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93923">
      <w:pPr>
        <w:spacing w:line="360" w:lineRule="auto"/>
        <w:jc w:val="center"/>
        <w:rPr>
          <w:rFonts w:hint="eastAsia" w:ascii="宋体" w:hAnsi="宋体" w:cs="宋体"/>
          <w:b/>
          <w:bCs/>
          <w:sz w:val="44"/>
          <w:szCs w:val="44"/>
        </w:rPr>
      </w:pPr>
    </w:p>
    <w:p w14:paraId="69D3EF17">
      <w:pPr>
        <w:spacing w:line="360" w:lineRule="auto"/>
        <w:jc w:val="center"/>
        <w:rPr>
          <w:rFonts w:hint="eastAsia" w:ascii="宋体" w:hAnsi="宋体" w:cs="宋体"/>
          <w:b/>
          <w:bCs/>
          <w:sz w:val="44"/>
          <w:szCs w:val="44"/>
        </w:rPr>
      </w:pPr>
    </w:p>
    <w:p w14:paraId="6C3C7A47">
      <w:pPr>
        <w:spacing w:line="360" w:lineRule="auto"/>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汝南县水利局2024年汝南县番茄园区排水除涝工程项目</w:t>
      </w:r>
    </w:p>
    <w:p w14:paraId="50BD6131">
      <w:pPr>
        <w:pStyle w:val="15"/>
        <w:rPr>
          <w:rFonts w:hint="eastAsia" w:ascii="宋体" w:hAnsi="宋体" w:cs="宋体"/>
        </w:rPr>
      </w:pPr>
    </w:p>
    <w:p w14:paraId="74F2386F">
      <w:pPr>
        <w:pStyle w:val="15"/>
        <w:rPr>
          <w:rFonts w:hint="eastAsia" w:ascii="宋体" w:hAnsi="宋体" w:cs="宋体"/>
        </w:rPr>
      </w:pPr>
    </w:p>
    <w:p w14:paraId="5D5E99A9">
      <w:pPr>
        <w:pStyle w:val="21"/>
        <w:widowControl w:val="0"/>
        <w:spacing w:before="120" w:beforeAutospacing="0" w:after="60" w:afterAutospacing="0" w:line="600" w:lineRule="exact"/>
        <w:ind w:right="-34" w:rightChars="-16"/>
        <w:jc w:val="center"/>
        <w:rPr>
          <w:rFonts w:hint="eastAsia"/>
          <w:b/>
          <w:spacing w:val="-20"/>
          <w:kern w:val="2"/>
          <w:sz w:val="48"/>
          <w:szCs w:val="48"/>
          <w:lang w:bidi="ar"/>
        </w:rPr>
      </w:pPr>
      <w:r>
        <w:rPr>
          <w:rFonts w:hint="eastAsia"/>
          <w:b/>
          <w:spacing w:val="-20"/>
          <w:kern w:val="2"/>
          <w:sz w:val="48"/>
          <w:szCs w:val="48"/>
          <w:lang w:bidi="ar"/>
        </w:rPr>
        <w:t>竞争性谈判文件</w:t>
      </w:r>
    </w:p>
    <w:p w14:paraId="4637D016">
      <w:pPr>
        <w:spacing w:line="360" w:lineRule="auto"/>
        <w:rPr>
          <w:rFonts w:hint="eastAsia" w:ascii="宋体" w:hAnsi="宋体" w:cs="宋体"/>
          <w:b/>
          <w:bCs/>
          <w:sz w:val="30"/>
          <w:szCs w:val="30"/>
        </w:rPr>
      </w:pPr>
    </w:p>
    <w:p w14:paraId="1C823B3B">
      <w:pPr>
        <w:pStyle w:val="21"/>
        <w:widowControl w:val="0"/>
        <w:spacing w:before="120" w:beforeAutospacing="0" w:after="60" w:afterAutospacing="0" w:line="400" w:lineRule="exact"/>
        <w:ind w:right="-34" w:rightChars="-16"/>
        <w:jc w:val="center"/>
        <w:rPr>
          <w:rFonts w:hint="eastAsia"/>
          <w:sz w:val="52"/>
          <w:szCs w:val="52"/>
        </w:rPr>
      </w:pPr>
      <w:r>
        <w:rPr>
          <w:rFonts w:hint="eastAsia"/>
          <w:b/>
          <w:kern w:val="2"/>
          <w:sz w:val="32"/>
          <w:szCs w:val="32"/>
          <w:lang w:bidi="ar"/>
        </w:rPr>
        <w:t>项目编号：</w:t>
      </w:r>
      <w:r>
        <w:rPr>
          <w:rFonts w:hint="eastAsia"/>
          <w:b/>
          <w:kern w:val="2"/>
          <w:sz w:val="32"/>
          <w:szCs w:val="32"/>
          <w:lang w:eastAsia="zh-CN" w:bidi="ar"/>
        </w:rPr>
        <w:t>汝竞谈[2024]</w:t>
      </w:r>
      <w:r>
        <w:rPr>
          <w:rFonts w:hint="eastAsia"/>
          <w:b/>
          <w:kern w:val="2"/>
          <w:sz w:val="32"/>
          <w:szCs w:val="32"/>
          <w:lang w:val="en-US" w:eastAsia="zh-CN" w:bidi="ar"/>
        </w:rPr>
        <w:t>55</w:t>
      </w:r>
      <w:r>
        <w:rPr>
          <w:rFonts w:hint="eastAsia"/>
          <w:b/>
          <w:kern w:val="2"/>
          <w:sz w:val="32"/>
          <w:szCs w:val="32"/>
          <w:lang w:bidi="ar"/>
        </w:rPr>
        <w:t xml:space="preserve">       </w:t>
      </w:r>
    </w:p>
    <w:p w14:paraId="65FA6D30">
      <w:pPr>
        <w:pStyle w:val="21"/>
        <w:widowControl w:val="0"/>
        <w:spacing w:before="120" w:beforeAutospacing="0" w:after="60" w:afterAutospacing="0" w:line="400" w:lineRule="exact"/>
        <w:ind w:right="-34" w:rightChars="-16"/>
        <w:jc w:val="both"/>
        <w:rPr>
          <w:rFonts w:hint="eastAsia"/>
          <w:sz w:val="52"/>
          <w:szCs w:val="52"/>
        </w:rPr>
      </w:pPr>
    </w:p>
    <w:p w14:paraId="40C8A0D0">
      <w:pPr>
        <w:pStyle w:val="22"/>
        <w:spacing w:before="312" w:beforeLines="100" w:after="312" w:afterLines="100" w:line="520" w:lineRule="exact"/>
        <w:ind w:right="-31" w:rightChars="-15"/>
        <w:jc w:val="both"/>
        <w:rPr>
          <w:rStyle w:val="36"/>
          <w:rFonts w:hint="eastAsia" w:ascii="宋体" w:hAnsi="宋体" w:cs="宋体"/>
          <w:color w:val="auto"/>
          <w:sz w:val="32"/>
          <w:szCs w:val="32"/>
        </w:rPr>
      </w:pPr>
    </w:p>
    <w:p w14:paraId="38653CD6">
      <w:pPr>
        <w:pStyle w:val="22"/>
        <w:spacing w:before="312" w:beforeLines="100" w:after="312" w:afterLines="100" w:line="520" w:lineRule="exact"/>
        <w:ind w:right="-31" w:rightChars="-15"/>
        <w:jc w:val="both"/>
        <w:rPr>
          <w:rStyle w:val="36"/>
          <w:rFonts w:hint="eastAsia" w:ascii="宋体" w:hAnsi="宋体" w:cs="宋体"/>
          <w:color w:val="auto"/>
          <w:sz w:val="32"/>
          <w:szCs w:val="32"/>
        </w:rPr>
      </w:pPr>
    </w:p>
    <w:p w14:paraId="225C37C7">
      <w:pPr>
        <w:pStyle w:val="22"/>
        <w:spacing w:before="0" w:after="0"/>
        <w:ind w:firstLine="964" w:firstLineChars="300"/>
        <w:jc w:val="both"/>
        <w:rPr>
          <w:rStyle w:val="36"/>
          <w:rFonts w:hint="eastAsia" w:ascii="宋体" w:hAnsi="宋体" w:eastAsia="宋体" w:cs="宋体"/>
          <w:color w:val="auto"/>
          <w:sz w:val="32"/>
          <w:szCs w:val="32"/>
          <w:lang w:eastAsia="zh-CN"/>
        </w:rPr>
      </w:pPr>
      <w:r>
        <w:rPr>
          <w:rStyle w:val="36"/>
          <w:rFonts w:hint="eastAsia" w:ascii="宋体" w:hAnsi="宋体" w:cs="宋体"/>
          <w:color w:val="auto"/>
          <w:sz w:val="32"/>
          <w:szCs w:val="32"/>
        </w:rPr>
        <w:t>采  购  人：</w:t>
      </w:r>
      <w:r>
        <w:rPr>
          <w:rStyle w:val="36"/>
          <w:rFonts w:hint="eastAsia" w:ascii="宋体" w:hAnsi="宋体" w:cs="宋体"/>
          <w:color w:val="auto"/>
          <w:sz w:val="32"/>
          <w:szCs w:val="32"/>
          <w:lang w:eastAsia="zh-CN"/>
        </w:rPr>
        <w:t>汝南县水利局</w:t>
      </w:r>
    </w:p>
    <w:p w14:paraId="4BD12AB0">
      <w:pPr>
        <w:pStyle w:val="22"/>
        <w:spacing w:before="0" w:after="0"/>
        <w:ind w:firstLine="964" w:firstLineChars="300"/>
        <w:jc w:val="both"/>
        <w:rPr>
          <w:rStyle w:val="36"/>
          <w:rFonts w:hint="eastAsia" w:ascii="宋体" w:hAnsi="宋体" w:cs="宋体"/>
          <w:color w:val="auto"/>
          <w:sz w:val="32"/>
          <w:szCs w:val="32"/>
        </w:rPr>
      </w:pPr>
    </w:p>
    <w:p w14:paraId="0C23E9E7">
      <w:pPr>
        <w:pStyle w:val="22"/>
        <w:spacing w:before="0" w:after="0"/>
        <w:ind w:firstLine="964" w:firstLineChars="300"/>
        <w:jc w:val="both"/>
        <w:rPr>
          <w:rStyle w:val="36"/>
          <w:rFonts w:hint="eastAsia" w:ascii="宋体" w:hAnsi="宋体" w:cs="宋体"/>
          <w:color w:val="auto"/>
          <w:sz w:val="32"/>
          <w:szCs w:val="32"/>
        </w:rPr>
      </w:pPr>
      <w:r>
        <w:rPr>
          <w:rStyle w:val="36"/>
          <w:rFonts w:hint="eastAsia" w:ascii="宋体" w:hAnsi="宋体" w:cs="宋体"/>
          <w:color w:val="auto"/>
          <w:sz w:val="32"/>
          <w:szCs w:val="32"/>
        </w:rPr>
        <w:t>采购代理机构：汝南县城投丰达全过程管理有限公司</w:t>
      </w:r>
    </w:p>
    <w:p w14:paraId="064EACE8">
      <w:pPr>
        <w:pStyle w:val="22"/>
        <w:spacing w:before="0" w:after="0"/>
        <w:ind w:firstLine="964" w:firstLineChars="300"/>
        <w:jc w:val="both"/>
        <w:rPr>
          <w:rStyle w:val="36"/>
          <w:rFonts w:hint="eastAsia" w:ascii="宋体" w:hAnsi="宋体" w:cs="宋体"/>
          <w:color w:val="auto"/>
          <w:sz w:val="32"/>
          <w:szCs w:val="32"/>
        </w:rPr>
      </w:pPr>
    </w:p>
    <w:p w14:paraId="3E656E34">
      <w:pPr>
        <w:pStyle w:val="22"/>
        <w:spacing w:before="0" w:after="0"/>
        <w:ind w:firstLine="964" w:firstLineChars="300"/>
        <w:jc w:val="both"/>
        <w:rPr>
          <w:rStyle w:val="36"/>
          <w:rFonts w:hint="eastAsia" w:ascii="宋体" w:hAnsi="宋体" w:cs="宋体"/>
          <w:color w:val="auto"/>
          <w:sz w:val="32"/>
          <w:szCs w:val="32"/>
        </w:rPr>
      </w:pPr>
      <w:r>
        <w:rPr>
          <w:rStyle w:val="36"/>
          <w:rFonts w:hint="eastAsia" w:ascii="宋体" w:hAnsi="宋体" w:cs="宋体"/>
          <w:color w:val="auto"/>
          <w:sz w:val="32"/>
          <w:szCs w:val="32"/>
        </w:rPr>
        <w:t>日      期：二零二四年</w:t>
      </w:r>
      <w:r>
        <w:rPr>
          <w:rStyle w:val="36"/>
          <w:rFonts w:hint="eastAsia" w:ascii="宋体" w:hAnsi="宋体" w:cs="宋体"/>
          <w:color w:val="auto"/>
          <w:sz w:val="32"/>
          <w:szCs w:val="32"/>
          <w:lang w:val="en-US" w:eastAsia="zh-CN"/>
        </w:rPr>
        <w:t>八</w:t>
      </w:r>
      <w:r>
        <w:rPr>
          <w:rStyle w:val="36"/>
          <w:rFonts w:hint="eastAsia" w:ascii="宋体" w:hAnsi="宋体" w:cs="宋体"/>
          <w:color w:val="auto"/>
          <w:sz w:val="32"/>
          <w:szCs w:val="32"/>
        </w:rPr>
        <w:t>月</w:t>
      </w:r>
    </w:p>
    <w:p w14:paraId="179217B1">
      <w:pPr>
        <w:widowControl/>
        <w:shd w:val="clear" w:color="auto" w:fill="FFFFFF"/>
        <w:spacing w:before="156" w:after="156" w:line="360" w:lineRule="atLeast"/>
        <w:jc w:val="center"/>
        <w:rPr>
          <w:rFonts w:hint="eastAsia" w:ascii="宋体" w:hAnsi="宋体" w:cs="宋体"/>
          <w:b/>
          <w:bCs/>
          <w:kern w:val="0"/>
          <w:sz w:val="32"/>
          <w:szCs w:val="32"/>
        </w:rPr>
      </w:pPr>
    </w:p>
    <w:p w14:paraId="275583FB">
      <w:pPr>
        <w:widowControl/>
        <w:shd w:val="clear" w:color="auto" w:fill="FFFFFF"/>
        <w:spacing w:before="156" w:after="156" w:line="360" w:lineRule="atLeast"/>
        <w:jc w:val="center"/>
        <w:rPr>
          <w:rFonts w:hint="eastAsia" w:ascii="宋体" w:hAnsi="宋体" w:cs="宋体"/>
          <w:b/>
          <w:bCs/>
          <w:kern w:val="0"/>
          <w:sz w:val="32"/>
          <w:szCs w:val="32"/>
        </w:rPr>
      </w:pPr>
    </w:p>
    <w:p w14:paraId="6DF63F9C">
      <w:pPr>
        <w:widowControl/>
        <w:shd w:val="clear" w:color="auto" w:fill="FFFFFF"/>
        <w:spacing w:before="156" w:after="156" w:line="360" w:lineRule="atLeast"/>
        <w:jc w:val="center"/>
        <w:rPr>
          <w:rFonts w:hint="eastAsia" w:ascii="宋体" w:hAnsi="宋体" w:cs="宋体"/>
          <w:b/>
          <w:bCs/>
          <w:kern w:val="0"/>
          <w:sz w:val="32"/>
          <w:szCs w:val="32"/>
        </w:rPr>
      </w:pPr>
    </w:p>
    <w:p w14:paraId="3B9B3E33">
      <w:pPr>
        <w:widowControl/>
        <w:shd w:val="clear" w:color="auto" w:fill="FFFFFF"/>
        <w:spacing w:before="156" w:line="480" w:lineRule="atLeast"/>
        <w:ind w:left="1440"/>
        <w:jc w:val="center"/>
        <w:rPr>
          <w:rFonts w:hint="eastAsia" w:ascii="宋体" w:hAnsi="宋体" w:cs="宋体"/>
          <w:b/>
          <w:bCs/>
          <w:kern w:val="0"/>
          <w:sz w:val="40"/>
          <w:szCs w:val="40"/>
        </w:rPr>
      </w:pPr>
    </w:p>
    <w:p w14:paraId="067BFEB6">
      <w:pPr>
        <w:widowControl/>
        <w:shd w:val="clear" w:color="auto" w:fill="FFFFFF"/>
        <w:spacing w:before="156" w:line="480" w:lineRule="atLeast"/>
        <w:ind w:left="1440"/>
        <w:jc w:val="center"/>
        <w:rPr>
          <w:rFonts w:hint="eastAsia" w:ascii="宋体" w:hAnsi="宋体" w:cs="宋体"/>
          <w:b/>
          <w:bCs/>
          <w:kern w:val="0"/>
          <w:sz w:val="40"/>
          <w:szCs w:val="40"/>
        </w:rPr>
      </w:pPr>
      <w:r>
        <w:rPr>
          <w:rFonts w:hint="eastAsia" w:ascii="宋体" w:hAnsi="宋体" w:cs="宋体"/>
          <w:b/>
          <w:bCs/>
          <w:kern w:val="0"/>
          <w:sz w:val="40"/>
          <w:szCs w:val="40"/>
        </w:rPr>
        <w:t>目 录</w:t>
      </w:r>
    </w:p>
    <w:p w14:paraId="13AFEB35">
      <w:pPr>
        <w:widowControl/>
        <w:shd w:val="clear" w:color="auto" w:fill="FFFFFF"/>
        <w:spacing w:before="156" w:line="480" w:lineRule="atLeast"/>
        <w:ind w:firstLine="1440"/>
        <w:rPr>
          <w:rFonts w:hint="eastAsia" w:ascii="宋体" w:hAnsi="宋体" w:cs="宋体"/>
          <w:kern w:val="0"/>
          <w:sz w:val="28"/>
          <w:szCs w:val="28"/>
        </w:rPr>
      </w:pPr>
    </w:p>
    <w:p w14:paraId="21B56D59">
      <w:pPr>
        <w:widowControl/>
        <w:shd w:val="clear" w:color="auto" w:fill="FFFFFF"/>
        <w:spacing w:before="156" w:line="480" w:lineRule="atLeast"/>
        <w:ind w:firstLine="1440"/>
        <w:rPr>
          <w:rFonts w:hint="eastAsia" w:ascii="宋体" w:hAnsi="宋体" w:cs="宋体"/>
          <w:kern w:val="0"/>
          <w:sz w:val="28"/>
          <w:szCs w:val="28"/>
        </w:rPr>
      </w:pPr>
      <w:r>
        <w:rPr>
          <w:rFonts w:hint="eastAsia" w:ascii="宋体" w:hAnsi="宋体" w:cs="宋体"/>
          <w:kern w:val="0"/>
          <w:sz w:val="28"/>
          <w:szCs w:val="28"/>
        </w:rPr>
        <w:t>第一章 竞争性谈判公告</w:t>
      </w:r>
    </w:p>
    <w:p w14:paraId="1551F62B">
      <w:pPr>
        <w:widowControl/>
        <w:shd w:val="clear" w:color="auto" w:fill="FFFFFF"/>
        <w:spacing w:before="156" w:line="480" w:lineRule="atLeast"/>
        <w:ind w:left="1440"/>
        <w:rPr>
          <w:rFonts w:hint="eastAsia" w:ascii="宋体" w:hAnsi="宋体" w:cs="宋体"/>
          <w:kern w:val="0"/>
          <w:sz w:val="28"/>
          <w:szCs w:val="28"/>
        </w:rPr>
      </w:pPr>
      <w:r>
        <w:rPr>
          <w:rFonts w:hint="eastAsia" w:ascii="宋体" w:hAnsi="宋体" w:cs="宋体"/>
          <w:kern w:val="0"/>
          <w:sz w:val="28"/>
          <w:szCs w:val="28"/>
        </w:rPr>
        <w:t>第二章 采购需求</w:t>
      </w:r>
    </w:p>
    <w:p w14:paraId="46C364AB">
      <w:pPr>
        <w:widowControl/>
        <w:shd w:val="clear" w:color="auto" w:fill="FFFFFF"/>
        <w:spacing w:before="156" w:line="480" w:lineRule="atLeast"/>
        <w:ind w:left="1440"/>
        <w:rPr>
          <w:rFonts w:hint="eastAsia" w:ascii="宋体" w:hAnsi="宋体" w:cs="宋体"/>
          <w:kern w:val="0"/>
          <w:sz w:val="28"/>
          <w:szCs w:val="28"/>
        </w:rPr>
      </w:pPr>
      <w:r>
        <w:rPr>
          <w:rFonts w:hint="eastAsia" w:ascii="宋体" w:hAnsi="宋体" w:cs="宋体"/>
          <w:kern w:val="0"/>
          <w:sz w:val="28"/>
          <w:szCs w:val="28"/>
        </w:rPr>
        <w:t>第三章 供应商须知</w:t>
      </w:r>
    </w:p>
    <w:p w14:paraId="75FA6B5C">
      <w:pPr>
        <w:widowControl/>
        <w:shd w:val="clear" w:color="auto" w:fill="FFFFFF"/>
        <w:spacing w:before="156" w:line="480" w:lineRule="atLeast"/>
        <w:ind w:left="1439" w:firstLine="1200"/>
        <w:rPr>
          <w:rFonts w:hint="eastAsia" w:ascii="宋体" w:hAnsi="宋体" w:cs="宋体"/>
          <w:kern w:val="0"/>
          <w:sz w:val="28"/>
          <w:szCs w:val="28"/>
        </w:rPr>
      </w:pPr>
      <w:r>
        <w:rPr>
          <w:rFonts w:hint="eastAsia" w:ascii="宋体" w:hAnsi="宋体" w:cs="宋体"/>
          <w:kern w:val="0"/>
          <w:sz w:val="28"/>
          <w:szCs w:val="28"/>
        </w:rPr>
        <w:t>供应商须知前附表</w:t>
      </w:r>
    </w:p>
    <w:p w14:paraId="5CEE400F">
      <w:pPr>
        <w:widowControl/>
        <w:shd w:val="clear" w:color="auto" w:fill="FFFFFF"/>
        <w:spacing w:before="156" w:line="480" w:lineRule="atLeast"/>
        <w:ind w:left="2159" w:firstLine="480"/>
        <w:rPr>
          <w:rFonts w:hint="eastAsia" w:ascii="宋体" w:hAnsi="宋体" w:cs="宋体"/>
          <w:kern w:val="0"/>
          <w:sz w:val="28"/>
          <w:szCs w:val="28"/>
        </w:rPr>
      </w:pPr>
      <w:r>
        <w:rPr>
          <w:rFonts w:hint="eastAsia" w:ascii="宋体" w:hAnsi="宋体" w:cs="宋体"/>
          <w:kern w:val="0"/>
          <w:sz w:val="28"/>
          <w:szCs w:val="28"/>
        </w:rPr>
        <w:t>一.说明</w:t>
      </w:r>
    </w:p>
    <w:p w14:paraId="28C4C230">
      <w:pPr>
        <w:widowControl/>
        <w:shd w:val="clear" w:color="auto" w:fill="FFFFFF"/>
        <w:spacing w:before="156" w:line="480" w:lineRule="atLeast"/>
        <w:ind w:left="2159" w:firstLine="480"/>
        <w:rPr>
          <w:rFonts w:hint="eastAsia" w:ascii="宋体" w:hAnsi="宋体" w:cs="宋体"/>
          <w:kern w:val="0"/>
          <w:sz w:val="28"/>
          <w:szCs w:val="28"/>
        </w:rPr>
      </w:pPr>
      <w:r>
        <w:rPr>
          <w:rFonts w:hint="eastAsia" w:ascii="宋体" w:hAnsi="宋体" w:cs="宋体"/>
          <w:kern w:val="0"/>
          <w:sz w:val="28"/>
          <w:szCs w:val="28"/>
        </w:rPr>
        <w:t>二.竞争性谈判文件</w:t>
      </w:r>
    </w:p>
    <w:p w14:paraId="03B34DF0">
      <w:pPr>
        <w:widowControl/>
        <w:shd w:val="clear" w:color="auto" w:fill="FFFFFF"/>
        <w:spacing w:before="156" w:line="480" w:lineRule="atLeast"/>
        <w:ind w:left="2159" w:firstLine="480"/>
        <w:rPr>
          <w:rFonts w:hint="eastAsia" w:ascii="宋体" w:hAnsi="宋体" w:cs="宋体"/>
          <w:kern w:val="0"/>
          <w:sz w:val="28"/>
          <w:szCs w:val="28"/>
        </w:rPr>
      </w:pPr>
      <w:r>
        <w:rPr>
          <w:rFonts w:hint="eastAsia" w:ascii="宋体" w:hAnsi="宋体" w:cs="宋体"/>
          <w:kern w:val="0"/>
          <w:sz w:val="28"/>
          <w:szCs w:val="28"/>
        </w:rPr>
        <w:t>三.响应性文件的编制</w:t>
      </w:r>
    </w:p>
    <w:p w14:paraId="75418854">
      <w:pPr>
        <w:widowControl/>
        <w:shd w:val="clear" w:color="auto" w:fill="FFFFFF"/>
        <w:spacing w:before="156" w:line="480" w:lineRule="atLeast"/>
        <w:ind w:left="2159" w:firstLine="480"/>
        <w:rPr>
          <w:rFonts w:hint="eastAsia" w:ascii="宋体" w:hAnsi="宋体" w:cs="宋体"/>
          <w:kern w:val="0"/>
          <w:sz w:val="28"/>
          <w:szCs w:val="28"/>
        </w:rPr>
      </w:pPr>
      <w:r>
        <w:rPr>
          <w:rFonts w:hint="eastAsia" w:ascii="宋体" w:hAnsi="宋体" w:cs="宋体"/>
          <w:kern w:val="0"/>
          <w:sz w:val="28"/>
          <w:szCs w:val="28"/>
        </w:rPr>
        <w:t>四.响应性文件的递交</w:t>
      </w:r>
    </w:p>
    <w:p w14:paraId="3CEF4EF6">
      <w:pPr>
        <w:widowControl/>
        <w:shd w:val="clear" w:color="auto" w:fill="FFFFFF"/>
        <w:spacing w:before="156" w:line="480" w:lineRule="atLeast"/>
        <w:ind w:left="2159" w:firstLine="480"/>
        <w:rPr>
          <w:rFonts w:hint="eastAsia" w:ascii="宋体" w:hAnsi="宋体" w:cs="宋体"/>
          <w:kern w:val="0"/>
          <w:sz w:val="28"/>
          <w:szCs w:val="28"/>
        </w:rPr>
      </w:pPr>
      <w:r>
        <w:rPr>
          <w:rFonts w:hint="eastAsia" w:ascii="宋体" w:hAnsi="宋体" w:cs="宋体"/>
          <w:kern w:val="0"/>
          <w:sz w:val="28"/>
          <w:szCs w:val="28"/>
        </w:rPr>
        <w:t>五.谈判</w:t>
      </w:r>
    </w:p>
    <w:p w14:paraId="4C0A4FBD">
      <w:pPr>
        <w:widowControl/>
        <w:shd w:val="clear" w:color="auto" w:fill="FFFFFF"/>
        <w:spacing w:before="156" w:line="480" w:lineRule="atLeast"/>
        <w:ind w:left="2159" w:firstLine="480"/>
        <w:rPr>
          <w:rFonts w:hint="eastAsia" w:ascii="宋体" w:hAnsi="宋体" w:cs="宋体"/>
          <w:kern w:val="0"/>
          <w:sz w:val="28"/>
          <w:szCs w:val="28"/>
        </w:rPr>
      </w:pPr>
      <w:r>
        <w:rPr>
          <w:rFonts w:hint="eastAsia" w:ascii="宋体" w:hAnsi="宋体" w:cs="宋体"/>
          <w:kern w:val="0"/>
          <w:sz w:val="28"/>
          <w:szCs w:val="28"/>
        </w:rPr>
        <w:t>六.确定成交供应商</w:t>
      </w:r>
    </w:p>
    <w:p w14:paraId="15207652">
      <w:pPr>
        <w:widowControl/>
        <w:shd w:val="clear" w:color="auto" w:fill="FFFFFF"/>
        <w:spacing w:before="156" w:line="480" w:lineRule="atLeast"/>
        <w:ind w:firstLine="2640"/>
        <w:rPr>
          <w:rFonts w:hint="eastAsia" w:ascii="宋体" w:hAnsi="宋体" w:cs="宋体"/>
          <w:kern w:val="0"/>
          <w:sz w:val="28"/>
          <w:szCs w:val="28"/>
        </w:rPr>
      </w:pPr>
      <w:r>
        <w:rPr>
          <w:rFonts w:hint="eastAsia" w:ascii="宋体" w:hAnsi="宋体" w:cs="宋体"/>
          <w:kern w:val="0"/>
          <w:sz w:val="28"/>
          <w:szCs w:val="28"/>
        </w:rPr>
        <w:t>七.合同授予</w:t>
      </w:r>
    </w:p>
    <w:p w14:paraId="072783CF">
      <w:pPr>
        <w:widowControl/>
        <w:shd w:val="clear" w:color="auto" w:fill="FFFFFF"/>
        <w:spacing w:before="156" w:line="480" w:lineRule="atLeast"/>
        <w:ind w:left="1440"/>
        <w:rPr>
          <w:rFonts w:hint="eastAsia" w:ascii="宋体" w:hAnsi="宋体" w:cs="宋体"/>
          <w:kern w:val="0"/>
          <w:sz w:val="28"/>
          <w:szCs w:val="28"/>
        </w:rPr>
      </w:pPr>
      <w:r>
        <w:rPr>
          <w:rFonts w:hint="eastAsia" w:ascii="宋体" w:hAnsi="宋体" w:cs="宋体"/>
          <w:kern w:val="0"/>
          <w:sz w:val="28"/>
          <w:szCs w:val="28"/>
        </w:rPr>
        <w:t>第四章 政府采购合同主要条款</w:t>
      </w:r>
    </w:p>
    <w:p w14:paraId="7C8A7FBA">
      <w:pPr>
        <w:widowControl/>
        <w:shd w:val="clear" w:color="auto" w:fill="FFFFFF"/>
        <w:spacing w:before="156" w:line="480" w:lineRule="atLeast"/>
        <w:ind w:left="1440"/>
        <w:rPr>
          <w:rFonts w:hint="eastAsia" w:ascii="宋体" w:hAnsi="宋体" w:cs="宋体"/>
          <w:kern w:val="0"/>
          <w:sz w:val="28"/>
          <w:szCs w:val="28"/>
        </w:rPr>
      </w:pPr>
      <w:r>
        <w:rPr>
          <w:rFonts w:hint="eastAsia" w:ascii="宋体" w:hAnsi="宋体" w:cs="宋体"/>
          <w:kern w:val="0"/>
          <w:sz w:val="28"/>
          <w:szCs w:val="28"/>
        </w:rPr>
        <w:t>第五章 响应性文件格式</w:t>
      </w:r>
    </w:p>
    <w:p w14:paraId="594C988D">
      <w:pPr>
        <w:widowControl/>
        <w:shd w:val="clear" w:color="auto" w:fill="FFFFFF"/>
        <w:spacing w:before="156" w:line="480" w:lineRule="atLeast"/>
        <w:ind w:firstLine="2233"/>
        <w:rPr>
          <w:rFonts w:hint="eastAsia" w:ascii="宋体" w:hAnsi="宋体" w:cs="宋体"/>
          <w:b/>
          <w:bCs/>
          <w:kern w:val="0"/>
          <w:sz w:val="32"/>
          <w:szCs w:val="32"/>
        </w:rPr>
      </w:pPr>
    </w:p>
    <w:p w14:paraId="76BBA43A">
      <w:pPr>
        <w:widowControl/>
        <w:shd w:val="clear" w:color="auto" w:fill="FFFFFF"/>
        <w:spacing w:before="156" w:line="480" w:lineRule="atLeast"/>
        <w:ind w:firstLine="2233"/>
        <w:rPr>
          <w:rFonts w:hint="eastAsia" w:ascii="宋体" w:hAnsi="宋体" w:cs="宋体"/>
          <w:b/>
          <w:bCs/>
          <w:kern w:val="0"/>
          <w:sz w:val="32"/>
          <w:szCs w:val="32"/>
        </w:rPr>
      </w:pPr>
    </w:p>
    <w:p w14:paraId="61AF9C03">
      <w:pPr>
        <w:widowControl/>
        <w:shd w:val="clear" w:color="auto" w:fill="FFFFFF"/>
        <w:spacing w:before="156" w:line="480" w:lineRule="atLeast"/>
        <w:ind w:firstLine="2233"/>
        <w:rPr>
          <w:rFonts w:hint="eastAsia" w:ascii="宋体" w:hAnsi="宋体" w:cs="宋体"/>
          <w:kern w:val="0"/>
          <w:sz w:val="28"/>
          <w:szCs w:val="28"/>
        </w:rPr>
      </w:pPr>
      <w:r>
        <w:rPr>
          <w:rFonts w:hint="eastAsia" w:ascii="宋体" w:hAnsi="宋体" w:cs="宋体"/>
          <w:b/>
          <w:bCs/>
          <w:kern w:val="0"/>
          <w:sz w:val="32"/>
          <w:szCs w:val="32"/>
        </w:rPr>
        <w:t>第一章 竞争性谈判公告</w:t>
      </w:r>
    </w:p>
    <w:p w14:paraId="1EF7213C">
      <w:pPr>
        <w:pStyle w:val="3"/>
        <w:spacing w:line="360" w:lineRule="auto"/>
        <w:jc w:val="center"/>
        <w:rPr>
          <w:rFonts w:hint="eastAsia" w:cs="宋体"/>
          <w:bCs/>
          <w:kern w:val="0"/>
          <w:sz w:val="32"/>
          <w:szCs w:val="32"/>
        </w:rPr>
      </w:pPr>
      <w:r>
        <w:rPr>
          <w:rFonts w:hint="eastAsia" w:cs="宋体"/>
          <w:bCs/>
          <w:kern w:val="0"/>
          <w:sz w:val="32"/>
          <w:szCs w:val="32"/>
          <w:lang w:eastAsia="zh-CN"/>
        </w:rPr>
        <w:t>汝南县水利局2024年汝南县番茄园区排水除涝工程项目</w:t>
      </w:r>
      <w:r>
        <w:rPr>
          <w:rFonts w:hint="eastAsia" w:cs="宋体"/>
          <w:bCs/>
          <w:kern w:val="0"/>
          <w:sz w:val="32"/>
          <w:szCs w:val="32"/>
        </w:rPr>
        <w:t>竞争性谈判公告</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CE7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446085FD">
            <w:pPr>
              <w:spacing w:line="360" w:lineRule="auto"/>
              <w:rPr>
                <w:rFonts w:hint="eastAsia" w:ascii="宋体" w:hAnsi="宋体" w:cs="宋体"/>
                <w:bCs/>
                <w:kern w:val="0"/>
                <w:sz w:val="24"/>
              </w:rPr>
            </w:pPr>
            <w:r>
              <w:rPr>
                <w:rFonts w:hint="eastAsia" w:ascii="宋体" w:hAnsi="宋体" w:cs="宋体"/>
                <w:bCs/>
                <w:kern w:val="0"/>
                <w:sz w:val="24"/>
              </w:rPr>
              <w:t>项目概况</w:t>
            </w:r>
          </w:p>
          <w:p w14:paraId="1216BF41">
            <w:pPr>
              <w:spacing w:line="360" w:lineRule="auto"/>
              <w:ind w:firstLine="480" w:firstLineChars="200"/>
              <w:rPr>
                <w:rFonts w:hint="eastAsia"/>
              </w:rPr>
            </w:pPr>
            <w:r>
              <w:rPr>
                <w:rFonts w:hint="eastAsia" w:ascii="宋体" w:hAnsi="宋体" w:cs="宋体"/>
                <w:bCs/>
                <w:kern w:val="0"/>
                <w:sz w:val="24"/>
                <w:u w:val="single"/>
                <w:lang w:eastAsia="zh-CN"/>
              </w:rPr>
              <w:t>汝南县水利局2024年汝南县番茄园区排水除涝工程项目</w:t>
            </w:r>
            <w:r>
              <w:rPr>
                <w:rFonts w:hint="eastAsia" w:ascii="宋体" w:hAnsi="宋体" w:cs="宋体"/>
                <w:bCs/>
                <w:kern w:val="0"/>
                <w:sz w:val="24"/>
              </w:rPr>
              <w:t>的潜在供应商应在驻马店市公共资源交易中心电子交易平台（https://ggzy.zhumadian.gov.cn）获取采购文件，并于</w:t>
            </w:r>
            <w:r>
              <w:rPr>
                <w:rFonts w:hint="eastAsia" w:ascii="宋体" w:hAnsi="宋体" w:cs="宋体"/>
                <w:kern w:val="0"/>
                <w:sz w:val="24"/>
                <w:lang w:bidi="ar"/>
              </w:rPr>
              <w:t>2024年</w:t>
            </w:r>
            <w:r>
              <w:rPr>
                <w:rFonts w:hint="eastAsia" w:ascii="宋体" w:hAnsi="宋体" w:cs="宋体"/>
                <w:kern w:val="0"/>
                <w:sz w:val="24"/>
                <w:lang w:val="en-US" w:eastAsia="zh-CN" w:bidi="ar"/>
              </w:rPr>
              <w:t>8</w:t>
            </w:r>
            <w:r>
              <w:rPr>
                <w:rFonts w:hint="eastAsia" w:ascii="宋体" w:hAnsi="宋体" w:cs="宋体"/>
                <w:kern w:val="0"/>
                <w:sz w:val="24"/>
                <w:lang w:eastAsia="zh-CN" w:bidi="ar"/>
              </w:rPr>
              <w:t>月</w:t>
            </w:r>
            <w:r>
              <w:rPr>
                <w:rFonts w:hint="eastAsia" w:ascii="宋体" w:hAnsi="宋体" w:cs="宋体"/>
                <w:kern w:val="0"/>
                <w:sz w:val="24"/>
                <w:lang w:val="en-US" w:eastAsia="zh-CN" w:bidi="ar"/>
              </w:rPr>
              <w:t>13</w:t>
            </w:r>
            <w:r>
              <w:rPr>
                <w:rFonts w:hint="eastAsia" w:ascii="宋体" w:hAnsi="宋体" w:cs="宋体"/>
                <w:kern w:val="0"/>
                <w:sz w:val="24"/>
                <w:lang w:eastAsia="zh-CN" w:bidi="ar"/>
              </w:rPr>
              <w:t>日</w:t>
            </w:r>
            <w:r>
              <w:rPr>
                <w:rFonts w:hint="eastAsia" w:ascii="宋体" w:hAnsi="宋体" w:cs="宋体"/>
                <w:kern w:val="0"/>
                <w:sz w:val="24"/>
                <w:lang w:bidi="ar"/>
              </w:rPr>
              <w:t xml:space="preserve"> </w:t>
            </w:r>
            <w:r>
              <w:rPr>
                <w:rFonts w:hint="eastAsia" w:ascii="宋体" w:hAnsi="宋体" w:cs="宋体"/>
                <w:kern w:val="0"/>
                <w:sz w:val="24"/>
                <w:lang w:val="en-US" w:eastAsia="zh-CN" w:bidi="ar"/>
              </w:rPr>
              <w:t>15</w:t>
            </w:r>
            <w:r>
              <w:rPr>
                <w:rFonts w:hint="eastAsia" w:ascii="宋体" w:hAnsi="宋体" w:cs="宋体"/>
                <w:kern w:val="0"/>
                <w:sz w:val="24"/>
                <w:lang w:bidi="ar"/>
              </w:rPr>
              <w:t>时00分（北京时间）</w:t>
            </w:r>
            <w:r>
              <w:rPr>
                <w:rFonts w:hint="eastAsia" w:ascii="宋体" w:hAnsi="宋体" w:cs="宋体"/>
                <w:bCs/>
                <w:kern w:val="0"/>
                <w:sz w:val="24"/>
              </w:rPr>
              <w:t>前提交响应文件。</w:t>
            </w:r>
          </w:p>
        </w:tc>
      </w:tr>
    </w:tbl>
    <w:p w14:paraId="4653AC3F">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一、项目基本情况</w:t>
      </w:r>
    </w:p>
    <w:p w14:paraId="3DF25DF8">
      <w:pPr>
        <w:widowControl/>
        <w:spacing w:line="360" w:lineRule="auto"/>
        <w:ind w:firstLine="420"/>
        <w:jc w:val="left"/>
        <w:rPr>
          <w:rFonts w:hint="eastAsia" w:ascii="宋体" w:hAnsi="宋体" w:cs="宋体"/>
          <w:kern w:val="0"/>
          <w:sz w:val="24"/>
        </w:rPr>
      </w:pPr>
      <w:r>
        <w:rPr>
          <w:rFonts w:hint="eastAsia" w:ascii="宋体" w:hAnsi="宋体" w:cs="宋体"/>
          <w:kern w:val="0"/>
          <w:sz w:val="24"/>
          <w:lang w:bidi="ar"/>
        </w:rPr>
        <w:t>1、</w:t>
      </w:r>
      <w:r>
        <w:rPr>
          <w:rFonts w:hint="eastAsia" w:ascii="宋体" w:hAnsi="宋体" w:cs="宋体"/>
          <w:bCs/>
          <w:kern w:val="0"/>
          <w:sz w:val="24"/>
        </w:rPr>
        <w:t>项目编号</w:t>
      </w:r>
      <w:r>
        <w:rPr>
          <w:rFonts w:hint="eastAsia" w:ascii="宋体" w:hAnsi="宋体" w:cs="宋体"/>
          <w:kern w:val="0"/>
          <w:sz w:val="24"/>
        </w:rPr>
        <w:t>：</w:t>
      </w:r>
      <w:r>
        <w:rPr>
          <w:rFonts w:hint="eastAsia" w:ascii="宋体" w:hAnsi="宋体" w:cs="宋体"/>
          <w:kern w:val="0"/>
          <w:sz w:val="24"/>
          <w:lang w:eastAsia="zh-CN"/>
        </w:rPr>
        <w:t>汝竞谈[2024]</w:t>
      </w:r>
      <w:r>
        <w:rPr>
          <w:rFonts w:hint="eastAsia" w:ascii="宋体" w:hAnsi="宋体" w:cs="宋体"/>
          <w:kern w:val="0"/>
          <w:sz w:val="24"/>
          <w:lang w:val="en-US" w:eastAsia="zh-CN"/>
        </w:rPr>
        <w:t>55</w:t>
      </w:r>
      <w:r>
        <w:rPr>
          <w:rFonts w:hint="eastAsia" w:ascii="宋体" w:hAnsi="宋体" w:cs="宋体"/>
          <w:kern w:val="0"/>
          <w:sz w:val="24"/>
        </w:rPr>
        <w:t xml:space="preserve">       </w:t>
      </w:r>
    </w:p>
    <w:p w14:paraId="531AEFE9">
      <w:pPr>
        <w:widowControl/>
        <w:spacing w:line="360" w:lineRule="auto"/>
        <w:ind w:firstLine="420"/>
        <w:jc w:val="left"/>
        <w:rPr>
          <w:rFonts w:hint="eastAsia" w:ascii="宋体" w:hAnsi="宋体" w:eastAsia="宋体" w:cs="宋体"/>
          <w:sz w:val="24"/>
          <w:lang w:eastAsia="zh-CN"/>
        </w:rPr>
      </w:pPr>
      <w:r>
        <w:rPr>
          <w:rFonts w:hint="eastAsia" w:ascii="宋体" w:hAnsi="宋体" w:cs="宋体"/>
          <w:kern w:val="0"/>
          <w:sz w:val="24"/>
          <w:lang w:bidi="ar"/>
        </w:rPr>
        <w:t>2、项目名称：</w:t>
      </w:r>
      <w:r>
        <w:rPr>
          <w:rFonts w:hint="eastAsia" w:ascii="宋体" w:hAnsi="宋体" w:cs="宋体"/>
          <w:kern w:val="0"/>
          <w:sz w:val="24"/>
          <w:lang w:eastAsia="zh-CN" w:bidi="ar"/>
        </w:rPr>
        <w:t>汝南县水利局2024年汝南县番茄园区排水除涝工程项目</w:t>
      </w:r>
    </w:p>
    <w:p w14:paraId="5BA5E99C">
      <w:pPr>
        <w:widowControl/>
        <w:spacing w:line="360" w:lineRule="auto"/>
        <w:ind w:firstLine="420"/>
        <w:jc w:val="left"/>
        <w:rPr>
          <w:rFonts w:hint="eastAsia" w:ascii="宋体" w:hAnsi="宋体" w:cs="宋体"/>
          <w:sz w:val="24"/>
        </w:rPr>
      </w:pPr>
      <w:r>
        <w:rPr>
          <w:rFonts w:hint="eastAsia" w:ascii="宋体" w:hAnsi="宋体" w:cs="宋体"/>
          <w:kern w:val="0"/>
          <w:sz w:val="24"/>
          <w:lang w:bidi="ar"/>
        </w:rPr>
        <w:t>3、采购方式：竞争性谈判</w:t>
      </w:r>
    </w:p>
    <w:p w14:paraId="07DE5EE1">
      <w:pPr>
        <w:widowControl/>
        <w:spacing w:line="360" w:lineRule="auto"/>
        <w:ind w:firstLine="420"/>
        <w:jc w:val="left"/>
        <w:rPr>
          <w:rFonts w:hint="eastAsia" w:ascii="宋体" w:hAnsi="宋体" w:cs="宋体"/>
          <w:sz w:val="24"/>
        </w:rPr>
      </w:pPr>
      <w:r>
        <w:rPr>
          <w:rFonts w:hint="eastAsia" w:ascii="宋体" w:hAnsi="宋体" w:cs="宋体"/>
          <w:kern w:val="0"/>
          <w:sz w:val="24"/>
          <w:lang w:bidi="ar"/>
        </w:rPr>
        <w:t>4、预算金额：</w:t>
      </w:r>
      <w:r>
        <w:rPr>
          <w:rFonts w:hint="eastAsia" w:ascii="宋体" w:hAnsi="宋体" w:cs="宋体"/>
          <w:kern w:val="0"/>
          <w:sz w:val="24"/>
          <w:lang w:eastAsia="zh-CN" w:bidi="ar"/>
        </w:rPr>
        <w:t>1430400.00</w:t>
      </w:r>
      <w:r>
        <w:rPr>
          <w:rFonts w:hint="eastAsia" w:ascii="宋体" w:hAnsi="宋体" w:cs="宋体"/>
          <w:kern w:val="0"/>
          <w:sz w:val="24"/>
          <w:lang w:bidi="ar"/>
        </w:rPr>
        <w:t>元</w:t>
      </w:r>
    </w:p>
    <w:p w14:paraId="62D3B4C6">
      <w:pPr>
        <w:spacing w:line="360" w:lineRule="auto"/>
        <w:ind w:firstLine="720" w:firstLineChars="300"/>
        <w:rPr>
          <w:rFonts w:hint="eastAsia" w:ascii="宋体" w:hAnsi="宋体" w:cs="宋体"/>
          <w:kern w:val="0"/>
          <w:sz w:val="24"/>
          <w:lang w:bidi="ar"/>
        </w:rPr>
      </w:pPr>
      <w:r>
        <w:rPr>
          <w:rFonts w:hint="eastAsia" w:ascii="宋体" w:hAnsi="宋体" w:cs="宋体"/>
          <w:kern w:val="0"/>
          <w:sz w:val="24"/>
          <w:lang w:bidi="ar"/>
        </w:rPr>
        <w:t>最高限价：</w:t>
      </w:r>
      <w:r>
        <w:rPr>
          <w:rFonts w:hint="eastAsia" w:ascii="宋体" w:hAnsi="宋体" w:cs="宋体"/>
          <w:kern w:val="0"/>
          <w:sz w:val="24"/>
          <w:lang w:eastAsia="zh-CN" w:bidi="ar"/>
        </w:rPr>
        <w:t>1430400.00</w:t>
      </w:r>
      <w:r>
        <w:rPr>
          <w:rFonts w:hint="eastAsia" w:ascii="宋体" w:hAnsi="宋体" w:cs="宋体"/>
          <w:kern w:val="0"/>
          <w:sz w:val="24"/>
          <w:lang w:bidi="ar"/>
        </w:rPr>
        <w:t>元</w:t>
      </w:r>
    </w:p>
    <w:tbl>
      <w:tblPr>
        <w:tblStyle w:val="25"/>
        <w:tblW w:w="10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331"/>
        <w:gridCol w:w="2719"/>
        <w:gridCol w:w="1444"/>
        <w:gridCol w:w="1537"/>
        <w:gridCol w:w="1482"/>
        <w:gridCol w:w="1580"/>
      </w:tblGrid>
      <w:tr w14:paraId="2B4C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75" w:type="dxa"/>
            <w:noWrap w:val="0"/>
            <w:vAlign w:val="center"/>
          </w:tcPr>
          <w:p w14:paraId="01DC2FFE">
            <w:pPr>
              <w:spacing w:line="360" w:lineRule="exact"/>
              <w:jc w:val="center"/>
              <w:rPr>
                <w:rFonts w:hint="eastAsia" w:ascii="宋体" w:hAnsi="宋体" w:cs="宋体"/>
                <w:sz w:val="24"/>
              </w:rPr>
            </w:pPr>
            <w:r>
              <w:rPr>
                <w:rFonts w:hint="eastAsia" w:ascii="宋体" w:hAnsi="宋体" w:cs="宋体"/>
                <w:sz w:val="24"/>
              </w:rPr>
              <w:t>序号</w:t>
            </w:r>
          </w:p>
        </w:tc>
        <w:tc>
          <w:tcPr>
            <w:tcW w:w="1331" w:type="dxa"/>
            <w:noWrap w:val="0"/>
            <w:vAlign w:val="center"/>
          </w:tcPr>
          <w:p w14:paraId="44C899F6">
            <w:pPr>
              <w:spacing w:line="360" w:lineRule="exact"/>
              <w:jc w:val="center"/>
              <w:rPr>
                <w:rFonts w:hint="eastAsia" w:ascii="宋体" w:hAnsi="宋体" w:cs="宋体"/>
                <w:sz w:val="24"/>
              </w:rPr>
            </w:pPr>
            <w:r>
              <w:rPr>
                <w:rFonts w:hint="eastAsia" w:ascii="宋体" w:hAnsi="宋体" w:cs="宋体"/>
                <w:sz w:val="24"/>
              </w:rPr>
              <w:t>包号</w:t>
            </w:r>
          </w:p>
        </w:tc>
        <w:tc>
          <w:tcPr>
            <w:tcW w:w="2719" w:type="dxa"/>
            <w:noWrap w:val="0"/>
            <w:vAlign w:val="center"/>
          </w:tcPr>
          <w:p w14:paraId="74BD5C63">
            <w:pPr>
              <w:spacing w:line="360" w:lineRule="exact"/>
              <w:jc w:val="center"/>
              <w:rPr>
                <w:rFonts w:hint="eastAsia" w:ascii="宋体" w:hAnsi="宋体" w:cs="宋体"/>
                <w:sz w:val="24"/>
              </w:rPr>
            </w:pPr>
            <w:r>
              <w:rPr>
                <w:rFonts w:hint="eastAsia" w:ascii="宋体" w:hAnsi="宋体" w:cs="宋体"/>
                <w:sz w:val="24"/>
              </w:rPr>
              <w:t>包名称</w:t>
            </w:r>
          </w:p>
        </w:tc>
        <w:tc>
          <w:tcPr>
            <w:tcW w:w="1444" w:type="dxa"/>
            <w:noWrap w:val="0"/>
            <w:vAlign w:val="center"/>
          </w:tcPr>
          <w:p w14:paraId="4106AEB7">
            <w:pPr>
              <w:spacing w:line="360" w:lineRule="exact"/>
              <w:jc w:val="center"/>
              <w:rPr>
                <w:rFonts w:hint="eastAsia" w:ascii="宋体" w:hAnsi="宋体" w:cs="宋体"/>
                <w:sz w:val="24"/>
              </w:rPr>
            </w:pPr>
            <w:r>
              <w:rPr>
                <w:rFonts w:hint="eastAsia" w:ascii="宋体" w:hAnsi="宋体" w:cs="宋体"/>
                <w:sz w:val="24"/>
              </w:rPr>
              <w:t>包预算（元）</w:t>
            </w:r>
          </w:p>
        </w:tc>
        <w:tc>
          <w:tcPr>
            <w:tcW w:w="1537" w:type="dxa"/>
            <w:noWrap w:val="0"/>
            <w:vAlign w:val="center"/>
          </w:tcPr>
          <w:p w14:paraId="2C570D2D">
            <w:pPr>
              <w:spacing w:line="360" w:lineRule="exact"/>
              <w:jc w:val="center"/>
              <w:rPr>
                <w:rFonts w:hint="eastAsia" w:ascii="宋体" w:hAnsi="宋体" w:cs="宋体"/>
                <w:sz w:val="24"/>
              </w:rPr>
            </w:pPr>
            <w:r>
              <w:rPr>
                <w:rFonts w:hint="eastAsia" w:ascii="宋体" w:hAnsi="宋体" w:cs="宋体"/>
                <w:sz w:val="24"/>
              </w:rPr>
              <w:t>包最高限价（元）</w:t>
            </w:r>
          </w:p>
        </w:tc>
        <w:tc>
          <w:tcPr>
            <w:tcW w:w="1482" w:type="dxa"/>
            <w:noWrap w:val="0"/>
            <w:vAlign w:val="center"/>
          </w:tcPr>
          <w:p w14:paraId="16B51436">
            <w:pPr>
              <w:spacing w:line="360" w:lineRule="exact"/>
              <w:jc w:val="center"/>
              <w:rPr>
                <w:rFonts w:hint="eastAsia" w:ascii="宋体" w:hAnsi="宋体" w:cs="宋体"/>
                <w:sz w:val="24"/>
              </w:rPr>
            </w:pPr>
            <w:r>
              <w:rPr>
                <w:rFonts w:hint="eastAsia" w:ascii="宋体" w:hAnsi="宋体" w:cs="宋体"/>
                <w:sz w:val="24"/>
              </w:rPr>
              <w:t>是否专门面向中小企业</w:t>
            </w:r>
          </w:p>
        </w:tc>
        <w:tc>
          <w:tcPr>
            <w:tcW w:w="1580" w:type="dxa"/>
            <w:noWrap w:val="0"/>
            <w:vAlign w:val="center"/>
          </w:tcPr>
          <w:p w14:paraId="16AEA49B">
            <w:pPr>
              <w:spacing w:line="360" w:lineRule="exact"/>
              <w:jc w:val="center"/>
              <w:rPr>
                <w:rFonts w:hint="eastAsia" w:ascii="宋体" w:hAnsi="宋体" w:cs="宋体"/>
                <w:sz w:val="24"/>
              </w:rPr>
            </w:pPr>
            <w:r>
              <w:rPr>
                <w:rFonts w:hint="eastAsia" w:ascii="宋体" w:hAnsi="宋体" w:cs="宋体"/>
                <w:sz w:val="24"/>
              </w:rPr>
              <w:t>采购预留金额（元）</w:t>
            </w:r>
          </w:p>
        </w:tc>
      </w:tr>
      <w:tr w14:paraId="2CCD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475" w:type="dxa"/>
            <w:noWrap w:val="0"/>
            <w:vAlign w:val="center"/>
          </w:tcPr>
          <w:p w14:paraId="572318BD">
            <w:pPr>
              <w:spacing w:line="360" w:lineRule="exact"/>
              <w:jc w:val="center"/>
              <w:rPr>
                <w:rFonts w:hint="eastAsia" w:ascii="宋体" w:hAnsi="宋体" w:cs="宋体"/>
                <w:sz w:val="24"/>
              </w:rPr>
            </w:pPr>
            <w:r>
              <w:rPr>
                <w:rFonts w:hint="eastAsia" w:ascii="宋体" w:hAnsi="宋体" w:cs="宋体"/>
                <w:sz w:val="24"/>
              </w:rPr>
              <w:t>1</w:t>
            </w:r>
          </w:p>
        </w:tc>
        <w:tc>
          <w:tcPr>
            <w:tcW w:w="1331" w:type="dxa"/>
            <w:noWrap w:val="0"/>
            <w:vAlign w:val="center"/>
          </w:tcPr>
          <w:p w14:paraId="78416BDB">
            <w:pPr>
              <w:spacing w:line="360" w:lineRule="exact"/>
              <w:rPr>
                <w:rFonts w:hint="eastAsia" w:ascii="宋体" w:hAnsi="宋体" w:cs="宋体"/>
                <w:sz w:val="24"/>
              </w:rPr>
            </w:pPr>
            <w:r>
              <w:rPr>
                <w:rFonts w:hint="eastAsia" w:ascii="宋体" w:hAnsi="宋体" w:cs="宋体"/>
                <w:sz w:val="24"/>
                <w:lang w:eastAsia="zh-CN"/>
              </w:rPr>
              <w:t>汝竞谈[2024]</w:t>
            </w:r>
            <w:r>
              <w:rPr>
                <w:rFonts w:hint="eastAsia" w:ascii="宋体" w:hAnsi="宋体" w:cs="宋体"/>
                <w:sz w:val="24"/>
                <w:lang w:val="en-US" w:eastAsia="zh-CN"/>
              </w:rPr>
              <w:t>55</w:t>
            </w:r>
            <w:bookmarkStart w:id="44" w:name="_GoBack"/>
            <w:bookmarkEnd w:id="44"/>
            <w:r>
              <w:rPr>
                <w:rFonts w:hint="eastAsia" w:ascii="宋体" w:hAnsi="宋体" w:cs="宋体"/>
                <w:sz w:val="24"/>
              </w:rPr>
              <w:t xml:space="preserve">  A</w:t>
            </w:r>
          </w:p>
        </w:tc>
        <w:tc>
          <w:tcPr>
            <w:tcW w:w="2719" w:type="dxa"/>
            <w:noWrap w:val="0"/>
            <w:vAlign w:val="top"/>
          </w:tcPr>
          <w:p w14:paraId="435E3B6C">
            <w:pPr>
              <w:spacing w:line="360" w:lineRule="exact"/>
              <w:rPr>
                <w:rFonts w:hint="eastAsia" w:ascii="宋体" w:hAnsi="宋体" w:cs="宋体"/>
                <w:bCs/>
                <w:sz w:val="24"/>
              </w:rPr>
            </w:pPr>
            <w:r>
              <w:rPr>
                <w:rFonts w:hint="eastAsia" w:ascii="宋体" w:hAnsi="宋体" w:cs="宋体"/>
                <w:kern w:val="0"/>
                <w:sz w:val="24"/>
                <w:lang w:eastAsia="zh-CN" w:bidi="ar"/>
              </w:rPr>
              <w:t>汝南县水利局2024年汝南县番茄园区排水除涝工程项目</w:t>
            </w:r>
            <w:r>
              <w:rPr>
                <w:rFonts w:hint="eastAsia" w:ascii="宋体" w:hAnsi="宋体" w:cs="宋体"/>
                <w:kern w:val="0"/>
                <w:sz w:val="24"/>
                <w:lang w:bidi="ar"/>
              </w:rPr>
              <w:t>A包</w:t>
            </w:r>
          </w:p>
        </w:tc>
        <w:tc>
          <w:tcPr>
            <w:tcW w:w="1444" w:type="dxa"/>
            <w:noWrap w:val="0"/>
            <w:vAlign w:val="center"/>
          </w:tcPr>
          <w:p w14:paraId="44252AE9">
            <w:pPr>
              <w:spacing w:line="360" w:lineRule="auto"/>
              <w:jc w:val="center"/>
              <w:rPr>
                <w:rFonts w:hint="eastAsia" w:ascii="宋体" w:hAnsi="宋体" w:eastAsia="宋体" w:cs="宋体"/>
                <w:sz w:val="24"/>
                <w:lang w:eastAsia="zh-CN"/>
              </w:rPr>
            </w:pPr>
            <w:r>
              <w:rPr>
                <w:rFonts w:hint="eastAsia" w:ascii="宋体" w:hAnsi="宋体" w:cs="宋体"/>
                <w:sz w:val="24"/>
                <w:lang w:eastAsia="zh-CN"/>
              </w:rPr>
              <w:t>1430400.00</w:t>
            </w:r>
          </w:p>
        </w:tc>
        <w:tc>
          <w:tcPr>
            <w:tcW w:w="1537" w:type="dxa"/>
            <w:noWrap w:val="0"/>
            <w:vAlign w:val="center"/>
          </w:tcPr>
          <w:p w14:paraId="7225B587">
            <w:pPr>
              <w:spacing w:line="360" w:lineRule="auto"/>
              <w:jc w:val="center"/>
              <w:rPr>
                <w:rFonts w:hint="eastAsia" w:ascii="宋体" w:hAnsi="宋体" w:eastAsia="宋体" w:cs="宋体"/>
                <w:sz w:val="24"/>
                <w:lang w:eastAsia="zh-CN"/>
              </w:rPr>
            </w:pPr>
            <w:r>
              <w:rPr>
                <w:rFonts w:hint="eastAsia" w:ascii="宋体" w:hAnsi="宋体" w:cs="宋体"/>
                <w:sz w:val="24"/>
                <w:lang w:eastAsia="zh-CN"/>
              </w:rPr>
              <w:t>1430400.00</w:t>
            </w:r>
          </w:p>
        </w:tc>
        <w:tc>
          <w:tcPr>
            <w:tcW w:w="1482" w:type="dxa"/>
            <w:noWrap w:val="0"/>
            <w:vAlign w:val="center"/>
          </w:tcPr>
          <w:p w14:paraId="6CA80185">
            <w:pPr>
              <w:spacing w:line="360" w:lineRule="auto"/>
              <w:jc w:val="center"/>
              <w:rPr>
                <w:rFonts w:hint="eastAsia" w:ascii="宋体" w:hAnsi="宋体" w:cs="宋体"/>
                <w:sz w:val="24"/>
              </w:rPr>
            </w:pPr>
            <w:r>
              <w:rPr>
                <w:rFonts w:hint="eastAsia" w:ascii="宋体" w:hAnsi="宋体" w:cs="宋体"/>
                <w:sz w:val="24"/>
              </w:rPr>
              <w:t>是</w:t>
            </w:r>
          </w:p>
        </w:tc>
        <w:tc>
          <w:tcPr>
            <w:tcW w:w="1580" w:type="dxa"/>
            <w:noWrap w:val="0"/>
            <w:vAlign w:val="center"/>
          </w:tcPr>
          <w:p w14:paraId="79D4F317">
            <w:pPr>
              <w:spacing w:line="360" w:lineRule="auto"/>
              <w:jc w:val="center"/>
              <w:rPr>
                <w:rFonts w:hint="eastAsia" w:ascii="宋体" w:hAnsi="宋体" w:eastAsia="宋体" w:cs="宋体"/>
                <w:sz w:val="24"/>
                <w:lang w:eastAsia="zh-CN"/>
              </w:rPr>
            </w:pPr>
            <w:r>
              <w:rPr>
                <w:rFonts w:hint="eastAsia" w:ascii="宋体" w:hAnsi="宋体" w:cs="宋体"/>
                <w:sz w:val="24"/>
                <w:lang w:eastAsia="zh-CN"/>
              </w:rPr>
              <w:t>1430400.00</w:t>
            </w:r>
          </w:p>
        </w:tc>
      </w:tr>
    </w:tbl>
    <w:p w14:paraId="207FC1F8">
      <w:pPr>
        <w:widowControl/>
        <w:numPr>
          <w:ilvl w:val="0"/>
          <w:numId w:val="2"/>
        </w:numPr>
        <w:spacing w:line="360" w:lineRule="auto"/>
        <w:jc w:val="left"/>
        <w:rPr>
          <w:rFonts w:hint="eastAsia" w:ascii="宋体" w:hAnsi="宋体" w:cs="宋体"/>
          <w:kern w:val="0"/>
          <w:sz w:val="24"/>
          <w:lang w:bidi="ar"/>
        </w:rPr>
      </w:pPr>
      <w:r>
        <w:rPr>
          <w:rFonts w:hint="eastAsia" w:ascii="宋体" w:hAnsi="宋体" w:cs="宋体"/>
          <w:kern w:val="0"/>
          <w:sz w:val="24"/>
          <w:lang w:bidi="ar"/>
        </w:rPr>
        <w:t>采购需求（包括但不限于标的的名称、数量、简要技术需求或服务要求</w:t>
      </w:r>
    </w:p>
    <w:p w14:paraId="7C5DE80B">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等）</w:t>
      </w:r>
      <w:r>
        <w:rPr>
          <w:rFonts w:hint="eastAsia" w:ascii="宋体" w:hAnsi="宋体" w:cs="宋体"/>
          <w:sz w:val="24"/>
        </w:rPr>
        <w:t>：</w:t>
      </w:r>
      <w:r>
        <w:rPr>
          <w:rFonts w:hint="eastAsia" w:ascii="宋体" w:hAnsi="宋体" w:cs="宋体"/>
          <w:kern w:val="0"/>
          <w:sz w:val="24"/>
          <w:lang w:bidi="ar"/>
        </w:rPr>
        <w:t>详见谈判文件。</w:t>
      </w:r>
    </w:p>
    <w:p w14:paraId="439FD447">
      <w:pPr>
        <w:widowControl/>
        <w:spacing w:line="360" w:lineRule="auto"/>
        <w:ind w:firstLine="420"/>
        <w:jc w:val="left"/>
        <w:rPr>
          <w:rFonts w:hint="eastAsia" w:ascii="宋体" w:hAnsi="宋体" w:eastAsia="宋体" w:cs="宋体"/>
          <w:kern w:val="0"/>
          <w:sz w:val="24"/>
          <w:lang w:eastAsia="zh-CN" w:bidi="ar"/>
        </w:rPr>
      </w:pPr>
      <w:r>
        <w:rPr>
          <w:rFonts w:hint="eastAsia" w:ascii="宋体" w:hAnsi="宋体" w:cs="宋体"/>
          <w:kern w:val="0"/>
          <w:sz w:val="24"/>
          <w:lang w:bidi="ar"/>
        </w:rPr>
        <w:t>6、合同履行期限：</w:t>
      </w:r>
      <w:r>
        <w:rPr>
          <w:rFonts w:hint="eastAsia" w:ascii="宋体" w:hAnsi="宋体" w:cs="宋体"/>
          <w:kern w:val="0"/>
          <w:sz w:val="24"/>
          <w:lang w:eastAsia="zh-CN" w:bidi="ar"/>
        </w:rPr>
        <w:t>90日历天（合同签订后）</w:t>
      </w:r>
    </w:p>
    <w:p w14:paraId="7B83B9FF">
      <w:pPr>
        <w:widowControl/>
        <w:spacing w:line="360" w:lineRule="auto"/>
        <w:ind w:firstLine="420"/>
        <w:jc w:val="left"/>
        <w:rPr>
          <w:rFonts w:hint="eastAsia" w:ascii="宋体" w:hAnsi="宋体" w:cs="宋体"/>
          <w:kern w:val="0"/>
          <w:sz w:val="24"/>
          <w:lang w:bidi="ar"/>
        </w:rPr>
      </w:pPr>
      <w:r>
        <w:rPr>
          <w:rFonts w:hint="eastAsia" w:ascii="宋体" w:hAnsi="宋体" w:cs="宋体"/>
          <w:kern w:val="0"/>
          <w:sz w:val="24"/>
          <w:lang w:bidi="ar"/>
        </w:rPr>
        <w:t>7、本项目是否接受联合体投标：否</w:t>
      </w:r>
    </w:p>
    <w:p w14:paraId="01F81B68">
      <w:pPr>
        <w:widowControl/>
        <w:spacing w:line="360" w:lineRule="auto"/>
        <w:ind w:firstLine="420"/>
        <w:jc w:val="left"/>
        <w:rPr>
          <w:rFonts w:hint="eastAsia" w:ascii="宋体" w:hAnsi="宋体" w:cs="宋体"/>
          <w:kern w:val="0"/>
          <w:sz w:val="24"/>
          <w:lang w:bidi="ar"/>
        </w:rPr>
      </w:pPr>
      <w:r>
        <w:rPr>
          <w:rFonts w:hint="eastAsia" w:ascii="宋体" w:hAnsi="宋体" w:cs="宋体"/>
          <w:kern w:val="0"/>
          <w:sz w:val="24"/>
          <w:lang w:bidi="ar"/>
        </w:rPr>
        <w:t>8、是否接受进口产品：否</w:t>
      </w:r>
    </w:p>
    <w:p w14:paraId="2BCCC6F4">
      <w:pPr>
        <w:widowControl/>
        <w:spacing w:line="360" w:lineRule="auto"/>
        <w:ind w:firstLine="420"/>
        <w:jc w:val="left"/>
        <w:rPr>
          <w:rFonts w:hint="eastAsia" w:ascii="宋体" w:hAnsi="宋体" w:cs="宋体"/>
          <w:kern w:val="0"/>
          <w:sz w:val="24"/>
          <w:lang w:bidi="ar"/>
        </w:rPr>
      </w:pPr>
      <w:r>
        <w:rPr>
          <w:rFonts w:hint="eastAsia" w:ascii="宋体" w:hAnsi="宋体" w:cs="宋体"/>
          <w:kern w:val="0"/>
          <w:sz w:val="24"/>
          <w:lang w:bidi="ar"/>
        </w:rPr>
        <w:t>9、是否专门面向中小企业：是</w:t>
      </w:r>
    </w:p>
    <w:p w14:paraId="3DC45E7E">
      <w:pPr>
        <w:widowControl/>
        <w:tabs>
          <w:tab w:val="left" w:pos="8360"/>
        </w:tabs>
        <w:wordWrap w:val="0"/>
        <w:spacing w:before="156" w:after="156"/>
        <w:ind w:firstLine="475" w:firstLineChars="198"/>
        <w:jc w:val="left"/>
        <w:rPr>
          <w:rFonts w:hint="eastAsia" w:ascii="宋体" w:hAnsi="宋体" w:cs="宋体"/>
          <w:kern w:val="0"/>
          <w:sz w:val="24"/>
          <w:lang w:bidi="ar"/>
        </w:rPr>
      </w:pPr>
      <w:r>
        <w:rPr>
          <w:rFonts w:hint="eastAsia" w:ascii="宋体" w:hAnsi="宋体" w:cs="宋体"/>
          <w:kern w:val="0"/>
          <w:sz w:val="24"/>
          <w:lang w:bidi="ar"/>
        </w:rPr>
        <w:t>二、申请人资格要求：</w:t>
      </w:r>
    </w:p>
    <w:p w14:paraId="6DE6B0DD">
      <w:pPr>
        <w:snapToGrid w:val="0"/>
        <w:spacing w:line="360" w:lineRule="auto"/>
        <w:ind w:firstLine="480" w:firstLineChars="200"/>
        <w:rPr>
          <w:rFonts w:hint="eastAsia" w:ascii="宋体" w:hAnsi="宋体" w:cs="宋体"/>
          <w:sz w:val="24"/>
        </w:rPr>
      </w:pPr>
      <w:r>
        <w:rPr>
          <w:rFonts w:hint="eastAsia" w:ascii="宋体" w:hAnsi="宋体" w:cs="宋体"/>
          <w:sz w:val="24"/>
        </w:rPr>
        <w:t>1、满足《中华人民共和国政府采购法》第二十二条规定；</w:t>
      </w:r>
    </w:p>
    <w:p w14:paraId="56275554">
      <w:pPr>
        <w:snapToGrid w:val="0"/>
        <w:spacing w:line="360" w:lineRule="auto"/>
        <w:ind w:firstLine="480" w:firstLineChars="200"/>
        <w:rPr>
          <w:rFonts w:hint="eastAsia" w:ascii="宋体" w:hAnsi="宋体" w:cs="宋体"/>
          <w:sz w:val="24"/>
        </w:rPr>
      </w:pPr>
      <w:r>
        <w:rPr>
          <w:rFonts w:hint="eastAsia" w:ascii="宋体" w:hAnsi="宋体" w:cs="宋体"/>
          <w:sz w:val="24"/>
        </w:rPr>
        <w:t>根据《驻马店市财政局关于推行政府采购资格审查环节信用承诺制的通知》(驻财购〔2022〕15号)和《汝南县财政局关于推行政府采购资格审查环节信用承诺制的通知》 (汝财购〔2022〕13号)的规定，供应商只需在资格审查环节提供满足相应条件的书面承诺书，无需提交以下证明材料。（格式见第五章附件11）</w:t>
      </w:r>
    </w:p>
    <w:p w14:paraId="32B6E6BF">
      <w:pPr>
        <w:snapToGrid w:val="0"/>
        <w:spacing w:line="360" w:lineRule="auto"/>
        <w:ind w:firstLine="480" w:firstLineChars="200"/>
        <w:rPr>
          <w:rFonts w:hint="eastAsia" w:ascii="宋体" w:hAnsi="宋体" w:cs="宋体"/>
          <w:sz w:val="24"/>
        </w:rPr>
      </w:pPr>
      <w:r>
        <w:rPr>
          <w:rFonts w:hint="eastAsia" w:ascii="宋体" w:hAnsi="宋体" w:cs="宋体"/>
          <w:sz w:val="24"/>
        </w:rPr>
        <w:t>(一)具有独立承担民事责任的能力；</w:t>
      </w:r>
    </w:p>
    <w:p w14:paraId="314EEF7B">
      <w:pPr>
        <w:snapToGrid w:val="0"/>
        <w:spacing w:line="360" w:lineRule="auto"/>
        <w:ind w:firstLine="480" w:firstLineChars="200"/>
        <w:rPr>
          <w:rFonts w:hint="eastAsia" w:ascii="宋体" w:hAnsi="宋体" w:cs="宋体"/>
          <w:sz w:val="24"/>
        </w:rPr>
      </w:pPr>
      <w:r>
        <w:rPr>
          <w:rFonts w:hint="eastAsia" w:ascii="宋体" w:hAnsi="宋体" w:cs="宋体"/>
          <w:sz w:val="24"/>
        </w:rPr>
        <w:t>(二)具有良好的商业信誉和健全的财务会计制度；</w:t>
      </w:r>
    </w:p>
    <w:p w14:paraId="68399FB5">
      <w:pPr>
        <w:snapToGrid w:val="0"/>
        <w:spacing w:line="360" w:lineRule="auto"/>
        <w:ind w:firstLine="480" w:firstLineChars="200"/>
        <w:rPr>
          <w:rFonts w:hint="eastAsia" w:ascii="宋体" w:hAnsi="宋体" w:cs="宋体"/>
          <w:sz w:val="24"/>
        </w:rPr>
      </w:pPr>
      <w:r>
        <w:rPr>
          <w:rFonts w:hint="eastAsia" w:ascii="宋体" w:hAnsi="宋体" w:cs="宋体"/>
          <w:sz w:val="24"/>
        </w:rPr>
        <w:t>(三)具有履行合同所必需的设备和专业技术能力；</w:t>
      </w:r>
    </w:p>
    <w:p w14:paraId="63D4E436">
      <w:pPr>
        <w:snapToGrid w:val="0"/>
        <w:spacing w:line="360" w:lineRule="auto"/>
        <w:ind w:firstLine="480" w:firstLineChars="200"/>
        <w:rPr>
          <w:rFonts w:hint="eastAsia" w:ascii="宋体" w:hAnsi="宋体" w:cs="宋体"/>
          <w:sz w:val="24"/>
        </w:rPr>
      </w:pPr>
      <w:r>
        <w:rPr>
          <w:rFonts w:hint="eastAsia" w:ascii="宋体" w:hAnsi="宋体" w:cs="宋体"/>
          <w:sz w:val="24"/>
        </w:rPr>
        <w:t>(四)有依法缴纳税收和社会保障资金的良好记录；</w:t>
      </w:r>
    </w:p>
    <w:p w14:paraId="317C1AB3">
      <w:pPr>
        <w:snapToGrid w:val="0"/>
        <w:spacing w:line="360" w:lineRule="auto"/>
        <w:ind w:firstLine="480" w:firstLineChars="200"/>
        <w:rPr>
          <w:rFonts w:hint="eastAsia" w:ascii="宋体" w:hAnsi="宋体" w:cs="宋体"/>
          <w:sz w:val="24"/>
        </w:rPr>
      </w:pPr>
      <w:r>
        <w:rPr>
          <w:rFonts w:hint="eastAsia" w:ascii="宋体" w:hAnsi="宋体" w:cs="宋体"/>
          <w:sz w:val="24"/>
        </w:rPr>
        <w:t>(五)参加政府采购活动前三年内，在经营活动中没有重大违法记录；</w:t>
      </w:r>
    </w:p>
    <w:p w14:paraId="1E4FD6FB">
      <w:pPr>
        <w:snapToGrid w:val="0"/>
        <w:spacing w:line="360" w:lineRule="auto"/>
        <w:ind w:firstLine="480" w:firstLineChars="200"/>
        <w:rPr>
          <w:rFonts w:hint="eastAsia" w:ascii="宋体" w:hAnsi="宋体" w:cs="宋体"/>
          <w:sz w:val="24"/>
        </w:rPr>
      </w:pPr>
      <w:r>
        <w:rPr>
          <w:rFonts w:hint="eastAsia" w:ascii="宋体" w:hAnsi="宋体" w:cs="宋体"/>
          <w:sz w:val="24"/>
        </w:rPr>
        <w:t>(六)未被列入严重失信主体名单、失信被执行人、税收违法失信主体、政府采购严重违法失信行为记录名单，未曾作出虚假承诺；</w:t>
      </w:r>
    </w:p>
    <w:p w14:paraId="7B5E5547">
      <w:pPr>
        <w:snapToGrid w:val="0"/>
        <w:spacing w:line="360" w:lineRule="auto"/>
        <w:ind w:firstLine="480" w:firstLineChars="200"/>
        <w:rPr>
          <w:rFonts w:hint="eastAsia" w:ascii="宋体" w:hAnsi="宋体" w:cs="宋体"/>
          <w:sz w:val="24"/>
        </w:rPr>
      </w:pPr>
      <w:r>
        <w:rPr>
          <w:rFonts w:hint="eastAsia" w:ascii="宋体" w:hAnsi="宋体" w:cs="宋体"/>
          <w:sz w:val="24"/>
        </w:rPr>
        <w:t>(七)符合法律、行政法规规定的其他条件。</w:t>
      </w:r>
    </w:p>
    <w:p w14:paraId="38B5B4F1">
      <w:pPr>
        <w:snapToGrid w:val="0"/>
        <w:spacing w:line="360" w:lineRule="auto"/>
        <w:ind w:firstLine="480" w:firstLineChars="200"/>
        <w:rPr>
          <w:rFonts w:hint="eastAsia" w:ascii="宋体" w:hAnsi="宋体" w:cs="宋体"/>
          <w:sz w:val="24"/>
        </w:rPr>
      </w:pPr>
      <w:r>
        <w:rPr>
          <w:rFonts w:hint="eastAsia" w:ascii="宋体" w:hAnsi="宋体" w:cs="宋体"/>
          <w:sz w:val="24"/>
        </w:rPr>
        <w:t>2.落实政府采购政策满足的资格要求：</w:t>
      </w:r>
    </w:p>
    <w:p w14:paraId="69739EDF">
      <w:pPr>
        <w:snapToGrid w:val="0"/>
        <w:spacing w:line="360" w:lineRule="auto"/>
        <w:ind w:firstLine="480" w:firstLineChars="200"/>
        <w:rPr>
          <w:rFonts w:hint="eastAsia" w:ascii="宋体" w:hAnsi="宋体" w:cs="宋体"/>
          <w:sz w:val="24"/>
        </w:rPr>
      </w:pPr>
      <w:r>
        <w:rPr>
          <w:rFonts w:hint="eastAsia" w:ascii="宋体" w:hAnsi="宋体" w:cs="宋体"/>
          <w:sz w:val="24"/>
        </w:rPr>
        <w:t>采购项目需要落实的政府采购政策：促进中小企业、监狱企业和残疾人福利企业发展扶持政策、政府强制采购节能产品强制采购、节能产品及环境标志产品优先采购等。</w:t>
      </w:r>
    </w:p>
    <w:p w14:paraId="07E50F62">
      <w:pPr>
        <w:widowControl/>
        <w:wordWrap w:val="0"/>
        <w:snapToGrid w:val="0"/>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kern w:val="0"/>
          <w:sz w:val="24"/>
        </w:rPr>
        <w:t>本项目的特定资格要求</w:t>
      </w:r>
    </w:p>
    <w:p w14:paraId="7A975C40">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3.1、法定代表人本人参加投标的，提供法人身份证（原件的扫描件）；法定代表人委托代理人参加投标的，提供法人授权委托书（原件的扫描件）、委托代理人的身份证（原件的扫描件）</w:t>
      </w:r>
      <w:r>
        <w:rPr>
          <w:rFonts w:hint="eastAsia" w:ascii="宋体" w:hAnsi="宋体" w:eastAsia="宋体" w:cs="宋体"/>
          <w:sz w:val="24"/>
          <w:lang w:eastAsia="zh-CN"/>
        </w:rPr>
        <w:t>。</w:t>
      </w:r>
    </w:p>
    <w:p w14:paraId="3396FF1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3.2、</w:t>
      </w:r>
      <w:r>
        <w:rPr>
          <w:rFonts w:hint="eastAsia" w:ascii="宋体" w:hAnsi="宋体" w:eastAsia="宋体" w:cs="宋体"/>
          <w:sz w:val="24"/>
          <w:lang w:eastAsia="zh-CN"/>
        </w:rPr>
        <w:t>供应商须具有独立法人资格，具备有效的营业执照（原件的扫描件）；具备建设行政主管部门核发的水利水电工程施工总承包贰级（含）及以上资质，并具有合格有效的企业安全生产许可证（原件的扫描件），并在人员、设备、资金等方面具有相应的施工能力</w:t>
      </w:r>
      <w:r>
        <w:rPr>
          <w:rFonts w:hint="eastAsia" w:ascii="宋体" w:hAnsi="宋体" w:eastAsia="宋体" w:cs="宋体"/>
          <w:sz w:val="24"/>
        </w:rPr>
        <w:t>。</w:t>
      </w:r>
    </w:p>
    <w:p w14:paraId="02E1CD7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3.3、</w:t>
      </w:r>
      <w:r>
        <w:rPr>
          <w:rFonts w:hint="eastAsia" w:ascii="宋体" w:hAnsi="宋体" w:eastAsia="宋体" w:cs="宋体"/>
          <w:sz w:val="24"/>
          <w:lang w:eastAsia="zh-CN"/>
        </w:rPr>
        <w:t>拟任项目经理必须具有水利水电专业贰级及以上建造师资格，并具备有效的安全生产考核合格证书（原件的扫描件），且无其他在建工程（企业出具承诺书，格式自拟并加盖单位公章及法定代表人签字）</w:t>
      </w:r>
      <w:r>
        <w:rPr>
          <w:rFonts w:hint="eastAsia" w:ascii="宋体" w:hAnsi="宋体" w:eastAsia="宋体" w:cs="宋体"/>
          <w:sz w:val="24"/>
        </w:rPr>
        <w:t>。</w:t>
      </w:r>
    </w:p>
    <w:p w14:paraId="3E11B1A9">
      <w:pPr>
        <w:snapToGrid w:val="0"/>
        <w:spacing w:line="360" w:lineRule="auto"/>
        <w:ind w:firstLine="480" w:firstLineChars="200"/>
        <w:rPr>
          <w:rFonts w:hint="eastAsia" w:ascii="宋体" w:hAnsi="宋体" w:cs="宋体"/>
          <w:b/>
          <w:sz w:val="24"/>
        </w:rPr>
      </w:pPr>
      <w:r>
        <w:rPr>
          <w:rFonts w:hint="eastAsia" w:ascii="宋体" w:hAnsi="宋体" w:eastAsia="宋体" w:cs="宋体"/>
          <w:sz w:val="24"/>
        </w:rPr>
        <w:t>3.</w:t>
      </w:r>
      <w:r>
        <w:rPr>
          <w:rFonts w:hint="eastAsia" w:ascii="宋体" w:hAnsi="宋体" w:eastAsia="宋体" w:cs="宋体"/>
          <w:sz w:val="24"/>
          <w:lang w:val="en-US" w:eastAsia="zh-CN"/>
        </w:rPr>
        <w:t>4</w:t>
      </w:r>
      <w:r>
        <w:rPr>
          <w:rFonts w:hint="eastAsia" w:ascii="宋体" w:hAnsi="宋体" w:eastAsia="宋体" w:cs="宋体"/>
          <w:sz w:val="24"/>
        </w:rPr>
        <w:t>、</w:t>
      </w:r>
      <w:r>
        <w:rPr>
          <w:rFonts w:hint="eastAsia" w:ascii="宋体" w:hAnsi="宋体" w:eastAsia="宋体" w:cs="宋体"/>
          <w:sz w:val="24"/>
          <w:lang w:eastAsia="zh-CN"/>
        </w:rPr>
        <w:t>供应商须提供中小企业声明函（原件的扫描件</w:t>
      </w:r>
      <w:r>
        <w:rPr>
          <w:rFonts w:hint="eastAsia" w:ascii="宋体" w:hAnsi="宋体" w:eastAsia="宋体" w:cs="宋体"/>
          <w:sz w:val="24"/>
        </w:rPr>
        <w:t>）。</w:t>
      </w:r>
    </w:p>
    <w:p w14:paraId="45826F05">
      <w:pPr>
        <w:snapToGrid w:val="0"/>
        <w:spacing w:line="360" w:lineRule="auto"/>
        <w:ind w:firstLine="482" w:firstLineChars="200"/>
        <w:rPr>
          <w:rFonts w:hint="eastAsia" w:ascii="宋体" w:hAnsi="宋体" w:cs="宋体"/>
          <w:b/>
          <w:sz w:val="24"/>
        </w:rPr>
      </w:pPr>
      <w:r>
        <w:rPr>
          <w:rFonts w:hint="eastAsia" w:ascii="宋体" w:hAnsi="宋体" w:cs="宋体"/>
          <w:b/>
          <w:sz w:val="24"/>
        </w:rPr>
        <w:t>注： 本项目不接受联合体投标，不允许转包和分包。</w:t>
      </w:r>
    </w:p>
    <w:p w14:paraId="5ACC399F">
      <w:pPr>
        <w:widowControl/>
        <w:spacing w:line="360" w:lineRule="auto"/>
        <w:ind w:firstLine="482" w:firstLineChars="200"/>
        <w:jc w:val="left"/>
        <w:rPr>
          <w:rFonts w:hint="eastAsia" w:ascii="宋体" w:hAnsi="宋体" w:cs="宋体"/>
          <w:b/>
          <w:bCs/>
          <w:kern w:val="0"/>
          <w:sz w:val="24"/>
        </w:rPr>
      </w:pPr>
      <w:bookmarkStart w:id="0" w:name="OLE_LINK1"/>
      <w:r>
        <w:rPr>
          <w:rFonts w:hint="eastAsia" w:ascii="宋体" w:hAnsi="宋体" w:cs="宋体"/>
          <w:b/>
          <w:bCs/>
          <w:kern w:val="0"/>
          <w:sz w:val="24"/>
        </w:rPr>
        <w:t>三、获取采购文件</w:t>
      </w:r>
    </w:p>
    <w:bookmarkEnd w:id="0"/>
    <w:p w14:paraId="32B3E09B">
      <w:pPr>
        <w:pStyle w:val="9"/>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1.时间：2024年</w:t>
      </w:r>
      <w:r>
        <w:rPr>
          <w:rFonts w:hint="eastAsia" w:ascii="宋体" w:hAnsi="宋体" w:cs="宋体"/>
          <w:kern w:val="0"/>
          <w:sz w:val="24"/>
          <w:lang w:val="en-US" w:eastAsia="zh-CN" w:bidi="ar"/>
        </w:rPr>
        <w:t>8</w:t>
      </w:r>
      <w:r>
        <w:rPr>
          <w:rFonts w:hint="eastAsia" w:ascii="宋体" w:hAnsi="宋体" w:cs="宋体"/>
          <w:kern w:val="0"/>
          <w:sz w:val="24"/>
          <w:lang w:bidi="ar"/>
        </w:rPr>
        <w:t>月</w:t>
      </w:r>
      <w:r>
        <w:rPr>
          <w:rFonts w:hint="eastAsia" w:ascii="宋体" w:hAnsi="宋体" w:cs="宋体"/>
          <w:kern w:val="0"/>
          <w:sz w:val="24"/>
          <w:lang w:val="en-US" w:eastAsia="zh-CN" w:bidi="ar"/>
        </w:rPr>
        <w:t>8</w:t>
      </w:r>
      <w:r>
        <w:rPr>
          <w:rFonts w:hint="eastAsia" w:ascii="宋体" w:hAnsi="宋体" w:cs="宋体"/>
          <w:kern w:val="0"/>
          <w:sz w:val="24"/>
          <w:lang w:bidi="ar"/>
        </w:rPr>
        <w:t>日至2024年</w:t>
      </w:r>
      <w:r>
        <w:rPr>
          <w:rFonts w:hint="eastAsia" w:ascii="宋体" w:hAnsi="宋体" w:cs="宋体"/>
          <w:kern w:val="0"/>
          <w:sz w:val="24"/>
          <w:lang w:val="en-US" w:eastAsia="zh-CN" w:bidi="ar"/>
        </w:rPr>
        <w:t>8</w:t>
      </w:r>
      <w:r>
        <w:rPr>
          <w:rFonts w:hint="eastAsia" w:ascii="宋体" w:hAnsi="宋体" w:cs="宋体"/>
          <w:kern w:val="0"/>
          <w:sz w:val="24"/>
          <w:lang w:bidi="ar"/>
        </w:rPr>
        <w:t>月</w:t>
      </w:r>
      <w:r>
        <w:rPr>
          <w:rFonts w:hint="eastAsia" w:ascii="宋体" w:hAnsi="宋体" w:cs="宋体"/>
          <w:kern w:val="0"/>
          <w:sz w:val="24"/>
          <w:lang w:val="en-US" w:eastAsia="zh-CN" w:bidi="ar"/>
        </w:rPr>
        <w:t>12</w:t>
      </w:r>
      <w:r>
        <w:rPr>
          <w:rFonts w:hint="eastAsia" w:ascii="宋体" w:hAnsi="宋体" w:cs="宋体"/>
          <w:kern w:val="0"/>
          <w:sz w:val="24"/>
          <w:lang w:bidi="ar"/>
        </w:rPr>
        <w:t>日 ，每天上午08:00至12:00，下午14:30至18:00（北京时间，法定节假日除外。）</w:t>
      </w:r>
    </w:p>
    <w:p w14:paraId="4F337F82">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2.地点：供应商首先通过“驻马店市公共资源交易中心（https://ggzy.zhumadian.gov.cn/）”网站进行交易主体注册，然后按网站通知公告及下载中心有关要求填报企业信息和上传有关扫描件原件，最后根据通知公告及下载中心有关办理 CA 锁的要求准备好 CA 办理所需资料，到驻马店市公共资源交易中心一楼业务受理大厅 CA 窗口办理 CA 密钥，完成注册。</w:t>
      </w:r>
    </w:p>
    <w:p w14:paraId="0EAD18D6">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3.方式：报名时间：凡有意参加投标者，请于2024年05月27日至2024年05月29日，法定公休 日 、 法 定 节 假 日 除 外 ） 登 录 “ 驻 马 店 市 公 共 资 源 交 易 中 心（https://ggzy.zhumadian.gov.cn/）网站，凭领取的企业身份认证锁CA 密钥）登录系统进行网上投标报名，免费下载竞争性谈判文件。 投标企业未按规定在网上下载竞争性谈判文件的，其投标将被拒绝。</w:t>
      </w:r>
    </w:p>
    <w:p w14:paraId="14C39D91">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4.售价：0元</w:t>
      </w:r>
    </w:p>
    <w:p w14:paraId="5FB02D35">
      <w:pPr>
        <w:widowControl/>
        <w:spacing w:line="360" w:lineRule="auto"/>
        <w:jc w:val="left"/>
        <w:rPr>
          <w:rFonts w:hint="eastAsia" w:ascii="宋体" w:hAnsi="宋体" w:cs="宋体"/>
          <w:b/>
          <w:bCs/>
          <w:sz w:val="24"/>
        </w:rPr>
      </w:pPr>
      <w:r>
        <w:rPr>
          <w:rFonts w:hint="eastAsia" w:ascii="宋体" w:hAnsi="宋体" w:cs="宋体"/>
          <w:b/>
          <w:bCs/>
          <w:kern w:val="0"/>
          <w:sz w:val="24"/>
          <w:lang w:bidi="ar"/>
        </w:rPr>
        <w:t>四、响应文件提交</w:t>
      </w:r>
    </w:p>
    <w:p w14:paraId="56992E1F">
      <w:pPr>
        <w:pStyle w:val="20"/>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1.截止时间：2024年</w:t>
      </w:r>
      <w:r>
        <w:rPr>
          <w:rFonts w:hint="eastAsia" w:ascii="宋体" w:hAnsi="宋体" w:cs="宋体"/>
          <w:kern w:val="0"/>
          <w:sz w:val="24"/>
          <w:lang w:val="en-US" w:eastAsia="zh-CN" w:bidi="ar"/>
        </w:rPr>
        <w:t>8</w:t>
      </w:r>
      <w:r>
        <w:rPr>
          <w:rFonts w:hint="eastAsia" w:ascii="宋体" w:hAnsi="宋体" w:cs="宋体"/>
          <w:kern w:val="0"/>
          <w:sz w:val="24"/>
          <w:lang w:eastAsia="zh-CN" w:bidi="ar"/>
        </w:rPr>
        <w:t xml:space="preserve"> 月</w:t>
      </w:r>
      <w:r>
        <w:rPr>
          <w:rFonts w:hint="eastAsia" w:ascii="宋体" w:hAnsi="宋体" w:cs="宋体"/>
          <w:kern w:val="0"/>
          <w:sz w:val="24"/>
          <w:lang w:val="en-US" w:eastAsia="zh-CN" w:bidi="ar"/>
        </w:rPr>
        <w:t>13</w:t>
      </w:r>
      <w:r>
        <w:rPr>
          <w:rFonts w:hint="eastAsia" w:ascii="宋体" w:hAnsi="宋体" w:cs="宋体"/>
          <w:kern w:val="0"/>
          <w:sz w:val="24"/>
          <w:lang w:eastAsia="zh-CN" w:bidi="ar"/>
        </w:rPr>
        <w:t>日</w:t>
      </w:r>
      <w:r>
        <w:rPr>
          <w:rFonts w:hint="eastAsia" w:ascii="宋体" w:hAnsi="宋体" w:cs="宋体"/>
          <w:kern w:val="0"/>
          <w:sz w:val="24"/>
          <w:lang w:val="en-US" w:eastAsia="zh-CN" w:bidi="ar"/>
        </w:rPr>
        <w:t>15</w:t>
      </w:r>
      <w:r>
        <w:rPr>
          <w:rFonts w:hint="eastAsia" w:ascii="宋体" w:hAnsi="宋体" w:cs="宋体"/>
          <w:kern w:val="0"/>
          <w:sz w:val="24"/>
          <w:lang w:bidi="ar"/>
        </w:rPr>
        <w:t>时00分（北京时间）</w:t>
      </w:r>
    </w:p>
    <w:p w14:paraId="5E289B7F">
      <w:pPr>
        <w:pStyle w:val="20"/>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2.地点：汝南县公共资源交易中心电子交易平台不见面开标大厅二室。</w:t>
      </w:r>
    </w:p>
    <w:p w14:paraId="7271C56A">
      <w:pPr>
        <w:pStyle w:val="9"/>
        <w:spacing w:line="360" w:lineRule="auto"/>
        <w:rPr>
          <w:rFonts w:hint="eastAsia" w:ascii="宋体" w:hAnsi="宋体" w:cs="宋体"/>
          <w:b/>
          <w:bCs/>
          <w:kern w:val="0"/>
          <w:sz w:val="24"/>
          <w:lang w:bidi="ar"/>
        </w:rPr>
      </w:pPr>
      <w:r>
        <w:rPr>
          <w:rFonts w:hint="eastAsia" w:ascii="宋体" w:hAnsi="宋体" w:cs="宋体"/>
          <w:b/>
          <w:bCs/>
          <w:kern w:val="0"/>
          <w:sz w:val="24"/>
          <w:lang w:bidi="ar"/>
        </w:rPr>
        <w:t>五、响应文件开启</w:t>
      </w:r>
    </w:p>
    <w:p w14:paraId="208CDB8C">
      <w:pPr>
        <w:widowControl/>
        <w:spacing w:line="360" w:lineRule="auto"/>
        <w:ind w:firstLine="420"/>
        <w:jc w:val="left"/>
        <w:rPr>
          <w:rFonts w:hint="eastAsia" w:ascii="宋体" w:hAnsi="宋体" w:cs="宋体"/>
          <w:kern w:val="0"/>
          <w:sz w:val="24"/>
          <w:lang w:bidi="ar"/>
        </w:rPr>
      </w:pPr>
      <w:r>
        <w:rPr>
          <w:rFonts w:hint="eastAsia" w:ascii="宋体" w:hAnsi="宋体" w:cs="宋体"/>
          <w:kern w:val="0"/>
          <w:sz w:val="24"/>
          <w:lang w:bidi="ar"/>
        </w:rPr>
        <w:t>1.时间：2024年</w:t>
      </w:r>
      <w:r>
        <w:rPr>
          <w:rFonts w:hint="eastAsia" w:ascii="宋体" w:hAnsi="宋体" w:cs="宋体"/>
          <w:kern w:val="0"/>
          <w:sz w:val="24"/>
          <w:lang w:val="en-US" w:eastAsia="zh-CN" w:bidi="ar"/>
        </w:rPr>
        <w:t>8</w:t>
      </w:r>
      <w:r>
        <w:rPr>
          <w:rFonts w:hint="eastAsia" w:ascii="宋体" w:hAnsi="宋体" w:cs="宋体"/>
          <w:kern w:val="0"/>
          <w:sz w:val="24"/>
          <w:lang w:eastAsia="zh-CN" w:bidi="ar"/>
        </w:rPr>
        <w:t>月</w:t>
      </w:r>
      <w:r>
        <w:rPr>
          <w:rFonts w:hint="eastAsia" w:ascii="宋体" w:hAnsi="宋体" w:cs="宋体"/>
          <w:kern w:val="0"/>
          <w:sz w:val="24"/>
          <w:lang w:val="en-US" w:eastAsia="zh-CN" w:bidi="ar"/>
        </w:rPr>
        <w:t>13</w:t>
      </w:r>
      <w:r>
        <w:rPr>
          <w:rFonts w:hint="eastAsia" w:ascii="宋体" w:hAnsi="宋体" w:cs="宋体"/>
          <w:kern w:val="0"/>
          <w:sz w:val="24"/>
          <w:lang w:eastAsia="zh-CN" w:bidi="ar"/>
        </w:rPr>
        <w:t xml:space="preserve"> 日</w:t>
      </w:r>
      <w:r>
        <w:rPr>
          <w:rFonts w:hint="eastAsia" w:ascii="宋体" w:hAnsi="宋体" w:cs="宋体"/>
          <w:kern w:val="0"/>
          <w:sz w:val="24"/>
          <w:lang w:val="en-US" w:eastAsia="zh-CN" w:bidi="ar"/>
        </w:rPr>
        <w:t>15</w:t>
      </w:r>
      <w:r>
        <w:rPr>
          <w:rFonts w:hint="eastAsia" w:ascii="宋体" w:hAnsi="宋体" w:cs="宋体"/>
          <w:kern w:val="0"/>
          <w:sz w:val="24"/>
          <w:lang w:bidi="ar"/>
        </w:rPr>
        <w:t>时00分（北京时间）</w:t>
      </w:r>
    </w:p>
    <w:p w14:paraId="0ABD507A">
      <w:pPr>
        <w:widowControl/>
        <w:spacing w:line="360" w:lineRule="auto"/>
        <w:ind w:firstLine="420"/>
        <w:jc w:val="left"/>
        <w:rPr>
          <w:rFonts w:hint="eastAsia" w:ascii="宋体" w:hAnsi="宋体" w:cs="宋体"/>
          <w:sz w:val="24"/>
        </w:rPr>
      </w:pPr>
      <w:r>
        <w:rPr>
          <w:rFonts w:hint="eastAsia" w:ascii="宋体" w:hAnsi="宋体" w:cs="宋体"/>
          <w:kern w:val="0"/>
          <w:sz w:val="24"/>
          <w:lang w:bidi="ar"/>
        </w:rPr>
        <w:t>2.地点：汝南县公共资源交易中心电子交易平台不见面开标大厅二室。</w:t>
      </w:r>
    </w:p>
    <w:p w14:paraId="27B629C4">
      <w:pPr>
        <w:widowControl/>
        <w:spacing w:line="360" w:lineRule="auto"/>
        <w:jc w:val="left"/>
        <w:rPr>
          <w:rFonts w:hint="eastAsia" w:ascii="宋体" w:hAnsi="宋体" w:cs="宋体"/>
          <w:b/>
          <w:bCs/>
          <w:sz w:val="24"/>
        </w:rPr>
      </w:pPr>
      <w:r>
        <w:rPr>
          <w:rFonts w:hint="eastAsia" w:ascii="宋体" w:hAnsi="宋体" w:cs="宋体"/>
          <w:b/>
          <w:bCs/>
          <w:kern w:val="0"/>
          <w:sz w:val="24"/>
          <w:lang w:bidi="ar"/>
        </w:rPr>
        <w:t>六、发布公告的媒介及竞争性谈判公告期限</w:t>
      </w:r>
    </w:p>
    <w:p w14:paraId="3ECE7D00">
      <w:pPr>
        <w:widowControl/>
        <w:spacing w:line="360" w:lineRule="auto"/>
        <w:ind w:firstLine="420"/>
        <w:jc w:val="left"/>
        <w:rPr>
          <w:rFonts w:hint="eastAsia" w:ascii="宋体" w:hAnsi="宋体" w:cs="宋体"/>
          <w:sz w:val="24"/>
        </w:rPr>
      </w:pPr>
      <w:r>
        <w:rPr>
          <w:rFonts w:hint="eastAsia" w:ascii="宋体" w:hAnsi="宋体" w:cs="宋体"/>
          <w:kern w:val="0"/>
          <w:sz w:val="24"/>
          <w:lang w:bidi="ar"/>
        </w:rPr>
        <w:t>本次竞争性谈判公告在《河南省政府采购网》、《驻马店市公共资源电子交易平台》上发布。 公告期限为三个工作日2024年</w:t>
      </w:r>
      <w:r>
        <w:rPr>
          <w:rFonts w:hint="eastAsia" w:ascii="宋体" w:hAnsi="宋体" w:cs="宋体"/>
          <w:kern w:val="0"/>
          <w:sz w:val="24"/>
          <w:lang w:val="en-US" w:eastAsia="zh-CN" w:bidi="ar"/>
        </w:rPr>
        <w:t>8</w:t>
      </w:r>
      <w:r>
        <w:rPr>
          <w:rFonts w:hint="eastAsia" w:ascii="宋体" w:hAnsi="宋体" w:cs="宋体"/>
          <w:kern w:val="0"/>
          <w:sz w:val="24"/>
          <w:lang w:bidi="ar"/>
        </w:rPr>
        <w:t>月</w:t>
      </w:r>
      <w:r>
        <w:rPr>
          <w:rFonts w:hint="eastAsia" w:ascii="宋体" w:hAnsi="宋体" w:cs="宋体"/>
          <w:kern w:val="0"/>
          <w:sz w:val="24"/>
          <w:lang w:val="en-US" w:eastAsia="zh-CN" w:bidi="ar"/>
        </w:rPr>
        <w:t>8</w:t>
      </w:r>
      <w:r>
        <w:rPr>
          <w:rFonts w:hint="eastAsia" w:ascii="宋体" w:hAnsi="宋体" w:cs="宋体"/>
          <w:kern w:val="0"/>
          <w:sz w:val="24"/>
          <w:lang w:bidi="ar"/>
        </w:rPr>
        <w:t>日至2024年</w:t>
      </w:r>
      <w:r>
        <w:rPr>
          <w:rFonts w:hint="eastAsia" w:ascii="宋体" w:hAnsi="宋体" w:cs="宋体"/>
          <w:kern w:val="0"/>
          <w:sz w:val="24"/>
          <w:lang w:val="en-US" w:eastAsia="zh-CN" w:bidi="ar"/>
        </w:rPr>
        <w:t xml:space="preserve"> 8</w:t>
      </w:r>
      <w:r>
        <w:rPr>
          <w:rFonts w:hint="eastAsia" w:ascii="宋体" w:hAnsi="宋体" w:cs="宋体"/>
          <w:kern w:val="0"/>
          <w:sz w:val="24"/>
          <w:lang w:bidi="ar"/>
        </w:rPr>
        <w:t>月</w:t>
      </w:r>
      <w:r>
        <w:rPr>
          <w:rFonts w:hint="eastAsia" w:ascii="宋体" w:hAnsi="宋体" w:cs="宋体"/>
          <w:kern w:val="0"/>
          <w:sz w:val="24"/>
          <w:lang w:val="en-US" w:eastAsia="zh-CN" w:bidi="ar"/>
        </w:rPr>
        <w:t>12</w:t>
      </w:r>
      <w:r>
        <w:rPr>
          <w:rFonts w:hint="eastAsia" w:ascii="宋体" w:hAnsi="宋体" w:cs="宋体"/>
          <w:kern w:val="0"/>
          <w:sz w:val="24"/>
          <w:lang w:bidi="ar"/>
        </w:rPr>
        <w:t xml:space="preserve">日。 </w:t>
      </w:r>
    </w:p>
    <w:p w14:paraId="5714593A">
      <w:pPr>
        <w:widowControl/>
        <w:spacing w:line="360" w:lineRule="auto"/>
        <w:jc w:val="left"/>
        <w:rPr>
          <w:rFonts w:hint="eastAsia" w:ascii="宋体" w:hAnsi="宋体" w:cs="宋体"/>
          <w:b/>
          <w:bCs/>
          <w:sz w:val="24"/>
        </w:rPr>
      </w:pPr>
      <w:r>
        <w:rPr>
          <w:rFonts w:hint="eastAsia" w:ascii="宋体" w:hAnsi="宋体" w:cs="宋体"/>
          <w:b/>
          <w:bCs/>
          <w:kern w:val="0"/>
          <w:sz w:val="24"/>
          <w:lang w:bidi="ar"/>
        </w:rPr>
        <w:t>七、其他补充事宜</w:t>
      </w:r>
    </w:p>
    <w:p w14:paraId="67400426">
      <w:pPr>
        <w:pStyle w:val="21"/>
        <w:spacing w:before="0" w:beforeAutospacing="0" w:after="0" w:afterAutospacing="0" w:line="360" w:lineRule="auto"/>
        <w:ind w:firstLine="480" w:firstLineChars="200"/>
        <w:jc w:val="both"/>
        <w:rPr>
          <w:rFonts w:hint="eastAsia"/>
          <w:bCs/>
        </w:rPr>
      </w:pPr>
      <w:r>
        <w:rPr>
          <w:rFonts w:hint="eastAsia"/>
          <w:bCs/>
        </w:rPr>
        <w:t>1、本项目采用不见面开标，投标供应商需要递交电子投标文件，无需递交纸质文件。</w:t>
      </w:r>
    </w:p>
    <w:p w14:paraId="595EC7AF">
      <w:pPr>
        <w:pStyle w:val="21"/>
        <w:spacing w:before="0" w:beforeAutospacing="0" w:after="0" w:afterAutospacing="0" w:line="360" w:lineRule="auto"/>
        <w:ind w:firstLine="480" w:firstLineChars="200"/>
        <w:jc w:val="both"/>
        <w:rPr>
          <w:rFonts w:hint="eastAsia"/>
          <w:bCs/>
        </w:rPr>
      </w:pPr>
      <w:r>
        <w:rPr>
          <w:rFonts w:hint="eastAsia"/>
          <w:bCs/>
        </w:rPr>
        <w:t>2、投标文件的上传/递交截止时间（投标截止时间，下同）和地点见招标文件。加密电子投标文件（*.ZMDTF格式）应在投标截止时间前通过驻马店市公共资源交易电子交易平台（https://ggzy.zhumadian.gov.cn:8820/TPBidder）上传完成。</w:t>
      </w:r>
    </w:p>
    <w:p w14:paraId="242E41A7">
      <w:pPr>
        <w:pStyle w:val="21"/>
        <w:spacing w:before="0" w:beforeAutospacing="0" w:after="0" w:afterAutospacing="0" w:line="360" w:lineRule="auto"/>
        <w:ind w:firstLine="480" w:firstLineChars="200"/>
        <w:jc w:val="both"/>
        <w:rPr>
          <w:rFonts w:hint="eastAsia"/>
          <w:bCs/>
        </w:rPr>
      </w:pPr>
      <w:r>
        <w:rPr>
          <w:rFonts w:hint="eastAsia"/>
          <w:bCs/>
        </w:rPr>
        <w:t>3、本项目采用远程不见面交易的模式。开标当日，投标供应商无需到达开标现场，仅需在任意地点通过驻马店不见面开标系统（https://ggzy.zhumadian.gov.cn:9190/BidOpening/bidopeninghallaction/hall/login）及相应的配套硬件设备（摄像头、话筒、麦克风等），完成远程解密、文件传输、提疑澄清、开标唱标、结果公布等交互环节。投标供应商必须使用能正确解密投标文件的“CA锁”在规定的时间内完成远程解密，因投标供应商原因未能解密、解密失败或解密超时，视为投标供应商撤销其投标文件，系统内投标文件将被退回；因采购人原因或网上招投标平台发生故障，导致无法按时完成投标文件解密或开、评标工作无法进行的，可根据实际情况相应延迟解密时间或调整开、评标时间（友情提示：若投标供应商已领取副锁（含多把副锁）请注意正副锁的使用差别）。</w:t>
      </w:r>
    </w:p>
    <w:p w14:paraId="407E3A9E">
      <w:pPr>
        <w:pStyle w:val="21"/>
        <w:spacing w:before="0" w:beforeAutospacing="0" w:after="0" w:afterAutospacing="0" w:line="360" w:lineRule="auto"/>
        <w:ind w:firstLine="480" w:firstLineChars="200"/>
        <w:jc w:val="both"/>
        <w:rPr>
          <w:rFonts w:hint="eastAsia"/>
          <w:bCs/>
        </w:rPr>
      </w:pPr>
      <w:r>
        <w:rPr>
          <w:rFonts w:hint="eastAsia"/>
          <w:bCs/>
        </w:rPr>
        <w:t>4、远程开标前，投标供应商务必在驻马店市公共资源交易电子交易平台（https://ggzy.zhumadian.gov.cn:8820/TPBidder）投标文件上传模块中使用“模拟解密”功能，验证本机远程自助解密环境。</w:t>
      </w:r>
    </w:p>
    <w:p w14:paraId="75155237">
      <w:pPr>
        <w:pStyle w:val="21"/>
        <w:spacing w:before="0" w:beforeAutospacing="0" w:after="0" w:afterAutospacing="0" w:line="360" w:lineRule="auto"/>
        <w:ind w:firstLine="480" w:firstLineChars="200"/>
        <w:jc w:val="both"/>
        <w:rPr>
          <w:rFonts w:hint="eastAsia"/>
          <w:bCs/>
        </w:rPr>
      </w:pPr>
      <w:r>
        <w:rPr>
          <w:rFonts w:hint="eastAsia"/>
          <w:bCs/>
        </w:rPr>
        <w:t>5、逾期上传/送达的或者未上传/未送达指定地点的投标文件，采购人不予受理。</w:t>
      </w:r>
    </w:p>
    <w:p w14:paraId="6A64CF0E">
      <w:pPr>
        <w:pStyle w:val="21"/>
        <w:spacing w:before="0" w:beforeAutospacing="0" w:after="0" w:afterAutospacing="0" w:line="360" w:lineRule="auto"/>
        <w:ind w:firstLine="480" w:firstLineChars="200"/>
        <w:jc w:val="both"/>
        <w:rPr>
          <w:rFonts w:hint="eastAsia"/>
          <w:bCs/>
        </w:rPr>
      </w:pPr>
      <w:r>
        <w:rPr>
          <w:rFonts w:hint="eastAsia"/>
          <w:bCs/>
        </w:rPr>
        <w:t>6、特别提醒：因驻马店不见面交易系统具备视频直播、语音通话等，对网络带宽及硬件要求相对较高的功能，故投标供应商在参与使用不见面交易系统开标的项目时，需确认是否满足如下要求：（1）网络要求：网络带宽4M以上。（2）硬件要求：电脑要求内存4G及以上，且需配套网络摄像头、麦克风、音箱等，并确保其均能正常运转。操作系统要求Windows7及以上，IE浏览器IE11及以上。（3）人员要求：对于参与驻马店不见面交易系统开标的投标企业代表，要求能熟练掌握电脑基础操作。不见面开标操作手册下载地址：（</w:t>
      </w:r>
      <w:r>
        <w:rPr>
          <w:rFonts w:hint="eastAsia"/>
        </w:rPr>
        <w:fldChar w:fldCharType="begin"/>
      </w:r>
      <w:r>
        <w:rPr>
          <w:rFonts w:hint="eastAsia"/>
        </w:rPr>
        <w:instrText xml:space="preserve"> HYPERLINK "http://www.zmdggzy.gov.cn/TPFront/InfoDetail/?InfoID=6e085538-6be5-4d25-80b2-12f5fc669ba1&amp;CategoryNum=026005" </w:instrText>
      </w:r>
      <w:r>
        <w:rPr>
          <w:rFonts w:hint="eastAsia"/>
        </w:rPr>
        <w:fldChar w:fldCharType="separate"/>
      </w:r>
      <w:r>
        <w:rPr>
          <w:rFonts w:hint="eastAsia"/>
        </w:rPr>
        <w:t>https://ggzy.zhumadian.gov.cn/TPFront/InfoDetail/?InfoID=6e085538-6be5-4d25-80b2-12f5fc669ba1&amp;CategoryNum=026005</w:t>
      </w:r>
      <w:r>
        <w:rPr>
          <w:rFonts w:hint="eastAsia"/>
        </w:rPr>
        <w:fldChar w:fldCharType="end"/>
      </w:r>
      <w:r>
        <w:rPr>
          <w:rFonts w:hint="eastAsia"/>
          <w:bCs/>
        </w:rPr>
        <w:t>)</w:t>
      </w:r>
    </w:p>
    <w:p w14:paraId="10CE87A0">
      <w:pPr>
        <w:widowControl/>
        <w:spacing w:line="360" w:lineRule="auto"/>
        <w:jc w:val="left"/>
        <w:rPr>
          <w:rFonts w:hint="eastAsia" w:ascii="宋体" w:hAnsi="宋体" w:cs="宋体"/>
          <w:b/>
          <w:bCs/>
          <w:sz w:val="24"/>
        </w:rPr>
      </w:pPr>
      <w:r>
        <w:rPr>
          <w:rFonts w:hint="eastAsia" w:ascii="宋体" w:hAnsi="宋体" w:cs="宋体"/>
          <w:b/>
          <w:bCs/>
          <w:kern w:val="0"/>
          <w:sz w:val="24"/>
          <w:lang w:bidi="ar"/>
        </w:rPr>
        <w:t>八、凡对本次招标提出询问，请按照以下方式联系</w:t>
      </w:r>
    </w:p>
    <w:p w14:paraId="7EE02234">
      <w:pPr>
        <w:widowControl/>
        <w:spacing w:line="360" w:lineRule="auto"/>
        <w:ind w:firstLine="240" w:firstLineChars="100"/>
        <w:jc w:val="left"/>
        <w:rPr>
          <w:rFonts w:hint="eastAsia" w:ascii="宋体" w:hAnsi="宋体" w:cs="宋体"/>
          <w:kern w:val="0"/>
          <w:sz w:val="24"/>
          <w:lang w:bidi="ar"/>
        </w:rPr>
      </w:pPr>
      <w:r>
        <w:rPr>
          <w:rFonts w:hint="eastAsia" w:ascii="宋体" w:hAnsi="宋体" w:cs="宋体"/>
          <w:kern w:val="0"/>
          <w:sz w:val="24"/>
          <w:lang w:bidi="ar"/>
        </w:rPr>
        <w:t>1.采购人信息</w:t>
      </w:r>
    </w:p>
    <w:p w14:paraId="78D62CCB">
      <w:pPr>
        <w:widowControl/>
        <w:spacing w:line="360" w:lineRule="auto"/>
        <w:ind w:firstLine="480" w:firstLineChars="200"/>
        <w:jc w:val="left"/>
        <w:rPr>
          <w:rFonts w:hint="eastAsia" w:ascii="宋体" w:hAnsi="宋体" w:eastAsia="宋体" w:cs="宋体"/>
          <w:kern w:val="0"/>
          <w:sz w:val="24"/>
          <w:lang w:eastAsia="zh-CN" w:bidi="ar"/>
        </w:rPr>
      </w:pPr>
      <w:r>
        <w:rPr>
          <w:rFonts w:hint="eastAsia" w:ascii="宋体" w:hAnsi="宋体" w:cs="宋体"/>
          <w:kern w:val="0"/>
          <w:sz w:val="24"/>
          <w:lang w:bidi="ar"/>
        </w:rPr>
        <w:t>名称：</w:t>
      </w:r>
      <w:r>
        <w:rPr>
          <w:rFonts w:hint="eastAsia" w:ascii="宋体" w:hAnsi="宋体" w:cs="宋体"/>
          <w:kern w:val="0"/>
          <w:sz w:val="24"/>
          <w:lang w:eastAsia="zh-CN" w:bidi="ar"/>
        </w:rPr>
        <w:t>汝南县水利局</w:t>
      </w:r>
    </w:p>
    <w:p w14:paraId="07A88288">
      <w:pPr>
        <w:widowControl/>
        <w:spacing w:line="360" w:lineRule="auto"/>
        <w:ind w:firstLine="480" w:firstLineChars="200"/>
        <w:jc w:val="left"/>
        <w:rPr>
          <w:rFonts w:hint="eastAsia" w:ascii="宋体" w:hAnsi="宋体" w:eastAsia="宋体" w:cs="宋体"/>
          <w:kern w:val="0"/>
          <w:sz w:val="24"/>
          <w:lang w:eastAsia="zh-CN" w:bidi="ar"/>
        </w:rPr>
      </w:pPr>
      <w:r>
        <w:rPr>
          <w:rFonts w:hint="eastAsia" w:ascii="宋体" w:hAnsi="宋体" w:cs="宋体"/>
          <w:kern w:val="0"/>
          <w:sz w:val="24"/>
          <w:lang w:bidi="ar"/>
        </w:rPr>
        <w:t>地址：</w:t>
      </w:r>
      <w:r>
        <w:rPr>
          <w:rFonts w:hint="eastAsia" w:ascii="宋体" w:hAnsi="宋体" w:cs="宋体"/>
          <w:kern w:val="0"/>
          <w:sz w:val="24"/>
          <w:lang w:eastAsia="zh-CN" w:bidi="ar"/>
        </w:rPr>
        <w:t>汝南县行政新区</w:t>
      </w:r>
    </w:p>
    <w:p w14:paraId="0448762D">
      <w:pPr>
        <w:widowControl/>
        <w:spacing w:line="360" w:lineRule="auto"/>
        <w:ind w:firstLine="480" w:firstLineChars="200"/>
        <w:jc w:val="left"/>
        <w:rPr>
          <w:rFonts w:hint="eastAsia" w:ascii="宋体" w:hAnsi="宋体" w:eastAsia="宋体" w:cs="宋体"/>
          <w:kern w:val="0"/>
          <w:sz w:val="24"/>
          <w:lang w:eastAsia="zh-CN" w:bidi="ar"/>
        </w:rPr>
      </w:pPr>
      <w:r>
        <w:rPr>
          <w:rFonts w:hint="eastAsia" w:ascii="宋体" w:hAnsi="宋体" w:cs="宋体"/>
          <w:kern w:val="0"/>
          <w:sz w:val="24"/>
          <w:lang w:bidi="ar"/>
        </w:rPr>
        <w:t>联系人：</w:t>
      </w:r>
      <w:r>
        <w:rPr>
          <w:rFonts w:hint="eastAsia" w:ascii="宋体" w:hAnsi="宋体" w:cs="宋体"/>
          <w:kern w:val="0"/>
          <w:sz w:val="24"/>
          <w:lang w:val="en-US" w:eastAsia="zh-CN" w:bidi="ar"/>
        </w:rPr>
        <w:t>李永耀</w:t>
      </w:r>
    </w:p>
    <w:p w14:paraId="733602A3">
      <w:pPr>
        <w:widowControl/>
        <w:spacing w:line="360" w:lineRule="auto"/>
        <w:ind w:firstLine="480" w:firstLineChars="200"/>
        <w:jc w:val="left"/>
        <w:rPr>
          <w:rFonts w:hint="eastAsia" w:ascii="宋体" w:hAnsi="宋体" w:eastAsia="宋体" w:cs="宋体"/>
          <w:kern w:val="0"/>
          <w:sz w:val="24"/>
          <w:lang w:eastAsia="zh-CN" w:bidi="ar"/>
        </w:rPr>
      </w:pPr>
      <w:r>
        <w:rPr>
          <w:rFonts w:hint="eastAsia" w:ascii="宋体" w:hAnsi="宋体" w:cs="宋体"/>
          <w:kern w:val="0"/>
          <w:sz w:val="24"/>
          <w:lang w:bidi="ar"/>
        </w:rPr>
        <w:t>联系方式：</w:t>
      </w:r>
      <w:r>
        <w:rPr>
          <w:rFonts w:hint="eastAsia" w:ascii="宋体" w:hAnsi="宋体" w:cs="宋体"/>
          <w:kern w:val="0"/>
          <w:sz w:val="24"/>
          <w:lang w:eastAsia="zh-CN" w:bidi="ar"/>
        </w:rPr>
        <w:t>15836633113</w:t>
      </w:r>
    </w:p>
    <w:p w14:paraId="1673DFE1">
      <w:pPr>
        <w:widowControl/>
        <w:spacing w:line="360" w:lineRule="auto"/>
        <w:ind w:firstLine="240" w:firstLineChars="100"/>
        <w:jc w:val="left"/>
        <w:rPr>
          <w:rFonts w:hint="eastAsia" w:ascii="宋体" w:hAnsi="宋体" w:cs="宋体"/>
          <w:kern w:val="0"/>
          <w:sz w:val="24"/>
          <w:lang w:bidi="ar"/>
        </w:rPr>
      </w:pPr>
      <w:r>
        <w:rPr>
          <w:rFonts w:hint="eastAsia" w:ascii="宋体" w:hAnsi="宋体" w:cs="宋体"/>
          <w:kern w:val="0"/>
          <w:sz w:val="24"/>
          <w:lang w:bidi="ar"/>
        </w:rPr>
        <w:t>2.采购代理机构信息（如有）</w:t>
      </w:r>
    </w:p>
    <w:p w14:paraId="2E4DAE72">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名称：汝南县城投丰达全过程管理有限公司</w:t>
      </w:r>
    </w:p>
    <w:p w14:paraId="075B98C1">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地址：河南省驻马店市汝南县汝南县梁祝大道与南海大道交叉口南200米23号</w:t>
      </w:r>
    </w:p>
    <w:p w14:paraId="069BAFF0">
      <w:pPr>
        <w:widowControl/>
        <w:spacing w:line="360" w:lineRule="auto"/>
        <w:ind w:firstLine="480" w:firstLineChars="200"/>
        <w:jc w:val="left"/>
        <w:rPr>
          <w:rFonts w:hint="eastAsia" w:ascii="宋体" w:hAnsi="宋体" w:eastAsia="宋体" w:cs="宋体"/>
          <w:kern w:val="0"/>
          <w:sz w:val="24"/>
          <w:lang w:eastAsia="zh-CN" w:bidi="ar"/>
        </w:rPr>
      </w:pPr>
      <w:r>
        <w:rPr>
          <w:rFonts w:hint="eastAsia" w:ascii="宋体" w:hAnsi="宋体" w:cs="宋体"/>
          <w:kern w:val="0"/>
          <w:sz w:val="24"/>
          <w:lang w:bidi="ar"/>
        </w:rPr>
        <w:t>联系人：</w:t>
      </w:r>
      <w:r>
        <w:rPr>
          <w:rFonts w:hint="eastAsia" w:ascii="宋体" w:hAnsi="宋体" w:cs="宋体"/>
          <w:kern w:val="0"/>
          <w:sz w:val="24"/>
          <w:lang w:val="en-US" w:eastAsia="zh-CN" w:bidi="ar"/>
        </w:rPr>
        <w:t>李佳欣</w:t>
      </w:r>
    </w:p>
    <w:p w14:paraId="27654518">
      <w:pPr>
        <w:widowControl/>
        <w:spacing w:line="360" w:lineRule="auto"/>
        <w:ind w:firstLine="480" w:firstLineChars="200"/>
        <w:jc w:val="left"/>
        <w:rPr>
          <w:rFonts w:hint="default" w:ascii="宋体" w:hAnsi="宋体" w:eastAsia="宋体" w:cs="宋体"/>
          <w:kern w:val="0"/>
          <w:sz w:val="24"/>
          <w:lang w:val="en-US" w:eastAsia="zh-CN" w:bidi="ar"/>
        </w:rPr>
      </w:pPr>
      <w:r>
        <w:rPr>
          <w:rFonts w:hint="eastAsia" w:ascii="宋体" w:hAnsi="宋体" w:cs="宋体"/>
          <w:kern w:val="0"/>
          <w:sz w:val="24"/>
          <w:lang w:bidi="ar"/>
        </w:rPr>
        <w:t>联系方式：</w:t>
      </w:r>
      <w:r>
        <w:rPr>
          <w:rFonts w:hint="eastAsia" w:ascii="宋体" w:hAnsi="宋体" w:cs="宋体"/>
          <w:sz w:val="24"/>
          <w:lang w:val="en-US" w:eastAsia="zh-CN"/>
        </w:rPr>
        <w:t>18338575333</w:t>
      </w:r>
    </w:p>
    <w:p w14:paraId="2D109CDA">
      <w:pPr>
        <w:widowControl/>
        <w:spacing w:line="360" w:lineRule="auto"/>
        <w:ind w:firstLine="240" w:firstLineChars="100"/>
        <w:jc w:val="left"/>
        <w:rPr>
          <w:rFonts w:hint="eastAsia" w:ascii="宋体" w:hAnsi="宋体" w:cs="宋体"/>
          <w:kern w:val="0"/>
          <w:sz w:val="24"/>
          <w:lang w:bidi="ar"/>
        </w:rPr>
      </w:pPr>
      <w:r>
        <w:rPr>
          <w:rFonts w:hint="eastAsia" w:ascii="宋体" w:hAnsi="宋体" w:cs="宋体"/>
          <w:kern w:val="0"/>
          <w:sz w:val="24"/>
          <w:lang w:bidi="ar"/>
        </w:rPr>
        <w:t>3.项目联系方式</w:t>
      </w:r>
    </w:p>
    <w:p w14:paraId="28882C6D">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val="en-US" w:eastAsia="zh-CN" w:bidi="ar"/>
        </w:rPr>
        <w:t>项目</w:t>
      </w:r>
      <w:r>
        <w:rPr>
          <w:rFonts w:hint="eastAsia" w:ascii="宋体" w:hAnsi="宋体" w:cs="宋体"/>
          <w:kern w:val="0"/>
          <w:sz w:val="24"/>
          <w:lang w:bidi="ar"/>
        </w:rPr>
        <w:t>联系人：</w:t>
      </w:r>
      <w:r>
        <w:rPr>
          <w:rFonts w:hint="eastAsia" w:ascii="宋体" w:hAnsi="宋体" w:cs="宋体"/>
          <w:kern w:val="0"/>
          <w:sz w:val="24"/>
          <w:lang w:val="en-US" w:eastAsia="zh-CN" w:bidi="ar"/>
        </w:rPr>
        <w:t>李永耀</w:t>
      </w:r>
    </w:p>
    <w:p w14:paraId="5C4FB1A4">
      <w:pPr>
        <w:widowControl/>
        <w:spacing w:line="360" w:lineRule="auto"/>
        <w:ind w:firstLine="480" w:firstLineChars="200"/>
        <w:jc w:val="left"/>
        <w:rPr>
          <w:rFonts w:hint="eastAsia" w:ascii="宋体" w:hAnsi="宋体" w:eastAsia="宋体" w:cs="宋体"/>
          <w:kern w:val="0"/>
          <w:sz w:val="24"/>
          <w:lang w:eastAsia="zh-CN" w:bidi="ar"/>
        </w:rPr>
      </w:pPr>
      <w:r>
        <w:rPr>
          <w:rFonts w:hint="eastAsia" w:ascii="宋体" w:hAnsi="宋体" w:cs="宋体"/>
          <w:kern w:val="0"/>
          <w:sz w:val="24"/>
          <w:lang w:bidi="ar"/>
        </w:rPr>
        <w:t>联系方式：</w:t>
      </w:r>
      <w:r>
        <w:rPr>
          <w:rFonts w:hint="eastAsia" w:ascii="宋体" w:hAnsi="宋体" w:cs="宋体"/>
          <w:kern w:val="0"/>
          <w:sz w:val="24"/>
          <w:lang w:eastAsia="zh-CN" w:bidi="ar"/>
        </w:rPr>
        <w:t>15836633113</w:t>
      </w:r>
    </w:p>
    <w:p w14:paraId="6CDA05AF">
      <w:pPr>
        <w:pStyle w:val="23"/>
        <w:ind w:firstLine="240"/>
        <w:rPr>
          <w:rFonts w:hint="eastAsia" w:ascii="宋体" w:hAnsi="宋体" w:cs="宋体"/>
          <w:kern w:val="0"/>
          <w:sz w:val="24"/>
        </w:rPr>
      </w:pPr>
    </w:p>
    <w:p w14:paraId="4F412ECD">
      <w:pPr>
        <w:pStyle w:val="24"/>
        <w:ind w:firstLine="480"/>
        <w:rPr>
          <w:rFonts w:hint="eastAsia" w:ascii="宋体" w:hAnsi="宋体" w:cs="宋体"/>
          <w:kern w:val="0"/>
          <w:sz w:val="24"/>
        </w:rPr>
      </w:pPr>
    </w:p>
    <w:p w14:paraId="51C9E0D6">
      <w:pPr>
        <w:rPr>
          <w:rFonts w:hint="eastAsia" w:ascii="宋体" w:hAnsi="宋体" w:cs="宋体"/>
          <w:kern w:val="0"/>
          <w:sz w:val="24"/>
        </w:rPr>
      </w:pPr>
    </w:p>
    <w:p w14:paraId="0652C889">
      <w:pPr>
        <w:pStyle w:val="23"/>
        <w:ind w:firstLine="240"/>
        <w:rPr>
          <w:rFonts w:hint="eastAsia" w:ascii="宋体" w:hAnsi="宋体" w:cs="宋体"/>
          <w:kern w:val="0"/>
          <w:sz w:val="24"/>
        </w:rPr>
      </w:pPr>
    </w:p>
    <w:p w14:paraId="2953815B">
      <w:pPr>
        <w:pStyle w:val="24"/>
        <w:rPr>
          <w:rFonts w:hint="eastAsia" w:ascii="宋体" w:hAnsi="宋体" w:cs="宋体"/>
          <w:kern w:val="0"/>
          <w:sz w:val="24"/>
        </w:rPr>
      </w:pPr>
    </w:p>
    <w:p w14:paraId="6D0E825A">
      <w:pPr>
        <w:rPr>
          <w:rFonts w:hint="eastAsia"/>
        </w:rPr>
      </w:pPr>
    </w:p>
    <w:p w14:paraId="61D9E677">
      <w:pPr>
        <w:pStyle w:val="24"/>
        <w:ind w:firstLine="480"/>
        <w:rPr>
          <w:rFonts w:hint="eastAsia" w:ascii="宋体" w:hAnsi="宋体" w:cs="宋体"/>
          <w:kern w:val="0"/>
          <w:sz w:val="24"/>
        </w:rPr>
      </w:pPr>
    </w:p>
    <w:p w14:paraId="5D8364F4">
      <w:pPr>
        <w:rPr>
          <w:rFonts w:hint="eastAsia" w:ascii="宋体" w:hAnsi="宋体" w:cs="宋体"/>
          <w:kern w:val="0"/>
          <w:sz w:val="24"/>
        </w:rPr>
      </w:pPr>
    </w:p>
    <w:p w14:paraId="0F9EE7E7">
      <w:pPr>
        <w:pStyle w:val="23"/>
        <w:ind w:firstLine="240"/>
        <w:rPr>
          <w:rFonts w:hint="eastAsia" w:ascii="宋体" w:hAnsi="宋体" w:cs="宋体"/>
          <w:kern w:val="0"/>
          <w:sz w:val="24"/>
        </w:rPr>
      </w:pPr>
    </w:p>
    <w:p w14:paraId="35E3FA47">
      <w:pPr>
        <w:pStyle w:val="24"/>
        <w:rPr>
          <w:rFonts w:hint="eastAsia" w:ascii="宋体" w:hAnsi="宋体" w:cs="宋体"/>
          <w:kern w:val="0"/>
          <w:sz w:val="24"/>
        </w:rPr>
      </w:pPr>
    </w:p>
    <w:p w14:paraId="472E7CE1">
      <w:pPr>
        <w:rPr>
          <w:rFonts w:hint="eastAsia" w:ascii="宋体" w:hAnsi="宋体" w:cs="宋体"/>
          <w:kern w:val="0"/>
          <w:sz w:val="24"/>
        </w:rPr>
      </w:pPr>
    </w:p>
    <w:p w14:paraId="22F61AF5">
      <w:pPr>
        <w:pStyle w:val="2"/>
        <w:rPr>
          <w:rFonts w:hint="eastAsia" w:ascii="宋体" w:hAnsi="宋体" w:cs="宋体"/>
          <w:kern w:val="0"/>
          <w:sz w:val="24"/>
        </w:rPr>
      </w:pPr>
    </w:p>
    <w:p w14:paraId="087CE5B1">
      <w:pPr>
        <w:pStyle w:val="2"/>
        <w:rPr>
          <w:rFonts w:hint="eastAsia" w:ascii="宋体" w:hAnsi="宋体" w:cs="宋体"/>
          <w:kern w:val="0"/>
          <w:sz w:val="24"/>
        </w:rPr>
      </w:pPr>
    </w:p>
    <w:p w14:paraId="5FF1055A">
      <w:pPr>
        <w:pStyle w:val="2"/>
        <w:rPr>
          <w:rFonts w:hint="eastAsia" w:ascii="宋体" w:hAnsi="宋体" w:cs="宋体"/>
          <w:kern w:val="0"/>
          <w:sz w:val="24"/>
        </w:rPr>
      </w:pPr>
    </w:p>
    <w:p w14:paraId="47DD0D4E">
      <w:pPr>
        <w:pStyle w:val="24"/>
        <w:ind w:firstLine="480"/>
        <w:rPr>
          <w:rFonts w:hint="eastAsia" w:ascii="宋体" w:hAnsi="宋体" w:cs="宋体"/>
          <w:kern w:val="0"/>
          <w:sz w:val="24"/>
        </w:rPr>
      </w:pPr>
    </w:p>
    <w:p w14:paraId="7C607AA4">
      <w:pPr>
        <w:rPr>
          <w:rFonts w:hint="eastAsia" w:ascii="宋体" w:hAnsi="宋体" w:cs="宋体"/>
          <w:kern w:val="0"/>
          <w:sz w:val="24"/>
        </w:rPr>
      </w:pPr>
    </w:p>
    <w:p w14:paraId="621EA05F">
      <w:pPr>
        <w:pStyle w:val="23"/>
        <w:ind w:firstLine="240"/>
        <w:rPr>
          <w:rFonts w:hint="eastAsia" w:ascii="宋体" w:hAnsi="宋体" w:cs="宋体"/>
          <w:kern w:val="0"/>
          <w:sz w:val="24"/>
        </w:rPr>
      </w:pPr>
    </w:p>
    <w:p w14:paraId="28024568">
      <w:pPr>
        <w:pStyle w:val="24"/>
        <w:ind w:firstLine="480"/>
        <w:rPr>
          <w:rFonts w:hint="eastAsia" w:ascii="宋体" w:hAnsi="宋体" w:cs="宋体"/>
          <w:kern w:val="0"/>
          <w:sz w:val="24"/>
        </w:rPr>
      </w:pPr>
    </w:p>
    <w:p w14:paraId="0DBE3352">
      <w:pPr>
        <w:rPr>
          <w:rFonts w:hint="eastAsia" w:ascii="宋体" w:hAnsi="宋体" w:cs="宋体"/>
          <w:kern w:val="0"/>
          <w:sz w:val="24"/>
        </w:rPr>
      </w:pPr>
    </w:p>
    <w:p w14:paraId="732C5C59">
      <w:pPr>
        <w:pStyle w:val="23"/>
        <w:ind w:firstLine="240"/>
        <w:rPr>
          <w:rFonts w:hint="eastAsia" w:ascii="宋体" w:hAnsi="宋体" w:cs="宋体"/>
          <w:kern w:val="0"/>
          <w:sz w:val="24"/>
        </w:rPr>
      </w:pPr>
    </w:p>
    <w:p w14:paraId="48D640A4">
      <w:pPr>
        <w:spacing w:before="156" w:beforeLines="50" w:after="156" w:afterLines="50" w:line="276" w:lineRule="auto"/>
        <w:jc w:val="center"/>
        <w:rPr>
          <w:rFonts w:hint="eastAsia" w:ascii="宋体" w:hAnsi="宋体" w:cs="宋体"/>
          <w:sz w:val="24"/>
        </w:rPr>
      </w:pPr>
      <w:r>
        <w:rPr>
          <w:rFonts w:hint="eastAsia" w:ascii="宋体" w:hAnsi="宋体" w:cs="宋体"/>
          <w:b/>
          <w:bCs/>
          <w:sz w:val="24"/>
        </w:rPr>
        <w:t>特 别 提 示</w:t>
      </w:r>
    </w:p>
    <w:p w14:paraId="0B2F9AB8">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1、谈判供应商注册 </w:t>
      </w:r>
    </w:p>
    <w:p w14:paraId="77BA761F">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谈判供应商首先通过“驻马店市公共资源交易中心”网站进行注册，然后按网站下载中心（其他）“诚信库申报操作手册”指导填写诚信库信息，自行核验通过后，按网站下载中心（其他）“办理HNXACA单位个人数字证书所需材料下载”准备齐资料，最后到驻马店市公共资源交易中心（驻马店市文明路1196号公共资源交易中心1F大厅）办理 CA 密钥。</w:t>
      </w:r>
    </w:p>
    <w:p w14:paraId="4FDAC7CA">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2、响应性文件制作 </w:t>
      </w:r>
    </w:p>
    <w:p w14:paraId="77A68473">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2.1、谈判供应商通过“驻马店市公共资源交易中心”网站下载中心（政府采购类）：下载“新点投标文件制作软件（驻马店）”。</w:t>
      </w:r>
    </w:p>
    <w:p w14:paraId="717917BD">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2.2、谈判供应商凭 CA 密钥登陆交易系统下载竞争性谈判文件(.zmdzf 格 式)。</w:t>
      </w:r>
    </w:p>
    <w:p w14:paraId="610CB7A7">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2.3、谈判供应商须在响应性文件递交截止时间前制作并提交：</w:t>
      </w:r>
    </w:p>
    <w:p w14:paraId="38C7EC30">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（1）加密的电子响应性文件（.zmdtf 格式）,应在递交响应性文件截止时间前通过“驻马店市公共资源交易中心”电子交易平台内上传；</w:t>
      </w:r>
    </w:p>
    <w:p w14:paraId="087ACB6B">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2.4、加密的电子响应性文件为“驻马店市公共资源交易中心”网站提供的“新点投标文件制作软件（驻马店）”制作生成的加密版响应性文件。未加密的电子响应性文件应与加密的电子响应性文件为同时生成的版本。</w:t>
      </w:r>
    </w:p>
    <w:p w14:paraId="36C13A34">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2.5、谈判供应商在编制电子响应性文件时，生成后的电子响应性文件须按竞争性谈判文件的格式要求完成电子签字或盖章。其他要求签字盖章的竞争性谈判文件格式内容，谈判供应商须将盖章签字后的扫描图片替换到相应格式中。</w:t>
      </w:r>
    </w:p>
    <w:p w14:paraId="5FD354B0">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2.6、竞争性谈判文件格式所要求包含的全部资料应全部制作在响应性文件内，严格按照本项目竞争性谈判文件所有格式如实填写（不涉及的内容除外），不应存在漏项或缺项，否则将存在响应性文件被拒绝的风险。</w:t>
      </w:r>
    </w:p>
    <w:p w14:paraId="2455821B">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2.7、响应性文件以外的任何资料采购人和采购代理机构将拒收。</w:t>
      </w:r>
    </w:p>
    <w:p w14:paraId="0CF61D25">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2.8、谈判供应商编辑电子响应性文件时，根据竞争性谈判文件要求用法人 CA 密钥和企业CA 密钥进行签章制作；最后一步生成电子响应性文件（.zmdtf 格式和.nzmdtf 格式）时，只能用本单位的企业 CA 密钥。</w:t>
      </w:r>
    </w:p>
    <w:p w14:paraId="38EE84A0">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2.9、电子响应性文件制作流程，可参考驻马店市公共资源交易中心官方网站的，下载中心板块的视频</w:t>
      </w:r>
    </w:p>
    <w:p w14:paraId="01E31254">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3、澄清与变更 </w:t>
      </w:r>
    </w:p>
    <w:p w14:paraId="76C00B21">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采购人、采购代理机构对已发出的竞争性谈判文件进行的澄清、更正或更改，澄清、更正或更改的内容将作为竞争性谈判文件的组成部分。采购代理机构将通过网站“变更公告”和“答疑文件”告知谈判供应商。各谈判供应商须下载竞争性谈判文件和最新的答疑文件，以此编制响应性文件。</w:t>
      </w:r>
    </w:p>
    <w:p w14:paraId="1E3061E0">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4、因驻马店市公共资源交易中心平台在谈判开始前具有保密性，谈判供应商在响应性文件递交截止时间前须自行查看项目进展、变更通知、澄清及回复，因谈判供应商未及时查看而造成的后果自负。 </w:t>
      </w:r>
    </w:p>
    <w:p w14:paraId="76BD6481">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5、因驻马店不见面交易系统具备视频直播、语音通话等，对网络带宽及硬件要求相对较高的功能，故供应商在参与使用不见面交易系统开标的项目时，需确认是否满足如下要求：</w:t>
      </w:r>
    </w:p>
    <w:p w14:paraId="4EBBC292">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5.1、网络要求：</w:t>
      </w:r>
    </w:p>
    <w:p w14:paraId="47D101B2">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网络带宽4M以上。</w:t>
      </w:r>
    </w:p>
    <w:p w14:paraId="7E3CE749">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5.2、硬件要求：</w:t>
      </w:r>
    </w:p>
    <w:p w14:paraId="0CB13066">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电脑要求内存4G及以上，且需配套网络摄像头、麦克风、音箱等，并确保其均能正常运转。操作系统要求Windows7及以上，IE浏览器IE11及以上。</w:t>
      </w:r>
    </w:p>
    <w:p w14:paraId="78211952">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5.3、人员要求：</w:t>
      </w:r>
    </w:p>
    <w:p w14:paraId="60CF99B2">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对于参与不见面交易系统开标的投标企业代表，要求能熟练掌握电脑基础操作。</w:t>
      </w:r>
    </w:p>
    <w:p w14:paraId="49E46B68">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6、不见面开标需要使用CA数字证书登陆不见面开标大厅，并且使用CA锁来解密招响应性文件，各交易主体务必关注CA数字证书的过期时间，提前办理相关延期业务，避免因为过期而无法解密。</w:t>
      </w:r>
    </w:p>
    <w:p w14:paraId="2CAB1597">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7、不见面开标操作手册下载地址：</w:t>
      </w:r>
    </w:p>
    <w:p w14:paraId="19D85587">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hint="eastAsia" w:ascii="宋体" w:hAnsi="宋体" w:cs="宋体"/>
          <w:kern w:val="0"/>
          <w:sz w:val="24"/>
        </w:rPr>
        <w:fldChar w:fldCharType="begin"/>
      </w:r>
      <w:r>
        <w:rPr>
          <w:rFonts w:hint="eastAsia" w:ascii="宋体" w:hAnsi="宋体" w:cs="宋体"/>
          <w:kern w:val="0"/>
          <w:sz w:val="24"/>
        </w:rPr>
        <w:instrText xml:space="preserve"> HYPERLINK "http://www.zmdggzy.gov.cn/TPFront/InfoDetail/?InfoID=6e085538-6be5-4d25-80b2-12f5fc669ba1&amp;CategoryNum=026005" </w:instrText>
      </w:r>
      <w:r>
        <w:rPr>
          <w:rFonts w:hint="eastAsia" w:ascii="宋体" w:hAnsi="宋体" w:cs="宋体"/>
          <w:kern w:val="0"/>
          <w:sz w:val="24"/>
        </w:rPr>
        <w:fldChar w:fldCharType="separate"/>
      </w:r>
      <w:r>
        <w:rPr>
          <w:rFonts w:hint="eastAsia" w:ascii="宋体" w:hAnsi="宋体" w:cs="宋体"/>
          <w:kern w:val="0"/>
          <w:sz w:val="24"/>
        </w:rPr>
        <w:t>https://ggzy.zhumadian.gov.cn/TPFront/InfoDetail/?InfoID=6e085538-6be5-4d25-80b2-12f5fc669ba1&amp;CategoryNum=026005</w:t>
      </w:r>
      <w:r>
        <w:rPr>
          <w:rFonts w:hint="eastAsia" w:ascii="宋体" w:hAnsi="宋体" w:cs="宋体"/>
          <w:kern w:val="0"/>
          <w:sz w:val="24"/>
        </w:rPr>
        <w:fldChar w:fldCharType="end"/>
      </w:r>
      <w:r>
        <w:rPr>
          <w:rFonts w:hint="eastAsia" w:ascii="宋体" w:hAnsi="宋体" w:cs="宋体"/>
          <w:kern w:val="0"/>
          <w:sz w:val="24"/>
        </w:rPr>
        <w:t>）</w:t>
      </w:r>
    </w:p>
    <w:p w14:paraId="05D2B6D8">
      <w:pPr>
        <w:spacing w:before="156" w:beforeLines="50" w:after="156" w:afterLines="50" w:line="460" w:lineRule="exact"/>
        <w:ind w:firstLine="480" w:firstLineChars="200"/>
        <w:rPr>
          <w:rFonts w:hint="eastAsia" w:ascii="宋体" w:hAnsi="宋体" w:cs="宋体"/>
          <w:sz w:val="24"/>
        </w:rPr>
      </w:pPr>
    </w:p>
    <w:p w14:paraId="6B09BE91">
      <w:pPr>
        <w:spacing w:before="156" w:beforeLines="50" w:after="156" w:afterLines="50" w:line="460" w:lineRule="exact"/>
        <w:ind w:firstLine="480" w:firstLineChars="200"/>
        <w:rPr>
          <w:rFonts w:hint="eastAsia" w:ascii="宋体" w:hAnsi="宋体" w:cs="宋体"/>
          <w:sz w:val="24"/>
        </w:rPr>
      </w:pPr>
    </w:p>
    <w:p w14:paraId="716D27DE">
      <w:pPr>
        <w:spacing w:before="156" w:beforeLines="50" w:after="156" w:afterLines="50" w:line="460" w:lineRule="exact"/>
        <w:ind w:firstLine="480" w:firstLineChars="200"/>
        <w:rPr>
          <w:rFonts w:hint="eastAsia" w:ascii="宋体" w:hAnsi="宋体" w:cs="宋体"/>
          <w:sz w:val="24"/>
        </w:rPr>
      </w:pPr>
    </w:p>
    <w:p w14:paraId="173925D2">
      <w:pPr>
        <w:widowControl/>
        <w:shd w:val="clear" w:color="auto" w:fill="FFFFFF"/>
        <w:spacing w:line="460" w:lineRule="atLeast"/>
        <w:jc w:val="center"/>
        <w:rPr>
          <w:rFonts w:hint="eastAsia" w:ascii="宋体" w:hAnsi="宋体" w:cs="宋体"/>
          <w:kern w:val="0"/>
          <w:sz w:val="28"/>
          <w:szCs w:val="28"/>
        </w:rPr>
      </w:pPr>
      <w:r>
        <w:rPr>
          <w:rFonts w:hint="eastAsia" w:ascii="宋体" w:hAnsi="宋体" w:cs="宋体"/>
          <w:b/>
          <w:bCs/>
          <w:kern w:val="0"/>
          <w:sz w:val="32"/>
          <w:szCs w:val="32"/>
        </w:rPr>
        <w:t>第二章 </w:t>
      </w:r>
      <w:r>
        <w:rPr>
          <w:rFonts w:hint="eastAsia" w:ascii="宋体" w:hAnsi="宋体" w:cs="宋体"/>
          <w:b/>
          <w:bCs/>
          <w:kern w:val="0"/>
          <w:sz w:val="32"/>
        </w:rPr>
        <w:t> </w:t>
      </w:r>
      <w:r>
        <w:rPr>
          <w:rFonts w:hint="eastAsia" w:ascii="宋体" w:hAnsi="宋体" w:cs="宋体"/>
          <w:b/>
          <w:bCs/>
          <w:kern w:val="0"/>
          <w:sz w:val="32"/>
          <w:szCs w:val="32"/>
        </w:rPr>
        <w:t>采购需求</w:t>
      </w:r>
    </w:p>
    <w:p w14:paraId="5915230E">
      <w:pPr>
        <w:pStyle w:val="3"/>
        <w:numPr>
          <w:ilvl w:val="0"/>
          <w:numId w:val="3"/>
        </w:numPr>
        <w:rPr>
          <w:rFonts w:hint="eastAsia" w:cs="宋体"/>
          <w:sz w:val="24"/>
          <w:szCs w:val="24"/>
          <w:shd w:val="clear" w:color="auto" w:fill="FFFFFF"/>
        </w:rPr>
      </w:pPr>
      <w:r>
        <w:rPr>
          <w:rFonts w:hint="eastAsia" w:cs="宋体"/>
          <w:sz w:val="24"/>
          <w:szCs w:val="24"/>
          <w:shd w:val="clear" w:color="auto" w:fill="FFFFFF"/>
          <w:lang w:val="en-US" w:eastAsia="zh-CN"/>
        </w:rPr>
        <w:t>供应商</w:t>
      </w:r>
      <w:r>
        <w:rPr>
          <w:rFonts w:hint="eastAsia" w:cs="宋体"/>
          <w:sz w:val="24"/>
          <w:szCs w:val="24"/>
          <w:shd w:val="clear" w:color="auto" w:fill="FFFFFF"/>
        </w:rPr>
        <w:t>资格要求：</w:t>
      </w:r>
    </w:p>
    <w:p w14:paraId="0E220088">
      <w:pPr>
        <w:snapToGrid w:val="0"/>
        <w:spacing w:line="360" w:lineRule="auto"/>
        <w:ind w:firstLine="480" w:firstLineChars="200"/>
        <w:rPr>
          <w:rFonts w:hint="eastAsia" w:ascii="宋体" w:hAnsi="宋体" w:cs="宋体"/>
          <w:sz w:val="24"/>
        </w:rPr>
      </w:pPr>
      <w:r>
        <w:rPr>
          <w:rFonts w:hint="eastAsia" w:ascii="宋体" w:hAnsi="宋体" w:cs="宋体"/>
          <w:sz w:val="24"/>
        </w:rPr>
        <w:t>1、满足《中华人民共和国政府采购法》第二十二条规定</w:t>
      </w:r>
    </w:p>
    <w:p w14:paraId="754CA95D">
      <w:pPr>
        <w:snapToGrid w:val="0"/>
        <w:spacing w:line="360" w:lineRule="auto"/>
        <w:ind w:firstLine="480" w:firstLineChars="200"/>
        <w:rPr>
          <w:rFonts w:hint="eastAsia" w:ascii="宋体" w:hAnsi="宋体" w:cs="宋体"/>
          <w:sz w:val="24"/>
        </w:rPr>
      </w:pPr>
      <w:r>
        <w:rPr>
          <w:rFonts w:hint="eastAsia" w:ascii="宋体" w:hAnsi="宋体" w:cs="宋体"/>
          <w:sz w:val="24"/>
        </w:rPr>
        <w:t>根据《驻马店市财政局关于推行政府采购资格审查环节信用承诺制的通知》(驻财购〔2022〕15号)和《汝南县财政局关于推行政府采购资格审查环节信用承诺制的通知》 (汝财购〔2022〕13号)的规定，供应商只需在资格审查环节提供满足相应条件的书面承诺书，无需提交以下证明材料。（格式见第五章附件11）</w:t>
      </w:r>
    </w:p>
    <w:p w14:paraId="1631C1E9">
      <w:pPr>
        <w:snapToGrid w:val="0"/>
        <w:spacing w:line="360" w:lineRule="auto"/>
        <w:ind w:firstLine="480" w:firstLineChars="200"/>
        <w:rPr>
          <w:rFonts w:hint="eastAsia" w:ascii="宋体" w:hAnsi="宋体" w:cs="宋体"/>
          <w:sz w:val="24"/>
        </w:rPr>
      </w:pPr>
      <w:r>
        <w:rPr>
          <w:rFonts w:hint="eastAsia" w:ascii="宋体" w:hAnsi="宋体" w:cs="宋体"/>
          <w:sz w:val="24"/>
        </w:rPr>
        <w:t>(一)具有独立承担民事责任的能力；</w:t>
      </w:r>
    </w:p>
    <w:p w14:paraId="20099C76">
      <w:pPr>
        <w:snapToGrid w:val="0"/>
        <w:spacing w:line="360" w:lineRule="auto"/>
        <w:ind w:firstLine="480" w:firstLineChars="200"/>
        <w:rPr>
          <w:rFonts w:hint="eastAsia" w:ascii="宋体" w:hAnsi="宋体" w:cs="宋体"/>
          <w:sz w:val="24"/>
        </w:rPr>
      </w:pPr>
      <w:r>
        <w:rPr>
          <w:rFonts w:hint="eastAsia" w:ascii="宋体" w:hAnsi="宋体" w:cs="宋体"/>
          <w:sz w:val="24"/>
        </w:rPr>
        <w:t>(二)具有良好的商业信誉和健全的财务会计制度；</w:t>
      </w:r>
    </w:p>
    <w:p w14:paraId="6913DEFF">
      <w:pPr>
        <w:snapToGrid w:val="0"/>
        <w:spacing w:line="360" w:lineRule="auto"/>
        <w:ind w:firstLine="480" w:firstLineChars="200"/>
        <w:rPr>
          <w:rFonts w:hint="eastAsia" w:ascii="宋体" w:hAnsi="宋体" w:cs="宋体"/>
          <w:sz w:val="24"/>
        </w:rPr>
      </w:pPr>
      <w:r>
        <w:rPr>
          <w:rFonts w:hint="eastAsia" w:ascii="宋体" w:hAnsi="宋体" w:cs="宋体"/>
          <w:sz w:val="24"/>
        </w:rPr>
        <w:t>(三)具有履行合同所必需的设备和专业技术能力；</w:t>
      </w:r>
    </w:p>
    <w:p w14:paraId="026E0DF6">
      <w:pPr>
        <w:snapToGrid w:val="0"/>
        <w:spacing w:line="360" w:lineRule="auto"/>
        <w:ind w:firstLine="480" w:firstLineChars="200"/>
        <w:rPr>
          <w:rFonts w:hint="eastAsia" w:ascii="宋体" w:hAnsi="宋体" w:cs="宋体"/>
          <w:sz w:val="24"/>
        </w:rPr>
      </w:pPr>
      <w:r>
        <w:rPr>
          <w:rFonts w:hint="eastAsia" w:ascii="宋体" w:hAnsi="宋体" w:cs="宋体"/>
          <w:sz w:val="24"/>
        </w:rPr>
        <w:t>(四)有依法缴纳税收和社会保障资金的良好记录；</w:t>
      </w:r>
    </w:p>
    <w:p w14:paraId="3328C457">
      <w:pPr>
        <w:snapToGrid w:val="0"/>
        <w:spacing w:line="360" w:lineRule="auto"/>
        <w:ind w:firstLine="480" w:firstLineChars="200"/>
        <w:rPr>
          <w:rFonts w:hint="eastAsia" w:ascii="宋体" w:hAnsi="宋体" w:cs="宋体"/>
          <w:sz w:val="24"/>
        </w:rPr>
      </w:pPr>
      <w:r>
        <w:rPr>
          <w:rFonts w:hint="eastAsia" w:ascii="宋体" w:hAnsi="宋体" w:cs="宋体"/>
          <w:sz w:val="24"/>
        </w:rPr>
        <w:t>(五)参加政府采购活动前三年内，在经营活动中没有重大违法记录；</w:t>
      </w:r>
    </w:p>
    <w:p w14:paraId="35811FE8">
      <w:pPr>
        <w:snapToGrid w:val="0"/>
        <w:spacing w:line="360" w:lineRule="auto"/>
        <w:ind w:firstLine="480" w:firstLineChars="200"/>
        <w:rPr>
          <w:rFonts w:hint="eastAsia" w:ascii="宋体" w:hAnsi="宋体" w:cs="宋体"/>
          <w:sz w:val="24"/>
        </w:rPr>
      </w:pPr>
      <w:r>
        <w:rPr>
          <w:rFonts w:hint="eastAsia" w:ascii="宋体" w:hAnsi="宋体" w:cs="宋体"/>
          <w:sz w:val="24"/>
        </w:rPr>
        <w:t>(六)未被列入严重失信主体名单、失信被执行人、税收违法失信主体、政府采购严重违法失信行为记录名单，未曾作出虚假承诺；</w:t>
      </w:r>
    </w:p>
    <w:p w14:paraId="5E04DFAC">
      <w:pPr>
        <w:snapToGrid w:val="0"/>
        <w:spacing w:line="360" w:lineRule="auto"/>
        <w:ind w:firstLine="480" w:firstLineChars="200"/>
        <w:rPr>
          <w:rFonts w:hint="eastAsia" w:ascii="宋体" w:hAnsi="宋体" w:cs="宋体"/>
          <w:sz w:val="24"/>
        </w:rPr>
      </w:pPr>
      <w:r>
        <w:rPr>
          <w:rFonts w:hint="eastAsia" w:ascii="宋体" w:hAnsi="宋体" w:cs="宋体"/>
          <w:sz w:val="24"/>
        </w:rPr>
        <w:t>(七)符合法律、行政法规规定的其他条件。</w:t>
      </w:r>
    </w:p>
    <w:p w14:paraId="06732D30">
      <w:pPr>
        <w:snapToGrid w:val="0"/>
        <w:spacing w:line="360" w:lineRule="auto"/>
        <w:ind w:firstLine="480" w:firstLineChars="200"/>
        <w:rPr>
          <w:rFonts w:hint="eastAsia" w:ascii="宋体" w:hAnsi="宋体" w:cs="宋体"/>
          <w:sz w:val="24"/>
        </w:rPr>
      </w:pPr>
      <w:r>
        <w:rPr>
          <w:rFonts w:hint="eastAsia" w:ascii="宋体" w:hAnsi="宋体" w:cs="宋体"/>
          <w:sz w:val="24"/>
        </w:rPr>
        <w:t>2.落实政府采购政策满足的资格要求：</w:t>
      </w:r>
    </w:p>
    <w:p w14:paraId="31292418">
      <w:pPr>
        <w:snapToGrid w:val="0"/>
        <w:spacing w:line="360" w:lineRule="auto"/>
        <w:ind w:firstLine="480" w:firstLineChars="200"/>
        <w:rPr>
          <w:rFonts w:hint="eastAsia" w:ascii="宋体" w:hAnsi="宋体" w:cs="宋体"/>
          <w:sz w:val="24"/>
        </w:rPr>
      </w:pPr>
      <w:r>
        <w:rPr>
          <w:rFonts w:hint="eastAsia" w:ascii="宋体" w:hAnsi="宋体" w:cs="宋体"/>
          <w:sz w:val="24"/>
        </w:rPr>
        <w:t>采购项目需要落实的政府采购政策：促进中小企业、监狱企业和残疾人福利企业发展扶持政策、政府强制采购节能产品强制采购、节能产品及环境标志产品优先采购等。</w:t>
      </w:r>
    </w:p>
    <w:p w14:paraId="745B19DE">
      <w:pPr>
        <w:widowControl/>
        <w:wordWrap w:val="0"/>
        <w:snapToGrid w:val="0"/>
        <w:spacing w:line="460" w:lineRule="exact"/>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kern w:val="0"/>
          <w:sz w:val="24"/>
        </w:rPr>
        <w:t>本项目的特定资格要求</w:t>
      </w:r>
    </w:p>
    <w:p w14:paraId="77F8E90E">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3.1、法定代表人本人参加投标的，提供法人身份证（原件的扫描件）；法定代表人委托代理人参加投标的，提供法人授权委托书（原件的扫描件）、委托代理人的身份证（原件的扫描件）</w:t>
      </w:r>
      <w:r>
        <w:rPr>
          <w:rFonts w:hint="eastAsia" w:ascii="宋体" w:hAnsi="宋体" w:eastAsia="宋体" w:cs="宋体"/>
          <w:sz w:val="24"/>
          <w:lang w:eastAsia="zh-CN"/>
        </w:rPr>
        <w:t>。</w:t>
      </w:r>
    </w:p>
    <w:p w14:paraId="33F3B5F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3.2、</w:t>
      </w:r>
      <w:r>
        <w:rPr>
          <w:rFonts w:hint="eastAsia" w:ascii="宋体" w:hAnsi="宋体" w:eastAsia="宋体" w:cs="宋体"/>
          <w:sz w:val="24"/>
          <w:lang w:eastAsia="zh-CN"/>
        </w:rPr>
        <w:t>供应商须具有独立法人资格，具备有效的营业执照（原件的扫描件）；具备建设行政主管部门核发的水利水电工程施工总承包贰级（含）及以上资质，并具有合格有效的企业安全生产许可证（原件的扫描件），并在人员、设备、资金等方面具有相应的施工能力</w:t>
      </w:r>
      <w:r>
        <w:rPr>
          <w:rFonts w:hint="eastAsia" w:ascii="宋体" w:hAnsi="宋体" w:eastAsia="宋体" w:cs="宋体"/>
          <w:sz w:val="24"/>
        </w:rPr>
        <w:t>。</w:t>
      </w:r>
    </w:p>
    <w:p w14:paraId="48B85FA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3.3、</w:t>
      </w:r>
      <w:r>
        <w:rPr>
          <w:rFonts w:hint="eastAsia" w:ascii="宋体" w:hAnsi="宋体" w:eastAsia="宋体" w:cs="宋体"/>
          <w:sz w:val="24"/>
          <w:lang w:eastAsia="zh-CN"/>
        </w:rPr>
        <w:t>拟任项目经理必须具有水利水电专业贰级及以上建造师资格，并具备有效的安全生产考核合格证书（原件的扫描件），且无其他在建工程（企业出具承诺书，格式自拟并加盖单位公章及法定代表人签字）</w:t>
      </w:r>
      <w:r>
        <w:rPr>
          <w:rFonts w:hint="eastAsia" w:ascii="宋体" w:hAnsi="宋体" w:eastAsia="宋体" w:cs="宋体"/>
          <w:sz w:val="24"/>
        </w:rPr>
        <w:t>。</w:t>
      </w:r>
    </w:p>
    <w:p w14:paraId="4F73809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4</w:t>
      </w:r>
      <w:r>
        <w:rPr>
          <w:rFonts w:hint="eastAsia" w:ascii="宋体" w:hAnsi="宋体" w:eastAsia="宋体" w:cs="宋体"/>
          <w:sz w:val="24"/>
        </w:rPr>
        <w:t>、</w:t>
      </w:r>
      <w:r>
        <w:rPr>
          <w:rFonts w:hint="eastAsia" w:ascii="宋体" w:hAnsi="宋体" w:eastAsia="宋体" w:cs="宋体"/>
          <w:sz w:val="24"/>
          <w:lang w:eastAsia="zh-CN"/>
        </w:rPr>
        <w:t>供应商须提供中小企业声明函（原件的扫描件</w:t>
      </w:r>
      <w:r>
        <w:rPr>
          <w:rFonts w:hint="eastAsia" w:ascii="宋体" w:hAnsi="宋体" w:eastAsia="宋体" w:cs="宋体"/>
          <w:sz w:val="24"/>
        </w:rPr>
        <w:t>）。</w:t>
      </w:r>
    </w:p>
    <w:p w14:paraId="055F7AF3">
      <w:pPr>
        <w:snapToGrid w:val="0"/>
        <w:spacing w:line="360" w:lineRule="auto"/>
        <w:ind w:firstLine="482" w:firstLineChars="200"/>
        <w:rPr>
          <w:rFonts w:hint="eastAsia" w:ascii="宋体" w:hAnsi="宋体" w:cs="宋体"/>
          <w:b/>
          <w:sz w:val="24"/>
        </w:rPr>
      </w:pPr>
      <w:r>
        <w:rPr>
          <w:rFonts w:hint="eastAsia" w:ascii="宋体" w:hAnsi="宋体" w:cs="宋体"/>
          <w:b/>
          <w:sz w:val="24"/>
        </w:rPr>
        <w:t>注： 本项目不接受联合体投标，不允许转包和分包。</w:t>
      </w:r>
    </w:p>
    <w:p w14:paraId="6A6CCBB2">
      <w:pPr>
        <w:snapToGrid w:val="0"/>
        <w:spacing w:line="360" w:lineRule="auto"/>
        <w:rPr>
          <w:rFonts w:hint="eastAsia" w:ascii="宋体" w:hAnsi="宋体" w:cs="宋体"/>
          <w:b/>
          <w:kern w:val="44"/>
          <w:sz w:val="24"/>
          <w:shd w:val="clear" w:color="auto" w:fill="FFFFFF"/>
        </w:rPr>
      </w:pPr>
      <w:r>
        <w:rPr>
          <w:rFonts w:hint="eastAsia" w:ascii="宋体" w:hAnsi="宋体" w:cs="宋体"/>
          <w:b/>
          <w:kern w:val="44"/>
          <w:sz w:val="24"/>
          <w:shd w:val="clear" w:color="auto" w:fill="FFFFFF"/>
        </w:rPr>
        <w:t>二、资金来源及资金预算</w:t>
      </w:r>
    </w:p>
    <w:p w14:paraId="1186120C">
      <w:pPr>
        <w:snapToGrid w:val="0"/>
        <w:spacing w:line="360" w:lineRule="auto"/>
        <w:ind w:firstLine="480" w:firstLineChars="200"/>
        <w:rPr>
          <w:rFonts w:hint="eastAsia" w:ascii="宋体" w:hAnsi="宋体" w:cs="宋体"/>
          <w:sz w:val="24"/>
        </w:rPr>
      </w:pPr>
      <w:r>
        <w:rPr>
          <w:rFonts w:hint="eastAsia" w:ascii="宋体" w:hAnsi="宋体" w:cs="宋体"/>
          <w:sz w:val="24"/>
        </w:rPr>
        <w:t>财政资金，</w:t>
      </w:r>
      <w:r>
        <w:rPr>
          <w:rFonts w:hint="eastAsia" w:ascii="宋体" w:hAnsi="宋体" w:cs="宋体"/>
          <w:sz w:val="24"/>
          <w:lang w:eastAsia="zh-CN"/>
        </w:rPr>
        <w:t>1430400.00</w:t>
      </w:r>
      <w:r>
        <w:rPr>
          <w:rFonts w:hint="eastAsia" w:ascii="宋体" w:hAnsi="宋体" w:cs="宋体"/>
          <w:sz w:val="24"/>
        </w:rPr>
        <w:t>元</w:t>
      </w:r>
    </w:p>
    <w:p w14:paraId="1D9679D6">
      <w:pPr>
        <w:snapToGrid w:val="0"/>
        <w:spacing w:line="360" w:lineRule="auto"/>
        <w:rPr>
          <w:rFonts w:hint="eastAsia" w:ascii="宋体" w:hAnsi="宋体" w:cs="宋体"/>
          <w:b/>
          <w:kern w:val="44"/>
          <w:sz w:val="24"/>
          <w:shd w:val="clear" w:color="auto" w:fill="FFFFFF"/>
        </w:rPr>
      </w:pPr>
      <w:r>
        <w:rPr>
          <w:rFonts w:hint="eastAsia" w:ascii="宋体" w:hAnsi="宋体" w:cs="宋体"/>
          <w:b/>
          <w:kern w:val="44"/>
          <w:sz w:val="24"/>
          <w:shd w:val="clear" w:color="auto" w:fill="FFFFFF"/>
        </w:rPr>
        <w:t>三、项目概况</w:t>
      </w:r>
    </w:p>
    <w:p w14:paraId="7E075EF8">
      <w:pPr>
        <w:snapToGrid w:val="0"/>
        <w:spacing w:line="360" w:lineRule="auto"/>
        <w:ind w:firstLine="480" w:firstLineChars="200"/>
        <w:rPr>
          <w:rFonts w:hint="eastAsia" w:ascii="宋体" w:hAnsi="宋体" w:cs="宋体"/>
          <w:sz w:val="24"/>
          <w:szCs w:val="24"/>
          <w:shd w:val="clear" w:color="auto" w:fill="FFFFFF"/>
        </w:rPr>
      </w:pPr>
      <w:r>
        <w:rPr>
          <w:rFonts w:hint="eastAsia" w:ascii="宋体" w:hAnsi="宋体" w:eastAsia="宋体" w:cs="宋体"/>
          <w:sz w:val="24"/>
        </w:rPr>
        <w:t>本次工程主要对汝南县优质番茄基地排水除涝。主要建设内容为番茄园西区排水沟清淤工程，番茄园东区排水沟改造工程。共清淤排水沟共2.877km，清淤量947.09m。改造疏浚硬化排涝沟7条全长2.446km。</w:t>
      </w:r>
    </w:p>
    <w:p w14:paraId="53DF5A43">
      <w:pPr>
        <w:pStyle w:val="4"/>
        <w:widowControl/>
        <w:spacing w:before="0" w:after="0" w:line="360" w:lineRule="auto"/>
        <w:rPr>
          <w:rFonts w:hint="eastAsia" w:ascii="宋体" w:hAnsi="宋体" w:cs="宋体"/>
        </w:rPr>
      </w:pPr>
      <w:r>
        <w:rPr>
          <w:rFonts w:hint="eastAsia" w:ascii="宋体" w:hAnsi="宋体" w:cs="宋体"/>
          <w:sz w:val="24"/>
          <w:szCs w:val="24"/>
          <w:shd w:val="clear" w:color="auto" w:fill="FFFFFF"/>
        </w:rPr>
        <w:t>四、商务要求</w:t>
      </w:r>
    </w:p>
    <w:tbl>
      <w:tblPr>
        <w:tblStyle w:val="25"/>
        <w:tblW w:w="87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60"/>
        <w:gridCol w:w="6119"/>
      </w:tblGrid>
      <w:tr w14:paraId="2BD54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660" w:type="dxa"/>
            <w:tcBorders>
              <w:top w:val="single" w:color="auto" w:sz="4" w:space="0"/>
              <w:left w:val="single" w:color="auto" w:sz="4" w:space="0"/>
              <w:bottom w:val="single" w:color="auto" w:sz="4" w:space="0"/>
              <w:right w:val="single" w:color="auto" w:sz="4" w:space="0"/>
            </w:tcBorders>
            <w:noWrap w:val="0"/>
            <w:vAlign w:val="center"/>
          </w:tcPr>
          <w:p w14:paraId="5AFA3D1B">
            <w:pPr>
              <w:spacing w:line="500" w:lineRule="exact"/>
              <w:jc w:val="center"/>
              <w:rPr>
                <w:rFonts w:hint="eastAsia" w:ascii="宋体" w:hAnsi="宋体" w:cs="宋体"/>
                <w:sz w:val="24"/>
              </w:rPr>
            </w:pPr>
            <w:r>
              <w:rPr>
                <w:rFonts w:hint="eastAsia" w:ascii="宋体" w:hAnsi="宋体" w:cs="宋体"/>
                <w:sz w:val="24"/>
              </w:rPr>
              <w:t>工期</w:t>
            </w:r>
          </w:p>
        </w:tc>
        <w:tc>
          <w:tcPr>
            <w:tcW w:w="6119" w:type="dxa"/>
            <w:tcBorders>
              <w:top w:val="single" w:color="auto" w:sz="4" w:space="0"/>
              <w:left w:val="single" w:color="auto" w:sz="4" w:space="0"/>
              <w:bottom w:val="single" w:color="auto" w:sz="4" w:space="0"/>
              <w:right w:val="single" w:color="auto" w:sz="4" w:space="0"/>
            </w:tcBorders>
            <w:noWrap w:val="0"/>
            <w:vAlign w:val="center"/>
          </w:tcPr>
          <w:p w14:paraId="5D257F50">
            <w:pPr>
              <w:spacing w:line="500" w:lineRule="exact"/>
              <w:jc w:val="left"/>
              <w:rPr>
                <w:rFonts w:hint="eastAsia" w:ascii="宋体" w:hAnsi="宋体" w:eastAsia="宋体" w:cs="宋体"/>
                <w:sz w:val="24"/>
                <w:lang w:eastAsia="zh-CN"/>
              </w:rPr>
            </w:pPr>
            <w:r>
              <w:rPr>
                <w:rFonts w:hint="eastAsia" w:ascii="宋体" w:hAnsi="宋体" w:cs="宋体"/>
                <w:sz w:val="24"/>
                <w:lang w:eastAsia="zh-CN"/>
              </w:rPr>
              <w:t>90日历天（合同签订后）</w:t>
            </w:r>
          </w:p>
        </w:tc>
      </w:tr>
      <w:tr w14:paraId="13E9A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2660" w:type="dxa"/>
            <w:tcBorders>
              <w:top w:val="single" w:color="auto" w:sz="4" w:space="0"/>
              <w:left w:val="single" w:color="auto" w:sz="4" w:space="0"/>
              <w:bottom w:val="single" w:color="auto" w:sz="4" w:space="0"/>
              <w:right w:val="single" w:color="auto" w:sz="4" w:space="0"/>
            </w:tcBorders>
            <w:noWrap w:val="0"/>
            <w:vAlign w:val="center"/>
          </w:tcPr>
          <w:p w14:paraId="1684F213">
            <w:pPr>
              <w:spacing w:line="500" w:lineRule="exact"/>
              <w:jc w:val="center"/>
              <w:rPr>
                <w:rFonts w:hint="eastAsia" w:ascii="宋体" w:hAnsi="宋体" w:cs="宋体"/>
                <w:sz w:val="24"/>
              </w:rPr>
            </w:pPr>
            <w:r>
              <w:rPr>
                <w:rFonts w:hint="eastAsia" w:ascii="宋体" w:hAnsi="宋体" w:cs="宋体"/>
                <w:sz w:val="24"/>
              </w:rPr>
              <w:t>施工地点</w:t>
            </w:r>
          </w:p>
        </w:tc>
        <w:tc>
          <w:tcPr>
            <w:tcW w:w="6119" w:type="dxa"/>
            <w:tcBorders>
              <w:top w:val="single" w:color="auto" w:sz="4" w:space="0"/>
              <w:left w:val="single" w:color="auto" w:sz="4" w:space="0"/>
              <w:bottom w:val="single" w:color="auto" w:sz="4" w:space="0"/>
              <w:right w:val="single" w:color="auto" w:sz="4" w:space="0"/>
            </w:tcBorders>
            <w:noWrap w:val="0"/>
            <w:vAlign w:val="center"/>
          </w:tcPr>
          <w:p w14:paraId="59FE7A71">
            <w:pPr>
              <w:spacing w:line="500" w:lineRule="exact"/>
              <w:jc w:val="left"/>
              <w:rPr>
                <w:rFonts w:hint="eastAsia" w:ascii="宋体" w:hAnsi="宋体" w:cs="宋体"/>
                <w:sz w:val="24"/>
              </w:rPr>
            </w:pPr>
            <w:r>
              <w:rPr>
                <w:rFonts w:hint="eastAsia" w:ascii="宋体" w:hAnsi="宋体" w:cs="宋体"/>
                <w:sz w:val="24"/>
              </w:rPr>
              <w:t>采购人指定地点</w:t>
            </w:r>
          </w:p>
        </w:tc>
      </w:tr>
      <w:tr w14:paraId="78676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660" w:type="dxa"/>
            <w:tcBorders>
              <w:top w:val="single" w:color="auto" w:sz="4" w:space="0"/>
              <w:left w:val="single" w:color="auto" w:sz="4" w:space="0"/>
              <w:bottom w:val="single" w:color="auto" w:sz="4" w:space="0"/>
              <w:right w:val="single" w:color="auto" w:sz="4" w:space="0"/>
            </w:tcBorders>
            <w:noWrap w:val="0"/>
            <w:vAlign w:val="center"/>
          </w:tcPr>
          <w:p w14:paraId="02678F30">
            <w:pPr>
              <w:spacing w:line="500" w:lineRule="exact"/>
              <w:jc w:val="center"/>
              <w:rPr>
                <w:rFonts w:hint="eastAsia" w:ascii="宋体" w:hAnsi="宋体" w:cs="宋体"/>
                <w:sz w:val="24"/>
              </w:rPr>
            </w:pPr>
            <w:r>
              <w:rPr>
                <w:rFonts w:hint="eastAsia" w:ascii="宋体" w:hAnsi="宋体" w:cs="宋体"/>
                <w:sz w:val="24"/>
              </w:rPr>
              <w:t>付 款 方 式</w:t>
            </w:r>
          </w:p>
        </w:tc>
        <w:tc>
          <w:tcPr>
            <w:tcW w:w="6119" w:type="dxa"/>
            <w:tcBorders>
              <w:top w:val="single" w:color="auto" w:sz="4" w:space="0"/>
              <w:left w:val="single" w:color="auto" w:sz="4" w:space="0"/>
              <w:bottom w:val="single" w:color="auto" w:sz="4" w:space="0"/>
              <w:right w:val="single" w:color="auto" w:sz="4" w:space="0"/>
            </w:tcBorders>
            <w:noWrap w:val="0"/>
            <w:vAlign w:val="center"/>
          </w:tcPr>
          <w:p w14:paraId="7E7821BB">
            <w:pPr>
              <w:spacing w:line="500" w:lineRule="exact"/>
              <w:jc w:val="left"/>
              <w:rPr>
                <w:rFonts w:hint="eastAsia" w:ascii="宋体" w:hAnsi="宋体" w:cs="宋体"/>
                <w:sz w:val="24"/>
              </w:rPr>
            </w:pPr>
            <w:r>
              <w:rPr>
                <w:rFonts w:hint="eastAsia" w:ascii="宋体" w:hAnsi="宋体" w:cs="宋体"/>
                <w:sz w:val="24"/>
              </w:rPr>
              <w:t>采购人可根据项目特点，提前支付30%预付款，如有预付款保函，最高可支付40%，对于中小微企业，首付款比例原则上不低于合同金额的50%。（具体付款方式合同另行约定）</w:t>
            </w:r>
          </w:p>
        </w:tc>
      </w:tr>
      <w:tr w14:paraId="18FB4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2660" w:type="dxa"/>
            <w:tcBorders>
              <w:top w:val="single" w:color="auto" w:sz="4" w:space="0"/>
              <w:left w:val="single" w:color="auto" w:sz="4" w:space="0"/>
              <w:bottom w:val="single" w:color="auto" w:sz="4" w:space="0"/>
              <w:right w:val="single" w:color="auto" w:sz="4" w:space="0"/>
            </w:tcBorders>
            <w:noWrap w:val="0"/>
            <w:vAlign w:val="center"/>
          </w:tcPr>
          <w:p w14:paraId="4E30D984">
            <w:pPr>
              <w:spacing w:line="500" w:lineRule="exact"/>
              <w:jc w:val="center"/>
              <w:rPr>
                <w:rFonts w:hint="eastAsia" w:ascii="宋体" w:hAnsi="宋体" w:cs="宋体"/>
                <w:sz w:val="24"/>
              </w:rPr>
            </w:pPr>
            <w:r>
              <w:rPr>
                <w:rFonts w:hint="eastAsia" w:ascii="宋体" w:hAnsi="宋体" w:cs="宋体"/>
                <w:sz w:val="24"/>
              </w:rPr>
              <w:t>合同签订日期</w:t>
            </w:r>
          </w:p>
        </w:tc>
        <w:tc>
          <w:tcPr>
            <w:tcW w:w="6119" w:type="dxa"/>
            <w:tcBorders>
              <w:top w:val="single" w:color="auto" w:sz="4" w:space="0"/>
              <w:left w:val="single" w:color="auto" w:sz="4" w:space="0"/>
              <w:bottom w:val="single" w:color="auto" w:sz="4" w:space="0"/>
              <w:right w:val="single" w:color="auto" w:sz="4" w:space="0"/>
            </w:tcBorders>
            <w:noWrap w:val="0"/>
            <w:vAlign w:val="center"/>
          </w:tcPr>
          <w:p w14:paraId="06018005">
            <w:pPr>
              <w:spacing w:line="500" w:lineRule="exact"/>
              <w:jc w:val="left"/>
              <w:rPr>
                <w:rFonts w:hint="eastAsia" w:ascii="宋体" w:hAnsi="宋体" w:cs="宋体"/>
                <w:sz w:val="24"/>
              </w:rPr>
            </w:pPr>
            <w:r>
              <w:rPr>
                <w:rFonts w:hint="eastAsia" w:ascii="宋体" w:hAnsi="宋体" w:cs="宋体"/>
                <w:sz w:val="24"/>
              </w:rPr>
              <w:t>成交通知书发出之日起1个工作日内</w:t>
            </w:r>
          </w:p>
        </w:tc>
      </w:tr>
      <w:tr w14:paraId="2D2C4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2660" w:type="dxa"/>
            <w:tcBorders>
              <w:top w:val="single" w:color="auto" w:sz="4" w:space="0"/>
              <w:left w:val="single" w:color="auto" w:sz="4" w:space="0"/>
              <w:bottom w:val="single" w:color="auto" w:sz="4" w:space="0"/>
              <w:right w:val="single" w:color="auto" w:sz="4" w:space="0"/>
            </w:tcBorders>
            <w:noWrap w:val="0"/>
            <w:vAlign w:val="center"/>
          </w:tcPr>
          <w:p w14:paraId="141F9846">
            <w:pPr>
              <w:spacing w:line="500" w:lineRule="exact"/>
              <w:jc w:val="center"/>
              <w:rPr>
                <w:rFonts w:hint="eastAsia" w:ascii="宋体" w:hAnsi="宋体" w:cs="宋体"/>
                <w:sz w:val="24"/>
              </w:rPr>
            </w:pPr>
            <w:r>
              <w:rPr>
                <w:rFonts w:hint="eastAsia" w:ascii="宋体" w:hAnsi="宋体" w:cs="宋体"/>
                <w:sz w:val="24"/>
              </w:rPr>
              <w:t>质量要求</w:t>
            </w:r>
          </w:p>
        </w:tc>
        <w:tc>
          <w:tcPr>
            <w:tcW w:w="6119" w:type="dxa"/>
            <w:tcBorders>
              <w:top w:val="single" w:color="auto" w:sz="4" w:space="0"/>
              <w:left w:val="single" w:color="auto" w:sz="4" w:space="0"/>
              <w:bottom w:val="single" w:color="auto" w:sz="4" w:space="0"/>
              <w:right w:val="single" w:color="auto" w:sz="4" w:space="0"/>
            </w:tcBorders>
            <w:noWrap w:val="0"/>
            <w:vAlign w:val="center"/>
          </w:tcPr>
          <w:p w14:paraId="3EBED026">
            <w:pPr>
              <w:spacing w:line="500" w:lineRule="exact"/>
              <w:jc w:val="left"/>
              <w:rPr>
                <w:rFonts w:hint="eastAsia" w:ascii="宋体" w:hAnsi="宋体" w:eastAsia="宋体" w:cs="宋体"/>
                <w:sz w:val="24"/>
              </w:rPr>
            </w:pPr>
            <w:r>
              <w:rPr>
                <w:rFonts w:hint="eastAsia" w:ascii="宋体" w:hAnsi="宋体" w:eastAsia="宋体" w:cs="宋体"/>
                <w:sz w:val="24"/>
              </w:rPr>
              <w:t>合格</w:t>
            </w:r>
          </w:p>
        </w:tc>
      </w:tr>
      <w:tr w14:paraId="144BC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660" w:type="dxa"/>
            <w:tcBorders>
              <w:top w:val="single" w:color="auto" w:sz="4" w:space="0"/>
              <w:left w:val="single" w:color="auto" w:sz="4" w:space="0"/>
              <w:bottom w:val="single" w:color="auto" w:sz="4" w:space="0"/>
              <w:right w:val="single" w:color="auto" w:sz="4" w:space="0"/>
            </w:tcBorders>
            <w:noWrap w:val="0"/>
            <w:vAlign w:val="center"/>
          </w:tcPr>
          <w:p w14:paraId="51D75757">
            <w:pPr>
              <w:spacing w:line="500" w:lineRule="exact"/>
              <w:jc w:val="center"/>
              <w:rPr>
                <w:rFonts w:hint="eastAsia" w:ascii="宋体" w:hAnsi="宋体" w:eastAsia="宋体" w:cs="宋体"/>
                <w:sz w:val="24"/>
              </w:rPr>
            </w:pPr>
            <w:r>
              <w:rPr>
                <w:rFonts w:hint="eastAsia" w:ascii="宋体" w:hAnsi="宋体" w:eastAsia="宋体" w:cs="宋体"/>
                <w:sz w:val="24"/>
              </w:rPr>
              <w:t>技术服务方案</w:t>
            </w:r>
          </w:p>
        </w:tc>
        <w:tc>
          <w:tcPr>
            <w:tcW w:w="6119" w:type="dxa"/>
            <w:tcBorders>
              <w:top w:val="single" w:color="auto" w:sz="4" w:space="0"/>
              <w:left w:val="single" w:color="auto" w:sz="4" w:space="0"/>
              <w:bottom w:val="single" w:color="auto" w:sz="4" w:space="0"/>
              <w:right w:val="single" w:color="auto" w:sz="4" w:space="0"/>
            </w:tcBorders>
            <w:noWrap w:val="0"/>
            <w:vAlign w:val="center"/>
          </w:tcPr>
          <w:p w14:paraId="104DEA86">
            <w:pPr>
              <w:spacing w:line="500" w:lineRule="exact"/>
              <w:jc w:val="left"/>
              <w:rPr>
                <w:rFonts w:hint="eastAsia" w:ascii="宋体" w:hAnsi="宋体" w:eastAsia="宋体" w:cs="宋体"/>
                <w:sz w:val="24"/>
              </w:rPr>
            </w:pPr>
            <w:r>
              <w:rPr>
                <w:rFonts w:hint="eastAsia" w:ascii="宋体" w:hAnsi="宋体" w:eastAsia="宋体" w:cs="宋体"/>
                <w:sz w:val="24"/>
              </w:rPr>
              <w:t>供应商应提供完整的技术服务方案，方案应结合实际编制，否则将影响成交资格。</w:t>
            </w:r>
          </w:p>
        </w:tc>
      </w:tr>
      <w:tr w14:paraId="0713A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660" w:type="dxa"/>
            <w:tcBorders>
              <w:top w:val="single" w:color="auto" w:sz="4" w:space="0"/>
              <w:left w:val="single" w:color="auto" w:sz="4" w:space="0"/>
              <w:bottom w:val="single" w:color="auto" w:sz="4" w:space="0"/>
              <w:right w:val="single" w:color="auto" w:sz="4" w:space="0"/>
            </w:tcBorders>
            <w:noWrap w:val="0"/>
            <w:vAlign w:val="center"/>
          </w:tcPr>
          <w:p w14:paraId="1B5C7F34">
            <w:pPr>
              <w:spacing w:line="500" w:lineRule="exact"/>
              <w:jc w:val="center"/>
              <w:rPr>
                <w:rFonts w:hint="eastAsia" w:ascii="宋体" w:hAnsi="宋体" w:eastAsia="宋体" w:cs="宋体"/>
                <w:sz w:val="24"/>
              </w:rPr>
            </w:pPr>
            <w:r>
              <w:rPr>
                <w:rFonts w:hint="eastAsia" w:ascii="宋体" w:hAnsi="宋体" w:eastAsia="宋体" w:cs="宋体"/>
                <w:sz w:val="24"/>
                <w:lang w:eastAsia="zh-CN"/>
              </w:rPr>
              <w:t>其他要求</w:t>
            </w:r>
          </w:p>
        </w:tc>
        <w:tc>
          <w:tcPr>
            <w:tcW w:w="6119" w:type="dxa"/>
            <w:tcBorders>
              <w:top w:val="single" w:color="auto" w:sz="4" w:space="0"/>
              <w:left w:val="single" w:color="auto" w:sz="4" w:space="0"/>
              <w:bottom w:val="single" w:color="auto" w:sz="4" w:space="0"/>
              <w:right w:val="single" w:color="auto" w:sz="4" w:space="0"/>
            </w:tcBorders>
            <w:noWrap w:val="0"/>
            <w:vAlign w:val="center"/>
          </w:tcPr>
          <w:p w14:paraId="2D40D24C">
            <w:pPr>
              <w:spacing w:line="500" w:lineRule="exact"/>
              <w:jc w:val="left"/>
              <w:rPr>
                <w:rFonts w:hint="eastAsia" w:ascii="宋体" w:hAnsi="宋体" w:eastAsia="宋体" w:cs="宋体"/>
                <w:sz w:val="24"/>
              </w:rPr>
            </w:pPr>
            <w:r>
              <w:rPr>
                <w:rFonts w:hint="eastAsia" w:ascii="宋体" w:hAnsi="宋体" w:eastAsia="宋体" w:cs="宋体"/>
                <w:sz w:val="24"/>
                <w:lang w:val="en-US" w:eastAsia="zh-CN"/>
              </w:rPr>
              <w:t>工程量清单应完整、合理，否则将影响成交资格</w:t>
            </w:r>
          </w:p>
        </w:tc>
      </w:tr>
      <w:tr w14:paraId="0EE83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660" w:type="dxa"/>
            <w:tcBorders>
              <w:top w:val="single" w:color="auto" w:sz="4" w:space="0"/>
              <w:left w:val="single" w:color="auto" w:sz="4" w:space="0"/>
              <w:bottom w:val="single" w:color="auto" w:sz="4" w:space="0"/>
              <w:right w:val="single" w:color="auto" w:sz="4" w:space="0"/>
            </w:tcBorders>
            <w:noWrap w:val="0"/>
            <w:vAlign w:val="center"/>
          </w:tcPr>
          <w:p w14:paraId="731B9B50">
            <w:pPr>
              <w:spacing w:line="500" w:lineRule="exact"/>
              <w:jc w:val="center"/>
              <w:rPr>
                <w:rFonts w:hint="eastAsia" w:ascii="宋体" w:hAnsi="宋体" w:eastAsia="宋体" w:cs="宋体"/>
                <w:sz w:val="24"/>
              </w:rPr>
            </w:pPr>
            <w:r>
              <w:rPr>
                <w:rFonts w:hint="eastAsia" w:ascii="宋体" w:hAnsi="宋体" w:eastAsia="宋体" w:cs="宋体"/>
                <w:sz w:val="24"/>
              </w:rPr>
              <w:t>保质保量</w:t>
            </w:r>
          </w:p>
        </w:tc>
        <w:tc>
          <w:tcPr>
            <w:tcW w:w="6119" w:type="dxa"/>
            <w:tcBorders>
              <w:top w:val="single" w:color="auto" w:sz="4" w:space="0"/>
              <w:left w:val="single" w:color="auto" w:sz="4" w:space="0"/>
              <w:bottom w:val="single" w:color="auto" w:sz="4" w:space="0"/>
              <w:right w:val="single" w:color="auto" w:sz="4" w:space="0"/>
            </w:tcBorders>
            <w:noWrap w:val="0"/>
            <w:vAlign w:val="center"/>
          </w:tcPr>
          <w:p w14:paraId="7570FFC2">
            <w:pPr>
              <w:spacing w:line="500" w:lineRule="exact"/>
              <w:jc w:val="left"/>
              <w:rPr>
                <w:rFonts w:hint="eastAsia" w:ascii="宋体" w:hAnsi="宋体" w:cs="宋体"/>
                <w:sz w:val="24"/>
              </w:rPr>
            </w:pPr>
            <w:r>
              <w:rPr>
                <w:rFonts w:hint="eastAsia" w:ascii="宋体" w:hAnsi="宋体" w:cs="宋体"/>
                <w:sz w:val="24"/>
              </w:rPr>
              <w:t>本项目工期紧任务重，供应商需承诺保质保量按规定期限完成任务，如达不到要求，需对采购人的损失承担责任。</w:t>
            </w:r>
          </w:p>
        </w:tc>
      </w:tr>
      <w:tr w14:paraId="321B0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660" w:type="dxa"/>
            <w:tcBorders>
              <w:top w:val="single" w:color="auto" w:sz="4" w:space="0"/>
              <w:left w:val="single" w:color="auto" w:sz="4" w:space="0"/>
              <w:bottom w:val="single" w:color="auto" w:sz="4" w:space="0"/>
              <w:right w:val="single" w:color="auto" w:sz="4" w:space="0"/>
            </w:tcBorders>
            <w:noWrap w:val="0"/>
            <w:vAlign w:val="center"/>
          </w:tcPr>
          <w:p w14:paraId="32462D98">
            <w:pPr>
              <w:spacing w:line="500" w:lineRule="exact"/>
              <w:jc w:val="center"/>
              <w:rPr>
                <w:rFonts w:hint="eastAsia" w:ascii="宋体" w:hAnsi="宋体" w:cs="宋体"/>
                <w:sz w:val="24"/>
              </w:rPr>
            </w:pPr>
            <w:r>
              <w:rPr>
                <w:rFonts w:hint="eastAsia" w:ascii="宋体" w:hAnsi="宋体" w:cs="宋体"/>
                <w:sz w:val="24"/>
              </w:rPr>
              <w:t>履约保证金</w:t>
            </w:r>
          </w:p>
        </w:tc>
        <w:tc>
          <w:tcPr>
            <w:tcW w:w="6119" w:type="dxa"/>
            <w:tcBorders>
              <w:top w:val="single" w:color="auto" w:sz="4" w:space="0"/>
              <w:left w:val="single" w:color="auto" w:sz="4" w:space="0"/>
              <w:bottom w:val="single" w:color="auto" w:sz="4" w:space="0"/>
              <w:right w:val="single" w:color="auto" w:sz="4" w:space="0"/>
            </w:tcBorders>
            <w:noWrap w:val="0"/>
            <w:vAlign w:val="center"/>
          </w:tcPr>
          <w:p w14:paraId="759AB1A7">
            <w:pPr>
              <w:spacing w:line="500" w:lineRule="exact"/>
              <w:jc w:val="left"/>
              <w:rPr>
                <w:rFonts w:hint="eastAsia" w:ascii="宋体" w:hAnsi="宋体" w:cs="宋体"/>
                <w:sz w:val="24"/>
              </w:rPr>
            </w:pPr>
            <w:r>
              <w:rPr>
                <w:rFonts w:hint="eastAsia" w:ascii="宋体" w:hAnsi="宋体" w:cs="宋体"/>
                <w:sz w:val="24"/>
              </w:rPr>
              <w:t>本项目不收取履约保证金</w:t>
            </w:r>
          </w:p>
        </w:tc>
      </w:tr>
      <w:tr w14:paraId="36026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660" w:type="dxa"/>
            <w:tcBorders>
              <w:top w:val="single" w:color="auto" w:sz="4" w:space="0"/>
              <w:left w:val="single" w:color="auto" w:sz="4" w:space="0"/>
              <w:bottom w:val="single" w:color="auto" w:sz="4" w:space="0"/>
              <w:right w:val="single" w:color="auto" w:sz="4" w:space="0"/>
            </w:tcBorders>
            <w:noWrap w:val="0"/>
            <w:vAlign w:val="center"/>
          </w:tcPr>
          <w:p w14:paraId="4FE5B6F1">
            <w:pPr>
              <w:spacing w:line="500" w:lineRule="exact"/>
              <w:jc w:val="center"/>
              <w:rPr>
                <w:rFonts w:hint="eastAsia" w:ascii="宋体" w:hAnsi="宋体" w:eastAsia="宋体" w:cs="宋体"/>
                <w:sz w:val="24"/>
              </w:rPr>
            </w:pPr>
            <w:r>
              <w:rPr>
                <w:rFonts w:hint="eastAsia" w:ascii="宋体" w:hAnsi="宋体" w:eastAsia="宋体" w:cs="宋体"/>
                <w:sz w:val="24"/>
              </w:rPr>
              <w:t>验收要求</w:t>
            </w:r>
          </w:p>
        </w:tc>
        <w:tc>
          <w:tcPr>
            <w:tcW w:w="6119" w:type="dxa"/>
            <w:tcBorders>
              <w:top w:val="single" w:color="auto" w:sz="4" w:space="0"/>
              <w:left w:val="single" w:color="auto" w:sz="4" w:space="0"/>
              <w:bottom w:val="single" w:color="auto" w:sz="4" w:space="0"/>
              <w:right w:val="single" w:color="auto" w:sz="4" w:space="0"/>
            </w:tcBorders>
            <w:noWrap w:val="0"/>
            <w:vAlign w:val="center"/>
          </w:tcPr>
          <w:p w14:paraId="30592F28">
            <w:pPr>
              <w:spacing w:line="500" w:lineRule="exact"/>
              <w:jc w:val="left"/>
              <w:rPr>
                <w:rFonts w:hint="eastAsia" w:ascii="宋体" w:hAnsi="宋体" w:eastAsia="宋体" w:cs="宋体"/>
                <w:sz w:val="24"/>
              </w:rPr>
            </w:pPr>
            <w:r>
              <w:rPr>
                <w:rFonts w:hint="eastAsia" w:ascii="宋体" w:hAnsi="宋体" w:eastAsia="宋体" w:cs="宋体"/>
                <w:sz w:val="24"/>
              </w:rPr>
              <w:t>工程交付后由采购人组织验收，如达不到本次合格标准的，将终止合同</w:t>
            </w:r>
          </w:p>
        </w:tc>
      </w:tr>
    </w:tbl>
    <w:p w14:paraId="67C01B18">
      <w:pPr>
        <w:pStyle w:val="21"/>
        <w:shd w:val="clear" w:color="auto" w:fill="FFFFFF"/>
        <w:spacing w:before="0" w:beforeAutospacing="0" w:after="0" w:afterAutospacing="0" w:line="336" w:lineRule="atLeast"/>
        <w:jc w:val="both"/>
        <w:rPr>
          <w:rFonts w:hint="eastAsia"/>
          <w:shd w:val="clear" w:color="auto" w:fill="FFFFFF"/>
        </w:rPr>
      </w:pPr>
    </w:p>
    <w:p w14:paraId="57E07568">
      <w:pPr>
        <w:pStyle w:val="21"/>
        <w:shd w:val="clear" w:color="auto" w:fill="FFFFFF"/>
        <w:spacing w:before="0" w:beforeAutospacing="0" w:after="0" w:afterAutospacing="0" w:line="336" w:lineRule="atLeast"/>
        <w:ind w:left="900"/>
        <w:jc w:val="right"/>
        <w:rPr>
          <w:rFonts w:hint="eastAsia" w:eastAsia="宋体"/>
          <w:lang w:eastAsia="zh-CN"/>
        </w:rPr>
      </w:pPr>
      <w:r>
        <w:rPr>
          <w:rFonts w:hint="eastAsia"/>
          <w:shd w:val="clear" w:color="auto" w:fill="FFFFFF"/>
          <w:lang w:eastAsia="zh-CN"/>
        </w:rPr>
        <w:t>汝南县水利局</w:t>
      </w:r>
    </w:p>
    <w:p w14:paraId="5B832078">
      <w:pPr>
        <w:pStyle w:val="21"/>
        <w:spacing w:before="0" w:beforeAutospacing="0" w:after="0" w:afterAutospacing="0"/>
        <w:ind w:left="900" w:firstLine="5280" w:firstLineChars="2200"/>
        <w:jc w:val="right"/>
        <w:rPr>
          <w:rFonts w:hint="eastAsia"/>
          <w:shd w:val="clear" w:color="auto" w:fill="FFFFFF"/>
        </w:rPr>
      </w:pPr>
    </w:p>
    <w:p w14:paraId="3FF94753">
      <w:pPr>
        <w:pStyle w:val="21"/>
        <w:spacing w:before="0" w:beforeAutospacing="0" w:after="0" w:afterAutospacing="0"/>
        <w:ind w:left="900" w:firstLine="5280" w:firstLineChars="2200"/>
        <w:jc w:val="right"/>
        <w:rPr>
          <w:rFonts w:hint="eastAsia"/>
          <w:shd w:val="clear" w:color="auto" w:fill="FFFFFF"/>
        </w:rPr>
      </w:pPr>
      <w:r>
        <w:rPr>
          <w:rFonts w:hint="eastAsia"/>
          <w:shd w:val="clear" w:color="auto" w:fill="FFFFFF"/>
        </w:rPr>
        <w:t>2024年</w:t>
      </w:r>
      <w:r>
        <w:rPr>
          <w:rFonts w:hint="eastAsia"/>
          <w:shd w:val="clear" w:color="auto" w:fill="FFFFFF"/>
          <w:lang w:val="en-US" w:eastAsia="zh-CN"/>
        </w:rPr>
        <w:t xml:space="preserve">  </w:t>
      </w:r>
      <w:r>
        <w:rPr>
          <w:rFonts w:hint="eastAsia"/>
          <w:shd w:val="clear" w:color="auto" w:fill="FFFFFF"/>
        </w:rPr>
        <w:t>月</w:t>
      </w:r>
      <w:r>
        <w:rPr>
          <w:rFonts w:hint="eastAsia"/>
          <w:shd w:val="clear" w:color="auto" w:fill="FFFFFF"/>
          <w:lang w:val="en-US" w:eastAsia="zh-CN"/>
        </w:rPr>
        <w:t xml:space="preserve">  </w:t>
      </w:r>
      <w:r>
        <w:rPr>
          <w:rFonts w:hint="eastAsia"/>
          <w:shd w:val="clear" w:color="auto" w:fill="FFFFFF"/>
        </w:rPr>
        <w:t>日</w:t>
      </w:r>
    </w:p>
    <w:p w14:paraId="708543D5">
      <w:pPr>
        <w:pStyle w:val="54"/>
        <w:rPr>
          <w:rFonts w:hint="eastAsia" w:ascii="宋体" w:hAnsi="宋体" w:cs="宋体"/>
        </w:rPr>
      </w:pPr>
      <w:r>
        <w:rPr>
          <w:rFonts w:hint="eastAsia" w:ascii="宋体" w:hAnsi="宋体" w:cs="宋体"/>
        </w:rPr>
        <w:t>窗体底端</w:t>
      </w:r>
    </w:p>
    <w:p w14:paraId="01C260D1">
      <w:pPr>
        <w:rPr>
          <w:rFonts w:hint="eastAsia" w:ascii="宋体" w:hAnsi="宋体" w:cs="宋体"/>
        </w:rPr>
      </w:pPr>
    </w:p>
    <w:p w14:paraId="418A9606">
      <w:pPr>
        <w:widowControl/>
        <w:shd w:val="clear" w:color="auto" w:fill="FFFFFF"/>
        <w:spacing w:line="460" w:lineRule="atLeast"/>
        <w:jc w:val="center"/>
        <w:rPr>
          <w:rFonts w:hint="eastAsia" w:ascii="宋体" w:hAnsi="宋体" w:cs="宋体"/>
          <w:b/>
          <w:bCs/>
          <w:kern w:val="0"/>
          <w:sz w:val="32"/>
          <w:szCs w:val="32"/>
        </w:rPr>
      </w:pPr>
    </w:p>
    <w:p w14:paraId="1622A6AE">
      <w:pPr>
        <w:widowControl/>
        <w:shd w:val="clear" w:color="auto" w:fill="FFFFFF"/>
        <w:spacing w:line="460" w:lineRule="atLeast"/>
        <w:jc w:val="center"/>
        <w:rPr>
          <w:rFonts w:hint="eastAsia" w:ascii="宋体" w:hAnsi="宋体" w:cs="宋体"/>
          <w:b/>
          <w:bCs/>
          <w:kern w:val="0"/>
          <w:sz w:val="32"/>
          <w:szCs w:val="32"/>
        </w:rPr>
      </w:pPr>
    </w:p>
    <w:p w14:paraId="74DADFAA">
      <w:pPr>
        <w:widowControl/>
        <w:shd w:val="clear" w:color="auto" w:fill="FFFFFF"/>
        <w:spacing w:line="460" w:lineRule="atLeast"/>
        <w:jc w:val="center"/>
        <w:rPr>
          <w:rFonts w:hint="eastAsia" w:ascii="宋体" w:hAnsi="宋体" w:cs="宋体"/>
          <w:b/>
          <w:bCs/>
          <w:kern w:val="0"/>
          <w:sz w:val="32"/>
          <w:szCs w:val="32"/>
        </w:rPr>
      </w:pPr>
    </w:p>
    <w:p w14:paraId="36E89877">
      <w:pPr>
        <w:widowControl/>
        <w:shd w:val="clear" w:color="auto" w:fill="FFFFFF"/>
        <w:spacing w:line="460" w:lineRule="atLeast"/>
        <w:jc w:val="center"/>
        <w:rPr>
          <w:rFonts w:hint="eastAsia" w:ascii="宋体" w:hAnsi="宋体" w:cs="宋体"/>
          <w:b/>
          <w:bCs/>
          <w:kern w:val="0"/>
          <w:sz w:val="32"/>
          <w:szCs w:val="32"/>
        </w:rPr>
      </w:pPr>
    </w:p>
    <w:p w14:paraId="2F83154B">
      <w:pPr>
        <w:pStyle w:val="2"/>
        <w:ind w:firstLine="560"/>
        <w:rPr>
          <w:rFonts w:hint="eastAsia"/>
        </w:rPr>
      </w:pPr>
    </w:p>
    <w:p w14:paraId="5E0D3205">
      <w:pPr>
        <w:pStyle w:val="2"/>
        <w:ind w:firstLine="560"/>
        <w:rPr>
          <w:rFonts w:hint="eastAsia"/>
        </w:rPr>
      </w:pPr>
    </w:p>
    <w:p w14:paraId="5CFC279B">
      <w:pPr>
        <w:pStyle w:val="2"/>
        <w:ind w:firstLine="560"/>
        <w:rPr>
          <w:rFonts w:hint="eastAsia"/>
        </w:rPr>
      </w:pPr>
    </w:p>
    <w:p w14:paraId="59D1CC39">
      <w:pPr>
        <w:pStyle w:val="2"/>
        <w:ind w:firstLine="560"/>
        <w:rPr>
          <w:rFonts w:hint="eastAsia"/>
        </w:rPr>
      </w:pPr>
    </w:p>
    <w:p w14:paraId="5B12F348">
      <w:pPr>
        <w:pStyle w:val="2"/>
        <w:ind w:firstLine="560"/>
        <w:rPr>
          <w:rFonts w:hint="eastAsia"/>
        </w:rPr>
      </w:pPr>
    </w:p>
    <w:p w14:paraId="1C46B73C">
      <w:pPr>
        <w:pStyle w:val="2"/>
        <w:ind w:firstLine="560"/>
        <w:rPr>
          <w:rFonts w:hint="eastAsia"/>
        </w:rPr>
      </w:pPr>
    </w:p>
    <w:p w14:paraId="4C88A450">
      <w:pPr>
        <w:pStyle w:val="2"/>
        <w:ind w:firstLine="560"/>
        <w:rPr>
          <w:rFonts w:hint="eastAsia"/>
        </w:rPr>
      </w:pPr>
    </w:p>
    <w:p w14:paraId="2382020C">
      <w:pPr>
        <w:pStyle w:val="2"/>
        <w:ind w:firstLine="560"/>
        <w:rPr>
          <w:rFonts w:hint="eastAsia"/>
        </w:rPr>
      </w:pPr>
    </w:p>
    <w:p w14:paraId="0D4B5653">
      <w:pPr>
        <w:pStyle w:val="2"/>
        <w:ind w:firstLine="560"/>
        <w:rPr>
          <w:rFonts w:hint="eastAsia"/>
        </w:rPr>
      </w:pPr>
    </w:p>
    <w:p w14:paraId="56EEBB5B">
      <w:pPr>
        <w:pStyle w:val="2"/>
        <w:ind w:firstLine="560"/>
        <w:rPr>
          <w:rFonts w:hint="eastAsia"/>
        </w:rPr>
      </w:pPr>
    </w:p>
    <w:p w14:paraId="0FACA1EE">
      <w:pPr>
        <w:pStyle w:val="2"/>
        <w:ind w:firstLine="560"/>
        <w:rPr>
          <w:rFonts w:hint="eastAsia"/>
        </w:rPr>
      </w:pPr>
    </w:p>
    <w:p w14:paraId="5C20C313">
      <w:pPr>
        <w:widowControl/>
        <w:shd w:val="clear" w:color="auto" w:fill="FFFFFF"/>
        <w:spacing w:line="460" w:lineRule="atLeast"/>
        <w:jc w:val="center"/>
        <w:rPr>
          <w:rFonts w:hint="eastAsia" w:ascii="宋体" w:hAnsi="宋体" w:cs="宋体"/>
          <w:b/>
          <w:bCs/>
          <w:kern w:val="0"/>
          <w:sz w:val="32"/>
          <w:szCs w:val="32"/>
        </w:rPr>
      </w:pPr>
    </w:p>
    <w:p w14:paraId="25E0DEE6">
      <w:pPr>
        <w:widowControl/>
        <w:shd w:val="clear" w:color="auto" w:fill="FFFFFF"/>
        <w:spacing w:line="460" w:lineRule="atLeast"/>
        <w:jc w:val="center"/>
        <w:rPr>
          <w:rFonts w:hint="eastAsia" w:ascii="宋体" w:hAnsi="宋体" w:cs="宋体"/>
          <w:b/>
          <w:bCs/>
          <w:kern w:val="0"/>
          <w:sz w:val="32"/>
          <w:szCs w:val="32"/>
        </w:rPr>
      </w:pPr>
    </w:p>
    <w:p w14:paraId="067B83FE">
      <w:pPr>
        <w:pStyle w:val="2"/>
        <w:rPr>
          <w:rFonts w:hint="eastAsia" w:ascii="宋体" w:hAnsi="宋体" w:cs="宋体"/>
          <w:b/>
          <w:bCs/>
          <w:kern w:val="0"/>
          <w:sz w:val="32"/>
          <w:szCs w:val="32"/>
        </w:rPr>
      </w:pPr>
    </w:p>
    <w:p w14:paraId="7A6F933F">
      <w:pPr>
        <w:widowControl/>
        <w:shd w:val="clear" w:color="auto" w:fill="FFFFFF"/>
        <w:spacing w:line="460" w:lineRule="atLeast"/>
        <w:jc w:val="center"/>
        <w:rPr>
          <w:rFonts w:hint="eastAsia" w:ascii="宋体" w:hAnsi="宋体" w:cs="宋体"/>
          <w:kern w:val="0"/>
          <w:sz w:val="28"/>
          <w:szCs w:val="28"/>
        </w:rPr>
      </w:pPr>
      <w:r>
        <w:rPr>
          <w:rFonts w:hint="eastAsia" w:ascii="宋体" w:hAnsi="宋体" w:cs="宋体"/>
          <w:b/>
          <w:bCs/>
          <w:kern w:val="0"/>
          <w:sz w:val="32"/>
          <w:szCs w:val="32"/>
        </w:rPr>
        <w:t>第三章 </w:t>
      </w:r>
      <w:r>
        <w:rPr>
          <w:rFonts w:hint="eastAsia" w:ascii="宋体" w:hAnsi="宋体" w:cs="宋体"/>
          <w:b/>
          <w:bCs/>
          <w:kern w:val="0"/>
          <w:sz w:val="32"/>
        </w:rPr>
        <w:t> </w:t>
      </w:r>
      <w:r>
        <w:rPr>
          <w:rFonts w:hint="eastAsia" w:ascii="宋体" w:hAnsi="宋体" w:cs="宋体"/>
          <w:b/>
          <w:bCs/>
          <w:kern w:val="0"/>
          <w:sz w:val="32"/>
          <w:szCs w:val="32"/>
        </w:rPr>
        <w:t>供应商须知</w:t>
      </w:r>
    </w:p>
    <w:p w14:paraId="410C746C">
      <w:pPr>
        <w:widowControl/>
        <w:shd w:val="clear" w:color="auto" w:fill="FFFFFF"/>
        <w:spacing w:line="460" w:lineRule="atLeast"/>
        <w:jc w:val="center"/>
        <w:rPr>
          <w:rFonts w:hint="eastAsia" w:ascii="宋体" w:hAnsi="宋体" w:cs="宋体"/>
          <w:kern w:val="0"/>
          <w:sz w:val="28"/>
          <w:szCs w:val="28"/>
        </w:rPr>
      </w:pPr>
      <w:r>
        <w:rPr>
          <w:rFonts w:hint="eastAsia" w:ascii="宋体" w:hAnsi="宋体" w:cs="宋体"/>
          <w:b/>
          <w:bCs/>
          <w:kern w:val="0"/>
          <w:sz w:val="24"/>
        </w:rPr>
        <w:t> 供应商须知前附表</w:t>
      </w:r>
    </w:p>
    <w:tbl>
      <w:tblPr>
        <w:tblStyle w:val="25"/>
        <w:tblW w:w="9240" w:type="dxa"/>
        <w:tblInd w:w="0" w:type="dxa"/>
        <w:shd w:val="clear" w:color="auto" w:fill="FFFFFF"/>
        <w:tblLayout w:type="fixed"/>
        <w:tblCellMar>
          <w:top w:w="0" w:type="dxa"/>
          <w:left w:w="0" w:type="dxa"/>
          <w:bottom w:w="0" w:type="dxa"/>
          <w:right w:w="0" w:type="dxa"/>
        </w:tblCellMar>
      </w:tblPr>
      <w:tblGrid>
        <w:gridCol w:w="869"/>
        <w:gridCol w:w="8371"/>
      </w:tblGrid>
      <w:tr w14:paraId="46FF457C">
        <w:tblPrEx>
          <w:shd w:val="clear" w:color="auto" w:fill="FFFFFF"/>
          <w:tblCellMar>
            <w:top w:w="0" w:type="dxa"/>
            <w:left w:w="0" w:type="dxa"/>
            <w:bottom w:w="0" w:type="dxa"/>
            <w:right w:w="0" w:type="dxa"/>
          </w:tblCellMar>
        </w:tblPrEx>
        <w:trPr>
          <w:trHeight w:val="409" w:hRule="atLeast"/>
        </w:trPr>
        <w:tc>
          <w:tcPr>
            <w:tcW w:w="86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A5A6035">
            <w:pPr>
              <w:widowControl/>
              <w:spacing w:line="460" w:lineRule="atLeast"/>
              <w:jc w:val="center"/>
              <w:rPr>
                <w:rFonts w:hint="eastAsia" w:ascii="宋体" w:hAnsi="宋体" w:cs="宋体"/>
                <w:kern w:val="0"/>
                <w:sz w:val="28"/>
                <w:szCs w:val="28"/>
              </w:rPr>
            </w:pPr>
            <w:r>
              <w:rPr>
                <w:rFonts w:hint="eastAsia" w:ascii="宋体" w:hAnsi="宋体" w:cs="宋体"/>
                <w:kern w:val="0"/>
                <w:sz w:val="24"/>
              </w:rPr>
              <w:t>序号</w:t>
            </w:r>
          </w:p>
        </w:tc>
        <w:tc>
          <w:tcPr>
            <w:tcW w:w="837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04D2257">
            <w:pPr>
              <w:widowControl/>
              <w:spacing w:line="460" w:lineRule="atLeast"/>
              <w:ind w:firstLine="3240"/>
              <w:rPr>
                <w:rFonts w:hint="eastAsia" w:ascii="宋体" w:hAnsi="宋体" w:cs="宋体"/>
                <w:kern w:val="0"/>
                <w:sz w:val="28"/>
                <w:szCs w:val="28"/>
              </w:rPr>
            </w:pPr>
            <w:r>
              <w:rPr>
                <w:rFonts w:hint="eastAsia" w:ascii="宋体" w:hAnsi="宋体" w:cs="宋体"/>
                <w:kern w:val="0"/>
                <w:sz w:val="24"/>
              </w:rPr>
              <w:t>内容、要求</w:t>
            </w:r>
          </w:p>
        </w:tc>
      </w:tr>
      <w:tr w14:paraId="0D534190">
        <w:tblPrEx>
          <w:tblCellMar>
            <w:top w:w="0" w:type="dxa"/>
            <w:left w:w="0" w:type="dxa"/>
            <w:bottom w:w="0" w:type="dxa"/>
            <w:right w:w="0" w:type="dxa"/>
          </w:tblCellMar>
        </w:tblPrEx>
        <w:trPr>
          <w:trHeight w:val="490"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45268D0">
            <w:pPr>
              <w:widowControl/>
              <w:spacing w:line="460" w:lineRule="atLeast"/>
              <w:jc w:val="center"/>
              <w:rPr>
                <w:rFonts w:hint="eastAsia" w:ascii="宋体" w:hAnsi="宋体" w:cs="宋体"/>
                <w:kern w:val="0"/>
                <w:sz w:val="28"/>
                <w:szCs w:val="28"/>
              </w:rPr>
            </w:pPr>
            <w:r>
              <w:rPr>
                <w:rFonts w:hint="eastAsia" w:ascii="宋体" w:hAnsi="宋体" w:cs="宋体"/>
                <w:kern w:val="0"/>
                <w:sz w:val="24"/>
              </w:rPr>
              <w:t>1</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A3C5846">
            <w:pPr>
              <w:widowControl/>
              <w:spacing w:line="460" w:lineRule="atLeast"/>
              <w:rPr>
                <w:rFonts w:hint="eastAsia" w:ascii="宋体" w:hAnsi="宋体" w:eastAsia="宋体" w:cs="宋体"/>
                <w:kern w:val="0"/>
                <w:sz w:val="24"/>
                <w:lang w:eastAsia="zh-CN"/>
              </w:rPr>
            </w:pPr>
            <w:r>
              <w:rPr>
                <w:rFonts w:hint="eastAsia" w:ascii="宋体" w:hAnsi="宋体" w:cs="宋体"/>
                <w:kern w:val="0"/>
                <w:sz w:val="24"/>
              </w:rPr>
              <w:t>1.1 项目名称：</w:t>
            </w:r>
            <w:r>
              <w:rPr>
                <w:rFonts w:hint="eastAsia" w:ascii="宋体" w:hAnsi="宋体" w:cs="宋体"/>
                <w:kern w:val="0"/>
                <w:sz w:val="24"/>
                <w:lang w:eastAsia="zh-CN"/>
              </w:rPr>
              <w:t>汝南县水利局2024年汝南县番茄园区排水除涝工程项目</w:t>
            </w:r>
          </w:p>
          <w:p w14:paraId="38C34B4E">
            <w:pPr>
              <w:widowControl/>
              <w:spacing w:line="460" w:lineRule="atLeast"/>
              <w:rPr>
                <w:rFonts w:hint="eastAsia" w:ascii="宋体" w:hAnsi="宋体" w:eastAsia="宋体" w:cs="宋体"/>
                <w:kern w:val="0"/>
                <w:sz w:val="24"/>
                <w:lang w:eastAsia="zh-CN"/>
              </w:rPr>
            </w:pPr>
            <w:r>
              <w:rPr>
                <w:rFonts w:hint="eastAsia" w:ascii="宋体" w:hAnsi="宋体" w:cs="宋体"/>
                <w:kern w:val="0"/>
                <w:sz w:val="24"/>
              </w:rPr>
              <w:t>1.2 采购人名称：</w:t>
            </w:r>
            <w:r>
              <w:rPr>
                <w:rFonts w:hint="eastAsia" w:ascii="宋体" w:hAnsi="宋体" w:cs="宋体"/>
                <w:kern w:val="0"/>
                <w:sz w:val="24"/>
                <w:lang w:eastAsia="zh-CN"/>
              </w:rPr>
              <w:t>汝南县水利局</w:t>
            </w:r>
          </w:p>
          <w:p w14:paraId="2E851A95">
            <w:pPr>
              <w:widowControl/>
              <w:spacing w:line="460" w:lineRule="atLeast"/>
              <w:rPr>
                <w:rFonts w:hint="eastAsia" w:ascii="宋体" w:hAnsi="宋体" w:eastAsia="宋体" w:cs="宋体"/>
                <w:kern w:val="0"/>
                <w:sz w:val="24"/>
                <w:lang w:eastAsia="zh-CN"/>
              </w:rPr>
            </w:pPr>
            <w:r>
              <w:rPr>
                <w:rFonts w:hint="eastAsia" w:ascii="宋体" w:hAnsi="宋体" w:cs="宋体"/>
                <w:kern w:val="0"/>
                <w:sz w:val="24"/>
              </w:rPr>
              <w:t>1.3 采购内容：</w:t>
            </w:r>
            <w:r>
              <w:rPr>
                <w:rFonts w:hint="eastAsia" w:ascii="宋体" w:hAnsi="宋体" w:cs="宋体"/>
                <w:kern w:val="0"/>
                <w:sz w:val="24"/>
                <w:lang w:eastAsia="zh-CN"/>
              </w:rPr>
              <w:t>2024年汝南县番茄园区排水除涝工程项目</w:t>
            </w:r>
          </w:p>
          <w:p w14:paraId="6A816A52">
            <w:pPr>
              <w:widowControl/>
              <w:spacing w:line="460" w:lineRule="atLeast"/>
              <w:rPr>
                <w:rFonts w:hint="eastAsia" w:ascii="宋体" w:hAnsi="宋体" w:cs="宋体"/>
                <w:kern w:val="0"/>
                <w:sz w:val="28"/>
                <w:szCs w:val="28"/>
              </w:rPr>
            </w:pPr>
            <w:r>
              <w:rPr>
                <w:rFonts w:hint="eastAsia" w:ascii="宋体" w:hAnsi="宋体" w:cs="宋体"/>
                <w:kern w:val="0"/>
                <w:sz w:val="24"/>
              </w:rPr>
              <w:t>1.4 项目编号：</w:t>
            </w:r>
            <w:r>
              <w:rPr>
                <w:rFonts w:hint="eastAsia" w:ascii="宋体" w:hAnsi="宋体" w:cs="宋体"/>
                <w:kern w:val="0"/>
                <w:sz w:val="24"/>
                <w:lang w:eastAsia="zh-CN"/>
              </w:rPr>
              <w:t>汝竞谈[2024]</w:t>
            </w:r>
            <w:r>
              <w:rPr>
                <w:rFonts w:hint="eastAsia" w:ascii="宋体" w:hAnsi="宋体" w:cs="宋体"/>
                <w:kern w:val="0"/>
                <w:sz w:val="24"/>
              </w:rPr>
              <w:t xml:space="preserve">       </w:t>
            </w:r>
          </w:p>
        </w:tc>
      </w:tr>
      <w:tr w14:paraId="1D7A19D4">
        <w:tblPrEx>
          <w:tblCellMar>
            <w:top w:w="0" w:type="dxa"/>
            <w:left w:w="0" w:type="dxa"/>
            <w:bottom w:w="0" w:type="dxa"/>
            <w:right w:w="0" w:type="dxa"/>
          </w:tblCellMar>
        </w:tblPrEx>
        <w:trPr>
          <w:trHeight w:val="603"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59A2A6F">
            <w:pPr>
              <w:widowControl/>
              <w:spacing w:line="460" w:lineRule="atLeast"/>
              <w:jc w:val="center"/>
              <w:rPr>
                <w:rFonts w:hint="eastAsia" w:ascii="宋体" w:hAnsi="宋体" w:cs="宋体"/>
                <w:kern w:val="0"/>
                <w:sz w:val="28"/>
                <w:szCs w:val="28"/>
              </w:rPr>
            </w:pPr>
            <w:r>
              <w:rPr>
                <w:rFonts w:hint="eastAsia" w:ascii="宋体" w:hAnsi="宋体" w:cs="宋体"/>
                <w:kern w:val="0"/>
                <w:sz w:val="24"/>
              </w:rPr>
              <w:t>2</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28B7628">
            <w:pPr>
              <w:widowControl/>
              <w:spacing w:line="460" w:lineRule="atLeast"/>
              <w:rPr>
                <w:rFonts w:hint="eastAsia" w:ascii="宋体" w:hAnsi="宋体" w:cs="宋体"/>
                <w:kern w:val="0"/>
                <w:sz w:val="28"/>
                <w:szCs w:val="28"/>
              </w:rPr>
            </w:pPr>
            <w:r>
              <w:rPr>
                <w:rFonts w:hint="eastAsia" w:ascii="宋体" w:hAnsi="宋体" w:cs="宋体"/>
                <w:kern w:val="0"/>
                <w:sz w:val="24"/>
              </w:rPr>
              <w:t>合格供应商：具备竞争性谈判公告第2项规定的条件。</w:t>
            </w:r>
          </w:p>
        </w:tc>
      </w:tr>
      <w:tr w14:paraId="0ABAF369">
        <w:tblPrEx>
          <w:tblCellMar>
            <w:top w:w="0" w:type="dxa"/>
            <w:left w:w="0" w:type="dxa"/>
            <w:bottom w:w="0" w:type="dxa"/>
            <w:right w:w="0" w:type="dxa"/>
          </w:tblCellMar>
        </w:tblPrEx>
        <w:trPr>
          <w:trHeight w:val="840"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03E023A">
            <w:pPr>
              <w:widowControl/>
              <w:spacing w:line="460" w:lineRule="atLeast"/>
              <w:jc w:val="center"/>
              <w:rPr>
                <w:rFonts w:hint="eastAsia" w:ascii="宋体" w:hAnsi="宋体" w:cs="宋体"/>
                <w:kern w:val="0"/>
                <w:sz w:val="28"/>
                <w:szCs w:val="28"/>
              </w:rPr>
            </w:pPr>
            <w:r>
              <w:rPr>
                <w:rFonts w:hint="eastAsia" w:ascii="宋体" w:hAnsi="宋体" w:cs="宋体"/>
                <w:kern w:val="0"/>
                <w:sz w:val="24"/>
              </w:rPr>
              <w:t>3</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4DB75C7">
            <w:pPr>
              <w:widowControl/>
              <w:spacing w:line="460" w:lineRule="atLeast"/>
              <w:rPr>
                <w:rFonts w:hint="eastAsia" w:ascii="宋体" w:hAnsi="宋体" w:cs="宋体"/>
                <w:kern w:val="0"/>
                <w:sz w:val="28"/>
                <w:szCs w:val="28"/>
              </w:rPr>
            </w:pPr>
            <w:r>
              <w:rPr>
                <w:rFonts w:hint="eastAsia" w:ascii="宋体" w:hAnsi="宋体" w:cs="宋体"/>
                <w:kern w:val="0"/>
                <w:sz w:val="24"/>
              </w:rPr>
              <w:t>谈判报价及费用：</w:t>
            </w:r>
          </w:p>
          <w:p w14:paraId="0BAA375C">
            <w:pPr>
              <w:widowControl/>
              <w:spacing w:line="460" w:lineRule="atLeast"/>
              <w:rPr>
                <w:rFonts w:hint="eastAsia" w:ascii="宋体" w:hAnsi="宋体" w:cs="宋体"/>
                <w:kern w:val="0"/>
                <w:sz w:val="28"/>
                <w:szCs w:val="28"/>
              </w:rPr>
            </w:pPr>
            <w:r>
              <w:rPr>
                <w:rFonts w:hint="eastAsia" w:ascii="宋体" w:hAnsi="宋体" w:cs="宋体"/>
                <w:kern w:val="0"/>
                <w:sz w:val="24"/>
              </w:rPr>
              <w:t>3.1本次谈判应以人民币报价。</w:t>
            </w:r>
          </w:p>
          <w:p w14:paraId="09675DB7">
            <w:pPr>
              <w:widowControl/>
              <w:spacing w:line="460" w:lineRule="atLeast"/>
              <w:rPr>
                <w:rFonts w:hint="eastAsia" w:ascii="宋体" w:hAnsi="宋体" w:cs="宋体"/>
                <w:kern w:val="0"/>
                <w:sz w:val="24"/>
              </w:rPr>
            </w:pPr>
            <w:r>
              <w:rPr>
                <w:rFonts w:hint="eastAsia" w:ascii="宋体" w:hAnsi="宋体" w:cs="宋体"/>
                <w:kern w:val="0"/>
                <w:sz w:val="24"/>
              </w:rPr>
              <w:t>3.2供应商的最后一轮报价均超过采购预算，采购人不能支付的，本项目谈判废止。</w:t>
            </w:r>
          </w:p>
          <w:p w14:paraId="78E95925">
            <w:pPr>
              <w:widowControl/>
              <w:spacing w:line="460" w:lineRule="atLeast"/>
              <w:rPr>
                <w:rFonts w:hint="eastAsia" w:ascii="宋体" w:hAnsi="宋体" w:cs="宋体"/>
                <w:kern w:val="0"/>
                <w:sz w:val="28"/>
                <w:szCs w:val="28"/>
              </w:rPr>
            </w:pPr>
            <w:r>
              <w:rPr>
                <w:rFonts w:hint="eastAsia" w:ascii="宋体" w:hAnsi="宋体" w:cs="宋体"/>
                <w:kern w:val="0"/>
                <w:sz w:val="24"/>
              </w:rPr>
              <w:t>3.3代理服务费：本项目根据相关规定计取。</w:t>
            </w:r>
          </w:p>
        </w:tc>
      </w:tr>
      <w:tr w14:paraId="76BFCB6B">
        <w:tblPrEx>
          <w:tblCellMar>
            <w:top w:w="0" w:type="dxa"/>
            <w:left w:w="0" w:type="dxa"/>
            <w:bottom w:w="0" w:type="dxa"/>
            <w:right w:w="0" w:type="dxa"/>
          </w:tblCellMar>
        </w:tblPrEx>
        <w:trPr>
          <w:trHeight w:val="586"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49730E7">
            <w:pPr>
              <w:widowControl/>
              <w:spacing w:line="460" w:lineRule="atLeast"/>
              <w:jc w:val="center"/>
              <w:rPr>
                <w:rFonts w:hint="eastAsia" w:ascii="宋体" w:hAnsi="宋体" w:cs="宋体"/>
                <w:kern w:val="0"/>
                <w:sz w:val="28"/>
                <w:szCs w:val="28"/>
              </w:rPr>
            </w:pPr>
            <w:r>
              <w:rPr>
                <w:rFonts w:hint="eastAsia" w:ascii="宋体" w:hAnsi="宋体" w:cs="宋体"/>
                <w:kern w:val="0"/>
                <w:sz w:val="24"/>
              </w:rPr>
              <w:t>4</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A003D48">
            <w:pPr>
              <w:widowControl/>
              <w:spacing w:line="460" w:lineRule="atLeast"/>
              <w:rPr>
                <w:rFonts w:hint="eastAsia" w:ascii="宋体" w:hAnsi="宋体" w:cs="宋体"/>
                <w:kern w:val="0"/>
                <w:sz w:val="28"/>
                <w:szCs w:val="28"/>
              </w:rPr>
            </w:pPr>
            <w:r>
              <w:rPr>
                <w:rFonts w:hint="eastAsia" w:ascii="宋体" w:hAnsi="宋体" w:cs="宋体"/>
                <w:kern w:val="0"/>
                <w:sz w:val="24"/>
              </w:rPr>
              <w:t>现场踏勘或标前答疑：本项目不组织现场踏勘或标前答疑会，供应商自行踏勘。</w:t>
            </w:r>
          </w:p>
        </w:tc>
      </w:tr>
      <w:tr w14:paraId="5096AB47">
        <w:tblPrEx>
          <w:tblCellMar>
            <w:top w:w="0" w:type="dxa"/>
            <w:left w:w="0" w:type="dxa"/>
            <w:bottom w:w="0" w:type="dxa"/>
            <w:right w:w="0" w:type="dxa"/>
          </w:tblCellMar>
        </w:tblPrEx>
        <w:trPr>
          <w:trHeight w:val="620"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1902C27">
            <w:pPr>
              <w:widowControl/>
              <w:spacing w:line="460" w:lineRule="atLeast"/>
              <w:jc w:val="center"/>
              <w:rPr>
                <w:rFonts w:hint="eastAsia" w:ascii="宋体" w:hAnsi="宋体" w:cs="宋体"/>
                <w:kern w:val="0"/>
                <w:sz w:val="28"/>
                <w:szCs w:val="28"/>
              </w:rPr>
            </w:pPr>
            <w:r>
              <w:rPr>
                <w:rFonts w:hint="eastAsia" w:ascii="宋体" w:hAnsi="宋体" w:cs="宋体"/>
                <w:kern w:val="0"/>
                <w:sz w:val="24"/>
              </w:rPr>
              <w:t>5</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22AC6C7">
            <w:pPr>
              <w:widowControl/>
              <w:spacing w:line="460" w:lineRule="atLeast"/>
              <w:textAlignment w:val="bottom"/>
              <w:rPr>
                <w:rFonts w:hint="eastAsia" w:ascii="宋体" w:hAnsi="宋体" w:cs="宋体"/>
                <w:kern w:val="0"/>
                <w:sz w:val="28"/>
                <w:szCs w:val="28"/>
              </w:rPr>
            </w:pPr>
            <w:r>
              <w:rPr>
                <w:rFonts w:hint="eastAsia" w:ascii="宋体" w:hAnsi="宋体" w:cs="宋体"/>
                <w:kern w:val="0"/>
                <w:sz w:val="24"/>
              </w:rPr>
              <w:t>响应性文件组成：加密版电子响应文件。</w:t>
            </w:r>
          </w:p>
        </w:tc>
      </w:tr>
      <w:tr w14:paraId="7A37794D">
        <w:tblPrEx>
          <w:shd w:val="clear" w:color="auto" w:fill="FFFFFF"/>
          <w:tblCellMar>
            <w:top w:w="0" w:type="dxa"/>
            <w:left w:w="0" w:type="dxa"/>
            <w:bottom w:w="0" w:type="dxa"/>
            <w:right w:w="0" w:type="dxa"/>
          </w:tblCellMar>
        </w:tblPrEx>
        <w:trPr>
          <w:trHeight w:val="620"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11A71DA">
            <w:pPr>
              <w:widowControl/>
              <w:spacing w:line="460" w:lineRule="atLeast"/>
              <w:jc w:val="center"/>
              <w:rPr>
                <w:rFonts w:hint="eastAsia" w:ascii="宋体" w:hAnsi="宋体" w:cs="宋体"/>
                <w:kern w:val="0"/>
                <w:sz w:val="28"/>
                <w:szCs w:val="28"/>
              </w:rPr>
            </w:pPr>
            <w:r>
              <w:rPr>
                <w:rFonts w:hint="eastAsia" w:ascii="宋体" w:hAnsi="宋体" w:cs="宋体"/>
                <w:kern w:val="0"/>
                <w:sz w:val="24"/>
              </w:rPr>
              <w:t>6</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C54DB36">
            <w:pPr>
              <w:widowControl/>
              <w:spacing w:line="460" w:lineRule="atLeast"/>
              <w:rPr>
                <w:rFonts w:hint="eastAsia" w:ascii="宋体" w:hAnsi="宋体" w:cs="宋体"/>
                <w:kern w:val="0"/>
                <w:sz w:val="28"/>
                <w:szCs w:val="28"/>
              </w:rPr>
            </w:pPr>
            <w:r>
              <w:rPr>
                <w:rFonts w:hint="eastAsia" w:ascii="宋体" w:hAnsi="宋体" w:cs="宋体"/>
                <w:kern w:val="0"/>
                <w:sz w:val="24"/>
              </w:rPr>
              <w:t>递交响应性文件截止时间及地点：详见竞争性谈判公告。</w:t>
            </w:r>
          </w:p>
        </w:tc>
      </w:tr>
      <w:tr w14:paraId="1159BBF1">
        <w:tblPrEx>
          <w:tblCellMar>
            <w:top w:w="0" w:type="dxa"/>
            <w:left w:w="0" w:type="dxa"/>
            <w:bottom w:w="0" w:type="dxa"/>
            <w:right w:w="0" w:type="dxa"/>
          </w:tblCellMar>
        </w:tblPrEx>
        <w:trPr>
          <w:trHeight w:val="620"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1AA10EA">
            <w:pPr>
              <w:widowControl/>
              <w:spacing w:line="460" w:lineRule="atLeast"/>
              <w:jc w:val="center"/>
              <w:rPr>
                <w:rFonts w:hint="eastAsia" w:ascii="宋体" w:hAnsi="宋体" w:cs="宋体"/>
                <w:kern w:val="0"/>
                <w:sz w:val="28"/>
                <w:szCs w:val="28"/>
              </w:rPr>
            </w:pPr>
            <w:r>
              <w:rPr>
                <w:rFonts w:hint="eastAsia" w:ascii="宋体" w:hAnsi="宋体" w:cs="宋体"/>
                <w:kern w:val="0"/>
                <w:sz w:val="24"/>
              </w:rPr>
              <w:t>7</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A3FD348">
            <w:pPr>
              <w:widowControl/>
              <w:spacing w:line="460" w:lineRule="atLeast"/>
              <w:rPr>
                <w:rFonts w:hint="eastAsia" w:ascii="宋体" w:hAnsi="宋体" w:cs="宋体"/>
                <w:kern w:val="0"/>
                <w:sz w:val="28"/>
                <w:szCs w:val="28"/>
              </w:rPr>
            </w:pPr>
            <w:r>
              <w:rPr>
                <w:rFonts w:hint="eastAsia" w:ascii="宋体" w:hAnsi="宋体" w:cs="宋体"/>
                <w:kern w:val="0"/>
                <w:sz w:val="24"/>
              </w:rPr>
              <w:t>谈判时间及地点：详见竞争性谈判公告。</w:t>
            </w:r>
          </w:p>
        </w:tc>
      </w:tr>
      <w:tr w14:paraId="73221052">
        <w:tblPrEx>
          <w:shd w:val="clear" w:color="auto" w:fill="FFFFFF"/>
          <w:tblCellMar>
            <w:top w:w="0" w:type="dxa"/>
            <w:left w:w="0" w:type="dxa"/>
            <w:bottom w:w="0" w:type="dxa"/>
            <w:right w:w="0" w:type="dxa"/>
          </w:tblCellMar>
        </w:tblPrEx>
        <w:trPr>
          <w:trHeight w:val="645"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CE0528A">
            <w:pPr>
              <w:widowControl/>
              <w:spacing w:line="460" w:lineRule="atLeast"/>
              <w:jc w:val="center"/>
              <w:rPr>
                <w:rFonts w:hint="eastAsia" w:ascii="宋体" w:hAnsi="宋体" w:cs="宋体"/>
                <w:kern w:val="0"/>
                <w:sz w:val="28"/>
                <w:szCs w:val="28"/>
              </w:rPr>
            </w:pPr>
            <w:r>
              <w:rPr>
                <w:rFonts w:hint="eastAsia" w:ascii="宋体" w:hAnsi="宋体" w:cs="宋体"/>
                <w:kern w:val="0"/>
                <w:sz w:val="24"/>
              </w:rPr>
              <w:t>8</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782C2E3">
            <w:pPr>
              <w:widowControl/>
              <w:spacing w:line="460" w:lineRule="atLeast"/>
              <w:textAlignment w:val="bottom"/>
              <w:rPr>
                <w:rFonts w:hint="eastAsia" w:ascii="宋体" w:hAnsi="宋体" w:cs="宋体"/>
                <w:kern w:val="0"/>
                <w:sz w:val="28"/>
                <w:szCs w:val="28"/>
              </w:rPr>
            </w:pPr>
            <w:r>
              <w:rPr>
                <w:rFonts w:hint="eastAsia" w:ascii="宋体" w:hAnsi="宋体" w:cs="宋体"/>
                <w:kern w:val="0"/>
                <w:sz w:val="24"/>
              </w:rPr>
              <w:t>评定办法(含成交供应商和成交候选供应商数量，不超过3个)。本次谈判将按照最低评标价法，即在符合采购需求、质量和服务相等的前提下，以供应商最后一轮的报价按政府采购相关规定调整后的最终评定价最低的供应商作为成交供应商。</w:t>
            </w:r>
          </w:p>
        </w:tc>
      </w:tr>
      <w:tr w14:paraId="24D82A82">
        <w:tblPrEx>
          <w:tblCellMar>
            <w:top w:w="0" w:type="dxa"/>
            <w:left w:w="0" w:type="dxa"/>
            <w:bottom w:w="0" w:type="dxa"/>
            <w:right w:w="0" w:type="dxa"/>
          </w:tblCellMar>
        </w:tblPrEx>
        <w:trPr>
          <w:trHeight w:val="630"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5F6C3C5">
            <w:pPr>
              <w:widowControl/>
              <w:spacing w:line="460" w:lineRule="atLeast"/>
              <w:jc w:val="center"/>
              <w:rPr>
                <w:rFonts w:hint="eastAsia" w:ascii="宋体" w:hAnsi="宋体" w:cs="宋体"/>
                <w:kern w:val="0"/>
                <w:sz w:val="28"/>
                <w:szCs w:val="28"/>
              </w:rPr>
            </w:pPr>
            <w:r>
              <w:rPr>
                <w:rFonts w:hint="eastAsia" w:ascii="宋体" w:hAnsi="宋体" w:cs="宋体"/>
                <w:kern w:val="0"/>
                <w:sz w:val="24"/>
              </w:rPr>
              <w:t>9</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6D12461">
            <w:pPr>
              <w:widowControl/>
              <w:spacing w:line="460" w:lineRule="atLeast"/>
              <w:textAlignment w:val="bottom"/>
              <w:rPr>
                <w:rFonts w:hint="eastAsia" w:ascii="宋体" w:hAnsi="宋体" w:cs="宋体"/>
                <w:kern w:val="0"/>
                <w:sz w:val="28"/>
                <w:szCs w:val="28"/>
              </w:rPr>
            </w:pPr>
            <w:r>
              <w:rPr>
                <w:rFonts w:hint="eastAsia" w:ascii="宋体" w:hAnsi="宋体" w:cs="宋体"/>
                <w:kern w:val="0"/>
                <w:sz w:val="24"/>
              </w:rPr>
              <w:t>成交公告及成交通知书：由采购人授权谈判小组直接推荐成交供应商和成交候选供应商。谈判结束后，采购代理机构及时在河南省政府采购网</w:t>
            </w:r>
            <w:r>
              <w:rPr>
                <w:rFonts w:hint="eastAsia" w:ascii="宋体" w:hAnsi="宋体" w:cs="宋体"/>
                <w:kern w:val="0"/>
                <w:sz w:val="24"/>
              </w:rPr>
              <w:fldChar w:fldCharType="begin"/>
            </w:r>
            <w:r>
              <w:rPr>
                <w:rFonts w:hint="eastAsia" w:ascii="宋体" w:hAnsi="宋体" w:cs="宋体"/>
                <w:kern w:val="0"/>
                <w:sz w:val="24"/>
              </w:rPr>
              <w:instrText xml:space="preserve"> HYPERLINK "http://zhumadian.hngp.gov.cn/prx/000/http/www.sxztb.gov.cn/" </w:instrText>
            </w:r>
            <w:r>
              <w:rPr>
                <w:rFonts w:hint="eastAsia" w:ascii="宋体" w:hAnsi="宋体" w:cs="宋体"/>
                <w:kern w:val="0"/>
                <w:sz w:val="24"/>
              </w:rPr>
              <w:fldChar w:fldCharType="separate"/>
            </w:r>
            <w:r>
              <w:rPr>
                <w:rFonts w:hint="eastAsia" w:ascii="宋体" w:hAnsi="宋体" w:cs="宋体"/>
                <w:kern w:val="0"/>
                <w:sz w:val="24"/>
              </w:rPr>
              <w:fldChar w:fldCharType="end"/>
            </w:r>
            <w:r>
              <w:rPr>
                <w:rFonts w:hint="eastAsia" w:ascii="宋体" w:hAnsi="宋体" w:cs="宋体"/>
                <w:kern w:val="0"/>
                <w:sz w:val="24"/>
              </w:rPr>
              <w:t>等相关媒体上发布成交公告，同时向成交供应商发出成交通知书。</w:t>
            </w:r>
          </w:p>
        </w:tc>
      </w:tr>
      <w:tr w14:paraId="58CF95BF">
        <w:tblPrEx>
          <w:tblCellMar>
            <w:top w:w="0" w:type="dxa"/>
            <w:left w:w="0" w:type="dxa"/>
            <w:bottom w:w="0" w:type="dxa"/>
            <w:right w:w="0" w:type="dxa"/>
          </w:tblCellMar>
        </w:tblPrEx>
        <w:trPr>
          <w:trHeight w:val="285"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2A5013F">
            <w:pPr>
              <w:widowControl/>
              <w:spacing w:line="460" w:lineRule="atLeast"/>
              <w:jc w:val="center"/>
              <w:rPr>
                <w:rFonts w:hint="eastAsia" w:ascii="宋体" w:hAnsi="宋体" w:cs="宋体"/>
                <w:kern w:val="0"/>
                <w:sz w:val="28"/>
                <w:szCs w:val="28"/>
              </w:rPr>
            </w:pPr>
            <w:r>
              <w:rPr>
                <w:rFonts w:hint="eastAsia" w:ascii="宋体" w:hAnsi="宋体" w:cs="宋体"/>
                <w:kern w:val="0"/>
                <w:sz w:val="24"/>
              </w:rPr>
              <w:t>10</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ABF714B">
            <w:pPr>
              <w:widowControl/>
              <w:shd w:val="clear" w:color="auto" w:fill="FFFFFF"/>
              <w:spacing w:line="460" w:lineRule="atLeast"/>
              <w:rPr>
                <w:rFonts w:hint="eastAsia" w:ascii="宋体" w:hAnsi="宋体" w:cs="宋体"/>
                <w:kern w:val="0"/>
                <w:sz w:val="28"/>
                <w:szCs w:val="28"/>
              </w:rPr>
            </w:pPr>
            <w:r>
              <w:rPr>
                <w:rFonts w:hint="eastAsia" w:ascii="宋体" w:hAnsi="宋体" w:cs="宋体"/>
                <w:kern w:val="0"/>
                <w:sz w:val="24"/>
              </w:rPr>
              <w:t>谈判保证金交纳与退还：</w:t>
            </w:r>
            <w:r>
              <w:rPr>
                <w:rFonts w:hint="eastAsia" w:ascii="宋体" w:hAnsi="宋体" w:cs="宋体"/>
                <w:b/>
                <w:bCs/>
                <w:kern w:val="0"/>
                <w:sz w:val="24"/>
              </w:rPr>
              <w:t>本项目不收取谈判保证金。</w:t>
            </w:r>
          </w:p>
        </w:tc>
      </w:tr>
      <w:tr w14:paraId="501E303B">
        <w:tblPrEx>
          <w:tblCellMar>
            <w:top w:w="0" w:type="dxa"/>
            <w:left w:w="0" w:type="dxa"/>
            <w:bottom w:w="0" w:type="dxa"/>
            <w:right w:w="0" w:type="dxa"/>
          </w:tblCellMar>
        </w:tblPrEx>
        <w:trPr>
          <w:trHeight w:val="615"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38D1EAA">
            <w:pPr>
              <w:widowControl/>
              <w:spacing w:line="460" w:lineRule="atLeast"/>
              <w:jc w:val="center"/>
              <w:rPr>
                <w:rFonts w:hint="eastAsia" w:ascii="宋体" w:hAnsi="宋体" w:cs="宋体"/>
                <w:kern w:val="0"/>
                <w:sz w:val="28"/>
                <w:szCs w:val="28"/>
              </w:rPr>
            </w:pPr>
            <w:r>
              <w:rPr>
                <w:rFonts w:hint="eastAsia" w:ascii="宋体" w:hAnsi="宋体" w:cs="宋体"/>
                <w:kern w:val="0"/>
                <w:sz w:val="24"/>
              </w:rPr>
              <w:t>11</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60D6B30">
            <w:pPr>
              <w:widowControl/>
              <w:spacing w:line="460" w:lineRule="atLeast"/>
              <w:textAlignment w:val="bottom"/>
              <w:rPr>
                <w:rFonts w:hint="eastAsia" w:ascii="宋体" w:hAnsi="宋体" w:cs="宋体"/>
                <w:kern w:val="0"/>
                <w:sz w:val="28"/>
                <w:szCs w:val="28"/>
              </w:rPr>
            </w:pPr>
            <w:r>
              <w:rPr>
                <w:rFonts w:hint="eastAsia" w:ascii="宋体" w:hAnsi="宋体" w:cs="宋体"/>
                <w:kern w:val="0"/>
                <w:sz w:val="24"/>
              </w:rPr>
              <w:t>签订合同：成交通知书发出之日起1个工作日内。</w:t>
            </w:r>
          </w:p>
        </w:tc>
      </w:tr>
      <w:tr w14:paraId="41E69462">
        <w:tblPrEx>
          <w:shd w:val="clear" w:color="auto" w:fill="FFFFFF"/>
          <w:tblCellMar>
            <w:top w:w="0" w:type="dxa"/>
            <w:left w:w="0" w:type="dxa"/>
            <w:bottom w:w="0" w:type="dxa"/>
            <w:right w:w="0" w:type="dxa"/>
          </w:tblCellMar>
        </w:tblPrEx>
        <w:trPr>
          <w:trHeight w:val="973"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83301D7">
            <w:pPr>
              <w:widowControl/>
              <w:spacing w:line="460" w:lineRule="atLeast"/>
              <w:jc w:val="center"/>
              <w:rPr>
                <w:rFonts w:hint="eastAsia" w:ascii="宋体" w:hAnsi="宋体" w:cs="宋体"/>
                <w:kern w:val="0"/>
                <w:sz w:val="28"/>
                <w:szCs w:val="28"/>
              </w:rPr>
            </w:pPr>
            <w:r>
              <w:rPr>
                <w:rFonts w:hint="eastAsia" w:ascii="宋体" w:hAnsi="宋体" w:cs="宋体"/>
                <w:kern w:val="0"/>
                <w:sz w:val="24"/>
              </w:rPr>
              <w:t>12</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029C96D">
            <w:pPr>
              <w:widowControl/>
              <w:snapToGrid w:val="0"/>
              <w:spacing w:line="460" w:lineRule="exact"/>
              <w:jc w:val="left"/>
              <w:textAlignment w:val="bottom"/>
              <w:rPr>
                <w:rFonts w:hint="eastAsia" w:ascii="宋体" w:hAnsi="宋体" w:cs="宋体"/>
                <w:kern w:val="0"/>
                <w:sz w:val="28"/>
                <w:szCs w:val="28"/>
              </w:rPr>
            </w:pPr>
            <w:r>
              <w:rPr>
                <w:rFonts w:hint="eastAsia" w:ascii="宋体" w:hAnsi="宋体" w:cs="宋体"/>
                <w:kern w:val="0"/>
                <w:sz w:val="24"/>
              </w:rPr>
              <w:t>履约保证金的收取及退还:</w:t>
            </w:r>
            <w:r>
              <w:rPr>
                <w:rFonts w:hint="eastAsia" w:ascii="宋体" w:hAnsi="宋体" w:cs="宋体"/>
                <w:bCs/>
                <w:sz w:val="24"/>
              </w:rPr>
              <w:t xml:space="preserve"> 本项目不收取履约保证金。</w:t>
            </w:r>
          </w:p>
        </w:tc>
      </w:tr>
      <w:tr w14:paraId="5DE11357">
        <w:tblPrEx>
          <w:tblCellMar>
            <w:top w:w="0" w:type="dxa"/>
            <w:left w:w="0" w:type="dxa"/>
            <w:bottom w:w="0" w:type="dxa"/>
            <w:right w:w="0" w:type="dxa"/>
          </w:tblCellMar>
        </w:tblPrEx>
        <w:trPr>
          <w:trHeight w:val="592"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180DAA1">
            <w:pPr>
              <w:widowControl/>
              <w:spacing w:line="460" w:lineRule="atLeast"/>
              <w:jc w:val="center"/>
              <w:rPr>
                <w:rFonts w:hint="eastAsia" w:ascii="宋体" w:hAnsi="宋体" w:cs="宋体"/>
                <w:kern w:val="0"/>
                <w:sz w:val="28"/>
                <w:szCs w:val="28"/>
              </w:rPr>
            </w:pPr>
            <w:r>
              <w:rPr>
                <w:rFonts w:hint="eastAsia" w:ascii="宋体" w:hAnsi="宋体" w:cs="宋体"/>
                <w:kern w:val="0"/>
                <w:sz w:val="24"/>
              </w:rPr>
              <w:t>13</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A965AC8">
            <w:pPr>
              <w:widowControl/>
              <w:spacing w:line="460" w:lineRule="atLeast"/>
              <w:textAlignment w:val="bottom"/>
              <w:rPr>
                <w:rFonts w:hint="eastAsia" w:ascii="宋体" w:hAnsi="宋体" w:cs="宋体"/>
                <w:kern w:val="0"/>
                <w:sz w:val="28"/>
                <w:szCs w:val="28"/>
              </w:rPr>
            </w:pPr>
            <w:r>
              <w:rPr>
                <w:rFonts w:hint="eastAsia" w:ascii="宋体" w:hAnsi="宋体" w:cs="宋体"/>
                <w:kern w:val="0"/>
                <w:sz w:val="24"/>
              </w:rPr>
              <w:t>采购资金来源：财政性资金。</w:t>
            </w:r>
          </w:p>
        </w:tc>
      </w:tr>
      <w:tr w14:paraId="5C6D7CFC">
        <w:tblPrEx>
          <w:shd w:val="clear" w:color="auto" w:fill="FFFFFF"/>
          <w:tblCellMar>
            <w:top w:w="0" w:type="dxa"/>
            <w:left w:w="0" w:type="dxa"/>
            <w:bottom w:w="0" w:type="dxa"/>
            <w:right w:w="0" w:type="dxa"/>
          </w:tblCellMar>
        </w:tblPrEx>
        <w:trPr>
          <w:trHeight w:val="623" w:hRule="atLeast"/>
        </w:trPr>
        <w:tc>
          <w:tcPr>
            <w:tcW w:w="86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53D907C">
            <w:pPr>
              <w:widowControl/>
              <w:spacing w:line="460" w:lineRule="atLeast"/>
              <w:jc w:val="center"/>
              <w:rPr>
                <w:rFonts w:hint="eastAsia" w:ascii="宋体" w:hAnsi="宋体" w:cs="宋体"/>
                <w:kern w:val="0"/>
                <w:sz w:val="28"/>
                <w:szCs w:val="28"/>
              </w:rPr>
            </w:pPr>
            <w:r>
              <w:rPr>
                <w:rFonts w:hint="eastAsia" w:ascii="宋体" w:hAnsi="宋体" w:cs="宋体"/>
                <w:kern w:val="0"/>
                <w:sz w:val="24"/>
              </w:rPr>
              <w:t>14</w:t>
            </w:r>
          </w:p>
        </w:tc>
        <w:tc>
          <w:tcPr>
            <w:tcW w:w="837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5030B6F">
            <w:pPr>
              <w:widowControl/>
              <w:spacing w:line="460" w:lineRule="atLeast"/>
              <w:textAlignment w:val="bottom"/>
              <w:rPr>
                <w:rFonts w:hint="eastAsia" w:ascii="宋体" w:hAnsi="宋体" w:cs="宋体"/>
                <w:kern w:val="0"/>
                <w:sz w:val="28"/>
                <w:szCs w:val="28"/>
              </w:rPr>
            </w:pPr>
            <w:r>
              <w:rPr>
                <w:rFonts w:hint="eastAsia" w:ascii="宋体" w:hAnsi="宋体" w:cs="宋体"/>
                <w:kern w:val="0"/>
                <w:sz w:val="24"/>
              </w:rPr>
              <w:t>付款方式：详见第二章采购需求（第四项商务要求）。</w:t>
            </w:r>
          </w:p>
        </w:tc>
      </w:tr>
      <w:tr w14:paraId="31D14AD9">
        <w:tblPrEx>
          <w:tblCellMar>
            <w:top w:w="0" w:type="dxa"/>
            <w:left w:w="0" w:type="dxa"/>
            <w:bottom w:w="0" w:type="dxa"/>
            <w:right w:w="0" w:type="dxa"/>
          </w:tblCellMar>
        </w:tblPrEx>
        <w:trPr>
          <w:trHeight w:val="623" w:hRule="atLeast"/>
        </w:trPr>
        <w:tc>
          <w:tcPr>
            <w:tcW w:w="869"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5284A46D">
            <w:pPr>
              <w:widowControl/>
              <w:spacing w:line="460" w:lineRule="atLeast"/>
              <w:jc w:val="center"/>
              <w:rPr>
                <w:rFonts w:hint="eastAsia" w:ascii="宋体" w:hAnsi="宋体" w:cs="宋体"/>
                <w:kern w:val="0"/>
                <w:sz w:val="28"/>
                <w:szCs w:val="28"/>
              </w:rPr>
            </w:pPr>
            <w:r>
              <w:rPr>
                <w:rFonts w:hint="eastAsia" w:ascii="宋体" w:hAnsi="宋体" w:cs="宋体"/>
                <w:kern w:val="0"/>
                <w:sz w:val="24"/>
              </w:rPr>
              <w:t>15</w:t>
            </w:r>
          </w:p>
        </w:tc>
        <w:tc>
          <w:tcPr>
            <w:tcW w:w="8371"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041FF8AC">
            <w:pPr>
              <w:spacing w:line="460" w:lineRule="atLeast"/>
              <w:textAlignment w:val="bottom"/>
              <w:rPr>
                <w:rFonts w:hint="eastAsia" w:ascii="宋体" w:hAnsi="宋体" w:cs="宋体"/>
                <w:kern w:val="0"/>
                <w:sz w:val="28"/>
                <w:szCs w:val="28"/>
              </w:rPr>
            </w:pPr>
            <w:r>
              <w:rPr>
                <w:rFonts w:hint="eastAsia" w:ascii="宋体" w:hAnsi="宋体" w:cs="宋体"/>
                <w:kern w:val="0"/>
                <w:sz w:val="24"/>
              </w:rPr>
              <w:t>成交供应商可以以政府采购合同为担保向金融机构进行贷款融资。</w:t>
            </w:r>
          </w:p>
        </w:tc>
      </w:tr>
      <w:tr w14:paraId="235808DB">
        <w:tblPrEx>
          <w:tblCellMar>
            <w:top w:w="0" w:type="dxa"/>
            <w:left w:w="0" w:type="dxa"/>
            <w:bottom w:w="0" w:type="dxa"/>
            <w:right w:w="0" w:type="dxa"/>
          </w:tblCellMar>
        </w:tblPrEx>
        <w:trPr>
          <w:trHeight w:val="585" w:hRule="atLeast"/>
        </w:trPr>
        <w:tc>
          <w:tcPr>
            <w:tcW w:w="869"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51F95498">
            <w:pPr>
              <w:spacing w:line="460" w:lineRule="atLeast"/>
              <w:jc w:val="center"/>
              <w:rPr>
                <w:rFonts w:hint="eastAsia" w:ascii="宋体" w:hAnsi="宋体" w:cs="宋体"/>
                <w:kern w:val="0"/>
                <w:sz w:val="24"/>
              </w:rPr>
            </w:pPr>
            <w:r>
              <w:rPr>
                <w:rFonts w:hint="eastAsia" w:ascii="宋体" w:hAnsi="宋体" w:cs="宋体"/>
                <w:kern w:val="0"/>
                <w:sz w:val="24"/>
              </w:rPr>
              <w:t>16</w:t>
            </w:r>
          </w:p>
        </w:tc>
        <w:tc>
          <w:tcPr>
            <w:tcW w:w="8371"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7F23CC77">
            <w:pPr>
              <w:spacing w:line="460" w:lineRule="atLeast"/>
              <w:textAlignment w:val="bottom"/>
              <w:rPr>
                <w:rFonts w:hint="eastAsia" w:ascii="宋体" w:hAnsi="宋体" w:cs="宋体"/>
                <w:kern w:val="0"/>
                <w:sz w:val="24"/>
              </w:rPr>
            </w:pPr>
            <w:r>
              <w:rPr>
                <w:rFonts w:hint="eastAsia" w:ascii="宋体" w:hAnsi="宋体" w:cs="宋体"/>
                <w:kern w:val="0"/>
                <w:sz w:val="24"/>
              </w:rPr>
              <w:t>响应性文件有效期：递交响应性文件截止期结束后60日。成交供应商的响应性文件是合同的组成部分,有效期至合同完全履行止。</w:t>
            </w:r>
          </w:p>
        </w:tc>
      </w:tr>
      <w:tr w14:paraId="09D0AD74">
        <w:tblPrEx>
          <w:shd w:val="clear" w:color="auto" w:fill="FFFFFF"/>
          <w:tblCellMar>
            <w:top w:w="0" w:type="dxa"/>
            <w:left w:w="0" w:type="dxa"/>
            <w:bottom w:w="0" w:type="dxa"/>
            <w:right w:w="0" w:type="dxa"/>
          </w:tblCellMar>
        </w:tblPrEx>
        <w:trPr>
          <w:trHeight w:val="575" w:hRule="atLeast"/>
        </w:trPr>
        <w:tc>
          <w:tcPr>
            <w:tcW w:w="869"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4BB16C8">
            <w:pPr>
              <w:spacing w:line="460" w:lineRule="atLeast"/>
              <w:jc w:val="center"/>
              <w:rPr>
                <w:rFonts w:hint="eastAsia" w:ascii="宋体" w:hAnsi="宋体" w:cs="宋体"/>
                <w:kern w:val="0"/>
                <w:sz w:val="24"/>
              </w:rPr>
            </w:pPr>
            <w:r>
              <w:rPr>
                <w:rFonts w:hint="eastAsia" w:ascii="宋体" w:hAnsi="宋体" w:cs="宋体"/>
                <w:kern w:val="0"/>
                <w:sz w:val="24"/>
              </w:rPr>
              <w:t>17</w:t>
            </w:r>
          </w:p>
        </w:tc>
        <w:tc>
          <w:tcPr>
            <w:tcW w:w="8371" w:type="dxa"/>
            <w:tcBorders>
              <w:top w:val="single" w:color="auto" w:sz="4"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2AC8C92">
            <w:pPr>
              <w:spacing w:line="460" w:lineRule="atLeast"/>
              <w:textAlignment w:val="bottom"/>
              <w:rPr>
                <w:rFonts w:hint="eastAsia" w:ascii="宋体" w:hAnsi="宋体" w:cs="宋体"/>
                <w:kern w:val="0"/>
                <w:sz w:val="24"/>
              </w:rPr>
            </w:pPr>
            <w:r>
              <w:rPr>
                <w:rFonts w:hint="eastAsia" w:ascii="宋体" w:hAnsi="宋体" w:cs="宋体"/>
                <w:kern w:val="0"/>
                <w:sz w:val="24"/>
              </w:rPr>
              <w:t>其他要求：</w:t>
            </w:r>
          </w:p>
          <w:p w14:paraId="2808FC65">
            <w:pPr>
              <w:spacing w:line="460" w:lineRule="atLeast"/>
              <w:textAlignment w:val="bottom"/>
              <w:rPr>
                <w:rFonts w:hint="eastAsia" w:ascii="宋体" w:hAnsi="宋体" w:cs="宋体"/>
              </w:rPr>
            </w:pPr>
            <w:r>
              <w:rPr>
                <w:rFonts w:hint="eastAsia" w:ascii="宋体" w:hAnsi="宋体" w:cs="宋体"/>
                <w:kern w:val="0"/>
                <w:sz w:val="24"/>
              </w:rPr>
              <w:t xml:space="preserve">竞争性谈判文件中凡涉及到资格审查，全部以响应单位诚信库中证件原件的扫描件为准，并且投标文件中所附扫描件必须和企业诚信库中证件原件的扫描件一致。 </w:t>
            </w:r>
          </w:p>
        </w:tc>
      </w:tr>
      <w:tr w14:paraId="7E23A81C">
        <w:tblPrEx>
          <w:tblCellMar>
            <w:top w:w="0" w:type="dxa"/>
            <w:left w:w="0" w:type="dxa"/>
            <w:bottom w:w="0" w:type="dxa"/>
            <w:right w:w="0" w:type="dxa"/>
          </w:tblCellMar>
        </w:tblPrEx>
        <w:trPr>
          <w:trHeight w:val="1387" w:hRule="atLeast"/>
        </w:trPr>
        <w:tc>
          <w:tcPr>
            <w:tcW w:w="869"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F0D0ACF">
            <w:pPr>
              <w:widowControl/>
              <w:spacing w:line="360" w:lineRule="auto"/>
              <w:jc w:val="center"/>
              <w:rPr>
                <w:rFonts w:hint="eastAsia" w:ascii="宋体" w:hAnsi="宋体" w:cs="宋体"/>
                <w:kern w:val="0"/>
                <w:sz w:val="24"/>
              </w:rPr>
            </w:pPr>
            <w:r>
              <w:rPr>
                <w:rFonts w:hint="eastAsia" w:ascii="宋体" w:hAnsi="宋体" w:cs="宋体"/>
                <w:kern w:val="0"/>
                <w:sz w:val="24"/>
              </w:rPr>
              <w:t>18</w:t>
            </w:r>
          </w:p>
        </w:tc>
        <w:tc>
          <w:tcPr>
            <w:tcW w:w="8371" w:type="dxa"/>
            <w:tcBorders>
              <w:top w:val="single" w:color="auto" w:sz="4"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BBC711E">
            <w:pPr>
              <w:spacing w:line="460" w:lineRule="atLeast"/>
              <w:textAlignment w:val="bottom"/>
              <w:rPr>
                <w:rFonts w:hint="eastAsia" w:ascii="宋体" w:hAnsi="宋体" w:cs="宋体"/>
                <w:kern w:val="0"/>
                <w:sz w:val="24"/>
              </w:rPr>
            </w:pPr>
            <w:r>
              <w:rPr>
                <w:rFonts w:hint="eastAsia" w:ascii="宋体" w:hAnsi="宋体" w:cs="宋体"/>
                <w:b/>
                <w:bCs/>
                <w:kern w:val="0"/>
                <w:sz w:val="24"/>
              </w:rPr>
              <w:t>质疑和投诉：</w:t>
            </w:r>
            <w:r>
              <w:rPr>
                <w:rFonts w:hint="eastAsia" w:ascii="宋体" w:hAnsi="宋体" w:cs="宋体"/>
                <w:kern w:val="0"/>
                <w:sz w:val="24"/>
              </w:rPr>
              <w:t>供应商认为竞争性谈判文件使自己的合法权益受到损害的，应当在竞争性谈判公告期限届满之日(或收到竞争性谈判文件之日)起7个工作日之内向采购人或采购代理机构提出质疑；供应商认为招标过程和成交结果使自己的合法权益受到损害的，应当在知道或者应知其权益受到损害之日起7个工作日内提出质疑。逾期不再受理,供应商在法定质疑期内应一次性提出针对同一采购环节的质疑。关于对采购程序、竞争性谈判文件格式性条款、评审结果的询问和质疑,请向采购代理机构提出；关于对供应商特殊资质要求、技术参数和技术标准、商务要求的询问和质疑，请向采购人提出。供应商对采购人或采购代理机构的质疑答复不满意,或采购人或采购代理机构未在规定时间内作出答复的，可以在答复期满后15个工作日内向汝南县政府采购管理办公室投诉。投诉专用渠道：https://www.hnzwfw.gov.cn/portal/department/001003027006010003019?region=411727000000&amp;creditCode=11412826005977099N汝南县政府采购管理办公室：0396-8025558</w:t>
            </w:r>
          </w:p>
        </w:tc>
      </w:tr>
      <w:tr w14:paraId="5552F7A0">
        <w:tblPrEx>
          <w:tblCellMar>
            <w:top w:w="0" w:type="dxa"/>
            <w:left w:w="0" w:type="dxa"/>
            <w:bottom w:w="0" w:type="dxa"/>
            <w:right w:w="0" w:type="dxa"/>
          </w:tblCellMar>
        </w:tblPrEx>
        <w:trPr>
          <w:trHeight w:val="491" w:hRule="atLeast"/>
        </w:trPr>
        <w:tc>
          <w:tcPr>
            <w:tcW w:w="869"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55E5417">
            <w:pPr>
              <w:widowControl/>
              <w:snapToGrid w:val="0"/>
              <w:spacing w:line="360" w:lineRule="auto"/>
              <w:contextualSpacing/>
              <w:jc w:val="center"/>
              <w:rPr>
                <w:rFonts w:hint="eastAsia" w:ascii="宋体" w:hAnsi="宋体" w:cs="宋体"/>
                <w:kern w:val="0"/>
                <w:sz w:val="24"/>
              </w:rPr>
            </w:pPr>
            <w:r>
              <w:rPr>
                <w:rFonts w:hint="eastAsia" w:ascii="宋体" w:hAnsi="宋体" w:cs="宋体"/>
                <w:kern w:val="0"/>
                <w:sz w:val="24"/>
              </w:rPr>
              <w:t>19</w:t>
            </w:r>
          </w:p>
        </w:tc>
        <w:tc>
          <w:tcPr>
            <w:tcW w:w="8371" w:type="dxa"/>
            <w:tcBorders>
              <w:top w:val="single" w:color="auto" w:sz="4"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7BB7701">
            <w:pPr>
              <w:spacing w:line="360" w:lineRule="auto"/>
              <w:contextualSpacing/>
              <w:rPr>
                <w:rFonts w:hint="eastAsia" w:ascii="宋体" w:hAnsi="宋体" w:cs="宋体"/>
                <w:kern w:val="0"/>
                <w:sz w:val="24"/>
              </w:rPr>
            </w:pPr>
            <w:r>
              <w:rPr>
                <w:rFonts w:hint="eastAsia" w:ascii="宋体" w:hAnsi="宋体" w:cs="宋体"/>
                <w:b/>
                <w:bCs/>
                <w:sz w:val="24"/>
              </w:rPr>
              <w:t>本项目使用远程不见面交易的模式。供应商应于投标截止时间前将加密电子响应性文件(.zmdtf格式)在驻马店市公共资源交易中心电子交易平台加密上传，逾期上传投标将被拒绝。</w:t>
            </w:r>
          </w:p>
        </w:tc>
      </w:tr>
      <w:tr w14:paraId="70A7D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9B9FAD">
            <w:pPr>
              <w:widowControl/>
              <w:snapToGrid w:val="0"/>
              <w:spacing w:line="360" w:lineRule="auto"/>
              <w:contextualSpacing/>
              <w:jc w:val="center"/>
              <w:rPr>
                <w:rFonts w:hint="eastAsia" w:ascii="宋体" w:hAnsi="宋体" w:cs="宋体"/>
                <w:kern w:val="0"/>
                <w:sz w:val="24"/>
              </w:rPr>
            </w:pPr>
            <w:r>
              <w:rPr>
                <w:rFonts w:hint="eastAsia" w:ascii="宋体" w:hAnsi="宋体" w:cs="宋体"/>
                <w:kern w:val="0"/>
                <w:sz w:val="24"/>
              </w:rPr>
              <w:t>20</w:t>
            </w:r>
          </w:p>
        </w:tc>
        <w:tc>
          <w:tcPr>
            <w:tcW w:w="8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04515A">
            <w:pPr>
              <w:spacing w:line="460" w:lineRule="atLeast"/>
              <w:textAlignment w:val="bottom"/>
              <w:rPr>
                <w:rFonts w:hint="eastAsia" w:ascii="宋体" w:hAnsi="宋体" w:cs="宋体"/>
                <w:b/>
                <w:bCs/>
                <w:sz w:val="24"/>
              </w:rPr>
            </w:pPr>
            <w:r>
              <w:rPr>
                <w:rFonts w:hint="eastAsia" w:ascii="宋体" w:hAnsi="宋体" w:cs="宋体"/>
                <w:b/>
                <w:bCs/>
                <w:sz w:val="24"/>
              </w:rPr>
              <w:t>供应商注册:</w:t>
            </w:r>
          </w:p>
          <w:p w14:paraId="2135367B">
            <w:pPr>
              <w:spacing w:line="360" w:lineRule="auto"/>
              <w:contextualSpacing/>
              <w:rPr>
                <w:rFonts w:hint="eastAsia" w:ascii="宋体" w:hAnsi="宋体" w:cs="宋体"/>
                <w:b/>
                <w:bCs/>
                <w:kern w:val="0"/>
                <w:sz w:val="24"/>
              </w:rPr>
            </w:pPr>
            <w:r>
              <w:rPr>
                <w:rFonts w:hint="eastAsia" w:ascii="宋体" w:hAnsi="宋体" w:cs="宋体"/>
                <w:sz w:val="24"/>
              </w:rPr>
              <w:t xml:space="preserve"> 供应商首先通过“驻马店市公共资源交易中心（ggzy.zhumadian.gov.cn/tpfront）”网站“供应商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5BE76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406AF5">
            <w:pPr>
              <w:widowControl/>
              <w:snapToGrid w:val="0"/>
              <w:spacing w:line="360" w:lineRule="auto"/>
              <w:contextualSpacing/>
              <w:jc w:val="center"/>
              <w:rPr>
                <w:rFonts w:hint="eastAsia" w:ascii="宋体" w:hAnsi="宋体" w:cs="宋体"/>
                <w:kern w:val="0"/>
                <w:sz w:val="24"/>
              </w:rPr>
            </w:pPr>
            <w:r>
              <w:rPr>
                <w:rFonts w:hint="eastAsia" w:ascii="宋体" w:hAnsi="宋体" w:cs="宋体"/>
                <w:kern w:val="0"/>
                <w:sz w:val="24"/>
              </w:rPr>
              <w:t>21</w:t>
            </w:r>
          </w:p>
        </w:tc>
        <w:tc>
          <w:tcPr>
            <w:tcW w:w="8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ABA468">
            <w:pPr>
              <w:spacing w:line="460" w:lineRule="atLeast"/>
              <w:textAlignment w:val="bottom"/>
              <w:rPr>
                <w:rFonts w:hint="eastAsia" w:ascii="宋体" w:hAnsi="宋体" w:cs="宋体"/>
                <w:b/>
                <w:bCs/>
                <w:sz w:val="24"/>
              </w:rPr>
            </w:pPr>
            <w:r>
              <w:rPr>
                <w:rFonts w:hint="eastAsia" w:ascii="宋体" w:hAnsi="宋体" w:cs="宋体"/>
                <w:b/>
                <w:bCs/>
                <w:sz w:val="24"/>
              </w:rPr>
              <w:t xml:space="preserve">谈判文件下载: </w:t>
            </w:r>
          </w:p>
          <w:p w14:paraId="68AC5EA7">
            <w:pPr>
              <w:spacing w:line="360" w:lineRule="auto"/>
              <w:contextualSpacing/>
              <w:rPr>
                <w:rFonts w:hint="eastAsia" w:ascii="宋体" w:hAnsi="宋体" w:cs="宋体"/>
                <w:bCs/>
                <w:kern w:val="0"/>
                <w:sz w:val="24"/>
              </w:rPr>
            </w:pPr>
            <w:r>
              <w:rPr>
                <w:rFonts w:hint="eastAsia" w:ascii="宋体" w:hAnsi="宋体" w:cs="宋体"/>
                <w:sz w:val="24"/>
              </w:rPr>
              <w:t>凡有意参加投标者，登录“驻马店市公共资源交易中心（https://ggzy.zhumadian.gov.cn/）”网站，凭领取的企业身份认证锁（CA密钥）登录系统进行网上免费下载谈判文件。供应商未按规定在网上下载谈判文件的，其投标将被拒绝。</w:t>
            </w:r>
          </w:p>
        </w:tc>
      </w:tr>
      <w:tr w14:paraId="017BF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A79362">
            <w:pPr>
              <w:widowControl/>
              <w:snapToGrid w:val="0"/>
              <w:spacing w:line="360" w:lineRule="auto"/>
              <w:contextualSpacing/>
              <w:jc w:val="center"/>
              <w:rPr>
                <w:rFonts w:hint="eastAsia" w:ascii="宋体" w:hAnsi="宋体" w:cs="宋体"/>
                <w:kern w:val="0"/>
                <w:sz w:val="24"/>
              </w:rPr>
            </w:pPr>
            <w:r>
              <w:rPr>
                <w:rFonts w:hint="eastAsia" w:ascii="宋体" w:hAnsi="宋体" w:cs="宋体"/>
                <w:kern w:val="0"/>
                <w:sz w:val="24"/>
              </w:rPr>
              <w:t>22</w:t>
            </w:r>
          </w:p>
        </w:tc>
        <w:tc>
          <w:tcPr>
            <w:tcW w:w="8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07AF24">
            <w:pPr>
              <w:spacing w:line="460" w:lineRule="atLeast"/>
              <w:textAlignment w:val="bottom"/>
              <w:rPr>
                <w:rFonts w:hint="eastAsia" w:ascii="宋体" w:hAnsi="宋体" w:cs="宋体"/>
                <w:b/>
                <w:bCs/>
                <w:sz w:val="24"/>
              </w:rPr>
            </w:pPr>
            <w:r>
              <w:rPr>
                <w:rFonts w:hint="eastAsia" w:ascii="宋体" w:hAnsi="宋体" w:cs="宋体"/>
                <w:b/>
                <w:bCs/>
                <w:sz w:val="24"/>
              </w:rPr>
              <w:t xml:space="preserve">响应性文件制作: </w:t>
            </w:r>
          </w:p>
          <w:p w14:paraId="2036E117">
            <w:pPr>
              <w:spacing w:line="360" w:lineRule="auto"/>
              <w:contextualSpacing/>
              <w:rPr>
                <w:rFonts w:hint="eastAsia" w:ascii="宋体" w:hAnsi="宋体" w:cs="宋体"/>
                <w:sz w:val="24"/>
              </w:rPr>
            </w:pPr>
            <w:r>
              <w:rPr>
                <w:rFonts w:hint="eastAsia" w:ascii="宋体" w:hAnsi="宋体" w:cs="宋体"/>
                <w:sz w:val="24"/>
              </w:rPr>
              <w:t>1、供应商通过“驻马店市公共资源交易中心（ggzy.zhumadiany.gov.cn/tpfront）”网站下载中心（政府采购类）：下载“新点响应性文件制作软件（驻马店）”。</w:t>
            </w:r>
          </w:p>
          <w:p w14:paraId="3784DFCC">
            <w:pPr>
              <w:spacing w:line="360" w:lineRule="auto"/>
              <w:contextualSpacing/>
              <w:rPr>
                <w:rFonts w:hint="eastAsia" w:ascii="宋体" w:hAnsi="宋体" w:cs="宋体"/>
                <w:sz w:val="24"/>
              </w:rPr>
            </w:pPr>
            <w:r>
              <w:rPr>
                <w:rFonts w:hint="eastAsia" w:ascii="宋体" w:hAnsi="宋体" w:cs="宋体"/>
                <w:sz w:val="24"/>
              </w:rPr>
              <w:t>2、供应商凭 CA 密钥登陆交易系统下载谈判文件(.zmdzf 格 式)。</w:t>
            </w:r>
          </w:p>
          <w:p w14:paraId="29B12E7E">
            <w:pPr>
              <w:spacing w:line="360" w:lineRule="auto"/>
              <w:contextualSpacing/>
              <w:rPr>
                <w:rFonts w:hint="eastAsia" w:ascii="宋体" w:hAnsi="宋体" w:cs="宋体"/>
                <w:sz w:val="24"/>
              </w:rPr>
            </w:pPr>
            <w:r>
              <w:rPr>
                <w:rFonts w:hint="eastAsia" w:ascii="宋体" w:hAnsi="宋体" w:cs="宋体"/>
                <w:sz w:val="24"/>
              </w:rPr>
              <w:t>3、供应商须在响应性文件递交截止时间前制作并提交：</w:t>
            </w:r>
          </w:p>
          <w:p w14:paraId="4B654DDA">
            <w:pPr>
              <w:spacing w:line="360" w:lineRule="auto"/>
              <w:contextualSpacing/>
              <w:rPr>
                <w:rFonts w:hint="eastAsia" w:ascii="宋体" w:hAnsi="宋体" w:cs="宋体"/>
                <w:sz w:val="24"/>
              </w:rPr>
            </w:pPr>
            <w:r>
              <w:rPr>
                <w:rFonts w:hint="eastAsia" w:ascii="宋体" w:hAnsi="宋体" w:cs="宋体"/>
                <w:sz w:val="24"/>
              </w:rPr>
              <w:t>加密的电子响应性文件（.zmdtf 格式）,应在响应性文件截止时间前通过“驻马店市公共资源交易中心（ggzy.zhumadiany.gov.cn/tpfront）”电子交易平台内上传；</w:t>
            </w:r>
          </w:p>
          <w:p w14:paraId="5B94F071">
            <w:pPr>
              <w:spacing w:line="360" w:lineRule="auto"/>
              <w:contextualSpacing/>
              <w:rPr>
                <w:rFonts w:hint="eastAsia" w:ascii="宋体" w:hAnsi="宋体" w:cs="宋体"/>
                <w:sz w:val="24"/>
              </w:rPr>
            </w:pPr>
            <w:r>
              <w:rPr>
                <w:rFonts w:hint="eastAsia" w:ascii="宋体" w:hAnsi="宋体" w:cs="宋体"/>
                <w:sz w:val="24"/>
              </w:rPr>
              <w:t>4、加密的电子响应性文件为“驻马店市公共资源交易中心（ggzy.zhumadian.gov.cn/tpfront）”网站提供的“新点响应性文件制作软件（驻马店）”制作生成的加密版响应性文件。</w:t>
            </w:r>
          </w:p>
          <w:p w14:paraId="3AEB7F88">
            <w:pPr>
              <w:spacing w:line="360" w:lineRule="auto"/>
              <w:contextualSpacing/>
              <w:rPr>
                <w:rFonts w:hint="eastAsia" w:ascii="宋体" w:hAnsi="宋体" w:cs="宋体"/>
                <w:sz w:val="24"/>
              </w:rPr>
            </w:pPr>
            <w:r>
              <w:rPr>
                <w:rFonts w:hint="eastAsia" w:ascii="宋体" w:hAnsi="宋体" w:cs="宋体"/>
                <w:sz w:val="24"/>
              </w:rPr>
              <w:t>5、供应商在编制电子响应性文件时，生成后的电子响应性文件须按谈判文件的格式要求完成电子签字或盖章。“开标一览表”报价将作为电子开标的唱标依据。其他要求签字盖章的谈判文件格式内容，供应商须将盖章签字后的扫描图片替换到相应格式中。</w:t>
            </w:r>
          </w:p>
          <w:p w14:paraId="040A47ED">
            <w:pPr>
              <w:spacing w:line="360" w:lineRule="auto"/>
              <w:contextualSpacing/>
              <w:rPr>
                <w:rFonts w:hint="eastAsia" w:ascii="宋体" w:hAnsi="宋体" w:cs="宋体"/>
                <w:sz w:val="24"/>
              </w:rPr>
            </w:pPr>
            <w:r>
              <w:rPr>
                <w:rFonts w:hint="eastAsia" w:ascii="宋体" w:hAnsi="宋体" w:cs="宋体"/>
                <w:sz w:val="24"/>
              </w:rPr>
              <w:t>6、谈判文件格式所要求包含的全部资料应全部制作在响应性文件内，严格按照本项目谈判文件所有格式如实填写（不涉及的内容除外），不应存在漏项或缺项，否则将存在响应性文件被拒绝的风险。</w:t>
            </w:r>
          </w:p>
          <w:p w14:paraId="16C17CC1">
            <w:pPr>
              <w:spacing w:line="360" w:lineRule="auto"/>
              <w:contextualSpacing/>
              <w:rPr>
                <w:rFonts w:hint="eastAsia" w:ascii="宋体" w:hAnsi="宋体" w:cs="宋体"/>
                <w:sz w:val="24"/>
              </w:rPr>
            </w:pPr>
            <w:r>
              <w:rPr>
                <w:rFonts w:hint="eastAsia" w:ascii="宋体" w:hAnsi="宋体" w:cs="宋体"/>
                <w:sz w:val="24"/>
              </w:rPr>
              <w:t>7、响应性文件以外的任何资料采购人和采购代理机构将拒收。</w:t>
            </w:r>
          </w:p>
          <w:p w14:paraId="1B13F4F1">
            <w:pPr>
              <w:spacing w:line="360" w:lineRule="auto"/>
              <w:contextualSpacing/>
              <w:rPr>
                <w:rFonts w:hint="eastAsia" w:ascii="宋体" w:hAnsi="宋体" w:cs="宋体"/>
                <w:sz w:val="24"/>
              </w:rPr>
            </w:pPr>
            <w:r>
              <w:rPr>
                <w:rFonts w:hint="eastAsia" w:ascii="宋体" w:hAnsi="宋体" w:cs="宋体"/>
                <w:sz w:val="24"/>
              </w:rPr>
              <w:t>8、供应商编辑电子响应性文件时，根据谈判文件要求用法人 CA 密钥和企业CA 密钥进行签章制作；最后一步生成电子响应性文件（.zmdtf 格式和.nzmdtf 格式）时，只能用本单位的企业 CA 密钥。</w:t>
            </w:r>
          </w:p>
          <w:p w14:paraId="22926FD8">
            <w:pPr>
              <w:spacing w:line="360" w:lineRule="auto"/>
              <w:contextualSpacing/>
              <w:jc w:val="left"/>
              <w:rPr>
                <w:rFonts w:hint="eastAsia" w:ascii="宋体" w:hAnsi="宋体" w:cs="宋体"/>
                <w:b/>
                <w:bCs/>
                <w:kern w:val="0"/>
                <w:sz w:val="24"/>
              </w:rPr>
            </w:pPr>
            <w:r>
              <w:rPr>
                <w:rFonts w:hint="eastAsia" w:ascii="宋体" w:hAnsi="宋体" w:cs="宋体"/>
                <w:sz w:val="24"/>
              </w:rPr>
              <w:t>9、电子响应性文件制作流程，可参考驻马店市公共资源交易中心官方网站的，下载中心板块的视频（https://ggzy.zhumadian.gov.cn/TPFront/InfoDetail/?InfoID=844e0ea7-2b6c-425d-99f6-91bd5b500e5e&amp;CategoryNum=026002）</w:t>
            </w:r>
          </w:p>
        </w:tc>
      </w:tr>
      <w:tr w14:paraId="531BB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96A679">
            <w:pPr>
              <w:widowControl/>
              <w:snapToGrid w:val="0"/>
              <w:spacing w:line="360" w:lineRule="auto"/>
              <w:contextualSpacing/>
              <w:jc w:val="center"/>
              <w:rPr>
                <w:rFonts w:hint="eastAsia" w:ascii="宋体" w:hAnsi="宋体" w:cs="宋体"/>
                <w:kern w:val="0"/>
                <w:sz w:val="24"/>
              </w:rPr>
            </w:pPr>
            <w:r>
              <w:rPr>
                <w:rFonts w:hint="eastAsia" w:ascii="宋体" w:hAnsi="宋体" w:cs="宋体"/>
                <w:kern w:val="0"/>
                <w:sz w:val="24"/>
              </w:rPr>
              <w:t>23</w:t>
            </w:r>
          </w:p>
        </w:tc>
        <w:tc>
          <w:tcPr>
            <w:tcW w:w="8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2F25F4">
            <w:pPr>
              <w:spacing w:line="360" w:lineRule="auto"/>
              <w:contextualSpacing/>
              <w:rPr>
                <w:rFonts w:hint="eastAsia" w:ascii="宋体" w:hAnsi="宋体" w:cs="宋体"/>
                <w:b/>
                <w:bCs/>
                <w:kern w:val="0"/>
                <w:sz w:val="24"/>
              </w:rPr>
            </w:pPr>
            <w:r>
              <w:rPr>
                <w:rFonts w:hint="eastAsia" w:ascii="宋体" w:hAnsi="宋体" w:cs="宋体"/>
                <w:b/>
                <w:bCs/>
                <w:sz w:val="24"/>
              </w:rPr>
              <w:t>响应性文件上传:</w:t>
            </w:r>
            <w:r>
              <w:rPr>
                <w:rFonts w:hint="eastAsia" w:ascii="宋体" w:hAnsi="宋体" w:cs="宋体"/>
                <w:sz w:val="24"/>
              </w:rPr>
              <w:t>详见第三章供应商须知第22条</w:t>
            </w:r>
          </w:p>
        </w:tc>
      </w:tr>
      <w:tr w14:paraId="61F48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B17E4D">
            <w:pPr>
              <w:widowControl/>
              <w:snapToGrid w:val="0"/>
              <w:spacing w:line="360" w:lineRule="auto"/>
              <w:contextualSpacing/>
              <w:jc w:val="center"/>
              <w:rPr>
                <w:rFonts w:hint="eastAsia" w:ascii="宋体" w:hAnsi="宋体" w:cs="宋体"/>
                <w:kern w:val="0"/>
                <w:sz w:val="24"/>
              </w:rPr>
            </w:pPr>
            <w:r>
              <w:rPr>
                <w:rFonts w:hint="eastAsia" w:ascii="宋体" w:hAnsi="宋体" w:cs="宋体"/>
                <w:kern w:val="0"/>
                <w:sz w:val="24"/>
              </w:rPr>
              <w:t>24</w:t>
            </w:r>
          </w:p>
        </w:tc>
        <w:tc>
          <w:tcPr>
            <w:tcW w:w="8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3A46B3">
            <w:pPr>
              <w:spacing w:line="360" w:lineRule="auto"/>
              <w:contextualSpacing/>
              <w:rPr>
                <w:rFonts w:hint="eastAsia" w:ascii="宋体" w:hAnsi="宋体" w:cs="宋体"/>
                <w:b/>
                <w:bCs/>
                <w:sz w:val="24"/>
              </w:rPr>
            </w:pPr>
            <w:r>
              <w:rPr>
                <w:rFonts w:hint="eastAsia" w:ascii="宋体" w:hAnsi="宋体" w:cs="宋体"/>
                <w:b/>
                <w:bCs/>
                <w:sz w:val="24"/>
              </w:rPr>
              <w:t xml:space="preserve">谈判文件的澄清与变更: </w:t>
            </w:r>
          </w:p>
          <w:p w14:paraId="07189F49">
            <w:pPr>
              <w:spacing w:line="360" w:lineRule="auto"/>
              <w:contextualSpacing/>
              <w:rPr>
                <w:rFonts w:hint="eastAsia" w:ascii="宋体" w:hAnsi="宋体" w:cs="宋体"/>
                <w:sz w:val="24"/>
              </w:rPr>
            </w:pPr>
            <w:r>
              <w:rPr>
                <w:rFonts w:hint="eastAsia" w:ascii="宋体" w:hAnsi="宋体" w:cs="宋体"/>
                <w:sz w:val="24"/>
              </w:rPr>
              <w:t>1、采购人、采购代理机构对已发出的谈判文件进行的澄清、更正或更改，澄清、更正或更改的内容将作为谈判文件的组成部分。采购代理机构将通过网站“变更公告”和“答疑文件”告知供应商。各供应商须下载谈判文件和最新的答疑文件，以此编制响应性文件。</w:t>
            </w:r>
          </w:p>
          <w:p w14:paraId="32DF982F">
            <w:pPr>
              <w:spacing w:line="360" w:lineRule="auto"/>
              <w:contextualSpacing/>
              <w:rPr>
                <w:rFonts w:hint="eastAsia" w:ascii="宋体" w:hAnsi="宋体" w:cs="宋体"/>
                <w:bCs/>
                <w:kern w:val="0"/>
                <w:sz w:val="24"/>
              </w:rPr>
            </w:pPr>
            <w:r>
              <w:rPr>
                <w:rFonts w:hint="eastAsia" w:ascii="宋体" w:hAnsi="宋体" w:cs="宋体"/>
                <w:sz w:val="24"/>
              </w:rPr>
              <w:t>2、因驻马店市公共资源交易中心平台在开标前具有保密性，供应商在响应性文件递交截止时间前须自行查看项目进展、变更通知、澄清及回复，因供应商未及时查看而造成的后果自负。</w:t>
            </w:r>
          </w:p>
        </w:tc>
      </w:tr>
      <w:tr w14:paraId="6A8B1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BDC6C0">
            <w:pPr>
              <w:widowControl/>
              <w:snapToGrid w:val="0"/>
              <w:spacing w:line="360" w:lineRule="auto"/>
              <w:contextualSpacing/>
              <w:jc w:val="center"/>
              <w:rPr>
                <w:rFonts w:hint="eastAsia" w:ascii="宋体" w:hAnsi="宋体" w:cs="宋体"/>
                <w:kern w:val="0"/>
                <w:sz w:val="24"/>
              </w:rPr>
            </w:pPr>
            <w:r>
              <w:rPr>
                <w:rFonts w:hint="eastAsia" w:ascii="宋体" w:hAnsi="宋体" w:cs="宋体"/>
                <w:kern w:val="0"/>
                <w:sz w:val="24"/>
              </w:rPr>
              <w:t>25</w:t>
            </w:r>
          </w:p>
        </w:tc>
        <w:tc>
          <w:tcPr>
            <w:tcW w:w="8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5E01F5">
            <w:pPr>
              <w:spacing w:line="360" w:lineRule="auto"/>
              <w:contextualSpacing/>
              <w:rPr>
                <w:rFonts w:hint="eastAsia" w:ascii="宋体" w:hAnsi="宋体" w:cs="宋体"/>
                <w:b/>
                <w:bCs/>
                <w:sz w:val="24"/>
              </w:rPr>
            </w:pPr>
            <w:r>
              <w:rPr>
                <w:rFonts w:hint="eastAsia" w:ascii="宋体" w:hAnsi="宋体" w:cs="宋体"/>
                <w:b/>
                <w:bCs/>
                <w:sz w:val="24"/>
              </w:rPr>
              <w:t>开标：</w:t>
            </w:r>
          </w:p>
          <w:p w14:paraId="776982C2">
            <w:pPr>
              <w:spacing w:line="360" w:lineRule="auto"/>
              <w:contextualSpacing/>
              <w:rPr>
                <w:rFonts w:hint="eastAsia" w:ascii="宋体" w:hAnsi="宋体" w:cs="宋体"/>
                <w:sz w:val="24"/>
              </w:rPr>
            </w:pPr>
            <w:r>
              <w:rPr>
                <w:rFonts w:hint="eastAsia" w:ascii="宋体" w:hAnsi="宋体" w:cs="宋体"/>
                <w:b/>
                <w:bCs/>
                <w:kern w:val="0"/>
                <w:sz w:val="24"/>
              </w:rPr>
              <w:t>1</w:t>
            </w:r>
            <w:r>
              <w:rPr>
                <w:rFonts w:hint="eastAsia" w:ascii="宋体" w:hAnsi="宋体" w:cs="宋体"/>
                <w:sz w:val="24"/>
              </w:rPr>
              <w:t>、开标当日，供应商无需到达开标现场，仅需在任意地点使用企业CA 密钥登入驻马店市公共资源交易中心不见面开标大厅（https://ggzy.zhumadian.</w:t>
            </w:r>
          </w:p>
          <w:p w14:paraId="379D12F6">
            <w:pPr>
              <w:spacing w:line="360" w:lineRule="auto"/>
              <w:contextualSpacing/>
              <w:rPr>
                <w:rFonts w:hint="eastAsia" w:ascii="宋体" w:hAnsi="宋体" w:cs="宋体"/>
                <w:sz w:val="24"/>
              </w:rPr>
            </w:pPr>
            <w:r>
              <w:rPr>
                <w:rFonts w:hint="eastAsia" w:ascii="宋体" w:hAnsi="宋体" w:cs="宋体"/>
                <w:sz w:val="24"/>
              </w:rPr>
              <w:t>gov.cn:9190/BidOpening/bidopeninghallaction/hall/login）及相应的配套硬件设备（摄像头、话筒、麦克风等）参加开标会议。</w:t>
            </w:r>
          </w:p>
          <w:p w14:paraId="5C39FAC6">
            <w:pPr>
              <w:spacing w:line="360" w:lineRule="auto"/>
              <w:contextualSpacing/>
              <w:rPr>
                <w:rFonts w:hint="eastAsia" w:ascii="宋体" w:hAnsi="宋体" w:cs="宋体"/>
                <w:sz w:val="24"/>
              </w:rPr>
            </w:pPr>
            <w:r>
              <w:rPr>
                <w:rFonts w:hint="eastAsia" w:ascii="宋体" w:hAnsi="宋体" w:cs="宋体"/>
                <w:sz w:val="24"/>
              </w:rPr>
              <w:t>2、开标时，供应商必须使用能正确解密响应性文件的CA 密钥在规定的时间内完成远程解密，因供应商原因未能解密、解密失败或解密超时，视为供应商撤销其响应性文件，系统内响应性文件将被退回；因招标人原因或网上招投标平台发生故障，导致供应商无法按时完成响应性文件解密或开、评标工作无法进行的，可根据实际情况报请批准后相应延迟解密时间或调整开、评标时间（友情提示：若供应商已领取副锁（含多把副锁）请注意正副锁的使用差别）。</w:t>
            </w:r>
          </w:p>
          <w:p w14:paraId="53964D3C">
            <w:pPr>
              <w:spacing w:line="360" w:lineRule="auto"/>
              <w:contextualSpacing/>
              <w:rPr>
                <w:rFonts w:hint="eastAsia" w:ascii="宋体" w:hAnsi="宋体" w:cs="宋体"/>
                <w:sz w:val="24"/>
              </w:rPr>
            </w:pPr>
            <w:r>
              <w:rPr>
                <w:rFonts w:hint="eastAsia" w:ascii="宋体" w:hAnsi="宋体" w:cs="宋体"/>
                <w:sz w:val="24"/>
              </w:rPr>
              <w:t>3、远程开标前，供应商务必在驻马店市公共资源交易电子交易平台（https://ggzy.zhumadian.gov.cn:8820/TPBidder）响应性文件上传模块中使用“模拟解密”功能，验证本机远程自助解密环境。</w:t>
            </w:r>
          </w:p>
          <w:p w14:paraId="43AF8C2C">
            <w:pPr>
              <w:spacing w:line="460" w:lineRule="atLeast"/>
              <w:textAlignment w:val="bottom"/>
              <w:rPr>
                <w:rFonts w:hint="eastAsia" w:ascii="宋体" w:hAnsi="宋体" w:cs="宋体"/>
                <w:b/>
                <w:bCs/>
                <w:sz w:val="24"/>
              </w:rPr>
            </w:pPr>
            <w:r>
              <w:rPr>
                <w:rFonts w:hint="eastAsia" w:ascii="宋体" w:hAnsi="宋体" w:cs="宋体"/>
                <w:b/>
                <w:bCs/>
                <w:sz w:val="24"/>
              </w:rPr>
              <w:t>4、特别提醒：</w:t>
            </w:r>
          </w:p>
          <w:p w14:paraId="0716E167">
            <w:pPr>
              <w:spacing w:line="360" w:lineRule="auto"/>
              <w:contextualSpacing/>
              <w:rPr>
                <w:rFonts w:hint="eastAsia" w:ascii="宋体" w:hAnsi="宋体" w:cs="宋体"/>
                <w:sz w:val="24"/>
              </w:rPr>
            </w:pPr>
            <w:r>
              <w:rPr>
                <w:rFonts w:hint="eastAsia" w:ascii="宋体" w:hAnsi="宋体" w:cs="宋体"/>
                <w:bCs/>
                <w:kern w:val="0"/>
                <w:sz w:val="24"/>
              </w:rPr>
              <w:t xml:space="preserve">  </w:t>
            </w:r>
            <w:r>
              <w:rPr>
                <w:rFonts w:hint="eastAsia" w:ascii="宋体" w:hAnsi="宋体" w:cs="宋体"/>
                <w:sz w:val="24"/>
              </w:rPr>
              <w:t xml:space="preserve">  因驻马店市公共资源不见面交易系统具备视频直播、语音通话等，对网络带宽及硬件要求相对较高的功能，故供应商在参与使用不见面交易系统开标的项目时，需确认是否满足如下要求：</w:t>
            </w:r>
          </w:p>
          <w:p w14:paraId="3D0E4340">
            <w:pPr>
              <w:spacing w:line="360" w:lineRule="auto"/>
              <w:contextualSpacing/>
              <w:rPr>
                <w:rFonts w:hint="eastAsia" w:ascii="宋体" w:hAnsi="宋体" w:cs="宋体"/>
                <w:sz w:val="24"/>
              </w:rPr>
            </w:pPr>
            <w:r>
              <w:rPr>
                <w:rFonts w:hint="eastAsia" w:ascii="宋体" w:hAnsi="宋体" w:cs="宋体"/>
                <w:sz w:val="24"/>
              </w:rPr>
              <w:t>（1）网络要求：网络带宽4M以上。</w:t>
            </w:r>
          </w:p>
          <w:p w14:paraId="33B39742">
            <w:pPr>
              <w:spacing w:line="360" w:lineRule="auto"/>
              <w:contextualSpacing/>
              <w:rPr>
                <w:rFonts w:hint="eastAsia" w:ascii="宋体" w:hAnsi="宋体" w:cs="宋体"/>
                <w:sz w:val="24"/>
              </w:rPr>
            </w:pPr>
            <w:r>
              <w:rPr>
                <w:rFonts w:hint="eastAsia" w:ascii="宋体" w:hAnsi="宋体" w:cs="宋体"/>
                <w:sz w:val="24"/>
              </w:rPr>
              <w:t>（2）硬件要求：电脑要求内存4G及以上，且需配套网络摄像头、麦克风、音箱等，并确保其均能正常运转。操作系统要求Windows7及以上，IE浏览器IE11及以上。</w:t>
            </w:r>
          </w:p>
          <w:p w14:paraId="34F35640">
            <w:pPr>
              <w:spacing w:line="360" w:lineRule="auto"/>
              <w:contextualSpacing/>
              <w:rPr>
                <w:rFonts w:hint="eastAsia" w:ascii="宋体" w:hAnsi="宋体" w:cs="宋体"/>
                <w:sz w:val="24"/>
              </w:rPr>
            </w:pPr>
            <w:r>
              <w:rPr>
                <w:rFonts w:hint="eastAsia" w:ascii="宋体" w:hAnsi="宋体" w:cs="宋体"/>
                <w:sz w:val="24"/>
              </w:rPr>
              <w:t>（3）人员要求：对于参与驻马店不见面交易系统开标的供应商，要求能熟练掌握电脑基础操作。不见面开标操作手册下载地址：</w:t>
            </w:r>
          </w:p>
          <w:p w14:paraId="0ECE98A9">
            <w:pPr>
              <w:spacing w:line="360" w:lineRule="auto"/>
              <w:contextualSpacing/>
              <w:rPr>
                <w:rFonts w:hint="eastAsia" w:ascii="宋体" w:hAnsi="宋体" w:cs="宋体"/>
                <w:bCs/>
                <w:kern w:val="0"/>
                <w:sz w:val="24"/>
              </w:rPr>
            </w:pPr>
            <w:r>
              <w:rPr>
                <w:rFonts w:hint="eastAsia" w:ascii="宋体" w:hAnsi="宋体" w:cs="宋体"/>
                <w:sz w:val="24"/>
              </w:rPr>
              <w:t>（https://ggzy.zhumadian.gov.cn/TPFront/InfoDetail/?InfoID=6e085538-6be5-4d25-80b2-12f5fc669ba1&amp;CategoryNum=026005）</w:t>
            </w:r>
          </w:p>
        </w:tc>
      </w:tr>
      <w:tr w14:paraId="7372A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E7B069">
            <w:pPr>
              <w:widowControl/>
              <w:snapToGrid w:val="0"/>
              <w:spacing w:line="360" w:lineRule="auto"/>
              <w:contextualSpacing/>
              <w:jc w:val="center"/>
              <w:rPr>
                <w:rFonts w:hint="eastAsia" w:ascii="宋体" w:hAnsi="宋体" w:cs="宋体"/>
                <w:kern w:val="0"/>
                <w:sz w:val="24"/>
              </w:rPr>
            </w:pPr>
            <w:r>
              <w:rPr>
                <w:rFonts w:hint="eastAsia" w:ascii="宋体" w:hAnsi="宋体" w:cs="宋体"/>
                <w:kern w:val="0"/>
                <w:sz w:val="24"/>
              </w:rPr>
              <w:t>26</w:t>
            </w:r>
          </w:p>
        </w:tc>
        <w:tc>
          <w:tcPr>
            <w:tcW w:w="8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BB7249">
            <w:pPr>
              <w:spacing w:line="360" w:lineRule="auto"/>
              <w:contextualSpacing/>
              <w:rPr>
                <w:rFonts w:hint="eastAsia" w:ascii="宋体" w:hAnsi="宋体" w:cs="宋体"/>
                <w:b/>
                <w:bCs/>
                <w:kern w:val="0"/>
                <w:sz w:val="24"/>
              </w:rPr>
            </w:pPr>
            <w:r>
              <w:rPr>
                <w:rFonts w:hint="eastAsia" w:ascii="宋体" w:hAnsi="宋体" w:cs="宋体"/>
                <w:b/>
                <w:bCs/>
                <w:sz w:val="24"/>
              </w:rPr>
              <w:t>评标：</w:t>
            </w:r>
            <w:r>
              <w:rPr>
                <w:rFonts w:hint="eastAsia" w:ascii="宋体" w:hAnsi="宋体" w:cs="宋体"/>
                <w:sz w:val="24"/>
              </w:rPr>
              <w:t>详见第三章供应商须知第23、24、25、26、27、28、29、30条</w:t>
            </w:r>
          </w:p>
        </w:tc>
      </w:tr>
      <w:tr w14:paraId="05810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098A79">
            <w:pPr>
              <w:widowControl/>
              <w:snapToGrid w:val="0"/>
              <w:spacing w:line="360" w:lineRule="auto"/>
              <w:contextualSpacing/>
              <w:jc w:val="center"/>
              <w:rPr>
                <w:rFonts w:hint="eastAsia" w:ascii="宋体" w:hAnsi="宋体" w:cs="宋体"/>
                <w:kern w:val="0"/>
                <w:sz w:val="24"/>
              </w:rPr>
            </w:pPr>
            <w:r>
              <w:rPr>
                <w:rFonts w:hint="eastAsia" w:ascii="宋体" w:hAnsi="宋体" w:cs="宋体"/>
                <w:kern w:val="0"/>
                <w:sz w:val="24"/>
              </w:rPr>
              <w:t>27</w:t>
            </w:r>
          </w:p>
        </w:tc>
        <w:tc>
          <w:tcPr>
            <w:tcW w:w="8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621290">
            <w:pPr>
              <w:spacing w:line="360" w:lineRule="auto"/>
              <w:contextualSpacing/>
              <w:rPr>
                <w:rFonts w:hint="eastAsia" w:ascii="宋体" w:hAnsi="宋体" w:cs="宋体"/>
                <w:sz w:val="24"/>
              </w:rPr>
            </w:pPr>
            <w:r>
              <w:rPr>
                <w:rFonts w:hint="eastAsia" w:ascii="宋体" w:hAnsi="宋体" w:cs="宋体"/>
                <w:sz w:val="24"/>
              </w:rPr>
              <w:t>解释：构成本谈判文件的各个组成文件应互为解释，互为说明；如有不明确或不一致，构成合同文件组成内容的，以合同文件约定内容为准；除谈判文件中有特殊规定外，仅适用于招标投标阶段的规定，按竞争性谈判公告、供应商须知、评标办法、响应性文件格式的先后顺序解释；所有自拟格式承诺，法定代表人签字并附电话号码；同一组成文件中就同一事项的规定或约定不一致的，以编排顺序在后者为准；当谈判文件与谈判文件的澄清、修改或补充通知就同一内容的表述不一致时，以最后发出的书面文件为准。合同文件约定或后者明显错误的除外。</w:t>
            </w:r>
          </w:p>
          <w:p w14:paraId="4FA7F9A1">
            <w:pPr>
              <w:spacing w:line="360" w:lineRule="auto"/>
              <w:contextualSpacing/>
              <w:rPr>
                <w:rFonts w:hint="eastAsia" w:ascii="宋体" w:hAnsi="宋体" w:cs="宋体"/>
                <w:kern w:val="0"/>
                <w:sz w:val="24"/>
              </w:rPr>
            </w:pPr>
            <w:r>
              <w:rPr>
                <w:rFonts w:hint="eastAsia" w:ascii="宋体" w:hAnsi="宋体" w:cs="宋体"/>
                <w:sz w:val="24"/>
              </w:rPr>
              <w:t>按本款前述规定仍不能形成结论的，由采购人（或采购代理机构）负责解释。</w:t>
            </w:r>
          </w:p>
        </w:tc>
      </w:tr>
      <w:tr w14:paraId="66C4B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33289D">
            <w:pPr>
              <w:widowControl/>
              <w:snapToGrid w:val="0"/>
              <w:spacing w:line="360" w:lineRule="auto"/>
              <w:contextualSpacing/>
              <w:jc w:val="center"/>
              <w:rPr>
                <w:rFonts w:hint="eastAsia" w:ascii="宋体" w:hAnsi="宋体" w:cs="宋体"/>
                <w:kern w:val="0"/>
                <w:sz w:val="24"/>
              </w:rPr>
            </w:pPr>
            <w:r>
              <w:rPr>
                <w:rFonts w:hint="eastAsia" w:ascii="宋体" w:hAnsi="宋体" w:cs="宋体"/>
                <w:kern w:val="0"/>
                <w:sz w:val="24"/>
              </w:rPr>
              <w:t>28</w:t>
            </w:r>
          </w:p>
        </w:tc>
        <w:tc>
          <w:tcPr>
            <w:tcW w:w="8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034F82">
            <w:pPr>
              <w:spacing w:line="360" w:lineRule="auto"/>
              <w:contextualSpacing/>
              <w:rPr>
                <w:rFonts w:hint="eastAsia" w:ascii="宋体" w:hAnsi="宋体" w:cs="宋体"/>
                <w:sz w:val="24"/>
              </w:rPr>
            </w:pPr>
            <w:r>
              <w:rPr>
                <w:rFonts w:hint="eastAsia" w:ascii="宋体" w:hAnsi="宋体" w:cs="宋体"/>
                <w:kern w:val="0"/>
                <w:sz w:val="24"/>
              </w:rPr>
              <w:t>采购标的对应的中小企业划分标准所属行业为：建筑业 。</w:t>
            </w:r>
          </w:p>
        </w:tc>
      </w:tr>
    </w:tbl>
    <w:p w14:paraId="4EB97F71">
      <w:pPr>
        <w:pStyle w:val="23"/>
        <w:ind w:firstLine="0" w:firstLineChars="0"/>
        <w:rPr>
          <w:rFonts w:hint="eastAsia" w:ascii="宋体" w:hAnsi="宋体" w:cs="宋体"/>
        </w:rPr>
      </w:pPr>
    </w:p>
    <w:p w14:paraId="573488FA">
      <w:pPr>
        <w:widowControl/>
        <w:shd w:val="clear" w:color="auto" w:fill="FFFFFF"/>
        <w:spacing w:line="460" w:lineRule="atLeast"/>
        <w:ind w:firstLine="2760"/>
        <w:rPr>
          <w:rFonts w:hint="eastAsia" w:ascii="宋体" w:hAnsi="宋体" w:cs="宋体"/>
          <w:kern w:val="0"/>
          <w:sz w:val="24"/>
        </w:rPr>
      </w:pPr>
      <w:r>
        <w:rPr>
          <w:rFonts w:hint="eastAsia" w:ascii="宋体" w:hAnsi="宋体" w:cs="宋体"/>
          <w:b/>
          <w:bCs/>
          <w:kern w:val="0"/>
          <w:sz w:val="32"/>
          <w:szCs w:val="32"/>
        </w:rPr>
        <w:t>一</w:t>
      </w:r>
      <w:r>
        <w:rPr>
          <w:rFonts w:hint="eastAsia" w:ascii="宋体" w:hAnsi="宋体" w:cs="宋体"/>
          <w:b/>
          <w:bCs/>
          <w:kern w:val="0"/>
          <w:sz w:val="32"/>
        </w:rPr>
        <w:t> </w:t>
      </w:r>
      <w:r>
        <w:rPr>
          <w:rFonts w:hint="eastAsia" w:ascii="宋体" w:hAnsi="宋体" w:cs="宋体"/>
          <w:b/>
          <w:bCs/>
          <w:kern w:val="0"/>
          <w:sz w:val="32"/>
          <w:szCs w:val="32"/>
        </w:rPr>
        <w:t> 说   </w:t>
      </w:r>
      <w:r>
        <w:rPr>
          <w:rFonts w:hint="eastAsia" w:ascii="宋体" w:hAnsi="宋体" w:cs="宋体"/>
          <w:b/>
          <w:bCs/>
          <w:kern w:val="0"/>
          <w:sz w:val="32"/>
        </w:rPr>
        <w:t> </w:t>
      </w:r>
      <w:r>
        <w:rPr>
          <w:rFonts w:hint="eastAsia" w:ascii="宋体" w:hAnsi="宋体" w:cs="宋体"/>
          <w:b/>
          <w:bCs/>
          <w:kern w:val="0"/>
          <w:sz w:val="32"/>
          <w:szCs w:val="32"/>
        </w:rPr>
        <w:t>明</w:t>
      </w:r>
    </w:p>
    <w:p w14:paraId="39B5CB4F">
      <w:pPr>
        <w:widowControl/>
        <w:shd w:val="clear" w:color="auto" w:fill="FFFFFF"/>
        <w:spacing w:line="360" w:lineRule="auto"/>
        <w:ind w:firstLine="482"/>
        <w:jc w:val="left"/>
        <w:rPr>
          <w:rFonts w:hint="eastAsia" w:ascii="宋体" w:hAnsi="宋体" w:cs="宋体"/>
          <w:kern w:val="0"/>
          <w:sz w:val="28"/>
          <w:szCs w:val="28"/>
        </w:rPr>
      </w:pPr>
      <w:r>
        <w:rPr>
          <w:rFonts w:hint="eastAsia" w:ascii="宋体" w:hAnsi="宋体" w:cs="宋体"/>
          <w:b/>
          <w:bCs/>
          <w:kern w:val="0"/>
          <w:sz w:val="24"/>
        </w:rPr>
        <w:t>1.适用范围</w:t>
      </w:r>
    </w:p>
    <w:p w14:paraId="729684A5">
      <w:pPr>
        <w:widowControl/>
        <w:shd w:val="clear" w:color="auto" w:fill="FFFFFF"/>
        <w:spacing w:line="360" w:lineRule="auto"/>
        <w:ind w:firstLine="480"/>
        <w:rPr>
          <w:rFonts w:hint="eastAsia" w:ascii="宋体" w:hAnsi="宋体" w:cs="宋体"/>
          <w:kern w:val="0"/>
          <w:sz w:val="28"/>
          <w:szCs w:val="28"/>
        </w:rPr>
      </w:pPr>
      <w:r>
        <w:rPr>
          <w:rFonts w:hint="eastAsia" w:ascii="宋体" w:hAnsi="宋体" w:cs="宋体"/>
          <w:kern w:val="0"/>
          <w:sz w:val="24"/>
        </w:rPr>
        <w:t>本竞争性谈判文件仅适用于竞争性谈判公告中所叙述项目的工程采购。</w:t>
      </w:r>
    </w:p>
    <w:p w14:paraId="2D344737">
      <w:pPr>
        <w:widowControl/>
        <w:shd w:val="clear" w:color="auto" w:fill="FFFFFF"/>
        <w:spacing w:line="360" w:lineRule="auto"/>
        <w:ind w:firstLine="482"/>
        <w:jc w:val="left"/>
        <w:rPr>
          <w:rFonts w:hint="eastAsia" w:ascii="宋体" w:hAnsi="宋体" w:cs="宋体"/>
          <w:kern w:val="0"/>
          <w:sz w:val="28"/>
          <w:szCs w:val="28"/>
        </w:rPr>
      </w:pPr>
      <w:r>
        <w:rPr>
          <w:rFonts w:hint="eastAsia" w:ascii="宋体" w:hAnsi="宋体" w:cs="宋体"/>
          <w:b/>
          <w:bCs/>
          <w:kern w:val="0"/>
          <w:sz w:val="24"/>
        </w:rPr>
        <w:t>2.定义</w:t>
      </w:r>
    </w:p>
    <w:p w14:paraId="0028C6A8">
      <w:pPr>
        <w:widowControl/>
        <w:shd w:val="clear" w:color="auto" w:fill="FFFFFF"/>
        <w:spacing w:line="360" w:lineRule="auto"/>
        <w:ind w:firstLine="480"/>
        <w:rPr>
          <w:rFonts w:hint="eastAsia" w:ascii="宋体" w:hAnsi="宋体" w:cs="宋体"/>
          <w:kern w:val="0"/>
          <w:sz w:val="28"/>
          <w:szCs w:val="28"/>
        </w:rPr>
      </w:pPr>
      <w:r>
        <w:rPr>
          <w:rFonts w:hint="eastAsia" w:ascii="宋体" w:hAnsi="宋体" w:cs="宋体"/>
          <w:kern w:val="0"/>
          <w:sz w:val="24"/>
        </w:rPr>
        <w:t>2.1 “采购人”系指本次采购项目的业主方。</w:t>
      </w:r>
    </w:p>
    <w:p w14:paraId="13453C50">
      <w:pPr>
        <w:widowControl/>
        <w:shd w:val="clear" w:color="auto" w:fill="FFFFFF"/>
        <w:spacing w:line="360" w:lineRule="auto"/>
        <w:ind w:firstLine="480"/>
        <w:rPr>
          <w:rFonts w:hint="eastAsia" w:ascii="宋体" w:hAnsi="宋体" w:cs="宋体"/>
          <w:kern w:val="0"/>
          <w:sz w:val="28"/>
          <w:szCs w:val="28"/>
        </w:rPr>
      </w:pPr>
      <w:r>
        <w:rPr>
          <w:rFonts w:hint="eastAsia" w:ascii="宋体" w:hAnsi="宋体" w:cs="宋体"/>
          <w:kern w:val="0"/>
          <w:sz w:val="24"/>
        </w:rPr>
        <w:t>2.2 “采购代理机构”系指本次采购项目活动组织方。</w:t>
      </w:r>
    </w:p>
    <w:p w14:paraId="2CD26E9E">
      <w:pPr>
        <w:widowControl/>
        <w:shd w:val="clear" w:color="auto" w:fill="FFFFFF"/>
        <w:spacing w:line="360" w:lineRule="auto"/>
        <w:ind w:firstLine="480"/>
        <w:rPr>
          <w:rFonts w:hint="eastAsia" w:ascii="宋体" w:hAnsi="宋体" w:cs="宋体"/>
          <w:kern w:val="0"/>
          <w:sz w:val="28"/>
          <w:szCs w:val="28"/>
        </w:rPr>
      </w:pPr>
      <w:r>
        <w:rPr>
          <w:rFonts w:hint="eastAsia" w:ascii="宋体" w:hAnsi="宋体" w:cs="宋体"/>
          <w:kern w:val="0"/>
          <w:sz w:val="24"/>
        </w:rPr>
        <w:t>2.3 “供应商”系指下载了本竞争性谈判文件，且已经提交本次响应性文件的参加谈判主体。</w:t>
      </w:r>
    </w:p>
    <w:p w14:paraId="7435118F">
      <w:pPr>
        <w:widowControl/>
        <w:shd w:val="clear" w:color="auto" w:fill="FFFFFF"/>
        <w:spacing w:line="360" w:lineRule="auto"/>
        <w:ind w:firstLine="480"/>
        <w:jc w:val="left"/>
        <w:rPr>
          <w:rFonts w:hint="eastAsia" w:ascii="宋体" w:hAnsi="宋体" w:cs="宋体"/>
          <w:kern w:val="0"/>
          <w:sz w:val="28"/>
          <w:szCs w:val="28"/>
        </w:rPr>
      </w:pPr>
      <w:r>
        <w:rPr>
          <w:rFonts w:hint="eastAsia" w:ascii="宋体" w:hAnsi="宋体" w:cs="宋体"/>
          <w:kern w:val="0"/>
          <w:sz w:val="24"/>
        </w:rPr>
        <w:t>2.4 “供应商代表”系指代表供应商参加本次谈判活动的供应商的法定代表人或其委托代理人。</w:t>
      </w:r>
    </w:p>
    <w:p w14:paraId="0A25242C">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kern w:val="0"/>
          <w:sz w:val="24"/>
        </w:rPr>
        <w:t>2.5 “工程”系指供应商按竞争性谈判文件规定向采购人提供的一切工作内容。</w:t>
      </w:r>
    </w:p>
    <w:p w14:paraId="4D79C4B6">
      <w:pPr>
        <w:widowControl/>
        <w:shd w:val="clear" w:color="auto" w:fill="FFFFFF"/>
        <w:spacing w:line="360" w:lineRule="auto"/>
        <w:ind w:firstLine="480"/>
        <w:rPr>
          <w:rFonts w:hint="eastAsia" w:ascii="宋体" w:hAnsi="宋体" w:cs="宋体"/>
          <w:kern w:val="0"/>
          <w:sz w:val="28"/>
          <w:szCs w:val="28"/>
        </w:rPr>
      </w:pPr>
      <w:r>
        <w:rPr>
          <w:rFonts w:hint="eastAsia" w:ascii="宋体" w:hAnsi="宋体" w:cs="宋体"/>
          <w:kern w:val="0"/>
          <w:sz w:val="24"/>
        </w:rPr>
        <w:t>2.6 “竞争性谈判文件有效期” 系指本次采购项目递交响应性文件截止之日起至合同签订之日止的期限。成交供应商的竞争性谈判文件有效期至合同完全履行止。</w:t>
      </w:r>
    </w:p>
    <w:p w14:paraId="6DB3BC81">
      <w:pPr>
        <w:widowControl/>
        <w:shd w:val="clear" w:color="auto" w:fill="FFFFFF"/>
        <w:spacing w:line="360" w:lineRule="auto"/>
        <w:ind w:firstLine="482"/>
        <w:jc w:val="left"/>
        <w:rPr>
          <w:rFonts w:hint="eastAsia" w:ascii="宋体" w:hAnsi="宋体" w:cs="宋体"/>
          <w:b/>
          <w:bCs/>
          <w:kern w:val="0"/>
          <w:sz w:val="24"/>
        </w:rPr>
      </w:pPr>
      <w:r>
        <w:rPr>
          <w:rFonts w:hint="eastAsia" w:ascii="宋体" w:hAnsi="宋体" w:cs="宋体"/>
          <w:b/>
          <w:bCs/>
          <w:kern w:val="0"/>
          <w:sz w:val="24"/>
        </w:rPr>
        <w:t>3.采购预算</w:t>
      </w:r>
    </w:p>
    <w:p w14:paraId="334773A6">
      <w:pPr>
        <w:widowControl/>
        <w:shd w:val="clear" w:color="auto" w:fill="FFFFFF"/>
        <w:spacing w:line="360" w:lineRule="auto"/>
        <w:ind w:firstLine="482"/>
        <w:jc w:val="left"/>
        <w:rPr>
          <w:rFonts w:hint="eastAsia" w:ascii="宋体" w:hAnsi="宋体" w:cs="宋体"/>
          <w:kern w:val="0"/>
          <w:sz w:val="24"/>
        </w:rPr>
      </w:pPr>
      <w:r>
        <w:rPr>
          <w:rFonts w:hint="eastAsia" w:ascii="宋体" w:hAnsi="宋体" w:cs="宋体"/>
          <w:b/>
          <w:bCs/>
          <w:kern w:val="0"/>
          <w:sz w:val="24"/>
        </w:rPr>
        <w:t xml:space="preserve">  </w:t>
      </w:r>
      <w:r>
        <w:rPr>
          <w:rFonts w:hint="eastAsia" w:ascii="宋体" w:hAnsi="宋体" w:cs="宋体"/>
          <w:kern w:val="0"/>
          <w:sz w:val="24"/>
        </w:rPr>
        <w:t>资金来源及资金预算：财政资金 ，</w:t>
      </w:r>
      <w:r>
        <w:rPr>
          <w:rFonts w:hint="eastAsia" w:ascii="宋体" w:hAnsi="宋体" w:cs="宋体"/>
          <w:kern w:val="0"/>
          <w:sz w:val="24"/>
          <w:lang w:eastAsia="zh-CN"/>
        </w:rPr>
        <w:t>1430400.00</w:t>
      </w:r>
      <w:r>
        <w:rPr>
          <w:rFonts w:hint="eastAsia" w:ascii="宋体" w:hAnsi="宋体" w:cs="宋体"/>
          <w:kern w:val="0"/>
          <w:sz w:val="24"/>
        </w:rPr>
        <w:t>元。</w:t>
      </w:r>
    </w:p>
    <w:p w14:paraId="192059B4">
      <w:pPr>
        <w:widowControl/>
        <w:shd w:val="clear" w:color="auto" w:fill="FFFFFF"/>
        <w:spacing w:line="360" w:lineRule="auto"/>
        <w:ind w:firstLine="482"/>
        <w:jc w:val="left"/>
        <w:rPr>
          <w:rFonts w:hint="eastAsia" w:ascii="宋体" w:hAnsi="宋体" w:cs="宋体"/>
          <w:b/>
          <w:bCs/>
          <w:kern w:val="0"/>
          <w:sz w:val="24"/>
        </w:rPr>
      </w:pPr>
      <w:r>
        <w:rPr>
          <w:rFonts w:hint="eastAsia" w:ascii="宋体" w:hAnsi="宋体" w:cs="宋体"/>
          <w:b/>
          <w:bCs/>
          <w:kern w:val="0"/>
          <w:sz w:val="24"/>
        </w:rPr>
        <w:t>4.供应商应提交的证明文件</w:t>
      </w:r>
    </w:p>
    <w:p w14:paraId="74CC10B6">
      <w:pPr>
        <w:snapToGrid w:val="0"/>
        <w:spacing w:line="360" w:lineRule="auto"/>
        <w:ind w:firstLine="480" w:firstLineChars="200"/>
        <w:rPr>
          <w:rFonts w:hint="eastAsia" w:ascii="宋体" w:hAnsi="宋体" w:cs="宋体"/>
          <w:sz w:val="24"/>
        </w:rPr>
      </w:pPr>
      <w:r>
        <w:rPr>
          <w:rFonts w:hint="eastAsia" w:ascii="宋体" w:hAnsi="宋体" w:cs="宋体"/>
          <w:sz w:val="24"/>
        </w:rPr>
        <w:t>4.1、满足《中华人民共和国政府采购法》第二十二条规定</w:t>
      </w:r>
    </w:p>
    <w:p w14:paraId="58150F20">
      <w:pPr>
        <w:snapToGrid w:val="0"/>
        <w:spacing w:line="360" w:lineRule="auto"/>
        <w:ind w:firstLine="480" w:firstLineChars="200"/>
        <w:rPr>
          <w:rFonts w:hint="eastAsia" w:ascii="宋体" w:hAnsi="宋体" w:cs="宋体"/>
          <w:sz w:val="24"/>
        </w:rPr>
      </w:pPr>
      <w:r>
        <w:rPr>
          <w:rFonts w:hint="eastAsia" w:ascii="宋体" w:hAnsi="宋体" w:cs="宋体"/>
          <w:sz w:val="24"/>
        </w:rPr>
        <w:t>根据《驻马店市财政局关于推行政府采购资格审查环节信用承诺制的通知》(驻财购〔2022〕15号)和《汝南县财政局关于推行政府采购资格审查环节信用承诺制的通知》 (汝财购〔2022〕13号)的规定，供应商只需在资格审查环节提供满足相应条件的书面承诺书，无需提交以下证明材料。（格式见第五章附件11）</w:t>
      </w:r>
    </w:p>
    <w:p w14:paraId="69632A0A">
      <w:pPr>
        <w:snapToGrid w:val="0"/>
        <w:spacing w:line="360" w:lineRule="auto"/>
        <w:ind w:firstLine="480" w:firstLineChars="200"/>
        <w:rPr>
          <w:rFonts w:hint="eastAsia" w:ascii="宋体" w:hAnsi="宋体" w:cs="宋体"/>
          <w:sz w:val="24"/>
        </w:rPr>
      </w:pPr>
      <w:r>
        <w:rPr>
          <w:rFonts w:hint="eastAsia" w:ascii="宋体" w:hAnsi="宋体" w:cs="宋体"/>
          <w:sz w:val="24"/>
        </w:rPr>
        <w:t>(一)具有独立承担民事责任的能力；</w:t>
      </w:r>
    </w:p>
    <w:p w14:paraId="6F6B34B4">
      <w:pPr>
        <w:snapToGrid w:val="0"/>
        <w:spacing w:line="360" w:lineRule="auto"/>
        <w:ind w:firstLine="480" w:firstLineChars="200"/>
        <w:rPr>
          <w:rFonts w:hint="eastAsia" w:ascii="宋体" w:hAnsi="宋体" w:cs="宋体"/>
          <w:sz w:val="24"/>
        </w:rPr>
      </w:pPr>
      <w:r>
        <w:rPr>
          <w:rFonts w:hint="eastAsia" w:ascii="宋体" w:hAnsi="宋体" w:cs="宋体"/>
          <w:sz w:val="24"/>
        </w:rPr>
        <w:t>(二)具有良好的商业信誉和健全的财务会计制度；</w:t>
      </w:r>
    </w:p>
    <w:p w14:paraId="16EC865B">
      <w:pPr>
        <w:snapToGrid w:val="0"/>
        <w:spacing w:line="360" w:lineRule="auto"/>
        <w:ind w:firstLine="480" w:firstLineChars="200"/>
        <w:rPr>
          <w:rFonts w:hint="eastAsia" w:ascii="宋体" w:hAnsi="宋体" w:cs="宋体"/>
          <w:sz w:val="24"/>
        </w:rPr>
      </w:pPr>
      <w:r>
        <w:rPr>
          <w:rFonts w:hint="eastAsia" w:ascii="宋体" w:hAnsi="宋体" w:cs="宋体"/>
          <w:sz w:val="24"/>
        </w:rPr>
        <w:t>(三)具有履行合同所必需的设备和专业技术能力；</w:t>
      </w:r>
    </w:p>
    <w:p w14:paraId="5070C6CA">
      <w:pPr>
        <w:snapToGrid w:val="0"/>
        <w:spacing w:line="360" w:lineRule="auto"/>
        <w:ind w:firstLine="480" w:firstLineChars="200"/>
        <w:rPr>
          <w:rFonts w:hint="eastAsia" w:ascii="宋体" w:hAnsi="宋体" w:cs="宋体"/>
          <w:sz w:val="24"/>
        </w:rPr>
      </w:pPr>
      <w:r>
        <w:rPr>
          <w:rFonts w:hint="eastAsia" w:ascii="宋体" w:hAnsi="宋体" w:cs="宋体"/>
          <w:sz w:val="24"/>
        </w:rPr>
        <w:t>(四)有依法缴纳税收和社会保障资金的良好记录；</w:t>
      </w:r>
    </w:p>
    <w:p w14:paraId="5FBF40DA">
      <w:pPr>
        <w:snapToGrid w:val="0"/>
        <w:spacing w:line="360" w:lineRule="auto"/>
        <w:ind w:firstLine="480" w:firstLineChars="200"/>
        <w:rPr>
          <w:rFonts w:hint="eastAsia" w:ascii="宋体" w:hAnsi="宋体" w:cs="宋体"/>
          <w:sz w:val="24"/>
        </w:rPr>
      </w:pPr>
      <w:r>
        <w:rPr>
          <w:rFonts w:hint="eastAsia" w:ascii="宋体" w:hAnsi="宋体" w:cs="宋体"/>
          <w:sz w:val="24"/>
        </w:rPr>
        <w:t>(五)参加政府采购活动前三年内，在经营活动中没有重大违法记录；</w:t>
      </w:r>
    </w:p>
    <w:p w14:paraId="5784E9AF">
      <w:pPr>
        <w:snapToGrid w:val="0"/>
        <w:spacing w:line="360" w:lineRule="auto"/>
        <w:ind w:firstLine="480" w:firstLineChars="200"/>
        <w:rPr>
          <w:rFonts w:hint="eastAsia" w:ascii="宋体" w:hAnsi="宋体" w:cs="宋体"/>
          <w:sz w:val="24"/>
        </w:rPr>
      </w:pPr>
      <w:r>
        <w:rPr>
          <w:rFonts w:hint="eastAsia" w:ascii="宋体" w:hAnsi="宋体" w:cs="宋体"/>
          <w:sz w:val="24"/>
        </w:rPr>
        <w:t>(六)未被列入严重失信主体名单、失信被执行人、税收违法失信主体、政府采购严重违法失信行为记录名单，未曾作出虚假承诺；</w:t>
      </w:r>
    </w:p>
    <w:p w14:paraId="2757FCF4">
      <w:pPr>
        <w:snapToGrid w:val="0"/>
        <w:spacing w:line="360" w:lineRule="auto"/>
        <w:ind w:firstLine="480" w:firstLineChars="200"/>
        <w:rPr>
          <w:rFonts w:hint="eastAsia" w:ascii="宋体" w:hAnsi="宋体" w:cs="宋体"/>
          <w:sz w:val="24"/>
        </w:rPr>
      </w:pPr>
      <w:r>
        <w:rPr>
          <w:rFonts w:hint="eastAsia" w:ascii="宋体" w:hAnsi="宋体" w:cs="宋体"/>
          <w:sz w:val="24"/>
        </w:rPr>
        <w:t>(七)符合法律、行政法规规定的其他条件。</w:t>
      </w:r>
    </w:p>
    <w:p w14:paraId="79D2CABA">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4.2、法定代表人本人参加投标的，提供法人身份证（原件的扫描件）；法定代表人委托代理人参加投标的，提供法人授权委托书（原件的扫描件）、委托代理人的身份证（原件的扫描件）。</w:t>
      </w:r>
    </w:p>
    <w:p w14:paraId="18C85D5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eastAsia="zh-CN"/>
        </w:rPr>
        <w:t>供应商须具有独立法人资格，具备有效的营业执照（原件的扫描件）；具备建设行政主管部门核发的水利水电工程施工总承包贰级（含）及以上资质，并具有合格有效的企业安全生产许可证（原件的扫描件），并在人员、设备、资金等方面具有相应的施工能力</w:t>
      </w:r>
      <w:r>
        <w:rPr>
          <w:rFonts w:hint="eastAsia" w:ascii="宋体" w:hAnsi="宋体" w:eastAsia="宋体" w:cs="宋体"/>
          <w:sz w:val="24"/>
        </w:rPr>
        <w:t>。</w:t>
      </w:r>
    </w:p>
    <w:p w14:paraId="56EA4CB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w:t>
      </w:r>
      <w:r>
        <w:rPr>
          <w:rFonts w:hint="eastAsia" w:ascii="宋体" w:hAnsi="宋体" w:eastAsia="宋体" w:cs="宋体"/>
          <w:sz w:val="24"/>
          <w:lang w:eastAsia="zh-CN"/>
        </w:rPr>
        <w:t>拟任项目经理必须具有水利水电专业贰级及以上建造师资格，并具备有效的安全生产考核合格证书（原件的扫描件），且无其他在建工程（企业出具承诺书，格式自拟并加盖单位公章及法定代表人签字）</w:t>
      </w:r>
      <w:r>
        <w:rPr>
          <w:rFonts w:hint="eastAsia" w:ascii="宋体" w:hAnsi="宋体" w:eastAsia="宋体" w:cs="宋体"/>
          <w:sz w:val="24"/>
        </w:rPr>
        <w:t>。</w:t>
      </w:r>
    </w:p>
    <w:p w14:paraId="1F12EDA6">
      <w:pPr>
        <w:snapToGrid w:val="0"/>
        <w:spacing w:line="360" w:lineRule="auto"/>
        <w:ind w:firstLine="480" w:firstLineChars="200"/>
        <w:rPr>
          <w:rFonts w:hint="eastAsia" w:ascii="宋体" w:hAnsi="宋体" w:cs="宋体"/>
          <w:b/>
          <w:sz w:val="24"/>
        </w:rPr>
      </w:pPr>
      <w:r>
        <w:rPr>
          <w:rFonts w:hint="eastAsia" w:ascii="宋体" w:hAnsi="宋体" w:eastAsia="宋体" w:cs="宋体"/>
          <w:sz w:val="24"/>
          <w:lang w:val="en-US" w:eastAsia="zh-CN"/>
        </w:rPr>
        <w:t>4.5</w:t>
      </w:r>
      <w:r>
        <w:rPr>
          <w:rFonts w:hint="eastAsia" w:ascii="宋体" w:hAnsi="宋体" w:eastAsia="宋体" w:cs="宋体"/>
          <w:sz w:val="24"/>
        </w:rPr>
        <w:t>、</w:t>
      </w:r>
      <w:r>
        <w:rPr>
          <w:rFonts w:hint="eastAsia" w:ascii="宋体" w:hAnsi="宋体" w:eastAsia="宋体" w:cs="宋体"/>
          <w:sz w:val="24"/>
          <w:lang w:eastAsia="zh-CN"/>
        </w:rPr>
        <w:t>供应商须提供中小企业声明函（原件的扫描件</w:t>
      </w:r>
      <w:r>
        <w:rPr>
          <w:rFonts w:hint="eastAsia" w:ascii="宋体" w:hAnsi="宋体" w:eastAsia="宋体" w:cs="宋体"/>
          <w:sz w:val="24"/>
        </w:rPr>
        <w:t>）。</w:t>
      </w:r>
    </w:p>
    <w:p w14:paraId="4564660B">
      <w:pPr>
        <w:snapToGrid w:val="0"/>
        <w:spacing w:line="360" w:lineRule="auto"/>
        <w:ind w:firstLine="480" w:firstLineChars="200"/>
        <w:rPr>
          <w:rFonts w:hint="eastAsia"/>
        </w:rPr>
      </w:pPr>
      <w:r>
        <w:rPr>
          <w:rFonts w:hint="eastAsia" w:ascii="宋体" w:hAnsi="宋体" w:cs="宋体"/>
          <w:kern w:val="0"/>
          <w:sz w:val="24"/>
          <w:lang w:val="en-US" w:eastAsia="zh-CN"/>
        </w:rPr>
        <w:t>4.6</w:t>
      </w:r>
      <w:r>
        <w:rPr>
          <w:rFonts w:hint="eastAsia" w:ascii="宋体" w:hAnsi="宋体" w:cs="宋体"/>
          <w:kern w:val="0"/>
          <w:sz w:val="24"/>
        </w:rPr>
        <w:t>、其它证明文件。</w:t>
      </w:r>
    </w:p>
    <w:p w14:paraId="0520427F">
      <w:pPr>
        <w:widowControl/>
        <w:wordWrap w:val="0"/>
        <w:snapToGrid w:val="0"/>
        <w:spacing w:line="360" w:lineRule="auto"/>
        <w:ind w:firstLine="482" w:firstLineChars="200"/>
        <w:jc w:val="left"/>
        <w:rPr>
          <w:rFonts w:hint="eastAsia" w:ascii="宋体" w:hAnsi="宋体" w:cs="宋体"/>
          <w:b/>
          <w:bCs/>
          <w:kern w:val="0"/>
          <w:sz w:val="24"/>
        </w:rPr>
      </w:pPr>
      <w:r>
        <w:rPr>
          <w:rFonts w:hint="eastAsia" w:ascii="宋体" w:hAnsi="宋体" w:cs="宋体"/>
          <w:b/>
          <w:bCs/>
          <w:kern w:val="0"/>
          <w:sz w:val="24"/>
        </w:rPr>
        <w:t>本项目不接受联合体投标。</w:t>
      </w:r>
    </w:p>
    <w:p w14:paraId="5D74DE32">
      <w:pPr>
        <w:widowControl/>
        <w:spacing w:line="360" w:lineRule="auto"/>
        <w:ind w:firstLine="482" w:firstLineChars="200"/>
        <w:jc w:val="left"/>
        <w:rPr>
          <w:rFonts w:hint="eastAsia" w:ascii="宋体" w:hAnsi="宋体" w:cs="宋体"/>
          <w:b/>
          <w:bCs/>
          <w:kern w:val="0"/>
          <w:sz w:val="24"/>
        </w:rPr>
      </w:pPr>
      <w:r>
        <w:rPr>
          <w:rFonts w:hint="eastAsia" w:ascii="宋体" w:hAnsi="宋体" w:cs="宋体"/>
          <w:b/>
          <w:bCs/>
          <w:kern w:val="0"/>
          <w:sz w:val="24"/>
        </w:rPr>
        <w:t>注：以上为必须提供的材料。本项目采用不见面开评标，供应商在响应文件提交截止时间前应及时完善主体诚信库中企业信息及扫描件（4.1、4.2、4.3、4.</w:t>
      </w:r>
      <w:r>
        <w:rPr>
          <w:rFonts w:hint="eastAsia" w:ascii="宋体" w:hAnsi="宋体" w:cs="宋体"/>
          <w:b/>
          <w:bCs/>
          <w:kern w:val="0"/>
          <w:sz w:val="24"/>
          <w:lang w:val="en-US" w:eastAsia="zh-CN"/>
        </w:rPr>
        <w:t>4</w:t>
      </w:r>
      <w:r>
        <w:rPr>
          <w:rFonts w:hint="eastAsia" w:ascii="宋体" w:hAnsi="宋体" w:cs="宋体"/>
          <w:b/>
          <w:bCs/>
          <w:kern w:val="0"/>
          <w:sz w:val="24"/>
          <w:lang w:eastAsia="zh-CN"/>
        </w:rPr>
        <w:t>、</w:t>
      </w:r>
      <w:r>
        <w:rPr>
          <w:rFonts w:hint="eastAsia" w:ascii="宋体" w:hAnsi="宋体" w:cs="宋体"/>
          <w:b/>
          <w:bCs/>
          <w:kern w:val="0"/>
          <w:sz w:val="24"/>
          <w:lang w:val="en-US" w:eastAsia="zh-CN"/>
        </w:rPr>
        <w:t>4.5、4.6</w:t>
      </w:r>
      <w:r>
        <w:rPr>
          <w:rFonts w:hint="eastAsia" w:ascii="宋体" w:hAnsi="宋体" w:cs="宋体"/>
          <w:b/>
          <w:bCs/>
          <w:kern w:val="0"/>
          <w:sz w:val="24"/>
        </w:rPr>
        <w:t>项所需材料），提交并自行核验通过。同时在“资格审查及评审材料”菜单下按分包挑选该包投标所用资格审查材料（4.1、4.2、4.3、4.</w:t>
      </w:r>
      <w:r>
        <w:rPr>
          <w:rFonts w:hint="eastAsia" w:ascii="宋体" w:hAnsi="宋体" w:cs="宋体"/>
          <w:b/>
          <w:bCs/>
          <w:kern w:val="0"/>
          <w:sz w:val="24"/>
          <w:lang w:val="en-US" w:eastAsia="zh-CN"/>
        </w:rPr>
        <w:t>4</w:t>
      </w:r>
      <w:r>
        <w:rPr>
          <w:rFonts w:hint="eastAsia" w:ascii="宋体" w:hAnsi="宋体" w:cs="宋体"/>
          <w:b/>
          <w:bCs/>
          <w:kern w:val="0"/>
          <w:sz w:val="24"/>
          <w:lang w:eastAsia="zh-CN"/>
        </w:rPr>
        <w:t>、</w:t>
      </w:r>
      <w:r>
        <w:rPr>
          <w:rFonts w:hint="eastAsia" w:ascii="宋体" w:hAnsi="宋体" w:cs="宋体"/>
          <w:b/>
          <w:bCs/>
          <w:kern w:val="0"/>
          <w:sz w:val="24"/>
          <w:lang w:val="en-US" w:eastAsia="zh-CN"/>
        </w:rPr>
        <w:t>4.5、4.6</w:t>
      </w:r>
      <w:r>
        <w:rPr>
          <w:rFonts w:hint="eastAsia" w:ascii="宋体" w:hAnsi="宋体" w:cs="宋体"/>
          <w:b/>
          <w:bCs/>
          <w:kern w:val="0"/>
          <w:sz w:val="24"/>
        </w:rPr>
        <w:t>项所需材料），以供评审过程中谈判小组查阅。供应商应确保主体诚信库信息与电子响应文件信息一致，上传的资料要真实并清晰可辨。评审时以电子响应文件及“资格审查及评审材料”菜单中选取的企业信息为准。</w:t>
      </w:r>
    </w:p>
    <w:p w14:paraId="5E96F140">
      <w:pPr>
        <w:widowControl/>
        <w:shd w:val="clear" w:color="auto" w:fill="FFFFFF"/>
        <w:spacing w:line="360" w:lineRule="auto"/>
        <w:ind w:firstLine="482"/>
        <w:jc w:val="left"/>
        <w:rPr>
          <w:rFonts w:hint="eastAsia" w:ascii="宋体" w:hAnsi="宋体" w:cs="宋体"/>
          <w:kern w:val="0"/>
          <w:sz w:val="28"/>
          <w:szCs w:val="28"/>
        </w:rPr>
      </w:pPr>
      <w:r>
        <w:rPr>
          <w:rFonts w:hint="eastAsia" w:ascii="宋体" w:hAnsi="宋体" w:cs="宋体"/>
          <w:b/>
          <w:bCs/>
          <w:kern w:val="0"/>
          <w:sz w:val="24"/>
        </w:rPr>
        <w:t>5.谈判费用</w:t>
      </w:r>
    </w:p>
    <w:p w14:paraId="4B707A11">
      <w:pPr>
        <w:widowControl/>
        <w:shd w:val="clear" w:color="auto" w:fill="FFFFFF"/>
        <w:spacing w:line="360" w:lineRule="auto"/>
        <w:ind w:firstLine="480"/>
        <w:jc w:val="left"/>
        <w:rPr>
          <w:rFonts w:hint="eastAsia" w:ascii="宋体" w:hAnsi="宋体" w:cs="宋体"/>
          <w:kern w:val="0"/>
          <w:sz w:val="28"/>
          <w:szCs w:val="28"/>
        </w:rPr>
      </w:pPr>
      <w:r>
        <w:rPr>
          <w:rFonts w:hint="eastAsia" w:ascii="宋体" w:hAnsi="宋体" w:cs="宋体"/>
          <w:kern w:val="0"/>
          <w:sz w:val="24"/>
        </w:rPr>
        <w:t>不论谈判结果如何，供应商均应自行承担所有与谈判有关的全部费用。</w:t>
      </w:r>
    </w:p>
    <w:p w14:paraId="2D18EED9">
      <w:pPr>
        <w:widowControl/>
        <w:shd w:val="clear" w:color="auto" w:fill="FFFFFF"/>
        <w:spacing w:line="360" w:lineRule="auto"/>
        <w:ind w:firstLine="482"/>
        <w:jc w:val="left"/>
        <w:rPr>
          <w:rFonts w:hint="eastAsia" w:ascii="宋体" w:hAnsi="宋体" w:cs="宋体"/>
          <w:kern w:val="0"/>
          <w:sz w:val="28"/>
          <w:szCs w:val="28"/>
        </w:rPr>
      </w:pPr>
      <w:r>
        <w:rPr>
          <w:rFonts w:hint="eastAsia" w:ascii="宋体" w:hAnsi="宋体" w:cs="宋体"/>
          <w:b/>
          <w:bCs/>
          <w:kern w:val="0"/>
          <w:sz w:val="24"/>
        </w:rPr>
        <w:t>6.联合体参加谈判</w:t>
      </w:r>
    </w:p>
    <w:p w14:paraId="76B9152C">
      <w:pPr>
        <w:widowControl/>
        <w:shd w:val="clear" w:color="auto" w:fill="FFFFFF"/>
        <w:spacing w:line="360" w:lineRule="auto"/>
        <w:ind w:firstLine="482"/>
        <w:rPr>
          <w:rFonts w:hint="eastAsia" w:ascii="宋体" w:hAnsi="宋体" w:cs="宋体"/>
          <w:kern w:val="0"/>
          <w:sz w:val="24"/>
        </w:rPr>
      </w:pPr>
      <w:r>
        <w:rPr>
          <w:rFonts w:hint="eastAsia" w:ascii="宋体" w:hAnsi="宋体" w:cs="宋体"/>
          <w:kern w:val="0"/>
          <w:sz w:val="24"/>
        </w:rPr>
        <w:t>本项目不接受联合体投标。</w:t>
      </w:r>
    </w:p>
    <w:p w14:paraId="1A13BA53">
      <w:pPr>
        <w:widowControl/>
        <w:shd w:val="clear" w:color="auto" w:fill="FFFFFF"/>
        <w:spacing w:line="360" w:lineRule="auto"/>
        <w:ind w:firstLine="482"/>
        <w:rPr>
          <w:rFonts w:hint="eastAsia" w:ascii="宋体" w:hAnsi="宋体" w:cs="宋体"/>
          <w:kern w:val="0"/>
          <w:sz w:val="28"/>
          <w:szCs w:val="28"/>
        </w:rPr>
      </w:pPr>
      <w:r>
        <w:rPr>
          <w:rFonts w:hint="eastAsia" w:ascii="宋体" w:hAnsi="宋体" w:cs="宋体"/>
          <w:b/>
          <w:bCs/>
          <w:kern w:val="0"/>
          <w:sz w:val="24"/>
        </w:rPr>
        <w:t>7.转包与分包</w:t>
      </w:r>
    </w:p>
    <w:p w14:paraId="67E85380">
      <w:pPr>
        <w:widowControl/>
        <w:shd w:val="clear" w:color="auto" w:fill="FFFFFF"/>
        <w:spacing w:line="360" w:lineRule="auto"/>
        <w:ind w:firstLine="480"/>
        <w:rPr>
          <w:rFonts w:hint="eastAsia" w:ascii="宋体" w:hAnsi="宋体" w:cs="宋体"/>
          <w:kern w:val="0"/>
          <w:sz w:val="28"/>
          <w:szCs w:val="28"/>
        </w:rPr>
      </w:pPr>
      <w:r>
        <w:rPr>
          <w:rFonts w:hint="eastAsia" w:ascii="宋体" w:hAnsi="宋体" w:cs="宋体"/>
          <w:kern w:val="0"/>
          <w:sz w:val="24"/>
        </w:rPr>
        <w:t>7.1 本项目不允许采取转包方式履行合同。</w:t>
      </w:r>
    </w:p>
    <w:p w14:paraId="1E2C061B">
      <w:pPr>
        <w:widowControl/>
        <w:shd w:val="clear" w:color="auto" w:fill="FFFFFF"/>
        <w:spacing w:line="360" w:lineRule="auto"/>
        <w:ind w:firstLine="480"/>
        <w:rPr>
          <w:rFonts w:hint="eastAsia" w:ascii="宋体" w:hAnsi="宋体" w:cs="宋体"/>
          <w:kern w:val="0"/>
          <w:sz w:val="28"/>
          <w:szCs w:val="28"/>
        </w:rPr>
      </w:pPr>
      <w:r>
        <w:rPr>
          <w:rFonts w:hint="eastAsia" w:ascii="宋体" w:hAnsi="宋体" w:cs="宋体"/>
          <w:kern w:val="0"/>
          <w:sz w:val="24"/>
        </w:rPr>
        <w:t>7.2  本项目不允许采取分包方式履行合同。</w:t>
      </w:r>
    </w:p>
    <w:p w14:paraId="0DB459D6">
      <w:pPr>
        <w:widowControl/>
        <w:shd w:val="clear" w:color="auto" w:fill="FFFFFF"/>
        <w:spacing w:line="360" w:lineRule="auto"/>
        <w:ind w:firstLine="482"/>
        <w:jc w:val="left"/>
        <w:rPr>
          <w:rFonts w:hint="eastAsia" w:ascii="宋体" w:hAnsi="宋体" w:cs="宋体"/>
          <w:kern w:val="0"/>
          <w:sz w:val="28"/>
          <w:szCs w:val="28"/>
        </w:rPr>
      </w:pPr>
      <w:r>
        <w:rPr>
          <w:rFonts w:hint="eastAsia" w:ascii="宋体" w:hAnsi="宋体" w:cs="宋体"/>
          <w:b/>
          <w:bCs/>
          <w:kern w:val="0"/>
          <w:sz w:val="24"/>
        </w:rPr>
        <w:t>8.特别说明：</w:t>
      </w:r>
    </w:p>
    <w:p w14:paraId="3BD635CB">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8.1供应商参加谈判所使用的资格、信誉、荣誉、业绩与企业认证必须为本法人所拥有。  </w:t>
      </w:r>
    </w:p>
    <w:p w14:paraId="3E61AC77">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8.2 供应商代表只能接受一个供应商的委托参加谈判。</w:t>
      </w:r>
    </w:p>
    <w:p w14:paraId="0CF59AE1">
      <w:pPr>
        <w:pStyle w:val="64"/>
        <w:shd w:val="clear" w:color="auto" w:fill="FFFFFF"/>
        <w:spacing w:line="360" w:lineRule="auto"/>
        <w:ind w:firstLine="480" w:firstLineChars="200"/>
        <w:rPr>
          <w:rFonts w:hint="eastAsia"/>
        </w:rPr>
      </w:pPr>
      <w:r>
        <w:rPr>
          <w:rFonts w:hint="eastAsia"/>
        </w:rPr>
        <w:t>8.3 《政府采购法》第二十二条第五款“参加政府采购活动前三年内，在经营活动中没有重大违法记录”，“重大违法记录”是指</w:t>
      </w:r>
      <w:r>
        <w:rPr>
          <w:rFonts w:hint="eastAsia"/>
          <w:shd w:val="clear" w:color="auto" w:fill="FFFFFF"/>
        </w:rPr>
        <w:t>供应商因违法经营受到刑事处罚或者责令停产停业、吊销许可证或者执照、较大数额罚款等行政处罚。</w:t>
      </w:r>
    </w:p>
    <w:p w14:paraId="6C66ADDD">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8.4 供应商在谈判活动中提供虚假材料或从事其他违法活动的,其响应无效，由相关部门查处。</w:t>
      </w:r>
    </w:p>
    <w:p w14:paraId="463C2934">
      <w:pPr>
        <w:widowControl/>
        <w:wordWrap w:val="0"/>
        <w:snapToGri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8.5关联企业参加谈判</w:t>
      </w:r>
    </w:p>
    <w:p w14:paraId="43E49C9D">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8.5.1 本谈判文件所称关联企业,是指存在关联关系的企业。“关联关系”的界定适用《中华人民共和国公司法》第二百一十七条、《中华人民共和国政府采购法实施条例》第十八条之规定。</w:t>
      </w:r>
    </w:p>
    <w:p w14:paraId="3D46BCC7">
      <w:pPr>
        <w:pStyle w:val="64"/>
        <w:shd w:val="clear" w:color="auto" w:fill="FFFFFF"/>
        <w:spacing w:line="360" w:lineRule="auto"/>
        <w:ind w:firstLine="360" w:firstLineChars="150"/>
        <w:rPr>
          <w:rFonts w:hint="eastAsia"/>
        </w:rPr>
      </w:pPr>
      <w:r>
        <w:rPr>
          <w:rFonts w:hint="eastAsia"/>
        </w:rPr>
        <w:t>8.5.2 关联企业中, 同一个法定代表人的两个及两个以上法人，母公司、全资子公司及其控股公司，都不得同时谈判活动。</w:t>
      </w:r>
      <w:r>
        <w:rPr>
          <w:rFonts w:hint="eastAsia"/>
          <w:shd w:val="clear" w:color="auto" w:fill="FFFFFF"/>
        </w:rPr>
        <w:t>单位负责人为同一人或者存在直接控股、管理关系的不同供应商，不得参加同一合同项下的谈判活动。</w:t>
      </w:r>
      <w:r>
        <w:rPr>
          <w:rFonts w:hint="eastAsia"/>
        </w:rPr>
        <w:t>一经发现，将导致谈判同时被拒绝。</w:t>
      </w:r>
    </w:p>
    <w:p w14:paraId="3B13E105">
      <w:pPr>
        <w:pStyle w:val="64"/>
        <w:shd w:val="clear" w:color="auto" w:fill="FFFFFF"/>
        <w:spacing w:line="360" w:lineRule="auto"/>
        <w:rPr>
          <w:rFonts w:hint="eastAsia"/>
        </w:rPr>
      </w:pPr>
      <w:r>
        <w:rPr>
          <w:rFonts w:hint="eastAsia"/>
          <w:shd w:val="clear" w:color="auto" w:fill="FFFFFF"/>
        </w:rPr>
        <w:t xml:space="preserve">    </w:t>
      </w:r>
      <w:r>
        <w:rPr>
          <w:rFonts w:hint="eastAsia"/>
        </w:rPr>
        <w:t>8.5.3</w:t>
      </w:r>
      <w:r>
        <w:rPr>
          <w:rFonts w:hint="eastAsia"/>
          <w:shd w:val="clear" w:color="auto" w:fill="FFFFFF"/>
        </w:rPr>
        <w:t xml:space="preserve"> 为采购项目提供整体施工及相关工程的供应商，不得再参加该采购项目的其他采购活动。</w:t>
      </w:r>
    </w:p>
    <w:p w14:paraId="74C6432F">
      <w:pPr>
        <w:widowControl/>
        <w:shd w:val="clear" w:color="auto" w:fill="FFFFFF"/>
        <w:spacing w:line="360" w:lineRule="auto"/>
        <w:ind w:firstLine="482"/>
        <w:rPr>
          <w:rFonts w:hint="eastAsia" w:ascii="宋体" w:hAnsi="宋体" w:cs="宋体"/>
          <w:kern w:val="0"/>
          <w:sz w:val="24"/>
        </w:rPr>
      </w:pPr>
      <w:r>
        <w:rPr>
          <w:rFonts w:hint="eastAsia" w:ascii="宋体" w:hAnsi="宋体" w:cs="宋体"/>
          <w:b/>
          <w:bCs/>
          <w:kern w:val="0"/>
          <w:sz w:val="24"/>
        </w:rPr>
        <w:t>9.质疑和投诉</w:t>
      </w:r>
    </w:p>
    <w:p w14:paraId="20DB1D27">
      <w:pPr>
        <w:widowControl/>
        <w:shd w:val="clear" w:color="auto" w:fill="FFFFFF"/>
        <w:spacing w:line="360" w:lineRule="auto"/>
        <w:ind w:firstLine="480"/>
        <w:rPr>
          <w:rFonts w:hint="eastAsia" w:ascii="宋体" w:hAnsi="宋体" w:cs="宋体"/>
          <w:kern w:val="0"/>
          <w:sz w:val="28"/>
          <w:szCs w:val="28"/>
        </w:rPr>
      </w:pPr>
      <w:r>
        <w:rPr>
          <w:rFonts w:hint="eastAsia" w:ascii="宋体" w:hAnsi="宋体" w:cs="宋体"/>
          <w:kern w:val="0"/>
          <w:sz w:val="24"/>
        </w:rPr>
        <w:t>9.1供应商认为竞争性谈判文件使自己的合法权益受到损害的，应在递交响应性文件截止时间2日之前提出质疑；供应商对谈判过程和成交结果使自己的合法权益受到损害的，应当在知道或者应知其权益受到损害之日起7个工作日内提出质疑。</w:t>
      </w:r>
      <w:r>
        <w:rPr>
          <w:rFonts w:hint="eastAsia" w:ascii="宋体" w:hAnsi="宋体" w:cs="宋体"/>
          <w:bCs/>
          <w:kern w:val="0"/>
          <w:sz w:val="24"/>
        </w:rPr>
        <w:t>供应商在法定质疑期内应一次性提出针对同一采购环节的质疑。</w:t>
      </w:r>
      <w:r>
        <w:rPr>
          <w:rFonts w:hint="eastAsia" w:ascii="宋体" w:hAnsi="宋体" w:cs="宋体"/>
          <w:kern w:val="0"/>
          <w:sz w:val="24"/>
        </w:rPr>
        <w:t>供应商对采购人或采购代理机构的质疑答复不满意或采购人或采购代理机构未在规定时间内作出答复的，可以在答复期满后15个工作日内向同级财政部门投诉。</w:t>
      </w:r>
    </w:p>
    <w:p w14:paraId="674ED6B1">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9.2 质疑、投诉应当采用书面形式，质疑书、投诉书均应明确阐述竞争性谈判文件、谈判过程和谈判结果中使自己合法权益受到损害的实质性内容，提供相关事实、依据和证据及其来源或线索，便于有关单位调查、答复和处理。</w:t>
      </w:r>
    </w:p>
    <w:p w14:paraId="66799EC9">
      <w:pPr>
        <w:widowControl/>
        <w:shd w:val="clear" w:color="auto" w:fill="FFFFFF"/>
        <w:spacing w:line="360" w:lineRule="auto"/>
        <w:ind w:firstLine="482"/>
        <w:jc w:val="left"/>
        <w:rPr>
          <w:rFonts w:hint="eastAsia" w:ascii="宋体" w:hAnsi="宋体" w:cs="宋体"/>
          <w:kern w:val="0"/>
          <w:sz w:val="28"/>
          <w:szCs w:val="28"/>
        </w:rPr>
      </w:pPr>
      <w:r>
        <w:rPr>
          <w:rFonts w:hint="eastAsia" w:ascii="宋体" w:hAnsi="宋体" w:cs="宋体"/>
          <w:b/>
          <w:bCs/>
          <w:kern w:val="0"/>
          <w:sz w:val="24"/>
        </w:rPr>
        <w:t>10.</w:t>
      </w:r>
      <w:r>
        <w:rPr>
          <w:rFonts w:hint="eastAsia" w:ascii="宋体" w:hAnsi="宋体" w:cs="宋体"/>
          <w:kern w:val="0"/>
          <w:sz w:val="28"/>
        </w:rPr>
        <w:t> </w:t>
      </w:r>
      <w:r>
        <w:rPr>
          <w:rFonts w:hint="eastAsia" w:ascii="宋体" w:hAnsi="宋体" w:cs="宋体"/>
          <w:b/>
          <w:bCs/>
          <w:kern w:val="0"/>
          <w:sz w:val="24"/>
        </w:rPr>
        <w:t>供应商的风险</w:t>
      </w:r>
    </w:p>
    <w:p w14:paraId="2470917C">
      <w:pPr>
        <w:widowControl/>
        <w:shd w:val="clear" w:color="auto" w:fill="FFFFFF"/>
        <w:spacing w:line="360" w:lineRule="auto"/>
        <w:ind w:firstLine="480"/>
        <w:jc w:val="left"/>
        <w:rPr>
          <w:rFonts w:hint="eastAsia" w:ascii="宋体" w:hAnsi="宋体" w:cs="宋体"/>
          <w:kern w:val="0"/>
          <w:sz w:val="28"/>
          <w:szCs w:val="28"/>
        </w:rPr>
      </w:pPr>
      <w:r>
        <w:rPr>
          <w:rFonts w:hint="eastAsia" w:ascii="宋体" w:hAnsi="宋体" w:cs="宋体"/>
          <w:kern w:val="0"/>
          <w:sz w:val="24"/>
        </w:rPr>
        <w:t>供应商没有按照竞争性谈判文件要求提供全部资料，或者供应商没有对响应性文件在各方面都作出实质性响应是供应商的风险，并可能导致其响应被拒绝。</w:t>
      </w:r>
    </w:p>
    <w:p w14:paraId="3A34C0DA">
      <w:pPr>
        <w:widowControl/>
        <w:shd w:val="clear" w:color="auto" w:fill="FFFFFF"/>
        <w:spacing w:line="360" w:lineRule="auto"/>
        <w:ind w:firstLine="2554"/>
        <w:rPr>
          <w:rFonts w:hint="eastAsia" w:ascii="宋体" w:hAnsi="宋体" w:cs="宋体"/>
          <w:kern w:val="0"/>
          <w:sz w:val="24"/>
        </w:rPr>
      </w:pPr>
      <w:r>
        <w:rPr>
          <w:rFonts w:hint="eastAsia" w:ascii="宋体" w:hAnsi="宋体" w:cs="宋体"/>
          <w:b/>
          <w:bCs/>
          <w:kern w:val="0"/>
          <w:sz w:val="32"/>
          <w:szCs w:val="32"/>
        </w:rPr>
        <w:t>二  </w:t>
      </w:r>
      <w:r>
        <w:rPr>
          <w:rFonts w:hint="eastAsia" w:ascii="宋体" w:hAnsi="宋体" w:cs="宋体"/>
          <w:b/>
          <w:bCs/>
          <w:kern w:val="0"/>
          <w:sz w:val="32"/>
        </w:rPr>
        <w:t> </w:t>
      </w:r>
      <w:r>
        <w:rPr>
          <w:rFonts w:hint="eastAsia" w:ascii="宋体" w:hAnsi="宋体" w:cs="宋体"/>
          <w:b/>
          <w:bCs/>
          <w:kern w:val="0"/>
          <w:sz w:val="32"/>
          <w:szCs w:val="32"/>
        </w:rPr>
        <w:t>竞争性谈判文件</w:t>
      </w:r>
    </w:p>
    <w:p w14:paraId="2DEAD56E">
      <w:pPr>
        <w:widowControl/>
        <w:shd w:val="clear" w:color="auto" w:fill="FFFFFF"/>
        <w:spacing w:line="360" w:lineRule="auto"/>
        <w:ind w:firstLine="482"/>
        <w:jc w:val="left"/>
        <w:rPr>
          <w:rFonts w:hint="eastAsia" w:ascii="宋体" w:hAnsi="宋体" w:cs="宋体"/>
          <w:kern w:val="0"/>
          <w:sz w:val="28"/>
          <w:szCs w:val="28"/>
        </w:rPr>
      </w:pPr>
      <w:r>
        <w:rPr>
          <w:rFonts w:hint="eastAsia" w:ascii="宋体" w:hAnsi="宋体" w:cs="宋体"/>
          <w:b/>
          <w:bCs/>
          <w:kern w:val="0"/>
          <w:sz w:val="24"/>
        </w:rPr>
        <w:t>11.竞争性谈判文件的构成。本竞争性谈判文件由以下部分组成：</w:t>
      </w:r>
    </w:p>
    <w:p w14:paraId="2AADA515">
      <w:pPr>
        <w:widowControl/>
        <w:shd w:val="clear" w:color="auto" w:fill="FFFFFF"/>
        <w:spacing w:line="360" w:lineRule="auto"/>
        <w:ind w:firstLine="480"/>
        <w:rPr>
          <w:rFonts w:hint="eastAsia" w:ascii="宋体" w:hAnsi="宋体" w:cs="宋体"/>
          <w:kern w:val="0"/>
          <w:szCs w:val="21"/>
        </w:rPr>
      </w:pPr>
      <w:r>
        <w:rPr>
          <w:rFonts w:hint="eastAsia" w:ascii="宋体" w:hAnsi="宋体" w:cs="宋体"/>
          <w:kern w:val="0"/>
          <w:sz w:val="24"/>
        </w:rPr>
        <w:t>11.1 竞争性谈判公告</w:t>
      </w:r>
    </w:p>
    <w:p w14:paraId="2BB6325C">
      <w:pPr>
        <w:widowControl/>
        <w:shd w:val="clear" w:color="auto" w:fill="FFFFFF"/>
        <w:spacing w:line="360" w:lineRule="auto"/>
        <w:ind w:firstLine="480"/>
        <w:jc w:val="left"/>
        <w:rPr>
          <w:rFonts w:hint="eastAsia" w:ascii="宋体" w:hAnsi="宋体" w:cs="宋体"/>
          <w:kern w:val="0"/>
          <w:sz w:val="28"/>
          <w:szCs w:val="28"/>
        </w:rPr>
      </w:pPr>
      <w:r>
        <w:rPr>
          <w:rFonts w:hint="eastAsia" w:ascii="宋体" w:hAnsi="宋体" w:cs="宋体"/>
          <w:kern w:val="0"/>
          <w:sz w:val="24"/>
        </w:rPr>
        <w:t>11.2 采购需求</w:t>
      </w:r>
    </w:p>
    <w:p w14:paraId="6FD77563">
      <w:pPr>
        <w:widowControl/>
        <w:shd w:val="clear" w:color="auto" w:fill="FFFFFF"/>
        <w:spacing w:line="360" w:lineRule="auto"/>
        <w:ind w:firstLine="480"/>
        <w:jc w:val="left"/>
        <w:rPr>
          <w:rFonts w:hint="eastAsia" w:ascii="宋体" w:hAnsi="宋体" w:cs="宋体"/>
          <w:kern w:val="0"/>
          <w:sz w:val="28"/>
          <w:szCs w:val="28"/>
        </w:rPr>
      </w:pPr>
      <w:r>
        <w:rPr>
          <w:rFonts w:hint="eastAsia" w:ascii="宋体" w:hAnsi="宋体" w:cs="宋体"/>
          <w:kern w:val="0"/>
          <w:sz w:val="24"/>
        </w:rPr>
        <w:t>11.3 供应商须知</w:t>
      </w:r>
    </w:p>
    <w:p w14:paraId="61461118">
      <w:pPr>
        <w:widowControl/>
        <w:shd w:val="clear" w:color="auto" w:fill="FFFFFF"/>
        <w:spacing w:line="360" w:lineRule="auto"/>
        <w:ind w:firstLine="480"/>
        <w:jc w:val="left"/>
        <w:rPr>
          <w:rFonts w:hint="eastAsia" w:ascii="宋体" w:hAnsi="宋体" w:cs="宋体"/>
          <w:kern w:val="0"/>
          <w:sz w:val="28"/>
          <w:szCs w:val="28"/>
        </w:rPr>
      </w:pPr>
      <w:r>
        <w:rPr>
          <w:rFonts w:hint="eastAsia" w:ascii="宋体" w:hAnsi="宋体" w:cs="宋体"/>
          <w:kern w:val="0"/>
          <w:sz w:val="24"/>
        </w:rPr>
        <w:t>11.4合同主要条款</w:t>
      </w:r>
    </w:p>
    <w:p w14:paraId="78A971CC">
      <w:pPr>
        <w:widowControl/>
        <w:shd w:val="clear" w:color="auto" w:fill="FFFFFF"/>
        <w:spacing w:line="360" w:lineRule="auto"/>
        <w:ind w:firstLine="480"/>
        <w:jc w:val="left"/>
        <w:rPr>
          <w:rFonts w:hint="eastAsia" w:ascii="宋体" w:hAnsi="宋体" w:cs="宋体"/>
          <w:kern w:val="0"/>
          <w:sz w:val="28"/>
          <w:szCs w:val="28"/>
        </w:rPr>
      </w:pPr>
      <w:r>
        <w:rPr>
          <w:rFonts w:hint="eastAsia" w:ascii="宋体" w:hAnsi="宋体" w:cs="宋体"/>
          <w:kern w:val="0"/>
          <w:sz w:val="24"/>
        </w:rPr>
        <w:t>11.5 响应性文件格式</w:t>
      </w:r>
    </w:p>
    <w:p w14:paraId="041661BF">
      <w:pPr>
        <w:widowControl/>
        <w:numPr>
          <w:ilvl w:val="0"/>
          <w:numId w:val="1"/>
        </w:numPr>
        <w:shd w:val="clear" w:color="auto" w:fill="FFFFFF"/>
        <w:tabs>
          <w:tab w:val="clear" w:pos="360"/>
        </w:tabs>
        <w:spacing w:line="360" w:lineRule="auto"/>
        <w:ind w:left="0" w:firstLine="482"/>
        <w:jc w:val="left"/>
        <w:rPr>
          <w:rFonts w:hint="eastAsia" w:ascii="宋体" w:hAnsi="宋体" w:cs="宋体"/>
          <w:kern w:val="0"/>
          <w:sz w:val="24"/>
        </w:rPr>
      </w:pPr>
      <w:r>
        <w:rPr>
          <w:rFonts w:hint="eastAsia" w:ascii="宋体" w:hAnsi="宋体" w:cs="宋体"/>
          <w:b/>
          <w:bCs/>
          <w:kern w:val="0"/>
          <w:sz w:val="24"/>
        </w:rPr>
        <w:t>12.竞争性谈判文件的澄清与修改</w:t>
      </w:r>
    </w:p>
    <w:p w14:paraId="5AB29338">
      <w:pPr>
        <w:widowControl/>
        <w:shd w:val="clear" w:color="auto" w:fill="FFFFFF"/>
        <w:spacing w:line="360" w:lineRule="auto"/>
        <w:ind w:firstLine="480"/>
        <w:rPr>
          <w:rFonts w:hint="eastAsia" w:ascii="宋体" w:hAnsi="宋体" w:cs="宋体"/>
          <w:kern w:val="0"/>
          <w:szCs w:val="21"/>
        </w:rPr>
      </w:pPr>
      <w:r>
        <w:rPr>
          <w:rFonts w:hint="eastAsia" w:ascii="宋体" w:hAnsi="宋体" w:cs="宋体"/>
          <w:kern w:val="0"/>
          <w:sz w:val="24"/>
        </w:rPr>
        <w:t>12.1 采购代理机构对已发出的竞争性谈判文件进行必要澄清、修改或补充的，应当在竞争性谈判文件要求提交响应性文件截止时间3个工作日（如至原定截止时间不足3个工作日，则需延长谈判开始时间，谈判文件发售时间、递交样品截止时间等可以相应延长）前，在河南省政府采购网、驻马店政府采购网、驻马店市公共资源交易网</w:t>
      </w:r>
      <w:r>
        <w:rPr>
          <w:rFonts w:hint="eastAsia" w:ascii="宋体" w:hAnsi="宋体" w:cs="宋体"/>
          <w:kern w:val="0"/>
          <w:sz w:val="24"/>
        </w:rPr>
        <w:fldChar w:fldCharType="begin"/>
      </w:r>
      <w:r>
        <w:rPr>
          <w:rFonts w:hint="eastAsia" w:ascii="宋体" w:hAnsi="宋体" w:cs="宋体"/>
          <w:kern w:val="0"/>
          <w:sz w:val="24"/>
        </w:rPr>
        <w:instrText xml:space="preserve"> HYPERLINK "http://zhumadian.hngp.gov.cn/prx/000/http/www.sxztb.gov.cn/" </w:instrText>
      </w:r>
      <w:r>
        <w:rPr>
          <w:rFonts w:hint="eastAsia" w:ascii="宋体" w:hAnsi="宋体" w:cs="宋体"/>
          <w:kern w:val="0"/>
          <w:sz w:val="24"/>
        </w:rPr>
        <w:fldChar w:fldCharType="separate"/>
      </w:r>
      <w:r>
        <w:rPr>
          <w:rFonts w:hint="eastAsia" w:ascii="宋体" w:hAnsi="宋体" w:cs="宋体"/>
          <w:kern w:val="0"/>
          <w:sz w:val="24"/>
        </w:rPr>
        <w:fldChar w:fldCharType="end"/>
      </w:r>
      <w:r>
        <w:rPr>
          <w:rFonts w:hint="eastAsia" w:ascii="宋体" w:hAnsi="宋体" w:cs="宋体"/>
          <w:kern w:val="0"/>
          <w:sz w:val="24"/>
        </w:rPr>
        <w:t>等相关媒体上发布更正公告或变更公告。竞争性谈判文件公示期间对竞争性谈判文件进行的澄清、修改或补充不受上述限制。</w:t>
      </w:r>
    </w:p>
    <w:p w14:paraId="087F8B20">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12.2 竞争性谈判文件澄清、修改或补充的内容为竞争性谈判文件的组成部分。</w:t>
      </w:r>
    </w:p>
    <w:p w14:paraId="07CB7609">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12.3 竞争性谈判文件的澄清、修改或补充都应通过本代理机构以法定形式发布。采购人未通过本代理机构对竞争性谈判文件进行的澄清、修改或补充无效，谈判时不予认可。</w:t>
      </w:r>
    </w:p>
    <w:p w14:paraId="6505BE9B">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12.4 采购代理机构可以视采购具体情况延长递交响应性文件截止时间和开始谈判时间，但至少应当在竞争性谈判文件要求提交响应性文件的截止时间3个工作日前，将变更时间在河南省政府采购网、驻马店政府采购网、驻马店市公共资源交易网</w:t>
      </w:r>
      <w:r>
        <w:rPr>
          <w:rFonts w:hint="eastAsia" w:ascii="宋体" w:hAnsi="宋体" w:cs="宋体"/>
          <w:kern w:val="0"/>
          <w:sz w:val="24"/>
        </w:rPr>
        <w:fldChar w:fldCharType="begin"/>
      </w:r>
      <w:r>
        <w:rPr>
          <w:rFonts w:hint="eastAsia" w:ascii="宋体" w:hAnsi="宋体" w:cs="宋体"/>
          <w:kern w:val="0"/>
          <w:sz w:val="24"/>
        </w:rPr>
        <w:instrText xml:space="preserve"> HYPERLINK "http://zhumadian.hngp.gov.cn/prx/000/http/www.sxztb.gov.cn/" </w:instrText>
      </w:r>
      <w:r>
        <w:rPr>
          <w:rFonts w:hint="eastAsia" w:ascii="宋体" w:hAnsi="宋体" w:cs="宋体"/>
          <w:kern w:val="0"/>
          <w:sz w:val="24"/>
        </w:rPr>
        <w:fldChar w:fldCharType="separate"/>
      </w:r>
      <w:r>
        <w:rPr>
          <w:rFonts w:hint="eastAsia" w:ascii="宋体" w:hAnsi="宋体" w:cs="宋体"/>
          <w:kern w:val="0"/>
          <w:sz w:val="24"/>
        </w:rPr>
        <w:fldChar w:fldCharType="end"/>
      </w:r>
      <w:r>
        <w:rPr>
          <w:rFonts w:hint="eastAsia" w:ascii="宋体" w:hAnsi="宋体" w:cs="宋体"/>
          <w:kern w:val="0"/>
          <w:sz w:val="24"/>
        </w:rPr>
        <w:t>等相关媒体上发布更正公告或变更公告。</w:t>
      </w:r>
    </w:p>
    <w:p w14:paraId="042A2499">
      <w:pPr>
        <w:widowControl/>
        <w:shd w:val="clear" w:color="auto" w:fill="FFFFFF"/>
        <w:spacing w:line="360" w:lineRule="auto"/>
        <w:ind w:firstLine="200"/>
        <w:jc w:val="center"/>
        <w:rPr>
          <w:rFonts w:hint="eastAsia" w:ascii="宋体" w:hAnsi="宋体" w:cs="宋体"/>
          <w:kern w:val="0"/>
          <w:sz w:val="28"/>
          <w:szCs w:val="28"/>
        </w:rPr>
      </w:pPr>
      <w:r>
        <w:rPr>
          <w:rFonts w:hint="eastAsia" w:ascii="宋体" w:hAnsi="宋体" w:cs="宋体"/>
          <w:b/>
          <w:bCs/>
          <w:kern w:val="0"/>
          <w:sz w:val="32"/>
          <w:szCs w:val="32"/>
        </w:rPr>
        <w:t>三</w:t>
      </w:r>
      <w:r>
        <w:rPr>
          <w:rFonts w:hint="eastAsia" w:ascii="宋体" w:hAnsi="宋体" w:cs="宋体"/>
          <w:b/>
          <w:bCs/>
          <w:kern w:val="0"/>
          <w:sz w:val="32"/>
        </w:rPr>
        <w:t> </w:t>
      </w:r>
      <w:r>
        <w:rPr>
          <w:rFonts w:hint="eastAsia" w:ascii="宋体" w:hAnsi="宋体" w:cs="宋体"/>
          <w:b/>
          <w:bCs/>
          <w:kern w:val="0"/>
          <w:sz w:val="32"/>
          <w:szCs w:val="32"/>
        </w:rPr>
        <w:t>  响应性文件的编制</w:t>
      </w:r>
    </w:p>
    <w:p w14:paraId="3E4BD54D">
      <w:pPr>
        <w:widowControl/>
        <w:shd w:val="clear" w:color="auto" w:fill="FFFFFF"/>
        <w:spacing w:line="360" w:lineRule="auto"/>
        <w:ind w:firstLine="482"/>
        <w:rPr>
          <w:rFonts w:hint="eastAsia" w:ascii="宋体" w:hAnsi="宋体" w:cs="宋体"/>
          <w:kern w:val="0"/>
          <w:sz w:val="28"/>
          <w:szCs w:val="28"/>
        </w:rPr>
      </w:pPr>
      <w:r>
        <w:rPr>
          <w:rFonts w:hint="eastAsia" w:ascii="宋体" w:hAnsi="宋体" w:cs="宋体"/>
          <w:b/>
          <w:bCs/>
          <w:kern w:val="0"/>
          <w:sz w:val="24"/>
        </w:rPr>
        <w:t>13.要求</w:t>
      </w:r>
    </w:p>
    <w:p w14:paraId="6534314A">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13.1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供应商资格要求、技术要求、商务要求和响应性文件中对响应的要求），供应商对所提供的全部资料的合法性、真实性负责。</w:t>
      </w:r>
    </w:p>
    <w:p w14:paraId="4B89AAA7">
      <w:pPr>
        <w:widowControl/>
        <w:shd w:val="clear" w:color="auto" w:fill="FFFFFF"/>
        <w:spacing w:line="360" w:lineRule="auto"/>
        <w:ind w:firstLine="480"/>
        <w:rPr>
          <w:rFonts w:hint="eastAsia" w:ascii="宋体" w:hAnsi="宋体" w:cs="宋体"/>
          <w:kern w:val="0"/>
          <w:sz w:val="28"/>
          <w:szCs w:val="28"/>
        </w:rPr>
      </w:pPr>
      <w:r>
        <w:rPr>
          <w:rFonts w:hint="eastAsia" w:ascii="宋体" w:hAnsi="宋体" w:cs="宋体"/>
          <w:kern w:val="0"/>
          <w:sz w:val="24"/>
        </w:rPr>
        <w:t>13.2 供应商应完整签署响应性文件格式附件中《</w:t>
      </w:r>
      <w:r>
        <w:rPr>
          <w:rFonts w:hint="eastAsia" w:ascii="宋体" w:hAnsi="宋体" w:cs="宋体"/>
          <w:spacing w:val="10"/>
          <w:kern w:val="0"/>
          <w:sz w:val="24"/>
        </w:rPr>
        <w:t>投标函</w:t>
      </w:r>
      <w:r>
        <w:rPr>
          <w:rFonts w:hint="eastAsia" w:ascii="宋体" w:hAnsi="宋体" w:cs="宋体"/>
          <w:kern w:val="0"/>
          <w:sz w:val="24"/>
        </w:rPr>
        <w:t>》和《抵制商业贿赂承诺书》，不得随意增减或修改内容。否则视为对竞争性谈判文件未作出实质性响应。</w:t>
      </w:r>
    </w:p>
    <w:p w14:paraId="162365F8">
      <w:pPr>
        <w:widowControl/>
        <w:shd w:val="clear" w:color="auto" w:fill="FFFFFF"/>
        <w:spacing w:line="360" w:lineRule="auto"/>
        <w:ind w:firstLine="482"/>
        <w:rPr>
          <w:rFonts w:hint="eastAsia" w:ascii="宋体" w:hAnsi="宋体" w:cs="宋体"/>
          <w:kern w:val="0"/>
          <w:sz w:val="28"/>
          <w:szCs w:val="28"/>
        </w:rPr>
      </w:pPr>
      <w:r>
        <w:rPr>
          <w:rFonts w:hint="eastAsia" w:ascii="宋体" w:hAnsi="宋体" w:cs="宋体"/>
          <w:b/>
          <w:bCs/>
          <w:kern w:val="0"/>
          <w:sz w:val="24"/>
        </w:rPr>
        <w:t>14.响应性文件的语言和计量单位</w:t>
      </w:r>
    </w:p>
    <w:p w14:paraId="2F754BDE">
      <w:pPr>
        <w:widowControl/>
        <w:shd w:val="clear" w:color="auto" w:fill="FFFFFF"/>
        <w:spacing w:line="360" w:lineRule="auto"/>
        <w:ind w:firstLine="480"/>
        <w:rPr>
          <w:rFonts w:hint="eastAsia" w:ascii="宋体" w:hAnsi="宋体" w:cs="宋体"/>
          <w:kern w:val="0"/>
          <w:sz w:val="28"/>
          <w:szCs w:val="28"/>
        </w:rPr>
      </w:pPr>
      <w:r>
        <w:rPr>
          <w:rFonts w:hint="eastAsia" w:ascii="宋体" w:hAnsi="宋体" w:cs="宋体"/>
          <w:kern w:val="0"/>
          <w:sz w:val="24"/>
        </w:rPr>
        <w:t>14.1响应性文件以及供应商与采购人、代理机构就有关谈判事宜的所有来往函电均应使用简体中文书写。</w:t>
      </w:r>
    </w:p>
    <w:p w14:paraId="77A72726">
      <w:pPr>
        <w:widowControl/>
        <w:shd w:val="clear" w:color="auto" w:fill="FFFFFF"/>
        <w:spacing w:line="360" w:lineRule="auto"/>
        <w:ind w:firstLine="480"/>
        <w:jc w:val="left"/>
        <w:rPr>
          <w:rFonts w:hint="eastAsia" w:ascii="宋体" w:hAnsi="宋体" w:cs="宋体"/>
          <w:kern w:val="0"/>
          <w:sz w:val="28"/>
          <w:szCs w:val="28"/>
        </w:rPr>
      </w:pPr>
      <w:r>
        <w:rPr>
          <w:rFonts w:hint="eastAsia" w:ascii="宋体" w:hAnsi="宋体" w:cs="宋体"/>
          <w:kern w:val="0"/>
          <w:sz w:val="24"/>
        </w:rPr>
        <w:t>14.2 关于计量单位，竞争性谈判文件已有明确规定的，使用竞争性谈判文件规定的计量单位；竞争性谈判文件没有规定的，应采用中华人民共和国法定计量单位。否则视为对竞争性谈判文件未作出实质性响应。</w:t>
      </w:r>
    </w:p>
    <w:p w14:paraId="156C0342">
      <w:pPr>
        <w:widowControl/>
        <w:shd w:val="clear" w:color="auto" w:fill="FFFFFF"/>
        <w:spacing w:line="360" w:lineRule="auto"/>
        <w:ind w:firstLine="480"/>
        <w:jc w:val="left"/>
        <w:rPr>
          <w:rFonts w:hint="eastAsia" w:ascii="宋体" w:hAnsi="宋体" w:cs="宋体"/>
          <w:kern w:val="0"/>
          <w:sz w:val="28"/>
          <w:szCs w:val="28"/>
        </w:rPr>
      </w:pPr>
      <w:r>
        <w:rPr>
          <w:rFonts w:hint="eastAsia" w:ascii="宋体" w:hAnsi="宋体" w:cs="宋体"/>
          <w:kern w:val="0"/>
          <w:sz w:val="24"/>
        </w:rPr>
        <w:t>14.3 </w:t>
      </w:r>
      <w:r>
        <w:rPr>
          <w:rFonts w:hint="eastAsia" w:ascii="宋体" w:hAnsi="宋体" w:cs="宋体"/>
          <w:spacing w:val="10"/>
          <w:kern w:val="0"/>
          <w:sz w:val="24"/>
        </w:rPr>
        <w:t>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0051C076">
      <w:pPr>
        <w:widowControl/>
        <w:shd w:val="clear" w:color="auto" w:fill="FFFFFF"/>
        <w:spacing w:line="360" w:lineRule="auto"/>
        <w:ind w:firstLine="482"/>
        <w:rPr>
          <w:rFonts w:hint="eastAsia" w:ascii="宋体" w:hAnsi="宋体" w:cs="宋体"/>
          <w:kern w:val="0"/>
          <w:sz w:val="28"/>
          <w:szCs w:val="28"/>
        </w:rPr>
      </w:pPr>
      <w:r>
        <w:rPr>
          <w:rFonts w:hint="eastAsia" w:ascii="宋体" w:hAnsi="宋体" w:cs="宋体"/>
          <w:b/>
          <w:bCs/>
          <w:kern w:val="0"/>
          <w:sz w:val="24"/>
        </w:rPr>
        <w:t>15.响应性文件的组成</w:t>
      </w:r>
      <w:r>
        <w:rPr>
          <w:rFonts w:hint="eastAsia" w:ascii="宋体" w:hAnsi="宋体" w:cs="宋体"/>
          <w:kern w:val="0"/>
          <w:sz w:val="24"/>
        </w:rPr>
        <w:t>。</w:t>
      </w:r>
      <w:r>
        <w:rPr>
          <w:rFonts w:hint="eastAsia" w:ascii="宋体" w:hAnsi="宋体" w:cs="宋体"/>
          <w:b/>
          <w:bCs/>
          <w:kern w:val="0"/>
          <w:sz w:val="24"/>
        </w:rPr>
        <w:t>响应性文件应包括下列部分：</w:t>
      </w:r>
    </w:p>
    <w:p w14:paraId="60D933AB">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附件1竞争性谈判响应文件封面（格式）</w:t>
      </w:r>
    </w:p>
    <w:p w14:paraId="17071EBE">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附件2投标函</w:t>
      </w:r>
    </w:p>
    <w:p w14:paraId="5733E3F2">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附件3初次报价一览表</w:t>
      </w:r>
    </w:p>
    <w:p w14:paraId="7776589F">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附件4商务响应表</w:t>
      </w:r>
    </w:p>
    <w:p w14:paraId="7C54838D">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附件5已标价工程量清单</w:t>
      </w:r>
    </w:p>
    <w:p w14:paraId="25C46AAD">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附件6法定代表人身份证明</w:t>
      </w:r>
    </w:p>
    <w:p w14:paraId="66BF03ED">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附件7法定代表人授权书</w:t>
      </w:r>
    </w:p>
    <w:p w14:paraId="0BDFFE6B">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附件8 供应商资格及能力证明材料</w:t>
      </w:r>
    </w:p>
    <w:p w14:paraId="368BBF0B">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附件9工程质量承诺书</w:t>
      </w:r>
    </w:p>
    <w:p w14:paraId="5D44CB09">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附件10供应商自觉抵制政府采购领域商业贿赂行为承诺书</w:t>
      </w:r>
    </w:p>
    <w:p w14:paraId="2C956352">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附件11汝南县政府采购供应商信用承诺函</w:t>
      </w:r>
    </w:p>
    <w:p w14:paraId="5E759EAB">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附件12施工组织设计</w:t>
      </w:r>
    </w:p>
    <w:p w14:paraId="233FBAF4">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附件13派驻本项目工作人员情况表</w:t>
      </w:r>
    </w:p>
    <w:p w14:paraId="5C43B5A4">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附件14类似业绩项目情况表</w:t>
      </w:r>
    </w:p>
    <w:p w14:paraId="5D1BB448">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附件15本项目中使用的主要仪器设备一览表</w:t>
      </w:r>
    </w:p>
    <w:p w14:paraId="6D85D52E">
      <w:pPr>
        <w:widowControl/>
        <w:shd w:val="clear" w:color="auto" w:fill="FFFFFF"/>
        <w:spacing w:line="360" w:lineRule="auto"/>
        <w:ind w:firstLine="480"/>
        <w:jc w:val="left"/>
        <w:rPr>
          <w:rFonts w:hint="eastAsia" w:ascii="宋体" w:hAnsi="宋体" w:cs="宋体"/>
          <w:spacing w:val="10"/>
          <w:kern w:val="0"/>
          <w:sz w:val="24"/>
        </w:rPr>
      </w:pPr>
      <w:r>
        <w:rPr>
          <w:rFonts w:hint="eastAsia" w:ascii="宋体" w:hAnsi="宋体" w:cs="宋体"/>
          <w:spacing w:val="10"/>
          <w:kern w:val="0"/>
          <w:sz w:val="24"/>
        </w:rPr>
        <w:t>附件16中小企业声明函</w:t>
      </w:r>
    </w:p>
    <w:p w14:paraId="0A480696">
      <w:pPr>
        <w:widowControl/>
        <w:shd w:val="clear" w:color="auto" w:fill="FFFFFF"/>
        <w:spacing w:line="460" w:lineRule="atLeast"/>
        <w:ind w:firstLine="480"/>
        <w:jc w:val="left"/>
        <w:rPr>
          <w:rFonts w:hint="eastAsia" w:ascii="宋体" w:hAnsi="宋体" w:cs="宋体"/>
          <w:spacing w:val="10"/>
          <w:kern w:val="0"/>
          <w:sz w:val="24"/>
        </w:rPr>
      </w:pPr>
      <w:r>
        <w:rPr>
          <w:rFonts w:hint="eastAsia" w:ascii="宋体" w:hAnsi="宋体" w:cs="宋体"/>
          <w:spacing w:val="10"/>
          <w:kern w:val="0"/>
          <w:sz w:val="24"/>
        </w:rPr>
        <w:t>附件17供应商认为需要说明的其它事项</w:t>
      </w:r>
    </w:p>
    <w:p w14:paraId="450B1A2B">
      <w:pPr>
        <w:widowControl/>
        <w:shd w:val="clear" w:color="auto" w:fill="FFFFFF"/>
        <w:spacing w:line="460" w:lineRule="atLeast"/>
        <w:rPr>
          <w:rFonts w:hint="eastAsia" w:ascii="宋体" w:hAnsi="宋体" w:cs="宋体"/>
          <w:kern w:val="0"/>
          <w:sz w:val="28"/>
          <w:szCs w:val="28"/>
        </w:rPr>
      </w:pPr>
      <w:r>
        <w:rPr>
          <w:rFonts w:hint="eastAsia" w:ascii="宋体" w:hAnsi="宋体" w:cs="宋体"/>
          <w:b/>
          <w:bCs/>
          <w:kern w:val="0"/>
          <w:sz w:val="24"/>
        </w:rPr>
        <w:t>16.响应性文件有效期</w:t>
      </w:r>
    </w:p>
    <w:p w14:paraId="73E1478C">
      <w:pPr>
        <w:widowControl/>
        <w:shd w:val="clear" w:color="auto" w:fill="FFFFFF"/>
        <w:spacing w:line="420" w:lineRule="atLeast"/>
        <w:ind w:firstLine="480"/>
        <w:rPr>
          <w:rFonts w:hint="eastAsia" w:ascii="宋体" w:hAnsi="宋体" w:cs="宋体"/>
          <w:kern w:val="0"/>
          <w:sz w:val="28"/>
          <w:szCs w:val="28"/>
        </w:rPr>
      </w:pPr>
      <w:r>
        <w:rPr>
          <w:rFonts w:hint="eastAsia" w:ascii="宋体" w:hAnsi="宋体" w:cs="宋体"/>
          <w:kern w:val="0"/>
          <w:sz w:val="24"/>
        </w:rPr>
        <w:t>16.1响应性文件从竞争性谈判公告所规定的递交响应性文件截止期之后开始生效，在供应商须知前附表第16项所规定的期限内保持有效。有效期不足将导致其响应性文件被拒绝。成交供应商的响应性文件有效期至合同完全履行止。</w:t>
      </w:r>
    </w:p>
    <w:p w14:paraId="0A370B34">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16.2特殊情况下采购代理机构可于响应性文件有效期满之前书面要求供应商同意延长有效期，供应商应在采购代理机构规定的期限内以书面形式予以答复。</w:t>
      </w:r>
    </w:p>
    <w:p w14:paraId="0CE73525">
      <w:pPr>
        <w:widowControl/>
        <w:shd w:val="clear" w:color="auto" w:fill="FFFFFF"/>
        <w:spacing w:line="460" w:lineRule="atLeast"/>
        <w:ind w:firstLine="482"/>
        <w:rPr>
          <w:rFonts w:hint="eastAsia" w:ascii="宋体" w:hAnsi="宋体" w:cs="宋体"/>
          <w:kern w:val="0"/>
          <w:sz w:val="28"/>
          <w:szCs w:val="28"/>
        </w:rPr>
      </w:pPr>
      <w:r>
        <w:rPr>
          <w:rFonts w:hint="eastAsia" w:ascii="宋体" w:hAnsi="宋体" w:cs="宋体"/>
          <w:b/>
          <w:bCs/>
          <w:kern w:val="0"/>
          <w:sz w:val="24"/>
        </w:rPr>
        <w:t>17.谈判报价</w:t>
      </w:r>
    </w:p>
    <w:p w14:paraId="721AFD9A">
      <w:pPr>
        <w:widowControl/>
        <w:shd w:val="clear" w:color="auto" w:fill="FFFFFF"/>
        <w:spacing w:line="460" w:lineRule="atLeast"/>
        <w:ind w:firstLine="480"/>
        <w:jc w:val="left"/>
        <w:rPr>
          <w:rFonts w:hint="eastAsia" w:ascii="宋体" w:hAnsi="宋体" w:cs="宋体"/>
          <w:kern w:val="0"/>
          <w:sz w:val="28"/>
          <w:szCs w:val="28"/>
        </w:rPr>
      </w:pPr>
      <w:r>
        <w:rPr>
          <w:rFonts w:hint="eastAsia" w:ascii="宋体" w:hAnsi="宋体" w:cs="宋体"/>
          <w:kern w:val="0"/>
          <w:sz w:val="24"/>
        </w:rPr>
        <w:t>17.1 所有谈判报价均以人民币元为计算单位。供应商的报价为完成本项目工程内容产生的所有费用。</w:t>
      </w:r>
    </w:p>
    <w:p w14:paraId="5FD634D3">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17.2 供应商要按初次报价一览表的内容填写。</w:t>
      </w:r>
    </w:p>
    <w:p w14:paraId="216B2D87">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17.3 供应商</w:t>
      </w:r>
      <w:r>
        <w:rPr>
          <w:rFonts w:hint="eastAsia" w:ascii="宋体" w:hAnsi="宋体" w:cs="宋体"/>
          <w:spacing w:val="10"/>
          <w:kern w:val="0"/>
          <w:sz w:val="24"/>
        </w:rPr>
        <w:t>投报多包的，应对每包分别报价并分别填报</w:t>
      </w:r>
      <w:r>
        <w:rPr>
          <w:rFonts w:hint="eastAsia" w:ascii="宋体" w:hAnsi="宋体" w:cs="宋体"/>
          <w:kern w:val="0"/>
          <w:sz w:val="24"/>
        </w:rPr>
        <w:t>初次报价一览表</w:t>
      </w:r>
    </w:p>
    <w:p w14:paraId="25AE7919">
      <w:pPr>
        <w:widowControl/>
        <w:shd w:val="clear" w:color="auto" w:fill="FFFFFF"/>
        <w:spacing w:line="460" w:lineRule="atLeast"/>
        <w:ind w:firstLine="482"/>
        <w:rPr>
          <w:rFonts w:hint="eastAsia" w:ascii="宋体" w:hAnsi="宋体" w:cs="宋体"/>
          <w:kern w:val="0"/>
          <w:sz w:val="28"/>
          <w:szCs w:val="28"/>
        </w:rPr>
      </w:pPr>
      <w:r>
        <w:rPr>
          <w:rFonts w:hint="eastAsia" w:ascii="宋体" w:hAnsi="宋体" w:cs="宋体"/>
          <w:spacing w:val="10"/>
          <w:kern w:val="0"/>
          <w:sz w:val="24"/>
        </w:rPr>
        <w:t>。</w:t>
      </w:r>
      <w:r>
        <w:rPr>
          <w:rFonts w:hint="eastAsia" w:ascii="宋体" w:hAnsi="宋体" w:cs="宋体"/>
          <w:b/>
          <w:bCs/>
          <w:kern w:val="0"/>
          <w:sz w:val="24"/>
        </w:rPr>
        <w:t>18.谈判保证金（如有）</w:t>
      </w:r>
    </w:p>
    <w:p w14:paraId="0B8773E6">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18.1 谈判保证金为响应性文件的组成部分之一，用于保护本次谈判活动免受因供应商的行为而引起的风险。</w:t>
      </w:r>
    </w:p>
    <w:p w14:paraId="5DB81E2C">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18.2供应商应按照竞争性谈判公告和供应商须知前附表第10项的要求交纳和退还谈判保证金。联合体参加谈判的，可以由联合体中的一方或者共同提交。以一方名义提交的，对联合体各方均具有约束力。</w:t>
      </w:r>
    </w:p>
    <w:p w14:paraId="15443C4F">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18.3 发生以下情况之一的，谈判保证金将不予退还：（如收取）</w:t>
      </w:r>
    </w:p>
    <w:p w14:paraId="5A18E16E">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18.3.1 供应商恶意串通的。</w:t>
      </w:r>
    </w:p>
    <w:p w14:paraId="4290B2F4">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18.3.2 供应商提供虚假材料谋取成交的。</w:t>
      </w:r>
    </w:p>
    <w:p w14:paraId="6CCC55FE">
      <w:pPr>
        <w:widowControl/>
        <w:shd w:val="clear" w:color="auto" w:fill="FFFFFF"/>
        <w:spacing w:line="460" w:lineRule="atLeast"/>
        <w:ind w:firstLine="480"/>
        <w:rPr>
          <w:rFonts w:hint="eastAsia" w:ascii="宋体" w:hAnsi="宋体" w:cs="宋体"/>
          <w:kern w:val="0"/>
          <w:szCs w:val="21"/>
        </w:rPr>
      </w:pPr>
      <w:r>
        <w:rPr>
          <w:rFonts w:hint="eastAsia" w:ascii="宋体" w:hAnsi="宋体" w:cs="宋体"/>
          <w:kern w:val="0"/>
          <w:sz w:val="24"/>
        </w:rPr>
        <w:t>18.3.3 供应商在递交响应性文件截止期后，递交响应性文件有效期内撤回响应性文件的。</w:t>
      </w:r>
    </w:p>
    <w:p w14:paraId="52A89364">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18.3.4 成交供应商未按规定领取成交通知书的。</w:t>
      </w:r>
    </w:p>
    <w:p w14:paraId="2A4B3311">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18.3.5 成交供应商未按规定签订采购合同的。</w:t>
      </w:r>
    </w:p>
    <w:p w14:paraId="7082D1ED">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18.3.6 供应商以他人名义参加谈判或者以其他方式弄虚作假的。</w:t>
      </w:r>
    </w:p>
    <w:p w14:paraId="19ACC2C3">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18.3.7 供应商影响或干预谈判活动的。</w:t>
      </w:r>
    </w:p>
    <w:p w14:paraId="4EB36CCD">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18.3.8 供应商存在其他违法违规行为和其他不予退还谈判保证金的情形。</w:t>
      </w:r>
    </w:p>
    <w:p w14:paraId="1C45F2DA">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上述不予退还谈判保证金的情况给采购人或采购代理机构造成损失的，还要承担赔偿责任。</w:t>
      </w:r>
    </w:p>
    <w:p w14:paraId="2D299D10">
      <w:pPr>
        <w:widowControl/>
        <w:shd w:val="clear" w:color="auto" w:fill="FFFFFF"/>
        <w:spacing w:line="460" w:lineRule="atLeast"/>
        <w:ind w:firstLine="482"/>
        <w:rPr>
          <w:rFonts w:hint="eastAsia" w:ascii="宋体" w:hAnsi="宋体" w:cs="宋体"/>
          <w:kern w:val="0"/>
          <w:sz w:val="28"/>
          <w:szCs w:val="28"/>
        </w:rPr>
      </w:pPr>
      <w:r>
        <w:rPr>
          <w:rFonts w:hint="eastAsia" w:ascii="宋体" w:hAnsi="宋体" w:cs="宋体"/>
          <w:b/>
          <w:bCs/>
          <w:kern w:val="0"/>
          <w:sz w:val="24"/>
        </w:rPr>
        <w:t>19. 响应性文件的签署</w:t>
      </w:r>
    </w:p>
    <w:p w14:paraId="4BD2E6BB">
      <w:pPr>
        <w:spacing w:line="360" w:lineRule="auto"/>
        <w:ind w:firstLine="480" w:firstLineChars="200"/>
        <w:rPr>
          <w:rFonts w:hint="eastAsia" w:ascii="宋体" w:hAnsi="宋体" w:cs="宋体"/>
          <w:sz w:val="24"/>
        </w:rPr>
      </w:pPr>
      <w:r>
        <w:rPr>
          <w:rFonts w:hint="eastAsia" w:ascii="宋体" w:hAnsi="宋体" w:cs="宋体"/>
          <w:sz w:val="24"/>
        </w:rPr>
        <w:t>19.1供应商应按本竞争性谈判文件规定的格式和顺序编制响应文件。</w:t>
      </w:r>
      <w:r>
        <w:rPr>
          <w:rFonts w:hint="eastAsia" w:ascii="宋体" w:hAnsi="宋体" w:cs="Arial"/>
          <w:kern w:val="0"/>
          <w:sz w:val="24"/>
        </w:rPr>
        <w:t>除了响应文件封面以外，每个页面应在明显位置编制页码页码和总页码，按流水顺序填写，</w:t>
      </w:r>
      <w:r>
        <w:rPr>
          <w:rFonts w:hint="eastAsia" w:ascii="宋体" w:hAnsi="宋体" w:cs="宋体"/>
          <w:sz w:val="24"/>
        </w:rPr>
        <w:t>字迹必须清晰可认，响应文件的目录必须编序。响应文件内容不完整、编排混乱导致投标文件被误读、漏读或者查找不到相关内容的，由供应商负责。</w:t>
      </w:r>
    </w:p>
    <w:p w14:paraId="4D9BF185">
      <w:pPr>
        <w:widowControl/>
        <w:wordWrap w:val="0"/>
        <w:spacing w:line="360" w:lineRule="auto"/>
        <w:ind w:firstLine="480" w:firstLineChars="200"/>
        <w:jc w:val="left"/>
        <w:rPr>
          <w:rFonts w:ascii="宋体" w:hAnsi="宋体" w:cs="宋体"/>
          <w:kern w:val="0"/>
          <w:sz w:val="24"/>
        </w:rPr>
      </w:pPr>
      <w:r>
        <w:rPr>
          <w:rFonts w:hint="eastAsia" w:ascii="宋体" w:hAnsi="宋体" w:cs="宋体"/>
          <w:sz w:val="24"/>
        </w:rPr>
        <w:t>19.2加密的电子响应文件（.zmdtf格式）是根据“驻马店市公共资源交易中心网”下载的电子谈判文件，制作生成的加密版响应文件</w:t>
      </w:r>
      <w:r>
        <w:rPr>
          <w:rFonts w:hint="eastAsia" w:ascii="宋体" w:hAnsi="宋体"/>
          <w:sz w:val="24"/>
        </w:rPr>
        <w:t>。</w:t>
      </w:r>
      <w:r>
        <w:rPr>
          <w:rFonts w:hint="eastAsia" w:ascii="宋体" w:hAnsi="宋体" w:cs="宋体"/>
          <w:kern w:val="0"/>
          <w:sz w:val="24"/>
        </w:rPr>
        <w:t xml:space="preserve">  </w:t>
      </w:r>
    </w:p>
    <w:p w14:paraId="58515A67">
      <w:pPr>
        <w:spacing w:line="360" w:lineRule="auto"/>
        <w:ind w:firstLine="480" w:firstLineChars="200"/>
        <w:rPr>
          <w:rFonts w:hint="eastAsia" w:ascii="宋体" w:hAnsi="宋体" w:cs="宋体"/>
          <w:sz w:val="24"/>
        </w:rPr>
      </w:pPr>
      <w:r>
        <w:rPr>
          <w:rFonts w:hint="eastAsia" w:ascii="宋体" w:hAnsi="宋体" w:cs="宋体"/>
          <w:sz w:val="24"/>
        </w:rPr>
        <w:t>19.3供应商在编制电子响应文件时，根据谈判文件的要求用法人CA秘钥和企业CA秘钥进行签章制作。生成电子响应文件时，只能用本单位的企业CA秘钥。生成后的电子响应文件须按谈判文件的格式要求完成电子签字或盖章。</w:t>
      </w:r>
    </w:p>
    <w:p w14:paraId="53F5AD48">
      <w:pPr>
        <w:spacing w:line="360" w:lineRule="auto"/>
        <w:ind w:firstLine="480" w:firstLineChars="200"/>
        <w:rPr>
          <w:rFonts w:hint="eastAsia" w:ascii="宋体" w:hAnsi="宋体" w:cs="宋体"/>
          <w:sz w:val="24"/>
        </w:rPr>
      </w:pPr>
      <w:r>
        <w:rPr>
          <w:rFonts w:hint="eastAsia" w:ascii="宋体" w:hAnsi="宋体" w:cs="宋体"/>
          <w:sz w:val="24"/>
        </w:rPr>
        <w:t>19.4不接受电报、电传和传真的响应文件。</w:t>
      </w:r>
    </w:p>
    <w:p w14:paraId="031B9B6D">
      <w:pPr>
        <w:spacing w:line="360" w:lineRule="auto"/>
        <w:ind w:firstLine="480" w:firstLineChars="200"/>
        <w:rPr>
          <w:rFonts w:hint="eastAsia" w:ascii="宋体" w:hAnsi="宋体" w:cs="宋体"/>
          <w:sz w:val="24"/>
        </w:rPr>
      </w:pPr>
      <w:r>
        <w:rPr>
          <w:rFonts w:hint="eastAsia" w:ascii="宋体" w:hAnsi="宋体" w:cs="宋体"/>
          <w:sz w:val="24"/>
        </w:rPr>
        <w:t>19.5 全套响应性文件应无涂改和行间插字，除非这些改动是为改正供应商造成的必须修改的错误而进行的。有改动时，修改处应由供应商代表签署证明或加盖公章，但非供应商出具的材料，供应商改动无效。</w:t>
      </w:r>
    </w:p>
    <w:p w14:paraId="3B0DC087">
      <w:pPr>
        <w:spacing w:line="360" w:lineRule="auto"/>
        <w:ind w:firstLine="480" w:firstLineChars="200"/>
        <w:rPr>
          <w:rFonts w:hint="eastAsia" w:ascii="宋体" w:hAnsi="宋体" w:cs="宋体"/>
          <w:sz w:val="24"/>
        </w:rPr>
      </w:pPr>
      <w:r>
        <w:rPr>
          <w:rFonts w:hint="eastAsia" w:ascii="宋体" w:hAnsi="宋体" w:cs="宋体"/>
          <w:sz w:val="24"/>
        </w:rPr>
        <w:t>19.6 未按本须知规定的格式填写响应性文件或响应性文件字迹模糊不清，导致谈判小组无法认定是否实质性响应竞争性谈判文件的,其响应性文件将被作为无效响应性文件。</w:t>
      </w:r>
    </w:p>
    <w:p w14:paraId="7961578E">
      <w:pPr>
        <w:spacing w:line="360" w:lineRule="auto"/>
        <w:ind w:firstLine="480" w:firstLineChars="200"/>
        <w:rPr>
          <w:rFonts w:hint="eastAsia" w:ascii="宋体" w:hAnsi="宋体" w:cs="宋体"/>
          <w:sz w:val="24"/>
        </w:rPr>
      </w:pPr>
      <w:r>
        <w:rPr>
          <w:rFonts w:hint="eastAsia" w:ascii="宋体" w:hAnsi="宋体" w:cs="宋体"/>
          <w:sz w:val="24"/>
        </w:rPr>
        <w:t>19.7电子投标文件制作流程。可参考驻马店市公共资源交易中心官方网站的下载中心板块的视频</w:t>
      </w:r>
    </w:p>
    <w:p w14:paraId="191FA59F">
      <w:pPr>
        <w:spacing w:line="360" w:lineRule="auto"/>
        <w:ind w:firstLine="480" w:firstLineChars="200"/>
        <w:rPr>
          <w:rFonts w:hint="eastAsia" w:ascii="宋体" w:hAnsi="宋体" w:cs="宋体"/>
          <w:b/>
          <w:bCs/>
          <w:kern w:val="0"/>
          <w:sz w:val="32"/>
          <w:szCs w:val="32"/>
        </w:rPr>
      </w:pPr>
      <w:r>
        <w:rPr>
          <w:rFonts w:hint="eastAsia" w:ascii="宋体" w:hAnsi="宋体" w:cs="宋体"/>
          <w:sz w:val="24"/>
        </w:rPr>
        <w:t>（https://ggzy.zhumadian.gov.cn/TPFront/InfoDetail/?InfoID=844e0ea7-2b6c-425d-99f6-91bd5b500e5e&amp;CategoryNum=026002）</w:t>
      </w:r>
    </w:p>
    <w:p w14:paraId="177E97D7">
      <w:pPr>
        <w:widowControl/>
        <w:shd w:val="clear" w:color="auto" w:fill="FFFFFF"/>
        <w:spacing w:line="460" w:lineRule="atLeast"/>
        <w:ind w:firstLine="2554"/>
        <w:rPr>
          <w:rFonts w:hint="eastAsia" w:ascii="宋体" w:hAnsi="宋体" w:cs="宋体"/>
          <w:kern w:val="0"/>
          <w:sz w:val="28"/>
          <w:szCs w:val="28"/>
        </w:rPr>
      </w:pPr>
      <w:r>
        <w:rPr>
          <w:rFonts w:hint="eastAsia" w:ascii="宋体" w:hAnsi="宋体" w:cs="宋体"/>
          <w:b/>
          <w:bCs/>
          <w:kern w:val="0"/>
          <w:sz w:val="32"/>
          <w:szCs w:val="32"/>
        </w:rPr>
        <w:t>四</w:t>
      </w:r>
      <w:r>
        <w:rPr>
          <w:rFonts w:hint="eastAsia" w:ascii="宋体" w:hAnsi="宋体" w:cs="宋体"/>
          <w:b/>
          <w:bCs/>
          <w:kern w:val="0"/>
          <w:sz w:val="32"/>
        </w:rPr>
        <w:t> </w:t>
      </w:r>
      <w:r>
        <w:rPr>
          <w:rFonts w:hint="eastAsia" w:ascii="宋体" w:hAnsi="宋体" w:cs="宋体"/>
          <w:b/>
          <w:bCs/>
          <w:kern w:val="0"/>
          <w:sz w:val="32"/>
          <w:szCs w:val="32"/>
        </w:rPr>
        <w:t> 响应性文件的上传、递交</w:t>
      </w:r>
    </w:p>
    <w:p w14:paraId="5514E572">
      <w:pPr>
        <w:widowControl/>
        <w:shd w:val="clear" w:color="auto" w:fill="FFFFFF"/>
        <w:spacing w:line="360" w:lineRule="auto"/>
        <w:ind w:firstLine="482"/>
        <w:rPr>
          <w:rFonts w:hint="eastAsia" w:ascii="宋体" w:hAnsi="宋体" w:cs="宋体"/>
          <w:kern w:val="0"/>
          <w:sz w:val="28"/>
          <w:szCs w:val="28"/>
        </w:rPr>
      </w:pPr>
      <w:r>
        <w:rPr>
          <w:rFonts w:hint="eastAsia" w:ascii="宋体" w:hAnsi="宋体" w:cs="宋体"/>
          <w:b/>
          <w:bCs/>
          <w:kern w:val="0"/>
          <w:sz w:val="24"/>
        </w:rPr>
        <w:t>20.响应性文件的加密、密封、标记</w:t>
      </w:r>
    </w:p>
    <w:p w14:paraId="746E6C3E">
      <w:pPr>
        <w:spacing w:line="360" w:lineRule="auto"/>
        <w:ind w:firstLine="480" w:firstLineChars="200"/>
        <w:rPr>
          <w:rFonts w:hint="eastAsia" w:ascii="宋体" w:hAnsi="宋体" w:cs="宋体"/>
          <w:sz w:val="24"/>
        </w:rPr>
      </w:pPr>
      <w:r>
        <w:rPr>
          <w:rFonts w:hint="eastAsia" w:ascii="宋体" w:hAnsi="宋体" w:cs="宋体"/>
          <w:sz w:val="24"/>
        </w:rPr>
        <w:t>20.1供应商应在递交响应文件截止时间前上传加密的电子响应文件（.zmdtf格式）。</w:t>
      </w:r>
    </w:p>
    <w:p w14:paraId="3E3179AE">
      <w:pPr>
        <w:spacing w:line="360" w:lineRule="auto"/>
        <w:ind w:firstLine="480" w:firstLineChars="200"/>
        <w:rPr>
          <w:rFonts w:hint="eastAsia" w:ascii="宋体" w:hAnsi="宋体" w:cs="宋体"/>
          <w:sz w:val="24"/>
        </w:rPr>
      </w:pPr>
      <w:r>
        <w:rPr>
          <w:rFonts w:hint="eastAsia" w:ascii="宋体" w:hAnsi="宋体" w:cs="宋体"/>
          <w:sz w:val="24"/>
        </w:rPr>
        <w:t>20.2供应商因驻马店市公共资源交易平台投标系统出现问题无法上传电子响应文件时，请与江苏国泰新点软件有限公司联系，联系电话：0396-2613088</w:t>
      </w:r>
    </w:p>
    <w:p w14:paraId="672318D3">
      <w:pPr>
        <w:widowControl/>
        <w:shd w:val="clear" w:color="auto" w:fill="FFFFFF"/>
        <w:spacing w:line="360" w:lineRule="auto"/>
        <w:ind w:firstLine="482"/>
        <w:rPr>
          <w:rFonts w:hint="eastAsia" w:ascii="宋体" w:hAnsi="宋体" w:cs="宋体"/>
          <w:b/>
          <w:bCs/>
          <w:kern w:val="0"/>
          <w:sz w:val="24"/>
        </w:rPr>
      </w:pPr>
      <w:r>
        <w:rPr>
          <w:rFonts w:hint="eastAsia" w:ascii="宋体" w:hAnsi="宋体" w:cs="宋体"/>
          <w:b/>
          <w:bCs/>
          <w:kern w:val="0"/>
          <w:sz w:val="24"/>
        </w:rPr>
        <w:t>21.响应性文件的上传、递交</w:t>
      </w:r>
    </w:p>
    <w:p w14:paraId="17D1D875">
      <w:pPr>
        <w:spacing w:line="360" w:lineRule="auto"/>
        <w:ind w:firstLine="480" w:firstLineChars="200"/>
        <w:rPr>
          <w:rFonts w:hint="eastAsia" w:ascii="宋体" w:hAnsi="宋体" w:cs="宋体"/>
          <w:sz w:val="24"/>
        </w:rPr>
      </w:pPr>
      <w:r>
        <w:rPr>
          <w:rFonts w:hint="eastAsia" w:ascii="宋体" w:hAnsi="宋体" w:cs="宋体"/>
          <w:sz w:val="24"/>
        </w:rPr>
        <w:t>21.1供应商应在竞争性谈判公告中规定的递交响应文件截止日期和时间前将制作好的电子响应文件加密上传至驻马店市公共资源交易中心电子交易平台。</w:t>
      </w:r>
    </w:p>
    <w:p w14:paraId="63658844">
      <w:pPr>
        <w:autoSpaceDE w:val="0"/>
        <w:autoSpaceDN w:val="0"/>
        <w:adjustRightInd w:val="0"/>
        <w:spacing w:line="400" w:lineRule="exact"/>
        <w:ind w:right="-34" w:rightChars="-16" w:firstLine="482" w:firstLineChars="200"/>
        <w:jc w:val="left"/>
        <w:rPr>
          <w:rFonts w:hint="eastAsia" w:ascii="宋体" w:hAnsi="宋体" w:cs="宋体"/>
          <w:b/>
          <w:bCs/>
          <w:kern w:val="0"/>
          <w:sz w:val="24"/>
        </w:rPr>
      </w:pPr>
      <w:r>
        <w:rPr>
          <w:rFonts w:hint="eastAsia" w:ascii="宋体" w:hAnsi="宋体" w:cs="宋体"/>
          <w:b/>
          <w:bCs/>
          <w:kern w:val="0"/>
          <w:sz w:val="24"/>
        </w:rPr>
        <w:t>22 响应文件的开启（解密）</w:t>
      </w:r>
    </w:p>
    <w:p w14:paraId="633AC0F9">
      <w:pPr>
        <w:autoSpaceDE w:val="0"/>
        <w:autoSpaceDN w:val="0"/>
        <w:adjustRightInd w:val="0"/>
        <w:spacing w:line="400" w:lineRule="exact"/>
        <w:ind w:right="-34" w:rightChars="-16" w:firstLine="480" w:firstLineChars="200"/>
        <w:jc w:val="left"/>
        <w:rPr>
          <w:rFonts w:hint="eastAsia" w:ascii="宋体" w:hAnsi="宋体" w:cs="宋体"/>
          <w:bCs/>
          <w:kern w:val="0"/>
          <w:sz w:val="24"/>
        </w:rPr>
      </w:pPr>
      <w:r>
        <w:rPr>
          <w:rFonts w:hint="eastAsia" w:ascii="宋体" w:hAnsi="宋体" w:cs="宋体"/>
          <w:bCs/>
          <w:kern w:val="0"/>
          <w:sz w:val="24"/>
        </w:rPr>
        <w:t>22.1 在竞争性谈判公告中规定的时间、地点开启（解密）。</w:t>
      </w:r>
    </w:p>
    <w:p w14:paraId="5A8A95E2">
      <w:pPr>
        <w:autoSpaceDE w:val="0"/>
        <w:autoSpaceDN w:val="0"/>
        <w:adjustRightInd w:val="0"/>
        <w:spacing w:line="400" w:lineRule="exact"/>
        <w:ind w:right="-34" w:rightChars="-16" w:firstLine="480" w:firstLineChars="200"/>
        <w:jc w:val="left"/>
        <w:rPr>
          <w:rFonts w:hint="eastAsia" w:ascii="宋体" w:hAnsi="宋体" w:cs="宋体"/>
          <w:bCs/>
          <w:kern w:val="0"/>
          <w:sz w:val="24"/>
        </w:rPr>
      </w:pPr>
      <w:r>
        <w:rPr>
          <w:rFonts w:hint="eastAsia" w:ascii="宋体" w:hAnsi="宋体" w:cs="宋体"/>
          <w:bCs/>
          <w:kern w:val="0"/>
          <w:sz w:val="24"/>
        </w:rPr>
        <w:t>22.2 开启（解密）由采购代理机构主持，采购人、供应商和有关方面代表参加。</w:t>
      </w:r>
    </w:p>
    <w:p w14:paraId="46FEAC9C">
      <w:pPr>
        <w:autoSpaceDE w:val="0"/>
        <w:autoSpaceDN w:val="0"/>
        <w:adjustRightInd w:val="0"/>
        <w:spacing w:line="400" w:lineRule="exact"/>
        <w:ind w:right="-34" w:rightChars="-16" w:firstLine="480" w:firstLineChars="200"/>
        <w:jc w:val="left"/>
        <w:rPr>
          <w:rFonts w:hint="eastAsia" w:ascii="宋体" w:hAnsi="宋体" w:cs="宋体"/>
          <w:bCs/>
          <w:kern w:val="0"/>
          <w:sz w:val="24"/>
        </w:rPr>
      </w:pPr>
      <w:r>
        <w:rPr>
          <w:rFonts w:hint="eastAsia" w:ascii="宋体" w:hAnsi="宋体" w:cs="宋体"/>
          <w:bCs/>
          <w:kern w:val="0"/>
          <w:sz w:val="24"/>
        </w:rPr>
        <w:t>22.3开启（解密）时，首先，各供应商应在规定时间内对本单位的加密响应文件进行解密，然后代理机构工作人员对所有响应文件进行解密。如供应商自身原因解密失败，其谈判将被拒绝。</w:t>
      </w:r>
    </w:p>
    <w:p w14:paraId="7362F104">
      <w:pPr>
        <w:autoSpaceDE w:val="0"/>
        <w:autoSpaceDN w:val="0"/>
        <w:adjustRightInd w:val="0"/>
        <w:spacing w:line="400" w:lineRule="exact"/>
        <w:ind w:right="-34" w:rightChars="-16" w:firstLine="480" w:firstLineChars="200"/>
        <w:jc w:val="left"/>
        <w:rPr>
          <w:rFonts w:hint="eastAsia" w:ascii="宋体" w:hAnsi="宋体" w:cs="宋体"/>
          <w:bCs/>
          <w:kern w:val="0"/>
          <w:sz w:val="24"/>
        </w:rPr>
      </w:pPr>
      <w:r>
        <w:rPr>
          <w:rFonts w:hint="eastAsia" w:ascii="宋体" w:hAnsi="宋体" w:cs="宋体"/>
          <w:bCs/>
          <w:kern w:val="0"/>
          <w:sz w:val="24"/>
        </w:rPr>
        <w:t>22.4 供应商有下列情形之一的，采购代理机构将拒绝接受其响应文件：</w:t>
      </w:r>
    </w:p>
    <w:p w14:paraId="7496AB5B">
      <w:pPr>
        <w:autoSpaceDE w:val="0"/>
        <w:autoSpaceDN w:val="0"/>
        <w:adjustRightInd w:val="0"/>
        <w:spacing w:line="400" w:lineRule="exact"/>
        <w:ind w:right="-34" w:rightChars="-16" w:firstLine="480" w:firstLineChars="200"/>
        <w:jc w:val="left"/>
        <w:rPr>
          <w:rFonts w:hint="eastAsia" w:ascii="宋体" w:hAnsi="宋体" w:cs="宋体"/>
          <w:bCs/>
          <w:kern w:val="0"/>
          <w:sz w:val="24"/>
        </w:rPr>
      </w:pPr>
      <w:r>
        <w:rPr>
          <w:rFonts w:hint="eastAsia" w:ascii="宋体" w:hAnsi="宋体" w:cs="宋体"/>
          <w:bCs/>
          <w:kern w:val="0"/>
          <w:sz w:val="24"/>
        </w:rPr>
        <w:t>22.4.1 在竞争性谈判文件规定的提交响应文件截止时间之后上传、提交响应文件的。</w:t>
      </w:r>
    </w:p>
    <w:p w14:paraId="6E1559B2">
      <w:pPr>
        <w:autoSpaceDE w:val="0"/>
        <w:autoSpaceDN w:val="0"/>
        <w:adjustRightInd w:val="0"/>
        <w:spacing w:line="400" w:lineRule="exact"/>
        <w:ind w:right="-34" w:rightChars="-16" w:firstLine="480" w:firstLineChars="200"/>
        <w:jc w:val="left"/>
        <w:rPr>
          <w:rFonts w:hint="eastAsia" w:ascii="宋体" w:hAnsi="宋体" w:cs="宋体"/>
          <w:bCs/>
          <w:kern w:val="0"/>
          <w:sz w:val="24"/>
        </w:rPr>
      </w:pPr>
      <w:r>
        <w:rPr>
          <w:rFonts w:hint="eastAsia" w:ascii="宋体" w:hAnsi="宋体" w:cs="宋体"/>
          <w:bCs/>
          <w:kern w:val="0"/>
          <w:sz w:val="24"/>
        </w:rPr>
        <w:t>22.4.2 响应文件未按竞争性谈判文件规定加密的。</w:t>
      </w:r>
    </w:p>
    <w:p w14:paraId="5C7154AA">
      <w:pPr>
        <w:autoSpaceDE w:val="0"/>
        <w:autoSpaceDN w:val="0"/>
        <w:adjustRightInd w:val="0"/>
        <w:spacing w:line="400" w:lineRule="exact"/>
        <w:ind w:right="-34" w:rightChars="-16" w:firstLine="480" w:firstLineChars="200"/>
        <w:jc w:val="left"/>
        <w:rPr>
          <w:rFonts w:hint="eastAsia" w:ascii="宋体" w:hAnsi="宋体" w:cs="宋体"/>
          <w:bCs/>
          <w:kern w:val="0"/>
          <w:sz w:val="24"/>
        </w:rPr>
      </w:pPr>
      <w:r>
        <w:rPr>
          <w:rFonts w:hint="eastAsia" w:ascii="宋体" w:hAnsi="宋体" w:cs="宋体"/>
          <w:bCs/>
          <w:kern w:val="0"/>
          <w:sz w:val="24"/>
        </w:rPr>
        <w:t>22.4.3 未进行网上下载竞争性谈判文件参加谈判的。</w:t>
      </w:r>
    </w:p>
    <w:p w14:paraId="5A696C87">
      <w:pPr>
        <w:autoSpaceDE w:val="0"/>
        <w:autoSpaceDN w:val="0"/>
        <w:adjustRightInd w:val="0"/>
        <w:spacing w:line="400" w:lineRule="exact"/>
        <w:ind w:right="-34" w:rightChars="-16" w:firstLine="480" w:firstLineChars="200"/>
        <w:jc w:val="left"/>
        <w:rPr>
          <w:rFonts w:hint="eastAsia" w:ascii="宋体" w:hAnsi="宋体" w:cs="宋体"/>
          <w:bCs/>
          <w:kern w:val="0"/>
          <w:sz w:val="24"/>
        </w:rPr>
      </w:pPr>
      <w:r>
        <w:rPr>
          <w:rFonts w:hint="eastAsia" w:ascii="宋体" w:hAnsi="宋体" w:cs="宋体"/>
          <w:bCs/>
          <w:kern w:val="0"/>
          <w:sz w:val="24"/>
        </w:rPr>
        <w:t>22.4.4  一个供应商不只提交一套响应文件的。</w:t>
      </w:r>
    </w:p>
    <w:p w14:paraId="0DCFBC69">
      <w:pPr>
        <w:widowControl/>
        <w:shd w:val="clear" w:color="auto" w:fill="FFFFFF"/>
        <w:spacing w:line="460" w:lineRule="atLeast"/>
        <w:ind w:firstLine="3036"/>
        <w:rPr>
          <w:rFonts w:hint="eastAsia" w:ascii="宋体" w:hAnsi="宋体" w:cs="宋体"/>
          <w:kern w:val="0"/>
          <w:sz w:val="28"/>
          <w:szCs w:val="28"/>
        </w:rPr>
      </w:pPr>
      <w:r>
        <w:rPr>
          <w:rFonts w:hint="eastAsia" w:ascii="宋体" w:hAnsi="宋体" w:cs="宋体"/>
          <w:b/>
          <w:bCs/>
          <w:kern w:val="0"/>
          <w:sz w:val="32"/>
          <w:szCs w:val="32"/>
        </w:rPr>
        <w:t>五</w:t>
      </w:r>
      <w:r>
        <w:rPr>
          <w:rFonts w:hint="eastAsia" w:ascii="宋体" w:hAnsi="宋体" w:cs="宋体"/>
          <w:b/>
          <w:bCs/>
          <w:kern w:val="0"/>
          <w:sz w:val="32"/>
        </w:rPr>
        <w:t> </w:t>
      </w:r>
      <w:r>
        <w:rPr>
          <w:rFonts w:hint="eastAsia" w:ascii="宋体" w:hAnsi="宋体" w:cs="宋体"/>
          <w:b/>
          <w:bCs/>
          <w:kern w:val="0"/>
          <w:sz w:val="32"/>
          <w:szCs w:val="32"/>
        </w:rPr>
        <w:t>  谈判</w:t>
      </w:r>
    </w:p>
    <w:p w14:paraId="00B33D14">
      <w:pPr>
        <w:widowControl/>
        <w:shd w:val="clear" w:color="auto" w:fill="FFFFFF"/>
        <w:spacing w:line="460" w:lineRule="atLeast"/>
        <w:ind w:firstLine="482"/>
        <w:rPr>
          <w:rFonts w:hint="eastAsia" w:ascii="宋体" w:hAnsi="宋体" w:cs="宋体"/>
          <w:kern w:val="0"/>
          <w:sz w:val="28"/>
          <w:szCs w:val="28"/>
        </w:rPr>
      </w:pPr>
      <w:r>
        <w:rPr>
          <w:rFonts w:hint="eastAsia" w:ascii="宋体" w:hAnsi="宋体" w:cs="宋体"/>
          <w:b/>
          <w:bCs/>
          <w:kern w:val="0"/>
          <w:sz w:val="24"/>
        </w:rPr>
        <w:t>23.组建谈判小组</w:t>
      </w:r>
    </w:p>
    <w:p w14:paraId="58F7F66C">
      <w:pPr>
        <w:widowControl/>
        <w:shd w:val="clear" w:color="auto" w:fill="FFFFFF"/>
        <w:spacing w:line="420" w:lineRule="atLeast"/>
        <w:ind w:firstLine="480"/>
        <w:jc w:val="left"/>
        <w:rPr>
          <w:rFonts w:hint="eastAsia" w:ascii="宋体" w:hAnsi="宋体" w:cs="宋体"/>
          <w:kern w:val="0"/>
          <w:sz w:val="24"/>
        </w:rPr>
      </w:pPr>
      <w:r>
        <w:rPr>
          <w:rFonts w:hint="eastAsia" w:ascii="宋体" w:hAnsi="宋体" w:cs="宋体"/>
          <w:kern w:val="0"/>
          <w:sz w:val="24"/>
        </w:rPr>
        <w:t>集中采购机构根据采购项目的特点依法组建谈判小组。谈判小组由采购人代表和有关技术、经济等方面的专家组成，成员为3人单数组成。达到公开招标限额标准而采取竞争性谈判采购方式的采购项目，成员人数应为5人及以上单数。(采购人代表不得担任谈判小组组长)。</w:t>
      </w:r>
    </w:p>
    <w:p w14:paraId="2708C5B4">
      <w:pPr>
        <w:widowControl/>
        <w:shd w:val="clear" w:color="auto" w:fill="FFFFFF"/>
        <w:spacing w:line="460" w:lineRule="atLeast"/>
        <w:ind w:firstLine="482"/>
        <w:rPr>
          <w:rFonts w:hint="eastAsia" w:ascii="宋体" w:hAnsi="宋体" w:cs="宋体"/>
          <w:kern w:val="0"/>
          <w:sz w:val="28"/>
          <w:szCs w:val="28"/>
        </w:rPr>
      </w:pPr>
      <w:r>
        <w:rPr>
          <w:rFonts w:hint="eastAsia" w:ascii="宋体" w:hAnsi="宋体" w:cs="宋体"/>
          <w:b/>
          <w:bCs/>
          <w:kern w:val="0"/>
          <w:sz w:val="24"/>
        </w:rPr>
        <w:t>24.</w:t>
      </w:r>
      <w:r>
        <w:rPr>
          <w:rFonts w:hint="eastAsia" w:ascii="宋体" w:hAnsi="宋体" w:cs="宋体"/>
          <w:kern w:val="0"/>
          <w:sz w:val="24"/>
        </w:rPr>
        <w:t> </w:t>
      </w:r>
      <w:r>
        <w:rPr>
          <w:rFonts w:hint="eastAsia" w:ascii="宋体" w:hAnsi="宋体" w:cs="宋体"/>
          <w:b/>
          <w:bCs/>
          <w:kern w:val="0"/>
          <w:sz w:val="24"/>
        </w:rPr>
        <w:t>响应性文件的初审</w:t>
      </w:r>
    </w:p>
    <w:p w14:paraId="3A950E0B">
      <w:pPr>
        <w:widowControl/>
        <w:shd w:val="clear" w:color="auto" w:fill="FFFFFF"/>
        <w:spacing w:line="420" w:lineRule="atLeast"/>
        <w:ind w:firstLine="480"/>
        <w:jc w:val="left"/>
        <w:rPr>
          <w:rFonts w:hint="eastAsia" w:ascii="宋体" w:hAnsi="宋体" w:cs="宋体"/>
          <w:kern w:val="0"/>
          <w:sz w:val="28"/>
          <w:szCs w:val="28"/>
        </w:rPr>
      </w:pPr>
      <w:r>
        <w:rPr>
          <w:rFonts w:hint="eastAsia" w:ascii="宋体" w:hAnsi="宋体" w:cs="宋体"/>
          <w:kern w:val="0"/>
          <w:sz w:val="24"/>
        </w:rPr>
        <w:t>24.1谈判小组会将对响应性文件进行检查，以确定响应性文件是否完整、有无计算上的错误、是否已正确签署等。响应性文件如果出现计算或表达上的错误，修正错误的原则如下：</w:t>
      </w:r>
    </w:p>
    <w:p w14:paraId="5FD4E170">
      <w:pPr>
        <w:widowControl/>
        <w:shd w:val="clear" w:color="auto" w:fill="FFFFFF"/>
        <w:spacing w:line="420" w:lineRule="atLeast"/>
        <w:ind w:firstLine="480"/>
        <w:jc w:val="left"/>
        <w:rPr>
          <w:rFonts w:hint="eastAsia" w:ascii="宋体" w:hAnsi="宋体" w:cs="宋体"/>
          <w:kern w:val="0"/>
          <w:sz w:val="28"/>
          <w:szCs w:val="28"/>
        </w:rPr>
      </w:pPr>
      <w:r>
        <w:rPr>
          <w:rFonts w:hint="eastAsia" w:ascii="宋体" w:hAnsi="宋体" w:cs="宋体"/>
          <w:kern w:val="0"/>
          <w:sz w:val="24"/>
        </w:rPr>
        <w:t>投标报价以初次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5E63391F">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24.2 资格性检查和符合性检查。</w:t>
      </w:r>
    </w:p>
    <w:p w14:paraId="00C8E685">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24.2.1资格性检查。谈判小组将依据响应性文件按竞争性谈判公告第2项所述的资格标准和竞争性谈判文件第三章4.供应商应提交的证明文件对供应商进行资格审查, 以确定其是否具备谈判资格。如果供应商不具备资格、不满足竞争性谈判文件所规定的资格标准或提供资格证明文件不全, 将被视为未实质性响应竞争性谈判文件。在谈判过程中，谈判小组会有权要求供应商按竞争性谈判文件的规定提供相关资格证明材料的原件</w:t>
      </w:r>
      <w:r>
        <w:rPr>
          <w:rFonts w:hint="eastAsia" w:ascii="宋体" w:hAnsi="宋体" w:cs="宋体"/>
          <w:sz w:val="24"/>
        </w:rPr>
        <w:t>的扫描件</w:t>
      </w:r>
      <w:r>
        <w:rPr>
          <w:rFonts w:hint="eastAsia" w:ascii="宋体" w:hAnsi="宋体" w:cs="宋体"/>
          <w:kern w:val="0"/>
          <w:sz w:val="24"/>
        </w:rPr>
        <w:t>以供审查。供应商应在谈判小组规定的时限内提供。供应商拒不提供的，或者不能在规定时限内提供的，视为其不具备该资格条件。</w:t>
      </w:r>
    </w:p>
    <w:p w14:paraId="57A5FE22">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24.2.2 符合性检查。谈判小组将从响应性文件的有效性、完整性和对竞争性谈判文件的响应程度进行审查，以确定是否符合对竞争性谈判文件的实质性要求作出响应（采购人可根据具体项目的情况对实质性要求作特别的具体规定）。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4F6BC5B0">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(1)响应性文件未按规定签字、盖章的。</w:t>
      </w:r>
    </w:p>
    <w:p w14:paraId="36B37AB3">
      <w:pPr>
        <w:widowControl/>
        <w:shd w:val="clear" w:color="auto" w:fill="FFFFFF"/>
        <w:spacing w:line="460" w:lineRule="atLeast"/>
        <w:ind w:firstLine="473"/>
        <w:rPr>
          <w:rFonts w:hint="eastAsia" w:ascii="宋体" w:hAnsi="宋体" w:cs="宋体"/>
          <w:kern w:val="0"/>
          <w:sz w:val="28"/>
          <w:szCs w:val="28"/>
        </w:rPr>
      </w:pPr>
      <w:r>
        <w:rPr>
          <w:rFonts w:hint="eastAsia" w:ascii="宋体" w:hAnsi="宋体" w:cs="宋体"/>
          <w:kern w:val="0"/>
          <w:sz w:val="24"/>
        </w:rPr>
        <w:t>(2供应商代表未能出具有效身份证明，或与身份不符的。</w:t>
      </w:r>
    </w:p>
    <w:p w14:paraId="2ACE9A5D">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(3)资格证明文件不全的，或不符合竞争性谈判文件标明的资格要求的。</w:t>
      </w:r>
    </w:p>
    <w:p w14:paraId="71A91980">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(4)响应性文件有效期、工期、免费维修期等不满足竞争性谈判文件要求的。</w:t>
      </w:r>
    </w:p>
    <w:p w14:paraId="54DEFF8D">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(5)响应性文件中施工组织设计不能合理、科学、有效的满足本项目需求的。</w:t>
      </w:r>
    </w:p>
    <w:p w14:paraId="1536C062">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(6)任何1项主要技术指标低于采购需求，或次要技术指标低于采购需求3项（含）以上的。</w:t>
      </w:r>
    </w:p>
    <w:p w14:paraId="0C863912">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(7)未按竞争性谈判文件提供的格式填列、项目不齐全或内容虚假的。</w:t>
      </w:r>
    </w:p>
    <w:p w14:paraId="3862374C">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(8)响应性文件的实质性内容未使用中文表述，或意思表述不明确，或前后矛盾，或使用计量单位不符合竞争性谈判文件要求的。</w:t>
      </w:r>
    </w:p>
    <w:p w14:paraId="6AF969D2">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（9）响应性文件的关键内容字迹模糊、无法辨认,或响应性文件中经修正的内容字迹模糊无法辩认，或修改处未按规定签名盖章的。</w:t>
      </w:r>
    </w:p>
    <w:p w14:paraId="4C9AB8C4">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（10）联合体参加谈判未提供联合体协议原件的。</w:t>
      </w:r>
    </w:p>
    <w:p w14:paraId="073E34B5">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（11）不符合竞争性谈判文件中规定的其它实质性条款。</w:t>
      </w:r>
    </w:p>
    <w:p w14:paraId="388AC06B">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谈判小组将拒绝被确定为没有实质性响应竞争性谈判文件的响应性文件。谈判小组决定供应商是否实质性响应竞争性谈判文件只根据响应性文件本身的内容，而不寻求其他的外部证据。</w:t>
      </w:r>
    </w:p>
    <w:p w14:paraId="4A7C1141">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24.2．3 对资格性检查和符合性检查不合格的供应商，将现场告知其理由。</w:t>
      </w:r>
    </w:p>
    <w:p w14:paraId="1F681C74">
      <w:pPr>
        <w:widowControl/>
        <w:shd w:val="clear" w:color="auto" w:fill="FFFFFF"/>
        <w:spacing w:line="420" w:lineRule="atLeast"/>
        <w:ind w:firstLine="478"/>
        <w:textAlignment w:val="baseline"/>
        <w:rPr>
          <w:rFonts w:hint="eastAsia" w:ascii="宋体" w:hAnsi="宋体" w:cs="宋体"/>
          <w:kern w:val="0"/>
          <w:sz w:val="28"/>
          <w:szCs w:val="28"/>
        </w:rPr>
      </w:pPr>
      <w:r>
        <w:rPr>
          <w:rFonts w:hint="eastAsia" w:ascii="宋体" w:hAnsi="宋体" w:cs="宋体"/>
          <w:kern w:val="0"/>
          <w:sz w:val="24"/>
        </w:rPr>
        <w:t>24.3 在评审过程中，谈判小组发现供应商有下列情形之一的，视为供应商相互串通。具体表现形式如下：</w:t>
      </w:r>
    </w:p>
    <w:p w14:paraId="12D07856">
      <w:pPr>
        <w:widowControl/>
        <w:shd w:val="clear" w:color="auto" w:fill="FFFFFF"/>
        <w:spacing w:line="420" w:lineRule="atLeast"/>
        <w:ind w:firstLine="480" w:firstLineChars="200"/>
        <w:textAlignment w:val="baseline"/>
        <w:rPr>
          <w:rFonts w:hint="eastAsia" w:ascii="宋体" w:hAnsi="宋体" w:cs="宋体"/>
          <w:kern w:val="0"/>
          <w:sz w:val="24"/>
        </w:rPr>
      </w:pPr>
      <w:r>
        <w:rPr>
          <w:rFonts w:hint="eastAsia" w:ascii="宋体" w:hAnsi="宋体" w:cs="宋体"/>
          <w:kern w:val="0"/>
          <w:sz w:val="24"/>
        </w:rPr>
        <w:t>24.3.1不同供应商的响应性文件异常一致的。</w:t>
      </w:r>
    </w:p>
    <w:p w14:paraId="1B4411C6">
      <w:pPr>
        <w:widowControl/>
        <w:shd w:val="clear" w:color="auto" w:fill="FFFFFF"/>
        <w:spacing w:line="420" w:lineRule="atLeast"/>
        <w:ind w:firstLine="480" w:firstLineChars="200"/>
        <w:textAlignment w:val="baseline"/>
        <w:rPr>
          <w:rFonts w:hint="eastAsia" w:ascii="宋体" w:hAnsi="宋体" w:cs="宋体"/>
          <w:kern w:val="0"/>
          <w:sz w:val="24"/>
        </w:rPr>
      </w:pPr>
      <w:r>
        <w:rPr>
          <w:rFonts w:hint="eastAsia" w:ascii="宋体" w:hAnsi="宋体" w:cs="宋体"/>
          <w:kern w:val="0"/>
          <w:sz w:val="24"/>
        </w:rPr>
        <w:t>24.3.2 不同供应商的响应性文件由同一单位或个人编制的。</w:t>
      </w:r>
    </w:p>
    <w:p w14:paraId="0AA1FDCB">
      <w:pPr>
        <w:widowControl/>
        <w:shd w:val="clear" w:color="auto" w:fill="FFFFFF"/>
        <w:spacing w:line="420" w:lineRule="atLeast"/>
        <w:ind w:firstLine="480" w:firstLineChars="200"/>
        <w:jc w:val="left"/>
        <w:textAlignment w:val="baseline"/>
        <w:rPr>
          <w:rFonts w:hint="eastAsia" w:ascii="宋体" w:hAnsi="宋体" w:cs="宋体"/>
          <w:kern w:val="0"/>
          <w:sz w:val="24"/>
        </w:rPr>
      </w:pPr>
      <w:r>
        <w:rPr>
          <w:rFonts w:hint="eastAsia" w:ascii="宋体" w:hAnsi="宋体" w:cs="宋体"/>
          <w:kern w:val="0"/>
          <w:sz w:val="24"/>
        </w:rPr>
        <w:t>24.3.4 不同供应商的响应性文件载明的项目管理成员为同一人的。</w:t>
      </w:r>
    </w:p>
    <w:p w14:paraId="211238FC">
      <w:pPr>
        <w:widowControl/>
        <w:shd w:val="clear" w:color="auto" w:fill="FFFFFF"/>
        <w:spacing w:line="420" w:lineRule="atLeast"/>
        <w:ind w:firstLine="240" w:firstLineChars="100"/>
        <w:textAlignment w:val="baseline"/>
        <w:rPr>
          <w:rFonts w:hint="eastAsia" w:ascii="宋体" w:hAnsi="宋体" w:cs="宋体"/>
          <w:kern w:val="0"/>
          <w:sz w:val="24"/>
        </w:rPr>
      </w:pPr>
      <w:r>
        <w:rPr>
          <w:rFonts w:hint="eastAsia" w:ascii="宋体" w:hAnsi="宋体" w:cs="宋体"/>
          <w:kern w:val="0"/>
          <w:sz w:val="24"/>
        </w:rPr>
        <w:t> 24.3.5 不同供应商的响应性文件相互混装的。</w:t>
      </w:r>
    </w:p>
    <w:p w14:paraId="4AF8B1A7">
      <w:pPr>
        <w:widowControl/>
        <w:shd w:val="clear" w:color="auto" w:fill="FFFFFF"/>
        <w:spacing w:line="420" w:lineRule="atLeast"/>
        <w:ind w:firstLine="240" w:firstLineChars="100"/>
        <w:textAlignment w:val="baseline"/>
        <w:rPr>
          <w:rFonts w:hint="eastAsia" w:ascii="宋体" w:hAnsi="宋体" w:cs="宋体"/>
          <w:kern w:val="0"/>
          <w:sz w:val="24"/>
        </w:rPr>
      </w:pPr>
      <w:r>
        <w:rPr>
          <w:rFonts w:hint="eastAsia" w:ascii="宋体" w:hAnsi="宋体" w:cs="宋体"/>
          <w:kern w:val="0"/>
          <w:sz w:val="24"/>
        </w:rPr>
        <w:t> 24.3.6 不同供应商授权同一人作为供应商代表的。</w:t>
      </w:r>
    </w:p>
    <w:p w14:paraId="72C9AC03">
      <w:pPr>
        <w:widowControl/>
        <w:shd w:val="clear" w:color="auto" w:fill="FFFFFF"/>
        <w:spacing w:line="420" w:lineRule="atLeast"/>
        <w:ind w:firstLine="240" w:firstLineChars="100"/>
        <w:textAlignment w:val="baseline"/>
        <w:rPr>
          <w:rFonts w:hint="eastAsia" w:ascii="宋体" w:hAnsi="宋体" w:cs="宋体"/>
          <w:kern w:val="0"/>
          <w:sz w:val="24"/>
        </w:rPr>
      </w:pPr>
      <w:r>
        <w:rPr>
          <w:rFonts w:hint="eastAsia" w:ascii="宋体" w:hAnsi="宋体" w:cs="宋体"/>
          <w:kern w:val="0"/>
          <w:sz w:val="24"/>
        </w:rPr>
        <w:t> 24.3.7不同供应商的谈判保证金由同一单位或者个人支付的（若收取）。</w:t>
      </w:r>
    </w:p>
    <w:p w14:paraId="6F814C66">
      <w:pPr>
        <w:widowControl/>
        <w:shd w:val="clear" w:color="auto" w:fill="FFFFFF"/>
        <w:spacing w:line="420" w:lineRule="atLeast"/>
        <w:textAlignment w:val="baseline"/>
        <w:rPr>
          <w:rFonts w:hint="eastAsia" w:ascii="宋体" w:hAnsi="宋体" w:cs="宋体"/>
          <w:kern w:val="0"/>
          <w:sz w:val="28"/>
          <w:szCs w:val="28"/>
        </w:rPr>
      </w:pPr>
      <w:r>
        <w:rPr>
          <w:rFonts w:hint="eastAsia" w:ascii="宋体" w:hAnsi="宋体" w:cs="宋体"/>
          <w:kern w:val="0"/>
          <w:sz w:val="24"/>
        </w:rPr>
        <w:t>  24.3.8 有证据证明供应商与采购人、采购代理机构或其他供应商串通的其他情形的。</w:t>
      </w:r>
    </w:p>
    <w:p w14:paraId="195AE977">
      <w:pPr>
        <w:widowControl/>
        <w:shd w:val="clear" w:color="auto" w:fill="FFFFFF"/>
        <w:spacing w:line="420" w:lineRule="atLeast"/>
        <w:ind w:firstLine="480" w:firstLineChars="200"/>
        <w:textAlignment w:val="baseline"/>
        <w:rPr>
          <w:rFonts w:hint="eastAsia" w:ascii="宋体" w:hAnsi="宋体" w:cs="宋体"/>
          <w:kern w:val="0"/>
          <w:sz w:val="28"/>
          <w:szCs w:val="28"/>
        </w:rPr>
      </w:pPr>
      <w:r>
        <w:rPr>
          <w:rFonts w:hint="eastAsia" w:ascii="宋体" w:hAnsi="宋体" w:cs="宋体"/>
          <w:kern w:val="0"/>
          <w:sz w:val="24"/>
        </w:rPr>
        <w:t>24.3.9 谈判小组认定的其他串通情形。</w:t>
      </w:r>
    </w:p>
    <w:p w14:paraId="2C149D3C">
      <w:pPr>
        <w:widowControl/>
        <w:shd w:val="clear" w:color="auto" w:fill="FFFFFF"/>
        <w:spacing w:line="460" w:lineRule="atLeast"/>
        <w:ind w:firstLine="482"/>
        <w:rPr>
          <w:rFonts w:hint="eastAsia" w:ascii="宋体" w:hAnsi="宋体" w:cs="宋体"/>
          <w:kern w:val="0"/>
          <w:sz w:val="28"/>
          <w:szCs w:val="28"/>
        </w:rPr>
      </w:pPr>
      <w:r>
        <w:rPr>
          <w:rFonts w:hint="eastAsia" w:ascii="宋体" w:hAnsi="宋体" w:cs="宋体"/>
          <w:b/>
          <w:bCs/>
          <w:kern w:val="0"/>
          <w:sz w:val="24"/>
        </w:rPr>
        <w:t>25.响应性文件的澄清</w:t>
      </w:r>
    </w:p>
    <w:p w14:paraId="752F1911">
      <w:pPr>
        <w:widowControl/>
        <w:spacing w:line="360" w:lineRule="auto"/>
        <w:ind w:firstLine="480" w:firstLineChars="200"/>
        <w:jc w:val="left"/>
        <w:rPr>
          <w:rFonts w:hint="eastAsia" w:ascii="宋体" w:hAnsi="宋体" w:cs="宋体"/>
          <w:sz w:val="24"/>
        </w:rPr>
      </w:pPr>
      <w:r>
        <w:rPr>
          <w:rFonts w:hint="eastAsia" w:ascii="宋体" w:hAnsi="宋体" w:cs="宋体"/>
          <w:kern w:val="0"/>
          <w:sz w:val="24"/>
        </w:rPr>
        <w:t>对响应性文件中含义不明确、同类问题表述不一致或者有明显文字和计算错误的内容，谈判小组可以书面形式通过驻马店市公共资源交易中心电子交易平台不见面交易系统远程要求供应商作出必要的澄清。供应商的澄清应当在评标委员会规定的时间内通过驻马店市公共资源交易中心电子交易平台不见面交易系统远程以书面形式作出，由其供应商代表签字。但澄清事项不得超出响应性文件的范围，不得实质性改变响应性文件的内容，不得通过澄清等方式对供应商实行差别对待。谈判小组不得接受供应商主动提出的澄清和解释。</w:t>
      </w:r>
    </w:p>
    <w:p w14:paraId="4FF21571">
      <w:pPr>
        <w:widowControl/>
        <w:shd w:val="clear" w:color="auto" w:fill="FFFFFF"/>
        <w:spacing w:line="460" w:lineRule="atLeast"/>
        <w:ind w:firstLine="482"/>
        <w:rPr>
          <w:rFonts w:hint="eastAsia" w:ascii="宋体" w:hAnsi="宋体" w:cs="宋体"/>
          <w:kern w:val="0"/>
          <w:sz w:val="28"/>
          <w:szCs w:val="28"/>
        </w:rPr>
      </w:pPr>
      <w:r>
        <w:rPr>
          <w:rFonts w:hint="eastAsia" w:ascii="宋体" w:hAnsi="宋体" w:cs="宋体"/>
          <w:b/>
          <w:bCs/>
          <w:kern w:val="0"/>
          <w:sz w:val="24"/>
        </w:rPr>
        <w:t>26. 谈判</w:t>
      </w:r>
    </w:p>
    <w:p w14:paraId="502FEE1A">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26.1对资格性检查和符合性检查合格的供应商，进入本次谈判程序。</w:t>
      </w:r>
    </w:p>
    <w:p w14:paraId="7D0F7613">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26.2谈判小组通过随机方式确定参加谈判供应商的谈判顺序，所有成员集中与供应商按照顺序分别单独进行谈判。在谈判中，谈判的任何一方不得透露与谈判有关的其他供应商的技术资料、价格和其他信息。在谈判过程中，谈判小组可以根据谈判文件和谈判情况实质性变动采购需求中的技术、工期要求及合同条款，但不得变动谈判文件的其他内容。实质性变动的内容须经采购人代表确认。谈判文件有实质性变动的，谈判小组应当以书面形式通知所有参加谈判供应商。</w:t>
      </w:r>
    </w:p>
    <w:p w14:paraId="776451A9">
      <w:pPr>
        <w:widowControl/>
        <w:shd w:val="clear" w:color="auto" w:fill="FFFFFF"/>
        <w:spacing w:line="360" w:lineRule="auto"/>
        <w:ind w:firstLine="480"/>
        <w:rPr>
          <w:rFonts w:hint="eastAsia" w:ascii="宋体" w:hAnsi="宋体" w:cs="宋体"/>
          <w:kern w:val="0"/>
          <w:sz w:val="24"/>
        </w:rPr>
      </w:pPr>
      <w:r>
        <w:rPr>
          <w:rFonts w:hint="eastAsia" w:ascii="宋体" w:hAnsi="宋体" w:cs="宋体"/>
          <w:kern w:val="0"/>
          <w:sz w:val="24"/>
        </w:rPr>
        <w:t>26.3本次谈判进行2轮次（不超过2轮次）报价，并给予每个供应商相同的机会。响应文件报价为第一轮报价，以后轮次报价不得高于上一轮次报价（除采购文件有实质性变动外），否则将被视为未实质性响应采购文件。供应商应当在规定的时限内通过驻马店市公共资源交易中心电子交易平台递交第二轮报价（如果一包中分项目过多，第二轮可以只报总价，分项目价格按本轮总报价与第一轮总报价的优惠比例相应调整）。</w:t>
      </w:r>
    </w:p>
    <w:p w14:paraId="00355C1B">
      <w:pPr>
        <w:widowControl/>
        <w:shd w:val="clear" w:color="auto" w:fill="FFFFFF"/>
        <w:spacing w:line="360" w:lineRule="auto"/>
        <w:ind w:firstLine="480" w:firstLineChars="200"/>
        <w:rPr>
          <w:rFonts w:hint="eastAsia" w:ascii="宋体" w:hAnsi="宋体" w:cs="宋体"/>
          <w:kern w:val="0"/>
          <w:sz w:val="24"/>
        </w:rPr>
      </w:pPr>
      <w:r>
        <w:rPr>
          <w:rFonts w:hint="eastAsia" w:ascii="宋体" w:hAnsi="宋体" w:cs="宋体"/>
          <w:kern w:val="0"/>
          <w:sz w:val="24"/>
        </w:rPr>
        <w:t>26.4 在确定成交供应商之前，谈判小组认为供应商的报价明显低于其他通过符合性审查供应商的报价，有可能影响产品质量或者不能诚信履约的，应当要求其通过驻马店市公共资源交易中心电子交易平台不见面交易系统在合理的时间内提供书面说明，必要时提交相关证明村料；不能证明其报价合理性的，谈判小组应当将其作为无效响应处理。</w:t>
      </w:r>
    </w:p>
    <w:p w14:paraId="5FAC82DA">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b/>
          <w:bCs/>
          <w:kern w:val="0"/>
          <w:sz w:val="24"/>
        </w:rPr>
        <w:t>27.谈判过程及保密原则</w:t>
      </w:r>
    </w:p>
    <w:p w14:paraId="2050C096">
      <w:pPr>
        <w:widowControl/>
        <w:shd w:val="clear" w:color="auto" w:fill="FFFFFF"/>
        <w:spacing w:line="460" w:lineRule="atLeast"/>
        <w:ind w:firstLine="360"/>
        <w:rPr>
          <w:rFonts w:hint="eastAsia" w:ascii="宋体" w:hAnsi="宋体" w:cs="宋体"/>
          <w:kern w:val="0"/>
          <w:sz w:val="28"/>
          <w:szCs w:val="28"/>
        </w:rPr>
      </w:pPr>
      <w:r>
        <w:rPr>
          <w:rFonts w:hint="eastAsia" w:ascii="宋体" w:hAnsi="宋体" w:cs="宋体"/>
          <w:kern w:val="0"/>
          <w:sz w:val="24"/>
        </w:rPr>
        <w:t> 27.1 凡与本次谈判有关人员对属于审查、澄清、评价和谈判中的有关资料等，均不得向供应商或其他人员透露。否则,将按有关规定追究相关人员的责任。</w:t>
      </w:r>
    </w:p>
    <w:p w14:paraId="73DB20DE">
      <w:pPr>
        <w:widowControl/>
        <w:shd w:val="clear" w:color="auto" w:fill="FFFFFF"/>
        <w:spacing w:line="460" w:lineRule="atLeast"/>
        <w:ind w:firstLine="360"/>
        <w:rPr>
          <w:rFonts w:hint="eastAsia" w:ascii="宋体" w:hAnsi="宋体" w:cs="宋体"/>
          <w:kern w:val="0"/>
          <w:sz w:val="24"/>
        </w:rPr>
      </w:pPr>
      <w:r>
        <w:rPr>
          <w:rFonts w:hint="eastAsia" w:ascii="宋体" w:hAnsi="宋体" w:cs="宋体"/>
          <w:kern w:val="0"/>
          <w:sz w:val="24"/>
        </w:rPr>
        <w:t> 27.2 在谈判期间，供应商试图影响或干预评审的任何行为，将导致其丧失参加谈判的资格，并承担相应的法律责任。</w:t>
      </w:r>
    </w:p>
    <w:p w14:paraId="295AB94C">
      <w:pPr>
        <w:widowControl/>
        <w:shd w:val="clear" w:color="auto" w:fill="FFFFFF"/>
        <w:spacing w:line="460" w:lineRule="atLeast"/>
        <w:ind w:firstLine="2233"/>
        <w:rPr>
          <w:rFonts w:hint="eastAsia" w:ascii="宋体" w:hAnsi="宋体" w:cs="宋体"/>
          <w:kern w:val="0"/>
          <w:sz w:val="28"/>
          <w:szCs w:val="28"/>
        </w:rPr>
      </w:pPr>
      <w:r>
        <w:rPr>
          <w:rFonts w:hint="eastAsia" w:ascii="宋体" w:hAnsi="宋体" w:cs="宋体"/>
          <w:b/>
          <w:bCs/>
          <w:kern w:val="0"/>
          <w:sz w:val="32"/>
          <w:szCs w:val="32"/>
        </w:rPr>
        <w:t>六  </w:t>
      </w:r>
      <w:r>
        <w:rPr>
          <w:rFonts w:hint="eastAsia" w:ascii="宋体" w:hAnsi="宋体" w:cs="宋体"/>
          <w:b/>
          <w:bCs/>
          <w:kern w:val="0"/>
          <w:sz w:val="32"/>
        </w:rPr>
        <w:t> </w:t>
      </w:r>
      <w:r>
        <w:rPr>
          <w:rFonts w:hint="eastAsia" w:ascii="宋体" w:hAnsi="宋体" w:cs="宋体"/>
          <w:b/>
          <w:bCs/>
          <w:kern w:val="0"/>
          <w:sz w:val="32"/>
          <w:szCs w:val="32"/>
        </w:rPr>
        <w:t>确定成交供应商</w:t>
      </w:r>
    </w:p>
    <w:p w14:paraId="7EED8B58">
      <w:pPr>
        <w:widowControl/>
        <w:shd w:val="clear" w:color="auto" w:fill="FFFFFF"/>
        <w:spacing w:line="460" w:lineRule="atLeast"/>
        <w:ind w:firstLine="482"/>
        <w:rPr>
          <w:rFonts w:hint="eastAsia" w:ascii="宋体" w:hAnsi="宋体" w:cs="宋体"/>
          <w:kern w:val="0"/>
          <w:sz w:val="28"/>
          <w:szCs w:val="28"/>
        </w:rPr>
      </w:pPr>
      <w:r>
        <w:rPr>
          <w:rFonts w:hint="eastAsia" w:ascii="宋体" w:hAnsi="宋体" w:cs="宋体"/>
          <w:b/>
          <w:bCs/>
          <w:kern w:val="0"/>
          <w:sz w:val="24"/>
        </w:rPr>
        <w:t>28.成交原则</w:t>
      </w:r>
    </w:p>
    <w:p w14:paraId="21DF35DF">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本次谈判将按照最低评标价法确定成交供应商，即在符合采购需求、质量和服务相等的前提下，以供应商最后一轮报价按政府采购相关规定调整后的最终评定价作为成交供应商的依据，按最终评定价由低到高排列。最终评定价相同的，按最后一轮报价由低到高排列。最终评定价与最后一轮的报价均相同的，按技术指标优劣排列。以上全部相同的，通过随机抽取产生。</w:t>
      </w:r>
    </w:p>
    <w:p w14:paraId="318AED4E">
      <w:pPr>
        <w:widowControl/>
        <w:shd w:val="clear" w:color="auto" w:fill="FFFFFF"/>
        <w:spacing w:line="460" w:lineRule="atLeast"/>
        <w:ind w:firstLine="482"/>
        <w:rPr>
          <w:rFonts w:hint="eastAsia" w:ascii="宋体" w:hAnsi="宋体" w:cs="宋体"/>
          <w:kern w:val="0"/>
          <w:sz w:val="28"/>
          <w:szCs w:val="28"/>
        </w:rPr>
      </w:pPr>
      <w:r>
        <w:rPr>
          <w:rFonts w:hint="eastAsia" w:ascii="宋体" w:hAnsi="宋体" w:cs="宋体"/>
          <w:b/>
          <w:bCs/>
          <w:kern w:val="0"/>
          <w:sz w:val="24"/>
        </w:rPr>
        <w:t>29.</w:t>
      </w:r>
      <w:r>
        <w:rPr>
          <w:rFonts w:hint="eastAsia" w:ascii="宋体" w:hAnsi="宋体" w:cs="宋体"/>
          <w:kern w:val="0"/>
          <w:sz w:val="24"/>
        </w:rPr>
        <w:t> </w:t>
      </w:r>
      <w:r>
        <w:rPr>
          <w:rFonts w:hint="eastAsia" w:ascii="宋体" w:hAnsi="宋体" w:cs="宋体"/>
          <w:b/>
          <w:bCs/>
          <w:kern w:val="0"/>
          <w:sz w:val="24"/>
        </w:rPr>
        <w:t>价格调整</w:t>
      </w:r>
    </w:p>
    <w:p w14:paraId="54A650D7">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29.1谈判小组根据政府采购相关规定，对供应商提供的工程符合价格折扣条件的，按照“价格调整要素及价格折扣幅度列表”对供应商报价进行调整。</w:t>
      </w:r>
    </w:p>
    <w:p w14:paraId="239962DE">
      <w:pPr>
        <w:widowControl/>
        <w:shd w:val="clear" w:color="auto" w:fill="FFFFFF"/>
        <w:spacing w:before="156" w:after="156" w:line="460" w:lineRule="atLeast"/>
        <w:ind w:firstLine="470"/>
        <w:rPr>
          <w:rFonts w:hint="eastAsia" w:ascii="宋体" w:hAnsi="宋体" w:cs="宋体"/>
        </w:rPr>
      </w:pPr>
      <w:r>
        <w:rPr>
          <w:rFonts w:hint="eastAsia" w:ascii="宋体" w:hAnsi="宋体" w:cs="宋体"/>
          <w:kern w:val="0"/>
          <w:sz w:val="24"/>
        </w:rPr>
        <w:t>29.2价格调整要素及价格折扣幅度列表：</w:t>
      </w:r>
    </w:p>
    <w:tbl>
      <w:tblPr>
        <w:tblStyle w:val="25"/>
        <w:tblW w:w="0" w:type="auto"/>
        <w:tblInd w:w="288" w:type="dxa"/>
        <w:shd w:val="clear" w:color="auto" w:fill="FFFFFF"/>
        <w:tblLayout w:type="fixed"/>
        <w:tblCellMar>
          <w:top w:w="0" w:type="dxa"/>
          <w:left w:w="0" w:type="dxa"/>
          <w:bottom w:w="0" w:type="dxa"/>
          <w:right w:w="0" w:type="dxa"/>
        </w:tblCellMar>
      </w:tblPr>
      <w:tblGrid>
        <w:gridCol w:w="2880"/>
        <w:gridCol w:w="5220"/>
      </w:tblGrid>
      <w:tr w14:paraId="7E4360A2">
        <w:tblPrEx>
          <w:tblCellMar>
            <w:top w:w="0" w:type="dxa"/>
            <w:left w:w="0" w:type="dxa"/>
            <w:bottom w:w="0" w:type="dxa"/>
            <w:right w:w="0" w:type="dxa"/>
          </w:tblCellMar>
        </w:tblPrEx>
        <w:trPr>
          <w:cantSplit/>
        </w:trPr>
        <w:tc>
          <w:tcPr>
            <w:tcW w:w="288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4C31292">
            <w:pPr>
              <w:widowControl/>
              <w:spacing w:line="460" w:lineRule="atLeast"/>
              <w:ind w:firstLine="480"/>
              <w:rPr>
                <w:rFonts w:hint="eastAsia" w:ascii="宋体" w:hAnsi="宋体" w:cs="宋体"/>
                <w:kern w:val="0"/>
                <w:sz w:val="28"/>
                <w:szCs w:val="28"/>
              </w:rPr>
            </w:pPr>
            <w:r>
              <w:rPr>
                <w:rFonts w:hint="eastAsia" w:ascii="宋体" w:hAnsi="宋体" w:cs="宋体"/>
                <w:kern w:val="0"/>
                <w:sz w:val="24"/>
              </w:rPr>
              <w:t>价格要素</w:t>
            </w:r>
          </w:p>
        </w:tc>
        <w:tc>
          <w:tcPr>
            <w:tcW w:w="522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0F411285">
            <w:pPr>
              <w:widowControl/>
              <w:spacing w:line="460" w:lineRule="atLeast"/>
              <w:ind w:firstLine="480"/>
              <w:rPr>
                <w:rFonts w:hint="eastAsia" w:ascii="宋体" w:hAnsi="宋体" w:cs="宋体"/>
                <w:kern w:val="0"/>
                <w:sz w:val="28"/>
                <w:szCs w:val="28"/>
              </w:rPr>
            </w:pPr>
            <w:r>
              <w:rPr>
                <w:rFonts w:hint="eastAsia" w:ascii="宋体" w:hAnsi="宋体" w:cs="宋体"/>
                <w:kern w:val="0"/>
                <w:sz w:val="24"/>
              </w:rPr>
              <w:t>价格折扣幅度</w:t>
            </w:r>
          </w:p>
        </w:tc>
      </w:tr>
      <w:tr w14:paraId="2462E7B7">
        <w:tblPrEx>
          <w:tblCellMar>
            <w:top w:w="0" w:type="dxa"/>
            <w:left w:w="0" w:type="dxa"/>
            <w:bottom w:w="0" w:type="dxa"/>
            <w:right w:w="0" w:type="dxa"/>
          </w:tblCellMar>
        </w:tblPrEx>
        <w:trPr>
          <w:cantSplit/>
        </w:trPr>
        <w:tc>
          <w:tcPr>
            <w:tcW w:w="288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454E79D7">
            <w:pPr>
              <w:widowControl/>
              <w:spacing w:line="460" w:lineRule="atLeast"/>
              <w:rPr>
                <w:rFonts w:hint="eastAsia" w:ascii="宋体" w:hAnsi="宋体" w:cs="宋体"/>
                <w:kern w:val="0"/>
                <w:sz w:val="28"/>
                <w:szCs w:val="28"/>
              </w:rPr>
            </w:pPr>
            <w:r>
              <w:rPr>
                <w:rFonts w:hint="eastAsia" w:ascii="宋体" w:hAnsi="宋体" w:cs="宋体"/>
                <w:kern w:val="0"/>
                <w:sz w:val="24"/>
              </w:rPr>
              <w:t>工程由中小企业（含中型、小型、</w:t>
            </w:r>
            <w:r>
              <w:rPr>
                <w:rFonts w:hint="eastAsia" w:ascii="宋体" w:hAnsi="宋体" w:cs="宋体"/>
                <w:kern w:val="0"/>
                <w:sz w:val="24"/>
              </w:rPr>
              <w:fldChar w:fldCharType="begin"/>
            </w:r>
            <w:r>
              <w:rPr>
                <w:rFonts w:hint="eastAsia" w:ascii="宋体" w:hAnsi="宋体" w:cs="宋体"/>
                <w:kern w:val="0"/>
                <w:sz w:val="24"/>
              </w:rPr>
              <w:instrText xml:space="preserve"> HYPERLINK "https://baike.so.com/doc/3107079.html" \t "_blank" </w:instrText>
            </w:r>
            <w:r>
              <w:rPr>
                <w:rFonts w:hint="eastAsia" w:ascii="宋体" w:hAnsi="宋体" w:cs="宋体"/>
                <w:kern w:val="0"/>
                <w:sz w:val="24"/>
              </w:rPr>
              <w:fldChar w:fldCharType="separate"/>
            </w:r>
            <w:r>
              <w:rPr>
                <w:rFonts w:hint="eastAsia" w:ascii="宋体" w:hAnsi="宋体" w:cs="宋体"/>
                <w:kern w:val="0"/>
                <w:sz w:val="24"/>
              </w:rPr>
              <w:t>微型企业</w:t>
            </w:r>
            <w:r>
              <w:rPr>
                <w:rFonts w:hint="eastAsia" w:ascii="宋体" w:hAnsi="宋体" w:cs="宋体"/>
                <w:kern w:val="0"/>
                <w:sz w:val="24"/>
              </w:rPr>
              <w:fldChar w:fldCharType="end"/>
            </w:r>
            <w:r>
              <w:rPr>
                <w:rFonts w:hint="eastAsia" w:ascii="宋体" w:hAnsi="宋体" w:cs="宋体"/>
                <w:kern w:val="0"/>
                <w:sz w:val="24"/>
              </w:rPr>
              <w:t>）承建。监狱企业、残疾人福利性单位视同小型、微型企业。</w:t>
            </w:r>
          </w:p>
        </w:tc>
        <w:tc>
          <w:tcPr>
            <w:tcW w:w="52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AF3F969">
            <w:pPr>
              <w:widowControl/>
              <w:spacing w:line="460" w:lineRule="atLeast"/>
              <w:rPr>
                <w:rFonts w:hint="eastAsia" w:ascii="宋体" w:hAnsi="宋体" w:cs="宋体"/>
                <w:kern w:val="0"/>
                <w:sz w:val="28"/>
                <w:szCs w:val="28"/>
              </w:rPr>
            </w:pPr>
            <w:r>
              <w:rPr>
                <w:rFonts w:hint="eastAsia" w:ascii="宋体" w:hAnsi="宋体" w:cs="宋体"/>
                <w:kern w:val="0"/>
                <w:sz w:val="24"/>
              </w:rPr>
              <w:t>5%；联合体参加谈判的，小型、微型企业的协议合同金额占到联合体协议合同总金额30%以上的，给予联合体2%%的价格扣除。</w:t>
            </w:r>
          </w:p>
        </w:tc>
      </w:tr>
    </w:tbl>
    <w:p w14:paraId="51A20EC3">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注：1.在工程采购中，工程由中小企业（含中型、小型、</w:t>
      </w:r>
      <w:r>
        <w:rPr>
          <w:rFonts w:hint="eastAsia" w:ascii="宋体" w:hAnsi="宋体" w:cs="宋体"/>
          <w:kern w:val="0"/>
          <w:sz w:val="24"/>
        </w:rPr>
        <w:fldChar w:fldCharType="begin"/>
      </w:r>
      <w:r>
        <w:rPr>
          <w:rFonts w:hint="eastAsia" w:ascii="宋体" w:hAnsi="宋体" w:cs="宋体"/>
          <w:kern w:val="0"/>
          <w:sz w:val="24"/>
        </w:rPr>
        <w:instrText xml:space="preserve"> HYPERLINK "https://baike.so.com/doc/3107079.html" \t "_blank" </w:instrText>
      </w:r>
      <w:r>
        <w:rPr>
          <w:rFonts w:hint="eastAsia" w:ascii="宋体" w:hAnsi="宋体" w:cs="宋体"/>
          <w:kern w:val="0"/>
          <w:sz w:val="24"/>
        </w:rPr>
        <w:fldChar w:fldCharType="separate"/>
      </w:r>
      <w:r>
        <w:rPr>
          <w:rFonts w:hint="eastAsia" w:ascii="宋体" w:hAnsi="宋体" w:cs="宋体"/>
          <w:kern w:val="0"/>
          <w:sz w:val="24"/>
        </w:rPr>
        <w:t>微型企业</w:t>
      </w:r>
      <w:r>
        <w:rPr>
          <w:rFonts w:hint="eastAsia" w:ascii="宋体" w:hAnsi="宋体" w:cs="宋体"/>
          <w:kern w:val="0"/>
          <w:sz w:val="24"/>
        </w:rPr>
        <w:fldChar w:fldCharType="end"/>
      </w:r>
      <w:r>
        <w:rPr>
          <w:rFonts w:hint="eastAsia" w:ascii="宋体" w:hAnsi="宋体" w:cs="宋体"/>
          <w:kern w:val="0"/>
          <w:sz w:val="24"/>
        </w:rPr>
        <w:t>）承建的，即工程施工单位为中小企业。</w:t>
      </w:r>
    </w:p>
    <w:p w14:paraId="51C593CC">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2.根据《政府采购促进中小企业发展管理办法》（财库[2020]46号）的规定，参加政府采购活动的中小企业应当提供《中小企业声明函》。</w:t>
      </w:r>
    </w:p>
    <w:p w14:paraId="376C76AD">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3.根据《财政部 司法部关于政府采购支持监狱企业发展有关问题的通知》(财库〔2014〕68号)的规定，监狱企业参加政府采购活动时，应当提供由省级以上监狱管理局、戒毒管理局（含新疆生产建设兵团）出具的属于监狱企业的证明文件。</w:t>
      </w:r>
    </w:p>
    <w:p w14:paraId="45CB0EB2">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4.根据《财政部 民政部 中国残疾人联合会关于促进残疾人就业政府采购政策的通知》（财库〔2017〕 141号）的规定，享受政府采购支持政策的残疾人福利性单位应当提供《残疾人福利性单位声明函》。</w:t>
      </w:r>
    </w:p>
    <w:p w14:paraId="019CB76F">
      <w:pPr>
        <w:widowControl/>
        <w:shd w:val="clear" w:color="auto" w:fill="FFFFFF"/>
        <w:spacing w:line="360" w:lineRule="auto"/>
        <w:ind w:firstLine="360"/>
        <w:rPr>
          <w:rFonts w:hint="eastAsia" w:ascii="宋体" w:hAnsi="宋体" w:cs="宋体"/>
          <w:kern w:val="0"/>
          <w:sz w:val="24"/>
        </w:rPr>
      </w:pPr>
      <w:r>
        <w:rPr>
          <w:rFonts w:hint="eastAsia" w:ascii="宋体" w:hAnsi="宋体" w:cs="宋体"/>
          <w:kern w:val="0"/>
          <w:sz w:val="24"/>
        </w:rPr>
        <w:t xml:space="preserve">  29.3 采购人、采购代理机构应当对符合规定的中小企业报价给予5%的价格扣除（</w:t>
      </w:r>
      <w:r>
        <w:rPr>
          <w:rFonts w:hint="eastAsia" w:ascii="宋体" w:hAnsi="宋体" w:cs="宋体"/>
          <w:b/>
          <w:bCs/>
          <w:kern w:val="0"/>
          <w:sz w:val="24"/>
        </w:rPr>
        <w:t>专门面向中小企业采购的采购项目，</w:t>
      </w:r>
      <w:r>
        <w:rPr>
          <w:rFonts w:hint="eastAsia" w:ascii="宋体" w:hAnsi="宋体" w:cs="宋体"/>
          <w:kern w:val="0"/>
          <w:sz w:val="24"/>
        </w:rPr>
        <w:t>不再进行价格折扣），对最后一轮报价进行调整，调整后的报价作为最终评定价。</w:t>
      </w:r>
    </w:p>
    <w:p w14:paraId="0CB1EAF0">
      <w:pPr>
        <w:widowControl/>
        <w:shd w:val="clear" w:color="auto" w:fill="FFFFFF"/>
        <w:spacing w:line="360" w:lineRule="auto"/>
        <w:ind w:firstLine="360"/>
        <w:rPr>
          <w:rFonts w:hint="eastAsia" w:ascii="宋体" w:hAnsi="宋体" w:cs="宋体"/>
          <w:kern w:val="0"/>
          <w:sz w:val="24"/>
        </w:rPr>
      </w:pPr>
      <w:r>
        <w:rPr>
          <w:rFonts w:hint="eastAsia" w:ascii="宋体" w:hAnsi="宋体" w:cs="宋体"/>
          <w:kern w:val="0"/>
          <w:sz w:val="24"/>
        </w:rPr>
        <w:t>最终评定价=最后一轮报价×（1-∑价格折扣幅度）</w:t>
      </w:r>
    </w:p>
    <w:p w14:paraId="54273BB0">
      <w:pPr>
        <w:widowControl/>
        <w:shd w:val="clear" w:color="auto" w:fill="FFFFFF"/>
        <w:spacing w:line="460" w:lineRule="atLeast"/>
        <w:ind w:firstLine="482"/>
        <w:rPr>
          <w:rFonts w:hint="eastAsia" w:ascii="宋体" w:hAnsi="宋体" w:cs="宋体"/>
          <w:kern w:val="0"/>
          <w:sz w:val="28"/>
          <w:szCs w:val="28"/>
        </w:rPr>
      </w:pPr>
      <w:r>
        <w:rPr>
          <w:rFonts w:hint="eastAsia" w:ascii="宋体" w:hAnsi="宋体" w:cs="宋体"/>
          <w:b/>
          <w:bCs/>
          <w:kern w:val="0"/>
          <w:sz w:val="24"/>
        </w:rPr>
        <w:t>30.推荐成交供应商和成交候选供应商</w:t>
      </w:r>
    </w:p>
    <w:p w14:paraId="46CDA07C">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本项目由采购人授权谈判小组直接推荐成交供应商和成交候选供应商。</w:t>
      </w:r>
    </w:p>
    <w:p w14:paraId="7E82C48B">
      <w:pPr>
        <w:widowControl/>
        <w:shd w:val="clear" w:color="auto" w:fill="FFFFFF"/>
        <w:spacing w:line="460" w:lineRule="atLeast"/>
        <w:ind w:firstLine="482"/>
        <w:rPr>
          <w:rFonts w:hint="eastAsia" w:ascii="宋体" w:hAnsi="宋体" w:cs="宋体"/>
          <w:kern w:val="0"/>
          <w:sz w:val="28"/>
          <w:szCs w:val="28"/>
        </w:rPr>
      </w:pPr>
      <w:r>
        <w:rPr>
          <w:rFonts w:hint="eastAsia" w:ascii="宋体" w:hAnsi="宋体" w:cs="宋体"/>
          <w:b/>
          <w:bCs/>
          <w:kern w:val="0"/>
          <w:sz w:val="24"/>
        </w:rPr>
        <w:t>31.</w:t>
      </w:r>
      <w:r>
        <w:rPr>
          <w:rFonts w:hint="eastAsia" w:ascii="宋体" w:hAnsi="宋体" w:cs="宋体"/>
          <w:kern w:val="0"/>
          <w:sz w:val="24"/>
        </w:rPr>
        <w:t> </w:t>
      </w:r>
      <w:r>
        <w:rPr>
          <w:rFonts w:hint="eastAsia" w:ascii="宋体" w:hAnsi="宋体" w:cs="宋体"/>
          <w:b/>
          <w:bCs/>
          <w:kern w:val="0"/>
          <w:sz w:val="24"/>
        </w:rPr>
        <w:t>成交通知书及成交公告</w:t>
      </w:r>
    </w:p>
    <w:p w14:paraId="787639B7">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31.1 谈判结束后，采购代理机构及时在河南省政府采购网、驻马店市公共资源交易网</w:t>
      </w:r>
      <w:r>
        <w:rPr>
          <w:rFonts w:hint="eastAsia" w:ascii="宋体" w:hAnsi="宋体" w:cs="宋体"/>
          <w:kern w:val="0"/>
          <w:sz w:val="24"/>
        </w:rPr>
        <w:fldChar w:fldCharType="begin"/>
      </w:r>
      <w:r>
        <w:rPr>
          <w:rFonts w:hint="eastAsia" w:ascii="宋体" w:hAnsi="宋体" w:cs="宋体"/>
          <w:kern w:val="0"/>
          <w:sz w:val="24"/>
        </w:rPr>
        <w:instrText xml:space="preserve"> HYPERLINK "http://zhumadian.hngp.gov.cn/prx/000/http/www.sxztb.gov.cn/" </w:instrText>
      </w:r>
      <w:r>
        <w:rPr>
          <w:rFonts w:hint="eastAsia" w:ascii="宋体" w:hAnsi="宋体" w:cs="宋体"/>
          <w:kern w:val="0"/>
          <w:sz w:val="24"/>
        </w:rPr>
        <w:fldChar w:fldCharType="separate"/>
      </w:r>
      <w:r>
        <w:rPr>
          <w:rFonts w:hint="eastAsia" w:ascii="宋体" w:hAnsi="宋体" w:cs="宋体"/>
          <w:kern w:val="0"/>
          <w:sz w:val="24"/>
        </w:rPr>
        <w:fldChar w:fldCharType="end"/>
      </w:r>
      <w:r>
        <w:rPr>
          <w:rFonts w:hint="eastAsia" w:ascii="宋体" w:hAnsi="宋体" w:cs="宋体"/>
          <w:kern w:val="0"/>
          <w:sz w:val="24"/>
        </w:rPr>
        <w:t>等相关媒体上发布成交公告，同时向成交供应商发出成交通知书。成交供应商及时领取成交通知书。</w:t>
      </w:r>
    </w:p>
    <w:p w14:paraId="7877F9DB">
      <w:pPr>
        <w:widowControl/>
        <w:shd w:val="clear" w:color="auto" w:fill="FFFFFF"/>
        <w:spacing w:line="420" w:lineRule="atLeast"/>
        <w:ind w:firstLine="478"/>
        <w:textAlignment w:val="baseline"/>
        <w:rPr>
          <w:rFonts w:hint="eastAsia" w:ascii="宋体" w:hAnsi="宋体" w:cs="宋体"/>
          <w:kern w:val="0"/>
          <w:sz w:val="28"/>
          <w:szCs w:val="28"/>
        </w:rPr>
      </w:pPr>
      <w:r>
        <w:rPr>
          <w:rFonts w:hint="eastAsia" w:ascii="宋体" w:hAnsi="宋体" w:cs="宋体"/>
          <w:kern w:val="0"/>
          <w:sz w:val="24"/>
        </w:rPr>
        <w:t>31.2 成交供应商在规定的时间内不领取成交通知书的，视为成交后自动放弃成交资格，承担由此引起的一切后果。成交供应商在有效的最后一轮报价中报价最低,非不可抗力放弃成交资格的，视为供应商恶意串通。</w:t>
      </w:r>
    </w:p>
    <w:p w14:paraId="23C1A6B4">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31.3 成交通知书对采购人和成交供应商具有同等法律效力。成交通知书发出后，采购人改变成交结果，或者成交供应商放弃成交，应按相关法律、规章、规范性文件的要求承担相应的法律责任。</w:t>
      </w:r>
    </w:p>
    <w:p w14:paraId="0486AAB3">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31.4 成交通知书将作为签订合同的依据。合同签订后，成交通知书成为合同的一部分。</w:t>
      </w:r>
    </w:p>
    <w:p w14:paraId="7EBFDE00">
      <w:pPr>
        <w:widowControl/>
        <w:shd w:val="clear" w:color="auto" w:fill="FFFFFF"/>
        <w:spacing w:line="420" w:lineRule="atLeast"/>
        <w:ind w:firstLine="479"/>
        <w:rPr>
          <w:rFonts w:hint="eastAsia" w:ascii="宋体" w:hAnsi="宋体" w:cs="宋体"/>
          <w:kern w:val="0"/>
          <w:sz w:val="28"/>
          <w:szCs w:val="28"/>
        </w:rPr>
      </w:pPr>
      <w:r>
        <w:rPr>
          <w:rFonts w:hint="eastAsia" w:ascii="宋体" w:hAnsi="宋体" w:cs="宋体"/>
          <w:b/>
          <w:bCs/>
          <w:kern w:val="0"/>
          <w:sz w:val="24"/>
        </w:rPr>
        <w:t>32.采购代理机构宣布谈判废止的权利</w:t>
      </w:r>
    </w:p>
    <w:p w14:paraId="14DBCB73">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32.1 出现下列情况之一时，采购代理机构有权宣布谈判废止，并将理由通知所有供应商：</w:t>
      </w:r>
    </w:p>
    <w:p w14:paraId="6F00AA1F">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32.1.1出现影响采购公正的违法、违规行为的。</w:t>
      </w:r>
    </w:p>
    <w:p w14:paraId="24A84544">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32.1.2 供应商的最后一轮报价均超过了采购控制价，采购人不能支付的。</w:t>
      </w:r>
    </w:p>
    <w:p w14:paraId="02C6E970">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32.1.3 因重大变故，采购任务取消的。</w:t>
      </w:r>
    </w:p>
    <w:p w14:paraId="13D1F649">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32.1.4谈判截止时间结束后参加供应商不足3家的，评审期间符合专业条件的供应商或者对谈判文件作出实质响应的供应商不足3家的。</w:t>
      </w:r>
    </w:p>
    <w:p w14:paraId="521B6E65">
      <w:pPr>
        <w:widowControl/>
        <w:shd w:val="clear" w:color="auto" w:fill="FFFFFF"/>
        <w:spacing w:line="405" w:lineRule="atLeast"/>
        <w:ind w:firstLine="3213"/>
        <w:jc w:val="left"/>
        <w:rPr>
          <w:rFonts w:hint="eastAsia" w:ascii="宋体" w:hAnsi="宋体" w:cs="宋体"/>
          <w:b/>
          <w:bCs/>
          <w:kern w:val="0"/>
          <w:sz w:val="32"/>
          <w:szCs w:val="32"/>
        </w:rPr>
      </w:pPr>
    </w:p>
    <w:p w14:paraId="4B93ABD2">
      <w:pPr>
        <w:widowControl/>
        <w:shd w:val="clear" w:color="auto" w:fill="FFFFFF"/>
        <w:spacing w:line="405" w:lineRule="atLeast"/>
        <w:ind w:firstLine="3213"/>
        <w:jc w:val="left"/>
        <w:rPr>
          <w:rFonts w:hint="eastAsia" w:ascii="宋体" w:hAnsi="宋体" w:cs="宋体"/>
          <w:kern w:val="0"/>
          <w:sz w:val="24"/>
        </w:rPr>
      </w:pPr>
      <w:r>
        <w:rPr>
          <w:rFonts w:hint="eastAsia" w:ascii="宋体" w:hAnsi="宋体" w:cs="宋体"/>
          <w:b/>
          <w:bCs/>
          <w:kern w:val="0"/>
          <w:sz w:val="32"/>
          <w:szCs w:val="32"/>
        </w:rPr>
        <w:t>七合同授予</w:t>
      </w:r>
    </w:p>
    <w:p w14:paraId="7648B7F1">
      <w:pPr>
        <w:widowControl/>
        <w:shd w:val="clear" w:color="auto" w:fill="FFFFFF"/>
        <w:spacing w:line="460" w:lineRule="atLeast"/>
        <w:ind w:firstLine="482"/>
        <w:rPr>
          <w:rFonts w:hint="eastAsia" w:ascii="宋体" w:hAnsi="宋体" w:cs="宋体"/>
          <w:kern w:val="0"/>
          <w:sz w:val="28"/>
          <w:szCs w:val="28"/>
        </w:rPr>
      </w:pPr>
      <w:r>
        <w:rPr>
          <w:rFonts w:hint="eastAsia" w:ascii="宋体" w:hAnsi="宋体" w:cs="宋体"/>
          <w:b/>
          <w:bCs/>
          <w:kern w:val="0"/>
          <w:sz w:val="24"/>
        </w:rPr>
        <w:t>33.签订合同</w:t>
      </w:r>
    </w:p>
    <w:p w14:paraId="16C70A4F">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33.1 采购人、成交供应商自成交通知书发出之日起，在竞争性谈判文件第三章《供应商须知前附表》规定的时间内，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14:paraId="5F2B7663">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33.2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14:paraId="0C6F2666">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33.3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拒绝签订政府采购合同的成交供应商不得参加对该项目重新开展的采购活动。</w:t>
      </w:r>
    </w:p>
    <w:p w14:paraId="4F21D638">
      <w:pPr>
        <w:widowControl/>
        <w:shd w:val="clear" w:color="auto" w:fill="FFFFFF"/>
        <w:spacing w:line="460" w:lineRule="atLeast"/>
        <w:ind w:firstLine="480"/>
        <w:jc w:val="left"/>
        <w:rPr>
          <w:rFonts w:hint="eastAsia" w:ascii="宋体" w:hAnsi="宋体" w:cs="宋体"/>
          <w:kern w:val="0"/>
          <w:sz w:val="24"/>
        </w:rPr>
      </w:pPr>
      <w:r>
        <w:rPr>
          <w:rFonts w:hint="eastAsia" w:ascii="宋体" w:hAnsi="宋体" w:cs="宋体"/>
          <w:kern w:val="0"/>
          <w:sz w:val="24"/>
        </w:rPr>
        <w:t>33.4 采购人应在采购合同签订之日起1个工作日内在河南省政府采购网进行合同公告及备案。</w:t>
      </w:r>
    </w:p>
    <w:p w14:paraId="2C69AC11">
      <w:pPr>
        <w:widowControl/>
        <w:shd w:val="clear" w:color="auto" w:fill="FFFFFF"/>
        <w:spacing w:line="460" w:lineRule="atLeast"/>
        <w:ind w:firstLine="480"/>
        <w:jc w:val="left"/>
        <w:rPr>
          <w:rFonts w:hint="eastAsia" w:ascii="宋体" w:hAnsi="宋体" w:cs="宋体"/>
          <w:kern w:val="0"/>
          <w:sz w:val="24"/>
        </w:rPr>
      </w:pPr>
      <w:r>
        <w:rPr>
          <w:rFonts w:hint="eastAsia" w:ascii="宋体" w:hAnsi="宋体" w:cs="宋体"/>
          <w:kern w:val="0"/>
          <w:sz w:val="24"/>
        </w:rPr>
        <w:t>33.5 河南省政府采购合同融资政策告知函:</w:t>
      </w:r>
    </w:p>
    <w:p w14:paraId="608BE497">
      <w:pPr>
        <w:widowControl/>
        <w:shd w:val="clear" w:color="auto" w:fill="FFFFFF"/>
        <w:spacing w:line="460" w:lineRule="atLeast"/>
        <w:ind w:firstLine="480"/>
        <w:jc w:val="left"/>
        <w:rPr>
          <w:rFonts w:hint="eastAsia" w:ascii="宋体" w:hAnsi="宋体" w:cs="宋体"/>
          <w:kern w:val="0"/>
          <w:sz w:val="24"/>
        </w:rPr>
      </w:pPr>
      <w:r>
        <w:rPr>
          <w:rFonts w:hint="eastAsia" w:ascii="宋体" w:hAnsi="宋体" w:cs="宋体"/>
          <w:kern w:val="0"/>
          <w:sz w:val="24"/>
        </w:rPr>
        <w:t>各供应商：</w:t>
      </w:r>
    </w:p>
    <w:p w14:paraId="189CCAA5">
      <w:pPr>
        <w:widowControl/>
        <w:shd w:val="clear" w:color="auto" w:fill="FFFFFF"/>
        <w:spacing w:line="460" w:lineRule="atLeast"/>
        <w:ind w:firstLine="480"/>
        <w:jc w:val="left"/>
        <w:rPr>
          <w:rFonts w:hint="eastAsia" w:ascii="宋体" w:hAnsi="宋体" w:cs="宋体"/>
          <w:kern w:val="0"/>
          <w:sz w:val="24"/>
        </w:rPr>
      </w:pPr>
      <w:r>
        <w:rPr>
          <w:rFonts w:hint="eastAsia" w:ascii="宋体" w:hAnsi="宋体" w:cs="宋体"/>
          <w:kern w:val="0"/>
          <w:sz w:val="24"/>
        </w:rPr>
        <w:t>欢迎贵公司参与河南省政府采购活动！</w:t>
      </w:r>
    </w:p>
    <w:p w14:paraId="6A5C8A86">
      <w:pPr>
        <w:widowControl/>
        <w:shd w:val="clear" w:color="auto" w:fill="FFFFFF"/>
        <w:spacing w:line="460" w:lineRule="atLeast"/>
        <w:ind w:firstLine="480"/>
        <w:jc w:val="left"/>
        <w:rPr>
          <w:rFonts w:hint="eastAsia" w:ascii="宋体" w:hAnsi="宋体" w:cs="宋体"/>
          <w:kern w:val="0"/>
          <w:sz w:val="24"/>
        </w:rPr>
      </w:pPr>
      <w:r>
        <w:rPr>
          <w:rFonts w:hint="eastAsia" w:ascii="宋体" w:hAnsi="宋体" w:cs="宋体"/>
          <w:kern w:val="0"/>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210C007B">
      <w:pPr>
        <w:widowControl/>
        <w:shd w:val="clear" w:color="auto" w:fill="FFFFFF"/>
        <w:spacing w:line="460" w:lineRule="atLeast"/>
        <w:ind w:firstLine="480"/>
        <w:jc w:val="left"/>
        <w:rPr>
          <w:rFonts w:hint="eastAsia" w:ascii="宋体" w:hAnsi="宋体" w:cs="宋体"/>
          <w:kern w:val="0"/>
          <w:sz w:val="24"/>
        </w:rPr>
      </w:pPr>
      <w:r>
        <w:rPr>
          <w:rFonts w:hint="eastAsia" w:ascii="宋体" w:hAnsi="宋体" w:cs="宋体"/>
          <w:kern w:val="0"/>
          <w:sz w:val="24"/>
        </w:rPr>
        <w:t>贷款渠道和提供贷款的金融机构，可在河南省政府采购网“河南省政府采购合同融资平台”查询联系。</w:t>
      </w:r>
    </w:p>
    <w:p w14:paraId="119FB141">
      <w:pPr>
        <w:widowControl/>
        <w:wordWrap w:val="0"/>
        <w:spacing w:line="460" w:lineRule="exact"/>
        <w:ind w:firstLine="643" w:firstLineChars="200"/>
        <w:jc w:val="center"/>
        <w:rPr>
          <w:rFonts w:hint="eastAsia" w:ascii="宋体" w:hAnsi="宋体" w:cs="宋体"/>
          <w:b/>
          <w:bCs/>
          <w:kern w:val="0"/>
          <w:sz w:val="32"/>
          <w:szCs w:val="32"/>
        </w:rPr>
      </w:pPr>
    </w:p>
    <w:p w14:paraId="3AF45040">
      <w:pPr>
        <w:widowControl/>
        <w:wordWrap w:val="0"/>
        <w:spacing w:line="460" w:lineRule="exact"/>
        <w:ind w:firstLine="643" w:firstLineChars="200"/>
        <w:jc w:val="center"/>
        <w:rPr>
          <w:rFonts w:hint="eastAsia" w:ascii="宋体" w:hAnsi="宋体" w:cs="宋体"/>
          <w:b/>
          <w:bCs/>
          <w:kern w:val="0"/>
          <w:sz w:val="32"/>
          <w:szCs w:val="32"/>
        </w:rPr>
      </w:pPr>
    </w:p>
    <w:p w14:paraId="2D24CC2C">
      <w:pPr>
        <w:widowControl/>
        <w:wordWrap w:val="0"/>
        <w:spacing w:line="460" w:lineRule="exact"/>
        <w:ind w:firstLine="643" w:firstLineChars="200"/>
        <w:jc w:val="center"/>
        <w:rPr>
          <w:rFonts w:hint="eastAsia" w:ascii="宋体" w:hAnsi="宋体" w:cs="宋体"/>
          <w:b/>
          <w:bCs/>
          <w:kern w:val="0"/>
          <w:sz w:val="32"/>
          <w:szCs w:val="32"/>
        </w:rPr>
      </w:pPr>
    </w:p>
    <w:p w14:paraId="72B94AD4">
      <w:pPr>
        <w:widowControl/>
        <w:wordWrap w:val="0"/>
        <w:spacing w:line="460" w:lineRule="exact"/>
        <w:ind w:firstLine="643" w:firstLineChars="200"/>
        <w:jc w:val="center"/>
        <w:rPr>
          <w:rFonts w:hint="eastAsia" w:ascii="宋体" w:hAnsi="宋体" w:cs="宋体"/>
          <w:b/>
          <w:bCs/>
          <w:kern w:val="0"/>
          <w:sz w:val="32"/>
          <w:szCs w:val="32"/>
        </w:rPr>
      </w:pPr>
    </w:p>
    <w:p w14:paraId="536414B4">
      <w:pPr>
        <w:widowControl/>
        <w:wordWrap w:val="0"/>
        <w:spacing w:line="460" w:lineRule="exact"/>
        <w:ind w:firstLine="643" w:firstLineChars="200"/>
        <w:jc w:val="center"/>
        <w:rPr>
          <w:rFonts w:hint="eastAsia" w:ascii="宋体" w:hAnsi="宋体" w:cs="宋体"/>
          <w:b/>
          <w:bCs/>
          <w:kern w:val="0"/>
          <w:sz w:val="32"/>
          <w:szCs w:val="32"/>
        </w:rPr>
      </w:pPr>
    </w:p>
    <w:p w14:paraId="4B6DC12A">
      <w:pPr>
        <w:widowControl/>
        <w:wordWrap w:val="0"/>
        <w:spacing w:line="460" w:lineRule="exact"/>
        <w:ind w:firstLine="643" w:firstLineChars="200"/>
        <w:jc w:val="center"/>
        <w:rPr>
          <w:rFonts w:hint="eastAsia" w:ascii="宋体" w:hAnsi="宋体" w:cs="宋体"/>
          <w:b/>
          <w:bCs/>
          <w:kern w:val="0"/>
          <w:sz w:val="32"/>
          <w:szCs w:val="32"/>
        </w:rPr>
      </w:pPr>
    </w:p>
    <w:p w14:paraId="7C6410D0">
      <w:pPr>
        <w:widowControl/>
        <w:wordWrap w:val="0"/>
        <w:spacing w:line="460" w:lineRule="exact"/>
        <w:ind w:firstLine="643" w:firstLineChars="200"/>
        <w:jc w:val="center"/>
        <w:rPr>
          <w:rFonts w:hint="eastAsia" w:ascii="宋体" w:hAnsi="宋体" w:cs="宋体"/>
          <w:b/>
          <w:bCs/>
          <w:kern w:val="0"/>
          <w:sz w:val="32"/>
          <w:szCs w:val="32"/>
        </w:rPr>
      </w:pPr>
    </w:p>
    <w:p w14:paraId="54713788">
      <w:pPr>
        <w:widowControl/>
        <w:wordWrap w:val="0"/>
        <w:spacing w:line="460" w:lineRule="exact"/>
        <w:ind w:firstLine="643" w:firstLineChars="200"/>
        <w:jc w:val="center"/>
        <w:rPr>
          <w:rFonts w:hint="eastAsia" w:ascii="宋体" w:hAnsi="宋体" w:cs="宋体"/>
          <w:b/>
          <w:bCs/>
          <w:kern w:val="0"/>
          <w:sz w:val="32"/>
          <w:szCs w:val="32"/>
        </w:rPr>
      </w:pPr>
      <w:r>
        <w:rPr>
          <w:rFonts w:hint="eastAsia" w:ascii="宋体" w:hAnsi="宋体" w:cs="宋体"/>
          <w:b/>
          <w:bCs/>
          <w:kern w:val="0"/>
          <w:sz w:val="32"/>
          <w:szCs w:val="32"/>
        </w:rPr>
        <w:t xml:space="preserve">第五章 </w:t>
      </w:r>
      <w:r>
        <w:rPr>
          <w:rFonts w:hint="eastAsia" w:ascii="宋体" w:hAnsi="宋体" w:cs="宋体"/>
          <w:b/>
          <w:kern w:val="0"/>
          <w:sz w:val="32"/>
          <w:szCs w:val="32"/>
        </w:rPr>
        <w:t xml:space="preserve"> </w:t>
      </w:r>
      <w:r>
        <w:rPr>
          <w:rFonts w:hint="eastAsia" w:ascii="宋体" w:hAnsi="宋体" w:cs="宋体"/>
          <w:b/>
          <w:bCs/>
          <w:kern w:val="0"/>
          <w:sz w:val="32"/>
          <w:szCs w:val="32"/>
        </w:rPr>
        <w:t>政府采购合同（指引）</w:t>
      </w:r>
    </w:p>
    <w:p w14:paraId="1A797C27">
      <w:pPr>
        <w:widowControl/>
        <w:wordWrap w:val="0"/>
        <w:snapToGrid w:val="0"/>
        <w:spacing w:line="460" w:lineRule="exact"/>
        <w:ind w:firstLine="482" w:firstLineChars="200"/>
        <w:jc w:val="center"/>
        <w:rPr>
          <w:rFonts w:hint="eastAsia" w:ascii="宋体" w:hAnsi="宋体" w:cs="宋体"/>
          <w:b/>
          <w:bCs/>
          <w:kern w:val="0"/>
          <w:sz w:val="24"/>
        </w:rPr>
      </w:pPr>
      <w:r>
        <w:rPr>
          <w:rFonts w:hint="eastAsia" w:ascii="宋体" w:hAnsi="宋体" w:cs="宋体"/>
          <w:b/>
          <w:bCs/>
          <w:kern w:val="0"/>
          <w:sz w:val="24"/>
        </w:rPr>
        <w:t>（</w:t>
      </w:r>
      <w:r>
        <w:rPr>
          <w:rFonts w:hint="eastAsia" w:ascii="宋体" w:hAnsi="宋体" w:cs="宋体"/>
          <w:kern w:val="0"/>
          <w:sz w:val="24"/>
        </w:rPr>
        <w:t>采购人可根据采购项目的实际情况增减条款和内容</w:t>
      </w:r>
      <w:r>
        <w:rPr>
          <w:rFonts w:hint="eastAsia" w:ascii="宋体" w:hAnsi="宋体" w:cs="宋体"/>
          <w:b/>
          <w:bCs/>
          <w:kern w:val="0"/>
          <w:sz w:val="24"/>
        </w:rPr>
        <w:t>）</w:t>
      </w:r>
    </w:p>
    <w:p w14:paraId="78C43DCF">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项目名称：                               项目编号：</w:t>
      </w:r>
    </w:p>
    <w:p w14:paraId="77B090D6">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甲方：（采购人）</w:t>
      </w:r>
    </w:p>
    <w:p w14:paraId="403F7662">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乙方：（成交供应商）</w:t>
      </w:r>
    </w:p>
    <w:p w14:paraId="3254D00A">
      <w:pPr>
        <w:widowControl/>
        <w:wordWrap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甲、乙双方根据《中华人民共和国采购法》、《中华人民共和国民法典》等法律法规的规定，按照</w:t>
      </w:r>
      <w:r>
        <w:rPr>
          <w:rFonts w:hint="eastAsia" w:ascii="宋体" w:hAnsi="宋体" w:cs="宋体"/>
          <w:kern w:val="0"/>
          <w:sz w:val="24"/>
          <w:u w:val="single"/>
        </w:rPr>
        <w:t xml:space="preserve">       （</w:t>
      </w:r>
      <w:r>
        <w:rPr>
          <w:rFonts w:hint="eastAsia" w:ascii="宋体" w:hAnsi="宋体" w:cs="宋体"/>
          <w:kern w:val="0"/>
          <w:sz w:val="24"/>
          <w:lang w:val="en-US" w:eastAsia="zh-CN"/>
        </w:rPr>
        <w:t>项目</w:t>
      </w:r>
      <w:r>
        <w:rPr>
          <w:rFonts w:hint="eastAsia" w:ascii="宋体" w:hAnsi="宋体" w:cs="宋体"/>
          <w:kern w:val="0"/>
          <w:sz w:val="24"/>
        </w:rPr>
        <w:t>编号）的招标结果签订本合同。</w:t>
      </w:r>
    </w:p>
    <w:p w14:paraId="1721BACD">
      <w:pPr>
        <w:spacing w:line="360" w:lineRule="auto"/>
        <w:ind w:firstLine="482" w:firstLineChars="200"/>
        <w:rPr>
          <w:rFonts w:hint="eastAsia" w:ascii="宋体" w:hAnsi="宋体" w:cs="宋体"/>
          <w:b/>
          <w:kern w:val="0"/>
          <w:sz w:val="24"/>
        </w:rPr>
      </w:pPr>
      <w:r>
        <w:rPr>
          <w:rFonts w:hint="eastAsia" w:ascii="宋体" w:hAnsi="宋体" w:cs="宋体"/>
          <w:b/>
          <w:sz w:val="24"/>
        </w:rPr>
        <w:t>1、工程内容：</w:t>
      </w:r>
    </w:p>
    <w:p w14:paraId="627C6BD4">
      <w:pPr>
        <w:widowControl/>
        <w:wordWrap w:val="0"/>
        <w:snapToGri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2.合同金额</w:t>
      </w:r>
    </w:p>
    <w:p w14:paraId="7A5C7A1D">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本合同金额为人民币（大写）：________________元（￥________元）。</w:t>
      </w:r>
    </w:p>
    <w:p w14:paraId="3329137C">
      <w:pPr>
        <w:widowControl/>
        <w:wordWrap w:val="0"/>
        <w:snapToGri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3工期和施工地点</w:t>
      </w:r>
    </w:p>
    <w:p w14:paraId="47668796">
      <w:pPr>
        <w:widowControl/>
        <w:wordWrap w:val="0"/>
        <w:snapToGri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3.1工期：</w:t>
      </w:r>
    </w:p>
    <w:p w14:paraId="0C93C8EC">
      <w:pPr>
        <w:widowControl/>
        <w:wordWrap w:val="0"/>
        <w:snapToGrid w:val="0"/>
        <w:spacing w:line="360" w:lineRule="auto"/>
        <w:ind w:firstLine="480" w:firstLineChars="200"/>
        <w:jc w:val="left"/>
        <w:rPr>
          <w:rFonts w:hint="eastAsia" w:ascii="宋体" w:hAnsi="宋体" w:cs="宋体"/>
          <w:b/>
          <w:kern w:val="0"/>
          <w:sz w:val="24"/>
        </w:rPr>
      </w:pPr>
      <w:r>
        <w:rPr>
          <w:rFonts w:hint="eastAsia" w:ascii="宋体" w:hAnsi="宋体" w:cs="宋体"/>
          <w:bCs/>
          <w:kern w:val="0"/>
          <w:sz w:val="24"/>
        </w:rPr>
        <w:t>3.2施工地点：</w:t>
      </w:r>
    </w:p>
    <w:p w14:paraId="6EEB9A66">
      <w:pPr>
        <w:widowControl/>
        <w:wordWrap w:val="0"/>
        <w:snapToGri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4.付款方式</w:t>
      </w:r>
    </w:p>
    <w:p w14:paraId="495B057A">
      <w:pPr>
        <w:widowControl/>
        <w:wordWrap w:val="0"/>
        <w:snapToGri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付款方式：</w:t>
      </w:r>
    </w:p>
    <w:p w14:paraId="1F519BAF">
      <w:pPr>
        <w:widowControl/>
        <w:wordWrap w:val="0"/>
        <w:snapToGri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5.税费</w:t>
      </w:r>
    </w:p>
    <w:p w14:paraId="459ACF52">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本合同执行中相关的一切税费均由乙方负担。</w:t>
      </w:r>
    </w:p>
    <w:p w14:paraId="52FD9446">
      <w:pPr>
        <w:widowControl/>
        <w:wordWrap w:val="0"/>
        <w:snapToGri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6.技术资料</w:t>
      </w:r>
    </w:p>
    <w:p w14:paraId="3A3BAB87">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没有甲方事先书面同意，乙方不得将由甲方提供的有关合同或任何合同条文、规格、计划、图纸等资料提供给与履行本合同无关的任何其他人。</w:t>
      </w:r>
    </w:p>
    <w:p w14:paraId="73F9B859">
      <w:pPr>
        <w:widowControl/>
        <w:wordWrap w:val="0"/>
        <w:snapToGri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7.知识产权</w:t>
      </w:r>
    </w:p>
    <w:p w14:paraId="311D50BA">
      <w:pPr>
        <w:widowControl/>
        <w:wordWrap w:val="0"/>
        <w:snapToGrid w:val="0"/>
        <w:spacing w:line="360" w:lineRule="auto"/>
        <w:ind w:firstLine="480" w:firstLineChars="200"/>
        <w:jc w:val="left"/>
        <w:rPr>
          <w:rFonts w:hint="eastAsia" w:ascii="宋体" w:hAnsi="宋体" w:cs="宋体"/>
          <w:bCs/>
          <w:kern w:val="0"/>
          <w:sz w:val="24"/>
        </w:rPr>
      </w:pPr>
      <w:r>
        <w:rPr>
          <w:rFonts w:hint="eastAsia" w:ascii="宋体" w:hAnsi="宋体" w:cs="宋体"/>
          <w:kern w:val="0"/>
          <w:sz w:val="24"/>
        </w:rPr>
        <w:t>乙方保证所提供的货物或其任何一部分均不会侵犯任何第三方的知识产权</w:t>
      </w:r>
      <w:r>
        <w:rPr>
          <w:rFonts w:hint="eastAsia" w:ascii="宋体" w:hAnsi="宋体" w:cs="宋体"/>
          <w:bCs/>
          <w:kern w:val="0"/>
          <w:sz w:val="24"/>
        </w:rPr>
        <w:t>。</w:t>
      </w:r>
    </w:p>
    <w:p w14:paraId="785BBF10">
      <w:pPr>
        <w:widowControl/>
        <w:wordWrap w:val="0"/>
        <w:snapToGrid w:val="0"/>
        <w:spacing w:line="360" w:lineRule="auto"/>
        <w:ind w:firstLine="482" w:firstLineChars="200"/>
        <w:jc w:val="left"/>
        <w:rPr>
          <w:rFonts w:hint="eastAsia" w:ascii="宋体" w:hAnsi="宋体" w:cs="宋体"/>
          <w:kern w:val="0"/>
          <w:sz w:val="24"/>
          <w:u w:val="single"/>
        </w:rPr>
      </w:pPr>
      <w:r>
        <w:rPr>
          <w:rFonts w:hint="eastAsia" w:ascii="宋体" w:hAnsi="宋体" w:cs="宋体"/>
          <w:b/>
          <w:kern w:val="0"/>
          <w:sz w:val="24"/>
        </w:rPr>
        <w:t>8.无产权瑕疵条款</w:t>
      </w:r>
    </w:p>
    <w:p w14:paraId="05B4D66C">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乙方保证所提供的工程的所有权完全属于乙方且无任何抵押、查封等产权瑕疵。如有产权瑕疵的，视为乙方违约。乙方应负担由此而产生的一切损失。</w:t>
      </w:r>
    </w:p>
    <w:p w14:paraId="66C724E5">
      <w:pPr>
        <w:widowControl/>
        <w:wordWrap w:val="0"/>
        <w:snapToGri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9.履约保证金的收取及退还</w:t>
      </w:r>
    </w:p>
    <w:p w14:paraId="66309162">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本项目不收取履约保证金</w:t>
      </w:r>
    </w:p>
    <w:p w14:paraId="54FA491C">
      <w:pPr>
        <w:widowControl/>
        <w:wordWrap w:val="0"/>
        <w:snapToGri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10.转包或分包</w:t>
      </w:r>
    </w:p>
    <w:p w14:paraId="1D8BC3B7">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10.1本合同范围的工程乙方不得以任何方式和形式进行转包和分包。</w:t>
      </w:r>
    </w:p>
    <w:p w14:paraId="509B9313">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10.2乙方如有转包和分包的行为，甲方有权给予终止合同。</w:t>
      </w:r>
    </w:p>
    <w:p w14:paraId="7CAE93BC">
      <w:pPr>
        <w:spacing w:line="360" w:lineRule="auto"/>
        <w:ind w:firstLine="482" w:firstLineChars="200"/>
        <w:rPr>
          <w:rFonts w:hint="eastAsia" w:ascii="宋体" w:hAnsi="宋体" w:cs="宋体"/>
          <w:b/>
          <w:sz w:val="24"/>
        </w:rPr>
      </w:pPr>
      <w:r>
        <w:rPr>
          <w:rFonts w:hint="eastAsia" w:ascii="宋体" w:hAnsi="宋体" w:cs="宋体"/>
          <w:b/>
          <w:sz w:val="24"/>
        </w:rPr>
        <w:t>11.质量保证</w:t>
      </w:r>
    </w:p>
    <w:p w14:paraId="6DC08AAB">
      <w:pPr>
        <w:spacing w:line="360" w:lineRule="auto"/>
        <w:ind w:firstLine="480" w:firstLineChars="200"/>
        <w:rPr>
          <w:rFonts w:hint="eastAsia" w:ascii="宋体" w:hAnsi="宋体" w:cs="宋体"/>
          <w:sz w:val="24"/>
        </w:rPr>
      </w:pPr>
      <w:r>
        <w:rPr>
          <w:rFonts w:hint="eastAsia" w:ascii="宋体" w:hAnsi="宋体" w:cs="宋体"/>
          <w:sz w:val="24"/>
        </w:rPr>
        <w:t>乙方应提供优质工程，保证工程质量，且不能低于合同规定的范围和种类。</w:t>
      </w:r>
    </w:p>
    <w:p w14:paraId="28910347">
      <w:pPr>
        <w:spacing w:line="360" w:lineRule="auto"/>
        <w:ind w:firstLine="482" w:firstLineChars="200"/>
        <w:rPr>
          <w:rFonts w:hint="eastAsia" w:ascii="宋体" w:hAnsi="宋体" w:cs="宋体"/>
          <w:b/>
          <w:sz w:val="24"/>
        </w:rPr>
      </w:pPr>
      <w:r>
        <w:rPr>
          <w:rFonts w:hint="eastAsia" w:ascii="宋体" w:hAnsi="宋体" w:cs="宋体"/>
          <w:b/>
          <w:sz w:val="24"/>
        </w:rPr>
        <w:t>12.验收</w:t>
      </w:r>
    </w:p>
    <w:p w14:paraId="23221FC3">
      <w:pPr>
        <w:spacing w:line="360" w:lineRule="auto"/>
        <w:ind w:firstLine="480" w:firstLineChars="200"/>
        <w:rPr>
          <w:rFonts w:hint="eastAsia" w:ascii="宋体" w:hAnsi="宋体" w:cs="宋体"/>
          <w:sz w:val="24"/>
        </w:rPr>
      </w:pPr>
      <w:r>
        <w:rPr>
          <w:rFonts w:hint="eastAsia" w:ascii="宋体" w:hAnsi="宋体" w:cs="宋体"/>
          <w:sz w:val="24"/>
        </w:rPr>
        <w:t>验收严格按照竞争性谈判文件和投标文件规定的标准进行验收。</w:t>
      </w:r>
    </w:p>
    <w:p w14:paraId="0C40A713">
      <w:pPr>
        <w:spacing w:line="360" w:lineRule="auto"/>
        <w:ind w:firstLine="482" w:firstLineChars="200"/>
        <w:rPr>
          <w:rFonts w:hint="eastAsia" w:ascii="宋体" w:hAnsi="宋体" w:cs="宋体"/>
          <w:b/>
          <w:sz w:val="24"/>
        </w:rPr>
      </w:pPr>
      <w:r>
        <w:rPr>
          <w:rFonts w:hint="eastAsia" w:ascii="宋体" w:hAnsi="宋体" w:cs="宋体"/>
          <w:b/>
          <w:sz w:val="24"/>
        </w:rPr>
        <w:t>13.甲方的权利和义务</w:t>
      </w:r>
    </w:p>
    <w:p w14:paraId="178C37E9">
      <w:pPr>
        <w:spacing w:line="360" w:lineRule="auto"/>
        <w:ind w:firstLine="240" w:firstLineChars="100"/>
        <w:rPr>
          <w:rFonts w:hint="eastAsia" w:ascii="宋体" w:hAnsi="宋体" w:cs="宋体"/>
          <w:sz w:val="24"/>
        </w:rPr>
      </w:pPr>
      <w:r>
        <w:rPr>
          <w:rFonts w:hint="eastAsia" w:ascii="宋体" w:hAnsi="宋体" w:cs="宋体"/>
          <w:sz w:val="24"/>
        </w:rPr>
        <w:t>13.1甲方有权对合同规定范围内乙方的施工行为进行监督和检查，拥有监管权。有权定期核对乙方提供施工所配备的人员数量等。对乙方未按照合同履行的部分有权下达整改通知书，并要求乙方限期整改。</w:t>
      </w:r>
    </w:p>
    <w:p w14:paraId="4E6266BC">
      <w:pPr>
        <w:spacing w:line="360" w:lineRule="auto"/>
        <w:ind w:firstLine="240" w:firstLineChars="100"/>
        <w:rPr>
          <w:rFonts w:hint="eastAsia" w:ascii="宋体" w:hAnsi="宋体" w:cs="宋体"/>
          <w:sz w:val="24"/>
        </w:rPr>
      </w:pPr>
      <w:r>
        <w:rPr>
          <w:rFonts w:hint="eastAsia" w:ascii="宋体" w:hAnsi="宋体" w:cs="宋体"/>
          <w:sz w:val="24"/>
        </w:rPr>
        <w:t>13.2甲方有权依据双方签订的考评办法对乙方提供的施工进行定期考评。当考评结果未达到标准时，有权依据考评办法约定的数额扣除履约保证金。</w:t>
      </w:r>
    </w:p>
    <w:p w14:paraId="0249A76C">
      <w:pPr>
        <w:spacing w:line="360" w:lineRule="auto"/>
        <w:ind w:firstLine="240" w:firstLineChars="100"/>
        <w:rPr>
          <w:rFonts w:hint="eastAsia" w:ascii="宋体" w:hAnsi="宋体" w:cs="宋体"/>
          <w:sz w:val="24"/>
        </w:rPr>
      </w:pPr>
      <w:r>
        <w:rPr>
          <w:rFonts w:hint="eastAsia" w:ascii="宋体" w:hAnsi="宋体" w:cs="宋体"/>
          <w:sz w:val="24"/>
        </w:rPr>
        <w:t>13.3负责检查监督乙方管理工作的实施及制度的执行情况。</w:t>
      </w:r>
    </w:p>
    <w:p w14:paraId="0E258CEC">
      <w:pPr>
        <w:spacing w:line="360" w:lineRule="auto"/>
        <w:ind w:firstLine="240" w:firstLineChars="100"/>
        <w:rPr>
          <w:rFonts w:hint="eastAsia" w:ascii="宋体" w:hAnsi="宋体" w:cs="宋体"/>
          <w:sz w:val="24"/>
        </w:rPr>
      </w:pPr>
      <w:r>
        <w:rPr>
          <w:rFonts w:hint="eastAsia" w:ascii="宋体" w:hAnsi="宋体" w:cs="宋体"/>
          <w:sz w:val="24"/>
        </w:rPr>
        <w:t>13.4国家法律、法规所规定由甲方承担的其它责任。</w:t>
      </w:r>
    </w:p>
    <w:p w14:paraId="718E1C1E">
      <w:pPr>
        <w:spacing w:line="360" w:lineRule="auto"/>
        <w:ind w:firstLine="241" w:firstLineChars="100"/>
        <w:rPr>
          <w:rFonts w:hint="eastAsia" w:ascii="宋体" w:hAnsi="宋体" w:cs="宋体"/>
          <w:b/>
          <w:sz w:val="24"/>
        </w:rPr>
      </w:pPr>
      <w:r>
        <w:rPr>
          <w:rFonts w:hint="eastAsia" w:ascii="宋体" w:hAnsi="宋体" w:cs="宋体"/>
          <w:b/>
          <w:sz w:val="24"/>
        </w:rPr>
        <w:t>14.乙方的权利和义务</w:t>
      </w:r>
    </w:p>
    <w:p w14:paraId="75384CC5">
      <w:pPr>
        <w:spacing w:line="360" w:lineRule="auto"/>
        <w:ind w:firstLine="240" w:firstLineChars="100"/>
        <w:rPr>
          <w:rFonts w:hint="eastAsia" w:ascii="宋体" w:hAnsi="宋体" w:cs="宋体"/>
          <w:sz w:val="24"/>
        </w:rPr>
      </w:pPr>
      <w:r>
        <w:rPr>
          <w:rFonts w:hint="eastAsia" w:ascii="宋体" w:hAnsi="宋体" w:cs="宋体"/>
          <w:sz w:val="24"/>
        </w:rPr>
        <w:t>14.1对本合同规定的委托工程范围内的项目享有管理权及施工义务。</w:t>
      </w:r>
    </w:p>
    <w:p w14:paraId="288A02E2">
      <w:pPr>
        <w:spacing w:line="360" w:lineRule="auto"/>
        <w:ind w:firstLine="240" w:firstLineChars="100"/>
        <w:rPr>
          <w:rFonts w:hint="eastAsia" w:ascii="宋体" w:hAnsi="宋体" w:cs="宋体"/>
          <w:sz w:val="24"/>
        </w:rPr>
      </w:pPr>
      <w:r>
        <w:rPr>
          <w:rFonts w:hint="eastAsia" w:ascii="宋体" w:hAnsi="宋体" w:cs="宋体"/>
          <w:sz w:val="24"/>
        </w:rPr>
        <w:t>14.2对甲方下达整改通知书及时配合处理。</w:t>
      </w:r>
    </w:p>
    <w:p w14:paraId="4321A006">
      <w:pPr>
        <w:spacing w:line="360" w:lineRule="auto"/>
        <w:ind w:firstLine="240" w:firstLineChars="100"/>
        <w:rPr>
          <w:rFonts w:hint="eastAsia" w:ascii="宋体" w:hAnsi="宋体" w:cs="宋体"/>
          <w:sz w:val="24"/>
        </w:rPr>
      </w:pPr>
      <w:r>
        <w:rPr>
          <w:rFonts w:hint="eastAsia" w:ascii="宋体" w:hAnsi="宋体" w:cs="宋体"/>
          <w:sz w:val="24"/>
        </w:rPr>
        <w:t>14.3接受项目行业管理部门及政府有关部门的指导，接受甲方的监督。</w:t>
      </w:r>
    </w:p>
    <w:p w14:paraId="3900CF31">
      <w:pPr>
        <w:spacing w:line="360" w:lineRule="auto"/>
        <w:ind w:firstLine="240" w:firstLineChars="100"/>
        <w:rPr>
          <w:rFonts w:hint="eastAsia" w:ascii="宋体" w:hAnsi="宋体" w:cs="宋体"/>
          <w:sz w:val="24"/>
        </w:rPr>
      </w:pPr>
      <w:r>
        <w:rPr>
          <w:rFonts w:hint="eastAsia" w:ascii="宋体" w:hAnsi="宋体" w:cs="宋体"/>
          <w:sz w:val="24"/>
        </w:rPr>
        <w:t>14.4国家法律、法规所规定由乙方承担的其它责任。</w:t>
      </w:r>
    </w:p>
    <w:p w14:paraId="5665172F">
      <w:pPr>
        <w:spacing w:line="360" w:lineRule="auto"/>
        <w:ind w:firstLine="241" w:firstLineChars="100"/>
        <w:rPr>
          <w:rFonts w:hint="eastAsia" w:ascii="宋体" w:hAnsi="宋体" w:cs="宋体"/>
          <w:b/>
          <w:sz w:val="24"/>
        </w:rPr>
      </w:pPr>
      <w:r>
        <w:rPr>
          <w:rFonts w:hint="eastAsia" w:ascii="宋体" w:hAnsi="宋体" w:cs="宋体"/>
          <w:b/>
          <w:sz w:val="24"/>
        </w:rPr>
        <w:t>15. 违约责任</w:t>
      </w:r>
    </w:p>
    <w:p w14:paraId="67B99BD8">
      <w:pPr>
        <w:spacing w:line="360" w:lineRule="auto"/>
        <w:ind w:firstLine="240" w:firstLineChars="100"/>
        <w:rPr>
          <w:rFonts w:hint="eastAsia" w:ascii="宋体" w:hAnsi="宋体" w:cs="宋体"/>
          <w:sz w:val="24"/>
        </w:rPr>
      </w:pPr>
      <w:r>
        <w:rPr>
          <w:rFonts w:hint="eastAsia" w:ascii="宋体" w:hAnsi="宋体" w:cs="宋体"/>
          <w:sz w:val="24"/>
        </w:rPr>
        <w:t>15.1甲乙双方必须遵守本合同并执行合同中的各项规定，保证本合同的正常履行。</w:t>
      </w:r>
    </w:p>
    <w:p w14:paraId="54D754AE">
      <w:pPr>
        <w:spacing w:line="360" w:lineRule="auto"/>
        <w:ind w:firstLine="240" w:firstLineChars="100"/>
        <w:rPr>
          <w:rFonts w:hint="eastAsia" w:ascii="宋体" w:hAnsi="宋体" w:cs="宋体"/>
          <w:sz w:val="24"/>
        </w:rPr>
      </w:pPr>
      <w:r>
        <w:rPr>
          <w:rFonts w:hint="eastAsia" w:ascii="宋体" w:hAnsi="宋体" w:cs="宋体"/>
          <w:sz w:val="24"/>
        </w:rPr>
        <w:t>15.2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6B6FC80B">
      <w:pPr>
        <w:widowControl/>
        <w:wordWrap w:val="0"/>
        <w:snapToGri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16.不可抗力事件处理</w:t>
      </w:r>
    </w:p>
    <w:p w14:paraId="50FCCDE9">
      <w:pPr>
        <w:widowControl/>
        <w:wordWrap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5717F1F8">
      <w:pPr>
        <w:widowControl/>
        <w:wordWrap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16.2 本合同中的不可抗力指不能预见、不能避免并不能克服的客观情况。包括但不限于：自然灾害如地震、台风、洪水、火灾；政府行为、法律规定或其适用的变化或者其他任何无法预见、避免或者控制的事件。</w:t>
      </w:r>
    </w:p>
    <w:p w14:paraId="15DB7C67">
      <w:pPr>
        <w:widowControl/>
        <w:wordWrap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17.合同纠纷处理</w:t>
      </w:r>
    </w:p>
    <w:p w14:paraId="4E6F13B2">
      <w:pPr>
        <w:widowControl/>
        <w:wordWrap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因本合同或与本合同有关的一切事项发生争议，由双方友好协商解决。协商不成的，任何一方均可选择以下方式解决：</w:t>
      </w:r>
    </w:p>
    <w:p w14:paraId="7DACB514">
      <w:pPr>
        <w:widowControl/>
        <w:wordWrap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17.1 向甲方所在地仲裁委员会申请仲裁。</w:t>
      </w:r>
    </w:p>
    <w:p w14:paraId="6F180968">
      <w:pPr>
        <w:widowControl/>
        <w:wordWrap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17.2 向合同签订地人民法院提起诉讼。</w:t>
      </w:r>
    </w:p>
    <w:p w14:paraId="75A70575">
      <w:pPr>
        <w:widowControl/>
        <w:wordWrap w:val="0"/>
        <w:spacing w:line="360" w:lineRule="auto"/>
        <w:ind w:firstLine="479" w:firstLineChars="199"/>
        <w:jc w:val="left"/>
        <w:rPr>
          <w:rFonts w:hint="eastAsia" w:ascii="宋体" w:hAnsi="宋体" w:cs="宋体"/>
          <w:b/>
          <w:kern w:val="0"/>
          <w:sz w:val="24"/>
        </w:rPr>
      </w:pPr>
      <w:r>
        <w:rPr>
          <w:rFonts w:hint="eastAsia" w:ascii="宋体" w:hAnsi="宋体" w:cs="宋体"/>
          <w:b/>
          <w:kern w:val="0"/>
          <w:sz w:val="24"/>
        </w:rPr>
        <w:t>18.违约解除合同</w:t>
      </w:r>
    </w:p>
    <w:p w14:paraId="6E4B977B">
      <w:pPr>
        <w:widowControl/>
        <w:wordWrap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18.1违反本合同第10条的规定的。</w:t>
      </w:r>
    </w:p>
    <w:p w14:paraId="70BCFD6C">
      <w:pPr>
        <w:widowControl/>
        <w:wordWrap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18.2 乙方未能履行合同规定的其它主要义务的。</w:t>
      </w:r>
    </w:p>
    <w:p w14:paraId="174B383A">
      <w:pPr>
        <w:widowControl/>
        <w:wordWrap w:val="0"/>
        <w:spacing w:line="360" w:lineRule="auto"/>
        <w:ind w:firstLine="360" w:firstLineChars="150"/>
        <w:jc w:val="left"/>
        <w:rPr>
          <w:rFonts w:hint="eastAsia" w:ascii="宋体" w:hAnsi="宋体" w:cs="宋体"/>
          <w:kern w:val="0"/>
          <w:sz w:val="24"/>
        </w:rPr>
      </w:pPr>
      <w:r>
        <w:rPr>
          <w:rFonts w:hint="eastAsia" w:ascii="宋体" w:hAnsi="宋体" w:cs="宋体"/>
          <w:kern w:val="0"/>
          <w:sz w:val="24"/>
        </w:rPr>
        <w:t xml:space="preserve"> 18.3 在本合同履行过程中有腐败和欺诈行为的。</w:t>
      </w:r>
    </w:p>
    <w:p w14:paraId="76CA6525">
      <w:pPr>
        <w:widowControl/>
        <w:wordWrap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19.其他约定</w:t>
      </w:r>
    </w:p>
    <w:p w14:paraId="20C104BE">
      <w:pPr>
        <w:keepNext w:val="0"/>
        <w:keepLines w:val="0"/>
        <w:pageBreakBefore w:val="0"/>
        <w:widowControl/>
        <w:kinsoku/>
        <w:wordWrap w:val="0"/>
        <w:overflowPunct/>
        <w:topLinePunct w:val="0"/>
        <w:autoSpaceDE/>
        <w:autoSpaceDN/>
        <w:bidi w:val="0"/>
        <w:adjustRightInd/>
        <w:spacing w:line="44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19.1 本采购项目的竞争性谈判文件、成交供应商的投标文件</w:t>
      </w:r>
      <w:r>
        <w:rPr>
          <w:rFonts w:hint="eastAsia" w:ascii="宋体" w:hAnsi="宋体" w:cs="宋体"/>
          <w:kern w:val="0"/>
          <w:sz w:val="24"/>
          <w:lang w:eastAsia="zh-CN"/>
        </w:rPr>
        <w:t>、</w:t>
      </w:r>
      <w:r>
        <w:rPr>
          <w:rFonts w:hint="eastAsia" w:ascii="宋体" w:hAnsi="宋体" w:cs="宋体"/>
          <w:kern w:val="0"/>
          <w:sz w:val="24"/>
          <w:lang w:val="en-US" w:eastAsia="zh-CN"/>
        </w:rPr>
        <w:t>中标通知书</w:t>
      </w:r>
      <w:r>
        <w:rPr>
          <w:rFonts w:hint="eastAsia" w:ascii="宋体" w:hAnsi="宋体" w:cs="宋体"/>
          <w:kern w:val="0"/>
          <w:sz w:val="24"/>
        </w:rPr>
        <w:t>以及相关的澄清确认函（如果有的话）均为本合同不可分割的一部分，与本合同具有同等法律效力。</w:t>
      </w:r>
    </w:p>
    <w:p w14:paraId="4D97B037">
      <w:pPr>
        <w:keepNext w:val="0"/>
        <w:keepLines w:val="0"/>
        <w:pageBreakBefore w:val="0"/>
        <w:widowControl/>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kern w:val="0"/>
          <w:sz w:val="24"/>
        </w:rPr>
      </w:pPr>
      <w:r>
        <w:rPr>
          <w:rFonts w:hint="eastAsia" w:ascii="宋体" w:hAnsi="宋体" w:cs="宋体"/>
          <w:kern w:val="0"/>
          <w:sz w:val="24"/>
        </w:rPr>
        <w:t>19.2 本合同未尽事宜，双方另行补充</w:t>
      </w:r>
      <w:r>
        <w:rPr>
          <w:rFonts w:hint="eastAsia" w:ascii="宋体" w:hAnsi="宋体" w:cs="宋体"/>
          <w:kern w:val="0"/>
          <w:sz w:val="24"/>
          <w:lang w:eastAsia="zh-CN"/>
        </w:rPr>
        <w:t>，</w:t>
      </w:r>
      <w:r>
        <w:rPr>
          <w:rFonts w:hint="eastAsia" w:ascii="宋体" w:hAnsi="宋体" w:cs="宋体"/>
          <w:color w:val="auto"/>
          <w:kern w:val="0"/>
          <w:sz w:val="24"/>
          <w:lang w:val="en-US" w:eastAsia="zh-CN"/>
        </w:rPr>
        <w:t>补充协议与本协议具有同等法律效力</w:t>
      </w:r>
      <w:r>
        <w:rPr>
          <w:rFonts w:hint="eastAsia" w:ascii="宋体" w:hAnsi="宋体" w:cs="宋体"/>
          <w:color w:val="auto"/>
          <w:kern w:val="0"/>
          <w:sz w:val="24"/>
        </w:rPr>
        <w:t>。</w:t>
      </w:r>
    </w:p>
    <w:p w14:paraId="7079E6C4">
      <w:pPr>
        <w:pStyle w:val="23"/>
        <w:keepNext w:val="0"/>
        <w:keepLines w:val="0"/>
        <w:pageBreakBefore w:val="0"/>
        <w:kinsoku/>
        <w:overflowPunct/>
        <w:topLinePunct w:val="0"/>
        <w:autoSpaceDE/>
        <w:autoSpaceDN/>
        <w:bidi w:val="0"/>
        <w:adjustRightInd/>
        <w:snapToGrid/>
        <w:spacing w:line="440" w:lineRule="exact"/>
        <w:ind w:firstLine="240"/>
        <w:textAlignment w:val="auto"/>
        <w:rPr>
          <w:rFonts w:hint="eastAsia" w:ascii="宋体" w:hAnsi="宋体" w:cs="宋体"/>
          <w:kern w:val="0"/>
          <w:sz w:val="24"/>
        </w:rPr>
      </w:pPr>
      <w:r>
        <w:rPr>
          <w:rFonts w:hint="eastAsia" w:ascii="宋体" w:hAnsi="宋体" w:cs="宋体"/>
          <w:kern w:val="0"/>
          <w:sz w:val="24"/>
        </w:rPr>
        <w:t>19.3本合同正本一式</w:t>
      </w:r>
      <w:r>
        <w:rPr>
          <w:rFonts w:hint="eastAsia" w:ascii="宋体" w:hAnsi="宋体" w:cs="宋体"/>
          <w:kern w:val="0"/>
          <w:sz w:val="24"/>
          <w:u w:val="single"/>
        </w:rPr>
        <w:t xml:space="preserve">   </w:t>
      </w:r>
      <w:r>
        <w:rPr>
          <w:rFonts w:hint="eastAsia" w:ascii="宋体" w:hAnsi="宋体" w:cs="宋体"/>
          <w:kern w:val="0"/>
          <w:sz w:val="24"/>
        </w:rPr>
        <w:t>份，具有同等法律效力，甲、乙双方各执</w:t>
      </w:r>
      <w:r>
        <w:rPr>
          <w:rFonts w:hint="eastAsia" w:ascii="宋体" w:hAnsi="宋体" w:cs="宋体"/>
          <w:kern w:val="0"/>
          <w:sz w:val="24"/>
          <w:u w:val="single"/>
        </w:rPr>
        <w:t xml:space="preserve">   </w:t>
      </w:r>
      <w:r>
        <w:rPr>
          <w:rFonts w:hint="eastAsia" w:ascii="宋体" w:hAnsi="宋体" w:cs="宋体"/>
          <w:kern w:val="0"/>
          <w:sz w:val="24"/>
        </w:rPr>
        <w:t>份。自采购合同签订之日起1个工作日内，甲方在河南省政府采购网进行合同公告及备案。</w:t>
      </w:r>
    </w:p>
    <w:p w14:paraId="06AA61B2">
      <w:pPr>
        <w:pStyle w:val="23"/>
        <w:keepNext w:val="0"/>
        <w:keepLines w:val="0"/>
        <w:pageBreakBefore w:val="0"/>
        <w:kinsoku/>
        <w:overflowPunct/>
        <w:topLinePunct w:val="0"/>
        <w:autoSpaceDE/>
        <w:autoSpaceDN/>
        <w:bidi w:val="0"/>
        <w:adjustRightInd/>
        <w:snapToGrid/>
        <w:spacing w:line="440" w:lineRule="exact"/>
        <w:ind w:firstLine="240"/>
        <w:textAlignment w:val="auto"/>
        <w:rPr>
          <w:rFonts w:hint="eastAsia" w:ascii="宋体" w:hAnsi="宋体" w:cs="宋体"/>
        </w:rPr>
      </w:pPr>
      <w:r>
        <w:rPr>
          <w:rFonts w:hint="eastAsia" w:ascii="宋体" w:hAnsi="宋体" w:cs="宋体"/>
          <w:kern w:val="0"/>
          <w:sz w:val="24"/>
        </w:rPr>
        <w:t>19.4合同签订后，采购人及时登录河南省政府采购网对采购代理机构进行信用评价。</w:t>
      </w:r>
    </w:p>
    <w:p w14:paraId="271C41CB">
      <w:pPr>
        <w:keepNext w:val="0"/>
        <w:keepLines w:val="0"/>
        <w:pageBreakBefore w:val="0"/>
        <w:widowControl/>
        <w:kinsoku/>
        <w:wordWrap w:val="0"/>
        <w:overflowPunct/>
        <w:topLinePunct w:val="0"/>
        <w:autoSpaceDE/>
        <w:autoSpaceDN/>
        <w:bidi w:val="0"/>
        <w:adjustRightInd/>
        <w:spacing w:line="440" w:lineRule="exact"/>
        <w:ind w:firstLine="482" w:firstLineChars="200"/>
        <w:jc w:val="left"/>
        <w:textAlignment w:val="auto"/>
        <w:rPr>
          <w:rFonts w:hint="eastAsia" w:ascii="宋体" w:hAnsi="宋体" w:cs="宋体"/>
          <w:b/>
          <w:kern w:val="0"/>
          <w:sz w:val="24"/>
        </w:rPr>
      </w:pPr>
      <w:r>
        <w:rPr>
          <w:rFonts w:hint="eastAsia" w:ascii="宋体" w:hAnsi="宋体" w:cs="宋体"/>
          <w:b/>
          <w:kern w:val="0"/>
          <w:sz w:val="24"/>
        </w:rPr>
        <w:t>20.附件</w:t>
      </w:r>
    </w:p>
    <w:p w14:paraId="6A70613A">
      <w:pPr>
        <w:keepNext w:val="0"/>
        <w:keepLines w:val="0"/>
        <w:pageBreakBefore w:val="0"/>
        <w:widowControl/>
        <w:kinsoku/>
        <w:wordWrap w:val="0"/>
        <w:overflowPunct/>
        <w:topLinePunct w:val="0"/>
        <w:autoSpaceDE/>
        <w:autoSpaceDN/>
        <w:bidi w:val="0"/>
        <w:adjustRightInd/>
        <w:spacing w:line="44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甲    方：                            乙    方：</w:t>
      </w:r>
    </w:p>
    <w:p w14:paraId="7C7AEF2A">
      <w:pPr>
        <w:keepNext w:val="0"/>
        <w:keepLines w:val="0"/>
        <w:pageBreakBefore w:val="0"/>
        <w:widowControl/>
        <w:kinsoku/>
        <w:wordWrap w:val="0"/>
        <w:overflowPunct/>
        <w:topLinePunct w:val="0"/>
        <w:autoSpaceDE/>
        <w:autoSpaceDN/>
        <w:bidi w:val="0"/>
        <w:adjustRightInd/>
        <w:spacing w:line="44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单位地址：                            单位地址：</w:t>
      </w:r>
    </w:p>
    <w:p w14:paraId="469EEBB4">
      <w:pPr>
        <w:keepNext w:val="0"/>
        <w:keepLines w:val="0"/>
        <w:pageBreakBefore w:val="0"/>
        <w:widowControl/>
        <w:kinsoku/>
        <w:wordWrap w:val="0"/>
        <w:overflowPunct/>
        <w:topLinePunct w:val="0"/>
        <w:autoSpaceDE/>
        <w:autoSpaceDN/>
        <w:bidi w:val="0"/>
        <w:adjustRightInd/>
        <w:spacing w:line="44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法定代表人：                          法定代表人：</w:t>
      </w:r>
    </w:p>
    <w:p w14:paraId="1D1E4505">
      <w:pPr>
        <w:keepNext w:val="0"/>
        <w:keepLines w:val="0"/>
        <w:pageBreakBefore w:val="0"/>
        <w:widowControl/>
        <w:kinsoku/>
        <w:wordWrap w:val="0"/>
        <w:overflowPunct/>
        <w:topLinePunct w:val="0"/>
        <w:autoSpaceDE/>
        <w:autoSpaceDN/>
        <w:bidi w:val="0"/>
        <w:adjustRightInd/>
        <w:spacing w:line="44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委托代理人：                          委托代理人：</w:t>
      </w:r>
    </w:p>
    <w:p w14:paraId="23EA3C9B">
      <w:pPr>
        <w:keepNext w:val="0"/>
        <w:keepLines w:val="0"/>
        <w:pageBreakBefore w:val="0"/>
        <w:widowControl/>
        <w:kinsoku/>
        <w:wordWrap w:val="0"/>
        <w:overflowPunct/>
        <w:topLinePunct w:val="0"/>
        <w:autoSpaceDE/>
        <w:autoSpaceDN/>
        <w:bidi w:val="0"/>
        <w:adjustRightInd/>
        <w:spacing w:line="44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电    话：                            电    话：</w:t>
      </w:r>
    </w:p>
    <w:p w14:paraId="7CDDDBF2">
      <w:pPr>
        <w:keepNext w:val="0"/>
        <w:keepLines w:val="0"/>
        <w:pageBreakBefore w:val="0"/>
        <w:widowControl/>
        <w:kinsoku/>
        <w:wordWrap w:val="0"/>
        <w:overflowPunct/>
        <w:topLinePunct w:val="0"/>
        <w:autoSpaceDE/>
        <w:autoSpaceDN/>
        <w:bidi w:val="0"/>
        <w:adjustRightInd/>
        <w:snapToGrid w:val="0"/>
        <w:spacing w:line="440" w:lineRule="exact"/>
        <w:ind w:firstLine="480" w:firstLineChars="200"/>
        <w:jc w:val="left"/>
        <w:textAlignment w:val="auto"/>
        <w:rPr>
          <w:rFonts w:hint="eastAsia" w:ascii="宋体" w:hAnsi="宋体" w:cs="宋体"/>
          <w:sz w:val="32"/>
          <w:szCs w:val="32"/>
        </w:rPr>
      </w:pPr>
      <w:r>
        <w:rPr>
          <w:rFonts w:hint="eastAsia" w:ascii="宋体" w:hAnsi="宋体" w:cs="宋体"/>
          <w:kern w:val="0"/>
          <w:sz w:val="24"/>
        </w:rPr>
        <w:t xml:space="preserve"> </w:t>
      </w:r>
      <w:r>
        <w:rPr>
          <w:rFonts w:hint="eastAsia" w:ascii="宋体" w:hAnsi="宋体" w:cs="宋体"/>
          <w:kern w:val="0"/>
          <w:sz w:val="52"/>
          <w:szCs w:val="52"/>
        </w:rPr>
        <w:t xml:space="preserve">                </w:t>
      </w:r>
      <w:r>
        <w:rPr>
          <w:rFonts w:hint="eastAsia" w:ascii="宋体" w:hAnsi="宋体" w:cs="宋体"/>
          <w:kern w:val="0"/>
          <w:sz w:val="24"/>
        </w:rPr>
        <w:t>签订日期：</w:t>
      </w:r>
      <w:r>
        <w:rPr>
          <w:rFonts w:hint="eastAsia" w:ascii="宋体" w:hAnsi="宋体" w:cs="宋体"/>
          <w:bCs/>
          <w:kern w:val="0"/>
          <w:sz w:val="24"/>
        </w:rPr>
        <w:t xml:space="preserve">二〇   </w:t>
      </w:r>
      <w:r>
        <w:rPr>
          <w:rFonts w:hint="eastAsia" w:ascii="宋体" w:hAnsi="宋体" w:cs="宋体"/>
          <w:kern w:val="0"/>
          <w:sz w:val="24"/>
        </w:rPr>
        <w:t>年  月  日</w:t>
      </w:r>
    </w:p>
    <w:p w14:paraId="7011DAAA">
      <w:pPr>
        <w:rPr>
          <w:rFonts w:hint="eastAsia" w:ascii="宋体" w:hAnsi="宋体" w:cs="宋体"/>
          <w:sz w:val="32"/>
          <w:szCs w:val="32"/>
        </w:rPr>
      </w:pPr>
      <w:r>
        <w:rPr>
          <w:rFonts w:hint="eastAsia" w:ascii="宋体" w:hAnsi="宋体" w:cs="宋体"/>
          <w:sz w:val="32"/>
          <w:szCs w:val="32"/>
        </w:rPr>
        <w:t>附件1</w:t>
      </w:r>
    </w:p>
    <w:p w14:paraId="668F5AAE">
      <w:pPr>
        <w:jc w:val="center"/>
        <w:rPr>
          <w:rFonts w:hint="eastAsia" w:ascii="宋体" w:hAnsi="宋体" w:cs="宋体"/>
          <w:sz w:val="44"/>
          <w:szCs w:val="44"/>
        </w:rPr>
      </w:pPr>
      <w:r>
        <w:rPr>
          <w:rFonts w:hint="eastAsia" w:ascii="宋体" w:hAnsi="宋体" w:cs="宋体"/>
          <w:sz w:val="44"/>
          <w:szCs w:val="44"/>
        </w:rPr>
        <w:t>政府采购验收通知单（履约验收指引）</w:t>
      </w:r>
    </w:p>
    <w:p w14:paraId="4DDFFD76">
      <w:pPr>
        <w:rPr>
          <w:rFonts w:hint="eastAsia" w:ascii="宋体" w:hAnsi="宋体" w:cs="宋体"/>
          <w:sz w:val="32"/>
          <w:szCs w:val="32"/>
        </w:rPr>
      </w:pPr>
      <w:r>
        <w:rPr>
          <w:rFonts w:hint="eastAsia" w:ascii="宋体" w:hAnsi="宋体" w:cs="宋体"/>
          <w:sz w:val="32"/>
          <w:szCs w:val="32"/>
        </w:rPr>
        <w:t xml:space="preserve">供应商：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980"/>
        <w:gridCol w:w="2160"/>
        <w:gridCol w:w="2340"/>
      </w:tblGrid>
      <w:tr w14:paraId="5D18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0764175D">
            <w:pPr>
              <w:spacing w:line="600" w:lineRule="exact"/>
              <w:jc w:val="center"/>
              <w:rPr>
                <w:rFonts w:hint="eastAsia" w:ascii="宋体" w:hAnsi="宋体" w:cs="宋体"/>
                <w:sz w:val="32"/>
                <w:szCs w:val="32"/>
              </w:rPr>
            </w:pPr>
            <w:r>
              <w:rPr>
                <w:rFonts w:hint="eastAsia" w:ascii="宋体" w:hAnsi="宋体" w:cs="宋体"/>
                <w:sz w:val="32"/>
                <w:szCs w:val="32"/>
              </w:rPr>
              <w:t>采购单位</w:t>
            </w:r>
          </w:p>
        </w:tc>
        <w:tc>
          <w:tcPr>
            <w:tcW w:w="6480" w:type="dxa"/>
            <w:gridSpan w:val="3"/>
            <w:noWrap w:val="0"/>
            <w:vAlign w:val="top"/>
          </w:tcPr>
          <w:p w14:paraId="6C7E37C4">
            <w:pPr>
              <w:spacing w:line="600" w:lineRule="exact"/>
              <w:jc w:val="center"/>
              <w:rPr>
                <w:rFonts w:hint="eastAsia" w:ascii="宋体" w:hAnsi="宋体" w:cs="宋体"/>
                <w:sz w:val="32"/>
                <w:szCs w:val="32"/>
              </w:rPr>
            </w:pPr>
          </w:p>
        </w:tc>
      </w:tr>
      <w:tr w14:paraId="3C4D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10B5970B">
            <w:pPr>
              <w:spacing w:line="600" w:lineRule="exact"/>
              <w:jc w:val="center"/>
              <w:rPr>
                <w:rFonts w:hint="eastAsia" w:ascii="宋体" w:hAnsi="宋体" w:cs="宋体"/>
                <w:sz w:val="32"/>
                <w:szCs w:val="32"/>
              </w:rPr>
            </w:pPr>
            <w:r>
              <w:rPr>
                <w:rFonts w:hint="eastAsia" w:ascii="宋体" w:hAnsi="宋体" w:cs="宋体"/>
                <w:sz w:val="32"/>
                <w:szCs w:val="32"/>
              </w:rPr>
              <w:t>项目名称</w:t>
            </w:r>
          </w:p>
        </w:tc>
        <w:tc>
          <w:tcPr>
            <w:tcW w:w="6480" w:type="dxa"/>
            <w:gridSpan w:val="3"/>
            <w:noWrap w:val="0"/>
            <w:vAlign w:val="top"/>
          </w:tcPr>
          <w:p w14:paraId="1EEB5BC4">
            <w:pPr>
              <w:spacing w:line="600" w:lineRule="exact"/>
              <w:jc w:val="center"/>
              <w:rPr>
                <w:rFonts w:hint="eastAsia" w:ascii="宋体" w:hAnsi="宋体" w:cs="宋体"/>
                <w:sz w:val="32"/>
                <w:szCs w:val="32"/>
              </w:rPr>
            </w:pPr>
          </w:p>
        </w:tc>
      </w:tr>
      <w:tr w14:paraId="5EBE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518E4A76">
            <w:pPr>
              <w:spacing w:line="600" w:lineRule="exact"/>
              <w:jc w:val="center"/>
              <w:rPr>
                <w:rFonts w:hint="eastAsia" w:ascii="宋体" w:hAnsi="宋体" w:cs="宋体"/>
                <w:sz w:val="32"/>
                <w:szCs w:val="32"/>
              </w:rPr>
            </w:pPr>
            <w:r>
              <w:rPr>
                <w:rFonts w:hint="eastAsia" w:ascii="宋体" w:hAnsi="宋体" w:cs="宋体"/>
                <w:sz w:val="32"/>
                <w:szCs w:val="32"/>
              </w:rPr>
              <w:t>合同名称</w:t>
            </w:r>
          </w:p>
        </w:tc>
        <w:tc>
          <w:tcPr>
            <w:tcW w:w="6480" w:type="dxa"/>
            <w:gridSpan w:val="3"/>
            <w:noWrap w:val="0"/>
            <w:vAlign w:val="top"/>
          </w:tcPr>
          <w:p w14:paraId="3DA2AF5A">
            <w:pPr>
              <w:spacing w:line="600" w:lineRule="exact"/>
              <w:jc w:val="center"/>
              <w:rPr>
                <w:rFonts w:hint="eastAsia" w:ascii="宋体" w:hAnsi="宋体" w:cs="宋体"/>
                <w:sz w:val="32"/>
                <w:szCs w:val="32"/>
              </w:rPr>
            </w:pPr>
          </w:p>
        </w:tc>
      </w:tr>
      <w:tr w14:paraId="24D0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29D07218">
            <w:pPr>
              <w:spacing w:line="600" w:lineRule="exact"/>
              <w:jc w:val="center"/>
              <w:rPr>
                <w:rFonts w:hint="eastAsia" w:ascii="宋体" w:hAnsi="宋体" w:cs="宋体"/>
                <w:sz w:val="32"/>
                <w:szCs w:val="32"/>
              </w:rPr>
            </w:pPr>
            <w:r>
              <w:rPr>
                <w:rFonts w:hint="eastAsia" w:ascii="宋体" w:hAnsi="宋体" w:cs="宋体"/>
                <w:sz w:val="32"/>
                <w:szCs w:val="32"/>
              </w:rPr>
              <w:t>合同编号</w:t>
            </w:r>
          </w:p>
        </w:tc>
        <w:tc>
          <w:tcPr>
            <w:tcW w:w="1980" w:type="dxa"/>
            <w:noWrap w:val="0"/>
            <w:vAlign w:val="top"/>
          </w:tcPr>
          <w:p w14:paraId="71D27641">
            <w:pPr>
              <w:spacing w:line="600" w:lineRule="exact"/>
              <w:jc w:val="center"/>
              <w:rPr>
                <w:rFonts w:hint="eastAsia" w:ascii="宋体" w:hAnsi="宋体" w:cs="宋体"/>
                <w:sz w:val="32"/>
                <w:szCs w:val="32"/>
              </w:rPr>
            </w:pPr>
          </w:p>
        </w:tc>
        <w:tc>
          <w:tcPr>
            <w:tcW w:w="2160" w:type="dxa"/>
            <w:noWrap w:val="0"/>
            <w:vAlign w:val="top"/>
          </w:tcPr>
          <w:p w14:paraId="471B7E41">
            <w:pPr>
              <w:spacing w:line="600" w:lineRule="exact"/>
              <w:jc w:val="center"/>
              <w:rPr>
                <w:rFonts w:hint="eastAsia" w:ascii="宋体" w:hAnsi="宋体" w:cs="宋体"/>
                <w:sz w:val="32"/>
                <w:szCs w:val="32"/>
              </w:rPr>
            </w:pPr>
            <w:r>
              <w:rPr>
                <w:rFonts w:hint="eastAsia" w:ascii="宋体" w:hAnsi="宋体" w:cs="宋体"/>
                <w:sz w:val="32"/>
                <w:szCs w:val="32"/>
              </w:rPr>
              <w:t>合同金额</w:t>
            </w:r>
          </w:p>
        </w:tc>
        <w:tc>
          <w:tcPr>
            <w:tcW w:w="2340" w:type="dxa"/>
            <w:noWrap w:val="0"/>
            <w:vAlign w:val="top"/>
          </w:tcPr>
          <w:p w14:paraId="65812B49">
            <w:pPr>
              <w:spacing w:line="600" w:lineRule="exact"/>
              <w:jc w:val="center"/>
              <w:rPr>
                <w:rFonts w:hint="eastAsia" w:ascii="宋体" w:hAnsi="宋体" w:cs="宋体"/>
                <w:sz w:val="32"/>
                <w:szCs w:val="32"/>
              </w:rPr>
            </w:pPr>
          </w:p>
        </w:tc>
      </w:tr>
      <w:tr w14:paraId="78B6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6E98F742">
            <w:pPr>
              <w:spacing w:line="600" w:lineRule="exact"/>
              <w:jc w:val="center"/>
              <w:rPr>
                <w:rFonts w:hint="eastAsia" w:ascii="宋体" w:hAnsi="宋体" w:cs="宋体"/>
                <w:sz w:val="32"/>
                <w:szCs w:val="32"/>
              </w:rPr>
            </w:pPr>
            <w:r>
              <w:rPr>
                <w:rFonts w:hint="eastAsia" w:ascii="宋体" w:hAnsi="宋体" w:cs="宋体"/>
                <w:sz w:val="32"/>
                <w:szCs w:val="32"/>
              </w:rPr>
              <w:t>验收时间</w:t>
            </w:r>
          </w:p>
        </w:tc>
        <w:tc>
          <w:tcPr>
            <w:tcW w:w="1980" w:type="dxa"/>
            <w:noWrap w:val="0"/>
            <w:vAlign w:val="top"/>
          </w:tcPr>
          <w:p w14:paraId="63B7B9B0">
            <w:pPr>
              <w:spacing w:line="600" w:lineRule="exact"/>
              <w:jc w:val="center"/>
              <w:rPr>
                <w:rFonts w:hint="eastAsia" w:ascii="宋体" w:hAnsi="宋体" w:cs="宋体"/>
                <w:sz w:val="32"/>
                <w:szCs w:val="32"/>
              </w:rPr>
            </w:pPr>
          </w:p>
        </w:tc>
        <w:tc>
          <w:tcPr>
            <w:tcW w:w="2160" w:type="dxa"/>
            <w:noWrap w:val="0"/>
            <w:vAlign w:val="top"/>
          </w:tcPr>
          <w:p w14:paraId="32E9E55D">
            <w:pPr>
              <w:spacing w:line="600" w:lineRule="exact"/>
              <w:jc w:val="center"/>
              <w:rPr>
                <w:rFonts w:hint="eastAsia" w:ascii="宋体" w:hAnsi="宋体" w:cs="宋体"/>
                <w:sz w:val="32"/>
                <w:szCs w:val="32"/>
              </w:rPr>
            </w:pPr>
            <w:r>
              <w:rPr>
                <w:rFonts w:hint="eastAsia" w:ascii="宋体" w:hAnsi="宋体" w:cs="宋体"/>
                <w:sz w:val="32"/>
                <w:szCs w:val="32"/>
              </w:rPr>
              <w:t>验收地点</w:t>
            </w:r>
          </w:p>
        </w:tc>
        <w:tc>
          <w:tcPr>
            <w:tcW w:w="2340" w:type="dxa"/>
            <w:noWrap w:val="0"/>
            <w:vAlign w:val="top"/>
          </w:tcPr>
          <w:p w14:paraId="14F6477C">
            <w:pPr>
              <w:spacing w:line="600" w:lineRule="exact"/>
              <w:jc w:val="center"/>
              <w:rPr>
                <w:rFonts w:hint="eastAsia" w:ascii="宋体" w:hAnsi="宋体" w:cs="宋体"/>
                <w:sz w:val="32"/>
                <w:szCs w:val="32"/>
              </w:rPr>
            </w:pPr>
          </w:p>
        </w:tc>
      </w:tr>
      <w:tr w14:paraId="6233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5DE3D8A4">
            <w:pPr>
              <w:spacing w:line="600" w:lineRule="exact"/>
              <w:jc w:val="center"/>
              <w:rPr>
                <w:rFonts w:hint="eastAsia" w:ascii="宋体" w:hAnsi="宋体" w:cs="宋体"/>
                <w:sz w:val="32"/>
                <w:szCs w:val="32"/>
              </w:rPr>
            </w:pPr>
            <w:r>
              <w:rPr>
                <w:rFonts w:hint="eastAsia" w:ascii="宋体" w:hAnsi="宋体" w:cs="宋体"/>
                <w:sz w:val="32"/>
                <w:szCs w:val="32"/>
              </w:rPr>
              <w:t>联系人</w:t>
            </w:r>
          </w:p>
        </w:tc>
        <w:tc>
          <w:tcPr>
            <w:tcW w:w="1980" w:type="dxa"/>
            <w:noWrap w:val="0"/>
            <w:vAlign w:val="top"/>
          </w:tcPr>
          <w:p w14:paraId="39CB37F1">
            <w:pPr>
              <w:spacing w:line="600" w:lineRule="exact"/>
              <w:jc w:val="center"/>
              <w:rPr>
                <w:rFonts w:hint="eastAsia" w:ascii="宋体" w:hAnsi="宋体" w:cs="宋体"/>
                <w:sz w:val="32"/>
                <w:szCs w:val="32"/>
              </w:rPr>
            </w:pPr>
          </w:p>
        </w:tc>
        <w:tc>
          <w:tcPr>
            <w:tcW w:w="2160" w:type="dxa"/>
            <w:noWrap w:val="0"/>
            <w:vAlign w:val="top"/>
          </w:tcPr>
          <w:p w14:paraId="16F5C5A4">
            <w:pPr>
              <w:spacing w:line="600" w:lineRule="exact"/>
              <w:jc w:val="center"/>
              <w:rPr>
                <w:rFonts w:hint="eastAsia" w:ascii="宋体" w:hAnsi="宋体" w:cs="宋体"/>
                <w:sz w:val="32"/>
                <w:szCs w:val="32"/>
              </w:rPr>
            </w:pPr>
            <w:r>
              <w:rPr>
                <w:rFonts w:hint="eastAsia" w:ascii="宋体" w:hAnsi="宋体" w:cs="宋体"/>
                <w:sz w:val="32"/>
                <w:szCs w:val="32"/>
              </w:rPr>
              <w:t>联系电话</w:t>
            </w:r>
          </w:p>
        </w:tc>
        <w:tc>
          <w:tcPr>
            <w:tcW w:w="2340" w:type="dxa"/>
            <w:noWrap w:val="0"/>
            <w:vAlign w:val="top"/>
          </w:tcPr>
          <w:p w14:paraId="2D1799FB">
            <w:pPr>
              <w:spacing w:line="600" w:lineRule="exact"/>
              <w:jc w:val="center"/>
              <w:rPr>
                <w:rFonts w:hint="eastAsia" w:ascii="宋体" w:hAnsi="宋体" w:cs="宋体"/>
                <w:sz w:val="32"/>
                <w:szCs w:val="32"/>
              </w:rPr>
            </w:pPr>
          </w:p>
        </w:tc>
      </w:tr>
      <w:tr w14:paraId="2E0C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108" w:type="dxa"/>
            <w:gridSpan w:val="4"/>
            <w:noWrap w:val="0"/>
            <w:vAlign w:val="top"/>
          </w:tcPr>
          <w:p w14:paraId="6B355ACA">
            <w:pPr>
              <w:spacing w:line="600" w:lineRule="exact"/>
              <w:jc w:val="center"/>
              <w:rPr>
                <w:rFonts w:hint="eastAsia" w:ascii="宋体" w:hAnsi="宋体" w:cs="宋体"/>
                <w:sz w:val="32"/>
                <w:szCs w:val="32"/>
              </w:rPr>
            </w:pPr>
            <w:r>
              <w:rPr>
                <w:rFonts w:hint="eastAsia" w:ascii="宋体" w:hAnsi="宋体" w:cs="宋体"/>
                <w:sz w:val="32"/>
                <w:szCs w:val="32"/>
              </w:rPr>
              <w:t>验收方案及工作要求</w:t>
            </w:r>
          </w:p>
        </w:tc>
      </w:tr>
      <w:tr w14:paraId="7179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4" w:hRule="atLeast"/>
        </w:trPr>
        <w:tc>
          <w:tcPr>
            <w:tcW w:w="9108" w:type="dxa"/>
            <w:gridSpan w:val="4"/>
            <w:noWrap w:val="0"/>
            <w:vAlign w:val="top"/>
          </w:tcPr>
          <w:p w14:paraId="5C47B7AC">
            <w:pPr>
              <w:jc w:val="center"/>
              <w:rPr>
                <w:rFonts w:hint="eastAsia" w:ascii="宋体" w:hAnsi="宋体" w:cs="宋体"/>
                <w:sz w:val="32"/>
                <w:szCs w:val="32"/>
              </w:rPr>
            </w:pPr>
          </w:p>
          <w:p w14:paraId="74653D0B">
            <w:pPr>
              <w:jc w:val="center"/>
              <w:rPr>
                <w:rFonts w:hint="eastAsia" w:ascii="宋体" w:hAnsi="宋体" w:cs="宋体"/>
                <w:sz w:val="32"/>
                <w:szCs w:val="32"/>
              </w:rPr>
            </w:pPr>
          </w:p>
          <w:p w14:paraId="52811282">
            <w:pPr>
              <w:jc w:val="center"/>
              <w:rPr>
                <w:rFonts w:hint="eastAsia" w:ascii="宋体" w:hAnsi="宋体" w:cs="宋体"/>
                <w:sz w:val="32"/>
                <w:szCs w:val="32"/>
              </w:rPr>
            </w:pPr>
          </w:p>
          <w:p w14:paraId="72807A84">
            <w:pPr>
              <w:jc w:val="center"/>
              <w:rPr>
                <w:rFonts w:hint="eastAsia" w:ascii="宋体" w:hAnsi="宋体" w:cs="宋体"/>
                <w:sz w:val="32"/>
                <w:szCs w:val="32"/>
              </w:rPr>
            </w:pPr>
          </w:p>
          <w:p w14:paraId="36996813">
            <w:pPr>
              <w:jc w:val="center"/>
              <w:rPr>
                <w:rFonts w:hint="eastAsia" w:ascii="宋体" w:hAnsi="宋体" w:cs="宋体"/>
                <w:sz w:val="32"/>
                <w:szCs w:val="32"/>
              </w:rPr>
            </w:pPr>
          </w:p>
          <w:p w14:paraId="0AB90878">
            <w:pPr>
              <w:jc w:val="center"/>
              <w:rPr>
                <w:rFonts w:hint="eastAsia" w:ascii="宋体" w:hAnsi="宋体" w:cs="宋体"/>
                <w:sz w:val="32"/>
                <w:szCs w:val="32"/>
              </w:rPr>
            </w:pPr>
          </w:p>
          <w:p w14:paraId="63A7C309">
            <w:pPr>
              <w:rPr>
                <w:rFonts w:hint="eastAsia" w:ascii="宋体" w:hAnsi="宋体" w:cs="宋体"/>
                <w:sz w:val="32"/>
                <w:szCs w:val="32"/>
              </w:rPr>
            </w:pPr>
            <w:r>
              <w:rPr>
                <w:rFonts w:hint="eastAsia" w:ascii="宋体" w:hAnsi="宋体" w:cs="宋体"/>
                <w:sz w:val="32"/>
                <w:szCs w:val="32"/>
              </w:rPr>
              <w:t xml:space="preserve">   </w:t>
            </w:r>
          </w:p>
          <w:p w14:paraId="008A7EBE">
            <w:pPr>
              <w:jc w:val="center"/>
              <w:rPr>
                <w:rFonts w:hint="eastAsia" w:ascii="宋体" w:hAnsi="宋体" w:cs="宋体"/>
                <w:sz w:val="32"/>
                <w:szCs w:val="32"/>
              </w:rPr>
            </w:pPr>
            <w:r>
              <w:rPr>
                <w:rFonts w:hint="eastAsia" w:ascii="宋体" w:hAnsi="宋体" w:cs="宋体"/>
                <w:sz w:val="32"/>
                <w:szCs w:val="32"/>
              </w:rPr>
              <w:t xml:space="preserve">                   </w:t>
            </w:r>
          </w:p>
          <w:p w14:paraId="4A551ACD">
            <w:pPr>
              <w:jc w:val="center"/>
              <w:rPr>
                <w:rFonts w:hint="eastAsia" w:ascii="宋体" w:hAnsi="宋体" w:cs="宋体"/>
                <w:sz w:val="32"/>
                <w:szCs w:val="32"/>
              </w:rPr>
            </w:pPr>
            <w:r>
              <w:rPr>
                <w:rFonts w:hint="eastAsia" w:ascii="宋体" w:hAnsi="宋体" w:cs="宋体"/>
                <w:sz w:val="32"/>
                <w:szCs w:val="32"/>
              </w:rPr>
              <w:t xml:space="preserve">                      组织实施单位公章</w:t>
            </w:r>
          </w:p>
          <w:p w14:paraId="6E762B18">
            <w:pPr>
              <w:jc w:val="center"/>
              <w:rPr>
                <w:rFonts w:hint="eastAsia" w:ascii="宋体" w:hAnsi="宋体" w:cs="宋体"/>
                <w:sz w:val="32"/>
                <w:szCs w:val="32"/>
              </w:rPr>
            </w:pPr>
            <w:r>
              <w:rPr>
                <w:rFonts w:hint="eastAsia" w:ascii="宋体" w:hAnsi="宋体" w:cs="宋体"/>
                <w:sz w:val="32"/>
                <w:szCs w:val="32"/>
              </w:rPr>
              <w:t xml:space="preserve">                        年  月  日</w:t>
            </w:r>
          </w:p>
          <w:p w14:paraId="6D1D3004">
            <w:pPr>
              <w:spacing w:line="360" w:lineRule="exact"/>
              <w:rPr>
                <w:rFonts w:hint="eastAsia" w:ascii="宋体" w:hAnsi="宋体" w:cs="宋体"/>
                <w:sz w:val="32"/>
                <w:szCs w:val="32"/>
              </w:rPr>
            </w:pPr>
          </w:p>
          <w:p w14:paraId="38DAABA2">
            <w:pPr>
              <w:spacing w:line="360" w:lineRule="exact"/>
              <w:rPr>
                <w:rFonts w:hint="eastAsia" w:ascii="宋体" w:hAnsi="宋体" w:cs="宋体"/>
                <w:sz w:val="32"/>
                <w:szCs w:val="32"/>
              </w:rPr>
            </w:pPr>
          </w:p>
        </w:tc>
      </w:tr>
    </w:tbl>
    <w:p w14:paraId="15A79315">
      <w:pPr>
        <w:widowControl/>
        <w:shd w:val="clear" w:color="auto" w:fill="FFFFFF"/>
        <w:spacing w:line="460" w:lineRule="atLeast"/>
        <w:jc w:val="left"/>
        <w:rPr>
          <w:rFonts w:hint="eastAsia" w:ascii="宋体" w:hAnsi="宋体" w:cs="宋体"/>
          <w:b/>
          <w:bCs/>
          <w:kern w:val="0"/>
          <w:sz w:val="32"/>
          <w:szCs w:val="32"/>
        </w:rPr>
        <w:sectPr>
          <w:footerReference r:id="rId3" w:type="default"/>
          <w:pgSz w:w="11906" w:h="16838"/>
          <w:pgMar w:top="1402" w:right="1800" w:bottom="1440" w:left="1800" w:header="851" w:footer="992" w:gutter="0"/>
          <w:cols w:space="720" w:num="1"/>
          <w:docGrid w:type="lines" w:linePitch="312" w:charSpace="0"/>
        </w:sectPr>
      </w:pPr>
    </w:p>
    <w:p w14:paraId="52FC407A">
      <w:pPr>
        <w:spacing w:line="420" w:lineRule="exact"/>
        <w:rPr>
          <w:rFonts w:hint="eastAsia" w:ascii="宋体" w:hAnsi="宋体" w:cs="宋体"/>
          <w:sz w:val="32"/>
        </w:rPr>
      </w:pPr>
      <w:r>
        <w:rPr>
          <w:rFonts w:hint="eastAsia" w:ascii="宋体" w:hAnsi="宋体" w:cs="宋体"/>
          <w:sz w:val="32"/>
        </w:rPr>
        <w:t>附件2</w:t>
      </w:r>
    </w:p>
    <w:p w14:paraId="1B716507">
      <w:pPr>
        <w:spacing w:before="159" w:beforeLines="50" w:after="159" w:afterLines="50" w:line="460" w:lineRule="exact"/>
        <w:jc w:val="center"/>
        <w:rPr>
          <w:rFonts w:hint="eastAsia" w:ascii="宋体" w:hAnsi="宋体" w:cs="宋体"/>
          <w:b/>
          <w:sz w:val="44"/>
          <w:szCs w:val="44"/>
        </w:rPr>
      </w:pPr>
      <w:r>
        <w:rPr>
          <w:rFonts w:hint="eastAsia" w:ascii="宋体" w:hAnsi="宋体" w:cs="宋体"/>
          <w:b/>
          <w:sz w:val="44"/>
          <w:szCs w:val="44"/>
        </w:rPr>
        <w:t>政府采购履约验收指引</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1702"/>
        <w:gridCol w:w="141"/>
        <w:gridCol w:w="1701"/>
        <w:gridCol w:w="284"/>
        <w:gridCol w:w="1559"/>
        <w:gridCol w:w="2126"/>
        <w:gridCol w:w="1276"/>
        <w:gridCol w:w="852"/>
        <w:gridCol w:w="2191"/>
      </w:tblGrid>
      <w:tr w14:paraId="2898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2103" w:type="dxa"/>
            <w:noWrap w:val="0"/>
            <w:vAlign w:val="center"/>
          </w:tcPr>
          <w:p w14:paraId="1EAD7737">
            <w:pPr>
              <w:spacing w:line="280" w:lineRule="exact"/>
              <w:jc w:val="center"/>
              <w:rPr>
                <w:rFonts w:hint="eastAsia" w:ascii="宋体" w:hAnsi="宋体" w:cs="宋体"/>
                <w:sz w:val="24"/>
              </w:rPr>
            </w:pPr>
            <w:r>
              <w:rPr>
                <w:rFonts w:hint="eastAsia" w:ascii="宋体" w:hAnsi="宋体" w:cs="宋体"/>
                <w:sz w:val="24"/>
              </w:rPr>
              <w:t>采购单位</w:t>
            </w:r>
          </w:p>
        </w:tc>
        <w:tc>
          <w:tcPr>
            <w:tcW w:w="1843" w:type="dxa"/>
            <w:gridSpan w:val="2"/>
            <w:noWrap w:val="0"/>
            <w:vAlign w:val="center"/>
          </w:tcPr>
          <w:p w14:paraId="36AA7C62">
            <w:pPr>
              <w:spacing w:line="280" w:lineRule="exact"/>
              <w:jc w:val="center"/>
              <w:rPr>
                <w:rFonts w:hint="eastAsia" w:ascii="宋体" w:hAnsi="宋体" w:cs="宋体"/>
                <w:sz w:val="24"/>
              </w:rPr>
            </w:pPr>
          </w:p>
        </w:tc>
        <w:tc>
          <w:tcPr>
            <w:tcW w:w="1985" w:type="dxa"/>
            <w:gridSpan w:val="2"/>
            <w:noWrap w:val="0"/>
            <w:vAlign w:val="center"/>
          </w:tcPr>
          <w:p w14:paraId="6259BEA2">
            <w:pPr>
              <w:spacing w:line="280" w:lineRule="exact"/>
              <w:jc w:val="center"/>
              <w:rPr>
                <w:rFonts w:hint="eastAsia" w:ascii="宋体" w:hAnsi="宋体" w:cs="宋体"/>
                <w:sz w:val="24"/>
              </w:rPr>
            </w:pPr>
            <w:r>
              <w:rPr>
                <w:rFonts w:hint="eastAsia" w:ascii="宋体" w:hAnsi="宋体" w:cs="宋体"/>
                <w:sz w:val="24"/>
              </w:rPr>
              <w:t>项目名称</w:t>
            </w:r>
          </w:p>
        </w:tc>
        <w:tc>
          <w:tcPr>
            <w:tcW w:w="1559" w:type="dxa"/>
            <w:noWrap w:val="0"/>
            <w:vAlign w:val="center"/>
          </w:tcPr>
          <w:p w14:paraId="4732F366">
            <w:pPr>
              <w:spacing w:line="280" w:lineRule="exact"/>
              <w:jc w:val="center"/>
              <w:rPr>
                <w:rFonts w:hint="eastAsia" w:ascii="宋体" w:hAnsi="宋体" w:cs="宋体"/>
                <w:sz w:val="24"/>
              </w:rPr>
            </w:pPr>
          </w:p>
        </w:tc>
        <w:tc>
          <w:tcPr>
            <w:tcW w:w="3402" w:type="dxa"/>
            <w:gridSpan w:val="2"/>
            <w:noWrap w:val="0"/>
            <w:vAlign w:val="center"/>
          </w:tcPr>
          <w:p w14:paraId="30E83280">
            <w:pPr>
              <w:spacing w:line="280" w:lineRule="exact"/>
              <w:jc w:val="center"/>
              <w:rPr>
                <w:rFonts w:hint="eastAsia" w:ascii="宋体" w:hAnsi="宋体" w:cs="宋体"/>
                <w:sz w:val="24"/>
              </w:rPr>
            </w:pPr>
            <w:r>
              <w:rPr>
                <w:rFonts w:hint="eastAsia" w:ascii="宋体" w:hAnsi="宋体" w:cs="宋体"/>
                <w:sz w:val="24"/>
              </w:rPr>
              <w:t>合同名称</w:t>
            </w:r>
          </w:p>
        </w:tc>
        <w:tc>
          <w:tcPr>
            <w:tcW w:w="3043" w:type="dxa"/>
            <w:gridSpan w:val="2"/>
            <w:noWrap w:val="0"/>
            <w:vAlign w:val="center"/>
          </w:tcPr>
          <w:p w14:paraId="5B16C2E6">
            <w:pPr>
              <w:spacing w:line="280" w:lineRule="exact"/>
              <w:jc w:val="center"/>
              <w:rPr>
                <w:rFonts w:hint="eastAsia" w:ascii="宋体" w:hAnsi="宋体" w:cs="宋体"/>
                <w:sz w:val="24"/>
              </w:rPr>
            </w:pPr>
          </w:p>
        </w:tc>
      </w:tr>
      <w:tr w14:paraId="1182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103" w:type="dxa"/>
            <w:noWrap w:val="0"/>
            <w:vAlign w:val="center"/>
          </w:tcPr>
          <w:p w14:paraId="3CDCE7DF">
            <w:pPr>
              <w:spacing w:line="280" w:lineRule="exact"/>
              <w:jc w:val="center"/>
              <w:rPr>
                <w:rFonts w:hint="eastAsia" w:ascii="宋体" w:hAnsi="宋体" w:cs="宋体"/>
                <w:sz w:val="24"/>
              </w:rPr>
            </w:pPr>
            <w:r>
              <w:rPr>
                <w:rFonts w:hint="eastAsia" w:ascii="宋体" w:hAnsi="宋体" w:cs="宋体"/>
                <w:sz w:val="24"/>
              </w:rPr>
              <w:t>供应商</w:t>
            </w:r>
          </w:p>
        </w:tc>
        <w:tc>
          <w:tcPr>
            <w:tcW w:w="1843" w:type="dxa"/>
            <w:gridSpan w:val="2"/>
            <w:noWrap w:val="0"/>
            <w:vAlign w:val="center"/>
          </w:tcPr>
          <w:p w14:paraId="16FAF156">
            <w:pPr>
              <w:spacing w:line="280" w:lineRule="exact"/>
              <w:jc w:val="center"/>
              <w:rPr>
                <w:rFonts w:hint="eastAsia" w:ascii="宋体" w:hAnsi="宋体" w:cs="宋体"/>
                <w:sz w:val="24"/>
              </w:rPr>
            </w:pPr>
          </w:p>
        </w:tc>
        <w:tc>
          <w:tcPr>
            <w:tcW w:w="1985" w:type="dxa"/>
            <w:gridSpan w:val="2"/>
            <w:noWrap w:val="0"/>
            <w:vAlign w:val="center"/>
          </w:tcPr>
          <w:p w14:paraId="4A4EF692">
            <w:pPr>
              <w:spacing w:line="280" w:lineRule="exact"/>
              <w:jc w:val="center"/>
              <w:rPr>
                <w:rFonts w:hint="eastAsia" w:ascii="宋体" w:hAnsi="宋体" w:cs="宋体"/>
                <w:sz w:val="24"/>
              </w:rPr>
            </w:pPr>
            <w:r>
              <w:rPr>
                <w:rFonts w:hint="eastAsia" w:ascii="宋体" w:hAnsi="宋体" w:cs="宋体"/>
                <w:sz w:val="24"/>
              </w:rPr>
              <w:t>项目及合同</w:t>
            </w:r>
          </w:p>
          <w:p w14:paraId="5AE518C5">
            <w:pPr>
              <w:spacing w:line="280" w:lineRule="exact"/>
              <w:jc w:val="center"/>
              <w:rPr>
                <w:rFonts w:hint="eastAsia" w:ascii="宋体" w:hAnsi="宋体" w:cs="宋体"/>
                <w:sz w:val="24"/>
              </w:rPr>
            </w:pPr>
            <w:r>
              <w:rPr>
                <w:rFonts w:hint="eastAsia" w:ascii="宋体" w:hAnsi="宋体" w:cs="宋体"/>
                <w:sz w:val="24"/>
              </w:rPr>
              <w:t>编号</w:t>
            </w:r>
          </w:p>
        </w:tc>
        <w:tc>
          <w:tcPr>
            <w:tcW w:w="1559" w:type="dxa"/>
            <w:noWrap w:val="0"/>
            <w:vAlign w:val="center"/>
          </w:tcPr>
          <w:p w14:paraId="28742F19">
            <w:pPr>
              <w:spacing w:line="280" w:lineRule="exact"/>
              <w:jc w:val="center"/>
              <w:rPr>
                <w:rFonts w:hint="eastAsia" w:ascii="宋体" w:hAnsi="宋体" w:cs="宋体"/>
                <w:sz w:val="24"/>
              </w:rPr>
            </w:pPr>
          </w:p>
        </w:tc>
        <w:tc>
          <w:tcPr>
            <w:tcW w:w="3402" w:type="dxa"/>
            <w:gridSpan w:val="2"/>
            <w:noWrap w:val="0"/>
            <w:vAlign w:val="center"/>
          </w:tcPr>
          <w:p w14:paraId="6C804F26">
            <w:pPr>
              <w:spacing w:line="280" w:lineRule="exact"/>
              <w:jc w:val="center"/>
              <w:rPr>
                <w:rFonts w:hint="eastAsia" w:ascii="宋体" w:hAnsi="宋体" w:cs="宋体"/>
                <w:sz w:val="24"/>
              </w:rPr>
            </w:pPr>
            <w:r>
              <w:rPr>
                <w:rFonts w:hint="eastAsia" w:ascii="宋体" w:hAnsi="宋体" w:cs="宋体"/>
                <w:sz w:val="24"/>
              </w:rPr>
              <w:t>合同金额</w:t>
            </w:r>
          </w:p>
        </w:tc>
        <w:tc>
          <w:tcPr>
            <w:tcW w:w="3043" w:type="dxa"/>
            <w:gridSpan w:val="2"/>
            <w:noWrap w:val="0"/>
            <w:vAlign w:val="center"/>
          </w:tcPr>
          <w:p w14:paraId="10596FEC">
            <w:pPr>
              <w:spacing w:line="280" w:lineRule="exact"/>
              <w:jc w:val="center"/>
              <w:rPr>
                <w:rFonts w:hint="eastAsia" w:ascii="宋体" w:hAnsi="宋体" w:cs="宋体"/>
                <w:sz w:val="24"/>
              </w:rPr>
            </w:pPr>
          </w:p>
        </w:tc>
      </w:tr>
      <w:tr w14:paraId="4001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03" w:type="dxa"/>
            <w:noWrap w:val="0"/>
            <w:vAlign w:val="center"/>
          </w:tcPr>
          <w:p w14:paraId="2768D4C4">
            <w:pPr>
              <w:spacing w:line="280" w:lineRule="exact"/>
              <w:jc w:val="center"/>
              <w:rPr>
                <w:rFonts w:hint="eastAsia" w:ascii="宋体" w:hAnsi="宋体" w:cs="宋体"/>
                <w:sz w:val="24"/>
              </w:rPr>
            </w:pPr>
            <w:r>
              <w:rPr>
                <w:rFonts w:hint="eastAsia" w:ascii="宋体" w:hAnsi="宋体" w:cs="宋体"/>
                <w:sz w:val="24"/>
              </w:rPr>
              <w:t>分期验收</w:t>
            </w:r>
          </w:p>
        </w:tc>
        <w:tc>
          <w:tcPr>
            <w:tcW w:w="1843" w:type="dxa"/>
            <w:gridSpan w:val="2"/>
            <w:noWrap w:val="0"/>
            <w:vAlign w:val="center"/>
          </w:tcPr>
          <w:p w14:paraId="2C2876A7">
            <w:pPr>
              <w:spacing w:line="280" w:lineRule="exact"/>
              <w:jc w:val="center"/>
              <w:rPr>
                <w:rFonts w:hint="eastAsia" w:ascii="宋体" w:hAnsi="宋体" w:cs="宋体"/>
                <w:sz w:val="24"/>
              </w:rPr>
            </w:pPr>
            <w:r>
              <w:rPr>
                <w:rFonts w:hint="eastAsia" w:ascii="宋体" w:hAnsi="宋体" w:cs="宋体"/>
                <w:sz w:val="24"/>
              </w:rPr>
              <w:t>是□   否□</w:t>
            </w:r>
          </w:p>
        </w:tc>
        <w:tc>
          <w:tcPr>
            <w:tcW w:w="1985" w:type="dxa"/>
            <w:gridSpan w:val="2"/>
            <w:noWrap w:val="0"/>
            <w:vAlign w:val="center"/>
          </w:tcPr>
          <w:p w14:paraId="63AD7727">
            <w:pPr>
              <w:spacing w:line="280" w:lineRule="exact"/>
              <w:jc w:val="center"/>
              <w:rPr>
                <w:rFonts w:hint="eastAsia" w:ascii="宋体" w:hAnsi="宋体" w:cs="宋体"/>
                <w:sz w:val="24"/>
              </w:rPr>
            </w:pPr>
            <w:r>
              <w:rPr>
                <w:rFonts w:hint="eastAsia" w:ascii="宋体" w:hAnsi="宋体" w:cs="宋体"/>
                <w:sz w:val="24"/>
              </w:rPr>
              <w:t>分期情况</w:t>
            </w:r>
          </w:p>
        </w:tc>
        <w:tc>
          <w:tcPr>
            <w:tcW w:w="8004" w:type="dxa"/>
            <w:gridSpan w:val="5"/>
            <w:noWrap w:val="0"/>
            <w:vAlign w:val="center"/>
          </w:tcPr>
          <w:p w14:paraId="357A8CE5">
            <w:pPr>
              <w:spacing w:line="280" w:lineRule="exact"/>
              <w:jc w:val="center"/>
              <w:rPr>
                <w:rFonts w:hint="eastAsia" w:ascii="宋体" w:hAnsi="宋体" w:cs="宋体"/>
                <w:sz w:val="24"/>
              </w:rPr>
            </w:pPr>
            <w:r>
              <w:rPr>
                <w:rFonts w:hint="eastAsia" w:ascii="宋体" w:hAnsi="宋体" w:cs="宋体"/>
                <w:sz w:val="24"/>
              </w:rPr>
              <w:t>共分   期，此为第   期验收</w:t>
            </w:r>
          </w:p>
        </w:tc>
      </w:tr>
      <w:tr w14:paraId="5AB0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103" w:type="dxa"/>
            <w:noWrap w:val="0"/>
            <w:vAlign w:val="center"/>
          </w:tcPr>
          <w:p w14:paraId="104FA879">
            <w:pPr>
              <w:spacing w:line="280" w:lineRule="exact"/>
              <w:jc w:val="center"/>
              <w:rPr>
                <w:rFonts w:hint="eastAsia" w:ascii="宋体" w:hAnsi="宋体" w:cs="宋体"/>
                <w:sz w:val="24"/>
              </w:rPr>
            </w:pPr>
            <w:r>
              <w:rPr>
                <w:rFonts w:hint="eastAsia" w:ascii="宋体" w:hAnsi="宋体" w:cs="宋体"/>
                <w:sz w:val="24"/>
              </w:rPr>
              <w:t>验收时间</w:t>
            </w:r>
          </w:p>
        </w:tc>
        <w:tc>
          <w:tcPr>
            <w:tcW w:w="1843" w:type="dxa"/>
            <w:gridSpan w:val="2"/>
            <w:noWrap w:val="0"/>
            <w:vAlign w:val="center"/>
          </w:tcPr>
          <w:p w14:paraId="4CCC594A">
            <w:pPr>
              <w:spacing w:line="280" w:lineRule="exact"/>
              <w:jc w:val="center"/>
              <w:rPr>
                <w:rFonts w:hint="eastAsia" w:ascii="宋体" w:hAnsi="宋体" w:cs="宋体"/>
                <w:sz w:val="24"/>
              </w:rPr>
            </w:pPr>
          </w:p>
        </w:tc>
        <w:tc>
          <w:tcPr>
            <w:tcW w:w="1985" w:type="dxa"/>
            <w:gridSpan w:val="2"/>
            <w:noWrap w:val="0"/>
            <w:vAlign w:val="center"/>
          </w:tcPr>
          <w:p w14:paraId="31D887A4">
            <w:pPr>
              <w:spacing w:line="280" w:lineRule="exact"/>
              <w:jc w:val="center"/>
              <w:rPr>
                <w:rFonts w:hint="eastAsia" w:ascii="宋体" w:hAnsi="宋体" w:cs="宋体"/>
                <w:sz w:val="24"/>
              </w:rPr>
            </w:pPr>
            <w:r>
              <w:rPr>
                <w:rFonts w:hint="eastAsia" w:ascii="宋体" w:hAnsi="宋体" w:cs="宋体"/>
                <w:sz w:val="24"/>
              </w:rPr>
              <w:t>验收地点</w:t>
            </w:r>
          </w:p>
        </w:tc>
        <w:tc>
          <w:tcPr>
            <w:tcW w:w="1559" w:type="dxa"/>
            <w:noWrap w:val="0"/>
            <w:vAlign w:val="center"/>
          </w:tcPr>
          <w:p w14:paraId="56CDBA2D">
            <w:pPr>
              <w:spacing w:line="280" w:lineRule="exact"/>
              <w:jc w:val="center"/>
              <w:rPr>
                <w:rFonts w:hint="eastAsia" w:ascii="宋体" w:hAnsi="宋体" w:cs="宋体"/>
                <w:sz w:val="24"/>
              </w:rPr>
            </w:pPr>
          </w:p>
        </w:tc>
        <w:tc>
          <w:tcPr>
            <w:tcW w:w="3402" w:type="dxa"/>
            <w:gridSpan w:val="2"/>
            <w:noWrap w:val="0"/>
            <w:vAlign w:val="center"/>
          </w:tcPr>
          <w:p w14:paraId="145229C1">
            <w:pPr>
              <w:spacing w:line="280" w:lineRule="exact"/>
              <w:ind w:left="432" w:hanging="432" w:hangingChars="180"/>
              <w:jc w:val="center"/>
              <w:rPr>
                <w:rFonts w:hint="eastAsia" w:ascii="宋体" w:hAnsi="宋体" w:cs="宋体"/>
                <w:sz w:val="24"/>
              </w:rPr>
            </w:pPr>
            <w:r>
              <w:rPr>
                <w:rFonts w:hint="eastAsia" w:ascii="宋体" w:hAnsi="宋体" w:cs="宋体"/>
                <w:sz w:val="24"/>
              </w:rPr>
              <w:t>验收组织形式</w:t>
            </w:r>
          </w:p>
        </w:tc>
        <w:tc>
          <w:tcPr>
            <w:tcW w:w="3043" w:type="dxa"/>
            <w:gridSpan w:val="2"/>
            <w:noWrap w:val="0"/>
            <w:vAlign w:val="center"/>
          </w:tcPr>
          <w:p w14:paraId="75727169">
            <w:pPr>
              <w:ind w:left="960" w:hanging="960" w:hangingChars="400"/>
              <w:jc w:val="center"/>
              <w:rPr>
                <w:rFonts w:hint="eastAsia" w:ascii="宋体" w:hAnsi="宋体" w:cs="宋体"/>
                <w:sz w:val="24"/>
              </w:rPr>
            </w:pPr>
            <w:r>
              <w:rPr>
                <w:rFonts w:hint="eastAsia" w:ascii="宋体" w:hAnsi="宋体" w:cs="宋体"/>
                <w:sz w:val="24"/>
              </w:rPr>
              <w:t>□自行简易验收</w:t>
            </w:r>
          </w:p>
          <w:p w14:paraId="521BCE2E">
            <w:pPr>
              <w:spacing w:line="280" w:lineRule="exact"/>
              <w:jc w:val="center"/>
              <w:rPr>
                <w:rFonts w:hint="eastAsia" w:ascii="宋体" w:hAnsi="宋体" w:cs="宋体"/>
                <w:sz w:val="24"/>
              </w:rPr>
            </w:pPr>
            <w:r>
              <w:rPr>
                <w:rFonts w:hint="eastAsia" w:ascii="宋体" w:hAnsi="宋体" w:cs="宋体"/>
                <w:sz w:val="24"/>
              </w:rPr>
              <w:t>□验收小组验收</w:t>
            </w:r>
          </w:p>
        </w:tc>
      </w:tr>
      <w:tr w14:paraId="3D21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103" w:type="dxa"/>
            <w:vMerge w:val="restart"/>
            <w:noWrap w:val="0"/>
            <w:vAlign w:val="center"/>
          </w:tcPr>
          <w:p w14:paraId="0CB3A6C3">
            <w:pPr>
              <w:spacing w:line="280" w:lineRule="exact"/>
              <w:jc w:val="center"/>
              <w:rPr>
                <w:rFonts w:hint="eastAsia" w:ascii="宋体" w:hAnsi="宋体" w:cs="宋体"/>
                <w:sz w:val="24"/>
              </w:rPr>
            </w:pPr>
            <w:r>
              <w:rPr>
                <w:rFonts w:hint="eastAsia" w:ascii="宋体" w:hAnsi="宋体" w:cs="宋体"/>
                <w:sz w:val="24"/>
              </w:rPr>
              <w:t>验收内容</w:t>
            </w:r>
          </w:p>
        </w:tc>
        <w:tc>
          <w:tcPr>
            <w:tcW w:w="1702" w:type="dxa"/>
            <w:noWrap w:val="0"/>
            <w:vAlign w:val="center"/>
          </w:tcPr>
          <w:p w14:paraId="43C9F74C">
            <w:pPr>
              <w:spacing w:line="280" w:lineRule="exact"/>
              <w:jc w:val="center"/>
              <w:rPr>
                <w:rFonts w:hint="eastAsia" w:ascii="宋体" w:hAnsi="宋体" w:cs="宋体"/>
                <w:sz w:val="24"/>
              </w:rPr>
            </w:pPr>
            <w:r>
              <w:rPr>
                <w:rFonts w:hint="eastAsia" w:ascii="宋体" w:hAnsi="宋体" w:cs="宋体"/>
                <w:sz w:val="24"/>
              </w:rPr>
              <w:t>施工内容</w:t>
            </w:r>
          </w:p>
        </w:tc>
        <w:tc>
          <w:tcPr>
            <w:tcW w:w="1842" w:type="dxa"/>
            <w:gridSpan w:val="2"/>
            <w:noWrap w:val="0"/>
            <w:vAlign w:val="center"/>
          </w:tcPr>
          <w:p w14:paraId="455D871D">
            <w:pPr>
              <w:spacing w:line="280" w:lineRule="exact"/>
              <w:jc w:val="center"/>
              <w:rPr>
                <w:rFonts w:hint="eastAsia" w:ascii="宋体" w:hAnsi="宋体" w:cs="宋体"/>
                <w:sz w:val="24"/>
              </w:rPr>
            </w:pPr>
            <w:r>
              <w:rPr>
                <w:rFonts w:hint="eastAsia" w:ascii="宋体" w:hAnsi="宋体" w:cs="宋体"/>
                <w:sz w:val="24"/>
              </w:rPr>
              <w:t>施工进度</w:t>
            </w:r>
          </w:p>
        </w:tc>
        <w:tc>
          <w:tcPr>
            <w:tcW w:w="1843" w:type="dxa"/>
            <w:gridSpan w:val="2"/>
            <w:noWrap w:val="0"/>
            <w:vAlign w:val="center"/>
          </w:tcPr>
          <w:p w14:paraId="73E74EFA">
            <w:pPr>
              <w:spacing w:line="280" w:lineRule="exact"/>
              <w:jc w:val="center"/>
              <w:rPr>
                <w:rFonts w:hint="eastAsia" w:ascii="宋体" w:hAnsi="宋体" w:cs="宋体"/>
                <w:sz w:val="24"/>
              </w:rPr>
            </w:pPr>
            <w:r>
              <w:rPr>
                <w:rFonts w:hint="eastAsia" w:ascii="宋体" w:hAnsi="宋体" w:cs="宋体"/>
                <w:sz w:val="24"/>
              </w:rPr>
              <w:t>施工质量</w:t>
            </w:r>
          </w:p>
        </w:tc>
        <w:tc>
          <w:tcPr>
            <w:tcW w:w="2126" w:type="dxa"/>
            <w:noWrap w:val="0"/>
            <w:vAlign w:val="center"/>
          </w:tcPr>
          <w:p w14:paraId="2FBF2AF4">
            <w:pPr>
              <w:spacing w:line="280" w:lineRule="exact"/>
              <w:jc w:val="center"/>
              <w:rPr>
                <w:rFonts w:hint="eastAsia" w:ascii="宋体" w:hAnsi="宋体" w:cs="宋体"/>
                <w:sz w:val="24"/>
              </w:rPr>
            </w:pPr>
            <w:r>
              <w:rPr>
                <w:rFonts w:hint="eastAsia" w:ascii="宋体" w:hAnsi="宋体" w:cs="宋体"/>
                <w:sz w:val="24"/>
              </w:rPr>
              <w:t>施工人员</w:t>
            </w:r>
          </w:p>
          <w:p w14:paraId="3E1B6ADF">
            <w:pPr>
              <w:spacing w:line="280" w:lineRule="exact"/>
              <w:jc w:val="center"/>
              <w:rPr>
                <w:rFonts w:hint="eastAsia" w:ascii="宋体" w:hAnsi="宋体" w:cs="宋体"/>
                <w:sz w:val="24"/>
              </w:rPr>
            </w:pPr>
            <w:r>
              <w:rPr>
                <w:rFonts w:hint="eastAsia" w:ascii="宋体" w:hAnsi="宋体" w:cs="宋体"/>
                <w:sz w:val="24"/>
              </w:rPr>
              <w:t>配备情况</w:t>
            </w:r>
          </w:p>
        </w:tc>
        <w:tc>
          <w:tcPr>
            <w:tcW w:w="2128" w:type="dxa"/>
            <w:gridSpan w:val="2"/>
            <w:noWrap w:val="0"/>
            <w:vAlign w:val="center"/>
          </w:tcPr>
          <w:p w14:paraId="0124A75B">
            <w:pPr>
              <w:spacing w:line="280" w:lineRule="exact"/>
              <w:jc w:val="center"/>
              <w:rPr>
                <w:rFonts w:hint="eastAsia" w:ascii="宋体" w:hAnsi="宋体" w:cs="宋体"/>
                <w:sz w:val="24"/>
              </w:rPr>
            </w:pPr>
            <w:r>
              <w:rPr>
                <w:rFonts w:hint="eastAsia" w:ascii="宋体" w:hAnsi="宋体" w:cs="宋体"/>
                <w:sz w:val="24"/>
              </w:rPr>
              <w:t>施工设备</w:t>
            </w:r>
          </w:p>
          <w:p w14:paraId="4423FB4A">
            <w:pPr>
              <w:spacing w:line="280" w:lineRule="exact"/>
              <w:jc w:val="center"/>
              <w:rPr>
                <w:rFonts w:hint="eastAsia" w:ascii="宋体" w:hAnsi="宋体" w:cs="宋体"/>
                <w:szCs w:val="21"/>
              </w:rPr>
            </w:pPr>
            <w:r>
              <w:rPr>
                <w:rFonts w:hint="eastAsia" w:ascii="宋体" w:hAnsi="宋体" w:cs="宋体"/>
                <w:sz w:val="24"/>
              </w:rPr>
              <w:t>配备情况</w:t>
            </w:r>
          </w:p>
        </w:tc>
        <w:tc>
          <w:tcPr>
            <w:tcW w:w="2191" w:type="dxa"/>
            <w:noWrap w:val="0"/>
            <w:vAlign w:val="center"/>
          </w:tcPr>
          <w:p w14:paraId="209D4B9F">
            <w:pPr>
              <w:spacing w:line="280" w:lineRule="exact"/>
              <w:jc w:val="center"/>
              <w:rPr>
                <w:rFonts w:hint="eastAsia" w:ascii="宋体" w:hAnsi="宋体" w:cs="宋体"/>
                <w:szCs w:val="21"/>
              </w:rPr>
            </w:pPr>
            <w:r>
              <w:rPr>
                <w:rFonts w:hint="eastAsia" w:ascii="宋体" w:hAnsi="宋体" w:cs="宋体"/>
                <w:sz w:val="24"/>
              </w:rPr>
              <w:t>安全文明标准</w:t>
            </w:r>
          </w:p>
        </w:tc>
      </w:tr>
      <w:tr w14:paraId="31C7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103" w:type="dxa"/>
            <w:vMerge w:val="continue"/>
            <w:noWrap w:val="0"/>
            <w:vAlign w:val="center"/>
          </w:tcPr>
          <w:p w14:paraId="26C64D0B">
            <w:pPr>
              <w:spacing w:line="280" w:lineRule="exact"/>
              <w:jc w:val="center"/>
              <w:rPr>
                <w:rFonts w:hint="eastAsia" w:ascii="宋体" w:hAnsi="宋体" w:cs="宋体"/>
                <w:sz w:val="24"/>
              </w:rPr>
            </w:pPr>
          </w:p>
        </w:tc>
        <w:tc>
          <w:tcPr>
            <w:tcW w:w="1702" w:type="dxa"/>
            <w:noWrap w:val="0"/>
            <w:vAlign w:val="center"/>
          </w:tcPr>
          <w:p w14:paraId="5FF4D918">
            <w:pPr>
              <w:spacing w:line="280" w:lineRule="exact"/>
              <w:ind w:firstLine="120" w:firstLineChars="50"/>
              <w:jc w:val="center"/>
              <w:rPr>
                <w:rFonts w:hint="eastAsia" w:ascii="宋体" w:hAnsi="宋体" w:cs="宋体"/>
                <w:sz w:val="24"/>
              </w:rPr>
            </w:pPr>
            <w:r>
              <w:rPr>
                <w:rFonts w:hint="eastAsia" w:ascii="宋体" w:hAnsi="宋体" w:cs="宋体"/>
                <w:sz w:val="24"/>
              </w:rPr>
              <w:t>合  格□</w:t>
            </w:r>
          </w:p>
          <w:p w14:paraId="510414CE">
            <w:pPr>
              <w:spacing w:line="280" w:lineRule="exact"/>
              <w:jc w:val="center"/>
              <w:rPr>
                <w:rFonts w:hint="eastAsia" w:ascii="宋体" w:hAnsi="宋体" w:cs="宋体"/>
                <w:sz w:val="24"/>
              </w:rPr>
            </w:pPr>
            <w:r>
              <w:rPr>
                <w:rFonts w:hint="eastAsia" w:ascii="宋体" w:hAnsi="宋体" w:cs="宋体"/>
                <w:sz w:val="24"/>
              </w:rPr>
              <w:t xml:space="preserve"> 不合格□</w:t>
            </w:r>
          </w:p>
        </w:tc>
        <w:tc>
          <w:tcPr>
            <w:tcW w:w="1842" w:type="dxa"/>
            <w:gridSpan w:val="2"/>
            <w:noWrap w:val="0"/>
            <w:vAlign w:val="center"/>
          </w:tcPr>
          <w:p w14:paraId="347787F9">
            <w:pPr>
              <w:spacing w:line="280" w:lineRule="exact"/>
              <w:ind w:firstLine="120" w:firstLineChars="50"/>
              <w:jc w:val="center"/>
              <w:rPr>
                <w:rFonts w:hint="eastAsia" w:ascii="宋体" w:hAnsi="宋体" w:cs="宋体"/>
                <w:sz w:val="24"/>
              </w:rPr>
            </w:pPr>
            <w:r>
              <w:rPr>
                <w:rFonts w:hint="eastAsia" w:ascii="宋体" w:hAnsi="宋体" w:cs="宋体"/>
                <w:sz w:val="24"/>
              </w:rPr>
              <w:t>合  格□</w:t>
            </w:r>
          </w:p>
          <w:p w14:paraId="404AE1F8">
            <w:pPr>
              <w:spacing w:line="280" w:lineRule="exact"/>
              <w:jc w:val="center"/>
              <w:rPr>
                <w:rFonts w:hint="eastAsia" w:ascii="宋体" w:hAnsi="宋体" w:cs="宋体"/>
                <w:sz w:val="24"/>
              </w:rPr>
            </w:pPr>
            <w:r>
              <w:rPr>
                <w:rFonts w:hint="eastAsia" w:ascii="宋体" w:hAnsi="宋体" w:cs="宋体"/>
                <w:sz w:val="24"/>
              </w:rPr>
              <w:t xml:space="preserve"> 不合格□</w:t>
            </w:r>
          </w:p>
        </w:tc>
        <w:tc>
          <w:tcPr>
            <w:tcW w:w="1843" w:type="dxa"/>
            <w:gridSpan w:val="2"/>
            <w:noWrap w:val="0"/>
            <w:vAlign w:val="center"/>
          </w:tcPr>
          <w:p w14:paraId="1C877626">
            <w:pPr>
              <w:spacing w:line="280" w:lineRule="exact"/>
              <w:ind w:firstLine="120" w:firstLineChars="50"/>
              <w:jc w:val="center"/>
              <w:rPr>
                <w:rFonts w:hint="eastAsia" w:ascii="宋体" w:hAnsi="宋体" w:cs="宋体"/>
                <w:sz w:val="24"/>
              </w:rPr>
            </w:pPr>
            <w:r>
              <w:rPr>
                <w:rFonts w:hint="eastAsia" w:ascii="宋体" w:hAnsi="宋体" w:cs="宋体"/>
                <w:sz w:val="24"/>
              </w:rPr>
              <w:t>合  格□</w:t>
            </w:r>
          </w:p>
          <w:p w14:paraId="66211931">
            <w:pPr>
              <w:spacing w:line="280" w:lineRule="exact"/>
              <w:jc w:val="center"/>
              <w:rPr>
                <w:rFonts w:hint="eastAsia" w:ascii="宋体" w:hAnsi="宋体" w:cs="宋体"/>
                <w:sz w:val="24"/>
              </w:rPr>
            </w:pPr>
            <w:r>
              <w:rPr>
                <w:rFonts w:hint="eastAsia" w:ascii="宋体" w:hAnsi="宋体" w:cs="宋体"/>
                <w:sz w:val="24"/>
              </w:rPr>
              <w:t xml:space="preserve"> 不合格□</w:t>
            </w:r>
          </w:p>
        </w:tc>
        <w:tc>
          <w:tcPr>
            <w:tcW w:w="2126" w:type="dxa"/>
            <w:noWrap w:val="0"/>
            <w:vAlign w:val="center"/>
          </w:tcPr>
          <w:p w14:paraId="326785C4">
            <w:pPr>
              <w:spacing w:line="280" w:lineRule="exact"/>
              <w:ind w:firstLine="120" w:firstLineChars="50"/>
              <w:jc w:val="center"/>
              <w:rPr>
                <w:rFonts w:hint="eastAsia" w:ascii="宋体" w:hAnsi="宋体" w:cs="宋体"/>
                <w:sz w:val="24"/>
              </w:rPr>
            </w:pPr>
            <w:r>
              <w:rPr>
                <w:rFonts w:hint="eastAsia" w:ascii="宋体" w:hAnsi="宋体" w:cs="宋体"/>
                <w:sz w:val="24"/>
              </w:rPr>
              <w:t>合  格□</w:t>
            </w:r>
          </w:p>
          <w:p w14:paraId="2A07069B">
            <w:pPr>
              <w:spacing w:line="280" w:lineRule="exact"/>
              <w:jc w:val="center"/>
              <w:rPr>
                <w:rFonts w:hint="eastAsia" w:ascii="宋体" w:hAnsi="宋体" w:cs="宋体"/>
                <w:sz w:val="24"/>
              </w:rPr>
            </w:pPr>
            <w:r>
              <w:rPr>
                <w:rFonts w:hint="eastAsia" w:ascii="宋体" w:hAnsi="宋体" w:cs="宋体"/>
                <w:sz w:val="24"/>
              </w:rPr>
              <w:t xml:space="preserve"> 不合格□</w:t>
            </w:r>
          </w:p>
        </w:tc>
        <w:tc>
          <w:tcPr>
            <w:tcW w:w="2128" w:type="dxa"/>
            <w:gridSpan w:val="2"/>
            <w:noWrap w:val="0"/>
            <w:vAlign w:val="center"/>
          </w:tcPr>
          <w:p w14:paraId="0E55DA43">
            <w:pPr>
              <w:spacing w:line="280" w:lineRule="exact"/>
              <w:ind w:firstLine="120" w:firstLineChars="50"/>
              <w:jc w:val="center"/>
              <w:rPr>
                <w:rFonts w:hint="eastAsia" w:ascii="宋体" w:hAnsi="宋体" w:cs="宋体"/>
                <w:sz w:val="24"/>
              </w:rPr>
            </w:pPr>
            <w:r>
              <w:rPr>
                <w:rFonts w:hint="eastAsia" w:ascii="宋体" w:hAnsi="宋体" w:cs="宋体"/>
                <w:sz w:val="24"/>
              </w:rPr>
              <w:t>合  格□</w:t>
            </w:r>
          </w:p>
          <w:p w14:paraId="2712A249">
            <w:pPr>
              <w:spacing w:line="280" w:lineRule="exact"/>
              <w:jc w:val="center"/>
              <w:rPr>
                <w:rFonts w:hint="eastAsia" w:ascii="宋体" w:hAnsi="宋体" w:cs="宋体"/>
                <w:sz w:val="24"/>
              </w:rPr>
            </w:pPr>
            <w:r>
              <w:rPr>
                <w:rFonts w:hint="eastAsia" w:ascii="宋体" w:hAnsi="宋体" w:cs="宋体"/>
                <w:sz w:val="24"/>
              </w:rPr>
              <w:t xml:space="preserve"> 不合格□</w:t>
            </w:r>
          </w:p>
        </w:tc>
        <w:tc>
          <w:tcPr>
            <w:tcW w:w="2191" w:type="dxa"/>
            <w:noWrap w:val="0"/>
            <w:vAlign w:val="center"/>
          </w:tcPr>
          <w:p w14:paraId="25E4FD3A">
            <w:pPr>
              <w:spacing w:line="280" w:lineRule="exact"/>
              <w:jc w:val="center"/>
              <w:rPr>
                <w:rFonts w:hint="eastAsia" w:ascii="宋体" w:hAnsi="宋体" w:cs="宋体"/>
                <w:sz w:val="24"/>
              </w:rPr>
            </w:pPr>
            <w:r>
              <w:rPr>
                <w:rFonts w:hint="eastAsia" w:ascii="宋体" w:hAnsi="宋体" w:cs="宋体"/>
                <w:sz w:val="24"/>
              </w:rPr>
              <w:t>合  格□</w:t>
            </w:r>
          </w:p>
          <w:p w14:paraId="7D23777D">
            <w:pPr>
              <w:spacing w:line="280" w:lineRule="exact"/>
              <w:jc w:val="center"/>
              <w:rPr>
                <w:rFonts w:hint="eastAsia" w:ascii="宋体" w:hAnsi="宋体" w:cs="宋体"/>
                <w:sz w:val="24"/>
              </w:rPr>
            </w:pPr>
            <w:r>
              <w:rPr>
                <w:rFonts w:hint="eastAsia" w:ascii="宋体" w:hAnsi="宋体" w:cs="宋体"/>
                <w:sz w:val="24"/>
              </w:rPr>
              <w:t>不合格□</w:t>
            </w:r>
          </w:p>
        </w:tc>
      </w:tr>
      <w:tr w14:paraId="4430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noWrap w:val="0"/>
            <w:vAlign w:val="center"/>
          </w:tcPr>
          <w:p w14:paraId="0B912041">
            <w:pPr>
              <w:spacing w:line="280" w:lineRule="exact"/>
              <w:jc w:val="center"/>
              <w:rPr>
                <w:rFonts w:hint="eastAsia" w:ascii="宋体" w:hAnsi="宋体" w:cs="宋体"/>
                <w:sz w:val="24"/>
              </w:rPr>
            </w:pPr>
            <w:r>
              <w:rPr>
                <w:rFonts w:hint="eastAsia" w:ascii="宋体" w:hAnsi="宋体" w:cs="宋体"/>
                <w:sz w:val="24"/>
              </w:rPr>
              <w:t>第三方机构</w:t>
            </w:r>
          </w:p>
          <w:p w14:paraId="63612B9E">
            <w:pPr>
              <w:spacing w:line="280" w:lineRule="exact"/>
              <w:jc w:val="center"/>
              <w:rPr>
                <w:rFonts w:hint="eastAsia" w:ascii="宋体" w:hAnsi="宋体" w:cs="宋体"/>
                <w:sz w:val="24"/>
              </w:rPr>
            </w:pPr>
            <w:r>
              <w:rPr>
                <w:rFonts w:hint="eastAsia" w:ascii="宋体" w:hAnsi="宋体" w:cs="宋体"/>
                <w:sz w:val="24"/>
              </w:rPr>
              <w:t>情况说明</w:t>
            </w:r>
          </w:p>
        </w:tc>
        <w:tc>
          <w:tcPr>
            <w:tcW w:w="11832" w:type="dxa"/>
            <w:gridSpan w:val="9"/>
            <w:noWrap w:val="0"/>
            <w:vAlign w:val="center"/>
          </w:tcPr>
          <w:p w14:paraId="724C98F4">
            <w:pPr>
              <w:spacing w:line="280" w:lineRule="exact"/>
              <w:rPr>
                <w:rFonts w:hint="eastAsia" w:ascii="宋体" w:hAnsi="宋体" w:cs="宋体"/>
              </w:rPr>
            </w:pPr>
            <w:r>
              <w:rPr>
                <w:rFonts w:hint="eastAsia" w:ascii="宋体" w:hAnsi="宋体" w:cs="宋体"/>
              </w:rPr>
              <w:t>（设计、监理等机构可根据实际情况，出具相关意见）</w:t>
            </w:r>
          </w:p>
        </w:tc>
      </w:tr>
      <w:tr w14:paraId="292B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noWrap w:val="0"/>
            <w:vAlign w:val="center"/>
          </w:tcPr>
          <w:p w14:paraId="0FAE5405">
            <w:pPr>
              <w:spacing w:line="280" w:lineRule="exact"/>
              <w:jc w:val="center"/>
              <w:rPr>
                <w:rFonts w:hint="eastAsia" w:ascii="宋体" w:hAnsi="宋体" w:cs="宋体"/>
                <w:sz w:val="24"/>
              </w:rPr>
            </w:pPr>
            <w:r>
              <w:rPr>
                <w:rFonts w:hint="eastAsia" w:ascii="宋体" w:hAnsi="宋体" w:cs="宋体"/>
                <w:sz w:val="24"/>
              </w:rPr>
              <w:t>存在问题</w:t>
            </w:r>
          </w:p>
          <w:p w14:paraId="45C596A5">
            <w:pPr>
              <w:spacing w:line="280" w:lineRule="exact"/>
              <w:jc w:val="center"/>
              <w:rPr>
                <w:rFonts w:hint="eastAsia" w:ascii="宋体" w:hAnsi="宋体" w:cs="宋体"/>
                <w:sz w:val="24"/>
              </w:rPr>
            </w:pPr>
            <w:r>
              <w:rPr>
                <w:rFonts w:hint="eastAsia" w:ascii="宋体" w:hAnsi="宋体" w:cs="宋体"/>
                <w:sz w:val="24"/>
              </w:rPr>
              <w:t>和改进意见</w:t>
            </w:r>
          </w:p>
        </w:tc>
        <w:tc>
          <w:tcPr>
            <w:tcW w:w="11832" w:type="dxa"/>
            <w:gridSpan w:val="9"/>
            <w:noWrap w:val="0"/>
            <w:vAlign w:val="center"/>
          </w:tcPr>
          <w:p w14:paraId="4171461D">
            <w:pPr>
              <w:spacing w:line="280" w:lineRule="exact"/>
              <w:jc w:val="center"/>
              <w:rPr>
                <w:rFonts w:hint="eastAsia" w:ascii="宋体" w:hAnsi="宋体" w:cs="宋体"/>
              </w:rPr>
            </w:pPr>
          </w:p>
        </w:tc>
      </w:tr>
      <w:tr w14:paraId="6A2F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103" w:type="dxa"/>
            <w:noWrap w:val="0"/>
            <w:vAlign w:val="center"/>
          </w:tcPr>
          <w:p w14:paraId="3F49A3AA">
            <w:pPr>
              <w:spacing w:line="280" w:lineRule="exact"/>
              <w:jc w:val="center"/>
              <w:rPr>
                <w:rFonts w:hint="eastAsia" w:ascii="宋体" w:hAnsi="宋体" w:cs="宋体"/>
                <w:sz w:val="24"/>
              </w:rPr>
            </w:pPr>
            <w:r>
              <w:rPr>
                <w:rFonts w:hint="eastAsia" w:ascii="宋体" w:hAnsi="宋体" w:cs="宋体"/>
                <w:sz w:val="24"/>
              </w:rPr>
              <w:t>最终结论</w:t>
            </w:r>
          </w:p>
        </w:tc>
        <w:tc>
          <w:tcPr>
            <w:tcW w:w="11832" w:type="dxa"/>
            <w:gridSpan w:val="9"/>
            <w:noWrap w:val="0"/>
            <w:vAlign w:val="center"/>
          </w:tcPr>
          <w:p w14:paraId="29470654">
            <w:pPr>
              <w:spacing w:line="280" w:lineRule="exact"/>
              <w:jc w:val="center"/>
              <w:rPr>
                <w:rFonts w:hint="eastAsia" w:ascii="宋体" w:hAnsi="宋体" w:cs="宋体"/>
                <w:sz w:val="24"/>
              </w:rPr>
            </w:pPr>
            <w:r>
              <w:rPr>
                <w:rFonts w:hint="eastAsia" w:ascii="宋体" w:hAnsi="宋体" w:cs="宋体"/>
                <w:sz w:val="24"/>
              </w:rPr>
              <w:t>合  格□                              不合格□</w:t>
            </w:r>
          </w:p>
        </w:tc>
      </w:tr>
      <w:tr w14:paraId="6B98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2103" w:type="dxa"/>
            <w:noWrap w:val="0"/>
            <w:vAlign w:val="center"/>
          </w:tcPr>
          <w:p w14:paraId="6E1D82E3">
            <w:pPr>
              <w:spacing w:line="280" w:lineRule="exact"/>
              <w:jc w:val="center"/>
              <w:rPr>
                <w:rFonts w:hint="eastAsia" w:ascii="宋体" w:hAnsi="宋体" w:cs="宋体"/>
                <w:sz w:val="24"/>
              </w:rPr>
            </w:pPr>
            <w:r>
              <w:rPr>
                <w:rFonts w:hint="eastAsia" w:ascii="宋体" w:hAnsi="宋体" w:cs="宋体"/>
                <w:sz w:val="24"/>
              </w:rPr>
              <w:t>验收小组</w:t>
            </w:r>
          </w:p>
          <w:p w14:paraId="143C3A6E">
            <w:pPr>
              <w:spacing w:line="280" w:lineRule="exact"/>
              <w:jc w:val="center"/>
              <w:rPr>
                <w:rFonts w:hint="eastAsia" w:ascii="宋体" w:hAnsi="宋体" w:cs="宋体"/>
                <w:sz w:val="24"/>
              </w:rPr>
            </w:pPr>
            <w:r>
              <w:rPr>
                <w:rFonts w:hint="eastAsia" w:ascii="宋体" w:hAnsi="宋体" w:cs="宋体"/>
                <w:sz w:val="24"/>
              </w:rPr>
              <w:t>成员签字</w:t>
            </w:r>
          </w:p>
        </w:tc>
        <w:tc>
          <w:tcPr>
            <w:tcW w:w="11832" w:type="dxa"/>
            <w:gridSpan w:val="9"/>
            <w:noWrap w:val="0"/>
            <w:vAlign w:val="center"/>
          </w:tcPr>
          <w:p w14:paraId="34A18DF0">
            <w:pPr>
              <w:spacing w:line="280" w:lineRule="exact"/>
              <w:jc w:val="center"/>
              <w:rPr>
                <w:rFonts w:hint="eastAsia" w:ascii="宋体" w:hAnsi="宋体" w:cs="宋体"/>
              </w:rPr>
            </w:pPr>
          </w:p>
        </w:tc>
      </w:tr>
      <w:tr w14:paraId="60C8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935" w:type="dxa"/>
            <w:gridSpan w:val="10"/>
            <w:noWrap w:val="0"/>
            <w:vAlign w:val="center"/>
          </w:tcPr>
          <w:p w14:paraId="303120F8">
            <w:pPr>
              <w:spacing w:line="280" w:lineRule="exact"/>
              <w:jc w:val="left"/>
              <w:rPr>
                <w:rFonts w:hint="eastAsia" w:ascii="宋体" w:hAnsi="宋体" w:cs="宋体"/>
                <w:sz w:val="24"/>
              </w:rPr>
            </w:pPr>
            <w:r>
              <w:rPr>
                <w:rFonts w:hint="eastAsia" w:ascii="宋体" w:hAnsi="宋体" w:cs="宋体"/>
                <w:sz w:val="24"/>
              </w:rPr>
              <w:t>采购单位意见</w:t>
            </w:r>
          </w:p>
        </w:tc>
      </w:tr>
      <w:tr w14:paraId="52F5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3935" w:type="dxa"/>
            <w:gridSpan w:val="10"/>
            <w:noWrap w:val="0"/>
            <w:vAlign w:val="top"/>
          </w:tcPr>
          <w:p w14:paraId="713B1CEE">
            <w:pPr>
              <w:spacing w:line="280" w:lineRule="exact"/>
              <w:rPr>
                <w:rFonts w:hint="eastAsia" w:ascii="宋体" w:hAnsi="宋体" w:cs="宋体"/>
                <w:sz w:val="24"/>
              </w:rPr>
            </w:pPr>
            <w:r>
              <w:rPr>
                <w:rFonts w:hint="eastAsia" w:ascii="宋体" w:hAnsi="宋体" w:cs="宋体"/>
                <w:sz w:val="24"/>
              </w:rPr>
              <w:t>经办人：                                    负责人：                                    （采购单位公章）</w:t>
            </w:r>
          </w:p>
        </w:tc>
      </w:tr>
      <w:tr w14:paraId="1147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3935" w:type="dxa"/>
            <w:gridSpan w:val="10"/>
            <w:noWrap w:val="0"/>
            <w:vAlign w:val="top"/>
          </w:tcPr>
          <w:p w14:paraId="33AABA67">
            <w:pPr>
              <w:spacing w:line="280" w:lineRule="exact"/>
              <w:rPr>
                <w:rFonts w:hint="eastAsia" w:ascii="宋体" w:hAnsi="宋体" w:cs="宋体"/>
                <w:sz w:val="24"/>
              </w:rPr>
            </w:pPr>
            <w:r>
              <w:rPr>
                <w:rFonts w:hint="eastAsia" w:ascii="宋体" w:hAnsi="宋体" w:cs="宋体"/>
                <w:sz w:val="24"/>
              </w:rPr>
              <w:t>供应商确认：</w:t>
            </w:r>
          </w:p>
          <w:p w14:paraId="6B3D1CB1">
            <w:pPr>
              <w:spacing w:line="280" w:lineRule="exact"/>
              <w:rPr>
                <w:rFonts w:hint="eastAsia" w:ascii="宋体" w:hAnsi="宋体" w:cs="宋体"/>
                <w:sz w:val="24"/>
              </w:rPr>
            </w:pPr>
            <w:r>
              <w:rPr>
                <w:rFonts w:hint="eastAsia" w:ascii="宋体" w:hAnsi="宋体" w:cs="宋体"/>
                <w:sz w:val="24"/>
              </w:rPr>
              <w:t xml:space="preserve">                                                                                   （单位公章或授权代表签字）</w:t>
            </w:r>
          </w:p>
        </w:tc>
      </w:tr>
    </w:tbl>
    <w:p w14:paraId="46B2BCC1">
      <w:pPr>
        <w:spacing w:line="280" w:lineRule="exact"/>
        <w:rPr>
          <w:rFonts w:hint="eastAsia" w:ascii="宋体" w:hAnsi="宋体" w:cs="宋体"/>
        </w:rPr>
      </w:pPr>
      <w:r>
        <w:rPr>
          <w:rFonts w:hint="eastAsia" w:ascii="宋体" w:hAnsi="宋体" w:cs="宋体"/>
        </w:rPr>
        <w:t>说明：1.该表为工程类项目履约验收的参考样表，采购人或采购代理机构可以根据工作实际进行调整。</w:t>
      </w:r>
    </w:p>
    <w:p w14:paraId="088EFF6D">
      <w:pPr>
        <w:spacing w:line="280" w:lineRule="exact"/>
        <w:rPr>
          <w:rFonts w:hint="eastAsia" w:ascii="宋体" w:hAnsi="宋体" w:cs="宋体"/>
        </w:rPr>
      </w:pPr>
      <w:r>
        <w:rPr>
          <w:rFonts w:hint="eastAsia" w:ascii="宋体" w:hAnsi="宋体" w:cs="宋体"/>
        </w:rPr>
        <w:t xml:space="preserve">     </w:t>
      </w:r>
    </w:p>
    <w:p w14:paraId="5B589D96">
      <w:pPr>
        <w:widowControl/>
        <w:shd w:val="clear" w:color="auto" w:fill="FFFFFF"/>
        <w:spacing w:line="460" w:lineRule="atLeast"/>
        <w:ind w:firstLine="2499"/>
        <w:rPr>
          <w:rFonts w:hint="eastAsia" w:ascii="宋体" w:hAnsi="宋体" w:cs="宋体"/>
          <w:b/>
          <w:bCs/>
          <w:kern w:val="0"/>
          <w:sz w:val="32"/>
          <w:szCs w:val="32"/>
        </w:rPr>
        <w:sectPr>
          <w:pgSz w:w="16838" w:h="11906" w:orient="landscape"/>
          <w:pgMar w:top="1803" w:right="1400" w:bottom="1803" w:left="1440" w:header="851" w:footer="992" w:gutter="0"/>
          <w:cols w:space="720" w:num="1"/>
          <w:docGrid w:type="lines" w:linePitch="319" w:charSpace="0"/>
        </w:sectPr>
      </w:pPr>
    </w:p>
    <w:p w14:paraId="742C377F">
      <w:pPr>
        <w:widowControl/>
        <w:shd w:val="clear" w:color="auto" w:fill="FFFFFF"/>
        <w:spacing w:line="460" w:lineRule="atLeast"/>
        <w:ind w:firstLine="2499"/>
        <w:rPr>
          <w:rFonts w:hint="eastAsia" w:ascii="宋体" w:hAnsi="宋体" w:cs="宋体"/>
          <w:kern w:val="0"/>
          <w:szCs w:val="21"/>
        </w:rPr>
      </w:pPr>
      <w:r>
        <w:rPr>
          <w:rFonts w:hint="eastAsia" w:ascii="宋体" w:hAnsi="宋体" w:cs="宋体"/>
          <w:b/>
          <w:bCs/>
          <w:kern w:val="0"/>
          <w:sz w:val="32"/>
          <w:szCs w:val="32"/>
        </w:rPr>
        <w:t>第六章 </w:t>
      </w:r>
      <w:r>
        <w:rPr>
          <w:rFonts w:hint="eastAsia" w:ascii="宋体" w:hAnsi="宋体" w:cs="宋体"/>
          <w:b/>
          <w:bCs/>
          <w:kern w:val="0"/>
          <w:sz w:val="32"/>
        </w:rPr>
        <w:t> </w:t>
      </w:r>
      <w:r>
        <w:rPr>
          <w:rFonts w:hint="eastAsia" w:ascii="宋体" w:hAnsi="宋体" w:cs="宋体"/>
          <w:b/>
          <w:bCs/>
          <w:kern w:val="0"/>
          <w:sz w:val="32"/>
          <w:szCs w:val="32"/>
        </w:rPr>
        <w:t>附件--响应性文件格式</w:t>
      </w:r>
    </w:p>
    <w:tbl>
      <w:tblPr>
        <w:tblStyle w:val="25"/>
        <w:tblpPr w:leftFromText="180" w:rightFromText="180" w:vertAnchor="text"/>
        <w:tblW w:w="0" w:type="auto"/>
        <w:tblInd w:w="0" w:type="dxa"/>
        <w:shd w:val="clear" w:color="auto" w:fill="FFFFFF"/>
        <w:tblLayout w:type="fixed"/>
        <w:tblCellMar>
          <w:top w:w="0" w:type="dxa"/>
          <w:left w:w="0" w:type="dxa"/>
          <w:bottom w:w="0" w:type="dxa"/>
          <w:right w:w="0" w:type="dxa"/>
        </w:tblCellMar>
      </w:tblPr>
      <w:tblGrid>
        <w:gridCol w:w="8190"/>
      </w:tblGrid>
      <w:tr w14:paraId="34174A1C">
        <w:tblPrEx>
          <w:shd w:val="clear" w:color="auto" w:fill="FFFFFF"/>
          <w:tblCellMar>
            <w:top w:w="0" w:type="dxa"/>
            <w:left w:w="0" w:type="dxa"/>
            <w:bottom w:w="0" w:type="dxa"/>
            <w:right w:w="0" w:type="dxa"/>
          </w:tblCellMar>
        </w:tblPrEx>
        <w:trPr>
          <w:trHeight w:val="195" w:hRule="atLeast"/>
        </w:trPr>
        <w:tc>
          <w:tcPr>
            <w:tcW w:w="819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16A8437">
            <w:pPr>
              <w:widowControl/>
              <w:spacing w:line="460" w:lineRule="atLeast"/>
              <w:ind w:firstLine="480"/>
              <w:rPr>
                <w:rFonts w:hint="eastAsia" w:ascii="宋体" w:hAnsi="宋体" w:cs="宋体"/>
                <w:kern w:val="0"/>
                <w:sz w:val="28"/>
                <w:szCs w:val="28"/>
              </w:rPr>
            </w:pPr>
            <w:r>
              <w:rPr>
                <w:rFonts w:hint="eastAsia" w:ascii="宋体" w:hAnsi="宋体" w:cs="宋体"/>
                <w:kern w:val="0"/>
                <w:sz w:val="24"/>
              </w:rPr>
              <w:t>注释：</w:t>
            </w:r>
          </w:p>
          <w:p w14:paraId="4B9C73FC">
            <w:pPr>
              <w:widowControl/>
              <w:spacing w:line="195" w:lineRule="atLeast"/>
              <w:ind w:firstLine="480"/>
              <w:rPr>
                <w:rFonts w:hint="eastAsia" w:ascii="宋体" w:hAnsi="宋体" w:cs="宋体"/>
                <w:kern w:val="0"/>
                <w:sz w:val="28"/>
                <w:szCs w:val="28"/>
              </w:rPr>
            </w:pPr>
            <w:r>
              <w:rPr>
                <w:rFonts w:hint="eastAsia" w:ascii="宋体" w:hAnsi="宋体" w:cs="宋体"/>
                <w:kern w:val="0"/>
                <w:sz w:val="24"/>
              </w:rPr>
              <w:t>《响应性文件格式》是供应商的部分响应性文件格式和签订合同时所需文件的格式。供应商应按照这些格式文件制作响应性文件。</w:t>
            </w:r>
          </w:p>
        </w:tc>
      </w:tr>
    </w:tbl>
    <w:p w14:paraId="0FB8A200">
      <w:pPr>
        <w:widowControl/>
        <w:shd w:val="clear" w:color="auto" w:fill="FFFFFF"/>
        <w:spacing w:line="460" w:lineRule="atLeast"/>
        <w:ind w:firstLine="480"/>
        <w:jc w:val="left"/>
        <w:rPr>
          <w:rFonts w:hint="eastAsia" w:ascii="宋体" w:hAnsi="宋体" w:cs="宋体"/>
          <w:kern w:val="0"/>
          <w:sz w:val="24"/>
        </w:rPr>
      </w:pPr>
      <w:r>
        <w:rPr>
          <w:rFonts w:hint="eastAsia" w:ascii="宋体" w:hAnsi="宋体" w:cs="宋体"/>
          <w:kern w:val="0"/>
          <w:sz w:val="24"/>
        </w:rPr>
        <w:t> </w:t>
      </w:r>
    </w:p>
    <w:p w14:paraId="3AEE970A">
      <w:pPr>
        <w:widowControl/>
        <w:shd w:val="clear" w:color="auto" w:fill="FFFFFF"/>
        <w:spacing w:line="460" w:lineRule="atLeast"/>
        <w:ind w:firstLine="643"/>
        <w:jc w:val="center"/>
        <w:rPr>
          <w:rFonts w:hint="eastAsia" w:ascii="宋体" w:hAnsi="宋体" w:cs="宋体"/>
          <w:kern w:val="0"/>
          <w:szCs w:val="21"/>
        </w:rPr>
      </w:pPr>
      <w:r>
        <w:rPr>
          <w:rFonts w:hint="eastAsia" w:ascii="宋体" w:hAnsi="宋体" w:cs="宋体"/>
          <w:b/>
          <w:bCs/>
          <w:kern w:val="0"/>
          <w:sz w:val="32"/>
          <w:szCs w:val="32"/>
        </w:rPr>
        <w:t>目   </w:t>
      </w:r>
      <w:r>
        <w:rPr>
          <w:rFonts w:hint="eastAsia" w:ascii="宋体" w:hAnsi="宋体" w:cs="宋体"/>
          <w:b/>
          <w:bCs/>
          <w:kern w:val="0"/>
          <w:sz w:val="32"/>
        </w:rPr>
        <w:t> </w:t>
      </w:r>
      <w:r>
        <w:rPr>
          <w:rFonts w:hint="eastAsia" w:ascii="宋体" w:hAnsi="宋体" w:cs="宋体"/>
          <w:b/>
          <w:bCs/>
          <w:kern w:val="0"/>
          <w:sz w:val="32"/>
          <w:szCs w:val="32"/>
        </w:rPr>
        <w:t>录</w:t>
      </w:r>
    </w:p>
    <w:p w14:paraId="73788902">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附件1竞争性谈判响应文件封面（格式）</w:t>
      </w:r>
    </w:p>
    <w:p w14:paraId="00C1F60C">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附件2投标函</w:t>
      </w:r>
    </w:p>
    <w:p w14:paraId="53B2FCE6">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附件3初次报价一览表</w:t>
      </w:r>
    </w:p>
    <w:p w14:paraId="4EDE1B05">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附件4商务响应表</w:t>
      </w:r>
    </w:p>
    <w:p w14:paraId="032106B9">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附件5已标价工程量清单</w:t>
      </w:r>
    </w:p>
    <w:p w14:paraId="656617F8">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附件6法定代表人身份证明</w:t>
      </w:r>
    </w:p>
    <w:p w14:paraId="535F76AE">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附件7法定代表人授权书</w:t>
      </w:r>
    </w:p>
    <w:p w14:paraId="3074FA0A">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附件8 供应商资格及能力证明材料</w:t>
      </w:r>
    </w:p>
    <w:p w14:paraId="18328B36">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附件9工程质量承诺书</w:t>
      </w:r>
    </w:p>
    <w:p w14:paraId="210A9815">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附件10供应商自觉抵制政府采购领域商业贿赂行为承诺书</w:t>
      </w:r>
    </w:p>
    <w:p w14:paraId="6D32221F">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附件11汝南县政府采购供应商信用承诺函</w:t>
      </w:r>
    </w:p>
    <w:p w14:paraId="36523658">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附件12施工组织设计</w:t>
      </w:r>
    </w:p>
    <w:p w14:paraId="710C3E43">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附件13派驻本项目工作人员情况表</w:t>
      </w:r>
    </w:p>
    <w:p w14:paraId="057FD0A3">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附件14类似业绩项目情况表</w:t>
      </w:r>
    </w:p>
    <w:p w14:paraId="60B10829">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rPr>
        <w:t>附件15本项目中使用的主要仪器设备一览表</w:t>
      </w:r>
    </w:p>
    <w:p w14:paraId="33658111">
      <w:pPr>
        <w:widowControl/>
        <w:shd w:val="clear" w:color="auto" w:fill="FFFFFF"/>
        <w:spacing w:line="460" w:lineRule="atLeast"/>
        <w:ind w:firstLine="480"/>
        <w:jc w:val="left"/>
        <w:rPr>
          <w:rFonts w:hint="eastAsia" w:ascii="宋体" w:hAnsi="宋体" w:cs="宋体"/>
          <w:spacing w:val="10"/>
          <w:kern w:val="0"/>
          <w:sz w:val="24"/>
        </w:rPr>
      </w:pPr>
      <w:r>
        <w:rPr>
          <w:rFonts w:hint="eastAsia" w:ascii="宋体" w:hAnsi="宋体" w:cs="宋体"/>
          <w:spacing w:val="10"/>
          <w:kern w:val="0"/>
          <w:sz w:val="24"/>
        </w:rPr>
        <w:t>附件16中小企业声明函</w:t>
      </w:r>
    </w:p>
    <w:p w14:paraId="52D1E853">
      <w:pPr>
        <w:widowControl/>
        <w:shd w:val="clear" w:color="auto" w:fill="FFFFFF"/>
        <w:spacing w:line="460" w:lineRule="atLeast"/>
        <w:ind w:firstLine="480"/>
        <w:jc w:val="left"/>
        <w:rPr>
          <w:rFonts w:hint="eastAsia" w:ascii="宋体" w:hAnsi="宋体" w:cs="宋体"/>
          <w:spacing w:val="10"/>
          <w:kern w:val="0"/>
          <w:sz w:val="24"/>
        </w:rPr>
      </w:pPr>
      <w:r>
        <w:rPr>
          <w:rFonts w:hint="eastAsia" w:ascii="宋体" w:hAnsi="宋体" w:cs="宋体"/>
          <w:spacing w:val="10"/>
          <w:kern w:val="0"/>
          <w:sz w:val="24"/>
        </w:rPr>
        <w:t>附件17供应商认为需要说明的其它事项</w:t>
      </w:r>
    </w:p>
    <w:p w14:paraId="4D703EBD">
      <w:pPr>
        <w:pStyle w:val="50"/>
        <w:rPr>
          <w:rFonts w:hint="eastAsia" w:ascii="宋体" w:hAnsi="宋体" w:cs="宋体"/>
          <w:kern w:val="0"/>
          <w:sz w:val="28"/>
          <w:szCs w:val="28"/>
        </w:rPr>
      </w:pPr>
    </w:p>
    <w:p w14:paraId="04718826">
      <w:pPr>
        <w:pStyle w:val="50"/>
        <w:rPr>
          <w:rFonts w:hint="eastAsia" w:ascii="宋体" w:hAnsi="宋体" w:cs="宋体"/>
          <w:kern w:val="0"/>
          <w:sz w:val="28"/>
          <w:szCs w:val="28"/>
        </w:rPr>
      </w:pPr>
    </w:p>
    <w:p w14:paraId="7DF2C2DC">
      <w:pPr>
        <w:widowControl/>
        <w:shd w:val="clear" w:color="auto" w:fill="FFFFFF"/>
        <w:spacing w:line="460" w:lineRule="atLeast"/>
        <w:jc w:val="center"/>
        <w:rPr>
          <w:rFonts w:hint="eastAsia" w:ascii="宋体" w:hAnsi="宋体" w:cs="宋体"/>
          <w:b/>
          <w:bCs/>
          <w:kern w:val="0"/>
          <w:sz w:val="28"/>
          <w:szCs w:val="28"/>
        </w:rPr>
      </w:pPr>
    </w:p>
    <w:p w14:paraId="54626088">
      <w:pPr>
        <w:widowControl/>
        <w:shd w:val="clear" w:color="auto" w:fill="FFFFFF"/>
        <w:spacing w:line="460" w:lineRule="atLeast"/>
        <w:jc w:val="center"/>
        <w:rPr>
          <w:rFonts w:hint="eastAsia" w:ascii="宋体" w:hAnsi="宋体" w:cs="宋体"/>
          <w:b/>
          <w:bCs/>
          <w:kern w:val="0"/>
          <w:sz w:val="28"/>
          <w:szCs w:val="28"/>
        </w:rPr>
      </w:pPr>
    </w:p>
    <w:p w14:paraId="38FF65DE">
      <w:pPr>
        <w:widowControl/>
        <w:shd w:val="clear" w:color="auto" w:fill="FFFFFF"/>
        <w:spacing w:line="460" w:lineRule="atLeast"/>
        <w:rPr>
          <w:rFonts w:hint="eastAsia" w:ascii="宋体" w:hAnsi="宋体" w:cs="宋体"/>
          <w:b/>
          <w:bCs/>
          <w:kern w:val="0"/>
          <w:sz w:val="28"/>
          <w:szCs w:val="28"/>
        </w:rPr>
      </w:pPr>
    </w:p>
    <w:p w14:paraId="2064192B">
      <w:pPr>
        <w:pStyle w:val="23"/>
        <w:ind w:firstLine="281"/>
        <w:rPr>
          <w:rFonts w:hint="eastAsia" w:ascii="宋体" w:hAnsi="宋体" w:cs="宋体"/>
          <w:b/>
          <w:bCs/>
          <w:kern w:val="0"/>
          <w:sz w:val="28"/>
          <w:szCs w:val="28"/>
        </w:rPr>
      </w:pPr>
    </w:p>
    <w:p w14:paraId="66CD4633">
      <w:pPr>
        <w:widowControl/>
        <w:shd w:val="clear" w:color="auto" w:fill="FFFFFF"/>
        <w:spacing w:line="460" w:lineRule="atLeast"/>
        <w:jc w:val="center"/>
        <w:rPr>
          <w:rFonts w:hint="eastAsia" w:ascii="宋体" w:hAnsi="宋体" w:cs="宋体"/>
          <w:b/>
          <w:bCs/>
          <w:kern w:val="0"/>
          <w:sz w:val="28"/>
          <w:szCs w:val="28"/>
        </w:rPr>
      </w:pPr>
    </w:p>
    <w:p w14:paraId="56994CF6">
      <w:pPr>
        <w:widowControl/>
        <w:shd w:val="clear" w:color="auto" w:fill="FFFFFF"/>
        <w:spacing w:line="460" w:lineRule="atLeast"/>
        <w:jc w:val="center"/>
        <w:rPr>
          <w:rFonts w:hint="eastAsia" w:ascii="宋体" w:hAnsi="宋体" w:cs="宋体"/>
          <w:kern w:val="0"/>
          <w:sz w:val="32"/>
          <w:szCs w:val="32"/>
        </w:rPr>
      </w:pPr>
      <w:r>
        <w:rPr>
          <w:rFonts w:hint="eastAsia" w:ascii="宋体" w:hAnsi="宋体" w:cs="宋体"/>
          <w:b/>
          <w:bCs/>
          <w:kern w:val="0"/>
          <w:sz w:val="28"/>
          <w:szCs w:val="28"/>
        </w:rPr>
        <w:t>附件1  竞争性谈判响应文件封面</w:t>
      </w:r>
      <w:r>
        <w:rPr>
          <w:rFonts w:hint="eastAsia" w:ascii="宋体" w:hAnsi="宋体" w:cs="宋体"/>
          <w:kern w:val="0"/>
          <w:sz w:val="28"/>
          <w:szCs w:val="28"/>
        </w:rPr>
        <w:t>（格式）</w:t>
      </w:r>
    </w:p>
    <w:p w14:paraId="2652A45F">
      <w:pPr>
        <w:widowControl/>
        <w:shd w:val="clear" w:color="auto" w:fill="FFFFFF"/>
        <w:spacing w:line="460" w:lineRule="atLeast"/>
        <w:ind w:firstLine="482"/>
        <w:rPr>
          <w:rFonts w:hint="eastAsia" w:ascii="宋体" w:hAnsi="宋体" w:cs="宋体"/>
          <w:b/>
          <w:bCs/>
          <w:kern w:val="0"/>
          <w:sz w:val="24"/>
        </w:rPr>
      </w:pPr>
    </w:p>
    <w:p w14:paraId="70BA6CA6">
      <w:pPr>
        <w:widowControl/>
        <w:shd w:val="clear" w:color="auto" w:fill="FFFFFF"/>
        <w:spacing w:line="460" w:lineRule="atLeast"/>
        <w:ind w:firstLine="482"/>
        <w:jc w:val="center"/>
        <w:rPr>
          <w:rFonts w:hint="eastAsia" w:ascii="宋体" w:hAnsi="宋体" w:cs="宋体"/>
          <w:kern w:val="0"/>
          <w:sz w:val="28"/>
          <w:szCs w:val="28"/>
        </w:rPr>
      </w:pPr>
      <w:r>
        <w:rPr>
          <w:rFonts w:hint="eastAsia" w:ascii="宋体" w:hAnsi="宋体" w:cs="宋体"/>
          <w:b/>
          <w:bCs/>
          <w:kern w:val="0"/>
          <w:sz w:val="24"/>
        </w:rPr>
        <w:t>政府采购项目</w:t>
      </w:r>
    </w:p>
    <w:p w14:paraId="3A1C8DD7">
      <w:pPr>
        <w:widowControl/>
        <w:shd w:val="clear" w:color="auto" w:fill="FFFFFF"/>
        <w:spacing w:line="460" w:lineRule="atLeast"/>
        <w:ind w:firstLine="482"/>
        <w:jc w:val="center"/>
        <w:rPr>
          <w:rFonts w:hint="eastAsia" w:ascii="宋体" w:hAnsi="宋体" w:cs="宋体"/>
          <w:b/>
          <w:bCs/>
          <w:kern w:val="0"/>
          <w:sz w:val="24"/>
        </w:rPr>
      </w:pPr>
    </w:p>
    <w:p w14:paraId="156EDE09">
      <w:pPr>
        <w:widowControl/>
        <w:shd w:val="clear" w:color="auto" w:fill="FFFFFF"/>
        <w:spacing w:line="460" w:lineRule="atLeast"/>
        <w:ind w:firstLine="482"/>
        <w:jc w:val="center"/>
        <w:rPr>
          <w:rFonts w:hint="eastAsia" w:ascii="宋体" w:hAnsi="宋体" w:cs="宋体"/>
          <w:b/>
          <w:bCs/>
          <w:kern w:val="0"/>
          <w:sz w:val="24"/>
        </w:rPr>
      </w:pPr>
    </w:p>
    <w:p w14:paraId="78D5E67A">
      <w:pPr>
        <w:widowControl/>
        <w:shd w:val="clear" w:color="auto" w:fill="FFFFFF"/>
        <w:spacing w:line="460" w:lineRule="atLeast"/>
        <w:ind w:firstLine="482"/>
        <w:jc w:val="center"/>
        <w:rPr>
          <w:rFonts w:hint="eastAsia" w:ascii="宋体" w:hAnsi="宋体" w:cs="宋体"/>
          <w:kern w:val="0"/>
          <w:sz w:val="28"/>
          <w:szCs w:val="28"/>
        </w:rPr>
      </w:pPr>
      <w:r>
        <w:rPr>
          <w:rFonts w:hint="eastAsia" w:ascii="宋体" w:hAnsi="宋体" w:cs="宋体"/>
          <w:b/>
          <w:bCs/>
          <w:kern w:val="0"/>
          <w:sz w:val="24"/>
        </w:rPr>
        <w:t>竞争性谈判响应文件</w:t>
      </w:r>
    </w:p>
    <w:p w14:paraId="3E337857">
      <w:pPr>
        <w:widowControl/>
        <w:shd w:val="clear" w:color="auto" w:fill="FFFFFF"/>
        <w:spacing w:line="460" w:lineRule="atLeast"/>
        <w:ind w:firstLine="1190"/>
        <w:rPr>
          <w:rFonts w:hint="eastAsia" w:ascii="宋体" w:hAnsi="宋体" w:cs="宋体"/>
          <w:b/>
          <w:bCs/>
          <w:kern w:val="0"/>
          <w:sz w:val="24"/>
        </w:rPr>
      </w:pPr>
    </w:p>
    <w:p w14:paraId="5A10C89A">
      <w:pPr>
        <w:widowControl/>
        <w:shd w:val="clear" w:color="auto" w:fill="FFFFFF"/>
        <w:spacing w:line="460" w:lineRule="atLeast"/>
        <w:ind w:firstLine="1190"/>
        <w:rPr>
          <w:rFonts w:hint="eastAsia" w:ascii="宋体" w:hAnsi="宋体" w:cs="宋体"/>
          <w:b/>
          <w:bCs/>
          <w:kern w:val="0"/>
          <w:sz w:val="24"/>
        </w:rPr>
      </w:pPr>
    </w:p>
    <w:p w14:paraId="687CFA57">
      <w:pPr>
        <w:widowControl/>
        <w:shd w:val="clear" w:color="auto" w:fill="FFFFFF"/>
        <w:spacing w:line="460" w:lineRule="atLeast"/>
        <w:ind w:firstLine="1190"/>
        <w:rPr>
          <w:rFonts w:hint="eastAsia" w:ascii="宋体" w:hAnsi="宋体" w:cs="宋体"/>
          <w:b/>
          <w:bCs/>
          <w:kern w:val="0"/>
          <w:sz w:val="24"/>
        </w:rPr>
      </w:pPr>
    </w:p>
    <w:p w14:paraId="0E79A3C2">
      <w:pPr>
        <w:widowControl/>
        <w:shd w:val="clear" w:color="auto" w:fill="FFFFFF"/>
        <w:spacing w:line="460" w:lineRule="atLeast"/>
        <w:ind w:firstLine="1190"/>
        <w:rPr>
          <w:rFonts w:hint="eastAsia" w:ascii="宋体" w:hAnsi="宋体" w:cs="宋体"/>
          <w:b/>
          <w:bCs/>
          <w:kern w:val="0"/>
          <w:sz w:val="24"/>
        </w:rPr>
      </w:pPr>
    </w:p>
    <w:p w14:paraId="745BD067">
      <w:pPr>
        <w:widowControl/>
        <w:shd w:val="clear" w:color="auto" w:fill="FFFFFF"/>
        <w:spacing w:line="460" w:lineRule="atLeast"/>
        <w:ind w:firstLine="1190"/>
        <w:rPr>
          <w:rFonts w:hint="eastAsia" w:ascii="宋体" w:hAnsi="宋体" w:cs="宋体"/>
          <w:b/>
          <w:bCs/>
          <w:kern w:val="0"/>
          <w:sz w:val="24"/>
        </w:rPr>
      </w:pPr>
    </w:p>
    <w:p w14:paraId="2B19D867">
      <w:pPr>
        <w:widowControl/>
        <w:shd w:val="clear" w:color="auto" w:fill="FFFFFF"/>
        <w:spacing w:line="460" w:lineRule="atLeast"/>
        <w:ind w:firstLine="1190"/>
        <w:rPr>
          <w:rFonts w:hint="eastAsia" w:ascii="宋体" w:hAnsi="宋体" w:cs="宋体"/>
          <w:b/>
          <w:bCs/>
          <w:kern w:val="0"/>
          <w:sz w:val="24"/>
        </w:rPr>
      </w:pPr>
    </w:p>
    <w:p w14:paraId="2C92B3D2">
      <w:pPr>
        <w:widowControl/>
        <w:shd w:val="clear" w:color="auto" w:fill="FFFFFF"/>
        <w:spacing w:line="460" w:lineRule="atLeast"/>
        <w:ind w:firstLine="1190"/>
        <w:rPr>
          <w:rFonts w:hint="eastAsia" w:ascii="宋体" w:hAnsi="宋体" w:cs="宋体"/>
          <w:b/>
          <w:bCs/>
          <w:kern w:val="0"/>
          <w:sz w:val="24"/>
        </w:rPr>
      </w:pPr>
    </w:p>
    <w:p w14:paraId="4467CDB3">
      <w:pPr>
        <w:widowControl/>
        <w:shd w:val="clear" w:color="auto" w:fill="FFFFFF"/>
        <w:spacing w:line="460" w:lineRule="atLeast"/>
        <w:ind w:firstLine="1190"/>
        <w:rPr>
          <w:rFonts w:hint="eastAsia" w:ascii="宋体" w:hAnsi="宋体" w:cs="宋体"/>
          <w:b/>
          <w:bCs/>
          <w:kern w:val="0"/>
          <w:sz w:val="24"/>
        </w:rPr>
      </w:pPr>
    </w:p>
    <w:p w14:paraId="3F7ABE83">
      <w:pPr>
        <w:widowControl/>
        <w:shd w:val="clear" w:color="auto" w:fill="FFFFFF"/>
        <w:spacing w:line="460" w:lineRule="atLeast"/>
        <w:ind w:firstLine="1190"/>
        <w:rPr>
          <w:rFonts w:hint="eastAsia" w:ascii="宋体" w:hAnsi="宋体" w:cs="宋体"/>
          <w:kern w:val="0"/>
          <w:sz w:val="28"/>
          <w:szCs w:val="28"/>
        </w:rPr>
      </w:pPr>
      <w:r>
        <w:rPr>
          <w:rFonts w:hint="eastAsia" w:ascii="宋体" w:hAnsi="宋体" w:cs="宋体"/>
          <w:b/>
          <w:bCs/>
          <w:kern w:val="0"/>
          <w:sz w:val="24"/>
        </w:rPr>
        <w:t>项 目 名 称：</w:t>
      </w:r>
      <w:r>
        <w:rPr>
          <w:rFonts w:hint="eastAsia" w:ascii="宋体" w:hAnsi="宋体" w:cs="宋体"/>
          <w:b/>
          <w:bCs/>
          <w:kern w:val="0"/>
          <w:sz w:val="24"/>
          <w:u w:val="single"/>
        </w:rPr>
        <w:t>           </w:t>
      </w:r>
    </w:p>
    <w:p w14:paraId="3DCEF7F0">
      <w:pPr>
        <w:widowControl/>
        <w:shd w:val="clear" w:color="auto" w:fill="FFFFFF"/>
        <w:spacing w:line="460" w:lineRule="atLeast"/>
        <w:ind w:firstLine="1190"/>
        <w:rPr>
          <w:rFonts w:hint="eastAsia" w:ascii="宋体" w:hAnsi="宋体" w:cs="宋体"/>
          <w:b/>
          <w:bCs/>
          <w:kern w:val="0"/>
          <w:sz w:val="24"/>
        </w:rPr>
      </w:pPr>
    </w:p>
    <w:p w14:paraId="49A5DEBD">
      <w:pPr>
        <w:widowControl/>
        <w:shd w:val="clear" w:color="auto" w:fill="FFFFFF"/>
        <w:spacing w:line="460" w:lineRule="atLeast"/>
        <w:ind w:firstLine="1190"/>
        <w:rPr>
          <w:rFonts w:hint="eastAsia" w:ascii="宋体" w:hAnsi="宋体" w:cs="宋体"/>
          <w:kern w:val="0"/>
          <w:sz w:val="28"/>
          <w:szCs w:val="28"/>
        </w:rPr>
      </w:pPr>
      <w:r>
        <w:rPr>
          <w:rFonts w:hint="eastAsia" w:ascii="宋体" w:hAnsi="宋体" w:cs="宋体"/>
          <w:b/>
          <w:bCs/>
          <w:kern w:val="0"/>
          <w:sz w:val="24"/>
        </w:rPr>
        <w:t>项 目 编 号：</w:t>
      </w:r>
      <w:r>
        <w:rPr>
          <w:rFonts w:hint="eastAsia" w:ascii="宋体" w:hAnsi="宋体" w:cs="宋体"/>
          <w:b/>
          <w:bCs/>
          <w:kern w:val="0"/>
          <w:sz w:val="24"/>
          <w:u w:val="single"/>
        </w:rPr>
        <w:t>          </w:t>
      </w:r>
    </w:p>
    <w:p w14:paraId="12767EA3">
      <w:pPr>
        <w:widowControl/>
        <w:shd w:val="clear" w:color="auto" w:fill="FFFFFF"/>
        <w:spacing w:line="460" w:lineRule="atLeast"/>
        <w:ind w:firstLine="1205" w:firstLineChars="500"/>
        <w:rPr>
          <w:rFonts w:hint="eastAsia" w:ascii="宋体" w:hAnsi="宋体" w:cs="宋体"/>
          <w:b/>
          <w:bCs/>
          <w:kern w:val="0"/>
          <w:sz w:val="24"/>
        </w:rPr>
      </w:pPr>
    </w:p>
    <w:p w14:paraId="2E1A037B">
      <w:pPr>
        <w:widowControl/>
        <w:shd w:val="clear" w:color="auto" w:fill="FFFFFF"/>
        <w:spacing w:line="460" w:lineRule="atLeast"/>
        <w:ind w:firstLine="1205" w:firstLineChars="500"/>
        <w:rPr>
          <w:rFonts w:hint="eastAsia" w:ascii="宋体" w:hAnsi="宋体" w:cs="宋体"/>
          <w:kern w:val="0"/>
          <w:sz w:val="28"/>
          <w:szCs w:val="28"/>
        </w:rPr>
      </w:pPr>
      <w:r>
        <w:rPr>
          <w:rFonts w:hint="eastAsia" w:ascii="宋体" w:hAnsi="宋体" w:cs="宋体"/>
          <w:b/>
          <w:bCs/>
          <w:kern w:val="0"/>
          <w:sz w:val="24"/>
        </w:rPr>
        <w:t>供应商名称 ：</w:t>
      </w:r>
      <w:r>
        <w:rPr>
          <w:rFonts w:hint="eastAsia" w:ascii="宋体" w:hAnsi="宋体" w:cs="宋体"/>
          <w:b/>
          <w:bCs/>
          <w:kern w:val="0"/>
          <w:sz w:val="24"/>
          <w:u w:val="single"/>
        </w:rPr>
        <w:t xml:space="preserve">             </w:t>
      </w:r>
      <w:r>
        <w:rPr>
          <w:rFonts w:hint="eastAsia" w:ascii="宋体" w:hAnsi="宋体" w:cs="宋体"/>
          <w:b/>
          <w:bCs/>
          <w:kern w:val="0"/>
          <w:sz w:val="24"/>
        </w:rPr>
        <w:t>（全称并加盖公章）</w:t>
      </w:r>
    </w:p>
    <w:p w14:paraId="1680E252">
      <w:pPr>
        <w:widowControl/>
        <w:shd w:val="clear" w:color="auto" w:fill="FFFFFF"/>
        <w:spacing w:line="460" w:lineRule="atLeast"/>
        <w:ind w:firstLine="482"/>
        <w:rPr>
          <w:rFonts w:hint="eastAsia" w:ascii="宋体" w:hAnsi="宋体" w:cs="宋体"/>
          <w:b/>
          <w:bCs/>
          <w:kern w:val="0"/>
          <w:sz w:val="24"/>
        </w:rPr>
      </w:pPr>
      <w:r>
        <w:rPr>
          <w:rFonts w:hint="eastAsia" w:ascii="宋体" w:hAnsi="宋体" w:cs="宋体"/>
          <w:b/>
          <w:bCs/>
          <w:kern w:val="0"/>
          <w:sz w:val="24"/>
        </w:rPr>
        <w:t xml:space="preserve">   </w:t>
      </w:r>
    </w:p>
    <w:p w14:paraId="1EF9C9F4">
      <w:pPr>
        <w:widowControl/>
        <w:shd w:val="clear" w:color="auto" w:fill="FFFFFF"/>
        <w:spacing w:line="460" w:lineRule="atLeast"/>
        <w:ind w:firstLine="1084" w:firstLineChars="450"/>
        <w:rPr>
          <w:rFonts w:hint="eastAsia" w:ascii="宋体" w:hAnsi="宋体" w:cs="宋体"/>
          <w:b/>
          <w:bCs/>
          <w:kern w:val="0"/>
          <w:sz w:val="24"/>
        </w:rPr>
      </w:pPr>
      <w:r>
        <w:rPr>
          <w:rFonts w:hint="eastAsia" w:ascii="宋体" w:hAnsi="宋体" w:cs="宋体"/>
          <w:b/>
          <w:bCs/>
          <w:kern w:val="0"/>
          <w:sz w:val="24"/>
        </w:rPr>
        <w:t xml:space="preserve"> 法定代表人及委托人：</w:t>
      </w:r>
      <w:r>
        <w:rPr>
          <w:rFonts w:hint="eastAsia" w:ascii="宋体" w:hAnsi="宋体" w:cs="宋体"/>
          <w:b/>
          <w:bCs/>
          <w:kern w:val="0"/>
          <w:sz w:val="24"/>
          <w:u w:val="single"/>
        </w:rPr>
        <w:t xml:space="preserve">         </w:t>
      </w:r>
      <w:r>
        <w:rPr>
          <w:rFonts w:hint="eastAsia" w:ascii="宋体" w:hAnsi="宋体" w:cs="宋体"/>
          <w:b/>
          <w:bCs/>
          <w:kern w:val="0"/>
          <w:sz w:val="24"/>
        </w:rPr>
        <w:t>（签字加盖）</w:t>
      </w:r>
    </w:p>
    <w:p w14:paraId="2AFC1A2C">
      <w:pPr>
        <w:widowControl/>
        <w:shd w:val="clear" w:color="auto" w:fill="FFFFFF"/>
        <w:spacing w:line="460" w:lineRule="atLeast"/>
        <w:ind w:firstLine="1084" w:firstLineChars="450"/>
        <w:rPr>
          <w:rFonts w:hint="eastAsia" w:ascii="宋体" w:hAnsi="宋体" w:cs="宋体"/>
          <w:b/>
          <w:bCs/>
          <w:kern w:val="0"/>
          <w:sz w:val="24"/>
        </w:rPr>
      </w:pPr>
    </w:p>
    <w:p w14:paraId="2C783493">
      <w:pPr>
        <w:widowControl/>
        <w:shd w:val="clear" w:color="auto" w:fill="FFFFFF"/>
        <w:spacing w:line="460" w:lineRule="atLeast"/>
        <w:ind w:firstLine="1205" w:firstLineChars="500"/>
        <w:rPr>
          <w:rFonts w:hint="eastAsia" w:ascii="宋体" w:hAnsi="宋体" w:cs="宋体"/>
          <w:kern w:val="0"/>
          <w:sz w:val="28"/>
          <w:szCs w:val="28"/>
        </w:rPr>
      </w:pPr>
      <w:r>
        <w:rPr>
          <w:rFonts w:hint="eastAsia" w:ascii="宋体" w:hAnsi="宋体" w:cs="宋体"/>
          <w:b/>
          <w:bCs/>
          <w:kern w:val="0"/>
          <w:sz w:val="24"/>
        </w:rPr>
        <w:t>日   期 ：</w:t>
      </w:r>
      <w:r>
        <w:rPr>
          <w:rFonts w:hint="eastAsia" w:ascii="宋体" w:hAnsi="宋体" w:cs="宋体"/>
          <w:b/>
          <w:bCs/>
          <w:kern w:val="0"/>
          <w:sz w:val="24"/>
          <w:u w:val="single"/>
        </w:rPr>
        <w:t xml:space="preserve">                  </w:t>
      </w:r>
    </w:p>
    <w:p w14:paraId="19467ABC">
      <w:pPr>
        <w:widowControl/>
        <w:shd w:val="clear" w:color="auto" w:fill="FFFFFF"/>
        <w:spacing w:line="460" w:lineRule="atLeast"/>
        <w:rPr>
          <w:rFonts w:hint="eastAsia" w:ascii="宋体" w:hAnsi="宋体" w:cs="宋体"/>
          <w:b/>
          <w:bCs/>
          <w:kern w:val="0"/>
          <w:sz w:val="24"/>
        </w:rPr>
      </w:pPr>
      <w:r>
        <w:rPr>
          <w:rFonts w:hint="eastAsia" w:ascii="宋体" w:hAnsi="宋体" w:cs="宋体"/>
          <w:b/>
          <w:bCs/>
          <w:kern w:val="0"/>
          <w:sz w:val="24"/>
        </w:rPr>
        <w:t xml:space="preserve"> </w:t>
      </w:r>
    </w:p>
    <w:p w14:paraId="73DE1E8B">
      <w:pPr>
        <w:widowControl/>
        <w:shd w:val="clear" w:color="auto" w:fill="FFFFFF"/>
        <w:spacing w:line="460" w:lineRule="atLeast"/>
        <w:rPr>
          <w:rFonts w:hint="eastAsia" w:ascii="宋体" w:hAnsi="宋体" w:cs="宋体"/>
          <w:b/>
          <w:bCs/>
          <w:kern w:val="0"/>
          <w:sz w:val="24"/>
        </w:rPr>
      </w:pPr>
    </w:p>
    <w:p w14:paraId="40BDD0A1">
      <w:pPr>
        <w:widowControl/>
        <w:shd w:val="clear" w:color="auto" w:fill="FFFFFF"/>
        <w:spacing w:line="460" w:lineRule="atLeast"/>
        <w:jc w:val="center"/>
        <w:rPr>
          <w:rFonts w:hint="eastAsia" w:ascii="宋体" w:hAnsi="宋体" w:cs="宋体"/>
          <w:b/>
          <w:bCs/>
          <w:kern w:val="0"/>
          <w:sz w:val="28"/>
          <w:szCs w:val="28"/>
        </w:rPr>
      </w:pPr>
    </w:p>
    <w:p w14:paraId="50C02766">
      <w:pPr>
        <w:widowControl/>
        <w:shd w:val="clear" w:color="auto" w:fill="FFFFFF"/>
        <w:spacing w:line="460" w:lineRule="atLeast"/>
        <w:jc w:val="center"/>
        <w:rPr>
          <w:rFonts w:hint="eastAsia" w:ascii="宋体" w:hAnsi="宋体" w:cs="宋体"/>
          <w:b/>
          <w:bCs/>
          <w:kern w:val="0"/>
          <w:sz w:val="28"/>
          <w:szCs w:val="28"/>
        </w:rPr>
      </w:pPr>
    </w:p>
    <w:p w14:paraId="5C9DD484">
      <w:pPr>
        <w:widowControl/>
        <w:shd w:val="clear" w:color="auto" w:fill="FFFFFF"/>
        <w:spacing w:line="460" w:lineRule="atLeast"/>
        <w:jc w:val="center"/>
        <w:rPr>
          <w:rFonts w:hint="eastAsia" w:ascii="宋体" w:hAnsi="宋体" w:cs="宋体"/>
          <w:b/>
          <w:bCs/>
          <w:kern w:val="0"/>
          <w:sz w:val="28"/>
          <w:szCs w:val="28"/>
        </w:rPr>
      </w:pPr>
      <w:r>
        <w:rPr>
          <w:rFonts w:hint="eastAsia" w:ascii="宋体" w:hAnsi="宋体" w:cs="宋体"/>
          <w:b/>
          <w:bCs/>
          <w:kern w:val="0"/>
          <w:sz w:val="28"/>
          <w:szCs w:val="28"/>
        </w:rPr>
        <w:t>附件2  投标函</w:t>
      </w:r>
    </w:p>
    <w:p w14:paraId="1AD06F75">
      <w:pPr>
        <w:widowControl/>
        <w:shd w:val="clear" w:color="auto" w:fill="FFFFFF"/>
        <w:spacing w:line="460" w:lineRule="atLeast"/>
        <w:rPr>
          <w:rFonts w:hint="eastAsia" w:ascii="宋体" w:hAnsi="宋体" w:cs="宋体"/>
          <w:kern w:val="0"/>
          <w:sz w:val="28"/>
          <w:szCs w:val="28"/>
        </w:rPr>
      </w:pPr>
      <w:r>
        <w:rPr>
          <w:rFonts w:hint="eastAsia" w:ascii="宋体" w:hAnsi="宋体" w:cs="宋体"/>
          <w:kern w:val="0"/>
          <w:sz w:val="24"/>
        </w:rPr>
        <w:t>致：_______________  （采购代理机构）：</w:t>
      </w:r>
    </w:p>
    <w:p w14:paraId="1CC7CDD6">
      <w:pPr>
        <w:widowControl/>
        <w:shd w:val="clear" w:color="auto" w:fill="FFFFFF"/>
        <w:spacing w:line="460" w:lineRule="atLeast"/>
        <w:ind w:firstLine="480"/>
        <w:rPr>
          <w:rFonts w:hint="eastAsia" w:ascii="宋体" w:hAnsi="宋体" w:cs="宋体"/>
          <w:kern w:val="0"/>
          <w:sz w:val="24"/>
        </w:rPr>
      </w:pPr>
      <w:r>
        <w:rPr>
          <w:rFonts w:hint="eastAsia" w:ascii="宋体" w:hAnsi="宋体" w:cs="宋体"/>
          <w:kern w:val="0"/>
          <w:sz w:val="24"/>
          <w:u w:val="single"/>
        </w:rPr>
        <w:t>          </w:t>
      </w:r>
      <w:r>
        <w:rPr>
          <w:rFonts w:hint="eastAsia" w:ascii="宋体" w:hAnsi="宋体" w:cs="宋体"/>
          <w:kern w:val="0"/>
          <w:sz w:val="24"/>
        </w:rPr>
        <w:t>（供应商名称）现委托 </w:t>
      </w:r>
      <w:r>
        <w:rPr>
          <w:rFonts w:hint="eastAsia" w:ascii="宋体" w:hAnsi="宋体" w:cs="宋体"/>
          <w:kern w:val="0"/>
          <w:sz w:val="24"/>
          <w:u w:val="single"/>
        </w:rPr>
        <w:t>         </w:t>
      </w:r>
      <w:r>
        <w:rPr>
          <w:rFonts w:hint="eastAsia" w:ascii="宋体" w:hAnsi="宋体" w:cs="宋体"/>
          <w:kern w:val="0"/>
          <w:sz w:val="24"/>
        </w:rPr>
        <w:t>（姓名）为我方代理人，参加贵方组织的</w:t>
      </w:r>
      <w:r>
        <w:rPr>
          <w:rFonts w:hint="eastAsia" w:ascii="宋体" w:hAnsi="宋体" w:cs="宋体"/>
          <w:kern w:val="0"/>
          <w:sz w:val="24"/>
          <w:u w:val="single"/>
        </w:rPr>
        <w:t>           </w:t>
      </w:r>
      <w:r>
        <w:rPr>
          <w:rFonts w:hint="eastAsia" w:ascii="宋体" w:hAnsi="宋体" w:cs="宋体"/>
          <w:kern w:val="0"/>
          <w:sz w:val="24"/>
        </w:rPr>
        <w:t>项目（项目编号：</w:t>
      </w:r>
      <w:r>
        <w:rPr>
          <w:rFonts w:hint="eastAsia" w:ascii="宋体" w:hAnsi="宋体" w:cs="宋体"/>
          <w:kern w:val="0"/>
          <w:sz w:val="24"/>
          <w:u w:val="single"/>
        </w:rPr>
        <w:t>   </w:t>
      </w:r>
      <w:r>
        <w:rPr>
          <w:rFonts w:hint="eastAsia" w:ascii="宋体" w:hAnsi="宋体" w:cs="宋体"/>
          <w:kern w:val="0"/>
          <w:sz w:val="24"/>
        </w:rPr>
        <w:t>）的竞争性谈判。现正式提交加密版电子响应性文件。</w:t>
      </w:r>
    </w:p>
    <w:p w14:paraId="4F492015">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为便于贵方公正、择优地确定成交供应商及其提供的施工，我方就本次竞争性谈判有关事项郑重声明并宣布同意如下：</w:t>
      </w:r>
    </w:p>
    <w:p w14:paraId="179A4E35">
      <w:pPr>
        <w:widowControl/>
        <w:shd w:val="clear" w:color="auto" w:fill="FFFFFF"/>
        <w:spacing w:line="420" w:lineRule="atLeast"/>
        <w:ind w:firstLine="480"/>
        <w:rPr>
          <w:rFonts w:hint="eastAsia" w:ascii="宋体" w:hAnsi="宋体" w:cs="宋体"/>
          <w:kern w:val="0"/>
          <w:sz w:val="28"/>
          <w:szCs w:val="28"/>
        </w:rPr>
      </w:pPr>
      <w:r>
        <w:rPr>
          <w:rFonts w:hint="eastAsia" w:ascii="宋体" w:hAnsi="宋体" w:cs="宋体"/>
          <w:kern w:val="0"/>
          <w:sz w:val="24"/>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123EE4EE">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2、我方承诺在竞争性谈判活动中提供的各种材料真实有效。</w:t>
      </w:r>
    </w:p>
    <w:p w14:paraId="6ACB2730">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3、我方同意在响应性文件有效期内遵守本响应性文件中的承诺且在此期限期满之前均具有约束力。如果我方成交，响应性文件有效期与合同履行期相同。</w:t>
      </w:r>
    </w:p>
    <w:p w14:paraId="6A95DDDA">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4、我方已详细审查全部竞争性谈判文件，包括修改文件（如有的话）和有关附件，将自行承担因对全部竞争性谈判文件理解不正确或误解而产生的相应后果。</w:t>
      </w:r>
    </w:p>
    <w:p w14:paraId="3600E6A6">
      <w:pPr>
        <w:widowControl/>
        <w:shd w:val="clear" w:color="auto" w:fill="FFFFFF"/>
        <w:spacing w:line="420" w:lineRule="atLeast"/>
        <w:ind w:firstLine="480"/>
        <w:rPr>
          <w:rFonts w:hint="eastAsia" w:ascii="宋体" w:hAnsi="宋体" w:cs="宋体"/>
          <w:kern w:val="0"/>
          <w:sz w:val="28"/>
          <w:szCs w:val="28"/>
        </w:rPr>
      </w:pPr>
      <w:r>
        <w:rPr>
          <w:rFonts w:hint="eastAsia" w:ascii="宋体" w:hAnsi="宋体" w:cs="宋体"/>
          <w:kern w:val="0"/>
          <w:sz w:val="24"/>
        </w:rPr>
        <w:t>5、我方保证尊重谈判小组的评审结果，完全理解本采购项目最低报价不作为成交的保证。</w:t>
      </w:r>
    </w:p>
    <w:p w14:paraId="224B1FED">
      <w:pPr>
        <w:widowControl/>
        <w:shd w:val="clear" w:color="auto" w:fill="FFFFFF"/>
        <w:spacing w:line="420" w:lineRule="atLeast"/>
        <w:ind w:firstLine="480"/>
        <w:rPr>
          <w:rFonts w:hint="eastAsia" w:ascii="宋体" w:hAnsi="宋体" w:cs="宋体"/>
          <w:kern w:val="0"/>
          <w:sz w:val="28"/>
          <w:szCs w:val="28"/>
        </w:rPr>
      </w:pPr>
      <w:r>
        <w:rPr>
          <w:rFonts w:hint="eastAsia" w:ascii="宋体" w:hAnsi="宋体" w:cs="宋体"/>
          <w:kern w:val="0"/>
          <w:sz w:val="24"/>
        </w:rPr>
        <w:t>6、我方理解并遵守竞争性谈判文件的全部规定，接受竞争性谈判文件中政府采购合同的全部条款且无任何异议。</w:t>
      </w:r>
    </w:p>
    <w:p w14:paraId="47CB5C0B">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7、如果发生供应商人须知第18.3项所述情况，同意贵方不予退还我方谈判保证金。</w:t>
      </w:r>
    </w:p>
    <w:p w14:paraId="4218C0D8">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8、如果发生供应商人须知第24.2.1、24.2.2项所述情况，同意我方被认定为未实质性响应竞争性谈判文件。</w:t>
      </w:r>
    </w:p>
    <w:p w14:paraId="6B2A8148">
      <w:pPr>
        <w:widowControl/>
        <w:shd w:val="clear" w:color="auto" w:fill="FFFFFF"/>
        <w:spacing w:line="420" w:lineRule="atLeast"/>
        <w:ind w:firstLine="480"/>
        <w:rPr>
          <w:rFonts w:hint="eastAsia" w:ascii="宋体" w:hAnsi="宋体" w:cs="宋体"/>
          <w:kern w:val="0"/>
          <w:sz w:val="28"/>
          <w:szCs w:val="28"/>
        </w:rPr>
      </w:pPr>
      <w:r>
        <w:rPr>
          <w:rFonts w:hint="eastAsia" w:ascii="宋体" w:hAnsi="宋体" w:cs="宋体"/>
          <w:kern w:val="0"/>
          <w:sz w:val="24"/>
        </w:rPr>
        <w:t>9、如果发生供应商人须知第24.3、31.2项所述情况，同意谈判小组认定我方的行为属于恶意串通行为，并自愿接受监管部门的处罚。</w:t>
      </w:r>
    </w:p>
    <w:p w14:paraId="556F1FCB">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10、如果发生供应商人须知第27.2项所述情况，同意我方被认定为丧失参加谈判的资格，并承担相应的法律责任。</w:t>
      </w:r>
    </w:p>
    <w:p w14:paraId="12CE22DE">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11、如果被确定为成交供应商，我方同意按竞争性谈判文件的规定领取成交通知书并缴纳服务费。否则，视为我方成交后自动放弃成交资格，承担由此引起的一切后果。</w:t>
      </w:r>
    </w:p>
    <w:p w14:paraId="3D3EC3D9">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12、如果被确定为成交供应商，我方同意在领取成交通知书之日起</w:t>
      </w:r>
      <w:r>
        <w:rPr>
          <w:rFonts w:hint="eastAsia" w:ascii="宋体" w:hAnsi="宋体" w:cs="宋体"/>
          <w:kern w:val="0"/>
          <w:sz w:val="24"/>
          <w:u w:val="single"/>
        </w:rPr>
        <w:t>    </w:t>
      </w:r>
      <w:r>
        <w:rPr>
          <w:rFonts w:hint="eastAsia" w:ascii="宋体" w:hAnsi="宋体" w:cs="宋体"/>
          <w:kern w:val="0"/>
          <w:sz w:val="24"/>
        </w:rPr>
        <w:t>日内，按照竞争性谈判文件的规定与采购人签订采购合同。否则，视为我方成交后无正当理由不与采购人签订合同并承担相应法律责任。</w:t>
      </w:r>
    </w:p>
    <w:p w14:paraId="294FF7F2">
      <w:pPr>
        <w:widowControl/>
        <w:shd w:val="clear" w:color="auto" w:fill="FFFFFF"/>
        <w:spacing w:line="460" w:lineRule="atLeast"/>
        <w:ind w:firstLine="464"/>
        <w:rPr>
          <w:rFonts w:hint="eastAsia" w:ascii="宋体" w:hAnsi="宋体" w:cs="宋体"/>
          <w:kern w:val="0"/>
          <w:sz w:val="18"/>
          <w:szCs w:val="18"/>
        </w:rPr>
      </w:pPr>
      <w:r>
        <w:rPr>
          <w:rFonts w:hint="eastAsia" w:ascii="宋体" w:hAnsi="宋体" w:cs="宋体"/>
          <w:kern w:val="0"/>
          <w:sz w:val="24"/>
        </w:rPr>
        <w:t>13、我方最近3年内的被公开披露或查处的违法违规行为有：</w:t>
      </w:r>
    </w:p>
    <w:p w14:paraId="2DD2E965">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u w:val="single"/>
        </w:rPr>
        <w:t>　　　　　　　　　　　　　　　　　</w:t>
      </w:r>
      <w:r>
        <w:rPr>
          <w:rFonts w:hint="eastAsia" w:ascii="宋体" w:hAnsi="宋体" w:cs="宋体"/>
          <w:kern w:val="0"/>
          <w:sz w:val="24"/>
        </w:rPr>
        <w:t>。</w:t>
      </w:r>
    </w:p>
    <w:p w14:paraId="6D73D470">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14、以上事项如有虚假或隐瞒，我方愿意承担一切后果和责任。</w:t>
      </w:r>
    </w:p>
    <w:p w14:paraId="32AC8A30">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15、与本响应有关的一切正式往来通讯请寄：</w:t>
      </w:r>
    </w:p>
    <w:p w14:paraId="78496F38">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   地址： </w:t>
      </w:r>
      <w:r>
        <w:rPr>
          <w:rFonts w:hint="eastAsia" w:ascii="宋体" w:hAnsi="宋体" w:cs="宋体"/>
          <w:kern w:val="0"/>
          <w:sz w:val="24"/>
          <w:u w:val="single"/>
        </w:rPr>
        <w:t>        </w:t>
      </w:r>
      <w:r>
        <w:rPr>
          <w:rFonts w:hint="eastAsia" w:ascii="宋体" w:hAnsi="宋体" w:cs="宋体"/>
          <w:kern w:val="0"/>
          <w:sz w:val="24"/>
        </w:rPr>
        <w:t> 邮编： </w:t>
      </w:r>
      <w:r>
        <w:rPr>
          <w:rFonts w:hint="eastAsia" w:ascii="宋体" w:hAnsi="宋体" w:cs="宋体"/>
          <w:kern w:val="0"/>
          <w:sz w:val="24"/>
          <w:u w:val="single"/>
        </w:rPr>
        <w:t>          </w:t>
      </w:r>
    </w:p>
    <w:p w14:paraId="4E38637F">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   电话： </w:t>
      </w:r>
      <w:r>
        <w:rPr>
          <w:rFonts w:hint="eastAsia" w:ascii="宋体" w:hAnsi="宋体" w:cs="宋体"/>
          <w:kern w:val="0"/>
          <w:sz w:val="24"/>
          <w:u w:val="single"/>
        </w:rPr>
        <w:t>       </w:t>
      </w:r>
      <w:r>
        <w:rPr>
          <w:rFonts w:hint="eastAsia" w:ascii="宋体" w:hAnsi="宋体" w:cs="宋体"/>
          <w:kern w:val="0"/>
          <w:sz w:val="24"/>
        </w:rPr>
        <w:t> 传真： </w:t>
      </w:r>
      <w:r>
        <w:rPr>
          <w:rFonts w:hint="eastAsia" w:ascii="宋体" w:hAnsi="宋体" w:cs="宋体"/>
          <w:kern w:val="0"/>
          <w:sz w:val="24"/>
          <w:u w:val="single"/>
        </w:rPr>
        <w:t>          </w:t>
      </w:r>
    </w:p>
    <w:p w14:paraId="2EFC7D54">
      <w:pPr>
        <w:widowControl/>
        <w:shd w:val="clear" w:color="auto" w:fill="FFFFFF"/>
        <w:spacing w:line="460" w:lineRule="atLeast"/>
        <w:ind w:firstLine="1320" w:firstLineChars="550"/>
        <w:rPr>
          <w:rFonts w:hint="eastAsia" w:ascii="宋体" w:hAnsi="宋体" w:cs="宋体"/>
          <w:kern w:val="0"/>
          <w:sz w:val="28"/>
          <w:szCs w:val="28"/>
        </w:rPr>
      </w:pPr>
      <w:r>
        <w:rPr>
          <w:rFonts w:hint="eastAsia" w:ascii="宋体" w:hAnsi="宋体" w:cs="宋体"/>
          <w:kern w:val="0"/>
          <w:sz w:val="24"/>
        </w:rPr>
        <w:t>供应商代表签字： </w:t>
      </w:r>
      <w:r>
        <w:rPr>
          <w:rFonts w:hint="eastAsia" w:ascii="宋体" w:hAnsi="宋体" w:cs="宋体"/>
          <w:kern w:val="0"/>
          <w:sz w:val="24"/>
          <w:u w:val="single"/>
        </w:rPr>
        <w:t>        </w:t>
      </w:r>
    </w:p>
    <w:p w14:paraId="420DC2C8">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   供应商：</w:t>
      </w:r>
      <w:r>
        <w:rPr>
          <w:rFonts w:hint="eastAsia" w:ascii="宋体" w:hAnsi="宋体" w:cs="宋体"/>
          <w:kern w:val="0"/>
          <w:sz w:val="24"/>
          <w:u w:val="single"/>
        </w:rPr>
        <w:t>           </w:t>
      </w:r>
      <w:r>
        <w:rPr>
          <w:rFonts w:hint="eastAsia" w:ascii="宋体" w:hAnsi="宋体" w:cs="宋体"/>
          <w:kern w:val="0"/>
          <w:sz w:val="24"/>
        </w:rPr>
        <w:t>（全称并加盖公章）</w:t>
      </w:r>
    </w:p>
    <w:p w14:paraId="3BF0B800">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4"/>
        </w:rPr>
        <w:t>                                </w:t>
      </w:r>
    </w:p>
    <w:p w14:paraId="3FFFE478">
      <w:pPr>
        <w:widowControl/>
        <w:shd w:val="clear" w:color="auto" w:fill="FFFFFF"/>
        <w:spacing w:line="460" w:lineRule="atLeast"/>
        <w:ind w:firstLine="4320" w:firstLineChars="1800"/>
        <w:rPr>
          <w:rFonts w:hint="eastAsia" w:ascii="宋体" w:hAnsi="宋体" w:cs="宋体"/>
          <w:b/>
          <w:kern w:val="0"/>
          <w:sz w:val="28"/>
          <w:szCs w:val="28"/>
        </w:rPr>
      </w:pPr>
      <w:r>
        <w:rPr>
          <w:rFonts w:hint="eastAsia" w:ascii="宋体" w:hAnsi="宋体" w:cs="宋体"/>
          <w:kern w:val="0"/>
          <w:sz w:val="24"/>
        </w:rPr>
        <w:t>年    月    日</w:t>
      </w:r>
    </w:p>
    <w:p w14:paraId="11A5EA96">
      <w:pPr>
        <w:widowControl/>
        <w:shd w:val="clear" w:color="auto" w:fill="FFFFFF"/>
        <w:spacing w:line="460" w:lineRule="atLeast"/>
        <w:ind w:firstLine="480"/>
        <w:rPr>
          <w:rFonts w:hint="eastAsia" w:ascii="宋体" w:hAnsi="宋体" w:cs="宋体"/>
          <w:kern w:val="0"/>
          <w:sz w:val="24"/>
        </w:rPr>
      </w:pPr>
    </w:p>
    <w:p w14:paraId="2E22D398">
      <w:pPr>
        <w:widowControl/>
        <w:shd w:val="clear" w:color="auto" w:fill="FFFFFF"/>
        <w:spacing w:line="460" w:lineRule="atLeast"/>
        <w:ind w:firstLine="480"/>
        <w:rPr>
          <w:rFonts w:hint="eastAsia" w:ascii="宋体" w:hAnsi="宋体" w:cs="宋体"/>
          <w:kern w:val="0"/>
          <w:sz w:val="24"/>
        </w:rPr>
      </w:pPr>
    </w:p>
    <w:p w14:paraId="448DFD0A">
      <w:pPr>
        <w:widowControl/>
        <w:shd w:val="clear" w:color="auto" w:fill="FFFFFF"/>
        <w:spacing w:line="460" w:lineRule="atLeast"/>
        <w:ind w:firstLine="480"/>
        <w:rPr>
          <w:rFonts w:hint="eastAsia" w:ascii="宋体" w:hAnsi="宋体" w:cs="宋体"/>
          <w:kern w:val="0"/>
          <w:sz w:val="24"/>
        </w:rPr>
      </w:pPr>
    </w:p>
    <w:p w14:paraId="71898E4E">
      <w:pPr>
        <w:widowControl/>
        <w:shd w:val="clear" w:color="auto" w:fill="FFFFFF"/>
        <w:spacing w:line="460" w:lineRule="atLeast"/>
        <w:ind w:firstLine="480"/>
        <w:rPr>
          <w:rFonts w:hint="eastAsia" w:ascii="宋体" w:hAnsi="宋体" w:cs="宋体"/>
          <w:kern w:val="0"/>
          <w:sz w:val="24"/>
        </w:rPr>
      </w:pPr>
    </w:p>
    <w:p w14:paraId="0618C9BD">
      <w:pPr>
        <w:widowControl/>
        <w:shd w:val="clear" w:color="auto" w:fill="FFFFFF"/>
        <w:spacing w:line="460" w:lineRule="atLeast"/>
        <w:ind w:firstLine="480"/>
        <w:rPr>
          <w:rFonts w:hint="eastAsia" w:ascii="宋体" w:hAnsi="宋体" w:cs="宋体"/>
          <w:kern w:val="0"/>
          <w:sz w:val="24"/>
        </w:rPr>
      </w:pPr>
    </w:p>
    <w:p w14:paraId="0BBCC8FD">
      <w:pPr>
        <w:pStyle w:val="4"/>
        <w:spacing w:line="360" w:lineRule="auto"/>
        <w:jc w:val="center"/>
        <w:rPr>
          <w:rFonts w:hint="eastAsia" w:ascii="宋体" w:hAnsi="宋体" w:cs="宋体"/>
          <w:bCs w:val="0"/>
          <w:kern w:val="0"/>
          <w:sz w:val="28"/>
          <w:szCs w:val="28"/>
        </w:rPr>
      </w:pPr>
    </w:p>
    <w:p w14:paraId="6C198FDF">
      <w:pPr>
        <w:rPr>
          <w:rFonts w:hint="eastAsia" w:ascii="宋体" w:hAnsi="宋体" w:cs="宋体"/>
          <w:b/>
          <w:kern w:val="0"/>
          <w:sz w:val="28"/>
          <w:szCs w:val="28"/>
        </w:rPr>
      </w:pPr>
    </w:p>
    <w:p w14:paraId="694E7B51">
      <w:pPr>
        <w:pStyle w:val="23"/>
        <w:ind w:firstLine="281"/>
        <w:rPr>
          <w:rFonts w:hint="eastAsia" w:ascii="宋体" w:hAnsi="宋体" w:cs="宋体"/>
          <w:b/>
          <w:kern w:val="0"/>
          <w:sz w:val="28"/>
          <w:szCs w:val="28"/>
        </w:rPr>
      </w:pPr>
    </w:p>
    <w:p w14:paraId="2F2AD9CF">
      <w:pPr>
        <w:pStyle w:val="24"/>
        <w:rPr>
          <w:rFonts w:hint="eastAsia" w:ascii="宋体" w:hAnsi="宋体" w:cs="宋体"/>
        </w:rPr>
      </w:pPr>
    </w:p>
    <w:p w14:paraId="02248EF2">
      <w:pPr>
        <w:pStyle w:val="4"/>
        <w:spacing w:line="360" w:lineRule="auto"/>
        <w:jc w:val="center"/>
        <w:rPr>
          <w:rFonts w:hint="eastAsia" w:ascii="宋体" w:hAnsi="宋体" w:cs="宋体"/>
          <w:bCs w:val="0"/>
          <w:kern w:val="0"/>
          <w:sz w:val="28"/>
          <w:szCs w:val="28"/>
        </w:rPr>
      </w:pPr>
      <w:r>
        <w:rPr>
          <w:rFonts w:hint="eastAsia" w:ascii="宋体" w:hAnsi="宋体" w:cs="宋体"/>
          <w:bCs w:val="0"/>
          <w:kern w:val="0"/>
          <w:sz w:val="28"/>
          <w:szCs w:val="28"/>
        </w:rPr>
        <w:t>附件3  初次报价一览表</w:t>
      </w:r>
    </w:p>
    <w:p w14:paraId="18024A44">
      <w:pPr>
        <w:rPr>
          <w:rFonts w:hint="eastAsia"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货币单位：元</w:t>
      </w:r>
    </w:p>
    <w:p w14:paraId="66658FB7">
      <w:pPr>
        <w:widowControl/>
        <w:snapToGrid w:val="0"/>
        <w:ind w:firstLine="480" w:firstLineChars="200"/>
        <w:jc w:val="left"/>
        <w:rPr>
          <w:rFonts w:hint="eastAsia" w:ascii="宋体" w:hAnsi="宋体" w:cs="宋体"/>
          <w:bCs/>
          <w:kern w:val="0"/>
          <w:sz w:val="24"/>
        </w:rPr>
      </w:pPr>
    </w:p>
    <w:tbl>
      <w:tblPr>
        <w:tblStyle w:val="2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8"/>
        <w:gridCol w:w="1890"/>
        <w:gridCol w:w="1578"/>
        <w:gridCol w:w="3260"/>
      </w:tblGrid>
      <w:tr w14:paraId="6E2C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58" w:type="dxa"/>
            <w:noWrap w:val="0"/>
            <w:vAlign w:val="center"/>
          </w:tcPr>
          <w:p w14:paraId="6DCD2ECF">
            <w:pPr>
              <w:jc w:val="center"/>
              <w:rPr>
                <w:rFonts w:hint="eastAsia" w:ascii="宋体" w:hAnsi="宋体" w:cs="宋体"/>
                <w:sz w:val="24"/>
              </w:rPr>
            </w:pPr>
            <w:r>
              <w:rPr>
                <w:rFonts w:hint="eastAsia" w:ascii="宋体" w:hAnsi="宋体" w:cs="宋体"/>
                <w:sz w:val="24"/>
              </w:rPr>
              <w:t>项目名称</w:t>
            </w:r>
          </w:p>
        </w:tc>
        <w:tc>
          <w:tcPr>
            <w:tcW w:w="6728" w:type="dxa"/>
            <w:gridSpan w:val="3"/>
            <w:noWrap w:val="0"/>
            <w:vAlign w:val="center"/>
          </w:tcPr>
          <w:p w14:paraId="5D80546D">
            <w:pPr>
              <w:jc w:val="center"/>
              <w:rPr>
                <w:rFonts w:hint="eastAsia" w:ascii="宋体" w:hAnsi="宋体" w:cs="宋体"/>
                <w:sz w:val="24"/>
              </w:rPr>
            </w:pPr>
          </w:p>
        </w:tc>
      </w:tr>
      <w:tr w14:paraId="433C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58" w:type="dxa"/>
            <w:noWrap w:val="0"/>
            <w:vAlign w:val="center"/>
          </w:tcPr>
          <w:p w14:paraId="3B485E25">
            <w:pPr>
              <w:jc w:val="center"/>
              <w:rPr>
                <w:rFonts w:hint="eastAsia" w:ascii="宋体" w:hAnsi="宋体" w:cs="宋体"/>
                <w:sz w:val="24"/>
              </w:rPr>
            </w:pPr>
            <w:r>
              <w:rPr>
                <w:rFonts w:hint="eastAsia" w:ascii="宋体" w:hAnsi="宋体" w:cs="宋体"/>
                <w:sz w:val="24"/>
              </w:rPr>
              <w:t>供应商</w:t>
            </w:r>
          </w:p>
        </w:tc>
        <w:tc>
          <w:tcPr>
            <w:tcW w:w="6728" w:type="dxa"/>
            <w:gridSpan w:val="3"/>
            <w:noWrap w:val="0"/>
            <w:vAlign w:val="center"/>
          </w:tcPr>
          <w:p w14:paraId="1E05341C">
            <w:pPr>
              <w:jc w:val="center"/>
              <w:rPr>
                <w:rFonts w:hint="eastAsia" w:ascii="宋体" w:hAnsi="宋体" w:cs="宋体"/>
                <w:sz w:val="24"/>
              </w:rPr>
            </w:pPr>
          </w:p>
        </w:tc>
      </w:tr>
      <w:tr w14:paraId="2E78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58" w:type="dxa"/>
            <w:noWrap w:val="0"/>
            <w:vAlign w:val="center"/>
          </w:tcPr>
          <w:p w14:paraId="34A74D66">
            <w:pPr>
              <w:jc w:val="center"/>
              <w:rPr>
                <w:rFonts w:hint="eastAsia" w:ascii="宋体" w:hAnsi="宋体" w:cs="宋体"/>
                <w:sz w:val="24"/>
              </w:rPr>
            </w:pPr>
            <w:r>
              <w:rPr>
                <w:rFonts w:hint="eastAsia" w:ascii="宋体" w:hAnsi="宋体" w:cs="宋体"/>
                <w:sz w:val="24"/>
              </w:rPr>
              <w:t>投标报价（元）</w:t>
            </w:r>
          </w:p>
        </w:tc>
        <w:tc>
          <w:tcPr>
            <w:tcW w:w="6728" w:type="dxa"/>
            <w:gridSpan w:val="3"/>
            <w:noWrap w:val="0"/>
            <w:vAlign w:val="center"/>
          </w:tcPr>
          <w:p w14:paraId="5D902F5F">
            <w:pPr>
              <w:rPr>
                <w:rFonts w:hint="eastAsia" w:ascii="宋体" w:hAnsi="宋体" w:cs="宋体"/>
                <w:sz w:val="24"/>
              </w:rPr>
            </w:pPr>
            <w:r>
              <w:rPr>
                <w:rFonts w:hint="eastAsia" w:ascii="宋体" w:hAnsi="宋体" w:cs="宋体"/>
                <w:sz w:val="24"/>
              </w:rPr>
              <w:t>大写：</w:t>
            </w:r>
          </w:p>
          <w:p w14:paraId="7719F351">
            <w:pPr>
              <w:rPr>
                <w:rFonts w:hint="eastAsia" w:ascii="宋体" w:hAnsi="宋体" w:cs="宋体"/>
              </w:rPr>
            </w:pPr>
            <w:r>
              <w:rPr>
                <w:rFonts w:hint="eastAsia" w:ascii="宋体" w:hAnsi="宋体" w:cs="宋体"/>
                <w:sz w:val="24"/>
              </w:rPr>
              <w:t>小写：       元</w:t>
            </w:r>
          </w:p>
        </w:tc>
      </w:tr>
      <w:tr w14:paraId="3453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58" w:type="dxa"/>
            <w:noWrap w:val="0"/>
            <w:vAlign w:val="center"/>
          </w:tcPr>
          <w:p w14:paraId="35193175">
            <w:pPr>
              <w:jc w:val="center"/>
              <w:rPr>
                <w:rFonts w:hint="eastAsia" w:ascii="宋体" w:hAnsi="宋体" w:cs="宋体"/>
                <w:sz w:val="24"/>
              </w:rPr>
            </w:pPr>
            <w:r>
              <w:rPr>
                <w:rFonts w:hint="eastAsia" w:ascii="宋体" w:hAnsi="宋体" w:cs="宋体"/>
                <w:sz w:val="24"/>
              </w:rPr>
              <w:t>工 期</w:t>
            </w:r>
          </w:p>
        </w:tc>
        <w:tc>
          <w:tcPr>
            <w:tcW w:w="6728" w:type="dxa"/>
            <w:gridSpan w:val="3"/>
            <w:noWrap w:val="0"/>
            <w:vAlign w:val="center"/>
          </w:tcPr>
          <w:p w14:paraId="50C98A12">
            <w:pPr>
              <w:rPr>
                <w:rFonts w:hint="eastAsia" w:ascii="宋体" w:hAnsi="宋体" w:cs="宋体"/>
                <w:sz w:val="24"/>
                <w:u w:val="single"/>
              </w:rPr>
            </w:pPr>
          </w:p>
        </w:tc>
      </w:tr>
      <w:tr w14:paraId="05A7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58" w:type="dxa"/>
            <w:noWrap w:val="0"/>
            <w:vAlign w:val="center"/>
          </w:tcPr>
          <w:p w14:paraId="56374BA3">
            <w:pPr>
              <w:jc w:val="center"/>
              <w:rPr>
                <w:rFonts w:hint="eastAsia" w:ascii="宋体" w:hAnsi="宋体" w:cs="宋体"/>
                <w:sz w:val="24"/>
              </w:rPr>
            </w:pPr>
            <w:r>
              <w:rPr>
                <w:rFonts w:hint="eastAsia" w:ascii="宋体" w:hAnsi="宋体" w:cs="宋体"/>
                <w:sz w:val="24"/>
              </w:rPr>
              <w:t>投标有效期</w:t>
            </w:r>
          </w:p>
        </w:tc>
        <w:tc>
          <w:tcPr>
            <w:tcW w:w="6728" w:type="dxa"/>
            <w:gridSpan w:val="3"/>
            <w:noWrap w:val="0"/>
            <w:vAlign w:val="center"/>
          </w:tcPr>
          <w:p w14:paraId="4EBE3052">
            <w:pPr>
              <w:rPr>
                <w:rFonts w:hint="eastAsia" w:ascii="宋体" w:hAnsi="宋体" w:cs="宋体"/>
                <w:sz w:val="24"/>
                <w:u w:val="single"/>
              </w:rPr>
            </w:pPr>
          </w:p>
        </w:tc>
      </w:tr>
      <w:tr w14:paraId="39E4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58" w:type="dxa"/>
            <w:noWrap w:val="0"/>
            <w:vAlign w:val="center"/>
          </w:tcPr>
          <w:p w14:paraId="63732C02">
            <w:pPr>
              <w:jc w:val="center"/>
              <w:rPr>
                <w:rFonts w:hint="eastAsia" w:ascii="宋体" w:hAnsi="宋体" w:cs="宋体"/>
                <w:sz w:val="24"/>
              </w:rPr>
            </w:pPr>
            <w:r>
              <w:rPr>
                <w:rFonts w:hint="eastAsia" w:ascii="宋体" w:hAnsi="宋体" w:cs="宋体"/>
                <w:sz w:val="24"/>
              </w:rPr>
              <w:t>质量要求</w:t>
            </w:r>
          </w:p>
        </w:tc>
        <w:tc>
          <w:tcPr>
            <w:tcW w:w="6728" w:type="dxa"/>
            <w:gridSpan w:val="3"/>
            <w:noWrap w:val="0"/>
            <w:vAlign w:val="center"/>
          </w:tcPr>
          <w:p w14:paraId="2B18BA50">
            <w:pPr>
              <w:rPr>
                <w:rFonts w:hint="eastAsia" w:ascii="宋体" w:hAnsi="宋体" w:cs="宋体"/>
                <w:sz w:val="24"/>
                <w:u w:val="single"/>
              </w:rPr>
            </w:pPr>
          </w:p>
        </w:tc>
      </w:tr>
      <w:tr w14:paraId="5F29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558" w:type="dxa"/>
            <w:noWrap w:val="0"/>
            <w:vAlign w:val="center"/>
          </w:tcPr>
          <w:p w14:paraId="6C4D42D7">
            <w:pPr>
              <w:jc w:val="center"/>
              <w:rPr>
                <w:rFonts w:hint="eastAsia" w:ascii="宋体" w:hAnsi="宋体" w:cs="宋体"/>
                <w:sz w:val="24"/>
              </w:rPr>
            </w:pPr>
            <w:r>
              <w:rPr>
                <w:rFonts w:hint="eastAsia" w:ascii="宋体" w:hAnsi="宋体" w:cs="宋体"/>
                <w:sz w:val="24"/>
                <w:lang w:val="en-US" w:eastAsia="zh-CN"/>
              </w:rPr>
              <w:t>项目经理</w:t>
            </w:r>
          </w:p>
        </w:tc>
        <w:tc>
          <w:tcPr>
            <w:tcW w:w="1890" w:type="dxa"/>
            <w:noWrap w:val="0"/>
            <w:vAlign w:val="center"/>
          </w:tcPr>
          <w:p w14:paraId="4406005D">
            <w:pPr>
              <w:jc w:val="center"/>
              <w:rPr>
                <w:rFonts w:hint="eastAsia" w:ascii="宋体" w:hAnsi="宋体" w:cs="宋体"/>
                <w:sz w:val="24"/>
              </w:rPr>
            </w:pPr>
          </w:p>
        </w:tc>
        <w:tc>
          <w:tcPr>
            <w:tcW w:w="1578" w:type="dxa"/>
            <w:noWrap w:val="0"/>
            <w:vAlign w:val="center"/>
          </w:tcPr>
          <w:p w14:paraId="599C7146">
            <w:pPr>
              <w:jc w:val="center"/>
              <w:rPr>
                <w:rFonts w:hint="eastAsia" w:ascii="宋体" w:hAnsi="宋体" w:cs="宋体"/>
                <w:sz w:val="24"/>
              </w:rPr>
            </w:pPr>
            <w:r>
              <w:rPr>
                <w:rFonts w:hint="eastAsia" w:ascii="宋体" w:hAnsi="宋体" w:cs="宋体"/>
                <w:sz w:val="24"/>
              </w:rPr>
              <w:t>证书编号</w:t>
            </w:r>
          </w:p>
        </w:tc>
        <w:tc>
          <w:tcPr>
            <w:tcW w:w="3260" w:type="dxa"/>
            <w:noWrap w:val="0"/>
            <w:vAlign w:val="center"/>
          </w:tcPr>
          <w:p w14:paraId="37BA95E1">
            <w:pPr>
              <w:jc w:val="center"/>
              <w:rPr>
                <w:rFonts w:hint="eastAsia" w:ascii="宋体" w:hAnsi="宋体" w:cs="宋体"/>
                <w:sz w:val="24"/>
              </w:rPr>
            </w:pPr>
          </w:p>
        </w:tc>
      </w:tr>
      <w:tr w14:paraId="2158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558" w:type="dxa"/>
            <w:noWrap w:val="0"/>
            <w:vAlign w:val="center"/>
          </w:tcPr>
          <w:p w14:paraId="2416B4D8">
            <w:pPr>
              <w:jc w:val="center"/>
              <w:rPr>
                <w:rFonts w:hint="eastAsia" w:ascii="宋体" w:hAnsi="宋体" w:cs="宋体"/>
                <w:sz w:val="24"/>
              </w:rPr>
            </w:pPr>
            <w:r>
              <w:rPr>
                <w:rFonts w:hint="eastAsia" w:ascii="宋体" w:hAnsi="宋体" w:cs="宋体"/>
                <w:sz w:val="24"/>
              </w:rPr>
              <w:t>备注</w:t>
            </w:r>
          </w:p>
        </w:tc>
        <w:tc>
          <w:tcPr>
            <w:tcW w:w="6728" w:type="dxa"/>
            <w:gridSpan w:val="3"/>
            <w:noWrap w:val="0"/>
            <w:vAlign w:val="center"/>
          </w:tcPr>
          <w:p w14:paraId="28B827F0">
            <w:pPr>
              <w:jc w:val="center"/>
              <w:rPr>
                <w:rFonts w:hint="eastAsia" w:ascii="宋体" w:hAnsi="宋体" w:cs="宋体"/>
                <w:sz w:val="24"/>
              </w:rPr>
            </w:pPr>
          </w:p>
          <w:p w14:paraId="27259638">
            <w:pPr>
              <w:jc w:val="center"/>
              <w:rPr>
                <w:rFonts w:hint="eastAsia" w:ascii="宋体" w:hAnsi="宋体" w:cs="宋体"/>
                <w:sz w:val="24"/>
              </w:rPr>
            </w:pPr>
          </w:p>
        </w:tc>
      </w:tr>
    </w:tbl>
    <w:p w14:paraId="7AF58EA0">
      <w:pPr>
        <w:widowControl/>
        <w:snapToGrid w:val="0"/>
        <w:ind w:firstLine="480" w:firstLineChars="200"/>
        <w:jc w:val="left"/>
        <w:rPr>
          <w:rFonts w:hint="eastAsia" w:ascii="宋体" w:hAnsi="宋体" w:cs="宋体"/>
          <w:bCs/>
          <w:kern w:val="0"/>
          <w:sz w:val="24"/>
        </w:rPr>
      </w:pPr>
    </w:p>
    <w:p w14:paraId="6DEF31C8">
      <w:pPr>
        <w:widowControl/>
        <w:snapToGrid w:val="0"/>
        <w:ind w:firstLine="480" w:firstLineChars="200"/>
        <w:jc w:val="left"/>
        <w:rPr>
          <w:rFonts w:hint="eastAsia" w:ascii="宋体" w:hAnsi="宋体" w:cs="宋体"/>
          <w:bCs/>
          <w:kern w:val="0"/>
          <w:sz w:val="24"/>
        </w:rPr>
      </w:pPr>
    </w:p>
    <w:p w14:paraId="7351C3B3">
      <w:pPr>
        <w:widowControl/>
        <w:snapToGrid w:val="0"/>
        <w:ind w:firstLine="480" w:firstLineChars="200"/>
        <w:jc w:val="left"/>
        <w:rPr>
          <w:rFonts w:hint="eastAsia" w:ascii="宋体" w:hAnsi="宋体" w:cs="宋体"/>
          <w:bCs/>
          <w:kern w:val="0"/>
          <w:sz w:val="24"/>
        </w:rPr>
      </w:pPr>
      <w:r>
        <w:rPr>
          <w:rFonts w:hint="eastAsia" w:ascii="宋体" w:hAnsi="宋体" w:cs="宋体"/>
          <w:bCs/>
          <w:kern w:val="0"/>
          <w:sz w:val="24"/>
        </w:rPr>
        <w:t>注：</w:t>
      </w:r>
      <w:bookmarkStart w:id="1" w:name="_Toc78435554"/>
      <w:bookmarkStart w:id="2" w:name="_Toc70571638"/>
      <w:bookmarkStart w:id="3" w:name="_Toc57939233"/>
      <w:bookmarkStart w:id="4" w:name="_Toc111559225"/>
      <w:bookmarkStart w:id="5" w:name="_Toc57936344"/>
      <w:bookmarkStart w:id="6" w:name="_Toc57936675"/>
      <w:bookmarkStart w:id="7" w:name="_Toc78435740"/>
      <w:r>
        <w:rPr>
          <w:rFonts w:hint="eastAsia" w:ascii="宋体" w:hAnsi="宋体" w:cs="宋体"/>
          <w:bCs/>
          <w:kern w:val="0"/>
          <w:sz w:val="24"/>
        </w:rPr>
        <w:t>1</w:t>
      </w:r>
      <w:bookmarkEnd w:id="1"/>
      <w:bookmarkEnd w:id="2"/>
      <w:bookmarkEnd w:id="3"/>
      <w:bookmarkEnd w:id="4"/>
      <w:bookmarkEnd w:id="5"/>
      <w:bookmarkEnd w:id="6"/>
      <w:bookmarkEnd w:id="7"/>
      <w:r>
        <w:rPr>
          <w:rFonts w:hint="eastAsia" w:ascii="宋体" w:hAnsi="宋体" w:cs="宋体"/>
          <w:bCs/>
          <w:kern w:val="0"/>
          <w:sz w:val="24"/>
        </w:rPr>
        <w:t xml:space="preserve"> 供应商的报价应根据委托范围，结合市场行情、本项目实际情况及自身实力，自主合理报价；</w:t>
      </w:r>
    </w:p>
    <w:p w14:paraId="37324929">
      <w:pPr>
        <w:widowControl/>
        <w:snapToGrid w:val="0"/>
        <w:ind w:firstLine="480" w:firstLineChars="200"/>
        <w:jc w:val="left"/>
        <w:rPr>
          <w:rFonts w:hint="eastAsia" w:ascii="宋体" w:hAnsi="宋体" w:cs="宋体"/>
          <w:bCs/>
          <w:kern w:val="0"/>
          <w:sz w:val="24"/>
        </w:rPr>
      </w:pPr>
      <w:r>
        <w:rPr>
          <w:rFonts w:hint="eastAsia" w:ascii="宋体" w:hAnsi="宋体" w:cs="宋体"/>
          <w:bCs/>
          <w:kern w:val="0"/>
          <w:sz w:val="24"/>
        </w:rPr>
        <w:t>2 供应商的酬金是在工程施工期内，供应商按合同规定的范围所提供的全部工程所需的费用；</w:t>
      </w:r>
    </w:p>
    <w:p w14:paraId="21DF4881">
      <w:pPr>
        <w:widowControl/>
        <w:snapToGrid w:val="0"/>
        <w:ind w:firstLine="480" w:firstLineChars="200"/>
        <w:jc w:val="left"/>
        <w:rPr>
          <w:rFonts w:hint="eastAsia" w:ascii="宋体" w:hAnsi="宋体" w:cs="宋体"/>
          <w:bCs/>
          <w:kern w:val="0"/>
          <w:sz w:val="24"/>
        </w:rPr>
      </w:pPr>
      <w:bookmarkStart w:id="8" w:name="_Toc78435741"/>
      <w:bookmarkStart w:id="9" w:name="_Toc57936676"/>
      <w:bookmarkStart w:id="10" w:name="_Toc78435555"/>
      <w:bookmarkStart w:id="11" w:name="_Toc111559226"/>
      <w:bookmarkStart w:id="12" w:name="_Toc57936345"/>
      <w:bookmarkStart w:id="13" w:name="_Toc57939234"/>
      <w:bookmarkStart w:id="14" w:name="_Toc70571639"/>
      <w:r>
        <w:rPr>
          <w:rFonts w:hint="eastAsia" w:ascii="宋体" w:hAnsi="宋体" w:cs="宋体"/>
          <w:bCs/>
          <w:kern w:val="0"/>
          <w:sz w:val="24"/>
        </w:rPr>
        <w:t>3 投标报价采用总价报价</w:t>
      </w:r>
      <w:bookmarkEnd w:id="8"/>
      <w:bookmarkEnd w:id="9"/>
      <w:bookmarkEnd w:id="10"/>
      <w:bookmarkEnd w:id="11"/>
      <w:bookmarkEnd w:id="12"/>
      <w:bookmarkEnd w:id="13"/>
      <w:bookmarkEnd w:id="14"/>
      <w:r>
        <w:rPr>
          <w:rFonts w:hint="eastAsia" w:ascii="宋体" w:hAnsi="宋体" w:cs="宋体"/>
          <w:bCs/>
          <w:kern w:val="0"/>
          <w:sz w:val="24"/>
        </w:rPr>
        <w:t>；</w:t>
      </w:r>
    </w:p>
    <w:p w14:paraId="08792C81">
      <w:pPr>
        <w:widowControl/>
        <w:snapToGrid w:val="0"/>
        <w:ind w:firstLine="480" w:firstLineChars="200"/>
        <w:jc w:val="left"/>
        <w:rPr>
          <w:rFonts w:hint="eastAsia" w:ascii="宋体" w:hAnsi="宋体" w:cs="宋体"/>
          <w:bCs/>
          <w:kern w:val="0"/>
          <w:sz w:val="24"/>
        </w:rPr>
      </w:pPr>
      <w:r>
        <w:rPr>
          <w:rFonts w:hint="eastAsia" w:ascii="宋体" w:hAnsi="宋体" w:cs="宋体"/>
          <w:bCs/>
          <w:kern w:val="0"/>
          <w:sz w:val="24"/>
        </w:rPr>
        <w:t>4 供应商的酬金除招标文件说明的全部工作内容的报酬外，在报价时还应考虑施工期间的物价上涨、政策性调整等诸多因素以及因此引起的费用变动一并计入报价。</w:t>
      </w:r>
    </w:p>
    <w:p w14:paraId="21DB2F88">
      <w:pPr>
        <w:widowControl/>
        <w:snapToGrid w:val="0"/>
        <w:ind w:firstLine="480" w:firstLineChars="200"/>
        <w:jc w:val="left"/>
        <w:rPr>
          <w:rFonts w:hint="eastAsia" w:ascii="宋体" w:hAnsi="宋体" w:cs="宋体"/>
          <w:bCs/>
          <w:kern w:val="0"/>
          <w:sz w:val="24"/>
        </w:rPr>
      </w:pPr>
      <w:r>
        <w:rPr>
          <w:rFonts w:hint="eastAsia" w:ascii="宋体" w:hAnsi="宋体" w:cs="宋体"/>
          <w:bCs/>
          <w:kern w:val="0"/>
          <w:sz w:val="24"/>
        </w:rPr>
        <w:t>5 供应商只能提交一个报价，采购单位不接受任何选择性的报价。</w:t>
      </w:r>
    </w:p>
    <w:p w14:paraId="36EAF9BE">
      <w:pPr>
        <w:ind w:right="480" w:firstLine="2520" w:firstLineChars="1050"/>
        <w:rPr>
          <w:rFonts w:hint="eastAsia" w:ascii="宋体" w:hAnsi="宋体" w:cs="宋体"/>
          <w:sz w:val="24"/>
        </w:rPr>
      </w:pPr>
    </w:p>
    <w:p w14:paraId="7BC11972">
      <w:pPr>
        <w:ind w:right="480" w:firstLine="2520" w:firstLineChars="1050"/>
        <w:rPr>
          <w:rFonts w:hint="eastAsia" w:ascii="宋体" w:hAnsi="宋体" w:cs="宋体"/>
          <w:sz w:val="24"/>
        </w:rPr>
      </w:pPr>
    </w:p>
    <w:p w14:paraId="63207CB8">
      <w:pPr>
        <w:ind w:right="480" w:firstLine="2640" w:firstLineChars="1100"/>
        <w:rPr>
          <w:rFonts w:hint="eastAsia" w:ascii="宋体" w:hAnsi="宋体" w:cs="宋体"/>
          <w:sz w:val="24"/>
        </w:rPr>
      </w:pPr>
      <w:r>
        <w:rPr>
          <w:rFonts w:hint="eastAsia" w:ascii="宋体" w:hAnsi="宋体" w:cs="宋体"/>
          <w:sz w:val="24"/>
        </w:rPr>
        <w:t>供应商（盖章）</w:t>
      </w:r>
    </w:p>
    <w:p w14:paraId="29298D90">
      <w:pPr>
        <w:spacing w:line="360" w:lineRule="auto"/>
        <w:ind w:firstLine="2640" w:firstLineChars="1100"/>
        <w:rPr>
          <w:rFonts w:hint="eastAsia" w:ascii="宋体" w:hAnsi="宋体" w:cs="宋体"/>
          <w:sz w:val="24"/>
          <w:u w:val="single"/>
        </w:rPr>
      </w:pPr>
      <w:r>
        <w:rPr>
          <w:rFonts w:hint="eastAsia" w:ascii="宋体" w:hAnsi="宋体" w:cs="宋体"/>
          <w:sz w:val="24"/>
        </w:rPr>
        <w:t xml:space="preserve">供应商代表签字： </w:t>
      </w:r>
      <w:r>
        <w:rPr>
          <w:rFonts w:hint="eastAsia" w:ascii="宋体" w:hAnsi="宋体" w:cs="宋体"/>
          <w:sz w:val="24"/>
          <w:u w:val="single"/>
        </w:rPr>
        <w:t xml:space="preserve">                </w:t>
      </w:r>
    </w:p>
    <w:p w14:paraId="7F26C864">
      <w:pPr>
        <w:ind w:firstLine="2640" w:firstLineChars="1100"/>
        <w:rPr>
          <w:rFonts w:hint="eastAsia" w:ascii="宋体" w:hAnsi="宋体" w:cs="宋体"/>
          <w:sz w:val="24"/>
        </w:rPr>
      </w:pPr>
      <w:r>
        <w:rPr>
          <w:rFonts w:hint="eastAsia" w:ascii="宋体" w:hAnsi="宋体" w:cs="宋体"/>
          <w:sz w:val="24"/>
        </w:rPr>
        <w:t xml:space="preserve">年    月   日 </w:t>
      </w:r>
    </w:p>
    <w:p w14:paraId="43F0B436">
      <w:pPr>
        <w:rPr>
          <w:rFonts w:hint="eastAsia" w:ascii="宋体" w:hAnsi="宋体" w:cs="宋体"/>
          <w:sz w:val="28"/>
          <w:szCs w:val="28"/>
        </w:rPr>
      </w:pPr>
    </w:p>
    <w:p w14:paraId="4916CF6C">
      <w:pPr>
        <w:rPr>
          <w:rFonts w:hint="eastAsia" w:ascii="宋体" w:hAnsi="宋体" w:cs="宋体"/>
          <w:sz w:val="28"/>
          <w:szCs w:val="28"/>
        </w:rPr>
      </w:pPr>
    </w:p>
    <w:p w14:paraId="3A679F1E">
      <w:pPr>
        <w:spacing w:line="500" w:lineRule="exact"/>
        <w:jc w:val="center"/>
        <w:rPr>
          <w:rFonts w:hint="eastAsia" w:ascii="宋体" w:hAnsi="宋体" w:cs="宋体"/>
          <w:b/>
          <w:kern w:val="0"/>
          <w:sz w:val="28"/>
          <w:szCs w:val="28"/>
        </w:rPr>
      </w:pPr>
      <w:r>
        <w:rPr>
          <w:rFonts w:hint="eastAsia" w:ascii="宋体" w:hAnsi="宋体" w:cs="宋体"/>
          <w:b/>
          <w:kern w:val="0"/>
          <w:sz w:val="28"/>
          <w:szCs w:val="28"/>
        </w:rPr>
        <w:t>附件4  商务响应表</w:t>
      </w:r>
    </w:p>
    <w:p w14:paraId="4995A8E3">
      <w:pPr>
        <w:rPr>
          <w:rFonts w:hint="eastAsia" w:ascii="宋体" w:hAnsi="宋体" w:cs="宋体"/>
        </w:rPr>
      </w:pPr>
      <w:r>
        <w:rPr>
          <w:rFonts w:hint="eastAsia" w:ascii="宋体" w:hAnsi="宋体" w:cs="宋体"/>
          <w:sz w:val="28"/>
          <w:szCs w:val="28"/>
        </w:rPr>
        <w:t>项目编号：</w:t>
      </w:r>
      <w:r>
        <w:rPr>
          <w:rFonts w:hint="eastAsia" w:ascii="宋体" w:hAnsi="宋体" w:cs="宋体"/>
          <w:sz w:val="28"/>
          <w:szCs w:val="28"/>
          <w:u w:val="single"/>
        </w:rPr>
        <w:t xml:space="preserve">          </w:t>
      </w:r>
      <w:r>
        <w:rPr>
          <w:rFonts w:hint="eastAsia" w:ascii="宋体" w:hAnsi="宋体" w:cs="宋体"/>
          <w:sz w:val="28"/>
          <w:szCs w:val="28"/>
        </w:rPr>
        <w:t xml:space="preserve">                   </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780"/>
        <w:gridCol w:w="900"/>
        <w:gridCol w:w="2520"/>
      </w:tblGrid>
      <w:tr w14:paraId="2FE0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80" w:type="dxa"/>
            <w:noWrap w:val="0"/>
            <w:vAlign w:val="center"/>
          </w:tcPr>
          <w:p w14:paraId="2C47E80B">
            <w:pPr>
              <w:jc w:val="center"/>
              <w:rPr>
                <w:rFonts w:hint="eastAsia" w:ascii="宋体" w:hAnsi="宋体" w:cs="宋体"/>
                <w:b/>
                <w:bCs/>
                <w:sz w:val="24"/>
              </w:rPr>
            </w:pPr>
            <w:r>
              <w:rPr>
                <w:rFonts w:hint="eastAsia" w:ascii="宋体" w:hAnsi="宋体" w:cs="宋体"/>
                <w:b/>
                <w:bCs/>
                <w:sz w:val="24"/>
              </w:rPr>
              <w:t>项目</w:t>
            </w:r>
          </w:p>
        </w:tc>
        <w:tc>
          <w:tcPr>
            <w:tcW w:w="3780" w:type="dxa"/>
            <w:noWrap w:val="0"/>
            <w:vAlign w:val="center"/>
          </w:tcPr>
          <w:p w14:paraId="312F1738">
            <w:pPr>
              <w:jc w:val="center"/>
              <w:rPr>
                <w:rFonts w:hint="eastAsia" w:ascii="宋体" w:hAnsi="宋体" w:cs="宋体"/>
                <w:b/>
                <w:bCs/>
                <w:sz w:val="24"/>
              </w:rPr>
            </w:pPr>
            <w:r>
              <w:rPr>
                <w:rFonts w:hint="eastAsia" w:ascii="宋体" w:hAnsi="宋体" w:cs="宋体"/>
                <w:b/>
                <w:bCs/>
                <w:sz w:val="24"/>
              </w:rPr>
              <w:t>谈判文件要求</w:t>
            </w:r>
          </w:p>
        </w:tc>
        <w:tc>
          <w:tcPr>
            <w:tcW w:w="900" w:type="dxa"/>
            <w:noWrap w:val="0"/>
            <w:vAlign w:val="center"/>
          </w:tcPr>
          <w:p w14:paraId="4F5E69DF">
            <w:pPr>
              <w:jc w:val="center"/>
              <w:rPr>
                <w:rFonts w:hint="eastAsia" w:ascii="宋体" w:hAnsi="宋体" w:cs="宋体"/>
                <w:b/>
                <w:bCs/>
                <w:sz w:val="24"/>
              </w:rPr>
            </w:pPr>
            <w:r>
              <w:rPr>
                <w:rFonts w:hint="eastAsia" w:ascii="宋体" w:hAnsi="宋体" w:cs="宋体"/>
                <w:b/>
                <w:bCs/>
                <w:sz w:val="24"/>
              </w:rPr>
              <w:t>是否响应</w:t>
            </w:r>
          </w:p>
        </w:tc>
        <w:tc>
          <w:tcPr>
            <w:tcW w:w="2520" w:type="dxa"/>
            <w:noWrap w:val="0"/>
            <w:vAlign w:val="center"/>
          </w:tcPr>
          <w:p w14:paraId="7C247AF6">
            <w:pPr>
              <w:jc w:val="center"/>
              <w:rPr>
                <w:rFonts w:hint="eastAsia" w:ascii="宋体" w:hAnsi="宋体" w:cs="宋体"/>
                <w:b/>
                <w:bCs/>
                <w:sz w:val="24"/>
              </w:rPr>
            </w:pPr>
            <w:r>
              <w:rPr>
                <w:rFonts w:hint="eastAsia" w:ascii="宋体" w:hAnsi="宋体" w:cs="宋体"/>
                <w:b/>
                <w:bCs/>
                <w:sz w:val="24"/>
              </w:rPr>
              <w:t>供应商的承诺或说明</w:t>
            </w:r>
          </w:p>
        </w:tc>
      </w:tr>
      <w:tr w14:paraId="330C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080" w:type="dxa"/>
            <w:noWrap w:val="0"/>
            <w:vAlign w:val="center"/>
          </w:tcPr>
          <w:p w14:paraId="2591D6D9">
            <w:pPr>
              <w:jc w:val="center"/>
              <w:rPr>
                <w:rFonts w:hint="eastAsia" w:ascii="宋体" w:hAnsi="宋体" w:cs="宋体"/>
                <w:b/>
                <w:bCs/>
                <w:szCs w:val="21"/>
              </w:rPr>
            </w:pPr>
          </w:p>
        </w:tc>
        <w:tc>
          <w:tcPr>
            <w:tcW w:w="3780" w:type="dxa"/>
            <w:noWrap w:val="0"/>
            <w:vAlign w:val="center"/>
          </w:tcPr>
          <w:p w14:paraId="0B396089">
            <w:pPr>
              <w:jc w:val="center"/>
              <w:rPr>
                <w:rFonts w:hint="eastAsia" w:ascii="宋体" w:hAnsi="宋体" w:cs="宋体"/>
                <w:bCs/>
                <w:szCs w:val="21"/>
              </w:rPr>
            </w:pPr>
          </w:p>
        </w:tc>
        <w:tc>
          <w:tcPr>
            <w:tcW w:w="900" w:type="dxa"/>
            <w:noWrap w:val="0"/>
            <w:vAlign w:val="center"/>
          </w:tcPr>
          <w:p w14:paraId="1C4A4492">
            <w:pPr>
              <w:jc w:val="center"/>
              <w:rPr>
                <w:rFonts w:hint="eastAsia" w:ascii="宋体" w:hAnsi="宋体" w:cs="宋体"/>
                <w:bCs/>
                <w:szCs w:val="21"/>
              </w:rPr>
            </w:pPr>
          </w:p>
        </w:tc>
        <w:tc>
          <w:tcPr>
            <w:tcW w:w="2520" w:type="dxa"/>
            <w:noWrap w:val="0"/>
            <w:vAlign w:val="center"/>
          </w:tcPr>
          <w:p w14:paraId="492BABE4">
            <w:pPr>
              <w:jc w:val="center"/>
              <w:rPr>
                <w:rFonts w:hint="eastAsia" w:ascii="宋体" w:hAnsi="宋体" w:cs="宋体"/>
                <w:bCs/>
                <w:szCs w:val="21"/>
              </w:rPr>
            </w:pPr>
          </w:p>
        </w:tc>
      </w:tr>
      <w:tr w14:paraId="363F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080" w:type="dxa"/>
            <w:noWrap w:val="0"/>
            <w:vAlign w:val="center"/>
          </w:tcPr>
          <w:p w14:paraId="455EABD3">
            <w:pPr>
              <w:jc w:val="center"/>
              <w:rPr>
                <w:rFonts w:hint="eastAsia" w:ascii="宋体" w:hAnsi="宋体" w:cs="宋体"/>
                <w:b/>
                <w:bCs/>
                <w:szCs w:val="21"/>
              </w:rPr>
            </w:pPr>
          </w:p>
        </w:tc>
        <w:tc>
          <w:tcPr>
            <w:tcW w:w="3780" w:type="dxa"/>
            <w:noWrap w:val="0"/>
            <w:vAlign w:val="center"/>
          </w:tcPr>
          <w:p w14:paraId="1332251D">
            <w:pPr>
              <w:jc w:val="center"/>
              <w:rPr>
                <w:rFonts w:hint="eastAsia" w:ascii="宋体" w:hAnsi="宋体" w:cs="宋体"/>
                <w:bCs/>
                <w:szCs w:val="21"/>
              </w:rPr>
            </w:pPr>
          </w:p>
        </w:tc>
        <w:tc>
          <w:tcPr>
            <w:tcW w:w="900" w:type="dxa"/>
            <w:noWrap w:val="0"/>
            <w:vAlign w:val="center"/>
          </w:tcPr>
          <w:p w14:paraId="3F68739F">
            <w:pPr>
              <w:jc w:val="center"/>
              <w:rPr>
                <w:rFonts w:hint="eastAsia" w:ascii="宋体" w:hAnsi="宋体" w:cs="宋体"/>
                <w:bCs/>
                <w:szCs w:val="21"/>
              </w:rPr>
            </w:pPr>
          </w:p>
        </w:tc>
        <w:tc>
          <w:tcPr>
            <w:tcW w:w="2520" w:type="dxa"/>
            <w:noWrap w:val="0"/>
            <w:vAlign w:val="center"/>
          </w:tcPr>
          <w:p w14:paraId="708FE90A">
            <w:pPr>
              <w:jc w:val="center"/>
              <w:rPr>
                <w:rFonts w:hint="eastAsia" w:ascii="宋体" w:hAnsi="宋体" w:cs="宋体"/>
                <w:bCs/>
                <w:szCs w:val="21"/>
              </w:rPr>
            </w:pPr>
          </w:p>
        </w:tc>
      </w:tr>
      <w:tr w14:paraId="7FB8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080" w:type="dxa"/>
            <w:noWrap w:val="0"/>
            <w:vAlign w:val="center"/>
          </w:tcPr>
          <w:p w14:paraId="7FA58D8D">
            <w:pPr>
              <w:jc w:val="center"/>
              <w:rPr>
                <w:rFonts w:hint="eastAsia" w:ascii="宋体" w:hAnsi="宋体" w:cs="宋体"/>
                <w:b/>
                <w:bCs/>
                <w:szCs w:val="21"/>
              </w:rPr>
            </w:pPr>
          </w:p>
        </w:tc>
        <w:tc>
          <w:tcPr>
            <w:tcW w:w="3780" w:type="dxa"/>
            <w:noWrap w:val="0"/>
            <w:vAlign w:val="center"/>
          </w:tcPr>
          <w:p w14:paraId="4993A614">
            <w:pPr>
              <w:jc w:val="center"/>
              <w:rPr>
                <w:rFonts w:hint="eastAsia" w:ascii="宋体" w:hAnsi="宋体" w:cs="宋体"/>
                <w:bCs/>
                <w:szCs w:val="21"/>
              </w:rPr>
            </w:pPr>
          </w:p>
        </w:tc>
        <w:tc>
          <w:tcPr>
            <w:tcW w:w="900" w:type="dxa"/>
            <w:noWrap w:val="0"/>
            <w:vAlign w:val="center"/>
          </w:tcPr>
          <w:p w14:paraId="35989E86">
            <w:pPr>
              <w:jc w:val="center"/>
              <w:rPr>
                <w:rFonts w:hint="eastAsia" w:ascii="宋体" w:hAnsi="宋体" w:cs="宋体"/>
                <w:bCs/>
                <w:szCs w:val="21"/>
              </w:rPr>
            </w:pPr>
          </w:p>
        </w:tc>
        <w:tc>
          <w:tcPr>
            <w:tcW w:w="2520" w:type="dxa"/>
            <w:noWrap w:val="0"/>
            <w:vAlign w:val="center"/>
          </w:tcPr>
          <w:p w14:paraId="71FDFFC4">
            <w:pPr>
              <w:jc w:val="center"/>
              <w:rPr>
                <w:rFonts w:hint="eastAsia" w:ascii="宋体" w:hAnsi="宋体" w:cs="宋体"/>
                <w:bCs/>
                <w:szCs w:val="21"/>
              </w:rPr>
            </w:pPr>
          </w:p>
        </w:tc>
      </w:tr>
      <w:tr w14:paraId="0405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1080" w:type="dxa"/>
            <w:noWrap w:val="0"/>
            <w:vAlign w:val="center"/>
          </w:tcPr>
          <w:p w14:paraId="214BF05D">
            <w:pPr>
              <w:jc w:val="center"/>
              <w:rPr>
                <w:rFonts w:hint="eastAsia" w:ascii="宋体" w:hAnsi="宋体" w:cs="宋体"/>
                <w:b/>
                <w:bCs/>
                <w:szCs w:val="21"/>
              </w:rPr>
            </w:pPr>
          </w:p>
        </w:tc>
        <w:tc>
          <w:tcPr>
            <w:tcW w:w="3780" w:type="dxa"/>
            <w:noWrap w:val="0"/>
            <w:vAlign w:val="center"/>
          </w:tcPr>
          <w:p w14:paraId="18D23EC7">
            <w:pPr>
              <w:jc w:val="center"/>
              <w:rPr>
                <w:rFonts w:hint="eastAsia" w:ascii="宋体" w:hAnsi="宋体" w:cs="宋体"/>
                <w:bCs/>
                <w:szCs w:val="21"/>
              </w:rPr>
            </w:pPr>
            <w:r>
              <w:rPr>
                <w:rFonts w:hint="eastAsia" w:ascii="宋体" w:hAnsi="宋体" w:cs="宋体"/>
                <w:bCs/>
                <w:szCs w:val="21"/>
              </w:rPr>
              <w:t>……….</w:t>
            </w:r>
          </w:p>
        </w:tc>
        <w:tc>
          <w:tcPr>
            <w:tcW w:w="900" w:type="dxa"/>
            <w:noWrap w:val="0"/>
            <w:vAlign w:val="center"/>
          </w:tcPr>
          <w:p w14:paraId="7D2A6E2B">
            <w:pPr>
              <w:jc w:val="center"/>
              <w:rPr>
                <w:rFonts w:hint="eastAsia" w:ascii="宋体" w:hAnsi="宋体" w:cs="宋体"/>
                <w:bCs/>
                <w:szCs w:val="21"/>
              </w:rPr>
            </w:pPr>
          </w:p>
        </w:tc>
        <w:tc>
          <w:tcPr>
            <w:tcW w:w="2520" w:type="dxa"/>
            <w:noWrap w:val="0"/>
            <w:vAlign w:val="center"/>
          </w:tcPr>
          <w:p w14:paraId="0CE9DC60">
            <w:pPr>
              <w:jc w:val="center"/>
              <w:rPr>
                <w:rFonts w:hint="eastAsia" w:ascii="宋体" w:hAnsi="宋体" w:cs="宋体"/>
                <w:bCs/>
                <w:szCs w:val="21"/>
              </w:rPr>
            </w:pPr>
          </w:p>
        </w:tc>
      </w:tr>
    </w:tbl>
    <w:p w14:paraId="13CE8877">
      <w:pPr>
        <w:rPr>
          <w:rFonts w:hint="eastAsia" w:ascii="宋体" w:hAnsi="宋体" w:cs="宋体"/>
          <w:bCs/>
          <w:sz w:val="23"/>
          <w:szCs w:val="23"/>
        </w:rPr>
      </w:pPr>
      <w:r>
        <w:rPr>
          <w:rFonts w:hint="eastAsia" w:ascii="宋体" w:hAnsi="宋体" w:cs="宋体"/>
          <w:b/>
          <w:bCs/>
          <w:sz w:val="24"/>
        </w:rPr>
        <w:t>注：投标企业应按采购谈判文件第二章采购需求中商务要求逐项填写，否则为无效投标</w:t>
      </w:r>
    </w:p>
    <w:p w14:paraId="0C40CD30">
      <w:pPr>
        <w:rPr>
          <w:rFonts w:hint="eastAsia" w:ascii="宋体" w:hAnsi="宋体" w:cs="宋体"/>
          <w:b/>
          <w:sz w:val="24"/>
        </w:rPr>
      </w:pPr>
    </w:p>
    <w:p w14:paraId="46F07950">
      <w:pPr>
        <w:rPr>
          <w:rFonts w:hint="eastAsia" w:ascii="宋体" w:hAnsi="宋体" w:cs="宋体"/>
          <w:b/>
          <w:sz w:val="24"/>
        </w:rPr>
      </w:pPr>
    </w:p>
    <w:p w14:paraId="57666D19">
      <w:pPr>
        <w:rPr>
          <w:rFonts w:hint="eastAsia" w:ascii="宋体" w:hAnsi="宋体" w:cs="宋体"/>
          <w:b/>
          <w:sz w:val="24"/>
        </w:rPr>
      </w:pPr>
    </w:p>
    <w:p w14:paraId="6EA8E14D">
      <w:pPr>
        <w:rPr>
          <w:rFonts w:hint="eastAsia" w:ascii="宋体" w:hAnsi="宋体" w:cs="宋体"/>
          <w:b/>
          <w:sz w:val="24"/>
        </w:rPr>
      </w:pPr>
    </w:p>
    <w:p w14:paraId="0C8A8E6E">
      <w:pPr>
        <w:rPr>
          <w:rFonts w:hint="eastAsia" w:ascii="宋体" w:hAnsi="宋体" w:cs="宋体"/>
          <w:b/>
          <w:sz w:val="24"/>
        </w:rPr>
      </w:pPr>
    </w:p>
    <w:p w14:paraId="654C87F4">
      <w:pPr>
        <w:rPr>
          <w:rFonts w:hint="eastAsia" w:ascii="宋体" w:hAnsi="宋体" w:cs="宋体"/>
          <w:b/>
          <w:sz w:val="24"/>
        </w:rPr>
      </w:pPr>
    </w:p>
    <w:p w14:paraId="75242A1A">
      <w:pPr>
        <w:rPr>
          <w:rFonts w:hint="eastAsia" w:ascii="宋体" w:hAnsi="宋体" w:cs="宋体"/>
          <w:b/>
          <w:sz w:val="24"/>
        </w:rPr>
      </w:pPr>
    </w:p>
    <w:p w14:paraId="2CAB955C">
      <w:pPr>
        <w:spacing w:line="360" w:lineRule="auto"/>
        <w:rPr>
          <w:rFonts w:hint="eastAsia" w:ascii="宋体" w:hAnsi="宋体" w:cs="宋体"/>
          <w:sz w:val="24"/>
          <w:u w:val="single"/>
        </w:rPr>
      </w:pPr>
      <w:r>
        <w:rPr>
          <w:rFonts w:hint="eastAsia" w:ascii="宋体" w:hAnsi="宋体" w:cs="宋体"/>
          <w:sz w:val="24"/>
        </w:rPr>
        <w:t xml:space="preserve">供应商代表签字： </w:t>
      </w:r>
      <w:r>
        <w:rPr>
          <w:rFonts w:hint="eastAsia" w:ascii="宋体" w:hAnsi="宋体" w:cs="宋体"/>
          <w:sz w:val="24"/>
          <w:u w:val="single"/>
        </w:rPr>
        <w:t xml:space="preserve">                </w:t>
      </w:r>
    </w:p>
    <w:p w14:paraId="0910A244">
      <w:pPr>
        <w:spacing w:line="360" w:lineRule="auto"/>
        <w:rPr>
          <w:rFonts w:hint="eastAsia" w:ascii="宋体" w:hAnsi="宋体" w:cs="宋体"/>
          <w:sz w:val="24"/>
          <w:u w:val="single"/>
        </w:rPr>
      </w:pPr>
      <w:r>
        <w:rPr>
          <w:rFonts w:hint="eastAsia" w:ascii="宋体" w:hAnsi="宋体" w:cs="宋体"/>
          <w:sz w:val="24"/>
        </w:rPr>
        <w:t>供应商</w:t>
      </w:r>
      <w:r>
        <w:rPr>
          <w:rFonts w:hint="eastAsia" w:ascii="宋体" w:hAnsi="宋体" w:cs="宋体"/>
          <w:sz w:val="24"/>
          <w:u w:val="single"/>
        </w:rPr>
        <w:t>：                  （</w:t>
      </w:r>
      <w:r>
        <w:rPr>
          <w:rFonts w:hint="eastAsia" w:ascii="宋体" w:hAnsi="宋体" w:cs="宋体"/>
          <w:sz w:val="24"/>
        </w:rPr>
        <w:t>全称并加盖公章）</w:t>
      </w:r>
    </w:p>
    <w:p w14:paraId="2A2FA6A0">
      <w:pPr>
        <w:rPr>
          <w:rFonts w:hint="eastAsia" w:ascii="宋体" w:hAnsi="宋体" w:cs="宋体"/>
          <w:b/>
          <w:sz w:val="24"/>
        </w:rPr>
      </w:pPr>
    </w:p>
    <w:p w14:paraId="64DF9627">
      <w:pPr>
        <w:rPr>
          <w:rFonts w:hint="eastAsia" w:ascii="宋体" w:hAnsi="宋体" w:cs="宋体"/>
          <w:b/>
          <w:sz w:val="24"/>
        </w:rPr>
      </w:pPr>
      <w:r>
        <w:rPr>
          <w:rFonts w:hint="eastAsia" w:ascii="宋体" w:hAnsi="宋体" w:cs="宋体"/>
          <w:b/>
          <w:sz w:val="24"/>
        </w:rPr>
        <w:t xml:space="preserve">                                 </w:t>
      </w:r>
    </w:p>
    <w:p w14:paraId="05A043C9">
      <w:pPr>
        <w:rPr>
          <w:rFonts w:hint="eastAsia" w:ascii="宋体" w:hAnsi="宋体" w:cs="宋体"/>
          <w:b/>
          <w:sz w:val="24"/>
        </w:rPr>
      </w:pPr>
    </w:p>
    <w:p w14:paraId="55C84D53">
      <w:pPr>
        <w:rPr>
          <w:rFonts w:hint="eastAsia" w:ascii="宋体" w:hAnsi="宋体" w:cs="宋体"/>
          <w:b/>
          <w:sz w:val="24"/>
        </w:rPr>
      </w:pPr>
      <w:r>
        <w:rPr>
          <w:rFonts w:hint="eastAsia" w:ascii="宋体" w:hAnsi="宋体" w:cs="宋体"/>
          <w:b/>
          <w:sz w:val="24"/>
        </w:rPr>
        <w:t xml:space="preserve">                                             年    月    日</w:t>
      </w:r>
    </w:p>
    <w:p w14:paraId="795A5C7A">
      <w:pPr>
        <w:widowControl/>
        <w:spacing w:before="100" w:beforeAutospacing="1" w:after="100" w:afterAutospacing="1" w:line="460" w:lineRule="exact"/>
        <w:jc w:val="center"/>
        <w:rPr>
          <w:rFonts w:hint="eastAsia" w:ascii="宋体" w:hAnsi="宋体" w:cs="宋体"/>
          <w:b/>
          <w:kern w:val="0"/>
          <w:sz w:val="28"/>
          <w:szCs w:val="28"/>
        </w:rPr>
      </w:pPr>
    </w:p>
    <w:p w14:paraId="60CA3A5D">
      <w:pPr>
        <w:widowControl/>
        <w:spacing w:before="100" w:beforeAutospacing="1" w:after="100" w:afterAutospacing="1" w:line="460" w:lineRule="exact"/>
        <w:jc w:val="center"/>
        <w:rPr>
          <w:rFonts w:hint="eastAsia" w:ascii="宋体" w:hAnsi="宋体" w:cs="宋体"/>
          <w:b/>
          <w:kern w:val="0"/>
          <w:sz w:val="28"/>
          <w:szCs w:val="28"/>
        </w:rPr>
      </w:pPr>
      <w:r>
        <w:rPr>
          <w:rFonts w:hint="eastAsia" w:ascii="宋体" w:hAnsi="宋体" w:cs="宋体"/>
          <w:b/>
          <w:kern w:val="0"/>
          <w:sz w:val="28"/>
          <w:szCs w:val="28"/>
        </w:rPr>
        <w:t>附件5  已标价工程量清单</w:t>
      </w:r>
    </w:p>
    <w:p w14:paraId="0608DA89">
      <w:pPr>
        <w:jc w:val="center"/>
        <w:rPr>
          <w:rFonts w:hint="eastAsia" w:ascii="宋体" w:hAnsi="宋体" w:cs="宋体"/>
          <w:b/>
          <w:kern w:val="0"/>
          <w:sz w:val="28"/>
          <w:szCs w:val="28"/>
        </w:rPr>
      </w:pPr>
    </w:p>
    <w:p w14:paraId="1B88D39B">
      <w:pPr>
        <w:rPr>
          <w:rFonts w:hint="eastAsia" w:ascii="宋体" w:hAnsi="宋体" w:cs="宋体"/>
          <w:b/>
          <w:sz w:val="24"/>
        </w:rPr>
      </w:pPr>
    </w:p>
    <w:p w14:paraId="72FAD166">
      <w:pPr>
        <w:rPr>
          <w:rFonts w:hint="eastAsia" w:ascii="宋体" w:hAnsi="宋体" w:cs="宋体"/>
          <w:b/>
          <w:sz w:val="24"/>
        </w:rPr>
      </w:pPr>
    </w:p>
    <w:p w14:paraId="54CD74F8">
      <w:pPr>
        <w:rPr>
          <w:rFonts w:hint="eastAsia" w:ascii="宋体" w:hAnsi="宋体" w:cs="宋体"/>
          <w:b/>
          <w:sz w:val="24"/>
        </w:rPr>
      </w:pPr>
    </w:p>
    <w:p w14:paraId="617B422C">
      <w:pPr>
        <w:rPr>
          <w:rFonts w:hint="eastAsia" w:ascii="宋体" w:hAnsi="宋体" w:cs="宋体"/>
          <w:b/>
          <w:sz w:val="24"/>
        </w:rPr>
      </w:pPr>
    </w:p>
    <w:p w14:paraId="014B1951">
      <w:pPr>
        <w:rPr>
          <w:rFonts w:hint="eastAsia" w:ascii="宋体" w:hAnsi="宋体" w:cs="宋体"/>
          <w:b/>
          <w:sz w:val="24"/>
        </w:rPr>
      </w:pPr>
    </w:p>
    <w:p w14:paraId="6E22DBC7">
      <w:pPr>
        <w:rPr>
          <w:rFonts w:hint="eastAsia" w:ascii="宋体" w:hAnsi="宋体" w:cs="宋体"/>
          <w:b/>
          <w:sz w:val="24"/>
        </w:rPr>
      </w:pPr>
    </w:p>
    <w:p w14:paraId="7805F2F0">
      <w:pPr>
        <w:jc w:val="center"/>
        <w:rPr>
          <w:rFonts w:hint="eastAsia" w:ascii="宋体" w:hAnsi="宋体" w:cs="宋体"/>
          <w:b/>
          <w:kern w:val="0"/>
          <w:sz w:val="32"/>
          <w:szCs w:val="32"/>
        </w:rPr>
      </w:pPr>
    </w:p>
    <w:p w14:paraId="771063CC">
      <w:pPr>
        <w:pStyle w:val="23"/>
        <w:ind w:firstLine="321"/>
        <w:rPr>
          <w:rFonts w:hint="eastAsia" w:ascii="宋体" w:hAnsi="宋体" w:cs="宋体"/>
          <w:b/>
          <w:kern w:val="0"/>
          <w:sz w:val="32"/>
          <w:szCs w:val="32"/>
        </w:rPr>
      </w:pPr>
    </w:p>
    <w:p w14:paraId="3AA8D198">
      <w:pPr>
        <w:pStyle w:val="24"/>
        <w:ind w:firstLine="643"/>
        <w:rPr>
          <w:rFonts w:hint="eastAsia" w:ascii="宋体" w:hAnsi="宋体" w:cs="宋体"/>
          <w:b/>
          <w:kern w:val="0"/>
          <w:sz w:val="32"/>
          <w:szCs w:val="32"/>
        </w:rPr>
      </w:pPr>
    </w:p>
    <w:p w14:paraId="45D234AB">
      <w:pPr>
        <w:rPr>
          <w:rFonts w:hint="eastAsia" w:ascii="宋体" w:hAnsi="宋体" w:cs="宋体"/>
          <w:b/>
          <w:kern w:val="0"/>
          <w:sz w:val="32"/>
          <w:szCs w:val="32"/>
        </w:rPr>
      </w:pPr>
    </w:p>
    <w:p w14:paraId="2414539B">
      <w:pPr>
        <w:pStyle w:val="23"/>
        <w:ind w:firstLine="321"/>
        <w:rPr>
          <w:rFonts w:hint="eastAsia" w:ascii="宋体" w:hAnsi="宋体" w:cs="宋体"/>
          <w:b/>
          <w:kern w:val="0"/>
          <w:sz w:val="32"/>
          <w:szCs w:val="32"/>
        </w:rPr>
      </w:pPr>
    </w:p>
    <w:p w14:paraId="25EC1432">
      <w:pPr>
        <w:pStyle w:val="24"/>
        <w:ind w:firstLine="643"/>
        <w:rPr>
          <w:rFonts w:hint="eastAsia" w:ascii="宋体" w:hAnsi="宋体" w:cs="宋体"/>
          <w:b/>
          <w:kern w:val="0"/>
          <w:sz w:val="32"/>
          <w:szCs w:val="32"/>
        </w:rPr>
      </w:pPr>
    </w:p>
    <w:p w14:paraId="22B98390">
      <w:pPr>
        <w:spacing w:line="360" w:lineRule="auto"/>
        <w:rPr>
          <w:rFonts w:hint="eastAsia" w:ascii="宋体" w:hAnsi="宋体" w:cs="宋体"/>
          <w:sz w:val="24"/>
          <w:u w:val="single"/>
        </w:rPr>
      </w:pPr>
      <w:r>
        <w:rPr>
          <w:rFonts w:hint="eastAsia" w:ascii="宋体" w:hAnsi="宋体" w:cs="宋体"/>
          <w:sz w:val="24"/>
        </w:rPr>
        <w:t xml:space="preserve">供应商代表签字： </w:t>
      </w:r>
      <w:r>
        <w:rPr>
          <w:rFonts w:hint="eastAsia" w:ascii="宋体" w:hAnsi="宋体" w:cs="宋体"/>
          <w:sz w:val="24"/>
          <w:u w:val="single"/>
        </w:rPr>
        <w:t xml:space="preserve">                </w:t>
      </w:r>
    </w:p>
    <w:p w14:paraId="0637D6F3">
      <w:pPr>
        <w:spacing w:line="360" w:lineRule="auto"/>
        <w:rPr>
          <w:rFonts w:hint="eastAsia" w:ascii="宋体" w:hAnsi="宋体" w:cs="宋体"/>
          <w:sz w:val="24"/>
          <w:u w:val="single"/>
        </w:rPr>
      </w:pPr>
      <w:r>
        <w:rPr>
          <w:rFonts w:hint="eastAsia" w:ascii="宋体" w:hAnsi="宋体" w:cs="宋体"/>
          <w:sz w:val="24"/>
        </w:rPr>
        <w:t>供应商</w:t>
      </w:r>
      <w:r>
        <w:rPr>
          <w:rFonts w:hint="eastAsia" w:ascii="宋体" w:hAnsi="宋体" w:cs="宋体"/>
          <w:sz w:val="24"/>
          <w:u w:val="single"/>
        </w:rPr>
        <w:t>：                  （</w:t>
      </w:r>
      <w:r>
        <w:rPr>
          <w:rFonts w:hint="eastAsia" w:ascii="宋体" w:hAnsi="宋体" w:cs="宋体"/>
          <w:sz w:val="24"/>
        </w:rPr>
        <w:t>全称并加盖公章）</w:t>
      </w:r>
    </w:p>
    <w:p w14:paraId="61F96385">
      <w:pPr>
        <w:rPr>
          <w:rFonts w:hint="eastAsia" w:ascii="宋体" w:hAnsi="宋体" w:cs="宋体"/>
          <w:b/>
          <w:sz w:val="24"/>
        </w:rPr>
      </w:pPr>
    </w:p>
    <w:p w14:paraId="692CED4E">
      <w:pPr>
        <w:rPr>
          <w:rFonts w:hint="eastAsia" w:ascii="宋体" w:hAnsi="宋体" w:cs="宋体"/>
          <w:b/>
          <w:sz w:val="24"/>
        </w:rPr>
      </w:pPr>
      <w:r>
        <w:rPr>
          <w:rFonts w:hint="eastAsia" w:ascii="宋体" w:hAnsi="宋体" w:cs="宋体"/>
          <w:b/>
          <w:sz w:val="24"/>
        </w:rPr>
        <w:t xml:space="preserve">                                 </w:t>
      </w:r>
    </w:p>
    <w:p w14:paraId="763759EF">
      <w:pPr>
        <w:rPr>
          <w:rFonts w:hint="eastAsia" w:ascii="宋体" w:hAnsi="宋体" w:cs="宋体"/>
          <w:b/>
          <w:sz w:val="24"/>
        </w:rPr>
      </w:pPr>
    </w:p>
    <w:p w14:paraId="6B216D3E">
      <w:pPr>
        <w:rPr>
          <w:rFonts w:hint="eastAsia" w:ascii="宋体" w:hAnsi="宋体" w:cs="宋体"/>
          <w:b/>
          <w:sz w:val="24"/>
        </w:rPr>
      </w:pPr>
    </w:p>
    <w:p w14:paraId="25065E71">
      <w:pPr>
        <w:rPr>
          <w:rFonts w:hint="eastAsia" w:ascii="宋体" w:hAnsi="宋体" w:cs="宋体"/>
          <w:b/>
          <w:sz w:val="24"/>
        </w:rPr>
      </w:pPr>
      <w:r>
        <w:rPr>
          <w:rFonts w:hint="eastAsia" w:ascii="宋体" w:hAnsi="宋体" w:cs="宋体"/>
          <w:b/>
          <w:sz w:val="24"/>
        </w:rPr>
        <w:t xml:space="preserve">                                             年    月    日</w:t>
      </w:r>
    </w:p>
    <w:p w14:paraId="592E2BF8">
      <w:pPr>
        <w:rPr>
          <w:rFonts w:hint="eastAsia" w:ascii="宋体" w:hAnsi="宋体" w:cs="宋体"/>
          <w:b/>
          <w:kern w:val="0"/>
          <w:sz w:val="32"/>
          <w:szCs w:val="32"/>
        </w:rPr>
      </w:pPr>
    </w:p>
    <w:p w14:paraId="75D17A42">
      <w:pPr>
        <w:pStyle w:val="23"/>
        <w:ind w:firstLine="321"/>
        <w:rPr>
          <w:rFonts w:hint="eastAsia" w:ascii="宋体" w:hAnsi="宋体" w:cs="宋体"/>
          <w:b/>
          <w:kern w:val="0"/>
          <w:sz w:val="32"/>
          <w:szCs w:val="32"/>
        </w:rPr>
      </w:pPr>
    </w:p>
    <w:p w14:paraId="6C4E1F53">
      <w:pPr>
        <w:pStyle w:val="24"/>
        <w:ind w:firstLine="643"/>
        <w:rPr>
          <w:rFonts w:hint="eastAsia" w:ascii="宋体" w:hAnsi="宋体" w:cs="宋体"/>
          <w:b/>
          <w:kern w:val="0"/>
          <w:sz w:val="32"/>
          <w:szCs w:val="32"/>
        </w:rPr>
      </w:pPr>
    </w:p>
    <w:p w14:paraId="5A5CFE2E">
      <w:pPr>
        <w:rPr>
          <w:rFonts w:hint="eastAsia" w:ascii="宋体" w:hAnsi="宋体" w:cs="宋体"/>
          <w:b/>
          <w:kern w:val="0"/>
          <w:sz w:val="32"/>
          <w:szCs w:val="32"/>
        </w:rPr>
      </w:pPr>
    </w:p>
    <w:p w14:paraId="0A19A550">
      <w:pPr>
        <w:rPr>
          <w:rFonts w:hint="eastAsia" w:ascii="宋体" w:hAnsi="宋体" w:cs="宋体"/>
        </w:rPr>
      </w:pPr>
    </w:p>
    <w:p w14:paraId="02A23F88">
      <w:pPr>
        <w:jc w:val="center"/>
        <w:rPr>
          <w:rFonts w:hint="eastAsia" w:ascii="宋体" w:hAnsi="宋体" w:cs="宋体"/>
          <w:b/>
          <w:kern w:val="0"/>
          <w:sz w:val="28"/>
          <w:szCs w:val="28"/>
        </w:rPr>
      </w:pPr>
    </w:p>
    <w:p w14:paraId="513F686C">
      <w:pPr>
        <w:jc w:val="center"/>
        <w:rPr>
          <w:rFonts w:hint="eastAsia" w:ascii="宋体" w:hAnsi="宋体" w:cs="宋体"/>
          <w:b/>
          <w:kern w:val="0"/>
          <w:sz w:val="28"/>
          <w:szCs w:val="28"/>
        </w:rPr>
      </w:pPr>
      <w:r>
        <w:rPr>
          <w:rFonts w:hint="eastAsia" w:ascii="宋体" w:hAnsi="宋体" w:cs="宋体"/>
          <w:b/>
          <w:kern w:val="0"/>
          <w:sz w:val="28"/>
          <w:szCs w:val="28"/>
        </w:rPr>
        <w:t>附件6 法定代表人身份证明</w:t>
      </w:r>
    </w:p>
    <w:p w14:paraId="0B41E00F">
      <w:pPr>
        <w:rPr>
          <w:rFonts w:hint="eastAsia" w:ascii="宋体" w:hAnsi="宋体" w:cs="宋体"/>
          <w:bCs/>
          <w:sz w:val="28"/>
          <w:szCs w:val="28"/>
        </w:rPr>
      </w:pPr>
      <w:r>
        <w:rPr>
          <w:rFonts w:hint="eastAsia" w:ascii="宋体" w:hAnsi="宋体" w:cs="宋体"/>
          <w:bCs/>
          <w:sz w:val="28"/>
          <w:szCs w:val="28"/>
        </w:rPr>
        <w:t>供应商名称：</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5ED85805">
      <w:pPr>
        <w:rPr>
          <w:rFonts w:hint="eastAsia" w:ascii="宋体" w:hAnsi="宋体" w:cs="宋体"/>
          <w:bCs/>
          <w:sz w:val="28"/>
          <w:szCs w:val="28"/>
        </w:rPr>
      </w:pPr>
      <w:r>
        <w:rPr>
          <w:rFonts w:hint="eastAsia" w:ascii="宋体" w:hAnsi="宋体" w:cs="宋体"/>
          <w:bCs/>
          <w:sz w:val="28"/>
          <w:szCs w:val="28"/>
        </w:rPr>
        <w:t>地址：</w:t>
      </w:r>
      <w:r>
        <w:rPr>
          <w:rFonts w:hint="eastAsia" w:ascii="宋体" w:hAnsi="宋体" w:cs="宋体"/>
          <w:bCs/>
          <w:sz w:val="28"/>
          <w:szCs w:val="28"/>
          <w:u w:val="single"/>
        </w:rPr>
        <w:t xml:space="preserve">                                                  </w:t>
      </w:r>
    </w:p>
    <w:p w14:paraId="3BDBE8AF">
      <w:pPr>
        <w:rPr>
          <w:rFonts w:hint="eastAsia" w:ascii="宋体" w:hAnsi="宋体" w:cs="宋体"/>
          <w:bCs/>
          <w:sz w:val="28"/>
          <w:szCs w:val="28"/>
        </w:rPr>
      </w:pPr>
      <w:r>
        <w:rPr>
          <w:rFonts w:hint="eastAsia" w:ascii="宋体" w:hAnsi="宋体" w:cs="宋体"/>
          <w:bCs/>
          <w:sz w:val="28"/>
          <w:szCs w:val="28"/>
        </w:rPr>
        <w:t>成立时间：</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19380FD4">
      <w:pPr>
        <w:rPr>
          <w:rFonts w:hint="eastAsia" w:ascii="宋体" w:hAnsi="宋体" w:cs="宋体"/>
          <w:bCs/>
          <w:sz w:val="28"/>
          <w:szCs w:val="28"/>
          <w:u w:val="single"/>
        </w:rPr>
      </w:pPr>
      <w:r>
        <w:rPr>
          <w:rFonts w:hint="eastAsia" w:ascii="宋体" w:hAnsi="宋体" w:cs="宋体"/>
          <w:bCs/>
          <w:sz w:val="28"/>
          <w:szCs w:val="28"/>
        </w:rPr>
        <w:t>经营期限：</w:t>
      </w:r>
      <w:r>
        <w:rPr>
          <w:rFonts w:hint="eastAsia" w:ascii="宋体" w:hAnsi="宋体" w:cs="宋体"/>
          <w:bCs/>
          <w:sz w:val="28"/>
          <w:szCs w:val="28"/>
          <w:u w:val="single"/>
        </w:rPr>
        <w:t xml:space="preserve">                                              </w:t>
      </w:r>
    </w:p>
    <w:p w14:paraId="2A297523">
      <w:pPr>
        <w:rPr>
          <w:rFonts w:hint="eastAsia" w:ascii="宋体" w:hAnsi="宋体" w:cs="宋体"/>
          <w:bCs/>
          <w:sz w:val="28"/>
          <w:szCs w:val="28"/>
        </w:rPr>
      </w:pPr>
      <w:r>
        <w:rPr>
          <w:rFonts w:hint="eastAsia" w:ascii="宋体" w:hAnsi="宋体" w:cs="宋体"/>
          <w:bCs/>
          <w:sz w:val="28"/>
          <w:szCs w:val="28"/>
        </w:rPr>
        <w:t>姓名：</w:t>
      </w:r>
      <w:r>
        <w:rPr>
          <w:rFonts w:hint="eastAsia" w:ascii="宋体" w:hAnsi="宋体" w:cs="宋体"/>
          <w:bCs/>
          <w:sz w:val="28"/>
          <w:szCs w:val="28"/>
          <w:u w:val="single"/>
        </w:rPr>
        <w:t xml:space="preserve">        </w:t>
      </w:r>
      <w:r>
        <w:rPr>
          <w:rFonts w:hint="eastAsia" w:ascii="宋体" w:hAnsi="宋体" w:cs="宋体"/>
          <w:bCs/>
          <w:sz w:val="28"/>
          <w:szCs w:val="28"/>
        </w:rPr>
        <w:t>，性别：</w:t>
      </w:r>
      <w:r>
        <w:rPr>
          <w:rFonts w:hint="eastAsia" w:ascii="宋体" w:hAnsi="宋体" w:cs="宋体"/>
          <w:bCs/>
          <w:sz w:val="28"/>
          <w:szCs w:val="28"/>
          <w:u w:val="single"/>
        </w:rPr>
        <w:t xml:space="preserve">       </w:t>
      </w:r>
      <w:r>
        <w:rPr>
          <w:rFonts w:hint="eastAsia" w:ascii="宋体" w:hAnsi="宋体" w:cs="宋体"/>
          <w:bCs/>
          <w:sz w:val="28"/>
          <w:szCs w:val="28"/>
        </w:rPr>
        <w:t>，年龄：</w:t>
      </w:r>
      <w:r>
        <w:rPr>
          <w:rFonts w:hint="eastAsia" w:ascii="宋体" w:hAnsi="宋体" w:cs="宋体"/>
          <w:bCs/>
          <w:sz w:val="28"/>
          <w:szCs w:val="28"/>
          <w:u w:val="single"/>
        </w:rPr>
        <w:t xml:space="preserve">       </w:t>
      </w:r>
      <w:r>
        <w:rPr>
          <w:rFonts w:hint="eastAsia" w:ascii="宋体" w:hAnsi="宋体" w:cs="宋体"/>
          <w:bCs/>
          <w:sz w:val="28"/>
          <w:szCs w:val="28"/>
        </w:rPr>
        <w:t>，职务：</w:t>
      </w:r>
      <w:r>
        <w:rPr>
          <w:rFonts w:hint="eastAsia" w:ascii="宋体" w:hAnsi="宋体" w:cs="宋体"/>
          <w:bCs/>
          <w:sz w:val="28"/>
          <w:szCs w:val="28"/>
          <w:u w:val="single"/>
        </w:rPr>
        <w:t xml:space="preserve">      </w:t>
      </w:r>
      <w:r>
        <w:rPr>
          <w:rFonts w:hint="eastAsia" w:ascii="宋体" w:hAnsi="宋体" w:cs="宋体"/>
          <w:bCs/>
          <w:sz w:val="28"/>
          <w:szCs w:val="28"/>
        </w:rPr>
        <w:t xml:space="preserve">系  </w:t>
      </w:r>
      <w:r>
        <w:rPr>
          <w:rFonts w:hint="eastAsia" w:ascii="宋体" w:hAnsi="宋体" w:cs="宋体"/>
          <w:bCs/>
          <w:sz w:val="28"/>
          <w:szCs w:val="28"/>
          <w:u w:val="single"/>
        </w:rPr>
        <w:t>（供应商名称）</w:t>
      </w:r>
      <w:r>
        <w:rPr>
          <w:rFonts w:hint="eastAsia" w:ascii="宋体" w:hAnsi="宋体" w:cs="宋体"/>
          <w:bCs/>
          <w:sz w:val="28"/>
          <w:szCs w:val="28"/>
        </w:rPr>
        <w:t>的法定代表人。</w:t>
      </w:r>
    </w:p>
    <w:p w14:paraId="20B9CBBC">
      <w:pPr>
        <w:ind w:firstLine="700" w:firstLineChars="250"/>
        <w:rPr>
          <w:rFonts w:hint="eastAsia" w:ascii="宋体" w:hAnsi="宋体" w:cs="宋体"/>
          <w:bCs/>
          <w:sz w:val="28"/>
          <w:szCs w:val="28"/>
        </w:rPr>
      </w:pPr>
      <w:r>
        <w:rPr>
          <w:rFonts w:hint="eastAsia" w:ascii="宋体" w:hAnsi="宋体" w:cs="宋体"/>
          <w:bCs/>
          <w:sz w:val="28"/>
          <w:szCs w:val="28"/>
        </w:rPr>
        <w:t>特此证明。</w:t>
      </w:r>
    </w:p>
    <w:p w14:paraId="10DCB388">
      <w:pPr>
        <w:jc w:val="center"/>
        <w:rPr>
          <w:rFonts w:hint="eastAsia" w:ascii="宋体" w:hAnsi="宋体" w:cs="宋体"/>
          <w:bCs/>
          <w:sz w:val="28"/>
          <w:szCs w:val="28"/>
        </w:rPr>
      </w:pPr>
    </w:p>
    <w:p w14:paraId="3F70E91E">
      <w:pPr>
        <w:jc w:val="center"/>
        <w:rPr>
          <w:rFonts w:hint="eastAsia" w:ascii="宋体" w:hAnsi="宋体" w:cs="宋体"/>
          <w:bCs/>
          <w:sz w:val="28"/>
          <w:szCs w:val="28"/>
        </w:rPr>
      </w:pPr>
      <w:r>
        <w:rPr>
          <w:rFonts w:hint="eastAsia" w:ascii="宋体" w:hAnsi="宋体" w:cs="宋体"/>
          <w:bCs/>
          <w:sz w:val="28"/>
          <w:szCs w:val="28"/>
        </w:rPr>
        <w:t>此处请粘贴法定代表人身份证复印件</w:t>
      </w:r>
    </w:p>
    <w:p w14:paraId="1C6F50E0">
      <w:pPr>
        <w:rPr>
          <w:rFonts w:hint="eastAsia" w:ascii="宋体" w:hAnsi="宋体" w:cs="宋体"/>
          <w:bCs/>
          <w:sz w:val="28"/>
          <w:szCs w:val="28"/>
        </w:rPr>
      </w:pPr>
    </w:p>
    <w:p w14:paraId="6F0A310B">
      <w:pPr>
        <w:rPr>
          <w:rFonts w:hint="eastAsia" w:ascii="宋体" w:hAnsi="宋体" w:cs="宋体"/>
          <w:bCs/>
          <w:sz w:val="28"/>
          <w:szCs w:val="28"/>
        </w:rPr>
      </w:pPr>
    </w:p>
    <w:p w14:paraId="032F676B">
      <w:pPr>
        <w:rPr>
          <w:rFonts w:hint="eastAsia" w:ascii="宋体" w:hAnsi="宋体" w:cs="宋体"/>
          <w:bCs/>
          <w:sz w:val="28"/>
          <w:szCs w:val="28"/>
        </w:rPr>
      </w:pPr>
    </w:p>
    <w:p w14:paraId="3E0D1E70">
      <w:pPr>
        <w:rPr>
          <w:rFonts w:hint="eastAsia" w:ascii="宋体" w:hAnsi="宋体" w:cs="宋体"/>
          <w:bCs/>
          <w:sz w:val="28"/>
          <w:szCs w:val="28"/>
        </w:rPr>
      </w:pPr>
    </w:p>
    <w:p w14:paraId="2A359DDA">
      <w:pPr>
        <w:rPr>
          <w:rFonts w:hint="eastAsia" w:ascii="宋体" w:hAnsi="宋体" w:cs="宋体"/>
          <w:bCs/>
          <w:sz w:val="28"/>
          <w:szCs w:val="28"/>
        </w:rPr>
      </w:pPr>
    </w:p>
    <w:p w14:paraId="21996FEC">
      <w:pPr>
        <w:rPr>
          <w:rFonts w:hint="eastAsia" w:ascii="宋体" w:hAnsi="宋体" w:cs="宋体"/>
          <w:b/>
          <w:sz w:val="24"/>
        </w:rPr>
      </w:pPr>
    </w:p>
    <w:p w14:paraId="61ACA47B">
      <w:pPr>
        <w:spacing w:line="360" w:lineRule="auto"/>
        <w:rPr>
          <w:rFonts w:hint="eastAsia" w:ascii="宋体" w:hAnsi="宋体" w:cs="宋体"/>
          <w:sz w:val="28"/>
          <w:szCs w:val="28"/>
          <w:u w:val="single"/>
        </w:rPr>
      </w:pPr>
      <w:r>
        <w:rPr>
          <w:rFonts w:hint="eastAsia" w:ascii="宋体" w:hAnsi="宋体" w:cs="宋体"/>
          <w:sz w:val="28"/>
          <w:szCs w:val="28"/>
        </w:rPr>
        <w:t>供应商</w:t>
      </w:r>
      <w:r>
        <w:rPr>
          <w:rFonts w:hint="eastAsia" w:ascii="宋体" w:hAnsi="宋体" w:cs="宋体"/>
          <w:sz w:val="28"/>
          <w:szCs w:val="28"/>
          <w:u w:val="single"/>
        </w:rPr>
        <w:t>：                  （</w:t>
      </w:r>
      <w:r>
        <w:rPr>
          <w:rFonts w:hint="eastAsia" w:ascii="宋体" w:hAnsi="宋体" w:cs="宋体"/>
          <w:sz w:val="28"/>
          <w:szCs w:val="28"/>
        </w:rPr>
        <w:t>全称并加盖公章）</w:t>
      </w:r>
    </w:p>
    <w:p w14:paraId="7BE6D512">
      <w:pPr>
        <w:rPr>
          <w:rFonts w:hint="eastAsia" w:ascii="宋体" w:hAnsi="宋体" w:cs="宋体"/>
          <w:b/>
          <w:sz w:val="24"/>
        </w:rPr>
      </w:pPr>
    </w:p>
    <w:p w14:paraId="4A8C8FD6">
      <w:pPr>
        <w:rPr>
          <w:rFonts w:hint="eastAsia" w:ascii="宋体" w:hAnsi="宋体" w:cs="宋体"/>
          <w:b/>
          <w:sz w:val="24"/>
        </w:rPr>
      </w:pPr>
      <w:r>
        <w:rPr>
          <w:rFonts w:hint="eastAsia" w:ascii="宋体" w:hAnsi="宋体" w:cs="宋体"/>
          <w:b/>
          <w:sz w:val="24"/>
        </w:rPr>
        <w:t xml:space="preserve">                                 </w:t>
      </w:r>
    </w:p>
    <w:p w14:paraId="0A13DDEB">
      <w:pPr>
        <w:rPr>
          <w:rFonts w:hint="eastAsia" w:ascii="宋体" w:hAnsi="宋体" w:cs="宋体"/>
          <w:b/>
          <w:sz w:val="24"/>
        </w:rPr>
      </w:pPr>
    </w:p>
    <w:p w14:paraId="75C1CBAE">
      <w:pPr>
        <w:rPr>
          <w:rFonts w:hint="eastAsia" w:ascii="宋体" w:hAnsi="宋体" w:cs="宋体"/>
          <w:b/>
          <w:sz w:val="24"/>
        </w:rPr>
      </w:pPr>
    </w:p>
    <w:p w14:paraId="2D1647C2">
      <w:pPr>
        <w:rPr>
          <w:rFonts w:hint="eastAsia" w:ascii="宋体" w:hAnsi="宋体" w:cs="宋体"/>
          <w:b/>
          <w:sz w:val="24"/>
        </w:rPr>
      </w:pPr>
      <w:r>
        <w:rPr>
          <w:rFonts w:hint="eastAsia" w:ascii="宋体" w:hAnsi="宋体" w:cs="宋体"/>
          <w:b/>
          <w:sz w:val="24"/>
        </w:rPr>
        <w:t xml:space="preserve">                                           </w:t>
      </w:r>
      <w:r>
        <w:rPr>
          <w:rFonts w:hint="eastAsia" w:ascii="宋体" w:hAnsi="宋体" w:cs="宋体"/>
          <w:b/>
          <w:sz w:val="28"/>
          <w:szCs w:val="28"/>
        </w:rPr>
        <w:t xml:space="preserve">  年    月    日</w:t>
      </w:r>
    </w:p>
    <w:p w14:paraId="1DC5EF32">
      <w:pPr>
        <w:rPr>
          <w:rFonts w:hint="eastAsia" w:ascii="宋体" w:hAnsi="宋体" w:cs="宋体"/>
          <w:b/>
          <w:sz w:val="24"/>
        </w:rPr>
      </w:pPr>
    </w:p>
    <w:p w14:paraId="412374D5">
      <w:pPr>
        <w:rPr>
          <w:rFonts w:hint="eastAsia" w:ascii="宋体" w:hAnsi="宋体" w:cs="宋体"/>
          <w:b/>
          <w:kern w:val="0"/>
          <w:sz w:val="32"/>
          <w:szCs w:val="32"/>
        </w:rPr>
      </w:pPr>
    </w:p>
    <w:p w14:paraId="7D7816E1">
      <w:pPr>
        <w:jc w:val="center"/>
        <w:rPr>
          <w:rFonts w:hint="eastAsia" w:ascii="宋体" w:hAnsi="宋体" w:cs="宋体"/>
          <w:b/>
          <w:kern w:val="0"/>
          <w:sz w:val="28"/>
          <w:szCs w:val="28"/>
        </w:rPr>
      </w:pPr>
    </w:p>
    <w:p w14:paraId="01FC5833">
      <w:pPr>
        <w:jc w:val="center"/>
        <w:rPr>
          <w:rFonts w:hint="eastAsia" w:ascii="宋体" w:hAnsi="宋体" w:cs="宋体"/>
          <w:b/>
          <w:kern w:val="0"/>
          <w:sz w:val="28"/>
          <w:szCs w:val="28"/>
        </w:rPr>
      </w:pPr>
      <w:r>
        <w:rPr>
          <w:rFonts w:hint="eastAsia" w:ascii="宋体" w:hAnsi="宋体" w:cs="宋体"/>
          <w:b/>
          <w:kern w:val="0"/>
          <w:sz w:val="28"/>
          <w:szCs w:val="28"/>
        </w:rPr>
        <w:t>附件7 法定代表人授权书</w:t>
      </w:r>
    </w:p>
    <w:p w14:paraId="4B90BF22">
      <w:pPr>
        <w:spacing w:line="360" w:lineRule="auto"/>
        <w:ind w:firstLine="480" w:firstLineChars="200"/>
        <w:rPr>
          <w:rFonts w:hint="eastAsia" w:ascii="宋体" w:hAnsi="宋体" w:cs="宋体"/>
          <w:bCs/>
          <w:sz w:val="24"/>
        </w:rPr>
      </w:pPr>
      <w:r>
        <w:rPr>
          <w:rFonts w:hint="eastAsia" w:ascii="宋体" w:hAnsi="宋体" w:cs="宋体"/>
          <w:bCs/>
          <w:sz w:val="24"/>
          <w:u w:val="single"/>
        </w:rPr>
        <w:t>致：（</w:t>
      </w:r>
      <w:r>
        <w:rPr>
          <w:rFonts w:hint="eastAsia" w:ascii="宋体" w:hAnsi="宋体" w:cs="宋体"/>
          <w:kern w:val="0"/>
          <w:sz w:val="24"/>
          <w:u w:val="single"/>
        </w:rPr>
        <w:t>采购代理机构</w:t>
      </w:r>
      <w:r>
        <w:rPr>
          <w:rFonts w:hint="eastAsia" w:ascii="宋体" w:hAnsi="宋体" w:cs="宋体"/>
          <w:bCs/>
          <w:sz w:val="24"/>
          <w:u w:val="single"/>
        </w:rPr>
        <w:t>）</w:t>
      </w:r>
    </w:p>
    <w:p w14:paraId="6EFC7C7C">
      <w:pPr>
        <w:spacing w:line="360" w:lineRule="auto"/>
        <w:ind w:firstLine="480" w:firstLineChars="200"/>
        <w:rPr>
          <w:rFonts w:hint="eastAsia" w:ascii="宋体" w:hAnsi="宋体" w:cs="宋体"/>
          <w:bCs/>
          <w:sz w:val="24"/>
        </w:rPr>
      </w:pPr>
      <w:r>
        <w:rPr>
          <w:rFonts w:hint="eastAsia" w:ascii="宋体" w:hAnsi="宋体" w:cs="宋体"/>
          <w:bCs/>
          <w:sz w:val="24"/>
        </w:rPr>
        <w:t>我</w:t>
      </w:r>
      <w:r>
        <w:rPr>
          <w:rFonts w:hint="eastAsia" w:ascii="宋体" w:hAnsi="宋体" w:cs="宋体"/>
          <w:bCs/>
          <w:sz w:val="24"/>
          <w:u w:val="single"/>
        </w:rPr>
        <w:t>（姓名）</w:t>
      </w:r>
      <w:r>
        <w:rPr>
          <w:rFonts w:hint="eastAsia" w:ascii="宋体" w:hAnsi="宋体" w:cs="宋体"/>
          <w:bCs/>
          <w:sz w:val="24"/>
        </w:rPr>
        <w:t>系</w:t>
      </w:r>
      <w:r>
        <w:rPr>
          <w:rFonts w:hint="eastAsia" w:ascii="宋体" w:hAnsi="宋体" w:cs="宋体"/>
          <w:bCs/>
          <w:sz w:val="24"/>
          <w:u w:val="single"/>
        </w:rPr>
        <w:t>（供应商名称）</w:t>
      </w:r>
      <w:r>
        <w:rPr>
          <w:rFonts w:hint="eastAsia" w:ascii="宋体" w:hAnsi="宋体" w:cs="宋体"/>
          <w:bCs/>
          <w:sz w:val="24"/>
        </w:rPr>
        <w:t>的法定代表人，现委托</w:t>
      </w:r>
      <w:r>
        <w:rPr>
          <w:rFonts w:hint="eastAsia" w:ascii="宋体" w:hAnsi="宋体" w:cs="宋体"/>
          <w:bCs/>
          <w:sz w:val="24"/>
          <w:u w:val="single"/>
        </w:rPr>
        <w:t>（姓名）</w:t>
      </w:r>
      <w:r>
        <w:rPr>
          <w:rFonts w:hint="eastAsia" w:ascii="宋体" w:hAnsi="宋体" w:cs="宋体"/>
          <w:bCs/>
          <w:sz w:val="24"/>
        </w:rPr>
        <w:t xml:space="preserve">为我方代理人。代理人根据本授权，以我方的名义参加 </w:t>
      </w:r>
      <w:r>
        <w:rPr>
          <w:rFonts w:hint="eastAsia" w:ascii="宋体" w:hAnsi="宋体" w:cs="宋体"/>
          <w:bCs/>
          <w:sz w:val="24"/>
          <w:u w:val="single"/>
        </w:rPr>
        <w:t xml:space="preserve">           </w:t>
      </w:r>
      <w:r>
        <w:rPr>
          <w:rFonts w:hint="eastAsia" w:ascii="宋体" w:hAnsi="宋体" w:cs="宋体"/>
          <w:bCs/>
          <w:sz w:val="24"/>
        </w:rPr>
        <w:t>项目（项目编号：</w:t>
      </w:r>
      <w:r>
        <w:rPr>
          <w:rFonts w:hint="eastAsia" w:ascii="宋体" w:hAnsi="宋体" w:cs="宋体"/>
          <w:bCs/>
          <w:sz w:val="24"/>
          <w:u w:val="single"/>
        </w:rPr>
        <w:t xml:space="preserve">          </w:t>
      </w:r>
      <w:r>
        <w:rPr>
          <w:rFonts w:hint="eastAsia" w:ascii="宋体" w:hAnsi="宋体" w:cs="宋体"/>
          <w:bCs/>
          <w:sz w:val="24"/>
        </w:rPr>
        <w:t>）的投标活动，并代表我方全权办理针对上述项目的投标、开标、评标、签约等具体事务和签署相关文件。</w:t>
      </w:r>
    </w:p>
    <w:p w14:paraId="0B650353">
      <w:pPr>
        <w:spacing w:line="360" w:lineRule="auto"/>
        <w:ind w:firstLine="480" w:firstLineChars="200"/>
        <w:rPr>
          <w:rFonts w:hint="eastAsia" w:ascii="宋体" w:hAnsi="宋体" w:cs="宋体"/>
          <w:bCs/>
          <w:sz w:val="24"/>
        </w:rPr>
      </w:pPr>
      <w:r>
        <w:rPr>
          <w:rFonts w:hint="eastAsia" w:ascii="宋体" w:hAnsi="宋体" w:cs="宋体"/>
          <w:bCs/>
          <w:sz w:val="24"/>
        </w:rPr>
        <w:t>我方对代理人的签名负全部责任。在撤销授权的书面通知以前，本授权书一直有效。代理人在授权书有效期内签署的所有文件不因授权的撤销而失效。</w:t>
      </w:r>
    </w:p>
    <w:p w14:paraId="15B096E6">
      <w:pPr>
        <w:spacing w:line="360" w:lineRule="auto"/>
        <w:ind w:firstLine="480" w:firstLineChars="200"/>
        <w:rPr>
          <w:rFonts w:hint="eastAsia" w:ascii="宋体" w:hAnsi="宋体" w:cs="宋体"/>
          <w:bCs/>
          <w:sz w:val="24"/>
        </w:rPr>
      </w:pPr>
      <w:r>
        <w:rPr>
          <w:rFonts w:hint="eastAsia" w:ascii="宋体" w:hAnsi="宋体" w:cs="宋体"/>
          <w:bCs/>
          <w:sz w:val="24"/>
        </w:rPr>
        <w:t>如果本次采购活动现场变更采购方式，本授权书有效。代理人无转委托权。</w:t>
      </w:r>
    </w:p>
    <w:p w14:paraId="42E62CE0">
      <w:pPr>
        <w:spacing w:line="360" w:lineRule="auto"/>
        <w:rPr>
          <w:rFonts w:hint="eastAsia" w:ascii="宋体" w:hAnsi="宋体" w:cs="宋体"/>
          <w:bCs/>
          <w:sz w:val="24"/>
        </w:rPr>
      </w:pPr>
      <w:r>
        <w:rPr>
          <w:rFonts w:hint="eastAsia" w:ascii="宋体" w:hAnsi="宋体" w:cs="宋体"/>
          <w:bCs/>
          <w:sz w:val="24"/>
        </w:rPr>
        <w:t>委托期限：</w:t>
      </w:r>
      <w:r>
        <w:rPr>
          <w:rFonts w:hint="eastAsia" w:ascii="宋体" w:hAnsi="宋体" w:cs="宋体"/>
          <w:bCs/>
          <w:sz w:val="24"/>
          <w:u w:val="single"/>
        </w:rPr>
        <w:t xml:space="preserve">                            </w:t>
      </w:r>
      <w:r>
        <w:rPr>
          <w:rFonts w:hint="eastAsia" w:ascii="宋体" w:hAnsi="宋体" w:cs="宋体"/>
          <w:bCs/>
          <w:sz w:val="24"/>
        </w:rPr>
        <w:t xml:space="preserve">                 </w:t>
      </w:r>
    </w:p>
    <w:p w14:paraId="2B0C333E">
      <w:pPr>
        <w:spacing w:line="360" w:lineRule="auto"/>
        <w:rPr>
          <w:rFonts w:hint="eastAsia" w:ascii="宋体" w:hAnsi="宋体" w:cs="宋体"/>
          <w:bCs/>
          <w:sz w:val="24"/>
          <w:u w:val="single"/>
        </w:rPr>
      </w:pPr>
      <w:r>
        <w:rPr>
          <w:rFonts w:hint="eastAsia" w:ascii="宋体" w:hAnsi="宋体" w:cs="宋体"/>
          <w:bCs/>
          <w:sz w:val="24"/>
        </w:rPr>
        <w:t>委托代理人签名：</w:t>
      </w:r>
      <w:r>
        <w:rPr>
          <w:rFonts w:hint="eastAsia" w:ascii="宋体" w:hAnsi="宋体" w:cs="宋体"/>
          <w:bCs/>
          <w:sz w:val="24"/>
          <w:u w:val="single"/>
        </w:rPr>
        <w:t xml:space="preserve">                </w:t>
      </w:r>
      <w:r>
        <w:rPr>
          <w:rFonts w:hint="eastAsia" w:ascii="宋体" w:hAnsi="宋体" w:cs="宋体"/>
          <w:bCs/>
          <w:sz w:val="24"/>
        </w:rPr>
        <w:t>法定代表人签名：</w:t>
      </w:r>
      <w:r>
        <w:rPr>
          <w:rFonts w:hint="eastAsia" w:ascii="宋体" w:hAnsi="宋体" w:cs="宋体"/>
          <w:bCs/>
          <w:sz w:val="24"/>
          <w:u w:val="single"/>
        </w:rPr>
        <w:t xml:space="preserve">           </w:t>
      </w:r>
    </w:p>
    <w:p w14:paraId="4B6169AB">
      <w:pPr>
        <w:spacing w:line="360" w:lineRule="auto"/>
        <w:rPr>
          <w:rFonts w:hint="eastAsia" w:ascii="宋体" w:hAnsi="宋体" w:cs="宋体"/>
          <w:bCs/>
          <w:sz w:val="24"/>
          <w:u w:val="single"/>
        </w:rPr>
      </w:pPr>
      <w:r>
        <w:rPr>
          <w:rFonts w:hint="eastAsia" w:ascii="宋体" w:hAnsi="宋体" w:cs="宋体"/>
          <w:bCs/>
          <w:sz w:val="24"/>
        </w:rPr>
        <w:t>职务：</w:t>
      </w:r>
      <w:r>
        <w:rPr>
          <w:rFonts w:hint="eastAsia" w:ascii="宋体" w:hAnsi="宋体" w:cs="宋体"/>
          <w:bCs/>
          <w:sz w:val="24"/>
          <w:u w:val="single"/>
        </w:rPr>
        <w:t xml:space="preserve">                    </w:t>
      </w:r>
      <w:r>
        <w:rPr>
          <w:rFonts w:hint="eastAsia" w:ascii="宋体" w:hAnsi="宋体" w:cs="宋体"/>
          <w:bCs/>
          <w:sz w:val="24"/>
        </w:rPr>
        <w:t xml:space="preserve">        职务：</w:t>
      </w:r>
      <w:r>
        <w:rPr>
          <w:rFonts w:hint="eastAsia" w:ascii="宋体" w:hAnsi="宋体" w:cs="宋体"/>
          <w:bCs/>
          <w:sz w:val="24"/>
          <w:u w:val="single"/>
        </w:rPr>
        <w:t xml:space="preserve">               </w:t>
      </w:r>
    </w:p>
    <w:p w14:paraId="78436273">
      <w:pPr>
        <w:spacing w:line="360" w:lineRule="auto"/>
        <w:rPr>
          <w:rFonts w:hint="eastAsia" w:ascii="宋体" w:hAnsi="宋体" w:cs="宋体"/>
          <w:bCs/>
          <w:sz w:val="24"/>
          <w:u w:val="single"/>
        </w:rPr>
      </w:pPr>
      <w:r>
        <w:rPr>
          <w:rFonts w:hint="eastAsia" w:ascii="宋体" w:hAnsi="宋体" w:cs="宋体"/>
          <w:bCs/>
          <w:sz w:val="24"/>
        </w:rPr>
        <w:t>委托代理人身份证号码：</w:t>
      </w:r>
      <w:r>
        <w:rPr>
          <w:rFonts w:hint="eastAsia" w:ascii="宋体" w:hAnsi="宋体" w:cs="宋体"/>
          <w:bCs/>
          <w:sz w:val="24"/>
          <w:u w:val="single"/>
        </w:rPr>
        <w:t xml:space="preserve">                                      </w:t>
      </w:r>
    </w:p>
    <w:p w14:paraId="4FF11978">
      <w:pPr>
        <w:spacing w:line="360" w:lineRule="auto"/>
        <w:rPr>
          <w:rFonts w:hint="eastAsia" w:ascii="宋体" w:hAnsi="宋体" w:cs="宋体"/>
          <w:bCs/>
          <w:sz w:val="24"/>
        </w:rPr>
      </w:pPr>
    </w:p>
    <w:p w14:paraId="6D3056D6">
      <w:pPr>
        <w:spacing w:line="360" w:lineRule="auto"/>
        <w:rPr>
          <w:rFonts w:hint="eastAsia" w:ascii="宋体" w:hAnsi="宋体" w:cs="宋体"/>
          <w:bCs/>
          <w:sz w:val="24"/>
        </w:rPr>
      </w:pPr>
      <w:r>
        <w:rPr>
          <w:rFonts w:hint="eastAsia" w:ascii="宋体" w:hAnsi="宋体" w:cs="宋体"/>
          <w:bCs/>
          <w:sz w:val="24"/>
        </w:rPr>
        <w:t>此处请粘贴委托代理人身份证复印件</w:t>
      </w:r>
    </w:p>
    <w:p w14:paraId="0DE6BA54">
      <w:pPr>
        <w:spacing w:line="360" w:lineRule="auto"/>
        <w:rPr>
          <w:rFonts w:hint="eastAsia" w:ascii="宋体" w:hAnsi="宋体" w:cs="宋体"/>
          <w:b/>
          <w:sz w:val="24"/>
        </w:rPr>
      </w:pPr>
    </w:p>
    <w:p w14:paraId="3552A53C">
      <w:pPr>
        <w:spacing w:line="360" w:lineRule="auto"/>
        <w:rPr>
          <w:rFonts w:hint="eastAsia" w:ascii="宋体" w:hAnsi="宋体" w:cs="宋体"/>
          <w:b/>
          <w:sz w:val="24"/>
        </w:rPr>
      </w:pPr>
    </w:p>
    <w:p w14:paraId="1ABFAE0E">
      <w:pPr>
        <w:spacing w:line="360" w:lineRule="auto"/>
        <w:rPr>
          <w:rFonts w:hint="eastAsia" w:ascii="宋体" w:hAnsi="宋体" w:cs="宋体"/>
          <w:sz w:val="24"/>
          <w:u w:val="single"/>
        </w:rPr>
      </w:pPr>
    </w:p>
    <w:p w14:paraId="25667AC7">
      <w:pPr>
        <w:spacing w:line="360" w:lineRule="auto"/>
        <w:rPr>
          <w:rFonts w:hint="eastAsia" w:ascii="宋体" w:hAnsi="宋体" w:cs="宋体"/>
          <w:b/>
          <w:sz w:val="24"/>
        </w:rPr>
      </w:pPr>
      <w:r>
        <w:rPr>
          <w:rFonts w:hint="eastAsia" w:ascii="宋体" w:hAnsi="宋体" w:cs="宋体"/>
          <w:bCs/>
          <w:sz w:val="24"/>
        </w:rPr>
        <w:t>供应商：</w:t>
      </w:r>
      <w:r>
        <w:rPr>
          <w:rFonts w:hint="eastAsia" w:ascii="宋体" w:hAnsi="宋体" w:cs="宋体"/>
          <w:sz w:val="24"/>
          <w:u w:val="single"/>
        </w:rPr>
        <w:t xml:space="preserve">                  </w:t>
      </w:r>
      <w:r>
        <w:rPr>
          <w:rFonts w:hint="eastAsia" w:ascii="宋体" w:hAnsi="宋体" w:cs="宋体"/>
          <w:bCs/>
          <w:sz w:val="24"/>
        </w:rPr>
        <w:t>（全称并加盖公章）</w:t>
      </w:r>
    </w:p>
    <w:p w14:paraId="488C2563">
      <w:pPr>
        <w:spacing w:line="360" w:lineRule="auto"/>
        <w:rPr>
          <w:rFonts w:hint="eastAsia" w:ascii="宋体" w:hAnsi="宋体" w:cs="宋体"/>
          <w:b/>
          <w:sz w:val="24"/>
        </w:rPr>
      </w:pPr>
      <w:r>
        <w:rPr>
          <w:rFonts w:hint="eastAsia" w:ascii="宋体" w:hAnsi="宋体" w:cs="宋体"/>
          <w:b/>
          <w:sz w:val="24"/>
        </w:rPr>
        <w:t xml:space="preserve">                                 </w:t>
      </w:r>
    </w:p>
    <w:p w14:paraId="48137959">
      <w:pPr>
        <w:spacing w:line="360" w:lineRule="auto"/>
        <w:rPr>
          <w:rFonts w:hint="eastAsia" w:ascii="宋体" w:hAnsi="宋体" w:cs="宋体"/>
          <w:b/>
          <w:kern w:val="0"/>
          <w:sz w:val="24"/>
        </w:rPr>
      </w:pPr>
      <w:r>
        <w:rPr>
          <w:rFonts w:hint="eastAsia" w:ascii="宋体" w:hAnsi="宋体" w:cs="宋体"/>
          <w:b/>
          <w:sz w:val="24"/>
        </w:rPr>
        <w:t xml:space="preserve">                                             年    月    日</w:t>
      </w:r>
    </w:p>
    <w:p w14:paraId="6D723247">
      <w:pPr>
        <w:spacing w:line="360" w:lineRule="auto"/>
        <w:jc w:val="center"/>
        <w:rPr>
          <w:rFonts w:hint="eastAsia" w:ascii="宋体" w:hAnsi="宋体" w:cs="宋体"/>
          <w:b/>
          <w:kern w:val="0"/>
          <w:sz w:val="28"/>
          <w:szCs w:val="28"/>
        </w:rPr>
      </w:pPr>
    </w:p>
    <w:p w14:paraId="60C38CAC">
      <w:pPr>
        <w:spacing w:line="360" w:lineRule="auto"/>
        <w:jc w:val="center"/>
        <w:rPr>
          <w:rFonts w:hint="eastAsia" w:ascii="宋体" w:hAnsi="宋体" w:cs="宋体"/>
          <w:b/>
          <w:kern w:val="0"/>
          <w:sz w:val="28"/>
          <w:szCs w:val="28"/>
        </w:rPr>
      </w:pPr>
    </w:p>
    <w:p w14:paraId="71BA937F">
      <w:pPr>
        <w:pStyle w:val="23"/>
        <w:ind w:firstLine="281"/>
        <w:rPr>
          <w:rFonts w:hint="eastAsia" w:ascii="宋体" w:hAnsi="宋体" w:cs="宋体"/>
          <w:b/>
          <w:kern w:val="0"/>
          <w:sz w:val="28"/>
          <w:szCs w:val="28"/>
        </w:rPr>
      </w:pPr>
    </w:p>
    <w:p w14:paraId="48CE246B">
      <w:pPr>
        <w:spacing w:line="360" w:lineRule="auto"/>
        <w:jc w:val="both"/>
        <w:rPr>
          <w:rFonts w:hint="eastAsia" w:ascii="宋体" w:hAnsi="宋体" w:cs="宋体"/>
          <w:b/>
          <w:kern w:val="0"/>
          <w:sz w:val="28"/>
          <w:szCs w:val="28"/>
        </w:rPr>
      </w:pPr>
    </w:p>
    <w:p w14:paraId="33B1F031">
      <w:pPr>
        <w:spacing w:line="360" w:lineRule="auto"/>
        <w:jc w:val="center"/>
        <w:rPr>
          <w:rFonts w:hint="eastAsia" w:ascii="宋体" w:hAnsi="宋体" w:cs="宋体"/>
          <w:b/>
          <w:kern w:val="0"/>
          <w:sz w:val="28"/>
          <w:szCs w:val="28"/>
        </w:rPr>
      </w:pPr>
    </w:p>
    <w:p w14:paraId="1EF8FEC1">
      <w:pPr>
        <w:spacing w:line="360" w:lineRule="auto"/>
        <w:jc w:val="center"/>
        <w:rPr>
          <w:rFonts w:hint="eastAsia" w:ascii="宋体" w:hAnsi="宋体" w:cs="宋体"/>
          <w:b/>
          <w:kern w:val="0"/>
          <w:sz w:val="28"/>
          <w:szCs w:val="28"/>
        </w:rPr>
      </w:pPr>
      <w:r>
        <w:rPr>
          <w:rFonts w:hint="eastAsia" w:ascii="宋体" w:hAnsi="宋体" w:cs="宋体"/>
          <w:b/>
          <w:kern w:val="0"/>
          <w:sz w:val="28"/>
          <w:szCs w:val="28"/>
        </w:rPr>
        <w:t>附件8 供应商资格及能力证明材料</w:t>
      </w:r>
    </w:p>
    <w:p w14:paraId="12785F3B">
      <w:pPr>
        <w:jc w:val="center"/>
        <w:rPr>
          <w:rFonts w:hint="eastAsia" w:ascii="宋体" w:hAnsi="宋体" w:cs="宋体"/>
          <w:bCs/>
          <w:sz w:val="28"/>
          <w:szCs w:val="28"/>
        </w:rPr>
      </w:pPr>
      <w:r>
        <w:rPr>
          <w:rFonts w:hint="eastAsia" w:ascii="宋体" w:hAnsi="宋体" w:cs="宋体"/>
          <w:bCs/>
          <w:sz w:val="28"/>
          <w:szCs w:val="28"/>
        </w:rPr>
        <w:t>（供应商可根据自己实际情况提供）</w:t>
      </w:r>
    </w:p>
    <w:p w14:paraId="7B1E6C90">
      <w:pPr>
        <w:pStyle w:val="50"/>
        <w:rPr>
          <w:rFonts w:hint="eastAsia" w:ascii="宋体" w:hAnsi="宋体" w:cs="宋体"/>
          <w:b/>
          <w:kern w:val="0"/>
          <w:sz w:val="28"/>
          <w:szCs w:val="28"/>
        </w:rPr>
      </w:pPr>
    </w:p>
    <w:p w14:paraId="6B3DA939">
      <w:pPr>
        <w:pStyle w:val="50"/>
        <w:rPr>
          <w:rFonts w:hint="eastAsia" w:ascii="宋体" w:hAnsi="宋体" w:cs="宋体"/>
          <w:b/>
          <w:kern w:val="0"/>
          <w:sz w:val="28"/>
          <w:szCs w:val="28"/>
        </w:rPr>
      </w:pPr>
    </w:p>
    <w:p w14:paraId="260225DC">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1.本项目的特定资格要求：</w:t>
      </w:r>
    </w:p>
    <w:p w14:paraId="5A0EBB4F">
      <w:pPr>
        <w:pStyle w:val="15"/>
        <w:rPr>
          <w:rFonts w:hint="eastAsia" w:ascii="宋体" w:hAnsi="宋体" w:cs="宋体"/>
          <w:kern w:val="0"/>
          <w:sz w:val="24"/>
        </w:rPr>
      </w:pPr>
    </w:p>
    <w:p w14:paraId="2C77304C">
      <w:pPr>
        <w:pStyle w:val="21"/>
        <w:shd w:val="clear" w:color="auto" w:fill="FFFFFF"/>
        <w:spacing w:before="0" w:beforeAutospacing="0" w:after="0" w:afterAutospacing="0" w:line="360" w:lineRule="auto"/>
        <w:ind w:firstLine="482" w:firstLineChars="200"/>
        <w:rPr>
          <w:rFonts w:hint="eastAsia"/>
          <w:bCs/>
          <w:iCs/>
          <w:lang w:bidi="ar"/>
        </w:rPr>
      </w:pPr>
      <w:r>
        <w:rPr>
          <w:rFonts w:hint="eastAsia"/>
          <w:b/>
        </w:rPr>
        <w:t>2.商务技术证明文件</w:t>
      </w:r>
      <w:r>
        <w:rPr>
          <w:rFonts w:hint="eastAsia"/>
          <w:bCs/>
          <w:iCs/>
          <w:lang w:bidi="ar"/>
        </w:rPr>
        <w:t>：供应商应根据采购需求要求，提供相关商务技术证明文件。</w:t>
      </w:r>
    </w:p>
    <w:p w14:paraId="53F5A532">
      <w:pPr>
        <w:widowControl/>
        <w:shd w:val="clear" w:color="auto" w:fill="FFFFFF"/>
        <w:spacing w:before="100" w:beforeAutospacing="1" w:after="100" w:afterAutospacing="1" w:line="360" w:lineRule="auto"/>
        <w:rPr>
          <w:rFonts w:hint="eastAsia" w:ascii="宋体" w:hAnsi="宋体" w:cs="宋体"/>
          <w:b/>
          <w:kern w:val="0"/>
          <w:sz w:val="28"/>
          <w:szCs w:val="28"/>
        </w:rPr>
      </w:pPr>
    </w:p>
    <w:p w14:paraId="1A55530A">
      <w:pPr>
        <w:widowControl/>
        <w:shd w:val="clear" w:color="auto" w:fill="FFFFFF"/>
        <w:spacing w:before="100" w:beforeAutospacing="1" w:after="100" w:afterAutospacing="1" w:line="360" w:lineRule="auto"/>
        <w:jc w:val="center"/>
        <w:rPr>
          <w:rFonts w:hint="eastAsia" w:ascii="宋体" w:hAnsi="宋体" w:cs="宋体"/>
          <w:b/>
          <w:kern w:val="0"/>
          <w:sz w:val="28"/>
          <w:szCs w:val="28"/>
        </w:rPr>
      </w:pPr>
    </w:p>
    <w:p w14:paraId="530E5487">
      <w:pPr>
        <w:widowControl/>
        <w:shd w:val="clear" w:color="auto" w:fill="FFFFFF"/>
        <w:spacing w:before="100" w:beforeAutospacing="1" w:after="100" w:afterAutospacing="1" w:line="360" w:lineRule="auto"/>
        <w:jc w:val="center"/>
        <w:rPr>
          <w:rFonts w:hint="eastAsia" w:ascii="宋体" w:hAnsi="宋体" w:cs="宋体"/>
          <w:b/>
          <w:kern w:val="0"/>
          <w:sz w:val="28"/>
          <w:szCs w:val="28"/>
        </w:rPr>
      </w:pPr>
    </w:p>
    <w:p w14:paraId="45BDB402">
      <w:pPr>
        <w:pStyle w:val="23"/>
        <w:ind w:firstLine="281"/>
        <w:rPr>
          <w:rFonts w:hint="eastAsia" w:ascii="宋体" w:hAnsi="宋体" w:cs="宋体"/>
          <w:b/>
          <w:kern w:val="0"/>
          <w:sz w:val="28"/>
          <w:szCs w:val="28"/>
        </w:rPr>
      </w:pPr>
    </w:p>
    <w:p w14:paraId="7CF3EE61">
      <w:pPr>
        <w:rPr>
          <w:rFonts w:hint="eastAsia" w:ascii="宋体" w:hAnsi="宋体" w:cs="宋体"/>
          <w:b/>
          <w:kern w:val="0"/>
          <w:sz w:val="28"/>
          <w:szCs w:val="28"/>
        </w:rPr>
      </w:pPr>
    </w:p>
    <w:p w14:paraId="20EA5E39">
      <w:pPr>
        <w:pStyle w:val="23"/>
        <w:ind w:firstLine="281"/>
        <w:rPr>
          <w:rFonts w:hint="eastAsia" w:ascii="宋体" w:hAnsi="宋体" w:cs="宋体"/>
          <w:b/>
          <w:kern w:val="0"/>
          <w:sz w:val="28"/>
          <w:szCs w:val="28"/>
        </w:rPr>
      </w:pPr>
    </w:p>
    <w:p w14:paraId="0E98C4CF">
      <w:pPr>
        <w:rPr>
          <w:rFonts w:hint="eastAsia" w:ascii="宋体" w:hAnsi="宋体" w:cs="宋体"/>
        </w:rPr>
      </w:pPr>
    </w:p>
    <w:p w14:paraId="4ABB43BB">
      <w:pPr>
        <w:jc w:val="center"/>
        <w:rPr>
          <w:rFonts w:hint="eastAsia" w:ascii="宋体" w:hAnsi="宋体" w:cs="宋体"/>
          <w:b/>
          <w:bCs/>
          <w:sz w:val="28"/>
          <w:szCs w:val="28"/>
        </w:rPr>
      </w:pPr>
    </w:p>
    <w:p w14:paraId="01AC2D16">
      <w:pPr>
        <w:jc w:val="center"/>
        <w:rPr>
          <w:rFonts w:hint="eastAsia" w:ascii="宋体" w:hAnsi="宋体" w:cs="宋体"/>
          <w:b/>
          <w:bCs/>
          <w:sz w:val="28"/>
          <w:szCs w:val="28"/>
        </w:rPr>
      </w:pPr>
    </w:p>
    <w:p w14:paraId="0A8EC73B">
      <w:pPr>
        <w:jc w:val="center"/>
        <w:rPr>
          <w:rFonts w:hint="eastAsia" w:ascii="宋体" w:hAnsi="宋体" w:cs="宋体"/>
          <w:b/>
          <w:bCs/>
          <w:sz w:val="28"/>
          <w:szCs w:val="28"/>
        </w:rPr>
      </w:pPr>
    </w:p>
    <w:p w14:paraId="771FB60A">
      <w:pPr>
        <w:jc w:val="center"/>
        <w:rPr>
          <w:rFonts w:hint="eastAsia" w:ascii="宋体" w:hAnsi="宋体" w:cs="宋体"/>
          <w:b/>
          <w:bCs/>
          <w:sz w:val="28"/>
          <w:szCs w:val="28"/>
        </w:rPr>
      </w:pPr>
    </w:p>
    <w:p w14:paraId="0D9A4417">
      <w:pPr>
        <w:jc w:val="center"/>
        <w:rPr>
          <w:rFonts w:hint="eastAsia" w:ascii="宋体" w:hAnsi="宋体" w:cs="宋体"/>
          <w:b/>
          <w:bCs/>
          <w:sz w:val="28"/>
          <w:szCs w:val="28"/>
        </w:rPr>
      </w:pPr>
    </w:p>
    <w:p w14:paraId="6A0D4F1C">
      <w:pPr>
        <w:jc w:val="center"/>
        <w:rPr>
          <w:rFonts w:hint="eastAsia" w:ascii="宋体" w:hAnsi="宋体" w:cs="宋体"/>
          <w:b/>
          <w:bCs/>
          <w:sz w:val="28"/>
          <w:szCs w:val="28"/>
        </w:rPr>
      </w:pPr>
    </w:p>
    <w:p w14:paraId="4B0AE675">
      <w:pPr>
        <w:jc w:val="center"/>
        <w:rPr>
          <w:rFonts w:hint="eastAsia" w:ascii="宋体" w:hAnsi="宋体" w:cs="宋体"/>
          <w:b/>
          <w:bCs/>
          <w:sz w:val="28"/>
          <w:szCs w:val="28"/>
        </w:rPr>
      </w:pPr>
      <w:r>
        <w:rPr>
          <w:rFonts w:hint="eastAsia" w:ascii="宋体" w:hAnsi="宋体" w:cs="宋体"/>
          <w:b/>
          <w:bCs/>
          <w:sz w:val="28"/>
          <w:szCs w:val="28"/>
        </w:rPr>
        <w:t>附件</w:t>
      </w:r>
      <w:bookmarkStart w:id="15" w:name="_Toc289594218"/>
      <w:bookmarkStart w:id="16" w:name="_Toc286405038"/>
      <w:bookmarkStart w:id="17" w:name="_Toc78435728"/>
      <w:bookmarkStart w:id="18" w:name="_Toc78435542"/>
      <w:bookmarkStart w:id="19" w:name="_Toc57936663"/>
      <w:bookmarkStart w:id="20" w:name="_Toc70571626"/>
      <w:bookmarkStart w:id="21" w:name="_Toc57936332"/>
      <w:bookmarkStart w:id="22" w:name="_Toc57939221"/>
      <w:bookmarkStart w:id="23" w:name="_Toc111559213"/>
      <w:r>
        <w:rPr>
          <w:rFonts w:hint="eastAsia" w:ascii="宋体" w:hAnsi="宋体" w:cs="宋体"/>
          <w:b/>
          <w:bCs/>
          <w:sz w:val="28"/>
          <w:szCs w:val="28"/>
        </w:rPr>
        <w:t>9 工程质量承诺书</w:t>
      </w:r>
    </w:p>
    <w:p w14:paraId="2E6FFF9C">
      <w:pPr>
        <w:spacing w:line="360" w:lineRule="auto"/>
        <w:rPr>
          <w:rFonts w:hint="eastAsia"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（采购单位）    </w:t>
      </w:r>
    </w:p>
    <w:p w14:paraId="02A7D73A">
      <w:pPr>
        <w:pStyle w:val="15"/>
        <w:spacing w:line="360" w:lineRule="auto"/>
        <w:ind w:firstLine="461"/>
        <w:rPr>
          <w:rFonts w:hint="eastAsia" w:ascii="宋体" w:hAnsi="宋体" w:cs="宋体"/>
          <w:b/>
          <w:bCs/>
          <w:sz w:val="24"/>
        </w:rPr>
      </w:pPr>
      <w:r>
        <w:rPr>
          <w:rFonts w:hint="eastAsia" w:ascii="宋体" w:hAnsi="宋体" w:cs="宋体"/>
          <w:b/>
          <w:bCs/>
          <w:sz w:val="24"/>
        </w:rPr>
        <w:t>我方保证按以下承诺认真履行合同，如有违反，我方愿意接受相应处罚或承担相应违约责任：</w:t>
      </w:r>
    </w:p>
    <w:tbl>
      <w:tblPr>
        <w:tblStyle w:val="25"/>
        <w:tblpPr w:leftFromText="180" w:rightFromText="180" w:vertAnchor="text" w:horzAnchor="margin" w:tblpXSpec="center" w:tblpY="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14:paraId="7A65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5" w:hRule="atLeast"/>
        </w:trPr>
        <w:tc>
          <w:tcPr>
            <w:tcW w:w="9025" w:type="dxa"/>
            <w:noWrap w:val="0"/>
            <w:vAlign w:val="top"/>
          </w:tcPr>
          <w:p w14:paraId="24AB98A8">
            <w:pPr>
              <w:pStyle w:val="15"/>
              <w:spacing w:line="360" w:lineRule="auto"/>
              <w:rPr>
                <w:rFonts w:hint="eastAsia" w:ascii="宋体" w:hAnsi="宋体" w:cs="宋体"/>
                <w:b/>
                <w:bCs/>
                <w:sz w:val="24"/>
              </w:rPr>
            </w:pPr>
            <w:r>
              <w:rPr>
                <w:rFonts w:hint="eastAsia" w:ascii="宋体" w:hAnsi="宋体" w:cs="宋体"/>
                <w:b/>
                <w:bCs/>
                <w:sz w:val="24"/>
              </w:rPr>
              <w:t>具体承诺内容：</w:t>
            </w:r>
          </w:p>
          <w:p w14:paraId="6B343D2B">
            <w:pPr>
              <w:pStyle w:val="15"/>
              <w:spacing w:line="360" w:lineRule="auto"/>
              <w:ind w:firstLine="461"/>
              <w:rPr>
                <w:rFonts w:hint="eastAsia" w:ascii="宋体" w:hAnsi="宋体" w:cs="宋体"/>
                <w:sz w:val="24"/>
              </w:rPr>
            </w:pPr>
          </w:p>
          <w:p w14:paraId="79190A61">
            <w:pPr>
              <w:pStyle w:val="15"/>
              <w:spacing w:line="360" w:lineRule="auto"/>
              <w:ind w:firstLine="461"/>
              <w:rPr>
                <w:rFonts w:hint="eastAsia" w:ascii="宋体" w:hAnsi="宋体" w:cs="宋体"/>
                <w:sz w:val="24"/>
              </w:rPr>
            </w:pPr>
          </w:p>
          <w:p w14:paraId="3B9D7488">
            <w:pPr>
              <w:pStyle w:val="15"/>
              <w:spacing w:line="360" w:lineRule="auto"/>
              <w:ind w:firstLine="461"/>
              <w:rPr>
                <w:rFonts w:hint="eastAsia" w:ascii="宋体" w:hAnsi="宋体" w:cs="宋体"/>
                <w:sz w:val="24"/>
              </w:rPr>
            </w:pPr>
          </w:p>
          <w:p w14:paraId="502E3C9D">
            <w:pPr>
              <w:pStyle w:val="15"/>
              <w:spacing w:line="360" w:lineRule="auto"/>
              <w:ind w:firstLine="461"/>
              <w:rPr>
                <w:rFonts w:hint="eastAsia" w:ascii="宋体" w:hAnsi="宋体" w:cs="宋体"/>
                <w:sz w:val="24"/>
              </w:rPr>
            </w:pPr>
          </w:p>
          <w:p w14:paraId="0631F759">
            <w:pPr>
              <w:pStyle w:val="15"/>
              <w:spacing w:line="360" w:lineRule="auto"/>
              <w:ind w:firstLine="461"/>
              <w:rPr>
                <w:rFonts w:hint="eastAsia" w:ascii="宋体" w:hAnsi="宋体" w:cs="宋体"/>
                <w:sz w:val="24"/>
              </w:rPr>
            </w:pPr>
          </w:p>
          <w:p w14:paraId="7BB790C8">
            <w:pPr>
              <w:pStyle w:val="15"/>
              <w:spacing w:line="360" w:lineRule="auto"/>
              <w:ind w:firstLine="461"/>
              <w:rPr>
                <w:rFonts w:hint="eastAsia" w:ascii="宋体" w:hAnsi="宋体" w:cs="宋体"/>
                <w:sz w:val="24"/>
              </w:rPr>
            </w:pPr>
          </w:p>
          <w:p w14:paraId="298F3906">
            <w:pPr>
              <w:pStyle w:val="15"/>
              <w:spacing w:line="360" w:lineRule="auto"/>
              <w:ind w:firstLine="461"/>
              <w:rPr>
                <w:rFonts w:hint="eastAsia" w:ascii="宋体" w:hAnsi="宋体" w:cs="宋体"/>
                <w:sz w:val="24"/>
              </w:rPr>
            </w:pPr>
          </w:p>
          <w:p w14:paraId="5CF014D4">
            <w:pPr>
              <w:pStyle w:val="15"/>
              <w:spacing w:line="360" w:lineRule="auto"/>
              <w:ind w:firstLine="461"/>
              <w:rPr>
                <w:rFonts w:hint="eastAsia" w:ascii="宋体" w:hAnsi="宋体" w:cs="宋体"/>
                <w:sz w:val="24"/>
              </w:rPr>
            </w:pPr>
          </w:p>
          <w:p w14:paraId="61FE0C63">
            <w:pPr>
              <w:pStyle w:val="15"/>
              <w:spacing w:line="360" w:lineRule="auto"/>
              <w:ind w:firstLine="461"/>
              <w:rPr>
                <w:rFonts w:hint="eastAsia" w:ascii="宋体" w:hAnsi="宋体" w:cs="宋体"/>
                <w:sz w:val="24"/>
              </w:rPr>
            </w:pPr>
          </w:p>
          <w:p w14:paraId="19E4CD6F">
            <w:pPr>
              <w:pStyle w:val="15"/>
              <w:spacing w:line="360" w:lineRule="auto"/>
              <w:ind w:firstLine="461"/>
              <w:rPr>
                <w:rFonts w:hint="eastAsia" w:ascii="宋体" w:hAnsi="宋体" w:cs="宋体"/>
                <w:sz w:val="24"/>
              </w:rPr>
            </w:pPr>
          </w:p>
          <w:p w14:paraId="1EF0CD41">
            <w:pPr>
              <w:pStyle w:val="15"/>
              <w:spacing w:line="360" w:lineRule="auto"/>
              <w:ind w:firstLine="461"/>
              <w:rPr>
                <w:rFonts w:hint="eastAsia" w:ascii="宋体" w:hAnsi="宋体" w:cs="宋体"/>
                <w:sz w:val="24"/>
              </w:rPr>
            </w:pPr>
          </w:p>
          <w:p w14:paraId="2BC076BB">
            <w:pPr>
              <w:pStyle w:val="15"/>
              <w:spacing w:line="360" w:lineRule="auto"/>
              <w:ind w:firstLine="461"/>
              <w:rPr>
                <w:rFonts w:hint="eastAsia" w:ascii="宋体" w:hAnsi="宋体" w:cs="宋体"/>
                <w:sz w:val="24"/>
              </w:rPr>
            </w:pPr>
          </w:p>
          <w:p w14:paraId="42AD77EB">
            <w:pPr>
              <w:pStyle w:val="15"/>
              <w:spacing w:line="360" w:lineRule="auto"/>
              <w:ind w:firstLine="461"/>
              <w:rPr>
                <w:rFonts w:hint="eastAsia" w:ascii="宋体" w:hAnsi="宋体" w:cs="宋体"/>
                <w:sz w:val="24"/>
              </w:rPr>
            </w:pPr>
          </w:p>
        </w:tc>
      </w:tr>
    </w:tbl>
    <w:p w14:paraId="607D0269">
      <w:pPr>
        <w:pStyle w:val="15"/>
        <w:spacing w:line="360" w:lineRule="auto"/>
        <w:ind w:left="0" w:leftChars="0"/>
        <w:rPr>
          <w:rFonts w:hint="eastAsia" w:ascii="宋体" w:hAnsi="宋体" w:cs="宋体"/>
          <w:b/>
          <w:bCs/>
          <w:sz w:val="24"/>
        </w:rPr>
      </w:pPr>
    </w:p>
    <w:p w14:paraId="4961AD0B">
      <w:pPr>
        <w:pStyle w:val="15"/>
        <w:spacing w:line="360" w:lineRule="auto"/>
        <w:ind w:firstLine="482" w:firstLineChars="200"/>
        <w:rPr>
          <w:rFonts w:hint="eastAsia" w:ascii="宋体" w:hAnsi="宋体" w:cs="宋体"/>
          <w:b/>
          <w:bCs/>
          <w:sz w:val="24"/>
        </w:rPr>
      </w:pPr>
      <w:r>
        <w:rPr>
          <w:rFonts w:hint="eastAsia" w:ascii="宋体" w:hAnsi="宋体" w:cs="宋体"/>
          <w:b/>
          <w:bCs/>
          <w:sz w:val="24"/>
        </w:rPr>
        <w:t>供应商：</w:t>
      </w:r>
      <w:r>
        <w:rPr>
          <w:rFonts w:hint="eastAsia" w:ascii="宋体" w:hAnsi="宋体" w:cs="宋体"/>
          <w:b/>
          <w:bCs/>
          <w:sz w:val="24"/>
          <w:u w:val="single"/>
        </w:rPr>
        <w:t xml:space="preserve">   （盖章）   </w:t>
      </w:r>
    </w:p>
    <w:p w14:paraId="159C4DB1">
      <w:pPr>
        <w:pStyle w:val="15"/>
        <w:spacing w:line="360" w:lineRule="auto"/>
        <w:ind w:right="480" w:firstLine="461"/>
        <w:rPr>
          <w:rFonts w:hint="eastAsia" w:ascii="宋体" w:hAnsi="宋体" w:cs="宋体"/>
          <w:b/>
          <w:bCs/>
          <w:sz w:val="24"/>
        </w:rPr>
      </w:pPr>
      <w:r>
        <w:rPr>
          <w:rFonts w:hint="eastAsia" w:ascii="宋体" w:hAnsi="宋体" w:cs="宋体"/>
          <w:b/>
          <w:bCs/>
          <w:sz w:val="24"/>
        </w:rPr>
        <w:t xml:space="preserve">供应商代表签字： </w:t>
      </w:r>
      <w:r>
        <w:rPr>
          <w:rFonts w:hint="eastAsia" w:ascii="宋体" w:hAnsi="宋体" w:cs="宋体"/>
          <w:b/>
          <w:bCs/>
          <w:sz w:val="24"/>
          <w:u w:val="single"/>
        </w:rPr>
        <w:t xml:space="preserve">            </w:t>
      </w:r>
      <w:r>
        <w:rPr>
          <w:rFonts w:hint="eastAsia" w:ascii="宋体" w:hAnsi="宋体" w:cs="宋体"/>
          <w:b/>
          <w:bCs/>
          <w:sz w:val="24"/>
        </w:rPr>
        <w:t xml:space="preserve">                 </w:t>
      </w:r>
    </w:p>
    <w:p w14:paraId="2B6E970D">
      <w:pPr>
        <w:pStyle w:val="15"/>
        <w:spacing w:line="360" w:lineRule="auto"/>
        <w:ind w:right="480" w:firstLine="461"/>
        <w:rPr>
          <w:rFonts w:hint="eastAsia" w:ascii="宋体" w:hAnsi="宋体" w:cs="宋体"/>
          <w:b/>
          <w:bCs/>
          <w:sz w:val="28"/>
          <w:szCs w:val="28"/>
        </w:rPr>
        <w:sectPr>
          <w:pgSz w:w="11906" w:h="16838"/>
          <w:pgMar w:top="1400" w:right="1803" w:bottom="1440" w:left="1803" w:header="851" w:footer="992" w:gutter="0"/>
          <w:cols w:space="720" w:num="1"/>
          <w:docGrid w:type="lines" w:linePitch="319" w:charSpace="0"/>
        </w:sectPr>
      </w:pPr>
      <w:r>
        <w:rPr>
          <w:rFonts w:hint="eastAsia" w:ascii="宋体" w:hAnsi="宋体" w:cs="宋体"/>
          <w:b/>
          <w:bCs/>
          <w:sz w:val="24"/>
        </w:rPr>
        <w:t>日期：   年   月   日</w:t>
      </w:r>
      <w:bookmarkEnd w:id="15"/>
      <w:bookmarkEnd w:id="16"/>
      <w:bookmarkEnd w:id="17"/>
      <w:bookmarkEnd w:id="18"/>
      <w:bookmarkEnd w:id="19"/>
      <w:bookmarkEnd w:id="20"/>
      <w:bookmarkEnd w:id="21"/>
      <w:bookmarkEnd w:id="22"/>
      <w:bookmarkEnd w:id="23"/>
    </w:p>
    <w:p w14:paraId="4219D2A7">
      <w:pPr>
        <w:jc w:val="center"/>
        <w:rPr>
          <w:rFonts w:hint="eastAsia" w:ascii="宋体" w:hAnsi="宋体" w:cs="宋体"/>
          <w:b/>
          <w:bCs/>
          <w:sz w:val="28"/>
          <w:szCs w:val="28"/>
        </w:rPr>
      </w:pPr>
    </w:p>
    <w:p w14:paraId="7DC6F7AF">
      <w:pPr>
        <w:jc w:val="center"/>
        <w:rPr>
          <w:rFonts w:hint="eastAsia" w:ascii="宋体" w:hAnsi="宋体" w:cs="宋体"/>
          <w:b/>
          <w:bCs/>
          <w:kern w:val="0"/>
          <w:sz w:val="28"/>
          <w:szCs w:val="28"/>
        </w:rPr>
      </w:pPr>
      <w:r>
        <w:rPr>
          <w:rFonts w:hint="eastAsia" w:ascii="宋体" w:hAnsi="宋体" w:cs="宋体"/>
          <w:b/>
          <w:bCs/>
          <w:sz w:val="28"/>
          <w:szCs w:val="28"/>
        </w:rPr>
        <w:t xml:space="preserve">附件10  </w:t>
      </w:r>
      <w:r>
        <w:rPr>
          <w:rFonts w:hint="eastAsia" w:ascii="宋体" w:hAnsi="宋体" w:cs="宋体"/>
          <w:b/>
          <w:bCs/>
          <w:kern w:val="0"/>
          <w:sz w:val="28"/>
          <w:szCs w:val="28"/>
        </w:rPr>
        <w:t>供应商自觉抵制政府采购领域商业贿赂行为承诺书</w:t>
      </w:r>
    </w:p>
    <w:p w14:paraId="182FBBF2">
      <w:pPr>
        <w:spacing w:line="360" w:lineRule="auto"/>
        <w:rPr>
          <w:rFonts w:hint="eastAsia" w:ascii="宋体" w:hAnsi="宋体" w:cs="宋体"/>
          <w:kern w:val="0"/>
          <w:sz w:val="24"/>
          <w:u w:val="single"/>
        </w:rPr>
      </w:pPr>
      <w:r>
        <w:rPr>
          <w:rFonts w:hint="eastAsia" w:ascii="宋体" w:hAnsi="宋体" w:cs="宋体"/>
          <w:kern w:val="0"/>
          <w:sz w:val="24"/>
        </w:rPr>
        <w:t>致：</w:t>
      </w:r>
      <w:r>
        <w:rPr>
          <w:rFonts w:hint="eastAsia" w:ascii="宋体" w:hAnsi="宋体" w:cs="宋体"/>
          <w:kern w:val="0"/>
          <w:sz w:val="24"/>
          <w:u w:val="single"/>
        </w:rPr>
        <w:t>（采购代理机构） ：</w:t>
      </w:r>
    </w:p>
    <w:p w14:paraId="5F50E37C">
      <w:pPr>
        <w:spacing w:line="360" w:lineRule="auto"/>
        <w:ind w:firstLine="480" w:firstLineChars="200"/>
        <w:rPr>
          <w:rFonts w:hint="eastAsia" w:ascii="宋体" w:hAnsi="宋体" w:cs="宋体"/>
          <w:kern w:val="0"/>
          <w:sz w:val="24"/>
        </w:rPr>
      </w:pPr>
    </w:p>
    <w:p w14:paraId="4DC26F30">
      <w:pPr>
        <w:spacing w:line="360" w:lineRule="auto"/>
        <w:ind w:firstLine="480" w:firstLineChars="200"/>
        <w:rPr>
          <w:rFonts w:hint="eastAsia" w:ascii="宋体" w:hAnsi="宋体" w:cs="宋体"/>
          <w:kern w:val="0"/>
          <w:sz w:val="24"/>
        </w:rPr>
      </w:pPr>
      <w:r>
        <w:rPr>
          <w:rFonts w:hint="eastAsia" w:ascii="宋体" w:hAnsi="宋体" w:cs="宋体"/>
          <w:kern w:val="0"/>
          <w:sz w:val="24"/>
        </w:rPr>
        <w:t>进一步规范政府采购行为，营造公平竞争的政府采购市场环境，维护政府采购制度良好声誉，在参与贵单位组织的招标活动中，我方庄重承诺：</w:t>
      </w:r>
    </w:p>
    <w:p w14:paraId="6E6210A7">
      <w:pPr>
        <w:spacing w:line="360" w:lineRule="auto"/>
        <w:rPr>
          <w:rFonts w:hint="eastAsia" w:ascii="宋体" w:hAnsi="宋体" w:cs="宋体"/>
          <w:kern w:val="0"/>
          <w:sz w:val="24"/>
        </w:rPr>
      </w:pPr>
      <w:r>
        <w:rPr>
          <w:rFonts w:hint="eastAsia" w:ascii="宋体" w:hAnsi="宋体" w:cs="宋体"/>
          <w:kern w:val="0"/>
          <w:sz w:val="24"/>
        </w:rPr>
        <w:t>一、依法参与招标活动，遵纪守法，诚信经营，公平竞争。</w:t>
      </w:r>
    </w:p>
    <w:p w14:paraId="5345CB06">
      <w:pPr>
        <w:spacing w:line="360" w:lineRule="auto"/>
        <w:rPr>
          <w:rFonts w:hint="eastAsia" w:ascii="宋体" w:hAnsi="宋体" w:cs="宋体"/>
          <w:kern w:val="0"/>
          <w:sz w:val="24"/>
        </w:rPr>
      </w:pPr>
      <w:r>
        <w:rPr>
          <w:rFonts w:hint="eastAsia" w:ascii="宋体" w:hAnsi="宋体" w:cs="宋体"/>
          <w:kern w:val="0"/>
          <w:sz w:val="24"/>
        </w:rPr>
        <w:t>二、不向采购单位、采购代理机构和评审专家提供任何形式的商业贿赂，对索取或接受商业贿赂的单位和个人，及时向财政部门和纪检监察机关举报。</w:t>
      </w:r>
    </w:p>
    <w:p w14:paraId="5C400E77">
      <w:pPr>
        <w:spacing w:line="360" w:lineRule="auto"/>
        <w:rPr>
          <w:rFonts w:hint="eastAsia" w:ascii="宋体" w:hAnsi="宋体" w:cs="宋体"/>
          <w:kern w:val="0"/>
          <w:sz w:val="24"/>
        </w:rPr>
      </w:pPr>
      <w:r>
        <w:rPr>
          <w:rFonts w:hint="eastAsia" w:ascii="宋体" w:hAnsi="宋体" w:cs="宋体"/>
          <w:kern w:val="0"/>
          <w:sz w:val="24"/>
        </w:rPr>
        <w:t>三、不以提供虚假资质文件等形式参与招标活动，不以虚假材料谋取中标。</w:t>
      </w:r>
    </w:p>
    <w:p w14:paraId="7FC2C5BA">
      <w:pPr>
        <w:spacing w:line="360" w:lineRule="auto"/>
        <w:rPr>
          <w:rFonts w:hint="eastAsia" w:ascii="宋体" w:hAnsi="宋体" w:cs="宋体"/>
          <w:kern w:val="0"/>
          <w:sz w:val="24"/>
        </w:rPr>
      </w:pPr>
      <w:r>
        <w:rPr>
          <w:rFonts w:hint="eastAsia" w:ascii="宋体" w:hAnsi="宋体" w:cs="宋体"/>
          <w:kern w:val="0"/>
          <w:sz w:val="24"/>
        </w:rPr>
        <w:t>四、不采取不正当手段诋毁、排挤其它供应商，与其它参与招标活动的供应商保持良性的竞争关系。</w:t>
      </w:r>
    </w:p>
    <w:p w14:paraId="31020C92">
      <w:pPr>
        <w:spacing w:line="360" w:lineRule="auto"/>
        <w:rPr>
          <w:rFonts w:hint="eastAsia" w:ascii="宋体" w:hAnsi="宋体" w:cs="宋体"/>
          <w:kern w:val="0"/>
          <w:sz w:val="24"/>
        </w:rPr>
      </w:pPr>
      <w:r>
        <w:rPr>
          <w:rFonts w:hint="eastAsia" w:ascii="宋体" w:hAnsi="宋体" w:cs="宋体"/>
          <w:kern w:val="0"/>
          <w:sz w:val="24"/>
        </w:rPr>
        <w:t>五、不与采购单位、采购代理机构和评审专家恶意串通，自觉维护政府采购公平竞争的市场秩序。</w:t>
      </w:r>
    </w:p>
    <w:p w14:paraId="582ED539">
      <w:pPr>
        <w:spacing w:line="360" w:lineRule="auto"/>
        <w:rPr>
          <w:rFonts w:hint="eastAsia" w:ascii="宋体" w:hAnsi="宋体" w:cs="宋体"/>
          <w:kern w:val="0"/>
          <w:sz w:val="24"/>
        </w:rPr>
      </w:pPr>
      <w:r>
        <w:rPr>
          <w:rFonts w:hint="eastAsia" w:ascii="宋体" w:hAnsi="宋体" w:cs="宋体"/>
          <w:kern w:val="0"/>
          <w:sz w:val="24"/>
        </w:rPr>
        <w:t>六、不与其它供应商串通采取围标、陪标等商业欺诈手段谋取中标，积极维护国家利益、社会公共利益和采购单位的合法权益。</w:t>
      </w:r>
    </w:p>
    <w:p w14:paraId="5C8C763D">
      <w:pPr>
        <w:spacing w:line="360" w:lineRule="auto"/>
        <w:rPr>
          <w:rFonts w:hint="eastAsia" w:ascii="宋体" w:hAnsi="宋体" w:cs="宋体"/>
          <w:kern w:val="0"/>
          <w:sz w:val="24"/>
        </w:rPr>
      </w:pPr>
      <w:r>
        <w:rPr>
          <w:rFonts w:hint="eastAsia" w:ascii="宋体" w:hAnsi="宋体" w:cs="宋体"/>
          <w:kern w:val="0"/>
          <w:sz w:val="24"/>
        </w:rPr>
        <w:t>七、严格履行政府采购合同约定义务，不在政府采购合同执行过程中采取降低质量或标准、减少数量、拖延交付时间等方式损害采购单位的利益，并自觉承担违约责任。</w:t>
      </w:r>
    </w:p>
    <w:p w14:paraId="35CF69AE">
      <w:pPr>
        <w:spacing w:line="360" w:lineRule="auto"/>
        <w:rPr>
          <w:rFonts w:hint="eastAsia" w:ascii="宋体" w:hAnsi="宋体" w:cs="宋体"/>
          <w:kern w:val="0"/>
          <w:sz w:val="24"/>
        </w:rPr>
      </w:pPr>
      <w:r>
        <w:rPr>
          <w:rFonts w:hint="eastAsia" w:ascii="宋体" w:hAnsi="宋体" w:cs="宋体"/>
          <w:kern w:val="0"/>
          <w:sz w:val="24"/>
        </w:rPr>
        <w:t>八、自觉接受并积极配合相关监督部门实施的监督检查，如实反映情况，及时提供有关证明材料。</w:t>
      </w:r>
    </w:p>
    <w:p w14:paraId="0DE3AA34">
      <w:pPr>
        <w:spacing w:line="360" w:lineRule="auto"/>
        <w:rPr>
          <w:rFonts w:hint="eastAsia" w:ascii="宋体" w:hAnsi="宋体" w:cs="宋体"/>
          <w:kern w:val="0"/>
          <w:sz w:val="24"/>
        </w:rPr>
      </w:pPr>
    </w:p>
    <w:p w14:paraId="157AA629">
      <w:pPr>
        <w:spacing w:line="360" w:lineRule="auto"/>
        <w:rPr>
          <w:rFonts w:hint="eastAsia" w:ascii="宋体" w:hAnsi="宋体" w:cs="宋体"/>
          <w:kern w:val="0"/>
          <w:sz w:val="24"/>
        </w:rPr>
      </w:pPr>
    </w:p>
    <w:p w14:paraId="596BA68E">
      <w:pPr>
        <w:spacing w:line="360" w:lineRule="auto"/>
        <w:rPr>
          <w:rFonts w:hint="eastAsia" w:ascii="宋体" w:hAnsi="宋体" w:cs="宋体"/>
          <w:kern w:val="0"/>
          <w:sz w:val="24"/>
        </w:rPr>
      </w:pPr>
      <w:r>
        <w:rPr>
          <w:rFonts w:hint="eastAsia" w:ascii="宋体" w:hAnsi="宋体" w:cs="宋体"/>
          <w:kern w:val="0"/>
          <w:sz w:val="24"/>
        </w:rPr>
        <w:t>供应商：</w:t>
      </w:r>
      <w:r>
        <w:rPr>
          <w:rFonts w:hint="eastAsia" w:ascii="宋体" w:hAnsi="宋体" w:cs="宋体"/>
          <w:kern w:val="0"/>
          <w:sz w:val="24"/>
          <w:u w:val="single"/>
        </w:rPr>
        <w:t xml:space="preserve">    　　　　　　　　　  </w:t>
      </w:r>
      <w:r>
        <w:rPr>
          <w:rFonts w:hint="eastAsia" w:ascii="宋体" w:hAnsi="宋体" w:cs="宋体"/>
          <w:kern w:val="0"/>
          <w:sz w:val="24"/>
        </w:rPr>
        <w:t xml:space="preserve">（全称并加盖公章）       </w:t>
      </w:r>
    </w:p>
    <w:p w14:paraId="075279C3">
      <w:pPr>
        <w:spacing w:line="360" w:lineRule="auto"/>
        <w:rPr>
          <w:rFonts w:hint="eastAsia" w:ascii="宋体" w:hAnsi="宋体" w:cs="宋体"/>
          <w:kern w:val="0"/>
          <w:sz w:val="24"/>
        </w:rPr>
      </w:pPr>
      <w:r>
        <w:rPr>
          <w:rFonts w:hint="eastAsia" w:ascii="宋体" w:hAnsi="宋体" w:cs="宋体"/>
          <w:kern w:val="0"/>
          <w:sz w:val="24"/>
        </w:rPr>
        <w:t xml:space="preserve">法定代表人签字：                                   </w:t>
      </w:r>
    </w:p>
    <w:p w14:paraId="109383F7">
      <w:pPr>
        <w:spacing w:line="360" w:lineRule="auto"/>
        <w:rPr>
          <w:rFonts w:hint="eastAsia" w:ascii="宋体" w:hAnsi="宋体" w:cs="宋体"/>
          <w:kern w:val="0"/>
          <w:sz w:val="24"/>
        </w:rPr>
      </w:pPr>
      <w:r>
        <w:rPr>
          <w:rFonts w:hint="eastAsia" w:ascii="宋体" w:hAnsi="宋体" w:cs="宋体"/>
          <w:kern w:val="0"/>
          <w:sz w:val="24"/>
        </w:rPr>
        <w:t>年    月    日</w:t>
      </w:r>
    </w:p>
    <w:p w14:paraId="0F20654A">
      <w:pPr>
        <w:jc w:val="center"/>
        <w:rPr>
          <w:rFonts w:hint="eastAsia" w:ascii="宋体" w:hAnsi="宋体" w:cs="宋体"/>
          <w:b/>
          <w:bCs/>
          <w:kern w:val="0"/>
          <w:sz w:val="24"/>
        </w:rPr>
      </w:pPr>
    </w:p>
    <w:p w14:paraId="082F30E8">
      <w:pPr>
        <w:jc w:val="center"/>
        <w:rPr>
          <w:rFonts w:hint="eastAsia" w:ascii="宋体" w:hAnsi="宋体" w:cs="宋体"/>
          <w:b/>
          <w:bCs/>
          <w:kern w:val="0"/>
          <w:sz w:val="28"/>
          <w:szCs w:val="28"/>
        </w:rPr>
      </w:pPr>
    </w:p>
    <w:p w14:paraId="5124CB66">
      <w:pPr>
        <w:jc w:val="center"/>
        <w:rPr>
          <w:rFonts w:hint="eastAsia" w:ascii="宋体" w:hAnsi="宋体" w:cs="宋体"/>
          <w:b/>
          <w:bCs/>
          <w:kern w:val="0"/>
          <w:sz w:val="28"/>
          <w:szCs w:val="28"/>
        </w:rPr>
        <w:sectPr>
          <w:pgSz w:w="11906" w:h="16838"/>
          <w:pgMar w:top="1400" w:right="1803" w:bottom="1440" w:left="1803" w:header="851" w:footer="992" w:gutter="0"/>
          <w:cols w:space="720" w:num="1"/>
          <w:docGrid w:type="lines" w:linePitch="319" w:charSpace="0"/>
        </w:sectPr>
      </w:pPr>
    </w:p>
    <w:p w14:paraId="214EC969">
      <w:pPr>
        <w:jc w:val="center"/>
        <w:rPr>
          <w:rFonts w:hint="eastAsia" w:ascii="宋体" w:hAnsi="宋体" w:cs="宋体"/>
          <w:b/>
          <w:bCs/>
          <w:kern w:val="0"/>
          <w:sz w:val="28"/>
          <w:szCs w:val="28"/>
        </w:rPr>
      </w:pPr>
      <w:bookmarkStart w:id="24" w:name="_Toc324798163"/>
      <w:bookmarkStart w:id="25" w:name="_Toc78435552"/>
      <w:bookmarkStart w:id="26" w:name="_Toc57936673"/>
      <w:bookmarkStart w:id="27" w:name="_Toc57936342"/>
      <w:bookmarkStart w:id="28" w:name="_Toc49820140"/>
      <w:bookmarkStart w:id="29" w:name="_Toc194997953"/>
      <w:bookmarkStart w:id="30" w:name="_Toc82226268"/>
      <w:bookmarkStart w:id="31" w:name="_Toc70571636"/>
      <w:bookmarkStart w:id="32" w:name="_Toc48735266"/>
      <w:bookmarkStart w:id="33" w:name="_Toc98041639"/>
      <w:bookmarkStart w:id="34" w:name="_Toc57939231"/>
      <w:bookmarkStart w:id="35" w:name="_Toc120344806"/>
      <w:bookmarkStart w:id="36" w:name="_Toc78435738"/>
      <w:bookmarkStart w:id="37" w:name="_Toc111559223"/>
      <w:bookmarkStart w:id="38" w:name="_Toc289594225"/>
      <w:bookmarkStart w:id="39" w:name="_Toc286405045"/>
      <w:bookmarkStart w:id="40" w:name="_Toc320872145"/>
      <w:r>
        <w:rPr>
          <w:rFonts w:hint="eastAsia" w:ascii="宋体" w:hAnsi="宋体" w:cs="宋体"/>
          <w:b/>
          <w:bCs/>
          <w:kern w:val="0"/>
          <w:sz w:val="28"/>
          <w:szCs w:val="28"/>
        </w:rPr>
        <w:t>附件11汝南县政府采购供应商信用承诺函</w:t>
      </w:r>
    </w:p>
    <w:p w14:paraId="2AB6C041">
      <w:pPr>
        <w:spacing w:line="360" w:lineRule="auto"/>
        <w:rPr>
          <w:rFonts w:hint="eastAsia" w:ascii="宋体" w:hAnsi="宋体" w:cs="宋体"/>
          <w:bCs/>
          <w:sz w:val="24"/>
        </w:rPr>
      </w:pPr>
      <w:r>
        <w:rPr>
          <w:rFonts w:hint="eastAsia" w:ascii="宋体" w:hAnsi="宋体" w:cs="宋体"/>
          <w:bCs/>
          <w:sz w:val="24"/>
        </w:rPr>
        <w:t>致(采购人或政府采购代理机构)：</w:t>
      </w:r>
    </w:p>
    <w:p w14:paraId="5EC74FF6">
      <w:pPr>
        <w:spacing w:line="360" w:lineRule="auto"/>
        <w:ind w:firstLine="480" w:firstLineChars="200"/>
        <w:rPr>
          <w:rFonts w:hint="eastAsia" w:ascii="宋体" w:hAnsi="宋体" w:cs="宋体"/>
          <w:bCs/>
          <w:sz w:val="24"/>
        </w:rPr>
      </w:pPr>
      <w:r>
        <w:rPr>
          <w:rFonts w:hint="eastAsia" w:ascii="宋体" w:hAnsi="宋体" w:cs="宋体"/>
          <w:bCs/>
          <w:sz w:val="24"/>
        </w:rPr>
        <w:t>单位名称(自然人姓名):</w:t>
      </w:r>
    </w:p>
    <w:p w14:paraId="3B99049F">
      <w:pPr>
        <w:spacing w:line="360" w:lineRule="auto"/>
        <w:ind w:firstLine="480" w:firstLineChars="200"/>
        <w:rPr>
          <w:rFonts w:hint="eastAsia" w:ascii="宋体" w:hAnsi="宋体" w:cs="宋体"/>
          <w:bCs/>
          <w:sz w:val="24"/>
        </w:rPr>
      </w:pPr>
      <w:r>
        <w:rPr>
          <w:rFonts w:hint="eastAsia" w:ascii="宋体" w:hAnsi="宋体" w:cs="宋体"/>
          <w:bCs/>
          <w:sz w:val="24"/>
        </w:rPr>
        <w:t>统一社会信用代码(身份证号码):</w:t>
      </w:r>
    </w:p>
    <w:p w14:paraId="18727FCC">
      <w:pPr>
        <w:spacing w:line="360" w:lineRule="auto"/>
        <w:ind w:firstLine="480" w:firstLineChars="200"/>
        <w:rPr>
          <w:rFonts w:hint="eastAsia" w:ascii="宋体" w:hAnsi="宋体" w:cs="宋体"/>
          <w:bCs/>
          <w:sz w:val="24"/>
        </w:rPr>
      </w:pPr>
      <w:r>
        <w:rPr>
          <w:rFonts w:hint="eastAsia" w:ascii="宋体" w:hAnsi="宋体" w:cs="宋体"/>
          <w:bCs/>
          <w:sz w:val="24"/>
        </w:rPr>
        <w:t>法定代表人(负责人):</w:t>
      </w:r>
    </w:p>
    <w:p w14:paraId="5F83C721">
      <w:pPr>
        <w:spacing w:line="360" w:lineRule="auto"/>
        <w:ind w:firstLine="480" w:firstLineChars="200"/>
        <w:rPr>
          <w:rFonts w:hint="eastAsia" w:ascii="宋体" w:hAnsi="宋体" w:cs="宋体"/>
          <w:bCs/>
          <w:sz w:val="24"/>
        </w:rPr>
      </w:pPr>
      <w:r>
        <w:rPr>
          <w:rFonts w:hint="eastAsia" w:ascii="宋体" w:hAnsi="宋体" w:cs="宋体"/>
          <w:bCs/>
          <w:sz w:val="24"/>
        </w:rPr>
        <w:t>联系地址和电话:</w:t>
      </w:r>
    </w:p>
    <w:p w14:paraId="1D7B4CF7">
      <w:pPr>
        <w:spacing w:line="360" w:lineRule="auto"/>
        <w:ind w:firstLine="480" w:firstLineChars="200"/>
        <w:rPr>
          <w:rFonts w:hint="eastAsia" w:ascii="宋体" w:hAnsi="宋体" w:cs="宋体"/>
          <w:bCs/>
          <w:sz w:val="24"/>
        </w:rPr>
      </w:pPr>
      <w:r>
        <w:rPr>
          <w:rFonts w:hint="eastAsia" w:ascii="宋体" w:hAnsi="宋体" w:cs="宋体"/>
          <w:bCs/>
          <w:sz w:val="24"/>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5B6266FA">
      <w:pPr>
        <w:spacing w:line="360" w:lineRule="auto"/>
        <w:ind w:firstLine="480" w:firstLineChars="200"/>
        <w:rPr>
          <w:rFonts w:hint="eastAsia" w:ascii="宋体" w:hAnsi="宋体" w:cs="宋体"/>
          <w:bCs/>
          <w:sz w:val="24"/>
        </w:rPr>
      </w:pPr>
      <w:r>
        <w:rPr>
          <w:rFonts w:hint="eastAsia" w:ascii="宋体" w:hAnsi="宋体" w:cs="宋体"/>
          <w:bCs/>
          <w:sz w:val="24"/>
        </w:rPr>
        <w:t>(一)具有独立承担民事责任的能力;</w:t>
      </w:r>
    </w:p>
    <w:p w14:paraId="4F1D0A40">
      <w:pPr>
        <w:spacing w:line="360" w:lineRule="auto"/>
        <w:ind w:firstLine="480" w:firstLineChars="200"/>
        <w:rPr>
          <w:rFonts w:hint="eastAsia" w:ascii="宋体" w:hAnsi="宋体" w:cs="宋体"/>
          <w:bCs/>
          <w:sz w:val="24"/>
        </w:rPr>
      </w:pPr>
      <w:r>
        <w:rPr>
          <w:rFonts w:hint="eastAsia" w:ascii="宋体" w:hAnsi="宋体" w:cs="宋体"/>
          <w:bCs/>
          <w:sz w:val="24"/>
        </w:rPr>
        <w:t>(二)具有良好的商业信誉和健全的财务会计制度；</w:t>
      </w:r>
    </w:p>
    <w:p w14:paraId="6A77D930">
      <w:pPr>
        <w:spacing w:line="360" w:lineRule="auto"/>
        <w:ind w:firstLine="480" w:firstLineChars="200"/>
        <w:rPr>
          <w:rFonts w:hint="eastAsia" w:ascii="宋体" w:hAnsi="宋体" w:cs="宋体"/>
          <w:bCs/>
          <w:sz w:val="24"/>
        </w:rPr>
      </w:pPr>
      <w:r>
        <w:rPr>
          <w:rFonts w:hint="eastAsia" w:ascii="宋体" w:hAnsi="宋体" w:cs="宋体"/>
          <w:bCs/>
          <w:sz w:val="24"/>
        </w:rPr>
        <w:t>(三)具有履行合同所必需的设备和专业技术能力；</w:t>
      </w:r>
    </w:p>
    <w:p w14:paraId="065E97ED">
      <w:pPr>
        <w:spacing w:line="360" w:lineRule="auto"/>
        <w:ind w:firstLine="480" w:firstLineChars="200"/>
        <w:rPr>
          <w:rFonts w:hint="eastAsia" w:ascii="宋体" w:hAnsi="宋体" w:cs="宋体"/>
          <w:bCs/>
          <w:sz w:val="24"/>
        </w:rPr>
      </w:pPr>
      <w:r>
        <w:rPr>
          <w:rFonts w:hint="eastAsia" w:ascii="宋体" w:hAnsi="宋体" w:cs="宋体"/>
          <w:bCs/>
          <w:sz w:val="24"/>
        </w:rPr>
        <w:t>(四)有依法缴纳税收和社会保障资金的良好记录；</w:t>
      </w:r>
    </w:p>
    <w:p w14:paraId="656FB53E">
      <w:pPr>
        <w:spacing w:line="360" w:lineRule="auto"/>
        <w:ind w:firstLine="480" w:firstLineChars="200"/>
        <w:rPr>
          <w:rFonts w:hint="eastAsia" w:ascii="宋体" w:hAnsi="宋体" w:cs="宋体"/>
          <w:bCs/>
          <w:sz w:val="24"/>
        </w:rPr>
      </w:pPr>
      <w:r>
        <w:rPr>
          <w:rFonts w:hint="eastAsia" w:ascii="宋体" w:hAnsi="宋体" w:cs="宋体"/>
          <w:bCs/>
          <w:sz w:val="24"/>
        </w:rPr>
        <w:t>(五)参加政府采购活动前三年内，在经营活动中没有重大违法记录；</w:t>
      </w:r>
    </w:p>
    <w:p w14:paraId="080487F9">
      <w:pPr>
        <w:spacing w:line="360" w:lineRule="auto"/>
        <w:ind w:firstLine="480" w:firstLineChars="200"/>
        <w:rPr>
          <w:rFonts w:hint="eastAsia" w:ascii="宋体" w:hAnsi="宋体" w:cs="宋体"/>
          <w:bCs/>
          <w:sz w:val="24"/>
        </w:rPr>
      </w:pPr>
      <w:r>
        <w:rPr>
          <w:rFonts w:hint="eastAsia" w:ascii="宋体" w:hAnsi="宋体" w:cs="宋体"/>
          <w:bCs/>
          <w:sz w:val="24"/>
        </w:rPr>
        <w:t>(六)未被列入严重失信主体名单、失信被执行人、</w:t>
      </w:r>
      <w:r>
        <w:rPr>
          <w:rFonts w:hint="eastAsia" w:ascii="宋体" w:hAnsi="宋体" w:cs="宋体"/>
          <w:kern w:val="0"/>
          <w:sz w:val="24"/>
        </w:rPr>
        <w:t>税收违法失信主体</w:t>
      </w:r>
      <w:r>
        <w:rPr>
          <w:rFonts w:hint="eastAsia" w:ascii="宋体" w:hAnsi="宋体" w:cs="宋体"/>
          <w:bCs/>
          <w:sz w:val="24"/>
        </w:rPr>
        <w:t>、政府采购严重违法失信行为记录名单，未曾作出虚假承诺；</w:t>
      </w:r>
    </w:p>
    <w:p w14:paraId="5E55A3A4">
      <w:pPr>
        <w:spacing w:line="360" w:lineRule="auto"/>
        <w:ind w:firstLine="480" w:firstLineChars="200"/>
        <w:rPr>
          <w:rFonts w:hint="eastAsia" w:ascii="宋体" w:hAnsi="宋体" w:cs="宋体"/>
          <w:bCs/>
          <w:sz w:val="24"/>
        </w:rPr>
      </w:pPr>
      <w:r>
        <w:rPr>
          <w:rFonts w:hint="eastAsia" w:ascii="宋体" w:hAnsi="宋体" w:cs="宋体"/>
          <w:bCs/>
          <w:sz w:val="24"/>
        </w:rPr>
        <w:t>(七)符合法律、行政法规规定的其他条件。</w:t>
      </w:r>
    </w:p>
    <w:p w14:paraId="548C2DE4">
      <w:pPr>
        <w:spacing w:line="360" w:lineRule="auto"/>
        <w:ind w:firstLine="480" w:firstLineChars="200"/>
        <w:rPr>
          <w:rFonts w:hint="eastAsia" w:ascii="宋体" w:hAnsi="宋体" w:cs="宋体"/>
          <w:bCs/>
          <w:sz w:val="24"/>
        </w:rPr>
      </w:pPr>
      <w:r>
        <w:rPr>
          <w:rFonts w:hint="eastAsia" w:ascii="宋体" w:hAnsi="宋体" w:cs="宋体"/>
          <w:bCs/>
          <w:sz w:val="24"/>
        </w:rPr>
        <w:t>我单位(本人)保证上述承诺事项的真实性，如有弄虚作假或其他违法违规行为，愿意承担一切法律责任，并承担因此所造成的一切损失。</w:t>
      </w:r>
    </w:p>
    <w:p w14:paraId="3AAF0A9E">
      <w:pPr>
        <w:spacing w:line="360" w:lineRule="auto"/>
        <w:ind w:firstLine="480" w:firstLineChars="200"/>
        <w:rPr>
          <w:rFonts w:hint="eastAsia" w:ascii="宋体" w:hAnsi="宋体" w:cs="宋体"/>
          <w:bCs/>
          <w:sz w:val="24"/>
        </w:rPr>
      </w:pPr>
    </w:p>
    <w:p w14:paraId="2D6781E5">
      <w:pPr>
        <w:spacing w:line="360" w:lineRule="auto"/>
        <w:ind w:firstLine="480" w:firstLineChars="200"/>
        <w:jc w:val="center"/>
        <w:rPr>
          <w:rFonts w:hint="eastAsia" w:ascii="宋体" w:hAnsi="宋体" w:cs="宋体"/>
          <w:bCs/>
          <w:sz w:val="24"/>
        </w:rPr>
      </w:pPr>
      <w:r>
        <w:rPr>
          <w:rFonts w:hint="eastAsia" w:ascii="宋体" w:hAnsi="宋体" w:cs="宋体"/>
          <w:bCs/>
          <w:sz w:val="24"/>
        </w:rPr>
        <w:t>供应商名称(盖章):</w:t>
      </w:r>
    </w:p>
    <w:p w14:paraId="0D5674F6">
      <w:pPr>
        <w:spacing w:line="360" w:lineRule="auto"/>
        <w:ind w:firstLine="480" w:firstLineChars="200"/>
        <w:jc w:val="right"/>
        <w:rPr>
          <w:rFonts w:hint="eastAsia" w:ascii="宋体" w:hAnsi="宋体" w:cs="宋体"/>
          <w:bCs/>
          <w:sz w:val="24"/>
        </w:rPr>
      </w:pPr>
      <w:r>
        <w:rPr>
          <w:rFonts w:hint="eastAsia" w:ascii="宋体" w:hAnsi="宋体" w:cs="宋体"/>
          <w:bCs/>
          <w:sz w:val="24"/>
        </w:rPr>
        <w:t>法定代表人、负责人、自然人或授权代表(签字):</w:t>
      </w:r>
    </w:p>
    <w:p w14:paraId="43C123A6">
      <w:pPr>
        <w:spacing w:line="360" w:lineRule="auto"/>
        <w:ind w:firstLine="480" w:firstLineChars="200"/>
        <w:jc w:val="center"/>
        <w:rPr>
          <w:rFonts w:hint="eastAsia" w:ascii="宋体" w:hAnsi="宋体" w:cs="宋体"/>
          <w:bCs/>
          <w:sz w:val="24"/>
        </w:rPr>
      </w:pPr>
      <w:r>
        <w:rPr>
          <w:rFonts w:hint="eastAsia" w:ascii="宋体" w:hAnsi="宋体" w:cs="宋体"/>
          <w:bCs/>
          <w:sz w:val="24"/>
        </w:rPr>
        <w:t>日期:</w:t>
      </w:r>
    </w:p>
    <w:p w14:paraId="208491EF">
      <w:pPr>
        <w:spacing w:line="360" w:lineRule="auto"/>
        <w:ind w:firstLine="480" w:firstLineChars="200"/>
        <w:rPr>
          <w:rFonts w:hint="eastAsia" w:ascii="宋体" w:hAnsi="宋体" w:cs="宋体"/>
          <w:bCs/>
          <w:sz w:val="24"/>
        </w:rPr>
      </w:pPr>
    </w:p>
    <w:p w14:paraId="73D70BC2">
      <w:pPr>
        <w:spacing w:line="360" w:lineRule="auto"/>
        <w:ind w:firstLine="480" w:firstLineChars="200"/>
        <w:rPr>
          <w:rFonts w:hint="eastAsia" w:ascii="宋体" w:hAnsi="宋体" w:cs="宋体"/>
          <w:bCs/>
          <w:sz w:val="24"/>
        </w:rPr>
      </w:pPr>
      <w:r>
        <w:rPr>
          <w:rFonts w:hint="eastAsia" w:ascii="宋体" w:hAnsi="宋体" w:cs="宋体"/>
          <w:bCs/>
          <w:sz w:val="24"/>
        </w:rPr>
        <w:t>注:1.供应商须在投标(响应性)文件中按此模板提供承诺函，未提供视为未实质性响应招标文件要求，按无效投标(响应)处理。</w:t>
      </w:r>
    </w:p>
    <w:p w14:paraId="0EE2CEF6">
      <w:pPr>
        <w:spacing w:line="360" w:lineRule="auto"/>
        <w:ind w:firstLine="480" w:firstLineChars="200"/>
        <w:rPr>
          <w:rFonts w:hint="eastAsia" w:ascii="宋体" w:hAnsi="宋体" w:cs="宋体"/>
          <w:bCs/>
          <w:sz w:val="24"/>
        </w:rPr>
      </w:pPr>
      <w:r>
        <w:rPr>
          <w:rFonts w:hint="eastAsia" w:ascii="宋体" w:hAnsi="宋体" w:cs="宋体"/>
          <w:bCs/>
          <w:sz w:val="24"/>
        </w:rPr>
        <w:t>2.供应商的法定代表人或者授权代表的签字或盖章应真实、有效，如由投权代表签字或盖章的，应提供“法定代表人授权书”。</w:t>
      </w:r>
    </w:p>
    <w:p w14:paraId="4016A0B6">
      <w:pPr>
        <w:jc w:val="center"/>
        <w:rPr>
          <w:rFonts w:hint="eastAsia" w:ascii="宋体" w:hAnsi="宋体" w:cs="宋体"/>
          <w:b/>
          <w:bCs/>
          <w:kern w:val="0"/>
          <w:sz w:val="28"/>
          <w:szCs w:val="28"/>
        </w:rPr>
      </w:pPr>
    </w:p>
    <w:p w14:paraId="5C77B890">
      <w:pPr>
        <w:jc w:val="center"/>
        <w:rPr>
          <w:rFonts w:hint="eastAsia" w:ascii="宋体" w:hAnsi="宋体" w:cs="宋体"/>
          <w:b/>
          <w:bCs/>
          <w:kern w:val="0"/>
          <w:sz w:val="28"/>
          <w:szCs w:val="28"/>
        </w:rPr>
      </w:pPr>
      <w:r>
        <w:rPr>
          <w:rFonts w:hint="eastAsia" w:ascii="宋体" w:hAnsi="宋体" w:cs="宋体"/>
          <w:b/>
          <w:bCs/>
          <w:kern w:val="0"/>
          <w:sz w:val="28"/>
          <w:szCs w:val="28"/>
        </w:rPr>
        <w:t>附件12 施工组织设计</w:t>
      </w:r>
    </w:p>
    <w:p w14:paraId="4D8ABD07">
      <w:pPr>
        <w:pStyle w:val="9"/>
        <w:rPr>
          <w:rFonts w:hint="eastAsia" w:ascii="宋体" w:hAnsi="宋体" w:cs="宋体"/>
          <w:sz w:val="28"/>
          <w:szCs w:val="28"/>
        </w:rPr>
      </w:pPr>
    </w:p>
    <w:p w14:paraId="6E2BD224">
      <w:pPr>
        <w:pStyle w:val="9"/>
        <w:rPr>
          <w:rFonts w:hint="eastAsia" w:ascii="宋体" w:hAnsi="宋体" w:cs="宋体"/>
          <w:sz w:val="28"/>
          <w:szCs w:val="28"/>
        </w:rPr>
      </w:pPr>
      <w:r>
        <w:rPr>
          <w:rFonts w:hint="eastAsia" w:ascii="宋体" w:hAnsi="宋体" w:cs="宋体"/>
          <w:sz w:val="28"/>
          <w:szCs w:val="28"/>
        </w:rPr>
        <w:t>1、主要施工方法</w:t>
      </w:r>
    </w:p>
    <w:p w14:paraId="508231CF">
      <w:pPr>
        <w:pStyle w:val="9"/>
        <w:rPr>
          <w:rFonts w:hint="eastAsia" w:ascii="宋体" w:hAnsi="宋体" w:cs="宋体"/>
          <w:sz w:val="28"/>
          <w:szCs w:val="28"/>
        </w:rPr>
      </w:pPr>
      <w:r>
        <w:rPr>
          <w:rFonts w:hint="eastAsia" w:ascii="宋体" w:hAnsi="宋体" w:cs="宋体"/>
          <w:sz w:val="28"/>
          <w:szCs w:val="28"/>
        </w:rPr>
        <w:t>2、拟投入的主要物资计划</w:t>
      </w:r>
    </w:p>
    <w:p w14:paraId="63ABB431">
      <w:pPr>
        <w:pStyle w:val="9"/>
        <w:rPr>
          <w:rFonts w:hint="eastAsia" w:ascii="宋体" w:hAnsi="宋体" w:cs="宋体"/>
          <w:sz w:val="28"/>
          <w:szCs w:val="28"/>
        </w:rPr>
      </w:pPr>
      <w:r>
        <w:rPr>
          <w:rFonts w:hint="eastAsia" w:ascii="宋体" w:hAnsi="宋体" w:cs="宋体"/>
          <w:sz w:val="28"/>
          <w:szCs w:val="28"/>
        </w:rPr>
        <w:t>3、工程投入的主要施工机械、设备计划</w:t>
      </w:r>
    </w:p>
    <w:p w14:paraId="727418F9">
      <w:pPr>
        <w:pStyle w:val="9"/>
        <w:rPr>
          <w:rFonts w:hint="eastAsia" w:ascii="宋体" w:hAnsi="宋体" w:cs="宋体"/>
          <w:sz w:val="28"/>
          <w:szCs w:val="28"/>
        </w:rPr>
      </w:pPr>
      <w:r>
        <w:rPr>
          <w:rFonts w:hint="eastAsia" w:ascii="宋体" w:hAnsi="宋体" w:cs="宋体"/>
          <w:sz w:val="28"/>
          <w:szCs w:val="28"/>
        </w:rPr>
        <w:t>4、劳动力安排计划</w:t>
      </w:r>
    </w:p>
    <w:p w14:paraId="230C6F1E">
      <w:pPr>
        <w:pStyle w:val="9"/>
        <w:rPr>
          <w:rFonts w:hint="eastAsia" w:ascii="宋体" w:hAnsi="宋体" w:cs="宋体"/>
          <w:sz w:val="28"/>
          <w:szCs w:val="28"/>
        </w:rPr>
      </w:pPr>
      <w:r>
        <w:rPr>
          <w:rFonts w:hint="eastAsia" w:ascii="宋体" w:hAnsi="宋体" w:cs="宋体"/>
          <w:sz w:val="28"/>
          <w:szCs w:val="28"/>
        </w:rPr>
        <w:t>5、确保工程质量的技术组织措施</w:t>
      </w:r>
    </w:p>
    <w:p w14:paraId="5F38D05A">
      <w:pPr>
        <w:pStyle w:val="9"/>
        <w:rPr>
          <w:rFonts w:hint="eastAsia" w:ascii="宋体" w:hAnsi="宋体" w:cs="宋体"/>
          <w:sz w:val="28"/>
          <w:szCs w:val="28"/>
        </w:rPr>
      </w:pPr>
      <w:r>
        <w:rPr>
          <w:rFonts w:hint="eastAsia" w:ascii="宋体" w:hAnsi="宋体" w:cs="宋体"/>
          <w:sz w:val="28"/>
          <w:szCs w:val="28"/>
        </w:rPr>
        <w:t>6、确保安全生产的技术组织措施</w:t>
      </w:r>
    </w:p>
    <w:p w14:paraId="2F280C5C">
      <w:pPr>
        <w:pStyle w:val="9"/>
        <w:rPr>
          <w:rFonts w:hint="eastAsia" w:ascii="宋体" w:hAnsi="宋体" w:cs="宋体"/>
          <w:sz w:val="28"/>
          <w:szCs w:val="28"/>
        </w:rPr>
      </w:pPr>
      <w:r>
        <w:rPr>
          <w:rFonts w:hint="eastAsia" w:ascii="宋体" w:hAnsi="宋体" w:cs="宋体"/>
          <w:sz w:val="28"/>
          <w:szCs w:val="28"/>
        </w:rPr>
        <w:t xml:space="preserve">7、确保工期的技术措施 </w:t>
      </w:r>
    </w:p>
    <w:p w14:paraId="1DE352C4">
      <w:pPr>
        <w:pStyle w:val="9"/>
        <w:rPr>
          <w:rFonts w:hint="eastAsia" w:ascii="宋体" w:hAnsi="宋体" w:cs="宋体"/>
          <w:sz w:val="28"/>
          <w:szCs w:val="28"/>
        </w:rPr>
      </w:pPr>
      <w:r>
        <w:rPr>
          <w:rFonts w:hint="eastAsia" w:ascii="宋体" w:hAnsi="宋体" w:cs="宋体"/>
          <w:sz w:val="28"/>
          <w:szCs w:val="28"/>
        </w:rPr>
        <w:t>8、有必要说明的其它内容。</w:t>
      </w:r>
    </w:p>
    <w:p w14:paraId="3939B45E">
      <w:pPr>
        <w:pStyle w:val="9"/>
        <w:rPr>
          <w:rFonts w:hint="eastAsia" w:ascii="宋体" w:hAnsi="宋体" w:cs="宋体"/>
          <w:sz w:val="28"/>
          <w:szCs w:val="28"/>
        </w:rPr>
      </w:pPr>
    </w:p>
    <w:p w14:paraId="7D6C893C">
      <w:pPr>
        <w:pStyle w:val="7"/>
        <w:ind w:firstLine="31680"/>
        <w:rPr>
          <w:rFonts w:hint="eastAsia"/>
          <w:sz w:val="28"/>
          <w:szCs w:val="28"/>
        </w:rPr>
      </w:pPr>
    </w:p>
    <w:p w14:paraId="5D527529">
      <w:pPr>
        <w:spacing w:line="360" w:lineRule="auto"/>
        <w:rPr>
          <w:rFonts w:hint="eastAsia" w:ascii="宋体" w:hAnsi="宋体" w:cs="宋体"/>
          <w:sz w:val="28"/>
          <w:szCs w:val="28"/>
        </w:rPr>
      </w:pPr>
    </w:p>
    <w:p w14:paraId="4A933C39">
      <w:pPr>
        <w:pStyle w:val="9"/>
        <w:rPr>
          <w:rFonts w:hint="eastAsia" w:ascii="宋体" w:hAnsi="宋体" w:cs="宋体"/>
        </w:rPr>
      </w:pPr>
    </w:p>
    <w:p w14:paraId="4058BDB6">
      <w:pPr>
        <w:spacing w:line="600" w:lineRule="exact"/>
        <w:jc w:val="center"/>
        <w:rPr>
          <w:rFonts w:hint="eastAsia" w:ascii="宋体" w:hAnsi="宋体" w:cs="宋体"/>
          <w:b/>
          <w:bCs/>
          <w:sz w:val="28"/>
          <w:szCs w:val="28"/>
        </w:rPr>
      </w:pPr>
      <w:bookmarkStart w:id="41" w:name="_Toc225679819"/>
      <w:r>
        <w:rPr>
          <w:rFonts w:hint="eastAsia" w:ascii="宋体" w:hAnsi="宋体" w:cs="宋体"/>
          <w:b/>
          <w:bCs/>
          <w:sz w:val="28"/>
          <w:szCs w:val="28"/>
        </w:rPr>
        <w:br w:type="page"/>
      </w:r>
    </w:p>
    <w:p w14:paraId="3473F5A9">
      <w:pPr>
        <w:spacing w:line="600" w:lineRule="exact"/>
        <w:jc w:val="center"/>
        <w:rPr>
          <w:rFonts w:hint="eastAsia" w:ascii="宋体" w:hAnsi="宋体" w:cs="宋体"/>
          <w:b/>
          <w:bCs/>
          <w:sz w:val="28"/>
          <w:szCs w:val="28"/>
        </w:rPr>
      </w:pPr>
      <w:r>
        <w:rPr>
          <w:rFonts w:hint="eastAsia" w:ascii="宋体" w:hAnsi="宋体" w:cs="宋体"/>
          <w:b/>
          <w:bCs/>
          <w:sz w:val="28"/>
          <w:szCs w:val="28"/>
        </w:rPr>
        <w:t>附件13派驻本项目工作人员情况表</w:t>
      </w:r>
      <w:bookmarkEnd w:id="41"/>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943"/>
        <w:gridCol w:w="942"/>
        <w:gridCol w:w="1622"/>
        <w:gridCol w:w="1884"/>
        <w:gridCol w:w="943"/>
        <w:gridCol w:w="943"/>
      </w:tblGrid>
      <w:tr w14:paraId="49DF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43" w:type="dxa"/>
            <w:vMerge w:val="restart"/>
            <w:noWrap w:val="0"/>
            <w:vAlign w:val="center"/>
          </w:tcPr>
          <w:p w14:paraId="27BFDD3F">
            <w:pPr>
              <w:spacing w:line="360" w:lineRule="auto"/>
              <w:jc w:val="left"/>
              <w:rPr>
                <w:rFonts w:hint="eastAsia" w:ascii="宋体" w:hAnsi="宋体" w:cs="宋体"/>
                <w:sz w:val="24"/>
              </w:rPr>
            </w:pPr>
            <w:r>
              <w:rPr>
                <w:rFonts w:hint="eastAsia" w:ascii="宋体" w:hAnsi="宋体" w:cs="宋体"/>
                <w:sz w:val="24"/>
              </w:rPr>
              <w:t>职务</w:t>
            </w:r>
          </w:p>
        </w:tc>
        <w:tc>
          <w:tcPr>
            <w:tcW w:w="943" w:type="dxa"/>
            <w:vMerge w:val="restart"/>
            <w:noWrap w:val="0"/>
            <w:vAlign w:val="center"/>
          </w:tcPr>
          <w:p w14:paraId="22E32089">
            <w:pPr>
              <w:spacing w:line="360" w:lineRule="auto"/>
              <w:jc w:val="left"/>
              <w:rPr>
                <w:rFonts w:hint="eastAsia" w:ascii="宋体" w:hAnsi="宋体" w:cs="宋体"/>
                <w:sz w:val="24"/>
              </w:rPr>
            </w:pPr>
            <w:r>
              <w:rPr>
                <w:rFonts w:hint="eastAsia" w:ascii="宋体" w:hAnsi="宋体" w:cs="宋体"/>
                <w:sz w:val="24"/>
              </w:rPr>
              <w:t>姓名</w:t>
            </w:r>
          </w:p>
        </w:tc>
        <w:tc>
          <w:tcPr>
            <w:tcW w:w="942" w:type="dxa"/>
            <w:vMerge w:val="restart"/>
            <w:noWrap w:val="0"/>
            <w:vAlign w:val="center"/>
          </w:tcPr>
          <w:p w14:paraId="11D913FB">
            <w:pPr>
              <w:spacing w:line="360" w:lineRule="auto"/>
              <w:jc w:val="left"/>
              <w:rPr>
                <w:rFonts w:hint="eastAsia" w:ascii="宋体" w:hAnsi="宋体" w:cs="宋体"/>
                <w:sz w:val="24"/>
              </w:rPr>
            </w:pPr>
            <w:r>
              <w:rPr>
                <w:rFonts w:hint="eastAsia" w:ascii="宋体" w:hAnsi="宋体" w:cs="宋体"/>
                <w:sz w:val="24"/>
              </w:rPr>
              <w:t>职称</w:t>
            </w:r>
          </w:p>
        </w:tc>
        <w:tc>
          <w:tcPr>
            <w:tcW w:w="4449" w:type="dxa"/>
            <w:gridSpan w:val="3"/>
            <w:noWrap w:val="0"/>
            <w:vAlign w:val="center"/>
          </w:tcPr>
          <w:p w14:paraId="4542048F">
            <w:pPr>
              <w:spacing w:line="360" w:lineRule="auto"/>
              <w:jc w:val="center"/>
              <w:rPr>
                <w:rFonts w:hint="eastAsia" w:ascii="宋体" w:hAnsi="宋体" w:cs="宋体"/>
                <w:sz w:val="24"/>
              </w:rPr>
            </w:pPr>
            <w:r>
              <w:rPr>
                <w:rFonts w:hint="eastAsia" w:ascii="宋体" w:hAnsi="宋体" w:cs="宋体"/>
                <w:sz w:val="24"/>
              </w:rPr>
              <w:t>执业或职业资格证明</w:t>
            </w:r>
          </w:p>
        </w:tc>
        <w:tc>
          <w:tcPr>
            <w:tcW w:w="943" w:type="dxa"/>
            <w:vMerge w:val="restart"/>
            <w:noWrap w:val="0"/>
            <w:vAlign w:val="center"/>
          </w:tcPr>
          <w:p w14:paraId="6A1EC1F5">
            <w:pPr>
              <w:spacing w:line="360" w:lineRule="auto"/>
              <w:jc w:val="left"/>
              <w:rPr>
                <w:rFonts w:hint="eastAsia" w:ascii="宋体" w:hAnsi="宋体" w:cs="宋体"/>
                <w:sz w:val="24"/>
              </w:rPr>
            </w:pPr>
            <w:r>
              <w:rPr>
                <w:rFonts w:hint="eastAsia" w:ascii="宋体" w:hAnsi="宋体" w:cs="宋体"/>
                <w:sz w:val="24"/>
              </w:rPr>
              <w:t>备注</w:t>
            </w:r>
          </w:p>
        </w:tc>
      </w:tr>
      <w:tr w14:paraId="3D70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43" w:type="dxa"/>
            <w:vMerge w:val="continue"/>
            <w:noWrap w:val="0"/>
            <w:vAlign w:val="center"/>
          </w:tcPr>
          <w:p w14:paraId="3488FDA3">
            <w:pPr>
              <w:spacing w:line="360" w:lineRule="auto"/>
              <w:jc w:val="left"/>
              <w:rPr>
                <w:rFonts w:hint="eastAsia" w:ascii="宋体" w:hAnsi="宋体" w:cs="宋体"/>
                <w:sz w:val="24"/>
              </w:rPr>
            </w:pPr>
          </w:p>
        </w:tc>
        <w:tc>
          <w:tcPr>
            <w:tcW w:w="943" w:type="dxa"/>
            <w:vMerge w:val="continue"/>
            <w:noWrap w:val="0"/>
            <w:vAlign w:val="center"/>
          </w:tcPr>
          <w:p w14:paraId="47D6F1F6">
            <w:pPr>
              <w:spacing w:line="360" w:lineRule="auto"/>
              <w:jc w:val="left"/>
              <w:rPr>
                <w:rFonts w:hint="eastAsia" w:ascii="宋体" w:hAnsi="宋体" w:cs="宋体"/>
                <w:sz w:val="24"/>
              </w:rPr>
            </w:pPr>
          </w:p>
        </w:tc>
        <w:tc>
          <w:tcPr>
            <w:tcW w:w="942" w:type="dxa"/>
            <w:vMerge w:val="continue"/>
            <w:noWrap w:val="0"/>
            <w:vAlign w:val="center"/>
          </w:tcPr>
          <w:p w14:paraId="28406558">
            <w:pPr>
              <w:spacing w:line="360" w:lineRule="auto"/>
              <w:jc w:val="left"/>
              <w:rPr>
                <w:rFonts w:hint="eastAsia" w:ascii="宋体" w:hAnsi="宋体" w:cs="宋体"/>
                <w:sz w:val="24"/>
              </w:rPr>
            </w:pPr>
          </w:p>
        </w:tc>
        <w:tc>
          <w:tcPr>
            <w:tcW w:w="1622" w:type="dxa"/>
            <w:noWrap w:val="0"/>
            <w:vAlign w:val="center"/>
          </w:tcPr>
          <w:p w14:paraId="3B446788">
            <w:pPr>
              <w:spacing w:line="360" w:lineRule="auto"/>
              <w:jc w:val="left"/>
              <w:rPr>
                <w:rFonts w:hint="eastAsia" w:ascii="宋体" w:hAnsi="宋体" w:cs="宋体"/>
                <w:sz w:val="24"/>
              </w:rPr>
            </w:pPr>
            <w:r>
              <w:rPr>
                <w:rFonts w:hint="eastAsia" w:ascii="宋体" w:hAnsi="宋体" w:cs="宋体"/>
                <w:sz w:val="24"/>
              </w:rPr>
              <w:t>证书名称</w:t>
            </w:r>
          </w:p>
        </w:tc>
        <w:tc>
          <w:tcPr>
            <w:tcW w:w="1884" w:type="dxa"/>
            <w:noWrap w:val="0"/>
            <w:vAlign w:val="center"/>
          </w:tcPr>
          <w:p w14:paraId="78066A21">
            <w:pPr>
              <w:spacing w:line="360" w:lineRule="auto"/>
              <w:jc w:val="left"/>
              <w:rPr>
                <w:rFonts w:hint="eastAsia" w:ascii="宋体" w:hAnsi="宋体" w:cs="宋体"/>
                <w:sz w:val="24"/>
              </w:rPr>
            </w:pPr>
            <w:r>
              <w:rPr>
                <w:rFonts w:hint="eastAsia" w:ascii="宋体" w:hAnsi="宋体" w:cs="宋体"/>
                <w:sz w:val="24"/>
              </w:rPr>
              <w:t>证号</w:t>
            </w:r>
          </w:p>
        </w:tc>
        <w:tc>
          <w:tcPr>
            <w:tcW w:w="943" w:type="dxa"/>
            <w:noWrap w:val="0"/>
            <w:vAlign w:val="center"/>
          </w:tcPr>
          <w:p w14:paraId="50AAFF82">
            <w:pPr>
              <w:spacing w:line="360" w:lineRule="auto"/>
              <w:jc w:val="left"/>
              <w:rPr>
                <w:rFonts w:hint="eastAsia" w:ascii="宋体" w:hAnsi="宋体" w:cs="宋体"/>
                <w:sz w:val="24"/>
              </w:rPr>
            </w:pPr>
            <w:r>
              <w:rPr>
                <w:rFonts w:hint="eastAsia" w:ascii="宋体" w:hAnsi="宋体" w:cs="宋体"/>
                <w:sz w:val="24"/>
              </w:rPr>
              <w:t>专业</w:t>
            </w:r>
          </w:p>
        </w:tc>
        <w:tc>
          <w:tcPr>
            <w:tcW w:w="943" w:type="dxa"/>
            <w:vMerge w:val="continue"/>
            <w:noWrap w:val="0"/>
            <w:vAlign w:val="center"/>
          </w:tcPr>
          <w:p w14:paraId="082ED548">
            <w:pPr>
              <w:spacing w:line="360" w:lineRule="auto"/>
              <w:jc w:val="left"/>
              <w:rPr>
                <w:rFonts w:hint="eastAsia" w:ascii="宋体" w:hAnsi="宋体" w:cs="宋体"/>
                <w:sz w:val="24"/>
              </w:rPr>
            </w:pPr>
          </w:p>
        </w:tc>
      </w:tr>
      <w:tr w14:paraId="70DD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43" w:type="dxa"/>
            <w:noWrap w:val="0"/>
            <w:vAlign w:val="center"/>
          </w:tcPr>
          <w:p w14:paraId="51031A24">
            <w:pPr>
              <w:spacing w:line="360" w:lineRule="auto"/>
              <w:jc w:val="left"/>
              <w:rPr>
                <w:rFonts w:hint="eastAsia" w:ascii="宋体" w:hAnsi="宋体" w:cs="宋体"/>
                <w:sz w:val="24"/>
              </w:rPr>
            </w:pPr>
          </w:p>
        </w:tc>
        <w:tc>
          <w:tcPr>
            <w:tcW w:w="943" w:type="dxa"/>
            <w:noWrap w:val="0"/>
            <w:vAlign w:val="center"/>
          </w:tcPr>
          <w:p w14:paraId="34A4331A">
            <w:pPr>
              <w:spacing w:line="360" w:lineRule="auto"/>
              <w:jc w:val="left"/>
              <w:rPr>
                <w:rFonts w:hint="eastAsia" w:ascii="宋体" w:hAnsi="宋体" w:cs="宋体"/>
                <w:sz w:val="24"/>
              </w:rPr>
            </w:pPr>
          </w:p>
        </w:tc>
        <w:tc>
          <w:tcPr>
            <w:tcW w:w="942" w:type="dxa"/>
            <w:noWrap w:val="0"/>
            <w:vAlign w:val="center"/>
          </w:tcPr>
          <w:p w14:paraId="5E0A3FA9">
            <w:pPr>
              <w:spacing w:line="360" w:lineRule="auto"/>
              <w:jc w:val="left"/>
              <w:rPr>
                <w:rFonts w:hint="eastAsia" w:ascii="宋体" w:hAnsi="宋体" w:cs="宋体"/>
                <w:sz w:val="24"/>
              </w:rPr>
            </w:pPr>
          </w:p>
        </w:tc>
        <w:tc>
          <w:tcPr>
            <w:tcW w:w="1622" w:type="dxa"/>
            <w:noWrap w:val="0"/>
            <w:vAlign w:val="center"/>
          </w:tcPr>
          <w:p w14:paraId="094C5A54">
            <w:pPr>
              <w:spacing w:line="360" w:lineRule="auto"/>
              <w:jc w:val="left"/>
              <w:rPr>
                <w:rFonts w:hint="eastAsia" w:ascii="宋体" w:hAnsi="宋体" w:cs="宋体"/>
                <w:sz w:val="24"/>
              </w:rPr>
            </w:pPr>
          </w:p>
        </w:tc>
        <w:tc>
          <w:tcPr>
            <w:tcW w:w="1884" w:type="dxa"/>
            <w:noWrap w:val="0"/>
            <w:vAlign w:val="center"/>
          </w:tcPr>
          <w:p w14:paraId="120F9D5C">
            <w:pPr>
              <w:spacing w:line="360" w:lineRule="auto"/>
              <w:jc w:val="left"/>
              <w:rPr>
                <w:rFonts w:hint="eastAsia" w:ascii="宋体" w:hAnsi="宋体" w:cs="宋体"/>
                <w:sz w:val="24"/>
              </w:rPr>
            </w:pPr>
          </w:p>
        </w:tc>
        <w:tc>
          <w:tcPr>
            <w:tcW w:w="943" w:type="dxa"/>
            <w:noWrap w:val="0"/>
            <w:vAlign w:val="center"/>
          </w:tcPr>
          <w:p w14:paraId="2E05BEF1">
            <w:pPr>
              <w:spacing w:line="360" w:lineRule="auto"/>
              <w:jc w:val="left"/>
              <w:rPr>
                <w:rFonts w:hint="eastAsia" w:ascii="宋体" w:hAnsi="宋体" w:cs="宋体"/>
                <w:sz w:val="24"/>
              </w:rPr>
            </w:pPr>
          </w:p>
        </w:tc>
        <w:tc>
          <w:tcPr>
            <w:tcW w:w="943" w:type="dxa"/>
            <w:noWrap w:val="0"/>
            <w:vAlign w:val="center"/>
          </w:tcPr>
          <w:p w14:paraId="5D06EB3F">
            <w:pPr>
              <w:spacing w:line="360" w:lineRule="auto"/>
              <w:jc w:val="left"/>
              <w:rPr>
                <w:rFonts w:hint="eastAsia" w:ascii="宋体" w:hAnsi="宋体" w:cs="宋体"/>
                <w:sz w:val="24"/>
              </w:rPr>
            </w:pPr>
          </w:p>
        </w:tc>
      </w:tr>
      <w:tr w14:paraId="0FEE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43" w:type="dxa"/>
            <w:noWrap w:val="0"/>
            <w:vAlign w:val="top"/>
          </w:tcPr>
          <w:p w14:paraId="1A3CDD7D">
            <w:pPr>
              <w:spacing w:line="360" w:lineRule="auto"/>
              <w:jc w:val="left"/>
              <w:rPr>
                <w:rFonts w:hint="eastAsia" w:ascii="宋体" w:hAnsi="宋体" w:cs="宋体"/>
                <w:sz w:val="24"/>
              </w:rPr>
            </w:pPr>
          </w:p>
        </w:tc>
        <w:tc>
          <w:tcPr>
            <w:tcW w:w="943" w:type="dxa"/>
            <w:noWrap w:val="0"/>
            <w:vAlign w:val="top"/>
          </w:tcPr>
          <w:p w14:paraId="65EC8ED8">
            <w:pPr>
              <w:spacing w:line="360" w:lineRule="auto"/>
              <w:jc w:val="left"/>
              <w:rPr>
                <w:rFonts w:hint="eastAsia" w:ascii="宋体" w:hAnsi="宋体" w:cs="宋体"/>
                <w:sz w:val="24"/>
              </w:rPr>
            </w:pPr>
          </w:p>
        </w:tc>
        <w:tc>
          <w:tcPr>
            <w:tcW w:w="942" w:type="dxa"/>
            <w:noWrap w:val="0"/>
            <w:vAlign w:val="top"/>
          </w:tcPr>
          <w:p w14:paraId="25061658">
            <w:pPr>
              <w:spacing w:line="360" w:lineRule="auto"/>
              <w:jc w:val="left"/>
              <w:rPr>
                <w:rFonts w:hint="eastAsia" w:ascii="宋体" w:hAnsi="宋体" w:cs="宋体"/>
                <w:sz w:val="24"/>
              </w:rPr>
            </w:pPr>
          </w:p>
        </w:tc>
        <w:tc>
          <w:tcPr>
            <w:tcW w:w="1622" w:type="dxa"/>
            <w:noWrap w:val="0"/>
            <w:vAlign w:val="top"/>
          </w:tcPr>
          <w:p w14:paraId="601B4B76">
            <w:pPr>
              <w:spacing w:line="360" w:lineRule="auto"/>
              <w:jc w:val="left"/>
              <w:rPr>
                <w:rFonts w:hint="eastAsia" w:ascii="宋体" w:hAnsi="宋体" w:cs="宋体"/>
                <w:sz w:val="24"/>
              </w:rPr>
            </w:pPr>
          </w:p>
        </w:tc>
        <w:tc>
          <w:tcPr>
            <w:tcW w:w="1884" w:type="dxa"/>
            <w:noWrap w:val="0"/>
            <w:vAlign w:val="top"/>
          </w:tcPr>
          <w:p w14:paraId="36A001E2">
            <w:pPr>
              <w:spacing w:line="360" w:lineRule="auto"/>
              <w:jc w:val="left"/>
              <w:rPr>
                <w:rFonts w:hint="eastAsia" w:ascii="宋体" w:hAnsi="宋体" w:cs="宋体"/>
                <w:sz w:val="24"/>
              </w:rPr>
            </w:pPr>
          </w:p>
        </w:tc>
        <w:tc>
          <w:tcPr>
            <w:tcW w:w="943" w:type="dxa"/>
            <w:noWrap w:val="0"/>
            <w:vAlign w:val="top"/>
          </w:tcPr>
          <w:p w14:paraId="71BBCBB7">
            <w:pPr>
              <w:spacing w:line="360" w:lineRule="auto"/>
              <w:jc w:val="left"/>
              <w:rPr>
                <w:rFonts w:hint="eastAsia" w:ascii="宋体" w:hAnsi="宋体" w:cs="宋体"/>
                <w:sz w:val="24"/>
              </w:rPr>
            </w:pPr>
          </w:p>
        </w:tc>
        <w:tc>
          <w:tcPr>
            <w:tcW w:w="943" w:type="dxa"/>
            <w:noWrap w:val="0"/>
            <w:vAlign w:val="top"/>
          </w:tcPr>
          <w:p w14:paraId="1271E86D">
            <w:pPr>
              <w:spacing w:line="360" w:lineRule="auto"/>
              <w:jc w:val="left"/>
              <w:rPr>
                <w:rFonts w:hint="eastAsia" w:ascii="宋体" w:hAnsi="宋体" w:cs="宋体"/>
                <w:sz w:val="24"/>
              </w:rPr>
            </w:pPr>
          </w:p>
        </w:tc>
      </w:tr>
      <w:tr w14:paraId="250D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43" w:type="dxa"/>
            <w:noWrap w:val="0"/>
            <w:vAlign w:val="top"/>
          </w:tcPr>
          <w:p w14:paraId="010FD7BA">
            <w:pPr>
              <w:spacing w:line="360" w:lineRule="auto"/>
              <w:jc w:val="left"/>
              <w:rPr>
                <w:rFonts w:hint="eastAsia" w:ascii="宋体" w:hAnsi="宋体" w:cs="宋体"/>
                <w:sz w:val="24"/>
              </w:rPr>
            </w:pPr>
          </w:p>
        </w:tc>
        <w:tc>
          <w:tcPr>
            <w:tcW w:w="943" w:type="dxa"/>
            <w:noWrap w:val="0"/>
            <w:vAlign w:val="top"/>
          </w:tcPr>
          <w:p w14:paraId="0F6C22B8">
            <w:pPr>
              <w:spacing w:line="360" w:lineRule="auto"/>
              <w:jc w:val="left"/>
              <w:rPr>
                <w:rFonts w:hint="eastAsia" w:ascii="宋体" w:hAnsi="宋体" w:cs="宋体"/>
                <w:sz w:val="24"/>
              </w:rPr>
            </w:pPr>
          </w:p>
        </w:tc>
        <w:tc>
          <w:tcPr>
            <w:tcW w:w="942" w:type="dxa"/>
            <w:noWrap w:val="0"/>
            <w:vAlign w:val="top"/>
          </w:tcPr>
          <w:p w14:paraId="6CA723AB">
            <w:pPr>
              <w:spacing w:line="360" w:lineRule="auto"/>
              <w:jc w:val="left"/>
              <w:rPr>
                <w:rFonts w:hint="eastAsia" w:ascii="宋体" w:hAnsi="宋体" w:cs="宋体"/>
                <w:sz w:val="24"/>
              </w:rPr>
            </w:pPr>
          </w:p>
        </w:tc>
        <w:tc>
          <w:tcPr>
            <w:tcW w:w="1622" w:type="dxa"/>
            <w:noWrap w:val="0"/>
            <w:vAlign w:val="top"/>
          </w:tcPr>
          <w:p w14:paraId="7430192E">
            <w:pPr>
              <w:spacing w:line="360" w:lineRule="auto"/>
              <w:jc w:val="left"/>
              <w:rPr>
                <w:rFonts w:hint="eastAsia" w:ascii="宋体" w:hAnsi="宋体" w:cs="宋体"/>
                <w:sz w:val="24"/>
              </w:rPr>
            </w:pPr>
          </w:p>
        </w:tc>
        <w:tc>
          <w:tcPr>
            <w:tcW w:w="1884" w:type="dxa"/>
            <w:noWrap w:val="0"/>
            <w:vAlign w:val="top"/>
          </w:tcPr>
          <w:p w14:paraId="22EFA44D">
            <w:pPr>
              <w:spacing w:line="360" w:lineRule="auto"/>
              <w:jc w:val="left"/>
              <w:rPr>
                <w:rFonts w:hint="eastAsia" w:ascii="宋体" w:hAnsi="宋体" w:cs="宋体"/>
                <w:sz w:val="24"/>
              </w:rPr>
            </w:pPr>
          </w:p>
        </w:tc>
        <w:tc>
          <w:tcPr>
            <w:tcW w:w="943" w:type="dxa"/>
            <w:noWrap w:val="0"/>
            <w:vAlign w:val="top"/>
          </w:tcPr>
          <w:p w14:paraId="295546D7">
            <w:pPr>
              <w:spacing w:line="360" w:lineRule="auto"/>
              <w:jc w:val="left"/>
              <w:rPr>
                <w:rFonts w:hint="eastAsia" w:ascii="宋体" w:hAnsi="宋体" w:cs="宋体"/>
                <w:sz w:val="24"/>
              </w:rPr>
            </w:pPr>
          </w:p>
        </w:tc>
        <w:tc>
          <w:tcPr>
            <w:tcW w:w="943" w:type="dxa"/>
            <w:noWrap w:val="0"/>
            <w:vAlign w:val="top"/>
          </w:tcPr>
          <w:p w14:paraId="3457FFBE">
            <w:pPr>
              <w:spacing w:line="360" w:lineRule="auto"/>
              <w:jc w:val="left"/>
              <w:rPr>
                <w:rFonts w:hint="eastAsia" w:ascii="宋体" w:hAnsi="宋体" w:cs="宋体"/>
                <w:sz w:val="24"/>
              </w:rPr>
            </w:pPr>
          </w:p>
        </w:tc>
      </w:tr>
      <w:tr w14:paraId="6475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43" w:type="dxa"/>
            <w:noWrap w:val="0"/>
            <w:vAlign w:val="top"/>
          </w:tcPr>
          <w:p w14:paraId="09A01B63">
            <w:pPr>
              <w:spacing w:line="360" w:lineRule="auto"/>
              <w:jc w:val="left"/>
              <w:rPr>
                <w:rFonts w:hint="eastAsia" w:ascii="宋体" w:hAnsi="宋体" w:cs="宋体"/>
                <w:sz w:val="24"/>
              </w:rPr>
            </w:pPr>
          </w:p>
        </w:tc>
        <w:tc>
          <w:tcPr>
            <w:tcW w:w="943" w:type="dxa"/>
            <w:noWrap w:val="0"/>
            <w:vAlign w:val="top"/>
          </w:tcPr>
          <w:p w14:paraId="442C6D47">
            <w:pPr>
              <w:spacing w:line="360" w:lineRule="auto"/>
              <w:jc w:val="left"/>
              <w:rPr>
                <w:rFonts w:hint="eastAsia" w:ascii="宋体" w:hAnsi="宋体" w:cs="宋体"/>
                <w:sz w:val="24"/>
              </w:rPr>
            </w:pPr>
          </w:p>
        </w:tc>
        <w:tc>
          <w:tcPr>
            <w:tcW w:w="942" w:type="dxa"/>
            <w:noWrap w:val="0"/>
            <w:vAlign w:val="top"/>
          </w:tcPr>
          <w:p w14:paraId="168A0339">
            <w:pPr>
              <w:spacing w:line="360" w:lineRule="auto"/>
              <w:jc w:val="left"/>
              <w:rPr>
                <w:rFonts w:hint="eastAsia" w:ascii="宋体" w:hAnsi="宋体" w:cs="宋体"/>
                <w:sz w:val="24"/>
              </w:rPr>
            </w:pPr>
          </w:p>
        </w:tc>
        <w:tc>
          <w:tcPr>
            <w:tcW w:w="1622" w:type="dxa"/>
            <w:noWrap w:val="0"/>
            <w:vAlign w:val="top"/>
          </w:tcPr>
          <w:p w14:paraId="092146E2">
            <w:pPr>
              <w:spacing w:line="360" w:lineRule="auto"/>
              <w:jc w:val="left"/>
              <w:rPr>
                <w:rFonts w:hint="eastAsia" w:ascii="宋体" w:hAnsi="宋体" w:cs="宋体"/>
                <w:sz w:val="24"/>
              </w:rPr>
            </w:pPr>
          </w:p>
        </w:tc>
        <w:tc>
          <w:tcPr>
            <w:tcW w:w="1884" w:type="dxa"/>
            <w:noWrap w:val="0"/>
            <w:vAlign w:val="top"/>
          </w:tcPr>
          <w:p w14:paraId="30666E6C">
            <w:pPr>
              <w:spacing w:line="360" w:lineRule="auto"/>
              <w:jc w:val="left"/>
              <w:rPr>
                <w:rFonts w:hint="eastAsia" w:ascii="宋体" w:hAnsi="宋体" w:cs="宋体"/>
                <w:sz w:val="24"/>
              </w:rPr>
            </w:pPr>
          </w:p>
        </w:tc>
        <w:tc>
          <w:tcPr>
            <w:tcW w:w="943" w:type="dxa"/>
            <w:noWrap w:val="0"/>
            <w:vAlign w:val="top"/>
          </w:tcPr>
          <w:p w14:paraId="2062DB52">
            <w:pPr>
              <w:spacing w:line="360" w:lineRule="auto"/>
              <w:jc w:val="left"/>
              <w:rPr>
                <w:rFonts w:hint="eastAsia" w:ascii="宋体" w:hAnsi="宋体" w:cs="宋体"/>
                <w:sz w:val="24"/>
              </w:rPr>
            </w:pPr>
          </w:p>
        </w:tc>
        <w:tc>
          <w:tcPr>
            <w:tcW w:w="943" w:type="dxa"/>
            <w:noWrap w:val="0"/>
            <w:vAlign w:val="top"/>
          </w:tcPr>
          <w:p w14:paraId="3EB7C692">
            <w:pPr>
              <w:spacing w:line="360" w:lineRule="auto"/>
              <w:jc w:val="left"/>
              <w:rPr>
                <w:rFonts w:hint="eastAsia" w:ascii="宋体" w:hAnsi="宋体" w:cs="宋体"/>
                <w:sz w:val="24"/>
              </w:rPr>
            </w:pPr>
          </w:p>
        </w:tc>
      </w:tr>
      <w:tr w14:paraId="0EAE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43" w:type="dxa"/>
            <w:noWrap w:val="0"/>
            <w:vAlign w:val="top"/>
          </w:tcPr>
          <w:p w14:paraId="30855F35">
            <w:pPr>
              <w:spacing w:line="360" w:lineRule="auto"/>
              <w:jc w:val="left"/>
              <w:rPr>
                <w:rFonts w:hint="eastAsia" w:ascii="宋体" w:hAnsi="宋体" w:cs="宋体"/>
                <w:sz w:val="24"/>
              </w:rPr>
            </w:pPr>
          </w:p>
        </w:tc>
        <w:tc>
          <w:tcPr>
            <w:tcW w:w="943" w:type="dxa"/>
            <w:noWrap w:val="0"/>
            <w:vAlign w:val="top"/>
          </w:tcPr>
          <w:p w14:paraId="57EA2E4B">
            <w:pPr>
              <w:spacing w:line="360" w:lineRule="auto"/>
              <w:jc w:val="left"/>
              <w:rPr>
                <w:rFonts w:hint="eastAsia" w:ascii="宋体" w:hAnsi="宋体" w:cs="宋体"/>
                <w:sz w:val="24"/>
              </w:rPr>
            </w:pPr>
          </w:p>
        </w:tc>
        <w:tc>
          <w:tcPr>
            <w:tcW w:w="942" w:type="dxa"/>
            <w:noWrap w:val="0"/>
            <w:vAlign w:val="top"/>
          </w:tcPr>
          <w:p w14:paraId="628D85A2">
            <w:pPr>
              <w:spacing w:line="360" w:lineRule="auto"/>
              <w:jc w:val="left"/>
              <w:rPr>
                <w:rFonts w:hint="eastAsia" w:ascii="宋体" w:hAnsi="宋体" w:cs="宋体"/>
                <w:sz w:val="24"/>
              </w:rPr>
            </w:pPr>
          </w:p>
        </w:tc>
        <w:tc>
          <w:tcPr>
            <w:tcW w:w="1622" w:type="dxa"/>
            <w:noWrap w:val="0"/>
            <w:vAlign w:val="top"/>
          </w:tcPr>
          <w:p w14:paraId="220BD051">
            <w:pPr>
              <w:spacing w:line="360" w:lineRule="auto"/>
              <w:jc w:val="left"/>
              <w:rPr>
                <w:rFonts w:hint="eastAsia" w:ascii="宋体" w:hAnsi="宋体" w:cs="宋体"/>
                <w:sz w:val="24"/>
              </w:rPr>
            </w:pPr>
          </w:p>
        </w:tc>
        <w:tc>
          <w:tcPr>
            <w:tcW w:w="1884" w:type="dxa"/>
            <w:noWrap w:val="0"/>
            <w:vAlign w:val="top"/>
          </w:tcPr>
          <w:p w14:paraId="65092539">
            <w:pPr>
              <w:spacing w:line="360" w:lineRule="auto"/>
              <w:jc w:val="left"/>
              <w:rPr>
                <w:rFonts w:hint="eastAsia" w:ascii="宋体" w:hAnsi="宋体" w:cs="宋体"/>
                <w:sz w:val="24"/>
              </w:rPr>
            </w:pPr>
          </w:p>
        </w:tc>
        <w:tc>
          <w:tcPr>
            <w:tcW w:w="943" w:type="dxa"/>
            <w:noWrap w:val="0"/>
            <w:vAlign w:val="top"/>
          </w:tcPr>
          <w:p w14:paraId="4EDDC898">
            <w:pPr>
              <w:spacing w:line="360" w:lineRule="auto"/>
              <w:jc w:val="left"/>
              <w:rPr>
                <w:rFonts w:hint="eastAsia" w:ascii="宋体" w:hAnsi="宋体" w:cs="宋体"/>
                <w:sz w:val="24"/>
              </w:rPr>
            </w:pPr>
          </w:p>
        </w:tc>
        <w:tc>
          <w:tcPr>
            <w:tcW w:w="943" w:type="dxa"/>
            <w:noWrap w:val="0"/>
            <w:vAlign w:val="top"/>
          </w:tcPr>
          <w:p w14:paraId="7196A44C">
            <w:pPr>
              <w:spacing w:line="360" w:lineRule="auto"/>
              <w:jc w:val="left"/>
              <w:rPr>
                <w:rFonts w:hint="eastAsia" w:ascii="宋体" w:hAnsi="宋体" w:cs="宋体"/>
                <w:sz w:val="24"/>
              </w:rPr>
            </w:pPr>
          </w:p>
        </w:tc>
      </w:tr>
      <w:tr w14:paraId="7D5F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943" w:type="dxa"/>
            <w:noWrap w:val="0"/>
            <w:vAlign w:val="top"/>
          </w:tcPr>
          <w:p w14:paraId="180F5F7A">
            <w:pPr>
              <w:spacing w:line="360" w:lineRule="auto"/>
              <w:jc w:val="left"/>
              <w:rPr>
                <w:rFonts w:hint="eastAsia" w:ascii="宋体" w:hAnsi="宋体" w:cs="宋体"/>
                <w:sz w:val="24"/>
              </w:rPr>
            </w:pPr>
          </w:p>
        </w:tc>
        <w:tc>
          <w:tcPr>
            <w:tcW w:w="943" w:type="dxa"/>
            <w:noWrap w:val="0"/>
            <w:vAlign w:val="top"/>
          </w:tcPr>
          <w:p w14:paraId="286311E5">
            <w:pPr>
              <w:spacing w:line="360" w:lineRule="auto"/>
              <w:jc w:val="left"/>
              <w:rPr>
                <w:rFonts w:hint="eastAsia" w:ascii="宋体" w:hAnsi="宋体" w:cs="宋体"/>
                <w:sz w:val="24"/>
              </w:rPr>
            </w:pPr>
          </w:p>
        </w:tc>
        <w:tc>
          <w:tcPr>
            <w:tcW w:w="942" w:type="dxa"/>
            <w:noWrap w:val="0"/>
            <w:vAlign w:val="top"/>
          </w:tcPr>
          <w:p w14:paraId="2C354E8E">
            <w:pPr>
              <w:spacing w:line="360" w:lineRule="auto"/>
              <w:jc w:val="left"/>
              <w:rPr>
                <w:rFonts w:hint="eastAsia" w:ascii="宋体" w:hAnsi="宋体" w:cs="宋体"/>
                <w:sz w:val="24"/>
              </w:rPr>
            </w:pPr>
          </w:p>
        </w:tc>
        <w:tc>
          <w:tcPr>
            <w:tcW w:w="1622" w:type="dxa"/>
            <w:noWrap w:val="0"/>
            <w:vAlign w:val="top"/>
          </w:tcPr>
          <w:p w14:paraId="2A812A9F">
            <w:pPr>
              <w:spacing w:line="360" w:lineRule="auto"/>
              <w:jc w:val="left"/>
              <w:rPr>
                <w:rFonts w:hint="eastAsia" w:ascii="宋体" w:hAnsi="宋体" w:cs="宋体"/>
                <w:sz w:val="24"/>
              </w:rPr>
            </w:pPr>
          </w:p>
        </w:tc>
        <w:tc>
          <w:tcPr>
            <w:tcW w:w="1884" w:type="dxa"/>
            <w:noWrap w:val="0"/>
            <w:vAlign w:val="top"/>
          </w:tcPr>
          <w:p w14:paraId="5D76ACF0">
            <w:pPr>
              <w:spacing w:line="360" w:lineRule="auto"/>
              <w:jc w:val="left"/>
              <w:rPr>
                <w:rFonts w:hint="eastAsia" w:ascii="宋体" w:hAnsi="宋体" w:cs="宋体"/>
                <w:sz w:val="24"/>
              </w:rPr>
            </w:pPr>
          </w:p>
        </w:tc>
        <w:tc>
          <w:tcPr>
            <w:tcW w:w="943" w:type="dxa"/>
            <w:noWrap w:val="0"/>
            <w:vAlign w:val="top"/>
          </w:tcPr>
          <w:p w14:paraId="071B3B69">
            <w:pPr>
              <w:spacing w:line="360" w:lineRule="auto"/>
              <w:jc w:val="left"/>
              <w:rPr>
                <w:rFonts w:hint="eastAsia" w:ascii="宋体" w:hAnsi="宋体" w:cs="宋体"/>
                <w:sz w:val="24"/>
              </w:rPr>
            </w:pPr>
          </w:p>
        </w:tc>
        <w:tc>
          <w:tcPr>
            <w:tcW w:w="943" w:type="dxa"/>
            <w:noWrap w:val="0"/>
            <w:vAlign w:val="top"/>
          </w:tcPr>
          <w:p w14:paraId="436AF285">
            <w:pPr>
              <w:spacing w:line="360" w:lineRule="auto"/>
              <w:jc w:val="left"/>
              <w:rPr>
                <w:rFonts w:hint="eastAsia" w:ascii="宋体" w:hAnsi="宋体" w:cs="宋体"/>
                <w:sz w:val="24"/>
              </w:rPr>
            </w:pPr>
          </w:p>
        </w:tc>
      </w:tr>
      <w:tr w14:paraId="3DA6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43" w:type="dxa"/>
            <w:noWrap w:val="0"/>
            <w:vAlign w:val="top"/>
          </w:tcPr>
          <w:p w14:paraId="12633E75">
            <w:pPr>
              <w:spacing w:line="360" w:lineRule="auto"/>
              <w:jc w:val="left"/>
              <w:rPr>
                <w:rFonts w:hint="eastAsia" w:ascii="宋体" w:hAnsi="宋体" w:cs="宋体"/>
                <w:sz w:val="24"/>
              </w:rPr>
            </w:pPr>
          </w:p>
        </w:tc>
        <w:tc>
          <w:tcPr>
            <w:tcW w:w="943" w:type="dxa"/>
            <w:noWrap w:val="0"/>
            <w:vAlign w:val="top"/>
          </w:tcPr>
          <w:p w14:paraId="1B648B7A">
            <w:pPr>
              <w:spacing w:line="360" w:lineRule="auto"/>
              <w:jc w:val="left"/>
              <w:rPr>
                <w:rFonts w:hint="eastAsia" w:ascii="宋体" w:hAnsi="宋体" w:cs="宋体"/>
                <w:sz w:val="24"/>
              </w:rPr>
            </w:pPr>
          </w:p>
        </w:tc>
        <w:tc>
          <w:tcPr>
            <w:tcW w:w="942" w:type="dxa"/>
            <w:noWrap w:val="0"/>
            <w:vAlign w:val="top"/>
          </w:tcPr>
          <w:p w14:paraId="6D6B5309">
            <w:pPr>
              <w:spacing w:line="360" w:lineRule="auto"/>
              <w:jc w:val="left"/>
              <w:rPr>
                <w:rFonts w:hint="eastAsia" w:ascii="宋体" w:hAnsi="宋体" w:cs="宋体"/>
                <w:sz w:val="24"/>
              </w:rPr>
            </w:pPr>
          </w:p>
        </w:tc>
        <w:tc>
          <w:tcPr>
            <w:tcW w:w="1622" w:type="dxa"/>
            <w:noWrap w:val="0"/>
            <w:vAlign w:val="top"/>
          </w:tcPr>
          <w:p w14:paraId="407D9F9D">
            <w:pPr>
              <w:spacing w:line="360" w:lineRule="auto"/>
              <w:jc w:val="left"/>
              <w:rPr>
                <w:rFonts w:hint="eastAsia" w:ascii="宋体" w:hAnsi="宋体" w:cs="宋体"/>
                <w:sz w:val="24"/>
              </w:rPr>
            </w:pPr>
          </w:p>
        </w:tc>
        <w:tc>
          <w:tcPr>
            <w:tcW w:w="1884" w:type="dxa"/>
            <w:noWrap w:val="0"/>
            <w:vAlign w:val="top"/>
          </w:tcPr>
          <w:p w14:paraId="2B5CBD07">
            <w:pPr>
              <w:spacing w:line="360" w:lineRule="auto"/>
              <w:jc w:val="left"/>
              <w:rPr>
                <w:rFonts w:hint="eastAsia" w:ascii="宋体" w:hAnsi="宋体" w:cs="宋体"/>
                <w:sz w:val="24"/>
              </w:rPr>
            </w:pPr>
          </w:p>
        </w:tc>
        <w:tc>
          <w:tcPr>
            <w:tcW w:w="943" w:type="dxa"/>
            <w:noWrap w:val="0"/>
            <w:vAlign w:val="top"/>
          </w:tcPr>
          <w:p w14:paraId="434DB0FD">
            <w:pPr>
              <w:spacing w:line="360" w:lineRule="auto"/>
              <w:jc w:val="left"/>
              <w:rPr>
                <w:rFonts w:hint="eastAsia" w:ascii="宋体" w:hAnsi="宋体" w:cs="宋体"/>
                <w:sz w:val="24"/>
              </w:rPr>
            </w:pPr>
          </w:p>
        </w:tc>
        <w:tc>
          <w:tcPr>
            <w:tcW w:w="943" w:type="dxa"/>
            <w:noWrap w:val="0"/>
            <w:vAlign w:val="top"/>
          </w:tcPr>
          <w:p w14:paraId="4F9BED39">
            <w:pPr>
              <w:spacing w:line="360" w:lineRule="auto"/>
              <w:jc w:val="left"/>
              <w:rPr>
                <w:rFonts w:hint="eastAsia" w:ascii="宋体" w:hAnsi="宋体" w:cs="宋体"/>
                <w:sz w:val="24"/>
              </w:rPr>
            </w:pPr>
          </w:p>
        </w:tc>
      </w:tr>
    </w:tbl>
    <w:p w14:paraId="782024F3">
      <w:pPr>
        <w:spacing w:line="300" w:lineRule="auto"/>
        <w:rPr>
          <w:rFonts w:hint="eastAsia" w:ascii="宋体" w:hAnsi="宋体" w:cs="宋体"/>
          <w:sz w:val="24"/>
        </w:rPr>
      </w:pPr>
      <w:r>
        <w:rPr>
          <w:rFonts w:hint="eastAsia" w:ascii="宋体" w:hAnsi="宋体" w:cs="宋体"/>
          <w:sz w:val="24"/>
        </w:rPr>
        <w:t>注：表中所列述的人员必须为供应商安排参与本项目的工作人员（主要人员证书复印件附后）。</w:t>
      </w:r>
    </w:p>
    <w:p w14:paraId="42DAF1FD">
      <w:pPr>
        <w:pStyle w:val="7"/>
        <w:rPr>
          <w:rFonts w:hint="eastAsia"/>
        </w:rPr>
      </w:pPr>
    </w:p>
    <w:p w14:paraId="6897A2F2">
      <w:pPr>
        <w:pStyle w:val="7"/>
        <w:rPr>
          <w:rFonts w:hint="eastAsia"/>
        </w:rPr>
      </w:pPr>
    </w:p>
    <w:p w14:paraId="7CC474D0">
      <w:pPr>
        <w:pStyle w:val="7"/>
        <w:rPr>
          <w:rFonts w:hint="eastAsia"/>
        </w:rPr>
      </w:pPr>
    </w:p>
    <w:p w14:paraId="6C7348BC">
      <w:pPr>
        <w:spacing w:line="360" w:lineRule="auto"/>
        <w:ind w:firstLine="3840" w:firstLineChars="1600"/>
        <w:rPr>
          <w:rFonts w:hint="eastAsia" w:ascii="宋体" w:hAnsi="宋体" w:cs="宋体"/>
          <w:sz w:val="24"/>
        </w:rPr>
      </w:pPr>
      <w:r>
        <w:rPr>
          <w:rFonts w:hint="eastAsia" w:ascii="宋体" w:hAnsi="宋体" w:cs="宋体"/>
          <w:sz w:val="24"/>
        </w:rPr>
        <w:t>供应商(盖章)：</w:t>
      </w:r>
    </w:p>
    <w:p w14:paraId="57FFA5F3">
      <w:pPr>
        <w:spacing w:line="360" w:lineRule="auto"/>
        <w:ind w:firstLine="3840" w:firstLineChars="1600"/>
        <w:rPr>
          <w:rFonts w:hint="eastAsia" w:ascii="宋体" w:hAnsi="宋体" w:cs="宋体"/>
          <w:sz w:val="24"/>
        </w:rPr>
      </w:pPr>
      <w:r>
        <w:rPr>
          <w:rFonts w:hint="eastAsia" w:ascii="宋体" w:hAnsi="宋体" w:cs="宋体"/>
          <w:sz w:val="24"/>
        </w:rPr>
        <w:t>供应商代表签字：</w:t>
      </w:r>
      <w:r>
        <w:rPr>
          <w:rFonts w:hint="eastAsia" w:ascii="宋体" w:hAnsi="宋体" w:cs="宋体"/>
          <w:sz w:val="24"/>
          <w:u w:val="single"/>
        </w:rPr>
        <w:t xml:space="preserve">        </w:t>
      </w:r>
      <w:r>
        <w:rPr>
          <w:rFonts w:hint="eastAsia" w:ascii="宋体" w:hAnsi="宋体" w:cs="宋体"/>
          <w:sz w:val="24"/>
        </w:rPr>
        <w:t xml:space="preserve">             </w:t>
      </w:r>
    </w:p>
    <w:p w14:paraId="4F227054">
      <w:pPr>
        <w:spacing w:line="360" w:lineRule="auto"/>
        <w:ind w:firstLine="4320" w:firstLineChars="1800"/>
        <w:rPr>
          <w:rFonts w:hint="eastAsia" w:ascii="宋体" w:hAnsi="宋体" w:cs="宋体"/>
          <w:sz w:val="24"/>
        </w:rPr>
      </w:pPr>
      <w:r>
        <w:rPr>
          <w:rFonts w:hint="eastAsia" w:ascii="宋体" w:hAnsi="宋体" w:cs="宋体"/>
          <w:sz w:val="24"/>
        </w:rPr>
        <w:t>年    月    日</w:t>
      </w:r>
    </w:p>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14:paraId="02076812">
      <w:pPr>
        <w:pStyle w:val="5"/>
        <w:ind w:left="0"/>
        <w:rPr>
          <w:rFonts w:hint="eastAsia" w:cs="宋体"/>
        </w:rPr>
      </w:pPr>
      <w:bookmarkStart w:id="42" w:name="_Toc320872146"/>
      <w:bookmarkStart w:id="43" w:name="_Toc316897620"/>
    </w:p>
    <w:p w14:paraId="0BB9BC56">
      <w:pPr>
        <w:pStyle w:val="5"/>
        <w:jc w:val="center"/>
        <w:rPr>
          <w:rFonts w:hint="eastAsia" w:cs="宋体"/>
          <w:b/>
          <w:bCs/>
        </w:rPr>
      </w:pPr>
    </w:p>
    <w:p w14:paraId="2B13808E">
      <w:pPr>
        <w:pStyle w:val="5"/>
        <w:jc w:val="center"/>
        <w:rPr>
          <w:rFonts w:hint="eastAsia" w:cs="宋体"/>
          <w:b/>
          <w:bCs/>
        </w:rPr>
      </w:pPr>
    </w:p>
    <w:p w14:paraId="151FDB30">
      <w:pPr>
        <w:pStyle w:val="5"/>
        <w:jc w:val="center"/>
        <w:rPr>
          <w:rFonts w:hint="eastAsia" w:cs="宋体"/>
          <w:b/>
          <w:bCs/>
        </w:rPr>
      </w:pPr>
    </w:p>
    <w:p w14:paraId="75EBF835">
      <w:pPr>
        <w:pStyle w:val="5"/>
        <w:jc w:val="center"/>
        <w:rPr>
          <w:rFonts w:hint="eastAsia" w:cs="宋体"/>
          <w:b/>
          <w:bCs/>
        </w:rPr>
      </w:pPr>
    </w:p>
    <w:p w14:paraId="1F9255AD">
      <w:pPr>
        <w:pStyle w:val="5"/>
        <w:jc w:val="center"/>
        <w:rPr>
          <w:rFonts w:hint="eastAsia" w:cs="宋体"/>
          <w:b/>
          <w:bCs/>
        </w:rPr>
      </w:pPr>
      <w:r>
        <w:rPr>
          <w:rFonts w:hint="eastAsia" w:cs="宋体"/>
          <w:b/>
          <w:bCs/>
        </w:rPr>
        <w:t>附件14 类似业绩项目情况表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2"/>
        <w:gridCol w:w="2276"/>
        <w:gridCol w:w="1438"/>
        <w:gridCol w:w="2235"/>
        <w:gridCol w:w="1264"/>
        <w:gridCol w:w="795"/>
      </w:tblGrid>
      <w:tr w14:paraId="194A68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972" w:type="dxa"/>
            <w:tcBorders>
              <w:top w:val="single" w:color="auto" w:sz="12" w:space="0"/>
            </w:tcBorders>
            <w:noWrap w:val="0"/>
            <w:vAlign w:val="center"/>
          </w:tcPr>
          <w:p w14:paraId="5355DF76">
            <w:pPr>
              <w:jc w:val="center"/>
              <w:rPr>
                <w:rFonts w:hint="eastAsia" w:ascii="宋体" w:hAnsi="宋体" w:cs="宋体"/>
                <w:sz w:val="24"/>
              </w:rPr>
            </w:pPr>
            <w:r>
              <w:rPr>
                <w:rFonts w:hint="eastAsia" w:ascii="宋体" w:hAnsi="宋体" w:cs="宋体"/>
                <w:sz w:val="24"/>
              </w:rPr>
              <w:t>序号</w:t>
            </w:r>
          </w:p>
        </w:tc>
        <w:tc>
          <w:tcPr>
            <w:tcW w:w="2276" w:type="dxa"/>
            <w:tcBorders>
              <w:top w:val="single" w:color="auto" w:sz="12" w:space="0"/>
            </w:tcBorders>
            <w:noWrap w:val="0"/>
            <w:vAlign w:val="center"/>
          </w:tcPr>
          <w:p w14:paraId="4D96F00E">
            <w:pPr>
              <w:jc w:val="center"/>
              <w:rPr>
                <w:rFonts w:hint="eastAsia" w:ascii="宋体" w:hAnsi="宋体" w:cs="宋体"/>
                <w:sz w:val="24"/>
              </w:rPr>
            </w:pPr>
            <w:r>
              <w:rPr>
                <w:rFonts w:hint="eastAsia" w:ascii="宋体" w:hAnsi="宋体" w:cs="宋体"/>
                <w:sz w:val="24"/>
              </w:rPr>
              <w:t>项目名称</w:t>
            </w:r>
          </w:p>
        </w:tc>
        <w:tc>
          <w:tcPr>
            <w:tcW w:w="1438" w:type="dxa"/>
            <w:tcBorders>
              <w:top w:val="single" w:color="auto" w:sz="12" w:space="0"/>
            </w:tcBorders>
            <w:noWrap w:val="0"/>
            <w:vAlign w:val="center"/>
          </w:tcPr>
          <w:p w14:paraId="0D134B28">
            <w:pPr>
              <w:jc w:val="center"/>
              <w:rPr>
                <w:rFonts w:hint="eastAsia" w:ascii="宋体" w:hAnsi="宋体" w:cs="宋体"/>
                <w:sz w:val="24"/>
              </w:rPr>
            </w:pPr>
            <w:r>
              <w:rPr>
                <w:rFonts w:hint="eastAsia" w:ascii="宋体" w:hAnsi="宋体" w:cs="宋体"/>
                <w:sz w:val="24"/>
              </w:rPr>
              <w:t>项目类别</w:t>
            </w:r>
          </w:p>
        </w:tc>
        <w:tc>
          <w:tcPr>
            <w:tcW w:w="2235" w:type="dxa"/>
            <w:tcBorders>
              <w:top w:val="single" w:color="auto" w:sz="12" w:space="0"/>
            </w:tcBorders>
            <w:noWrap w:val="0"/>
            <w:vAlign w:val="center"/>
          </w:tcPr>
          <w:p w14:paraId="37879CE2">
            <w:pPr>
              <w:jc w:val="center"/>
              <w:rPr>
                <w:rFonts w:hint="eastAsia" w:ascii="宋体" w:hAnsi="宋体" w:cs="宋体"/>
                <w:sz w:val="24"/>
              </w:rPr>
            </w:pPr>
            <w:r>
              <w:rPr>
                <w:rFonts w:hint="eastAsia" w:ascii="宋体" w:hAnsi="宋体" w:cs="宋体"/>
                <w:sz w:val="24"/>
              </w:rPr>
              <w:t>发包人</w:t>
            </w:r>
          </w:p>
        </w:tc>
        <w:tc>
          <w:tcPr>
            <w:tcW w:w="1264" w:type="dxa"/>
            <w:tcBorders>
              <w:top w:val="single" w:color="auto" w:sz="12" w:space="0"/>
            </w:tcBorders>
            <w:noWrap w:val="0"/>
            <w:vAlign w:val="center"/>
          </w:tcPr>
          <w:p w14:paraId="3D26CF9B">
            <w:pPr>
              <w:jc w:val="center"/>
              <w:rPr>
                <w:rFonts w:hint="eastAsia" w:ascii="宋体" w:hAnsi="宋体" w:cs="宋体"/>
                <w:sz w:val="24"/>
              </w:rPr>
            </w:pPr>
            <w:r>
              <w:rPr>
                <w:rFonts w:hint="eastAsia" w:ascii="宋体" w:hAnsi="宋体" w:cs="宋体"/>
                <w:sz w:val="24"/>
              </w:rPr>
              <w:t>范围</w:t>
            </w:r>
          </w:p>
        </w:tc>
        <w:tc>
          <w:tcPr>
            <w:tcW w:w="795" w:type="dxa"/>
            <w:tcBorders>
              <w:top w:val="single" w:color="auto" w:sz="12" w:space="0"/>
            </w:tcBorders>
            <w:noWrap w:val="0"/>
            <w:vAlign w:val="center"/>
          </w:tcPr>
          <w:p w14:paraId="6E210AC7">
            <w:pPr>
              <w:jc w:val="center"/>
              <w:rPr>
                <w:rFonts w:hint="eastAsia" w:ascii="宋体" w:hAnsi="宋体" w:cs="宋体"/>
                <w:sz w:val="24"/>
              </w:rPr>
            </w:pPr>
            <w:r>
              <w:rPr>
                <w:rFonts w:hint="eastAsia" w:ascii="宋体" w:hAnsi="宋体" w:cs="宋体"/>
                <w:sz w:val="24"/>
              </w:rPr>
              <w:t>备注</w:t>
            </w:r>
          </w:p>
        </w:tc>
      </w:tr>
      <w:tr w14:paraId="45EAE7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72" w:type="dxa"/>
            <w:noWrap w:val="0"/>
            <w:vAlign w:val="center"/>
          </w:tcPr>
          <w:p w14:paraId="35022502">
            <w:pPr>
              <w:spacing w:line="360" w:lineRule="auto"/>
              <w:jc w:val="center"/>
              <w:rPr>
                <w:rFonts w:hint="eastAsia" w:ascii="宋体" w:hAnsi="宋体" w:cs="宋体"/>
                <w:sz w:val="24"/>
              </w:rPr>
            </w:pPr>
            <w:r>
              <w:rPr>
                <w:rFonts w:hint="eastAsia" w:ascii="宋体" w:hAnsi="宋体" w:cs="宋体"/>
                <w:sz w:val="24"/>
              </w:rPr>
              <w:t>01</w:t>
            </w:r>
          </w:p>
        </w:tc>
        <w:tc>
          <w:tcPr>
            <w:tcW w:w="2276" w:type="dxa"/>
            <w:noWrap w:val="0"/>
            <w:vAlign w:val="center"/>
          </w:tcPr>
          <w:p w14:paraId="43C6BB30">
            <w:pPr>
              <w:spacing w:line="360" w:lineRule="auto"/>
              <w:jc w:val="center"/>
              <w:rPr>
                <w:rFonts w:hint="eastAsia" w:ascii="宋体" w:hAnsi="宋体" w:cs="宋体"/>
                <w:sz w:val="24"/>
              </w:rPr>
            </w:pPr>
          </w:p>
        </w:tc>
        <w:tc>
          <w:tcPr>
            <w:tcW w:w="1438" w:type="dxa"/>
            <w:noWrap w:val="0"/>
            <w:vAlign w:val="center"/>
          </w:tcPr>
          <w:p w14:paraId="3944D813">
            <w:pPr>
              <w:spacing w:line="360" w:lineRule="auto"/>
              <w:jc w:val="center"/>
              <w:rPr>
                <w:rFonts w:hint="eastAsia" w:ascii="宋体" w:hAnsi="宋体" w:cs="宋体"/>
                <w:sz w:val="24"/>
              </w:rPr>
            </w:pPr>
          </w:p>
        </w:tc>
        <w:tc>
          <w:tcPr>
            <w:tcW w:w="2235" w:type="dxa"/>
            <w:noWrap w:val="0"/>
            <w:vAlign w:val="center"/>
          </w:tcPr>
          <w:p w14:paraId="5BC94E94">
            <w:pPr>
              <w:spacing w:line="360" w:lineRule="auto"/>
              <w:jc w:val="center"/>
              <w:rPr>
                <w:rFonts w:hint="eastAsia" w:ascii="宋体" w:hAnsi="宋体" w:cs="宋体"/>
                <w:sz w:val="24"/>
              </w:rPr>
            </w:pPr>
          </w:p>
        </w:tc>
        <w:tc>
          <w:tcPr>
            <w:tcW w:w="1264" w:type="dxa"/>
            <w:noWrap w:val="0"/>
            <w:vAlign w:val="center"/>
          </w:tcPr>
          <w:p w14:paraId="03609332">
            <w:pPr>
              <w:spacing w:line="360" w:lineRule="auto"/>
              <w:jc w:val="center"/>
              <w:rPr>
                <w:rFonts w:hint="eastAsia" w:ascii="宋体" w:hAnsi="宋体" w:cs="宋体"/>
                <w:sz w:val="24"/>
              </w:rPr>
            </w:pPr>
          </w:p>
        </w:tc>
        <w:tc>
          <w:tcPr>
            <w:tcW w:w="795" w:type="dxa"/>
            <w:noWrap w:val="0"/>
            <w:vAlign w:val="center"/>
          </w:tcPr>
          <w:p w14:paraId="149921CF">
            <w:pPr>
              <w:spacing w:line="360" w:lineRule="auto"/>
              <w:jc w:val="center"/>
              <w:rPr>
                <w:rFonts w:hint="eastAsia" w:ascii="宋体" w:hAnsi="宋体" w:cs="宋体"/>
                <w:sz w:val="24"/>
              </w:rPr>
            </w:pPr>
          </w:p>
        </w:tc>
      </w:tr>
      <w:tr w14:paraId="2085F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72" w:type="dxa"/>
            <w:noWrap w:val="0"/>
            <w:vAlign w:val="center"/>
          </w:tcPr>
          <w:p w14:paraId="2EBCF912">
            <w:pPr>
              <w:spacing w:line="360" w:lineRule="auto"/>
              <w:jc w:val="center"/>
              <w:rPr>
                <w:rFonts w:hint="eastAsia" w:ascii="宋体" w:hAnsi="宋体" w:cs="宋体"/>
                <w:sz w:val="24"/>
              </w:rPr>
            </w:pPr>
            <w:r>
              <w:rPr>
                <w:rFonts w:hint="eastAsia" w:ascii="宋体" w:hAnsi="宋体" w:cs="宋体"/>
                <w:sz w:val="24"/>
              </w:rPr>
              <w:t>02</w:t>
            </w:r>
          </w:p>
        </w:tc>
        <w:tc>
          <w:tcPr>
            <w:tcW w:w="2276" w:type="dxa"/>
            <w:noWrap w:val="0"/>
            <w:vAlign w:val="center"/>
          </w:tcPr>
          <w:p w14:paraId="1030805F">
            <w:pPr>
              <w:spacing w:line="360" w:lineRule="auto"/>
              <w:jc w:val="center"/>
              <w:rPr>
                <w:rFonts w:hint="eastAsia" w:ascii="宋体" w:hAnsi="宋体" w:cs="宋体"/>
                <w:sz w:val="24"/>
              </w:rPr>
            </w:pPr>
          </w:p>
        </w:tc>
        <w:tc>
          <w:tcPr>
            <w:tcW w:w="1438" w:type="dxa"/>
            <w:noWrap w:val="0"/>
            <w:vAlign w:val="center"/>
          </w:tcPr>
          <w:p w14:paraId="748C9641">
            <w:pPr>
              <w:spacing w:line="360" w:lineRule="auto"/>
              <w:jc w:val="center"/>
              <w:rPr>
                <w:rFonts w:hint="eastAsia" w:ascii="宋体" w:hAnsi="宋体" w:cs="宋体"/>
                <w:sz w:val="24"/>
              </w:rPr>
            </w:pPr>
          </w:p>
        </w:tc>
        <w:tc>
          <w:tcPr>
            <w:tcW w:w="2235" w:type="dxa"/>
            <w:noWrap w:val="0"/>
            <w:vAlign w:val="center"/>
          </w:tcPr>
          <w:p w14:paraId="0404F45B">
            <w:pPr>
              <w:spacing w:line="360" w:lineRule="auto"/>
              <w:jc w:val="center"/>
              <w:rPr>
                <w:rFonts w:hint="eastAsia" w:ascii="宋体" w:hAnsi="宋体" w:cs="宋体"/>
                <w:sz w:val="24"/>
              </w:rPr>
            </w:pPr>
          </w:p>
        </w:tc>
        <w:tc>
          <w:tcPr>
            <w:tcW w:w="1264" w:type="dxa"/>
            <w:noWrap w:val="0"/>
            <w:vAlign w:val="center"/>
          </w:tcPr>
          <w:p w14:paraId="6920DB9E">
            <w:pPr>
              <w:spacing w:line="360" w:lineRule="auto"/>
              <w:jc w:val="center"/>
              <w:rPr>
                <w:rFonts w:hint="eastAsia" w:ascii="宋体" w:hAnsi="宋体" w:cs="宋体"/>
                <w:sz w:val="24"/>
              </w:rPr>
            </w:pPr>
          </w:p>
        </w:tc>
        <w:tc>
          <w:tcPr>
            <w:tcW w:w="795" w:type="dxa"/>
            <w:noWrap w:val="0"/>
            <w:vAlign w:val="center"/>
          </w:tcPr>
          <w:p w14:paraId="4D679AEE">
            <w:pPr>
              <w:spacing w:line="360" w:lineRule="auto"/>
              <w:jc w:val="center"/>
              <w:rPr>
                <w:rFonts w:hint="eastAsia" w:ascii="宋体" w:hAnsi="宋体" w:cs="宋体"/>
                <w:sz w:val="24"/>
              </w:rPr>
            </w:pPr>
          </w:p>
        </w:tc>
      </w:tr>
      <w:tr w14:paraId="6D20D3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72" w:type="dxa"/>
            <w:noWrap w:val="0"/>
            <w:vAlign w:val="center"/>
          </w:tcPr>
          <w:p w14:paraId="5E92A7BD">
            <w:pPr>
              <w:spacing w:line="360" w:lineRule="auto"/>
              <w:jc w:val="center"/>
              <w:rPr>
                <w:rFonts w:hint="eastAsia" w:ascii="宋体" w:hAnsi="宋体" w:cs="宋体"/>
                <w:sz w:val="24"/>
              </w:rPr>
            </w:pPr>
            <w:r>
              <w:rPr>
                <w:rFonts w:hint="eastAsia" w:ascii="宋体" w:hAnsi="宋体" w:cs="宋体"/>
                <w:sz w:val="24"/>
              </w:rPr>
              <w:t>03</w:t>
            </w:r>
          </w:p>
        </w:tc>
        <w:tc>
          <w:tcPr>
            <w:tcW w:w="2276" w:type="dxa"/>
            <w:noWrap w:val="0"/>
            <w:vAlign w:val="center"/>
          </w:tcPr>
          <w:p w14:paraId="7D5BA3E0">
            <w:pPr>
              <w:spacing w:line="360" w:lineRule="auto"/>
              <w:jc w:val="center"/>
              <w:rPr>
                <w:rFonts w:hint="eastAsia" w:ascii="宋体" w:hAnsi="宋体" w:cs="宋体"/>
                <w:sz w:val="24"/>
              </w:rPr>
            </w:pPr>
          </w:p>
        </w:tc>
        <w:tc>
          <w:tcPr>
            <w:tcW w:w="1438" w:type="dxa"/>
            <w:noWrap w:val="0"/>
            <w:vAlign w:val="center"/>
          </w:tcPr>
          <w:p w14:paraId="59648C14">
            <w:pPr>
              <w:spacing w:line="360" w:lineRule="auto"/>
              <w:jc w:val="center"/>
              <w:rPr>
                <w:rFonts w:hint="eastAsia" w:ascii="宋体" w:hAnsi="宋体" w:cs="宋体"/>
                <w:sz w:val="24"/>
              </w:rPr>
            </w:pPr>
          </w:p>
        </w:tc>
        <w:tc>
          <w:tcPr>
            <w:tcW w:w="2235" w:type="dxa"/>
            <w:noWrap w:val="0"/>
            <w:vAlign w:val="center"/>
          </w:tcPr>
          <w:p w14:paraId="04B75117">
            <w:pPr>
              <w:spacing w:line="360" w:lineRule="auto"/>
              <w:jc w:val="center"/>
              <w:rPr>
                <w:rFonts w:hint="eastAsia" w:ascii="宋体" w:hAnsi="宋体" w:cs="宋体"/>
                <w:sz w:val="24"/>
              </w:rPr>
            </w:pPr>
          </w:p>
        </w:tc>
        <w:tc>
          <w:tcPr>
            <w:tcW w:w="1264" w:type="dxa"/>
            <w:noWrap w:val="0"/>
            <w:vAlign w:val="center"/>
          </w:tcPr>
          <w:p w14:paraId="4AB7FD9A">
            <w:pPr>
              <w:spacing w:line="360" w:lineRule="auto"/>
              <w:jc w:val="center"/>
              <w:rPr>
                <w:rFonts w:hint="eastAsia" w:ascii="宋体" w:hAnsi="宋体" w:cs="宋体"/>
                <w:sz w:val="24"/>
              </w:rPr>
            </w:pPr>
          </w:p>
        </w:tc>
        <w:tc>
          <w:tcPr>
            <w:tcW w:w="795" w:type="dxa"/>
            <w:noWrap w:val="0"/>
            <w:vAlign w:val="center"/>
          </w:tcPr>
          <w:p w14:paraId="40C23879">
            <w:pPr>
              <w:spacing w:line="360" w:lineRule="auto"/>
              <w:jc w:val="center"/>
              <w:rPr>
                <w:rFonts w:hint="eastAsia" w:ascii="宋体" w:hAnsi="宋体" w:cs="宋体"/>
                <w:sz w:val="24"/>
              </w:rPr>
            </w:pPr>
          </w:p>
        </w:tc>
      </w:tr>
      <w:tr w14:paraId="0D8513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72" w:type="dxa"/>
            <w:noWrap w:val="0"/>
            <w:vAlign w:val="center"/>
          </w:tcPr>
          <w:p w14:paraId="45A16EF1">
            <w:pPr>
              <w:spacing w:line="360" w:lineRule="auto"/>
              <w:ind w:firstLine="3840" w:firstLineChars="1600"/>
              <w:jc w:val="center"/>
              <w:rPr>
                <w:rFonts w:hint="eastAsia" w:ascii="宋体" w:hAnsi="宋体" w:cs="宋体"/>
                <w:sz w:val="24"/>
              </w:rPr>
            </w:pPr>
          </w:p>
        </w:tc>
        <w:tc>
          <w:tcPr>
            <w:tcW w:w="2276" w:type="dxa"/>
            <w:noWrap w:val="0"/>
            <w:vAlign w:val="center"/>
          </w:tcPr>
          <w:p w14:paraId="09129F6E">
            <w:pPr>
              <w:spacing w:line="360" w:lineRule="auto"/>
              <w:ind w:firstLine="3840" w:firstLineChars="1600"/>
              <w:jc w:val="center"/>
              <w:rPr>
                <w:rFonts w:hint="eastAsia" w:ascii="宋体" w:hAnsi="宋体" w:cs="宋体"/>
                <w:sz w:val="24"/>
              </w:rPr>
            </w:pPr>
          </w:p>
        </w:tc>
        <w:tc>
          <w:tcPr>
            <w:tcW w:w="1438" w:type="dxa"/>
            <w:noWrap w:val="0"/>
            <w:vAlign w:val="center"/>
          </w:tcPr>
          <w:p w14:paraId="78B08CD0">
            <w:pPr>
              <w:spacing w:line="360" w:lineRule="auto"/>
              <w:ind w:firstLine="3840" w:firstLineChars="1600"/>
              <w:jc w:val="center"/>
              <w:rPr>
                <w:rFonts w:hint="eastAsia" w:ascii="宋体" w:hAnsi="宋体" w:cs="宋体"/>
                <w:sz w:val="24"/>
              </w:rPr>
            </w:pPr>
          </w:p>
        </w:tc>
        <w:tc>
          <w:tcPr>
            <w:tcW w:w="2235" w:type="dxa"/>
            <w:noWrap w:val="0"/>
            <w:vAlign w:val="center"/>
          </w:tcPr>
          <w:p w14:paraId="3AFA3E2C">
            <w:pPr>
              <w:spacing w:line="360" w:lineRule="auto"/>
              <w:ind w:firstLine="3840" w:firstLineChars="1600"/>
              <w:jc w:val="center"/>
              <w:rPr>
                <w:rFonts w:hint="eastAsia" w:ascii="宋体" w:hAnsi="宋体" w:cs="宋体"/>
                <w:sz w:val="24"/>
              </w:rPr>
            </w:pPr>
          </w:p>
        </w:tc>
        <w:tc>
          <w:tcPr>
            <w:tcW w:w="1264" w:type="dxa"/>
            <w:noWrap w:val="0"/>
            <w:vAlign w:val="center"/>
          </w:tcPr>
          <w:p w14:paraId="4BF20AF8">
            <w:pPr>
              <w:spacing w:line="360" w:lineRule="auto"/>
              <w:ind w:firstLine="3840" w:firstLineChars="1600"/>
              <w:jc w:val="center"/>
              <w:rPr>
                <w:rFonts w:hint="eastAsia" w:ascii="宋体" w:hAnsi="宋体" w:cs="宋体"/>
                <w:sz w:val="24"/>
              </w:rPr>
            </w:pPr>
          </w:p>
        </w:tc>
        <w:tc>
          <w:tcPr>
            <w:tcW w:w="795" w:type="dxa"/>
            <w:noWrap w:val="0"/>
            <w:vAlign w:val="center"/>
          </w:tcPr>
          <w:p w14:paraId="6EFC67EC">
            <w:pPr>
              <w:spacing w:line="360" w:lineRule="auto"/>
              <w:ind w:firstLine="3840" w:firstLineChars="1600"/>
              <w:jc w:val="center"/>
              <w:rPr>
                <w:rFonts w:hint="eastAsia" w:ascii="宋体" w:hAnsi="宋体" w:cs="宋体"/>
                <w:sz w:val="24"/>
              </w:rPr>
            </w:pPr>
          </w:p>
        </w:tc>
      </w:tr>
      <w:tr w14:paraId="1EE234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72" w:type="dxa"/>
            <w:noWrap w:val="0"/>
            <w:vAlign w:val="center"/>
          </w:tcPr>
          <w:p w14:paraId="2C7D5104">
            <w:pPr>
              <w:spacing w:line="360" w:lineRule="auto"/>
              <w:ind w:firstLine="3840" w:firstLineChars="1600"/>
              <w:jc w:val="center"/>
              <w:rPr>
                <w:rFonts w:hint="eastAsia" w:ascii="宋体" w:hAnsi="宋体" w:cs="宋体"/>
                <w:sz w:val="24"/>
              </w:rPr>
            </w:pPr>
          </w:p>
        </w:tc>
        <w:tc>
          <w:tcPr>
            <w:tcW w:w="2276" w:type="dxa"/>
            <w:noWrap w:val="0"/>
            <w:vAlign w:val="center"/>
          </w:tcPr>
          <w:p w14:paraId="2E76F23B">
            <w:pPr>
              <w:spacing w:line="360" w:lineRule="auto"/>
              <w:ind w:firstLine="3840" w:firstLineChars="1600"/>
              <w:jc w:val="center"/>
              <w:rPr>
                <w:rFonts w:hint="eastAsia" w:ascii="宋体" w:hAnsi="宋体" w:cs="宋体"/>
                <w:sz w:val="24"/>
              </w:rPr>
            </w:pPr>
          </w:p>
        </w:tc>
        <w:tc>
          <w:tcPr>
            <w:tcW w:w="1438" w:type="dxa"/>
            <w:noWrap w:val="0"/>
            <w:vAlign w:val="center"/>
          </w:tcPr>
          <w:p w14:paraId="317E008A">
            <w:pPr>
              <w:spacing w:line="360" w:lineRule="auto"/>
              <w:ind w:firstLine="3840" w:firstLineChars="1600"/>
              <w:jc w:val="center"/>
              <w:rPr>
                <w:rFonts w:hint="eastAsia" w:ascii="宋体" w:hAnsi="宋体" w:cs="宋体"/>
                <w:sz w:val="24"/>
              </w:rPr>
            </w:pPr>
          </w:p>
        </w:tc>
        <w:tc>
          <w:tcPr>
            <w:tcW w:w="2235" w:type="dxa"/>
            <w:noWrap w:val="0"/>
            <w:vAlign w:val="center"/>
          </w:tcPr>
          <w:p w14:paraId="14F87403">
            <w:pPr>
              <w:spacing w:line="360" w:lineRule="auto"/>
              <w:ind w:firstLine="3840" w:firstLineChars="1600"/>
              <w:jc w:val="center"/>
              <w:rPr>
                <w:rFonts w:hint="eastAsia" w:ascii="宋体" w:hAnsi="宋体" w:cs="宋体"/>
                <w:sz w:val="24"/>
              </w:rPr>
            </w:pPr>
          </w:p>
        </w:tc>
        <w:tc>
          <w:tcPr>
            <w:tcW w:w="1264" w:type="dxa"/>
            <w:noWrap w:val="0"/>
            <w:vAlign w:val="center"/>
          </w:tcPr>
          <w:p w14:paraId="3D86C846">
            <w:pPr>
              <w:spacing w:line="360" w:lineRule="auto"/>
              <w:ind w:firstLine="3840" w:firstLineChars="1600"/>
              <w:jc w:val="center"/>
              <w:rPr>
                <w:rFonts w:hint="eastAsia" w:ascii="宋体" w:hAnsi="宋体" w:cs="宋体"/>
                <w:sz w:val="24"/>
              </w:rPr>
            </w:pPr>
          </w:p>
        </w:tc>
        <w:tc>
          <w:tcPr>
            <w:tcW w:w="795" w:type="dxa"/>
            <w:noWrap w:val="0"/>
            <w:vAlign w:val="center"/>
          </w:tcPr>
          <w:p w14:paraId="462C7034">
            <w:pPr>
              <w:spacing w:line="360" w:lineRule="auto"/>
              <w:ind w:firstLine="3840" w:firstLineChars="1600"/>
              <w:jc w:val="center"/>
              <w:rPr>
                <w:rFonts w:hint="eastAsia" w:ascii="宋体" w:hAnsi="宋体" w:cs="宋体"/>
                <w:sz w:val="24"/>
              </w:rPr>
            </w:pPr>
          </w:p>
        </w:tc>
      </w:tr>
      <w:tr w14:paraId="15069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72" w:type="dxa"/>
            <w:noWrap w:val="0"/>
            <w:vAlign w:val="center"/>
          </w:tcPr>
          <w:p w14:paraId="0191ED68">
            <w:pPr>
              <w:spacing w:line="360" w:lineRule="auto"/>
              <w:ind w:firstLine="3840" w:firstLineChars="1600"/>
              <w:jc w:val="center"/>
              <w:rPr>
                <w:rFonts w:hint="eastAsia" w:ascii="宋体" w:hAnsi="宋体" w:cs="宋体"/>
                <w:sz w:val="24"/>
              </w:rPr>
            </w:pPr>
          </w:p>
        </w:tc>
        <w:tc>
          <w:tcPr>
            <w:tcW w:w="2276" w:type="dxa"/>
            <w:noWrap w:val="0"/>
            <w:vAlign w:val="center"/>
          </w:tcPr>
          <w:p w14:paraId="69D50198">
            <w:pPr>
              <w:spacing w:line="360" w:lineRule="auto"/>
              <w:ind w:firstLine="3840" w:firstLineChars="1600"/>
              <w:jc w:val="center"/>
              <w:rPr>
                <w:rFonts w:hint="eastAsia" w:ascii="宋体" w:hAnsi="宋体" w:cs="宋体"/>
                <w:sz w:val="24"/>
              </w:rPr>
            </w:pPr>
          </w:p>
        </w:tc>
        <w:tc>
          <w:tcPr>
            <w:tcW w:w="1438" w:type="dxa"/>
            <w:noWrap w:val="0"/>
            <w:vAlign w:val="center"/>
          </w:tcPr>
          <w:p w14:paraId="6208D232">
            <w:pPr>
              <w:spacing w:line="360" w:lineRule="auto"/>
              <w:ind w:firstLine="3840" w:firstLineChars="1600"/>
              <w:jc w:val="center"/>
              <w:rPr>
                <w:rFonts w:hint="eastAsia" w:ascii="宋体" w:hAnsi="宋体" w:cs="宋体"/>
                <w:sz w:val="24"/>
              </w:rPr>
            </w:pPr>
          </w:p>
        </w:tc>
        <w:tc>
          <w:tcPr>
            <w:tcW w:w="2235" w:type="dxa"/>
            <w:noWrap w:val="0"/>
            <w:vAlign w:val="center"/>
          </w:tcPr>
          <w:p w14:paraId="52BDBA3A">
            <w:pPr>
              <w:spacing w:line="360" w:lineRule="auto"/>
              <w:ind w:firstLine="3840" w:firstLineChars="1600"/>
              <w:jc w:val="center"/>
              <w:rPr>
                <w:rFonts w:hint="eastAsia" w:ascii="宋体" w:hAnsi="宋体" w:cs="宋体"/>
                <w:sz w:val="24"/>
              </w:rPr>
            </w:pPr>
          </w:p>
        </w:tc>
        <w:tc>
          <w:tcPr>
            <w:tcW w:w="1264" w:type="dxa"/>
            <w:noWrap w:val="0"/>
            <w:vAlign w:val="center"/>
          </w:tcPr>
          <w:p w14:paraId="76E89251">
            <w:pPr>
              <w:spacing w:line="360" w:lineRule="auto"/>
              <w:ind w:firstLine="3840" w:firstLineChars="1600"/>
              <w:jc w:val="center"/>
              <w:rPr>
                <w:rFonts w:hint="eastAsia" w:ascii="宋体" w:hAnsi="宋体" w:cs="宋体"/>
                <w:sz w:val="24"/>
              </w:rPr>
            </w:pPr>
          </w:p>
        </w:tc>
        <w:tc>
          <w:tcPr>
            <w:tcW w:w="795" w:type="dxa"/>
            <w:noWrap w:val="0"/>
            <w:vAlign w:val="center"/>
          </w:tcPr>
          <w:p w14:paraId="28A1E55E">
            <w:pPr>
              <w:spacing w:line="360" w:lineRule="auto"/>
              <w:ind w:firstLine="3840" w:firstLineChars="1600"/>
              <w:jc w:val="center"/>
              <w:rPr>
                <w:rFonts w:hint="eastAsia" w:ascii="宋体" w:hAnsi="宋体" w:cs="宋体"/>
                <w:sz w:val="24"/>
              </w:rPr>
            </w:pPr>
          </w:p>
        </w:tc>
      </w:tr>
      <w:tr w14:paraId="12959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972" w:type="dxa"/>
            <w:tcBorders>
              <w:bottom w:val="single" w:color="auto" w:sz="12" w:space="0"/>
            </w:tcBorders>
            <w:noWrap w:val="0"/>
            <w:vAlign w:val="center"/>
          </w:tcPr>
          <w:p w14:paraId="3849A60F">
            <w:pPr>
              <w:spacing w:line="360" w:lineRule="auto"/>
              <w:ind w:firstLine="3840" w:firstLineChars="1600"/>
              <w:jc w:val="center"/>
              <w:rPr>
                <w:rFonts w:hint="eastAsia" w:ascii="宋体" w:hAnsi="宋体" w:cs="宋体"/>
                <w:sz w:val="24"/>
              </w:rPr>
            </w:pPr>
          </w:p>
        </w:tc>
        <w:tc>
          <w:tcPr>
            <w:tcW w:w="2276" w:type="dxa"/>
            <w:tcBorders>
              <w:bottom w:val="single" w:color="auto" w:sz="12" w:space="0"/>
            </w:tcBorders>
            <w:noWrap w:val="0"/>
            <w:vAlign w:val="center"/>
          </w:tcPr>
          <w:p w14:paraId="0AAA5843">
            <w:pPr>
              <w:spacing w:line="360" w:lineRule="auto"/>
              <w:ind w:firstLine="3840" w:firstLineChars="1600"/>
              <w:jc w:val="center"/>
              <w:rPr>
                <w:rFonts w:hint="eastAsia" w:ascii="宋体" w:hAnsi="宋体" w:cs="宋体"/>
                <w:sz w:val="24"/>
              </w:rPr>
            </w:pPr>
          </w:p>
        </w:tc>
        <w:tc>
          <w:tcPr>
            <w:tcW w:w="1438" w:type="dxa"/>
            <w:tcBorders>
              <w:bottom w:val="single" w:color="auto" w:sz="12" w:space="0"/>
            </w:tcBorders>
            <w:noWrap w:val="0"/>
            <w:vAlign w:val="center"/>
          </w:tcPr>
          <w:p w14:paraId="266F7F4B">
            <w:pPr>
              <w:spacing w:line="360" w:lineRule="auto"/>
              <w:ind w:firstLine="3840" w:firstLineChars="1600"/>
              <w:jc w:val="center"/>
              <w:rPr>
                <w:rFonts w:hint="eastAsia" w:ascii="宋体" w:hAnsi="宋体" w:cs="宋体"/>
                <w:sz w:val="24"/>
              </w:rPr>
            </w:pPr>
          </w:p>
        </w:tc>
        <w:tc>
          <w:tcPr>
            <w:tcW w:w="2235" w:type="dxa"/>
            <w:tcBorders>
              <w:bottom w:val="single" w:color="auto" w:sz="12" w:space="0"/>
            </w:tcBorders>
            <w:noWrap w:val="0"/>
            <w:vAlign w:val="center"/>
          </w:tcPr>
          <w:p w14:paraId="3C0ED48D">
            <w:pPr>
              <w:spacing w:line="360" w:lineRule="auto"/>
              <w:ind w:firstLine="3840" w:firstLineChars="1600"/>
              <w:jc w:val="center"/>
              <w:rPr>
                <w:rFonts w:hint="eastAsia" w:ascii="宋体" w:hAnsi="宋体" w:cs="宋体"/>
                <w:sz w:val="24"/>
              </w:rPr>
            </w:pPr>
          </w:p>
        </w:tc>
        <w:tc>
          <w:tcPr>
            <w:tcW w:w="1264" w:type="dxa"/>
            <w:tcBorders>
              <w:bottom w:val="single" w:color="auto" w:sz="12" w:space="0"/>
            </w:tcBorders>
            <w:noWrap w:val="0"/>
            <w:vAlign w:val="center"/>
          </w:tcPr>
          <w:p w14:paraId="473BDF61">
            <w:pPr>
              <w:spacing w:line="360" w:lineRule="auto"/>
              <w:ind w:firstLine="3840" w:firstLineChars="1600"/>
              <w:jc w:val="center"/>
              <w:rPr>
                <w:rFonts w:hint="eastAsia" w:ascii="宋体" w:hAnsi="宋体" w:cs="宋体"/>
                <w:sz w:val="24"/>
              </w:rPr>
            </w:pPr>
          </w:p>
        </w:tc>
        <w:tc>
          <w:tcPr>
            <w:tcW w:w="795" w:type="dxa"/>
            <w:tcBorders>
              <w:bottom w:val="single" w:color="auto" w:sz="12" w:space="0"/>
            </w:tcBorders>
            <w:noWrap w:val="0"/>
            <w:vAlign w:val="center"/>
          </w:tcPr>
          <w:p w14:paraId="6DDDF345">
            <w:pPr>
              <w:spacing w:line="360" w:lineRule="auto"/>
              <w:ind w:firstLine="3840" w:firstLineChars="1600"/>
              <w:jc w:val="center"/>
              <w:rPr>
                <w:rFonts w:hint="eastAsia" w:ascii="宋体" w:hAnsi="宋体" w:cs="宋体"/>
                <w:sz w:val="24"/>
              </w:rPr>
            </w:pPr>
          </w:p>
        </w:tc>
      </w:tr>
    </w:tbl>
    <w:p w14:paraId="3F2E9403">
      <w:pPr>
        <w:spacing w:line="360" w:lineRule="auto"/>
        <w:ind w:firstLine="3840" w:firstLineChars="1600"/>
        <w:rPr>
          <w:rFonts w:hint="eastAsia" w:ascii="宋体" w:hAnsi="宋体" w:cs="宋体"/>
          <w:sz w:val="24"/>
        </w:rPr>
      </w:pPr>
    </w:p>
    <w:p w14:paraId="497DE532">
      <w:pPr>
        <w:spacing w:line="360" w:lineRule="auto"/>
        <w:rPr>
          <w:rFonts w:hint="eastAsia" w:ascii="宋体" w:hAnsi="宋体" w:cs="宋体"/>
          <w:sz w:val="24"/>
        </w:rPr>
      </w:pPr>
      <w:r>
        <w:rPr>
          <w:rFonts w:hint="eastAsia" w:ascii="宋体" w:hAnsi="宋体" w:cs="宋体"/>
          <w:sz w:val="24"/>
        </w:rPr>
        <w:t>备注：本表后附中标通知书、合同协议书、竣工验收报告复印件。</w:t>
      </w:r>
    </w:p>
    <w:p w14:paraId="7B63DA3D">
      <w:pPr>
        <w:spacing w:line="360" w:lineRule="auto"/>
        <w:rPr>
          <w:rFonts w:hint="eastAsia" w:ascii="宋体" w:hAnsi="宋体" w:cs="宋体"/>
          <w:sz w:val="24"/>
        </w:rPr>
      </w:pPr>
    </w:p>
    <w:p w14:paraId="776051FA">
      <w:pPr>
        <w:spacing w:line="360" w:lineRule="auto"/>
        <w:ind w:firstLine="4480" w:firstLineChars="1600"/>
        <w:rPr>
          <w:rFonts w:hint="eastAsia" w:ascii="宋体" w:hAnsi="宋体" w:cs="宋体"/>
          <w:sz w:val="28"/>
          <w:szCs w:val="28"/>
        </w:rPr>
      </w:pPr>
    </w:p>
    <w:p w14:paraId="566AB83F">
      <w:pPr>
        <w:snapToGrid w:val="0"/>
        <w:spacing w:line="460" w:lineRule="exact"/>
        <w:jc w:val="center"/>
        <w:rPr>
          <w:rFonts w:hint="eastAsia" w:ascii="宋体" w:hAnsi="宋体" w:cs="宋体"/>
          <w:b/>
          <w:bCs/>
          <w:sz w:val="28"/>
          <w:szCs w:val="28"/>
        </w:rPr>
        <w:sectPr>
          <w:pgSz w:w="11906" w:h="16838"/>
          <w:pgMar w:top="1400" w:right="1803" w:bottom="1440" w:left="1803" w:header="851" w:footer="992" w:gutter="0"/>
          <w:cols w:space="720" w:num="1"/>
          <w:docGrid w:type="lines" w:linePitch="319" w:charSpace="0"/>
        </w:sectPr>
      </w:pPr>
    </w:p>
    <w:p w14:paraId="61FDC560">
      <w:pPr>
        <w:snapToGrid w:val="0"/>
        <w:spacing w:line="460" w:lineRule="exact"/>
        <w:jc w:val="center"/>
        <w:rPr>
          <w:rFonts w:hint="eastAsia" w:ascii="宋体" w:hAnsi="宋体" w:cs="宋体"/>
          <w:b/>
          <w:bCs/>
          <w:sz w:val="28"/>
          <w:szCs w:val="28"/>
        </w:rPr>
      </w:pPr>
    </w:p>
    <w:p w14:paraId="7C09ACB1">
      <w:pPr>
        <w:snapToGrid w:val="0"/>
        <w:spacing w:line="460" w:lineRule="exact"/>
        <w:jc w:val="center"/>
        <w:rPr>
          <w:rFonts w:hint="eastAsia" w:ascii="宋体" w:hAnsi="宋体" w:cs="宋体"/>
          <w:b/>
          <w:bCs/>
          <w:sz w:val="28"/>
          <w:szCs w:val="28"/>
        </w:rPr>
      </w:pPr>
      <w:r>
        <w:rPr>
          <w:rFonts w:hint="eastAsia" w:ascii="宋体" w:hAnsi="宋体" w:cs="宋体"/>
          <w:b/>
          <w:bCs/>
          <w:sz w:val="28"/>
          <w:szCs w:val="28"/>
        </w:rPr>
        <w:t>附件15本项目中使用的主要仪器设备一览表</w:t>
      </w:r>
    </w:p>
    <w:p w14:paraId="27F33BB4">
      <w:pPr>
        <w:snapToGrid w:val="0"/>
        <w:spacing w:line="460" w:lineRule="exact"/>
        <w:rPr>
          <w:rFonts w:hint="eastAsia" w:ascii="宋体" w:hAnsi="宋体" w:cs="宋体"/>
          <w:b/>
          <w:bCs/>
          <w:sz w:val="28"/>
          <w:szCs w:val="28"/>
        </w:rPr>
      </w:pP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702"/>
        <w:gridCol w:w="1703"/>
        <w:gridCol w:w="1703"/>
        <w:gridCol w:w="1703"/>
      </w:tblGrid>
      <w:tr w14:paraId="7DA9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00" w:type="pct"/>
            <w:noWrap w:val="0"/>
            <w:vAlign w:val="top"/>
          </w:tcPr>
          <w:p w14:paraId="2CCD7A8B">
            <w:pPr>
              <w:snapToGrid w:val="0"/>
              <w:spacing w:line="460" w:lineRule="exact"/>
              <w:jc w:val="center"/>
              <w:rPr>
                <w:rFonts w:hint="eastAsia" w:ascii="宋体" w:hAnsi="宋体" w:cs="宋体"/>
                <w:sz w:val="24"/>
              </w:rPr>
            </w:pPr>
            <w:r>
              <w:rPr>
                <w:rFonts w:hint="eastAsia" w:ascii="宋体" w:hAnsi="宋体" w:cs="宋体"/>
                <w:sz w:val="24"/>
              </w:rPr>
              <w:t>序号</w:t>
            </w:r>
          </w:p>
        </w:tc>
        <w:tc>
          <w:tcPr>
            <w:tcW w:w="1000" w:type="pct"/>
            <w:noWrap w:val="0"/>
            <w:vAlign w:val="top"/>
          </w:tcPr>
          <w:p w14:paraId="1A560C37">
            <w:pPr>
              <w:snapToGrid w:val="0"/>
              <w:spacing w:line="460" w:lineRule="exact"/>
              <w:jc w:val="center"/>
              <w:rPr>
                <w:rFonts w:hint="eastAsia" w:ascii="宋体" w:hAnsi="宋体" w:cs="宋体"/>
                <w:sz w:val="24"/>
              </w:rPr>
            </w:pPr>
            <w:r>
              <w:rPr>
                <w:rFonts w:hint="eastAsia" w:ascii="宋体" w:hAnsi="宋体" w:cs="宋体"/>
                <w:sz w:val="24"/>
              </w:rPr>
              <w:t>仪器名称</w:t>
            </w:r>
          </w:p>
        </w:tc>
        <w:tc>
          <w:tcPr>
            <w:tcW w:w="1000" w:type="pct"/>
            <w:noWrap w:val="0"/>
            <w:vAlign w:val="top"/>
          </w:tcPr>
          <w:p w14:paraId="33012A30">
            <w:pPr>
              <w:snapToGrid w:val="0"/>
              <w:spacing w:line="460" w:lineRule="exact"/>
              <w:jc w:val="center"/>
              <w:rPr>
                <w:rFonts w:hint="eastAsia" w:ascii="宋体" w:hAnsi="宋体" w:cs="宋体"/>
                <w:sz w:val="24"/>
              </w:rPr>
            </w:pPr>
            <w:r>
              <w:rPr>
                <w:rFonts w:hint="eastAsia" w:ascii="宋体" w:hAnsi="宋体" w:cs="宋体"/>
                <w:sz w:val="24"/>
              </w:rPr>
              <w:t>规格</w:t>
            </w:r>
          </w:p>
        </w:tc>
        <w:tc>
          <w:tcPr>
            <w:tcW w:w="1000" w:type="pct"/>
            <w:noWrap w:val="0"/>
            <w:vAlign w:val="top"/>
          </w:tcPr>
          <w:p w14:paraId="67600011">
            <w:pPr>
              <w:snapToGrid w:val="0"/>
              <w:spacing w:line="460" w:lineRule="exact"/>
              <w:jc w:val="center"/>
              <w:rPr>
                <w:rFonts w:hint="eastAsia" w:ascii="宋体" w:hAnsi="宋体" w:cs="宋体"/>
                <w:sz w:val="24"/>
              </w:rPr>
            </w:pPr>
            <w:r>
              <w:rPr>
                <w:rFonts w:hint="eastAsia" w:ascii="宋体" w:hAnsi="宋体" w:cs="宋体"/>
                <w:sz w:val="24"/>
              </w:rPr>
              <w:t>使用年限</w:t>
            </w:r>
          </w:p>
        </w:tc>
        <w:tc>
          <w:tcPr>
            <w:tcW w:w="1000" w:type="pct"/>
            <w:noWrap w:val="0"/>
            <w:vAlign w:val="top"/>
          </w:tcPr>
          <w:p w14:paraId="51EE7530">
            <w:pPr>
              <w:snapToGrid w:val="0"/>
              <w:spacing w:line="460" w:lineRule="exact"/>
              <w:jc w:val="center"/>
              <w:rPr>
                <w:rFonts w:hint="eastAsia" w:ascii="宋体" w:hAnsi="宋体" w:cs="宋体"/>
                <w:sz w:val="24"/>
              </w:rPr>
            </w:pPr>
            <w:r>
              <w:rPr>
                <w:rFonts w:hint="eastAsia" w:ascii="宋体" w:hAnsi="宋体" w:cs="宋体"/>
                <w:sz w:val="24"/>
              </w:rPr>
              <w:t>备注</w:t>
            </w:r>
          </w:p>
        </w:tc>
      </w:tr>
      <w:tr w14:paraId="3B17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00" w:type="pct"/>
            <w:noWrap w:val="0"/>
            <w:vAlign w:val="top"/>
          </w:tcPr>
          <w:p w14:paraId="572A9E3F">
            <w:pPr>
              <w:snapToGrid w:val="0"/>
              <w:spacing w:line="460" w:lineRule="exact"/>
              <w:jc w:val="center"/>
              <w:rPr>
                <w:rFonts w:hint="eastAsia" w:ascii="宋体" w:hAnsi="宋体" w:cs="宋体"/>
                <w:sz w:val="24"/>
              </w:rPr>
            </w:pPr>
          </w:p>
        </w:tc>
        <w:tc>
          <w:tcPr>
            <w:tcW w:w="1000" w:type="pct"/>
            <w:noWrap w:val="0"/>
            <w:vAlign w:val="top"/>
          </w:tcPr>
          <w:p w14:paraId="7669021B">
            <w:pPr>
              <w:snapToGrid w:val="0"/>
              <w:spacing w:line="460" w:lineRule="exact"/>
              <w:jc w:val="center"/>
              <w:rPr>
                <w:rFonts w:hint="eastAsia" w:ascii="宋体" w:hAnsi="宋体" w:cs="宋体"/>
                <w:sz w:val="24"/>
              </w:rPr>
            </w:pPr>
          </w:p>
        </w:tc>
        <w:tc>
          <w:tcPr>
            <w:tcW w:w="1000" w:type="pct"/>
            <w:noWrap w:val="0"/>
            <w:vAlign w:val="top"/>
          </w:tcPr>
          <w:p w14:paraId="2A79144C">
            <w:pPr>
              <w:snapToGrid w:val="0"/>
              <w:spacing w:line="460" w:lineRule="exact"/>
              <w:jc w:val="center"/>
              <w:rPr>
                <w:rFonts w:hint="eastAsia" w:ascii="宋体" w:hAnsi="宋体" w:cs="宋体"/>
                <w:sz w:val="24"/>
              </w:rPr>
            </w:pPr>
          </w:p>
        </w:tc>
        <w:tc>
          <w:tcPr>
            <w:tcW w:w="1000" w:type="pct"/>
            <w:noWrap w:val="0"/>
            <w:vAlign w:val="top"/>
          </w:tcPr>
          <w:p w14:paraId="20D86B54">
            <w:pPr>
              <w:snapToGrid w:val="0"/>
              <w:spacing w:line="460" w:lineRule="exact"/>
              <w:jc w:val="center"/>
              <w:rPr>
                <w:rFonts w:hint="eastAsia" w:ascii="宋体" w:hAnsi="宋体" w:cs="宋体"/>
                <w:sz w:val="24"/>
              </w:rPr>
            </w:pPr>
          </w:p>
        </w:tc>
        <w:tc>
          <w:tcPr>
            <w:tcW w:w="1000" w:type="pct"/>
            <w:noWrap w:val="0"/>
            <w:vAlign w:val="top"/>
          </w:tcPr>
          <w:p w14:paraId="62271F89">
            <w:pPr>
              <w:snapToGrid w:val="0"/>
              <w:spacing w:line="460" w:lineRule="exact"/>
              <w:jc w:val="center"/>
              <w:rPr>
                <w:rFonts w:hint="eastAsia" w:ascii="宋体" w:hAnsi="宋体" w:cs="宋体"/>
                <w:sz w:val="24"/>
              </w:rPr>
            </w:pPr>
          </w:p>
        </w:tc>
      </w:tr>
      <w:tr w14:paraId="35ED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00" w:type="pct"/>
            <w:noWrap w:val="0"/>
            <w:vAlign w:val="top"/>
          </w:tcPr>
          <w:p w14:paraId="519927FE">
            <w:pPr>
              <w:snapToGrid w:val="0"/>
              <w:spacing w:line="460" w:lineRule="exact"/>
              <w:jc w:val="center"/>
              <w:rPr>
                <w:rFonts w:hint="eastAsia" w:ascii="宋体" w:hAnsi="宋体" w:cs="宋体"/>
                <w:sz w:val="24"/>
              </w:rPr>
            </w:pPr>
          </w:p>
        </w:tc>
        <w:tc>
          <w:tcPr>
            <w:tcW w:w="1000" w:type="pct"/>
            <w:noWrap w:val="0"/>
            <w:vAlign w:val="top"/>
          </w:tcPr>
          <w:p w14:paraId="7107460B">
            <w:pPr>
              <w:snapToGrid w:val="0"/>
              <w:spacing w:line="460" w:lineRule="exact"/>
              <w:jc w:val="center"/>
              <w:rPr>
                <w:rFonts w:hint="eastAsia" w:ascii="宋体" w:hAnsi="宋体" w:cs="宋体"/>
                <w:sz w:val="24"/>
              </w:rPr>
            </w:pPr>
          </w:p>
        </w:tc>
        <w:tc>
          <w:tcPr>
            <w:tcW w:w="1000" w:type="pct"/>
            <w:noWrap w:val="0"/>
            <w:vAlign w:val="top"/>
          </w:tcPr>
          <w:p w14:paraId="31633844">
            <w:pPr>
              <w:snapToGrid w:val="0"/>
              <w:spacing w:line="460" w:lineRule="exact"/>
              <w:jc w:val="center"/>
              <w:rPr>
                <w:rFonts w:hint="eastAsia" w:ascii="宋体" w:hAnsi="宋体" w:cs="宋体"/>
                <w:sz w:val="24"/>
              </w:rPr>
            </w:pPr>
          </w:p>
        </w:tc>
        <w:tc>
          <w:tcPr>
            <w:tcW w:w="1000" w:type="pct"/>
            <w:noWrap w:val="0"/>
            <w:vAlign w:val="top"/>
          </w:tcPr>
          <w:p w14:paraId="74FE8E06">
            <w:pPr>
              <w:snapToGrid w:val="0"/>
              <w:spacing w:line="460" w:lineRule="exact"/>
              <w:jc w:val="center"/>
              <w:rPr>
                <w:rFonts w:hint="eastAsia" w:ascii="宋体" w:hAnsi="宋体" w:cs="宋体"/>
                <w:sz w:val="24"/>
              </w:rPr>
            </w:pPr>
          </w:p>
        </w:tc>
        <w:tc>
          <w:tcPr>
            <w:tcW w:w="1000" w:type="pct"/>
            <w:noWrap w:val="0"/>
            <w:vAlign w:val="top"/>
          </w:tcPr>
          <w:p w14:paraId="2597609D">
            <w:pPr>
              <w:snapToGrid w:val="0"/>
              <w:spacing w:line="460" w:lineRule="exact"/>
              <w:jc w:val="center"/>
              <w:rPr>
                <w:rFonts w:hint="eastAsia" w:ascii="宋体" w:hAnsi="宋体" w:cs="宋体"/>
                <w:sz w:val="24"/>
              </w:rPr>
            </w:pPr>
          </w:p>
        </w:tc>
      </w:tr>
      <w:tr w14:paraId="7E73F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000" w:type="pct"/>
            <w:noWrap w:val="0"/>
            <w:vAlign w:val="top"/>
          </w:tcPr>
          <w:p w14:paraId="3DC3EEDE">
            <w:pPr>
              <w:snapToGrid w:val="0"/>
              <w:spacing w:line="460" w:lineRule="exact"/>
              <w:jc w:val="center"/>
              <w:rPr>
                <w:rFonts w:hint="eastAsia" w:ascii="宋体" w:hAnsi="宋体" w:cs="宋体"/>
                <w:sz w:val="24"/>
              </w:rPr>
            </w:pPr>
          </w:p>
        </w:tc>
        <w:tc>
          <w:tcPr>
            <w:tcW w:w="1000" w:type="pct"/>
            <w:noWrap w:val="0"/>
            <w:vAlign w:val="top"/>
          </w:tcPr>
          <w:p w14:paraId="473A2F31">
            <w:pPr>
              <w:snapToGrid w:val="0"/>
              <w:spacing w:line="460" w:lineRule="exact"/>
              <w:jc w:val="center"/>
              <w:rPr>
                <w:rFonts w:hint="eastAsia" w:ascii="宋体" w:hAnsi="宋体" w:cs="宋体"/>
                <w:sz w:val="24"/>
              </w:rPr>
            </w:pPr>
          </w:p>
        </w:tc>
        <w:tc>
          <w:tcPr>
            <w:tcW w:w="1000" w:type="pct"/>
            <w:noWrap w:val="0"/>
            <w:vAlign w:val="top"/>
          </w:tcPr>
          <w:p w14:paraId="6735555B">
            <w:pPr>
              <w:snapToGrid w:val="0"/>
              <w:spacing w:line="460" w:lineRule="exact"/>
              <w:jc w:val="center"/>
              <w:rPr>
                <w:rFonts w:hint="eastAsia" w:ascii="宋体" w:hAnsi="宋体" w:cs="宋体"/>
                <w:sz w:val="24"/>
              </w:rPr>
            </w:pPr>
          </w:p>
        </w:tc>
        <w:tc>
          <w:tcPr>
            <w:tcW w:w="1000" w:type="pct"/>
            <w:noWrap w:val="0"/>
            <w:vAlign w:val="top"/>
          </w:tcPr>
          <w:p w14:paraId="516BEC58">
            <w:pPr>
              <w:snapToGrid w:val="0"/>
              <w:spacing w:line="460" w:lineRule="exact"/>
              <w:jc w:val="center"/>
              <w:rPr>
                <w:rFonts w:hint="eastAsia" w:ascii="宋体" w:hAnsi="宋体" w:cs="宋体"/>
                <w:sz w:val="24"/>
              </w:rPr>
            </w:pPr>
          </w:p>
        </w:tc>
        <w:tc>
          <w:tcPr>
            <w:tcW w:w="1000" w:type="pct"/>
            <w:noWrap w:val="0"/>
            <w:vAlign w:val="top"/>
          </w:tcPr>
          <w:p w14:paraId="3109519C">
            <w:pPr>
              <w:snapToGrid w:val="0"/>
              <w:spacing w:line="460" w:lineRule="exact"/>
              <w:jc w:val="center"/>
              <w:rPr>
                <w:rFonts w:hint="eastAsia" w:ascii="宋体" w:hAnsi="宋体" w:cs="宋体"/>
                <w:sz w:val="24"/>
              </w:rPr>
            </w:pPr>
          </w:p>
        </w:tc>
      </w:tr>
      <w:tr w14:paraId="03C9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000" w:type="pct"/>
            <w:noWrap w:val="0"/>
            <w:vAlign w:val="top"/>
          </w:tcPr>
          <w:p w14:paraId="247E862E">
            <w:pPr>
              <w:snapToGrid w:val="0"/>
              <w:spacing w:line="460" w:lineRule="exact"/>
              <w:jc w:val="center"/>
              <w:rPr>
                <w:rFonts w:hint="eastAsia" w:ascii="宋体" w:hAnsi="宋体" w:cs="宋体"/>
                <w:sz w:val="24"/>
              </w:rPr>
            </w:pPr>
          </w:p>
        </w:tc>
        <w:tc>
          <w:tcPr>
            <w:tcW w:w="1000" w:type="pct"/>
            <w:noWrap w:val="0"/>
            <w:vAlign w:val="top"/>
          </w:tcPr>
          <w:p w14:paraId="3C7A4DE9">
            <w:pPr>
              <w:snapToGrid w:val="0"/>
              <w:spacing w:line="460" w:lineRule="exact"/>
              <w:jc w:val="center"/>
              <w:rPr>
                <w:rFonts w:hint="eastAsia" w:ascii="宋体" w:hAnsi="宋体" w:cs="宋体"/>
                <w:sz w:val="24"/>
              </w:rPr>
            </w:pPr>
          </w:p>
        </w:tc>
        <w:tc>
          <w:tcPr>
            <w:tcW w:w="1000" w:type="pct"/>
            <w:noWrap w:val="0"/>
            <w:vAlign w:val="top"/>
          </w:tcPr>
          <w:p w14:paraId="474C4BD7">
            <w:pPr>
              <w:snapToGrid w:val="0"/>
              <w:spacing w:line="460" w:lineRule="exact"/>
              <w:jc w:val="center"/>
              <w:rPr>
                <w:rFonts w:hint="eastAsia" w:ascii="宋体" w:hAnsi="宋体" w:cs="宋体"/>
                <w:sz w:val="24"/>
              </w:rPr>
            </w:pPr>
          </w:p>
        </w:tc>
        <w:tc>
          <w:tcPr>
            <w:tcW w:w="1000" w:type="pct"/>
            <w:noWrap w:val="0"/>
            <w:vAlign w:val="top"/>
          </w:tcPr>
          <w:p w14:paraId="6B8655A4">
            <w:pPr>
              <w:snapToGrid w:val="0"/>
              <w:spacing w:line="460" w:lineRule="exact"/>
              <w:jc w:val="center"/>
              <w:rPr>
                <w:rFonts w:hint="eastAsia" w:ascii="宋体" w:hAnsi="宋体" w:cs="宋体"/>
                <w:sz w:val="24"/>
              </w:rPr>
            </w:pPr>
          </w:p>
        </w:tc>
        <w:tc>
          <w:tcPr>
            <w:tcW w:w="1000" w:type="pct"/>
            <w:noWrap w:val="0"/>
            <w:vAlign w:val="top"/>
          </w:tcPr>
          <w:p w14:paraId="1CB93F5E">
            <w:pPr>
              <w:snapToGrid w:val="0"/>
              <w:spacing w:line="460" w:lineRule="exact"/>
              <w:jc w:val="center"/>
              <w:rPr>
                <w:rFonts w:hint="eastAsia" w:ascii="宋体" w:hAnsi="宋体" w:cs="宋体"/>
                <w:sz w:val="24"/>
              </w:rPr>
            </w:pPr>
          </w:p>
        </w:tc>
      </w:tr>
      <w:tr w14:paraId="4949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000" w:type="pct"/>
            <w:noWrap w:val="0"/>
            <w:vAlign w:val="top"/>
          </w:tcPr>
          <w:p w14:paraId="3167F39F">
            <w:pPr>
              <w:snapToGrid w:val="0"/>
              <w:spacing w:line="460" w:lineRule="exact"/>
              <w:jc w:val="center"/>
              <w:rPr>
                <w:rFonts w:hint="eastAsia" w:ascii="宋体" w:hAnsi="宋体" w:cs="宋体"/>
                <w:sz w:val="24"/>
              </w:rPr>
            </w:pPr>
          </w:p>
        </w:tc>
        <w:tc>
          <w:tcPr>
            <w:tcW w:w="1000" w:type="pct"/>
            <w:noWrap w:val="0"/>
            <w:vAlign w:val="top"/>
          </w:tcPr>
          <w:p w14:paraId="5BE1BFF0">
            <w:pPr>
              <w:snapToGrid w:val="0"/>
              <w:spacing w:line="460" w:lineRule="exact"/>
              <w:jc w:val="center"/>
              <w:rPr>
                <w:rFonts w:hint="eastAsia" w:ascii="宋体" w:hAnsi="宋体" w:cs="宋体"/>
                <w:sz w:val="24"/>
              </w:rPr>
            </w:pPr>
          </w:p>
        </w:tc>
        <w:tc>
          <w:tcPr>
            <w:tcW w:w="1000" w:type="pct"/>
            <w:noWrap w:val="0"/>
            <w:vAlign w:val="top"/>
          </w:tcPr>
          <w:p w14:paraId="523D3E8B">
            <w:pPr>
              <w:snapToGrid w:val="0"/>
              <w:spacing w:line="460" w:lineRule="exact"/>
              <w:jc w:val="center"/>
              <w:rPr>
                <w:rFonts w:hint="eastAsia" w:ascii="宋体" w:hAnsi="宋体" w:cs="宋体"/>
                <w:sz w:val="24"/>
              </w:rPr>
            </w:pPr>
          </w:p>
        </w:tc>
        <w:tc>
          <w:tcPr>
            <w:tcW w:w="1000" w:type="pct"/>
            <w:noWrap w:val="0"/>
            <w:vAlign w:val="top"/>
          </w:tcPr>
          <w:p w14:paraId="5E345A01">
            <w:pPr>
              <w:snapToGrid w:val="0"/>
              <w:spacing w:line="460" w:lineRule="exact"/>
              <w:jc w:val="center"/>
              <w:rPr>
                <w:rFonts w:hint="eastAsia" w:ascii="宋体" w:hAnsi="宋体" w:cs="宋体"/>
                <w:sz w:val="24"/>
              </w:rPr>
            </w:pPr>
          </w:p>
        </w:tc>
        <w:tc>
          <w:tcPr>
            <w:tcW w:w="1000" w:type="pct"/>
            <w:noWrap w:val="0"/>
            <w:vAlign w:val="top"/>
          </w:tcPr>
          <w:p w14:paraId="6D6D2DB2">
            <w:pPr>
              <w:snapToGrid w:val="0"/>
              <w:spacing w:line="460" w:lineRule="exact"/>
              <w:jc w:val="center"/>
              <w:rPr>
                <w:rFonts w:hint="eastAsia" w:ascii="宋体" w:hAnsi="宋体" w:cs="宋体"/>
                <w:sz w:val="24"/>
              </w:rPr>
            </w:pPr>
          </w:p>
        </w:tc>
      </w:tr>
    </w:tbl>
    <w:p w14:paraId="141F4F54">
      <w:pPr>
        <w:snapToGrid w:val="0"/>
        <w:spacing w:line="460" w:lineRule="exact"/>
        <w:jc w:val="center"/>
        <w:rPr>
          <w:rFonts w:hint="eastAsia" w:ascii="宋体" w:hAnsi="宋体" w:cs="宋体"/>
          <w:b/>
          <w:bCs/>
          <w:sz w:val="28"/>
          <w:szCs w:val="28"/>
        </w:rPr>
      </w:pPr>
      <w:r>
        <w:rPr>
          <w:rFonts w:hint="eastAsia" w:ascii="宋体" w:hAnsi="宋体" w:cs="宋体"/>
          <w:b/>
          <w:bCs/>
          <w:sz w:val="28"/>
          <w:szCs w:val="28"/>
        </w:rPr>
        <w:br w:type="page"/>
      </w:r>
    </w:p>
    <w:p w14:paraId="6DB3F5D0">
      <w:pPr>
        <w:snapToGrid w:val="0"/>
        <w:spacing w:line="460" w:lineRule="exact"/>
        <w:jc w:val="center"/>
        <w:rPr>
          <w:rFonts w:hint="eastAsia" w:ascii="宋体" w:hAnsi="宋体" w:cs="宋体"/>
          <w:b/>
          <w:bCs/>
          <w:sz w:val="28"/>
          <w:szCs w:val="28"/>
        </w:rPr>
      </w:pPr>
      <w:r>
        <w:rPr>
          <w:rFonts w:hint="eastAsia" w:ascii="宋体" w:hAnsi="宋体" w:cs="宋体"/>
          <w:b/>
          <w:bCs/>
          <w:sz w:val="28"/>
          <w:szCs w:val="28"/>
        </w:rPr>
        <w:t>附件16 中小企业声明函</w:t>
      </w:r>
      <w:r>
        <w:rPr>
          <w:rFonts w:hint="eastAsia" w:ascii="宋体" w:hAnsi="宋体" w:cs="宋体"/>
          <w:b/>
          <w:kern w:val="0"/>
          <w:sz w:val="28"/>
          <w:szCs w:val="28"/>
        </w:rPr>
        <w:t>（只需符合条件的供应商提供）</w:t>
      </w:r>
    </w:p>
    <w:p w14:paraId="6147C84F">
      <w:pPr>
        <w:jc w:val="left"/>
        <w:rPr>
          <w:rFonts w:hint="eastAsia" w:ascii="宋体" w:hAnsi="宋体" w:cs="宋体"/>
          <w:sz w:val="24"/>
        </w:rPr>
      </w:pPr>
    </w:p>
    <w:p w14:paraId="270D0F64">
      <w:pPr>
        <w:pStyle w:val="3"/>
        <w:spacing w:before="162"/>
        <w:jc w:val="center"/>
        <w:rPr>
          <w:rFonts w:hint="eastAsia" w:cs="宋体"/>
          <w:b w:val="0"/>
          <w:sz w:val="24"/>
        </w:rPr>
      </w:pPr>
      <w:r>
        <w:rPr>
          <w:rFonts w:hint="eastAsia" w:cs="宋体"/>
          <w:sz w:val="28"/>
          <w:szCs w:val="28"/>
        </w:rPr>
        <w:t>16.1中小企业声明函（工程）</w:t>
      </w:r>
    </w:p>
    <w:p w14:paraId="1B5E78D2">
      <w:pPr>
        <w:spacing w:line="360" w:lineRule="auto"/>
        <w:ind w:firstLine="480" w:firstLineChars="200"/>
        <w:jc w:val="left"/>
        <w:rPr>
          <w:rFonts w:hint="eastAsia" w:ascii="宋体" w:hAnsi="宋体" w:cs="宋体"/>
          <w:sz w:val="24"/>
        </w:rPr>
      </w:pPr>
      <w:r>
        <w:rPr>
          <w:rFonts w:hint="eastAsia" w:ascii="宋体" w:hAnsi="宋体" w:cs="宋体"/>
          <w:sz w:val="24"/>
        </w:rPr>
        <w:t>本公司（联合体）郑重声明，根据《政府采购促进中小企业发展管理办法》（财库﹝2020﹞46 号）的规定，本公司（联合体）参加（单位名称）的（项目名称）采购活动，工程施工单位</w:t>
      </w:r>
      <w:r>
        <w:rPr>
          <w:rFonts w:hint="eastAsia" w:ascii="宋体" w:hAnsi="宋体" w:cs="宋体"/>
          <w:bCs/>
          <w:sz w:val="24"/>
        </w:rPr>
        <w:t>为符合政策要求的</w:t>
      </w:r>
      <w:r>
        <w:rPr>
          <w:rFonts w:hint="eastAsia" w:ascii="宋体" w:hAnsi="宋体" w:cs="宋体"/>
          <w:sz w:val="24"/>
        </w:rPr>
        <w:t>中小企业（含联合体中的中小企业、签订分包意向协议的中小企业） 的具体情况如下：</w:t>
      </w:r>
    </w:p>
    <w:p w14:paraId="5CB8F859">
      <w:pPr>
        <w:spacing w:line="360" w:lineRule="auto"/>
        <w:jc w:val="left"/>
        <w:rPr>
          <w:rFonts w:hint="eastAsia" w:ascii="宋体" w:hAnsi="宋体" w:cs="宋体"/>
          <w:sz w:val="24"/>
        </w:rPr>
      </w:pPr>
      <w:r>
        <w:rPr>
          <w:rFonts w:hint="eastAsia" w:ascii="宋体" w:hAnsi="宋体" w:cs="宋体"/>
          <w:sz w:val="24"/>
        </w:rPr>
        <w:t>1、 （</w:t>
      </w:r>
      <w:r>
        <w:rPr>
          <w:rFonts w:hint="eastAsia" w:ascii="宋体" w:hAnsi="宋体" w:cs="宋体"/>
          <w:sz w:val="24"/>
          <w:u w:val="single"/>
        </w:rPr>
        <w:t xml:space="preserve"> 标 的 名 称 </w:t>
      </w:r>
      <w:r>
        <w:rPr>
          <w:rFonts w:hint="eastAsia" w:ascii="宋体" w:hAnsi="宋体" w:cs="宋体"/>
          <w:sz w:val="24"/>
        </w:rPr>
        <w:t>） ， 属 于 （</w:t>
      </w:r>
      <w:r>
        <w:rPr>
          <w:rFonts w:hint="eastAsia" w:ascii="宋体" w:hAnsi="宋体" w:cs="宋体"/>
          <w:sz w:val="24"/>
          <w:u w:val="single"/>
        </w:rPr>
        <w:t xml:space="preserve"> 采 购 文 件 中 明 确 的 所 属 行 业</w:t>
      </w:r>
      <w:r>
        <w:rPr>
          <w:rFonts w:hint="eastAsia" w:ascii="宋体" w:hAnsi="宋体" w:cs="宋体"/>
          <w:sz w:val="24"/>
        </w:rPr>
        <w:t xml:space="preserve"> ） 行业；工程施工单位为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万元，属于（中型企业、小型企业、微型企业）；</w:t>
      </w:r>
    </w:p>
    <w:p w14:paraId="408B9E8B">
      <w:pPr>
        <w:spacing w:line="360" w:lineRule="auto"/>
        <w:jc w:val="left"/>
        <w:rPr>
          <w:rFonts w:hint="eastAsia" w:ascii="宋体" w:hAnsi="宋体" w:cs="宋体"/>
          <w:sz w:val="24"/>
        </w:rPr>
      </w:pPr>
      <w:r>
        <w:rPr>
          <w:rFonts w:hint="eastAsia" w:ascii="宋体" w:hAnsi="宋体" w:cs="宋体"/>
          <w:sz w:val="24"/>
        </w:rPr>
        <w:t xml:space="preserve"> 2、（</w:t>
      </w:r>
      <w:r>
        <w:rPr>
          <w:rFonts w:hint="eastAsia" w:ascii="宋体" w:hAnsi="宋体" w:cs="宋体"/>
          <w:sz w:val="24"/>
          <w:u w:val="single"/>
        </w:rPr>
        <w:t xml:space="preserve"> 标 的 名 称 </w:t>
      </w:r>
      <w:r>
        <w:rPr>
          <w:rFonts w:hint="eastAsia" w:ascii="宋体" w:hAnsi="宋体" w:cs="宋体"/>
          <w:sz w:val="24"/>
        </w:rPr>
        <w:t>） ， 属 于 （</w:t>
      </w:r>
      <w:r>
        <w:rPr>
          <w:rFonts w:hint="eastAsia" w:ascii="宋体" w:hAnsi="宋体" w:cs="宋体"/>
          <w:sz w:val="24"/>
          <w:u w:val="single"/>
        </w:rPr>
        <w:t xml:space="preserve"> 采 购 文 件 中 明 确 的 所 属 行 业</w:t>
      </w:r>
      <w:r>
        <w:rPr>
          <w:rFonts w:hint="eastAsia" w:ascii="宋体" w:hAnsi="宋体" w:cs="宋体"/>
          <w:sz w:val="24"/>
        </w:rPr>
        <w:t xml:space="preserve"> ） 行业；工程施工单位为（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万元，属于（中型企业、小型企业、微型企业）；</w:t>
      </w:r>
    </w:p>
    <w:p w14:paraId="5EE4FCAC">
      <w:pPr>
        <w:spacing w:line="360" w:lineRule="auto"/>
        <w:jc w:val="left"/>
        <w:rPr>
          <w:rFonts w:hint="eastAsia" w:ascii="宋体" w:hAnsi="宋体" w:cs="宋体"/>
          <w:sz w:val="24"/>
        </w:rPr>
      </w:pPr>
      <w:r>
        <w:rPr>
          <w:rFonts w:hint="eastAsia" w:ascii="宋体" w:hAnsi="宋体" w:cs="宋体"/>
          <w:sz w:val="24"/>
        </w:rPr>
        <w:t>……</w:t>
      </w:r>
    </w:p>
    <w:p w14:paraId="60E994FE">
      <w:pPr>
        <w:spacing w:line="360" w:lineRule="auto"/>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6286FBF">
      <w:pPr>
        <w:spacing w:line="360" w:lineRule="auto"/>
        <w:jc w:val="left"/>
        <w:rPr>
          <w:rFonts w:hint="eastAsia" w:ascii="宋体" w:hAnsi="宋体" w:cs="宋体"/>
          <w:sz w:val="24"/>
        </w:rPr>
      </w:pPr>
      <w:r>
        <w:rPr>
          <w:rFonts w:hint="eastAsia" w:ascii="宋体" w:hAnsi="宋体" w:cs="宋体"/>
          <w:sz w:val="24"/>
        </w:rPr>
        <w:t xml:space="preserve">本企业对上述声明内容的真实性负责。如有虚假，将依法承担相应责任。                     </w:t>
      </w:r>
    </w:p>
    <w:p w14:paraId="60FC3F13">
      <w:pPr>
        <w:spacing w:line="360" w:lineRule="auto"/>
        <w:jc w:val="left"/>
        <w:rPr>
          <w:rFonts w:hint="eastAsia" w:ascii="宋体" w:hAnsi="宋体" w:cs="宋体"/>
          <w:sz w:val="24"/>
        </w:rPr>
      </w:pPr>
    </w:p>
    <w:p w14:paraId="2DCD24EC">
      <w:pPr>
        <w:spacing w:line="360" w:lineRule="auto"/>
        <w:ind w:firstLine="4080" w:firstLineChars="1700"/>
        <w:jc w:val="left"/>
        <w:rPr>
          <w:rFonts w:hint="eastAsia" w:ascii="宋体" w:hAnsi="宋体" w:cs="宋体"/>
          <w:sz w:val="24"/>
        </w:rPr>
      </w:pPr>
      <w:r>
        <w:rPr>
          <w:rFonts w:hint="eastAsia" w:ascii="宋体" w:hAnsi="宋体" w:cs="宋体"/>
          <w:sz w:val="24"/>
        </w:rPr>
        <w:t>企业名称（盖章）：</w:t>
      </w:r>
    </w:p>
    <w:p w14:paraId="75CB9C9F">
      <w:pPr>
        <w:spacing w:line="360" w:lineRule="auto"/>
        <w:jc w:val="center"/>
        <w:rPr>
          <w:rFonts w:hint="eastAsia" w:ascii="宋体" w:hAnsi="宋体" w:cs="宋体"/>
          <w:spacing w:val="24"/>
          <w:sz w:val="24"/>
        </w:rPr>
      </w:pPr>
      <w:r>
        <w:rPr>
          <w:rFonts w:hint="eastAsia" w:ascii="宋体" w:hAnsi="宋体" w:cs="宋体"/>
          <w:spacing w:val="24"/>
          <w:sz w:val="24"/>
        </w:rPr>
        <w:t xml:space="preserve">             </w:t>
      </w:r>
      <w:r>
        <w:rPr>
          <w:rFonts w:hint="eastAsia" w:ascii="宋体" w:hAnsi="宋体" w:cs="宋体"/>
          <w:sz w:val="24"/>
        </w:rPr>
        <w:t xml:space="preserve">           日期：</w:t>
      </w:r>
    </w:p>
    <w:p w14:paraId="1BCFD024">
      <w:pPr>
        <w:pStyle w:val="23"/>
        <w:ind w:firstLine="288"/>
        <w:rPr>
          <w:rFonts w:hint="eastAsia" w:ascii="宋体" w:hAnsi="宋体" w:cs="宋体"/>
          <w:spacing w:val="24"/>
          <w:sz w:val="24"/>
        </w:rPr>
      </w:pPr>
    </w:p>
    <w:p w14:paraId="3D358B7B">
      <w:pPr>
        <w:pStyle w:val="24"/>
        <w:ind w:firstLine="576"/>
        <w:rPr>
          <w:rFonts w:hint="eastAsia" w:ascii="宋体" w:hAnsi="宋体" w:cs="宋体"/>
          <w:spacing w:val="24"/>
          <w:sz w:val="24"/>
        </w:rPr>
      </w:pPr>
    </w:p>
    <w:p w14:paraId="5BE7EAB8">
      <w:pPr>
        <w:rPr>
          <w:rFonts w:hint="eastAsia" w:ascii="宋体" w:hAnsi="宋体" w:cs="宋体"/>
          <w:spacing w:val="24"/>
          <w:sz w:val="24"/>
        </w:rPr>
      </w:pPr>
    </w:p>
    <w:p w14:paraId="120070B6">
      <w:pPr>
        <w:pStyle w:val="23"/>
        <w:ind w:firstLine="288"/>
        <w:rPr>
          <w:rFonts w:hint="eastAsia" w:ascii="宋体" w:hAnsi="宋体" w:cs="宋体"/>
          <w:spacing w:val="24"/>
          <w:sz w:val="24"/>
        </w:rPr>
      </w:pPr>
    </w:p>
    <w:p w14:paraId="75D52F71">
      <w:pPr>
        <w:pStyle w:val="24"/>
        <w:ind w:firstLine="576"/>
        <w:rPr>
          <w:rFonts w:hint="eastAsia" w:ascii="宋体" w:hAnsi="宋体" w:cs="宋体"/>
          <w:spacing w:val="24"/>
          <w:sz w:val="24"/>
        </w:rPr>
      </w:pPr>
    </w:p>
    <w:p w14:paraId="16EF16EF">
      <w:pPr>
        <w:rPr>
          <w:rFonts w:hint="eastAsia" w:ascii="宋体" w:hAnsi="宋体" w:cs="宋体"/>
          <w:spacing w:val="24"/>
          <w:sz w:val="24"/>
        </w:rPr>
      </w:pPr>
    </w:p>
    <w:p w14:paraId="244A1363">
      <w:pPr>
        <w:pStyle w:val="23"/>
        <w:ind w:firstLine="288"/>
        <w:rPr>
          <w:rFonts w:hint="eastAsia" w:ascii="宋体" w:hAnsi="宋体" w:cs="宋体"/>
          <w:spacing w:val="24"/>
          <w:sz w:val="24"/>
        </w:rPr>
      </w:pPr>
    </w:p>
    <w:p w14:paraId="0313FEB4">
      <w:pPr>
        <w:pStyle w:val="24"/>
        <w:rPr>
          <w:rFonts w:hint="eastAsia" w:ascii="宋体" w:hAnsi="宋体" w:cs="宋体"/>
        </w:rPr>
      </w:pPr>
    </w:p>
    <w:p w14:paraId="529686CA">
      <w:pPr>
        <w:jc w:val="left"/>
        <w:rPr>
          <w:rFonts w:hint="eastAsia" w:ascii="宋体" w:hAnsi="宋体" w:cs="宋体"/>
          <w:sz w:val="24"/>
        </w:rPr>
      </w:pPr>
    </w:p>
    <w:p w14:paraId="45DB3648">
      <w:pPr>
        <w:ind w:firstLine="560" w:firstLineChars="200"/>
        <w:rPr>
          <w:rFonts w:hint="eastAsia" w:ascii="宋体" w:hAnsi="宋体" w:cs="宋体"/>
          <w:bCs/>
          <w:sz w:val="28"/>
          <w:szCs w:val="28"/>
        </w:rPr>
      </w:pPr>
      <w:r>
        <w:rPr>
          <w:rFonts w:hint="eastAsia" w:ascii="宋体" w:hAnsi="宋体" w:cs="宋体"/>
          <w:sz w:val="28"/>
          <w:szCs w:val="28"/>
        </w:rPr>
        <w:t>16.2</w:t>
      </w:r>
      <w:r>
        <w:rPr>
          <w:rFonts w:hint="eastAsia" w:ascii="宋体" w:hAnsi="宋体" w:cs="宋体"/>
          <w:bCs/>
          <w:sz w:val="28"/>
          <w:szCs w:val="28"/>
        </w:rPr>
        <w:t>残疾人福利性单位声明函（格式）</w:t>
      </w:r>
    </w:p>
    <w:p w14:paraId="783611F7">
      <w:pPr>
        <w:ind w:firstLine="560" w:firstLineChars="200"/>
        <w:rPr>
          <w:rFonts w:hint="eastAsia" w:ascii="宋体" w:hAnsi="宋体" w:cs="宋体"/>
          <w:bCs/>
          <w:sz w:val="28"/>
          <w:szCs w:val="28"/>
        </w:rPr>
      </w:pPr>
      <w:r>
        <w:rPr>
          <w:rFonts w:hint="eastAsia" w:ascii="宋体" w:hAnsi="宋体" w:cs="宋体"/>
          <w:bCs/>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D8B61CD">
      <w:pPr>
        <w:ind w:firstLine="560" w:firstLineChars="200"/>
        <w:rPr>
          <w:rFonts w:hint="eastAsia" w:ascii="宋体" w:hAnsi="宋体" w:cs="宋体"/>
          <w:bCs/>
          <w:sz w:val="28"/>
          <w:szCs w:val="28"/>
        </w:rPr>
      </w:pPr>
      <w:r>
        <w:rPr>
          <w:rFonts w:hint="eastAsia" w:ascii="宋体" w:hAnsi="宋体" w:cs="宋体"/>
          <w:bCs/>
          <w:sz w:val="28"/>
          <w:szCs w:val="28"/>
        </w:rPr>
        <w:t>本单位对上述声明的真实性负责。如有虚假，将依法承担相应责任。</w:t>
      </w:r>
    </w:p>
    <w:p w14:paraId="18E47A62">
      <w:pPr>
        <w:ind w:firstLine="1120" w:firstLineChars="400"/>
        <w:rPr>
          <w:rFonts w:hint="eastAsia" w:ascii="宋体" w:hAnsi="宋体" w:cs="宋体"/>
          <w:bCs/>
          <w:sz w:val="28"/>
          <w:szCs w:val="28"/>
        </w:rPr>
      </w:pPr>
      <w:r>
        <w:rPr>
          <w:rFonts w:hint="eastAsia" w:ascii="宋体" w:hAnsi="宋体" w:cs="宋体"/>
          <w:bCs/>
          <w:sz w:val="28"/>
          <w:szCs w:val="28"/>
        </w:rPr>
        <w:t xml:space="preserve">供应商：            （全称并加盖公章）  </w:t>
      </w:r>
    </w:p>
    <w:p w14:paraId="4B62C874">
      <w:pPr>
        <w:ind w:firstLine="560" w:firstLineChars="200"/>
        <w:rPr>
          <w:rFonts w:hint="eastAsia" w:ascii="宋体" w:hAnsi="宋体" w:cs="宋体"/>
          <w:bCs/>
          <w:sz w:val="28"/>
          <w:szCs w:val="28"/>
        </w:rPr>
      </w:pPr>
    </w:p>
    <w:p w14:paraId="05127DC2">
      <w:pPr>
        <w:jc w:val="left"/>
        <w:rPr>
          <w:rFonts w:hint="eastAsia" w:ascii="宋体" w:hAnsi="宋体" w:cs="宋体"/>
          <w:sz w:val="28"/>
          <w:szCs w:val="28"/>
        </w:rPr>
      </w:pPr>
    </w:p>
    <w:p w14:paraId="3008778F">
      <w:pPr>
        <w:jc w:val="left"/>
        <w:rPr>
          <w:rFonts w:hint="eastAsia" w:ascii="宋体" w:hAnsi="宋体" w:cs="宋体"/>
          <w:sz w:val="28"/>
          <w:szCs w:val="28"/>
        </w:rPr>
      </w:pPr>
      <w:r>
        <w:rPr>
          <w:rFonts w:hint="eastAsia" w:ascii="宋体" w:hAnsi="宋体" w:cs="宋体"/>
          <w:sz w:val="28"/>
          <w:szCs w:val="28"/>
        </w:rPr>
        <w:t>16.3供应商信用评估等级证明材料</w:t>
      </w:r>
    </w:p>
    <w:p w14:paraId="49FE1C5C">
      <w:pPr>
        <w:jc w:val="left"/>
        <w:rPr>
          <w:rFonts w:hint="eastAsia" w:ascii="宋体" w:hAnsi="宋体" w:cs="宋体"/>
          <w:sz w:val="28"/>
          <w:szCs w:val="28"/>
        </w:rPr>
      </w:pPr>
      <w:r>
        <w:rPr>
          <w:rFonts w:hint="eastAsia" w:ascii="宋体" w:hAnsi="宋体" w:cs="宋体"/>
          <w:sz w:val="28"/>
          <w:szCs w:val="28"/>
        </w:rPr>
        <w:t>（如是，格式自拟，供应商签字并加盖公章）</w:t>
      </w:r>
    </w:p>
    <w:p w14:paraId="6F9251EC">
      <w:pPr>
        <w:ind w:firstLine="480" w:firstLineChars="200"/>
        <w:jc w:val="left"/>
        <w:rPr>
          <w:rFonts w:hint="eastAsia" w:ascii="宋体" w:hAnsi="宋体" w:cs="宋体"/>
        </w:rPr>
      </w:pPr>
      <w:r>
        <w:rPr>
          <w:rFonts w:hint="eastAsia" w:ascii="宋体" w:hAnsi="宋体" w:cs="宋体"/>
          <w:sz w:val="24"/>
        </w:rPr>
        <w:t>（</w:t>
      </w:r>
      <w:r>
        <w:rPr>
          <w:rFonts w:hint="eastAsia" w:ascii="宋体" w:hAnsi="宋体" w:cs="宋体"/>
          <w:sz w:val="28"/>
          <w:szCs w:val="28"/>
        </w:rPr>
        <w:t>河南省供应商所提供的信用评估报告，应是在工商部门注册并在河南省信用建设促进会备案认可的信用评级机构出具的信用评估报告复印件。外省供应商应提供经省级以上社会信用管理部门备案认可的信用评级机构出具的信用评估报告复印件，同时出具信用评级机构相应的资质材料复印件。）</w:t>
      </w:r>
      <w:bookmarkEnd w:id="42"/>
      <w:bookmarkEnd w:id="43"/>
    </w:p>
    <w:p w14:paraId="59F6786E">
      <w:pPr>
        <w:jc w:val="center"/>
        <w:rPr>
          <w:rFonts w:hint="eastAsia" w:ascii="宋体" w:hAnsi="宋体" w:cs="宋体"/>
          <w:b/>
          <w:kern w:val="0"/>
          <w:sz w:val="32"/>
          <w:szCs w:val="32"/>
        </w:rPr>
      </w:pPr>
    </w:p>
    <w:p w14:paraId="6B5CEF28">
      <w:pPr>
        <w:jc w:val="center"/>
        <w:rPr>
          <w:rFonts w:hint="eastAsia" w:ascii="宋体" w:hAnsi="宋体" w:cs="宋体"/>
          <w:b/>
          <w:kern w:val="0"/>
          <w:sz w:val="32"/>
          <w:szCs w:val="32"/>
        </w:rPr>
      </w:pPr>
    </w:p>
    <w:p w14:paraId="5A53964A">
      <w:pPr>
        <w:jc w:val="center"/>
        <w:rPr>
          <w:rFonts w:hint="eastAsia" w:ascii="宋体" w:hAnsi="宋体" w:cs="宋体"/>
          <w:b/>
          <w:kern w:val="0"/>
          <w:sz w:val="32"/>
          <w:szCs w:val="32"/>
        </w:rPr>
      </w:pPr>
    </w:p>
    <w:p w14:paraId="2216E3A4">
      <w:pPr>
        <w:jc w:val="center"/>
        <w:rPr>
          <w:rFonts w:hint="eastAsia" w:ascii="宋体" w:hAnsi="宋体" w:cs="宋体"/>
          <w:b/>
          <w:kern w:val="0"/>
          <w:sz w:val="32"/>
          <w:szCs w:val="32"/>
        </w:rPr>
      </w:pPr>
      <w:r>
        <w:rPr>
          <w:rFonts w:hint="eastAsia" w:ascii="宋体" w:hAnsi="宋体" w:cs="宋体"/>
          <w:b/>
          <w:kern w:val="0"/>
          <w:sz w:val="32"/>
          <w:szCs w:val="32"/>
        </w:rPr>
        <w:t>附件17供应商认为需要说明的其它事项</w:t>
      </w:r>
    </w:p>
    <w:p w14:paraId="083EECA1">
      <w:pPr>
        <w:jc w:val="center"/>
        <w:rPr>
          <w:rFonts w:hint="eastAsia" w:ascii="宋体" w:hAnsi="宋体" w:cs="宋体"/>
          <w:kern w:val="0"/>
          <w:sz w:val="28"/>
          <w:szCs w:val="28"/>
        </w:rPr>
      </w:pPr>
      <w:r>
        <w:rPr>
          <w:rFonts w:hint="eastAsia" w:ascii="宋体" w:hAnsi="宋体" w:cs="宋体"/>
          <w:kern w:val="0"/>
          <w:sz w:val="28"/>
          <w:szCs w:val="28"/>
        </w:rPr>
        <w:t>（格式自拟，供应商代表签字并加盖公章）</w:t>
      </w:r>
    </w:p>
    <w:p w14:paraId="01F1203E">
      <w:pPr>
        <w:snapToGrid w:val="0"/>
        <w:spacing w:line="460" w:lineRule="exact"/>
        <w:jc w:val="center"/>
        <w:rPr>
          <w:rFonts w:hint="eastAsia" w:ascii="宋体" w:hAnsi="宋体" w:cs="宋体"/>
          <w:b/>
          <w:kern w:val="0"/>
          <w:sz w:val="32"/>
          <w:szCs w:val="32"/>
        </w:rPr>
      </w:pPr>
    </w:p>
    <w:p w14:paraId="0E929C85">
      <w:pPr>
        <w:snapToGrid w:val="0"/>
        <w:spacing w:line="460" w:lineRule="exact"/>
        <w:jc w:val="center"/>
        <w:rPr>
          <w:rFonts w:hint="eastAsia" w:ascii="宋体" w:hAnsi="宋体" w:cs="宋体"/>
          <w:b/>
          <w:kern w:val="0"/>
          <w:sz w:val="32"/>
          <w:szCs w:val="32"/>
        </w:rPr>
      </w:pPr>
    </w:p>
    <w:p w14:paraId="7E449A7B">
      <w:pPr>
        <w:snapToGrid w:val="0"/>
        <w:spacing w:line="460" w:lineRule="exact"/>
        <w:jc w:val="center"/>
        <w:rPr>
          <w:rFonts w:hint="eastAsia" w:ascii="宋体" w:hAnsi="宋体" w:cs="宋体"/>
          <w:b/>
          <w:kern w:val="0"/>
          <w:sz w:val="32"/>
          <w:szCs w:val="32"/>
        </w:rPr>
      </w:pPr>
    </w:p>
    <w:p w14:paraId="5B71456B">
      <w:pPr>
        <w:snapToGrid w:val="0"/>
        <w:spacing w:line="460" w:lineRule="exact"/>
        <w:jc w:val="center"/>
        <w:rPr>
          <w:rFonts w:hint="eastAsia" w:ascii="宋体" w:hAnsi="宋体" w:cs="宋体"/>
          <w:b/>
          <w:kern w:val="0"/>
          <w:sz w:val="32"/>
          <w:szCs w:val="32"/>
        </w:rPr>
      </w:pPr>
    </w:p>
    <w:p w14:paraId="291D8FDD">
      <w:pPr>
        <w:snapToGrid w:val="0"/>
        <w:spacing w:line="460" w:lineRule="exact"/>
        <w:jc w:val="center"/>
        <w:rPr>
          <w:rFonts w:hint="eastAsia" w:ascii="宋体" w:hAnsi="宋体" w:cs="宋体"/>
          <w:b/>
          <w:kern w:val="0"/>
          <w:sz w:val="32"/>
          <w:szCs w:val="32"/>
        </w:rPr>
      </w:pPr>
    </w:p>
    <w:p w14:paraId="0FC1590D">
      <w:pPr>
        <w:snapToGrid w:val="0"/>
        <w:spacing w:line="460" w:lineRule="exact"/>
        <w:jc w:val="center"/>
        <w:rPr>
          <w:rFonts w:hint="eastAsia" w:ascii="宋体" w:hAnsi="宋体" w:cs="宋体"/>
          <w:b/>
          <w:kern w:val="0"/>
          <w:sz w:val="32"/>
          <w:szCs w:val="32"/>
        </w:rPr>
      </w:pPr>
    </w:p>
    <w:p w14:paraId="31DFB2BB">
      <w:pPr>
        <w:snapToGrid w:val="0"/>
        <w:spacing w:line="460" w:lineRule="exact"/>
        <w:jc w:val="center"/>
        <w:rPr>
          <w:rFonts w:hint="eastAsia" w:ascii="宋体" w:hAnsi="宋体" w:cs="宋体"/>
          <w:b/>
          <w:kern w:val="0"/>
          <w:sz w:val="32"/>
          <w:szCs w:val="32"/>
        </w:rPr>
      </w:pPr>
    </w:p>
    <w:p w14:paraId="5349FB00">
      <w:pPr>
        <w:snapToGrid w:val="0"/>
        <w:spacing w:line="460" w:lineRule="exact"/>
        <w:jc w:val="center"/>
        <w:rPr>
          <w:rFonts w:hint="eastAsia" w:ascii="宋体" w:hAnsi="宋体" w:cs="宋体"/>
          <w:b/>
          <w:kern w:val="0"/>
          <w:sz w:val="32"/>
          <w:szCs w:val="32"/>
        </w:rPr>
      </w:pPr>
    </w:p>
    <w:p w14:paraId="17568066">
      <w:pPr>
        <w:pStyle w:val="23"/>
        <w:ind w:firstLine="321"/>
        <w:rPr>
          <w:rFonts w:hint="eastAsia" w:ascii="宋体" w:hAnsi="宋体" w:cs="宋体"/>
          <w:b/>
          <w:kern w:val="0"/>
          <w:sz w:val="32"/>
          <w:szCs w:val="32"/>
        </w:rPr>
      </w:pPr>
    </w:p>
    <w:p w14:paraId="4264A1E1">
      <w:pPr>
        <w:rPr>
          <w:rFonts w:hint="eastAsia" w:ascii="宋体" w:hAnsi="宋体" w:cs="宋体"/>
          <w:b/>
          <w:kern w:val="0"/>
          <w:sz w:val="32"/>
          <w:szCs w:val="32"/>
        </w:rPr>
      </w:pPr>
    </w:p>
    <w:p w14:paraId="57603768">
      <w:pPr>
        <w:pStyle w:val="23"/>
        <w:ind w:firstLine="321"/>
        <w:rPr>
          <w:rFonts w:hint="eastAsia" w:ascii="宋体" w:hAnsi="宋体" w:cs="宋体"/>
          <w:b/>
          <w:kern w:val="0"/>
          <w:sz w:val="32"/>
          <w:szCs w:val="32"/>
        </w:rPr>
      </w:pPr>
    </w:p>
    <w:p w14:paraId="58C77CB8">
      <w:pPr>
        <w:rPr>
          <w:rFonts w:hint="eastAsia" w:ascii="宋体" w:hAnsi="宋体" w:cs="宋体"/>
          <w:b/>
          <w:kern w:val="0"/>
          <w:sz w:val="32"/>
          <w:szCs w:val="32"/>
        </w:rPr>
      </w:pPr>
    </w:p>
    <w:p w14:paraId="65279551">
      <w:pPr>
        <w:pStyle w:val="23"/>
        <w:ind w:firstLine="321"/>
        <w:rPr>
          <w:rFonts w:hint="eastAsia" w:ascii="宋体" w:hAnsi="宋体" w:cs="宋体"/>
          <w:b/>
          <w:kern w:val="0"/>
          <w:sz w:val="32"/>
          <w:szCs w:val="32"/>
        </w:rPr>
      </w:pPr>
    </w:p>
    <w:p w14:paraId="51B19837">
      <w:pPr>
        <w:rPr>
          <w:rFonts w:hint="eastAsia" w:ascii="宋体" w:hAnsi="宋体" w:cs="宋体"/>
          <w:b/>
          <w:kern w:val="0"/>
          <w:sz w:val="32"/>
          <w:szCs w:val="32"/>
        </w:rPr>
      </w:pPr>
    </w:p>
    <w:p w14:paraId="7B89A5A1">
      <w:pPr>
        <w:pStyle w:val="23"/>
        <w:ind w:firstLine="321"/>
        <w:rPr>
          <w:rFonts w:hint="eastAsia" w:ascii="宋体" w:hAnsi="宋体" w:cs="宋体"/>
          <w:b/>
          <w:kern w:val="0"/>
          <w:sz w:val="32"/>
          <w:szCs w:val="32"/>
        </w:rPr>
      </w:pPr>
    </w:p>
    <w:p w14:paraId="3464D2A1">
      <w:pPr>
        <w:rPr>
          <w:rFonts w:hint="eastAsia" w:ascii="宋体" w:hAnsi="宋体" w:cs="宋体"/>
          <w:b/>
          <w:kern w:val="0"/>
          <w:sz w:val="32"/>
          <w:szCs w:val="32"/>
        </w:rPr>
      </w:pPr>
    </w:p>
    <w:p w14:paraId="6ADAA8F8">
      <w:pPr>
        <w:pStyle w:val="23"/>
        <w:ind w:firstLine="321"/>
        <w:rPr>
          <w:rFonts w:hint="eastAsia" w:ascii="宋体" w:hAnsi="宋体" w:cs="宋体"/>
          <w:b/>
          <w:kern w:val="0"/>
          <w:sz w:val="32"/>
          <w:szCs w:val="32"/>
        </w:rPr>
      </w:pPr>
    </w:p>
    <w:p w14:paraId="2EDE17D4">
      <w:pPr>
        <w:rPr>
          <w:rFonts w:hint="eastAsia" w:ascii="宋体" w:hAnsi="宋体" w:cs="宋体"/>
          <w:b/>
          <w:kern w:val="0"/>
          <w:sz w:val="32"/>
          <w:szCs w:val="32"/>
        </w:rPr>
      </w:pPr>
    </w:p>
    <w:p w14:paraId="05805577">
      <w:pPr>
        <w:pStyle w:val="23"/>
        <w:ind w:firstLine="321"/>
        <w:rPr>
          <w:rFonts w:hint="eastAsia" w:ascii="宋体" w:hAnsi="宋体" w:cs="宋体"/>
          <w:b/>
          <w:kern w:val="0"/>
          <w:sz w:val="32"/>
          <w:szCs w:val="32"/>
        </w:rPr>
      </w:pPr>
    </w:p>
    <w:p w14:paraId="2A7BF881">
      <w:pPr>
        <w:rPr>
          <w:rFonts w:hint="eastAsia" w:ascii="宋体" w:hAnsi="宋体" w:cs="宋体"/>
          <w:b/>
          <w:kern w:val="0"/>
          <w:sz w:val="32"/>
          <w:szCs w:val="32"/>
        </w:rPr>
      </w:pPr>
    </w:p>
    <w:p w14:paraId="46F65EA8">
      <w:pPr>
        <w:pStyle w:val="23"/>
        <w:ind w:firstLine="210"/>
        <w:rPr>
          <w:rFonts w:hint="eastAsia" w:ascii="宋体" w:hAnsi="宋体" w:cs="宋体"/>
        </w:rPr>
      </w:pPr>
    </w:p>
    <w:p w14:paraId="64A71D6E">
      <w:pPr>
        <w:snapToGrid w:val="0"/>
        <w:spacing w:line="460" w:lineRule="exact"/>
        <w:jc w:val="center"/>
        <w:rPr>
          <w:rFonts w:hint="eastAsia" w:ascii="宋体" w:hAnsi="宋体" w:cs="宋体"/>
          <w:b/>
          <w:sz w:val="30"/>
          <w:szCs w:val="30"/>
        </w:rPr>
      </w:pPr>
      <w:r>
        <w:rPr>
          <w:rFonts w:hint="eastAsia" w:ascii="宋体" w:hAnsi="宋体" w:cs="宋体"/>
          <w:b/>
          <w:bCs/>
          <w:sz w:val="30"/>
          <w:szCs w:val="30"/>
        </w:rPr>
        <w:t xml:space="preserve"> </w:t>
      </w:r>
      <w:r>
        <w:rPr>
          <w:rFonts w:hint="eastAsia" w:ascii="宋体" w:hAnsi="宋体" w:cs="宋体"/>
          <w:b/>
          <w:kern w:val="0"/>
          <w:sz w:val="28"/>
          <w:szCs w:val="28"/>
        </w:rPr>
        <w:t xml:space="preserve"> </w:t>
      </w:r>
      <w:r>
        <w:rPr>
          <w:rFonts w:hint="eastAsia" w:ascii="宋体" w:hAnsi="宋体" w:cs="宋体"/>
          <w:b/>
          <w:sz w:val="30"/>
          <w:szCs w:val="30"/>
        </w:rPr>
        <w:t>联合体协议书（</w:t>
      </w:r>
      <w:r>
        <w:rPr>
          <w:rFonts w:hint="eastAsia" w:ascii="宋体" w:hAnsi="宋体" w:cs="宋体"/>
          <w:b/>
          <w:kern w:val="0"/>
          <w:sz w:val="28"/>
          <w:szCs w:val="28"/>
        </w:rPr>
        <w:t>只需符合条件的供应商提供</w:t>
      </w:r>
      <w:r>
        <w:rPr>
          <w:rFonts w:hint="eastAsia" w:ascii="宋体" w:hAnsi="宋体" w:cs="宋体"/>
          <w:b/>
          <w:sz w:val="30"/>
          <w:szCs w:val="30"/>
        </w:rPr>
        <w:t>）</w:t>
      </w:r>
    </w:p>
    <w:p w14:paraId="29C3954B">
      <w:pPr>
        <w:widowControl/>
        <w:spacing w:line="360" w:lineRule="auto"/>
        <w:ind w:left="480" w:hanging="480" w:hangingChars="200"/>
        <w:jc w:val="left"/>
        <w:rPr>
          <w:rFonts w:hint="eastAsia" w:ascii="宋体" w:hAnsi="宋体" w:cs="宋体"/>
          <w:kern w:val="0"/>
          <w:sz w:val="24"/>
          <w:u w:val="single"/>
        </w:rPr>
      </w:pPr>
      <w:r>
        <w:rPr>
          <w:rFonts w:hint="eastAsia" w:ascii="宋体" w:hAnsi="宋体" w:cs="宋体"/>
          <w:kern w:val="0"/>
          <w:sz w:val="24"/>
        </w:rPr>
        <w:t>甲方：</w:t>
      </w:r>
      <w:r>
        <w:rPr>
          <w:rFonts w:hint="eastAsia" w:ascii="宋体" w:hAnsi="宋体" w:cs="宋体"/>
          <w:kern w:val="0"/>
          <w:sz w:val="24"/>
          <w:u w:val="single"/>
        </w:rPr>
        <w:t xml:space="preserve">                               </w:t>
      </w:r>
      <w:r>
        <w:rPr>
          <w:rFonts w:hint="eastAsia" w:ascii="宋体" w:hAnsi="宋体" w:cs="宋体"/>
          <w:kern w:val="0"/>
          <w:sz w:val="24"/>
        </w:rPr>
        <w:t>法定代表人：</w:t>
      </w:r>
      <w:r>
        <w:rPr>
          <w:rFonts w:hint="eastAsia" w:ascii="宋体" w:hAnsi="宋体" w:cs="宋体"/>
          <w:kern w:val="0"/>
          <w:sz w:val="24"/>
          <w:u w:val="single"/>
        </w:rPr>
        <w:t xml:space="preserve">                </w:t>
      </w:r>
    </w:p>
    <w:p w14:paraId="48BC489D">
      <w:pPr>
        <w:widowControl/>
        <w:spacing w:line="360" w:lineRule="auto"/>
        <w:ind w:left="480" w:hanging="480" w:hangingChars="200"/>
        <w:jc w:val="left"/>
        <w:rPr>
          <w:rFonts w:hint="eastAsia" w:ascii="宋体" w:hAnsi="宋体" w:cs="宋体"/>
          <w:kern w:val="0"/>
          <w:sz w:val="24"/>
          <w:u w:val="single"/>
        </w:rPr>
      </w:pPr>
      <w:r>
        <w:rPr>
          <w:rFonts w:hint="eastAsia" w:ascii="宋体" w:hAnsi="宋体" w:cs="宋体"/>
          <w:kern w:val="0"/>
          <w:sz w:val="24"/>
        </w:rPr>
        <w:t>地址：</w:t>
      </w:r>
      <w:r>
        <w:rPr>
          <w:rFonts w:hint="eastAsia" w:ascii="宋体" w:hAnsi="宋体" w:cs="宋体"/>
          <w:kern w:val="0"/>
          <w:sz w:val="24"/>
          <w:u w:val="single"/>
        </w:rPr>
        <w:t xml:space="preserve">                        </w:t>
      </w:r>
      <w:r>
        <w:rPr>
          <w:rFonts w:hint="eastAsia" w:ascii="宋体" w:hAnsi="宋体" w:cs="宋体"/>
          <w:kern w:val="0"/>
          <w:sz w:val="24"/>
        </w:rPr>
        <w:t>电话：</w:t>
      </w:r>
      <w:r>
        <w:rPr>
          <w:rFonts w:hint="eastAsia" w:ascii="宋体" w:hAnsi="宋体" w:cs="宋体"/>
          <w:kern w:val="0"/>
          <w:sz w:val="24"/>
          <w:u w:val="single"/>
        </w:rPr>
        <w:t xml:space="preserve">             </w:t>
      </w:r>
      <w:r>
        <w:rPr>
          <w:rFonts w:hint="eastAsia" w:ascii="宋体" w:hAnsi="宋体" w:cs="宋体"/>
          <w:kern w:val="0"/>
          <w:sz w:val="24"/>
        </w:rPr>
        <w:t>邮编：</w:t>
      </w:r>
      <w:r>
        <w:rPr>
          <w:rFonts w:hint="eastAsia" w:ascii="宋体" w:hAnsi="宋体" w:cs="宋体"/>
          <w:kern w:val="0"/>
          <w:sz w:val="24"/>
          <w:u w:val="single"/>
        </w:rPr>
        <w:t xml:space="preserve">          </w:t>
      </w:r>
    </w:p>
    <w:p w14:paraId="16CF7DDB">
      <w:pPr>
        <w:widowControl/>
        <w:spacing w:line="360" w:lineRule="auto"/>
        <w:ind w:left="480" w:hanging="480" w:hangingChars="200"/>
        <w:jc w:val="left"/>
        <w:rPr>
          <w:rFonts w:hint="eastAsia" w:ascii="宋体" w:hAnsi="宋体" w:cs="宋体"/>
          <w:kern w:val="0"/>
          <w:sz w:val="24"/>
          <w:u w:val="single"/>
        </w:rPr>
      </w:pPr>
      <w:r>
        <w:rPr>
          <w:rFonts w:hint="eastAsia" w:ascii="宋体" w:hAnsi="宋体" w:cs="宋体"/>
          <w:kern w:val="0"/>
          <w:sz w:val="24"/>
        </w:rPr>
        <w:t>乙方：</w:t>
      </w:r>
      <w:r>
        <w:rPr>
          <w:rFonts w:hint="eastAsia" w:ascii="宋体" w:hAnsi="宋体" w:cs="宋体"/>
          <w:kern w:val="0"/>
          <w:sz w:val="24"/>
          <w:u w:val="single"/>
        </w:rPr>
        <w:t xml:space="preserve">                               </w:t>
      </w:r>
      <w:r>
        <w:rPr>
          <w:rFonts w:hint="eastAsia" w:ascii="宋体" w:hAnsi="宋体" w:cs="宋体"/>
          <w:kern w:val="0"/>
          <w:sz w:val="24"/>
        </w:rPr>
        <w:t>法定代表人：</w:t>
      </w:r>
      <w:r>
        <w:rPr>
          <w:rFonts w:hint="eastAsia" w:ascii="宋体" w:hAnsi="宋体" w:cs="宋体"/>
          <w:kern w:val="0"/>
          <w:sz w:val="24"/>
          <w:u w:val="single"/>
        </w:rPr>
        <w:t xml:space="preserve">                </w:t>
      </w:r>
    </w:p>
    <w:p w14:paraId="0B6D4B73">
      <w:pPr>
        <w:widowControl/>
        <w:spacing w:line="360" w:lineRule="auto"/>
        <w:ind w:left="480" w:hanging="480" w:hangingChars="200"/>
        <w:jc w:val="left"/>
        <w:rPr>
          <w:rFonts w:hint="eastAsia" w:ascii="宋体" w:hAnsi="宋体" w:cs="宋体"/>
          <w:kern w:val="0"/>
          <w:sz w:val="24"/>
          <w:u w:val="single"/>
        </w:rPr>
      </w:pPr>
      <w:r>
        <w:rPr>
          <w:rFonts w:hint="eastAsia" w:ascii="宋体" w:hAnsi="宋体" w:cs="宋体"/>
          <w:kern w:val="0"/>
          <w:sz w:val="24"/>
        </w:rPr>
        <w:t>地址：</w:t>
      </w:r>
      <w:r>
        <w:rPr>
          <w:rFonts w:hint="eastAsia" w:ascii="宋体" w:hAnsi="宋体" w:cs="宋体"/>
          <w:kern w:val="0"/>
          <w:sz w:val="24"/>
          <w:u w:val="single"/>
        </w:rPr>
        <w:t xml:space="preserve">                         </w:t>
      </w:r>
      <w:r>
        <w:rPr>
          <w:rFonts w:hint="eastAsia" w:ascii="宋体" w:hAnsi="宋体" w:cs="宋体"/>
          <w:kern w:val="0"/>
          <w:sz w:val="24"/>
        </w:rPr>
        <w:t>电话：</w:t>
      </w:r>
      <w:r>
        <w:rPr>
          <w:rFonts w:hint="eastAsia" w:ascii="宋体" w:hAnsi="宋体" w:cs="宋体"/>
          <w:kern w:val="0"/>
          <w:sz w:val="24"/>
          <w:u w:val="single"/>
        </w:rPr>
        <w:t xml:space="preserve">             </w:t>
      </w:r>
      <w:r>
        <w:rPr>
          <w:rFonts w:hint="eastAsia" w:ascii="宋体" w:hAnsi="宋体" w:cs="宋体"/>
          <w:kern w:val="0"/>
          <w:sz w:val="24"/>
        </w:rPr>
        <w:t>邮编：</w:t>
      </w:r>
      <w:r>
        <w:rPr>
          <w:rFonts w:hint="eastAsia" w:ascii="宋体" w:hAnsi="宋体" w:cs="宋体"/>
          <w:kern w:val="0"/>
          <w:sz w:val="24"/>
          <w:u w:val="single"/>
        </w:rPr>
        <w:t xml:space="preserve">          </w:t>
      </w:r>
    </w:p>
    <w:p w14:paraId="0333C493">
      <w:pPr>
        <w:widowControl/>
        <w:spacing w:line="360" w:lineRule="auto"/>
        <w:ind w:left="480" w:hanging="480" w:hangingChars="200"/>
        <w:jc w:val="left"/>
        <w:rPr>
          <w:rFonts w:hint="eastAsia" w:ascii="宋体" w:hAnsi="宋体" w:cs="宋体"/>
          <w:kern w:val="0"/>
          <w:sz w:val="24"/>
          <w:u w:val="single"/>
        </w:rPr>
      </w:pPr>
      <w:r>
        <w:rPr>
          <w:rFonts w:hint="eastAsia" w:ascii="宋体" w:hAnsi="宋体" w:cs="宋体"/>
          <w:kern w:val="0"/>
          <w:sz w:val="24"/>
        </w:rPr>
        <w:t>丙方：</w:t>
      </w:r>
      <w:r>
        <w:rPr>
          <w:rFonts w:hint="eastAsia" w:ascii="宋体" w:hAnsi="宋体" w:cs="宋体"/>
          <w:kern w:val="0"/>
          <w:sz w:val="24"/>
          <w:u w:val="single"/>
        </w:rPr>
        <w:t xml:space="preserve">                                 </w:t>
      </w:r>
      <w:r>
        <w:rPr>
          <w:rFonts w:hint="eastAsia" w:ascii="宋体" w:hAnsi="宋体" w:cs="宋体"/>
          <w:kern w:val="0"/>
          <w:sz w:val="24"/>
        </w:rPr>
        <w:t>法定代表人：</w:t>
      </w:r>
      <w:r>
        <w:rPr>
          <w:rFonts w:hint="eastAsia" w:ascii="宋体" w:hAnsi="宋体" w:cs="宋体"/>
          <w:kern w:val="0"/>
          <w:sz w:val="24"/>
          <w:u w:val="single"/>
        </w:rPr>
        <w:t xml:space="preserve">                </w:t>
      </w:r>
    </w:p>
    <w:p w14:paraId="29DCFD2F">
      <w:pPr>
        <w:widowControl/>
        <w:spacing w:line="360" w:lineRule="auto"/>
        <w:ind w:left="480" w:hanging="480" w:hangingChars="200"/>
        <w:jc w:val="left"/>
        <w:rPr>
          <w:rFonts w:hint="eastAsia" w:ascii="宋体" w:hAnsi="宋体" w:cs="宋体"/>
          <w:kern w:val="0"/>
          <w:sz w:val="24"/>
          <w:u w:val="single"/>
        </w:rPr>
      </w:pPr>
      <w:r>
        <w:rPr>
          <w:rFonts w:hint="eastAsia" w:ascii="宋体" w:hAnsi="宋体" w:cs="宋体"/>
          <w:kern w:val="0"/>
          <w:sz w:val="24"/>
        </w:rPr>
        <w:t>地址：</w:t>
      </w:r>
      <w:r>
        <w:rPr>
          <w:rFonts w:hint="eastAsia" w:ascii="宋体" w:hAnsi="宋体" w:cs="宋体"/>
          <w:kern w:val="0"/>
          <w:sz w:val="24"/>
          <w:u w:val="single"/>
        </w:rPr>
        <w:t xml:space="preserve">                         </w:t>
      </w:r>
      <w:r>
        <w:rPr>
          <w:rFonts w:hint="eastAsia" w:ascii="宋体" w:hAnsi="宋体" w:cs="宋体"/>
          <w:kern w:val="0"/>
          <w:sz w:val="24"/>
        </w:rPr>
        <w:t>电话：</w:t>
      </w:r>
      <w:r>
        <w:rPr>
          <w:rFonts w:hint="eastAsia" w:ascii="宋体" w:hAnsi="宋体" w:cs="宋体"/>
          <w:kern w:val="0"/>
          <w:sz w:val="24"/>
          <w:u w:val="single"/>
        </w:rPr>
        <w:t xml:space="preserve">             </w:t>
      </w:r>
      <w:r>
        <w:rPr>
          <w:rFonts w:hint="eastAsia" w:ascii="宋体" w:hAnsi="宋体" w:cs="宋体"/>
          <w:kern w:val="0"/>
          <w:sz w:val="24"/>
        </w:rPr>
        <w:t>邮编：</w:t>
      </w:r>
      <w:r>
        <w:rPr>
          <w:rFonts w:hint="eastAsia" w:ascii="宋体" w:hAnsi="宋体" w:cs="宋体"/>
          <w:kern w:val="0"/>
          <w:sz w:val="24"/>
          <w:u w:val="single"/>
        </w:rPr>
        <w:t xml:space="preserve">          </w:t>
      </w:r>
    </w:p>
    <w:p w14:paraId="3AFA7A60">
      <w:pPr>
        <w:widowControl/>
        <w:spacing w:line="360" w:lineRule="auto"/>
        <w:ind w:left="480" w:hanging="480" w:hangingChars="200"/>
        <w:jc w:val="left"/>
        <w:rPr>
          <w:rFonts w:hint="eastAsia" w:ascii="宋体" w:hAnsi="宋体" w:cs="宋体"/>
          <w:kern w:val="0"/>
          <w:sz w:val="24"/>
        </w:rPr>
      </w:pPr>
      <w:r>
        <w:rPr>
          <w:rFonts w:hint="eastAsia" w:ascii="宋体" w:hAnsi="宋体" w:cs="宋体"/>
          <w:kern w:val="0"/>
          <w:sz w:val="24"/>
        </w:rPr>
        <w:t xml:space="preserve">  缔约方依据《政府采购法》规定，按照采购文件（项目编号：     ）的要</w:t>
      </w:r>
    </w:p>
    <w:p w14:paraId="04183898">
      <w:pPr>
        <w:widowControl/>
        <w:spacing w:line="360" w:lineRule="auto"/>
        <w:ind w:left="480" w:hanging="480" w:hangingChars="200"/>
        <w:jc w:val="left"/>
        <w:rPr>
          <w:rFonts w:hint="eastAsia" w:ascii="宋体" w:hAnsi="宋体" w:cs="宋体"/>
          <w:kern w:val="0"/>
          <w:sz w:val="24"/>
        </w:rPr>
      </w:pPr>
      <w:r>
        <w:rPr>
          <w:rFonts w:hint="eastAsia" w:ascii="宋体" w:hAnsi="宋体" w:cs="宋体"/>
          <w:kern w:val="0"/>
          <w:sz w:val="24"/>
        </w:rPr>
        <w:t>求，本着互利互惠、利益共享、风险共担的原则，经协商达成一致，就联合体投</w:t>
      </w:r>
    </w:p>
    <w:p w14:paraId="6CA169DF">
      <w:pPr>
        <w:widowControl/>
        <w:spacing w:line="360" w:lineRule="auto"/>
        <w:ind w:left="480" w:hanging="480" w:hangingChars="200"/>
        <w:jc w:val="left"/>
        <w:rPr>
          <w:rFonts w:hint="eastAsia" w:ascii="宋体" w:hAnsi="宋体" w:cs="宋体"/>
          <w:kern w:val="0"/>
          <w:sz w:val="24"/>
        </w:rPr>
      </w:pPr>
      <w:r>
        <w:rPr>
          <w:rFonts w:hint="eastAsia" w:ascii="宋体" w:hAnsi="宋体" w:cs="宋体"/>
          <w:kern w:val="0"/>
          <w:sz w:val="24"/>
        </w:rPr>
        <w:t>标事宜签订本协议。</w:t>
      </w:r>
    </w:p>
    <w:p w14:paraId="1694A3E3">
      <w:pPr>
        <w:widowControl/>
        <w:spacing w:line="360" w:lineRule="auto"/>
        <w:ind w:left="480" w:hanging="480" w:hangingChars="200"/>
        <w:jc w:val="left"/>
        <w:rPr>
          <w:rFonts w:hint="eastAsia" w:ascii="宋体" w:hAnsi="宋体" w:cs="宋体"/>
          <w:kern w:val="0"/>
          <w:sz w:val="24"/>
        </w:rPr>
      </w:pPr>
      <w:r>
        <w:rPr>
          <w:rFonts w:hint="eastAsia" w:ascii="宋体" w:hAnsi="宋体" w:cs="宋体"/>
          <w:kern w:val="0"/>
          <w:sz w:val="24"/>
        </w:rPr>
        <w:t xml:space="preserve">    1.缔约方自愿组成</w:t>
      </w:r>
      <w:r>
        <w:rPr>
          <w:rFonts w:hint="eastAsia" w:ascii="宋体" w:hAnsi="宋体" w:cs="宋体"/>
          <w:kern w:val="0"/>
          <w:sz w:val="24"/>
          <w:u w:val="single"/>
        </w:rPr>
        <w:t xml:space="preserve">                </w:t>
      </w:r>
      <w:r>
        <w:rPr>
          <w:rFonts w:hint="eastAsia" w:ascii="宋体" w:hAnsi="宋体" w:cs="宋体"/>
          <w:kern w:val="0"/>
          <w:sz w:val="24"/>
        </w:rPr>
        <w:t>项目投标联合体。</w:t>
      </w:r>
    </w:p>
    <w:p w14:paraId="419C9807">
      <w:pPr>
        <w:widowControl/>
        <w:spacing w:line="360" w:lineRule="auto"/>
        <w:ind w:left="480" w:hanging="480" w:hangingChars="200"/>
        <w:jc w:val="left"/>
        <w:rPr>
          <w:rFonts w:hint="eastAsia" w:ascii="宋体" w:hAnsi="宋体" w:cs="宋体"/>
          <w:kern w:val="0"/>
          <w:sz w:val="24"/>
        </w:rPr>
      </w:pPr>
      <w:r>
        <w:rPr>
          <w:rFonts w:hint="eastAsia" w:ascii="宋体" w:hAnsi="宋体" w:cs="宋体"/>
          <w:kern w:val="0"/>
          <w:sz w:val="24"/>
        </w:rPr>
        <w:t>2.缔约方基本情况：</w:t>
      </w:r>
    </w:p>
    <w:p w14:paraId="073BAA09">
      <w:pPr>
        <w:widowControl/>
        <w:spacing w:line="360" w:lineRule="auto"/>
        <w:ind w:left="480" w:hanging="480" w:hangingChars="200"/>
        <w:jc w:val="left"/>
        <w:rPr>
          <w:rFonts w:hint="eastAsia" w:ascii="宋体" w:hAnsi="宋体" w:cs="宋体"/>
          <w:kern w:val="0"/>
          <w:sz w:val="24"/>
        </w:rPr>
      </w:pPr>
      <w:r>
        <w:rPr>
          <w:rFonts w:hint="eastAsia" w:ascii="宋体" w:hAnsi="宋体" w:cs="宋体"/>
          <w:kern w:val="0"/>
          <w:sz w:val="24"/>
        </w:rPr>
        <w:t>2.1甲方：</w:t>
      </w:r>
      <w:r>
        <w:rPr>
          <w:rFonts w:hint="eastAsia" w:ascii="宋体" w:hAnsi="宋体" w:cs="宋体"/>
          <w:kern w:val="0"/>
          <w:sz w:val="24"/>
          <w:u w:val="single"/>
        </w:rPr>
        <w:t xml:space="preserve">           </w:t>
      </w:r>
      <w:r>
        <w:rPr>
          <w:rFonts w:hint="eastAsia" w:ascii="宋体" w:hAnsi="宋体" w:cs="宋体"/>
          <w:kern w:val="0"/>
          <w:sz w:val="24"/>
        </w:rPr>
        <w:t>，注册资本：</w:t>
      </w:r>
      <w:r>
        <w:rPr>
          <w:rFonts w:hint="eastAsia" w:ascii="宋体" w:hAnsi="宋体" w:cs="宋体"/>
          <w:kern w:val="0"/>
          <w:sz w:val="24"/>
          <w:u w:val="single"/>
        </w:rPr>
        <w:t xml:space="preserve">      </w:t>
      </w:r>
      <w:r>
        <w:rPr>
          <w:rFonts w:hint="eastAsia" w:ascii="宋体" w:hAnsi="宋体" w:cs="宋体"/>
          <w:kern w:val="0"/>
          <w:sz w:val="24"/>
        </w:rPr>
        <w:t>元，属于</w:t>
      </w:r>
      <w:r>
        <w:rPr>
          <w:rFonts w:hint="eastAsia" w:ascii="宋体" w:hAnsi="宋体" w:cs="宋体"/>
          <w:kern w:val="0"/>
          <w:sz w:val="24"/>
          <w:u w:val="single"/>
        </w:rPr>
        <w:t xml:space="preserve">   </w:t>
      </w:r>
      <w:r>
        <w:rPr>
          <w:rFonts w:hint="eastAsia" w:ascii="宋体" w:hAnsi="宋体" w:cs="宋体"/>
          <w:kern w:val="0"/>
          <w:sz w:val="24"/>
        </w:rPr>
        <w:t>（大、中、小、微）</w:t>
      </w:r>
    </w:p>
    <w:p w14:paraId="01477D39">
      <w:pPr>
        <w:widowControl/>
        <w:spacing w:line="360" w:lineRule="auto"/>
        <w:ind w:left="480" w:hanging="480" w:hangingChars="200"/>
        <w:jc w:val="left"/>
        <w:rPr>
          <w:rFonts w:hint="eastAsia" w:ascii="宋体" w:hAnsi="宋体" w:cs="宋体"/>
          <w:kern w:val="0"/>
          <w:sz w:val="24"/>
        </w:rPr>
      </w:pPr>
      <w:r>
        <w:rPr>
          <w:rFonts w:hint="eastAsia" w:ascii="宋体" w:hAnsi="宋体" w:cs="宋体"/>
          <w:kern w:val="0"/>
          <w:sz w:val="24"/>
        </w:rPr>
        <w:t>型企业，主要生产/经营：</w:t>
      </w:r>
      <w:r>
        <w:rPr>
          <w:rFonts w:hint="eastAsia" w:ascii="宋体" w:hAnsi="宋体" w:cs="宋体"/>
          <w:kern w:val="0"/>
          <w:sz w:val="24"/>
          <w:u w:val="single"/>
        </w:rPr>
        <w:t xml:space="preserve">                          </w:t>
      </w:r>
      <w:r>
        <w:rPr>
          <w:rFonts w:hint="eastAsia" w:ascii="宋体" w:hAnsi="宋体" w:cs="宋体"/>
          <w:kern w:val="0"/>
          <w:sz w:val="24"/>
        </w:rPr>
        <w:t>，具有</w:t>
      </w:r>
      <w:r>
        <w:rPr>
          <w:rFonts w:hint="eastAsia" w:ascii="宋体" w:hAnsi="宋体" w:cs="宋体"/>
          <w:kern w:val="0"/>
          <w:sz w:val="24"/>
          <w:u w:val="single"/>
        </w:rPr>
        <w:t xml:space="preserve">         </w:t>
      </w:r>
      <w:r>
        <w:rPr>
          <w:rFonts w:hint="eastAsia" w:ascii="宋体" w:hAnsi="宋体" w:cs="宋体"/>
          <w:kern w:val="0"/>
          <w:sz w:val="24"/>
        </w:rPr>
        <w:t>资质等</w:t>
      </w:r>
    </w:p>
    <w:p w14:paraId="253B36DB">
      <w:pPr>
        <w:widowControl/>
        <w:shd w:val="clear" w:color="auto" w:fill="FFFFFF"/>
        <w:spacing w:line="360" w:lineRule="auto"/>
        <w:ind w:left="480" w:hanging="480"/>
        <w:jc w:val="left"/>
        <w:rPr>
          <w:rFonts w:hint="eastAsia" w:ascii="宋体" w:hAnsi="宋体" w:cs="宋体"/>
          <w:kern w:val="0"/>
          <w:sz w:val="24"/>
        </w:rPr>
      </w:pPr>
      <w:r>
        <w:rPr>
          <w:rFonts w:hint="eastAsia" w:ascii="宋体" w:hAnsi="宋体" w:cs="宋体"/>
          <w:kern w:val="0"/>
          <w:sz w:val="24"/>
        </w:rPr>
        <w:t>级</w:t>
      </w:r>
      <w:r>
        <w:rPr>
          <w:rFonts w:hint="eastAsia" w:ascii="宋体" w:hAnsi="宋体" w:cs="宋体"/>
          <w:kern w:val="0"/>
          <w:sz w:val="24"/>
          <w:u w:val="single"/>
        </w:rPr>
        <w:t xml:space="preserve">  </w:t>
      </w:r>
      <w:r>
        <w:rPr>
          <w:rFonts w:hint="eastAsia" w:ascii="宋体" w:hAnsi="宋体" w:cs="宋体"/>
          <w:kern w:val="0"/>
          <w:sz w:val="24"/>
        </w:rPr>
        <w:t>级，参与过</w:t>
      </w:r>
      <w:r>
        <w:rPr>
          <w:rFonts w:hint="eastAsia" w:ascii="宋体" w:hAnsi="宋体" w:cs="宋体"/>
          <w:kern w:val="0"/>
          <w:sz w:val="24"/>
          <w:u w:val="single"/>
        </w:rPr>
        <w:t xml:space="preserve">                               </w:t>
      </w:r>
      <w:r>
        <w:rPr>
          <w:rFonts w:hint="eastAsia" w:ascii="宋体" w:hAnsi="宋体" w:cs="宋体"/>
          <w:kern w:val="0"/>
          <w:sz w:val="24"/>
        </w:rPr>
        <w:t>等项目的建设。</w:t>
      </w:r>
    </w:p>
    <w:p w14:paraId="5BDFDEAE">
      <w:pPr>
        <w:widowControl/>
        <w:spacing w:line="360" w:lineRule="auto"/>
        <w:ind w:left="480" w:hanging="480" w:hangingChars="200"/>
        <w:jc w:val="left"/>
        <w:rPr>
          <w:rFonts w:hint="eastAsia" w:ascii="宋体" w:hAnsi="宋体" w:cs="宋体"/>
          <w:kern w:val="0"/>
          <w:sz w:val="24"/>
        </w:rPr>
      </w:pPr>
      <w:r>
        <w:rPr>
          <w:rFonts w:hint="eastAsia" w:ascii="宋体" w:hAnsi="宋体" w:cs="宋体"/>
          <w:kern w:val="0"/>
          <w:sz w:val="24"/>
        </w:rPr>
        <w:t xml:space="preserve">    2.2 乙方：</w:t>
      </w:r>
      <w:r>
        <w:rPr>
          <w:rFonts w:hint="eastAsia" w:ascii="宋体" w:hAnsi="宋体" w:cs="宋体"/>
          <w:kern w:val="0"/>
          <w:sz w:val="24"/>
          <w:u w:val="single"/>
        </w:rPr>
        <w:t xml:space="preserve">           </w:t>
      </w:r>
      <w:r>
        <w:rPr>
          <w:rFonts w:hint="eastAsia" w:ascii="宋体" w:hAnsi="宋体" w:cs="宋体"/>
          <w:kern w:val="0"/>
          <w:sz w:val="24"/>
        </w:rPr>
        <w:t>，注册资本：</w:t>
      </w:r>
      <w:r>
        <w:rPr>
          <w:rFonts w:hint="eastAsia" w:ascii="宋体" w:hAnsi="宋体" w:cs="宋体"/>
          <w:kern w:val="0"/>
          <w:sz w:val="24"/>
          <w:u w:val="single"/>
        </w:rPr>
        <w:t xml:space="preserve">      </w:t>
      </w:r>
      <w:r>
        <w:rPr>
          <w:rFonts w:hint="eastAsia" w:ascii="宋体" w:hAnsi="宋体" w:cs="宋体"/>
          <w:kern w:val="0"/>
          <w:sz w:val="24"/>
        </w:rPr>
        <w:t>元，属于</w:t>
      </w:r>
      <w:r>
        <w:rPr>
          <w:rFonts w:hint="eastAsia" w:ascii="宋体" w:hAnsi="宋体" w:cs="宋体"/>
          <w:kern w:val="0"/>
          <w:sz w:val="24"/>
          <w:u w:val="single"/>
        </w:rPr>
        <w:t xml:space="preserve">   </w:t>
      </w:r>
      <w:r>
        <w:rPr>
          <w:rFonts w:hint="eastAsia" w:ascii="宋体" w:hAnsi="宋体" w:cs="宋体"/>
          <w:kern w:val="0"/>
          <w:sz w:val="24"/>
        </w:rPr>
        <w:t>（大、中、小、微）</w:t>
      </w:r>
    </w:p>
    <w:p w14:paraId="6E0839C8">
      <w:pPr>
        <w:widowControl/>
        <w:spacing w:line="360" w:lineRule="auto"/>
        <w:ind w:left="480" w:hanging="480" w:hangingChars="200"/>
        <w:jc w:val="left"/>
        <w:rPr>
          <w:rFonts w:hint="eastAsia" w:ascii="宋体" w:hAnsi="宋体" w:cs="宋体"/>
          <w:kern w:val="0"/>
          <w:sz w:val="24"/>
        </w:rPr>
      </w:pPr>
      <w:r>
        <w:rPr>
          <w:rFonts w:hint="eastAsia" w:ascii="宋体" w:hAnsi="宋体" w:cs="宋体"/>
          <w:kern w:val="0"/>
          <w:sz w:val="24"/>
        </w:rPr>
        <w:t>型企业，主要生产/经营：</w:t>
      </w:r>
      <w:r>
        <w:rPr>
          <w:rFonts w:hint="eastAsia" w:ascii="宋体" w:hAnsi="宋体" w:cs="宋体"/>
          <w:kern w:val="0"/>
          <w:sz w:val="24"/>
          <w:u w:val="single"/>
        </w:rPr>
        <w:t xml:space="preserve">                          </w:t>
      </w:r>
      <w:r>
        <w:rPr>
          <w:rFonts w:hint="eastAsia" w:ascii="宋体" w:hAnsi="宋体" w:cs="宋体"/>
          <w:kern w:val="0"/>
          <w:sz w:val="24"/>
        </w:rPr>
        <w:t>，具有</w:t>
      </w:r>
      <w:r>
        <w:rPr>
          <w:rFonts w:hint="eastAsia" w:ascii="宋体" w:hAnsi="宋体" w:cs="宋体"/>
          <w:kern w:val="0"/>
          <w:sz w:val="24"/>
          <w:u w:val="single"/>
        </w:rPr>
        <w:t xml:space="preserve">         </w:t>
      </w:r>
      <w:r>
        <w:rPr>
          <w:rFonts w:hint="eastAsia" w:ascii="宋体" w:hAnsi="宋体" w:cs="宋体"/>
          <w:kern w:val="0"/>
          <w:sz w:val="24"/>
        </w:rPr>
        <w:t>资质等</w:t>
      </w:r>
    </w:p>
    <w:p w14:paraId="0BAFDEAE">
      <w:pPr>
        <w:widowControl/>
        <w:spacing w:line="360" w:lineRule="auto"/>
        <w:ind w:left="480" w:hanging="480" w:hangingChars="200"/>
        <w:jc w:val="left"/>
        <w:rPr>
          <w:rFonts w:hint="eastAsia" w:ascii="宋体" w:hAnsi="宋体" w:cs="宋体"/>
          <w:kern w:val="0"/>
          <w:sz w:val="24"/>
        </w:rPr>
      </w:pPr>
      <w:r>
        <w:rPr>
          <w:rFonts w:hint="eastAsia" w:ascii="宋体" w:hAnsi="宋体" w:cs="宋体"/>
          <w:kern w:val="0"/>
          <w:sz w:val="24"/>
        </w:rPr>
        <w:t>级</w:t>
      </w:r>
      <w:r>
        <w:rPr>
          <w:rFonts w:hint="eastAsia" w:ascii="宋体" w:hAnsi="宋体" w:cs="宋体"/>
          <w:kern w:val="0"/>
          <w:sz w:val="24"/>
          <w:u w:val="single"/>
        </w:rPr>
        <w:t xml:space="preserve">  </w:t>
      </w:r>
      <w:r>
        <w:rPr>
          <w:rFonts w:hint="eastAsia" w:ascii="宋体" w:hAnsi="宋体" w:cs="宋体"/>
          <w:kern w:val="0"/>
          <w:sz w:val="24"/>
        </w:rPr>
        <w:t>级，参与过</w:t>
      </w:r>
      <w:r>
        <w:rPr>
          <w:rFonts w:hint="eastAsia" w:ascii="宋体" w:hAnsi="宋体" w:cs="宋体"/>
          <w:kern w:val="0"/>
          <w:sz w:val="24"/>
          <w:u w:val="single"/>
        </w:rPr>
        <w:t xml:space="preserve">                                  </w:t>
      </w:r>
      <w:r>
        <w:rPr>
          <w:rFonts w:hint="eastAsia" w:ascii="宋体" w:hAnsi="宋体" w:cs="宋体"/>
          <w:kern w:val="0"/>
          <w:sz w:val="24"/>
        </w:rPr>
        <w:t>等项目的建设。</w:t>
      </w:r>
    </w:p>
    <w:p w14:paraId="12CF64F7">
      <w:pPr>
        <w:widowControl/>
        <w:spacing w:line="360" w:lineRule="auto"/>
        <w:ind w:left="480" w:hanging="480" w:hangingChars="200"/>
        <w:jc w:val="left"/>
        <w:rPr>
          <w:rFonts w:hint="eastAsia" w:ascii="宋体" w:hAnsi="宋体" w:cs="宋体"/>
          <w:kern w:val="0"/>
          <w:sz w:val="24"/>
        </w:rPr>
      </w:pPr>
      <w:r>
        <w:rPr>
          <w:rFonts w:hint="eastAsia" w:ascii="宋体" w:hAnsi="宋体" w:cs="宋体"/>
          <w:kern w:val="0"/>
          <w:sz w:val="24"/>
        </w:rPr>
        <w:t>2.3 丙方：</w:t>
      </w:r>
      <w:r>
        <w:rPr>
          <w:rFonts w:hint="eastAsia" w:ascii="宋体" w:hAnsi="宋体" w:cs="宋体"/>
          <w:kern w:val="0"/>
          <w:sz w:val="24"/>
          <w:u w:val="single"/>
        </w:rPr>
        <w:t xml:space="preserve">           </w:t>
      </w:r>
      <w:r>
        <w:rPr>
          <w:rFonts w:hint="eastAsia" w:ascii="宋体" w:hAnsi="宋体" w:cs="宋体"/>
          <w:kern w:val="0"/>
          <w:sz w:val="24"/>
        </w:rPr>
        <w:t>，注册资本：</w:t>
      </w:r>
      <w:r>
        <w:rPr>
          <w:rFonts w:hint="eastAsia" w:ascii="宋体" w:hAnsi="宋体" w:cs="宋体"/>
          <w:kern w:val="0"/>
          <w:sz w:val="24"/>
          <w:u w:val="single"/>
        </w:rPr>
        <w:t xml:space="preserve">      </w:t>
      </w:r>
      <w:r>
        <w:rPr>
          <w:rFonts w:hint="eastAsia" w:ascii="宋体" w:hAnsi="宋体" w:cs="宋体"/>
          <w:kern w:val="0"/>
          <w:sz w:val="24"/>
        </w:rPr>
        <w:t>元，属于</w:t>
      </w:r>
      <w:r>
        <w:rPr>
          <w:rFonts w:hint="eastAsia" w:ascii="宋体" w:hAnsi="宋体" w:cs="宋体"/>
          <w:kern w:val="0"/>
          <w:sz w:val="24"/>
          <w:u w:val="single"/>
        </w:rPr>
        <w:t xml:space="preserve">   </w:t>
      </w:r>
      <w:r>
        <w:rPr>
          <w:rFonts w:hint="eastAsia" w:ascii="宋体" w:hAnsi="宋体" w:cs="宋体"/>
          <w:kern w:val="0"/>
          <w:sz w:val="24"/>
        </w:rPr>
        <w:t>（大、中、小、微）</w:t>
      </w:r>
    </w:p>
    <w:p w14:paraId="4143B1FC">
      <w:pPr>
        <w:widowControl/>
        <w:spacing w:line="360" w:lineRule="auto"/>
        <w:ind w:left="480" w:hanging="480" w:hangingChars="200"/>
        <w:jc w:val="left"/>
        <w:rPr>
          <w:rFonts w:hint="eastAsia" w:ascii="宋体" w:hAnsi="宋体" w:cs="宋体"/>
          <w:kern w:val="0"/>
          <w:sz w:val="24"/>
        </w:rPr>
      </w:pPr>
      <w:r>
        <w:rPr>
          <w:rFonts w:hint="eastAsia" w:ascii="宋体" w:hAnsi="宋体" w:cs="宋体"/>
          <w:kern w:val="0"/>
          <w:sz w:val="24"/>
        </w:rPr>
        <w:t>型企业，主要生产/经营：</w:t>
      </w:r>
      <w:r>
        <w:rPr>
          <w:rFonts w:hint="eastAsia" w:ascii="宋体" w:hAnsi="宋体" w:cs="宋体"/>
          <w:kern w:val="0"/>
          <w:sz w:val="24"/>
          <w:u w:val="single"/>
        </w:rPr>
        <w:t xml:space="preserve">                          </w:t>
      </w:r>
      <w:r>
        <w:rPr>
          <w:rFonts w:hint="eastAsia" w:ascii="宋体" w:hAnsi="宋体" w:cs="宋体"/>
          <w:kern w:val="0"/>
          <w:sz w:val="24"/>
        </w:rPr>
        <w:t>，具有</w:t>
      </w:r>
      <w:r>
        <w:rPr>
          <w:rFonts w:hint="eastAsia" w:ascii="宋体" w:hAnsi="宋体" w:cs="宋体"/>
          <w:kern w:val="0"/>
          <w:sz w:val="24"/>
          <w:u w:val="single"/>
        </w:rPr>
        <w:t xml:space="preserve">         </w:t>
      </w:r>
      <w:r>
        <w:rPr>
          <w:rFonts w:hint="eastAsia" w:ascii="宋体" w:hAnsi="宋体" w:cs="宋体"/>
          <w:kern w:val="0"/>
          <w:sz w:val="24"/>
        </w:rPr>
        <w:t>资质等</w:t>
      </w:r>
    </w:p>
    <w:p w14:paraId="7291B848">
      <w:pPr>
        <w:widowControl/>
        <w:shd w:val="clear" w:color="auto" w:fill="FFFFFF"/>
        <w:spacing w:line="360" w:lineRule="auto"/>
        <w:ind w:left="480" w:hanging="480"/>
        <w:jc w:val="left"/>
        <w:rPr>
          <w:rFonts w:hint="eastAsia" w:ascii="宋体" w:hAnsi="宋体" w:cs="宋体"/>
          <w:kern w:val="0"/>
          <w:sz w:val="24"/>
        </w:rPr>
      </w:pPr>
      <w:r>
        <w:rPr>
          <w:rFonts w:hint="eastAsia" w:ascii="宋体" w:hAnsi="宋体" w:cs="宋体"/>
          <w:kern w:val="0"/>
          <w:sz w:val="24"/>
        </w:rPr>
        <w:t>级</w:t>
      </w:r>
      <w:r>
        <w:rPr>
          <w:rFonts w:hint="eastAsia" w:ascii="宋体" w:hAnsi="宋体" w:cs="宋体"/>
          <w:kern w:val="0"/>
          <w:sz w:val="24"/>
          <w:u w:val="single"/>
        </w:rPr>
        <w:t xml:space="preserve">  </w:t>
      </w:r>
      <w:r>
        <w:rPr>
          <w:rFonts w:hint="eastAsia" w:ascii="宋体" w:hAnsi="宋体" w:cs="宋体"/>
          <w:kern w:val="0"/>
          <w:sz w:val="24"/>
        </w:rPr>
        <w:t>级，参与过</w:t>
      </w:r>
      <w:r>
        <w:rPr>
          <w:rFonts w:hint="eastAsia" w:ascii="宋体" w:hAnsi="宋体" w:cs="宋体"/>
          <w:kern w:val="0"/>
          <w:sz w:val="24"/>
          <w:u w:val="single"/>
        </w:rPr>
        <w:t xml:space="preserve">                                  </w:t>
      </w:r>
      <w:r>
        <w:rPr>
          <w:rFonts w:hint="eastAsia" w:ascii="宋体" w:hAnsi="宋体" w:cs="宋体"/>
          <w:kern w:val="0"/>
          <w:sz w:val="24"/>
        </w:rPr>
        <w:t>等项目的建设。</w:t>
      </w:r>
    </w:p>
    <w:p w14:paraId="6B6A2588">
      <w:pPr>
        <w:widowControl/>
        <w:shd w:val="clear" w:color="auto" w:fill="FFFFFF"/>
        <w:spacing w:line="360" w:lineRule="auto"/>
        <w:ind w:left="480" w:hanging="480"/>
        <w:jc w:val="left"/>
        <w:rPr>
          <w:rFonts w:hint="eastAsia" w:ascii="宋体" w:hAnsi="宋体" w:cs="宋体"/>
          <w:kern w:val="0"/>
          <w:sz w:val="28"/>
          <w:szCs w:val="28"/>
        </w:rPr>
      </w:pPr>
      <w:r>
        <w:rPr>
          <w:rFonts w:hint="eastAsia" w:ascii="宋体" w:hAnsi="宋体" w:cs="宋体"/>
          <w:kern w:val="0"/>
          <w:sz w:val="24"/>
        </w:rPr>
        <w:t>3.甲方（乙方或丙方）为本联合体牵头人。</w:t>
      </w:r>
    </w:p>
    <w:p w14:paraId="069B7A04">
      <w:pPr>
        <w:widowControl/>
        <w:shd w:val="clear" w:color="auto" w:fill="FFFFFF"/>
        <w:spacing w:line="360" w:lineRule="auto"/>
        <w:jc w:val="left"/>
        <w:rPr>
          <w:rFonts w:hint="eastAsia" w:ascii="宋体" w:hAnsi="宋体" w:cs="宋体"/>
          <w:kern w:val="0"/>
          <w:sz w:val="24"/>
        </w:rPr>
      </w:pPr>
      <w:r>
        <w:rPr>
          <w:rFonts w:hint="eastAsia" w:ascii="宋体" w:hAnsi="宋体" w:cs="宋体"/>
          <w:kern w:val="0"/>
          <w:sz w:val="24"/>
        </w:rPr>
        <w:t xml:space="preserve">    4.联合体牵头人代表联合体各成员负责本采购项目投标文件编制和合同磋商活动，并代表联合体提交和接受相关的资料、信息及指示，并处理与之有关的一切事务，负责合同实施阶段的主持、组织和协调工作。</w:t>
      </w:r>
    </w:p>
    <w:p w14:paraId="36D66432">
      <w:pPr>
        <w:widowControl/>
        <w:shd w:val="clear" w:color="auto" w:fill="FFFFFF"/>
        <w:spacing w:line="360" w:lineRule="auto"/>
        <w:jc w:val="left"/>
        <w:rPr>
          <w:rFonts w:hint="eastAsia" w:ascii="宋体" w:hAnsi="宋体" w:cs="宋体"/>
          <w:kern w:val="0"/>
          <w:sz w:val="24"/>
        </w:rPr>
      </w:pPr>
      <w:r>
        <w:rPr>
          <w:rFonts w:hint="eastAsia" w:ascii="宋体" w:hAnsi="宋体" w:cs="宋体"/>
          <w:kern w:val="0"/>
          <w:sz w:val="24"/>
        </w:rPr>
        <w:t xml:space="preserve">    5.联合体各成员职责分工：</w:t>
      </w:r>
    </w:p>
    <w:p w14:paraId="656736AC">
      <w:pPr>
        <w:widowControl/>
        <w:shd w:val="clear" w:color="auto" w:fill="FFFFFF"/>
        <w:spacing w:line="360" w:lineRule="auto"/>
        <w:jc w:val="left"/>
        <w:rPr>
          <w:rFonts w:hint="eastAsia" w:ascii="宋体" w:hAnsi="宋体" w:cs="宋体"/>
          <w:kern w:val="0"/>
          <w:sz w:val="24"/>
        </w:rPr>
      </w:pPr>
      <w:r>
        <w:rPr>
          <w:rFonts w:hint="eastAsia" w:ascii="宋体" w:hAnsi="宋体" w:cs="宋体"/>
          <w:kern w:val="0"/>
          <w:sz w:val="24"/>
        </w:rPr>
        <w:t xml:space="preserve">    5.1 甲方承担该项目的</w:t>
      </w:r>
      <w:r>
        <w:rPr>
          <w:rFonts w:hint="eastAsia" w:ascii="宋体" w:hAnsi="宋体" w:cs="宋体"/>
          <w:kern w:val="0"/>
          <w:sz w:val="24"/>
          <w:u w:val="single"/>
        </w:rPr>
        <w:t xml:space="preserve">           </w:t>
      </w:r>
      <w:r>
        <w:rPr>
          <w:rFonts w:hint="eastAsia" w:ascii="宋体" w:hAnsi="宋体" w:cs="宋体"/>
          <w:kern w:val="0"/>
          <w:sz w:val="24"/>
        </w:rPr>
        <w:t>工作，完成合同金额占联合体协议合同总金额</w:t>
      </w:r>
      <w:r>
        <w:rPr>
          <w:rFonts w:hint="eastAsia" w:ascii="宋体" w:hAnsi="宋体" w:cs="宋体"/>
          <w:kern w:val="0"/>
          <w:sz w:val="24"/>
          <w:u w:val="single"/>
        </w:rPr>
        <w:t xml:space="preserve">    </w:t>
      </w:r>
      <w:r>
        <w:rPr>
          <w:rFonts w:hint="eastAsia" w:ascii="宋体" w:hAnsi="宋体" w:cs="宋体"/>
          <w:kern w:val="0"/>
          <w:sz w:val="24"/>
        </w:rPr>
        <w:t>%，其所发生的一切费用由甲方承担。</w:t>
      </w:r>
    </w:p>
    <w:p w14:paraId="25D8B651">
      <w:pPr>
        <w:widowControl/>
        <w:shd w:val="clear" w:color="auto" w:fill="FFFFFF"/>
        <w:spacing w:line="360" w:lineRule="auto"/>
        <w:jc w:val="left"/>
        <w:rPr>
          <w:rFonts w:hint="eastAsia" w:ascii="宋体" w:hAnsi="宋体" w:cs="宋体"/>
          <w:kern w:val="0"/>
          <w:sz w:val="24"/>
        </w:rPr>
      </w:pPr>
      <w:r>
        <w:rPr>
          <w:rFonts w:hint="eastAsia" w:ascii="宋体" w:hAnsi="宋体" w:cs="宋体"/>
          <w:kern w:val="0"/>
          <w:sz w:val="24"/>
        </w:rPr>
        <w:t xml:space="preserve">    5.2 乙方承担该项目的</w:t>
      </w:r>
      <w:r>
        <w:rPr>
          <w:rFonts w:hint="eastAsia" w:ascii="宋体" w:hAnsi="宋体" w:cs="宋体"/>
          <w:kern w:val="0"/>
          <w:sz w:val="24"/>
          <w:u w:val="single"/>
        </w:rPr>
        <w:t xml:space="preserve">           </w:t>
      </w:r>
      <w:r>
        <w:rPr>
          <w:rFonts w:hint="eastAsia" w:ascii="宋体" w:hAnsi="宋体" w:cs="宋体"/>
          <w:kern w:val="0"/>
          <w:sz w:val="24"/>
        </w:rPr>
        <w:t>工作，完成合同金额占联合体协议合同总金额</w:t>
      </w:r>
      <w:r>
        <w:rPr>
          <w:rFonts w:hint="eastAsia" w:ascii="宋体" w:hAnsi="宋体" w:cs="宋体"/>
          <w:kern w:val="0"/>
          <w:sz w:val="24"/>
          <w:u w:val="single"/>
        </w:rPr>
        <w:t xml:space="preserve">    </w:t>
      </w:r>
      <w:r>
        <w:rPr>
          <w:rFonts w:hint="eastAsia" w:ascii="宋体" w:hAnsi="宋体" w:cs="宋体"/>
          <w:kern w:val="0"/>
          <w:sz w:val="24"/>
        </w:rPr>
        <w:t>%，其所发生的一切费用由甲方承担。</w:t>
      </w:r>
    </w:p>
    <w:p w14:paraId="37B958C5">
      <w:pPr>
        <w:widowControl/>
        <w:shd w:val="clear" w:color="auto" w:fill="FFFFFF"/>
        <w:spacing w:line="360" w:lineRule="auto"/>
        <w:jc w:val="left"/>
        <w:rPr>
          <w:rFonts w:hint="eastAsia" w:ascii="宋体" w:hAnsi="宋体" w:cs="宋体"/>
          <w:kern w:val="0"/>
          <w:sz w:val="24"/>
        </w:rPr>
      </w:pPr>
      <w:r>
        <w:rPr>
          <w:rFonts w:hint="eastAsia" w:ascii="宋体" w:hAnsi="宋体" w:cs="宋体"/>
          <w:kern w:val="0"/>
          <w:sz w:val="24"/>
        </w:rPr>
        <w:t xml:space="preserve">    5.3 丙方承担该项目的</w:t>
      </w:r>
      <w:r>
        <w:rPr>
          <w:rFonts w:hint="eastAsia" w:ascii="宋体" w:hAnsi="宋体" w:cs="宋体"/>
          <w:kern w:val="0"/>
          <w:sz w:val="24"/>
          <w:u w:val="single"/>
        </w:rPr>
        <w:t xml:space="preserve">           </w:t>
      </w:r>
      <w:r>
        <w:rPr>
          <w:rFonts w:hint="eastAsia" w:ascii="宋体" w:hAnsi="宋体" w:cs="宋体"/>
          <w:kern w:val="0"/>
          <w:sz w:val="24"/>
        </w:rPr>
        <w:t>工作，完成合同金额占联合体协议合同总金额</w:t>
      </w:r>
      <w:r>
        <w:rPr>
          <w:rFonts w:hint="eastAsia" w:ascii="宋体" w:hAnsi="宋体" w:cs="宋体"/>
          <w:kern w:val="0"/>
          <w:sz w:val="24"/>
          <w:u w:val="single"/>
        </w:rPr>
        <w:t xml:space="preserve">    </w:t>
      </w:r>
      <w:r>
        <w:rPr>
          <w:rFonts w:hint="eastAsia" w:ascii="宋体" w:hAnsi="宋体" w:cs="宋体"/>
          <w:kern w:val="0"/>
          <w:sz w:val="24"/>
        </w:rPr>
        <w:t>%，其所发生的一切费用由甲方承担。</w:t>
      </w:r>
    </w:p>
    <w:p w14:paraId="720EA7BF">
      <w:pPr>
        <w:widowControl/>
        <w:shd w:val="clear" w:color="auto" w:fill="FFFFFF"/>
        <w:spacing w:line="360" w:lineRule="auto"/>
        <w:jc w:val="left"/>
        <w:rPr>
          <w:rFonts w:hint="eastAsia" w:ascii="宋体" w:hAnsi="宋体" w:cs="宋体"/>
          <w:kern w:val="0"/>
          <w:sz w:val="28"/>
          <w:szCs w:val="28"/>
        </w:rPr>
      </w:pPr>
      <w:r>
        <w:rPr>
          <w:rFonts w:hint="eastAsia" w:ascii="宋体" w:hAnsi="宋体" w:cs="宋体"/>
          <w:kern w:val="0"/>
          <w:sz w:val="24"/>
        </w:rPr>
        <w:t xml:space="preserve">    6.联合体将严格按照采购文件的各项要求，递交投标文件，履行合同，并对外承担连带责任。</w:t>
      </w:r>
    </w:p>
    <w:p w14:paraId="67F65BF4">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kern w:val="0"/>
          <w:sz w:val="24"/>
        </w:rPr>
        <w:t>7.本协议自签章之日起生效，到项目验收合格，采购人付清全部款项后失效。联合体未中标，该协议自行失效。</w:t>
      </w:r>
    </w:p>
    <w:p w14:paraId="1A421E8E">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kern w:val="0"/>
          <w:sz w:val="24"/>
        </w:rPr>
        <w:t xml:space="preserve">    8.本协议一式</w:t>
      </w:r>
      <w:r>
        <w:rPr>
          <w:rFonts w:hint="eastAsia" w:ascii="宋体" w:hAnsi="宋体" w:cs="宋体"/>
          <w:kern w:val="0"/>
          <w:sz w:val="24"/>
          <w:u w:val="single"/>
        </w:rPr>
        <w:t xml:space="preserve">   </w:t>
      </w:r>
      <w:r>
        <w:rPr>
          <w:rFonts w:hint="eastAsia" w:ascii="宋体" w:hAnsi="宋体" w:cs="宋体"/>
          <w:kern w:val="0"/>
          <w:sz w:val="24"/>
        </w:rPr>
        <w:t>份，缔约方各执一份。</w:t>
      </w:r>
    </w:p>
    <w:p w14:paraId="2085D739">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kern w:val="0"/>
          <w:sz w:val="24"/>
        </w:rPr>
        <w:t>甲方：（盖章 ）            法定代表人或委托代理人：</w:t>
      </w:r>
      <w:r>
        <w:rPr>
          <w:rFonts w:hint="eastAsia" w:ascii="宋体" w:hAnsi="宋体" w:cs="宋体"/>
          <w:kern w:val="0"/>
          <w:sz w:val="24"/>
          <w:u w:val="single"/>
        </w:rPr>
        <w:t xml:space="preserve">           </w:t>
      </w:r>
      <w:r>
        <w:rPr>
          <w:rFonts w:hint="eastAsia" w:ascii="宋体" w:hAnsi="宋体" w:cs="宋体"/>
          <w:kern w:val="0"/>
          <w:sz w:val="24"/>
        </w:rPr>
        <w:t xml:space="preserve">（签字） </w:t>
      </w:r>
    </w:p>
    <w:p w14:paraId="202627D6">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kern w:val="0"/>
          <w:sz w:val="24"/>
        </w:rPr>
        <w:t xml:space="preserve"> 乙方：（盖章 ）            法定代表人或委托代理人：</w:t>
      </w:r>
      <w:r>
        <w:rPr>
          <w:rFonts w:hint="eastAsia" w:ascii="宋体" w:hAnsi="宋体" w:cs="宋体"/>
          <w:kern w:val="0"/>
          <w:sz w:val="24"/>
          <w:u w:val="single"/>
        </w:rPr>
        <w:t xml:space="preserve">           </w:t>
      </w:r>
      <w:r>
        <w:rPr>
          <w:rFonts w:hint="eastAsia" w:ascii="宋体" w:hAnsi="宋体" w:cs="宋体"/>
          <w:kern w:val="0"/>
          <w:sz w:val="24"/>
        </w:rPr>
        <w:t xml:space="preserve">（签字） </w:t>
      </w:r>
    </w:p>
    <w:p w14:paraId="131A2DCC">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kern w:val="0"/>
          <w:sz w:val="24"/>
        </w:rPr>
        <w:t xml:space="preserve"> 丙方：（盖章 ）            法定代表人或委托代理人：</w:t>
      </w:r>
      <w:r>
        <w:rPr>
          <w:rFonts w:hint="eastAsia" w:ascii="宋体" w:hAnsi="宋体" w:cs="宋体"/>
          <w:kern w:val="0"/>
          <w:sz w:val="24"/>
          <w:u w:val="single"/>
        </w:rPr>
        <w:t xml:space="preserve">           </w:t>
      </w:r>
      <w:r>
        <w:rPr>
          <w:rFonts w:hint="eastAsia" w:ascii="宋体" w:hAnsi="宋体" w:cs="宋体"/>
          <w:kern w:val="0"/>
          <w:sz w:val="24"/>
        </w:rPr>
        <w:t xml:space="preserve">（签字） </w:t>
      </w:r>
    </w:p>
    <w:p w14:paraId="704EACD2">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kern w:val="0"/>
          <w:sz w:val="24"/>
        </w:rPr>
        <w:t xml:space="preserve">  </w:t>
      </w:r>
    </w:p>
    <w:p w14:paraId="299ABE0E">
      <w:pPr>
        <w:widowControl/>
        <w:shd w:val="clear" w:color="auto" w:fill="FFFFFF"/>
        <w:spacing w:line="360" w:lineRule="auto"/>
        <w:ind w:firstLine="480"/>
        <w:jc w:val="left"/>
        <w:rPr>
          <w:rFonts w:hint="eastAsia" w:ascii="宋体" w:hAnsi="宋体" w:cs="宋体"/>
          <w:kern w:val="0"/>
          <w:sz w:val="28"/>
          <w:szCs w:val="28"/>
        </w:rPr>
      </w:pPr>
      <w:r>
        <w:rPr>
          <w:rFonts w:hint="eastAsia" w:ascii="宋体" w:hAnsi="宋体" w:cs="宋体"/>
          <w:kern w:val="0"/>
          <w:sz w:val="24"/>
        </w:rPr>
        <w:t xml:space="preserve">                                            年    月    日</w:t>
      </w:r>
    </w:p>
    <w:p w14:paraId="787F8086">
      <w:pPr>
        <w:widowControl/>
        <w:shd w:val="clear" w:color="auto" w:fill="FFFFFF"/>
        <w:spacing w:line="360" w:lineRule="auto"/>
        <w:jc w:val="left"/>
        <w:rPr>
          <w:rFonts w:hint="eastAsia" w:ascii="宋体" w:hAnsi="宋体" w:cs="宋体"/>
          <w:b/>
          <w:bCs/>
          <w:kern w:val="0"/>
          <w:sz w:val="24"/>
        </w:rPr>
      </w:pPr>
      <w:r>
        <w:rPr>
          <w:rFonts w:hint="eastAsia" w:ascii="宋体" w:hAnsi="宋体" w:cs="宋体"/>
          <w:kern w:val="0"/>
          <w:szCs w:val="21"/>
        </w:rPr>
        <w:t>注：本协议书由委托代理人签字的，应附法定代表人签字的授权委托书。</w:t>
      </w:r>
    </w:p>
    <w:p w14:paraId="3A81F697">
      <w:pPr>
        <w:rPr>
          <w:rFonts w:hint="eastAsia" w:ascii="宋体" w:hAnsi="宋体" w:cs="宋体"/>
        </w:rPr>
      </w:pPr>
    </w:p>
    <w:p w14:paraId="77CC9869">
      <w:pPr>
        <w:pStyle w:val="15"/>
        <w:rPr>
          <w:rFonts w:hint="eastAsia" w:ascii="宋体" w:hAnsi="宋体" w:cs="宋体"/>
        </w:rPr>
      </w:pPr>
    </w:p>
    <w:p w14:paraId="551FDFAF">
      <w:pPr>
        <w:pStyle w:val="49"/>
        <w:rPr>
          <w:rFonts w:hint="eastAsia"/>
          <w:color w:val="auto"/>
        </w:rPr>
      </w:pPr>
    </w:p>
    <w:p w14:paraId="0FBB2E20">
      <w:pPr>
        <w:pStyle w:val="49"/>
        <w:rPr>
          <w:rFonts w:hint="eastAsia"/>
          <w:color w:val="auto"/>
        </w:rPr>
      </w:pPr>
    </w:p>
    <w:p w14:paraId="2A43E7A0">
      <w:pPr>
        <w:pStyle w:val="49"/>
        <w:rPr>
          <w:rFonts w:hint="eastAsia"/>
          <w:color w:val="auto"/>
        </w:rPr>
      </w:pPr>
    </w:p>
    <w:p w14:paraId="0641FFF9">
      <w:pPr>
        <w:pStyle w:val="49"/>
        <w:rPr>
          <w:rFonts w:hint="eastAsia"/>
          <w:color w:val="auto"/>
        </w:rPr>
      </w:pPr>
    </w:p>
    <w:p w14:paraId="21FB6359">
      <w:pPr>
        <w:pStyle w:val="49"/>
        <w:rPr>
          <w:rFonts w:hint="eastAsia"/>
          <w:color w:val="auto"/>
        </w:rPr>
      </w:pPr>
    </w:p>
    <w:p w14:paraId="222A7439">
      <w:pPr>
        <w:pStyle w:val="49"/>
        <w:rPr>
          <w:rFonts w:hint="eastAsia"/>
          <w:color w:val="auto"/>
        </w:rPr>
      </w:pPr>
    </w:p>
    <w:p w14:paraId="6CA7AC15">
      <w:pPr>
        <w:pStyle w:val="49"/>
        <w:rPr>
          <w:rFonts w:hint="eastAsia"/>
          <w:color w:val="auto"/>
        </w:rPr>
      </w:pPr>
    </w:p>
    <w:p w14:paraId="65AC1362">
      <w:pPr>
        <w:pStyle w:val="49"/>
        <w:rPr>
          <w:rFonts w:hint="eastAsia"/>
          <w:color w:val="auto"/>
        </w:rPr>
      </w:pPr>
    </w:p>
    <w:p w14:paraId="7AE63901">
      <w:pPr>
        <w:pStyle w:val="49"/>
        <w:rPr>
          <w:rFonts w:hint="eastAsia"/>
          <w:color w:val="auto"/>
        </w:rPr>
      </w:pPr>
    </w:p>
    <w:p w14:paraId="68287C22">
      <w:pPr>
        <w:pStyle w:val="49"/>
        <w:rPr>
          <w:rFonts w:hint="eastAsia"/>
          <w:color w:val="auto"/>
        </w:rPr>
      </w:pPr>
    </w:p>
    <w:p w14:paraId="4DA6D9D4">
      <w:pPr>
        <w:pStyle w:val="49"/>
        <w:rPr>
          <w:rFonts w:hint="eastAsia"/>
          <w:color w:val="auto"/>
        </w:rPr>
      </w:pPr>
    </w:p>
    <w:p w14:paraId="06CF339D">
      <w:pPr>
        <w:pStyle w:val="49"/>
        <w:rPr>
          <w:rFonts w:hint="eastAsia"/>
          <w:color w:val="auto"/>
        </w:rPr>
      </w:pPr>
    </w:p>
    <w:p w14:paraId="0B8BFC3B">
      <w:pPr>
        <w:pStyle w:val="49"/>
        <w:rPr>
          <w:rFonts w:hint="eastAsia"/>
          <w:color w:val="auto"/>
        </w:rPr>
      </w:pPr>
    </w:p>
    <w:p w14:paraId="7E458249">
      <w:pPr>
        <w:jc w:val="center"/>
        <w:rPr>
          <w:rFonts w:hint="eastAsia" w:ascii="宋体" w:hAnsi="宋体" w:cs="宋体"/>
          <w:b/>
          <w:kern w:val="0"/>
          <w:sz w:val="32"/>
          <w:szCs w:val="32"/>
        </w:rPr>
      </w:pPr>
      <w:r>
        <w:rPr>
          <w:rFonts w:hint="eastAsia" w:ascii="宋体" w:hAnsi="宋体" w:cs="宋体"/>
          <w:b/>
          <w:kern w:val="0"/>
          <w:sz w:val="32"/>
          <w:szCs w:val="32"/>
        </w:rPr>
        <w:t xml:space="preserve"> 政府采购履约担保函（</w:t>
      </w:r>
      <w:r>
        <w:rPr>
          <w:rFonts w:hint="eastAsia" w:ascii="宋体" w:hAnsi="宋体" w:cs="宋体"/>
          <w:b/>
          <w:kern w:val="0"/>
          <w:sz w:val="28"/>
          <w:szCs w:val="28"/>
        </w:rPr>
        <w:t>只需符合条件的供应商提供</w:t>
      </w:r>
      <w:r>
        <w:rPr>
          <w:rFonts w:hint="eastAsia" w:ascii="宋体" w:hAnsi="宋体" w:cs="宋体"/>
          <w:b/>
          <w:kern w:val="0"/>
          <w:sz w:val="32"/>
          <w:szCs w:val="32"/>
        </w:rPr>
        <w:t>）</w:t>
      </w:r>
    </w:p>
    <w:p w14:paraId="54787675">
      <w:pPr>
        <w:spacing w:line="360" w:lineRule="auto"/>
        <w:ind w:firstLine="480" w:firstLineChars="200"/>
        <w:rPr>
          <w:rFonts w:hint="eastAsia" w:ascii="宋体" w:hAnsi="宋体" w:cs="宋体"/>
          <w:bCs/>
          <w:sz w:val="24"/>
        </w:rPr>
      </w:pPr>
      <w:r>
        <w:rPr>
          <w:rFonts w:hint="eastAsia" w:ascii="宋体" w:hAnsi="宋体" w:cs="宋体"/>
          <w:bCs/>
          <w:sz w:val="24"/>
        </w:rPr>
        <w:t>编号：</w:t>
      </w:r>
    </w:p>
    <w:p w14:paraId="0BB51A5A">
      <w:pPr>
        <w:spacing w:line="360" w:lineRule="auto"/>
        <w:ind w:firstLine="480" w:firstLineChars="200"/>
        <w:rPr>
          <w:rFonts w:hint="eastAsia" w:ascii="宋体" w:hAnsi="宋体" w:cs="宋体"/>
          <w:bCs/>
          <w:sz w:val="24"/>
        </w:rPr>
      </w:pPr>
      <w:r>
        <w:rPr>
          <w:rFonts w:hint="eastAsia" w:ascii="宋体" w:hAnsi="宋体" w:cs="宋体"/>
          <w:bCs/>
          <w:sz w:val="24"/>
        </w:rPr>
        <w:t>（采购人）：</w:t>
      </w:r>
    </w:p>
    <w:p w14:paraId="4F1B7834">
      <w:pPr>
        <w:spacing w:line="360" w:lineRule="auto"/>
        <w:ind w:firstLine="480" w:firstLineChars="200"/>
        <w:rPr>
          <w:rFonts w:hint="eastAsia" w:ascii="宋体" w:hAnsi="宋体" w:cs="宋体"/>
          <w:bCs/>
          <w:sz w:val="24"/>
        </w:rPr>
      </w:pPr>
      <w:r>
        <w:rPr>
          <w:rFonts w:hint="eastAsia" w:ascii="宋体" w:hAnsi="宋体" w:cs="宋体"/>
          <w:bCs/>
          <w:sz w:val="24"/>
        </w:rPr>
        <w:t>鉴于你方与              （以下简称供应商）于   年   月   日签定编号为            的《           政府采购合同》（以下简称主合同），且依据该合同的约定，供应商应在   年   月   日前向你方交纳履约保证金，且可以履约担保函的形式交纳履约保证金。应供应商的申请，我方以保证的方式向你方提供如下履约保证金担保：</w:t>
      </w:r>
    </w:p>
    <w:p w14:paraId="6542E2C5">
      <w:pPr>
        <w:spacing w:line="360" w:lineRule="auto"/>
        <w:ind w:firstLine="480" w:firstLineChars="200"/>
        <w:rPr>
          <w:rFonts w:hint="eastAsia" w:ascii="宋体" w:hAnsi="宋体" w:cs="宋体"/>
          <w:bCs/>
          <w:sz w:val="24"/>
        </w:rPr>
      </w:pPr>
      <w:r>
        <w:rPr>
          <w:rFonts w:hint="eastAsia" w:ascii="宋体" w:hAnsi="宋体" w:cs="宋体"/>
          <w:bCs/>
          <w:sz w:val="24"/>
        </w:rPr>
        <w:t>一、保证责任的情形及保证金额</w:t>
      </w:r>
    </w:p>
    <w:p w14:paraId="6D2314F9">
      <w:pPr>
        <w:spacing w:line="360" w:lineRule="auto"/>
        <w:ind w:firstLine="480" w:firstLineChars="200"/>
        <w:rPr>
          <w:rFonts w:hint="eastAsia" w:ascii="宋体" w:hAnsi="宋体" w:cs="宋体"/>
          <w:bCs/>
          <w:sz w:val="24"/>
        </w:rPr>
      </w:pPr>
      <w:r>
        <w:rPr>
          <w:rFonts w:hint="eastAsia" w:ascii="宋体" w:hAnsi="宋体" w:cs="宋体"/>
          <w:bCs/>
          <w:sz w:val="24"/>
        </w:rPr>
        <w:t>（一）在供应商出现下列情形之一时，我方承担保证责任：</w:t>
      </w:r>
    </w:p>
    <w:p w14:paraId="1A4D6FF0">
      <w:pPr>
        <w:spacing w:line="360" w:lineRule="auto"/>
        <w:ind w:firstLine="480" w:firstLineChars="200"/>
        <w:rPr>
          <w:rFonts w:hint="eastAsia" w:ascii="宋体" w:hAnsi="宋体" w:cs="宋体"/>
          <w:bCs/>
          <w:sz w:val="24"/>
        </w:rPr>
      </w:pPr>
      <w:r>
        <w:rPr>
          <w:rFonts w:hint="eastAsia" w:ascii="宋体" w:hAnsi="宋体" w:cs="宋体"/>
          <w:bCs/>
          <w:sz w:val="24"/>
        </w:rPr>
        <w:t>1．将中标项目转让给他人，或者在投标文件中未说明，且未经采购人同意，将中标项目分包给他人的；</w:t>
      </w:r>
    </w:p>
    <w:p w14:paraId="61511E2B">
      <w:pPr>
        <w:spacing w:line="360" w:lineRule="auto"/>
        <w:ind w:firstLine="480" w:firstLineChars="200"/>
        <w:rPr>
          <w:rFonts w:hint="eastAsia" w:ascii="宋体" w:hAnsi="宋体" w:cs="宋体"/>
          <w:bCs/>
          <w:sz w:val="24"/>
        </w:rPr>
      </w:pPr>
      <w:r>
        <w:rPr>
          <w:rFonts w:hint="eastAsia" w:ascii="宋体" w:hAnsi="宋体" w:cs="宋体"/>
          <w:bCs/>
          <w:sz w:val="24"/>
        </w:rPr>
        <w:t>2．主合同约定的应当缴纳履约保证金的情形:</w:t>
      </w:r>
    </w:p>
    <w:p w14:paraId="49CCACAA">
      <w:pPr>
        <w:spacing w:line="360" w:lineRule="auto"/>
        <w:ind w:firstLine="480" w:firstLineChars="200"/>
        <w:rPr>
          <w:rFonts w:hint="eastAsia" w:ascii="宋体" w:hAnsi="宋体" w:cs="宋体"/>
          <w:bCs/>
          <w:sz w:val="24"/>
        </w:rPr>
      </w:pPr>
      <w:r>
        <w:rPr>
          <w:rFonts w:hint="eastAsia" w:ascii="宋体" w:hAnsi="宋体" w:cs="宋体"/>
          <w:bCs/>
          <w:sz w:val="24"/>
        </w:rPr>
        <w:t>（1）未按主合同约定的质量、数量和期限供应货物/提供服务/完成工程的；</w:t>
      </w:r>
    </w:p>
    <w:p w14:paraId="01D64991">
      <w:pPr>
        <w:spacing w:line="360" w:lineRule="auto"/>
        <w:ind w:firstLine="480" w:firstLineChars="200"/>
        <w:rPr>
          <w:rFonts w:hint="eastAsia" w:ascii="宋体" w:hAnsi="宋体" w:cs="宋体"/>
          <w:bCs/>
          <w:sz w:val="24"/>
        </w:rPr>
      </w:pPr>
      <w:r>
        <w:rPr>
          <w:rFonts w:hint="eastAsia" w:ascii="宋体" w:hAnsi="宋体" w:cs="宋体"/>
          <w:bCs/>
          <w:sz w:val="24"/>
        </w:rPr>
        <w:t>（2）我方的保证范围是主合同约定的合同价款总额的   %，数额为      元（大写            ），币种为      。（即主合同履约保证金金额）</w:t>
      </w:r>
    </w:p>
    <w:p w14:paraId="19020F9A">
      <w:pPr>
        <w:spacing w:line="360" w:lineRule="auto"/>
        <w:ind w:firstLine="480" w:firstLineChars="200"/>
        <w:rPr>
          <w:rFonts w:hint="eastAsia" w:ascii="宋体" w:hAnsi="宋体" w:cs="宋体"/>
          <w:bCs/>
          <w:sz w:val="24"/>
        </w:rPr>
      </w:pPr>
      <w:r>
        <w:rPr>
          <w:rFonts w:hint="eastAsia" w:ascii="宋体" w:hAnsi="宋体" w:cs="宋体"/>
          <w:bCs/>
          <w:sz w:val="24"/>
        </w:rPr>
        <w:t>二、保证的方式及保证期间</w:t>
      </w:r>
    </w:p>
    <w:p w14:paraId="191ED059">
      <w:pPr>
        <w:spacing w:line="360" w:lineRule="auto"/>
        <w:ind w:firstLine="480" w:firstLineChars="200"/>
        <w:rPr>
          <w:rFonts w:hint="eastAsia" w:ascii="宋体" w:hAnsi="宋体" w:cs="宋体"/>
          <w:bCs/>
          <w:sz w:val="24"/>
        </w:rPr>
      </w:pPr>
      <w:r>
        <w:rPr>
          <w:rFonts w:hint="eastAsia" w:ascii="宋体" w:hAnsi="宋体" w:cs="宋体"/>
          <w:bCs/>
          <w:sz w:val="24"/>
        </w:rPr>
        <w:t>我方保证的方式为：连带责任保证。</w:t>
      </w:r>
    </w:p>
    <w:p w14:paraId="3AC619FB">
      <w:pPr>
        <w:spacing w:line="360" w:lineRule="auto"/>
        <w:ind w:firstLine="480" w:firstLineChars="200"/>
        <w:rPr>
          <w:rFonts w:hint="eastAsia" w:ascii="宋体" w:hAnsi="宋体" w:cs="宋体"/>
          <w:bCs/>
          <w:sz w:val="24"/>
        </w:rPr>
      </w:pPr>
      <w:r>
        <w:rPr>
          <w:rFonts w:hint="eastAsia" w:ascii="宋体" w:hAnsi="宋体" w:cs="宋体"/>
          <w:bCs/>
          <w:sz w:val="24"/>
        </w:rPr>
        <w:t>我方保证的期间为：自本合同生效之日起至供应商按照主合同约定的供货/完工期限届满后     日内。</w:t>
      </w:r>
    </w:p>
    <w:p w14:paraId="46F7E169">
      <w:pPr>
        <w:spacing w:line="360" w:lineRule="auto"/>
        <w:ind w:firstLine="480" w:firstLineChars="200"/>
        <w:rPr>
          <w:rFonts w:hint="eastAsia" w:ascii="宋体" w:hAnsi="宋体" w:cs="宋体"/>
          <w:bCs/>
          <w:sz w:val="24"/>
        </w:rPr>
      </w:pPr>
      <w:r>
        <w:rPr>
          <w:rFonts w:hint="eastAsia" w:ascii="宋体" w:hAnsi="宋体" w:cs="宋体"/>
          <w:bCs/>
          <w:sz w:val="24"/>
        </w:rPr>
        <w:t>如果供应商未按主合同约定向贵方供应货物/提供服务/完成工程的，由我方在保证金额内向你方支付上述款项。</w:t>
      </w:r>
    </w:p>
    <w:p w14:paraId="6802D93C">
      <w:pPr>
        <w:spacing w:line="360" w:lineRule="auto"/>
        <w:ind w:firstLine="480" w:firstLineChars="200"/>
        <w:rPr>
          <w:rFonts w:hint="eastAsia" w:ascii="宋体" w:hAnsi="宋体" w:cs="宋体"/>
          <w:bCs/>
          <w:sz w:val="24"/>
        </w:rPr>
      </w:pPr>
      <w:r>
        <w:rPr>
          <w:rFonts w:hint="eastAsia" w:ascii="宋体" w:hAnsi="宋体" w:cs="宋体"/>
          <w:bCs/>
          <w:sz w:val="24"/>
        </w:rPr>
        <w:t>三、承担保证责任的程序</w:t>
      </w:r>
    </w:p>
    <w:p w14:paraId="3276C12A">
      <w:pPr>
        <w:spacing w:line="360" w:lineRule="auto"/>
        <w:ind w:firstLine="480" w:firstLineChars="200"/>
        <w:rPr>
          <w:rFonts w:hint="eastAsia" w:ascii="宋体" w:hAnsi="宋体" w:cs="宋体"/>
          <w:bCs/>
          <w:sz w:val="24"/>
        </w:rPr>
      </w:pPr>
      <w:r>
        <w:rPr>
          <w:rFonts w:hint="eastAsia" w:ascii="宋体" w:hAnsi="宋体" w:cs="宋体"/>
          <w:bCs/>
          <w:sz w:val="24"/>
        </w:rPr>
        <w:t>1．你方要求我方承担保证责任的，应在本保函保证期间内向我方发出书面索赔通知。索赔通知应写明要求索赔的金额，支付款项应到达的帐号。并附有证明供应商违约事实的证明材料。</w:t>
      </w:r>
    </w:p>
    <w:p w14:paraId="434D0E95">
      <w:pPr>
        <w:spacing w:line="360" w:lineRule="auto"/>
        <w:ind w:firstLine="480" w:firstLineChars="200"/>
        <w:rPr>
          <w:rFonts w:hint="eastAsia" w:ascii="宋体" w:hAnsi="宋体" w:cs="宋体"/>
          <w:bCs/>
          <w:sz w:val="24"/>
        </w:rPr>
      </w:pPr>
      <w:r>
        <w:rPr>
          <w:rFonts w:hint="eastAsia" w:ascii="宋体" w:hAnsi="宋体" w:cs="宋体"/>
          <w:bCs/>
          <w:sz w:val="24"/>
        </w:rPr>
        <w:t xml:space="preserve"> 如果你方与供应商因货物质量问题产生争议，你方还需同时提供        部门出具的质量检测报告，或经诉讼（仲裁）程序裁决后的裁决书、调解书，本保证人即按照检测结果或裁决书、调解书决定是否承担保证责任。</w:t>
      </w:r>
    </w:p>
    <w:p w14:paraId="72DF0E3A">
      <w:pPr>
        <w:spacing w:line="360" w:lineRule="auto"/>
        <w:ind w:firstLine="480" w:firstLineChars="200"/>
        <w:rPr>
          <w:rFonts w:hint="eastAsia" w:ascii="宋体" w:hAnsi="宋体" w:cs="宋体"/>
          <w:bCs/>
          <w:sz w:val="24"/>
        </w:rPr>
      </w:pPr>
      <w:r>
        <w:rPr>
          <w:rFonts w:hint="eastAsia" w:ascii="宋体" w:hAnsi="宋体" w:cs="宋体"/>
          <w:bCs/>
          <w:sz w:val="24"/>
        </w:rPr>
        <w:t>2．我方收到你方的书面索赔通知及相应证明材料，在    工作日内进行核定后按照本保函的承诺承担保证责任。</w:t>
      </w:r>
    </w:p>
    <w:p w14:paraId="442154DF">
      <w:pPr>
        <w:spacing w:line="360" w:lineRule="auto"/>
        <w:ind w:firstLine="480" w:firstLineChars="200"/>
        <w:rPr>
          <w:rFonts w:hint="eastAsia" w:ascii="宋体" w:hAnsi="宋体" w:cs="宋体"/>
          <w:bCs/>
          <w:sz w:val="24"/>
        </w:rPr>
      </w:pPr>
      <w:r>
        <w:rPr>
          <w:rFonts w:hint="eastAsia" w:ascii="宋体" w:hAnsi="宋体" w:cs="宋体"/>
          <w:bCs/>
          <w:sz w:val="24"/>
        </w:rPr>
        <w:t>四、保证责任的终止</w:t>
      </w:r>
    </w:p>
    <w:p w14:paraId="4BE488FC">
      <w:pPr>
        <w:spacing w:line="360" w:lineRule="auto"/>
        <w:ind w:firstLine="480" w:firstLineChars="200"/>
        <w:rPr>
          <w:rFonts w:hint="eastAsia" w:ascii="宋体" w:hAnsi="宋体" w:cs="宋体"/>
          <w:bCs/>
          <w:sz w:val="24"/>
        </w:rPr>
      </w:pPr>
      <w:r>
        <w:rPr>
          <w:rFonts w:hint="eastAsia" w:ascii="宋体" w:hAnsi="宋体" w:cs="宋体"/>
          <w:bCs/>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4BAA3ADA">
      <w:pPr>
        <w:spacing w:line="360" w:lineRule="auto"/>
        <w:ind w:firstLine="480" w:firstLineChars="200"/>
        <w:rPr>
          <w:rFonts w:hint="eastAsia" w:ascii="宋体" w:hAnsi="宋体" w:cs="宋体"/>
          <w:bCs/>
          <w:sz w:val="24"/>
        </w:rPr>
      </w:pPr>
      <w:r>
        <w:rPr>
          <w:rFonts w:hint="eastAsia" w:ascii="宋体" w:hAnsi="宋体" w:cs="宋体"/>
          <w:bCs/>
          <w:sz w:val="24"/>
        </w:rPr>
        <w:t>2．我方按照本保函向你方履行了保证责任后，自我方向你方支付款项（支付款项从我方账户划出）之日起，保证责任即终止。</w:t>
      </w:r>
    </w:p>
    <w:p w14:paraId="5B0919BA">
      <w:pPr>
        <w:spacing w:line="360" w:lineRule="auto"/>
        <w:ind w:firstLine="480" w:firstLineChars="200"/>
        <w:rPr>
          <w:rFonts w:hint="eastAsia" w:ascii="宋体" w:hAnsi="宋体" w:cs="宋体"/>
          <w:bCs/>
          <w:sz w:val="24"/>
        </w:rPr>
      </w:pPr>
      <w:r>
        <w:rPr>
          <w:rFonts w:hint="eastAsia" w:ascii="宋体" w:hAnsi="宋体" w:cs="宋体"/>
          <w:bCs/>
          <w:sz w:val="24"/>
        </w:rPr>
        <w:t>3．按照法律法规的规定或出现应终止我方保证责任的其它情形的，我方在本保函项下的保证责任亦终止。</w:t>
      </w:r>
    </w:p>
    <w:p w14:paraId="06F6C247">
      <w:pPr>
        <w:spacing w:line="360" w:lineRule="auto"/>
        <w:ind w:firstLine="480" w:firstLineChars="200"/>
        <w:rPr>
          <w:rFonts w:hint="eastAsia" w:ascii="宋体" w:hAnsi="宋体" w:cs="宋体"/>
          <w:bCs/>
          <w:sz w:val="24"/>
        </w:rPr>
      </w:pPr>
      <w:r>
        <w:rPr>
          <w:rFonts w:hint="eastAsia" w:ascii="宋体" w:hAnsi="宋体" w:cs="宋体"/>
          <w:bCs/>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5CB7225E">
      <w:pPr>
        <w:spacing w:line="360" w:lineRule="auto"/>
        <w:ind w:firstLine="480" w:firstLineChars="200"/>
        <w:rPr>
          <w:rFonts w:hint="eastAsia" w:ascii="宋体" w:hAnsi="宋体" w:cs="宋体"/>
          <w:bCs/>
          <w:sz w:val="24"/>
        </w:rPr>
      </w:pPr>
      <w:r>
        <w:rPr>
          <w:rFonts w:hint="eastAsia" w:ascii="宋体" w:hAnsi="宋体" w:cs="宋体"/>
          <w:bCs/>
          <w:sz w:val="24"/>
        </w:rPr>
        <w:t>五、免责条款</w:t>
      </w:r>
    </w:p>
    <w:p w14:paraId="79B51977">
      <w:pPr>
        <w:spacing w:line="360" w:lineRule="auto"/>
        <w:ind w:firstLine="480" w:firstLineChars="200"/>
        <w:rPr>
          <w:rFonts w:hint="eastAsia" w:ascii="宋体" w:hAnsi="宋体" w:cs="宋体"/>
          <w:bCs/>
          <w:sz w:val="24"/>
        </w:rPr>
      </w:pPr>
      <w:r>
        <w:rPr>
          <w:rFonts w:hint="eastAsia" w:ascii="宋体" w:hAnsi="宋体" w:cs="宋体"/>
          <w:bCs/>
          <w:sz w:val="24"/>
        </w:rPr>
        <w:t>1．因你方违反主合同约定致使供应商不能履行义务的，我方不承担保证责任。</w:t>
      </w:r>
    </w:p>
    <w:p w14:paraId="65D43BA7">
      <w:pPr>
        <w:spacing w:line="360" w:lineRule="auto"/>
        <w:ind w:firstLine="480" w:firstLineChars="200"/>
        <w:rPr>
          <w:rFonts w:hint="eastAsia" w:ascii="宋体" w:hAnsi="宋体" w:cs="宋体"/>
          <w:bCs/>
          <w:sz w:val="24"/>
        </w:rPr>
      </w:pPr>
      <w:r>
        <w:rPr>
          <w:rFonts w:hint="eastAsia" w:ascii="宋体" w:hAnsi="宋体" w:cs="宋体"/>
          <w:bCs/>
          <w:sz w:val="24"/>
        </w:rPr>
        <w:t>2．依照法律法规的规定或你方与供应商的另行约定，全部或者部分免除供应商应缴纳的保证金义务的，我方亦免除相应的保证责任。</w:t>
      </w:r>
    </w:p>
    <w:p w14:paraId="6C9F5B30">
      <w:pPr>
        <w:spacing w:line="360" w:lineRule="auto"/>
        <w:ind w:firstLine="480" w:firstLineChars="200"/>
        <w:rPr>
          <w:rFonts w:hint="eastAsia" w:ascii="宋体" w:hAnsi="宋体" w:cs="宋体"/>
          <w:bCs/>
          <w:sz w:val="24"/>
        </w:rPr>
      </w:pPr>
      <w:r>
        <w:rPr>
          <w:rFonts w:hint="eastAsia" w:ascii="宋体" w:hAnsi="宋体" w:cs="宋体"/>
          <w:bCs/>
          <w:sz w:val="24"/>
        </w:rPr>
        <w:t>3． 因不可抗力造成供应商不能履行供货义务的，我方不承担保证责任。</w:t>
      </w:r>
    </w:p>
    <w:p w14:paraId="633A521F">
      <w:pPr>
        <w:spacing w:line="360" w:lineRule="auto"/>
        <w:ind w:firstLine="480" w:firstLineChars="200"/>
        <w:rPr>
          <w:rFonts w:hint="eastAsia" w:ascii="宋体" w:hAnsi="宋体" w:cs="宋体"/>
          <w:bCs/>
          <w:sz w:val="24"/>
        </w:rPr>
      </w:pPr>
      <w:r>
        <w:rPr>
          <w:rFonts w:hint="eastAsia" w:ascii="宋体" w:hAnsi="宋体" w:cs="宋体"/>
          <w:bCs/>
          <w:sz w:val="24"/>
        </w:rPr>
        <w:t>六、争议的解决</w:t>
      </w:r>
    </w:p>
    <w:p w14:paraId="2A63B401">
      <w:pPr>
        <w:spacing w:line="360" w:lineRule="auto"/>
        <w:ind w:firstLine="480" w:firstLineChars="200"/>
        <w:rPr>
          <w:rFonts w:hint="eastAsia" w:ascii="宋体" w:hAnsi="宋体" w:cs="宋体"/>
          <w:bCs/>
          <w:sz w:val="24"/>
        </w:rPr>
      </w:pPr>
      <w:r>
        <w:rPr>
          <w:rFonts w:hint="eastAsia" w:ascii="宋体" w:hAnsi="宋体" w:cs="宋体"/>
          <w:bCs/>
          <w:sz w:val="24"/>
        </w:rPr>
        <w:t>因本保函发生的纠纷，由你我双方协商解决，协商不成的，通过诉讼程序解决，诉讼管辖地法院为           法院。</w:t>
      </w:r>
    </w:p>
    <w:p w14:paraId="3A130BB3">
      <w:pPr>
        <w:spacing w:line="360" w:lineRule="auto"/>
        <w:ind w:firstLine="480" w:firstLineChars="200"/>
        <w:rPr>
          <w:rFonts w:hint="eastAsia" w:ascii="宋体" w:hAnsi="宋体" w:cs="宋体"/>
          <w:bCs/>
          <w:sz w:val="24"/>
        </w:rPr>
      </w:pPr>
      <w:r>
        <w:rPr>
          <w:rFonts w:hint="eastAsia" w:ascii="宋体" w:hAnsi="宋体" w:cs="宋体"/>
          <w:bCs/>
          <w:sz w:val="24"/>
        </w:rPr>
        <w:t>七、保函的生效</w:t>
      </w:r>
    </w:p>
    <w:p w14:paraId="55CBDBE9">
      <w:pPr>
        <w:spacing w:line="360" w:lineRule="auto"/>
        <w:ind w:firstLine="480" w:firstLineChars="200"/>
        <w:rPr>
          <w:rFonts w:hint="eastAsia" w:ascii="宋体" w:hAnsi="宋体" w:cs="宋体"/>
          <w:bCs/>
          <w:sz w:val="24"/>
        </w:rPr>
      </w:pPr>
      <w:r>
        <w:rPr>
          <w:rFonts w:hint="eastAsia" w:ascii="宋体" w:hAnsi="宋体" w:cs="宋体"/>
          <w:bCs/>
          <w:sz w:val="24"/>
        </w:rPr>
        <w:t>本保函自我方加盖公章之日起生效。</w:t>
      </w:r>
    </w:p>
    <w:p w14:paraId="62E782B0">
      <w:pPr>
        <w:widowControl/>
        <w:spacing w:line="360" w:lineRule="auto"/>
        <w:ind w:firstLine="480" w:firstLineChars="200"/>
        <w:jc w:val="left"/>
        <w:rPr>
          <w:rFonts w:hint="eastAsia" w:ascii="宋体" w:hAnsi="宋体" w:cs="宋体"/>
          <w:kern w:val="0"/>
          <w:sz w:val="24"/>
        </w:rPr>
      </w:pPr>
    </w:p>
    <w:p w14:paraId="2E632EF0">
      <w:pPr>
        <w:widowControl/>
        <w:spacing w:line="360" w:lineRule="auto"/>
        <w:ind w:firstLine="480" w:firstLineChars="200"/>
        <w:jc w:val="left"/>
        <w:rPr>
          <w:rFonts w:hint="eastAsia" w:ascii="宋体" w:hAnsi="宋体" w:cs="宋体"/>
          <w:kern w:val="0"/>
          <w:sz w:val="24"/>
        </w:rPr>
      </w:pPr>
    </w:p>
    <w:p w14:paraId="6B4EF4A0">
      <w:pPr>
        <w:widowControl/>
        <w:spacing w:line="360" w:lineRule="auto"/>
        <w:ind w:firstLine="5280" w:firstLineChars="2200"/>
        <w:jc w:val="left"/>
        <w:rPr>
          <w:rFonts w:hint="eastAsia" w:ascii="宋体" w:hAnsi="宋体" w:cs="宋体"/>
          <w:kern w:val="0"/>
          <w:sz w:val="24"/>
        </w:rPr>
      </w:pPr>
      <w:r>
        <w:rPr>
          <w:rFonts w:hint="eastAsia" w:ascii="宋体" w:hAnsi="宋体" w:cs="宋体"/>
          <w:kern w:val="0"/>
          <w:sz w:val="24"/>
        </w:rPr>
        <w:t>保证人：（公章）</w:t>
      </w:r>
    </w:p>
    <w:p w14:paraId="297101D0">
      <w:pPr>
        <w:widowControl/>
        <w:spacing w:line="360" w:lineRule="auto"/>
        <w:ind w:firstLine="5280" w:firstLineChars="2200"/>
        <w:jc w:val="left"/>
        <w:rPr>
          <w:rFonts w:hint="eastAsia" w:ascii="宋体" w:hAnsi="宋体" w:cs="宋体"/>
          <w:kern w:val="0"/>
          <w:sz w:val="24"/>
        </w:rPr>
      </w:pPr>
      <w:r>
        <w:rPr>
          <w:rFonts w:hint="eastAsia" w:ascii="宋体" w:hAnsi="宋体" w:cs="宋体"/>
          <w:kern w:val="0"/>
          <w:sz w:val="24"/>
        </w:rPr>
        <w:t>年   月    日</w:t>
      </w:r>
    </w:p>
    <w:p w14:paraId="34514154">
      <w:pPr>
        <w:pStyle w:val="70"/>
        <w:spacing w:after="100" w:line="360" w:lineRule="auto"/>
        <w:ind w:firstLine="0"/>
        <w:rPr>
          <w:rFonts w:hint="eastAsia"/>
          <w:b/>
          <w:bCs/>
          <w:sz w:val="24"/>
          <w:szCs w:val="24"/>
        </w:rPr>
      </w:pPr>
    </w:p>
    <w:p w14:paraId="3B520E58">
      <w:pPr>
        <w:rPr>
          <w:rFonts w:hint="eastAsia" w:ascii="宋体" w:hAnsi="宋体" w:cs="宋体"/>
          <w:b/>
          <w:kern w:val="0"/>
          <w:sz w:val="32"/>
          <w:szCs w:val="32"/>
        </w:rPr>
      </w:pPr>
    </w:p>
    <w:p w14:paraId="2669309C">
      <w:pPr>
        <w:jc w:val="center"/>
        <w:rPr>
          <w:rFonts w:hint="eastAsia" w:ascii="宋体" w:hAnsi="宋体" w:cs="宋体"/>
          <w:b/>
          <w:kern w:val="0"/>
          <w:sz w:val="32"/>
          <w:szCs w:val="32"/>
        </w:rPr>
      </w:pPr>
      <w:r>
        <w:rPr>
          <w:rFonts w:hint="eastAsia" w:ascii="宋体" w:hAnsi="宋体" w:cs="宋体"/>
          <w:b/>
          <w:kern w:val="0"/>
          <w:sz w:val="32"/>
          <w:szCs w:val="32"/>
        </w:rPr>
        <w:t xml:space="preserve">  汝南县政府采购专业信用</w:t>
      </w:r>
    </w:p>
    <w:p w14:paraId="28F20185">
      <w:pPr>
        <w:jc w:val="center"/>
        <w:rPr>
          <w:rFonts w:hint="eastAsia" w:ascii="宋体" w:hAnsi="宋体" w:cs="宋体"/>
          <w:b/>
          <w:kern w:val="0"/>
          <w:sz w:val="32"/>
          <w:szCs w:val="32"/>
        </w:rPr>
      </w:pPr>
      <w:r>
        <w:rPr>
          <w:rFonts w:hint="eastAsia" w:ascii="宋体" w:hAnsi="宋体" w:cs="宋体"/>
          <w:b/>
          <w:kern w:val="0"/>
          <w:sz w:val="32"/>
          <w:szCs w:val="32"/>
        </w:rPr>
        <w:t>担保机构联系方式(</w:t>
      </w:r>
      <w:r>
        <w:rPr>
          <w:rFonts w:hint="eastAsia" w:ascii="宋体" w:hAnsi="宋体" w:cs="宋体"/>
          <w:b/>
          <w:kern w:val="0"/>
          <w:sz w:val="28"/>
          <w:szCs w:val="28"/>
        </w:rPr>
        <w:t>只需符合条件的供应商提供</w:t>
      </w:r>
      <w:r>
        <w:rPr>
          <w:rFonts w:hint="eastAsia" w:ascii="宋体" w:hAnsi="宋体" w:cs="宋体"/>
          <w:b/>
          <w:kern w:val="0"/>
          <w:sz w:val="32"/>
          <w:szCs w:val="32"/>
        </w:rPr>
        <w:t>)</w:t>
      </w:r>
    </w:p>
    <w:p w14:paraId="075517DF">
      <w:pPr>
        <w:pStyle w:val="70"/>
        <w:spacing w:after="260" w:line="240" w:lineRule="auto"/>
        <w:ind w:firstLine="0"/>
        <w:rPr>
          <w:rFonts w:hint="eastAsia"/>
          <w:b/>
          <w:bCs/>
          <w:sz w:val="32"/>
          <w:szCs w:val="32"/>
          <w:lang w:val="en-US" w:eastAsia="zh-CN"/>
        </w:rPr>
      </w:pPr>
    </w:p>
    <w:p w14:paraId="2FDE733A">
      <w:pPr>
        <w:ind w:firstLine="482" w:firstLineChars="200"/>
        <w:rPr>
          <w:rFonts w:hint="eastAsia" w:ascii="宋体" w:hAnsi="宋体" w:cs="宋体"/>
          <w:spacing w:val="-20"/>
          <w:kern w:val="0"/>
          <w:sz w:val="28"/>
          <w:szCs w:val="28"/>
          <w:lang w:val="zh-TW" w:eastAsia="zh-TW"/>
        </w:rPr>
      </w:pPr>
      <w:r>
        <w:rPr>
          <w:rFonts w:hint="eastAsia" w:ascii="宋体" w:hAnsi="宋体" w:cs="宋体"/>
          <w:b/>
          <w:bCs/>
          <w:spacing w:val="-20"/>
          <w:kern w:val="0"/>
          <w:sz w:val="28"/>
          <w:szCs w:val="28"/>
        </w:rPr>
        <w:t>专业担保机构：</w:t>
      </w:r>
      <w:r>
        <w:rPr>
          <w:rFonts w:hint="eastAsia" w:ascii="宋体" w:hAnsi="宋体" w:cs="宋体"/>
          <w:spacing w:val="-20"/>
          <w:kern w:val="0"/>
          <w:sz w:val="28"/>
          <w:szCs w:val="28"/>
          <w:lang w:val="zh-TW"/>
        </w:rPr>
        <w:t>汝南县</w:t>
      </w:r>
      <w:r>
        <w:rPr>
          <w:rFonts w:hint="eastAsia" w:ascii="宋体" w:hAnsi="宋体" w:cs="宋体"/>
          <w:spacing w:val="-20"/>
          <w:kern w:val="0"/>
          <w:sz w:val="28"/>
          <w:szCs w:val="28"/>
          <w:lang w:val="zh-TW" w:eastAsia="zh-TW"/>
        </w:rPr>
        <w:t>中小企业担保有限公司</w:t>
      </w:r>
    </w:p>
    <w:p w14:paraId="2E730628">
      <w:pPr>
        <w:ind w:firstLine="480" w:firstLineChars="200"/>
        <w:rPr>
          <w:rFonts w:hint="eastAsia" w:ascii="宋体" w:hAnsi="宋体" w:cs="宋体"/>
          <w:spacing w:val="-20"/>
          <w:kern w:val="0"/>
          <w:sz w:val="28"/>
          <w:szCs w:val="28"/>
        </w:rPr>
      </w:pPr>
      <w:r>
        <w:rPr>
          <w:rFonts w:hint="eastAsia" w:ascii="宋体" w:hAnsi="宋体" w:cs="宋体"/>
          <w:spacing w:val="-20"/>
          <w:kern w:val="0"/>
          <w:sz w:val="28"/>
          <w:szCs w:val="28"/>
          <w:lang w:val="zh-TW" w:eastAsia="zh-TW"/>
        </w:rPr>
        <w:t>联系人：</w:t>
      </w:r>
      <w:r>
        <w:rPr>
          <w:rFonts w:hint="eastAsia" w:ascii="宋体" w:hAnsi="宋体" w:cs="宋体"/>
          <w:spacing w:val="-20"/>
          <w:kern w:val="0"/>
          <w:sz w:val="28"/>
          <w:szCs w:val="28"/>
        </w:rPr>
        <w:t>石先生</w:t>
      </w:r>
    </w:p>
    <w:p w14:paraId="635DEAB7">
      <w:pPr>
        <w:ind w:firstLine="480" w:firstLineChars="200"/>
        <w:rPr>
          <w:rFonts w:hint="eastAsia" w:ascii="宋体" w:hAnsi="宋体" w:cs="宋体"/>
          <w:spacing w:val="-20"/>
          <w:kern w:val="0"/>
          <w:sz w:val="28"/>
          <w:szCs w:val="28"/>
        </w:rPr>
      </w:pPr>
      <w:r>
        <w:rPr>
          <w:rFonts w:hint="eastAsia" w:ascii="宋体" w:hAnsi="宋体" w:cs="宋体"/>
          <w:spacing w:val="-20"/>
          <w:kern w:val="0"/>
          <w:sz w:val="28"/>
          <w:szCs w:val="28"/>
          <w:lang w:val="zh-TW" w:eastAsia="zh-TW"/>
        </w:rPr>
        <w:t>联系电话：</w:t>
      </w:r>
      <w:r>
        <w:rPr>
          <w:rFonts w:hint="eastAsia" w:ascii="宋体" w:hAnsi="宋体" w:cs="宋体"/>
          <w:spacing w:val="-20"/>
          <w:kern w:val="0"/>
          <w:sz w:val="28"/>
          <w:szCs w:val="28"/>
        </w:rPr>
        <w:t>13513988332</w:t>
      </w:r>
    </w:p>
    <w:p w14:paraId="5A0CB28C">
      <w:pPr>
        <w:widowControl/>
        <w:snapToGrid w:val="0"/>
        <w:spacing w:line="360" w:lineRule="auto"/>
        <w:rPr>
          <w:rFonts w:hint="eastAsia" w:ascii="宋体" w:hAnsi="宋体" w:cs="宋体"/>
          <w:b/>
          <w:bCs/>
          <w:sz w:val="32"/>
          <w:szCs w:val="32"/>
          <w:lang w:bidi="zh-TW"/>
        </w:rPr>
      </w:pPr>
    </w:p>
    <w:p w14:paraId="4335B3C8">
      <w:pPr>
        <w:widowControl/>
        <w:snapToGrid w:val="0"/>
        <w:spacing w:line="360" w:lineRule="auto"/>
        <w:rPr>
          <w:rFonts w:hint="eastAsia" w:ascii="宋体" w:hAnsi="宋体" w:cs="宋体"/>
          <w:b/>
          <w:bCs/>
          <w:sz w:val="32"/>
          <w:szCs w:val="32"/>
          <w:lang w:bidi="zh-TW"/>
        </w:rPr>
      </w:pPr>
    </w:p>
    <w:p w14:paraId="53D41B8D">
      <w:pPr>
        <w:ind w:firstLine="482" w:firstLineChars="200"/>
        <w:rPr>
          <w:rFonts w:hint="eastAsia" w:ascii="宋体" w:hAnsi="宋体" w:cs="宋体"/>
          <w:b/>
          <w:bCs/>
          <w:spacing w:val="-20"/>
          <w:kern w:val="0"/>
          <w:sz w:val="28"/>
          <w:szCs w:val="28"/>
        </w:rPr>
      </w:pPr>
      <w:r>
        <w:rPr>
          <w:rFonts w:hint="eastAsia" w:ascii="宋体" w:hAnsi="宋体" w:cs="宋体"/>
          <w:b/>
          <w:bCs/>
          <w:spacing w:val="-20"/>
          <w:kern w:val="0"/>
          <w:sz w:val="28"/>
          <w:szCs w:val="28"/>
        </w:rPr>
        <w:t>汝南县政府采购融资金融机构：</w:t>
      </w:r>
    </w:p>
    <w:p w14:paraId="664E81E8">
      <w:pPr>
        <w:ind w:firstLine="480" w:firstLineChars="200"/>
        <w:rPr>
          <w:rFonts w:hint="eastAsia" w:ascii="宋体" w:hAnsi="宋体" w:cs="宋体"/>
          <w:spacing w:val="-20"/>
          <w:kern w:val="0"/>
          <w:sz w:val="28"/>
          <w:szCs w:val="28"/>
        </w:rPr>
      </w:pPr>
      <w:r>
        <w:rPr>
          <w:rFonts w:hint="eastAsia" w:ascii="宋体" w:hAnsi="宋体" w:cs="宋体"/>
          <w:spacing w:val="-20"/>
          <w:kern w:val="0"/>
          <w:sz w:val="28"/>
          <w:szCs w:val="28"/>
        </w:rPr>
        <w:t>河南汝南农村商业银行股份有限公司   杨慧翔  15836789216</w:t>
      </w:r>
    </w:p>
    <w:p w14:paraId="55BBBC26">
      <w:pPr>
        <w:ind w:firstLine="480" w:firstLineChars="200"/>
        <w:rPr>
          <w:rFonts w:hint="eastAsia" w:ascii="宋体" w:hAnsi="宋体" w:cs="宋体"/>
          <w:spacing w:val="-20"/>
          <w:kern w:val="0"/>
          <w:sz w:val="28"/>
          <w:szCs w:val="28"/>
        </w:rPr>
      </w:pPr>
      <w:r>
        <w:rPr>
          <w:rFonts w:hint="eastAsia" w:ascii="宋体" w:hAnsi="宋体" w:cs="宋体"/>
          <w:spacing w:val="-20"/>
          <w:kern w:val="0"/>
          <w:sz w:val="28"/>
          <w:szCs w:val="28"/>
        </w:rPr>
        <w:t>中原银行股份有限公司驻马店分行     卞留洋  13223852657</w:t>
      </w:r>
    </w:p>
    <w:p w14:paraId="15334368">
      <w:pPr>
        <w:ind w:firstLine="480" w:firstLineChars="200"/>
        <w:rPr>
          <w:rFonts w:hint="eastAsia" w:ascii="宋体" w:hAnsi="宋体" w:cs="宋体"/>
          <w:spacing w:val="-20"/>
          <w:kern w:val="0"/>
          <w:sz w:val="28"/>
          <w:szCs w:val="28"/>
        </w:rPr>
      </w:pPr>
      <w:r>
        <w:rPr>
          <w:rFonts w:hint="eastAsia" w:ascii="宋体" w:hAnsi="宋体" w:cs="宋体"/>
          <w:spacing w:val="-20"/>
          <w:kern w:val="0"/>
          <w:sz w:val="28"/>
          <w:szCs w:val="28"/>
        </w:rPr>
        <w:t>中国建设银行股份有限公司汝南支行   王  祯  13137290095</w:t>
      </w:r>
    </w:p>
    <w:p w14:paraId="1C7E8BDF">
      <w:pPr>
        <w:ind w:firstLine="480" w:firstLineChars="200"/>
        <w:rPr>
          <w:rFonts w:hint="eastAsia" w:ascii="宋体" w:hAnsi="宋体" w:cs="宋体"/>
        </w:rPr>
      </w:pPr>
      <w:r>
        <w:rPr>
          <w:rFonts w:hint="eastAsia" w:ascii="宋体" w:hAnsi="宋体" w:cs="宋体"/>
          <w:spacing w:val="-20"/>
          <w:kern w:val="0"/>
          <w:sz w:val="28"/>
          <w:szCs w:val="28"/>
        </w:rPr>
        <w:t>中国银行股份有限公司汝南支行       刘  宁  13903969677</w:t>
      </w:r>
    </w:p>
    <w:p w14:paraId="3A978217">
      <w:pPr>
        <w:rPr>
          <w:rFonts w:hint="eastAsia" w:ascii="宋体" w:hAnsi="宋体" w:cs="宋体"/>
        </w:rPr>
      </w:pPr>
    </w:p>
    <w:p w14:paraId="4A86A7BD">
      <w:pPr>
        <w:widowControl/>
        <w:snapToGrid w:val="0"/>
        <w:spacing w:line="360" w:lineRule="auto"/>
        <w:rPr>
          <w:rFonts w:hint="eastAsia" w:ascii="宋体" w:hAnsi="宋体" w:cs="宋体"/>
          <w:b/>
          <w:kern w:val="0"/>
          <w:sz w:val="24"/>
        </w:rPr>
      </w:pPr>
    </w:p>
    <w:p w14:paraId="70E77DFB">
      <w:pPr>
        <w:pStyle w:val="24"/>
        <w:rPr>
          <w:rFonts w:hint="eastAsia" w:ascii="宋体" w:hAnsi="宋体" w:cs="宋体"/>
        </w:rPr>
      </w:pPr>
    </w:p>
    <w:p w14:paraId="7957F928">
      <w:pPr>
        <w:pStyle w:val="24"/>
        <w:rPr>
          <w:rFonts w:hint="eastAsia" w:ascii="宋体" w:hAnsi="宋体" w:cs="宋体"/>
        </w:rPr>
      </w:pPr>
    </w:p>
    <w:p w14:paraId="0579DEFF">
      <w:pPr>
        <w:rPr>
          <w:rFonts w:hint="eastAsia" w:ascii="宋体" w:hAnsi="宋体" w:cs="宋体"/>
          <w:b/>
          <w:kern w:val="0"/>
          <w:sz w:val="32"/>
          <w:szCs w:val="32"/>
        </w:rPr>
      </w:pPr>
    </w:p>
    <w:sectPr>
      <w:headerReference r:id="rId4" w:type="default"/>
      <w:footerReference r:id="rId5" w:type="default"/>
      <w:footerReference r:id="rId6" w:type="even"/>
      <w:pgSz w:w="11906" w:h="16838"/>
      <w:pgMar w:top="140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Malgun Gothic Semiligh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15EB0">
    <w:pPr>
      <w:pStyle w:val="16"/>
      <w:tabs>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D27D9A">
                          <w:pPr>
                            <w:pStyle w:val="16"/>
                          </w:pPr>
                          <w:r>
                            <w:fldChar w:fldCharType="begin"/>
                          </w:r>
                          <w:r>
                            <w:instrText xml:space="preserve"> PAGE  \* MERGEFORMAT </w:instrText>
                          </w:r>
                          <w:r>
                            <w:fldChar w:fldCharType="separate"/>
                          </w:r>
                          <w:r>
                            <w:t>10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43ljXAQAAsA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YpV+ZdmGASpbH1ZMVhN0w8d645&#10;Ic0e94FRi+tPiX6wKHdandkIs7GbjYMPat9hx8tcHfz7Q8TecsupwgiLVJODg8ykp6VLm/K3n7Oe&#10;f7T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KuN5Y1wEAALADAAAOAAAAAAAAAAEAIAAA&#10;AB8BAABkcnMvZTJvRG9jLnhtbFBLBQYAAAAABgAGAFkBAABoBQAAAAA=&#10;">
              <v:fill on="f" focussize="0,0"/>
              <v:stroke on="f" weight="0.5pt"/>
              <v:imagedata o:title=""/>
              <o:lock v:ext="edit" aspectratio="f"/>
              <v:textbox inset="0mm,0mm,0mm,0mm" style="mso-fit-shape-to-text:t;">
                <w:txbxContent>
                  <w:p w14:paraId="43D27D9A">
                    <w:pPr>
                      <w:pStyle w:val="16"/>
                    </w:pPr>
                    <w:r>
                      <w:fldChar w:fldCharType="begin"/>
                    </w:r>
                    <w:r>
                      <w:instrText xml:space="preserve"> PAGE  \* MERGEFORMAT </w:instrText>
                    </w:r>
                    <w:r>
                      <w:fldChar w:fldCharType="separate"/>
                    </w:r>
                    <w:r>
                      <w:t>10</w:t>
                    </w:r>
                    <w:r>
                      <w:fldChar w:fldCharType="end"/>
                    </w:r>
                  </w:p>
                </w:txbxContent>
              </v:textbox>
            </v:shape>
          </w:pict>
        </mc:Fallback>
      </mc:AlternateContent>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8BE47">
    <w:pPr>
      <w:pStyle w:val="16"/>
      <w:framePr w:wrap="around" w:vAnchor="text" w:hAnchor="margin" w:xAlign="right" w:y="1"/>
      <w:rPr>
        <w:rStyle w:val="29"/>
      </w:rPr>
    </w:pPr>
    <w:r>
      <w:fldChar w:fldCharType="begin"/>
    </w:r>
    <w:r>
      <w:rPr>
        <w:rStyle w:val="29"/>
      </w:rPr>
      <w:instrText xml:space="preserve">PAGE  </w:instrText>
    </w:r>
    <w:r>
      <w:fldChar w:fldCharType="separate"/>
    </w:r>
    <w:r>
      <w:rPr>
        <w:rStyle w:val="29"/>
      </w:rPr>
      <w:t>62</w:t>
    </w:r>
    <w:r>
      <w:fldChar w:fldCharType="end"/>
    </w:r>
  </w:p>
  <w:p w14:paraId="486C9A64">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6823">
    <w:pPr>
      <w:pStyle w:val="16"/>
      <w:framePr w:wrap="around" w:vAnchor="text" w:hAnchor="margin" w:xAlign="right" w:y="1"/>
      <w:rPr>
        <w:rStyle w:val="29"/>
      </w:rPr>
    </w:pPr>
    <w:r>
      <w:fldChar w:fldCharType="begin"/>
    </w:r>
    <w:r>
      <w:rPr>
        <w:rStyle w:val="29"/>
      </w:rPr>
      <w:instrText xml:space="preserve">PAGE  </w:instrText>
    </w:r>
    <w:r>
      <w:fldChar w:fldCharType="end"/>
    </w:r>
  </w:p>
  <w:p w14:paraId="100B996C">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D11F4">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6"/>
      <w:lvlText w:val="%1."/>
      <w:lvlJc w:val="left"/>
      <w:pPr>
        <w:tabs>
          <w:tab w:val="left" w:pos="360"/>
        </w:tabs>
        <w:ind w:left="360" w:hanging="360"/>
      </w:pPr>
    </w:lvl>
  </w:abstractNum>
  <w:abstractNum w:abstractNumId="1">
    <w:nsid w:val="11178C9C"/>
    <w:multiLevelType w:val="singleLevel"/>
    <w:tmpl w:val="11178C9C"/>
    <w:lvl w:ilvl="0" w:tentative="0">
      <w:start w:val="5"/>
      <w:numFmt w:val="decimal"/>
      <w:suff w:val="nothing"/>
      <w:lvlText w:val="%1、"/>
      <w:lvlJc w:val="left"/>
      <w:pPr>
        <w:ind w:left="480" w:firstLine="0"/>
      </w:pPr>
    </w:lvl>
  </w:abstractNum>
  <w:abstractNum w:abstractNumId="2">
    <w:nsid w:val="21A5D71C"/>
    <w:multiLevelType w:val="singleLevel"/>
    <w:tmpl w:val="21A5D71C"/>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ODdiZjdmN2NlMTgxOTA0MTViMTFkOTc1MjczNTAifQ=="/>
  </w:docVars>
  <w:rsids>
    <w:rsidRoot w:val="00DF4B3C"/>
    <w:rsid w:val="00011479"/>
    <w:rsid w:val="00012D3A"/>
    <w:rsid w:val="00013D5F"/>
    <w:rsid w:val="00016426"/>
    <w:rsid w:val="0002319C"/>
    <w:rsid w:val="00026D92"/>
    <w:rsid w:val="0002748A"/>
    <w:rsid w:val="000411D1"/>
    <w:rsid w:val="00043934"/>
    <w:rsid w:val="00051AA8"/>
    <w:rsid w:val="000713D9"/>
    <w:rsid w:val="00074E00"/>
    <w:rsid w:val="0008160D"/>
    <w:rsid w:val="000830BD"/>
    <w:rsid w:val="00090806"/>
    <w:rsid w:val="0009226F"/>
    <w:rsid w:val="000A586A"/>
    <w:rsid w:val="000B122E"/>
    <w:rsid w:val="000B1AC8"/>
    <w:rsid w:val="000C35E2"/>
    <w:rsid w:val="000C471F"/>
    <w:rsid w:val="000E24D2"/>
    <w:rsid w:val="000F169E"/>
    <w:rsid w:val="000F7DAD"/>
    <w:rsid w:val="0012152A"/>
    <w:rsid w:val="00122BAB"/>
    <w:rsid w:val="0013657B"/>
    <w:rsid w:val="001469FC"/>
    <w:rsid w:val="00151B92"/>
    <w:rsid w:val="00163498"/>
    <w:rsid w:val="00193DDA"/>
    <w:rsid w:val="001A365A"/>
    <w:rsid w:val="001B358B"/>
    <w:rsid w:val="001C29C4"/>
    <w:rsid w:val="001C788B"/>
    <w:rsid w:val="001D1015"/>
    <w:rsid w:val="001E28F9"/>
    <w:rsid w:val="001E3086"/>
    <w:rsid w:val="001E389E"/>
    <w:rsid w:val="001F142F"/>
    <w:rsid w:val="002057E7"/>
    <w:rsid w:val="00215568"/>
    <w:rsid w:val="002214D9"/>
    <w:rsid w:val="002242C8"/>
    <w:rsid w:val="00224B83"/>
    <w:rsid w:val="00237961"/>
    <w:rsid w:val="00253172"/>
    <w:rsid w:val="00260CE5"/>
    <w:rsid w:val="002617F9"/>
    <w:rsid w:val="0026577E"/>
    <w:rsid w:val="00287880"/>
    <w:rsid w:val="002916A8"/>
    <w:rsid w:val="002A0225"/>
    <w:rsid w:val="002A3533"/>
    <w:rsid w:val="002A548F"/>
    <w:rsid w:val="002B08CF"/>
    <w:rsid w:val="002C1D0A"/>
    <w:rsid w:val="002C3B3A"/>
    <w:rsid w:val="002C6FD1"/>
    <w:rsid w:val="002E1CF1"/>
    <w:rsid w:val="002E1EA9"/>
    <w:rsid w:val="002F20A7"/>
    <w:rsid w:val="00301AF4"/>
    <w:rsid w:val="00322EA6"/>
    <w:rsid w:val="00341216"/>
    <w:rsid w:val="003617B5"/>
    <w:rsid w:val="003641AE"/>
    <w:rsid w:val="003A6D49"/>
    <w:rsid w:val="003C61B1"/>
    <w:rsid w:val="003C6896"/>
    <w:rsid w:val="003D0912"/>
    <w:rsid w:val="003D445E"/>
    <w:rsid w:val="003E3B7E"/>
    <w:rsid w:val="003F3675"/>
    <w:rsid w:val="00403133"/>
    <w:rsid w:val="00403A43"/>
    <w:rsid w:val="00430858"/>
    <w:rsid w:val="0043426C"/>
    <w:rsid w:val="004433AE"/>
    <w:rsid w:val="00454A6A"/>
    <w:rsid w:val="00457E29"/>
    <w:rsid w:val="00470945"/>
    <w:rsid w:val="00486A54"/>
    <w:rsid w:val="00497A00"/>
    <w:rsid w:val="004A56E0"/>
    <w:rsid w:val="004B36C9"/>
    <w:rsid w:val="004B3A33"/>
    <w:rsid w:val="004B6691"/>
    <w:rsid w:val="004C311E"/>
    <w:rsid w:val="004E1548"/>
    <w:rsid w:val="004E6EA6"/>
    <w:rsid w:val="004F0CF9"/>
    <w:rsid w:val="00501A14"/>
    <w:rsid w:val="005066D6"/>
    <w:rsid w:val="005301BA"/>
    <w:rsid w:val="00545F45"/>
    <w:rsid w:val="00546B1C"/>
    <w:rsid w:val="005472F9"/>
    <w:rsid w:val="00564A08"/>
    <w:rsid w:val="00592ABD"/>
    <w:rsid w:val="0059777C"/>
    <w:rsid w:val="005A19A1"/>
    <w:rsid w:val="005B2010"/>
    <w:rsid w:val="005B495C"/>
    <w:rsid w:val="005B5ECD"/>
    <w:rsid w:val="005D2825"/>
    <w:rsid w:val="005D34B7"/>
    <w:rsid w:val="005D4FF1"/>
    <w:rsid w:val="005E0455"/>
    <w:rsid w:val="005E1BAF"/>
    <w:rsid w:val="005E2E2C"/>
    <w:rsid w:val="006259B6"/>
    <w:rsid w:val="00631413"/>
    <w:rsid w:val="00633307"/>
    <w:rsid w:val="00634AE5"/>
    <w:rsid w:val="006360F7"/>
    <w:rsid w:val="00646A37"/>
    <w:rsid w:val="00653F55"/>
    <w:rsid w:val="006646BB"/>
    <w:rsid w:val="00666ABE"/>
    <w:rsid w:val="00680C8E"/>
    <w:rsid w:val="00683185"/>
    <w:rsid w:val="00696A95"/>
    <w:rsid w:val="006A1D2B"/>
    <w:rsid w:val="006B02C4"/>
    <w:rsid w:val="006D546A"/>
    <w:rsid w:val="006E6C24"/>
    <w:rsid w:val="007120A9"/>
    <w:rsid w:val="00722DF4"/>
    <w:rsid w:val="00727EED"/>
    <w:rsid w:val="0074017B"/>
    <w:rsid w:val="007428E1"/>
    <w:rsid w:val="007454B1"/>
    <w:rsid w:val="0074732A"/>
    <w:rsid w:val="00756078"/>
    <w:rsid w:val="00756E33"/>
    <w:rsid w:val="007634C9"/>
    <w:rsid w:val="00767329"/>
    <w:rsid w:val="00770D33"/>
    <w:rsid w:val="00774D53"/>
    <w:rsid w:val="007754F7"/>
    <w:rsid w:val="00775B6D"/>
    <w:rsid w:val="00783A0F"/>
    <w:rsid w:val="0079427A"/>
    <w:rsid w:val="00794CDF"/>
    <w:rsid w:val="007A1DA0"/>
    <w:rsid w:val="007A20B9"/>
    <w:rsid w:val="007A4352"/>
    <w:rsid w:val="007A7974"/>
    <w:rsid w:val="007B6D32"/>
    <w:rsid w:val="007D064B"/>
    <w:rsid w:val="007D1F58"/>
    <w:rsid w:val="007D6308"/>
    <w:rsid w:val="007E5655"/>
    <w:rsid w:val="00803F0F"/>
    <w:rsid w:val="008130F0"/>
    <w:rsid w:val="0083657F"/>
    <w:rsid w:val="00842A27"/>
    <w:rsid w:val="008457C5"/>
    <w:rsid w:val="00846FB3"/>
    <w:rsid w:val="00856363"/>
    <w:rsid w:val="008723D3"/>
    <w:rsid w:val="0088169F"/>
    <w:rsid w:val="008A41FA"/>
    <w:rsid w:val="008A66C2"/>
    <w:rsid w:val="008A73DE"/>
    <w:rsid w:val="008B6926"/>
    <w:rsid w:val="008D7793"/>
    <w:rsid w:val="008E4F15"/>
    <w:rsid w:val="008F7DD3"/>
    <w:rsid w:val="0091112D"/>
    <w:rsid w:val="0091435F"/>
    <w:rsid w:val="0092290D"/>
    <w:rsid w:val="00926F04"/>
    <w:rsid w:val="00927AB7"/>
    <w:rsid w:val="00930DBD"/>
    <w:rsid w:val="00931B96"/>
    <w:rsid w:val="00945081"/>
    <w:rsid w:val="00954A00"/>
    <w:rsid w:val="009618B8"/>
    <w:rsid w:val="00963EF7"/>
    <w:rsid w:val="00973BB5"/>
    <w:rsid w:val="00984804"/>
    <w:rsid w:val="009917AF"/>
    <w:rsid w:val="009B06B3"/>
    <w:rsid w:val="009B17AE"/>
    <w:rsid w:val="009B5D01"/>
    <w:rsid w:val="009B614C"/>
    <w:rsid w:val="009B76DC"/>
    <w:rsid w:val="009F0909"/>
    <w:rsid w:val="009F51BA"/>
    <w:rsid w:val="00A1427B"/>
    <w:rsid w:val="00A23022"/>
    <w:rsid w:val="00A2529A"/>
    <w:rsid w:val="00A328B5"/>
    <w:rsid w:val="00A328E1"/>
    <w:rsid w:val="00A3429A"/>
    <w:rsid w:val="00A3794D"/>
    <w:rsid w:val="00A41C2F"/>
    <w:rsid w:val="00A47C23"/>
    <w:rsid w:val="00A50BD5"/>
    <w:rsid w:val="00A55717"/>
    <w:rsid w:val="00A6731E"/>
    <w:rsid w:val="00A71C4F"/>
    <w:rsid w:val="00A75751"/>
    <w:rsid w:val="00A80AEE"/>
    <w:rsid w:val="00A816ED"/>
    <w:rsid w:val="00A83CD7"/>
    <w:rsid w:val="00A900F6"/>
    <w:rsid w:val="00AA2C9C"/>
    <w:rsid w:val="00AB72F4"/>
    <w:rsid w:val="00AC0C36"/>
    <w:rsid w:val="00AC159B"/>
    <w:rsid w:val="00AC6E4F"/>
    <w:rsid w:val="00AD41B5"/>
    <w:rsid w:val="00AD4987"/>
    <w:rsid w:val="00AE0303"/>
    <w:rsid w:val="00AE1550"/>
    <w:rsid w:val="00B050A1"/>
    <w:rsid w:val="00B15A35"/>
    <w:rsid w:val="00B25653"/>
    <w:rsid w:val="00B47E9B"/>
    <w:rsid w:val="00B50326"/>
    <w:rsid w:val="00B543DF"/>
    <w:rsid w:val="00B67EAB"/>
    <w:rsid w:val="00B70FA5"/>
    <w:rsid w:val="00B75CC9"/>
    <w:rsid w:val="00B80582"/>
    <w:rsid w:val="00B81972"/>
    <w:rsid w:val="00B9382D"/>
    <w:rsid w:val="00B9655A"/>
    <w:rsid w:val="00BA136F"/>
    <w:rsid w:val="00BA546A"/>
    <w:rsid w:val="00BA6AC1"/>
    <w:rsid w:val="00BA6AFD"/>
    <w:rsid w:val="00BA7F1D"/>
    <w:rsid w:val="00BD2182"/>
    <w:rsid w:val="00BD4ED4"/>
    <w:rsid w:val="00C20F54"/>
    <w:rsid w:val="00C21B34"/>
    <w:rsid w:val="00C32DB1"/>
    <w:rsid w:val="00C342A4"/>
    <w:rsid w:val="00C41D69"/>
    <w:rsid w:val="00C47A6C"/>
    <w:rsid w:val="00C524F5"/>
    <w:rsid w:val="00C55E35"/>
    <w:rsid w:val="00C75708"/>
    <w:rsid w:val="00C87514"/>
    <w:rsid w:val="00C92D87"/>
    <w:rsid w:val="00C93DC4"/>
    <w:rsid w:val="00CA57AF"/>
    <w:rsid w:val="00CC3825"/>
    <w:rsid w:val="00CC6FB5"/>
    <w:rsid w:val="00CE233D"/>
    <w:rsid w:val="00CE306A"/>
    <w:rsid w:val="00CE5195"/>
    <w:rsid w:val="00CF3B6D"/>
    <w:rsid w:val="00CF517E"/>
    <w:rsid w:val="00D058D4"/>
    <w:rsid w:val="00D11814"/>
    <w:rsid w:val="00D1306E"/>
    <w:rsid w:val="00D30478"/>
    <w:rsid w:val="00D34D09"/>
    <w:rsid w:val="00D76240"/>
    <w:rsid w:val="00D95291"/>
    <w:rsid w:val="00DB08DF"/>
    <w:rsid w:val="00DB14EB"/>
    <w:rsid w:val="00DB6FDA"/>
    <w:rsid w:val="00DC7C40"/>
    <w:rsid w:val="00DD20FD"/>
    <w:rsid w:val="00DD4FAA"/>
    <w:rsid w:val="00DF0B6D"/>
    <w:rsid w:val="00DF2719"/>
    <w:rsid w:val="00DF4B3C"/>
    <w:rsid w:val="00E01F2A"/>
    <w:rsid w:val="00E17597"/>
    <w:rsid w:val="00E53F42"/>
    <w:rsid w:val="00E552D0"/>
    <w:rsid w:val="00E57CD4"/>
    <w:rsid w:val="00E75B52"/>
    <w:rsid w:val="00E769C4"/>
    <w:rsid w:val="00E95C37"/>
    <w:rsid w:val="00EB49B6"/>
    <w:rsid w:val="00EB6CD2"/>
    <w:rsid w:val="00ED3BFF"/>
    <w:rsid w:val="00EE05B0"/>
    <w:rsid w:val="00EE59DA"/>
    <w:rsid w:val="00EE778E"/>
    <w:rsid w:val="00F0458D"/>
    <w:rsid w:val="00F052F4"/>
    <w:rsid w:val="00F06B8C"/>
    <w:rsid w:val="00F20A59"/>
    <w:rsid w:val="00F3029D"/>
    <w:rsid w:val="00F32066"/>
    <w:rsid w:val="00F36F29"/>
    <w:rsid w:val="00F51541"/>
    <w:rsid w:val="00F526DF"/>
    <w:rsid w:val="00F704A1"/>
    <w:rsid w:val="00F71FF6"/>
    <w:rsid w:val="00F735CC"/>
    <w:rsid w:val="00F76282"/>
    <w:rsid w:val="00F76E4B"/>
    <w:rsid w:val="00F91FE5"/>
    <w:rsid w:val="00F93AB2"/>
    <w:rsid w:val="00FB64CC"/>
    <w:rsid w:val="00FC692E"/>
    <w:rsid w:val="00FD1813"/>
    <w:rsid w:val="00FD2337"/>
    <w:rsid w:val="010D4038"/>
    <w:rsid w:val="011742AD"/>
    <w:rsid w:val="01AE4155"/>
    <w:rsid w:val="01E6305E"/>
    <w:rsid w:val="020A4DB0"/>
    <w:rsid w:val="022E6620"/>
    <w:rsid w:val="025A15A7"/>
    <w:rsid w:val="02964F32"/>
    <w:rsid w:val="029E5458"/>
    <w:rsid w:val="02E32E86"/>
    <w:rsid w:val="02F23728"/>
    <w:rsid w:val="03001617"/>
    <w:rsid w:val="03DA4294"/>
    <w:rsid w:val="03ED4597"/>
    <w:rsid w:val="042D5B5F"/>
    <w:rsid w:val="044A21F1"/>
    <w:rsid w:val="04AE24B8"/>
    <w:rsid w:val="04BD4A49"/>
    <w:rsid w:val="04D626A8"/>
    <w:rsid w:val="04FF1A6A"/>
    <w:rsid w:val="052854C9"/>
    <w:rsid w:val="053240EE"/>
    <w:rsid w:val="05836117"/>
    <w:rsid w:val="05E65FA1"/>
    <w:rsid w:val="06076E59"/>
    <w:rsid w:val="068B2D0B"/>
    <w:rsid w:val="06A913BE"/>
    <w:rsid w:val="06F253F2"/>
    <w:rsid w:val="07887745"/>
    <w:rsid w:val="08242C0B"/>
    <w:rsid w:val="082B7863"/>
    <w:rsid w:val="089655E5"/>
    <w:rsid w:val="08C038D4"/>
    <w:rsid w:val="08CE7F72"/>
    <w:rsid w:val="08E9535C"/>
    <w:rsid w:val="093B7992"/>
    <w:rsid w:val="09AA2221"/>
    <w:rsid w:val="09AE1BA5"/>
    <w:rsid w:val="09BB6A88"/>
    <w:rsid w:val="09CD78D8"/>
    <w:rsid w:val="0A282A07"/>
    <w:rsid w:val="0A8A65FE"/>
    <w:rsid w:val="0A961A54"/>
    <w:rsid w:val="0AC66AD1"/>
    <w:rsid w:val="0B22302E"/>
    <w:rsid w:val="0B322488"/>
    <w:rsid w:val="0B4F7626"/>
    <w:rsid w:val="0B9758F0"/>
    <w:rsid w:val="0C01538A"/>
    <w:rsid w:val="0C397D91"/>
    <w:rsid w:val="0C3D08FC"/>
    <w:rsid w:val="0C6C7FC8"/>
    <w:rsid w:val="0CE9686D"/>
    <w:rsid w:val="0D177805"/>
    <w:rsid w:val="0D5C1E65"/>
    <w:rsid w:val="0D67759C"/>
    <w:rsid w:val="0D8E3ED9"/>
    <w:rsid w:val="0E014A8F"/>
    <w:rsid w:val="0E273CC1"/>
    <w:rsid w:val="0E5E32E3"/>
    <w:rsid w:val="0E644C66"/>
    <w:rsid w:val="0EC05497"/>
    <w:rsid w:val="0FCC7A22"/>
    <w:rsid w:val="107C5919"/>
    <w:rsid w:val="10F85F23"/>
    <w:rsid w:val="110A1DE1"/>
    <w:rsid w:val="11387BC5"/>
    <w:rsid w:val="122D52DF"/>
    <w:rsid w:val="126413FC"/>
    <w:rsid w:val="12AD1D6B"/>
    <w:rsid w:val="12AE7B70"/>
    <w:rsid w:val="139C4688"/>
    <w:rsid w:val="14631705"/>
    <w:rsid w:val="152B0B2E"/>
    <w:rsid w:val="15753E27"/>
    <w:rsid w:val="1575730C"/>
    <w:rsid w:val="15850B60"/>
    <w:rsid w:val="15A47D6D"/>
    <w:rsid w:val="16255656"/>
    <w:rsid w:val="16526560"/>
    <w:rsid w:val="17205C25"/>
    <w:rsid w:val="17243574"/>
    <w:rsid w:val="172E404B"/>
    <w:rsid w:val="174732C6"/>
    <w:rsid w:val="17627ABE"/>
    <w:rsid w:val="17BD0A04"/>
    <w:rsid w:val="187A4B85"/>
    <w:rsid w:val="18BF1927"/>
    <w:rsid w:val="18E13D43"/>
    <w:rsid w:val="1905169D"/>
    <w:rsid w:val="1A332204"/>
    <w:rsid w:val="1A4563DB"/>
    <w:rsid w:val="1A4768A9"/>
    <w:rsid w:val="1A562038"/>
    <w:rsid w:val="1A5C73DB"/>
    <w:rsid w:val="1A7729DA"/>
    <w:rsid w:val="1B16562A"/>
    <w:rsid w:val="1B307BB5"/>
    <w:rsid w:val="1BCB45DD"/>
    <w:rsid w:val="1BD14E21"/>
    <w:rsid w:val="1BEA0F71"/>
    <w:rsid w:val="1C845BB5"/>
    <w:rsid w:val="1D09422D"/>
    <w:rsid w:val="1D265D3A"/>
    <w:rsid w:val="1D295EF0"/>
    <w:rsid w:val="1D826861"/>
    <w:rsid w:val="1D8B6A06"/>
    <w:rsid w:val="1DD63595"/>
    <w:rsid w:val="1E03374A"/>
    <w:rsid w:val="1E347762"/>
    <w:rsid w:val="1E7F393F"/>
    <w:rsid w:val="1E88083F"/>
    <w:rsid w:val="1ED95EED"/>
    <w:rsid w:val="1EED0BD4"/>
    <w:rsid w:val="1F5D7F55"/>
    <w:rsid w:val="1FA06E4B"/>
    <w:rsid w:val="200B57A0"/>
    <w:rsid w:val="20151A77"/>
    <w:rsid w:val="204C6CD6"/>
    <w:rsid w:val="20A5197A"/>
    <w:rsid w:val="20B410CA"/>
    <w:rsid w:val="21510035"/>
    <w:rsid w:val="21690ED1"/>
    <w:rsid w:val="21731FC6"/>
    <w:rsid w:val="2184694D"/>
    <w:rsid w:val="221B1CE4"/>
    <w:rsid w:val="22893F63"/>
    <w:rsid w:val="228C7149"/>
    <w:rsid w:val="22EC0D2D"/>
    <w:rsid w:val="22FE5CC0"/>
    <w:rsid w:val="23225D32"/>
    <w:rsid w:val="234005EE"/>
    <w:rsid w:val="23674745"/>
    <w:rsid w:val="23680145"/>
    <w:rsid w:val="239E3C8E"/>
    <w:rsid w:val="23A97EAD"/>
    <w:rsid w:val="23AF6D1E"/>
    <w:rsid w:val="23DD496B"/>
    <w:rsid w:val="243F358B"/>
    <w:rsid w:val="24E52E58"/>
    <w:rsid w:val="24F94A2C"/>
    <w:rsid w:val="251F3E47"/>
    <w:rsid w:val="252F7478"/>
    <w:rsid w:val="254960CA"/>
    <w:rsid w:val="256D669C"/>
    <w:rsid w:val="25855FE4"/>
    <w:rsid w:val="25A9370F"/>
    <w:rsid w:val="25D54AB7"/>
    <w:rsid w:val="25EE6064"/>
    <w:rsid w:val="25F30E50"/>
    <w:rsid w:val="27711123"/>
    <w:rsid w:val="27A617A0"/>
    <w:rsid w:val="28092FEA"/>
    <w:rsid w:val="281C67D1"/>
    <w:rsid w:val="287A7AF8"/>
    <w:rsid w:val="28982782"/>
    <w:rsid w:val="289C222B"/>
    <w:rsid w:val="28BA73D6"/>
    <w:rsid w:val="29443BA0"/>
    <w:rsid w:val="29684EAC"/>
    <w:rsid w:val="298D7972"/>
    <w:rsid w:val="29AC216C"/>
    <w:rsid w:val="29C94E56"/>
    <w:rsid w:val="29CB5BBE"/>
    <w:rsid w:val="2A170DD6"/>
    <w:rsid w:val="2A243AC5"/>
    <w:rsid w:val="2A2A203A"/>
    <w:rsid w:val="2AA42601"/>
    <w:rsid w:val="2AC425D7"/>
    <w:rsid w:val="2AC81AA7"/>
    <w:rsid w:val="2AE86D43"/>
    <w:rsid w:val="2AE9674A"/>
    <w:rsid w:val="2B317D73"/>
    <w:rsid w:val="2B3C72FC"/>
    <w:rsid w:val="2BB47233"/>
    <w:rsid w:val="2BBE4142"/>
    <w:rsid w:val="2BC1696F"/>
    <w:rsid w:val="2C89044C"/>
    <w:rsid w:val="2C9628E4"/>
    <w:rsid w:val="2D120556"/>
    <w:rsid w:val="2E0B788B"/>
    <w:rsid w:val="2F1F07E2"/>
    <w:rsid w:val="2F5A7DBF"/>
    <w:rsid w:val="2F6C2DFD"/>
    <w:rsid w:val="2F827029"/>
    <w:rsid w:val="2FD26C92"/>
    <w:rsid w:val="301F3F07"/>
    <w:rsid w:val="30714C8B"/>
    <w:rsid w:val="30C61ED1"/>
    <w:rsid w:val="30D047F9"/>
    <w:rsid w:val="30F011A9"/>
    <w:rsid w:val="313301FE"/>
    <w:rsid w:val="317767D0"/>
    <w:rsid w:val="31AD276A"/>
    <w:rsid w:val="323A30ED"/>
    <w:rsid w:val="32513616"/>
    <w:rsid w:val="325F26A1"/>
    <w:rsid w:val="32765DC0"/>
    <w:rsid w:val="32834908"/>
    <w:rsid w:val="32943B07"/>
    <w:rsid w:val="32AA51B2"/>
    <w:rsid w:val="32B92CBD"/>
    <w:rsid w:val="333D76C3"/>
    <w:rsid w:val="33914462"/>
    <w:rsid w:val="33D56121"/>
    <w:rsid w:val="33FA0B14"/>
    <w:rsid w:val="345749DA"/>
    <w:rsid w:val="347A0D0D"/>
    <w:rsid w:val="349816C3"/>
    <w:rsid w:val="34D4474A"/>
    <w:rsid w:val="34D65594"/>
    <w:rsid w:val="34FD4300"/>
    <w:rsid w:val="3509195A"/>
    <w:rsid w:val="351E21D3"/>
    <w:rsid w:val="355F2A7C"/>
    <w:rsid w:val="35CE45BD"/>
    <w:rsid w:val="364B59A0"/>
    <w:rsid w:val="367365E5"/>
    <w:rsid w:val="36A44084"/>
    <w:rsid w:val="36B07FB9"/>
    <w:rsid w:val="370E7F19"/>
    <w:rsid w:val="372351B5"/>
    <w:rsid w:val="39976AB6"/>
    <w:rsid w:val="39D642A1"/>
    <w:rsid w:val="39EE35E7"/>
    <w:rsid w:val="3A332A11"/>
    <w:rsid w:val="3ADB323B"/>
    <w:rsid w:val="3B6D0CCC"/>
    <w:rsid w:val="3B8E3A6B"/>
    <w:rsid w:val="3BAB0D7B"/>
    <w:rsid w:val="3C031E27"/>
    <w:rsid w:val="3C4A2394"/>
    <w:rsid w:val="3C94676F"/>
    <w:rsid w:val="3D442BF0"/>
    <w:rsid w:val="3DB868D1"/>
    <w:rsid w:val="3DDE6BD8"/>
    <w:rsid w:val="3DEE43D0"/>
    <w:rsid w:val="3EA70758"/>
    <w:rsid w:val="3EA75D38"/>
    <w:rsid w:val="3ECD12A8"/>
    <w:rsid w:val="3F124267"/>
    <w:rsid w:val="3F7F3250"/>
    <w:rsid w:val="3FAF2CD7"/>
    <w:rsid w:val="3FF7504A"/>
    <w:rsid w:val="400945D9"/>
    <w:rsid w:val="40513E0E"/>
    <w:rsid w:val="40582713"/>
    <w:rsid w:val="406E166E"/>
    <w:rsid w:val="41335F94"/>
    <w:rsid w:val="413F0FB4"/>
    <w:rsid w:val="41697EDF"/>
    <w:rsid w:val="41825532"/>
    <w:rsid w:val="41AD2D2D"/>
    <w:rsid w:val="4230099C"/>
    <w:rsid w:val="42A308CE"/>
    <w:rsid w:val="431D04E3"/>
    <w:rsid w:val="43646053"/>
    <w:rsid w:val="43AF016E"/>
    <w:rsid w:val="43BE01A3"/>
    <w:rsid w:val="43CB03DB"/>
    <w:rsid w:val="43E70E14"/>
    <w:rsid w:val="441345E7"/>
    <w:rsid w:val="44136E6D"/>
    <w:rsid w:val="44A65038"/>
    <w:rsid w:val="44AA727C"/>
    <w:rsid w:val="451E68CC"/>
    <w:rsid w:val="45800144"/>
    <w:rsid w:val="45AD7172"/>
    <w:rsid w:val="45DD622C"/>
    <w:rsid w:val="46276052"/>
    <w:rsid w:val="46452536"/>
    <w:rsid w:val="46726045"/>
    <w:rsid w:val="46AE7968"/>
    <w:rsid w:val="46C17252"/>
    <w:rsid w:val="46C27F5E"/>
    <w:rsid w:val="46CD3593"/>
    <w:rsid w:val="46DE37AC"/>
    <w:rsid w:val="474D5189"/>
    <w:rsid w:val="47613278"/>
    <w:rsid w:val="47832599"/>
    <w:rsid w:val="478E1476"/>
    <w:rsid w:val="47AD2230"/>
    <w:rsid w:val="47E8543F"/>
    <w:rsid w:val="485033B1"/>
    <w:rsid w:val="486756B3"/>
    <w:rsid w:val="487B3C48"/>
    <w:rsid w:val="487C31E3"/>
    <w:rsid w:val="4898728E"/>
    <w:rsid w:val="48DE0218"/>
    <w:rsid w:val="499D014B"/>
    <w:rsid w:val="49CA0221"/>
    <w:rsid w:val="49F65D3D"/>
    <w:rsid w:val="4AA71688"/>
    <w:rsid w:val="4C554F82"/>
    <w:rsid w:val="4CDD51D9"/>
    <w:rsid w:val="4CF56119"/>
    <w:rsid w:val="4D675978"/>
    <w:rsid w:val="4DB255CD"/>
    <w:rsid w:val="4DDC70EA"/>
    <w:rsid w:val="4E2C2175"/>
    <w:rsid w:val="4E7B0D0E"/>
    <w:rsid w:val="4E944177"/>
    <w:rsid w:val="4ED15CE1"/>
    <w:rsid w:val="4F335BD1"/>
    <w:rsid w:val="4F393E83"/>
    <w:rsid w:val="4F5647B4"/>
    <w:rsid w:val="4F654873"/>
    <w:rsid w:val="4F874A89"/>
    <w:rsid w:val="50453807"/>
    <w:rsid w:val="507C2FF8"/>
    <w:rsid w:val="50C818E4"/>
    <w:rsid w:val="50CC3A9C"/>
    <w:rsid w:val="50EC357E"/>
    <w:rsid w:val="51A93DCB"/>
    <w:rsid w:val="52AC63CA"/>
    <w:rsid w:val="52BF2FD2"/>
    <w:rsid w:val="53467023"/>
    <w:rsid w:val="53520291"/>
    <w:rsid w:val="53E57531"/>
    <w:rsid w:val="53FE6AE6"/>
    <w:rsid w:val="54344E06"/>
    <w:rsid w:val="559548C9"/>
    <w:rsid w:val="55BB3EF0"/>
    <w:rsid w:val="5650625B"/>
    <w:rsid w:val="5661422D"/>
    <w:rsid w:val="567C6679"/>
    <w:rsid w:val="56A4200E"/>
    <w:rsid w:val="56C5201F"/>
    <w:rsid w:val="56C82F85"/>
    <w:rsid w:val="574A1DC1"/>
    <w:rsid w:val="57E14DAB"/>
    <w:rsid w:val="580B3CD0"/>
    <w:rsid w:val="581B5ECF"/>
    <w:rsid w:val="5825158A"/>
    <w:rsid w:val="588531DB"/>
    <w:rsid w:val="58960914"/>
    <w:rsid w:val="58CF398C"/>
    <w:rsid w:val="59247DA9"/>
    <w:rsid w:val="595F3F36"/>
    <w:rsid w:val="59F02743"/>
    <w:rsid w:val="59FA55F4"/>
    <w:rsid w:val="59FB3899"/>
    <w:rsid w:val="5A3118E1"/>
    <w:rsid w:val="5B04799D"/>
    <w:rsid w:val="5B476AE5"/>
    <w:rsid w:val="5B520743"/>
    <w:rsid w:val="5B7F4862"/>
    <w:rsid w:val="5C122898"/>
    <w:rsid w:val="5C6A2286"/>
    <w:rsid w:val="5CFB615D"/>
    <w:rsid w:val="5D8F250B"/>
    <w:rsid w:val="5E486F80"/>
    <w:rsid w:val="5E5C25BD"/>
    <w:rsid w:val="5E5C6F4D"/>
    <w:rsid w:val="5E673D48"/>
    <w:rsid w:val="5ED659D5"/>
    <w:rsid w:val="5EDD38C3"/>
    <w:rsid w:val="5EF61F2F"/>
    <w:rsid w:val="5F422284"/>
    <w:rsid w:val="5FA5412E"/>
    <w:rsid w:val="5FB6312B"/>
    <w:rsid w:val="5FEE0DD6"/>
    <w:rsid w:val="600428E2"/>
    <w:rsid w:val="60737E57"/>
    <w:rsid w:val="61016185"/>
    <w:rsid w:val="61092D31"/>
    <w:rsid w:val="61174982"/>
    <w:rsid w:val="611E209F"/>
    <w:rsid w:val="616629E0"/>
    <w:rsid w:val="62865532"/>
    <w:rsid w:val="63CD05A1"/>
    <w:rsid w:val="63E97FAA"/>
    <w:rsid w:val="64077DB2"/>
    <w:rsid w:val="641826BE"/>
    <w:rsid w:val="64F142C5"/>
    <w:rsid w:val="65016C9F"/>
    <w:rsid w:val="651516BA"/>
    <w:rsid w:val="655848BB"/>
    <w:rsid w:val="656A1B56"/>
    <w:rsid w:val="65B5026D"/>
    <w:rsid w:val="65BC3CE4"/>
    <w:rsid w:val="660A2875"/>
    <w:rsid w:val="66347BA3"/>
    <w:rsid w:val="66786FF7"/>
    <w:rsid w:val="66B7066B"/>
    <w:rsid w:val="66BA0F5F"/>
    <w:rsid w:val="674340AF"/>
    <w:rsid w:val="67682BC1"/>
    <w:rsid w:val="677B47B7"/>
    <w:rsid w:val="67A45E93"/>
    <w:rsid w:val="67D93335"/>
    <w:rsid w:val="67E81D9D"/>
    <w:rsid w:val="67F05B4F"/>
    <w:rsid w:val="68160786"/>
    <w:rsid w:val="68682C88"/>
    <w:rsid w:val="6894720A"/>
    <w:rsid w:val="68D62A3B"/>
    <w:rsid w:val="68F8169B"/>
    <w:rsid w:val="69A476D9"/>
    <w:rsid w:val="69E7265F"/>
    <w:rsid w:val="6A401060"/>
    <w:rsid w:val="6A4248A4"/>
    <w:rsid w:val="6AC71E2D"/>
    <w:rsid w:val="6B0E5A52"/>
    <w:rsid w:val="6B8B3724"/>
    <w:rsid w:val="6B8D376B"/>
    <w:rsid w:val="6B977093"/>
    <w:rsid w:val="6BA346F0"/>
    <w:rsid w:val="6C5A1036"/>
    <w:rsid w:val="6C6F7A0C"/>
    <w:rsid w:val="6CAB51F7"/>
    <w:rsid w:val="6CCB1967"/>
    <w:rsid w:val="6CDE7184"/>
    <w:rsid w:val="6CE235F7"/>
    <w:rsid w:val="6D564D0B"/>
    <w:rsid w:val="6DE016C4"/>
    <w:rsid w:val="6DE333D5"/>
    <w:rsid w:val="6E0949F7"/>
    <w:rsid w:val="6F073538"/>
    <w:rsid w:val="6F4F4EFB"/>
    <w:rsid w:val="6F7F6679"/>
    <w:rsid w:val="6FD24E9B"/>
    <w:rsid w:val="70313E06"/>
    <w:rsid w:val="709325AC"/>
    <w:rsid w:val="7096135C"/>
    <w:rsid w:val="7098129B"/>
    <w:rsid w:val="70CC0A40"/>
    <w:rsid w:val="70F46E6E"/>
    <w:rsid w:val="71385051"/>
    <w:rsid w:val="7143656C"/>
    <w:rsid w:val="71454130"/>
    <w:rsid w:val="71760059"/>
    <w:rsid w:val="723D69D1"/>
    <w:rsid w:val="72981B88"/>
    <w:rsid w:val="72D50D77"/>
    <w:rsid w:val="72E72581"/>
    <w:rsid w:val="7323158D"/>
    <w:rsid w:val="732F2E71"/>
    <w:rsid w:val="73371019"/>
    <w:rsid w:val="734D3A44"/>
    <w:rsid w:val="734D5021"/>
    <w:rsid w:val="738A720E"/>
    <w:rsid w:val="741652EA"/>
    <w:rsid w:val="74967374"/>
    <w:rsid w:val="752253E3"/>
    <w:rsid w:val="75DE3DC0"/>
    <w:rsid w:val="75F1698E"/>
    <w:rsid w:val="76037E52"/>
    <w:rsid w:val="766823AB"/>
    <w:rsid w:val="767748A5"/>
    <w:rsid w:val="76FE19FB"/>
    <w:rsid w:val="77323A70"/>
    <w:rsid w:val="775116B0"/>
    <w:rsid w:val="784F7772"/>
    <w:rsid w:val="78900A15"/>
    <w:rsid w:val="796462E0"/>
    <w:rsid w:val="7A1D1C69"/>
    <w:rsid w:val="7A48669F"/>
    <w:rsid w:val="7A5544C0"/>
    <w:rsid w:val="7ABF2C78"/>
    <w:rsid w:val="7ADD266B"/>
    <w:rsid w:val="7B1635F4"/>
    <w:rsid w:val="7B4A5CAF"/>
    <w:rsid w:val="7BB6173F"/>
    <w:rsid w:val="7BD62056"/>
    <w:rsid w:val="7BF954D0"/>
    <w:rsid w:val="7C2D09C7"/>
    <w:rsid w:val="7C3B300F"/>
    <w:rsid w:val="7C647E5B"/>
    <w:rsid w:val="7C75312C"/>
    <w:rsid w:val="7CAE686D"/>
    <w:rsid w:val="7D17469C"/>
    <w:rsid w:val="7D4C7A93"/>
    <w:rsid w:val="7D7C5A30"/>
    <w:rsid w:val="7D9224FC"/>
    <w:rsid w:val="7E0E4654"/>
    <w:rsid w:val="7E240356"/>
    <w:rsid w:val="7E4C5ACF"/>
    <w:rsid w:val="7E8666DE"/>
    <w:rsid w:val="7EF023B3"/>
    <w:rsid w:val="7EF7251E"/>
    <w:rsid w:val="7FB12A98"/>
    <w:rsid w:val="7FB22E92"/>
    <w:rsid w:val="7FE6394A"/>
    <w:rsid w:val="7FF56A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qFormat/>
    <w:uiPriority w:val="0"/>
    <w:pPr>
      <w:spacing w:before="100" w:beforeAutospacing="1" w:after="100" w:afterAutospacing="1"/>
      <w:jc w:val="left"/>
      <w:outlineLvl w:val="0"/>
    </w:pPr>
    <w:rPr>
      <w:rFonts w:ascii="宋体" w:hAnsi="宋体"/>
      <w:b/>
      <w:kern w:val="44"/>
      <w:sz w:val="48"/>
      <w:szCs w:val="48"/>
    </w:rPr>
  </w:style>
  <w:style w:type="paragraph" w:styleId="4">
    <w:name w:val="heading 2"/>
    <w:basedOn w:val="1"/>
    <w:next w:val="1"/>
    <w:link w:val="42"/>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1"/>
    <w:pPr>
      <w:spacing w:before="26"/>
      <w:ind w:left="118"/>
      <w:outlineLvl w:val="2"/>
    </w:pPr>
    <w:rPr>
      <w:rFonts w:ascii="宋体" w:hAnsi="宋体" w:eastAsia="宋体"/>
      <w:sz w:val="28"/>
      <w:szCs w:val="28"/>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customStyle="1" w:styleId="2">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styleId="6">
    <w:name w:val="List Number"/>
    <w:basedOn w:val="1"/>
    <w:qFormat/>
    <w:uiPriority w:val="0"/>
    <w:pPr>
      <w:widowControl/>
      <w:numPr>
        <w:ilvl w:val="0"/>
        <w:numId w:val="1"/>
      </w:numPr>
      <w:tabs>
        <w:tab w:val="clear" w:pos="360"/>
      </w:tabs>
      <w:spacing w:before="100" w:beforeAutospacing="1" w:after="100" w:afterAutospacing="1"/>
      <w:ind w:left="0" w:firstLine="0" w:firstLineChars="0"/>
      <w:jc w:val="left"/>
    </w:pPr>
    <w:rPr>
      <w:rFonts w:ascii="宋体" w:hAnsi="宋体" w:cs="宋体"/>
      <w:kern w:val="0"/>
      <w:sz w:val="24"/>
    </w:rPr>
  </w:style>
  <w:style w:type="paragraph" w:styleId="7">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8">
    <w:name w:val="Body Text 3"/>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w:basedOn w:val="1"/>
    <w:next w:val="10"/>
    <w:link w:val="43"/>
    <w:unhideWhenUsed/>
    <w:qFormat/>
    <w:uiPriority w:val="99"/>
    <w:pPr>
      <w:spacing w:after="120"/>
    </w:pPr>
  </w:style>
  <w:style w:type="paragraph" w:styleId="10">
    <w:name w:val="Plain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11">
    <w:name w:val="Body Text Indent"/>
    <w:basedOn w:val="1"/>
    <w:next w:val="12"/>
    <w:link w:val="44"/>
    <w:qFormat/>
    <w:uiPriority w:val="0"/>
    <w:pPr>
      <w:widowControl/>
      <w:spacing w:before="100" w:beforeAutospacing="1" w:after="100" w:afterAutospacing="1"/>
      <w:jc w:val="left"/>
    </w:pPr>
    <w:rPr>
      <w:rFonts w:ascii="宋体" w:hAnsi="宋体"/>
      <w:kern w:val="0"/>
      <w:sz w:val="24"/>
    </w:rPr>
  </w:style>
  <w:style w:type="paragraph" w:customStyle="1" w:styleId="12">
    <w:name w:val="目录 51"/>
    <w:next w:val="1"/>
    <w:qFormat/>
    <w:uiPriority w:val="0"/>
    <w:pPr>
      <w:wordWrap w:val="0"/>
      <w:ind w:left="1700"/>
      <w:jc w:val="both"/>
    </w:pPr>
    <w:rPr>
      <w:rFonts w:ascii="Calibri" w:hAnsi="Calibri" w:eastAsia="Calibri" w:cs="Times New Roman"/>
      <w:sz w:val="21"/>
      <w:lang w:val="en-US" w:eastAsia="zh-CN" w:bidi="ar-SA"/>
    </w:rPr>
  </w:style>
  <w:style w:type="paragraph" w:styleId="13">
    <w:name w:val="List 2"/>
    <w:basedOn w:val="1"/>
    <w:qFormat/>
    <w:uiPriority w:val="0"/>
    <w:pPr>
      <w:widowControl/>
      <w:spacing w:before="100" w:beforeAutospacing="1" w:after="100" w:afterAutospacing="1"/>
      <w:jc w:val="left"/>
    </w:pPr>
    <w:rPr>
      <w:rFonts w:ascii="宋体" w:hAnsi="宋体" w:cs="宋体"/>
      <w:kern w:val="0"/>
      <w:sz w:val="24"/>
    </w:rPr>
  </w:style>
  <w:style w:type="paragraph" w:styleId="14">
    <w:name w:val="Date"/>
    <w:basedOn w:val="1"/>
    <w:next w:val="1"/>
    <w:link w:val="45"/>
    <w:qFormat/>
    <w:uiPriority w:val="0"/>
    <w:pPr>
      <w:ind w:left="100" w:leftChars="2500"/>
    </w:pPr>
  </w:style>
  <w:style w:type="paragraph" w:styleId="15">
    <w:name w:val="Body Text Indent 2"/>
    <w:basedOn w:val="1"/>
    <w:link w:val="46"/>
    <w:unhideWhenUsed/>
    <w:qFormat/>
    <w:uiPriority w:val="99"/>
    <w:pPr>
      <w:spacing w:after="120" w:line="480" w:lineRule="auto"/>
      <w:ind w:left="420" w:leftChars="200"/>
    </w:p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envelope return"/>
    <w:basedOn w:val="1"/>
    <w:qFormat/>
    <w:uiPriority w:val="99"/>
    <w:pPr>
      <w:snapToGrid w:val="0"/>
    </w:pPr>
    <w:rPr>
      <w:rFonts w:ascii="Arial" w:hAnsi="Arial"/>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footnote text"/>
    <w:basedOn w:val="1"/>
    <w:unhideWhenUsed/>
    <w:qFormat/>
    <w:uiPriority w:val="99"/>
    <w:pPr>
      <w:snapToGrid w:val="0"/>
    </w:pPr>
    <w:rPr>
      <w:sz w:val="18"/>
    </w:rPr>
  </w:style>
  <w:style w:type="paragraph" w:styleId="20">
    <w:name w:val="Body Text 2"/>
    <w:basedOn w:val="1"/>
    <w:next w:val="9"/>
    <w:qFormat/>
    <w:uiPriority w:val="0"/>
    <w:pPr>
      <w:spacing w:after="120" w:line="480" w:lineRule="auto"/>
      <w:jc w:val="both"/>
    </w:pPr>
    <w:rPr>
      <w:rFonts w:ascii="Times New Roman" w:hAnsi="Times New Roman" w:eastAsia="宋体" w:cs="Times New Roman"/>
      <w:kern w:val="2"/>
      <w:sz w:val="21"/>
      <w:szCs w:val="24"/>
      <w:lang w:eastAsia="zh-CN"/>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qFormat/>
    <w:uiPriority w:val="0"/>
    <w:pPr>
      <w:spacing w:before="120" w:after="60"/>
      <w:jc w:val="center"/>
    </w:pPr>
    <w:rPr>
      <w:rFonts w:ascii="Arial" w:hAnsi="Arial"/>
      <w:b/>
      <w:sz w:val="44"/>
    </w:rPr>
  </w:style>
  <w:style w:type="paragraph" w:styleId="23">
    <w:name w:val="Body Text First Indent"/>
    <w:basedOn w:val="9"/>
    <w:next w:val="24"/>
    <w:link w:val="47"/>
    <w:qFormat/>
    <w:uiPriority w:val="99"/>
    <w:pPr>
      <w:ind w:firstLine="420" w:firstLineChars="100"/>
    </w:pPr>
  </w:style>
  <w:style w:type="paragraph" w:styleId="24">
    <w:name w:val="Body Text First Indent 2"/>
    <w:basedOn w:val="11"/>
    <w:next w:val="1"/>
    <w:link w:val="48"/>
    <w:qFormat/>
    <w:uiPriority w:val="0"/>
    <w:pPr>
      <w:widowControl w:val="0"/>
      <w:spacing w:before="0" w:beforeAutospacing="0" w:after="120" w:afterAutospacing="0"/>
      <w:ind w:left="420" w:leftChars="200" w:firstLine="420" w:firstLineChars="200"/>
      <w:jc w:val="both"/>
    </w:pPr>
    <w:rPr>
      <w:rFonts w:ascii="Times New Roman" w:hAnsi="Times New Roman" w:cs="Times New Roman"/>
      <w:kern w:val="2"/>
      <w:sz w:val="21"/>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style>
  <w:style w:type="character" w:styleId="29">
    <w:name w:val="page number"/>
    <w:qFormat/>
    <w:uiPriority w:val="0"/>
  </w:style>
  <w:style w:type="character" w:styleId="30">
    <w:name w:val="FollowedHyperlink"/>
    <w:qFormat/>
    <w:uiPriority w:val="0"/>
    <w:rPr>
      <w:color w:val="0000FF"/>
      <w:u w:val="single"/>
    </w:rPr>
  </w:style>
  <w:style w:type="character" w:styleId="31">
    <w:name w:val="Emphasis"/>
    <w:qFormat/>
    <w:uiPriority w:val="0"/>
  </w:style>
  <w:style w:type="character" w:styleId="32">
    <w:name w:val="HTML Definition"/>
    <w:qFormat/>
    <w:uiPriority w:val="0"/>
  </w:style>
  <w:style w:type="character" w:styleId="33">
    <w:name w:val="HTML Typewriter"/>
    <w:qFormat/>
    <w:uiPriority w:val="0"/>
    <w:rPr>
      <w:rFonts w:hint="default" w:ascii="monospace" w:hAnsi="monospace" w:eastAsia="monospace" w:cs="monospace"/>
      <w:sz w:val="20"/>
    </w:rPr>
  </w:style>
  <w:style w:type="character" w:styleId="34">
    <w:name w:val="HTML Acronym"/>
    <w:qFormat/>
    <w:uiPriority w:val="0"/>
  </w:style>
  <w:style w:type="character" w:styleId="35">
    <w:name w:val="HTML Variable"/>
    <w:qFormat/>
    <w:uiPriority w:val="0"/>
  </w:style>
  <w:style w:type="character" w:styleId="36">
    <w:name w:val="Hyperlink"/>
    <w:qFormat/>
    <w:uiPriority w:val="0"/>
    <w:rPr>
      <w:color w:val="0000FF"/>
      <w:u w:val="none"/>
    </w:rPr>
  </w:style>
  <w:style w:type="character" w:styleId="37">
    <w:name w:val="HTML Code"/>
    <w:qFormat/>
    <w:uiPriority w:val="0"/>
    <w:rPr>
      <w:rFonts w:ascii="monospace" w:hAnsi="monospace" w:eastAsia="monospace" w:cs="monospace"/>
      <w:sz w:val="20"/>
    </w:rPr>
  </w:style>
  <w:style w:type="character" w:styleId="38">
    <w:name w:val="HTML Cite"/>
    <w:qFormat/>
    <w:uiPriority w:val="0"/>
  </w:style>
  <w:style w:type="character" w:styleId="39">
    <w:name w:val="HTML Keyboard"/>
    <w:qFormat/>
    <w:uiPriority w:val="0"/>
    <w:rPr>
      <w:rFonts w:hint="default" w:ascii="monospace" w:hAnsi="monospace" w:eastAsia="monospace" w:cs="monospace"/>
      <w:sz w:val="20"/>
    </w:rPr>
  </w:style>
  <w:style w:type="character" w:styleId="40">
    <w:name w:val="HTML Sample"/>
    <w:qFormat/>
    <w:uiPriority w:val="0"/>
    <w:rPr>
      <w:rFonts w:hint="default" w:ascii="monospace" w:hAnsi="monospace" w:eastAsia="monospace" w:cs="monospace"/>
    </w:rPr>
  </w:style>
  <w:style w:type="character" w:customStyle="1" w:styleId="41">
    <w:name w:val="标题 1 Char"/>
    <w:link w:val="3"/>
    <w:qFormat/>
    <w:uiPriority w:val="0"/>
    <w:rPr>
      <w:rFonts w:ascii="宋体" w:hAnsi="宋体"/>
      <w:b/>
      <w:kern w:val="44"/>
      <w:sz w:val="48"/>
      <w:szCs w:val="48"/>
    </w:rPr>
  </w:style>
  <w:style w:type="character" w:customStyle="1" w:styleId="42">
    <w:name w:val="标题 2 Char"/>
    <w:link w:val="4"/>
    <w:semiHidden/>
    <w:qFormat/>
    <w:uiPriority w:val="9"/>
    <w:rPr>
      <w:rFonts w:ascii="Cambria" w:hAnsi="Cambria"/>
      <w:b/>
      <w:bCs/>
      <w:kern w:val="2"/>
      <w:sz w:val="32"/>
      <w:szCs w:val="32"/>
    </w:rPr>
  </w:style>
  <w:style w:type="character" w:customStyle="1" w:styleId="43">
    <w:name w:val="正文文本 Char"/>
    <w:link w:val="9"/>
    <w:qFormat/>
    <w:uiPriority w:val="99"/>
    <w:rPr>
      <w:kern w:val="2"/>
      <w:sz w:val="21"/>
      <w:szCs w:val="24"/>
    </w:rPr>
  </w:style>
  <w:style w:type="character" w:customStyle="1" w:styleId="44">
    <w:name w:val="正文文本缩进 Char"/>
    <w:link w:val="11"/>
    <w:qFormat/>
    <w:uiPriority w:val="0"/>
    <w:rPr>
      <w:rFonts w:ascii="宋体" w:hAnsi="宋体" w:cs="宋体"/>
      <w:sz w:val="24"/>
      <w:szCs w:val="24"/>
    </w:rPr>
  </w:style>
  <w:style w:type="character" w:customStyle="1" w:styleId="45">
    <w:name w:val="日期 Char"/>
    <w:link w:val="14"/>
    <w:qFormat/>
    <w:uiPriority w:val="0"/>
    <w:rPr>
      <w:kern w:val="2"/>
      <w:sz w:val="21"/>
      <w:szCs w:val="24"/>
    </w:rPr>
  </w:style>
  <w:style w:type="character" w:customStyle="1" w:styleId="46">
    <w:name w:val="正文文本缩进 2 Char"/>
    <w:link w:val="15"/>
    <w:qFormat/>
    <w:uiPriority w:val="99"/>
    <w:rPr>
      <w:kern w:val="2"/>
      <w:sz w:val="21"/>
      <w:szCs w:val="24"/>
    </w:rPr>
  </w:style>
  <w:style w:type="character" w:customStyle="1" w:styleId="47">
    <w:name w:val="正文首行缩进 Char"/>
    <w:link w:val="23"/>
    <w:qFormat/>
    <w:uiPriority w:val="99"/>
  </w:style>
  <w:style w:type="character" w:customStyle="1" w:styleId="48">
    <w:name w:val="正文首行缩进 2 Char"/>
    <w:link w:val="24"/>
    <w:qFormat/>
    <w:uiPriority w:val="0"/>
  </w:style>
  <w:style w:type="paragraph" w:customStyle="1" w:styleId="49">
    <w:name w:val="Default"/>
    <w:qFormat/>
    <w:uiPriority w:val="99"/>
    <w:pPr>
      <w:widowControl w:val="0"/>
    </w:pPr>
    <w:rPr>
      <w:rFonts w:ascii="宋体" w:hAnsi="宋体" w:eastAsia="宋体" w:cs="宋体"/>
      <w:color w:val="000000"/>
      <w:sz w:val="24"/>
      <w:szCs w:val="24"/>
      <w:lang w:val="en-US" w:eastAsia="zh-CN" w:bidi="ar-SA"/>
    </w:rPr>
  </w:style>
  <w:style w:type="paragraph" w:customStyle="1" w:styleId="50">
    <w:name w:val="无间隔1"/>
    <w:basedOn w:val="1"/>
    <w:qFormat/>
    <w:uiPriority w:val="1"/>
    <w:pPr>
      <w:spacing w:line="400" w:lineRule="exact"/>
    </w:pPr>
    <w:rPr>
      <w:sz w:val="24"/>
    </w:rPr>
  </w:style>
  <w:style w:type="character" w:customStyle="1" w:styleId="51">
    <w:name w:val="正文首行缩进 Char1"/>
    <w:qFormat/>
    <w:uiPriority w:val="0"/>
  </w:style>
  <w:style w:type="character" w:customStyle="1" w:styleId="52">
    <w:name w:val="正文文本 Char1"/>
    <w:qFormat/>
    <w:uiPriority w:val="0"/>
    <w:rPr>
      <w:kern w:val="2"/>
      <w:sz w:val="21"/>
      <w:szCs w:val="24"/>
    </w:rPr>
  </w:style>
  <w:style w:type="character" w:customStyle="1" w:styleId="53">
    <w:name w:val="z-窗体底端 Char"/>
    <w:link w:val="54"/>
    <w:qFormat/>
    <w:uiPriority w:val="0"/>
    <w:rPr>
      <w:rFonts w:ascii="Arial" w:hAnsi="Calibri"/>
      <w:vanish/>
      <w:kern w:val="2"/>
      <w:sz w:val="16"/>
      <w:szCs w:val="24"/>
    </w:rPr>
  </w:style>
  <w:style w:type="paragraph" w:customStyle="1" w:styleId="54">
    <w:name w:val="_Style 53"/>
    <w:basedOn w:val="1"/>
    <w:next w:val="1"/>
    <w:link w:val="53"/>
    <w:qFormat/>
    <w:uiPriority w:val="0"/>
    <w:pPr>
      <w:pBdr>
        <w:top w:val="single" w:color="auto" w:sz="6" w:space="1"/>
      </w:pBdr>
      <w:jc w:val="center"/>
    </w:pPr>
    <w:rPr>
      <w:rFonts w:ascii="Arial"/>
      <w:vanish/>
      <w:sz w:val="16"/>
    </w:rPr>
  </w:style>
  <w:style w:type="character" w:customStyle="1" w:styleId="55">
    <w:name w:val="apple-converted-space"/>
    <w:qFormat/>
    <w:uiPriority w:val="0"/>
  </w:style>
  <w:style w:type="character" w:customStyle="1" w:styleId="56">
    <w:name w:val="fr"/>
    <w:qFormat/>
    <w:uiPriority w:val="0"/>
  </w:style>
  <w:style w:type="character" w:customStyle="1" w:styleId="57">
    <w:name w:val="first-child"/>
    <w:qFormat/>
    <w:uiPriority w:val="0"/>
    <w:rPr>
      <w:color w:val="1F3149"/>
      <w:sz w:val="24"/>
      <w:szCs w:val="24"/>
    </w:rPr>
  </w:style>
  <w:style w:type="character" w:customStyle="1" w:styleId="58">
    <w:name w:val="first-child1"/>
    <w:qFormat/>
    <w:uiPriority w:val="0"/>
    <w:rPr>
      <w:color w:val="1F3149"/>
      <w:sz w:val="24"/>
      <w:szCs w:val="24"/>
    </w:rPr>
  </w:style>
  <w:style w:type="character" w:customStyle="1" w:styleId="59">
    <w:name w:val="xiadan"/>
    <w:qFormat/>
    <w:uiPriority w:val="0"/>
    <w:rPr>
      <w:shd w:val="clear" w:color="auto" w:fill="E4393C"/>
    </w:rPr>
  </w:style>
  <w:style w:type="character" w:customStyle="1" w:styleId="60">
    <w:name w:val="icon_gys"/>
    <w:qFormat/>
    <w:uiPriority w:val="0"/>
    <w:rPr>
      <w:sz w:val="21"/>
      <w:szCs w:val="21"/>
    </w:rPr>
  </w:style>
  <w:style w:type="character" w:customStyle="1" w:styleId="61">
    <w:name w:val="icon_ds"/>
    <w:qFormat/>
    <w:uiPriority w:val="0"/>
  </w:style>
  <w:style w:type="character" w:customStyle="1" w:styleId="62">
    <w:name w:val="icon_ds1"/>
    <w:qFormat/>
    <w:uiPriority w:val="0"/>
    <w:rPr>
      <w:sz w:val="21"/>
      <w:szCs w:val="21"/>
    </w:rPr>
  </w:style>
  <w:style w:type="paragraph" w:customStyle="1" w:styleId="63">
    <w:name w:val="plain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p"/>
    <w:basedOn w:val="1"/>
    <w:qFormat/>
    <w:uiPriority w:val="0"/>
    <w:pPr>
      <w:widowControl/>
      <w:spacing w:line="432" w:lineRule="auto"/>
      <w:jc w:val="left"/>
    </w:pPr>
    <w:rPr>
      <w:rFonts w:ascii="宋体" w:hAnsi="宋体" w:cs="宋体"/>
      <w:kern w:val="0"/>
      <w:sz w:val="24"/>
    </w:rPr>
  </w:style>
  <w:style w:type="paragraph" w:customStyle="1" w:styleId="65">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rPr>
  </w:style>
  <w:style w:type="paragraph" w:customStyle="1" w:styleId="66">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67">
    <w:name w:val="default"/>
    <w:basedOn w:val="1"/>
    <w:qFormat/>
    <w:uiPriority w:val="0"/>
    <w:pPr>
      <w:widowControl/>
      <w:spacing w:before="100" w:beforeAutospacing="1" w:after="100" w:afterAutospacing="1"/>
      <w:jc w:val="left"/>
    </w:pPr>
    <w:rPr>
      <w:rFonts w:ascii="宋体" w:hAnsi="宋体" w:cs="宋体"/>
      <w:kern w:val="0"/>
      <w:sz w:val="24"/>
    </w:rPr>
  </w:style>
  <w:style w:type="paragraph" w:styleId="68">
    <w:name w:val="List Paragraph"/>
    <w:basedOn w:val="1"/>
    <w:qFormat/>
    <w:uiPriority w:val="34"/>
    <w:pPr>
      <w:ind w:firstLine="200" w:firstLineChars="200"/>
    </w:pPr>
    <w:rPr>
      <w:rFonts w:ascii="宋体"/>
      <w:sz w:val="28"/>
      <w:szCs w:val="20"/>
    </w:rPr>
  </w:style>
  <w:style w:type="paragraph" w:customStyle="1" w:styleId="69">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Body text|1"/>
    <w:basedOn w:val="1"/>
    <w:qFormat/>
    <w:uiPriority w:val="0"/>
    <w:pPr>
      <w:spacing w:line="420" w:lineRule="auto"/>
      <w:ind w:firstLine="400"/>
    </w:pPr>
    <w:rPr>
      <w:rFonts w:ascii="宋体" w:hAnsi="宋体" w:eastAsia="宋体" w:cs="宋体"/>
      <w:sz w:val="30"/>
      <w:szCs w:val="30"/>
      <w:lang w:val="zh-TW" w:eastAsia="zh-TW" w:bidi="zh-TW"/>
    </w:rPr>
  </w:style>
  <w:style w:type="paragraph" w:customStyle="1" w:styleId="71">
    <w:name w:val="TOC Heading1"/>
    <w:next w:val="1"/>
    <w:qFormat/>
    <w:uiPriority w:val="0"/>
    <w:pPr>
      <w:wordWrap w:val="0"/>
    </w:pPr>
    <w:rPr>
      <w:rFonts w:ascii="Calibri" w:hAnsi="Calibri" w:eastAsia="Calibri" w:cs="宋体"/>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27358</Words>
  <Characters>29859</Characters>
  <Lines>253</Lines>
  <Paragraphs>71</Paragraphs>
  <TotalTime>57</TotalTime>
  <ScaleCrop>false</ScaleCrop>
  <LinksUpToDate>false</LinksUpToDate>
  <CharactersWithSpaces>33078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2024-05-23T09:17:00Z</dcterms:created>
  <dc:creator>xb21cn</dc:creator>
  <cp:lastModifiedBy>李林波</cp:lastModifiedBy>
  <cp:lastPrinted>2024-05-22T01:22:00Z</cp:lastPrinted>
  <dcterms:modified xsi:type="dcterms:W3CDTF">2024-08-07T07:51:42Z</dcterms:modified>
  <dc:title>驻马店市政府采购货物项目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62274C7C57054830AB9F643C5767737E_13</vt:lpwstr>
  </property>
</Properties>
</file>