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>
      <w:pPr>
        <w:pStyle w:val="9"/>
        <w:spacing w:before="0" w:after="0"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0" w:name="_Toc12113"/>
      <w:bookmarkStart w:id="1" w:name="_Toc26664"/>
      <w:bookmarkStart w:id="2" w:name="_Toc47863793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第三章 磋商办法（综合评分法）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”</w:t>
      </w:r>
      <w:bookmarkEnd w:id="0"/>
      <w:bookmarkEnd w:id="1"/>
      <w:bookmarkEnd w:id="2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中变更后的要求详见下表</w:t>
      </w:r>
    </w:p>
    <w:tbl>
      <w:tblPr>
        <w:tblStyle w:val="10"/>
        <w:tblW w:w="8359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95"/>
        <w:gridCol w:w="1755"/>
        <w:gridCol w:w="4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  <w:t>条款号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  <w:t>评分因素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  <w:t>评标标准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2.2.3（1）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投标报价评分标准（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分）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投标报价（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分）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 xml:space="preserve">供应商的价格分计算公式： 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磋商报价得分=（磋商基准价/最后磋商报价）×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 xml:space="preserve">%×100 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注：1、磋商基准价=满足磋商文件要求且最后磋商报价最低的供应商的价格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经磋商小组发现供应商的报价明显低于其他供应商磋商报价，使得其磋商报价可能低于其个别成本的，应当要求该供应商作出说明并提供相关证明材料。供应商不能合理说明或者不能提供相关证明材料的，由磋商小组认定该供应商以低于成本报价恶意竞标，其磋商作为无效磋商处理。</w:t>
            </w:r>
          </w:p>
        </w:tc>
      </w:tr>
    </w:tbl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12"/>
        <w:wordWrap w:val="0"/>
        <w:snapToGrid w:val="0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7"/>
        <w:numPr>
          <w:ilvl w:val="0"/>
          <w:numId w:val="2"/>
        </w:numPr>
        <w:spacing w:before="0" w:after="0" w:line="416" w:lineRule="auto"/>
        <w:jc w:val="center"/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 w:bidi="ar-SA"/>
        </w:rPr>
        <w:t>“</w:t>
      </w:r>
      <w:bookmarkStart w:id="3" w:name="_Toc24833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 w:bidi="ar-SA"/>
        </w:rPr>
        <w:t>第六章 响应文件格式</w:t>
      </w:r>
      <w:bookmarkEnd w:id="3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 w:bidi="ar-SA"/>
        </w:rPr>
        <w:t>、</w:t>
      </w:r>
      <w:bookmarkStart w:id="4" w:name="_Toc152045795"/>
      <w:bookmarkStart w:id="5" w:name="_Toc179632815"/>
      <w:bookmarkStart w:id="6" w:name="_Toc247085881"/>
      <w:bookmarkStart w:id="7" w:name="_Toc8213"/>
      <w:bookmarkStart w:id="8" w:name="_Toc5444"/>
      <w:bookmarkStart w:id="9" w:name="_Toc246996363"/>
      <w:bookmarkStart w:id="10" w:name="_Toc246997106"/>
      <w:bookmarkStart w:id="11" w:name="_Toc144974863"/>
      <w:bookmarkStart w:id="12" w:name="_Toc152042584"/>
      <w:bookmarkStart w:id="13" w:name="_Toc32290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 w:bidi="ar-SA"/>
        </w:rPr>
        <w:t>四、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 w:bidi="ar-SA"/>
        </w:rPr>
        <w:t>供应商资格证明文件”中变更后的内容详见下表：</w:t>
      </w:r>
    </w:p>
    <w:p>
      <w:pPr>
        <w:numPr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zh-CN" w:eastAsia="zh-CN" w:bidi="ar-SA"/>
        </w:rPr>
        <w:t>（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zh-CN" w:eastAsia="zh-CN" w:bidi="ar-SA"/>
        </w:rPr>
        <w:t>）中小企业声明函（工程、服务）</w:t>
      </w:r>
    </w:p>
    <w:p>
      <w:pPr>
        <w:pStyle w:val="14"/>
        <w:widowControl/>
        <w:spacing w:line="360" w:lineRule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    （单位名称）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的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（项目名称）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pStyle w:val="14"/>
        <w:widowControl/>
        <w:spacing w:line="360" w:lineRule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 xml:space="preserve">1.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 （标的名称）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，属于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>（采购文件中明确的所属行业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； 承建（承接）企业为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，从业人员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人，营业收入为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万元，资产总额为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万元，属于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>（中型企业、 小型企业、微型企业）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；</w:t>
      </w:r>
    </w:p>
    <w:p>
      <w:pPr>
        <w:pStyle w:val="14"/>
        <w:widowControl/>
        <w:spacing w:line="360" w:lineRule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2.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（标的名称）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，属于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>（采购文件中明确的所属行业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； 承建（承接）企业为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，从业人员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人，营业 收入为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万元，资产总额为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万元，属于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>（中型企业、 小型企业、微型企业）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；</w:t>
      </w:r>
      <w:bookmarkStart w:id="14" w:name="_GoBack"/>
      <w:bookmarkEnd w:id="14"/>
    </w:p>
    <w:p>
      <w:pPr>
        <w:pStyle w:val="14"/>
        <w:widowControl/>
        <w:spacing w:line="360" w:lineRule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……</w:t>
      </w:r>
    </w:p>
    <w:p>
      <w:pPr>
        <w:pStyle w:val="14"/>
        <w:widowControl/>
        <w:spacing w:line="360" w:lineRule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以上企业，不属于大企业的分支机构，不存在控股股东为大企业的情形，也不存在与大企业的负责人为同一人的情形。</w:t>
      </w:r>
    </w:p>
    <w:p>
      <w:pPr>
        <w:pStyle w:val="14"/>
        <w:widowControl/>
        <w:spacing w:line="360" w:lineRule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本企业对上述声明内容的真实性负责。如有虚假，将依法承担相应责任。</w:t>
      </w:r>
    </w:p>
    <w:p>
      <w:pPr>
        <w:pStyle w:val="14"/>
        <w:widowControl/>
        <w:spacing w:line="360" w:lineRule="auto"/>
        <w:rPr>
          <w:rFonts w:hint="eastAsia" w:ascii="仿宋" w:hAnsi="仿宋" w:eastAsia="仿宋" w:cs="仿宋"/>
          <w:sz w:val="21"/>
          <w:szCs w:val="21"/>
          <w:highlight w:val="none"/>
        </w:rPr>
      </w:pPr>
    </w:p>
    <w:p>
      <w:pPr>
        <w:pStyle w:val="14"/>
        <w:widowControl/>
        <w:spacing w:line="360" w:lineRule="auto"/>
        <w:ind w:firstLine="0"/>
        <w:rPr>
          <w:rFonts w:hint="eastAsia" w:ascii="仿宋" w:hAnsi="仿宋" w:eastAsia="仿宋" w:cs="仿宋"/>
          <w:sz w:val="21"/>
          <w:szCs w:val="21"/>
          <w:highlight w:val="none"/>
        </w:rPr>
      </w:pPr>
    </w:p>
    <w:p>
      <w:pPr>
        <w:pStyle w:val="14"/>
        <w:widowControl/>
        <w:spacing w:line="360" w:lineRule="auto"/>
        <w:ind w:firstLine="0"/>
        <w:rPr>
          <w:rFonts w:hint="eastAsia" w:ascii="仿宋" w:hAnsi="仿宋" w:eastAsia="仿宋" w:cs="仿宋"/>
          <w:sz w:val="21"/>
          <w:szCs w:val="21"/>
          <w:highlight w:val="none"/>
        </w:rPr>
      </w:pPr>
    </w:p>
    <w:p>
      <w:pPr>
        <w:pStyle w:val="14"/>
        <w:widowControl/>
        <w:spacing w:line="360" w:lineRule="auto"/>
        <w:ind w:firstLine="0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企业名称：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（电子签章）</w:t>
      </w:r>
    </w:p>
    <w:p>
      <w:pPr>
        <w:pStyle w:val="14"/>
        <w:widowControl/>
        <w:spacing w:line="360" w:lineRule="auto"/>
        <w:ind w:firstLine="0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日期：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年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月</w:t>
      </w:r>
      <w:r>
        <w:rPr>
          <w:rFonts w:hint="eastAsia" w:ascii="仿宋" w:hAnsi="仿宋" w:eastAsia="仿宋" w:cs="仿宋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0D6A6"/>
    <w:multiLevelType w:val="singleLevel"/>
    <w:tmpl w:val="B9A0D6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53DCA0"/>
    <w:multiLevelType w:val="singleLevel"/>
    <w:tmpl w:val="7153DCA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ZWY1NWJmYTIxNTZiNWM2Mjk3ZWEyOTczYjhlYjAifQ=="/>
  </w:docVars>
  <w:rsids>
    <w:rsidRoot w:val="50EC15A4"/>
    <w:rsid w:val="13D05D10"/>
    <w:rsid w:val="50E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heading 3"/>
    <w:basedOn w:val="1"/>
    <w:next w:val="1"/>
    <w:link w:val="13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2"/>
    <w:qFormat/>
    <w:uiPriority w:val="0"/>
    <w:pPr>
      <w:ind w:firstLine="420" w:firstLineChars="100"/>
    </w:pPr>
  </w:style>
  <w:style w:type="paragraph" w:styleId="6">
    <w:name w:val="Body Text"/>
    <w:basedOn w:val="1"/>
    <w:next w:val="1"/>
    <w:qFormat/>
    <w:uiPriority w:val="0"/>
    <w:pPr>
      <w:spacing w:after="120" w:afterLines="0"/>
    </w:pPr>
  </w:style>
  <w:style w:type="paragraph" w:styleId="9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customStyle="1" w:styleId="12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标题 3 Char"/>
    <w:link w:val="8"/>
    <w:autoRedefine/>
    <w:qFormat/>
    <w:uiPriority w:val="0"/>
    <w:rPr>
      <w:b/>
      <w:bCs/>
      <w:kern w:val="0"/>
      <w:sz w:val="32"/>
      <w:szCs w:val="32"/>
    </w:rPr>
  </w:style>
  <w:style w:type="paragraph" w:customStyle="1" w:styleId="14">
    <w:name w:val="文档正文"/>
    <w:basedOn w:val="1"/>
    <w:autoRedefine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2023-12-20T02:27:00Z</dcterms:created>
  <dc:creator>袁</dc:creator>
  <cp:lastModifiedBy>袁</cp:lastModifiedBy>
  <dcterms:modified xsi:type="dcterms:W3CDTF">2023-12-20T02:51:21Z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A8A287CEB19545358367BDF9B1EFE975_11</vt:lpwstr>
  </property>
</Properties>
</file>