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项目投报业绩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default" w:ascii="å¾®è½¯é›…é»‘ ! important" w:hAnsi="å¾®è½¯é›…é»‘ ! important" w:eastAsia="å¾®è½¯é›…é»‘ ! important" w:cs="å¾®è½¯é›…é»‘ ! important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</w:rPr>
        <w:t>第一标段：</w:t>
      </w:r>
      <w:r>
        <w:rPr>
          <w:rFonts w:hint="eastAsia" w:ascii="宋体" w:hAnsi="宋体" w:cs="宋体"/>
          <w:b/>
          <w:bCs w:val="0"/>
          <w:sz w:val="28"/>
          <w:szCs w:val="28"/>
        </w:rPr>
        <w:t>（施工标）</w:t>
      </w:r>
    </w:p>
    <w:p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</w:rPr>
        <w:t>第一中标候选人：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shd w:val="clear" w:color="auto" w:fill="FFFFFF"/>
        </w:rPr>
        <w:t>江西银龙水环境建设有限责任公司</w:t>
      </w:r>
    </w:p>
    <w:p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72405" cy="7478395"/>
            <wp:effectExtent l="0" t="0" r="4445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7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86650"/>
            <wp:effectExtent l="0" t="0" r="317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379970"/>
            <wp:effectExtent l="0" t="0" r="3175" b="1143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</w:rPr>
        <w:t>第二中标候选人：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shd w:val="clear" w:color="auto" w:fill="FFFFFF"/>
        </w:rPr>
        <w:t>河南恒业宏达建设工程有限公司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无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第三中标候选人：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shd w:val="clear" w:color="auto" w:fill="FFFFFF"/>
        </w:rPr>
        <w:t>河南匠人建工集团有限公司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无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default" w:ascii="å¾®è½¯é›…é»‘ ! important" w:hAnsi="å¾®è½¯é›…é»‘ ! important" w:eastAsia="å¾®è½¯é›…é»‘ ! important" w:cs="å¾®è½¯é›…é»‘ ! important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第二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标段：</w:t>
      </w:r>
      <w:r>
        <w:rPr>
          <w:rFonts w:hint="eastAsia" w:ascii="宋体" w:hAnsi="宋体" w:cs="宋体"/>
          <w:b/>
          <w:bCs w:val="0"/>
          <w:sz w:val="22"/>
          <w:szCs w:val="22"/>
        </w:rPr>
        <w:t>（监理标）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第一中标候选人：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shd w:val="clear" w:color="auto" w:fill="FFFFFF"/>
        </w:rPr>
        <w:t>河南仁诚工程管理服务有限公司</w:t>
      </w:r>
    </w:p>
    <w:p>
      <w:r>
        <w:drawing>
          <wp:inline distT="0" distB="0" distL="114300" distR="114300">
            <wp:extent cx="5269230" cy="7508240"/>
            <wp:effectExtent l="0" t="0" r="7620" b="165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96810"/>
            <wp:effectExtent l="0" t="0" r="5715" b="889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21245"/>
            <wp:effectExtent l="0" t="0" r="6350" b="825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第二中标候选人：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shd w:val="clear" w:color="auto" w:fill="FFFFFF"/>
        </w:rPr>
        <w:t>河南舒翔工程管理有限公司</w:t>
      </w:r>
    </w:p>
    <w:p>
      <w:r>
        <w:drawing>
          <wp:inline distT="0" distB="0" distL="114300" distR="114300">
            <wp:extent cx="5273675" cy="7498715"/>
            <wp:effectExtent l="0" t="0" r="3175" b="698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9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第三中标候选人：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shd w:val="clear" w:color="auto" w:fill="FFFFFF"/>
        </w:rPr>
        <w:t>河南顺成建设工程管理有限公司</w:t>
      </w:r>
    </w:p>
    <w:p>
      <w:pPr>
        <w:rPr>
          <w:rFonts w:hint="eastAsia"/>
        </w:rPr>
      </w:pPr>
      <w:r>
        <w:drawing>
          <wp:inline distT="0" distB="0" distL="114300" distR="114300">
            <wp:extent cx="5273040" cy="7476490"/>
            <wp:effectExtent l="0" t="0" r="3810" b="1016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66965"/>
            <wp:effectExtent l="0" t="0" r="3175" b="63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49185"/>
            <wp:effectExtent l="0" t="0" r="3175" b="1841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å¾®è½¯é›…é»‘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wZjZhMGZjZGFjY2QyNmJlYjZhMWU5ZjA3M2Y3YmIifQ=="/>
  </w:docVars>
  <w:rsids>
    <w:rsidRoot w:val="20542C61"/>
    <w:rsid w:val="197C4F44"/>
    <w:rsid w:val="2054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2024-01-05T01:15:00Z</dcterms:created>
  <dc:creator>  </dc:creator>
  <cp:lastModifiedBy>  </cp:lastModifiedBy>
  <dcterms:modified xsi:type="dcterms:W3CDTF">2024-01-05T02:13:22Z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38B60DDDC8B548DFA4FBF34C1C8CE738_11</vt:lpwstr>
  </property>
</Properties>
</file>