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spacing w:line="480" w:lineRule="auto"/>
        <w:jc w:val="center"/>
        <w:rPr>
          <w:rFonts w:hint="default" w:ascii="宋体" w:hAnsi="宋体" w:eastAsia="宋体" w:cs="Times New Roman"/>
          <w:b/>
          <w:bCs/>
          <w:spacing w:val="20"/>
          <w:kern w:val="2"/>
          <w:sz w:val="44"/>
          <w:szCs w:val="44"/>
          <w:lang w:val="en-US" w:eastAsia="zh-CN" w:bidi="ar-SA"/>
        </w:rPr>
      </w:pPr>
      <w:r>
        <w:rPr>
          <w:rFonts w:hint="eastAsia" w:ascii="宋体" w:hAnsi="宋体" w:eastAsia="宋体" w:cs="Times New Roman"/>
          <w:b/>
          <w:bCs/>
          <w:spacing w:val="20"/>
          <w:kern w:val="2"/>
          <w:sz w:val="44"/>
          <w:szCs w:val="44"/>
          <w:lang w:val="en-US" w:eastAsia="zh-CN" w:bidi="ar-SA"/>
        </w:rPr>
        <w:t>鲁山县</w:t>
      </w:r>
      <w:r>
        <w:rPr>
          <w:rFonts w:hint="eastAsia" w:ascii="宋体" w:hAnsi="宋体" w:cs="Times New Roman"/>
          <w:b/>
          <w:bCs/>
          <w:spacing w:val="20"/>
          <w:kern w:val="2"/>
          <w:sz w:val="44"/>
          <w:szCs w:val="44"/>
          <w:lang w:val="en-US" w:eastAsia="zh-CN" w:bidi="ar-SA"/>
        </w:rPr>
        <w:t>住房和城乡建设局鲁山县</w:t>
      </w:r>
      <w:r>
        <w:rPr>
          <w:rFonts w:hint="eastAsia" w:ascii="宋体" w:hAnsi="宋体" w:eastAsia="宋体" w:cs="Times New Roman"/>
          <w:b/>
          <w:bCs/>
          <w:spacing w:val="20"/>
          <w:kern w:val="2"/>
          <w:sz w:val="44"/>
          <w:szCs w:val="44"/>
          <w:lang w:val="en-US" w:eastAsia="zh-CN" w:bidi="ar-SA"/>
        </w:rPr>
        <w:t>污水处理厂管网工程(白果树河下游南水北调范围段)</w:t>
      </w:r>
      <w:r>
        <w:rPr>
          <w:rFonts w:hint="eastAsia" w:ascii="宋体" w:hAnsi="宋体" w:cs="Times New Roman"/>
          <w:b/>
          <w:bCs/>
          <w:spacing w:val="20"/>
          <w:kern w:val="2"/>
          <w:sz w:val="44"/>
          <w:szCs w:val="44"/>
          <w:lang w:val="en-US" w:eastAsia="zh-CN" w:bidi="ar-SA"/>
        </w:rPr>
        <w:t>项目</w:t>
      </w:r>
    </w:p>
    <w:p>
      <w:pPr>
        <w:kinsoku w:val="0"/>
        <w:overflowPunct w:val="0"/>
        <w:autoSpaceDE w:val="0"/>
        <w:autoSpaceDN w:val="0"/>
        <w:adjustRightInd w:val="0"/>
        <w:snapToGrid w:val="0"/>
        <w:jc w:val="center"/>
        <w:rPr>
          <w:rFonts w:hint="eastAsia" w:ascii="宋体" w:hAnsi="宋体"/>
          <w:b/>
          <w:bCs/>
          <w:spacing w:val="20"/>
          <w:sz w:val="56"/>
          <w:szCs w:val="56"/>
        </w:rPr>
      </w:pPr>
    </w:p>
    <w:p>
      <w:pPr>
        <w:kinsoku w:val="0"/>
        <w:overflowPunct w:val="0"/>
        <w:autoSpaceDE w:val="0"/>
        <w:autoSpaceDN w:val="0"/>
        <w:adjustRightInd w:val="0"/>
        <w:snapToGrid w:val="0"/>
        <w:jc w:val="center"/>
        <w:rPr>
          <w:b/>
          <w:bCs/>
          <w:sz w:val="24"/>
          <w:szCs w:val="24"/>
        </w:rPr>
      </w:pPr>
      <w:r>
        <w:rPr>
          <w:rFonts w:hint="eastAsia" w:ascii="宋体" w:hAnsi="宋体"/>
          <w:b/>
          <w:bCs/>
          <w:spacing w:val="20"/>
          <w:sz w:val="56"/>
          <w:szCs w:val="56"/>
        </w:rPr>
        <w:t>竞争性磋商文件</w:t>
      </w:r>
    </w:p>
    <w:p>
      <w:pPr>
        <w:pStyle w:val="8"/>
        <w:keepLines w:val="0"/>
        <w:widowControl/>
        <w:rPr>
          <w:rFonts w:ascii="宋体" w:hAnsi="宋体" w:eastAsia="宋体"/>
        </w:rPr>
      </w:pPr>
      <w:r>
        <w:rPr>
          <w:rFonts w:hint="eastAsia" w:ascii="宋体" w:hAnsi="宋体" w:eastAsia="宋体"/>
        </w:rPr>
        <w:t xml:space="preserve"> </w:t>
      </w:r>
    </w:p>
    <w:p>
      <w:pPr>
        <w:pStyle w:val="19"/>
        <w:spacing w:line="480" w:lineRule="auto"/>
        <w:ind w:left="1220" w:firstLine="480" w:firstLineChars="200"/>
        <w:jc w:val="center"/>
        <w:rPr>
          <w:rFonts w:ascii="宋体" w:hAnsi="宋体"/>
        </w:rPr>
      </w:pPr>
      <w:bookmarkStart w:id="601" w:name="_GoBack"/>
      <w:bookmarkEnd w:id="601"/>
      <w:r>
        <w:rPr>
          <w:rFonts w:hint="eastAsia" w:ascii="宋体" w:hAnsi="宋体"/>
        </w:rPr>
        <w:t xml:space="preserve"> </w:t>
      </w:r>
    </w:p>
    <w:p>
      <w:pPr>
        <w:pStyle w:val="19"/>
        <w:spacing w:line="480" w:lineRule="auto"/>
        <w:ind w:left="1220" w:firstLine="480" w:firstLineChars="200"/>
        <w:jc w:val="both"/>
        <w:rPr>
          <w:rFonts w:ascii="宋体" w:hAnsi="宋体"/>
        </w:rPr>
      </w:pPr>
      <w:r>
        <w:rPr>
          <w:rFonts w:hint="eastAsia" w:ascii="宋体" w:hAnsi="宋体"/>
        </w:rPr>
        <w:t xml:space="preserve"> </w:t>
      </w:r>
    </w:p>
    <w:p>
      <w:pPr>
        <w:pStyle w:val="19"/>
        <w:spacing w:line="480" w:lineRule="auto"/>
        <w:ind w:left="1220" w:firstLine="480" w:firstLineChars="200"/>
        <w:jc w:val="center"/>
        <w:rPr>
          <w:rFonts w:ascii="宋体" w:hAnsi="宋体"/>
        </w:rPr>
      </w:pPr>
      <w:r>
        <w:rPr>
          <w:rFonts w:hint="eastAsia" w:ascii="宋体" w:hAnsi="宋体"/>
        </w:rPr>
        <w:t xml:space="preserve"> </w:t>
      </w:r>
    </w:p>
    <w:p>
      <w:pPr>
        <w:spacing w:line="480" w:lineRule="auto"/>
      </w:pPr>
    </w:p>
    <w:p>
      <w:pPr>
        <w:pStyle w:val="19"/>
        <w:spacing w:after="120" w:afterAutospacing="0"/>
        <w:jc w:val="both"/>
        <w:rPr>
          <w:rFonts w:ascii="宋体" w:hAnsi="宋体"/>
          <w:b/>
          <w:bCs/>
          <w:sz w:val="32"/>
          <w:szCs w:val="32"/>
        </w:rPr>
      </w:pPr>
      <w:r>
        <w:rPr>
          <w:rFonts w:hint="eastAsia" w:ascii="宋体" w:hAnsi="宋体"/>
        </w:rPr>
        <w:t xml:space="preserve"> </w:t>
      </w:r>
    </w:p>
    <w:p>
      <w:pPr>
        <w:spacing w:line="480" w:lineRule="auto"/>
        <w:ind w:firstLine="1606" w:firstLineChars="500"/>
        <w:rPr>
          <w:rFonts w:ascii="宋体" w:hAnsi="宋体"/>
          <w:b/>
          <w:bCs/>
          <w:sz w:val="32"/>
          <w:szCs w:val="32"/>
        </w:rPr>
      </w:pPr>
      <w:r>
        <w:rPr>
          <w:rFonts w:hint="eastAsia" w:ascii="宋体" w:hAnsi="宋体"/>
          <w:b/>
          <w:bCs/>
          <w:sz w:val="32"/>
          <w:szCs w:val="32"/>
        </w:rPr>
        <w:t>采   购   人：鲁山县住房和城乡建设局</w:t>
      </w:r>
    </w:p>
    <w:p>
      <w:pPr>
        <w:spacing w:line="480" w:lineRule="auto"/>
        <w:ind w:firstLine="1606" w:firstLineChars="500"/>
        <w:rPr>
          <w:rFonts w:ascii="宋体" w:hAnsi="宋体"/>
          <w:b/>
          <w:bCs/>
          <w:sz w:val="32"/>
          <w:szCs w:val="32"/>
        </w:rPr>
      </w:pPr>
      <w:r>
        <w:rPr>
          <w:rFonts w:hint="eastAsia" w:ascii="宋体" w:hAnsi="宋体"/>
          <w:b/>
          <w:bCs/>
          <w:sz w:val="32"/>
          <w:szCs w:val="32"/>
        </w:rPr>
        <w:t>招标代理机构：</w:t>
      </w:r>
      <w:r>
        <w:rPr>
          <w:rFonts w:hint="eastAsia" w:ascii="宋体" w:hAnsi="宋体" w:eastAsia="宋体" w:cs="Times New Roman"/>
          <w:b/>
          <w:bCs/>
          <w:sz w:val="32"/>
          <w:szCs w:val="32"/>
          <w:lang w:eastAsia="zh-CN"/>
        </w:rPr>
        <w:t>豫东南（河南）规划设计有限公司</w:t>
      </w:r>
    </w:p>
    <w:p>
      <w:pPr>
        <w:spacing w:line="480" w:lineRule="auto"/>
        <w:ind w:firstLine="1606" w:firstLineChars="500"/>
        <w:rPr>
          <w:rFonts w:ascii="宋体" w:hAnsi="宋体"/>
          <w:b/>
          <w:bCs/>
          <w:sz w:val="32"/>
          <w:szCs w:val="32"/>
        </w:rPr>
      </w:pPr>
      <w:r>
        <w:rPr>
          <w:rFonts w:hint="eastAsia" w:ascii="宋体" w:hAnsi="宋体"/>
          <w:b/>
          <w:bCs/>
          <w:sz w:val="32"/>
          <w:szCs w:val="32"/>
        </w:rPr>
        <w:t>日        期：二零二</w:t>
      </w:r>
      <w:r>
        <w:rPr>
          <w:rFonts w:hint="eastAsia" w:ascii="宋体" w:hAnsi="宋体"/>
          <w:b/>
          <w:bCs/>
          <w:sz w:val="32"/>
          <w:szCs w:val="32"/>
          <w:lang w:eastAsia="zh-CN"/>
        </w:rPr>
        <w:t>四</w:t>
      </w:r>
      <w:r>
        <w:rPr>
          <w:rFonts w:hint="eastAsia" w:ascii="宋体" w:hAnsi="宋体"/>
          <w:b/>
          <w:bCs/>
          <w:sz w:val="32"/>
          <w:szCs w:val="32"/>
        </w:rPr>
        <w:t>年</w:t>
      </w:r>
      <w:r>
        <w:rPr>
          <w:rFonts w:hint="eastAsia" w:ascii="宋体" w:hAnsi="宋体"/>
          <w:b/>
          <w:bCs/>
          <w:sz w:val="32"/>
          <w:szCs w:val="32"/>
          <w:lang w:val="en-US" w:eastAsia="zh-CN"/>
        </w:rPr>
        <w:t>四</w:t>
      </w:r>
      <w:r>
        <w:rPr>
          <w:rFonts w:hint="eastAsia" w:ascii="宋体" w:hAnsi="宋体"/>
          <w:b/>
          <w:bCs/>
          <w:sz w:val="32"/>
          <w:szCs w:val="32"/>
        </w:rPr>
        <w:t>月</w:t>
      </w:r>
    </w:p>
    <w:p>
      <w:pPr>
        <w:spacing w:line="480" w:lineRule="auto"/>
        <w:rPr>
          <w:rFonts w:ascii="宋体" w:hAnsi="宋体"/>
          <w:b/>
          <w:bCs/>
          <w:sz w:val="32"/>
          <w:szCs w:val="32"/>
        </w:rPr>
      </w:pPr>
      <w:r>
        <w:rPr>
          <w:rFonts w:hint="eastAsia" w:ascii="宋体" w:hAnsi="宋体"/>
          <w:b/>
          <w:bCs/>
          <w:sz w:val="32"/>
          <w:szCs w:val="32"/>
        </w:rPr>
        <w:t xml:space="preserve"> </w:t>
      </w:r>
    </w:p>
    <w:p>
      <w:pPr>
        <w:spacing w:line="360" w:lineRule="auto"/>
        <w:jc w:val="center"/>
        <w:rPr>
          <w:rFonts w:hint="eastAsia" w:ascii="宋体" w:hAnsi="宋体"/>
          <w:b/>
          <w:sz w:val="36"/>
          <w:szCs w:val="36"/>
        </w:rPr>
      </w:pPr>
    </w:p>
    <w:p>
      <w:pPr>
        <w:spacing w:line="360" w:lineRule="auto"/>
        <w:jc w:val="center"/>
        <w:rPr>
          <w:rFonts w:hint="eastAsia" w:ascii="宋体" w:hAnsi="宋体"/>
          <w:b/>
          <w:sz w:val="36"/>
          <w:szCs w:val="36"/>
        </w:rPr>
        <w:sectPr>
          <w:pgSz w:w="11906" w:h="16838"/>
          <w:pgMar w:top="1417" w:right="1417" w:bottom="1417" w:left="1417" w:header="851" w:footer="992" w:gutter="0"/>
          <w:pgBorders>
            <w:top w:val="none" w:sz="0" w:space="0"/>
            <w:left w:val="none" w:sz="0" w:space="0"/>
            <w:bottom w:val="none" w:sz="0" w:space="0"/>
            <w:right w:val="none" w:sz="0" w:space="0"/>
          </w:pgBorders>
          <w:cols w:space="720" w:num="1"/>
          <w:titlePg/>
          <w:docGrid w:type="lines" w:linePitch="318" w:charSpace="0"/>
        </w:sectPr>
      </w:pPr>
    </w:p>
    <w:p>
      <w:pPr>
        <w:spacing w:line="360" w:lineRule="auto"/>
        <w:jc w:val="center"/>
        <w:rPr>
          <w:rFonts w:ascii="宋体" w:hAnsi="宋体"/>
          <w:b/>
          <w:sz w:val="36"/>
          <w:szCs w:val="36"/>
        </w:rPr>
      </w:pPr>
      <w:r>
        <w:rPr>
          <w:rFonts w:hint="eastAsia" w:ascii="宋体" w:hAnsi="宋体"/>
          <w:b/>
          <w:sz w:val="36"/>
          <w:szCs w:val="36"/>
        </w:rPr>
        <w:t>目   录</w:t>
      </w:r>
    </w:p>
    <w:p>
      <w:pPr>
        <w:spacing w:line="360" w:lineRule="auto"/>
        <w:ind w:left="540" w:leftChars="257" w:firstLine="943" w:firstLineChars="393"/>
        <w:rPr>
          <w:rFonts w:hint="eastAsia" w:ascii="宋体" w:hAnsi="宋体"/>
          <w:sz w:val="24"/>
          <w:szCs w:val="24"/>
        </w:rPr>
      </w:pPr>
      <w:r>
        <w:rPr>
          <w:rFonts w:hint="eastAsia" w:ascii="宋体" w:hAnsi="宋体"/>
          <w:sz w:val="24"/>
          <w:szCs w:val="24"/>
        </w:rPr>
        <w:t xml:space="preserve"> </w:t>
      </w:r>
    </w:p>
    <w:p>
      <w:pPr>
        <w:kinsoku w:val="0"/>
        <w:overflowPunct w:val="0"/>
        <w:autoSpaceDE w:val="0"/>
        <w:autoSpaceDN w:val="0"/>
        <w:adjustRightInd w:val="0"/>
        <w:snapToGrid w:val="0"/>
        <w:spacing w:line="360" w:lineRule="auto"/>
        <w:ind w:firstLine="482" w:firstLineChars="200"/>
        <w:rPr>
          <w:rFonts w:hint="eastAsia" w:ascii="宋体" w:hAnsi="宋体"/>
          <w:sz w:val="24"/>
          <w:szCs w:val="24"/>
        </w:rPr>
      </w:pPr>
      <w:r>
        <w:rPr>
          <w:rFonts w:hint="eastAsia" w:ascii="宋体" w:hAnsi="宋体"/>
          <w:b/>
          <w:bCs/>
          <w:sz w:val="24"/>
          <w:szCs w:val="24"/>
          <w:lang w:val="en-US" w:eastAsia="zh-CN"/>
        </w:rPr>
        <w:t>第一章</w:t>
      </w:r>
      <w:r>
        <w:rPr>
          <w:rFonts w:hint="eastAsia" w:ascii="宋体" w:hAnsi="宋体"/>
          <w:sz w:val="24"/>
          <w:szCs w:val="24"/>
          <w:lang w:val="en-US" w:eastAsia="zh-CN"/>
        </w:rPr>
        <w:t xml:space="preserve">  </w:t>
      </w:r>
      <w:r>
        <w:rPr>
          <w:rFonts w:hint="eastAsia" w:ascii="宋体" w:hAnsi="宋体"/>
          <w:sz w:val="24"/>
          <w:szCs w:val="24"/>
        </w:rPr>
        <w:t>竞争性磋商公告</w:t>
      </w:r>
    </w:p>
    <w:p>
      <w:pPr>
        <w:kinsoku w:val="0"/>
        <w:overflowPunct w:val="0"/>
        <w:autoSpaceDE w:val="0"/>
        <w:autoSpaceDN w:val="0"/>
        <w:adjustRightInd w:val="0"/>
        <w:snapToGrid w:val="0"/>
        <w:spacing w:line="360" w:lineRule="auto"/>
        <w:ind w:left="540" w:leftChars="257" w:firstLine="943" w:firstLineChars="393"/>
        <w:rPr>
          <w:rFonts w:ascii="宋体" w:hAnsi="宋体"/>
          <w:b/>
          <w:sz w:val="24"/>
          <w:szCs w:val="24"/>
        </w:rPr>
      </w:pPr>
      <w:r>
        <w:rPr>
          <w:rFonts w:hint="eastAsia" w:ascii="宋体" w:hAnsi="宋体"/>
          <w:sz w:val="24"/>
          <w:szCs w:val="24"/>
        </w:rPr>
        <w:t>供应商须知</w:t>
      </w:r>
    </w:p>
    <w:p>
      <w:pPr>
        <w:kinsoku w:val="0"/>
        <w:overflowPunct w:val="0"/>
        <w:autoSpaceDE w:val="0"/>
        <w:autoSpaceDN w:val="0"/>
        <w:adjustRightInd w:val="0"/>
        <w:snapToGrid w:val="0"/>
        <w:spacing w:line="360" w:lineRule="auto"/>
        <w:ind w:firstLine="830" w:firstLineChars="346"/>
        <w:rPr>
          <w:rFonts w:ascii="宋体" w:hAnsi="宋体"/>
          <w:sz w:val="24"/>
          <w:szCs w:val="24"/>
        </w:rPr>
      </w:pPr>
      <w:r>
        <w:rPr>
          <w:rFonts w:hint="eastAsia" w:ascii="宋体" w:hAnsi="宋体"/>
          <w:sz w:val="24"/>
          <w:szCs w:val="24"/>
        </w:rPr>
        <w:t>一、须知前附表</w:t>
      </w:r>
    </w:p>
    <w:p>
      <w:pPr>
        <w:kinsoku w:val="0"/>
        <w:overflowPunct w:val="0"/>
        <w:autoSpaceDE w:val="0"/>
        <w:autoSpaceDN w:val="0"/>
        <w:adjustRightInd w:val="0"/>
        <w:snapToGrid w:val="0"/>
        <w:spacing w:line="360" w:lineRule="auto"/>
        <w:ind w:firstLine="840" w:firstLineChars="350"/>
        <w:rPr>
          <w:rFonts w:ascii="宋体" w:hAnsi="宋体"/>
          <w:sz w:val="24"/>
          <w:szCs w:val="24"/>
        </w:rPr>
      </w:pPr>
      <w:r>
        <w:rPr>
          <w:rFonts w:hint="eastAsia" w:ascii="宋体" w:hAnsi="宋体"/>
          <w:sz w:val="24"/>
          <w:szCs w:val="24"/>
        </w:rPr>
        <w:t>二、对合格磋商方的要求</w:t>
      </w:r>
    </w:p>
    <w:p>
      <w:pPr>
        <w:kinsoku w:val="0"/>
        <w:overflowPunct w:val="0"/>
        <w:autoSpaceDE w:val="0"/>
        <w:autoSpaceDN w:val="0"/>
        <w:adjustRightInd w:val="0"/>
        <w:snapToGrid w:val="0"/>
        <w:spacing w:line="360" w:lineRule="auto"/>
        <w:ind w:firstLine="840" w:firstLineChars="350"/>
        <w:rPr>
          <w:rFonts w:ascii="宋体" w:hAnsi="宋体"/>
          <w:sz w:val="24"/>
          <w:szCs w:val="24"/>
        </w:rPr>
      </w:pPr>
      <w:r>
        <w:rPr>
          <w:rFonts w:hint="eastAsia" w:ascii="宋体" w:hAnsi="宋体"/>
          <w:sz w:val="24"/>
          <w:szCs w:val="24"/>
        </w:rPr>
        <w:t>三、磋商费用</w:t>
      </w:r>
    </w:p>
    <w:p>
      <w:pPr>
        <w:kinsoku w:val="0"/>
        <w:overflowPunct w:val="0"/>
        <w:autoSpaceDE w:val="0"/>
        <w:autoSpaceDN w:val="0"/>
        <w:adjustRightInd w:val="0"/>
        <w:snapToGrid w:val="0"/>
        <w:spacing w:line="360" w:lineRule="auto"/>
        <w:ind w:firstLine="840" w:firstLineChars="350"/>
        <w:rPr>
          <w:rFonts w:ascii="宋体" w:hAnsi="宋体"/>
          <w:sz w:val="24"/>
          <w:szCs w:val="24"/>
        </w:rPr>
      </w:pPr>
      <w:r>
        <w:rPr>
          <w:rFonts w:hint="eastAsia" w:ascii="宋体" w:hAnsi="宋体"/>
          <w:sz w:val="24"/>
          <w:szCs w:val="24"/>
        </w:rPr>
        <w:t>四、招标内容及要求</w:t>
      </w:r>
    </w:p>
    <w:p>
      <w:pPr>
        <w:kinsoku w:val="0"/>
        <w:overflowPunct w:val="0"/>
        <w:autoSpaceDE w:val="0"/>
        <w:autoSpaceDN w:val="0"/>
        <w:adjustRightInd w:val="0"/>
        <w:snapToGrid w:val="0"/>
        <w:spacing w:line="360" w:lineRule="auto"/>
        <w:ind w:firstLine="840" w:firstLineChars="350"/>
        <w:rPr>
          <w:rFonts w:ascii="宋体" w:hAnsi="宋体"/>
          <w:sz w:val="24"/>
          <w:szCs w:val="24"/>
        </w:rPr>
      </w:pPr>
      <w:r>
        <w:rPr>
          <w:rFonts w:hint="eastAsia" w:ascii="宋体" w:hAnsi="宋体"/>
          <w:sz w:val="24"/>
          <w:szCs w:val="24"/>
        </w:rPr>
        <w:t>五、编制依据及合同实质性条款</w:t>
      </w:r>
    </w:p>
    <w:p>
      <w:pPr>
        <w:kinsoku w:val="0"/>
        <w:overflowPunct w:val="0"/>
        <w:autoSpaceDE w:val="0"/>
        <w:autoSpaceDN w:val="0"/>
        <w:adjustRightInd w:val="0"/>
        <w:snapToGrid w:val="0"/>
        <w:spacing w:line="360" w:lineRule="auto"/>
        <w:ind w:firstLine="840" w:firstLineChars="350"/>
        <w:rPr>
          <w:rFonts w:ascii="宋体" w:hAnsi="宋体"/>
          <w:sz w:val="24"/>
          <w:szCs w:val="24"/>
        </w:rPr>
      </w:pPr>
      <w:r>
        <w:rPr>
          <w:rFonts w:hint="eastAsia" w:ascii="宋体" w:hAnsi="宋体"/>
          <w:sz w:val="24"/>
          <w:szCs w:val="24"/>
        </w:rPr>
        <w:t>六、承包人的服务与责任</w:t>
      </w:r>
    </w:p>
    <w:p>
      <w:pPr>
        <w:kinsoku w:val="0"/>
        <w:overflowPunct w:val="0"/>
        <w:autoSpaceDE w:val="0"/>
        <w:autoSpaceDN w:val="0"/>
        <w:adjustRightInd w:val="0"/>
        <w:snapToGrid w:val="0"/>
        <w:spacing w:line="360" w:lineRule="auto"/>
        <w:ind w:firstLine="840" w:firstLineChars="350"/>
        <w:rPr>
          <w:rFonts w:ascii="宋体" w:hAnsi="宋体"/>
          <w:sz w:val="24"/>
          <w:szCs w:val="24"/>
        </w:rPr>
      </w:pPr>
      <w:r>
        <w:rPr>
          <w:rFonts w:hint="eastAsia" w:ascii="宋体" w:hAnsi="宋体"/>
          <w:sz w:val="24"/>
          <w:szCs w:val="24"/>
        </w:rPr>
        <w:t>七、采购人、供应商在招投标过程中应遵守的原则和纪律</w:t>
      </w:r>
    </w:p>
    <w:p>
      <w:pPr>
        <w:kinsoku w:val="0"/>
        <w:overflowPunct w:val="0"/>
        <w:autoSpaceDE w:val="0"/>
        <w:autoSpaceDN w:val="0"/>
        <w:adjustRightInd w:val="0"/>
        <w:snapToGrid w:val="0"/>
        <w:spacing w:line="360" w:lineRule="auto"/>
        <w:ind w:firstLine="840" w:firstLineChars="350"/>
        <w:rPr>
          <w:rFonts w:ascii="宋体" w:hAnsi="宋体"/>
          <w:sz w:val="24"/>
          <w:szCs w:val="24"/>
        </w:rPr>
      </w:pPr>
      <w:r>
        <w:rPr>
          <w:rFonts w:hint="eastAsia" w:ascii="宋体" w:hAnsi="宋体"/>
          <w:sz w:val="24"/>
          <w:szCs w:val="24"/>
        </w:rPr>
        <w:t>八、竞争性磋商文件的解释、修改及补充</w:t>
      </w:r>
    </w:p>
    <w:p>
      <w:pPr>
        <w:kinsoku w:val="0"/>
        <w:overflowPunct w:val="0"/>
        <w:autoSpaceDE w:val="0"/>
        <w:autoSpaceDN w:val="0"/>
        <w:adjustRightInd w:val="0"/>
        <w:snapToGrid w:val="0"/>
        <w:spacing w:line="360" w:lineRule="auto"/>
        <w:ind w:firstLine="840" w:firstLineChars="350"/>
        <w:rPr>
          <w:rFonts w:ascii="宋体" w:hAnsi="宋体"/>
          <w:sz w:val="24"/>
          <w:szCs w:val="24"/>
        </w:rPr>
      </w:pPr>
      <w:r>
        <w:rPr>
          <w:rFonts w:hint="eastAsia" w:ascii="宋体" w:hAnsi="宋体"/>
          <w:sz w:val="24"/>
          <w:szCs w:val="24"/>
        </w:rPr>
        <w:t>九、竞争性磋商响应文件的递交、修改及撤回</w:t>
      </w:r>
    </w:p>
    <w:p>
      <w:pPr>
        <w:kinsoku w:val="0"/>
        <w:overflowPunct w:val="0"/>
        <w:autoSpaceDE w:val="0"/>
        <w:autoSpaceDN w:val="0"/>
        <w:adjustRightInd w:val="0"/>
        <w:snapToGrid w:val="0"/>
        <w:spacing w:line="360" w:lineRule="auto"/>
        <w:ind w:firstLine="820" w:firstLineChars="342"/>
        <w:rPr>
          <w:rFonts w:ascii="宋体" w:hAnsi="宋体"/>
          <w:sz w:val="24"/>
          <w:szCs w:val="24"/>
        </w:rPr>
      </w:pPr>
      <w:r>
        <w:rPr>
          <w:rFonts w:hint="eastAsia" w:ascii="宋体" w:hAnsi="宋体"/>
          <w:sz w:val="24"/>
          <w:szCs w:val="24"/>
        </w:rPr>
        <w:t>十、竞争性磋商响应文件的编制</w:t>
      </w:r>
    </w:p>
    <w:p>
      <w:pPr>
        <w:kinsoku w:val="0"/>
        <w:overflowPunct w:val="0"/>
        <w:autoSpaceDE w:val="0"/>
        <w:autoSpaceDN w:val="0"/>
        <w:adjustRightInd w:val="0"/>
        <w:snapToGrid w:val="0"/>
        <w:spacing w:line="360" w:lineRule="auto"/>
        <w:ind w:firstLine="820" w:firstLineChars="342"/>
        <w:rPr>
          <w:rFonts w:ascii="宋体" w:hAnsi="宋体"/>
          <w:sz w:val="24"/>
          <w:szCs w:val="24"/>
        </w:rPr>
      </w:pPr>
      <w:r>
        <w:rPr>
          <w:rFonts w:hint="eastAsia" w:ascii="宋体" w:hAnsi="宋体"/>
          <w:sz w:val="24"/>
          <w:szCs w:val="24"/>
        </w:rPr>
        <w:t>十一、磋商报价</w:t>
      </w:r>
    </w:p>
    <w:p>
      <w:pPr>
        <w:kinsoku w:val="0"/>
        <w:overflowPunct w:val="0"/>
        <w:autoSpaceDE w:val="0"/>
        <w:autoSpaceDN w:val="0"/>
        <w:adjustRightInd w:val="0"/>
        <w:snapToGrid w:val="0"/>
        <w:spacing w:line="360" w:lineRule="auto"/>
        <w:ind w:firstLine="820" w:firstLineChars="342"/>
        <w:rPr>
          <w:rFonts w:ascii="宋体" w:hAnsi="宋体"/>
          <w:sz w:val="24"/>
          <w:szCs w:val="24"/>
        </w:rPr>
      </w:pPr>
      <w:r>
        <w:rPr>
          <w:rFonts w:hint="eastAsia" w:ascii="宋体" w:hAnsi="宋体"/>
          <w:sz w:val="24"/>
          <w:szCs w:val="24"/>
        </w:rPr>
        <w:t>十二、竞争性磋商小组成员的组成</w:t>
      </w:r>
    </w:p>
    <w:p>
      <w:pPr>
        <w:kinsoku w:val="0"/>
        <w:overflowPunct w:val="0"/>
        <w:autoSpaceDE w:val="0"/>
        <w:autoSpaceDN w:val="0"/>
        <w:adjustRightInd w:val="0"/>
        <w:snapToGrid w:val="0"/>
        <w:spacing w:line="360" w:lineRule="auto"/>
        <w:ind w:firstLine="820" w:firstLineChars="342"/>
        <w:rPr>
          <w:rFonts w:ascii="宋体" w:hAnsi="宋体"/>
          <w:sz w:val="24"/>
          <w:szCs w:val="24"/>
        </w:rPr>
      </w:pPr>
      <w:r>
        <w:rPr>
          <w:rFonts w:hint="eastAsia" w:ascii="宋体" w:hAnsi="宋体"/>
          <w:sz w:val="24"/>
          <w:szCs w:val="24"/>
        </w:rPr>
        <w:t>十三、确定成交供应商和成交后候选人</w:t>
      </w:r>
    </w:p>
    <w:p>
      <w:pPr>
        <w:kinsoku w:val="0"/>
        <w:overflowPunct w:val="0"/>
        <w:autoSpaceDE w:val="0"/>
        <w:autoSpaceDN w:val="0"/>
        <w:adjustRightInd w:val="0"/>
        <w:snapToGrid w:val="0"/>
        <w:spacing w:line="360" w:lineRule="auto"/>
        <w:ind w:firstLine="820" w:firstLineChars="342"/>
        <w:rPr>
          <w:rFonts w:ascii="宋体" w:hAnsi="宋体"/>
          <w:sz w:val="24"/>
          <w:szCs w:val="24"/>
        </w:rPr>
      </w:pPr>
      <w:r>
        <w:rPr>
          <w:rFonts w:hint="eastAsia" w:ascii="宋体" w:hAnsi="宋体"/>
          <w:sz w:val="24"/>
          <w:szCs w:val="24"/>
        </w:rPr>
        <w:t>十四、成交原则</w:t>
      </w:r>
    </w:p>
    <w:p>
      <w:pPr>
        <w:kinsoku w:val="0"/>
        <w:overflowPunct w:val="0"/>
        <w:autoSpaceDE w:val="0"/>
        <w:autoSpaceDN w:val="0"/>
        <w:adjustRightInd w:val="0"/>
        <w:snapToGrid w:val="0"/>
        <w:spacing w:line="360" w:lineRule="auto"/>
        <w:ind w:firstLine="820" w:firstLineChars="342"/>
        <w:rPr>
          <w:rFonts w:ascii="宋体" w:hAnsi="宋体"/>
          <w:sz w:val="24"/>
          <w:szCs w:val="24"/>
        </w:rPr>
      </w:pPr>
      <w:r>
        <w:rPr>
          <w:rFonts w:hint="eastAsia" w:ascii="宋体" w:hAnsi="宋体"/>
          <w:sz w:val="24"/>
          <w:szCs w:val="24"/>
        </w:rPr>
        <w:t>十五、保密及其他注意事项</w:t>
      </w:r>
    </w:p>
    <w:p>
      <w:pPr>
        <w:kinsoku w:val="0"/>
        <w:overflowPunct w:val="0"/>
        <w:autoSpaceDE w:val="0"/>
        <w:autoSpaceDN w:val="0"/>
        <w:adjustRightInd w:val="0"/>
        <w:snapToGrid w:val="0"/>
        <w:spacing w:line="360" w:lineRule="auto"/>
        <w:ind w:firstLine="820" w:firstLineChars="342"/>
        <w:rPr>
          <w:rFonts w:ascii="宋体" w:hAnsi="宋体"/>
          <w:sz w:val="24"/>
          <w:szCs w:val="24"/>
        </w:rPr>
      </w:pPr>
      <w:r>
        <w:rPr>
          <w:rFonts w:hint="eastAsia" w:ascii="宋体" w:hAnsi="宋体"/>
          <w:sz w:val="24"/>
          <w:szCs w:val="24"/>
        </w:rPr>
        <w:t>十六、成交通知</w:t>
      </w:r>
    </w:p>
    <w:p>
      <w:pPr>
        <w:kinsoku w:val="0"/>
        <w:overflowPunct w:val="0"/>
        <w:autoSpaceDE w:val="0"/>
        <w:autoSpaceDN w:val="0"/>
        <w:adjustRightInd w:val="0"/>
        <w:snapToGrid w:val="0"/>
        <w:spacing w:line="360" w:lineRule="auto"/>
        <w:ind w:firstLine="820" w:firstLineChars="342"/>
        <w:rPr>
          <w:rFonts w:ascii="宋体" w:hAnsi="宋体"/>
          <w:sz w:val="24"/>
          <w:szCs w:val="24"/>
        </w:rPr>
      </w:pPr>
      <w:r>
        <w:rPr>
          <w:rFonts w:hint="eastAsia" w:ascii="宋体" w:hAnsi="宋体"/>
          <w:sz w:val="24"/>
          <w:szCs w:val="24"/>
        </w:rPr>
        <w:t>十七、成交服务费</w:t>
      </w:r>
    </w:p>
    <w:p>
      <w:pPr>
        <w:numPr>
          <w:ilvl w:val="0"/>
          <w:numId w:val="0"/>
        </w:numPr>
        <w:kinsoku w:val="0"/>
        <w:overflowPunct w:val="0"/>
        <w:autoSpaceDE w:val="0"/>
        <w:autoSpaceDN w:val="0"/>
        <w:adjustRightInd w:val="0"/>
        <w:snapToGrid w:val="0"/>
        <w:spacing w:line="360" w:lineRule="auto"/>
        <w:ind w:left="540" w:leftChars="0"/>
        <w:rPr>
          <w:rFonts w:hint="eastAsia" w:ascii="宋体" w:hAnsi="宋体"/>
          <w:sz w:val="24"/>
          <w:szCs w:val="24"/>
        </w:rPr>
      </w:pPr>
      <w:r>
        <w:rPr>
          <w:rFonts w:hint="eastAsia" w:ascii="宋体" w:hAnsi="宋体"/>
          <w:b/>
          <w:bCs/>
          <w:sz w:val="24"/>
          <w:szCs w:val="24"/>
          <w:lang w:val="en-US" w:eastAsia="zh-CN"/>
        </w:rPr>
        <w:t>第二章</w:t>
      </w:r>
      <w:r>
        <w:rPr>
          <w:rFonts w:hint="eastAsia" w:ascii="宋体" w:hAnsi="宋体"/>
          <w:sz w:val="24"/>
          <w:szCs w:val="24"/>
          <w:lang w:val="en-US" w:eastAsia="zh-CN"/>
        </w:rPr>
        <w:t xml:space="preserve"> </w:t>
      </w:r>
      <w:r>
        <w:rPr>
          <w:rFonts w:hint="eastAsia" w:ascii="宋体" w:hAnsi="宋体"/>
          <w:sz w:val="24"/>
          <w:szCs w:val="24"/>
        </w:rPr>
        <w:t>合同条款</w:t>
      </w:r>
    </w:p>
    <w:p>
      <w:pPr>
        <w:numPr>
          <w:ilvl w:val="0"/>
          <w:numId w:val="0"/>
        </w:numPr>
        <w:kinsoku w:val="0"/>
        <w:overflowPunct w:val="0"/>
        <w:autoSpaceDE w:val="0"/>
        <w:autoSpaceDN w:val="0"/>
        <w:adjustRightInd w:val="0"/>
        <w:snapToGrid w:val="0"/>
        <w:spacing w:line="360" w:lineRule="auto"/>
        <w:ind w:left="540" w:leftChars="0"/>
        <w:rPr>
          <w:rFonts w:ascii="宋体" w:hAnsi="宋体"/>
          <w:sz w:val="24"/>
          <w:szCs w:val="24"/>
        </w:rPr>
      </w:pPr>
      <w:r>
        <w:rPr>
          <w:rFonts w:hint="eastAsia" w:ascii="宋体" w:hAnsi="宋体"/>
          <w:b/>
          <w:bCs/>
          <w:sz w:val="24"/>
          <w:szCs w:val="24"/>
          <w:lang w:val="en-US" w:eastAsia="zh-CN"/>
        </w:rPr>
        <w:t xml:space="preserve">第三章 </w:t>
      </w:r>
      <w:r>
        <w:rPr>
          <w:rFonts w:hint="eastAsia" w:ascii="宋体" w:hAnsi="宋体"/>
          <w:sz w:val="24"/>
          <w:szCs w:val="24"/>
        </w:rPr>
        <w:t>工程量清单</w:t>
      </w:r>
    </w:p>
    <w:p>
      <w:pPr>
        <w:numPr>
          <w:ilvl w:val="0"/>
          <w:numId w:val="0"/>
        </w:numPr>
        <w:kinsoku w:val="0"/>
        <w:overflowPunct w:val="0"/>
        <w:autoSpaceDE w:val="0"/>
        <w:autoSpaceDN w:val="0"/>
        <w:adjustRightInd w:val="0"/>
        <w:snapToGrid w:val="0"/>
        <w:spacing w:line="360" w:lineRule="auto"/>
        <w:ind w:firstLine="482" w:firstLineChars="200"/>
        <w:rPr>
          <w:rFonts w:ascii="宋体" w:hAnsi="宋体"/>
          <w:sz w:val="24"/>
          <w:szCs w:val="24"/>
        </w:rPr>
      </w:pPr>
      <w:r>
        <w:rPr>
          <w:rFonts w:hint="eastAsia" w:ascii="宋体" w:hAnsi="宋体"/>
          <w:b/>
          <w:bCs/>
          <w:sz w:val="24"/>
          <w:szCs w:val="24"/>
          <w:lang w:val="en-US" w:eastAsia="zh-CN"/>
        </w:rPr>
        <w:t xml:space="preserve">第四章 </w:t>
      </w:r>
      <w:r>
        <w:rPr>
          <w:rFonts w:hint="eastAsia" w:ascii="宋体" w:hAnsi="宋体"/>
          <w:sz w:val="24"/>
          <w:szCs w:val="24"/>
        </w:rPr>
        <w:t>竞争性磋商响应文件格式</w:t>
      </w:r>
    </w:p>
    <w:p>
      <w:pPr>
        <w:snapToGrid w:val="0"/>
        <w:spacing w:line="360" w:lineRule="auto"/>
        <w:jc w:val="center"/>
        <w:rPr>
          <w:rFonts w:ascii="宋体" w:hAnsi="宋体"/>
          <w:sz w:val="24"/>
          <w:szCs w:val="24"/>
        </w:rPr>
      </w:pPr>
      <w:r>
        <w:rPr>
          <w:rFonts w:hint="eastAsia" w:ascii="宋体" w:hAnsi="宋体"/>
          <w:sz w:val="24"/>
          <w:szCs w:val="24"/>
        </w:rPr>
        <w:t xml:space="preserve"> </w:t>
      </w:r>
    </w:p>
    <w:p>
      <w:pPr>
        <w:widowControl/>
        <w:spacing w:line="360" w:lineRule="auto"/>
        <w:jc w:val="left"/>
        <w:rPr>
          <w:rFonts w:ascii="宋体" w:hAnsi="宋体" w:cs="宋体"/>
          <w:sz w:val="24"/>
          <w:szCs w:val="24"/>
        </w:rPr>
        <w:sectPr>
          <w:footerReference r:id="rId4" w:type="first"/>
          <w:footerReference r:id="rId3" w:type="default"/>
          <w:pgSz w:w="11906" w:h="16838"/>
          <w:pgMar w:top="1417" w:right="1417" w:bottom="1417" w:left="1417" w:header="851" w:footer="992" w:gutter="0"/>
          <w:pgBorders>
            <w:top w:val="none" w:sz="0" w:space="0"/>
            <w:left w:val="none" w:sz="0" w:space="0"/>
            <w:bottom w:val="none" w:sz="0" w:space="0"/>
            <w:right w:val="none" w:sz="0" w:space="0"/>
          </w:pgBorders>
          <w:pgNumType w:fmt="decimal" w:start="1"/>
          <w:cols w:space="720" w:num="1"/>
          <w:titlePg/>
          <w:docGrid w:type="lines" w:linePitch="318" w:charSpace="0"/>
        </w:sectPr>
      </w:pPr>
    </w:p>
    <w:p>
      <w:pPr>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b/>
          <w:sz w:val="28"/>
          <w:szCs w:val="28"/>
          <w:lang w:eastAsia="zh-CN"/>
        </w:rPr>
      </w:pPr>
      <w:r>
        <w:rPr>
          <w:rFonts w:hint="eastAsia" w:ascii="宋体" w:hAnsi="宋体" w:eastAsia="宋体" w:cs="Times New Roman"/>
          <w:b/>
          <w:sz w:val="28"/>
          <w:szCs w:val="28"/>
          <w:lang w:val="en-US" w:eastAsia="zh-CN"/>
        </w:rPr>
        <w:t>鲁山县住房和城乡建设局</w:t>
      </w:r>
      <w:r>
        <w:rPr>
          <w:rFonts w:hint="eastAsia" w:ascii="宋体" w:hAnsi="宋体"/>
          <w:b/>
          <w:sz w:val="28"/>
          <w:szCs w:val="28"/>
          <w:lang w:eastAsia="zh-CN"/>
        </w:rPr>
        <w:t>鲁山县污水处理厂管网工程</w:t>
      </w:r>
    </w:p>
    <w:p>
      <w:pPr>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default" w:ascii="宋体" w:hAnsi="宋体" w:eastAsia="宋体"/>
          <w:b/>
          <w:sz w:val="28"/>
          <w:szCs w:val="28"/>
          <w:lang w:val="en-US" w:eastAsia="zh-CN"/>
        </w:rPr>
      </w:pPr>
      <w:r>
        <w:rPr>
          <w:rFonts w:hint="eastAsia" w:ascii="宋体" w:hAnsi="宋体"/>
          <w:b/>
          <w:sz w:val="28"/>
          <w:szCs w:val="28"/>
          <w:lang w:eastAsia="zh-CN"/>
        </w:rPr>
        <w:t>(白果树河下游南水北调范围段)</w:t>
      </w:r>
      <w:r>
        <w:rPr>
          <w:rFonts w:hint="eastAsia" w:ascii="宋体" w:hAnsi="宋体"/>
          <w:b/>
          <w:sz w:val="28"/>
          <w:szCs w:val="28"/>
          <w:lang w:val="en-US" w:eastAsia="zh-CN"/>
        </w:rPr>
        <w:t>项目</w:t>
      </w:r>
    </w:p>
    <w:p>
      <w:pPr>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ascii="宋体" w:hAnsi="宋体"/>
          <w:b/>
          <w:sz w:val="28"/>
          <w:szCs w:val="28"/>
        </w:rPr>
      </w:pPr>
      <w:r>
        <w:rPr>
          <w:rFonts w:hint="eastAsia" w:ascii="宋体" w:hAnsi="宋体"/>
          <w:b/>
          <w:sz w:val="28"/>
          <w:szCs w:val="28"/>
        </w:rPr>
        <w:t>竞争性磋商公告</w:t>
      </w:r>
    </w:p>
    <w:p>
      <w:pPr>
        <w:keepNext w:val="0"/>
        <w:keepLines w:val="0"/>
        <w:pageBreakBefore w:val="0"/>
        <w:widowControl w:val="0"/>
        <w:kinsoku w:val="0"/>
        <w:wordWrap/>
        <w:overflowPunct w:val="0"/>
        <w:topLinePunct w:val="0"/>
        <w:autoSpaceDE w:val="0"/>
        <w:autoSpaceDN w:val="0"/>
        <w:bidi w:val="0"/>
        <w:adjustRightInd w:val="0"/>
        <w:snapToGrid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一、项目基本情况：</w:t>
      </w:r>
    </w:p>
    <w:p>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20" w:firstLineChars="200"/>
        <w:jc w:val="left"/>
        <w:textAlignment w:val="auto"/>
        <w:rPr>
          <w:rFonts w:hint="default" w:ascii="宋体" w:hAnsi="宋体" w:eastAsia="宋体" w:cs="宋体"/>
          <w:sz w:val="21"/>
          <w:szCs w:val="21"/>
          <w:lang w:val="en-US" w:eastAsia="zh-CN"/>
        </w:rPr>
      </w:pPr>
      <w:r>
        <w:rPr>
          <w:rFonts w:hint="eastAsia" w:ascii="宋体" w:hAnsi="宋体" w:eastAsia="宋体" w:cs="宋体"/>
          <w:sz w:val="21"/>
          <w:szCs w:val="21"/>
        </w:rPr>
        <w:t>1、采购项目编号：</w:t>
      </w:r>
      <w:r>
        <w:rPr>
          <w:rFonts w:hint="eastAsia" w:ascii="宋体" w:hAnsi="宋体" w:cs="宋体"/>
          <w:sz w:val="21"/>
          <w:szCs w:val="21"/>
          <w:lang w:val="en-US" w:eastAsia="zh-CN"/>
        </w:rPr>
        <w:t>鲁采磋商-2024-17</w:t>
      </w:r>
    </w:p>
    <w:p>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20" w:firstLineChars="200"/>
        <w:jc w:val="left"/>
        <w:textAlignment w:val="auto"/>
        <w:rPr>
          <w:rFonts w:hint="default" w:ascii="宋体" w:hAnsi="宋体" w:cs="宋体"/>
          <w:sz w:val="21"/>
          <w:szCs w:val="21"/>
          <w:lang w:val="en-US" w:eastAsia="zh-CN"/>
        </w:rPr>
      </w:pPr>
      <w:r>
        <w:rPr>
          <w:rFonts w:hint="eastAsia" w:ascii="宋体" w:hAnsi="宋体" w:eastAsia="宋体" w:cs="宋体"/>
          <w:sz w:val="21"/>
          <w:szCs w:val="21"/>
        </w:rPr>
        <w:t>2、采购项目名称：</w:t>
      </w:r>
      <w:r>
        <w:rPr>
          <w:rFonts w:hint="eastAsia" w:ascii="宋体" w:hAnsi="宋体" w:cs="宋体"/>
          <w:sz w:val="21"/>
          <w:szCs w:val="21"/>
          <w:lang w:val="en-US" w:eastAsia="zh-CN"/>
        </w:rPr>
        <w:t>鲁山县住房和城乡建设局鲁山县污水处理厂管网工程(白果树河下游南水北调范围段)项目</w:t>
      </w:r>
    </w:p>
    <w:p>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20" w:firstLineChars="200"/>
        <w:jc w:val="left"/>
        <w:textAlignment w:val="auto"/>
        <w:rPr>
          <w:rFonts w:hint="eastAsia" w:ascii="宋体" w:hAnsi="宋体" w:cs="宋体"/>
          <w:sz w:val="21"/>
          <w:szCs w:val="21"/>
          <w:lang w:val="en-US" w:eastAsia="zh-CN"/>
        </w:rPr>
      </w:pPr>
      <w:r>
        <w:rPr>
          <w:rFonts w:hint="eastAsia" w:ascii="宋体" w:hAnsi="宋体" w:cs="宋体"/>
          <w:sz w:val="21"/>
          <w:szCs w:val="21"/>
          <w:lang w:val="en-US" w:eastAsia="zh-CN"/>
        </w:rPr>
        <w:t>3、采购方式：竞争性磋商</w:t>
      </w:r>
    </w:p>
    <w:p>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rPr>
        <w:t>4、</w:t>
      </w:r>
      <w:r>
        <w:rPr>
          <w:rFonts w:hint="eastAsia" w:ascii="宋体" w:hAnsi="宋体" w:eastAsia="宋体" w:cs="宋体"/>
          <w:sz w:val="21"/>
          <w:szCs w:val="21"/>
          <w:highlight w:val="none"/>
        </w:rPr>
        <w:t>预算金额：911927元，最高限价：911927元</w:t>
      </w:r>
    </w:p>
    <w:tbl>
      <w:tblPr>
        <w:tblStyle w:val="21"/>
        <w:tblW w:w="94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5"/>
        <w:gridCol w:w="660"/>
        <w:gridCol w:w="2370"/>
        <w:gridCol w:w="1454"/>
        <w:gridCol w:w="1326"/>
        <w:gridCol w:w="1385"/>
        <w:gridCol w:w="1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序号</w:t>
            </w:r>
          </w:p>
        </w:tc>
        <w:tc>
          <w:tcPr>
            <w:tcW w:w="660" w:type="dxa"/>
            <w:tcBorders>
              <w:top w:val="single" w:color="auto" w:sz="4" w:space="0"/>
              <w:left w:val="single" w:color="auto" w:sz="4" w:space="0"/>
              <w:bottom w:val="single" w:color="auto" w:sz="4" w:space="0"/>
              <w:right w:val="single" w:color="auto" w:sz="4" w:space="0"/>
            </w:tcBorders>
            <w:noWrap w:val="0"/>
            <w:vAlign w:val="center"/>
          </w:tcPr>
          <w:p>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包号</w:t>
            </w:r>
          </w:p>
        </w:tc>
        <w:tc>
          <w:tcPr>
            <w:tcW w:w="2370" w:type="dxa"/>
            <w:tcBorders>
              <w:top w:val="single" w:color="auto" w:sz="4" w:space="0"/>
              <w:left w:val="single" w:color="auto" w:sz="4" w:space="0"/>
              <w:bottom w:val="single" w:color="auto" w:sz="4" w:space="0"/>
              <w:right w:val="single" w:color="auto" w:sz="4" w:space="0"/>
            </w:tcBorders>
            <w:noWrap w:val="0"/>
            <w:vAlign w:val="center"/>
          </w:tcPr>
          <w:p>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包名称</w:t>
            </w:r>
          </w:p>
        </w:tc>
        <w:tc>
          <w:tcPr>
            <w:tcW w:w="1454" w:type="dxa"/>
            <w:tcBorders>
              <w:top w:val="single" w:color="auto" w:sz="4" w:space="0"/>
              <w:left w:val="single" w:color="auto" w:sz="4" w:space="0"/>
              <w:bottom w:val="single" w:color="auto" w:sz="4" w:space="0"/>
              <w:right w:val="single" w:color="auto" w:sz="4" w:space="0"/>
            </w:tcBorders>
            <w:noWrap w:val="0"/>
            <w:vAlign w:val="center"/>
          </w:tcPr>
          <w:p>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包预算（元）</w:t>
            </w:r>
          </w:p>
        </w:tc>
        <w:tc>
          <w:tcPr>
            <w:tcW w:w="1326" w:type="dxa"/>
            <w:tcBorders>
              <w:top w:val="single" w:color="auto" w:sz="4" w:space="0"/>
              <w:left w:val="single" w:color="auto" w:sz="4" w:space="0"/>
              <w:bottom w:val="single" w:color="auto" w:sz="4" w:space="0"/>
              <w:right w:val="single" w:color="auto" w:sz="4" w:space="0"/>
            </w:tcBorders>
            <w:noWrap w:val="0"/>
            <w:vAlign w:val="center"/>
          </w:tcPr>
          <w:p>
            <w:pPr>
              <w:pStyle w:val="20"/>
              <w:keepNext w:val="0"/>
              <w:keepLines w:val="0"/>
              <w:pageBreakBefore w:val="0"/>
              <w:widowControl w:val="0"/>
              <w:kinsoku w:val="0"/>
              <w:wordWrap/>
              <w:overflowPunct w:val="0"/>
              <w:topLinePunct w:val="0"/>
              <w:autoSpaceDE w:val="0"/>
              <w:autoSpaceDN w:val="0"/>
              <w:bidi w:val="0"/>
              <w:adjustRightInd w:val="0"/>
              <w:snapToGrid w:val="0"/>
              <w:spacing w:line="240" w:lineRule="auto"/>
              <w:ind w:firstLine="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包最高限价（元）</w:t>
            </w:r>
          </w:p>
        </w:tc>
        <w:tc>
          <w:tcPr>
            <w:tcW w:w="1385" w:type="dxa"/>
            <w:tcBorders>
              <w:top w:val="single" w:color="auto" w:sz="4" w:space="0"/>
              <w:left w:val="single" w:color="auto" w:sz="4" w:space="0"/>
              <w:bottom w:val="single" w:color="auto" w:sz="4" w:space="0"/>
              <w:right w:val="single" w:color="auto" w:sz="4" w:space="0"/>
            </w:tcBorders>
            <w:noWrap w:val="0"/>
            <w:vAlign w:val="center"/>
          </w:tcPr>
          <w:p>
            <w:pPr>
              <w:pStyle w:val="20"/>
              <w:keepNext w:val="0"/>
              <w:keepLines w:val="0"/>
              <w:pageBreakBefore w:val="0"/>
              <w:widowControl w:val="0"/>
              <w:kinsoku w:val="0"/>
              <w:wordWrap/>
              <w:overflowPunct w:val="0"/>
              <w:topLinePunct w:val="0"/>
              <w:autoSpaceDE w:val="0"/>
              <w:autoSpaceDN w:val="0"/>
              <w:bidi w:val="0"/>
              <w:adjustRightInd w:val="0"/>
              <w:snapToGrid w:val="0"/>
              <w:spacing w:line="240" w:lineRule="auto"/>
              <w:ind w:firstLine="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是否专门面向中小企业</w:t>
            </w:r>
          </w:p>
        </w:tc>
        <w:tc>
          <w:tcPr>
            <w:tcW w:w="1562" w:type="dxa"/>
            <w:tcBorders>
              <w:top w:val="single" w:color="auto" w:sz="4" w:space="0"/>
              <w:left w:val="single" w:color="auto" w:sz="4" w:space="0"/>
              <w:bottom w:val="single" w:color="auto" w:sz="4" w:space="0"/>
              <w:right w:val="single" w:color="auto" w:sz="4" w:space="0"/>
            </w:tcBorders>
            <w:noWrap w:val="0"/>
            <w:vAlign w:val="center"/>
          </w:tcPr>
          <w:p>
            <w:pPr>
              <w:pStyle w:val="20"/>
              <w:keepNext w:val="0"/>
              <w:keepLines w:val="0"/>
              <w:pageBreakBefore w:val="0"/>
              <w:widowControl w:val="0"/>
              <w:kinsoku w:val="0"/>
              <w:wordWrap/>
              <w:overflowPunct w:val="0"/>
              <w:topLinePunct w:val="0"/>
              <w:autoSpaceDE w:val="0"/>
              <w:autoSpaceDN w:val="0"/>
              <w:bidi w:val="0"/>
              <w:adjustRightInd w:val="0"/>
              <w:snapToGrid w:val="0"/>
              <w:spacing w:line="240" w:lineRule="auto"/>
              <w:ind w:firstLine="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采购预留金额（元）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660" w:type="dxa"/>
            <w:tcBorders>
              <w:top w:val="single" w:color="auto" w:sz="4" w:space="0"/>
              <w:left w:val="single" w:color="auto" w:sz="4" w:space="0"/>
              <w:bottom w:val="single" w:color="auto" w:sz="4" w:space="0"/>
              <w:right w:val="single" w:color="auto" w:sz="4" w:space="0"/>
            </w:tcBorders>
            <w:noWrap w:val="0"/>
            <w:vAlign w:val="center"/>
          </w:tcPr>
          <w:p>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23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default" w:ascii="宋体" w:hAnsi="宋体" w:eastAsia="宋体" w:cs="宋体"/>
                <w:kern w:val="0"/>
                <w:sz w:val="21"/>
                <w:szCs w:val="21"/>
                <w:lang w:val="en-US" w:eastAsia="zh-CN"/>
              </w:rPr>
            </w:pPr>
            <w:r>
              <w:rPr>
                <w:rFonts w:hint="eastAsia" w:ascii="宋体" w:hAnsi="宋体" w:eastAsia="宋体" w:cs="宋体"/>
                <w:sz w:val="21"/>
                <w:szCs w:val="21"/>
                <w:lang w:val="en-US" w:eastAsia="zh-CN"/>
              </w:rPr>
              <w:t>鲁山县住房和城乡建设局鲁山县污水处理厂管网工程(白果树河下游南水北调范围段)</w:t>
            </w:r>
            <w:r>
              <w:rPr>
                <w:rFonts w:hint="eastAsia" w:ascii="宋体" w:hAnsi="宋体" w:cs="宋体"/>
                <w:sz w:val="21"/>
                <w:szCs w:val="21"/>
                <w:lang w:val="en-US" w:eastAsia="zh-CN"/>
              </w:rPr>
              <w:t>项目</w:t>
            </w:r>
          </w:p>
        </w:tc>
        <w:tc>
          <w:tcPr>
            <w:tcW w:w="1454" w:type="dxa"/>
            <w:tcBorders>
              <w:top w:val="single" w:color="auto" w:sz="4" w:space="0"/>
              <w:left w:val="single" w:color="auto" w:sz="4" w:space="0"/>
              <w:bottom w:val="single" w:color="auto" w:sz="4" w:space="0"/>
              <w:right w:val="single" w:color="auto" w:sz="4" w:space="0"/>
            </w:tcBorders>
            <w:noWrap w:val="0"/>
            <w:vAlign w:val="center"/>
          </w:tcPr>
          <w:p>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0"/>
              <w:jc w:val="center"/>
              <w:textAlignment w:val="auto"/>
              <w:rPr>
                <w:rFonts w:hint="default" w:ascii="宋体" w:hAnsi="宋体" w:eastAsia="宋体" w:cs="宋体"/>
                <w:kern w:val="0"/>
                <w:sz w:val="21"/>
                <w:szCs w:val="21"/>
                <w:lang w:val="en-US" w:eastAsia="zh-CN"/>
              </w:rPr>
            </w:pPr>
            <w:r>
              <w:rPr>
                <w:rFonts w:hint="eastAsia" w:ascii="宋体" w:hAnsi="宋体" w:eastAsia="宋体" w:cs="宋体"/>
                <w:sz w:val="21"/>
                <w:szCs w:val="21"/>
                <w:lang w:eastAsia="zh-CN"/>
              </w:rPr>
              <w:t>911927</w:t>
            </w:r>
          </w:p>
        </w:tc>
        <w:tc>
          <w:tcPr>
            <w:tcW w:w="1326" w:type="dxa"/>
            <w:tcBorders>
              <w:top w:val="single" w:color="auto" w:sz="4" w:space="0"/>
              <w:left w:val="single" w:color="auto" w:sz="4" w:space="0"/>
              <w:bottom w:val="single" w:color="auto" w:sz="4" w:space="0"/>
              <w:right w:val="single" w:color="auto" w:sz="4" w:space="0"/>
            </w:tcBorders>
            <w:noWrap w:val="0"/>
            <w:vAlign w:val="center"/>
          </w:tcPr>
          <w:p>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0"/>
              <w:jc w:val="center"/>
              <w:textAlignment w:val="auto"/>
              <w:rPr>
                <w:rFonts w:hint="default" w:ascii="宋体" w:hAnsi="宋体" w:eastAsia="宋体" w:cs="宋体"/>
                <w:kern w:val="0"/>
                <w:sz w:val="21"/>
                <w:szCs w:val="21"/>
                <w:lang w:val="en-US" w:eastAsia="zh-CN"/>
              </w:rPr>
            </w:pPr>
            <w:r>
              <w:rPr>
                <w:rFonts w:hint="eastAsia" w:ascii="宋体" w:hAnsi="宋体" w:eastAsia="宋体" w:cs="宋体"/>
                <w:sz w:val="21"/>
                <w:szCs w:val="21"/>
                <w:lang w:eastAsia="zh-CN"/>
              </w:rPr>
              <w:t>911927</w:t>
            </w:r>
          </w:p>
        </w:tc>
        <w:tc>
          <w:tcPr>
            <w:tcW w:w="1385" w:type="dxa"/>
            <w:tcBorders>
              <w:top w:val="single" w:color="auto" w:sz="4" w:space="0"/>
              <w:left w:val="single" w:color="auto" w:sz="4" w:space="0"/>
              <w:bottom w:val="single" w:color="auto" w:sz="4" w:space="0"/>
              <w:right w:val="single" w:color="auto" w:sz="4" w:space="0"/>
            </w:tcBorders>
            <w:noWrap w:val="0"/>
            <w:vAlign w:val="center"/>
          </w:tcPr>
          <w:p>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是</w:t>
            </w:r>
          </w:p>
        </w:tc>
        <w:tc>
          <w:tcPr>
            <w:tcW w:w="1562" w:type="dxa"/>
            <w:tcBorders>
              <w:top w:val="single" w:color="auto" w:sz="4" w:space="0"/>
              <w:left w:val="single" w:color="auto" w:sz="4" w:space="0"/>
              <w:bottom w:val="single" w:color="auto" w:sz="4" w:space="0"/>
              <w:right w:val="single" w:color="auto" w:sz="4" w:space="0"/>
            </w:tcBorders>
            <w:noWrap w:val="0"/>
            <w:vAlign w:val="center"/>
          </w:tcPr>
          <w:p>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0"/>
              <w:jc w:val="center"/>
              <w:textAlignment w:val="auto"/>
              <w:rPr>
                <w:rFonts w:hint="default" w:ascii="宋体" w:hAnsi="宋体" w:eastAsia="宋体" w:cs="宋体"/>
                <w:kern w:val="0"/>
                <w:sz w:val="21"/>
                <w:szCs w:val="21"/>
                <w:lang w:val="en-US" w:eastAsia="zh-CN"/>
              </w:rPr>
            </w:pPr>
            <w:r>
              <w:rPr>
                <w:rFonts w:hint="eastAsia" w:ascii="宋体" w:hAnsi="宋体" w:eastAsia="宋体" w:cs="宋体"/>
                <w:sz w:val="21"/>
                <w:szCs w:val="21"/>
                <w:lang w:eastAsia="zh-CN"/>
              </w:rPr>
              <w:t>911927</w:t>
            </w:r>
          </w:p>
        </w:tc>
      </w:tr>
    </w:tbl>
    <w:p>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 </w:t>
      </w:r>
    </w:p>
    <w:p>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5、采购需求（包括但不限于标的的名称、数量、简要技术需求或服务要求等）</w:t>
      </w:r>
    </w:p>
    <w:p>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11" w:firstLineChars="196"/>
        <w:textAlignment w:val="auto"/>
        <w:rPr>
          <w:rFonts w:hint="eastAsia" w:ascii="宋体" w:hAnsi="宋体" w:eastAsia="宋体" w:cs="宋体"/>
          <w:sz w:val="21"/>
          <w:szCs w:val="21"/>
        </w:rPr>
      </w:pPr>
      <w:r>
        <w:rPr>
          <w:rFonts w:hint="eastAsia" w:ascii="宋体" w:hAnsi="宋体" w:eastAsia="宋体" w:cs="宋体"/>
          <w:sz w:val="21"/>
          <w:szCs w:val="21"/>
        </w:rPr>
        <w:t>5.1、项目地点：鲁山县</w:t>
      </w:r>
      <w:r>
        <w:rPr>
          <w:rFonts w:hint="eastAsia" w:ascii="宋体" w:hAnsi="宋体" w:eastAsia="宋体" w:cs="宋体"/>
          <w:sz w:val="21"/>
          <w:szCs w:val="21"/>
          <w:lang w:val="en-US" w:eastAsia="zh-CN"/>
        </w:rPr>
        <w:t>白果树河下游南水北调范围段</w:t>
      </w:r>
      <w:r>
        <w:rPr>
          <w:rFonts w:hint="eastAsia" w:ascii="宋体" w:hAnsi="宋体" w:eastAsia="宋体" w:cs="宋体"/>
          <w:sz w:val="21"/>
          <w:szCs w:val="21"/>
        </w:rPr>
        <w:t>。</w:t>
      </w:r>
    </w:p>
    <w:p>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5.2、建设内容</w:t>
      </w:r>
      <w:r>
        <w:rPr>
          <w:rFonts w:hint="eastAsia" w:ascii="宋体" w:hAnsi="宋体" w:eastAsia="宋体" w:cs="宋体"/>
          <w:sz w:val="21"/>
          <w:szCs w:val="21"/>
          <w:lang w:val="en-US" w:eastAsia="zh-CN"/>
        </w:rPr>
        <w:t>：本项目主要建设内容为现状河道清淤295m，新建D1000Ⅱ级平口钢筋混凝土管295m，新建1500*1800矩形现浇钢筋混凝土污水检查井2座，拆除2.0m高防抛网(浸塑围栏)300m等，详见施工图纸。</w:t>
      </w:r>
    </w:p>
    <w:p>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5.3、招标范围：本项目工程量清单及设计施工图纸范围内全部内容。</w:t>
      </w:r>
    </w:p>
    <w:p>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5.4、标段划分：共划分为一个标段。</w:t>
      </w:r>
    </w:p>
    <w:p>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5.5、资金来源：财政资金，已落实。</w:t>
      </w:r>
    </w:p>
    <w:p>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5.6、质量要求: 合格。</w:t>
      </w:r>
    </w:p>
    <w:p>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5.7、工期：60日历天。</w:t>
      </w:r>
    </w:p>
    <w:p>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6、合同履行期限：60日历天。 </w:t>
      </w:r>
    </w:p>
    <w:p>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7、本项目是否接受联合体投标：否。</w:t>
      </w:r>
    </w:p>
    <w:p>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8、是否接受进口产品：否。</w:t>
      </w:r>
    </w:p>
    <w:p>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9、是否专门面向中小企业：是。</w:t>
      </w:r>
    </w:p>
    <w:p>
      <w:pPr>
        <w:keepNext w:val="0"/>
        <w:keepLines w:val="0"/>
        <w:pageBreakBefore w:val="0"/>
        <w:widowControl w:val="0"/>
        <w:kinsoku w:val="0"/>
        <w:wordWrap/>
        <w:overflowPunct w:val="0"/>
        <w:topLinePunct w:val="0"/>
        <w:autoSpaceDE w:val="0"/>
        <w:autoSpaceDN w:val="0"/>
        <w:bidi w:val="0"/>
        <w:adjustRightInd w:val="0"/>
        <w:snapToGrid w:val="0"/>
        <w:spacing w:line="360" w:lineRule="auto"/>
        <w:jc w:val="left"/>
        <w:textAlignment w:val="auto"/>
        <w:rPr>
          <w:rFonts w:hint="eastAsia" w:ascii="宋体" w:hAnsi="宋体" w:eastAsia="宋体" w:cs="宋体"/>
          <w:sz w:val="21"/>
          <w:szCs w:val="21"/>
        </w:rPr>
      </w:pPr>
    </w:p>
    <w:p>
      <w:pPr>
        <w:keepNext w:val="0"/>
        <w:keepLines w:val="0"/>
        <w:pageBreakBefore w:val="0"/>
        <w:widowControl w:val="0"/>
        <w:kinsoku w:val="0"/>
        <w:wordWrap/>
        <w:overflowPunct w:val="0"/>
        <w:topLinePunct w:val="0"/>
        <w:autoSpaceDE w:val="0"/>
        <w:autoSpaceDN w:val="0"/>
        <w:bidi w:val="0"/>
        <w:adjustRightInd w:val="0"/>
        <w:snapToGrid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二、申请人资格要求：</w:t>
      </w:r>
    </w:p>
    <w:p>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1、满足《中华人民共和国政府采购法》第二十二条规定。</w:t>
      </w:r>
    </w:p>
    <w:p>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2、落实政府采购政策满足的资格要求：根据《政府采购促进中小企业发展管理办法》财库〔2020〕46号、《财政部关于进一步加大政府采购支持中小企业力度的通知》财库〔2022〕19号规定。本项目属于专门面向中小企业采购的项目，提供中小企业声明函。</w:t>
      </w:r>
    </w:p>
    <w:p>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3、本项目的特定资格要求：</w:t>
      </w:r>
    </w:p>
    <w:p>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20" w:firstLineChars="200"/>
        <w:jc w:val="left"/>
        <w:textAlignment w:val="auto"/>
        <w:rPr>
          <w:rFonts w:hint="eastAsia" w:ascii="宋体" w:hAnsi="宋体" w:eastAsia="宋体" w:cs="宋体"/>
          <w:kern w:val="0"/>
          <w:sz w:val="21"/>
          <w:szCs w:val="21"/>
          <w:shd w:val="clear" w:color="auto" w:fill="FFFFFF"/>
        </w:rPr>
      </w:pPr>
      <w:r>
        <w:rPr>
          <w:rFonts w:hint="eastAsia" w:ascii="宋体" w:hAnsi="宋体" w:eastAsia="宋体" w:cs="宋体"/>
          <w:kern w:val="0"/>
          <w:sz w:val="21"/>
          <w:szCs w:val="21"/>
          <w:shd w:val="clear" w:color="auto" w:fill="FFFFFF"/>
        </w:rPr>
        <w:t>3.1、供应商应符合《中华人民共和国政府采购法》第二十二条规定：</w:t>
      </w:r>
    </w:p>
    <w:p>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20" w:firstLineChars="200"/>
        <w:jc w:val="left"/>
        <w:textAlignment w:val="auto"/>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3.1.1、</w:t>
      </w:r>
      <w:r>
        <w:rPr>
          <w:rFonts w:hint="eastAsia" w:ascii="宋体" w:hAnsi="宋体" w:eastAsia="宋体" w:cs="宋体"/>
          <w:kern w:val="0"/>
          <w:sz w:val="21"/>
          <w:szCs w:val="21"/>
          <w:shd w:val="clear" w:color="auto" w:fill="FFFFFF"/>
        </w:rPr>
        <w:t>供应商</w:t>
      </w:r>
      <w:r>
        <w:rPr>
          <w:rFonts w:hint="eastAsia" w:ascii="宋体" w:hAnsi="宋体" w:eastAsia="宋体" w:cs="宋体"/>
          <w:sz w:val="21"/>
          <w:szCs w:val="21"/>
          <w:shd w:val="clear" w:color="auto" w:fill="FFFFFF"/>
        </w:rPr>
        <w:t>须具有独立承担民事责任的能力，提供合法有效的企业营业执照（或电子营业执照）；</w:t>
      </w:r>
    </w:p>
    <w:p>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20" w:firstLineChars="200"/>
        <w:jc w:val="left"/>
        <w:textAlignment w:val="auto"/>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3.1.2、</w:t>
      </w:r>
      <w:r>
        <w:rPr>
          <w:rFonts w:hint="eastAsia" w:ascii="宋体" w:hAnsi="宋体" w:eastAsia="宋体" w:cs="宋体"/>
          <w:kern w:val="0"/>
          <w:sz w:val="21"/>
          <w:szCs w:val="21"/>
          <w:shd w:val="clear" w:color="auto" w:fill="FFFFFF"/>
        </w:rPr>
        <w:t>供应商</w:t>
      </w:r>
      <w:r>
        <w:rPr>
          <w:rFonts w:hint="eastAsia" w:ascii="宋体" w:hAnsi="宋体" w:eastAsia="宋体" w:cs="宋体"/>
          <w:sz w:val="21"/>
          <w:szCs w:val="21"/>
          <w:shd w:val="clear" w:color="auto" w:fill="FFFFFF"/>
        </w:rPr>
        <w:t>须具有履行合同所必需的设备和专业技术能力（提供承诺函）；</w:t>
      </w:r>
    </w:p>
    <w:p>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20" w:firstLineChars="200"/>
        <w:jc w:val="left"/>
        <w:textAlignment w:val="auto"/>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3.1.3、</w:t>
      </w:r>
      <w:r>
        <w:rPr>
          <w:rFonts w:hint="eastAsia" w:ascii="宋体" w:hAnsi="宋体" w:eastAsia="宋体" w:cs="宋体"/>
          <w:kern w:val="0"/>
          <w:sz w:val="21"/>
          <w:szCs w:val="21"/>
          <w:shd w:val="clear" w:color="auto" w:fill="FFFFFF"/>
        </w:rPr>
        <w:t>供应商</w:t>
      </w:r>
      <w:r>
        <w:rPr>
          <w:rFonts w:hint="eastAsia" w:ascii="宋体" w:hAnsi="宋体" w:eastAsia="宋体" w:cs="宋体"/>
          <w:sz w:val="21"/>
          <w:szCs w:val="21"/>
          <w:shd w:val="clear" w:color="auto" w:fill="FFFFFF"/>
        </w:rPr>
        <w:t>须具有依法缴纳税收和社会保障资金的良好记录（提供承诺函）；</w:t>
      </w:r>
    </w:p>
    <w:p>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479" w:leftChars="228"/>
        <w:jc w:val="left"/>
        <w:textAlignment w:val="auto"/>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3.1.4、</w:t>
      </w:r>
      <w:r>
        <w:rPr>
          <w:rFonts w:hint="eastAsia" w:ascii="宋体" w:hAnsi="宋体" w:eastAsia="宋体" w:cs="宋体"/>
          <w:kern w:val="0"/>
          <w:sz w:val="21"/>
          <w:szCs w:val="21"/>
          <w:shd w:val="clear" w:color="auto" w:fill="FFFFFF"/>
        </w:rPr>
        <w:t>供应商</w:t>
      </w:r>
      <w:r>
        <w:rPr>
          <w:rFonts w:hint="eastAsia" w:ascii="宋体" w:hAnsi="宋体" w:eastAsia="宋体" w:cs="宋体"/>
          <w:sz w:val="21"/>
          <w:szCs w:val="21"/>
          <w:shd w:val="clear" w:color="auto" w:fill="FFFFFF"/>
        </w:rPr>
        <w:t>须具有良好的商业信誉和健全的财务会计制度（提供承诺函）；</w:t>
      </w:r>
    </w:p>
    <w:p>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20" w:firstLineChars="200"/>
        <w:jc w:val="left"/>
        <w:textAlignment w:val="auto"/>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3.1.5、</w:t>
      </w:r>
      <w:r>
        <w:rPr>
          <w:rFonts w:hint="eastAsia" w:ascii="宋体" w:hAnsi="宋体" w:eastAsia="宋体" w:cs="宋体"/>
          <w:kern w:val="0"/>
          <w:sz w:val="21"/>
          <w:szCs w:val="21"/>
          <w:shd w:val="clear" w:color="auto" w:fill="FFFFFF"/>
        </w:rPr>
        <w:t>供应商</w:t>
      </w:r>
      <w:r>
        <w:rPr>
          <w:rFonts w:hint="eastAsia" w:ascii="宋体" w:hAnsi="宋体" w:eastAsia="宋体" w:cs="宋体"/>
          <w:sz w:val="21"/>
          <w:szCs w:val="21"/>
          <w:shd w:val="clear" w:color="auto" w:fill="FFFFFF"/>
        </w:rPr>
        <w:t>参加政府采购活动近三年内，在经营活动中没有重大的违法记录（提供承诺函，成立不足三年的新企业从成立时间开始)）；</w:t>
      </w:r>
    </w:p>
    <w:p>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20" w:firstLineChars="200"/>
        <w:jc w:val="left"/>
        <w:textAlignment w:val="auto"/>
        <w:rPr>
          <w:rFonts w:hint="eastAsia" w:ascii="宋体" w:hAnsi="宋体" w:eastAsia="宋体" w:cs="宋体"/>
          <w:kern w:val="0"/>
          <w:sz w:val="21"/>
          <w:szCs w:val="21"/>
          <w:shd w:val="clear" w:color="auto" w:fill="FFFFFF"/>
        </w:rPr>
      </w:pPr>
      <w:r>
        <w:rPr>
          <w:rFonts w:hint="eastAsia" w:ascii="宋体" w:hAnsi="宋体" w:eastAsia="宋体" w:cs="宋体"/>
          <w:kern w:val="0"/>
          <w:sz w:val="21"/>
          <w:szCs w:val="21"/>
          <w:shd w:val="clear" w:color="auto" w:fill="FFFFFF"/>
        </w:rPr>
        <w:t>3.2、供应商须提供中国执行公开网 “失信被执行人”、信用中国网“重大税收违法失信主体”和</w:t>
      </w:r>
      <w:r>
        <w:rPr>
          <w:rFonts w:hint="eastAsia" w:ascii="宋体" w:hAnsi="宋体" w:eastAsia="宋体" w:cs="宋体"/>
          <w:kern w:val="0"/>
          <w:sz w:val="21"/>
          <w:szCs w:val="21"/>
        </w:rPr>
        <w:t>中国政府采购网（www.ccgp.gov.cn）“政府采购严重违法失信行为记录”</w:t>
      </w:r>
      <w:r>
        <w:rPr>
          <w:rFonts w:hint="eastAsia" w:ascii="宋体" w:hAnsi="宋体" w:eastAsia="宋体" w:cs="宋体"/>
          <w:kern w:val="0"/>
          <w:sz w:val="21"/>
          <w:szCs w:val="21"/>
          <w:shd w:val="clear" w:color="auto" w:fill="FFFFFF"/>
        </w:rPr>
        <w:t>进行信用查询（“失信被执行人”、“重大税收违法失信主体”、“中国政府采购网”的查询时间为自公告发布之日起至投标截止时间前，提供的查询页需带有查询时间），对在截止开标前列入上述名单的供应商将被拒绝参加投标活动。</w:t>
      </w:r>
    </w:p>
    <w:p>
      <w:pPr>
        <w:pStyle w:val="11"/>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注：</w:t>
      </w:r>
      <w:r>
        <w:rPr>
          <w:rFonts w:hint="eastAsia" w:ascii="宋体" w:hAnsi="宋体" w:eastAsia="宋体" w:cs="宋体"/>
          <w:color w:val="auto"/>
          <w:sz w:val="21"/>
          <w:szCs w:val="21"/>
          <w:shd w:val="clear" w:color="auto" w:fill="FFFFFF"/>
        </w:rPr>
        <w:t>本项目采用资格后审，</w:t>
      </w:r>
      <w:r>
        <w:rPr>
          <w:rFonts w:hint="eastAsia" w:ascii="宋体" w:hAnsi="宋体" w:eastAsia="宋体" w:cs="宋体"/>
          <w:bCs/>
          <w:color w:val="auto"/>
          <w:sz w:val="21"/>
          <w:szCs w:val="21"/>
        </w:rPr>
        <w:t>如投标单位为新成立企业，可提供注册后的相关证明材料</w:t>
      </w:r>
      <w:r>
        <w:rPr>
          <w:rFonts w:hint="eastAsia" w:ascii="宋体" w:hAnsi="宋体" w:eastAsia="宋体" w:cs="宋体"/>
          <w:bCs/>
          <w:color w:val="auto"/>
          <w:kern w:val="2"/>
          <w:sz w:val="21"/>
          <w:szCs w:val="21"/>
        </w:rPr>
        <w:t>。</w:t>
      </w:r>
    </w:p>
    <w:p>
      <w:pPr>
        <w:keepNext w:val="0"/>
        <w:keepLines w:val="0"/>
        <w:pageBreakBefore w:val="0"/>
        <w:widowControl w:val="0"/>
        <w:kinsoku w:val="0"/>
        <w:wordWrap/>
        <w:overflowPunct w:val="0"/>
        <w:topLinePunct w:val="0"/>
        <w:autoSpaceDE w:val="0"/>
        <w:autoSpaceDN w:val="0"/>
        <w:bidi w:val="0"/>
        <w:adjustRightInd w:val="0"/>
        <w:snapToGrid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三、获取采购文件：</w:t>
      </w:r>
    </w:p>
    <w:p>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sz w:val="21"/>
          <w:szCs w:val="21"/>
        </w:rPr>
        <w:t>1、</w:t>
      </w:r>
      <w:r>
        <w:rPr>
          <w:rFonts w:hint="eastAsia" w:ascii="宋体" w:hAnsi="宋体" w:eastAsia="宋体" w:cs="宋体"/>
          <w:color w:val="auto"/>
          <w:kern w:val="0"/>
          <w:sz w:val="21"/>
          <w:szCs w:val="21"/>
          <w:shd w:val="clear" w:color="auto" w:fill="FFFFFF"/>
          <w:lang w:val="en-US" w:eastAsia="zh-CN" w:bidi="ar-SA"/>
        </w:rPr>
        <w:t>时间：2024年4月7日00时00分整至2024年4月16日23时59分整（提供期限自文件获取时间起不得少于5个工作日），每天上午0点00分至12点00分，下午12点00分至23时59分。（北京时间）</w:t>
      </w:r>
    </w:p>
    <w:p>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2、地点：平顶山市</w:t>
      </w:r>
      <w:r>
        <w:rPr>
          <w:rFonts w:hint="eastAsia" w:ascii="宋体" w:hAnsi="宋体" w:eastAsia="宋体" w:cs="宋体"/>
          <w:sz w:val="21"/>
          <w:szCs w:val="21"/>
          <w:shd w:val="clear" w:color="auto" w:fill="FFFFFF"/>
        </w:rPr>
        <w:t>公共资源交易中心电子交易系统；</w:t>
      </w:r>
    </w:p>
    <w:p>
      <w:pPr>
        <w:keepNext w:val="0"/>
        <w:keepLines w:val="0"/>
        <w:pageBreakBefore w:val="0"/>
        <w:widowControl w:val="0"/>
        <w:shd w:val="clear" w:color="auto" w:fill="FFFFFF"/>
        <w:kinsoku w:val="0"/>
        <w:wordWrap/>
        <w:overflowPunct w:val="0"/>
        <w:topLinePunct w:val="0"/>
        <w:autoSpaceDE w:val="0"/>
        <w:autoSpaceDN w:val="0"/>
        <w:bidi w:val="0"/>
        <w:adjustRightInd w:val="0"/>
        <w:snapToGrid w:val="0"/>
        <w:spacing w:before="75" w:after="75" w:line="360" w:lineRule="auto"/>
        <w:ind w:firstLine="480"/>
        <w:jc w:val="left"/>
        <w:textAlignment w:val="auto"/>
        <w:rPr>
          <w:rFonts w:hint="eastAsia" w:ascii="宋体" w:hAnsi="宋体" w:eastAsia="宋体" w:cs="宋体"/>
          <w:color w:val="auto"/>
          <w:spacing w:val="11"/>
          <w:kern w:val="0"/>
          <w:sz w:val="21"/>
          <w:szCs w:val="21"/>
          <w:shd w:val="clear" w:color="auto" w:fill="FFFFFF"/>
        </w:rPr>
      </w:pPr>
      <w:r>
        <w:rPr>
          <w:rFonts w:hint="eastAsia" w:ascii="宋体" w:hAnsi="宋体" w:eastAsia="宋体" w:cs="宋体"/>
          <w:sz w:val="21"/>
          <w:szCs w:val="21"/>
          <w:u w:val="none"/>
        </w:rPr>
        <w:t>3、方式：</w:t>
      </w:r>
      <w:r>
        <w:rPr>
          <w:rFonts w:hint="eastAsia" w:ascii="宋体" w:hAnsi="宋体" w:eastAsia="宋体" w:cs="宋体"/>
          <w:color w:val="auto"/>
          <w:kern w:val="0"/>
          <w:sz w:val="21"/>
          <w:szCs w:val="21"/>
          <w:shd w:val="clear" w:color="auto" w:fill="FFFFFF"/>
        </w:rPr>
        <w:t>潜在供应商下载文件需凭CA数字证书通过平顶山市公共资源交易中心网（网址：</w:t>
      </w:r>
      <w:r>
        <w:rPr>
          <w:rFonts w:hint="eastAsia" w:ascii="宋体" w:hAnsi="宋体" w:eastAsia="宋体" w:cs="宋体"/>
          <w:color w:val="auto"/>
          <w:spacing w:val="11"/>
          <w:sz w:val="21"/>
          <w:szCs w:val="21"/>
        </w:rPr>
        <w:t>http://ggzy.pds.gov.cn</w:t>
      </w:r>
      <w:r>
        <w:rPr>
          <w:rFonts w:hint="eastAsia" w:ascii="宋体" w:hAnsi="宋体" w:eastAsia="宋体" w:cs="宋体"/>
          <w:color w:val="auto"/>
          <w:spacing w:val="11"/>
          <w:kern w:val="0"/>
          <w:sz w:val="21"/>
          <w:szCs w:val="21"/>
          <w:shd w:val="clear" w:color="auto" w:fill="FFFFFF"/>
        </w:rPr>
        <w:t>）“供应商登录”入口进入交易系统进行下载。具体操作请查看以下链接：</w:t>
      </w:r>
    </w:p>
    <w:p>
      <w:pPr>
        <w:keepNext w:val="0"/>
        <w:keepLines w:val="0"/>
        <w:pageBreakBefore w:val="0"/>
        <w:widowControl w:val="0"/>
        <w:shd w:val="clear" w:color="auto" w:fill="FFFFFF"/>
        <w:kinsoku w:val="0"/>
        <w:wordWrap/>
        <w:overflowPunct w:val="0"/>
        <w:topLinePunct w:val="0"/>
        <w:autoSpaceDE w:val="0"/>
        <w:autoSpaceDN w:val="0"/>
        <w:bidi w:val="0"/>
        <w:adjustRightInd w:val="0"/>
        <w:snapToGrid w:val="0"/>
        <w:spacing w:before="75" w:after="75" w:line="360" w:lineRule="auto"/>
        <w:ind w:firstLine="480"/>
        <w:jc w:val="left"/>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 xml:space="preserve"> 链接地址：http://ggzy.pds.gov.cn/fwzn/11020.jhtml</w:t>
      </w:r>
    </w:p>
    <w:p>
      <w:pPr>
        <w:keepNext w:val="0"/>
        <w:keepLines w:val="0"/>
        <w:pageBreakBefore w:val="0"/>
        <w:widowControl w:val="0"/>
        <w:shd w:val="clear" w:color="auto" w:fill="FFFFFF"/>
        <w:kinsoku w:val="0"/>
        <w:wordWrap/>
        <w:overflowPunct w:val="0"/>
        <w:topLinePunct w:val="0"/>
        <w:autoSpaceDE w:val="0"/>
        <w:autoSpaceDN w:val="0"/>
        <w:bidi w:val="0"/>
        <w:adjustRightInd w:val="0"/>
        <w:snapToGrid w:val="0"/>
        <w:spacing w:before="75" w:after="75" w:line="360" w:lineRule="auto"/>
        <w:ind w:firstLine="48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办理CA证书：</w:t>
      </w: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 HYPERLINK "http://ggzy.pds.gov.cn/tzgg/10814.jhtml" </w:instrText>
      </w:r>
      <w:r>
        <w:rPr>
          <w:rFonts w:hint="eastAsia" w:ascii="宋体" w:hAnsi="宋体" w:eastAsia="宋体" w:cs="宋体"/>
          <w:color w:val="000000"/>
          <w:sz w:val="21"/>
          <w:szCs w:val="21"/>
        </w:rPr>
        <w:fldChar w:fldCharType="separate"/>
      </w:r>
      <w:r>
        <w:rPr>
          <w:rStyle w:val="23"/>
          <w:rFonts w:hint="eastAsia" w:ascii="宋体" w:hAnsi="宋体" w:eastAsia="宋体" w:cs="宋体"/>
          <w:color w:val="000000"/>
          <w:sz w:val="21"/>
          <w:szCs w:val="21"/>
        </w:rPr>
        <w:t>http://ggzy.pds.gov.cn/tzgg/10814.jhtml</w:t>
      </w:r>
      <w:r>
        <w:rPr>
          <w:rFonts w:hint="eastAsia" w:ascii="宋体" w:hAnsi="宋体" w:eastAsia="宋体" w:cs="宋体"/>
          <w:color w:val="000000"/>
          <w:sz w:val="21"/>
          <w:szCs w:val="21"/>
        </w:rPr>
        <w:fldChar w:fldCharType="end"/>
      </w:r>
    </w:p>
    <w:p>
      <w:pPr>
        <w:keepNext w:val="0"/>
        <w:keepLines w:val="0"/>
        <w:pageBreakBefore w:val="0"/>
        <w:widowControl w:val="0"/>
        <w:shd w:val="clear" w:color="auto" w:fill="FFFFFF"/>
        <w:kinsoku w:val="0"/>
        <w:wordWrap/>
        <w:overflowPunct w:val="0"/>
        <w:topLinePunct w:val="0"/>
        <w:autoSpaceDE w:val="0"/>
        <w:autoSpaceDN w:val="0"/>
        <w:bidi w:val="0"/>
        <w:adjustRightInd w:val="0"/>
        <w:snapToGrid w:val="0"/>
        <w:spacing w:before="75" w:after="75" w:line="360" w:lineRule="auto"/>
        <w:ind w:firstLine="480"/>
        <w:jc w:val="left"/>
        <w:textAlignment w:val="auto"/>
        <w:rPr>
          <w:rFonts w:hint="eastAsia" w:ascii="宋体" w:hAnsi="宋体" w:eastAsia="宋体" w:cs="宋体"/>
          <w:sz w:val="21"/>
          <w:szCs w:val="21"/>
        </w:rPr>
      </w:pPr>
      <w:r>
        <w:rPr>
          <w:rFonts w:hint="eastAsia" w:ascii="宋体" w:hAnsi="宋体" w:eastAsia="宋体" w:cs="宋体"/>
          <w:sz w:val="21"/>
          <w:szCs w:val="21"/>
        </w:rPr>
        <w:t>4、售价：0元。</w:t>
      </w:r>
    </w:p>
    <w:p>
      <w:pPr>
        <w:keepNext w:val="0"/>
        <w:keepLines w:val="0"/>
        <w:pageBreakBefore w:val="0"/>
        <w:widowControl w:val="0"/>
        <w:kinsoku w:val="0"/>
        <w:wordWrap/>
        <w:overflowPunct w:val="0"/>
        <w:topLinePunct w:val="0"/>
        <w:autoSpaceDE w:val="0"/>
        <w:autoSpaceDN w:val="0"/>
        <w:bidi w:val="0"/>
        <w:adjustRightInd w:val="0"/>
        <w:snapToGrid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四、响应文件提交：</w:t>
      </w:r>
    </w:p>
    <w:p>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1、截至时间：202</w:t>
      </w:r>
      <w:r>
        <w:rPr>
          <w:rFonts w:hint="eastAsia" w:ascii="宋体" w:hAnsi="宋体" w:eastAsia="宋体" w:cs="宋体"/>
          <w:sz w:val="21"/>
          <w:szCs w:val="21"/>
          <w:lang w:val="en-US" w:eastAsia="zh-CN"/>
        </w:rPr>
        <w:t>4</w:t>
      </w:r>
      <w:r>
        <w:rPr>
          <w:rFonts w:hint="eastAsia" w:ascii="宋体" w:hAnsi="宋体" w:eastAsia="宋体" w:cs="宋体"/>
          <w:sz w:val="21"/>
          <w:szCs w:val="21"/>
        </w:rPr>
        <w:t>年</w:t>
      </w:r>
      <w:r>
        <w:rPr>
          <w:rFonts w:hint="eastAsia" w:ascii="宋体" w:hAnsi="宋体" w:eastAsia="宋体" w:cs="宋体"/>
          <w:sz w:val="21"/>
          <w:szCs w:val="21"/>
          <w:lang w:val="en-US" w:eastAsia="zh-CN"/>
        </w:rPr>
        <w:t>4</w:t>
      </w:r>
      <w:r>
        <w:rPr>
          <w:rFonts w:hint="eastAsia" w:ascii="宋体" w:hAnsi="宋体" w:eastAsia="宋体" w:cs="宋体"/>
          <w:sz w:val="21"/>
          <w:szCs w:val="21"/>
        </w:rPr>
        <w:t>月</w:t>
      </w:r>
      <w:r>
        <w:rPr>
          <w:rFonts w:hint="eastAsia" w:ascii="宋体" w:hAnsi="宋体" w:eastAsia="宋体" w:cs="宋体"/>
          <w:sz w:val="21"/>
          <w:szCs w:val="21"/>
          <w:lang w:val="en-US" w:eastAsia="zh-CN"/>
        </w:rPr>
        <w:t>17</w:t>
      </w:r>
      <w:r>
        <w:rPr>
          <w:rFonts w:hint="eastAsia" w:ascii="宋体" w:hAnsi="宋体" w:eastAsia="宋体" w:cs="宋体"/>
          <w:sz w:val="21"/>
          <w:szCs w:val="21"/>
        </w:rPr>
        <w:t>日</w:t>
      </w:r>
      <w:r>
        <w:rPr>
          <w:rFonts w:hint="eastAsia" w:ascii="宋体" w:hAnsi="宋体" w:eastAsia="宋体" w:cs="宋体"/>
          <w:sz w:val="21"/>
          <w:szCs w:val="21"/>
          <w:lang w:val="en-US" w:eastAsia="zh-CN"/>
        </w:rPr>
        <w:t>09</w:t>
      </w:r>
      <w:r>
        <w:rPr>
          <w:rFonts w:hint="eastAsia" w:ascii="宋体" w:hAnsi="宋体" w:eastAsia="宋体" w:cs="宋体"/>
          <w:sz w:val="21"/>
          <w:szCs w:val="21"/>
        </w:rPr>
        <w:t>时</w:t>
      </w:r>
      <w:r>
        <w:rPr>
          <w:rFonts w:hint="eastAsia" w:ascii="宋体" w:hAnsi="宋体" w:eastAsia="宋体" w:cs="宋体"/>
          <w:sz w:val="21"/>
          <w:szCs w:val="21"/>
          <w:lang w:val="en-US" w:eastAsia="zh-CN"/>
        </w:rPr>
        <w:t>20</w:t>
      </w:r>
      <w:r>
        <w:rPr>
          <w:rFonts w:hint="eastAsia" w:ascii="宋体" w:hAnsi="宋体" w:eastAsia="宋体" w:cs="宋体"/>
          <w:sz w:val="21"/>
          <w:szCs w:val="21"/>
        </w:rPr>
        <w:t>分整（北京时间）</w:t>
      </w:r>
    </w:p>
    <w:p>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2、地点：平顶山市</w:t>
      </w:r>
      <w:r>
        <w:rPr>
          <w:rFonts w:hint="eastAsia" w:ascii="宋体" w:hAnsi="宋体" w:eastAsia="宋体" w:cs="宋体"/>
          <w:sz w:val="21"/>
          <w:szCs w:val="21"/>
          <w:shd w:val="clear" w:color="auto" w:fill="FFFFFF"/>
        </w:rPr>
        <w:t>公共资源交易中心网上开标大厅，</w:t>
      </w:r>
      <w:r>
        <w:rPr>
          <w:rFonts w:hint="eastAsia" w:ascii="宋体" w:hAnsi="宋体" w:eastAsia="宋体" w:cs="宋体"/>
          <w:kern w:val="0"/>
          <w:sz w:val="21"/>
          <w:szCs w:val="21"/>
          <w:shd w:val="clear" w:color="auto" w:fill="FFFFFF"/>
        </w:rPr>
        <w:t>未按要求上传加密电子响应文件的，采购人不予受理。</w:t>
      </w:r>
    </w:p>
    <w:p>
      <w:pPr>
        <w:keepNext w:val="0"/>
        <w:keepLines w:val="0"/>
        <w:pageBreakBefore w:val="0"/>
        <w:widowControl w:val="0"/>
        <w:kinsoku w:val="0"/>
        <w:wordWrap/>
        <w:overflowPunct w:val="0"/>
        <w:topLinePunct w:val="0"/>
        <w:autoSpaceDE w:val="0"/>
        <w:autoSpaceDN w:val="0"/>
        <w:bidi w:val="0"/>
        <w:adjustRightInd w:val="0"/>
        <w:snapToGrid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五、响应文件开启：</w:t>
      </w:r>
    </w:p>
    <w:p>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1、202</w:t>
      </w:r>
      <w:r>
        <w:rPr>
          <w:rFonts w:hint="eastAsia" w:ascii="宋体" w:hAnsi="宋体" w:eastAsia="宋体" w:cs="宋体"/>
          <w:sz w:val="21"/>
          <w:szCs w:val="21"/>
          <w:lang w:val="en-US" w:eastAsia="zh-CN"/>
        </w:rPr>
        <w:t>4</w:t>
      </w:r>
      <w:r>
        <w:rPr>
          <w:rFonts w:hint="eastAsia" w:ascii="宋体" w:hAnsi="宋体" w:eastAsia="宋体" w:cs="宋体"/>
          <w:sz w:val="21"/>
          <w:szCs w:val="21"/>
        </w:rPr>
        <w:t>年</w:t>
      </w:r>
      <w:r>
        <w:rPr>
          <w:rFonts w:hint="eastAsia" w:ascii="宋体" w:hAnsi="宋体" w:eastAsia="宋体" w:cs="宋体"/>
          <w:sz w:val="21"/>
          <w:szCs w:val="21"/>
          <w:lang w:val="en-US" w:eastAsia="zh-CN"/>
        </w:rPr>
        <w:t>4</w:t>
      </w:r>
      <w:r>
        <w:rPr>
          <w:rFonts w:hint="eastAsia" w:ascii="宋体" w:hAnsi="宋体" w:eastAsia="宋体" w:cs="宋体"/>
          <w:sz w:val="21"/>
          <w:szCs w:val="21"/>
        </w:rPr>
        <w:t>月</w:t>
      </w:r>
      <w:r>
        <w:rPr>
          <w:rFonts w:hint="eastAsia" w:ascii="宋体" w:hAnsi="宋体" w:eastAsia="宋体" w:cs="宋体"/>
          <w:sz w:val="21"/>
          <w:szCs w:val="21"/>
          <w:lang w:val="en-US" w:eastAsia="zh-CN"/>
        </w:rPr>
        <w:t>17</w:t>
      </w:r>
      <w:r>
        <w:rPr>
          <w:rFonts w:hint="eastAsia" w:ascii="宋体" w:hAnsi="宋体" w:eastAsia="宋体" w:cs="宋体"/>
          <w:sz w:val="21"/>
          <w:szCs w:val="21"/>
        </w:rPr>
        <w:t>日</w:t>
      </w:r>
      <w:r>
        <w:rPr>
          <w:rFonts w:hint="eastAsia" w:ascii="宋体" w:hAnsi="宋体" w:eastAsia="宋体" w:cs="宋体"/>
          <w:sz w:val="21"/>
          <w:szCs w:val="21"/>
          <w:lang w:val="en-US" w:eastAsia="zh-CN"/>
        </w:rPr>
        <w:t>09</w:t>
      </w:r>
      <w:r>
        <w:rPr>
          <w:rFonts w:hint="eastAsia" w:ascii="宋体" w:hAnsi="宋体" w:eastAsia="宋体" w:cs="宋体"/>
          <w:sz w:val="21"/>
          <w:szCs w:val="21"/>
        </w:rPr>
        <w:t>时</w:t>
      </w:r>
      <w:r>
        <w:rPr>
          <w:rFonts w:hint="eastAsia" w:ascii="宋体" w:hAnsi="宋体" w:eastAsia="宋体" w:cs="宋体"/>
          <w:sz w:val="21"/>
          <w:szCs w:val="21"/>
          <w:lang w:val="en-US" w:eastAsia="zh-CN"/>
        </w:rPr>
        <w:t>20</w:t>
      </w:r>
      <w:r>
        <w:rPr>
          <w:rFonts w:hint="eastAsia" w:ascii="宋体" w:hAnsi="宋体" w:eastAsia="宋体" w:cs="宋体"/>
          <w:sz w:val="21"/>
          <w:szCs w:val="21"/>
        </w:rPr>
        <w:t>分整（北京时间）</w:t>
      </w:r>
    </w:p>
    <w:p>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2、地点：平顶山市公共资源交易中心网上开标大厅。</w:t>
      </w:r>
    </w:p>
    <w:p>
      <w:pPr>
        <w:keepNext w:val="0"/>
        <w:keepLines w:val="0"/>
        <w:pageBreakBefore w:val="0"/>
        <w:widowControl w:val="0"/>
        <w:kinsoku w:val="0"/>
        <w:wordWrap/>
        <w:overflowPunct w:val="0"/>
        <w:topLinePunct w:val="0"/>
        <w:autoSpaceDE w:val="0"/>
        <w:autoSpaceDN w:val="0"/>
        <w:bidi w:val="0"/>
        <w:adjustRightInd w:val="0"/>
        <w:snapToGrid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六、发布公告的媒介及公告期限：</w:t>
      </w:r>
    </w:p>
    <w:p>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20" w:firstLineChars="200"/>
        <w:jc w:val="left"/>
        <w:textAlignment w:val="auto"/>
        <w:rPr>
          <w:rFonts w:hint="eastAsia" w:ascii="宋体" w:hAnsi="宋体" w:eastAsia="宋体" w:cs="宋体"/>
          <w:kern w:val="0"/>
          <w:sz w:val="21"/>
          <w:szCs w:val="21"/>
          <w:shd w:val="clear" w:color="auto" w:fill="FFFFFF"/>
        </w:rPr>
      </w:pPr>
      <w:r>
        <w:rPr>
          <w:rFonts w:hint="eastAsia" w:ascii="宋体" w:hAnsi="宋体" w:eastAsia="宋体" w:cs="宋体"/>
          <w:kern w:val="0"/>
          <w:sz w:val="21"/>
          <w:szCs w:val="21"/>
          <w:shd w:val="clear" w:color="auto" w:fill="FFFFFF"/>
        </w:rPr>
        <w:t>本次公告在《河南省政府采购网》、《平顶山市政府采购网》、《鲁山县政府采购网》、《全国公共资源交易平台（河南省•平顶山市）》</w:t>
      </w:r>
      <w:r>
        <w:rPr>
          <w:rFonts w:hint="eastAsia" w:ascii="宋体" w:hAnsi="宋体" w:eastAsia="宋体" w:cs="宋体"/>
          <w:kern w:val="0"/>
          <w:sz w:val="21"/>
          <w:szCs w:val="21"/>
        </w:rPr>
        <w:t>上发布</w:t>
      </w:r>
      <w:r>
        <w:rPr>
          <w:rFonts w:hint="eastAsia" w:ascii="宋体" w:hAnsi="宋体" w:eastAsia="宋体" w:cs="宋体"/>
          <w:sz w:val="21"/>
          <w:szCs w:val="21"/>
        </w:rPr>
        <w:t>，公告期限为</w:t>
      </w:r>
      <w:r>
        <w:rPr>
          <w:rFonts w:hint="eastAsia" w:ascii="宋体" w:hAnsi="宋体" w:eastAsia="宋体" w:cs="宋体"/>
          <w:sz w:val="21"/>
          <w:szCs w:val="21"/>
          <w:lang w:val="en-US" w:eastAsia="zh-CN"/>
        </w:rPr>
        <w:t>三</w:t>
      </w:r>
      <w:r>
        <w:rPr>
          <w:rFonts w:hint="eastAsia" w:ascii="宋体" w:hAnsi="宋体" w:eastAsia="宋体" w:cs="宋体"/>
          <w:sz w:val="21"/>
          <w:szCs w:val="21"/>
        </w:rPr>
        <w:t>个工作日。</w:t>
      </w:r>
    </w:p>
    <w:p>
      <w:pPr>
        <w:keepNext w:val="0"/>
        <w:keepLines w:val="0"/>
        <w:pageBreakBefore w:val="0"/>
        <w:widowControl w:val="0"/>
        <w:numPr>
          <w:ilvl w:val="0"/>
          <w:numId w:val="1"/>
        </w:numPr>
        <w:kinsoku w:val="0"/>
        <w:wordWrap/>
        <w:overflowPunct w:val="0"/>
        <w:topLinePunct w:val="0"/>
        <w:autoSpaceDE w:val="0"/>
        <w:autoSpaceDN w:val="0"/>
        <w:bidi w:val="0"/>
        <w:adjustRightInd w:val="0"/>
        <w:snapToGrid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其他补充事宜:</w:t>
      </w:r>
    </w:p>
    <w:p>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20" w:firstLineChars="200"/>
        <w:jc w:val="left"/>
        <w:textAlignment w:val="auto"/>
        <w:rPr>
          <w:rFonts w:hint="eastAsia" w:ascii="宋体" w:hAnsi="宋体" w:eastAsia="宋体" w:cs="宋体"/>
          <w:b/>
          <w:sz w:val="21"/>
          <w:szCs w:val="21"/>
          <w:shd w:val="clear" w:color="auto" w:fill="FFFFFF"/>
        </w:rPr>
      </w:pPr>
      <w:r>
        <w:rPr>
          <w:rFonts w:hint="eastAsia" w:ascii="宋体" w:hAnsi="宋体" w:eastAsia="宋体" w:cs="宋体"/>
          <w:sz w:val="21"/>
          <w:szCs w:val="21"/>
          <w:shd w:val="clear" w:color="auto" w:fill="FFFFFF"/>
        </w:rPr>
        <w:t>1、全面实行在线“不见面”开标，投标人远程在线解密投标文件，不再到开标现场，投标人开标前应仔细阅读《“不见面”开标注意事项及操作流程》、《关于“不见面开标系统”升级的通知》及交易中心相关通知</w:t>
      </w:r>
      <w:r>
        <w:rPr>
          <w:rFonts w:hint="eastAsia" w:ascii="宋体" w:hAnsi="宋体" w:eastAsia="宋体" w:cs="宋体"/>
          <w:bCs/>
          <w:sz w:val="21"/>
          <w:szCs w:val="21"/>
          <w:shd w:val="clear" w:color="auto" w:fill="FFFFFF"/>
        </w:rPr>
        <w:t>。</w:t>
      </w:r>
    </w:p>
    <w:p>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shd w:val="clear" w:color="auto" w:fill="FFFFFF"/>
        </w:rPr>
        <w:t>2、</w:t>
      </w:r>
      <w:r>
        <w:rPr>
          <w:rFonts w:hint="eastAsia" w:ascii="宋体" w:hAnsi="宋体" w:eastAsia="宋体" w:cs="宋体"/>
          <w:sz w:val="21"/>
          <w:szCs w:val="21"/>
        </w:rPr>
        <w:t>各投标人如有异议可通过平顶山市公共资源交易平台向采购人（代理机构）、行政监督部门在线提出质疑（异议）、投诉。</w:t>
      </w:r>
    </w:p>
    <w:p>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shd w:val="clear" w:color="auto" w:fill="FFFFFF"/>
        </w:rPr>
        <w:t>3、</w:t>
      </w:r>
      <w:r>
        <w:rPr>
          <w:rFonts w:hint="eastAsia" w:ascii="宋体" w:hAnsi="宋体" w:eastAsia="宋体" w:cs="宋体"/>
          <w:sz w:val="21"/>
          <w:szCs w:val="21"/>
        </w:rPr>
        <w:t>该公告已同步至“平顶山市公共资源交易中心微信公众号”，可通过公众号中的服务栏目进行查阅。</w:t>
      </w:r>
    </w:p>
    <w:p>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479" w:leftChars="228"/>
        <w:jc w:val="left"/>
        <w:textAlignment w:val="auto"/>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4、本项目监督单位</w:t>
      </w:r>
    </w:p>
    <w:p>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479" w:leftChars="228"/>
        <w:jc w:val="left"/>
        <w:textAlignment w:val="auto"/>
        <w:rPr>
          <w:rFonts w:hint="eastAsia" w:ascii="宋体" w:hAnsi="宋体" w:eastAsia="宋体" w:cs="宋体"/>
          <w:sz w:val="21"/>
          <w:szCs w:val="21"/>
          <w:shd w:val="clear" w:color="auto" w:fill="FFFFFF"/>
          <w:lang w:eastAsia="zh-CN"/>
        </w:rPr>
      </w:pPr>
      <w:r>
        <w:rPr>
          <w:rFonts w:hint="eastAsia" w:ascii="宋体" w:hAnsi="宋体" w:eastAsia="宋体" w:cs="宋体"/>
          <w:sz w:val="21"/>
          <w:szCs w:val="21"/>
          <w:shd w:val="clear" w:color="auto" w:fill="FFFFFF"/>
        </w:rPr>
        <w:t>监督单位：鲁山县</w:t>
      </w:r>
      <w:r>
        <w:rPr>
          <w:rFonts w:hint="eastAsia" w:ascii="宋体" w:hAnsi="宋体" w:cs="宋体"/>
          <w:sz w:val="21"/>
          <w:szCs w:val="21"/>
          <w:shd w:val="clear" w:color="auto" w:fill="FFFFFF"/>
          <w:lang w:val="en-US" w:eastAsia="zh-CN"/>
        </w:rPr>
        <w:t>财政局</w:t>
      </w:r>
      <w:r>
        <w:rPr>
          <w:rFonts w:hint="eastAsia" w:ascii="宋体" w:hAnsi="宋体" w:eastAsia="宋体" w:cs="宋体"/>
          <w:sz w:val="21"/>
          <w:szCs w:val="21"/>
          <w:shd w:val="clear" w:color="auto" w:fill="FFFFFF"/>
        </w:rPr>
        <w:t>政府采购服务中心</w:t>
      </w:r>
    </w:p>
    <w:p>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479" w:leftChars="228"/>
        <w:jc w:val="left"/>
        <w:textAlignment w:val="auto"/>
        <w:rPr>
          <w:rFonts w:hint="eastAsia" w:ascii="宋体" w:hAnsi="宋体" w:eastAsia="宋体" w:cs="宋体"/>
          <w:sz w:val="21"/>
          <w:szCs w:val="21"/>
          <w:shd w:val="clear" w:color="auto" w:fill="FFFFFF"/>
          <w:lang w:eastAsia="zh-CN"/>
        </w:rPr>
      </w:pPr>
      <w:r>
        <w:rPr>
          <w:rFonts w:hint="eastAsia" w:ascii="宋体" w:hAnsi="宋体" w:eastAsia="宋体" w:cs="宋体"/>
          <w:sz w:val="21"/>
          <w:szCs w:val="21"/>
          <w:shd w:val="clear" w:color="auto" w:fill="FFFFFF"/>
        </w:rPr>
        <w:t>社会信用代码：11410423005487188A</w:t>
      </w:r>
    </w:p>
    <w:p>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479" w:leftChars="228"/>
        <w:jc w:val="left"/>
        <w:textAlignment w:val="auto"/>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监管部门联系方式：0375-5057526</w:t>
      </w:r>
    </w:p>
    <w:p>
      <w:pPr>
        <w:keepNext w:val="0"/>
        <w:keepLines w:val="0"/>
        <w:pageBreakBefore w:val="0"/>
        <w:widowControl w:val="0"/>
        <w:kinsoku w:val="0"/>
        <w:wordWrap/>
        <w:overflowPunct w:val="0"/>
        <w:topLinePunct w:val="0"/>
        <w:autoSpaceDE w:val="0"/>
        <w:autoSpaceDN w:val="0"/>
        <w:bidi w:val="0"/>
        <w:adjustRightInd w:val="0"/>
        <w:snapToGrid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八、凡对本次招标提出询问，请按照以下方式联系：</w:t>
      </w:r>
    </w:p>
    <w:p>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420"/>
        <w:jc w:val="left"/>
        <w:textAlignment w:val="auto"/>
        <w:rPr>
          <w:rFonts w:hint="eastAsia" w:ascii="宋体" w:hAnsi="宋体" w:eastAsia="宋体" w:cs="宋体"/>
          <w:bCs/>
          <w:kern w:val="0"/>
          <w:sz w:val="21"/>
          <w:szCs w:val="21"/>
          <w:shd w:val="clear" w:color="auto" w:fill="FFFFFF"/>
        </w:rPr>
      </w:pPr>
      <w:r>
        <w:rPr>
          <w:rFonts w:hint="eastAsia" w:ascii="宋体" w:hAnsi="宋体" w:eastAsia="宋体" w:cs="宋体"/>
          <w:bCs/>
          <w:kern w:val="0"/>
          <w:sz w:val="21"/>
          <w:szCs w:val="21"/>
          <w:shd w:val="clear" w:color="auto" w:fill="FFFFFF"/>
        </w:rPr>
        <w:t>1、采购人信息：</w:t>
      </w:r>
    </w:p>
    <w:p>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420"/>
        <w:jc w:val="left"/>
        <w:textAlignment w:val="auto"/>
        <w:rPr>
          <w:rFonts w:hint="eastAsia" w:ascii="宋体" w:hAnsi="宋体" w:eastAsia="宋体" w:cs="宋体"/>
          <w:bCs/>
          <w:kern w:val="0"/>
          <w:sz w:val="21"/>
          <w:szCs w:val="21"/>
          <w:shd w:val="clear" w:color="auto" w:fill="FFFFFF"/>
          <w:lang w:val="en-US" w:eastAsia="zh-CN"/>
        </w:rPr>
      </w:pPr>
      <w:r>
        <w:rPr>
          <w:rFonts w:hint="eastAsia" w:ascii="宋体" w:hAnsi="宋体" w:eastAsia="宋体" w:cs="宋体"/>
          <w:bCs/>
          <w:kern w:val="0"/>
          <w:sz w:val="21"/>
          <w:szCs w:val="21"/>
          <w:shd w:val="clear" w:color="auto" w:fill="FFFFFF"/>
        </w:rPr>
        <w:t>采购人：</w:t>
      </w:r>
      <w:r>
        <w:rPr>
          <w:rFonts w:hint="eastAsia" w:ascii="宋体" w:hAnsi="宋体" w:eastAsia="宋体" w:cs="宋体"/>
          <w:bCs/>
          <w:kern w:val="0"/>
          <w:sz w:val="21"/>
          <w:szCs w:val="21"/>
          <w:shd w:val="clear" w:color="auto" w:fill="FFFFFF"/>
          <w:lang w:val="en-US" w:eastAsia="zh-CN"/>
        </w:rPr>
        <w:t>鲁山县住房和城乡建设局</w:t>
      </w:r>
    </w:p>
    <w:p>
      <w:pPr>
        <w:snapToGrid w:val="0"/>
        <w:spacing w:line="360" w:lineRule="auto"/>
        <w:ind w:firstLine="420" w:firstLineChars="200"/>
        <w:rPr>
          <w:rFonts w:hint="eastAsia" w:ascii="宋体" w:hAnsi="宋体" w:eastAsia="宋体" w:cs="宋体"/>
          <w:bCs/>
          <w:color w:val="000000"/>
          <w:kern w:val="2"/>
          <w:sz w:val="24"/>
          <w:szCs w:val="24"/>
          <w:lang w:val="en-US" w:eastAsia="zh-CN" w:bidi="ar-SA"/>
        </w:rPr>
      </w:pPr>
      <w:r>
        <w:rPr>
          <w:rFonts w:hint="eastAsia" w:ascii="宋体" w:hAnsi="宋体" w:eastAsia="宋体" w:cs="宋体"/>
          <w:bCs/>
          <w:kern w:val="0"/>
          <w:sz w:val="21"/>
          <w:szCs w:val="21"/>
          <w:shd w:val="clear" w:color="auto" w:fill="FFFFFF"/>
        </w:rPr>
        <w:t>地  址：</w:t>
      </w:r>
      <w:r>
        <w:rPr>
          <w:rFonts w:hint="eastAsia" w:ascii="宋体" w:hAnsi="宋体" w:eastAsia="宋体" w:cs="宋体"/>
          <w:bCs/>
          <w:kern w:val="0"/>
          <w:sz w:val="21"/>
          <w:szCs w:val="21"/>
          <w:shd w:val="clear" w:color="auto" w:fill="FFFFFF"/>
          <w:lang w:val="en-US" w:eastAsia="zh-CN"/>
        </w:rPr>
        <w:t>平顶山市鲁山县老城大街38号</w:t>
      </w:r>
    </w:p>
    <w:p>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420"/>
        <w:jc w:val="left"/>
        <w:textAlignment w:val="auto"/>
        <w:rPr>
          <w:rFonts w:hint="eastAsia" w:ascii="宋体" w:hAnsi="宋体" w:eastAsia="宋体" w:cs="宋体"/>
          <w:bCs/>
          <w:kern w:val="0"/>
          <w:sz w:val="21"/>
          <w:szCs w:val="21"/>
          <w:shd w:val="clear" w:color="auto" w:fill="FFFFFF"/>
        </w:rPr>
      </w:pPr>
      <w:r>
        <w:rPr>
          <w:rFonts w:hint="eastAsia" w:ascii="宋体" w:hAnsi="宋体" w:eastAsia="宋体" w:cs="宋体"/>
          <w:bCs/>
          <w:kern w:val="0"/>
          <w:sz w:val="21"/>
          <w:szCs w:val="21"/>
          <w:shd w:val="clear" w:color="auto" w:fill="FFFFFF"/>
        </w:rPr>
        <w:t>联系人：</w:t>
      </w:r>
      <w:r>
        <w:rPr>
          <w:rFonts w:hint="eastAsia" w:ascii="宋体" w:hAnsi="宋体" w:eastAsia="宋体" w:cs="宋体"/>
          <w:bCs/>
          <w:kern w:val="0"/>
          <w:sz w:val="21"/>
          <w:szCs w:val="21"/>
          <w:shd w:val="clear" w:color="auto" w:fill="FFFFFF"/>
          <w:lang w:val="en-US" w:eastAsia="zh-CN"/>
        </w:rPr>
        <w:t>郝</w:t>
      </w:r>
      <w:r>
        <w:rPr>
          <w:rFonts w:hint="eastAsia" w:ascii="宋体" w:hAnsi="宋体" w:eastAsia="宋体" w:cs="宋体"/>
          <w:bCs/>
          <w:kern w:val="0"/>
          <w:sz w:val="21"/>
          <w:szCs w:val="21"/>
          <w:shd w:val="clear" w:color="auto" w:fill="FFFFFF"/>
        </w:rPr>
        <w:t>先生</w:t>
      </w:r>
    </w:p>
    <w:p>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420"/>
        <w:jc w:val="left"/>
        <w:textAlignment w:val="auto"/>
        <w:rPr>
          <w:rFonts w:hint="eastAsia" w:ascii="宋体" w:hAnsi="宋体" w:eastAsia="宋体" w:cs="宋体"/>
          <w:bCs/>
          <w:kern w:val="0"/>
          <w:sz w:val="21"/>
          <w:szCs w:val="21"/>
          <w:shd w:val="clear" w:color="auto" w:fill="FFFFFF"/>
        </w:rPr>
      </w:pPr>
      <w:r>
        <w:rPr>
          <w:rFonts w:hint="eastAsia" w:ascii="宋体" w:hAnsi="宋体" w:eastAsia="宋体" w:cs="宋体"/>
          <w:bCs/>
          <w:kern w:val="0"/>
          <w:sz w:val="21"/>
          <w:szCs w:val="21"/>
          <w:shd w:val="clear" w:color="auto" w:fill="FFFFFF"/>
        </w:rPr>
        <w:t>联系电话：</w:t>
      </w:r>
      <w:r>
        <w:rPr>
          <w:rFonts w:hint="eastAsia" w:ascii="宋体" w:hAnsi="宋体" w:eastAsia="宋体" w:cs="宋体"/>
          <w:sz w:val="21"/>
          <w:szCs w:val="21"/>
          <w:shd w:val="clear" w:color="auto" w:fill="FFFFFF"/>
          <w:lang w:val="en-US" w:eastAsia="zh-CN"/>
        </w:rPr>
        <w:t>13603759911</w:t>
      </w:r>
      <w:r>
        <w:rPr>
          <w:rFonts w:hint="eastAsia" w:ascii="宋体" w:hAnsi="宋体" w:eastAsia="宋体" w:cs="宋体"/>
          <w:bCs/>
          <w:kern w:val="0"/>
          <w:sz w:val="21"/>
          <w:szCs w:val="21"/>
          <w:shd w:val="clear" w:color="auto" w:fill="FFFFFF"/>
        </w:rPr>
        <w:t xml:space="preserve"> </w:t>
      </w:r>
    </w:p>
    <w:p>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420"/>
        <w:jc w:val="left"/>
        <w:textAlignment w:val="auto"/>
        <w:rPr>
          <w:rFonts w:hint="eastAsia" w:ascii="宋体" w:hAnsi="宋体" w:eastAsia="宋体" w:cs="宋体"/>
          <w:bCs/>
          <w:kern w:val="0"/>
          <w:sz w:val="21"/>
          <w:szCs w:val="21"/>
          <w:shd w:val="clear" w:color="auto" w:fill="FFFFFF"/>
        </w:rPr>
      </w:pPr>
      <w:r>
        <w:rPr>
          <w:rFonts w:hint="eastAsia" w:ascii="宋体" w:hAnsi="宋体" w:eastAsia="宋体" w:cs="宋体"/>
          <w:bCs/>
          <w:kern w:val="0"/>
          <w:sz w:val="21"/>
          <w:szCs w:val="21"/>
          <w:shd w:val="clear" w:color="auto" w:fill="FFFFFF"/>
        </w:rPr>
        <w:t>2、采购代理机构信息</w:t>
      </w:r>
    </w:p>
    <w:p>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420"/>
        <w:jc w:val="left"/>
        <w:textAlignment w:val="auto"/>
        <w:rPr>
          <w:rFonts w:hint="eastAsia" w:ascii="宋体" w:hAnsi="宋体" w:eastAsia="宋体" w:cs="宋体"/>
          <w:bCs/>
          <w:color w:val="000000"/>
          <w:kern w:val="2"/>
          <w:sz w:val="24"/>
          <w:szCs w:val="24"/>
          <w:lang w:val="en-US" w:eastAsia="zh-CN" w:bidi="ar-SA"/>
        </w:rPr>
      </w:pPr>
      <w:r>
        <w:rPr>
          <w:rFonts w:hint="eastAsia" w:ascii="宋体" w:hAnsi="宋体" w:eastAsia="宋体" w:cs="宋体"/>
          <w:bCs/>
          <w:kern w:val="0"/>
          <w:sz w:val="21"/>
          <w:szCs w:val="21"/>
          <w:shd w:val="clear" w:color="auto" w:fill="FFFFFF"/>
        </w:rPr>
        <w:t>名称：</w:t>
      </w:r>
      <w:r>
        <w:rPr>
          <w:rFonts w:hint="eastAsia" w:ascii="宋体" w:hAnsi="宋体" w:eastAsia="宋体" w:cs="宋体"/>
          <w:bCs/>
          <w:kern w:val="0"/>
          <w:sz w:val="21"/>
          <w:szCs w:val="21"/>
          <w:shd w:val="clear" w:color="auto" w:fill="FFFFFF"/>
          <w:lang w:val="en-US" w:eastAsia="zh-CN"/>
        </w:rPr>
        <w:t xml:space="preserve">豫东南（河南）规划设计有限公司  </w:t>
      </w:r>
    </w:p>
    <w:p>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420"/>
        <w:jc w:val="left"/>
        <w:textAlignment w:val="auto"/>
        <w:rPr>
          <w:rFonts w:hint="eastAsia" w:ascii="宋体" w:hAnsi="宋体" w:eastAsia="宋体" w:cs="宋体"/>
          <w:bCs/>
          <w:kern w:val="0"/>
          <w:sz w:val="21"/>
          <w:szCs w:val="21"/>
          <w:shd w:val="clear" w:color="auto" w:fill="FFFFFF"/>
          <w:lang w:val="en-US" w:eastAsia="zh-CN"/>
        </w:rPr>
      </w:pPr>
      <w:r>
        <w:rPr>
          <w:rFonts w:hint="eastAsia" w:ascii="宋体" w:hAnsi="宋体" w:eastAsia="宋体" w:cs="宋体"/>
          <w:bCs/>
          <w:kern w:val="0"/>
          <w:sz w:val="21"/>
          <w:szCs w:val="21"/>
          <w:shd w:val="clear" w:color="auto" w:fill="FFFFFF"/>
        </w:rPr>
        <w:t>地址：</w:t>
      </w:r>
      <w:r>
        <w:rPr>
          <w:rFonts w:hint="eastAsia" w:ascii="宋体" w:hAnsi="宋体" w:eastAsia="宋体" w:cs="宋体"/>
          <w:bCs/>
          <w:kern w:val="0"/>
          <w:sz w:val="21"/>
          <w:szCs w:val="21"/>
          <w:shd w:val="clear" w:color="auto" w:fill="FFFFFF"/>
          <w:lang w:val="en-US" w:eastAsia="zh-CN"/>
        </w:rPr>
        <w:t>河南省郑州市管城回族区城东路100号1号楼2单元13层1304号</w:t>
      </w:r>
    </w:p>
    <w:p>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420"/>
        <w:jc w:val="left"/>
        <w:textAlignment w:val="auto"/>
        <w:rPr>
          <w:rFonts w:hint="eastAsia" w:ascii="宋体" w:hAnsi="宋体" w:eastAsia="宋体" w:cs="宋体"/>
          <w:bCs/>
          <w:kern w:val="0"/>
          <w:sz w:val="21"/>
          <w:szCs w:val="21"/>
          <w:shd w:val="clear" w:color="auto" w:fill="FFFFFF"/>
          <w:lang w:eastAsia="zh-CN"/>
        </w:rPr>
      </w:pPr>
      <w:r>
        <w:rPr>
          <w:rFonts w:hint="eastAsia" w:ascii="宋体" w:hAnsi="宋体" w:eastAsia="宋体" w:cs="宋体"/>
          <w:bCs/>
          <w:kern w:val="0"/>
          <w:sz w:val="21"/>
          <w:szCs w:val="21"/>
          <w:shd w:val="clear" w:color="auto" w:fill="FFFFFF"/>
        </w:rPr>
        <w:t xml:space="preserve">联系人： </w:t>
      </w:r>
      <w:r>
        <w:rPr>
          <w:rFonts w:hint="eastAsia" w:ascii="宋体" w:hAnsi="宋体" w:eastAsia="宋体" w:cs="宋体"/>
          <w:bCs/>
          <w:kern w:val="0"/>
          <w:sz w:val="21"/>
          <w:szCs w:val="21"/>
          <w:shd w:val="clear" w:color="auto" w:fill="FFFFFF"/>
          <w:lang w:val="en-US" w:eastAsia="zh-CN"/>
        </w:rPr>
        <w:t>张先生</w:t>
      </w:r>
    </w:p>
    <w:p>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420"/>
        <w:jc w:val="left"/>
        <w:textAlignment w:val="auto"/>
        <w:rPr>
          <w:rFonts w:hint="eastAsia" w:ascii="宋体" w:hAnsi="宋体" w:eastAsia="宋体" w:cs="宋体"/>
          <w:bCs/>
          <w:kern w:val="0"/>
          <w:sz w:val="21"/>
          <w:szCs w:val="21"/>
          <w:shd w:val="clear" w:color="auto" w:fill="FFFFFF"/>
        </w:rPr>
      </w:pPr>
      <w:r>
        <w:rPr>
          <w:rFonts w:hint="eastAsia" w:ascii="宋体" w:hAnsi="宋体" w:eastAsia="宋体" w:cs="宋体"/>
          <w:bCs/>
          <w:kern w:val="0"/>
          <w:sz w:val="21"/>
          <w:szCs w:val="21"/>
          <w:shd w:val="clear" w:color="auto" w:fill="FFFFFF"/>
        </w:rPr>
        <w:t>联系方式：</w:t>
      </w:r>
      <w:r>
        <w:rPr>
          <w:rFonts w:hint="eastAsia" w:ascii="宋体" w:hAnsi="宋体" w:eastAsia="宋体" w:cs="宋体"/>
          <w:bCs/>
          <w:kern w:val="0"/>
          <w:sz w:val="21"/>
          <w:szCs w:val="21"/>
          <w:shd w:val="clear" w:color="auto" w:fill="FFFFFF"/>
          <w:lang w:val="en-US" w:eastAsia="zh-CN"/>
        </w:rPr>
        <w:t>15938938990</w:t>
      </w:r>
    </w:p>
    <w:p>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420"/>
        <w:jc w:val="left"/>
        <w:textAlignment w:val="auto"/>
        <w:rPr>
          <w:rFonts w:hint="eastAsia" w:ascii="宋体" w:hAnsi="宋体" w:eastAsia="宋体" w:cs="宋体"/>
          <w:bCs/>
          <w:kern w:val="0"/>
          <w:sz w:val="21"/>
          <w:szCs w:val="21"/>
          <w:shd w:val="clear" w:color="auto" w:fill="FFFFFF"/>
        </w:rPr>
      </w:pPr>
      <w:r>
        <w:rPr>
          <w:rFonts w:hint="eastAsia" w:ascii="宋体" w:hAnsi="宋体" w:eastAsia="宋体" w:cs="宋体"/>
          <w:bCs/>
          <w:kern w:val="0"/>
          <w:sz w:val="21"/>
          <w:szCs w:val="21"/>
          <w:shd w:val="clear" w:color="auto" w:fill="FFFFFF"/>
        </w:rPr>
        <w:t>项目联系方式：</w:t>
      </w:r>
    </w:p>
    <w:p>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420"/>
        <w:jc w:val="left"/>
        <w:textAlignment w:val="auto"/>
        <w:rPr>
          <w:rFonts w:hint="eastAsia" w:ascii="宋体" w:hAnsi="宋体" w:eastAsia="宋体" w:cs="宋体"/>
          <w:bCs/>
          <w:kern w:val="0"/>
          <w:sz w:val="21"/>
          <w:szCs w:val="21"/>
          <w:shd w:val="clear" w:color="auto" w:fill="FFFFFF"/>
          <w:lang w:val="en-US" w:eastAsia="zh-CN"/>
        </w:rPr>
      </w:pPr>
      <w:r>
        <w:rPr>
          <w:rFonts w:hint="eastAsia" w:ascii="宋体" w:hAnsi="宋体" w:eastAsia="宋体" w:cs="宋体"/>
          <w:bCs/>
          <w:kern w:val="0"/>
          <w:sz w:val="21"/>
          <w:szCs w:val="21"/>
          <w:shd w:val="clear" w:color="auto" w:fill="FFFFFF"/>
        </w:rPr>
        <w:t xml:space="preserve">项目联系人： </w:t>
      </w:r>
      <w:r>
        <w:rPr>
          <w:rFonts w:hint="eastAsia" w:ascii="宋体" w:hAnsi="宋体" w:eastAsia="宋体" w:cs="宋体"/>
          <w:bCs/>
          <w:kern w:val="0"/>
          <w:sz w:val="21"/>
          <w:szCs w:val="21"/>
          <w:shd w:val="clear" w:color="auto" w:fill="FFFFFF"/>
          <w:lang w:val="en-US" w:eastAsia="zh-CN"/>
        </w:rPr>
        <w:t>张先生</w:t>
      </w:r>
    </w:p>
    <w:p>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420"/>
        <w:jc w:val="left"/>
        <w:textAlignment w:val="auto"/>
        <w:rPr>
          <w:rFonts w:hint="default" w:ascii="宋体" w:hAnsi="宋体" w:eastAsia="宋体" w:cs="宋体"/>
          <w:bCs/>
          <w:kern w:val="0"/>
          <w:sz w:val="21"/>
          <w:szCs w:val="21"/>
          <w:shd w:val="clear" w:color="auto" w:fill="FFFFFF"/>
          <w:lang w:val="en-US" w:eastAsia="zh-CN"/>
        </w:rPr>
      </w:pPr>
      <w:r>
        <w:rPr>
          <w:rFonts w:hint="eastAsia" w:ascii="宋体" w:hAnsi="宋体" w:eastAsia="宋体" w:cs="宋体"/>
          <w:bCs/>
          <w:kern w:val="0"/>
          <w:sz w:val="21"/>
          <w:szCs w:val="21"/>
          <w:shd w:val="clear" w:color="auto" w:fill="FFFFFF"/>
        </w:rPr>
        <w:t>联系方式：</w:t>
      </w:r>
      <w:r>
        <w:rPr>
          <w:rFonts w:hint="eastAsia" w:ascii="宋体" w:hAnsi="宋体" w:eastAsia="宋体" w:cs="宋体"/>
          <w:bCs/>
          <w:kern w:val="0"/>
          <w:sz w:val="21"/>
          <w:szCs w:val="21"/>
          <w:shd w:val="clear" w:color="auto" w:fill="FFFFFF"/>
          <w:lang w:val="en-US" w:eastAsia="zh-CN"/>
        </w:rPr>
        <w:t>15938938990</w:t>
      </w:r>
    </w:p>
    <w:p>
      <w:pPr>
        <w:kinsoku w:val="0"/>
        <w:overflowPunct w:val="0"/>
        <w:autoSpaceDE w:val="0"/>
        <w:autoSpaceDN w:val="0"/>
        <w:adjustRightInd w:val="0"/>
        <w:snapToGrid w:val="0"/>
        <w:spacing w:line="480" w:lineRule="exact"/>
        <w:ind w:left="420"/>
        <w:jc w:val="left"/>
        <w:rPr>
          <w:rFonts w:hint="eastAsia" w:ascii="宋体" w:hAnsi="宋体"/>
          <w:bCs/>
          <w:kern w:val="0"/>
          <w:sz w:val="24"/>
          <w:szCs w:val="24"/>
          <w:shd w:val="clear" w:color="auto" w:fill="FFFFFF"/>
        </w:rPr>
      </w:pPr>
    </w:p>
    <w:p>
      <w:pPr>
        <w:kinsoku w:val="0"/>
        <w:overflowPunct w:val="0"/>
        <w:autoSpaceDE w:val="0"/>
        <w:autoSpaceDN w:val="0"/>
        <w:adjustRightInd w:val="0"/>
        <w:snapToGrid w:val="0"/>
        <w:spacing w:line="480" w:lineRule="exact"/>
        <w:ind w:left="420"/>
        <w:jc w:val="left"/>
        <w:rPr>
          <w:rFonts w:ascii="宋体" w:hAnsi="宋体"/>
          <w:b/>
        </w:rPr>
      </w:pPr>
      <w:r>
        <w:rPr>
          <w:rFonts w:hint="eastAsia" w:ascii="宋体" w:hAnsi="宋体"/>
          <w:bCs/>
          <w:kern w:val="0"/>
          <w:sz w:val="24"/>
          <w:szCs w:val="24"/>
          <w:shd w:val="clear" w:color="auto" w:fill="FFFFFF"/>
        </w:rPr>
        <w:t xml:space="preserve"> </w:t>
      </w:r>
    </w:p>
    <w:p>
      <w:pPr>
        <w:pStyle w:val="19"/>
        <w:kinsoku w:val="0"/>
        <w:overflowPunct w:val="0"/>
        <w:autoSpaceDE w:val="0"/>
        <w:autoSpaceDN w:val="0"/>
        <w:adjustRightInd w:val="0"/>
        <w:snapToGrid w:val="0"/>
        <w:spacing w:line="360" w:lineRule="auto"/>
        <w:ind w:firstLine="904" w:firstLineChars="250"/>
        <w:jc w:val="center"/>
        <w:rPr>
          <w:rFonts w:ascii="宋体" w:hAnsi="宋体"/>
          <w:sz w:val="36"/>
          <w:szCs w:val="36"/>
        </w:rPr>
      </w:pPr>
      <w:r>
        <w:rPr>
          <w:rFonts w:hint="eastAsia" w:ascii="宋体" w:hAnsi="宋体"/>
          <w:b/>
          <w:sz w:val="36"/>
          <w:szCs w:val="36"/>
        </w:rPr>
        <w:t xml:space="preserve"> 第一章、供应商须知</w:t>
      </w:r>
    </w:p>
    <w:p>
      <w:pPr>
        <w:kinsoku w:val="0"/>
        <w:overflowPunct w:val="0"/>
        <w:autoSpaceDE w:val="0"/>
        <w:autoSpaceDN w:val="0"/>
        <w:adjustRightInd w:val="0"/>
        <w:snapToGrid w:val="0"/>
        <w:spacing w:line="360" w:lineRule="auto"/>
        <w:rPr>
          <w:rFonts w:ascii="宋体" w:hAnsi="宋体"/>
        </w:rPr>
      </w:pPr>
      <w:r>
        <w:rPr>
          <w:rFonts w:hint="eastAsia" w:ascii="宋体" w:hAnsi="宋体"/>
          <w:b/>
          <w:sz w:val="24"/>
          <w:szCs w:val="24"/>
        </w:rPr>
        <w:t>一、供应商须知前附表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2"/>
        <w:gridCol w:w="2050"/>
        <w:gridCol w:w="6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75" w:hRule="atLeast"/>
          <w:jc w:val="center"/>
        </w:trPr>
        <w:tc>
          <w:tcPr>
            <w:tcW w:w="622" w:type="dxa"/>
            <w:tcBorders>
              <w:top w:val="single" w:color="auto" w:sz="4" w:space="0"/>
              <w:left w:val="single" w:color="auto" w:sz="4" w:space="0"/>
              <w:bottom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序号</w:t>
            </w:r>
          </w:p>
        </w:tc>
        <w:tc>
          <w:tcPr>
            <w:tcW w:w="2050" w:type="dxa"/>
            <w:tcBorders>
              <w:top w:val="single" w:color="auto" w:sz="4" w:space="0"/>
              <w:left w:val="nil"/>
              <w:bottom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内  容</w:t>
            </w:r>
          </w:p>
        </w:tc>
        <w:tc>
          <w:tcPr>
            <w:tcW w:w="6156" w:type="dxa"/>
            <w:tcBorders>
              <w:top w:val="single" w:color="auto" w:sz="4" w:space="0"/>
              <w:left w:val="nil"/>
              <w:bottom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说  明  与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56" w:hRule="atLeast"/>
          <w:jc w:val="center"/>
        </w:trPr>
        <w:tc>
          <w:tcPr>
            <w:tcW w:w="622" w:type="dxa"/>
            <w:tcBorders>
              <w:top w:val="single" w:color="auto" w:sz="4" w:space="0"/>
              <w:left w:val="single" w:color="auto" w:sz="4" w:space="0"/>
              <w:bottom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2050" w:type="dxa"/>
            <w:tcBorders>
              <w:top w:val="single" w:color="auto" w:sz="4" w:space="0"/>
              <w:left w:val="nil"/>
              <w:bottom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采购人</w:t>
            </w:r>
          </w:p>
        </w:tc>
        <w:tc>
          <w:tcPr>
            <w:tcW w:w="615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420"/>
              <w:jc w:val="left"/>
              <w:textAlignment w:val="auto"/>
              <w:rPr>
                <w:rFonts w:hint="eastAsia" w:ascii="宋体" w:hAnsi="宋体" w:eastAsia="宋体" w:cs="宋体"/>
                <w:bCs/>
                <w:kern w:val="0"/>
                <w:sz w:val="21"/>
                <w:szCs w:val="21"/>
                <w:shd w:val="clear" w:color="auto" w:fill="FFFFFF"/>
                <w:lang w:val="en-US" w:eastAsia="zh-CN"/>
              </w:rPr>
            </w:pPr>
            <w:r>
              <w:rPr>
                <w:rFonts w:hint="eastAsia" w:ascii="宋体" w:hAnsi="宋体" w:eastAsia="宋体" w:cs="宋体"/>
                <w:bCs/>
                <w:kern w:val="0"/>
                <w:sz w:val="21"/>
                <w:szCs w:val="21"/>
                <w:shd w:val="clear" w:color="auto" w:fill="FFFFFF"/>
              </w:rPr>
              <w:t>采购人：</w:t>
            </w:r>
            <w:r>
              <w:rPr>
                <w:rFonts w:hint="eastAsia" w:ascii="宋体" w:hAnsi="宋体" w:eastAsia="宋体" w:cs="宋体"/>
                <w:bCs/>
                <w:kern w:val="0"/>
                <w:sz w:val="21"/>
                <w:szCs w:val="21"/>
                <w:shd w:val="clear" w:color="auto" w:fill="FFFFFF"/>
                <w:lang w:val="en-US" w:eastAsia="zh-CN"/>
              </w:rPr>
              <w:t>鲁山县住房和城乡建设局</w:t>
            </w:r>
          </w:p>
          <w:p>
            <w:pPr>
              <w:snapToGrid w:val="0"/>
              <w:spacing w:line="360" w:lineRule="auto"/>
              <w:ind w:firstLine="420" w:firstLineChars="200"/>
              <w:rPr>
                <w:rFonts w:hint="eastAsia" w:ascii="宋体" w:hAnsi="宋体" w:eastAsia="宋体" w:cs="宋体"/>
                <w:bCs/>
                <w:color w:val="000000"/>
                <w:kern w:val="2"/>
                <w:sz w:val="24"/>
                <w:szCs w:val="24"/>
                <w:lang w:val="en-US" w:eastAsia="zh-CN" w:bidi="ar-SA"/>
              </w:rPr>
            </w:pPr>
            <w:r>
              <w:rPr>
                <w:rFonts w:hint="eastAsia" w:ascii="宋体" w:hAnsi="宋体" w:eastAsia="宋体" w:cs="宋体"/>
                <w:bCs/>
                <w:kern w:val="0"/>
                <w:sz w:val="21"/>
                <w:szCs w:val="21"/>
                <w:shd w:val="clear" w:color="auto" w:fill="FFFFFF"/>
              </w:rPr>
              <w:t>地  址：</w:t>
            </w:r>
            <w:r>
              <w:rPr>
                <w:rFonts w:hint="eastAsia" w:ascii="宋体" w:hAnsi="宋体" w:eastAsia="宋体" w:cs="宋体"/>
                <w:bCs/>
                <w:kern w:val="0"/>
                <w:sz w:val="21"/>
                <w:szCs w:val="21"/>
                <w:shd w:val="clear" w:color="auto" w:fill="FFFFFF"/>
                <w:lang w:val="en-US" w:eastAsia="zh-CN"/>
              </w:rPr>
              <w:t>平顶山市鲁山县老城大街38号</w:t>
            </w:r>
          </w:p>
          <w:p>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420"/>
              <w:jc w:val="left"/>
              <w:textAlignment w:val="auto"/>
              <w:rPr>
                <w:rFonts w:hint="eastAsia" w:ascii="宋体" w:hAnsi="宋体" w:eastAsia="宋体" w:cs="宋体"/>
                <w:bCs/>
                <w:kern w:val="0"/>
                <w:sz w:val="21"/>
                <w:szCs w:val="21"/>
                <w:shd w:val="clear" w:color="auto" w:fill="FFFFFF"/>
              </w:rPr>
            </w:pPr>
            <w:r>
              <w:rPr>
                <w:rFonts w:hint="eastAsia" w:ascii="宋体" w:hAnsi="宋体" w:eastAsia="宋体" w:cs="宋体"/>
                <w:bCs/>
                <w:kern w:val="0"/>
                <w:sz w:val="21"/>
                <w:szCs w:val="21"/>
                <w:shd w:val="clear" w:color="auto" w:fill="FFFFFF"/>
              </w:rPr>
              <w:t>联系人：</w:t>
            </w:r>
            <w:r>
              <w:rPr>
                <w:rFonts w:hint="eastAsia" w:ascii="宋体" w:hAnsi="宋体" w:eastAsia="宋体" w:cs="宋体"/>
                <w:bCs/>
                <w:kern w:val="0"/>
                <w:sz w:val="21"/>
                <w:szCs w:val="21"/>
                <w:shd w:val="clear" w:color="auto" w:fill="FFFFFF"/>
                <w:lang w:val="en-US" w:eastAsia="zh-CN"/>
              </w:rPr>
              <w:t>郝</w:t>
            </w:r>
            <w:r>
              <w:rPr>
                <w:rFonts w:hint="eastAsia" w:ascii="宋体" w:hAnsi="宋体" w:eastAsia="宋体" w:cs="宋体"/>
                <w:bCs/>
                <w:kern w:val="0"/>
                <w:sz w:val="21"/>
                <w:szCs w:val="21"/>
                <w:shd w:val="clear" w:color="auto" w:fill="FFFFFF"/>
              </w:rPr>
              <w:t>先生</w:t>
            </w:r>
          </w:p>
          <w:p>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420"/>
              <w:jc w:val="left"/>
              <w:textAlignment w:val="auto"/>
              <w:rPr>
                <w:rFonts w:hint="eastAsia" w:ascii="宋体" w:hAnsi="宋体" w:eastAsia="宋体" w:cs="宋体"/>
                <w:sz w:val="21"/>
                <w:szCs w:val="21"/>
                <w:shd w:val="clear" w:color="auto" w:fill="FFFFFF"/>
              </w:rPr>
            </w:pPr>
            <w:r>
              <w:rPr>
                <w:rFonts w:hint="eastAsia" w:ascii="宋体" w:hAnsi="宋体" w:eastAsia="宋体" w:cs="宋体"/>
                <w:bCs/>
                <w:kern w:val="0"/>
                <w:sz w:val="21"/>
                <w:szCs w:val="21"/>
                <w:shd w:val="clear" w:color="auto" w:fill="FFFFFF"/>
              </w:rPr>
              <w:t>联系电话：</w:t>
            </w:r>
            <w:r>
              <w:rPr>
                <w:rFonts w:hint="eastAsia" w:ascii="宋体" w:hAnsi="宋体" w:eastAsia="宋体" w:cs="宋体"/>
                <w:sz w:val="21"/>
                <w:szCs w:val="21"/>
                <w:shd w:val="clear" w:color="auto" w:fill="FFFFFF"/>
                <w:lang w:val="en-US" w:eastAsia="zh-CN"/>
              </w:rPr>
              <w:t>13603759911</w:t>
            </w:r>
            <w:r>
              <w:rPr>
                <w:rFonts w:hint="eastAsia" w:ascii="宋体" w:hAnsi="宋体" w:eastAsia="宋体" w:cs="宋体"/>
                <w:bCs/>
                <w:kern w:val="0"/>
                <w:sz w:val="21"/>
                <w:szCs w:val="21"/>
                <w:shd w:val="clear" w:color="auto" w:fill="FFFFFF"/>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134" w:hRule="atLeast"/>
          <w:jc w:val="center"/>
        </w:trPr>
        <w:tc>
          <w:tcPr>
            <w:tcW w:w="622" w:type="dxa"/>
            <w:tcBorders>
              <w:top w:val="single" w:color="auto" w:sz="4" w:space="0"/>
              <w:left w:val="single" w:color="auto" w:sz="4" w:space="0"/>
              <w:bottom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2</w:t>
            </w:r>
          </w:p>
        </w:tc>
        <w:tc>
          <w:tcPr>
            <w:tcW w:w="2050" w:type="dxa"/>
            <w:tcBorders>
              <w:top w:val="single" w:color="auto" w:sz="4" w:space="0"/>
              <w:left w:val="nil"/>
              <w:bottom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招标代理机构</w:t>
            </w:r>
          </w:p>
        </w:tc>
        <w:tc>
          <w:tcPr>
            <w:tcW w:w="615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420"/>
              <w:jc w:val="left"/>
              <w:textAlignment w:val="auto"/>
              <w:rPr>
                <w:rFonts w:hint="eastAsia" w:ascii="宋体" w:hAnsi="宋体" w:eastAsia="宋体" w:cs="宋体"/>
                <w:bCs/>
                <w:color w:val="000000"/>
                <w:kern w:val="2"/>
                <w:sz w:val="24"/>
                <w:szCs w:val="24"/>
                <w:lang w:val="en-US" w:eastAsia="zh-CN" w:bidi="ar-SA"/>
              </w:rPr>
            </w:pPr>
            <w:r>
              <w:rPr>
                <w:rFonts w:hint="eastAsia" w:ascii="宋体" w:hAnsi="宋体" w:eastAsia="宋体" w:cs="宋体"/>
                <w:bCs/>
                <w:kern w:val="0"/>
                <w:sz w:val="21"/>
                <w:szCs w:val="21"/>
                <w:shd w:val="clear" w:color="auto" w:fill="FFFFFF"/>
              </w:rPr>
              <w:t>名称：</w:t>
            </w:r>
            <w:r>
              <w:rPr>
                <w:rFonts w:hint="eastAsia" w:ascii="宋体" w:hAnsi="宋体" w:eastAsia="宋体" w:cs="宋体"/>
                <w:bCs/>
                <w:kern w:val="0"/>
                <w:sz w:val="21"/>
                <w:szCs w:val="21"/>
                <w:shd w:val="clear" w:color="auto" w:fill="FFFFFF"/>
                <w:lang w:val="en-US" w:eastAsia="zh-CN"/>
              </w:rPr>
              <w:t xml:space="preserve">豫东南（河南）规划设计有限公司  </w:t>
            </w:r>
          </w:p>
          <w:p>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1050" w:leftChars="200" w:hanging="630" w:hangingChars="300"/>
              <w:jc w:val="left"/>
              <w:textAlignment w:val="auto"/>
              <w:rPr>
                <w:rFonts w:hint="eastAsia" w:ascii="宋体" w:hAnsi="宋体" w:eastAsia="宋体" w:cs="宋体"/>
                <w:bCs/>
                <w:kern w:val="0"/>
                <w:sz w:val="21"/>
                <w:szCs w:val="21"/>
                <w:shd w:val="clear" w:color="auto" w:fill="FFFFFF"/>
                <w:lang w:val="en-US" w:eastAsia="zh-CN"/>
              </w:rPr>
            </w:pPr>
            <w:r>
              <w:rPr>
                <w:rFonts w:hint="eastAsia" w:ascii="宋体" w:hAnsi="宋体" w:eastAsia="宋体" w:cs="宋体"/>
                <w:bCs/>
                <w:kern w:val="0"/>
                <w:sz w:val="21"/>
                <w:szCs w:val="21"/>
                <w:shd w:val="clear" w:color="auto" w:fill="FFFFFF"/>
              </w:rPr>
              <w:t>地址：</w:t>
            </w:r>
            <w:r>
              <w:rPr>
                <w:rFonts w:hint="eastAsia" w:ascii="宋体" w:hAnsi="宋体" w:eastAsia="宋体" w:cs="宋体"/>
                <w:bCs/>
                <w:kern w:val="0"/>
                <w:sz w:val="21"/>
                <w:szCs w:val="21"/>
                <w:shd w:val="clear" w:color="auto" w:fill="FFFFFF"/>
                <w:lang w:val="en-US" w:eastAsia="zh-CN"/>
              </w:rPr>
              <w:t>河南省郑州市管城回族区城东路100号1号楼2单元13层1304号</w:t>
            </w:r>
          </w:p>
          <w:p>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420"/>
              <w:jc w:val="left"/>
              <w:textAlignment w:val="auto"/>
              <w:rPr>
                <w:rFonts w:hint="eastAsia" w:ascii="宋体" w:hAnsi="宋体" w:eastAsia="宋体" w:cs="宋体"/>
                <w:bCs/>
                <w:kern w:val="0"/>
                <w:sz w:val="21"/>
                <w:szCs w:val="21"/>
                <w:shd w:val="clear" w:color="auto" w:fill="FFFFFF"/>
                <w:lang w:eastAsia="zh-CN"/>
              </w:rPr>
            </w:pPr>
            <w:r>
              <w:rPr>
                <w:rFonts w:hint="eastAsia" w:ascii="宋体" w:hAnsi="宋体" w:eastAsia="宋体" w:cs="宋体"/>
                <w:bCs/>
                <w:kern w:val="0"/>
                <w:sz w:val="21"/>
                <w:szCs w:val="21"/>
                <w:shd w:val="clear" w:color="auto" w:fill="FFFFFF"/>
              </w:rPr>
              <w:t xml:space="preserve">联系人： </w:t>
            </w:r>
            <w:r>
              <w:rPr>
                <w:rFonts w:hint="eastAsia" w:ascii="宋体" w:hAnsi="宋体" w:eastAsia="宋体" w:cs="宋体"/>
                <w:bCs/>
                <w:kern w:val="0"/>
                <w:sz w:val="21"/>
                <w:szCs w:val="21"/>
                <w:shd w:val="clear" w:color="auto" w:fill="FFFFFF"/>
                <w:lang w:val="en-US" w:eastAsia="zh-CN"/>
              </w:rPr>
              <w:t>张先生</w:t>
            </w:r>
          </w:p>
          <w:p>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420"/>
              <w:jc w:val="left"/>
              <w:textAlignment w:val="auto"/>
              <w:rPr>
                <w:rFonts w:hint="eastAsia" w:ascii="宋体" w:hAnsi="宋体" w:eastAsia="宋体" w:cs="宋体"/>
                <w:bCs/>
                <w:sz w:val="21"/>
                <w:szCs w:val="21"/>
              </w:rPr>
            </w:pPr>
            <w:r>
              <w:rPr>
                <w:rFonts w:hint="eastAsia" w:ascii="宋体" w:hAnsi="宋体" w:eastAsia="宋体" w:cs="宋体"/>
                <w:bCs/>
                <w:kern w:val="0"/>
                <w:sz w:val="21"/>
                <w:szCs w:val="21"/>
                <w:shd w:val="clear" w:color="auto" w:fill="FFFFFF"/>
              </w:rPr>
              <w:t>联系方式：</w:t>
            </w:r>
            <w:r>
              <w:rPr>
                <w:rFonts w:hint="eastAsia" w:ascii="宋体" w:hAnsi="宋体" w:eastAsia="宋体" w:cs="宋体"/>
                <w:bCs/>
                <w:kern w:val="0"/>
                <w:sz w:val="21"/>
                <w:szCs w:val="21"/>
                <w:shd w:val="clear" w:color="auto" w:fill="FFFFFF"/>
                <w:lang w:val="en-US" w:eastAsia="zh-CN"/>
              </w:rPr>
              <w:t>15938938990</w:t>
            </w:r>
            <w:r>
              <w:rPr>
                <w:rFonts w:hint="eastAsia" w:ascii="宋体" w:hAnsi="宋体" w:eastAsia="宋体" w:cs="宋体"/>
                <w:bCs/>
                <w:kern w:val="0"/>
                <w:sz w:val="21"/>
                <w:szCs w:val="21"/>
                <w:shd w:val="clear" w:color="auto" w:fill="FFFFFF"/>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93" w:hRule="atLeast"/>
          <w:jc w:val="center"/>
        </w:trPr>
        <w:tc>
          <w:tcPr>
            <w:tcW w:w="622" w:type="dxa"/>
            <w:tcBorders>
              <w:top w:val="single" w:color="auto" w:sz="4" w:space="0"/>
              <w:left w:val="single" w:color="auto" w:sz="4" w:space="0"/>
              <w:bottom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3</w:t>
            </w:r>
          </w:p>
        </w:tc>
        <w:tc>
          <w:tcPr>
            <w:tcW w:w="2050" w:type="dxa"/>
            <w:tcBorders>
              <w:top w:val="single" w:color="auto" w:sz="4" w:space="0"/>
              <w:left w:val="nil"/>
              <w:bottom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工程名称</w:t>
            </w:r>
          </w:p>
        </w:tc>
        <w:tc>
          <w:tcPr>
            <w:tcW w:w="615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20" w:firstLineChars="200"/>
              <w:jc w:val="left"/>
              <w:textAlignment w:val="auto"/>
              <w:rPr>
                <w:rFonts w:hint="eastAsia" w:ascii="宋体" w:hAnsi="宋体" w:eastAsia="宋体" w:cs="宋体"/>
                <w:kern w:val="0"/>
                <w:sz w:val="21"/>
                <w:szCs w:val="21"/>
                <w:lang w:eastAsia="zh-CN"/>
              </w:rPr>
            </w:pPr>
            <w:r>
              <w:rPr>
                <w:rFonts w:hint="eastAsia" w:ascii="宋体" w:hAnsi="宋体" w:cs="宋体"/>
                <w:sz w:val="21"/>
                <w:szCs w:val="21"/>
                <w:lang w:val="en-US" w:eastAsia="zh-CN"/>
              </w:rPr>
              <w:t>鲁山县住房和城乡建设局鲁山县污水处理厂管网工程(白果树河下游南水北调范围段)项目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53" w:hRule="atLeast"/>
          <w:jc w:val="center"/>
        </w:trPr>
        <w:tc>
          <w:tcPr>
            <w:tcW w:w="622" w:type="dxa"/>
            <w:tcBorders>
              <w:top w:val="single" w:color="auto" w:sz="4" w:space="0"/>
              <w:left w:val="single" w:color="auto" w:sz="4" w:space="0"/>
              <w:bottom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4</w:t>
            </w:r>
          </w:p>
        </w:tc>
        <w:tc>
          <w:tcPr>
            <w:tcW w:w="2050" w:type="dxa"/>
            <w:tcBorders>
              <w:top w:val="single" w:color="auto" w:sz="4" w:space="0"/>
              <w:left w:val="nil"/>
              <w:bottom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建设地点及内容</w:t>
            </w:r>
          </w:p>
        </w:tc>
        <w:tc>
          <w:tcPr>
            <w:tcW w:w="6156" w:type="dxa"/>
            <w:tcBorders>
              <w:top w:val="single" w:color="auto" w:sz="4" w:space="0"/>
              <w:left w:val="nil"/>
              <w:bottom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kern w:val="0"/>
                <w:sz w:val="21"/>
                <w:szCs w:val="21"/>
              </w:rPr>
              <w:t>项目地点：</w:t>
            </w:r>
            <w:r>
              <w:rPr>
                <w:rFonts w:hint="eastAsia" w:ascii="宋体" w:hAnsi="宋体" w:eastAsia="宋体" w:cs="宋体"/>
                <w:sz w:val="21"/>
                <w:szCs w:val="21"/>
              </w:rPr>
              <w:t>鲁山县</w:t>
            </w:r>
            <w:r>
              <w:rPr>
                <w:rFonts w:hint="eastAsia" w:ascii="宋体" w:hAnsi="宋体" w:eastAsia="宋体" w:cs="宋体"/>
                <w:sz w:val="21"/>
                <w:szCs w:val="21"/>
                <w:lang w:val="en-US" w:eastAsia="zh-CN"/>
              </w:rPr>
              <w:t>白果树河下游南水北调范围段</w:t>
            </w:r>
            <w:r>
              <w:rPr>
                <w:rFonts w:hint="eastAsia" w:ascii="宋体" w:hAnsi="宋体" w:cs="宋体"/>
                <w:sz w:val="21"/>
                <w:szCs w:val="21"/>
                <w:lang w:val="en-US" w:eastAsia="zh-CN"/>
              </w:rPr>
              <w:t>。</w:t>
            </w:r>
          </w:p>
          <w:p>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建设内容：</w:t>
            </w:r>
            <w:r>
              <w:rPr>
                <w:rFonts w:hint="eastAsia" w:ascii="宋体" w:hAnsi="宋体" w:eastAsia="宋体" w:cs="宋体"/>
                <w:sz w:val="21"/>
                <w:szCs w:val="21"/>
                <w:lang w:val="en-US" w:eastAsia="zh-CN"/>
              </w:rPr>
              <w:t>本项目主要建设内容为现状河道清淤295m，新建D1000Ⅱ级平口钢筋混凝土管295m，新建1500*1800矩形现浇钢筋混凝土污水检查井2座，拆除2.0m高防抛网(浸塑围栏)300m等，详见施工图纸。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50" w:hRule="atLeast"/>
          <w:jc w:val="center"/>
        </w:trPr>
        <w:tc>
          <w:tcPr>
            <w:tcW w:w="622" w:type="dxa"/>
            <w:tcBorders>
              <w:top w:val="single" w:color="auto" w:sz="4" w:space="0"/>
              <w:left w:val="single" w:color="auto" w:sz="4" w:space="0"/>
              <w:bottom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5</w:t>
            </w:r>
          </w:p>
        </w:tc>
        <w:tc>
          <w:tcPr>
            <w:tcW w:w="2050" w:type="dxa"/>
            <w:tcBorders>
              <w:top w:val="single" w:color="auto" w:sz="4" w:space="0"/>
              <w:left w:val="nil"/>
              <w:bottom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质量要求</w:t>
            </w:r>
          </w:p>
        </w:tc>
        <w:tc>
          <w:tcPr>
            <w:tcW w:w="6156" w:type="dxa"/>
            <w:tcBorders>
              <w:top w:val="single" w:color="auto" w:sz="4" w:space="0"/>
              <w:left w:val="nil"/>
              <w:bottom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ind w:firstLine="420" w:firstLineChars="200"/>
              <w:jc w:val="left"/>
              <w:rPr>
                <w:rFonts w:hint="eastAsia" w:ascii="宋体" w:hAnsi="宋体" w:eastAsia="宋体" w:cs="宋体"/>
                <w:bCs/>
                <w:sz w:val="21"/>
                <w:szCs w:val="21"/>
              </w:rPr>
            </w:pPr>
            <w:r>
              <w:rPr>
                <w:rFonts w:hint="eastAsia" w:ascii="宋体" w:hAnsi="宋体" w:eastAsia="宋体" w:cs="宋体"/>
                <w:bCs/>
                <w:kern w:val="0"/>
                <w:sz w:val="21"/>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60" w:hRule="atLeast"/>
          <w:jc w:val="center"/>
        </w:trPr>
        <w:tc>
          <w:tcPr>
            <w:tcW w:w="622" w:type="dxa"/>
            <w:tcBorders>
              <w:top w:val="single" w:color="auto" w:sz="4" w:space="0"/>
              <w:left w:val="single" w:color="auto" w:sz="4" w:space="0"/>
              <w:bottom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6</w:t>
            </w:r>
          </w:p>
        </w:tc>
        <w:tc>
          <w:tcPr>
            <w:tcW w:w="2050" w:type="dxa"/>
            <w:tcBorders>
              <w:top w:val="single" w:color="auto" w:sz="4" w:space="0"/>
              <w:left w:val="nil"/>
              <w:bottom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招标范围</w:t>
            </w:r>
          </w:p>
        </w:tc>
        <w:tc>
          <w:tcPr>
            <w:tcW w:w="6156" w:type="dxa"/>
            <w:tcBorders>
              <w:top w:val="single" w:color="auto" w:sz="4" w:space="0"/>
              <w:left w:val="nil"/>
              <w:bottom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ind w:firstLine="420" w:firstLineChars="200"/>
              <w:rPr>
                <w:rFonts w:hint="eastAsia" w:ascii="宋体" w:hAnsi="宋体" w:eastAsia="宋体" w:cs="宋体"/>
                <w:bCs/>
                <w:sz w:val="21"/>
                <w:szCs w:val="21"/>
              </w:rPr>
            </w:pPr>
            <w:r>
              <w:rPr>
                <w:rFonts w:hint="eastAsia" w:ascii="宋体" w:hAnsi="宋体" w:eastAsia="宋体" w:cs="宋体"/>
                <w:sz w:val="21"/>
                <w:szCs w:val="21"/>
              </w:rPr>
              <w:t>本项目工程量清单及设计施工图纸范围内全部内容</w:t>
            </w:r>
            <w:r>
              <w:rPr>
                <w:rFonts w:hint="eastAsia" w:ascii="宋体" w:hAnsi="宋体" w:eastAsia="宋体" w:cs="宋体"/>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12" w:hRule="atLeast"/>
          <w:jc w:val="center"/>
        </w:trPr>
        <w:tc>
          <w:tcPr>
            <w:tcW w:w="622" w:type="dxa"/>
            <w:tcBorders>
              <w:top w:val="single" w:color="auto" w:sz="4" w:space="0"/>
              <w:left w:val="single" w:color="auto" w:sz="4" w:space="0"/>
              <w:bottom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ind w:firstLine="210" w:firstLineChars="100"/>
              <w:rPr>
                <w:rFonts w:hint="eastAsia" w:ascii="宋体" w:hAnsi="宋体" w:eastAsia="宋体" w:cs="宋体"/>
                <w:kern w:val="0"/>
                <w:sz w:val="21"/>
                <w:szCs w:val="21"/>
              </w:rPr>
            </w:pPr>
            <w:r>
              <w:rPr>
                <w:rFonts w:hint="eastAsia" w:ascii="宋体" w:hAnsi="宋体" w:eastAsia="宋体" w:cs="宋体"/>
                <w:kern w:val="0"/>
                <w:sz w:val="21"/>
                <w:szCs w:val="21"/>
              </w:rPr>
              <w:t>7</w:t>
            </w:r>
          </w:p>
        </w:tc>
        <w:tc>
          <w:tcPr>
            <w:tcW w:w="2050" w:type="dxa"/>
            <w:tcBorders>
              <w:top w:val="single" w:color="auto" w:sz="4" w:space="0"/>
              <w:left w:val="nil"/>
              <w:bottom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工期要求</w:t>
            </w:r>
          </w:p>
        </w:tc>
        <w:tc>
          <w:tcPr>
            <w:tcW w:w="6156" w:type="dxa"/>
            <w:tcBorders>
              <w:top w:val="single" w:color="auto" w:sz="4" w:space="0"/>
              <w:left w:val="nil"/>
              <w:bottom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ind w:firstLine="210" w:firstLineChars="100"/>
              <w:rPr>
                <w:rFonts w:hint="eastAsia" w:ascii="宋体" w:hAnsi="宋体" w:eastAsia="宋体" w:cs="宋体"/>
                <w:kern w:val="0"/>
                <w:sz w:val="21"/>
                <w:szCs w:val="21"/>
              </w:rPr>
            </w:pPr>
            <w:r>
              <w:rPr>
                <w:rFonts w:hint="eastAsia" w:ascii="宋体" w:hAnsi="宋体" w:eastAsia="宋体" w:cs="宋体"/>
                <w:kern w:val="0"/>
                <w:sz w:val="21"/>
                <w:szCs w:val="21"/>
              </w:rPr>
              <w:t xml:space="preserve">  60日历天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03" w:hRule="atLeast"/>
          <w:jc w:val="center"/>
        </w:trPr>
        <w:tc>
          <w:tcPr>
            <w:tcW w:w="622" w:type="dxa"/>
            <w:tcBorders>
              <w:top w:val="single" w:color="auto" w:sz="4" w:space="0"/>
              <w:left w:val="single" w:color="auto" w:sz="4" w:space="0"/>
              <w:bottom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8</w:t>
            </w:r>
          </w:p>
        </w:tc>
        <w:tc>
          <w:tcPr>
            <w:tcW w:w="2050" w:type="dxa"/>
            <w:tcBorders>
              <w:top w:val="single" w:color="auto" w:sz="4" w:space="0"/>
              <w:left w:val="nil"/>
              <w:bottom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资金来源</w:t>
            </w:r>
          </w:p>
        </w:tc>
        <w:tc>
          <w:tcPr>
            <w:tcW w:w="6156" w:type="dxa"/>
            <w:tcBorders>
              <w:top w:val="single" w:color="auto" w:sz="4" w:space="0"/>
              <w:left w:val="nil"/>
              <w:bottom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kern w:val="0"/>
                <w:sz w:val="21"/>
                <w:szCs w:val="21"/>
              </w:rPr>
              <w:t>财政资金，已落实。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99" w:hRule="atLeast"/>
          <w:jc w:val="center"/>
        </w:trPr>
        <w:tc>
          <w:tcPr>
            <w:tcW w:w="622" w:type="dxa"/>
            <w:tcBorders>
              <w:top w:val="single" w:color="auto" w:sz="4" w:space="0"/>
              <w:left w:val="single" w:color="auto" w:sz="4" w:space="0"/>
              <w:bottom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9</w:t>
            </w:r>
          </w:p>
        </w:tc>
        <w:tc>
          <w:tcPr>
            <w:tcW w:w="2050" w:type="dxa"/>
            <w:tcBorders>
              <w:top w:val="single" w:color="auto" w:sz="4" w:space="0"/>
              <w:left w:val="nil"/>
              <w:bottom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供应商资质要求</w:t>
            </w:r>
          </w:p>
        </w:tc>
        <w:tc>
          <w:tcPr>
            <w:tcW w:w="6156" w:type="dxa"/>
            <w:tcBorders>
              <w:top w:val="single" w:color="auto" w:sz="4" w:space="0"/>
              <w:left w:val="nil"/>
              <w:bottom w:val="single" w:color="auto" w:sz="4" w:space="0"/>
              <w:right w:val="single" w:color="auto" w:sz="4" w:space="0"/>
            </w:tcBorders>
            <w:noWrap w:val="0"/>
            <w:vAlign w:val="center"/>
          </w:tcPr>
          <w:p>
            <w:pPr>
              <w:adjustRightInd w:val="0"/>
              <w:snapToGrid w:val="0"/>
              <w:spacing w:line="48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1、满足《中华人民共和国政府采购法》第二十二条规定。</w:t>
            </w:r>
          </w:p>
          <w:p>
            <w:pPr>
              <w:adjustRightInd w:val="0"/>
              <w:snapToGrid w:val="0"/>
              <w:spacing w:line="48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2、落实政府采购政策满足的资格要求：根据《政府采购促进中小企业发展管理办法》财库〔2020〕46号、《财政部关于进一步加大政府采购支持中小企业力度的通知》财库〔2022〕19号规定。本项目属于专门面向中小企业采购的项目，提供中小企业声明函。</w:t>
            </w:r>
          </w:p>
          <w:p>
            <w:pPr>
              <w:adjustRightInd w:val="0"/>
              <w:snapToGrid w:val="0"/>
              <w:spacing w:line="48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3、本项目的特定资格要求：</w:t>
            </w:r>
          </w:p>
          <w:p>
            <w:pPr>
              <w:adjustRightInd w:val="0"/>
              <w:snapToGrid w:val="0"/>
              <w:spacing w:line="480" w:lineRule="exact"/>
              <w:ind w:firstLine="420" w:firstLineChars="200"/>
              <w:jc w:val="left"/>
              <w:rPr>
                <w:rFonts w:hint="eastAsia" w:ascii="宋体" w:hAnsi="宋体" w:eastAsia="宋体" w:cs="宋体"/>
                <w:kern w:val="0"/>
                <w:sz w:val="21"/>
                <w:szCs w:val="21"/>
                <w:shd w:val="clear" w:color="auto" w:fill="FFFFFF"/>
              </w:rPr>
            </w:pPr>
            <w:r>
              <w:rPr>
                <w:rFonts w:hint="eastAsia" w:ascii="宋体" w:hAnsi="宋体" w:eastAsia="宋体" w:cs="宋体"/>
                <w:kern w:val="0"/>
                <w:sz w:val="21"/>
                <w:szCs w:val="21"/>
                <w:shd w:val="clear" w:color="auto" w:fill="FFFFFF"/>
              </w:rPr>
              <w:t>3.1、供应商应符合《中华人民共和国政府采购法》第二十二条规定：</w:t>
            </w:r>
          </w:p>
          <w:p>
            <w:pPr>
              <w:adjustRightInd w:val="0"/>
              <w:snapToGrid w:val="0"/>
              <w:spacing w:line="480" w:lineRule="exact"/>
              <w:ind w:firstLine="420" w:firstLineChars="200"/>
              <w:jc w:val="left"/>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3.1.1、</w:t>
            </w:r>
            <w:r>
              <w:rPr>
                <w:rFonts w:hint="eastAsia" w:ascii="宋体" w:hAnsi="宋体" w:eastAsia="宋体" w:cs="宋体"/>
                <w:kern w:val="0"/>
                <w:sz w:val="21"/>
                <w:szCs w:val="21"/>
                <w:shd w:val="clear" w:color="auto" w:fill="FFFFFF"/>
              </w:rPr>
              <w:t>供应商</w:t>
            </w:r>
            <w:r>
              <w:rPr>
                <w:rFonts w:hint="eastAsia" w:ascii="宋体" w:hAnsi="宋体" w:eastAsia="宋体" w:cs="宋体"/>
                <w:sz w:val="21"/>
                <w:szCs w:val="21"/>
                <w:shd w:val="clear" w:color="auto" w:fill="FFFFFF"/>
              </w:rPr>
              <w:t>须具有独立承担民事责任的能力，提供合法有效的企业营业执照（或电子营业执照）；</w:t>
            </w:r>
          </w:p>
          <w:p>
            <w:pPr>
              <w:adjustRightInd w:val="0"/>
              <w:snapToGrid w:val="0"/>
              <w:spacing w:line="480" w:lineRule="exact"/>
              <w:ind w:firstLine="420" w:firstLineChars="200"/>
              <w:jc w:val="left"/>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3.1.2、</w:t>
            </w:r>
            <w:r>
              <w:rPr>
                <w:rFonts w:hint="eastAsia" w:ascii="宋体" w:hAnsi="宋体" w:eastAsia="宋体" w:cs="宋体"/>
                <w:kern w:val="0"/>
                <w:sz w:val="21"/>
                <w:szCs w:val="21"/>
                <w:shd w:val="clear" w:color="auto" w:fill="FFFFFF"/>
              </w:rPr>
              <w:t>供应商</w:t>
            </w:r>
            <w:r>
              <w:rPr>
                <w:rFonts w:hint="eastAsia" w:ascii="宋体" w:hAnsi="宋体" w:eastAsia="宋体" w:cs="宋体"/>
                <w:sz w:val="21"/>
                <w:szCs w:val="21"/>
                <w:shd w:val="clear" w:color="auto" w:fill="FFFFFF"/>
              </w:rPr>
              <w:t>须具有履行合同所必需的设备和专业技术能力（提供承诺函）；</w:t>
            </w:r>
          </w:p>
          <w:p>
            <w:pPr>
              <w:adjustRightInd w:val="0"/>
              <w:snapToGrid w:val="0"/>
              <w:spacing w:line="480" w:lineRule="exact"/>
              <w:ind w:firstLine="420" w:firstLineChars="200"/>
              <w:jc w:val="left"/>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3.1.3、</w:t>
            </w:r>
            <w:r>
              <w:rPr>
                <w:rFonts w:hint="eastAsia" w:ascii="宋体" w:hAnsi="宋体" w:eastAsia="宋体" w:cs="宋体"/>
                <w:kern w:val="0"/>
                <w:sz w:val="21"/>
                <w:szCs w:val="21"/>
                <w:shd w:val="clear" w:color="auto" w:fill="FFFFFF"/>
              </w:rPr>
              <w:t>供应商</w:t>
            </w:r>
            <w:r>
              <w:rPr>
                <w:rFonts w:hint="eastAsia" w:ascii="宋体" w:hAnsi="宋体" w:eastAsia="宋体" w:cs="宋体"/>
                <w:sz w:val="21"/>
                <w:szCs w:val="21"/>
                <w:shd w:val="clear" w:color="auto" w:fill="FFFFFF"/>
              </w:rPr>
              <w:t>须具有依法缴纳税收和社会保障资金的良好记录（提供承诺函）；</w:t>
            </w:r>
          </w:p>
          <w:p>
            <w:pPr>
              <w:adjustRightInd w:val="0"/>
              <w:snapToGrid w:val="0"/>
              <w:spacing w:line="480" w:lineRule="exact"/>
              <w:ind w:left="479" w:leftChars="228"/>
              <w:jc w:val="left"/>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3.1.4、</w:t>
            </w:r>
            <w:r>
              <w:rPr>
                <w:rFonts w:hint="eastAsia" w:ascii="宋体" w:hAnsi="宋体" w:eastAsia="宋体" w:cs="宋体"/>
                <w:kern w:val="0"/>
                <w:sz w:val="21"/>
                <w:szCs w:val="21"/>
                <w:shd w:val="clear" w:color="auto" w:fill="FFFFFF"/>
              </w:rPr>
              <w:t>供应商</w:t>
            </w:r>
            <w:r>
              <w:rPr>
                <w:rFonts w:hint="eastAsia" w:ascii="宋体" w:hAnsi="宋体" w:eastAsia="宋体" w:cs="宋体"/>
                <w:sz w:val="21"/>
                <w:szCs w:val="21"/>
                <w:shd w:val="clear" w:color="auto" w:fill="FFFFFF"/>
              </w:rPr>
              <w:t>须具有良好的商业信誉和健全的财务会计制度（提供承诺函）；</w:t>
            </w:r>
          </w:p>
          <w:p>
            <w:pPr>
              <w:adjustRightInd w:val="0"/>
              <w:snapToGrid w:val="0"/>
              <w:spacing w:line="480" w:lineRule="exact"/>
              <w:ind w:firstLine="420" w:firstLineChars="200"/>
              <w:jc w:val="left"/>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3.1.5、</w:t>
            </w:r>
            <w:r>
              <w:rPr>
                <w:rFonts w:hint="eastAsia" w:ascii="宋体" w:hAnsi="宋体" w:eastAsia="宋体" w:cs="宋体"/>
                <w:kern w:val="0"/>
                <w:sz w:val="21"/>
                <w:szCs w:val="21"/>
                <w:shd w:val="clear" w:color="auto" w:fill="FFFFFF"/>
              </w:rPr>
              <w:t>供应商</w:t>
            </w:r>
            <w:r>
              <w:rPr>
                <w:rFonts w:hint="eastAsia" w:ascii="宋体" w:hAnsi="宋体" w:eastAsia="宋体" w:cs="宋体"/>
                <w:sz w:val="21"/>
                <w:szCs w:val="21"/>
                <w:shd w:val="clear" w:color="auto" w:fill="FFFFFF"/>
              </w:rPr>
              <w:t>参加政府采购活动近三年内，在经营活动中没有重大的违法记录（提供承诺函，成立不足三年的新企业从成立时间开始)；</w:t>
            </w:r>
          </w:p>
          <w:p>
            <w:pPr>
              <w:adjustRightInd w:val="0"/>
              <w:snapToGrid w:val="0"/>
              <w:spacing w:line="480" w:lineRule="exact"/>
              <w:ind w:firstLine="420" w:firstLineChars="200"/>
              <w:jc w:val="left"/>
              <w:rPr>
                <w:rFonts w:hint="eastAsia" w:ascii="宋体" w:hAnsi="宋体" w:eastAsia="宋体" w:cs="宋体"/>
                <w:kern w:val="0"/>
                <w:sz w:val="21"/>
                <w:szCs w:val="21"/>
                <w:shd w:val="clear" w:color="auto" w:fill="FFFFFF"/>
              </w:rPr>
            </w:pPr>
            <w:r>
              <w:rPr>
                <w:rFonts w:hint="eastAsia" w:ascii="宋体" w:hAnsi="宋体" w:eastAsia="宋体" w:cs="宋体"/>
                <w:kern w:val="0"/>
                <w:sz w:val="21"/>
                <w:szCs w:val="21"/>
                <w:shd w:val="clear" w:color="auto" w:fill="FFFFFF"/>
              </w:rPr>
              <w:t>3.2、供应商须提供中国执行公开网 “失信被执行人”、信用中国网“重大税收违法失信主体”和</w:t>
            </w:r>
            <w:r>
              <w:rPr>
                <w:rFonts w:hint="eastAsia" w:ascii="宋体" w:hAnsi="宋体" w:eastAsia="宋体" w:cs="宋体"/>
                <w:kern w:val="0"/>
                <w:sz w:val="21"/>
                <w:szCs w:val="21"/>
              </w:rPr>
              <w:t>中国政府采购网（www.ccgp.gov.cn）“政府采购严重违法失信行为记录”</w:t>
            </w:r>
            <w:r>
              <w:rPr>
                <w:rFonts w:hint="eastAsia" w:ascii="宋体" w:hAnsi="宋体" w:eastAsia="宋体" w:cs="宋体"/>
                <w:kern w:val="0"/>
                <w:sz w:val="21"/>
                <w:szCs w:val="21"/>
                <w:shd w:val="clear" w:color="auto" w:fill="FFFFFF"/>
              </w:rPr>
              <w:t>进行信用查询（“失信被执行人”、“重大税收违法失信主体”、“中国政府采购网”的查询时间为自公告发布之日起至投标截止时间前，提供的查询页需带有查询时间），对在截止开标前列入上述名单的供应商将被拒绝参加投标活动。</w:t>
            </w:r>
          </w:p>
          <w:p>
            <w:pPr>
              <w:pStyle w:val="11"/>
              <w:kinsoku w:val="0"/>
              <w:overflowPunct w:val="0"/>
              <w:snapToGrid w:val="0"/>
              <w:spacing w:line="480" w:lineRule="exact"/>
              <w:ind w:firstLine="420" w:firstLineChars="200"/>
              <w:rPr>
                <w:rFonts w:hint="eastAsia" w:ascii="宋体" w:hAnsi="宋体" w:eastAsia="宋体" w:cs="宋体"/>
                <w:color w:val="auto"/>
                <w:sz w:val="21"/>
                <w:szCs w:val="21"/>
              </w:rPr>
            </w:pPr>
            <w:r>
              <w:rPr>
                <w:rFonts w:hint="eastAsia" w:ascii="宋体" w:hAnsi="宋体" w:eastAsia="宋体" w:cs="宋体"/>
                <w:bCs/>
                <w:color w:val="auto"/>
                <w:sz w:val="21"/>
                <w:szCs w:val="21"/>
              </w:rPr>
              <w:t>注：</w:t>
            </w:r>
            <w:r>
              <w:rPr>
                <w:rFonts w:hint="eastAsia" w:ascii="宋体" w:hAnsi="宋体" w:eastAsia="宋体" w:cs="宋体"/>
                <w:color w:val="auto"/>
                <w:sz w:val="21"/>
                <w:szCs w:val="21"/>
                <w:shd w:val="clear" w:color="auto" w:fill="FFFFFF"/>
              </w:rPr>
              <w:t>本项目采用资格后审，</w:t>
            </w:r>
            <w:r>
              <w:rPr>
                <w:rFonts w:hint="eastAsia" w:ascii="宋体" w:hAnsi="宋体" w:eastAsia="宋体" w:cs="宋体"/>
                <w:bCs/>
                <w:color w:val="auto"/>
                <w:sz w:val="21"/>
                <w:szCs w:val="21"/>
              </w:rPr>
              <w:t>如投标单位为新成立企业，可提供注册后的相关证明材料，</w:t>
            </w:r>
            <w:r>
              <w:rPr>
                <w:rFonts w:hint="eastAsia" w:ascii="宋体" w:hAnsi="宋体" w:eastAsia="宋体" w:cs="宋体"/>
                <w:bCs/>
                <w:color w:val="auto"/>
                <w:kern w:val="2"/>
                <w:sz w:val="21"/>
                <w:szCs w:val="21"/>
              </w:rPr>
              <w:t>本项目采用资格后审。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0" w:hRule="atLeast"/>
          <w:jc w:val="center"/>
        </w:trPr>
        <w:tc>
          <w:tcPr>
            <w:tcW w:w="622" w:type="dxa"/>
            <w:tcBorders>
              <w:top w:val="single" w:color="auto" w:sz="4" w:space="0"/>
              <w:left w:val="single" w:color="auto" w:sz="4" w:space="0"/>
              <w:bottom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10</w:t>
            </w:r>
          </w:p>
        </w:tc>
        <w:tc>
          <w:tcPr>
            <w:tcW w:w="2050" w:type="dxa"/>
            <w:tcBorders>
              <w:top w:val="single" w:color="auto" w:sz="4" w:space="0"/>
              <w:left w:val="nil"/>
              <w:bottom w:val="single" w:color="auto" w:sz="4" w:space="0"/>
              <w:right w:val="single" w:color="auto" w:sz="4" w:space="0"/>
            </w:tcBorders>
            <w:noWrap w:val="0"/>
            <w:vAlign w:val="center"/>
          </w:tcPr>
          <w:p>
            <w:pPr>
              <w:widowControl/>
              <w:shd w:val="clear" w:color="auto" w:fill="FFFFFF"/>
              <w:spacing w:before="75" w:after="75" w:line="360" w:lineRule="auto"/>
              <w:ind w:firstLine="480"/>
              <w:jc w:val="left"/>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资格审查方式</w:t>
            </w:r>
          </w:p>
        </w:tc>
        <w:tc>
          <w:tcPr>
            <w:tcW w:w="6156" w:type="dxa"/>
            <w:tcBorders>
              <w:top w:val="single" w:color="auto" w:sz="4" w:space="0"/>
              <w:left w:val="nil"/>
              <w:bottom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09" w:hRule="atLeast"/>
          <w:jc w:val="center"/>
        </w:trPr>
        <w:tc>
          <w:tcPr>
            <w:tcW w:w="622" w:type="dxa"/>
            <w:tcBorders>
              <w:top w:val="single" w:color="auto" w:sz="4" w:space="0"/>
              <w:left w:val="single" w:color="auto" w:sz="4" w:space="0"/>
              <w:bottom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11</w:t>
            </w:r>
          </w:p>
        </w:tc>
        <w:tc>
          <w:tcPr>
            <w:tcW w:w="2050" w:type="dxa"/>
            <w:tcBorders>
              <w:top w:val="single" w:color="auto" w:sz="4" w:space="0"/>
              <w:left w:val="nil"/>
              <w:bottom w:val="single" w:color="auto" w:sz="4" w:space="0"/>
              <w:right w:val="single" w:color="auto" w:sz="4" w:space="0"/>
            </w:tcBorders>
            <w:noWrap w:val="0"/>
            <w:vAlign w:val="center"/>
          </w:tcPr>
          <w:p>
            <w:pPr>
              <w:widowControl/>
              <w:shd w:val="clear" w:color="auto" w:fill="FFFFFF"/>
              <w:spacing w:before="75" w:after="75" w:line="240" w:lineRule="auto"/>
              <w:jc w:val="left"/>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发售竞争性磋商文件时间、方式</w:t>
            </w:r>
          </w:p>
        </w:tc>
        <w:tc>
          <w:tcPr>
            <w:tcW w:w="6156" w:type="dxa"/>
            <w:tcBorders>
              <w:top w:val="single" w:color="auto" w:sz="4" w:space="0"/>
              <w:left w:val="nil"/>
              <w:bottom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bCs/>
                <w:sz w:val="21"/>
                <w:szCs w:val="21"/>
              </w:rPr>
              <w:t>竞争性磋商文件</w:t>
            </w:r>
            <w:r>
              <w:rPr>
                <w:rFonts w:hint="eastAsia" w:ascii="宋体" w:hAnsi="宋体" w:eastAsia="宋体" w:cs="宋体"/>
                <w:sz w:val="21"/>
                <w:szCs w:val="21"/>
              </w:rPr>
              <w:t>的获取</w:t>
            </w:r>
          </w:p>
          <w:p>
            <w:pPr>
              <w:kinsoku w:val="0"/>
              <w:overflowPunct w:val="0"/>
              <w:autoSpaceDE w:val="0"/>
              <w:autoSpaceDN w:val="0"/>
              <w:adjustRightInd w:val="0"/>
              <w:snapToGrid w:val="0"/>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（1）竞争性磋商文件获取时间：202</w:t>
            </w:r>
            <w:r>
              <w:rPr>
                <w:rFonts w:hint="eastAsia" w:ascii="宋体" w:hAnsi="宋体" w:eastAsia="宋体" w:cs="宋体"/>
                <w:bCs/>
                <w:sz w:val="21"/>
                <w:szCs w:val="21"/>
                <w:lang w:val="en-US" w:eastAsia="zh-CN"/>
              </w:rPr>
              <w:t>4</w:t>
            </w:r>
            <w:r>
              <w:rPr>
                <w:rFonts w:hint="eastAsia" w:ascii="宋体" w:hAnsi="宋体" w:eastAsia="宋体" w:cs="宋体"/>
                <w:bCs/>
                <w:sz w:val="21"/>
                <w:szCs w:val="21"/>
              </w:rPr>
              <w:t>年</w:t>
            </w:r>
            <w:r>
              <w:rPr>
                <w:rFonts w:hint="eastAsia" w:ascii="宋体" w:hAnsi="宋体" w:eastAsia="宋体" w:cs="宋体"/>
                <w:bCs/>
                <w:sz w:val="21"/>
                <w:szCs w:val="21"/>
                <w:lang w:val="en-US" w:eastAsia="zh-CN"/>
              </w:rPr>
              <w:t>4</w:t>
            </w:r>
            <w:r>
              <w:rPr>
                <w:rFonts w:hint="eastAsia" w:ascii="宋体" w:hAnsi="宋体" w:eastAsia="宋体" w:cs="宋体"/>
                <w:bCs/>
                <w:sz w:val="21"/>
                <w:szCs w:val="21"/>
              </w:rPr>
              <w:t>月</w:t>
            </w:r>
            <w:r>
              <w:rPr>
                <w:rFonts w:hint="eastAsia" w:ascii="宋体" w:hAnsi="宋体" w:eastAsia="宋体" w:cs="宋体"/>
                <w:bCs/>
                <w:sz w:val="21"/>
                <w:szCs w:val="21"/>
                <w:lang w:val="en-US" w:eastAsia="zh-CN"/>
              </w:rPr>
              <w:t>7</w:t>
            </w:r>
            <w:r>
              <w:rPr>
                <w:rFonts w:hint="eastAsia" w:ascii="宋体" w:hAnsi="宋体" w:eastAsia="宋体" w:cs="宋体"/>
                <w:bCs/>
                <w:sz w:val="21"/>
                <w:szCs w:val="21"/>
              </w:rPr>
              <w:t>日00时00分整至202</w:t>
            </w:r>
            <w:r>
              <w:rPr>
                <w:rFonts w:hint="eastAsia" w:ascii="宋体" w:hAnsi="宋体" w:eastAsia="宋体" w:cs="宋体"/>
                <w:bCs/>
                <w:sz w:val="21"/>
                <w:szCs w:val="21"/>
                <w:lang w:val="en-US" w:eastAsia="zh-CN"/>
              </w:rPr>
              <w:t>4</w:t>
            </w:r>
            <w:r>
              <w:rPr>
                <w:rFonts w:hint="eastAsia" w:ascii="宋体" w:hAnsi="宋体" w:eastAsia="宋体" w:cs="宋体"/>
                <w:bCs/>
                <w:sz w:val="21"/>
                <w:szCs w:val="21"/>
              </w:rPr>
              <w:t>年</w:t>
            </w:r>
            <w:r>
              <w:rPr>
                <w:rFonts w:hint="eastAsia" w:ascii="宋体" w:hAnsi="宋体" w:eastAsia="宋体" w:cs="宋体"/>
                <w:bCs/>
                <w:sz w:val="21"/>
                <w:szCs w:val="21"/>
                <w:lang w:val="en-US" w:eastAsia="zh-CN"/>
              </w:rPr>
              <w:t>4</w:t>
            </w:r>
            <w:r>
              <w:rPr>
                <w:rFonts w:hint="eastAsia" w:ascii="宋体" w:hAnsi="宋体" w:eastAsia="宋体" w:cs="宋体"/>
                <w:bCs/>
                <w:sz w:val="21"/>
                <w:szCs w:val="21"/>
              </w:rPr>
              <w:t>月</w:t>
            </w:r>
            <w:r>
              <w:rPr>
                <w:rFonts w:hint="eastAsia" w:ascii="宋体" w:hAnsi="宋体" w:eastAsia="宋体" w:cs="宋体"/>
                <w:bCs/>
                <w:sz w:val="21"/>
                <w:szCs w:val="21"/>
                <w:lang w:val="en-US" w:eastAsia="zh-CN"/>
              </w:rPr>
              <w:t>16</w:t>
            </w:r>
            <w:r>
              <w:rPr>
                <w:rFonts w:hint="eastAsia" w:ascii="宋体" w:hAnsi="宋体" w:eastAsia="宋体" w:cs="宋体"/>
                <w:bCs/>
                <w:sz w:val="21"/>
                <w:szCs w:val="21"/>
              </w:rPr>
              <w:t>日23时59分整。</w:t>
            </w:r>
          </w:p>
          <w:p>
            <w:pPr>
              <w:kinsoku w:val="0"/>
              <w:overflowPunct w:val="0"/>
              <w:autoSpaceDE w:val="0"/>
              <w:autoSpaceDN w:val="0"/>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(2) </w:t>
            </w:r>
            <w:r>
              <w:rPr>
                <w:rFonts w:hint="eastAsia" w:ascii="宋体" w:hAnsi="宋体" w:eastAsia="宋体" w:cs="宋体"/>
                <w:bCs/>
                <w:sz w:val="21"/>
                <w:szCs w:val="21"/>
              </w:rPr>
              <w:t>竞争性磋商文件</w:t>
            </w:r>
            <w:r>
              <w:rPr>
                <w:rFonts w:hint="eastAsia" w:ascii="宋体" w:hAnsi="宋体" w:eastAsia="宋体" w:cs="宋体"/>
                <w:sz w:val="21"/>
                <w:szCs w:val="21"/>
              </w:rPr>
              <w:t>售价人民币0元。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17" w:hRule="atLeast"/>
          <w:jc w:val="center"/>
        </w:trPr>
        <w:tc>
          <w:tcPr>
            <w:tcW w:w="622" w:type="dxa"/>
            <w:tcBorders>
              <w:top w:val="single" w:color="auto" w:sz="4" w:space="0"/>
              <w:left w:val="single" w:color="auto" w:sz="4" w:space="0"/>
              <w:bottom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12</w:t>
            </w:r>
          </w:p>
        </w:tc>
        <w:tc>
          <w:tcPr>
            <w:tcW w:w="2050" w:type="dxa"/>
            <w:tcBorders>
              <w:top w:val="single" w:color="auto" w:sz="4" w:space="0"/>
              <w:left w:val="nil"/>
              <w:bottom w:val="single" w:color="auto" w:sz="4" w:space="0"/>
              <w:right w:val="single" w:color="auto" w:sz="4" w:space="0"/>
            </w:tcBorders>
            <w:noWrap w:val="0"/>
            <w:vAlign w:val="center"/>
          </w:tcPr>
          <w:p>
            <w:pPr>
              <w:widowControl/>
              <w:shd w:val="clear" w:color="auto" w:fill="FFFFFF"/>
              <w:spacing w:before="75" w:after="75" w:line="360" w:lineRule="auto"/>
              <w:ind w:firstLine="480"/>
              <w:jc w:val="left"/>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投标有效期</w:t>
            </w:r>
          </w:p>
        </w:tc>
        <w:tc>
          <w:tcPr>
            <w:tcW w:w="6156" w:type="dxa"/>
            <w:tcBorders>
              <w:top w:val="single" w:color="auto" w:sz="4" w:space="0"/>
              <w:left w:val="nil"/>
              <w:bottom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u w:val="single"/>
              </w:rPr>
              <w:t xml:space="preserve">  60  </w:t>
            </w:r>
            <w:r>
              <w:rPr>
                <w:rFonts w:hint="eastAsia" w:ascii="宋体" w:hAnsi="宋体" w:eastAsia="宋体" w:cs="宋体"/>
                <w:sz w:val="21"/>
                <w:szCs w:val="21"/>
              </w:rPr>
              <w:t>个日历天（从投标截止之日算起）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51" w:hRule="atLeast"/>
          <w:jc w:val="center"/>
        </w:trPr>
        <w:tc>
          <w:tcPr>
            <w:tcW w:w="622" w:type="dxa"/>
            <w:tcBorders>
              <w:top w:val="single" w:color="auto" w:sz="4" w:space="0"/>
              <w:left w:val="single" w:color="auto" w:sz="4" w:space="0"/>
              <w:bottom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13</w:t>
            </w:r>
          </w:p>
        </w:tc>
        <w:tc>
          <w:tcPr>
            <w:tcW w:w="2050" w:type="dxa"/>
            <w:tcBorders>
              <w:top w:val="single" w:color="auto" w:sz="4" w:space="0"/>
              <w:left w:val="nil"/>
              <w:bottom w:val="single" w:color="auto" w:sz="4" w:space="0"/>
              <w:right w:val="single" w:color="auto" w:sz="4" w:space="0"/>
            </w:tcBorders>
            <w:noWrap w:val="0"/>
            <w:vAlign w:val="center"/>
          </w:tcPr>
          <w:p>
            <w:pPr>
              <w:widowControl/>
              <w:shd w:val="clear" w:color="auto" w:fill="FFFFFF"/>
              <w:spacing w:before="75" w:after="75" w:line="240" w:lineRule="auto"/>
              <w:ind w:firstLine="420" w:firstLineChars="200"/>
              <w:jc w:val="left"/>
              <w:rPr>
                <w:rFonts w:hint="eastAsia" w:ascii="宋体" w:hAnsi="宋体" w:eastAsia="宋体" w:cs="宋体"/>
                <w:kern w:val="0"/>
                <w:sz w:val="21"/>
                <w:szCs w:val="21"/>
                <w:shd w:val="clear" w:color="auto" w:fill="FFFFFF"/>
              </w:rPr>
            </w:pPr>
            <w:r>
              <w:rPr>
                <w:rFonts w:hint="eastAsia" w:ascii="宋体" w:hAnsi="宋体" w:eastAsia="宋体" w:cs="宋体"/>
                <w:kern w:val="0"/>
                <w:sz w:val="21"/>
                <w:szCs w:val="21"/>
                <w:shd w:val="clear" w:color="auto" w:fill="FFFFFF"/>
              </w:rPr>
              <w:t>投标保证金</w:t>
            </w:r>
          </w:p>
          <w:p>
            <w:pPr>
              <w:widowControl/>
              <w:shd w:val="clear" w:color="auto" w:fill="FFFFFF"/>
              <w:spacing w:before="75" w:after="75" w:line="240" w:lineRule="auto"/>
              <w:ind w:firstLine="210" w:firstLineChars="100"/>
              <w:jc w:val="left"/>
              <w:rPr>
                <w:rFonts w:hint="eastAsia" w:ascii="宋体" w:hAnsi="宋体" w:eastAsia="宋体" w:cs="宋体"/>
                <w:kern w:val="0"/>
                <w:sz w:val="21"/>
                <w:szCs w:val="21"/>
                <w:shd w:val="clear" w:color="auto" w:fill="FFFFFF"/>
              </w:rPr>
            </w:pPr>
            <w:r>
              <w:rPr>
                <w:rFonts w:hint="eastAsia" w:ascii="宋体" w:hAnsi="宋体" w:eastAsia="宋体" w:cs="宋体"/>
                <w:kern w:val="0"/>
                <w:sz w:val="21"/>
                <w:szCs w:val="21"/>
                <w:shd w:val="clear" w:color="auto" w:fill="FFFFFF"/>
              </w:rPr>
              <w:t>及履约保证金</w:t>
            </w:r>
          </w:p>
        </w:tc>
        <w:tc>
          <w:tcPr>
            <w:tcW w:w="6156" w:type="dxa"/>
            <w:tcBorders>
              <w:top w:val="single" w:color="auto" w:sz="4" w:space="0"/>
              <w:left w:val="nil"/>
              <w:bottom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22" w:type="dxa"/>
            <w:tcBorders>
              <w:top w:val="single" w:color="auto" w:sz="4" w:space="0"/>
              <w:left w:val="single" w:color="auto" w:sz="4" w:space="0"/>
              <w:bottom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14</w:t>
            </w:r>
          </w:p>
        </w:tc>
        <w:tc>
          <w:tcPr>
            <w:tcW w:w="2050" w:type="dxa"/>
            <w:tcBorders>
              <w:top w:val="single" w:color="auto" w:sz="4" w:space="0"/>
              <w:left w:val="nil"/>
              <w:bottom w:val="single" w:color="auto" w:sz="4" w:space="0"/>
              <w:right w:val="single" w:color="auto" w:sz="4" w:space="0"/>
            </w:tcBorders>
            <w:noWrap w:val="0"/>
            <w:vAlign w:val="center"/>
          </w:tcPr>
          <w:p>
            <w:pPr>
              <w:widowControl/>
              <w:shd w:val="clear" w:color="auto" w:fill="FFFFFF"/>
              <w:spacing w:before="75" w:after="75" w:line="360" w:lineRule="auto"/>
              <w:ind w:firstLine="480"/>
              <w:jc w:val="left"/>
              <w:rPr>
                <w:rFonts w:hint="eastAsia" w:ascii="宋体" w:hAnsi="宋体" w:eastAsia="宋体" w:cs="宋体"/>
                <w:kern w:val="0"/>
                <w:sz w:val="21"/>
                <w:szCs w:val="21"/>
                <w:shd w:val="clear" w:color="auto" w:fill="FFFFFF"/>
              </w:rPr>
            </w:pPr>
            <w:r>
              <w:rPr>
                <w:rFonts w:hint="eastAsia" w:ascii="宋体" w:hAnsi="宋体" w:eastAsia="宋体" w:cs="宋体"/>
                <w:sz w:val="21"/>
                <w:szCs w:val="21"/>
              </w:rPr>
              <w:t>质量保证金</w:t>
            </w:r>
          </w:p>
        </w:tc>
        <w:tc>
          <w:tcPr>
            <w:tcW w:w="6156" w:type="dxa"/>
            <w:tcBorders>
              <w:top w:val="single" w:color="auto" w:sz="4" w:space="0"/>
              <w:left w:val="nil"/>
              <w:bottom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9" w:hRule="atLeast"/>
          <w:jc w:val="center"/>
        </w:trPr>
        <w:tc>
          <w:tcPr>
            <w:tcW w:w="622" w:type="dxa"/>
            <w:tcBorders>
              <w:top w:val="single" w:color="auto" w:sz="4" w:space="0"/>
              <w:left w:val="single" w:color="auto" w:sz="4" w:space="0"/>
              <w:bottom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15</w:t>
            </w:r>
          </w:p>
        </w:tc>
        <w:tc>
          <w:tcPr>
            <w:tcW w:w="2050" w:type="dxa"/>
            <w:tcBorders>
              <w:top w:val="single" w:color="auto" w:sz="4" w:space="0"/>
              <w:left w:val="nil"/>
              <w:bottom w:val="single" w:color="auto" w:sz="4" w:space="0"/>
              <w:right w:val="single" w:color="auto" w:sz="4" w:space="0"/>
            </w:tcBorders>
            <w:noWrap w:val="0"/>
            <w:vAlign w:val="center"/>
          </w:tcPr>
          <w:p>
            <w:pPr>
              <w:widowControl/>
              <w:shd w:val="clear" w:color="auto" w:fill="FFFFFF"/>
              <w:spacing w:before="75" w:after="75" w:line="360" w:lineRule="auto"/>
              <w:ind w:firstLine="480"/>
              <w:jc w:val="left"/>
              <w:rPr>
                <w:rFonts w:hint="eastAsia" w:ascii="宋体" w:hAnsi="宋体" w:eastAsia="宋体" w:cs="宋体"/>
                <w:kern w:val="0"/>
                <w:sz w:val="21"/>
                <w:szCs w:val="21"/>
                <w:shd w:val="clear" w:color="auto" w:fill="FFFFFF"/>
              </w:rPr>
            </w:pPr>
            <w:r>
              <w:rPr>
                <w:rFonts w:hint="eastAsia" w:ascii="宋体" w:hAnsi="宋体" w:eastAsia="宋体" w:cs="宋体"/>
                <w:kern w:val="0"/>
                <w:sz w:val="21"/>
                <w:szCs w:val="21"/>
                <w:shd w:val="clear" w:color="auto" w:fill="FFFFFF"/>
              </w:rPr>
              <w:t>踏勘现场</w:t>
            </w:r>
          </w:p>
        </w:tc>
        <w:tc>
          <w:tcPr>
            <w:tcW w:w="6156" w:type="dxa"/>
            <w:tcBorders>
              <w:top w:val="single" w:color="auto" w:sz="4" w:space="0"/>
              <w:left w:val="nil"/>
              <w:bottom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不统一组织，自行踏勘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2" w:hRule="atLeast"/>
          <w:jc w:val="center"/>
        </w:trPr>
        <w:tc>
          <w:tcPr>
            <w:tcW w:w="622" w:type="dxa"/>
            <w:tcBorders>
              <w:top w:val="single" w:color="auto" w:sz="4" w:space="0"/>
              <w:left w:val="single" w:color="auto" w:sz="4" w:space="0"/>
              <w:bottom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16</w:t>
            </w:r>
          </w:p>
        </w:tc>
        <w:tc>
          <w:tcPr>
            <w:tcW w:w="2050" w:type="dxa"/>
            <w:tcBorders>
              <w:top w:val="single" w:color="auto" w:sz="4" w:space="0"/>
              <w:left w:val="nil"/>
              <w:bottom w:val="single" w:color="auto" w:sz="4" w:space="0"/>
              <w:right w:val="single" w:color="auto" w:sz="4" w:space="0"/>
            </w:tcBorders>
            <w:noWrap w:val="0"/>
            <w:vAlign w:val="center"/>
          </w:tcPr>
          <w:p>
            <w:pPr>
              <w:widowControl/>
              <w:shd w:val="clear" w:color="auto" w:fill="FFFFFF"/>
              <w:spacing w:before="75" w:after="75" w:line="360" w:lineRule="auto"/>
              <w:ind w:firstLine="480"/>
              <w:jc w:val="left"/>
              <w:rPr>
                <w:rFonts w:hint="eastAsia" w:ascii="宋体" w:hAnsi="宋体" w:eastAsia="宋体" w:cs="宋体"/>
                <w:kern w:val="0"/>
                <w:sz w:val="21"/>
                <w:szCs w:val="21"/>
                <w:shd w:val="clear" w:color="auto" w:fill="FFFFFF"/>
              </w:rPr>
            </w:pPr>
            <w:r>
              <w:rPr>
                <w:rFonts w:hint="eastAsia" w:ascii="宋体" w:hAnsi="宋体" w:eastAsia="宋体" w:cs="宋体"/>
                <w:kern w:val="0"/>
                <w:sz w:val="21"/>
                <w:szCs w:val="21"/>
                <w:shd w:val="clear" w:color="auto" w:fill="FFFFFF"/>
              </w:rPr>
              <w:t>开标程序</w:t>
            </w:r>
          </w:p>
        </w:tc>
        <w:tc>
          <w:tcPr>
            <w:tcW w:w="6156" w:type="dxa"/>
            <w:tcBorders>
              <w:top w:val="single" w:color="auto" w:sz="4" w:space="0"/>
              <w:left w:val="nil"/>
              <w:bottom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供应商解密：供应商使用本单位CA数字证书远程进行解密。</w:t>
            </w:r>
            <w:r>
              <w:rPr>
                <w:rFonts w:hint="eastAsia" w:ascii="宋体" w:hAnsi="宋体" w:eastAsia="宋体" w:cs="宋体"/>
                <w:sz w:val="21"/>
                <w:szCs w:val="21"/>
                <w:shd w:val="clear" w:color="auto" w:fill="FFFFFF"/>
              </w:rPr>
              <w:t>全面实行在线“不见面”开标，投标人远程在线解密投标文件，不再到开标现场，投标人开标前应仔细阅读《“不见面”开标注意事项及操作流程》、《关于“不见面开标系统”升级的通知》及交易中心相关通知</w:t>
            </w:r>
            <w:r>
              <w:rPr>
                <w:rFonts w:hint="eastAsia" w:ascii="宋体" w:hAnsi="宋体" w:eastAsia="宋体" w:cs="宋体"/>
                <w:bCs/>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58" w:hRule="atLeast"/>
          <w:jc w:val="center"/>
        </w:trPr>
        <w:tc>
          <w:tcPr>
            <w:tcW w:w="622" w:type="dxa"/>
            <w:tcBorders>
              <w:top w:val="single" w:color="auto" w:sz="4" w:space="0"/>
              <w:left w:val="single" w:color="auto" w:sz="4" w:space="0"/>
              <w:bottom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17</w:t>
            </w:r>
          </w:p>
        </w:tc>
        <w:tc>
          <w:tcPr>
            <w:tcW w:w="2050" w:type="dxa"/>
            <w:tcBorders>
              <w:top w:val="single" w:color="auto" w:sz="4" w:space="0"/>
              <w:left w:val="nil"/>
              <w:bottom w:val="single" w:color="auto" w:sz="4" w:space="0"/>
              <w:right w:val="single" w:color="auto" w:sz="4" w:space="0"/>
            </w:tcBorders>
            <w:noWrap w:val="0"/>
            <w:vAlign w:val="center"/>
          </w:tcPr>
          <w:p>
            <w:pPr>
              <w:widowControl/>
              <w:shd w:val="clear" w:color="auto" w:fill="FFFFFF"/>
              <w:spacing w:before="75" w:after="75" w:line="360" w:lineRule="auto"/>
              <w:jc w:val="left"/>
              <w:rPr>
                <w:rFonts w:hint="eastAsia" w:ascii="宋体" w:hAnsi="宋体" w:eastAsia="宋体" w:cs="宋体"/>
                <w:kern w:val="0"/>
                <w:sz w:val="21"/>
                <w:szCs w:val="21"/>
                <w:shd w:val="clear" w:color="auto" w:fill="FFFFFF"/>
              </w:rPr>
            </w:pPr>
            <w:r>
              <w:rPr>
                <w:rFonts w:hint="eastAsia" w:ascii="宋体" w:hAnsi="宋体" w:eastAsia="宋体" w:cs="宋体"/>
                <w:kern w:val="0"/>
                <w:sz w:val="21"/>
                <w:szCs w:val="21"/>
                <w:shd w:val="clear" w:color="auto" w:fill="FFFFFF"/>
              </w:rPr>
              <w:t>竞争性磋商响应文件递交时间</w:t>
            </w:r>
          </w:p>
        </w:tc>
        <w:tc>
          <w:tcPr>
            <w:tcW w:w="6156" w:type="dxa"/>
            <w:tcBorders>
              <w:top w:val="single" w:color="auto" w:sz="4" w:space="0"/>
              <w:left w:val="nil"/>
              <w:bottom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提交地点：平顶山市公共资源交易中心网上开标大厅，</w:t>
            </w:r>
            <w:r>
              <w:rPr>
                <w:rFonts w:hint="eastAsia" w:ascii="宋体" w:hAnsi="宋体" w:eastAsia="宋体" w:cs="宋体"/>
                <w:sz w:val="21"/>
                <w:szCs w:val="21"/>
                <w:shd w:val="clear" w:color="auto" w:fill="FFFFFF"/>
              </w:rPr>
              <w:t>全面实行在线“不见面”开标，投标人远程在线解密投标文件，不再到开标现场，投标人开标前应仔细阅读《“不见面”开标注意事项及操作流程》、《关于“不见面开标系统”升级的通知》及交易中心相关通知</w:t>
            </w:r>
            <w:r>
              <w:rPr>
                <w:rFonts w:hint="eastAsia" w:ascii="宋体" w:hAnsi="宋体" w:eastAsia="宋体" w:cs="宋体"/>
                <w:bCs/>
                <w:sz w:val="21"/>
                <w:szCs w:val="21"/>
              </w:rPr>
              <w:t>。</w:t>
            </w:r>
          </w:p>
          <w:p>
            <w:pPr>
              <w:kinsoku w:val="0"/>
              <w:overflowPunct w:val="0"/>
              <w:autoSpaceDE w:val="0"/>
              <w:autoSpaceDN w:val="0"/>
              <w:adjustRightInd w:val="0"/>
              <w:snapToGrid w:val="0"/>
              <w:spacing w:line="360" w:lineRule="auto"/>
              <w:ind w:firstLine="420" w:firstLineChars="200"/>
              <w:rPr>
                <w:rFonts w:hint="eastAsia" w:ascii="宋体" w:hAnsi="宋体" w:eastAsia="宋体" w:cs="宋体"/>
                <w:bCs/>
                <w:sz w:val="21"/>
                <w:szCs w:val="21"/>
              </w:rPr>
            </w:pPr>
            <w:r>
              <w:rPr>
                <w:rFonts w:hint="eastAsia" w:ascii="宋体" w:hAnsi="宋体" w:eastAsia="宋体" w:cs="宋体"/>
                <w:sz w:val="21"/>
                <w:szCs w:val="21"/>
                <w:shd w:val="clear" w:color="auto" w:fill="FFFFFF"/>
              </w:rPr>
              <w:t>提交时间：202</w:t>
            </w:r>
            <w:r>
              <w:rPr>
                <w:rFonts w:hint="eastAsia" w:ascii="宋体" w:hAnsi="宋体" w:eastAsia="宋体" w:cs="宋体"/>
                <w:sz w:val="21"/>
                <w:szCs w:val="21"/>
                <w:shd w:val="clear" w:color="auto" w:fill="FFFFFF"/>
                <w:lang w:val="en-US" w:eastAsia="zh-CN"/>
              </w:rPr>
              <w:t>4</w:t>
            </w:r>
            <w:r>
              <w:rPr>
                <w:rFonts w:hint="eastAsia" w:ascii="宋体" w:hAnsi="宋体" w:eastAsia="宋体" w:cs="宋体"/>
                <w:sz w:val="21"/>
                <w:szCs w:val="21"/>
                <w:shd w:val="clear" w:color="auto" w:fill="FFFFFF"/>
              </w:rPr>
              <w:t>年</w:t>
            </w:r>
            <w:r>
              <w:rPr>
                <w:rFonts w:hint="eastAsia" w:ascii="宋体" w:hAnsi="宋体" w:eastAsia="宋体" w:cs="宋体"/>
                <w:sz w:val="21"/>
                <w:szCs w:val="21"/>
                <w:shd w:val="clear" w:color="auto" w:fill="FFFFFF"/>
                <w:lang w:val="en-US" w:eastAsia="zh-CN"/>
              </w:rPr>
              <w:t>04</w:t>
            </w:r>
            <w:r>
              <w:rPr>
                <w:rFonts w:hint="eastAsia" w:ascii="宋体" w:hAnsi="宋体" w:eastAsia="宋体" w:cs="宋体"/>
                <w:sz w:val="21"/>
                <w:szCs w:val="21"/>
                <w:shd w:val="clear" w:color="auto" w:fill="FFFFFF"/>
              </w:rPr>
              <w:t>月</w:t>
            </w:r>
            <w:r>
              <w:rPr>
                <w:rFonts w:hint="eastAsia" w:ascii="宋体" w:hAnsi="宋体" w:eastAsia="宋体" w:cs="宋体"/>
                <w:sz w:val="21"/>
                <w:szCs w:val="21"/>
                <w:shd w:val="clear" w:color="auto" w:fill="FFFFFF"/>
                <w:lang w:val="en-US" w:eastAsia="zh-CN"/>
              </w:rPr>
              <w:t>17</w:t>
            </w:r>
            <w:r>
              <w:rPr>
                <w:rFonts w:hint="eastAsia" w:ascii="宋体" w:hAnsi="宋体" w:eastAsia="宋体" w:cs="宋体"/>
                <w:sz w:val="21"/>
                <w:szCs w:val="21"/>
                <w:shd w:val="clear" w:color="auto" w:fill="FFFFFF"/>
              </w:rPr>
              <w:t>日</w:t>
            </w:r>
            <w:r>
              <w:rPr>
                <w:rFonts w:hint="eastAsia" w:ascii="宋体" w:hAnsi="宋体" w:eastAsia="宋体" w:cs="宋体"/>
                <w:sz w:val="21"/>
                <w:szCs w:val="21"/>
                <w:shd w:val="clear" w:color="auto" w:fill="FFFFFF"/>
                <w:lang w:val="en-US" w:eastAsia="zh-CN"/>
              </w:rPr>
              <w:t>09</w:t>
            </w:r>
            <w:r>
              <w:rPr>
                <w:rFonts w:hint="eastAsia" w:ascii="宋体" w:hAnsi="宋体" w:eastAsia="宋体" w:cs="宋体"/>
                <w:sz w:val="21"/>
                <w:szCs w:val="21"/>
                <w:shd w:val="clear" w:color="auto" w:fill="FFFFFF"/>
              </w:rPr>
              <w:t>时</w:t>
            </w:r>
            <w:r>
              <w:rPr>
                <w:rFonts w:hint="eastAsia" w:ascii="宋体" w:hAnsi="宋体" w:eastAsia="宋体" w:cs="宋体"/>
                <w:sz w:val="21"/>
                <w:szCs w:val="21"/>
                <w:shd w:val="clear" w:color="auto" w:fill="FFFFFF"/>
                <w:lang w:val="en-US" w:eastAsia="zh-CN"/>
              </w:rPr>
              <w:t>20</w:t>
            </w:r>
            <w:r>
              <w:rPr>
                <w:rFonts w:hint="eastAsia" w:ascii="宋体" w:hAnsi="宋体" w:eastAsia="宋体" w:cs="宋体"/>
                <w:sz w:val="21"/>
                <w:szCs w:val="21"/>
                <w:shd w:val="clear" w:color="auto" w:fill="FFFFFF"/>
              </w:rPr>
              <w:t>分前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787" w:hRule="atLeast"/>
          <w:jc w:val="center"/>
        </w:trPr>
        <w:tc>
          <w:tcPr>
            <w:tcW w:w="622" w:type="dxa"/>
            <w:tcBorders>
              <w:top w:val="single" w:color="auto" w:sz="4" w:space="0"/>
              <w:left w:val="single" w:color="auto" w:sz="4" w:space="0"/>
              <w:bottom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18</w:t>
            </w:r>
          </w:p>
        </w:tc>
        <w:tc>
          <w:tcPr>
            <w:tcW w:w="2050" w:type="dxa"/>
            <w:tcBorders>
              <w:top w:val="single" w:color="auto" w:sz="4" w:space="0"/>
              <w:left w:val="nil"/>
              <w:bottom w:val="single" w:color="auto" w:sz="4" w:space="0"/>
              <w:right w:val="single" w:color="auto" w:sz="4" w:space="0"/>
            </w:tcBorders>
            <w:noWrap w:val="0"/>
            <w:vAlign w:val="center"/>
          </w:tcPr>
          <w:p>
            <w:pPr>
              <w:widowControl/>
              <w:shd w:val="clear" w:color="auto" w:fill="FFFFFF"/>
              <w:spacing w:before="75" w:after="75" w:line="360" w:lineRule="auto"/>
              <w:jc w:val="left"/>
              <w:rPr>
                <w:rFonts w:hint="eastAsia" w:ascii="宋体" w:hAnsi="宋体" w:eastAsia="宋体" w:cs="宋体"/>
                <w:kern w:val="0"/>
                <w:sz w:val="21"/>
                <w:szCs w:val="21"/>
                <w:shd w:val="clear" w:color="auto" w:fill="FFFFFF"/>
              </w:rPr>
            </w:pPr>
            <w:r>
              <w:rPr>
                <w:rFonts w:hint="eastAsia" w:ascii="宋体" w:hAnsi="宋体" w:eastAsia="宋体" w:cs="宋体"/>
                <w:kern w:val="0"/>
                <w:sz w:val="21"/>
                <w:szCs w:val="21"/>
                <w:shd w:val="clear" w:color="auto" w:fill="FFFFFF"/>
              </w:rPr>
              <w:t>竞争性磋商地点及时间</w:t>
            </w:r>
          </w:p>
        </w:tc>
        <w:tc>
          <w:tcPr>
            <w:tcW w:w="6156" w:type="dxa"/>
            <w:tcBorders>
              <w:top w:val="single" w:color="auto" w:sz="4" w:space="0"/>
              <w:left w:val="nil"/>
              <w:bottom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地点：平顶山市公共资源交易中心网上开标大厅，全面实行在线“不见面”开标，投标人远程在线解密投标文件，不再到开标现场，投标人开标前应仔细阅读《“不见面”开标注意事项及操作流程》、《关于“不见面开标系统”升级的通知》</w:t>
            </w:r>
            <w:r>
              <w:rPr>
                <w:rFonts w:hint="eastAsia" w:ascii="宋体" w:hAnsi="宋体" w:eastAsia="宋体" w:cs="宋体"/>
                <w:sz w:val="21"/>
                <w:szCs w:val="21"/>
                <w:shd w:val="clear" w:color="auto" w:fill="FFFFFF"/>
              </w:rPr>
              <w:t>及交易中心相关通知</w:t>
            </w:r>
            <w:r>
              <w:rPr>
                <w:rFonts w:hint="eastAsia" w:ascii="宋体" w:hAnsi="宋体" w:eastAsia="宋体" w:cs="宋体"/>
                <w:bCs/>
                <w:sz w:val="21"/>
                <w:szCs w:val="21"/>
              </w:rPr>
              <w:t>。</w:t>
            </w:r>
          </w:p>
          <w:p>
            <w:pPr>
              <w:kinsoku w:val="0"/>
              <w:overflowPunct w:val="0"/>
              <w:autoSpaceDE w:val="0"/>
              <w:autoSpaceDN w:val="0"/>
              <w:adjustRightInd w:val="0"/>
              <w:snapToGrid w:val="0"/>
              <w:spacing w:line="360" w:lineRule="auto"/>
              <w:ind w:firstLine="420" w:firstLineChars="200"/>
              <w:rPr>
                <w:rFonts w:hint="eastAsia" w:ascii="宋体" w:hAnsi="宋体" w:eastAsia="宋体" w:cs="宋体"/>
                <w:b/>
                <w:bCs/>
                <w:sz w:val="21"/>
                <w:szCs w:val="21"/>
              </w:rPr>
            </w:pPr>
            <w:r>
              <w:rPr>
                <w:rFonts w:hint="eastAsia" w:ascii="宋体" w:hAnsi="宋体" w:eastAsia="宋体" w:cs="宋体"/>
                <w:bCs/>
                <w:sz w:val="21"/>
                <w:szCs w:val="21"/>
              </w:rPr>
              <w:t>时间：</w:t>
            </w:r>
            <w:r>
              <w:rPr>
                <w:rFonts w:hint="eastAsia" w:ascii="宋体" w:hAnsi="宋体" w:eastAsia="宋体" w:cs="宋体"/>
                <w:sz w:val="21"/>
                <w:szCs w:val="21"/>
                <w:shd w:val="clear" w:color="auto" w:fill="FFFFFF"/>
              </w:rPr>
              <w:t>202</w:t>
            </w:r>
            <w:r>
              <w:rPr>
                <w:rFonts w:hint="eastAsia" w:ascii="宋体" w:hAnsi="宋体" w:eastAsia="宋体" w:cs="宋体"/>
                <w:sz w:val="21"/>
                <w:szCs w:val="21"/>
                <w:shd w:val="clear" w:color="auto" w:fill="FFFFFF"/>
                <w:lang w:val="en-US" w:eastAsia="zh-CN"/>
              </w:rPr>
              <w:t>4</w:t>
            </w:r>
            <w:r>
              <w:rPr>
                <w:rFonts w:hint="eastAsia" w:ascii="宋体" w:hAnsi="宋体" w:eastAsia="宋体" w:cs="宋体"/>
                <w:sz w:val="21"/>
                <w:szCs w:val="21"/>
                <w:shd w:val="clear" w:color="auto" w:fill="FFFFFF"/>
              </w:rPr>
              <w:t>年</w:t>
            </w:r>
            <w:r>
              <w:rPr>
                <w:rFonts w:hint="eastAsia" w:ascii="宋体" w:hAnsi="宋体" w:eastAsia="宋体" w:cs="宋体"/>
                <w:sz w:val="21"/>
                <w:szCs w:val="21"/>
                <w:shd w:val="clear" w:color="auto" w:fill="FFFFFF"/>
                <w:lang w:val="en-US" w:eastAsia="zh-CN"/>
              </w:rPr>
              <w:t>04</w:t>
            </w:r>
            <w:r>
              <w:rPr>
                <w:rFonts w:hint="eastAsia" w:ascii="宋体" w:hAnsi="宋体" w:eastAsia="宋体" w:cs="宋体"/>
                <w:sz w:val="21"/>
                <w:szCs w:val="21"/>
                <w:shd w:val="clear" w:color="auto" w:fill="FFFFFF"/>
              </w:rPr>
              <w:t>月</w:t>
            </w:r>
            <w:r>
              <w:rPr>
                <w:rFonts w:hint="eastAsia" w:ascii="宋体" w:hAnsi="宋体" w:eastAsia="宋体" w:cs="宋体"/>
                <w:sz w:val="21"/>
                <w:szCs w:val="21"/>
                <w:shd w:val="clear" w:color="auto" w:fill="FFFFFF"/>
                <w:lang w:val="en-US" w:eastAsia="zh-CN"/>
              </w:rPr>
              <w:t>17</w:t>
            </w:r>
            <w:r>
              <w:rPr>
                <w:rFonts w:hint="eastAsia" w:ascii="宋体" w:hAnsi="宋体" w:eastAsia="宋体" w:cs="宋体"/>
                <w:sz w:val="21"/>
                <w:szCs w:val="21"/>
                <w:shd w:val="clear" w:color="auto" w:fill="FFFFFF"/>
              </w:rPr>
              <w:t>日</w:t>
            </w:r>
            <w:r>
              <w:rPr>
                <w:rFonts w:hint="eastAsia" w:ascii="宋体" w:hAnsi="宋体" w:eastAsia="宋体" w:cs="宋体"/>
                <w:sz w:val="21"/>
                <w:szCs w:val="21"/>
                <w:shd w:val="clear" w:color="auto" w:fill="FFFFFF"/>
                <w:lang w:val="en-US" w:eastAsia="zh-CN"/>
              </w:rPr>
              <w:t>09</w:t>
            </w:r>
            <w:r>
              <w:rPr>
                <w:rFonts w:hint="eastAsia" w:ascii="宋体" w:hAnsi="宋体" w:eastAsia="宋体" w:cs="宋体"/>
                <w:sz w:val="21"/>
                <w:szCs w:val="21"/>
                <w:shd w:val="clear" w:color="auto" w:fill="FFFFFF"/>
              </w:rPr>
              <w:t>时</w:t>
            </w:r>
            <w:r>
              <w:rPr>
                <w:rFonts w:hint="eastAsia" w:ascii="宋体" w:hAnsi="宋体" w:eastAsia="宋体" w:cs="宋体"/>
                <w:sz w:val="21"/>
                <w:szCs w:val="21"/>
                <w:shd w:val="clear" w:color="auto" w:fill="FFFFFF"/>
                <w:lang w:val="en-US" w:eastAsia="zh-CN"/>
              </w:rPr>
              <w:t>20</w:t>
            </w:r>
            <w:r>
              <w:rPr>
                <w:rFonts w:hint="eastAsia" w:ascii="宋体" w:hAnsi="宋体" w:eastAsia="宋体" w:cs="宋体"/>
                <w:sz w:val="21"/>
                <w:szCs w:val="21"/>
                <w:shd w:val="clear" w:color="auto" w:fill="FFFFFF"/>
              </w:rPr>
              <w:t>分前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622" w:type="dxa"/>
            <w:tcBorders>
              <w:top w:val="single" w:color="auto" w:sz="4" w:space="0"/>
              <w:left w:val="single" w:color="auto" w:sz="4" w:space="0"/>
              <w:bottom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19</w:t>
            </w:r>
          </w:p>
        </w:tc>
        <w:tc>
          <w:tcPr>
            <w:tcW w:w="2050" w:type="dxa"/>
            <w:tcBorders>
              <w:top w:val="single" w:color="auto" w:sz="4" w:space="0"/>
              <w:left w:val="nil"/>
              <w:bottom w:val="single" w:color="auto" w:sz="4" w:space="0"/>
              <w:right w:val="single" w:color="auto" w:sz="4" w:space="0"/>
            </w:tcBorders>
            <w:noWrap w:val="0"/>
            <w:vAlign w:val="center"/>
          </w:tcPr>
          <w:p>
            <w:pPr>
              <w:widowControl/>
              <w:shd w:val="clear" w:color="auto" w:fill="FFFFFF"/>
              <w:spacing w:before="75" w:after="75" w:line="360" w:lineRule="auto"/>
              <w:ind w:firstLine="480"/>
              <w:jc w:val="left"/>
              <w:rPr>
                <w:rFonts w:hint="eastAsia" w:ascii="宋体" w:hAnsi="宋体" w:eastAsia="宋体" w:cs="宋体"/>
                <w:kern w:val="0"/>
                <w:sz w:val="21"/>
                <w:szCs w:val="21"/>
                <w:shd w:val="clear" w:color="auto" w:fill="FFFFFF"/>
              </w:rPr>
            </w:pPr>
            <w:r>
              <w:rPr>
                <w:rFonts w:hint="eastAsia" w:ascii="宋体" w:hAnsi="宋体" w:eastAsia="宋体" w:cs="宋体"/>
                <w:kern w:val="0"/>
                <w:sz w:val="21"/>
                <w:szCs w:val="21"/>
                <w:shd w:val="clear" w:color="auto" w:fill="FFFFFF"/>
              </w:rPr>
              <w:t>成交公示</w:t>
            </w:r>
          </w:p>
        </w:tc>
        <w:tc>
          <w:tcPr>
            <w:tcW w:w="6156" w:type="dxa"/>
            <w:tcBorders>
              <w:top w:val="single" w:color="auto" w:sz="4" w:space="0"/>
              <w:left w:val="nil"/>
              <w:bottom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公示期限一个工作日。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787" w:hRule="atLeast"/>
          <w:jc w:val="center"/>
        </w:trPr>
        <w:tc>
          <w:tcPr>
            <w:tcW w:w="622" w:type="dxa"/>
            <w:tcBorders>
              <w:top w:val="single" w:color="auto" w:sz="4" w:space="0"/>
              <w:left w:val="single" w:color="auto" w:sz="4" w:space="0"/>
              <w:bottom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20</w:t>
            </w:r>
          </w:p>
        </w:tc>
        <w:tc>
          <w:tcPr>
            <w:tcW w:w="2050" w:type="dxa"/>
            <w:tcBorders>
              <w:top w:val="single" w:color="auto" w:sz="4" w:space="0"/>
              <w:left w:val="nil"/>
              <w:bottom w:val="single" w:color="auto" w:sz="4" w:space="0"/>
              <w:right w:val="single" w:color="auto" w:sz="4" w:space="0"/>
            </w:tcBorders>
            <w:noWrap w:val="0"/>
            <w:vAlign w:val="center"/>
          </w:tcPr>
          <w:p>
            <w:pPr>
              <w:adjustRightInd w:val="0"/>
              <w:spacing w:line="380" w:lineRule="exact"/>
              <w:ind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对中小微、监狱、残福企业的优惠政策</w:t>
            </w:r>
          </w:p>
          <w:p>
            <w:pPr>
              <w:widowControl/>
              <w:shd w:val="clear" w:color="auto" w:fill="FFFFFF"/>
              <w:spacing w:before="75" w:after="75" w:line="360" w:lineRule="auto"/>
              <w:ind w:firstLine="480"/>
              <w:jc w:val="left"/>
              <w:rPr>
                <w:rFonts w:hint="eastAsia" w:ascii="宋体" w:hAnsi="宋体" w:eastAsia="宋体" w:cs="宋体"/>
                <w:kern w:val="0"/>
                <w:sz w:val="21"/>
                <w:szCs w:val="21"/>
                <w:shd w:val="clear" w:color="auto" w:fill="FFFFFF"/>
              </w:rPr>
            </w:pPr>
          </w:p>
        </w:tc>
        <w:tc>
          <w:tcPr>
            <w:tcW w:w="6156" w:type="dxa"/>
            <w:tcBorders>
              <w:top w:val="single" w:color="auto" w:sz="4" w:space="0"/>
              <w:left w:val="nil"/>
              <w:bottom w:val="single" w:color="auto" w:sz="4" w:space="0"/>
              <w:right w:val="single" w:color="auto" w:sz="4" w:space="0"/>
            </w:tcBorders>
            <w:noWrap w:val="0"/>
            <w:vAlign w:val="center"/>
          </w:tcPr>
          <w:p>
            <w:pPr>
              <w:adjustRightInd w:val="0"/>
              <w:spacing w:line="380" w:lineRule="exact"/>
              <w:ind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根据财政部、工信部关于印发《政府采购促进中小企业发展管理办法》的通知(财库(2020)46号)文件、关于进一步加大政府采购支持中小企业力度的通知 财库〔2022〕19号规定</w:t>
            </w:r>
          </w:p>
          <w:p>
            <w:pPr>
              <w:adjustRightInd w:val="0"/>
              <w:spacing w:line="380" w:lineRule="exact"/>
              <w:ind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 xml:space="preserve">本项目落实节约能源、保护环境、扶持不发达地区和少数民族地区、促进中小微企业、 监狱企业及残疾人福利性单位发展等政府采购政策。对于符合政府采购政策的小型和微型企业供应商，评标时应当采用原报价进行评分的基础上增加其价格得分的5%作为其价格得分。（注：供应商需提供企业声明函，若不能提供的则不予优惠。） </w:t>
            </w:r>
          </w:p>
          <w:p>
            <w:pPr>
              <w:adjustRightInd w:val="0"/>
              <w:spacing w:line="380" w:lineRule="exact"/>
              <w:ind w:firstLine="420" w:firstLineChars="200"/>
              <w:jc w:val="left"/>
              <w:textAlignment w:val="baseline"/>
              <w:rPr>
                <w:rFonts w:hint="eastAsia" w:ascii="宋体" w:hAnsi="宋体" w:eastAsia="宋体" w:cs="宋体"/>
                <w:kern w:val="0"/>
                <w:sz w:val="21"/>
                <w:szCs w:val="21"/>
              </w:rPr>
            </w:pPr>
            <w:r>
              <w:rPr>
                <w:rFonts w:hint="eastAsia" w:ascii="宋体" w:hAnsi="宋体" w:eastAsia="宋体" w:cs="宋体"/>
                <w:kern w:val="0"/>
                <w:sz w:val="21"/>
                <w:szCs w:val="21"/>
              </w:rPr>
              <w:t>在政府采购活动中，监狱企业、残疾人福利性单位视同小型、微型企业，享受预留份额、评审中价格扣除等促进中小企业发展的政府采购政策。向监狱企业、残疾人福利性单位采购的金额，计入面向中小企业采购的统计数据。监狱企业、残疾人福利性单位属于小型、微型企业的，不重复享受政策。</w:t>
            </w:r>
          </w:p>
          <w:p>
            <w:pPr>
              <w:widowControl/>
              <w:ind w:firstLine="480"/>
              <w:jc w:val="left"/>
              <w:rPr>
                <w:rFonts w:hint="eastAsia" w:ascii="宋体" w:hAnsi="宋体" w:eastAsia="宋体" w:cs="宋体"/>
                <w:bCs/>
                <w:sz w:val="21"/>
                <w:szCs w:val="21"/>
              </w:rPr>
            </w:pPr>
            <w:r>
              <w:rPr>
                <w:rFonts w:hint="eastAsia" w:ascii="宋体" w:hAnsi="宋体" w:eastAsia="宋体" w:cs="宋体"/>
                <w:sz w:val="21"/>
                <w:szCs w:val="21"/>
              </w:rPr>
              <w:t>本项目属于专门面向中小企业采购的项目，提供中小企业声明函。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787" w:hRule="atLeast"/>
          <w:jc w:val="center"/>
        </w:trPr>
        <w:tc>
          <w:tcPr>
            <w:tcW w:w="622" w:type="dxa"/>
            <w:tcBorders>
              <w:top w:val="single" w:color="auto" w:sz="4" w:space="0"/>
              <w:left w:val="single" w:color="auto" w:sz="4" w:space="0"/>
              <w:bottom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21</w:t>
            </w:r>
          </w:p>
        </w:tc>
        <w:tc>
          <w:tcPr>
            <w:tcW w:w="2050"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政采领域优化营商环境相关政策</w:t>
            </w:r>
          </w:p>
          <w:p>
            <w:pPr>
              <w:spacing w:line="360" w:lineRule="auto"/>
              <w:jc w:val="center"/>
              <w:rPr>
                <w:rFonts w:hint="eastAsia" w:ascii="宋体" w:hAnsi="宋体" w:eastAsia="宋体" w:cs="宋体"/>
                <w:kern w:val="2"/>
                <w:sz w:val="21"/>
                <w:szCs w:val="21"/>
                <w:lang w:val="en-US" w:eastAsia="zh-CN" w:bidi="ar-SA"/>
              </w:rPr>
            </w:pPr>
          </w:p>
        </w:tc>
        <w:tc>
          <w:tcPr>
            <w:tcW w:w="6156" w:type="dxa"/>
            <w:tcBorders>
              <w:top w:val="single" w:color="auto" w:sz="4" w:space="0"/>
              <w:left w:val="nil"/>
              <w:bottom w:val="single" w:color="auto" w:sz="4" w:space="0"/>
              <w:right w:val="single" w:color="auto" w:sz="4" w:space="0"/>
            </w:tcBorders>
            <w:noWrap w:val="0"/>
            <w:vAlign w:val="center"/>
          </w:tcPr>
          <w:p>
            <w:pPr>
              <w:spacing w:line="360" w:lineRule="auto"/>
              <w:ind w:left="105" w:leftChars="50"/>
              <w:jc w:val="left"/>
              <w:rPr>
                <w:rFonts w:hint="eastAsia" w:ascii="宋体" w:hAnsi="宋体" w:eastAsia="宋体" w:cs="宋体"/>
                <w:b/>
                <w:sz w:val="21"/>
                <w:szCs w:val="21"/>
              </w:rPr>
            </w:pPr>
            <w:r>
              <w:rPr>
                <w:rFonts w:hint="eastAsia" w:ascii="宋体" w:hAnsi="宋体" w:eastAsia="宋体" w:cs="宋体"/>
                <w:b/>
                <w:sz w:val="21"/>
                <w:szCs w:val="21"/>
              </w:rPr>
              <w:t>一、落实四个“一日办”精神：</w:t>
            </w:r>
          </w:p>
          <w:p>
            <w:pPr>
              <w:spacing w:line="360" w:lineRule="auto"/>
              <w:ind w:left="105" w:leftChars="50" w:firstLine="210" w:firstLineChars="100"/>
              <w:jc w:val="left"/>
              <w:rPr>
                <w:rFonts w:hint="eastAsia" w:ascii="宋体" w:hAnsi="宋体" w:eastAsia="宋体" w:cs="宋体"/>
                <w:sz w:val="21"/>
                <w:szCs w:val="21"/>
              </w:rPr>
            </w:pPr>
            <w:r>
              <w:rPr>
                <w:rFonts w:hint="eastAsia" w:ascii="宋体" w:hAnsi="宋体" w:eastAsia="宋体" w:cs="宋体"/>
                <w:sz w:val="21"/>
                <w:szCs w:val="21"/>
              </w:rPr>
              <w:t>按照《平顶山市财政局关于压减政府采购各环节时限进一步优化政府采购营商环境的通知》（平财购〔2021〕34号）通知，落实四个“一日办”精神：</w:t>
            </w:r>
          </w:p>
          <w:p>
            <w:pPr>
              <w:spacing w:line="360" w:lineRule="auto"/>
              <w:ind w:left="105" w:leftChars="50"/>
              <w:jc w:val="left"/>
              <w:rPr>
                <w:rFonts w:hint="eastAsia" w:ascii="宋体" w:hAnsi="宋体" w:eastAsia="宋体" w:cs="宋体"/>
                <w:sz w:val="21"/>
                <w:szCs w:val="21"/>
              </w:rPr>
            </w:pPr>
            <w:r>
              <w:rPr>
                <w:rFonts w:hint="eastAsia" w:ascii="宋体" w:hAnsi="宋体" w:eastAsia="宋体" w:cs="宋体"/>
                <w:sz w:val="21"/>
                <w:szCs w:val="21"/>
              </w:rPr>
              <w:t>（1）在评审结束后1日内确定采购结果，同时对中标单位发出中标或成交通知书，并在网上进行公告；</w:t>
            </w:r>
          </w:p>
          <w:p>
            <w:pPr>
              <w:spacing w:line="360" w:lineRule="auto"/>
              <w:ind w:left="105" w:leftChars="50"/>
              <w:jc w:val="left"/>
              <w:rPr>
                <w:rFonts w:hint="eastAsia" w:ascii="宋体" w:hAnsi="宋体" w:eastAsia="宋体" w:cs="宋体"/>
                <w:sz w:val="21"/>
                <w:szCs w:val="21"/>
              </w:rPr>
            </w:pPr>
            <w:r>
              <w:rPr>
                <w:rFonts w:hint="eastAsia" w:ascii="宋体" w:hAnsi="宋体" w:eastAsia="宋体" w:cs="宋体"/>
                <w:sz w:val="21"/>
                <w:szCs w:val="21"/>
              </w:rPr>
              <w:t>（2）中标或成交通知书发出后，1日内与中标或成交供应商签订合同，合同签订当日完成合同备案工作；</w:t>
            </w:r>
          </w:p>
          <w:p>
            <w:pPr>
              <w:spacing w:line="360" w:lineRule="auto"/>
              <w:ind w:left="105" w:leftChars="50"/>
              <w:jc w:val="left"/>
              <w:rPr>
                <w:rFonts w:hint="eastAsia" w:ascii="宋体" w:hAnsi="宋体" w:eastAsia="宋体" w:cs="宋体"/>
                <w:sz w:val="21"/>
                <w:szCs w:val="21"/>
              </w:rPr>
            </w:pPr>
            <w:r>
              <w:rPr>
                <w:rFonts w:hint="eastAsia" w:ascii="宋体" w:hAnsi="宋体" w:eastAsia="宋体" w:cs="宋体"/>
                <w:sz w:val="21"/>
                <w:szCs w:val="21"/>
              </w:rPr>
              <w:t>（3）政府采购项目供应商履约完成后，采购人应在供应商提出验收申请1个工作日内完成验收，同时在平顶山市政府采购网发布验收结果公告；</w:t>
            </w:r>
          </w:p>
          <w:p>
            <w:pPr>
              <w:spacing w:line="360" w:lineRule="auto"/>
              <w:ind w:left="105" w:leftChars="50"/>
              <w:jc w:val="left"/>
              <w:rPr>
                <w:rFonts w:hint="eastAsia" w:ascii="宋体" w:hAnsi="宋体" w:eastAsia="宋体" w:cs="宋体"/>
                <w:sz w:val="21"/>
                <w:szCs w:val="21"/>
              </w:rPr>
            </w:pPr>
            <w:r>
              <w:rPr>
                <w:rFonts w:hint="eastAsia" w:ascii="宋体" w:hAnsi="宋体" w:eastAsia="宋体" w:cs="宋体"/>
                <w:sz w:val="21"/>
                <w:szCs w:val="21"/>
              </w:rPr>
              <w:t>（4）验收合格具备付款条件的项目，采购人要在1个工作日内按照合同约定支付项目资金。</w:t>
            </w:r>
          </w:p>
          <w:p>
            <w:pPr>
              <w:spacing w:line="360" w:lineRule="auto"/>
              <w:ind w:left="105" w:leftChars="50"/>
              <w:jc w:val="left"/>
              <w:rPr>
                <w:rFonts w:hint="eastAsia" w:ascii="宋体" w:hAnsi="宋体" w:eastAsia="宋体" w:cs="宋体"/>
                <w:sz w:val="21"/>
                <w:szCs w:val="21"/>
              </w:rPr>
            </w:pPr>
            <w:r>
              <w:rPr>
                <w:rFonts w:hint="eastAsia" w:ascii="宋体" w:hAnsi="宋体" w:eastAsia="宋体" w:cs="宋体"/>
                <w:sz w:val="21"/>
                <w:szCs w:val="21"/>
              </w:rPr>
              <w:t>注：签合同需法定代表人携带本人身份证（如为授权委托人，则携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622" w:type="dxa"/>
            <w:tcBorders>
              <w:top w:val="single" w:color="auto" w:sz="4" w:space="0"/>
              <w:left w:val="single" w:color="auto" w:sz="4" w:space="0"/>
              <w:bottom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rPr>
            </w:pPr>
          </w:p>
        </w:tc>
        <w:tc>
          <w:tcPr>
            <w:tcW w:w="2050"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sz w:val="21"/>
                <w:szCs w:val="21"/>
              </w:rPr>
            </w:pPr>
          </w:p>
        </w:tc>
        <w:tc>
          <w:tcPr>
            <w:tcW w:w="6156" w:type="dxa"/>
            <w:tcBorders>
              <w:top w:val="single" w:color="auto" w:sz="4" w:space="0"/>
              <w:left w:val="nil"/>
              <w:bottom w:val="single" w:color="auto" w:sz="4" w:space="0"/>
              <w:right w:val="single" w:color="auto" w:sz="4" w:space="0"/>
            </w:tcBorders>
            <w:noWrap w:val="0"/>
            <w:vAlign w:val="center"/>
          </w:tcPr>
          <w:p>
            <w:pPr>
              <w:spacing w:line="360" w:lineRule="auto"/>
              <w:ind w:left="105" w:leftChars="50"/>
              <w:jc w:val="left"/>
              <w:rPr>
                <w:rFonts w:hint="eastAsia" w:ascii="宋体" w:hAnsi="宋体" w:eastAsia="宋体" w:cs="宋体"/>
                <w:sz w:val="21"/>
                <w:szCs w:val="21"/>
              </w:rPr>
            </w:pPr>
            <w:r>
              <w:rPr>
                <w:rFonts w:hint="eastAsia" w:ascii="宋体" w:hAnsi="宋体" w:eastAsia="宋体" w:cs="宋体"/>
                <w:sz w:val="21"/>
                <w:szCs w:val="21"/>
              </w:rPr>
              <w:t>带法定代表人授权委托书及本人身份证）、单位公章、合同纸质版本一式六份及合同电子版。</w:t>
            </w:r>
          </w:p>
          <w:p>
            <w:pPr>
              <w:spacing w:line="360" w:lineRule="auto"/>
              <w:ind w:left="105" w:leftChars="50"/>
              <w:jc w:val="left"/>
              <w:rPr>
                <w:rFonts w:hint="eastAsia" w:ascii="宋体" w:hAnsi="宋体" w:eastAsia="宋体" w:cs="宋体"/>
                <w:b/>
                <w:sz w:val="21"/>
                <w:szCs w:val="21"/>
              </w:rPr>
            </w:pPr>
            <w:r>
              <w:rPr>
                <w:rFonts w:hint="eastAsia" w:ascii="宋体" w:hAnsi="宋体" w:eastAsia="宋体" w:cs="宋体"/>
                <w:b/>
                <w:sz w:val="21"/>
                <w:szCs w:val="21"/>
              </w:rPr>
              <w:t>二、维护企业在政府采购活动中的知情权</w:t>
            </w:r>
          </w:p>
          <w:p>
            <w:pPr>
              <w:spacing w:line="360" w:lineRule="auto"/>
              <w:ind w:left="105" w:leftChars="50" w:firstLine="210" w:firstLineChars="100"/>
              <w:jc w:val="left"/>
              <w:rPr>
                <w:rFonts w:hint="eastAsia" w:ascii="宋体" w:hAnsi="宋体" w:eastAsia="宋体" w:cs="宋体"/>
                <w:sz w:val="21"/>
                <w:szCs w:val="21"/>
              </w:rPr>
            </w:pPr>
            <w:r>
              <w:rPr>
                <w:rFonts w:hint="eastAsia" w:ascii="宋体" w:hAnsi="宋体" w:eastAsia="宋体" w:cs="宋体"/>
                <w:sz w:val="21"/>
                <w:szCs w:val="21"/>
              </w:rPr>
              <w:t>采用公开招标采购方式的政府采购项目，在公告中标结果的同时，对未通过资格审查的投标人，采购人或者采购代理机构应告知其未通过的原因；采用综合评分法评审的，还应当告知未中标人本人的评审得分与排序。采用竞争性谈判、竞争性磋商、询价、单一来源采购方式的政府采购项目，对供应商未实质性响应的文件按无效响应处理的，采购人或者采购代理机构应当告知供应商原因。</w:t>
            </w:r>
          </w:p>
          <w:p>
            <w:pPr>
              <w:numPr>
                <w:ilvl w:val="0"/>
                <w:numId w:val="2"/>
              </w:numPr>
              <w:spacing w:line="360" w:lineRule="auto"/>
              <w:ind w:left="105" w:leftChars="50"/>
              <w:jc w:val="left"/>
              <w:rPr>
                <w:rFonts w:hint="eastAsia" w:ascii="宋体" w:hAnsi="宋体" w:eastAsia="宋体" w:cs="宋体"/>
                <w:b/>
                <w:sz w:val="21"/>
                <w:szCs w:val="21"/>
              </w:rPr>
            </w:pPr>
            <w:r>
              <w:rPr>
                <w:rFonts w:hint="eastAsia" w:ascii="宋体" w:hAnsi="宋体" w:eastAsia="宋体" w:cs="宋体"/>
                <w:b/>
                <w:sz w:val="21"/>
                <w:szCs w:val="21"/>
              </w:rPr>
              <w:t>提供中小企业声明函格式</w:t>
            </w:r>
          </w:p>
          <w:p>
            <w:pPr>
              <w:numPr>
                <w:ilvl w:val="0"/>
                <w:numId w:val="0"/>
              </w:num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在采购文件中，采购代理机构应按照财政部、工信部印发的《政府采购促进中小企业发展管理办法》的通知精神（财库〔2020〕46号）提供中小企业声明函格式。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622"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FFFFFF"/>
              <w:spacing w:before="75" w:after="75" w:line="360" w:lineRule="auto"/>
              <w:ind w:firstLine="210" w:firstLineChars="100"/>
              <w:jc w:val="left"/>
              <w:rPr>
                <w:rFonts w:hint="eastAsia" w:ascii="宋体" w:hAnsi="宋体" w:eastAsia="宋体" w:cs="宋体"/>
                <w:sz w:val="21"/>
                <w:szCs w:val="21"/>
              </w:rPr>
            </w:pPr>
            <w:r>
              <w:rPr>
                <w:rFonts w:hint="eastAsia" w:ascii="宋体" w:hAnsi="宋体" w:eastAsia="宋体" w:cs="宋体"/>
                <w:kern w:val="0"/>
                <w:shd w:val="clear" w:color="auto" w:fill="FFFFFF"/>
                <w:lang w:val="en-US" w:eastAsia="zh-CN"/>
              </w:rPr>
              <w:t>22</w:t>
            </w:r>
          </w:p>
        </w:tc>
        <w:tc>
          <w:tcPr>
            <w:tcW w:w="2050" w:type="dxa"/>
            <w:tcBorders>
              <w:top w:val="single" w:color="auto" w:sz="4" w:space="0"/>
              <w:left w:val="nil"/>
              <w:bottom w:val="single" w:color="auto" w:sz="4" w:space="0"/>
              <w:right w:val="single" w:color="auto" w:sz="4" w:space="0"/>
            </w:tcBorders>
            <w:noWrap w:val="0"/>
            <w:vAlign w:val="center"/>
          </w:tcPr>
          <w:p>
            <w:pPr>
              <w:widowControl/>
              <w:shd w:val="clear" w:color="auto" w:fill="FFFFFF"/>
              <w:spacing w:before="75" w:after="75" w:line="360" w:lineRule="auto"/>
              <w:ind w:firstLine="480" w:firstLineChars="0"/>
              <w:jc w:val="left"/>
              <w:rPr>
                <w:rFonts w:hint="eastAsia" w:ascii="宋体" w:hAnsi="宋体" w:eastAsia="宋体" w:cs="宋体"/>
                <w:sz w:val="21"/>
                <w:szCs w:val="21"/>
              </w:rPr>
            </w:pPr>
            <w:r>
              <w:rPr>
                <w:rFonts w:hint="eastAsia" w:ascii="宋体" w:hAnsi="宋体" w:eastAsia="宋体" w:cs="宋体"/>
                <w:kern w:val="0"/>
                <w:shd w:val="clear" w:color="auto" w:fill="FFFFFF"/>
              </w:rPr>
              <w:t>签字或盖章要求</w:t>
            </w:r>
          </w:p>
        </w:tc>
        <w:tc>
          <w:tcPr>
            <w:tcW w:w="6156" w:type="dxa"/>
            <w:tcBorders>
              <w:top w:val="single" w:color="auto" w:sz="4" w:space="0"/>
              <w:left w:val="nil"/>
              <w:bottom w:val="single" w:color="auto" w:sz="4" w:space="0"/>
              <w:right w:val="single" w:color="auto" w:sz="4" w:space="0"/>
            </w:tcBorders>
            <w:noWrap w:val="0"/>
            <w:vAlign w:val="center"/>
          </w:tcPr>
          <w:p>
            <w:pPr>
              <w:adjustRightInd w:val="0"/>
              <w:spacing w:line="380" w:lineRule="exact"/>
              <w:ind w:firstLine="480" w:firstLineChars="200"/>
              <w:jc w:val="left"/>
              <w:textAlignment w:val="baseline"/>
              <w:rPr>
                <w:rFonts w:hint="eastAsia" w:ascii="宋体" w:hAnsi="宋体" w:eastAsia="宋体" w:cs="宋体"/>
              </w:rPr>
            </w:pPr>
            <w:r>
              <w:rPr>
                <w:rFonts w:hint="eastAsia" w:ascii="宋体" w:hAnsi="宋体" w:cs="宋体"/>
                <w:sz w:val="24"/>
                <w:szCs w:val="24"/>
              </w:rPr>
              <w:t>1</w:t>
            </w:r>
            <w:r>
              <w:rPr>
                <w:rFonts w:hint="eastAsia" w:ascii="宋体" w:hAnsi="宋体" w:eastAsia="宋体" w:cs="宋体"/>
              </w:rPr>
              <w:t>、投标人在生成电子化投标文件后，应对电子化投标文件进行签章，未进行签章的视为无效投标。</w:t>
            </w:r>
          </w:p>
          <w:p>
            <w:pPr>
              <w:adjustRightInd w:val="0"/>
              <w:spacing w:line="380" w:lineRule="exact"/>
              <w:ind w:firstLine="420" w:firstLineChars="200"/>
              <w:jc w:val="left"/>
              <w:textAlignment w:val="baseline"/>
              <w:rPr>
                <w:rFonts w:hint="eastAsia" w:ascii="宋体" w:hAnsi="宋体" w:eastAsia="宋体" w:cs="宋体"/>
                <w:sz w:val="21"/>
                <w:szCs w:val="21"/>
              </w:rPr>
            </w:pPr>
            <w:r>
              <w:rPr>
                <w:rFonts w:hint="eastAsia" w:ascii="宋体" w:hAnsi="宋体" w:eastAsia="宋体" w:cs="宋体"/>
              </w:rPr>
              <w:t>2、招标文件中要求法定代表人或授权委托人签字或盖章的，投标人在进行电子化投标文件签章时，以签盖法定代表人签章为准。电子化投标文件具体制作教材请投标人通过CA证书登录平顶山市公共资源电子化交易系统在右上角“组件下载”中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1" w:hRule="atLeast"/>
          <w:jc w:val="center"/>
        </w:trPr>
        <w:tc>
          <w:tcPr>
            <w:tcW w:w="622" w:type="dxa"/>
            <w:tcBorders>
              <w:top w:val="single" w:color="auto" w:sz="4" w:space="0"/>
              <w:left w:val="single" w:color="auto" w:sz="4" w:space="0"/>
              <w:bottom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rPr>
              <w:t>2</w:t>
            </w:r>
            <w:r>
              <w:rPr>
                <w:rFonts w:hint="eastAsia" w:ascii="宋体" w:hAnsi="宋体" w:cs="宋体"/>
                <w:sz w:val="21"/>
                <w:szCs w:val="21"/>
                <w:lang w:val="en-US" w:eastAsia="zh-CN"/>
              </w:rPr>
              <w:t>3</w:t>
            </w:r>
          </w:p>
        </w:tc>
        <w:tc>
          <w:tcPr>
            <w:tcW w:w="8206" w:type="dxa"/>
            <w:gridSpan w:val="2"/>
            <w:tcBorders>
              <w:top w:val="single" w:color="auto" w:sz="4" w:space="0"/>
              <w:left w:val="nil"/>
              <w:bottom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ind w:firstLine="420" w:firstLineChars="200"/>
              <w:jc w:val="left"/>
              <w:rPr>
                <w:rFonts w:hint="eastAsia" w:ascii="宋体" w:hAnsi="宋体" w:eastAsia="宋体" w:cs="宋体"/>
                <w:kern w:val="0"/>
                <w:sz w:val="21"/>
                <w:szCs w:val="21"/>
                <w:shd w:val="clear" w:color="auto" w:fill="FFFFFF"/>
                <w:lang w:eastAsia="zh-CN"/>
              </w:rPr>
            </w:pPr>
            <w:r>
              <w:rPr>
                <w:rFonts w:hint="eastAsia" w:ascii="宋体" w:hAnsi="宋体" w:eastAsia="宋体" w:cs="宋体"/>
              </w:rPr>
              <w:t>本项目所属行业：</w:t>
            </w:r>
            <w:r>
              <w:rPr>
                <w:rFonts w:hint="eastAsia" w:ascii="宋体" w:hAnsi="宋体" w:eastAsia="宋体" w:cs="宋体"/>
                <w:lang w:val="en-US" w:eastAsia="zh-CN"/>
              </w:rPr>
              <w:t>建筑业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21" w:hRule="atLeast"/>
          <w:jc w:val="center"/>
        </w:trPr>
        <w:tc>
          <w:tcPr>
            <w:tcW w:w="622" w:type="dxa"/>
            <w:tcBorders>
              <w:top w:val="single" w:color="auto" w:sz="4" w:space="0"/>
              <w:left w:val="single" w:color="auto" w:sz="4" w:space="0"/>
              <w:bottom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rPr>
              <w:t>2</w:t>
            </w:r>
            <w:r>
              <w:rPr>
                <w:rFonts w:hint="eastAsia" w:ascii="宋体" w:hAnsi="宋体" w:cs="宋体"/>
                <w:sz w:val="21"/>
                <w:szCs w:val="21"/>
                <w:lang w:val="en-US" w:eastAsia="zh-CN"/>
              </w:rPr>
              <w:t>4</w:t>
            </w:r>
          </w:p>
        </w:tc>
        <w:tc>
          <w:tcPr>
            <w:tcW w:w="8206" w:type="dxa"/>
            <w:gridSpan w:val="2"/>
            <w:tcBorders>
              <w:top w:val="single" w:color="auto" w:sz="4" w:space="0"/>
              <w:left w:val="nil"/>
              <w:bottom w:val="single" w:color="auto" w:sz="4" w:space="0"/>
              <w:right w:val="single" w:color="auto" w:sz="4" w:space="0"/>
            </w:tcBorders>
            <w:noWrap w:val="0"/>
            <w:vAlign w:val="center"/>
          </w:tcPr>
          <w:p>
            <w:pPr>
              <w:pStyle w:val="15"/>
              <w:ind w:left="0" w:leftChars="0" w:firstLine="420" w:firstLineChars="200"/>
              <w:rPr>
                <w:rFonts w:hint="eastAsia" w:ascii="宋体" w:hAnsi="宋体" w:eastAsia="宋体" w:cs="宋体"/>
                <w:sz w:val="21"/>
                <w:szCs w:val="21"/>
              </w:rPr>
            </w:pPr>
            <w:r>
              <w:rPr>
                <w:rFonts w:hint="eastAsia" w:ascii="宋体" w:hAnsi="宋体" w:eastAsia="宋体" w:cs="宋体"/>
                <w:sz w:val="21"/>
                <w:szCs w:val="21"/>
              </w:rPr>
              <w:t>供应商对招标项目提起质疑和投诉时，质疑函应在平顶山市公共资源交易系统中提出及接收，质疑函的格式和内容应当符合相关法律法规的要求。</w:t>
            </w:r>
          </w:p>
          <w:p>
            <w:pPr>
              <w:kinsoku w:val="0"/>
              <w:overflowPunct w:val="0"/>
              <w:autoSpaceDE w:val="0"/>
              <w:autoSpaceDN w:val="0"/>
              <w:adjustRightInd w:val="0"/>
              <w:snapToGrid w:val="0"/>
              <w:spacing w:line="360" w:lineRule="auto"/>
              <w:ind w:firstLine="420" w:firstLineChars="200"/>
              <w:jc w:val="left"/>
              <w:rPr>
                <w:rFonts w:hint="default" w:ascii="宋体" w:hAnsi="宋体" w:eastAsia="宋体" w:cs="宋体"/>
                <w:sz w:val="21"/>
                <w:szCs w:val="21"/>
                <w:lang w:val="en-US" w:eastAsia="zh-CN"/>
              </w:rPr>
            </w:pPr>
            <w:r>
              <w:rPr>
                <w:rFonts w:hint="eastAsia" w:ascii="宋体" w:hAnsi="宋体" w:eastAsia="宋体" w:cs="宋体"/>
                <w:kern w:val="0"/>
                <w:sz w:val="21"/>
                <w:szCs w:val="21"/>
                <w:shd w:val="clear" w:color="auto" w:fill="FFFFFF"/>
              </w:rPr>
              <w:t>联系人：</w:t>
            </w:r>
            <w:r>
              <w:rPr>
                <w:rFonts w:hint="eastAsia" w:ascii="宋体" w:hAnsi="宋体" w:eastAsia="宋体" w:cs="宋体"/>
                <w:kern w:val="0"/>
                <w:sz w:val="21"/>
                <w:szCs w:val="21"/>
                <w:shd w:val="clear" w:color="auto" w:fill="FFFFFF"/>
                <w:lang w:val="en-US" w:eastAsia="zh-CN"/>
              </w:rPr>
              <w:t>张先生</w:t>
            </w:r>
            <w:r>
              <w:rPr>
                <w:rFonts w:hint="eastAsia" w:ascii="宋体" w:hAnsi="宋体" w:eastAsia="宋体" w:cs="宋体"/>
                <w:kern w:val="0"/>
                <w:sz w:val="21"/>
                <w:szCs w:val="21"/>
                <w:shd w:val="clear" w:color="auto" w:fill="FFFFFF"/>
              </w:rPr>
              <w:t xml:space="preserve">          联系方式：</w:t>
            </w:r>
            <w:r>
              <w:rPr>
                <w:rFonts w:hint="eastAsia" w:ascii="宋体" w:hAnsi="宋体" w:eastAsia="宋体" w:cs="宋体"/>
                <w:kern w:val="0"/>
                <w:sz w:val="21"/>
                <w:szCs w:val="21"/>
                <w:shd w:val="clear" w:color="auto" w:fill="FFFFFF"/>
                <w:lang w:val="en-US" w:eastAsia="zh-CN"/>
              </w:rPr>
              <w:t>15938938990</w:t>
            </w:r>
          </w:p>
        </w:tc>
      </w:tr>
    </w:tbl>
    <w:p>
      <w:pPr>
        <w:kinsoku w:val="0"/>
        <w:overflowPunct w:val="0"/>
        <w:autoSpaceDE w:val="0"/>
        <w:autoSpaceDN w:val="0"/>
        <w:adjustRightInd w:val="0"/>
        <w:snapToGrid w:val="0"/>
        <w:spacing w:line="360" w:lineRule="auto"/>
        <w:rPr>
          <w:rFonts w:ascii="宋体" w:hAnsi="宋体"/>
          <w:b/>
          <w:sz w:val="24"/>
          <w:szCs w:val="24"/>
        </w:rPr>
      </w:pPr>
      <w:r>
        <w:rPr>
          <w:rFonts w:hint="eastAsia" w:ascii="宋体" w:hAnsi="宋体"/>
          <w:b/>
          <w:sz w:val="24"/>
          <w:szCs w:val="24"/>
        </w:rPr>
        <w:t xml:space="preserve"> </w:t>
      </w:r>
    </w:p>
    <w:p>
      <w:pPr>
        <w:kinsoku w:val="0"/>
        <w:overflowPunct w:val="0"/>
        <w:autoSpaceDE w:val="0"/>
        <w:autoSpaceDN w:val="0"/>
        <w:adjustRightInd w:val="0"/>
        <w:snapToGrid w:val="0"/>
        <w:spacing w:line="360" w:lineRule="auto"/>
        <w:rPr>
          <w:rFonts w:ascii="宋体" w:hAnsi="宋体"/>
          <w:b/>
          <w:sz w:val="24"/>
          <w:szCs w:val="24"/>
        </w:rPr>
      </w:pPr>
      <w:r>
        <w:rPr>
          <w:rFonts w:hint="eastAsia" w:ascii="宋体" w:hAnsi="宋体"/>
          <w:b/>
          <w:sz w:val="24"/>
          <w:szCs w:val="24"/>
        </w:rPr>
        <w:t>二、对合格磋商方的要求</w:t>
      </w:r>
    </w:p>
    <w:p>
      <w:pPr>
        <w:kinsoku w:val="0"/>
        <w:overflowPunct w:val="0"/>
        <w:autoSpaceDE w:val="0"/>
        <w:autoSpaceDN w:val="0"/>
        <w:adjustRightInd w:val="0"/>
        <w:snapToGrid w:val="0"/>
        <w:spacing w:line="360" w:lineRule="auto"/>
        <w:ind w:firstLine="600"/>
        <w:rPr>
          <w:rFonts w:ascii="宋体" w:hAnsi="宋体"/>
          <w:sz w:val="24"/>
          <w:szCs w:val="24"/>
        </w:rPr>
      </w:pPr>
      <w:r>
        <w:rPr>
          <w:rFonts w:hint="eastAsia" w:ascii="宋体" w:hAnsi="宋体"/>
          <w:sz w:val="24"/>
          <w:szCs w:val="24"/>
        </w:rPr>
        <w:t>1.满足竞争性磋商文件的实质性要求。</w:t>
      </w:r>
    </w:p>
    <w:p>
      <w:pPr>
        <w:kinsoku w:val="0"/>
        <w:overflowPunct w:val="0"/>
        <w:autoSpaceDE w:val="0"/>
        <w:autoSpaceDN w:val="0"/>
        <w:adjustRightInd w:val="0"/>
        <w:snapToGrid w:val="0"/>
        <w:spacing w:line="360" w:lineRule="auto"/>
        <w:ind w:firstLine="600"/>
        <w:rPr>
          <w:rFonts w:ascii="宋体" w:hAnsi="宋体"/>
          <w:sz w:val="24"/>
          <w:szCs w:val="24"/>
        </w:rPr>
      </w:pPr>
      <w:r>
        <w:rPr>
          <w:rFonts w:hint="eastAsia" w:ascii="宋体" w:hAnsi="宋体"/>
          <w:sz w:val="24"/>
          <w:szCs w:val="24"/>
        </w:rPr>
        <w:t>2.磋商方应遵守有关的国家法律、法规和条例。</w:t>
      </w:r>
    </w:p>
    <w:p>
      <w:pPr>
        <w:kinsoku w:val="0"/>
        <w:overflowPunct w:val="0"/>
        <w:autoSpaceDE w:val="0"/>
        <w:autoSpaceDN w:val="0"/>
        <w:adjustRightInd w:val="0"/>
        <w:snapToGrid w:val="0"/>
        <w:spacing w:line="360" w:lineRule="auto"/>
        <w:ind w:firstLine="600"/>
        <w:rPr>
          <w:rFonts w:ascii="宋体" w:hAnsi="宋体"/>
          <w:b/>
          <w:bCs/>
          <w:sz w:val="24"/>
          <w:szCs w:val="24"/>
        </w:rPr>
      </w:pPr>
      <w:r>
        <w:rPr>
          <w:rFonts w:hint="eastAsia" w:ascii="宋体" w:hAnsi="宋体"/>
          <w:sz w:val="24"/>
          <w:szCs w:val="24"/>
        </w:rPr>
        <w:t>3.竞争性磋商响应文件开标后供磋商小组审查，</w:t>
      </w:r>
      <w:r>
        <w:rPr>
          <w:rFonts w:hint="eastAsia" w:ascii="宋体" w:hAnsi="宋体"/>
          <w:b/>
          <w:bCs/>
          <w:sz w:val="24"/>
          <w:szCs w:val="24"/>
        </w:rPr>
        <w:t>资格后审未通过的，将否决该供应商的竞争性磋商响应文件。</w:t>
      </w:r>
    </w:p>
    <w:p>
      <w:pPr>
        <w:kinsoku w:val="0"/>
        <w:overflowPunct w:val="0"/>
        <w:autoSpaceDE w:val="0"/>
        <w:autoSpaceDN w:val="0"/>
        <w:adjustRightInd w:val="0"/>
        <w:snapToGrid w:val="0"/>
        <w:spacing w:line="360" w:lineRule="auto"/>
        <w:ind w:firstLine="482" w:firstLineChars="200"/>
        <w:rPr>
          <w:rFonts w:ascii="宋体" w:hAnsi="宋体"/>
          <w:sz w:val="24"/>
          <w:szCs w:val="24"/>
        </w:rPr>
      </w:pPr>
      <w:r>
        <w:rPr>
          <w:rFonts w:hint="eastAsia" w:ascii="宋体" w:hAnsi="宋体"/>
          <w:b/>
          <w:bCs/>
          <w:sz w:val="24"/>
          <w:szCs w:val="24"/>
        </w:rPr>
        <w:t>资格审查内容详见“供应商资格要求”</w:t>
      </w:r>
    </w:p>
    <w:p>
      <w:pPr>
        <w:kinsoku w:val="0"/>
        <w:overflowPunct w:val="0"/>
        <w:autoSpaceDE w:val="0"/>
        <w:autoSpaceDN w:val="0"/>
        <w:adjustRightInd w:val="0"/>
        <w:snapToGrid w:val="0"/>
        <w:spacing w:line="360" w:lineRule="auto"/>
        <w:ind w:firstLine="420"/>
        <w:rPr>
          <w:rFonts w:ascii="宋体" w:hAnsi="宋体"/>
          <w:b/>
          <w:bCs/>
          <w:sz w:val="24"/>
          <w:szCs w:val="24"/>
        </w:rPr>
      </w:pPr>
      <w:r>
        <w:rPr>
          <w:rFonts w:hint="eastAsia" w:ascii="宋体" w:hAnsi="宋体"/>
          <w:b/>
          <w:bCs/>
          <w:sz w:val="24"/>
          <w:szCs w:val="24"/>
        </w:rPr>
        <w:t>资格审查均以</w:t>
      </w:r>
      <w:r>
        <w:rPr>
          <w:rFonts w:hint="eastAsia" w:ascii="宋体" w:hAnsi="宋体"/>
          <w:b/>
          <w:bCs/>
          <w:kern w:val="0"/>
          <w:sz w:val="24"/>
          <w:szCs w:val="24"/>
        </w:rPr>
        <w:t>竞争性磋商响应文件中的复印件为准</w:t>
      </w:r>
      <w:r>
        <w:rPr>
          <w:rFonts w:hint="eastAsia" w:ascii="宋体" w:hAnsi="宋体"/>
          <w:b/>
          <w:bCs/>
          <w:sz w:val="24"/>
          <w:szCs w:val="24"/>
        </w:rPr>
        <w:t>，未提供的资格审查不通过，</w:t>
      </w:r>
      <w:r>
        <w:rPr>
          <w:rFonts w:hint="eastAsia" w:ascii="宋体" w:hAnsi="宋体"/>
          <w:b/>
          <w:bCs/>
          <w:kern w:val="0"/>
          <w:sz w:val="24"/>
          <w:szCs w:val="24"/>
        </w:rPr>
        <w:t>复印件</w:t>
      </w:r>
      <w:r>
        <w:rPr>
          <w:rFonts w:hint="eastAsia" w:ascii="宋体" w:hAnsi="宋体"/>
          <w:b/>
          <w:bCs/>
          <w:sz w:val="24"/>
          <w:szCs w:val="24"/>
        </w:rPr>
        <w:t xml:space="preserve">不清晰、无法辨认、无法识别的资格审查不通过。 </w:t>
      </w:r>
    </w:p>
    <w:p>
      <w:pPr>
        <w:kinsoku w:val="0"/>
        <w:overflowPunct w:val="0"/>
        <w:autoSpaceDE w:val="0"/>
        <w:autoSpaceDN w:val="0"/>
        <w:adjustRightInd w:val="0"/>
        <w:snapToGrid w:val="0"/>
        <w:spacing w:line="360" w:lineRule="auto"/>
        <w:rPr>
          <w:rFonts w:ascii="宋体" w:hAnsi="宋体"/>
          <w:b/>
          <w:sz w:val="24"/>
          <w:szCs w:val="24"/>
        </w:rPr>
      </w:pPr>
      <w:r>
        <w:rPr>
          <w:rFonts w:hint="eastAsia" w:ascii="宋体" w:hAnsi="宋体"/>
          <w:b/>
          <w:sz w:val="24"/>
          <w:szCs w:val="24"/>
        </w:rPr>
        <w:t>三、磋商费用</w:t>
      </w:r>
    </w:p>
    <w:p>
      <w:pPr>
        <w:kinsoku w:val="0"/>
        <w:overflowPunct w:val="0"/>
        <w:autoSpaceDE w:val="0"/>
        <w:autoSpaceDN w:val="0"/>
        <w:adjustRightInd w:val="0"/>
        <w:snapToGrid w:val="0"/>
        <w:spacing w:line="360" w:lineRule="auto"/>
        <w:ind w:firstLine="470" w:firstLineChars="196"/>
        <w:rPr>
          <w:rFonts w:ascii="宋体" w:hAnsi="宋体"/>
          <w:sz w:val="24"/>
          <w:szCs w:val="24"/>
        </w:rPr>
      </w:pPr>
      <w:r>
        <w:rPr>
          <w:rFonts w:hint="eastAsia" w:ascii="宋体" w:hAnsi="宋体"/>
          <w:sz w:val="24"/>
          <w:szCs w:val="24"/>
        </w:rPr>
        <w:t>磋商方应详细阅读竞争性磋商文件的全部内容，按竞争性磋商文件的要求提供竞争</w:t>
      </w:r>
      <w:r>
        <w:rPr>
          <w:rFonts w:hint="eastAsia" w:ascii="宋体" w:hAnsi="宋体"/>
          <w:spacing w:val="-6"/>
          <w:sz w:val="24"/>
          <w:szCs w:val="24"/>
        </w:rPr>
        <w:t>性磋商响应文件；无论磋商的结果如何，磋商方自行承担所有参加磋商有关的全部费用。</w:t>
      </w:r>
    </w:p>
    <w:p>
      <w:pPr>
        <w:kinsoku w:val="0"/>
        <w:overflowPunct w:val="0"/>
        <w:autoSpaceDE w:val="0"/>
        <w:autoSpaceDN w:val="0"/>
        <w:adjustRightInd w:val="0"/>
        <w:snapToGrid w:val="0"/>
        <w:spacing w:line="360" w:lineRule="auto"/>
        <w:rPr>
          <w:rFonts w:ascii="宋体" w:hAnsi="宋体"/>
          <w:b/>
          <w:sz w:val="24"/>
          <w:szCs w:val="24"/>
        </w:rPr>
      </w:pPr>
      <w:r>
        <w:rPr>
          <w:rFonts w:hint="eastAsia" w:ascii="宋体" w:hAnsi="宋体"/>
          <w:b/>
          <w:sz w:val="24"/>
          <w:szCs w:val="24"/>
        </w:rPr>
        <w:t>四、招标内容及要求</w:t>
      </w:r>
    </w:p>
    <w:p>
      <w:pPr>
        <w:kinsoku w:val="0"/>
        <w:overflowPunct w:val="0"/>
        <w:autoSpaceDE w:val="0"/>
        <w:autoSpaceDN w:val="0"/>
        <w:adjustRightInd w:val="0"/>
        <w:snapToGrid w:val="0"/>
        <w:spacing w:line="360" w:lineRule="auto"/>
        <w:jc w:val="left"/>
        <w:outlineLvl w:val="0"/>
        <w:rPr>
          <w:rFonts w:ascii="宋体" w:hAnsi="宋体"/>
          <w:bCs/>
          <w:sz w:val="24"/>
          <w:szCs w:val="24"/>
        </w:rPr>
      </w:pPr>
      <w:r>
        <w:rPr>
          <w:rFonts w:hint="eastAsia" w:ascii="宋体" w:hAnsi="宋体"/>
          <w:sz w:val="24"/>
          <w:szCs w:val="24"/>
        </w:rPr>
        <w:t>1</w:t>
      </w:r>
      <w:r>
        <w:rPr>
          <w:rFonts w:hint="eastAsia" w:ascii="宋体" w:hAnsi="宋体"/>
          <w:sz w:val="24"/>
          <w:szCs w:val="24"/>
          <w:lang w:eastAsia="zh-CN"/>
        </w:rPr>
        <w:t>、</w:t>
      </w:r>
      <w:r>
        <w:rPr>
          <w:rFonts w:hint="eastAsia" w:ascii="宋体" w:hAnsi="宋体"/>
          <w:bCs/>
          <w:sz w:val="24"/>
          <w:szCs w:val="24"/>
        </w:rPr>
        <w:t>项目简要说明</w:t>
      </w:r>
    </w:p>
    <w:p>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70" w:firstLineChars="196"/>
        <w:textAlignment w:val="auto"/>
        <w:rPr>
          <w:rFonts w:hint="eastAsia" w:ascii="宋体" w:hAnsi="宋体" w:eastAsia="宋体" w:cs="宋体"/>
          <w:sz w:val="21"/>
          <w:szCs w:val="21"/>
        </w:rPr>
      </w:pPr>
      <w:r>
        <w:rPr>
          <w:rFonts w:hint="eastAsia" w:ascii="宋体" w:hAnsi="宋体"/>
          <w:sz w:val="24"/>
          <w:szCs w:val="24"/>
        </w:rPr>
        <w:t>项目地点：鲁山县</w:t>
      </w:r>
      <w:r>
        <w:rPr>
          <w:rFonts w:hint="eastAsia" w:ascii="宋体" w:hAnsi="宋体"/>
          <w:sz w:val="24"/>
          <w:szCs w:val="24"/>
          <w:lang w:val="en-US" w:eastAsia="zh-CN"/>
        </w:rPr>
        <w:t>白果树河下游南水北调范围段</w:t>
      </w:r>
      <w:r>
        <w:rPr>
          <w:rFonts w:hint="eastAsia" w:ascii="宋体" w:hAnsi="宋体"/>
          <w:sz w:val="24"/>
          <w:szCs w:val="24"/>
        </w:rPr>
        <w:t>。</w:t>
      </w:r>
    </w:p>
    <w:p>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textAlignment w:val="auto"/>
        <w:rPr>
          <w:rFonts w:hint="eastAsia" w:ascii="宋体" w:hAnsi="宋体" w:eastAsia="宋体" w:cs="Times New Roman"/>
          <w:sz w:val="24"/>
          <w:szCs w:val="24"/>
          <w:highlight w:val="yellow"/>
        </w:rPr>
      </w:pPr>
      <w:r>
        <w:rPr>
          <w:rFonts w:hint="eastAsia" w:ascii="宋体" w:hAnsi="宋体"/>
          <w:sz w:val="24"/>
          <w:szCs w:val="24"/>
        </w:rPr>
        <w:t>建设内容：</w:t>
      </w:r>
      <w:r>
        <w:rPr>
          <w:rFonts w:hint="eastAsia" w:ascii="宋体" w:hAnsi="宋体"/>
          <w:sz w:val="24"/>
          <w:szCs w:val="24"/>
          <w:lang w:val="en-US" w:eastAsia="zh-CN"/>
        </w:rPr>
        <w:t>本项目主要建设内容为现状河道清淤295m，新建D1000Ⅱ级平口钢筋混凝土管295m，新建1500*1800矩形现浇钢筋混凝土污水检查井2座，拆除2.0m高防抛网(浸塑围栏)300m等，详见施工图纸。</w:t>
      </w:r>
    </w:p>
    <w:p>
      <w:pPr>
        <w:kinsoku w:val="0"/>
        <w:overflowPunct w:val="0"/>
        <w:autoSpaceDE w:val="0"/>
        <w:autoSpaceDN w:val="0"/>
        <w:adjustRightInd w:val="0"/>
        <w:snapToGrid w:val="0"/>
        <w:spacing w:line="360" w:lineRule="auto"/>
        <w:ind w:firstLine="480" w:firstLineChars="200"/>
        <w:jc w:val="left"/>
        <w:outlineLvl w:val="0"/>
        <w:rPr>
          <w:rFonts w:ascii="宋体" w:hAnsi="宋体"/>
          <w:sz w:val="24"/>
          <w:szCs w:val="24"/>
        </w:rPr>
      </w:pPr>
      <w:r>
        <w:rPr>
          <w:rFonts w:hint="eastAsia" w:ascii="宋体" w:hAnsi="宋体"/>
          <w:sz w:val="24"/>
          <w:szCs w:val="24"/>
        </w:rPr>
        <w:t>招标范围：</w:t>
      </w:r>
      <w:r>
        <w:rPr>
          <w:rFonts w:hint="eastAsia" w:ascii="宋体" w:hAnsi="宋体"/>
          <w:kern w:val="0"/>
          <w:sz w:val="24"/>
          <w:szCs w:val="24"/>
        </w:rPr>
        <w:t>本项目工程量清单及设计施工图纸范围内全部内容。</w:t>
      </w:r>
    </w:p>
    <w:p>
      <w:pPr>
        <w:kinsoku w:val="0"/>
        <w:overflowPunct w:val="0"/>
        <w:autoSpaceDE w:val="0"/>
        <w:autoSpaceDN w:val="0"/>
        <w:adjustRightInd w:val="0"/>
        <w:snapToGrid w:val="0"/>
        <w:spacing w:line="360" w:lineRule="auto"/>
        <w:ind w:firstLine="480" w:firstLineChars="200"/>
        <w:jc w:val="left"/>
        <w:outlineLvl w:val="0"/>
        <w:rPr>
          <w:rFonts w:ascii="宋体" w:hAnsi="宋体"/>
          <w:kern w:val="0"/>
          <w:sz w:val="24"/>
          <w:szCs w:val="24"/>
        </w:rPr>
      </w:pPr>
      <w:r>
        <w:rPr>
          <w:rFonts w:hint="eastAsia" w:ascii="宋体" w:hAnsi="宋体"/>
          <w:kern w:val="0"/>
          <w:sz w:val="24"/>
          <w:szCs w:val="24"/>
        </w:rPr>
        <w:t>工期：60日历天。</w:t>
      </w:r>
    </w:p>
    <w:p>
      <w:pPr>
        <w:kinsoku w:val="0"/>
        <w:overflowPunct w:val="0"/>
        <w:autoSpaceDE w:val="0"/>
        <w:autoSpaceDN w:val="0"/>
        <w:adjustRightInd w:val="0"/>
        <w:snapToGrid w:val="0"/>
        <w:spacing w:line="360" w:lineRule="auto"/>
        <w:ind w:firstLine="480" w:firstLineChars="200"/>
        <w:jc w:val="left"/>
        <w:outlineLvl w:val="0"/>
        <w:rPr>
          <w:rFonts w:ascii="宋体" w:hAnsi="宋体"/>
          <w:kern w:val="0"/>
          <w:sz w:val="24"/>
          <w:szCs w:val="24"/>
        </w:rPr>
      </w:pPr>
      <w:r>
        <w:rPr>
          <w:rFonts w:hint="eastAsia" w:ascii="宋体" w:hAnsi="宋体"/>
          <w:kern w:val="0"/>
          <w:sz w:val="24"/>
          <w:szCs w:val="24"/>
        </w:rPr>
        <w:t>质量要求：合格。</w:t>
      </w:r>
    </w:p>
    <w:p>
      <w:pPr>
        <w:kinsoku w:val="0"/>
        <w:overflowPunct w:val="0"/>
        <w:autoSpaceDE w:val="0"/>
        <w:autoSpaceDN w:val="0"/>
        <w:adjustRightInd w:val="0"/>
        <w:snapToGrid w:val="0"/>
        <w:spacing w:line="360" w:lineRule="auto"/>
        <w:ind w:firstLine="480" w:firstLineChars="200"/>
        <w:jc w:val="left"/>
        <w:outlineLvl w:val="0"/>
        <w:rPr>
          <w:rFonts w:ascii="宋体" w:hAnsi="宋体"/>
          <w:kern w:val="0"/>
          <w:sz w:val="24"/>
          <w:szCs w:val="24"/>
        </w:rPr>
      </w:pPr>
      <w:r>
        <w:rPr>
          <w:rFonts w:hint="eastAsia" w:ascii="宋体" w:hAnsi="宋体"/>
          <w:kern w:val="0"/>
          <w:sz w:val="24"/>
          <w:szCs w:val="24"/>
        </w:rPr>
        <w:t>标段划分：共划分为一个标段。</w:t>
      </w:r>
    </w:p>
    <w:p>
      <w:pPr>
        <w:kinsoku w:val="0"/>
        <w:overflowPunct w:val="0"/>
        <w:autoSpaceDE w:val="0"/>
        <w:autoSpaceDN w:val="0"/>
        <w:adjustRightInd w:val="0"/>
        <w:snapToGrid w:val="0"/>
        <w:spacing w:line="360" w:lineRule="auto"/>
        <w:jc w:val="left"/>
        <w:rPr>
          <w:rFonts w:ascii="宋体" w:hAnsi="宋体"/>
          <w:sz w:val="24"/>
          <w:szCs w:val="24"/>
        </w:rPr>
      </w:pPr>
      <w:r>
        <w:rPr>
          <w:rFonts w:hint="eastAsia" w:ascii="宋体" w:hAnsi="宋体"/>
          <w:sz w:val="24"/>
          <w:szCs w:val="24"/>
        </w:rPr>
        <w:t>2</w:t>
      </w:r>
      <w:r>
        <w:rPr>
          <w:rFonts w:hint="eastAsia" w:ascii="宋体" w:hAnsi="宋体"/>
          <w:sz w:val="24"/>
          <w:szCs w:val="24"/>
          <w:lang w:eastAsia="zh-CN"/>
        </w:rPr>
        <w:t>、</w:t>
      </w:r>
      <w:r>
        <w:rPr>
          <w:rFonts w:hint="eastAsia" w:ascii="宋体" w:hAnsi="宋体"/>
          <w:sz w:val="24"/>
          <w:szCs w:val="24"/>
        </w:rPr>
        <w:t>报价说明：</w:t>
      </w:r>
    </w:p>
    <w:p>
      <w:pPr>
        <w:kinsoku w:val="0"/>
        <w:overflowPunct w:val="0"/>
        <w:autoSpaceDE w:val="0"/>
        <w:autoSpaceDN w:val="0"/>
        <w:adjustRightInd w:val="0"/>
        <w:snapToGrid w:val="0"/>
        <w:spacing w:line="360" w:lineRule="auto"/>
        <w:ind w:firstLine="460" w:firstLineChars="192"/>
        <w:jc w:val="left"/>
        <w:rPr>
          <w:rFonts w:ascii="宋体" w:hAnsi="宋体"/>
          <w:sz w:val="24"/>
          <w:szCs w:val="24"/>
        </w:rPr>
      </w:pPr>
      <w:r>
        <w:rPr>
          <w:rFonts w:hint="eastAsia" w:ascii="宋体" w:hAnsi="宋体"/>
          <w:sz w:val="24"/>
          <w:szCs w:val="24"/>
        </w:rPr>
        <w:t>2.1</w:t>
      </w:r>
      <w:r>
        <w:rPr>
          <w:rFonts w:hint="eastAsia" w:ascii="宋体" w:hAnsi="宋体"/>
          <w:sz w:val="24"/>
          <w:szCs w:val="24"/>
          <w:lang w:eastAsia="zh-CN"/>
        </w:rPr>
        <w:t>、</w:t>
      </w:r>
      <w:r>
        <w:rPr>
          <w:rFonts w:hint="eastAsia" w:ascii="宋体" w:hAnsi="宋体"/>
          <w:sz w:val="24"/>
          <w:szCs w:val="24"/>
        </w:rPr>
        <w:t>各供应商填写的总承包价是供应商根据采购人提供的图纸、清单和项目情况及企业自身能力等因素做出承诺后慎重投报的总承包价。</w:t>
      </w:r>
    </w:p>
    <w:p>
      <w:pPr>
        <w:kinsoku w:val="0"/>
        <w:overflowPunct w:val="0"/>
        <w:autoSpaceDE w:val="0"/>
        <w:autoSpaceDN w:val="0"/>
        <w:adjustRightInd w:val="0"/>
        <w:snapToGrid w:val="0"/>
        <w:spacing w:line="360" w:lineRule="auto"/>
        <w:ind w:firstLine="460" w:firstLineChars="192"/>
        <w:jc w:val="left"/>
        <w:rPr>
          <w:rFonts w:ascii="宋体" w:hAnsi="宋体"/>
          <w:sz w:val="24"/>
          <w:szCs w:val="24"/>
        </w:rPr>
      </w:pPr>
      <w:r>
        <w:rPr>
          <w:rFonts w:hint="eastAsia" w:ascii="宋体" w:hAnsi="宋体"/>
          <w:sz w:val="24"/>
          <w:szCs w:val="24"/>
        </w:rPr>
        <w:t>2.2</w:t>
      </w:r>
      <w:r>
        <w:rPr>
          <w:rFonts w:hint="eastAsia" w:ascii="宋体" w:hAnsi="宋体"/>
          <w:sz w:val="24"/>
          <w:szCs w:val="24"/>
          <w:lang w:eastAsia="zh-CN"/>
        </w:rPr>
        <w:t>、</w:t>
      </w:r>
      <w:r>
        <w:rPr>
          <w:rFonts w:hint="eastAsia" w:ascii="宋体" w:hAnsi="宋体"/>
          <w:sz w:val="24"/>
          <w:szCs w:val="24"/>
        </w:rPr>
        <w:t>采购人不接受任何选择报价，每个磋商方每次只允许有一个报价。</w:t>
      </w:r>
    </w:p>
    <w:p>
      <w:pPr>
        <w:numPr>
          <w:ilvl w:val="0"/>
          <w:numId w:val="3"/>
        </w:numPr>
        <w:kinsoku w:val="0"/>
        <w:overflowPunct w:val="0"/>
        <w:autoSpaceDE w:val="0"/>
        <w:autoSpaceDN w:val="0"/>
        <w:adjustRightInd w:val="0"/>
        <w:snapToGrid w:val="0"/>
        <w:spacing w:line="360" w:lineRule="auto"/>
        <w:rPr>
          <w:rFonts w:ascii="宋体" w:hAnsi="宋体"/>
          <w:b/>
          <w:sz w:val="24"/>
          <w:szCs w:val="24"/>
        </w:rPr>
      </w:pPr>
      <w:r>
        <w:rPr>
          <w:rFonts w:hint="eastAsia" w:ascii="宋体" w:hAnsi="宋体"/>
          <w:b/>
          <w:sz w:val="24"/>
          <w:szCs w:val="24"/>
        </w:rPr>
        <w:t xml:space="preserve">编制依据及合同实质性条款 </w:t>
      </w:r>
    </w:p>
    <w:p>
      <w:pPr>
        <w:kinsoku w:val="0"/>
        <w:overflowPunct w:val="0"/>
        <w:autoSpaceDE w:val="0"/>
        <w:autoSpaceDN w:val="0"/>
        <w:adjustRightInd w:val="0"/>
        <w:snapToGrid w:val="0"/>
        <w:spacing w:line="360" w:lineRule="auto"/>
        <w:ind w:firstLine="480" w:firstLineChars="200"/>
        <w:rPr>
          <w:rFonts w:hint="eastAsia" w:ascii="宋体" w:hAnsi="宋体"/>
          <w:bCs/>
          <w:sz w:val="24"/>
          <w:szCs w:val="24"/>
        </w:rPr>
      </w:pPr>
      <w:r>
        <w:rPr>
          <w:rFonts w:hint="eastAsia" w:ascii="宋体" w:hAnsi="宋体"/>
          <w:bCs/>
          <w:sz w:val="24"/>
          <w:szCs w:val="24"/>
        </w:rPr>
        <w:t>1. 施工设计图纸；</w:t>
      </w:r>
    </w:p>
    <w:p>
      <w:pPr>
        <w:kinsoku w:val="0"/>
        <w:overflowPunct w:val="0"/>
        <w:autoSpaceDE w:val="0"/>
        <w:autoSpaceDN w:val="0"/>
        <w:adjustRightInd w:val="0"/>
        <w:snapToGrid w:val="0"/>
        <w:spacing w:line="360" w:lineRule="auto"/>
        <w:ind w:firstLine="480" w:firstLineChars="200"/>
        <w:rPr>
          <w:rFonts w:hint="eastAsia" w:ascii="宋体" w:hAnsi="宋体"/>
          <w:bCs/>
          <w:sz w:val="24"/>
          <w:szCs w:val="24"/>
        </w:rPr>
      </w:pPr>
      <w:r>
        <w:rPr>
          <w:rFonts w:hint="eastAsia" w:ascii="宋体" w:hAnsi="宋体"/>
          <w:bCs/>
          <w:sz w:val="24"/>
          <w:szCs w:val="24"/>
        </w:rPr>
        <w:t>2. 清单依据《建设工程工程量清单计价规范》（GB 50500-2013），定额依据《河南省市政工程预算定额》（HA A1-31-2016）、《河南省通用安装工程预算定额》（HA 02-31-2016）、《河南省房屋建筑与装饰工程预算定额（2016）》（HA01-31-2016）；</w:t>
      </w:r>
    </w:p>
    <w:p>
      <w:pPr>
        <w:kinsoku w:val="0"/>
        <w:overflowPunct w:val="0"/>
        <w:autoSpaceDE w:val="0"/>
        <w:autoSpaceDN w:val="0"/>
        <w:adjustRightInd w:val="0"/>
        <w:snapToGrid w:val="0"/>
        <w:spacing w:line="360" w:lineRule="auto"/>
        <w:ind w:firstLine="480" w:firstLineChars="200"/>
        <w:rPr>
          <w:rFonts w:hint="eastAsia" w:ascii="宋体" w:hAnsi="宋体"/>
          <w:bCs/>
          <w:sz w:val="24"/>
          <w:szCs w:val="24"/>
        </w:rPr>
      </w:pPr>
      <w:r>
        <w:rPr>
          <w:rFonts w:hint="eastAsia" w:ascii="宋体" w:hAnsi="宋体"/>
          <w:bCs/>
          <w:sz w:val="24"/>
          <w:szCs w:val="24"/>
        </w:rPr>
        <w:t>3. 与建设项目有关的文件、规范、技术资料；</w:t>
      </w:r>
    </w:p>
    <w:p>
      <w:pPr>
        <w:kinsoku w:val="0"/>
        <w:overflowPunct w:val="0"/>
        <w:autoSpaceDE w:val="0"/>
        <w:autoSpaceDN w:val="0"/>
        <w:adjustRightInd w:val="0"/>
        <w:snapToGrid w:val="0"/>
        <w:spacing w:line="360" w:lineRule="auto"/>
        <w:ind w:firstLine="480" w:firstLineChars="200"/>
        <w:rPr>
          <w:rFonts w:hint="eastAsia" w:ascii="宋体" w:hAnsi="宋体"/>
          <w:bCs/>
          <w:sz w:val="24"/>
          <w:szCs w:val="24"/>
        </w:rPr>
      </w:pPr>
      <w:r>
        <w:rPr>
          <w:rFonts w:hint="eastAsia" w:ascii="宋体" w:hAnsi="宋体"/>
          <w:bCs/>
          <w:sz w:val="24"/>
          <w:szCs w:val="24"/>
        </w:rPr>
        <w:t>二、材料价格确定</w:t>
      </w:r>
    </w:p>
    <w:p>
      <w:pPr>
        <w:kinsoku w:val="0"/>
        <w:overflowPunct w:val="0"/>
        <w:autoSpaceDE w:val="0"/>
        <w:autoSpaceDN w:val="0"/>
        <w:adjustRightInd w:val="0"/>
        <w:snapToGrid w:val="0"/>
        <w:spacing w:line="360" w:lineRule="auto"/>
        <w:ind w:firstLine="480" w:firstLineChars="200"/>
        <w:rPr>
          <w:rFonts w:hint="eastAsia" w:ascii="宋体" w:hAnsi="宋体"/>
          <w:bCs/>
          <w:sz w:val="24"/>
          <w:szCs w:val="24"/>
        </w:rPr>
      </w:pPr>
      <w:r>
        <w:rPr>
          <w:rFonts w:hint="eastAsia" w:ascii="宋体" w:hAnsi="宋体"/>
          <w:bCs/>
          <w:sz w:val="24"/>
          <w:szCs w:val="24"/>
        </w:rPr>
        <w:t>1. 人工费指数、机械类指数、管理类指数按第十二期（2022年7-12月）价格指数计入；</w:t>
      </w:r>
    </w:p>
    <w:p>
      <w:pPr>
        <w:kinsoku w:val="0"/>
        <w:overflowPunct w:val="0"/>
        <w:autoSpaceDE w:val="0"/>
        <w:autoSpaceDN w:val="0"/>
        <w:adjustRightInd w:val="0"/>
        <w:snapToGrid w:val="0"/>
        <w:spacing w:line="360" w:lineRule="auto"/>
        <w:ind w:firstLine="480" w:firstLineChars="200"/>
        <w:rPr>
          <w:rFonts w:hint="eastAsia" w:ascii="宋体" w:hAnsi="宋体"/>
          <w:bCs/>
          <w:sz w:val="24"/>
          <w:szCs w:val="24"/>
        </w:rPr>
      </w:pPr>
      <w:r>
        <w:rPr>
          <w:rFonts w:hint="eastAsia" w:ascii="宋体" w:hAnsi="宋体"/>
          <w:bCs/>
          <w:sz w:val="24"/>
          <w:szCs w:val="24"/>
        </w:rPr>
        <w:t>2. 材料价格参照《平顶山市工程造价信息》2023第2期信息价为主要指导价格，不足部分按临近市区最新信息价、市场询价或广材网询价计入；</w:t>
      </w:r>
    </w:p>
    <w:p>
      <w:pPr>
        <w:kinsoku w:val="0"/>
        <w:overflowPunct w:val="0"/>
        <w:autoSpaceDE w:val="0"/>
        <w:autoSpaceDN w:val="0"/>
        <w:adjustRightInd w:val="0"/>
        <w:snapToGrid w:val="0"/>
        <w:spacing w:line="360" w:lineRule="auto"/>
        <w:ind w:firstLine="480" w:firstLineChars="200"/>
        <w:rPr>
          <w:rFonts w:hint="eastAsia" w:ascii="宋体" w:hAnsi="宋体"/>
          <w:bCs/>
          <w:sz w:val="24"/>
          <w:szCs w:val="24"/>
        </w:rPr>
      </w:pPr>
      <w:r>
        <w:rPr>
          <w:rFonts w:hint="eastAsia" w:ascii="宋体" w:hAnsi="宋体"/>
          <w:bCs/>
          <w:sz w:val="24"/>
          <w:szCs w:val="24"/>
        </w:rPr>
        <w:t>三、有关费用的计取</w:t>
      </w:r>
    </w:p>
    <w:p>
      <w:pPr>
        <w:kinsoku w:val="0"/>
        <w:overflowPunct w:val="0"/>
        <w:autoSpaceDE w:val="0"/>
        <w:autoSpaceDN w:val="0"/>
        <w:adjustRightInd w:val="0"/>
        <w:snapToGrid w:val="0"/>
        <w:spacing w:line="360" w:lineRule="auto"/>
        <w:ind w:firstLine="480" w:firstLineChars="200"/>
        <w:rPr>
          <w:rFonts w:hint="eastAsia" w:ascii="宋体" w:hAnsi="宋体"/>
          <w:bCs/>
          <w:sz w:val="24"/>
          <w:szCs w:val="24"/>
        </w:rPr>
      </w:pPr>
      <w:r>
        <w:rPr>
          <w:rFonts w:hint="eastAsia" w:ascii="宋体" w:hAnsi="宋体"/>
          <w:bCs/>
          <w:sz w:val="24"/>
          <w:szCs w:val="24"/>
        </w:rPr>
        <w:t>1. 安全文明施工费、规费、其他措施费（二次搬运、冬雨季施工增加费、夜间施工增加费）按规定计取；</w:t>
      </w:r>
    </w:p>
    <w:p>
      <w:pPr>
        <w:kinsoku w:val="0"/>
        <w:overflowPunct w:val="0"/>
        <w:autoSpaceDE w:val="0"/>
        <w:autoSpaceDN w:val="0"/>
        <w:adjustRightInd w:val="0"/>
        <w:snapToGrid w:val="0"/>
        <w:spacing w:line="360" w:lineRule="auto"/>
        <w:ind w:firstLine="480" w:firstLineChars="200"/>
        <w:rPr>
          <w:rFonts w:hint="eastAsia" w:ascii="宋体" w:hAnsi="宋体"/>
          <w:bCs/>
          <w:sz w:val="24"/>
          <w:szCs w:val="24"/>
        </w:rPr>
      </w:pPr>
      <w:r>
        <w:rPr>
          <w:rFonts w:hint="eastAsia" w:ascii="宋体" w:hAnsi="宋体"/>
          <w:bCs/>
          <w:sz w:val="24"/>
          <w:szCs w:val="24"/>
        </w:rPr>
        <w:t>2. 税金执行建办标函【2019】193号文，增值税税率为9%，按一般计税法计取。</w:t>
      </w:r>
    </w:p>
    <w:p>
      <w:pPr>
        <w:kinsoku w:val="0"/>
        <w:overflowPunct w:val="0"/>
        <w:autoSpaceDE w:val="0"/>
        <w:autoSpaceDN w:val="0"/>
        <w:adjustRightInd w:val="0"/>
        <w:snapToGrid w:val="0"/>
        <w:spacing w:line="360" w:lineRule="auto"/>
        <w:ind w:firstLine="480" w:firstLineChars="200"/>
        <w:rPr>
          <w:rFonts w:ascii="宋体" w:hAnsi="宋体"/>
          <w:sz w:val="24"/>
          <w:szCs w:val="24"/>
        </w:rPr>
      </w:pPr>
      <w:r>
        <w:rPr>
          <w:rFonts w:hint="eastAsia" w:ascii="宋体" w:hAnsi="宋体"/>
          <w:sz w:val="24"/>
          <w:szCs w:val="24"/>
        </w:rPr>
        <w:t>3、本招标文件中未规定的项目，由采购人与成交人在签订施工承包合同时进行约定或按发生时的实际情况由采购人代表和监理工程师共同签字认可。</w:t>
      </w:r>
    </w:p>
    <w:p>
      <w:pPr>
        <w:kinsoku w:val="0"/>
        <w:overflowPunct w:val="0"/>
        <w:autoSpaceDE w:val="0"/>
        <w:autoSpaceDN w:val="0"/>
        <w:adjustRightInd w:val="0"/>
        <w:snapToGrid w:val="0"/>
        <w:spacing w:line="360" w:lineRule="auto"/>
        <w:ind w:firstLine="482" w:firstLineChars="200"/>
        <w:rPr>
          <w:rFonts w:ascii="宋体" w:hAnsi="宋体"/>
          <w:b/>
          <w:bCs/>
          <w:sz w:val="24"/>
          <w:szCs w:val="24"/>
        </w:rPr>
      </w:pPr>
      <w:r>
        <w:rPr>
          <w:rFonts w:hint="eastAsia" w:ascii="宋体" w:hAnsi="宋体"/>
          <w:b/>
          <w:bCs/>
          <w:sz w:val="24"/>
          <w:szCs w:val="24"/>
        </w:rPr>
        <w:t>4、采购人公布的招标控制价为</w:t>
      </w:r>
      <w:r>
        <w:rPr>
          <w:rFonts w:hint="eastAsia" w:ascii="宋体" w:hAnsi="宋体"/>
          <w:b/>
          <w:bCs/>
          <w:sz w:val="24"/>
          <w:szCs w:val="24"/>
          <w:u w:val="single"/>
        </w:rPr>
        <w:t>人民币</w:t>
      </w:r>
      <w:r>
        <w:rPr>
          <w:rFonts w:hint="eastAsia" w:ascii="宋体" w:hAnsi="宋体" w:eastAsia="宋体" w:cs="Times New Roman"/>
          <w:b/>
          <w:bCs/>
          <w:sz w:val="24"/>
          <w:szCs w:val="24"/>
          <w:u w:val="single"/>
          <w:lang w:eastAsia="zh-CN"/>
        </w:rPr>
        <w:t>911927</w:t>
      </w:r>
      <w:r>
        <w:rPr>
          <w:rFonts w:hint="eastAsia" w:ascii="宋体" w:hAnsi="宋体"/>
          <w:b/>
          <w:bCs/>
          <w:sz w:val="24"/>
          <w:szCs w:val="24"/>
          <w:u w:val="single"/>
        </w:rPr>
        <w:t>元</w:t>
      </w:r>
      <w:r>
        <w:rPr>
          <w:rFonts w:hint="eastAsia" w:ascii="宋体" w:hAnsi="宋体"/>
          <w:b/>
          <w:bCs/>
          <w:sz w:val="24"/>
          <w:szCs w:val="24"/>
        </w:rPr>
        <w:t>，供应商投报的工程量清单总报价高于招标控制价的将否决其投标。</w:t>
      </w:r>
    </w:p>
    <w:p>
      <w:pPr>
        <w:kinsoku w:val="0"/>
        <w:overflowPunct w:val="0"/>
        <w:autoSpaceDE w:val="0"/>
        <w:autoSpaceDN w:val="0"/>
        <w:adjustRightInd w:val="0"/>
        <w:snapToGrid w:val="0"/>
        <w:spacing w:line="360" w:lineRule="auto"/>
        <w:ind w:firstLine="480" w:firstLineChars="200"/>
        <w:rPr>
          <w:rFonts w:ascii="宋体" w:hAnsi="宋体"/>
          <w:sz w:val="24"/>
          <w:szCs w:val="24"/>
        </w:rPr>
      </w:pPr>
      <w:r>
        <w:rPr>
          <w:rFonts w:hint="eastAsia" w:ascii="宋体" w:hAnsi="宋体"/>
          <w:sz w:val="24"/>
          <w:szCs w:val="24"/>
        </w:rPr>
        <w:t>5、标书承包价是供应商根据采购人提供的施工现场和工程情况及企业自身能力等因素就定额及费用计取办法做出承诺后慎重投报的成交承包价；</w:t>
      </w:r>
    </w:p>
    <w:p>
      <w:pPr>
        <w:kinsoku w:val="0"/>
        <w:overflowPunct w:val="0"/>
        <w:autoSpaceDE w:val="0"/>
        <w:autoSpaceDN w:val="0"/>
        <w:adjustRightInd w:val="0"/>
        <w:snapToGrid w:val="0"/>
        <w:spacing w:line="360" w:lineRule="auto"/>
        <w:rPr>
          <w:rFonts w:ascii="宋体" w:hAnsi="宋体"/>
          <w:sz w:val="24"/>
          <w:szCs w:val="24"/>
        </w:rPr>
      </w:pPr>
      <w:r>
        <w:rPr>
          <w:rFonts w:hint="eastAsia" w:ascii="宋体" w:hAnsi="宋体"/>
          <w:sz w:val="24"/>
          <w:szCs w:val="24"/>
        </w:rPr>
        <w:t xml:space="preserve">    5.1</w:t>
      </w:r>
      <w:r>
        <w:rPr>
          <w:rFonts w:hint="eastAsia" w:ascii="宋体" w:hAnsi="宋体"/>
          <w:sz w:val="24"/>
          <w:szCs w:val="24"/>
          <w:lang w:eastAsia="zh-CN"/>
        </w:rPr>
        <w:t>、</w:t>
      </w:r>
      <w:r>
        <w:rPr>
          <w:rFonts w:hint="eastAsia" w:ascii="宋体" w:hAnsi="宋体"/>
          <w:sz w:val="24"/>
          <w:szCs w:val="24"/>
        </w:rPr>
        <w:t>标书承包价体现招标范围内的全部工作内容，包括施工设备、劳务、材料、管理、利润、税金、政策性文件规定等各项应有费用的完整工程造价；</w:t>
      </w:r>
    </w:p>
    <w:p>
      <w:pPr>
        <w:kinsoku w:val="0"/>
        <w:overflowPunct w:val="0"/>
        <w:autoSpaceDE w:val="0"/>
        <w:autoSpaceDN w:val="0"/>
        <w:adjustRightInd w:val="0"/>
        <w:snapToGrid w:val="0"/>
        <w:spacing w:line="360" w:lineRule="auto"/>
        <w:rPr>
          <w:rFonts w:ascii="宋体" w:hAnsi="宋体"/>
          <w:sz w:val="24"/>
          <w:szCs w:val="24"/>
        </w:rPr>
      </w:pPr>
      <w:r>
        <w:rPr>
          <w:rFonts w:hint="eastAsia" w:ascii="宋体" w:hAnsi="宋体"/>
          <w:sz w:val="24"/>
          <w:szCs w:val="24"/>
        </w:rPr>
        <w:t xml:space="preserve">    5.2</w:t>
      </w:r>
      <w:r>
        <w:rPr>
          <w:rFonts w:hint="eastAsia" w:ascii="宋体" w:hAnsi="宋体"/>
          <w:sz w:val="24"/>
          <w:szCs w:val="24"/>
          <w:lang w:eastAsia="zh-CN"/>
        </w:rPr>
        <w:t>、</w:t>
      </w:r>
      <w:r>
        <w:rPr>
          <w:rFonts w:hint="eastAsia" w:ascii="宋体" w:hAnsi="宋体"/>
          <w:sz w:val="24"/>
          <w:szCs w:val="24"/>
        </w:rPr>
        <w:t>承包价编制依据：由供应商根据本竞争性磋商文件有关的规定，结合自身综合实力及对采购人的优惠让利条件自主投报，并详细说明；</w:t>
      </w:r>
    </w:p>
    <w:p>
      <w:pPr>
        <w:kinsoku w:val="0"/>
        <w:overflowPunct w:val="0"/>
        <w:autoSpaceDE w:val="0"/>
        <w:autoSpaceDN w:val="0"/>
        <w:adjustRightInd w:val="0"/>
        <w:snapToGrid w:val="0"/>
        <w:spacing w:line="360" w:lineRule="auto"/>
        <w:rPr>
          <w:rFonts w:ascii="宋体" w:hAnsi="宋体"/>
          <w:sz w:val="24"/>
          <w:szCs w:val="24"/>
        </w:rPr>
      </w:pPr>
      <w:r>
        <w:rPr>
          <w:rFonts w:hint="eastAsia" w:ascii="宋体" w:hAnsi="宋体"/>
          <w:sz w:val="24"/>
          <w:szCs w:val="24"/>
        </w:rPr>
        <w:t xml:space="preserve">    5.3</w:t>
      </w:r>
      <w:r>
        <w:rPr>
          <w:rFonts w:hint="eastAsia" w:ascii="宋体" w:hAnsi="宋体"/>
          <w:sz w:val="24"/>
          <w:szCs w:val="24"/>
          <w:lang w:eastAsia="zh-CN"/>
        </w:rPr>
        <w:t>、</w:t>
      </w:r>
      <w:r>
        <w:rPr>
          <w:rFonts w:hint="eastAsia" w:ascii="宋体" w:hAnsi="宋体"/>
          <w:sz w:val="24"/>
          <w:szCs w:val="24"/>
        </w:rPr>
        <w:t>凡供应商在已标价工程量清单报价中漏算漏报的项目，采购人将不予支付并认为此项费用已包括在其它项目中。</w:t>
      </w:r>
    </w:p>
    <w:p>
      <w:pPr>
        <w:kinsoku w:val="0"/>
        <w:overflowPunct w:val="0"/>
        <w:autoSpaceDE w:val="0"/>
        <w:autoSpaceDN w:val="0"/>
        <w:adjustRightInd w:val="0"/>
        <w:snapToGrid w:val="0"/>
        <w:spacing w:line="360" w:lineRule="auto"/>
        <w:ind w:firstLine="352" w:firstLineChars="147"/>
        <w:rPr>
          <w:rFonts w:ascii="宋体" w:hAnsi="宋体"/>
          <w:sz w:val="24"/>
          <w:szCs w:val="24"/>
        </w:rPr>
      </w:pPr>
      <w:r>
        <w:rPr>
          <w:rFonts w:hint="eastAsia" w:ascii="宋体" w:hAnsi="宋体"/>
          <w:sz w:val="24"/>
          <w:szCs w:val="24"/>
        </w:rPr>
        <w:t xml:space="preserve"> 5.4</w:t>
      </w:r>
      <w:r>
        <w:rPr>
          <w:rFonts w:hint="eastAsia" w:ascii="宋体" w:hAnsi="宋体"/>
          <w:sz w:val="24"/>
          <w:szCs w:val="24"/>
          <w:lang w:eastAsia="zh-CN"/>
        </w:rPr>
        <w:t>、</w:t>
      </w:r>
      <w:r>
        <w:rPr>
          <w:rFonts w:hint="eastAsia" w:ascii="宋体" w:hAnsi="宋体"/>
          <w:sz w:val="24"/>
          <w:szCs w:val="24"/>
        </w:rPr>
        <w:t xml:space="preserve">施工过程中按设计单位出具的经采购人认可的设计变更通知单增减工程量，按成交人承诺的定额及费用计取办法调整承包价。 </w:t>
      </w:r>
    </w:p>
    <w:p>
      <w:pPr>
        <w:kinsoku w:val="0"/>
        <w:overflowPunct w:val="0"/>
        <w:autoSpaceDE w:val="0"/>
        <w:autoSpaceDN w:val="0"/>
        <w:adjustRightInd w:val="0"/>
        <w:snapToGrid w:val="0"/>
        <w:spacing w:line="360" w:lineRule="auto"/>
        <w:ind w:firstLine="360" w:firstLineChars="150"/>
        <w:rPr>
          <w:rFonts w:ascii="宋体" w:hAnsi="宋体"/>
          <w:sz w:val="24"/>
          <w:szCs w:val="24"/>
        </w:rPr>
      </w:pPr>
      <w:r>
        <w:rPr>
          <w:rFonts w:hint="eastAsia" w:ascii="宋体" w:hAnsi="宋体"/>
          <w:sz w:val="24"/>
          <w:szCs w:val="24"/>
        </w:rPr>
        <w:t xml:space="preserve"> 5.5</w:t>
      </w:r>
      <w:r>
        <w:rPr>
          <w:rFonts w:hint="eastAsia" w:ascii="宋体" w:hAnsi="宋体"/>
          <w:sz w:val="24"/>
          <w:szCs w:val="24"/>
          <w:lang w:eastAsia="zh-CN"/>
        </w:rPr>
        <w:t>、</w:t>
      </w:r>
      <w:r>
        <w:rPr>
          <w:rFonts w:hint="eastAsia" w:ascii="宋体" w:hAnsi="宋体"/>
          <w:sz w:val="24"/>
          <w:szCs w:val="24"/>
        </w:rPr>
        <w:t>由上述不调内容带来的风险，供应商在投标文件中必须明确承诺不计取风险系数。</w:t>
      </w:r>
    </w:p>
    <w:p>
      <w:pPr>
        <w:kinsoku w:val="0"/>
        <w:overflowPunct w:val="0"/>
        <w:autoSpaceDE w:val="0"/>
        <w:autoSpaceDN w:val="0"/>
        <w:adjustRightInd w:val="0"/>
        <w:snapToGrid w:val="0"/>
        <w:spacing w:line="360" w:lineRule="auto"/>
        <w:ind w:firstLine="482" w:firstLineChars="200"/>
        <w:rPr>
          <w:rFonts w:ascii="宋体" w:hAnsi="宋体"/>
          <w:sz w:val="24"/>
          <w:szCs w:val="24"/>
        </w:rPr>
      </w:pPr>
      <w:r>
        <w:rPr>
          <w:rFonts w:hint="eastAsia" w:ascii="宋体" w:hAnsi="宋体"/>
          <w:b/>
          <w:sz w:val="24"/>
          <w:szCs w:val="24"/>
        </w:rPr>
        <w:t>6、</w:t>
      </w:r>
      <w:r>
        <w:rPr>
          <w:rFonts w:hint="eastAsia" w:ascii="宋体" w:hAnsi="宋体"/>
          <w:sz w:val="24"/>
          <w:szCs w:val="24"/>
        </w:rPr>
        <w:t>工程竣工结算价：</w:t>
      </w:r>
    </w:p>
    <w:p>
      <w:pPr>
        <w:kinsoku w:val="0"/>
        <w:overflowPunct w:val="0"/>
        <w:autoSpaceDE w:val="0"/>
        <w:autoSpaceDN w:val="0"/>
        <w:adjustRightInd w:val="0"/>
        <w:snapToGrid w:val="0"/>
        <w:spacing w:line="360" w:lineRule="auto"/>
        <w:ind w:firstLine="360" w:firstLineChars="150"/>
        <w:rPr>
          <w:rFonts w:ascii="宋体" w:hAnsi="宋体"/>
          <w:sz w:val="24"/>
          <w:szCs w:val="24"/>
        </w:rPr>
      </w:pPr>
      <w:r>
        <w:rPr>
          <w:rFonts w:hint="eastAsia" w:ascii="宋体" w:hAnsi="宋体"/>
          <w:sz w:val="24"/>
          <w:szCs w:val="24"/>
        </w:rPr>
        <w:t xml:space="preserve"> 6.1、本工程竣工结算价采用合同价+签证变更价合同形式；</w:t>
      </w:r>
    </w:p>
    <w:p>
      <w:pPr>
        <w:kinsoku w:val="0"/>
        <w:overflowPunct w:val="0"/>
        <w:autoSpaceDE w:val="0"/>
        <w:autoSpaceDN w:val="0"/>
        <w:adjustRightInd w:val="0"/>
        <w:snapToGrid w:val="0"/>
        <w:spacing w:line="360" w:lineRule="auto"/>
        <w:ind w:firstLine="352" w:firstLineChars="147"/>
        <w:rPr>
          <w:rFonts w:hint="eastAsia" w:ascii="宋体" w:hAnsi="宋体"/>
          <w:sz w:val="24"/>
          <w:szCs w:val="24"/>
        </w:rPr>
      </w:pPr>
      <w:r>
        <w:rPr>
          <w:rFonts w:hint="eastAsia" w:ascii="宋体" w:hAnsi="宋体"/>
          <w:sz w:val="24"/>
          <w:szCs w:val="24"/>
        </w:rPr>
        <w:t xml:space="preserve"> 6.2、中标后发生的政策性变化根据《建设工程工程量清单计价规范》（GB50500-2013）规定调整。</w:t>
      </w:r>
    </w:p>
    <w:p>
      <w:pPr>
        <w:kinsoku w:val="0"/>
        <w:overflowPunct w:val="0"/>
        <w:autoSpaceDE w:val="0"/>
        <w:autoSpaceDN w:val="0"/>
        <w:adjustRightInd w:val="0"/>
        <w:snapToGrid w:val="0"/>
        <w:spacing w:line="360" w:lineRule="auto"/>
        <w:ind w:firstLine="352" w:firstLineChars="147"/>
        <w:rPr>
          <w:rFonts w:hint="eastAsia" w:ascii="宋体" w:hAnsi="宋体"/>
          <w:sz w:val="24"/>
          <w:szCs w:val="24"/>
        </w:rPr>
      </w:pPr>
      <w:r>
        <w:rPr>
          <w:rFonts w:hint="eastAsia" w:ascii="宋体" w:hAnsi="宋体"/>
          <w:sz w:val="24"/>
          <w:szCs w:val="24"/>
        </w:rPr>
        <w:t xml:space="preserve"> 6.3、施工过程中按设计单位出具的经采购人认可的设计变更通知单增减工程量，当工程量清单项目工程量清单的变化幅度在15%以内时，其综合单价不做调整，执行原有综合单价；当工程量清单项目工程量的变化幅度在15%以外，其综合单价以及对应的措施费（如有）均应作调整。调整的办法是由承包人对增加的工程量或减少后剩余的工程量提出的综合单价和措施项目费，经发包人确认后调整。</w:t>
      </w:r>
    </w:p>
    <w:p>
      <w:pPr>
        <w:kinsoku w:val="0"/>
        <w:overflowPunct w:val="0"/>
        <w:autoSpaceDE w:val="0"/>
        <w:autoSpaceDN w:val="0"/>
        <w:adjustRightInd w:val="0"/>
        <w:snapToGrid w:val="0"/>
        <w:spacing w:line="360" w:lineRule="auto"/>
        <w:ind w:firstLine="352" w:firstLineChars="147"/>
        <w:rPr>
          <w:rFonts w:hint="eastAsia" w:ascii="宋体" w:hAnsi="宋体"/>
          <w:sz w:val="24"/>
          <w:szCs w:val="24"/>
        </w:rPr>
      </w:pPr>
      <w:r>
        <w:rPr>
          <w:rFonts w:hint="eastAsia" w:ascii="宋体" w:hAnsi="宋体"/>
          <w:sz w:val="24"/>
          <w:szCs w:val="24"/>
        </w:rPr>
        <w:t>6.4、付款办法：</w:t>
      </w:r>
      <w:r>
        <w:rPr>
          <w:rFonts w:hint="eastAsia" w:ascii="宋体" w:hAnsi="宋体"/>
          <w:sz w:val="24"/>
          <w:szCs w:val="24"/>
          <w:lang w:val="en-US" w:eastAsia="zh-CN"/>
        </w:rPr>
        <w:t>合同签订</w:t>
      </w:r>
      <w:r>
        <w:rPr>
          <w:rFonts w:hint="eastAsia" w:ascii="宋体" w:hAnsi="宋体"/>
          <w:sz w:val="24"/>
          <w:szCs w:val="24"/>
          <w:lang w:eastAsia="zh-CN"/>
        </w:rPr>
        <w:t>后，</w:t>
      </w:r>
      <w:r>
        <w:rPr>
          <w:rFonts w:hint="eastAsia" w:ascii="宋体" w:hAnsi="宋体"/>
          <w:sz w:val="24"/>
          <w:szCs w:val="24"/>
          <w:lang w:val="en-US" w:eastAsia="zh-CN"/>
        </w:rPr>
        <w:t>支付50%预付款</w:t>
      </w:r>
      <w:r>
        <w:rPr>
          <w:rFonts w:hint="eastAsia" w:ascii="宋体" w:hAnsi="宋体"/>
          <w:sz w:val="24"/>
          <w:szCs w:val="24"/>
          <w:lang w:eastAsia="zh-CN"/>
        </w:rPr>
        <w:t>，</w:t>
      </w:r>
      <w:r>
        <w:rPr>
          <w:rFonts w:hint="eastAsia" w:ascii="宋体" w:hAnsi="宋体"/>
          <w:sz w:val="24"/>
          <w:szCs w:val="24"/>
          <w:lang w:val="en-US" w:eastAsia="zh-CN"/>
        </w:rPr>
        <w:t>工程完工支付3</w:t>
      </w:r>
      <w:r>
        <w:rPr>
          <w:rFonts w:hint="eastAsia" w:ascii="宋体" w:hAnsi="宋体"/>
          <w:sz w:val="24"/>
          <w:szCs w:val="24"/>
          <w:lang w:eastAsia="zh-CN"/>
        </w:rPr>
        <w:t>0%，工程竣工验收合格</w:t>
      </w:r>
      <w:r>
        <w:rPr>
          <w:rFonts w:hint="eastAsia" w:ascii="宋体" w:hAnsi="宋体"/>
          <w:sz w:val="24"/>
          <w:szCs w:val="24"/>
          <w:lang w:val="en-US" w:eastAsia="zh-CN"/>
        </w:rPr>
        <w:t>后支付至总合同价款</w:t>
      </w:r>
      <w:r>
        <w:rPr>
          <w:rFonts w:hint="eastAsia" w:ascii="宋体" w:hAnsi="宋体"/>
          <w:sz w:val="24"/>
          <w:szCs w:val="24"/>
          <w:lang w:eastAsia="zh-CN"/>
        </w:rPr>
        <w:t>的97%，</w:t>
      </w:r>
      <w:r>
        <w:rPr>
          <w:rFonts w:hint="eastAsia" w:ascii="宋体" w:hAnsi="宋体"/>
          <w:sz w:val="24"/>
          <w:szCs w:val="24"/>
          <w:lang w:val="en-US" w:eastAsia="zh-CN"/>
        </w:rPr>
        <w:t>剩余款质保期满后</w:t>
      </w:r>
      <w:r>
        <w:rPr>
          <w:rFonts w:hint="eastAsia" w:ascii="宋体" w:hAnsi="宋体"/>
          <w:sz w:val="24"/>
          <w:szCs w:val="24"/>
          <w:lang w:eastAsia="zh-CN"/>
        </w:rPr>
        <w:t>一次</w:t>
      </w:r>
      <w:r>
        <w:rPr>
          <w:rFonts w:hint="eastAsia" w:ascii="宋体" w:hAnsi="宋体"/>
          <w:sz w:val="24"/>
          <w:szCs w:val="24"/>
          <w:lang w:val="en-US" w:eastAsia="zh-CN"/>
        </w:rPr>
        <w:t>性</w:t>
      </w:r>
      <w:r>
        <w:rPr>
          <w:rFonts w:hint="eastAsia" w:ascii="宋体" w:hAnsi="宋体"/>
          <w:sz w:val="24"/>
          <w:szCs w:val="24"/>
          <w:lang w:eastAsia="zh-CN"/>
        </w:rPr>
        <w:t>付清。</w:t>
      </w:r>
    </w:p>
    <w:p>
      <w:pPr>
        <w:kinsoku w:val="0"/>
        <w:overflowPunct w:val="0"/>
        <w:autoSpaceDE w:val="0"/>
        <w:autoSpaceDN w:val="0"/>
        <w:adjustRightInd w:val="0"/>
        <w:snapToGrid w:val="0"/>
        <w:spacing w:line="360" w:lineRule="auto"/>
        <w:ind w:firstLine="352" w:firstLineChars="147"/>
        <w:rPr>
          <w:rFonts w:hint="eastAsia" w:ascii="宋体" w:hAnsi="宋体"/>
          <w:sz w:val="24"/>
          <w:szCs w:val="24"/>
        </w:rPr>
      </w:pPr>
      <w:r>
        <w:rPr>
          <w:rFonts w:hint="eastAsia" w:ascii="宋体" w:hAnsi="宋体"/>
          <w:sz w:val="24"/>
          <w:szCs w:val="24"/>
        </w:rPr>
        <w:t>6.5、由上述不调内容带来的风险，供应商在投标文件中必须明确承诺不计取风险系数。</w:t>
      </w:r>
    </w:p>
    <w:p>
      <w:pPr>
        <w:kinsoku w:val="0"/>
        <w:overflowPunct w:val="0"/>
        <w:autoSpaceDE w:val="0"/>
        <w:autoSpaceDN w:val="0"/>
        <w:adjustRightInd w:val="0"/>
        <w:snapToGrid w:val="0"/>
        <w:spacing w:line="360" w:lineRule="auto"/>
        <w:ind w:firstLine="352" w:firstLineChars="147"/>
        <w:rPr>
          <w:rFonts w:hint="eastAsia" w:ascii="宋体" w:hAnsi="宋体"/>
          <w:sz w:val="24"/>
          <w:szCs w:val="24"/>
        </w:rPr>
      </w:pPr>
      <w:r>
        <w:rPr>
          <w:rFonts w:hint="eastAsia" w:ascii="宋体" w:hAnsi="宋体"/>
          <w:sz w:val="24"/>
          <w:szCs w:val="24"/>
        </w:rPr>
        <w:t>7、材料供应办法</w:t>
      </w:r>
    </w:p>
    <w:p>
      <w:pPr>
        <w:pStyle w:val="14"/>
        <w:widowControl/>
        <w:kinsoku w:val="0"/>
        <w:overflowPunct w:val="0"/>
        <w:autoSpaceDE w:val="0"/>
        <w:autoSpaceDN w:val="0"/>
        <w:adjustRightInd w:val="0"/>
        <w:snapToGrid w:val="0"/>
        <w:spacing w:line="360" w:lineRule="auto"/>
        <w:ind w:left="99" w:leftChars="47" w:firstLine="240" w:firstLineChars="100"/>
        <w:rPr>
          <w:rFonts w:ascii="宋体" w:hAnsi="宋体"/>
          <w:sz w:val="24"/>
          <w:szCs w:val="24"/>
        </w:rPr>
      </w:pPr>
      <w:r>
        <w:rPr>
          <w:rFonts w:hint="eastAsia" w:ascii="宋体" w:hAnsi="宋体"/>
          <w:sz w:val="24"/>
          <w:szCs w:val="24"/>
        </w:rPr>
        <w:t xml:space="preserve"> 7.1本次招标工程施工过程中所需材料均由成交人自行采购、运输、保管，材料采购前其质量、价格必须经采购人认可，结算时以采购人批准日的价格办理工程结算，成交人并按有关法律法规、规范、标准等有关规定向招标单位提供产品合格证明、检验报告等并对材料质量负责。</w:t>
      </w:r>
    </w:p>
    <w:p>
      <w:pPr>
        <w:kinsoku w:val="0"/>
        <w:overflowPunct w:val="0"/>
        <w:autoSpaceDE w:val="0"/>
        <w:autoSpaceDN w:val="0"/>
        <w:adjustRightInd w:val="0"/>
        <w:snapToGrid w:val="0"/>
        <w:spacing w:line="360" w:lineRule="auto"/>
        <w:ind w:firstLine="360" w:firstLineChars="150"/>
        <w:rPr>
          <w:rFonts w:ascii="宋体" w:hAnsi="宋体"/>
          <w:sz w:val="24"/>
          <w:szCs w:val="24"/>
        </w:rPr>
      </w:pPr>
      <w:r>
        <w:rPr>
          <w:rFonts w:hint="eastAsia" w:ascii="宋体" w:hAnsi="宋体"/>
          <w:sz w:val="24"/>
          <w:szCs w:val="24"/>
        </w:rPr>
        <w:t xml:space="preserve"> 7.2材料在使用前，应按要求进行检验或试验，试验合格,并经采购人认可后用于本工程。不合格的不得使用，由此发生的费用由成交人承担。</w:t>
      </w:r>
    </w:p>
    <w:p>
      <w:pPr>
        <w:kinsoku w:val="0"/>
        <w:overflowPunct w:val="0"/>
        <w:autoSpaceDE w:val="0"/>
        <w:autoSpaceDN w:val="0"/>
        <w:adjustRightInd w:val="0"/>
        <w:snapToGrid w:val="0"/>
        <w:spacing w:line="360" w:lineRule="auto"/>
        <w:ind w:firstLine="360" w:firstLineChars="150"/>
        <w:rPr>
          <w:rFonts w:ascii="宋体" w:hAnsi="宋体"/>
          <w:sz w:val="24"/>
          <w:szCs w:val="24"/>
        </w:rPr>
      </w:pPr>
      <w:r>
        <w:rPr>
          <w:rFonts w:hint="eastAsia" w:ascii="宋体" w:hAnsi="宋体"/>
          <w:sz w:val="24"/>
          <w:szCs w:val="24"/>
        </w:rPr>
        <w:t xml:space="preserve"> 7.3成交人使用的材料不符合设计或有关标准要求时，成交人应负责修复、拆除或重新采购，并承担由此发生的费用，由此延误的工期不予顺延。</w:t>
      </w:r>
    </w:p>
    <w:p>
      <w:pPr>
        <w:kinsoku w:val="0"/>
        <w:overflowPunct w:val="0"/>
        <w:autoSpaceDE w:val="0"/>
        <w:autoSpaceDN w:val="0"/>
        <w:adjustRightInd w:val="0"/>
        <w:snapToGrid w:val="0"/>
        <w:spacing w:line="360" w:lineRule="auto"/>
        <w:ind w:firstLine="480" w:firstLineChars="200"/>
        <w:rPr>
          <w:rFonts w:ascii="宋体" w:hAnsi="宋体"/>
          <w:sz w:val="24"/>
          <w:szCs w:val="24"/>
        </w:rPr>
      </w:pPr>
      <w:r>
        <w:rPr>
          <w:rFonts w:hint="eastAsia" w:ascii="宋体" w:hAnsi="宋体"/>
          <w:sz w:val="24"/>
          <w:szCs w:val="24"/>
        </w:rPr>
        <w:t>7.4成交人采购的材料与设计或标准不符时，成交人应按采购人要求的时间运出施工现场，重新采购符合要求的产品，并承担由此发生的费用，由此延误的工期不予顺延。</w:t>
      </w:r>
    </w:p>
    <w:p>
      <w:pPr>
        <w:kinsoku w:val="0"/>
        <w:overflowPunct w:val="0"/>
        <w:autoSpaceDE w:val="0"/>
        <w:autoSpaceDN w:val="0"/>
        <w:adjustRightInd w:val="0"/>
        <w:snapToGrid w:val="0"/>
        <w:spacing w:line="360" w:lineRule="auto"/>
        <w:ind w:firstLine="480" w:firstLineChars="200"/>
        <w:rPr>
          <w:rFonts w:ascii="宋体" w:hAnsi="宋体"/>
          <w:kern w:val="0"/>
          <w:sz w:val="24"/>
          <w:szCs w:val="24"/>
        </w:rPr>
      </w:pPr>
      <w:r>
        <w:rPr>
          <w:rFonts w:hint="eastAsia" w:ascii="宋体" w:hAnsi="宋体"/>
          <w:kern w:val="0"/>
          <w:sz w:val="24"/>
          <w:szCs w:val="24"/>
        </w:rPr>
        <w:t>7.5成交人采购的材料均应为国家正规大型生产厂家的合格产品。</w:t>
      </w:r>
    </w:p>
    <w:p>
      <w:pPr>
        <w:kinsoku w:val="0"/>
        <w:overflowPunct w:val="0"/>
        <w:autoSpaceDE w:val="0"/>
        <w:autoSpaceDN w:val="0"/>
        <w:adjustRightInd w:val="0"/>
        <w:snapToGrid w:val="0"/>
        <w:spacing w:line="360" w:lineRule="auto"/>
        <w:rPr>
          <w:rFonts w:ascii="宋体" w:hAnsi="宋体"/>
          <w:sz w:val="24"/>
          <w:szCs w:val="24"/>
        </w:rPr>
      </w:pPr>
      <w:r>
        <w:rPr>
          <w:rFonts w:hint="eastAsia" w:ascii="宋体" w:hAnsi="宋体"/>
          <w:b/>
          <w:sz w:val="24"/>
          <w:szCs w:val="24"/>
        </w:rPr>
        <w:t>8、</w:t>
      </w:r>
      <w:r>
        <w:rPr>
          <w:rFonts w:hint="eastAsia" w:ascii="宋体" w:hAnsi="宋体"/>
          <w:sz w:val="24"/>
          <w:szCs w:val="24"/>
        </w:rPr>
        <w:t>其它：</w:t>
      </w:r>
    </w:p>
    <w:p>
      <w:pPr>
        <w:kinsoku w:val="0"/>
        <w:overflowPunct w:val="0"/>
        <w:autoSpaceDE w:val="0"/>
        <w:autoSpaceDN w:val="0"/>
        <w:adjustRightInd w:val="0"/>
        <w:snapToGrid w:val="0"/>
        <w:spacing w:line="360" w:lineRule="auto"/>
        <w:ind w:firstLine="480" w:firstLineChars="200"/>
        <w:rPr>
          <w:rFonts w:ascii="宋体" w:hAnsi="宋体"/>
          <w:sz w:val="24"/>
          <w:szCs w:val="24"/>
        </w:rPr>
      </w:pPr>
      <w:r>
        <w:rPr>
          <w:rFonts w:hint="eastAsia" w:ascii="宋体" w:hAnsi="宋体"/>
          <w:sz w:val="24"/>
          <w:szCs w:val="24"/>
        </w:rPr>
        <w:t>8.1 供应商一旦成交，应保证按采购人的要求，迅速进场组织施工，且必须服从采购人的统一指挥与协调管理，相互配合做到文明施工。</w:t>
      </w:r>
    </w:p>
    <w:p>
      <w:pPr>
        <w:kinsoku w:val="0"/>
        <w:overflowPunct w:val="0"/>
        <w:autoSpaceDE w:val="0"/>
        <w:autoSpaceDN w:val="0"/>
        <w:adjustRightInd w:val="0"/>
        <w:snapToGrid w:val="0"/>
        <w:spacing w:line="360" w:lineRule="auto"/>
        <w:ind w:firstLine="360" w:firstLineChars="150"/>
        <w:rPr>
          <w:rFonts w:ascii="宋体" w:hAnsi="宋体"/>
          <w:sz w:val="24"/>
          <w:szCs w:val="24"/>
        </w:rPr>
      </w:pPr>
      <w:r>
        <w:rPr>
          <w:rFonts w:hint="eastAsia" w:ascii="宋体" w:hAnsi="宋体"/>
          <w:bCs/>
          <w:sz w:val="24"/>
          <w:szCs w:val="24"/>
        </w:rPr>
        <w:t xml:space="preserve"> 8.2 </w:t>
      </w:r>
      <w:r>
        <w:rPr>
          <w:rFonts w:hint="eastAsia" w:ascii="宋体" w:hAnsi="宋体"/>
          <w:sz w:val="24"/>
          <w:szCs w:val="24"/>
        </w:rPr>
        <w:t>施工单位对进场的所有工人应进行全面教育,对施工现场内的成品必须爱护,若有损坏,照价赔偿。</w:t>
      </w:r>
    </w:p>
    <w:p>
      <w:pPr>
        <w:kinsoku w:val="0"/>
        <w:overflowPunct w:val="0"/>
        <w:autoSpaceDE w:val="0"/>
        <w:autoSpaceDN w:val="0"/>
        <w:adjustRightInd w:val="0"/>
        <w:snapToGrid w:val="0"/>
        <w:spacing w:line="360" w:lineRule="auto"/>
        <w:ind w:firstLine="360" w:firstLineChars="150"/>
        <w:rPr>
          <w:rFonts w:ascii="宋体" w:hAnsi="宋体"/>
          <w:sz w:val="24"/>
          <w:szCs w:val="24"/>
        </w:rPr>
      </w:pPr>
      <w:r>
        <w:rPr>
          <w:rFonts w:hint="eastAsia" w:ascii="宋体" w:hAnsi="宋体"/>
          <w:bCs/>
          <w:sz w:val="24"/>
          <w:szCs w:val="24"/>
        </w:rPr>
        <w:t xml:space="preserve"> 8.3 </w:t>
      </w:r>
      <w:r>
        <w:rPr>
          <w:rFonts w:hint="eastAsia" w:ascii="宋体" w:hAnsi="宋体"/>
          <w:sz w:val="24"/>
          <w:szCs w:val="24"/>
        </w:rPr>
        <w:t>对投入本工程使用的材料必须满足消防要求和环保要求。</w:t>
      </w:r>
    </w:p>
    <w:p>
      <w:pPr>
        <w:kinsoku w:val="0"/>
        <w:overflowPunct w:val="0"/>
        <w:autoSpaceDE w:val="0"/>
        <w:autoSpaceDN w:val="0"/>
        <w:adjustRightInd w:val="0"/>
        <w:snapToGrid w:val="0"/>
        <w:spacing w:line="360" w:lineRule="auto"/>
        <w:ind w:firstLine="360" w:firstLineChars="150"/>
        <w:rPr>
          <w:rFonts w:ascii="宋体" w:hAnsi="宋体"/>
          <w:sz w:val="24"/>
          <w:szCs w:val="24"/>
        </w:rPr>
      </w:pPr>
      <w:r>
        <w:rPr>
          <w:rFonts w:hint="eastAsia" w:ascii="宋体" w:hAnsi="宋体"/>
          <w:sz w:val="24"/>
          <w:szCs w:val="24"/>
        </w:rPr>
        <w:t xml:space="preserve"> 8.4 成交人必须自行承担施工责任，不得转包或非法分包；否则应承担违约责任。若违约,采购人有权要求成交人无条件撤出,并退还已支付工程款,并承担工程总价5%的违约金。</w:t>
      </w:r>
    </w:p>
    <w:p>
      <w:pPr>
        <w:kinsoku w:val="0"/>
        <w:overflowPunct w:val="0"/>
        <w:autoSpaceDE w:val="0"/>
        <w:autoSpaceDN w:val="0"/>
        <w:adjustRightInd w:val="0"/>
        <w:snapToGrid w:val="0"/>
        <w:spacing w:line="360" w:lineRule="auto"/>
        <w:ind w:firstLine="360" w:firstLineChars="150"/>
        <w:rPr>
          <w:rFonts w:hint="eastAsia" w:ascii="宋体" w:hAnsi="宋体"/>
          <w:sz w:val="24"/>
          <w:szCs w:val="24"/>
        </w:rPr>
      </w:pPr>
      <w:r>
        <w:rPr>
          <w:rFonts w:hint="eastAsia" w:ascii="宋体" w:hAnsi="宋体"/>
          <w:sz w:val="24"/>
          <w:szCs w:val="24"/>
        </w:rPr>
        <w:t xml:space="preserve"> 8.5 成交人投报的项目经理应与报名时的项目经理保持一致，且在工程施工过程中不得随意更换，项目经理每周至少在施工现场办公5天，每少在场一天扣500元，直接从工程款中扣除，否则采购人有权终止承包合同。但对不称职者，采购人有权要求更换，供应商应承担由此造成的后果。</w:t>
      </w:r>
    </w:p>
    <w:p>
      <w:pPr>
        <w:kinsoku w:val="0"/>
        <w:overflowPunct w:val="0"/>
        <w:autoSpaceDE w:val="0"/>
        <w:autoSpaceDN w:val="0"/>
        <w:adjustRightInd w:val="0"/>
        <w:snapToGrid w:val="0"/>
        <w:spacing w:line="360" w:lineRule="auto"/>
        <w:ind w:firstLine="360" w:firstLineChars="150"/>
        <w:rPr>
          <w:rFonts w:ascii="宋体" w:hAnsi="宋体"/>
          <w:sz w:val="24"/>
          <w:szCs w:val="24"/>
        </w:rPr>
      </w:pPr>
      <w:r>
        <w:rPr>
          <w:rFonts w:hint="eastAsia" w:ascii="宋体" w:hAnsi="宋体"/>
          <w:sz w:val="24"/>
          <w:szCs w:val="24"/>
        </w:rPr>
        <w:t xml:space="preserve"> 8.6 成交人负责协调周边关系,费用自理。</w:t>
      </w:r>
    </w:p>
    <w:p>
      <w:pPr>
        <w:kinsoku w:val="0"/>
        <w:overflowPunct w:val="0"/>
        <w:autoSpaceDE w:val="0"/>
        <w:autoSpaceDN w:val="0"/>
        <w:adjustRightInd w:val="0"/>
        <w:snapToGrid w:val="0"/>
        <w:spacing w:line="360" w:lineRule="auto"/>
        <w:ind w:firstLine="360" w:firstLineChars="150"/>
        <w:rPr>
          <w:rFonts w:ascii="宋体" w:hAnsi="宋体"/>
          <w:sz w:val="24"/>
          <w:szCs w:val="24"/>
        </w:rPr>
      </w:pPr>
      <w:r>
        <w:rPr>
          <w:rFonts w:hint="eastAsia" w:ascii="宋体" w:hAnsi="宋体"/>
          <w:sz w:val="24"/>
          <w:szCs w:val="24"/>
        </w:rPr>
        <w:t xml:space="preserve"> 8.7 施工中如有变动，施工方应先与业主、设计方和监理方共同协商后在决定实施方案。</w:t>
      </w:r>
    </w:p>
    <w:p>
      <w:pPr>
        <w:kinsoku w:val="0"/>
        <w:overflowPunct w:val="0"/>
        <w:autoSpaceDE w:val="0"/>
        <w:autoSpaceDN w:val="0"/>
        <w:adjustRightInd w:val="0"/>
        <w:snapToGrid w:val="0"/>
        <w:spacing w:line="360" w:lineRule="auto"/>
        <w:jc w:val="left"/>
        <w:rPr>
          <w:rFonts w:ascii="宋体" w:hAnsi="宋体"/>
          <w:b/>
          <w:sz w:val="24"/>
          <w:szCs w:val="24"/>
        </w:rPr>
      </w:pPr>
      <w:r>
        <w:rPr>
          <w:rFonts w:hint="eastAsia" w:ascii="宋体" w:hAnsi="宋体"/>
          <w:b/>
          <w:sz w:val="24"/>
          <w:szCs w:val="24"/>
        </w:rPr>
        <w:t>六、承包人的服务与责任：</w:t>
      </w:r>
    </w:p>
    <w:p>
      <w:pPr>
        <w:kinsoku w:val="0"/>
        <w:overflowPunct w:val="0"/>
        <w:autoSpaceDE w:val="0"/>
        <w:autoSpaceDN w:val="0"/>
        <w:adjustRightInd w:val="0"/>
        <w:snapToGrid w:val="0"/>
        <w:spacing w:line="360" w:lineRule="auto"/>
        <w:jc w:val="left"/>
        <w:rPr>
          <w:rFonts w:ascii="宋体" w:hAnsi="宋体"/>
          <w:sz w:val="24"/>
          <w:szCs w:val="24"/>
        </w:rPr>
      </w:pPr>
      <w:r>
        <w:rPr>
          <w:rFonts w:hint="eastAsia" w:ascii="宋体" w:hAnsi="宋体"/>
          <w:sz w:val="24"/>
          <w:szCs w:val="24"/>
        </w:rPr>
        <w:t>1.承包人的服务：</w:t>
      </w:r>
    </w:p>
    <w:p>
      <w:pPr>
        <w:kinsoku w:val="0"/>
        <w:overflowPunct w:val="0"/>
        <w:autoSpaceDE w:val="0"/>
        <w:autoSpaceDN w:val="0"/>
        <w:adjustRightInd w:val="0"/>
        <w:snapToGrid w:val="0"/>
        <w:spacing w:line="360" w:lineRule="auto"/>
        <w:ind w:firstLine="460" w:firstLineChars="192"/>
        <w:jc w:val="left"/>
        <w:rPr>
          <w:rFonts w:ascii="宋体" w:hAnsi="宋体"/>
          <w:sz w:val="24"/>
          <w:szCs w:val="24"/>
        </w:rPr>
      </w:pPr>
      <w:r>
        <w:rPr>
          <w:rFonts w:hint="eastAsia" w:ascii="宋体" w:hAnsi="宋体"/>
          <w:sz w:val="24"/>
          <w:szCs w:val="24"/>
        </w:rPr>
        <w:t>1.1 承包人进场后工程所需的所有现场工作，包括（但不限于）：现场准备、现场管理、安全和保卫、承包人临时设施的搭建、施工用电、用水、通讯等。</w:t>
      </w:r>
    </w:p>
    <w:p>
      <w:pPr>
        <w:kinsoku w:val="0"/>
        <w:overflowPunct w:val="0"/>
        <w:autoSpaceDE w:val="0"/>
        <w:autoSpaceDN w:val="0"/>
        <w:adjustRightInd w:val="0"/>
        <w:snapToGrid w:val="0"/>
        <w:spacing w:line="360" w:lineRule="auto"/>
        <w:ind w:firstLine="470" w:firstLineChars="196"/>
        <w:jc w:val="left"/>
        <w:rPr>
          <w:rFonts w:ascii="宋体" w:hAnsi="宋体"/>
          <w:sz w:val="24"/>
          <w:szCs w:val="24"/>
        </w:rPr>
      </w:pPr>
      <w:r>
        <w:rPr>
          <w:rFonts w:hint="eastAsia" w:ascii="宋体" w:hAnsi="宋体"/>
          <w:sz w:val="24"/>
          <w:szCs w:val="24"/>
        </w:rPr>
        <w:t>1.2 服务范围内文件资料的交付清单</w:t>
      </w:r>
    </w:p>
    <w:p>
      <w:pPr>
        <w:kinsoku w:val="0"/>
        <w:overflowPunct w:val="0"/>
        <w:autoSpaceDE w:val="0"/>
        <w:autoSpaceDN w:val="0"/>
        <w:adjustRightInd w:val="0"/>
        <w:snapToGrid w:val="0"/>
        <w:spacing w:line="360" w:lineRule="auto"/>
        <w:ind w:firstLine="470" w:firstLineChars="196"/>
        <w:jc w:val="left"/>
        <w:rPr>
          <w:rFonts w:ascii="宋体" w:hAnsi="宋体"/>
          <w:sz w:val="24"/>
          <w:szCs w:val="24"/>
        </w:rPr>
      </w:pPr>
      <w:r>
        <w:rPr>
          <w:rFonts w:hint="eastAsia" w:ascii="宋体" w:hAnsi="宋体"/>
          <w:sz w:val="24"/>
          <w:szCs w:val="24"/>
        </w:rPr>
        <w:t>1.3 工程竣工前由业主、承包人共同进行预验收，在预验收合格的基础上，由业主报有关部门按照国家和行业验收程序、规范及文字说明的要求组织验收。</w:t>
      </w:r>
    </w:p>
    <w:p>
      <w:pPr>
        <w:kinsoku w:val="0"/>
        <w:overflowPunct w:val="0"/>
        <w:autoSpaceDE w:val="0"/>
        <w:autoSpaceDN w:val="0"/>
        <w:adjustRightInd w:val="0"/>
        <w:snapToGrid w:val="0"/>
        <w:spacing w:line="360" w:lineRule="auto"/>
        <w:jc w:val="left"/>
        <w:rPr>
          <w:rFonts w:ascii="宋体" w:hAnsi="宋体"/>
          <w:sz w:val="24"/>
          <w:szCs w:val="24"/>
        </w:rPr>
      </w:pPr>
      <w:r>
        <w:rPr>
          <w:rFonts w:hint="eastAsia" w:ascii="宋体" w:hAnsi="宋体"/>
          <w:sz w:val="24"/>
          <w:szCs w:val="24"/>
        </w:rPr>
        <w:t>2. 承包人的责任：</w:t>
      </w:r>
    </w:p>
    <w:p>
      <w:pPr>
        <w:kinsoku w:val="0"/>
        <w:overflowPunct w:val="0"/>
        <w:autoSpaceDE w:val="0"/>
        <w:autoSpaceDN w:val="0"/>
        <w:adjustRightInd w:val="0"/>
        <w:snapToGrid w:val="0"/>
        <w:spacing w:line="360" w:lineRule="auto"/>
        <w:ind w:firstLine="460" w:firstLineChars="192"/>
        <w:jc w:val="left"/>
        <w:rPr>
          <w:rFonts w:ascii="宋体" w:hAnsi="宋体"/>
          <w:sz w:val="24"/>
          <w:szCs w:val="24"/>
        </w:rPr>
      </w:pPr>
      <w:r>
        <w:rPr>
          <w:rFonts w:hint="eastAsia" w:ascii="宋体" w:hAnsi="宋体"/>
          <w:sz w:val="24"/>
          <w:szCs w:val="24"/>
        </w:rPr>
        <w:t>2.1 供应商应认真施工，及时提出建议，以便业主充分考虑。</w:t>
      </w:r>
    </w:p>
    <w:p>
      <w:pPr>
        <w:kinsoku w:val="0"/>
        <w:overflowPunct w:val="0"/>
        <w:autoSpaceDE w:val="0"/>
        <w:autoSpaceDN w:val="0"/>
        <w:adjustRightInd w:val="0"/>
        <w:snapToGrid w:val="0"/>
        <w:spacing w:line="360" w:lineRule="auto"/>
        <w:ind w:firstLine="460" w:firstLineChars="192"/>
        <w:jc w:val="left"/>
        <w:rPr>
          <w:rFonts w:ascii="宋体" w:hAnsi="宋体"/>
          <w:sz w:val="24"/>
          <w:szCs w:val="24"/>
        </w:rPr>
      </w:pPr>
      <w:r>
        <w:rPr>
          <w:rFonts w:hint="eastAsia" w:ascii="宋体" w:hAnsi="宋体"/>
          <w:sz w:val="24"/>
          <w:szCs w:val="24"/>
        </w:rPr>
        <w:t>2.2 在任何情况下，如果由于承包人的责任，致使业主产生实际的、财务上的或其它方面的损失，尤其是使用了承包人提供的技术服务对在建和已建工程造成的缺陷，承包人应承担该部分的全部损失。</w:t>
      </w:r>
    </w:p>
    <w:p>
      <w:pPr>
        <w:kinsoku w:val="0"/>
        <w:overflowPunct w:val="0"/>
        <w:autoSpaceDE w:val="0"/>
        <w:autoSpaceDN w:val="0"/>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2.3 施工现场要求做到文明施工，施工机械材料要合理摆放，工完场清。</w:t>
      </w:r>
    </w:p>
    <w:p>
      <w:pPr>
        <w:kinsoku w:val="0"/>
        <w:overflowPunct w:val="0"/>
        <w:autoSpaceDE w:val="0"/>
        <w:autoSpaceDN w:val="0"/>
        <w:adjustRightInd w:val="0"/>
        <w:snapToGrid w:val="0"/>
        <w:spacing w:line="360" w:lineRule="auto"/>
        <w:ind w:firstLine="460" w:firstLineChars="192"/>
        <w:jc w:val="left"/>
        <w:rPr>
          <w:rFonts w:ascii="宋体" w:hAnsi="宋体"/>
          <w:sz w:val="24"/>
          <w:szCs w:val="24"/>
        </w:rPr>
      </w:pPr>
      <w:r>
        <w:rPr>
          <w:rFonts w:hint="eastAsia" w:ascii="宋体" w:hAnsi="宋体"/>
          <w:sz w:val="24"/>
          <w:szCs w:val="24"/>
        </w:rPr>
        <w:t>2.4 提供给业主每项工程完整的进度计划。</w:t>
      </w:r>
    </w:p>
    <w:p>
      <w:pPr>
        <w:kinsoku w:val="0"/>
        <w:overflowPunct w:val="0"/>
        <w:autoSpaceDE w:val="0"/>
        <w:autoSpaceDN w:val="0"/>
        <w:adjustRightInd w:val="0"/>
        <w:snapToGrid w:val="0"/>
        <w:spacing w:line="360" w:lineRule="auto"/>
        <w:jc w:val="left"/>
        <w:rPr>
          <w:rFonts w:ascii="宋体" w:hAnsi="宋体"/>
          <w:sz w:val="24"/>
          <w:szCs w:val="24"/>
        </w:rPr>
      </w:pPr>
      <w:r>
        <w:rPr>
          <w:rFonts w:hint="eastAsia" w:ascii="宋体" w:hAnsi="宋体"/>
          <w:sz w:val="24"/>
          <w:szCs w:val="24"/>
        </w:rPr>
        <w:t xml:space="preserve">    2.5 资金使用计划</w:t>
      </w:r>
    </w:p>
    <w:p>
      <w:pPr>
        <w:kinsoku w:val="0"/>
        <w:overflowPunct w:val="0"/>
        <w:autoSpaceDE w:val="0"/>
        <w:autoSpaceDN w:val="0"/>
        <w:adjustRightInd w:val="0"/>
        <w:snapToGrid w:val="0"/>
        <w:spacing w:line="360" w:lineRule="auto"/>
        <w:ind w:firstLine="460" w:firstLineChars="192"/>
        <w:jc w:val="left"/>
        <w:rPr>
          <w:rFonts w:ascii="宋体" w:hAnsi="宋体"/>
          <w:sz w:val="24"/>
          <w:szCs w:val="24"/>
        </w:rPr>
      </w:pPr>
      <w:r>
        <w:rPr>
          <w:rFonts w:hint="eastAsia" w:ascii="宋体" w:hAnsi="宋体"/>
          <w:sz w:val="24"/>
          <w:szCs w:val="24"/>
        </w:rPr>
        <w:t>2.6 供应商应提供质量保证体系和质量控制计划。质量保证体系的执行并不能减轻承包人的任何责任和义务。</w:t>
      </w:r>
    </w:p>
    <w:p>
      <w:pPr>
        <w:kinsoku w:val="0"/>
        <w:overflowPunct w:val="0"/>
        <w:autoSpaceDE w:val="0"/>
        <w:autoSpaceDN w:val="0"/>
        <w:adjustRightInd w:val="0"/>
        <w:snapToGrid w:val="0"/>
        <w:spacing w:line="360" w:lineRule="auto"/>
        <w:ind w:firstLine="460" w:firstLineChars="192"/>
        <w:jc w:val="left"/>
        <w:rPr>
          <w:rFonts w:ascii="宋体" w:hAnsi="宋体"/>
          <w:sz w:val="24"/>
          <w:szCs w:val="24"/>
        </w:rPr>
      </w:pPr>
      <w:r>
        <w:rPr>
          <w:rFonts w:hint="eastAsia" w:ascii="宋体" w:hAnsi="宋体"/>
          <w:sz w:val="24"/>
          <w:szCs w:val="24"/>
        </w:rPr>
        <w:t>2.6.1 本工程应严格按照国家现行的有关规范和竞争性磋商文件要求组织施工，建立健全质量保证体系，以保证工程质量。</w:t>
      </w:r>
    </w:p>
    <w:p>
      <w:pPr>
        <w:kinsoku w:val="0"/>
        <w:overflowPunct w:val="0"/>
        <w:autoSpaceDE w:val="0"/>
        <w:autoSpaceDN w:val="0"/>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2.6.2 承包人必须无条件接受业主及业主委托的工程管理单位、质量监督管理部门的质量检查和管理，共同把好质量关口。</w:t>
      </w:r>
    </w:p>
    <w:p>
      <w:pPr>
        <w:kinsoku w:val="0"/>
        <w:overflowPunct w:val="0"/>
        <w:autoSpaceDE w:val="0"/>
        <w:autoSpaceDN w:val="0"/>
        <w:adjustRightInd w:val="0"/>
        <w:snapToGrid w:val="0"/>
        <w:spacing w:line="360" w:lineRule="auto"/>
        <w:ind w:firstLine="460" w:firstLineChars="192"/>
        <w:jc w:val="left"/>
        <w:rPr>
          <w:rFonts w:ascii="宋体" w:hAnsi="宋体"/>
          <w:sz w:val="24"/>
          <w:szCs w:val="24"/>
        </w:rPr>
      </w:pPr>
      <w:r>
        <w:rPr>
          <w:rFonts w:hint="eastAsia" w:ascii="宋体" w:hAnsi="宋体"/>
          <w:sz w:val="24"/>
          <w:szCs w:val="24"/>
        </w:rPr>
        <w:t>2.7 供应商应当制订安全生产责任制度和安全施工组织措施及职工教育培训制度，落实安全生产规章制度和操作规程，确保安全生产费用的有效使用。</w:t>
      </w:r>
    </w:p>
    <w:p>
      <w:pPr>
        <w:kinsoku w:val="0"/>
        <w:overflowPunct w:val="0"/>
        <w:autoSpaceDE w:val="0"/>
        <w:autoSpaceDN w:val="0"/>
        <w:adjustRightInd w:val="0"/>
        <w:snapToGrid w:val="0"/>
        <w:spacing w:line="360" w:lineRule="auto"/>
        <w:jc w:val="left"/>
        <w:rPr>
          <w:rFonts w:ascii="宋体" w:hAnsi="宋体"/>
          <w:sz w:val="24"/>
          <w:szCs w:val="24"/>
        </w:rPr>
      </w:pPr>
      <w:r>
        <w:rPr>
          <w:rFonts w:hint="eastAsia" w:ascii="宋体" w:hAnsi="宋体"/>
          <w:sz w:val="24"/>
          <w:szCs w:val="24"/>
        </w:rPr>
        <w:t xml:space="preserve">    2.8 本工程必须按照国家有关规定进行施工和验收。</w:t>
      </w:r>
    </w:p>
    <w:p>
      <w:pPr>
        <w:kinsoku w:val="0"/>
        <w:overflowPunct w:val="0"/>
        <w:autoSpaceDE w:val="0"/>
        <w:autoSpaceDN w:val="0"/>
        <w:adjustRightInd w:val="0"/>
        <w:snapToGrid w:val="0"/>
        <w:spacing w:line="360" w:lineRule="auto"/>
        <w:ind w:firstLine="460" w:firstLineChars="192"/>
        <w:jc w:val="left"/>
        <w:rPr>
          <w:rFonts w:ascii="宋体" w:hAnsi="宋体"/>
          <w:sz w:val="24"/>
          <w:szCs w:val="24"/>
        </w:rPr>
      </w:pPr>
      <w:r>
        <w:rPr>
          <w:rFonts w:hint="eastAsia" w:ascii="宋体" w:hAnsi="宋体"/>
          <w:sz w:val="24"/>
          <w:szCs w:val="24"/>
        </w:rPr>
        <w:t>2.9 承包人在竣工验收前向业主送交书面申请，并按国家有关规定提交完整的竣工资料及竣工验收报告。</w:t>
      </w:r>
    </w:p>
    <w:p>
      <w:pPr>
        <w:kinsoku w:val="0"/>
        <w:overflowPunct w:val="0"/>
        <w:autoSpaceDE w:val="0"/>
        <w:autoSpaceDN w:val="0"/>
        <w:adjustRightInd w:val="0"/>
        <w:snapToGrid w:val="0"/>
        <w:spacing w:line="360" w:lineRule="auto"/>
        <w:ind w:firstLine="460" w:firstLineChars="192"/>
        <w:jc w:val="left"/>
        <w:rPr>
          <w:rFonts w:ascii="宋体" w:hAnsi="宋体"/>
          <w:sz w:val="24"/>
          <w:szCs w:val="24"/>
        </w:rPr>
      </w:pPr>
      <w:r>
        <w:rPr>
          <w:rFonts w:hint="eastAsia" w:ascii="宋体" w:hAnsi="宋体"/>
          <w:sz w:val="24"/>
          <w:szCs w:val="24"/>
        </w:rPr>
        <w:t>2.9.1 所有材料均应有质量保证书、合格证和复试报告。</w:t>
      </w:r>
    </w:p>
    <w:p>
      <w:pPr>
        <w:kinsoku w:val="0"/>
        <w:overflowPunct w:val="0"/>
        <w:autoSpaceDE w:val="0"/>
        <w:autoSpaceDN w:val="0"/>
        <w:adjustRightInd w:val="0"/>
        <w:snapToGrid w:val="0"/>
        <w:spacing w:line="360" w:lineRule="auto"/>
        <w:ind w:firstLine="460" w:firstLineChars="192"/>
        <w:jc w:val="left"/>
        <w:rPr>
          <w:rFonts w:ascii="宋体" w:hAnsi="宋体"/>
          <w:sz w:val="24"/>
          <w:szCs w:val="24"/>
        </w:rPr>
      </w:pPr>
      <w:r>
        <w:rPr>
          <w:rFonts w:hint="eastAsia" w:ascii="宋体" w:hAnsi="宋体"/>
          <w:sz w:val="24"/>
          <w:szCs w:val="24"/>
        </w:rPr>
        <w:t>2.9.2 承包人应向业主提交完整的、真实的施工过程中的工程记录。</w:t>
      </w:r>
    </w:p>
    <w:p>
      <w:pPr>
        <w:kinsoku w:val="0"/>
        <w:overflowPunct w:val="0"/>
        <w:autoSpaceDE w:val="0"/>
        <w:autoSpaceDN w:val="0"/>
        <w:adjustRightInd w:val="0"/>
        <w:snapToGrid w:val="0"/>
        <w:spacing w:line="360" w:lineRule="auto"/>
        <w:jc w:val="left"/>
        <w:rPr>
          <w:rFonts w:ascii="宋体" w:hAnsi="宋体"/>
          <w:sz w:val="24"/>
          <w:szCs w:val="24"/>
        </w:rPr>
      </w:pPr>
      <w:r>
        <w:rPr>
          <w:rFonts w:hint="eastAsia" w:ascii="宋体" w:hAnsi="宋体"/>
          <w:sz w:val="24"/>
          <w:szCs w:val="24"/>
        </w:rPr>
        <w:t>3.本工程验收按国家、省、市有关现行施工验评标准执行，承包人施工过程中所有工程记录和技术性资料及各种签证文件，均为原始验收有效文件，不得随意更改，因承包人施工不当所造成的质量问题，而影响本工程施工，由此造成的损失均由承包人负责。</w:t>
      </w:r>
    </w:p>
    <w:p>
      <w:pPr>
        <w:kinsoku w:val="0"/>
        <w:overflowPunct w:val="0"/>
        <w:autoSpaceDE w:val="0"/>
        <w:autoSpaceDN w:val="0"/>
        <w:adjustRightInd w:val="0"/>
        <w:snapToGrid w:val="0"/>
        <w:spacing w:line="360" w:lineRule="auto"/>
        <w:rPr>
          <w:rFonts w:ascii="宋体" w:hAnsi="宋体"/>
          <w:sz w:val="24"/>
          <w:szCs w:val="24"/>
        </w:rPr>
      </w:pPr>
      <w:r>
        <w:rPr>
          <w:rFonts w:hint="eastAsia" w:ascii="宋体" w:hAnsi="宋体"/>
          <w:sz w:val="24"/>
          <w:szCs w:val="24"/>
        </w:rPr>
        <w:t>4.其他要求：</w:t>
      </w:r>
    </w:p>
    <w:p>
      <w:pPr>
        <w:kinsoku w:val="0"/>
        <w:overflowPunct w:val="0"/>
        <w:autoSpaceDE w:val="0"/>
        <w:autoSpaceDN w:val="0"/>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4.1本工程必须由承包人自行施工与管理，承包人不得以任何形式将工程转包。对违者业主有权终止合同，由此造成的一切经济损失由承包人承担。</w:t>
      </w:r>
    </w:p>
    <w:p>
      <w:pPr>
        <w:kinsoku w:val="0"/>
        <w:overflowPunct w:val="0"/>
        <w:autoSpaceDE w:val="0"/>
        <w:autoSpaceDN w:val="0"/>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4.2承包人负责协调周边关系及办理所有施工许可，费用自理。</w:t>
      </w:r>
    </w:p>
    <w:p>
      <w:pPr>
        <w:kinsoku w:val="0"/>
        <w:overflowPunct w:val="0"/>
        <w:autoSpaceDE w:val="0"/>
        <w:autoSpaceDN w:val="0"/>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4.3采购人与成交单位签订合同后，若发现成交单位所提交的资料（要求供应商提供的所有资料）有不实之处，采购人有权终止合同，并追偿由此造成的一切经济损失。</w:t>
      </w:r>
    </w:p>
    <w:p>
      <w:pPr>
        <w:kinsoku w:val="0"/>
        <w:overflowPunct w:val="0"/>
        <w:autoSpaceDE w:val="0"/>
        <w:autoSpaceDN w:val="0"/>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4.4本文件中的内容如有变更，以成交后双方签订合同时协商意见为准。</w:t>
      </w:r>
    </w:p>
    <w:p>
      <w:pPr>
        <w:kinsoku w:val="0"/>
        <w:overflowPunct w:val="0"/>
        <w:autoSpaceDE w:val="0"/>
        <w:autoSpaceDN w:val="0"/>
        <w:adjustRightInd w:val="0"/>
        <w:snapToGrid w:val="0"/>
        <w:spacing w:line="360" w:lineRule="auto"/>
        <w:jc w:val="left"/>
        <w:rPr>
          <w:rFonts w:ascii="宋体" w:hAnsi="宋体"/>
          <w:sz w:val="24"/>
          <w:szCs w:val="24"/>
        </w:rPr>
      </w:pPr>
      <w:r>
        <w:rPr>
          <w:rFonts w:hint="eastAsia" w:ascii="宋体" w:hAnsi="宋体"/>
          <w:b/>
          <w:sz w:val="24"/>
          <w:szCs w:val="24"/>
        </w:rPr>
        <w:t>七</w:t>
      </w:r>
      <w:r>
        <w:rPr>
          <w:rFonts w:hint="eastAsia" w:ascii="宋体" w:hAnsi="宋体"/>
          <w:sz w:val="24"/>
          <w:szCs w:val="24"/>
        </w:rPr>
        <w:t>、</w:t>
      </w:r>
      <w:r>
        <w:rPr>
          <w:rFonts w:hint="eastAsia" w:ascii="宋体" w:hAnsi="宋体"/>
          <w:b/>
          <w:sz w:val="24"/>
          <w:szCs w:val="24"/>
        </w:rPr>
        <w:t>采购人、供应商在招投标过程中应遵守的原则和纪律</w:t>
      </w:r>
    </w:p>
    <w:p>
      <w:pPr>
        <w:kinsoku w:val="0"/>
        <w:overflowPunct w:val="0"/>
        <w:autoSpaceDE w:val="0"/>
        <w:autoSpaceDN w:val="0"/>
        <w:adjustRightInd w:val="0"/>
        <w:snapToGrid w:val="0"/>
        <w:spacing w:line="360" w:lineRule="auto"/>
        <w:ind w:firstLine="480" w:firstLineChars="200"/>
        <w:rPr>
          <w:rFonts w:ascii="宋体" w:hAnsi="宋体"/>
          <w:sz w:val="24"/>
          <w:szCs w:val="24"/>
        </w:rPr>
      </w:pPr>
      <w:r>
        <w:rPr>
          <w:rFonts w:hint="eastAsia" w:ascii="宋体" w:hAnsi="宋体"/>
          <w:sz w:val="24"/>
          <w:szCs w:val="24"/>
        </w:rPr>
        <w:t>1、在招投标活动中应当遵守《中华人民共和国政府采购法》等有关法律法规的规定。</w:t>
      </w:r>
    </w:p>
    <w:p>
      <w:pPr>
        <w:kinsoku w:val="0"/>
        <w:overflowPunct w:val="0"/>
        <w:autoSpaceDE w:val="0"/>
        <w:autoSpaceDN w:val="0"/>
        <w:adjustRightInd w:val="0"/>
        <w:snapToGrid w:val="0"/>
        <w:spacing w:line="360" w:lineRule="auto"/>
        <w:ind w:firstLine="480" w:firstLineChars="200"/>
        <w:rPr>
          <w:rFonts w:ascii="宋体" w:hAnsi="宋体"/>
          <w:sz w:val="24"/>
          <w:szCs w:val="24"/>
        </w:rPr>
      </w:pPr>
      <w:r>
        <w:rPr>
          <w:rFonts w:hint="eastAsia" w:ascii="宋体" w:hAnsi="宋体"/>
          <w:sz w:val="24"/>
          <w:szCs w:val="24"/>
        </w:rPr>
        <w:t>2、采购人、供应商应当遵循“公平、公正、诚实、信用”的竞争原则。</w:t>
      </w:r>
    </w:p>
    <w:p>
      <w:pPr>
        <w:kinsoku w:val="0"/>
        <w:overflowPunct w:val="0"/>
        <w:autoSpaceDE w:val="0"/>
        <w:autoSpaceDN w:val="0"/>
        <w:adjustRightInd w:val="0"/>
        <w:snapToGrid w:val="0"/>
        <w:spacing w:line="360" w:lineRule="auto"/>
        <w:ind w:firstLine="480" w:firstLineChars="200"/>
        <w:rPr>
          <w:rFonts w:ascii="宋体" w:hAnsi="宋体"/>
          <w:sz w:val="24"/>
          <w:szCs w:val="24"/>
        </w:rPr>
      </w:pPr>
      <w:r>
        <w:rPr>
          <w:rFonts w:hint="eastAsia" w:ascii="宋体" w:hAnsi="宋体"/>
          <w:sz w:val="24"/>
          <w:szCs w:val="24"/>
        </w:rPr>
        <w:t>3、供应商不得互相串通投标标价，不得排挤其他供应商的公平竞争，不得损害采购人或其他供应商的合法权益。</w:t>
      </w:r>
    </w:p>
    <w:p>
      <w:pPr>
        <w:kinsoku w:val="0"/>
        <w:overflowPunct w:val="0"/>
        <w:autoSpaceDE w:val="0"/>
        <w:autoSpaceDN w:val="0"/>
        <w:adjustRightInd w:val="0"/>
        <w:snapToGrid w:val="0"/>
        <w:spacing w:line="360" w:lineRule="auto"/>
        <w:ind w:firstLine="480" w:firstLineChars="200"/>
        <w:rPr>
          <w:rFonts w:ascii="宋体" w:hAnsi="宋体"/>
          <w:sz w:val="24"/>
          <w:szCs w:val="24"/>
        </w:rPr>
      </w:pPr>
      <w:r>
        <w:rPr>
          <w:rFonts w:hint="eastAsia" w:ascii="宋体" w:hAnsi="宋体"/>
          <w:sz w:val="24"/>
          <w:szCs w:val="24"/>
        </w:rPr>
        <w:t>4、供应商不得与采购人串通投标，损害国家利益、社会利益或者他人的合法权益。</w:t>
      </w:r>
    </w:p>
    <w:p>
      <w:pPr>
        <w:kinsoku w:val="0"/>
        <w:overflowPunct w:val="0"/>
        <w:autoSpaceDE w:val="0"/>
        <w:autoSpaceDN w:val="0"/>
        <w:adjustRightInd w:val="0"/>
        <w:snapToGrid w:val="0"/>
        <w:spacing w:line="360" w:lineRule="auto"/>
        <w:ind w:firstLine="480" w:firstLineChars="200"/>
        <w:rPr>
          <w:rFonts w:ascii="宋体" w:hAnsi="宋体"/>
          <w:sz w:val="24"/>
          <w:szCs w:val="24"/>
        </w:rPr>
      </w:pPr>
      <w:r>
        <w:rPr>
          <w:rFonts w:hint="eastAsia" w:ascii="宋体" w:hAnsi="宋体"/>
          <w:sz w:val="24"/>
          <w:szCs w:val="24"/>
        </w:rPr>
        <w:t>5、供应商不得以他人名义投标，或者以其他方式弄虚作假、骗取成交。</w:t>
      </w:r>
    </w:p>
    <w:p>
      <w:pPr>
        <w:kinsoku w:val="0"/>
        <w:overflowPunct w:val="0"/>
        <w:autoSpaceDE w:val="0"/>
        <w:autoSpaceDN w:val="0"/>
        <w:adjustRightInd w:val="0"/>
        <w:snapToGrid w:val="0"/>
        <w:spacing w:line="360" w:lineRule="auto"/>
        <w:ind w:firstLine="480" w:firstLineChars="200"/>
        <w:rPr>
          <w:rFonts w:ascii="宋体" w:hAnsi="宋体"/>
          <w:sz w:val="24"/>
          <w:szCs w:val="24"/>
        </w:rPr>
      </w:pPr>
      <w:r>
        <w:rPr>
          <w:rFonts w:hint="eastAsia" w:ascii="宋体" w:hAnsi="宋体"/>
          <w:sz w:val="24"/>
          <w:szCs w:val="24"/>
        </w:rPr>
        <w:t>6、禁止供应商以向采购人或者评委会成员行贿的手段谋取成交。</w:t>
      </w:r>
    </w:p>
    <w:p>
      <w:pPr>
        <w:kinsoku w:val="0"/>
        <w:overflowPunct w:val="0"/>
        <w:autoSpaceDE w:val="0"/>
        <w:autoSpaceDN w:val="0"/>
        <w:adjustRightInd w:val="0"/>
        <w:snapToGrid w:val="0"/>
        <w:spacing w:line="360" w:lineRule="auto"/>
        <w:ind w:firstLine="480" w:firstLineChars="200"/>
        <w:rPr>
          <w:rFonts w:ascii="宋体" w:hAnsi="宋体"/>
          <w:sz w:val="24"/>
          <w:szCs w:val="24"/>
        </w:rPr>
      </w:pPr>
      <w:r>
        <w:rPr>
          <w:rFonts w:hint="eastAsia" w:ascii="宋体" w:hAnsi="宋体"/>
          <w:sz w:val="24"/>
          <w:szCs w:val="24"/>
        </w:rPr>
        <w:t>7、供应商必须按时参加招标有关会议，按时递交竞争性磋商响应文件，如实填报有关内容。</w:t>
      </w:r>
    </w:p>
    <w:p>
      <w:pPr>
        <w:kinsoku w:val="0"/>
        <w:overflowPunct w:val="0"/>
        <w:autoSpaceDE w:val="0"/>
        <w:autoSpaceDN w:val="0"/>
        <w:adjustRightInd w:val="0"/>
        <w:snapToGrid w:val="0"/>
        <w:spacing w:line="360" w:lineRule="auto"/>
        <w:rPr>
          <w:rFonts w:ascii="宋体" w:hAnsi="宋体"/>
          <w:b/>
          <w:sz w:val="24"/>
          <w:szCs w:val="24"/>
        </w:rPr>
      </w:pPr>
      <w:r>
        <w:rPr>
          <w:rFonts w:hint="eastAsia" w:ascii="宋体" w:hAnsi="宋体"/>
          <w:b/>
          <w:sz w:val="24"/>
          <w:szCs w:val="24"/>
        </w:rPr>
        <w:t>八、竞争性磋商文件的解释、修改及补充</w:t>
      </w:r>
    </w:p>
    <w:p>
      <w:pPr>
        <w:kinsoku w:val="0"/>
        <w:overflowPunct w:val="0"/>
        <w:autoSpaceDE w:val="0"/>
        <w:autoSpaceDN w:val="0"/>
        <w:adjustRightInd w:val="0"/>
        <w:snapToGrid w:val="0"/>
        <w:spacing w:line="360" w:lineRule="auto"/>
        <w:ind w:firstLine="570"/>
        <w:rPr>
          <w:rFonts w:ascii="宋体" w:hAnsi="宋体"/>
          <w:sz w:val="24"/>
          <w:szCs w:val="24"/>
        </w:rPr>
      </w:pPr>
      <w:r>
        <w:rPr>
          <w:rFonts w:hint="eastAsia" w:ascii="宋体" w:hAnsi="宋体"/>
          <w:sz w:val="24"/>
          <w:szCs w:val="24"/>
        </w:rPr>
        <w:t>1、供应商在领取竞争性磋商文件后，如有需要采购人给予澄清的问题，应</w:t>
      </w:r>
      <w:r>
        <w:rPr>
          <w:rFonts w:hint="eastAsia" w:ascii="宋体" w:hAnsi="宋体"/>
          <w:bCs/>
          <w:kern w:val="0"/>
          <w:sz w:val="24"/>
          <w:szCs w:val="24"/>
        </w:rPr>
        <w:t>在</w:t>
      </w:r>
      <w:r>
        <w:rPr>
          <w:rFonts w:hint="eastAsia" w:ascii="宋体" w:hAnsi="宋体"/>
          <w:kern w:val="0"/>
          <w:sz w:val="24"/>
          <w:szCs w:val="24"/>
        </w:rPr>
        <w:t>电子交易信息系统中</w:t>
      </w:r>
      <w:r>
        <w:rPr>
          <w:rFonts w:hint="eastAsia" w:ascii="宋体" w:hAnsi="宋体"/>
          <w:sz w:val="24"/>
          <w:szCs w:val="24"/>
        </w:rPr>
        <w:t>在本竞争性磋商文件规定的时间内提出，采购人在规定的时间内</w:t>
      </w:r>
      <w:r>
        <w:rPr>
          <w:rFonts w:hint="eastAsia" w:ascii="宋体" w:hAnsi="宋体"/>
          <w:bCs/>
          <w:kern w:val="0"/>
          <w:sz w:val="24"/>
          <w:szCs w:val="24"/>
        </w:rPr>
        <w:t>在</w:t>
      </w:r>
      <w:r>
        <w:rPr>
          <w:rFonts w:hint="eastAsia" w:ascii="宋体" w:hAnsi="宋体"/>
          <w:kern w:val="0"/>
          <w:sz w:val="24"/>
          <w:szCs w:val="24"/>
        </w:rPr>
        <w:t>电子交易信息系统中</w:t>
      </w:r>
      <w:r>
        <w:rPr>
          <w:rFonts w:hint="eastAsia" w:ascii="宋体" w:hAnsi="宋体"/>
          <w:sz w:val="24"/>
          <w:szCs w:val="24"/>
        </w:rPr>
        <w:t>给予答复。</w:t>
      </w:r>
    </w:p>
    <w:p>
      <w:pPr>
        <w:kinsoku w:val="0"/>
        <w:overflowPunct w:val="0"/>
        <w:autoSpaceDE w:val="0"/>
        <w:autoSpaceDN w:val="0"/>
        <w:adjustRightInd w:val="0"/>
        <w:snapToGrid w:val="0"/>
        <w:spacing w:line="360" w:lineRule="auto"/>
        <w:ind w:firstLine="570"/>
        <w:rPr>
          <w:rFonts w:ascii="宋体" w:hAnsi="宋体"/>
          <w:sz w:val="24"/>
          <w:szCs w:val="24"/>
        </w:rPr>
      </w:pPr>
      <w:r>
        <w:rPr>
          <w:rFonts w:hint="eastAsia" w:ascii="宋体" w:hAnsi="宋体"/>
          <w:sz w:val="24"/>
          <w:szCs w:val="24"/>
        </w:rPr>
        <w:t>2、采购人对已发出的竞争性磋商文件发现有误、遗漏或说明不清及供应商在投标中对竞争性磋商文件向采购人提出疑问，采购人有义务</w:t>
      </w:r>
      <w:r>
        <w:rPr>
          <w:rFonts w:hint="eastAsia" w:ascii="宋体" w:hAnsi="宋体"/>
          <w:bCs/>
          <w:kern w:val="0"/>
          <w:sz w:val="24"/>
          <w:szCs w:val="24"/>
        </w:rPr>
        <w:t>在</w:t>
      </w:r>
      <w:r>
        <w:rPr>
          <w:rFonts w:hint="eastAsia" w:ascii="宋体" w:hAnsi="宋体"/>
          <w:kern w:val="0"/>
          <w:sz w:val="24"/>
          <w:szCs w:val="24"/>
        </w:rPr>
        <w:t>电子交易信息系统中</w:t>
      </w:r>
      <w:r>
        <w:rPr>
          <w:rFonts w:hint="eastAsia" w:ascii="宋体" w:hAnsi="宋体"/>
          <w:sz w:val="24"/>
          <w:szCs w:val="24"/>
        </w:rPr>
        <w:t>给予解释、修改或补充。</w:t>
      </w:r>
    </w:p>
    <w:p>
      <w:pPr>
        <w:kinsoku w:val="0"/>
        <w:overflowPunct w:val="0"/>
        <w:autoSpaceDE w:val="0"/>
        <w:autoSpaceDN w:val="0"/>
        <w:adjustRightInd w:val="0"/>
        <w:snapToGrid w:val="0"/>
        <w:spacing w:line="360" w:lineRule="auto"/>
        <w:ind w:firstLine="570"/>
        <w:rPr>
          <w:rFonts w:ascii="宋体" w:hAnsi="宋体"/>
          <w:sz w:val="24"/>
          <w:szCs w:val="24"/>
        </w:rPr>
      </w:pPr>
      <w:r>
        <w:rPr>
          <w:rFonts w:hint="eastAsia" w:ascii="宋体" w:hAnsi="宋体"/>
          <w:sz w:val="24"/>
          <w:szCs w:val="24"/>
        </w:rPr>
        <w:t>3、采购人对竞争性磋商文件所做的解释、修改或补充均为竞争性磋商文件的有效组成部分。口头答复仅作参考，不作为招标、投标、评标和定标的依据。</w:t>
      </w:r>
    </w:p>
    <w:p>
      <w:pPr>
        <w:kinsoku w:val="0"/>
        <w:overflowPunct w:val="0"/>
        <w:autoSpaceDE w:val="0"/>
        <w:autoSpaceDN w:val="0"/>
        <w:adjustRightInd w:val="0"/>
        <w:snapToGrid w:val="0"/>
        <w:spacing w:line="360" w:lineRule="auto"/>
        <w:ind w:firstLine="600"/>
        <w:rPr>
          <w:rFonts w:ascii="宋体" w:hAnsi="宋体"/>
          <w:sz w:val="24"/>
          <w:szCs w:val="24"/>
        </w:rPr>
      </w:pPr>
      <w:r>
        <w:rPr>
          <w:rFonts w:hint="eastAsia" w:ascii="宋体" w:hAnsi="宋体"/>
          <w:sz w:val="24"/>
          <w:szCs w:val="24"/>
        </w:rPr>
        <w:t>4、当竞争性磋商文件、补充文件、答疑等内容相互矛盾时，以最后发出的通知（或纪要）为准。</w:t>
      </w:r>
    </w:p>
    <w:p>
      <w:pPr>
        <w:kinsoku w:val="0"/>
        <w:overflowPunct w:val="0"/>
        <w:autoSpaceDE w:val="0"/>
        <w:autoSpaceDN w:val="0"/>
        <w:adjustRightInd w:val="0"/>
        <w:snapToGrid w:val="0"/>
        <w:spacing w:line="336" w:lineRule="auto"/>
        <w:rPr>
          <w:rFonts w:ascii="宋体" w:hAnsi="宋体"/>
          <w:sz w:val="24"/>
          <w:szCs w:val="24"/>
        </w:rPr>
      </w:pPr>
      <w:r>
        <w:rPr>
          <w:rFonts w:hint="eastAsia" w:ascii="宋体" w:hAnsi="宋体"/>
          <w:b/>
          <w:sz w:val="24"/>
          <w:szCs w:val="24"/>
        </w:rPr>
        <w:t>九、竞争性磋商响应文件的递交、修改及撤回</w:t>
      </w:r>
    </w:p>
    <w:p>
      <w:pPr>
        <w:kinsoku w:val="0"/>
        <w:overflowPunct w:val="0"/>
        <w:autoSpaceDE w:val="0"/>
        <w:autoSpaceDN w:val="0"/>
        <w:adjustRightInd w:val="0"/>
        <w:snapToGrid w:val="0"/>
        <w:spacing w:line="336" w:lineRule="auto"/>
        <w:ind w:firstLine="480" w:firstLineChars="200"/>
        <w:rPr>
          <w:rFonts w:ascii="宋体" w:hAnsi="宋体"/>
          <w:sz w:val="24"/>
          <w:szCs w:val="24"/>
        </w:rPr>
      </w:pPr>
      <w:r>
        <w:rPr>
          <w:rFonts w:hint="eastAsia" w:ascii="宋体" w:hAnsi="宋体"/>
          <w:sz w:val="24"/>
          <w:szCs w:val="24"/>
        </w:rPr>
        <w:t>1、如按照供应商全电子交易系统操作手册完成的电子响应文件无法上传的，供应商应在截止时间前尽早的联系中心技术人员，以便有充分的时间进行处理。供应商应充分考虑到处理技术问题和上传数据等工作所需的时间问题，如因供应商个人原因响应文件未在截止时间前成功上传的，其响应文件不予接收；</w:t>
      </w:r>
    </w:p>
    <w:p>
      <w:pPr>
        <w:kinsoku w:val="0"/>
        <w:overflowPunct w:val="0"/>
        <w:autoSpaceDE w:val="0"/>
        <w:autoSpaceDN w:val="0"/>
        <w:adjustRightInd w:val="0"/>
        <w:snapToGrid w:val="0"/>
        <w:spacing w:line="336" w:lineRule="auto"/>
        <w:ind w:firstLine="480" w:firstLineChars="200"/>
        <w:rPr>
          <w:rFonts w:ascii="宋体" w:hAnsi="宋体"/>
          <w:sz w:val="24"/>
          <w:szCs w:val="24"/>
        </w:rPr>
      </w:pPr>
      <w:r>
        <w:rPr>
          <w:rFonts w:hint="eastAsia" w:ascii="宋体" w:hAnsi="宋体"/>
          <w:sz w:val="24"/>
          <w:szCs w:val="24"/>
        </w:rPr>
        <w:t>2、采用全流程电子化交易评标时，磋商小组以电子响应文件为依据评标；</w:t>
      </w:r>
    </w:p>
    <w:p>
      <w:pPr>
        <w:kinsoku w:val="0"/>
        <w:overflowPunct w:val="0"/>
        <w:autoSpaceDE w:val="0"/>
        <w:autoSpaceDN w:val="0"/>
        <w:adjustRightInd w:val="0"/>
        <w:snapToGrid w:val="0"/>
        <w:spacing w:line="336" w:lineRule="auto"/>
        <w:ind w:firstLine="480" w:firstLineChars="200"/>
        <w:rPr>
          <w:rFonts w:ascii="宋体" w:hAnsi="宋体"/>
          <w:b/>
          <w:sz w:val="24"/>
          <w:szCs w:val="24"/>
        </w:rPr>
      </w:pPr>
      <w:r>
        <w:rPr>
          <w:rFonts w:hint="eastAsia" w:ascii="宋体" w:hAnsi="宋体"/>
          <w:sz w:val="24"/>
          <w:szCs w:val="24"/>
        </w:rPr>
        <w:t>3、</w:t>
      </w:r>
      <w:r>
        <w:rPr>
          <w:rFonts w:hint="eastAsia" w:ascii="宋体" w:hAnsi="宋体"/>
          <w:b/>
          <w:sz w:val="24"/>
          <w:szCs w:val="24"/>
        </w:rPr>
        <w:t>无效竞争性磋商响应文件的条件(符合无效标书条件的竞争性磋商响应文件，不再进入评审)：</w:t>
      </w:r>
    </w:p>
    <w:p>
      <w:pPr>
        <w:kinsoku w:val="0"/>
        <w:overflowPunct w:val="0"/>
        <w:autoSpaceDE w:val="0"/>
        <w:autoSpaceDN w:val="0"/>
        <w:adjustRightInd w:val="0"/>
        <w:snapToGrid w:val="0"/>
        <w:spacing w:line="336" w:lineRule="auto"/>
        <w:ind w:firstLine="480" w:firstLineChars="200"/>
        <w:rPr>
          <w:rFonts w:ascii="宋体" w:hAnsi="宋体"/>
          <w:sz w:val="24"/>
          <w:szCs w:val="24"/>
        </w:rPr>
      </w:pPr>
      <w:r>
        <w:rPr>
          <w:rFonts w:hint="eastAsia" w:ascii="宋体" w:hAnsi="宋体"/>
          <w:kern w:val="0"/>
          <w:sz w:val="24"/>
          <w:szCs w:val="24"/>
        </w:rPr>
        <w:t>(1)</w:t>
      </w:r>
      <w:r>
        <w:rPr>
          <w:rFonts w:hint="eastAsia" w:ascii="宋体" w:hAnsi="宋体"/>
          <w:sz w:val="24"/>
          <w:szCs w:val="24"/>
        </w:rPr>
        <w:t>已标价工程量清单封皮未加盖编制单位电子公章、注册造价师或造价员章、法定代表人电子签章的；</w:t>
      </w:r>
    </w:p>
    <w:p>
      <w:pPr>
        <w:kinsoku w:val="0"/>
        <w:overflowPunct w:val="0"/>
        <w:autoSpaceDE w:val="0"/>
        <w:autoSpaceDN w:val="0"/>
        <w:adjustRightInd w:val="0"/>
        <w:snapToGrid w:val="0"/>
        <w:spacing w:line="336" w:lineRule="auto"/>
        <w:ind w:firstLine="480" w:firstLineChars="200"/>
        <w:rPr>
          <w:rFonts w:ascii="宋体" w:hAnsi="宋体"/>
          <w:sz w:val="24"/>
          <w:szCs w:val="24"/>
        </w:rPr>
      </w:pPr>
      <w:r>
        <w:rPr>
          <w:rFonts w:hint="eastAsia" w:ascii="宋体" w:hAnsi="宋体"/>
          <w:kern w:val="0"/>
          <w:sz w:val="24"/>
          <w:szCs w:val="24"/>
        </w:rPr>
        <w:t>(2)</w:t>
      </w:r>
      <w:r>
        <w:rPr>
          <w:rFonts w:hint="eastAsia" w:ascii="宋体" w:hAnsi="宋体"/>
          <w:sz w:val="24"/>
          <w:szCs w:val="24"/>
        </w:rPr>
        <w:t>竞争性磋商响应文件内容未按竞争性磋商文件要求的格式；</w:t>
      </w:r>
    </w:p>
    <w:p>
      <w:pPr>
        <w:kinsoku w:val="0"/>
        <w:overflowPunct w:val="0"/>
        <w:autoSpaceDE w:val="0"/>
        <w:autoSpaceDN w:val="0"/>
        <w:adjustRightInd w:val="0"/>
        <w:snapToGrid w:val="0"/>
        <w:spacing w:line="336" w:lineRule="auto"/>
        <w:ind w:firstLine="480" w:firstLineChars="200"/>
        <w:rPr>
          <w:rFonts w:ascii="宋体" w:hAnsi="宋体"/>
          <w:sz w:val="24"/>
          <w:szCs w:val="24"/>
        </w:rPr>
      </w:pPr>
      <w:r>
        <w:rPr>
          <w:rFonts w:hint="eastAsia" w:ascii="宋体" w:hAnsi="宋体"/>
          <w:kern w:val="0"/>
          <w:sz w:val="24"/>
          <w:szCs w:val="24"/>
        </w:rPr>
        <w:t>(3)</w:t>
      </w:r>
      <w:r>
        <w:rPr>
          <w:rFonts w:hint="eastAsia" w:ascii="宋体" w:hAnsi="宋体"/>
          <w:sz w:val="24"/>
          <w:szCs w:val="24"/>
        </w:rPr>
        <w:t xml:space="preserve">不符合本次竞争性磋商响应文件有效期。 </w:t>
      </w:r>
    </w:p>
    <w:p>
      <w:pPr>
        <w:kinsoku w:val="0"/>
        <w:overflowPunct w:val="0"/>
        <w:autoSpaceDE w:val="0"/>
        <w:autoSpaceDN w:val="0"/>
        <w:adjustRightInd w:val="0"/>
        <w:snapToGrid w:val="0"/>
        <w:spacing w:line="360" w:lineRule="auto"/>
        <w:ind w:firstLine="480" w:firstLineChars="200"/>
        <w:jc w:val="left"/>
        <w:rPr>
          <w:rFonts w:ascii="宋体" w:hAnsi="宋体"/>
          <w:kern w:val="0"/>
          <w:sz w:val="24"/>
          <w:szCs w:val="24"/>
        </w:rPr>
      </w:pPr>
      <w:r>
        <w:rPr>
          <w:rFonts w:hint="eastAsia" w:ascii="宋体" w:hAnsi="宋体"/>
          <w:kern w:val="0"/>
          <w:sz w:val="24"/>
          <w:szCs w:val="24"/>
        </w:rPr>
        <w:t>(4)投标文件未按规定签字，或未加盖供应商电子签章的。</w:t>
      </w:r>
    </w:p>
    <w:p>
      <w:pPr>
        <w:kinsoku w:val="0"/>
        <w:overflowPunct w:val="0"/>
        <w:autoSpaceDE w:val="0"/>
        <w:autoSpaceDN w:val="0"/>
        <w:adjustRightInd w:val="0"/>
        <w:snapToGrid w:val="0"/>
        <w:spacing w:line="360" w:lineRule="auto"/>
        <w:ind w:firstLine="480" w:firstLineChars="200"/>
        <w:jc w:val="left"/>
        <w:rPr>
          <w:rFonts w:ascii="宋体" w:hAnsi="宋体"/>
          <w:kern w:val="0"/>
          <w:sz w:val="24"/>
          <w:szCs w:val="24"/>
        </w:rPr>
      </w:pPr>
      <w:r>
        <w:rPr>
          <w:rFonts w:hint="eastAsia" w:ascii="宋体" w:hAnsi="宋体"/>
          <w:kern w:val="0"/>
          <w:sz w:val="24"/>
          <w:szCs w:val="24"/>
        </w:rPr>
        <w:t xml:space="preserve">(5)供应商代表未能出具有效身份证明，或与身份不符的。 </w:t>
      </w:r>
    </w:p>
    <w:p>
      <w:pPr>
        <w:kinsoku w:val="0"/>
        <w:overflowPunct w:val="0"/>
        <w:autoSpaceDE w:val="0"/>
        <w:autoSpaceDN w:val="0"/>
        <w:adjustRightInd w:val="0"/>
        <w:snapToGrid w:val="0"/>
        <w:spacing w:line="360" w:lineRule="auto"/>
        <w:ind w:firstLine="480" w:firstLineChars="200"/>
        <w:jc w:val="left"/>
        <w:rPr>
          <w:rFonts w:ascii="宋体" w:hAnsi="宋体"/>
          <w:kern w:val="0"/>
          <w:sz w:val="24"/>
          <w:szCs w:val="24"/>
        </w:rPr>
      </w:pPr>
      <w:r>
        <w:rPr>
          <w:rFonts w:hint="eastAsia" w:ascii="宋体" w:hAnsi="宋体"/>
          <w:kern w:val="0"/>
          <w:sz w:val="24"/>
          <w:szCs w:val="24"/>
        </w:rPr>
        <w:t>(6)未按招标文件规定报价的。</w:t>
      </w:r>
    </w:p>
    <w:p>
      <w:pPr>
        <w:kinsoku w:val="0"/>
        <w:overflowPunct w:val="0"/>
        <w:autoSpaceDE w:val="0"/>
        <w:autoSpaceDN w:val="0"/>
        <w:adjustRightInd w:val="0"/>
        <w:snapToGrid w:val="0"/>
        <w:spacing w:line="360" w:lineRule="auto"/>
        <w:ind w:firstLine="482" w:firstLineChars="200"/>
        <w:rPr>
          <w:rFonts w:ascii="宋体" w:hAnsi="宋体"/>
          <w:b/>
          <w:bCs/>
          <w:sz w:val="24"/>
          <w:szCs w:val="24"/>
        </w:rPr>
      </w:pPr>
      <w:r>
        <w:rPr>
          <w:rFonts w:hint="eastAsia" w:ascii="宋体" w:hAnsi="宋体"/>
          <w:b/>
          <w:bCs/>
          <w:sz w:val="24"/>
          <w:szCs w:val="24"/>
        </w:rPr>
        <w:t>4、参与同一个标段(包)的供应商存在下列情形之一的，其投标(响应)文件无效:</w:t>
      </w:r>
    </w:p>
    <w:p>
      <w:pPr>
        <w:kinsoku w:val="0"/>
        <w:overflowPunct w:val="0"/>
        <w:autoSpaceDE w:val="0"/>
        <w:autoSpaceDN w:val="0"/>
        <w:adjustRightInd w:val="0"/>
        <w:snapToGrid w:val="0"/>
        <w:spacing w:line="360" w:lineRule="auto"/>
        <w:ind w:firstLine="480" w:firstLineChars="200"/>
        <w:rPr>
          <w:rFonts w:ascii="宋体" w:hAnsi="宋体"/>
          <w:sz w:val="24"/>
          <w:szCs w:val="24"/>
        </w:rPr>
      </w:pPr>
      <w:r>
        <w:rPr>
          <w:rFonts w:hint="eastAsia" w:ascii="宋体" w:hAnsi="宋体"/>
          <w:sz w:val="24"/>
          <w:szCs w:val="24"/>
        </w:rPr>
        <w:t>(1)不同供应商的电子投标(响应)文件</w:t>
      </w:r>
      <w:r>
        <w:rPr>
          <w:rFonts w:hint="eastAsia" w:ascii="宋体" w:hAnsi="宋体"/>
          <w:sz w:val="24"/>
          <w:szCs w:val="24"/>
          <w:shd w:val="clear" w:color="auto" w:fill="FFFFFF"/>
        </w:rPr>
        <w:t>上传计算机的网卡MAC地址、CPU序列号和硬盘序列号等硬件信息相同的</w:t>
      </w:r>
      <w:r>
        <w:rPr>
          <w:rFonts w:hint="eastAsia" w:ascii="宋体" w:hAnsi="宋体"/>
          <w:sz w:val="24"/>
          <w:szCs w:val="24"/>
        </w:rPr>
        <w:t>;</w:t>
      </w:r>
    </w:p>
    <w:p>
      <w:pPr>
        <w:kinsoku w:val="0"/>
        <w:overflowPunct w:val="0"/>
        <w:autoSpaceDE w:val="0"/>
        <w:autoSpaceDN w:val="0"/>
        <w:adjustRightInd w:val="0"/>
        <w:snapToGrid w:val="0"/>
        <w:spacing w:line="360" w:lineRule="auto"/>
        <w:ind w:firstLine="480" w:firstLineChars="200"/>
        <w:rPr>
          <w:rFonts w:ascii="宋体" w:hAnsi="宋体"/>
          <w:sz w:val="24"/>
          <w:szCs w:val="24"/>
        </w:rPr>
      </w:pPr>
      <w:r>
        <w:rPr>
          <w:rFonts w:hint="eastAsia" w:ascii="宋体" w:hAnsi="宋体"/>
          <w:sz w:val="24"/>
          <w:szCs w:val="24"/>
        </w:rPr>
        <w:t>(2)不同供应商的投标(响应)文件由同一电子设备编制、打印加密或者上传;</w:t>
      </w:r>
    </w:p>
    <w:p>
      <w:pPr>
        <w:kinsoku w:val="0"/>
        <w:overflowPunct w:val="0"/>
        <w:autoSpaceDE w:val="0"/>
        <w:autoSpaceDN w:val="0"/>
        <w:adjustRightInd w:val="0"/>
        <w:snapToGrid w:val="0"/>
        <w:spacing w:line="360" w:lineRule="auto"/>
        <w:ind w:firstLine="480" w:firstLineChars="200"/>
        <w:rPr>
          <w:rFonts w:ascii="宋体" w:hAnsi="宋体"/>
          <w:sz w:val="24"/>
          <w:szCs w:val="24"/>
        </w:rPr>
      </w:pPr>
      <w:r>
        <w:rPr>
          <w:rFonts w:hint="eastAsia" w:ascii="宋体" w:hAnsi="宋体"/>
          <w:sz w:val="24"/>
          <w:szCs w:val="24"/>
        </w:rPr>
        <w:t>(3)不同供应商的投标(响应)文件由同一电子设备打印、复印;</w:t>
      </w:r>
    </w:p>
    <w:p>
      <w:pPr>
        <w:kinsoku w:val="0"/>
        <w:overflowPunct w:val="0"/>
        <w:autoSpaceDE w:val="0"/>
        <w:autoSpaceDN w:val="0"/>
        <w:adjustRightInd w:val="0"/>
        <w:snapToGrid w:val="0"/>
        <w:spacing w:line="360" w:lineRule="auto"/>
        <w:ind w:firstLine="480" w:firstLineChars="200"/>
        <w:rPr>
          <w:rFonts w:ascii="宋体" w:hAnsi="宋体"/>
          <w:sz w:val="24"/>
          <w:szCs w:val="24"/>
        </w:rPr>
      </w:pPr>
      <w:r>
        <w:rPr>
          <w:rFonts w:hint="eastAsia" w:ascii="宋体" w:hAnsi="宋体"/>
          <w:sz w:val="24"/>
          <w:szCs w:val="24"/>
        </w:rPr>
        <w:t>(4)不同供应商的投标(响应)文件由同一人送达或者分发，或者不同供应商联系人为同一人或不同联系人的联系电话一致的;</w:t>
      </w:r>
    </w:p>
    <w:p>
      <w:pPr>
        <w:kinsoku w:val="0"/>
        <w:overflowPunct w:val="0"/>
        <w:autoSpaceDE w:val="0"/>
        <w:autoSpaceDN w:val="0"/>
        <w:adjustRightInd w:val="0"/>
        <w:snapToGrid w:val="0"/>
        <w:spacing w:line="360" w:lineRule="auto"/>
        <w:ind w:firstLine="480" w:firstLineChars="200"/>
        <w:rPr>
          <w:rFonts w:ascii="宋体" w:hAnsi="宋体"/>
          <w:sz w:val="24"/>
          <w:szCs w:val="24"/>
        </w:rPr>
      </w:pPr>
      <w:r>
        <w:rPr>
          <w:rFonts w:hint="eastAsia" w:ascii="宋体" w:hAnsi="宋体"/>
          <w:sz w:val="24"/>
          <w:szCs w:val="24"/>
        </w:rPr>
        <w:t>(5)不同供应商的投标(响应)文件的内容存在两处以上细节错误一致;</w:t>
      </w:r>
    </w:p>
    <w:p>
      <w:pPr>
        <w:kinsoku w:val="0"/>
        <w:overflowPunct w:val="0"/>
        <w:autoSpaceDE w:val="0"/>
        <w:autoSpaceDN w:val="0"/>
        <w:adjustRightInd w:val="0"/>
        <w:snapToGrid w:val="0"/>
        <w:spacing w:line="360" w:lineRule="auto"/>
        <w:ind w:firstLine="480" w:firstLineChars="200"/>
        <w:rPr>
          <w:rFonts w:ascii="宋体" w:hAnsi="宋体"/>
          <w:sz w:val="24"/>
          <w:szCs w:val="24"/>
        </w:rPr>
      </w:pPr>
      <w:r>
        <w:rPr>
          <w:rFonts w:hint="eastAsia" w:ascii="宋体" w:hAnsi="宋体"/>
          <w:sz w:val="24"/>
          <w:szCs w:val="24"/>
        </w:rPr>
        <w:t>(6)不同供应商的法定代表人、委托代理人、项目经理、项目负责人等由同一个单位缴纳社会保险或者领取报酬的;</w:t>
      </w:r>
    </w:p>
    <w:p>
      <w:pPr>
        <w:kinsoku w:val="0"/>
        <w:overflowPunct w:val="0"/>
        <w:autoSpaceDE w:val="0"/>
        <w:autoSpaceDN w:val="0"/>
        <w:adjustRightInd w:val="0"/>
        <w:snapToGrid w:val="0"/>
        <w:spacing w:line="360" w:lineRule="auto"/>
        <w:ind w:firstLine="480" w:firstLineChars="200"/>
        <w:rPr>
          <w:rFonts w:ascii="宋体" w:hAnsi="宋体"/>
          <w:sz w:val="24"/>
          <w:szCs w:val="24"/>
        </w:rPr>
      </w:pPr>
      <w:r>
        <w:rPr>
          <w:rFonts w:hint="eastAsia" w:ascii="宋体" w:hAnsi="宋体"/>
          <w:sz w:val="24"/>
          <w:szCs w:val="24"/>
        </w:rPr>
        <w:t>(7)不同供应商投标(响应)文件中法定代表人或者负责人签字出自同一人之手;</w:t>
      </w:r>
    </w:p>
    <w:p>
      <w:pPr>
        <w:kinsoku w:val="0"/>
        <w:overflowPunct w:val="0"/>
        <w:autoSpaceDE w:val="0"/>
        <w:autoSpaceDN w:val="0"/>
        <w:adjustRightInd w:val="0"/>
        <w:snapToGrid w:val="0"/>
        <w:spacing w:line="360" w:lineRule="auto"/>
        <w:ind w:firstLine="480" w:firstLineChars="200"/>
        <w:rPr>
          <w:rFonts w:ascii="宋体" w:hAnsi="宋体"/>
          <w:sz w:val="24"/>
          <w:szCs w:val="24"/>
        </w:rPr>
      </w:pPr>
      <w:r>
        <w:rPr>
          <w:rFonts w:hint="eastAsia" w:ascii="宋体" w:hAnsi="宋体"/>
          <w:sz w:val="24"/>
          <w:szCs w:val="24"/>
        </w:rPr>
        <w:t>(8)其它涉嫌串通的情形。</w:t>
      </w:r>
    </w:p>
    <w:p>
      <w:pPr>
        <w:kinsoku w:val="0"/>
        <w:overflowPunct w:val="0"/>
        <w:autoSpaceDE w:val="0"/>
        <w:autoSpaceDN w:val="0"/>
        <w:adjustRightInd w:val="0"/>
        <w:snapToGrid w:val="0"/>
        <w:spacing w:line="336" w:lineRule="auto"/>
        <w:rPr>
          <w:rFonts w:ascii="宋体" w:hAnsi="宋体"/>
          <w:b/>
          <w:sz w:val="24"/>
          <w:szCs w:val="24"/>
        </w:rPr>
      </w:pPr>
      <w:r>
        <w:rPr>
          <w:rFonts w:hint="eastAsia" w:ascii="宋体" w:hAnsi="宋体"/>
          <w:b/>
          <w:sz w:val="24"/>
          <w:szCs w:val="24"/>
        </w:rPr>
        <w:t>十、竞争性磋商响应文件的编制</w:t>
      </w:r>
    </w:p>
    <w:p>
      <w:pPr>
        <w:kinsoku w:val="0"/>
        <w:overflowPunct w:val="0"/>
        <w:autoSpaceDE w:val="0"/>
        <w:autoSpaceDN w:val="0"/>
        <w:adjustRightInd w:val="0"/>
        <w:snapToGrid w:val="0"/>
        <w:spacing w:line="336" w:lineRule="auto"/>
        <w:ind w:firstLine="573"/>
        <w:rPr>
          <w:rFonts w:ascii="宋体" w:hAnsi="宋体"/>
          <w:sz w:val="24"/>
          <w:szCs w:val="24"/>
        </w:rPr>
      </w:pPr>
      <w:r>
        <w:rPr>
          <w:rFonts w:hint="eastAsia" w:ascii="宋体" w:hAnsi="宋体"/>
          <w:sz w:val="24"/>
          <w:szCs w:val="24"/>
        </w:rPr>
        <w:t>1、磋商函；</w:t>
      </w:r>
    </w:p>
    <w:p>
      <w:pPr>
        <w:kinsoku w:val="0"/>
        <w:overflowPunct w:val="0"/>
        <w:autoSpaceDE w:val="0"/>
        <w:autoSpaceDN w:val="0"/>
        <w:adjustRightInd w:val="0"/>
        <w:snapToGrid w:val="0"/>
        <w:spacing w:line="336" w:lineRule="auto"/>
        <w:ind w:firstLine="573"/>
        <w:rPr>
          <w:rFonts w:ascii="宋体" w:hAnsi="宋体"/>
          <w:sz w:val="24"/>
          <w:szCs w:val="24"/>
        </w:rPr>
      </w:pPr>
      <w:r>
        <w:rPr>
          <w:rFonts w:hint="eastAsia" w:ascii="宋体" w:hAnsi="宋体"/>
          <w:sz w:val="24"/>
          <w:szCs w:val="24"/>
        </w:rPr>
        <w:t>2、报价一览表；</w:t>
      </w:r>
    </w:p>
    <w:p>
      <w:pPr>
        <w:kinsoku w:val="0"/>
        <w:overflowPunct w:val="0"/>
        <w:autoSpaceDE w:val="0"/>
        <w:autoSpaceDN w:val="0"/>
        <w:adjustRightInd w:val="0"/>
        <w:snapToGrid w:val="0"/>
        <w:spacing w:line="336" w:lineRule="auto"/>
        <w:ind w:firstLine="573"/>
        <w:rPr>
          <w:rFonts w:ascii="宋体" w:hAnsi="宋体"/>
          <w:sz w:val="24"/>
          <w:szCs w:val="24"/>
        </w:rPr>
      </w:pPr>
      <w:r>
        <w:rPr>
          <w:rFonts w:hint="eastAsia" w:ascii="宋体" w:hAnsi="宋体"/>
          <w:sz w:val="24"/>
          <w:szCs w:val="24"/>
        </w:rPr>
        <w:t>3、法定代表人身份证明或授权委托书；</w:t>
      </w:r>
    </w:p>
    <w:p>
      <w:pPr>
        <w:kinsoku w:val="0"/>
        <w:overflowPunct w:val="0"/>
        <w:autoSpaceDE w:val="0"/>
        <w:autoSpaceDN w:val="0"/>
        <w:adjustRightInd w:val="0"/>
        <w:snapToGrid w:val="0"/>
        <w:spacing w:line="336" w:lineRule="auto"/>
        <w:ind w:firstLine="573"/>
        <w:rPr>
          <w:rFonts w:ascii="宋体" w:hAnsi="宋体"/>
          <w:sz w:val="24"/>
          <w:szCs w:val="24"/>
        </w:rPr>
      </w:pPr>
      <w:r>
        <w:rPr>
          <w:rFonts w:hint="eastAsia" w:ascii="宋体" w:hAnsi="宋体"/>
          <w:sz w:val="24"/>
          <w:szCs w:val="24"/>
        </w:rPr>
        <w:t>4、已标价工程量清单；</w:t>
      </w:r>
    </w:p>
    <w:p>
      <w:pPr>
        <w:kinsoku w:val="0"/>
        <w:overflowPunct w:val="0"/>
        <w:autoSpaceDE w:val="0"/>
        <w:autoSpaceDN w:val="0"/>
        <w:adjustRightInd w:val="0"/>
        <w:snapToGrid w:val="0"/>
        <w:spacing w:line="336" w:lineRule="auto"/>
        <w:ind w:firstLine="573"/>
        <w:rPr>
          <w:rFonts w:ascii="宋体" w:hAnsi="宋体"/>
          <w:sz w:val="24"/>
          <w:szCs w:val="24"/>
        </w:rPr>
      </w:pPr>
      <w:r>
        <w:rPr>
          <w:rFonts w:hint="eastAsia" w:ascii="宋体" w:hAnsi="宋体"/>
          <w:sz w:val="24"/>
          <w:szCs w:val="24"/>
        </w:rPr>
        <w:t>5、编制依据及合同实质性条款承诺书；</w:t>
      </w:r>
    </w:p>
    <w:p>
      <w:pPr>
        <w:kinsoku w:val="0"/>
        <w:overflowPunct w:val="0"/>
        <w:autoSpaceDE w:val="0"/>
        <w:autoSpaceDN w:val="0"/>
        <w:adjustRightInd w:val="0"/>
        <w:snapToGrid w:val="0"/>
        <w:spacing w:line="336" w:lineRule="auto"/>
        <w:ind w:firstLine="573"/>
        <w:rPr>
          <w:rFonts w:hint="eastAsia" w:ascii="宋体" w:hAnsi="宋体"/>
          <w:sz w:val="24"/>
          <w:szCs w:val="24"/>
        </w:rPr>
      </w:pPr>
      <w:r>
        <w:rPr>
          <w:rFonts w:hint="eastAsia" w:ascii="宋体" w:hAnsi="宋体"/>
          <w:sz w:val="24"/>
          <w:szCs w:val="24"/>
        </w:rPr>
        <w:t>6、资格审查资料；</w:t>
      </w:r>
    </w:p>
    <w:p>
      <w:pPr>
        <w:kinsoku w:val="0"/>
        <w:overflowPunct w:val="0"/>
        <w:autoSpaceDE w:val="0"/>
        <w:autoSpaceDN w:val="0"/>
        <w:adjustRightInd w:val="0"/>
        <w:snapToGrid w:val="0"/>
        <w:spacing w:line="336" w:lineRule="auto"/>
        <w:ind w:firstLine="573"/>
        <w:rPr>
          <w:rFonts w:hint="default" w:ascii="宋体" w:hAnsi="宋体"/>
          <w:sz w:val="24"/>
          <w:szCs w:val="24"/>
          <w:lang w:val="en-US" w:eastAsia="zh-CN"/>
        </w:rPr>
      </w:pPr>
      <w:r>
        <w:rPr>
          <w:rFonts w:hint="eastAsia" w:ascii="宋体" w:hAnsi="宋体"/>
          <w:sz w:val="24"/>
          <w:szCs w:val="24"/>
          <w:lang w:val="en-US" w:eastAsia="zh-CN"/>
        </w:rPr>
        <w:t>7、项目机构管理</w:t>
      </w:r>
    </w:p>
    <w:p>
      <w:pPr>
        <w:kinsoku w:val="0"/>
        <w:overflowPunct w:val="0"/>
        <w:autoSpaceDE w:val="0"/>
        <w:autoSpaceDN w:val="0"/>
        <w:adjustRightInd w:val="0"/>
        <w:snapToGrid w:val="0"/>
        <w:spacing w:line="336" w:lineRule="auto"/>
        <w:ind w:firstLine="573"/>
        <w:rPr>
          <w:rFonts w:hint="eastAsia" w:ascii="宋体" w:hAnsi="宋体"/>
          <w:sz w:val="24"/>
          <w:szCs w:val="24"/>
        </w:rPr>
      </w:pPr>
      <w:r>
        <w:rPr>
          <w:rFonts w:hint="eastAsia" w:ascii="宋体" w:hAnsi="宋体"/>
          <w:sz w:val="24"/>
          <w:szCs w:val="24"/>
          <w:lang w:val="en-US" w:eastAsia="zh-CN"/>
        </w:rPr>
        <w:t>8</w:t>
      </w:r>
      <w:r>
        <w:rPr>
          <w:rFonts w:hint="eastAsia" w:ascii="宋体" w:hAnsi="宋体"/>
          <w:sz w:val="24"/>
          <w:szCs w:val="24"/>
        </w:rPr>
        <w:t>、施工组织设计；</w:t>
      </w:r>
    </w:p>
    <w:p>
      <w:pPr>
        <w:kinsoku w:val="0"/>
        <w:overflowPunct w:val="0"/>
        <w:autoSpaceDE w:val="0"/>
        <w:autoSpaceDN w:val="0"/>
        <w:adjustRightInd w:val="0"/>
        <w:snapToGrid w:val="0"/>
        <w:spacing w:line="336" w:lineRule="auto"/>
        <w:ind w:firstLine="573"/>
        <w:rPr>
          <w:rFonts w:hint="eastAsia" w:ascii="宋体" w:hAnsi="宋体"/>
          <w:sz w:val="24"/>
          <w:szCs w:val="24"/>
        </w:rPr>
      </w:pPr>
      <w:r>
        <w:rPr>
          <w:rFonts w:hint="eastAsia" w:ascii="宋体" w:hAnsi="宋体"/>
          <w:sz w:val="24"/>
          <w:szCs w:val="24"/>
          <w:lang w:val="en-US" w:eastAsia="zh-CN"/>
        </w:rPr>
        <w:t>9</w:t>
      </w:r>
      <w:r>
        <w:rPr>
          <w:rFonts w:hint="eastAsia" w:ascii="宋体" w:hAnsi="宋体"/>
          <w:sz w:val="24"/>
          <w:szCs w:val="24"/>
        </w:rPr>
        <w:t>、其他资料。</w:t>
      </w:r>
    </w:p>
    <w:p>
      <w:pPr>
        <w:kinsoku w:val="0"/>
        <w:overflowPunct w:val="0"/>
        <w:autoSpaceDE w:val="0"/>
        <w:autoSpaceDN w:val="0"/>
        <w:adjustRightInd w:val="0"/>
        <w:snapToGrid w:val="0"/>
        <w:spacing w:line="336" w:lineRule="auto"/>
        <w:rPr>
          <w:rFonts w:ascii="宋体" w:hAnsi="宋体"/>
          <w:b/>
          <w:sz w:val="24"/>
          <w:szCs w:val="24"/>
        </w:rPr>
      </w:pPr>
      <w:r>
        <w:rPr>
          <w:rFonts w:hint="eastAsia" w:ascii="宋体" w:hAnsi="宋体"/>
          <w:b/>
          <w:sz w:val="24"/>
          <w:szCs w:val="24"/>
        </w:rPr>
        <w:t xml:space="preserve">十一、投标报价：    </w:t>
      </w:r>
    </w:p>
    <w:p>
      <w:pPr>
        <w:kinsoku w:val="0"/>
        <w:overflowPunct w:val="0"/>
        <w:autoSpaceDE w:val="0"/>
        <w:autoSpaceDN w:val="0"/>
        <w:adjustRightInd w:val="0"/>
        <w:snapToGrid w:val="0"/>
        <w:spacing w:line="336" w:lineRule="auto"/>
        <w:ind w:firstLine="420"/>
        <w:jc w:val="left"/>
        <w:rPr>
          <w:rFonts w:ascii="宋体" w:hAnsi="宋体"/>
          <w:sz w:val="24"/>
          <w:szCs w:val="24"/>
        </w:rPr>
      </w:pPr>
      <w:r>
        <w:rPr>
          <w:rFonts w:hint="eastAsia" w:ascii="宋体" w:hAnsi="宋体"/>
          <w:sz w:val="24"/>
          <w:szCs w:val="24"/>
        </w:rPr>
        <w:t>本次招标，供应商在竞争性磋商响应文件中投报的总承包价作为初次报价，经过再次磋商后，最终投报的总承包价将作为最终承包价。各供应商应充分考虑施工期间各类设备、材料的市场变化和国家政策调整及施工环境影响等方面的因素，慎重投报总承包价。</w:t>
      </w:r>
    </w:p>
    <w:p>
      <w:pPr>
        <w:kinsoku w:val="0"/>
        <w:overflowPunct w:val="0"/>
        <w:autoSpaceDE w:val="0"/>
        <w:autoSpaceDN w:val="0"/>
        <w:adjustRightInd w:val="0"/>
        <w:snapToGrid w:val="0"/>
        <w:spacing w:line="360" w:lineRule="auto"/>
        <w:jc w:val="left"/>
        <w:rPr>
          <w:rFonts w:ascii="宋体" w:hAnsi="宋体"/>
          <w:b/>
          <w:sz w:val="24"/>
          <w:szCs w:val="24"/>
        </w:rPr>
      </w:pPr>
      <w:r>
        <w:rPr>
          <w:rFonts w:hint="eastAsia" w:ascii="宋体" w:hAnsi="宋体"/>
          <w:b/>
          <w:sz w:val="24"/>
          <w:szCs w:val="24"/>
        </w:rPr>
        <w:t>十二、竞争性磋商小组成员的组成</w:t>
      </w:r>
    </w:p>
    <w:p>
      <w:pPr>
        <w:kinsoku w:val="0"/>
        <w:overflowPunct w:val="0"/>
        <w:autoSpaceDE w:val="0"/>
        <w:autoSpaceDN w:val="0"/>
        <w:adjustRightInd w:val="0"/>
        <w:snapToGrid w:val="0"/>
        <w:spacing w:line="360" w:lineRule="auto"/>
        <w:ind w:firstLine="480" w:firstLineChars="200"/>
        <w:rPr>
          <w:rFonts w:hint="eastAsia" w:ascii="宋体" w:hAnsi="宋体"/>
          <w:spacing w:val="7"/>
          <w:sz w:val="24"/>
          <w:szCs w:val="24"/>
        </w:rPr>
      </w:pPr>
      <w:r>
        <w:rPr>
          <w:rFonts w:hint="eastAsia" w:ascii="宋体" w:hAnsi="宋体"/>
          <w:sz w:val="24"/>
          <w:szCs w:val="24"/>
        </w:rPr>
        <w:t>磋商小组成员的组建：磋商小组由采购人依法组建。磋商小组由3人或3人以上单数组成，</w:t>
      </w:r>
      <w:r>
        <w:rPr>
          <w:rFonts w:hint="eastAsia" w:ascii="宋体" w:hAnsi="宋体"/>
          <w:spacing w:val="7"/>
          <w:sz w:val="24"/>
          <w:szCs w:val="24"/>
        </w:rPr>
        <w:t>采购人代表和从评标专家库中随机抽取</w:t>
      </w:r>
      <w:r>
        <w:rPr>
          <w:rFonts w:hint="eastAsia" w:ascii="宋体" w:hAnsi="宋体"/>
          <w:sz w:val="24"/>
          <w:szCs w:val="24"/>
        </w:rPr>
        <w:t>有关技术、经济等方面的专家</w:t>
      </w:r>
      <w:r>
        <w:rPr>
          <w:rFonts w:hint="eastAsia" w:ascii="宋体" w:hAnsi="宋体"/>
          <w:spacing w:val="7"/>
          <w:sz w:val="24"/>
          <w:szCs w:val="24"/>
        </w:rPr>
        <w:t>共同组成，磋商小组中具有技术、经济方面的专家不少于2/3。</w:t>
      </w:r>
    </w:p>
    <w:p>
      <w:pPr>
        <w:kinsoku w:val="0"/>
        <w:overflowPunct w:val="0"/>
        <w:autoSpaceDE w:val="0"/>
        <w:autoSpaceDN w:val="0"/>
        <w:adjustRightInd w:val="0"/>
        <w:snapToGrid w:val="0"/>
        <w:spacing w:line="360" w:lineRule="auto"/>
        <w:ind w:firstLine="480" w:firstLineChars="200"/>
        <w:rPr>
          <w:rFonts w:ascii="宋体" w:hAnsi="宋体"/>
          <w:sz w:val="24"/>
          <w:szCs w:val="24"/>
        </w:rPr>
      </w:pPr>
      <w:r>
        <w:rPr>
          <w:rFonts w:hint="eastAsia" w:ascii="宋体" w:hAnsi="宋体"/>
          <w:kern w:val="2"/>
          <w:sz w:val="24"/>
          <w:szCs w:val="24"/>
        </w:rPr>
        <w:t>注：“上述规定为一组评标专家组成方式，根据项目标段数量和评标工作量，可由多组专家完成评审，但一个标段只能由一组专家评审”。</w:t>
      </w:r>
    </w:p>
    <w:p>
      <w:pPr>
        <w:kinsoku w:val="0"/>
        <w:overflowPunct w:val="0"/>
        <w:autoSpaceDE w:val="0"/>
        <w:autoSpaceDN w:val="0"/>
        <w:adjustRightInd w:val="0"/>
        <w:snapToGrid w:val="0"/>
        <w:spacing w:line="360" w:lineRule="auto"/>
        <w:ind w:firstLine="480" w:firstLineChars="200"/>
        <w:rPr>
          <w:rFonts w:ascii="宋体" w:hAnsi="宋体"/>
          <w:b/>
          <w:sz w:val="24"/>
          <w:szCs w:val="24"/>
        </w:rPr>
      </w:pPr>
      <w:r>
        <w:rPr>
          <w:rFonts w:hint="eastAsia" w:ascii="宋体" w:hAnsi="宋体"/>
          <w:sz w:val="24"/>
          <w:szCs w:val="24"/>
        </w:rPr>
        <w:t>磋商小组人员中推选磋商小组主任1人，主持评标、磋商工作。磋商小组按照本工程竞争性磋商文件中的评定标原则，评标结束后，由磋商小组写出评标报告，按最终得分由高到低的顺序向采购人推荐前3名为成交侯选人，各磋商小组成员并在评标报告上签名备案。</w:t>
      </w:r>
    </w:p>
    <w:p>
      <w:pPr>
        <w:kinsoku w:val="0"/>
        <w:overflowPunct w:val="0"/>
        <w:autoSpaceDE w:val="0"/>
        <w:autoSpaceDN w:val="0"/>
        <w:adjustRightInd w:val="0"/>
        <w:snapToGrid w:val="0"/>
        <w:spacing w:line="360" w:lineRule="auto"/>
        <w:rPr>
          <w:rFonts w:ascii="宋体" w:hAnsi="宋体"/>
          <w:b/>
          <w:sz w:val="24"/>
          <w:szCs w:val="24"/>
        </w:rPr>
      </w:pPr>
      <w:r>
        <w:rPr>
          <w:rFonts w:hint="eastAsia" w:ascii="宋体" w:hAnsi="宋体"/>
          <w:b/>
          <w:sz w:val="24"/>
          <w:szCs w:val="24"/>
        </w:rPr>
        <w:t>十三、确定成交供应商和成交候选人</w:t>
      </w:r>
    </w:p>
    <w:p>
      <w:pPr>
        <w:kinsoku w:val="0"/>
        <w:overflowPunct w:val="0"/>
        <w:autoSpaceDE w:val="0"/>
        <w:autoSpaceDN w:val="0"/>
        <w:adjustRightInd w:val="0"/>
        <w:snapToGrid w:val="0"/>
        <w:spacing w:line="360" w:lineRule="auto"/>
        <w:rPr>
          <w:rFonts w:ascii="宋体" w:hAnsi="宋体"/>
          <w:sz w:val="24"/>
          <w:szCs w:val="24"/>
        </w:rPr>
      </w:pPr>
      <w:r>
        <w:rPr>
          <w:rFonts w:hint="eastAsia" w:ascii="宋体" w:hAnsi="宋体"/>
          <w:sz w:val="24"/>
          <w:szCs w:val="24"/>
        </w:rPr>
        <w:t xml:space="preserve">   1、本项目由采购人授权磋商小组推荐得分最高的前3名作为成交供应商候选人。</w:t>
      </w:r>
    </w:p>
    <w:p>
      <w:pPr>
        <w:kinsoku w:val="0"/>
        <w:overflowPunct w:val="0"/>
        <w:autoSpaceDE w:val="0"/>
        <w:autoSpaceDN w:val="0"/>
        <w:adjustRightInd w:val="0"/>
        <w:snapToGrid w:val="0"/>
        <w:spacing w:line="360" w:lineRule="auto"/>
        <w:rPr>
          <w:rFonts w:ascii="宋体" w:hAnsi="宋体"/>
          <w:sz w:val="24"/>
          <w:szCs w:val="24"/>
        </w:rPr>
      </w:pPr>
      <w:r>
        <w:rPr>
          <w:rFonts w:hint="eastAsia" w:ascii="宋体" w:hAnsi="宋体"/>
          <w:sz w:val="24"/>
          <w:szCs w:val="24"/>
        </w:rPr>
        <w:t xml:space="preserve">   2、磋商结束后，采购代理机构发布成交公示，并向成交供应商发出成交通知书。</w:t>
      </w:r>
    </w:p>
    <w:p>
      <w:pPr>
        <w:kinsoku w:val="0"/>
        <w:overflowPunct w:val="0"/>
        <w:autoSpaceDE w:val="0"/>
        <w:autoSpaceDN w:val="0"/>
        <w:adjustRightInd w:val="0"/>
        <w:snapToGrid w:val="0"/>
        <w:spacing w:line="360" w:lineRule="auto"/>
        <w:rPr>
          <w:rFonts w:ascii="宋体" w:hAnsi="宋体"/>
          <w:sz w:val="24"/>
          <w:szCs w:val="24"/>
        </w:rPr>
      </w:pPr>
      <w:r>
        <w:rPr>
          <w:rFonts w:hint="eastAsia" w:ascii="宋体" w:hAnsi="宋体"/>
          <w:sz w:val="24"/>
          <w:szCs w:val="24"/>
        </w:rPr>
        <w:t xml:space="preserve">   3、成交供应商在规定的时间内不领取成交通知书的，视为成交后自动放弃成交资格， 承担由此引起的一切后果。成交供应商在有效的最后一轮报价中报价最低,非不可抗力放弃成交资格的，视为供应商恶意串通。</w:t>
      </w:r>
    </w:p>
    <w:p>
      <w:pPr>
        <w:kinsoku w:val="0"/>
        <w:overflowPunct w:val="0"/>
        <w:autoSpaceDE w:val="0"/>
        <w:autoSpaceDN w:val="0"/>
        <w:adjustRightInd w:val="0"/>
        <w:snapToGrid w:val="0"/>
        <w:spacing w:line="360" w:lineRule="auto"/>
        <w:rPr>
          <w:rFonts w:ascii="宋体" w:hAnsi="宋体"/>
          <w:spacing w:val="-11"/>
          <w:sz w:val="24"/>
          <w:szCs w:val="24"/>
        </w:rPr>
      </w:pPr>
      <w:r>
        <w:rPr>
          <w:rFonts w:hint="eastAsia" w:ascii="宋体" w:hAnsi="宋体"/>
          <w:sz w:val="24"/>
          <w:szCs w:val="24"/>
        </w:rPr>
        <w:t xml:space="preserve">   4、</w:t>
      </w:r>
      <w:r>
        <w:rPr>
          <w:rFonts w:hint="eastAsia" w:ascii="宋体" w:hAnsi="宋体"/>
          <w:spacing w:val="-11"/>
          <w:sz w:val="24"/>
          <w:szCs w:val="24"/>
        </w:rPr>
        <w:t xml:space="preserve">成交通知书将作为签订合同的依据。合同签订后，成交通知书成为合同的一部分。 </w:t>
      </w:r>
    </w:p>
    <w:p>
      <w:pPr>
        <w:kinsoku w:val="0"/>
        <w:overflowPunct w:val="0"/>
        <w:autoSpaceDE w:val="0"/>
        <w:autoSpaceDN w:val="0"/>
        <w:adjustRightInd w:val="0"/>
        <w:snapToGrid w:val="0"/>
        <w:spacing w:line="360" w:lineRule="auto"/>
        <w:rPr>
          <w:rFonts w:ascii="宋体" w:hAnsi="宋体"/>
          <w:spacing w:val="-6"/>
          <w:sz w:val="24"/>
          <w:szCs w:val="24"/>
        </w:rPr>
      </w:pPr>
      <w:r>
        <w:rPr>
          <w:rFonts w:hint="eastAsia" w:ascii="宋体" w:hAnsi="宋体"/>
          <w:sz w:val="24"/>
          <w:szCs w:val="24"/>
        </w:rPr>
        <w:t xml:space="preserve">   5、</w:t>
      </w:r>
      <w:r>
        <w:rPr>
          <w:rFonts w:hint="eastAsia" w:ascii="宋体" w:hAnsi="宋体"/>
          <w:spacing w:val="-6"/>
          <w:sz w:val="24"/>
          <w:szCs w:val="24"/>
        </w:rPr>
        <w:t>出现下列情况之一时，采购代理机构有权宣布磋商废止，并将理由通知所有供应商：</w:t>
      </w:r>
    </w:p>
    <w:p>
      <w:pPr>
        <w:kinsoku w:val="0"/>
        <w:overflowPunct w:val="0"/>
        <w:autoSpaceDE w:val="0"/>
        <w:autoSpaceDN w:val="0"/>
        <w:adjustRightInd w:val="0"/>
        <w:snapToGrid w:val="0"/>
        <w:spacing w:line="360" w:lineRule="auto"/>
        <w:rPr>
          <w:rFonts w:ascii="宋体" w:hAnsi="宋体"/>
          <w:sz w:val="24"/>
          <w:szCs w:val="24"/>
        </w:rPr>
      </w:pPr>
      <w:r>
        <w:rPr>
          <w:rFonts w:hint="eastAsia" w:ascii="宋体" w:hAnsi="宋体"/>
          <w:sz w:val="24"/>
          <w:szCs w:val="24"/>
        </w:rPr>
        <w:t xml:space="preserve">   5.1、出现影响采购公正的违法、违规行为的。 </w:t>
      </w:r>
    </w:p>
    <w:p>
      <w:pPr>
        <w:kinsoku w:val="0"/>
        <w:overflowPunct w:val="0"/>
        <w:autoSpaceDE w:val="0"/>
        <w:autoSpaceDN w:val="0"/>
        <w:adjustRightInd w:val="0"/>
        <w:snapToGrid w:val="0"/>
        <w:spacing w:line="360" w:lineRule="auto"/>
        <w:rPr>
          <w:rFonts w:ascii="宋体" w:hAnsi="宋体"/>
          <w:sz w:val="24"/>
          <w:szCs w:val="24"/>
        </w:rPr>
      </w:pPr>
      <w:r>
        <w:rPr>
          <w:rFonts w:hint="eastAsia" w:ascii="宋体" w:hAnsi="宋体"/>
          <w:sz w:val="24"/>
          <w:szCs w:val="24"/>
        </w:rPr>
        <w:t xml:space="preserve">   5.2、供应商的投标报价均超过了采购控制价，采购人不能支付的。</w:t>
      </w:r>
    </w:p>
    <w:p>
      <w:pPr>
        <w:kinsoku w:val="0"/>
        <w:overflowPunct w:val="0"/>
        <w:autoSpaceDE w:val="0"/>
        <w:autoSpaceDN w:val="0"/>
        <w:adjustRightInd w:val="0"/>
        <w:snapToGrid w:val="0"/>
        <w:spacing w:line="360" w:lineRule="auto"/>
        <w:rPr>
          <w:rFonts w:ascii="宋体" w:hAnsi="宋体"/>
          <w:sz w:val="24"/>
          <w:szCs w:val="24"/>
        </w:rPr>
      </w:pPr>
      <w:r>
        <w:rPr>
          <w:rFonts w:hint="eastAsia" w:ascii="宋体" w:hAnsi="宋体"/>
          <w:sz w:val="24"/>
          <w:szCs w:val="24"/>
        </w:rPr>
        <w:t xml:space="preserve">   5.3、因重大变故，采购任务取消的。</w:t>
      </w:r>
    </w:p>
    <w:p>
      <w:pPr>
        <w:shd w:val="clear" w:color="auto" w:fill="FFFFFF"/>
        <w:kinsoku w:val="0"/>
        <w:overflowPunct w:val="0"/>
        <w:autoSpaceDE w:val="0"/>
        <w:autoSpaceDN w:val="0"/>
        <w:adjustRightInd w:val="0"/>
        <w:snapToGrid w:val="0"/>
        <w:spacing w:line="360" w:lineRule="auto"/>
        <w:jc w:val="left"/>
        <w:rPr>
          <w:rFonts w:ascii="宋体" w:hAnsi="宋体"/>
          <w:b/>
          <w:bCs/>
          <w:sz w:val="24"/>
          <w:szCs w:val="24"/>
          <w:shd w:val="clear" w:color="auto" w:fill="FFFFFF"/>
        </w:rPr>
      </w:pPr>
      <w:r>
        <w:rPr>
          <w:rFonts w:hint="eastAsia" w:ascii="宋体" w:hAnsi="宋体"/>
          <w:b/>
          <w:bCs/>
          <w:sz w:val="24"/>
          <w:szCs w:val="24"/>
          <w:shd w:val="clear" w:color="auto" w:fill="FFFFFF"/>
        </w:rPr>
        <w:t>十四、成交原则</w:t>
      </w:r>
      <w:r>
        <w:rPr>
          <w:rFonts w:hint="eastAsia" w:ascii="宋体" w:hAnsi="宋体"/>
          <w:sz w:val="24"/>
          <w:szCs w:val="24"/>
          <w:shd w:val="clear" w:color="auto" w:fill="FFFFFF"/>
        </w:rPr>
        <w:t>：</w:t>
      </w:r>
    </w:p>
    <w:p>
      <w:pPr>
        <w:shd w:val="clear" w:color="auto" w:fill="FFFFFF"/>
        <w:kinsoku w:val="0"/>
        <w:overflowPunct w:val="0"/>
        <w:autoSpaceDE w:val="0"/>
        <w:autoSpaceDN w:val="0"/>
        <w:adjustRightInd w:val="0"/>
        <w:snapToGrid w:val="0"/>
        <w:spacing w:line="360" w:lineRule="auto"/>
        <w:jc w:val="left"/>
        <w:rPr>
          <w:rFonts w:ascii="宋体" w:hAnsi="宋体"/>
          <w:kern w:val="0"/>
          <w:sz w:val="24"/>
          <w:szCs w:val="24"/>
          <w:shd w:val="clear" w:color="auto" w:fill="FFFFFF"/>
        </w:rPr>
      </w:pPr>
      <w:r>
        <w:rPr>
          <w:rFonts w:hint="eastAsia" w:ascii="宋体" w:hAnsi="宋体"/>
          <w:kern w:val="0"/>
          <w:sz w:val="24"/>
          <w:szCs w:val="24"/>
          <w:shd w:val="clear" w:color="auto" w:fill="FFFFFF"/>
        </w:rPr>
        <w:t xml:space="preserve">    本次磋商将按照综合评分法确定成交供应商，是指响应文件满足磋商文件全部实质性要求且按评审因素的量化指标评审得分最高的供应商为成交候选供应商的评审办法。</w:t>
      </w:r>
    </w:p>
    <w:p>
      <w:pPr>
        <w:kinsoku w:val="0"/>
        <w:overflowPunct w:val="0"/>
        <w:autoSpaceDE w:val="0"/>
        <w:autoSpaceDN w:val="0"/>
        <w:adjustRightInd w:val="0"/>
        <w:snapToGrid w:val="0"/>
        <w:spacing w:line="360" w:lineRule="auto"/>
        <w:ind w:firstLine="480" w:firstLineChars="200"/>
        <w:jc w:val="left"/>
        <w:rPr>
          <w:rFonts w:hint="eastAsia" w:ascii="宋体" w:hAnsi="宋体"/>
          <w:kern w:val="0"/>
          <w:sz w:val="24"/>
          <w:szCs w:val="24"/>
        </w:rPr>
      </w:pPr>
      <w:r>
        <w:rPr>
          <w:rFonts w:hint="eastAsia" w:ascii="宋体" w:hAnsi="宋体"/>
          <w:kern w:val="0"/>
          <w:sz w:val="24"/>
          <w:szCs w:val="24"/>
        </w:rPr>
        <w:t>最终评定分值与最后一轮的报价均相同的，按技术指标优劣排列。最终评定分值、最后一轮报价与技术指标均相同的，按服务优劣排列。</w:t>
      </w:r>
    </w:p>
    <w:p>
      <w:pPr>
        <w:kinsoku w:val="0"/>
        <w:overflowPunct w:val="0"/>
        <w:autoSpaceDE w:val="0"/>
        <w:autoSpaceDN w:val="0"/>
        <w:adjustRightInd w:val="0"/>
        <w:snapToGrid w:val="0"/>
        <w:spacing w:line="240" w:lineRule="auto"/>
        <w:rPr>
          <w:rFonts w:hint="eastAsia"/>
        </w:rPr>
      </w:pPr>
      <w:r>
        <w:rPr>
          <w:rFonts w:hint="eastAsia" w:ascii="宋体" w:hAnsi="宋体" w:eastAsia="宋体"/>
          <w:b/>
          <w:bCs/>
          <w:sz w:val="24"/>
          <w:szCs w:val="24"/>
        </w:rPr>
        <w:t>初步评审</w:t>
      </w:r>
    </w:p>
    <w:tbl>
      <w:tblPr>
        <w:tblStyle w:val="21"/>
        <w:tblpPr w:leftFromText="180" w:rightFromText="180" w:vertAnchor="text" w:horzAnchor="page" w:tblpX="1350" w:tblpY="636"/>
        <w:tblOverlap w:val="never"/>
        <w:tblW w:w="96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7"/>
        <w:gridCol w:w="725"/>
        <w:gridCol w:w="4937"/>
        <w:gridCol w:w="3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547" w:type="dxa"/>
            <w:vMerge w:val="restart"/>
            <w:noWrap w:val="0"/>
            <w:vAlign w:val="center"/>
          </w:tcPr>
          <w:p>
            <w:pPr>
              <w:widowControl/>
              <w:spacing w:line="240" w:lineRule="auto"/>
              <w:jc w:val="left"/>
              <w:rPr>
                <w:rFonts w:hint="eastAsia" w:ascii="宋体" w:hAnsi="宋体" w:cs="宋体"/>
                <w:sz w:val="24"/>
                <w:szCs w:val="24"/>
              </w:rPr>
            </w:pPr>
            <w:r>
              <w:rPr>
                <w:rFonts w:hint="eastAsia" w:ascii="宋体" w:hAnsi="宋体" w:cs="宋体"/>
                <w:sz w:val="24"/>
                <w:szCs w:val="24"/>
              </w:rPr>
              <w:t>1</w:t>
            </w:r>
          </w:p>
        </w:tc>
        <w:tc>
          <w:tcPr>
            <w:tcW w:w="725" w:type="dxa"/>
            <w:vMerge w:val="restart"/>
            <w:noWrap w:val="0"/>
            <w:vAlign w:val="center"/>
          </w:tcPr>
          <w:p>
            <w:pPr>
              <w:widowControl/>
              <w:spacing w:line="240" w:lineRule="auto"/>
              <w:jc w:val="left"/>
              <w:rPr>
                <w:rFonts w:hint="eastAsia" w:ascii="宋体" w:hAnsi="宋体" w:cs="宋体"/>
                <w:sz w:val="22"/>
                <w:szCs w:val="22"/>
              </w:rPr>
            </w:pPr>
            <w:r>
              <w:rPr>
                <w:rFonts w:hint="eastAsia" w:ascii="宋体" w:hAnsi="宋体" w:cs="宋体"/>
                <w:sz w:val="22"/>
                <w:szCs w:val="22"/>
              </w:rPr>
              <w:t>形式</w:t>
            </w:r>
          </w:p>
          <w:p>
            <w:pPr>
              <w:widowControl/>
              <w:spacing w:line="240" w:lineRule="auto"/>
              <w:jc w:val="left"/>
              <w:rPr>
                <w:rFonts w:hint="eastAsia" w:ascii="宋体" w:hAnsi="宋体" w:cs="宋体"/>
                <w:sz w:val="22"/>
                <w:szCs w:val="22"/>
              </w:rPr>
            </w:pPr>
            <w:r>
              <w:rPr>
                <w:rFonts w:hint="eastAsia" w:ascii="宋体" w:hAnsi="宋体" w:cs="宋体"/>
                <w:sz w:val="22"/>
                <w:szCs w:val="22"/>
              </w:rPr>
              <w:t>评审</w:t>
            </w:r>
          </w:p>
          <w:p>
            <w:pPr>
              <w:widowControl/>
              <w:spacing w:line="240" w:lineRule="auto"/>
              <w:jc w:val="left"/>
              <w:rPr>
                <w:rFonts w:hint="eastAsia" w:ascii="宋体" w:hAnsi="宋体" w:cs="宋体"/>
                <w:sz w:val="24"/>
                <w:szCs w:val="24"/>
              </w:rPr>
            </w:pPr>
            <w:r>
              <w:rPr>
                <w:rFonts w:hint="eastAsia" w:ascii="宋体" w:hAnsi="宋体" w:cs="宋体"/>
                <w:sz w:val="22"/>
                <w:szCs w:val="22"/>
              </w:rPr>
              <w:t>标准</w:t>
            </w:r>
          </w:p>
        </w:tc>
        <w:tc>
          <w:tcPr>
            <w:tcW w:w="4937" w:type="dxa"/>
            <w:noWrap w:val="0"/>
            <w:vAlign w:val="center"/>
          </w:tcPr>
          <w:p>
            <w:pPr>
              <w:widowControl/>
              <w:spacing w:line="240" w:lineRule="auto"/>
              <w:jc w:val="left"/>
              <w:rPr>
                <w:rFonts w:hint="eastAsia" w:ascii="宋体" w:hAnsi="宋体" w:cs="宋体"/>
                <w:sz w:val="22"/>
                <w:szCs w:val="22"/>
              </w:rPr>
            </w:pPr>
            <w:r>
              <w:rPr>
                <w:rFonts w:hint="eastAsia" w:ascii="宋体" w:hAnsi="宋体" w:cs="宋体"/>
                <w:sz w:val="22"/>
                <w:szCs w:val="22"/>
              </w:rPr>
              <w:t>供应商名称</w:t>
            </w:r>
          </w:p>
        </w:tc>
        <w:tc>
          <w:tcPr>
            <w:tcW w:w="3399" w:type="dxa"/>
            <w:noWrap w:val="0"/>
            <w:vAlign w:val="center"/>
          </w:tcPr>
          <w:p>
            <w:pPr>
              <w:widowControl/>
              <w:spacing w:line="240" w:lineRule="auto"/>
              <w:jc w:val="left"/>
              <w:rPr>
                <w:rFonts w:hint="eastAsia" w:ascii="宋体" w:hAnsi="宋体" w:cs="宋体"/>
                <w:sz w:val="22"/>
                <w:szCs w:val="22"/>
              </w:rPr>
            </w:pPr>
            <w:r>
              <w:rPr>
                <w:rFonts w:hint="eastAsia" w:ascii="宋体" w:hAnsi="宋体" w:cs="宋体"/>
                <w:sz w:val="22"/>
                <w:szCs w:val="22"/>
              </w:rPr>
              <w:t>与营业执照、资质证书一致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547" w:type="dxa"/>
            <w:vMerge w:val="continue"/>
            <w:noWrap w:val="0"/>
            <w:vAlign w:val="center"/>
          </w:tcPr>
          <w:p>
            <w:pPr>
              <w:widowControl/>
              <w:spacing w:line="600" w:lineRule="exact"/>
              <w:jc w:val="left"/>
              <w:rPr>
                <w:rFonts w:hint="eastAsia" w:ascii="宋体" w:hAnsi="宋体" w:cs="宋体"/>
                <w:sz w:val="24"/>
                <w:szCs w:val="24"/>
              </w:rPr>
            </w:pPr>
          </w:p>
        </w:tc>
        <w:tc>
          <w:tcPr>
            <w:tcW w:w="725" w:type="dxa"/>
            <w:vMerge w:val="continue"/>
            <w:noWrap w:val="0"/>
            <w:vAlign w:val="center"/>
          </w:tcPr>
          <w:p>
            <w:pPr>
              <w:widowControl/>
              <w:spacing w:line="600" w:lineRule="exact"/>
              <w:jc w:val="left"/>
              <w:rPr>
                <w:rFonts w:hint="eastAsia" w:ascii="宋体" w:hAnsi="宋体" w:cs="宋体"/>
                <w:sz w:val="24"/>
                <w:szCs w:val="24"/>
              </w:rPr>
            </w:pPr>
          </w:p>
        </w:tc>
        <w:tc>
          <w:tcPr>
            <w:tcW w:w="4937" w:type="dxa"/>
            <w:noWrap w:val="0"/>
            <w:vAlign w:val="center"/>
          </w:tcPr>
          <w:p>
            <w:pPr>
              <w:widowControl/>
              <w:spacing w:line="240" w:lineRule="auto"/>
              <w:jc w:val="left"/>
              <w:rPr>
                <w:rFonts w:hint="eastAsia" w:ascii="宋体" w:hAnsi="宋体" w:cs="宋体"/>
                <w:sz w:val="22"/>
                <w:szCs w:val="22"/>
              </w:rPr>
            </w:pPr>
            <w:r>
              <w:rPr>
                <w:rFonts w:hint="eastAsia" w:ascii="宋体" w:hAnsi="宋体" w:cs="宋体"/>
                <w:sz w:val="22"/>
                <w:szCs w:val="22"/>
              </w:rPr>
              <w:t>响应文件签字盖章</w:t>
            </w:r>
          </w:p>
        </w:tc>
        <w:tc>
          <w:tcPr>
            <w:tcW w:w="3399" w:type="dxa"/>
            <w:noWrap w:val="0"/>
            <w:vAlign w:val="center"/>
          </w:tcPr>
          <w:p>
            <w:pPr>
              <w:widowControl/>
              <w:spacing w:line="240" w:lineRule="auto"/>
              <w:jc w:val="left"/>
              <w:rPr>
                <w:rFonts w:hint="eastAsia" w:ascii="宋体" w:hAnsi="宋体" w:cs="宋体"/>
                <w:sz w:val="22"/>
                <w:szCs w:val="22"/>
              </w:rPr>
            </w:pPr>
            <w:r>
              <w:rPr>
                <w:rFonts w:hint="eastAsia" w:ascii="宋体" w:hAnsi="宋体" w:cs="宋体"/>
                <w:sz w:val="22"/>
                <w:szCs w:val="22"/>
              </w:rPr>
              <w:t>按照磋商文件的要求签字、盖章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47" w:type="dxa"/>
            <w:vMerge w:val="continue"/>
            <w:noWrap w:val="0"/>
            <w:vAlign w:val="center"/>
          </w:tcPr>
          <w:p>
            <w:pPr>
              <w:widowControl/>
              <w:spacing w:line="600" w:lineRule="exact"/>
              <w:jc w:val="left"/>
              <w:rPr>
                <w:rFonts w:hint="eastAsia" w:ascii="宋体" w:hAnsi="宋体" w:cs="宋体"/>
                <w:sz w:val="24"/>
                <w:szCs w:val="24"/>
              </w:rPr>
            </w:pPr>
          </w:p>
        </w:tc>
        <w:tc>
          <w:tcPr>
            <w:tcW w:w="725" w:type="dxa"/>
            <w:vMerge w:val="continue"/>
            <w:noWrap w:val="0"/>
            <w:vAlign w:val="center"/>
          </w:tcPr>
          <w:p>
            <w:pPr>
              <w:widowControl/>
              <w:spacing w:line="600" w:lineRule="exact"/>
              <w:jc w:val="left"/>
              <w:rPr>
                <w:rFonts w:hint="eastAsia" w:ascii="宋体" w:hAnsi="宋体" w:cs="宋体"/>
                <w:sz w:val="24"/>
                <w:szCs w:val="24"/>
              </w:rPr>
            </w:pPr>
          </w:p>
        </w:tc>
        <w:tc>
          <w:tcPr>
            <w:tcW w:w="4937" w:type="dxa"/>
            <w:noWrap w:val="0"/>
            <w:vAlign w:val="center"/>
          </w:tcPr>
          <w:p>
            <w:pPr>
              <w:widowControl/>
              <w:spacing w:line="240" w:lineRule="auto"/>
              <w:jc w:val="left"/>
              <w:rPr>
                <w:rFonts w:hint="eastAsia" w:ascii="宋体" w:hAnsi="宋体" w:cs="宋体"/>
                <w:sz w:val="22"/>
                <w:szCs w:val="22"/>
              </w:rPr>
            </w:pPr>
            <w:r>
              <w:rPr>
                <w:rFonts w:hint="eastAsia" w:ascii="宋体" w:hAnsi="宋体" w:cs="宋体"/>
                <w:sz w:val="22"/>
                <w:szCs w:val="22"/>
              </w:rPr>
              <w:t>响应文件格式</w:t>
            </w:r>
          </w:p>
        </w:tc>
        <w:tc>
          <w:tcPr>
            <w:tcW w:w="3399" w:type="dxa"/>
            <w:noWrap w:val="0"/>
            <w:vAlign w:val="center"/>
          </w:tcPr>
          <w:p>
            <w:pPr>
              <w:widowControl/>
              <w:spacing w:line="240" w:lineRule="auto"/>
              <w:jc w:val="left"/>
              <w:rPr>
                <w:rFonts w:hint="eastAsia" w:ascii="宋体" w:hAnsi="宋体" w:cs="宋体"/>
                <w:sz w:val="22"/>
                <w:szCs w:val="22"/>
              </w:rPr>
            </w:pPr>
            <w:r>
              <w:rPr>
                <w:rFonts w:hint="eastAsia" w:ascii="宋体" w:hAnsi="宋体" w:cs="宋体"/>
                <w:sz w:val="22"/>
                <w:szCs w:val="22"/>
              </w:rPr>
              <w:t>符合磋商文件格式的要求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7" w:type="dxa"/>
            <w:vMerge w:val="restart"/>
            <w:noWrap w:val="0"/>
            <w:vAlign w:val="center"/>
          </w:tcPr>
          <w:p>
            <w:pPr>
              <w:widowControl/>
              <w:spacing w:line="600" w:lineRule="exact"/>
              <w:jc w:val="left"/>
              <w:rPr>
                <w:rFonts w:hint="eastAsia" w:ascii="宋体" w:hAnsi="宋体" w:cs="宋体"/>
                <w:sz w:val="24"/>
                <w:szCs w:val="24"/>
              </w:rPr>
            </w:pPr>
            <w:r>
              <w:rPr>
                <w:rFonts w:hint="eastAsia" w:ascii="宋体" w:hAnsi="宋体" w:cs="宋体"/>
                <w:sz w:val="24"/>
                <w:szCs w:val="24"/>
              </w:rPr>
              <w:t>2</w:t>
            </w:r>
          </w:p>
        </w:tc>
        <w:tc>
          <w:tcPr>
            <w:tcW w:w="725" w:type="dxa"/>
            <w:vMerge w:val="restart"/>
            <w:noWrap w:val="0"/>
            <w:vAlign w:val="center"/>
          </w:tcPr>
          <w:p>
            <w:pPr>
              <w:widowControl/>
              <w:spacing w:line="600" w:lineRule="exact"/>
              <w:jc w:val="left"/>
              <w:rPr>
                <w:rFonts w:hint="eastAsia" w:ascii="宋体" w:hAnsi="宋体" w:cs="宋体"/>
                <w:sz w:val="24"/>
                <w:szCs w:val="24"/>
              </w:rPr>
            </w:pPr>
            <w:r>
              <w:rPr>
                <w:rFonts w:hint="eastAsia" w:ascii="宋体" w:hAnsi="宋体" w:cs="宋体"/>
                <w:sz w:val="22"/>
                <w:szCs w:val="22"/>
              </w:rPr>
              <w:t>资格审查</w:t>
            </w:r>
          </w:p>
        </w:tc>
        <w:tc>
          <w:tcPr>
            <w:tcW w:w="4937" w:type="dxa"/>
            <w:noWrap w:val="0"/>
            <w:vAlign w:val="top"/>
          </w:tcPr>
          <w:p>
            <w:pPr>
              <w:widowControl/>
              <w:spacing w:line="240" w:lineRule="auto"/>
              <w:jc w:val="left"/>
              <w:rPr>
                <w:rFonts w:hint="eastAsia" w:ascii="宋体" w:hAnsi="宋体" w:cs="宋体"/>
                <w:sz w:val="22"/>
                <w:szCs w:val="22"/>
              </w:rPr>
            </w:pPr>
            <w:r>
              <w:rPr>
                <w:rFonts w:hint="eastAsia" w:ascii="宋体" w:hAnsi="宋体" w:cs="宋体"/>
                <w:sz w:val="22"/>
                <w:szCs w:val="22"/>
              </w:rPr>
              <w:t>具有独立承担民事责任的能力，提供合法有效的企业营业执照（或电子营业执照）</w:t>
            </w:r>
          </w:p>
        </w:tc>
        <w:tc>
          <w:tcPr>
            <w:tcW w:w="3399" w:type="dxa"/>
            <w:vMerge w:val="restart"/>
            <w:noWrap w:val="0"/>
            <w:vAlign w:val="center"/>
          </w:tcPr>
          <w:p>
            <w:pPr>
              <w:widowControl/>
              <w:spacing w:line="240" w:lineRule="auto"/>
              <w:jc w:val="left"/>
              <w:rPr>
                <w:rFonts w:hint="eastAsia" w:ascii="宋体" w:hAnsi="宋体" w:cs="宋体"/>
                <w:sz w:val="22"/>
                <w:szCs w:val="22"/>
              </w:rPr>
            </w:pPr>
            <w:r>
              <w:rPr>
                <w:rFonts w:hint="eastAsia" w:ascii="宋体" w:hAnsi="宋体" w:cs="宋体"/>
                <w:sz w:val="22"/>
                <w:szCs w:val="22"/>
              </w:rPr>
              <w:t>符合须知前附表供应商资格要求，提供加盖公章的证件复印件或扫描件，不符合磋商文件要求的不予通过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547" w:type="dxa"/>
            <w:vMerge w:val="continue"/>
            <w:noWrap w:val="0"/>
            <w:vAlign w:val="center"/>
          </w:tcPr>
          <w:p>
            <w:pPr>
              <w:widowControl/>
              <w:spacing w:line="600" w:lineRule="exact"/>
              <w:jc w:val="left"/>
              <w:rPr>
                <w:rFonts w:hint="eastAsia" w:ascii="宋体" w:hAnsi="宋体" w:cs="宋体"/>
                <w:sz w:val="24"/>
                <w:szCs w:val="24"/>
              </w:rPr>
            </w:pPr>
          </w:p>
        </w:tc>
        <w:tc>
          <w:tcPr>
            <w:tcW w:w="725" w:type="dxa"/>
            <w:vMerge w:val="continue"/>
            <w:noWrap w:val="0"/>
            <w:vAlign w:val="center"/>
          </w:tcPr>
          <w:p>
            <w:pPr>
              <w:widowControl/>
              <w:spacing w:line="600" w:lineRule="exact"/>
              <w:jc w:val="left"/>
              <w:rPr>
                <w:rFonts w:hint="eastAsia" w:ascii="宋体" w:hAnsi="宋体" w:cs="宋体"/>
                <w:sz w:val="24"/>
                <w:szCs w:val="24"/>
              </w:rPr>
            </w:pPr>
          </w:p>
        </w:tc>
        <w:tc>
          <w:tcPr>
            <w:tcW w:w="4937" w:type="dxa"/>
            <w:noWrap w:val="0"/>
            <w:vAlign w:val="top"/>
          </w:tcPr>
          <w:p>
            <w:pPr>
              <w:widowControl/>
              <w:spacing w:line="240" w:lineRule="auto"/>
              <w:jc w:val="left"/>
              <w:rPr>
                <w:rFonts w:hint="eastAsia" w:ascii="宋体" w:hAnsi="宋体" w:cs="宋体"/>
                <w:sz w:val="22"/>
                <w:szCs w:val="22"/>
              </w:rPr>
            </w:pPr>
            <w:r>
              <w:rPr>
                <w:rFonts w:hint="eastAsia" w:ascii="宋体" w:hAnsi="宋体" w:cs="宋体"/>
                <w:sz w:val="22"/>
                <w:szCs w:val="22"/>
              </w:rPr>
              <w:t>具有履行合同所必需的设备和专业技术能力</w:t>
            </w:r>
          </w:p>
        </w:tc>
        <w:tc>
          <w:tcPr>
            <w:tcW w:w="3399" w:type="dxa"/>
            <w:vMerge w:val="continue"/>
            <w:noWrap w:val="0"/>
            <w:vAlign w:val="center"/>
          </w:tcPr>
          <w:p>
            <w:pPr>
              <w:widowControl/>
              <w:spacing w:line="240" w:lineRule="auto"/>
              <w:jc w:val="left"/>
              <w:rPr>
                <w:rFonts w:hint="eastAsia"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547" w:type="dxa"/>
            <w:vMerge w:val="continue"/>
            <w:noWrap w:val="0"/>
            <w:vAlign w:val="center"/>
          </w:tcPr>
          <w:p>
            <w:pPr>
              <w:widowControl/>
              <w:spacing w:line="600" w:lineRule="exact"/>
              <w:jc w:val="left"/>
              <w:rPr>
                <w:rFonts w:hint="eastAsia" w:ascii="宋体" w:hAnsi="宋体" w:cs="宋体"/>
                <w:sz w:val="24"/>
                <w:szCs w:val="24"/>
              </w:rPr>
            </w:pPr>
          </w:p>
        </w:tc>
        <w:tc>
          <w:tcPr>
            <w:tcW w:w="725" w:type="dxa"/>
            <w:vMerge w:val="continue"/>
            <w:noWrap w:val="0"/>
            <w:vAlign w:val="center"/>
          </w:tcPr>
          <w:p>
            <w:pPr>
              <w:widowControl/>
              <w:spacing w:line="600" w:lineRule="exact"/>
              <w:jc w:val="left"/>
              <w:rPr>
                <w:rFonts w:hint="eastAsia" w:ascii="宋体" w:hAnsi="宋体" w:cs="宋体"/>
                <w:sz w:val="24"/>
                <w:szCs w:val="24"/>
              </w:rPr>
            </w:pPr>
          </w:p>
        </w:tc>
        <w:tc>
          <w:tcPr>
            <w:tcW w:w="4937" w:type="dxa"/>
            <w:noWrap w:val="0"/>
            <w:vAlign w:val="top"/>
          </w:tcPr>
          <w:p>
            <w:pPr>
              <w:widowControl/>
              <w:spacing w:line="240" w:lineRule="auto"/>
              <w:jc w:val="left"/>
              <w:rPr>
                <w:rFonts w:hint="eastAsia" w:ascii="宋体" w:hAnsi="宋体" w:cs="宋体"/>
                <w:sz w:val="22"/>
                <w:szCs w:val="22"/>
              </w:rPr>
            </w:pPr>
            <w:r>
              <w:rPr>
                <w:rFonts w:hint="eastAsia" w:ascii="宋体" w:hAnsi="宋体" w:cs="宋体"/>
                <w:sz w:val="22"/>
                <w:szCs w:val="22"/>
              </w:rPr>
              <w:t>具有依法缴纳税收和社会保障资金的良好记录</w:t>
            </w:r>
          </w:p>
        </w:tc>
        <w:tc>
          <w:tcPr>
            <w:tcW w:w="3399" w:type="dxa"/>
            <w:vMerge w:val="continue"/>
            <w:noWrap w:val="0"/>
            <w:vAlign w:val="center"/>
          </w:tcPr>
          <w:p>
            <w:pPr>
              <w:widowControl/>
              <w:spacing w:line="240" w:lineRule="auto"/>
              <w:jc w:val="left"/>
              <w:rPr>
                <w:rFonts w:hint="eastAsia"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547" w:type="dxa"/>
            <w:vMerge w:val="continue"/>
            <w:noWrap w:val="0"/>
            <w:vAlign w:val="center"/>
          </w:tcPr>
          <w:p>
            <w:pPr>
              <w:widowControl/>
              <w:spacing w:line="600" w:lineRule="exact"/>
              <w:jc w:val="left"/>
              <w:rPr>
                <w:rFonts w:hint="eastAsia" w:ascii="宋体" w:hAnsi="宋体" w:cs="宋体"/>
                <w:sz w:val="24"/>
                <w:szCs w:val="24"/>
              </w:rPr>
            </w:pPr>
          </w:p>
        </w:tc>
        <w:tc>
          <w:tcPr>
            <w:tcW w:w="725" w:type="dxa"/>
            <w:vMerge w:val="continue"/>
            <w:noWrap w:val="0"/>
            <w:vAlign w:val="center"/>
          </w:tcPr>
          <w:p>
            <w:pPr>
              <w:widowControl/>
              <w:spacing w:line="600" w:lineRule="exact"/>
              <w:jc w:val="left"/>
              <w:rPr>
                <w:rFonts w:hint="eastAsia" w:ascii="宋体" w:hAnsi="宋体" w:cs="宋体"/>
                <w:sz w:val="24"/>
                <w:szCs w:val="24"/>
              </w:rPr>
            </w:pPr>
          </w:p>
        </w:tc>
        <w:tc>
          <w:tcPr>
            <w:tcW w:w="4937" w:type="dxa"/>
            <w:noWrap w:val="0"/>
            <w:vAlign w:val="top"/>
          </w:tcPr>
          <w:p>
            <w:pPr>
              <w:widowControl/>
              <w:spacing w:line="240" w:lineRule="auto"/>
              <w:jc w:val="left"/>
              <w:rPr>
                <w:rFonts w:hint="eastAsia" w:ascii="宋体" w:hAnsi="宋体" w:cs="宋体"/>
                <w:sz w:val="22"/>
                <w:szCs w:val="22"/>
              </w:rPr>
            </w:pPr>
            <w:r>
              <w:rPr>
                <w:rFonts w:hint="eastAsia" w:ascii="宋体" w:hAnsi="宋体" w:cs="宋体"/>
                <w:sz w:val="22"/>
                <w:szCs w:val="22"/>
              </w:rPr>
              <w:t>具有良好的商业信誉和健全的财务会计制度</w:t>
            </w:r>
          </w:p>
        </w:tc>
        <w:tc>
          <w:tcPr>
            <w:tcW w:w="3399" w:type="dxa"/>
            <w:vMerge w:val="continue"/>
            <w:noWrap w:val="0"/>
            <w:vAlign w:val="center"/>
          </w:tcPr>
          <w:p>
            <w:pPr>
              <w:widowControl/>
              <w:spacing w:line="240" w:lineRule="auto"/>
              <w:jc w:val="left"/>
              <w:rPr>
                <w:rFonts w:hint="eastAsia"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547" w:type="dxa"/>
            <w:vMerge w:val="continue"/>
            <w:noWrap w:val="0"/>
            <w:vAlign w:val="center"/>
          </w:tcPr>
          <w:p>
            <w:pPr>
              <w:widowControl/>
              <w:spacing w:line="600" w:lineRule="exact"/>
              <w:jc w:val="left"/>
              <w:rPr>
                <w:rFonts w:hint="eastAsia" w:ascii="宋体" w:hAnsi="宋体" w:cs="宋体"/>
                <w:sz w:val="24"/>
                <w:szCs w:val="24"/>
              </w:rPr>
            </w:pPr>
          </w:p>
        </w:tc>
        <w:tc>
          <w:tcPr>
            <w:tcW w:w="725" w:type="dxa"/>
            <w:vMerge w:val="continue"/>
            <w:noWrap w:val="0"/>
            <w:vAlign w:val="center"/>
          </w:tcPr>
          <w:p>
            <w:pPr>
              <w:widowControl/>
              <w:spacing w:line="600" w:lineRule="exact"/>
              <w:jc w:val="left"/>
              <w:rPr>
                <w:rFonts w:hint="eastAsia" w:ascii="宋体" w:hAnsi="宋体" w:cs="宋体"/>
                <w:sz w:val="24"/>
                <w:szCs w:val="24"/>
              </w:rPr>
            </w:pPr>
          </w:p>
        </w:tc>
        <w:tc>
          <w:tcPr>
            <w:tcW w:w="4937" w:type="dxa"/>
            <w:noWrap w:val="0"/>
            <w:vAlign w:val="top"/>
          </w:tcPr>
          <w:p>
            <w:pPr>
              <w:widowControl/>
              <w:spacing w:line="240" w:lineRule="auto"/>
              <w:jc w:val="left"/>
              <w:rPr>
                <w:rFonts w:hint="eastAsia" w:ascii="宋体" w:hAnsi="宋体" w:cs="宋体"/>
                <w:sz w:val="22"/>
                <w:szCs w:val="22"/>
              </w:rPr>
            </w:pPr>
            <w:r>
              <w:rPr>
                <w:rFonts w:hint="eastAsia" w:ascii="宋体" w:hAnsi="宋体" w:cs="宋体"/>
                <w:sz w:val="22"/>
                <w:szCs w:val="22"/>
              </w:rPr>
              <w:t>近三年无重大违法记录声明</w:t>
            </w:r>
          </w:p>
        </w:tc>
        <w:tc>
          <w:tcPr>
            <w:tcW w:w="3399" w:type="dxa"/>
            <w:vMerge w:val="continue"/>
            <w:noWrap w:val="0"/>
            <w:vAlign w:val="center"/>
          </w:tcPr>
          <w:p>
            <w:pPr>
              <w:widowControl/>
              <w:spacing w:line="240" w:lineRule="auto"/>
              <w:jc w:val="left"/>
              <w:rPr>
                <w:rFonts w:hint="eastAsia"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547" w:type="dxa"/>
            <w:vMerge w:val="continue"/>
            <w:noWrap w:val="0"/>
            <w:vAlign w:val="center"/>
          </w:tcPr>
          <w:p>
            <w:pPr>
              <w:widowControl/>
              <w:spacing w:line="600" w:lineRule="exact"/>
              <w:jc w:val="left"/>
              <w:rPr>
                <w:rFonts w:hint="eastAsia" w:ascii="宋体" w:hAnsi="宋体" w:cs="宋体"/>
                <w:sz w:val="24"/>
                <w:szCs w:val="24"/>
              </w:rPr>
            </w:pPr>
          </w:p>
        </w:tc>
        <w:tc>
          <w:tcPr>
            <w:tcW w:w="725" w:type="dxa"/>
            <w:vMerge w:val="continue"/>
            <w:noWrap w:val="0"/>
            <w:vAlign w:val="center"/>
          </w:tcPr>
          <w:p>
            <w:pPr>
              <w:widowControl/>
              <w:spacing w:line="600" w:lineRule="exact"/>
              <w:jc w:val="left"/>
              <w:rPr>
                <w:rFonts w:hint="eastAsia" w:ascii="宋体" w:hAnsi="宋体" w:cs="宋体"/>
                <w:sz w:val="24"/>
                <w:szCs w:val="24"/>
              </w:rPr>
            </w:pPr>
          </w:p>
        </w:tc>
        <w:tc>
          <w:tcPr>
            <w:tcW w:w="4937" w:type="dxa"/>
            <w:noWrap w:val="0"/>
            <w:vAlign w:val="top"/>
          </w:tcPr>
          <w:p>
            <w:pPr>
              <w:widowControl/>
              <w:spacing w:line="240" w:lineRule="auto"/>
              <w:jc w:val="left"/>
              <w:rPr>
                <w:rFonts w:hint="eastAsia" w:ascii="宋体" w:hAnsi="宋体" w:cs="宋体"/>
                <w:sz w:val="22"/>
                <w:szCs w:val="22"/>
              </w:rPr>
            </w:pPr>
            <w:r>
              <w:rPr>
                <w:rFonts w:hint="eastAsia" w:ascii="宋体" w:hAnsi="宋体" w:cs="宋体"/>
                <w:sz w:val="22"/>
                <w:szCs w:val="22"/>
              </w:rPr>
              <w:t>信用查询</w:t>
            </w:r>
          </w:p>
        </w:tc>
        <w:tc>
          <w:tcPr>
            <w:tcW w:w="3399" w:type="dxa"/>
            <w:vMerge w:val="continue"/>
            <w:noWrap w:val="0"/>
            <w:vAlign w:val="center"/>
          </w:tcPr>
          <w:p>
            <w:pPr>
              <w:widowControl/>
              <w:spacing w:line="240" w:lineRule="auto"/>
              <w:jc w:val="left"/>
              <w:rPr>
                <w:rFonts w:hint="eastAsia"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547" w:type="dxa"/>
            <w:vMerge w:val="continue"/>
            <w:noWrap w:val="0"/>
            <w:vAlign w:val="center"/>
          </w:tcPr>
          <w:p>
            <w:pPr>
              <w:widowControl/>
              <w:spacing w:line="600" w:lineRule="exact"/>
              <w:jc w:val="left"/>
              <w:rPr>
                <w:rFonts w:hint="eastAsia" w:ascii="宋体" w:hAnsi="宋体" w:cs="宋体"/>
                <w:sz w:val="24"/>
                <w:szCs w:val="24"/>
              </w:rPr>
            </w:pPr>
          </w:p>
        </w:tc>
        <w:tc>
          <w:tcPr>
            <w:tcW w:w="725" w:type="dxa"/>
            <w:vMerge w:val="continue"/>
            <w:noWrap w:val="0"/>
            <w:vAlign w:val="center"/>
          </w:tcPr>
          <w:p>
            <w:pPr>
              <w:widowControl/>
              <w:spacing w:line="600" w:lineRule="exact"/>
              <w:jc w:val="left"/>
              <w:rPr>
                <w:rFonts w:hint="eastAsia" w:ascii="宋体" w:hAnsi="宋体" w:cs="宋体"/>
                <w:sz w:val="24"/>
                <w:szCs w:val="24"/>
              </w:rPr>
            </w:pPr>
          </w:p>
        </w:tc>
        <w:tc>
          <w:tcPr>
            <w:tcW w:w="4937" w:type="dxa"/>
            <w:noWrap w:val="0"/>
            <w:vAlign w:val="top"/>
          </w:tcPr>
          <w:p>
            <w:pPr>
              <w:widowControl/>
              <w:spacing w:line="240" w:lineRule="auto"/>
              <w:jc w:val="left"/>
              <w:rPr>
                <w:rFonts w:hint="eastAsia" w:ascii="宋体" w:hAnsi="宋体" w:cs="宋体"/>
                <w:sz w:val="22"/>
                <w:szCs w:val="22"/>
              </w:rPr>
            </w:pPr>
            <w:r>
              <w:rPr>
                <w:rFonts w:hint="eastAsia" w:ascii="宋体" w:hAnsi="宋体" w:cs="宋体"/>
                <w:sz w:val="22"/>
                <w:szCs w:val="22"/>
              </w:rPr>
              <w:t>资料真实有效承诺书</w:t>
            </w:r>
          </w:p>
        </w:tc>
        <w:tc>
          <w:tcPr>
            <w:tcW w:w="3399" w:type="dxa"/>
            <w:vMerge w:val="continue"/>
            <w:noWrap w:val="0"/>
            <w:vAlign w:val="center"/>
          </w:tcPr>
          <w:p>
            <w:pPr>
              <w:widowControl/>
              <w:spacing w:line="240" w:lineRule="auto"/>
              <w:jc w:val="left"/>
              <w:rPr>
                <w:rFonts w:hint="eastAsia"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547" w:type="dxa"/>
            <w:vMerge w:val="continue"/>
            <w:noWrap w:val="0"/>
            <w:vAlign w:val="center"/>
          </w:tcPr>
          <w:p>
            <w:pPr>
              <w:widowControl/>
              <w:spacing w:line="600" w:lineRule="exact"/>
              <w:jc w:val="left"/>
              <w:rPr>
                <w:rFonts w:hint="eastAsia" w:ascii="宋体" w:hAnsi="宋体" w:cs="宋体"/>
                <w:sz w:val="24"/>
                <w:szCs w:val="24"/>
              </w:rPr>
            </w:pPr>
          </w:p>
        </w:tc>
        <w:tc>
          <w:tcPr>
            <w:tcW w:w="725" w:type="dxa"/>
            <w:vMerge w:val="continue"/>
            <w:noWrap w:val="0"/>
            <w:vAlign w:val="center"/>
          </w:tcPr>
          <w:p>
            <w:pPr>
              <w:widowControl/>
              <w:spacing w:line="600" w:lineRule="exact"/>
              <w:jc w:val="left"/>
              <w:rPr>
                <w:rFonts w:hint="eastAsia" w:ascii="宋体" w:hAnsi="宋体" w:cs="宋体"/>
                <w:sz w:val="24"/>
                <w:szCs w:val="24"/>
              </w:rPr>
            </w:pPr>
          </w:p>
        </w:tc>
        <w:tc>
          <w:tcPr>
            <w:tcW w:w="4937" w:type="dxa"/>
            <w:noWrap w:val="0"/>
            <w:vAlign w:val="top"/>
          </w:tcPr>
          <w:p>
            <w:pPr>
              <w:widowControl/>
              <w:spacing w:line="240" w:lineRule="auto"/>
              <w:jc w:val="left"/>
              <w:rPr>
                <w:rFonts w:hint="eastAsia" w:ascii="宋体" w:hAnsi="宋体" w:cs="宋体"/>
                <w:sz w:val="22"/>
                <w:szCs w:val="22"/>
              </w:rPr>
            </w:pPr>
            <w:r>
              <w:rPr>
                <w:rFonts w:hint="eastAsia" w:ascii="宋体" w:hAnsi="宋体" w:cs="宋体"/>
                <w:sz w:val="22"/>
                <w:szCs w:val="22"/>
              </w:rPr>
              <w:t>不接受联合体投标</w:t>
            </w:r>
          </w:p>
        </w:tc>
        <w:tc>
          <w:tcPr>
            <w:tcW w:w="3399" w:type="dxa"/>
            <w:vMerge w:val="continue"/>
            <w:noWrap w:val="0"/>
            <w:vAlign w:val="center"/>
          </w:tcPr>
          <w:p>
            <w:pPr>
              <w:widowControl/>
              <w:spacing w:line="240" w:lineRule="auto"/>
              <w:jc w:val="left"/>
              <w:rPr>
                <w:rFonts w:hint="eastAsia"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47" w:type="dxa"/>
            <w:vMerge w:val="restart"/>
            <w:noWrap w:val="0"/>
            <w:vAlign w:val="center"/>
          </w:tcPr>
          <w:p>
            <w:pPr>
              <w:widowControl/>
              <w:spacing w:line="600" w:lineRule="exact"/>
              <w:jc w:val="left"/>
              <w:rPr>
                <w:rFonts w:hint="eastAsia" w:ascii="宋体" w:hAnsi="宋体" w:cs="宋体"/>
                <w:sz w:val="22"/>
                <w:szCs w:val="22"/>
              </w:rPr>
            </w:pPr>
            <w:r>
              <w:rPr>
                <w:rFonts w:hint="eastAsia" w:ascii="宋体" w:hAnsi="宋体" w:cs="宋体"/>
                <w:sz w:val="22"/>
                <w:szCs w:val="22"/>
              </w:rPr>
              <w:t>3</w:t>
            </w:r>
          </w:p>
        </w:tc>
        <w:tc>
          <w:tcPr>
            <w:tcW w:w="725" w:type="dxa"/>
            <w:vMerge w:val="restart"/>
            <w:noWrap w:val="0"/>
            <w:vAlign w:val="center"/>
          </w:tcPr>
          <w:p>
            <w:pPr>
              <w:widowControl/>
              <w:spacing w:line="600" w:lineRule="exact"/>
              <w:jc w:val="left"/>
              <w:rPr>
                <w:rFonts w:hint="eastAsia" w:ascii="宋体" w:hAnsi="宋体" w:cs="宋体"/>
                <w:sz w:val="22"/>
                <w:szCs w:val="22"/>
              </w:rPr>
            </w:pPr>
            <w:r>
              <w:rPr>
                <w:rFonts w:hint="eastAsia" w:ascii="宋体" w:hAnsi="宋体" w:cs="宋体"/>
                <w:sz w:val="22"/>
                <w:szCs w:val="22"/>
              </w:rPr>
              <w:t>响应性评审</w:t>
            </w:r>
          </w:p>
        </w:tc>
        <w:tc>
          <w:tcPr>
            <w:tcW w:w="4937" w:type="dxa"/>
            <w:noWrap w:val="0"/>
            <w:vAlign w:val="center"/>
          </w:tcPr>
          <w:p>
            <w:pPr>
              <w:widowControl/>
              <w:spacing w:line="240" w:lineRule="auto"/>
              <w:jc w:val="left"/>
              <w:rPr>
                <w:rFonts w:hint="eastAsia" w:ascii="宋体" w:hAnsi="宋体" w:cs="宋体"/>
                <w:sz w:val="22"/>
                <w:szCs w:val="22"/>
              </w:rPr>
            </w:pPr>
            <w:r>
              <w:rPr>
                <w:rFonts w:hint="eastAsia" w:ascii="宋体" w:hAnsi="宋体" w:cs="宋体"/>
                <w:sz w:val="22"/>
                <w:szCs w:val="22"/>
              </w:rPr>
              <w:t>工期</w:t>
            </w:r>
          </w:p>
        </w:tc>
        <w:tc>
          <w:tcPr>
            <w:tcW w:w="3399" w:type="dxa"/>
            <w:noWrap w:val="0"/>
            <w:vAlign w:val="center"/>
          </w:tcPr>
          <w:p>
            <w:pPr>
              <w:widowControl/>
              <w:spacing w:line="240" w:lineRule="auto"/>
              <w:jc w:val="left"/>
              <w:rPr>
                <w:rFonts w:hint="eastAsia" w:ascii="宋体" w:hAnsi="宋体" w:cs="宋体"/>
                <w:sz w:val="22"/>
                <w:szCs w:val="22"/>
              </w:rPr>
            </w:pPr>
            <w:r>
              <w:rPr>
                <w:rFonts w:hint="eastAsia" w:ascii="宋体" w:hAnsi="宋体" w:cs="宋体"/>
                <w:sz w:val="22"/>
                <w:szCs w:val="22"/>
              </w:rPr>
              <w:t>符合磋商文件的要求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547" w:type="dxa"/>
            <w:vMerge w:val="continue"/>
            <w:noWrap w:val="0"/>
            <w:vAlign w:val="center"/>
          </w:tcPr>
          <w:p>
            <w:pPr>
              <w:widowControl/>
              <w:spacing w:line="600" w:lineRule="exact"/>
              <w:jc w:val="left"/>
              <w:rPr>
                <w:rFonts w:hint="eastAsia" w:ascii="宋体" w:hAnsi="宋体" w:cs="宋体"/>
                <w:sz w:val="22"/>
                <w:szCs w:val="22"/>
              </w:rPr>
            </w:pPr>
          </w:p>
        </w:tc>
        <w:tc>
          <w:tcPr>
            <w:tcW w:w="725" w:type="dxa"/>
            <w:vMerge w:val="continue"/>
            <w:noWrap w:val="0"/>
            <w:vAlign w:val="center"/>
          </w:tcPr>
          <w:p>
            <w:pPr>
              <w:widowControl/>
              <w:spacing w:line="600" w:lineRule="exact"/>
              <w:jc w:val="left"/>
              <w:rPr>
                <w:rFonts w:hint="eastAsia" w:ascii="宋体" w:hAnsi="宋体" w:cs="宋体"/>
                <w:sz w:val="22"/>
                <w:szCs w:val="22"/>
              </w:rPr>
            </w:pPr>
          </w:p>
        </w:tc>
        <w:tc>
          <w:tcPr>
            <w:tcW w:w="4937" w:type="dxa"/>
            <w:noWrap w:val="0"/>
            <w:vAlign w:val="center"/>
          </w:tcPr>
          <w:p>
            <w:pPr>
              <w:widowControl/>
              <w:spacing w:line="240" w:lineRule="auto"/>
              <w:jc w:val="left"/>
              <w:rPr>
                <w:rFonts w:hint="eastAsia" w:ascii="宋体" w:hAnsi="宋体" w:cs="宋体"/>
                <w:sz w:val="22"/>
                <w:szCs w:val="22"/>
              </w:rPr>
            </w:pPr>
            <w:r>
              <w:rPr>
                <w:rFonts w:hint="eastAsia" w:ascii="宋体" w:hAnsi="宋体" w:cs="宋体"/>
                <w:sz w:val="22"/>
                <w:szCs w:val="22"/>
              </w:rPr>
              <w:t>磋商报价</w:t>
            </w:r>
          </w:p>
        </w:tc>
        <w:tc>
          <w:tcPr>
            <w:tcW w:w="3399" w:type="dxa"/>
            <w:noWrap w:val="0"/>
            <w:vAlign w:val="center"/>
          </w:tcPr>
          <w:p>
            <w:pPr>
              <w:widowControl/>
              <w:spacing w:line="240" w:lineRule="auto"/>
              <w:jc w:val="left"/>
              <w:rPr>
                <w:rFonts w:hint="eastAsia" w:ascii="宋体" w:hAnsi="宋体" w:cs="宋体"/>
                <w:sz w:val="22"/>
                <w:szCs w:val="22"/>
              </w:rPr>
            </w:pPr>
            <w:r>
              <w:rPr>
                <w:rFonts w:hint="eastAsia" w:ascii="宋体" w:hAnsi="宋体" w:cs="宋体"/>
                <w:sz w:val="22"/>
                <w:szCs w:val="22"/>
              </w:rPr>
              <w:t>不超过采购预算价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547" w:type="dxa"/>
            <w:vMerge w:val="continue"/>
            <w:noWrap w:val="0"/>
            <w:vAlign w:val="center"/>
          </w:tcPr>
          <w:p>
            <w:pPr>
              <w:widowControl/>
              <w:spacing w:line="600" w:lineRule="exact"/>
              <w:jc w:val="left"/>
              <w:rPr>
                <w:rFonts w:hint="eastAsia" w:ascii="宋体" w:hAnsi="宋体" w:cs="宋体"/>
                <w:sz w:val="22"/>
                <w:szCs w:val="22"/>
              </w:rPr>
            </w:pPr>
          </w:p>
        </w:tc>
        <w:tc>
          <w:tcPr>
            <w:tcW w:w="725" w:type="dxa"/>
            <w:vMerge w:val="continue"/>
            <w:noWrap w:val="0"/>
            <w:vAlign w:val="center"/>
          </w:tcPr>
          <w:p>
            <w:pPr>
              <w:widowControl/>
              <w:spacing w:line="600" w:lineRule="exact"/>
              <w:jc w:val="left"/>
              <w:rPr>
                <w:rFonts w:hint="eastAsia" w:ascii="宋体" w:hAnsi="宋体" w:cs="宋体"/>
                <w:sz w:val="22"/>
                <w:szCs w:val="22"/>
              </w:rPr>
            </w:pPr>
          </w:p>
        </w:tc>
        <w:tc>
          <w:tcPr>
            <w:tcW w:w="4937" w:type="dxa"/>
            <w:noWrap w:val="0"/>
            <w:vAlign w:val="center"/>
          </w:tcPr>
          <w:p>
            <w:pPr>
              <w:widowControl/>
              <w:spacing w:line="240" w:lineRule="auto"/>
              <w:jc w:val="left"/>
              <w:rPr>
                <w:rFonts w:hint="eastAsia" w:ascii="宋体" w:hAnsi="宋体" w:cs="宋体"/>
                <w:sz w:val="22"/>
                <w:szCs w:val="22"/>
              </w:rPr>
            </w:pPr>
            <w:r>
              <w:rPr>
                <w:rFonts w:hint="eastAsia" w:ascii="宋体" w:hAnsi="宋体" w:cs="宋体"/>
                <w:sz w:val="22"/>
                <w:szCs w:val="22"/>
              </w:rPr>
              <w:t>质量</w:t>
            </w:r>
          </w:p>
        </w:tc>
        <w:tc>
          <w:tcPr>
            <w:tcW w:w="3399" w:type="dxa"/>
            <w:noWrap w:val="0"/>
            <w:vAlign w:val="center"/>
          </w:tcPr>
          <w:p>
            <w:pPr>
              <w:widowControl/>
              <w:spacing w:line="240" w:lineRule="auto"/>
              <w:jc w:val="left"/>
              <w:rPr>
                <w:rFonts w:hint="eastAsia" w:ascii="宋体" w:hAnsi="宋体" w:cs="宋体"/>
                <w:sz w:val="22"/>
                <w:szCs w:val="22"/>
              </w:rPr>
            </w:pPr>
            <w:r>
              <w:rPr>
                <w:rFonts w:hint="eastAsia" w:ascii="宋体" w:hAnsi="宋体" w:cs="宋体"/>
                <w:sz w:val="22"/>
                <w:szCs w:val="22"/>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547" w:type="dxa"/>
            <w:vMerge w:val="continue"/>
            <w:noWrap w:val="0"/>
            <w:vAlign w:val="center"/>
          </w:tcPr>
          <w:p>
            <w:pPr>
              <w:widowControl/>
              <w:spacing w:line="600" w:lineRule="exact"/>
              <w:jc w:val="left"/>
              <w:rPr>
                <w:rFonts w:hint="eastAsia" w:ascii="宋体" w:hAnsi="宋体" w:cs="宋体"/>
                <w:sz w:val="22"/>
                <w:szCs w:val="22"/>
              </w:rPr>
            </w:pPr>
          </w:p>
        </w:tc>
        <w:tc>
          <w:tcPr>
            <w:tcW w:w="725" w:type="dxa"/>
            <w:vMerge w:val="continue"/>
            <w:noWrap w:val="0"/>
            <w:vAlign w:val="center"/>
          </w:tcPr>
          <w:p>
            <w:pPr>
              <w:widowControl/>
              <w:spacing w:line="600" w:lineRule="exact"/>
              <w:jc w:val="left"/>
              <w:rPr>
                <w:rFonts w:hint="eastAsia" w:ascii="宋体" w:hAnsi="宋体" w:cs="宋体"/>
                <w:sz w:val="22"/>
                <w:szCs w:val="22"/>
              </w:rPr>
            </w:pPr>
          </w:p>
        </w:tc>
        <w:tc>
          <w:tcPr>
            <w:tcW w:w="4937" w:type="dxa"/>
            <w:noWrap w:val="0"/>
            <w:vAlign w:val="center"/>
          </w:tcPr>
          <w:p>
            <w:pPr>
              <w:widowControl/>
              <w:spacing w:line="240" w:lineRule="auto"/>
              <w:jc w:val="left"/>
              <w:rPr>
                <w:rFonts w:hint="eastAsia" w:ascii="宋体" w:hAnsi="宋体" w:cs="宋体"/>
                <w:sz w:val="22"/>
                <w:szCs w:val="22"/>
              </w:rPr>
            </w:pPr>
            <w:r>
              <w:rPr>
                <w:rFonts w:hint="eastAsia" w:ascii="宋体" w:hAnsi="宋体" w:cs="宋体"/>
                <w:sz w:val="22"/>
                <w:szCs w:val="22"/>
              </w:rPr>
              <w:t>磋商有效期</w:t>
            </w:r>
          </w:p>
        </w:tc>
        <w:tc>
          <w:tcPr>
            <w:tcW w:w="3399" w:type="dxa"/>
            <w:noWrap w:val="0"/>
            <w:vAlign w:val="center"/>
          </w:tcPr>
          <w:p>
            <w:pPr>
              <w:widowControl/>
              <w:spacing w:line="240" w:lineRule="auto"/>
              <w:jc w:val="left"/>
              <w:rPr>
                <w:rFonts w:hint="eastAsia" w:ascii="宋体" w:hAnsi="宋体" w:cs="宋体"/>
                <w:sz w:val="22"/>
                <w:szCs w:val="22"/>
              </w:rPr>
            </w:pPr>
            <w:r>
              <w:rPr>
                <w:rFonts w:hint="eastAsia" w:ascii="宋体" w:hAnsi="宋体" w:cs="宋体"/>
                <w:sz w:val="22"/>
                <w:szCs w:val="22"/>
              </w:rPr>
              <w:t>符合磋商文件的要求</w:t>
            </w:r>
          </w:p>
        </w:tc>
      </w:tr>
    </w:tbl>
    <w:p>
      <w:pPr>
        <w:pStyle w:val="5"/>
        <w:rPr>
          <w:sz w:val="28"/>
          <w:szCs w:val="28"/>
        </w:rPr>
      </w:pPr>
    </w:p>
    <w:p>
      <w:pPr>
        <w:kinsoku w:val="0"/>
        <w:overflowPunct w:val="0"/>
        <w:autoSpaceDE w:val="0"/>
        <w:autoSpaceDN w:val="0"/>
        <w:adjustRightInd w:val="0"/>
        <w:snapToGrid w:val="0"/>
        <w:spacing w:line="360" w:lineRule="auto"/>
        <w:rPr>
          <w:rFonts w:ascii="宋体" w:hAnsi="宋体"/>
          <w:b/>
          <w:bCs/>
          <w:sz w:val="24"/>
          <w:szCs w:val="24"/>
        </w:rPr>
      </w:pPr>
      <w:r>
        <w:rPr>
          <w:rFonts w:hint="eastAsia" w:ascii="宋体" w:hAnsi="宋体"/>
          <w:b/>
          <w:bCs/>
          <w:sz w:val="24"/>
          <w:szCs w:val="24"/>
        </w:rPr>
        <w:t>评标办法</w:t>
      </w:r>
    </w:p>
    <w:p>
      <w:pPr>
        <w:kinsoku w:val="0"/>
        <w:overflowPunct w:val="0"/>
        <w:autoSpaceDE w:val="0"/>
        <w:autoSpaceDN w:val="0"/>
        <w:adjustRightInd w:val="0"/>
        <w:snapToGrid w:val="0"/>
        <w:spacing w:line="360" w:lineRule="auto"/>
        <w:ind w:firstLine="475" w:firstLineChars="198"/>
        <w:rPr>
          <w:rFonts w:ascii="宋体" w:hAnsi="宋体"/>
          <w:sz w:val="24"/>
          <w:szCs w:val="24"/>
        </w:rPr>
      </w:pPr>
      <w:r>
        <w:rPr>
          <w:rFonts w:hint="eastAsia" w:ascii="宋体" w:hAnsi="宋体"/>
          <w:sz w:val="24"/>
          <w:szCs w:val="24"/>
        </w:rPr>
        <w:t>1、评标委员会将遵照评标原则，公正、平等地对待所有供应商。评标工作在评标委员会内独立进行。</w:t>
      </w:r>
    </w:p>
    <w:p>
      <w:pPr>
        <w:kinsoku w:val="0"/>
        <w:overflowPunct w:val="0"/>
        <w:autoSpaceDE w:val="0"/>
        <w:autoSpaceDN w:val="0"/>
        <w:adjustRightInd w:val="0"/>
        <w:snapToGrid w:val="0"/>
        <w:spacing w:line="360" w:lineRule="auto"/>
      </w:pPr>
      <w:r>
        <w:rPr>
          <w:rFonts w:hint="eastAsia" w:ascii="宋体" w:hAnsi="宋体"/>
          <w:sz w:val="24"/>
          <w:szCs w:val="24"/>
        </w:rPr>
        <w:t xml:space="preserve">   2、本次招标采用综合评分法评标。</w:t>
      </w:r>
    </w:p>
    <w:tbl>
      <w:tblPr>
        <w:tblStyle w:val="21"/>
        <w:tblW w:w="9241" w:type="dxa"/>
        <w:tblInd w:w="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2"/>
        <w:gridCol w:w="2212"/>
        <w:gridCol w:w="5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22" w:type="dxa"/>
            <w:tcBorders>
              <w:top w:val="single" w:color="auto" w:sz="4" w:space="0"/>
              <w:left w:val="single" w:color="auto" w:sz="4" w:space="0"/>
              <w:bottom w:val="single" w:color="auto" w:sz="4" w:space="0"/>
              <w:right w:val="single" w:color="auto" w:sz="4" w:space="0"/>
            </w:tcBorders>
            <w:noWrap w:val="0"/>
            <w:vAlign w:val="center"/>
          </w:tcPr>
          <w:p>
            <w:pPr>
              <w:pStyle w:val="19"/>
              <w:kinsoku w:val="0"/>
              <w:overflowPunct w:val="0"/>
              <w:autoSpaceDE w:val="0"/>
              <w:autoSpaceDN w:val="0"/>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商务标</w:t>
            </w:r>
          </w:p>
          <w:p>
            <w:pPr>
              <w:pStyle w:val="19"/>
              <w:kinsoku w:val="0"/>
              <w:overflowPunct w:val="0"/>
              <w:autoSpaceDE w:val="0"/>
              <w:autoSpaceDN w:val="0"/>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（30分）</w:t>
            </w:r>
          </w:p>
        </w:tc>
        <w:tc>
          <w:tcPr>
            <w:tcW w:w="2212" w:type="dxa"/>
            <w:tcBorders>
              <w:top w:val="single" w:color="auto" w:sz="4" w:space="0"/>
              <w:left w:val="single" w:color="auto" w:sz="4" w:space="0"/>
              <w:bottom w:val="single" w:color="auto" w:sz="4" w:space="0"/>
              <w:right w:val="single" w:color="auto" w:sz="4" w:space="0"/>
            </w:tcBorders>
            <w:noWrap w:val="0"/>
            <w:vAlign w:val="center"/>
          </w:tcPr>
          <w:p>
            <w:pPr>
              <w:pStyle w:val="19"/>
              <w:kinsoku w:val="0"/>
              <w:overflowPunct w:val="0"/>
              <w:autoSpaceDE w:val="0"/>
              <w:autoSpaceDN w:val="0"/>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磋商报价</w:t>
            </w:r>
          </w:p>
          <w:p>
            <w:pPr>
              <w:pStyle w:val="19"/>
              <w:kinsoku w:val="0"/>
              <w:overflowPunct w:val="0"/>
              <w:autoSpaceDE w:val="0"/>
              <w:autoSpaceDN w:val="0"/>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（30分）</w:t>
            </w:r>
          </w:p>
        </w:tc>
        <w:tc>
          <w:tcPr>
            <w:tcW w:w="5907" w:type="dxa"/>
            <w:tcBorders>
              <w:top w:val="single" w:color="auto" w:sz="4" w:space="0"/>
              <w:left w:val="single" w:color="auto" w:sz="4" w:space="0"/>
              <w:bottom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价格分采用低价优先法计算，即满足竞争性磋商文件要求且最后磋商报价最低的报价为磋商基准价，其价格分为满分30分。其他供应商的价格分统一按照下列公式计算：</w:t>
            </w:r>
          </w:p>
          <w:p>
            <w:pPr>
              <w:kinsoku w:val="0"/>
              <w:overflowPunct w:val="0"/>
              <w:autoSpaceDE w:val="0"/>
              <w:autoSpaceDN w:val="0"/>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投标报价得分=(磋商基准价／最终磋商报价）)×30</w:t>
            </w:r>
          </w:p>
          <w:p>
            <w:pPr>
              <w:spacing w:line="288" w:lineRule="auto"/>
              <w:rPr>
                <w:rFonts w:hint="eastAsia" w:ascii="宋体" w:hAnsi="宋体" w:eastAsia="宋体" w:cs="宋体"/>
                <w:sz w:val="21"/>
                <w:szCs w:val="21"/>
              </w:rPr>
            </w:pPr>
            <w:r>
              <w:rPr>
                <w:rFonts w:hint="eastAsia" w:ascii="宋体" w:hAnsi="宋体" w:eastAsia="宋体" w:cs="宋体"/>
                <w:sz w:val="21"/>
                <w:szCs w:val="21"/>
              </w:rPr>
              <w:t>注：1、供应商的投标报价超出招标预算金额的，按无效标处理。</w:t>
            </w:r>
          </w:p>
          <w:p>
            <w:pPr>
              <w:kinsoku w:val="0"/>
              <w:overflowPunct w:val="0"/>
              <w:autoSpaceDE w:val="0"/>
              <w:autoSpaceDN w:val="0"/>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评标委员会认为供应商的报价明显低于其他通过符合性审查供应商的报价，有可能影响工程质量或者不能诚信履约的，应当要求其在评标现场合理的时间内提供说明，必要时提交相关证明材料；供应商在规定时间内不能证明其报价合理性的，评标委员会应当将其作为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6" w:hRule="atLeast"/>
        </w:trPr>
        <w:tc>
          <w:tcPr>
            <w:tcW w:w="1122" w:type="dxa"/>
            <w:vMerge w:val="restart"/>
            <w:tcBorders>
              <w:top w:val="nil"/>
              <w:left w:val="single" w:color="auto" w:sz="4" w:space="0"/>
              <w:bottom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技术标</w:t>
            </w:r>
          </w:p>
          <w:p>
            <w:pPr>
              <w:kinsoku w:val="0"/>
              <w:overflowPunct w:val="0"/>
              <w:autoSpaceDE w:val="0"/>
              <w:autoSpaceDN w:val="0"/>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（54分）</w:t>
            </w:r>
          </w:p>
        </w:tc>
        <w:tc>
          <w:tcPr>
            <w:tcW w:w="2212" w:type="dxa"/>
            <w:tcBorders>
              <w:top w:val="single" w:color="auto" w:sz="4" w:space="0"/>
              <w:left w:val="single" w:color="auto" w:sz="4" w:space="0"/>
              <w:bottom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内容完整性和编制水平（3分）</w:t>
            </w:r>
          </w:p>
        </w:tc>
        <w:tc>
          <w:tcPr>
            <w:tcW w:w="5907" w:type="dxa"/>
            <w:tcBorders>
              <w:top w:val="single" w:color="auto" w:sz="4" w:space="0"/>
              <w:left w:val="single" w:color="auto" w:sz="4" w:space="0"/>
              <w:bottom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技术标的主要内容很完整性，符合磋商文件的要求得3分。</w:t>
            </w:r>
          </w:p>
          <w:p>
            <w:pPr>
              <w:kinsoku w:val="0"/>
              <w:overflowPunct w:val="0"/>
              <w:autoSpaceDE w:val="0"/>
              <w:autoSpaceDN w:val="0"/>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技术标的主要内容比较完整性，比较符合磋商文件的要求得1分。</w:t>
            </w:r>
          </w:p>
          <w:p>
            <w:pPr>
              <w:kinsoku w:val="0"/>
              <w:overflowPunct w:val="0"/>
              <w:autoSpaceDE w:val="0"/>
              <w:autoSpaceDN w:val="0"/>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技术标不符合磋商文件要求的0分。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1122" w:type="dxa"/>
            <w:vMerge w:val="continue"/>
            <w:tcBorders>
              <w:left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rPr>
            </w:pPr>
          </w:p>
        </w:tc>
        <w:tc>
          <w:tcPr>
            <w:tcW w:w="2212" w:type="dxa"/>
            <w:tcBorders>
              <w:top w:val="single" w:color="auto" w:sz="4" w:space="0"/>
              <w:left w:val="single" w:color="auto" w:sz="4" w:space="0"/>
              <w:bottom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rPr>
            </w:pPr>
          </w:p>
          <w:p>
            <w:pPr>
              <w:kinsoku w:val="0"/>
              <w:overflowPunct w:val="0"/>
              <w:autoSpaceDE w:val="0"/>
              <w:autoSpaceDN w:val="0"/>
              <w:adjustRightInd w:val="0"/>
              <w:snapToGrid w:val="0"/>
              <w:spacing w:line="360" w:lineRule="auto"/>
              <w:jc w:val="center"/>
              <w:rPr>
                <w:rFonts w:hint="eastAsia" w:ascii="宋体" w:hAnsi="宋体" w:eastAsia="宋体" w:cs="宋体"/>
                <w:sz w:val="21"/>
                <w:szCs w:val="21"/>
              </w:rPr>
            </w:pPr>
          </w:p>
          <w:p>
            <w:pPr>
              <w:kinsoku w:val="0"/>
              <w:overflowPunct w:val="0"/>
              <w:autoSpaceDE w:val="0"/>
              <w:autoSpaceDN w:val="0"/>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施工方案和技术措施（6 分）</w:t>
            </w:r>
          </w:p>
          <w:p>
            <w:pPr>
              <w:kinsoku w:val="0"/>
              <w:overflowPunct w:val="0"/>
              <w:autoSpaceDE w:val="0"/>
              <w:autoSpaceDN w:val="0"/>
              <w:adjustRightInd w:val="0"/>
              <w:snapToGrid w:val="0"/>
              <w:spacing w:line="360" w:lineRule="auto"/>
              <w:jc w:val="center"/>
              <w:rPr>
                <w:rFonts w:hint="eastAsia" w:ascii="宋体" w:hAnsi="宋体" w:eastAsia="宋体" w:cs="宋体"/>
                <w:kern w:val="2"/>
                <w:sz w:val="21"/>
                <w:szCs w:val="21"/>
                <w:lang w:val="en-US" w:eastAsia="zh-CN" w:bidi="ar-SA"/>
              </w:rPr>
            </w:pPr>
          </w:p>
        </w:tc>
        <w:tc>
          <w:tcPr>
            <w:tcW w:w="5907" w:type="dxa"/>
            <w:tcBorders>
              <w:top w:val="single" w:color="auto" w:sz="4" w:space="0"/>
              <w:left w:val="single" w:color="auto" w:sz="4" w:space="0"/>
              <w:bottom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ind w:firstLine="420" w:firstLineChars="200"/>
              <w:jc w:val="left"/>
              <w:rPr>
                <w:rFonts w:hint="eastAsia" w:ascii="宋体" w:hAnsi="宋体" w:eastAsia="宋体" w:cs="宋体"/>
                <w:sz w:val="21"/>
                <w:szCs w:val="21"/>
                <w:lang w:bidi="ar"/>
              </w:rPr>
            </w:pPr>
            <w:r>
              <w:rPr>
                <w:rFonts w:hint="eastAsia" w:ascii="宋体" w:hAnsi="宋体" w:eastAsia="宋体" w:cs="宋体"/>
                <w:sz w:val="21"/>
                <w:szCs w:val="21"/>
                <w:lang w:bidi="ar"/>
              </w:rPr>
              <w:t>施工方案（含工程特点、施工重点与难点及绿色施工）总体安排合理，运用先进、具有合理的施工工艺、施工机械； 对施工难点有先进和合理的建议，得6分。</w:t>
            </w:r>
          </w:p>
          <w:p>
            <w:pPr>
              <w:kinsoku w:val="0"/>
              <w:overflowPunct w:val="0"/>
              <w:autoSpaceDE w:val="0"/>
              <w:autoSpaceDN w:val="0"/>
              <w:adjustRightInd w:val="0"/>
              <w:snapToGrid w:val="0"/>
              <w:spacing w:line="360" w:lineRule="auto"/>
              <w:ind w:firstLine="420" w:firstLineChars="200"/>
              <w:jc w:val="left"/>
              <w:rPr>
                <w:rFonts w:hint="eastAsia" w:ascii="宋体" w:hAnsi="宋体" w:eastAsia="宋体" w:cs="宋体"/>
                <w:sz w:val="21"/>
                <w:szCs w:val="21"/>
                <w:lang w:bidi="ar"/>
              </w:rPr>
            </w:pPr>
            <w:r>
              <w:rPr>
                <w:rFonts w:hint="eastAsia" w:ascii="宋体" w:hAnsi="宋体" w:eastAsia="宋体" w:cs="宋体"/>
                <w:sz w:val="21"/>
                <w:szCs w:val="21"/>
                <w:lang w:bidi="ar"/>
              </w:rPr>
              <w:t>总体安排比较合理，运用比较先进、具有比较合理的施工工艺、施工机械； 对施工难点有比较先进和合理的建议，得4分。</w:t>
            </w:r>
          </w:p>
          <w:p>
            <w:pPr>
              <w:kinsoku w:val="0"/>
              <w:overflowPunct w:val="0"/>
              <w:autoSpaceDE w:val="0"/>
              <w:autoSpaceDN w:val="0"/>
              <w:adjustRightInd w:val="0"/>
              <w:snapToGrid w:val="0"/>
              <w:spacing w:line="360" w:lineRule="auto"/>
              <w:ind w:firstLine="420" w:firstLineChars="200"/>
              <w:jc w:val="left"/>
              <w:rPr>
                <w:rFonts w:hint="eastAsia" w:ascii="宋体" w:hAnsi="宋体" w:eastAsia="宋体" w:cs="宋体"/>
                <w:sz w:val="21"/>
                <w:szCs w:val="21"/>
                <w:lang w:bidi="ar"/>
              </w:rPr>
            </w:pPr>
            <w:r>
              <w:rPr>
                <w:rFonts w:hint="eastAsia" w:ascii="宋体" w:hAnsi="宋体" w:eastAsia="宋体" w:cs="宋体"/>
                <w:sz w:val="21"/>
                <w:szCs w:val="21"/>
                <w:lang w:bidi="ar"/>
              </w:rPr>
              <w:t>总体安排不合理，施工工艺、施工机械不合理、可行；对施工难点没有合理的建议，得2分。</w:t>
            </w:r>
          </w:p>
          <w:p>
            <w:pPr>
              <w:kinsoku w:val="0"/>
              <w:overflowPunct w:val="0"/>
              <w:autoSpaceDE w:val="0"/>
              <w:autoSpaceDN w:val="0"/>
              <w:adjustRightInd w:val="0"/>
              <w:snapToGrid w:val="0"/>
              <w:spacing w:line="360" w:lineRule="auto"/>
              <w:ind w:firstLine="420" w:firstLineChars="200"/>
              <w:jc w:val="left"/>
              <w:rPr>
                <w:rFonts w:hint="eastAsia" w:ascii="宋体" w:hAnsi="宋体" w:eastAsia="宋体" w:cs="宋体"/>
                <w:kern w:val="2"/>
                <w:sz w:val="21"/>
                <w:szCs w:val="21"/>
                <w:lang w:val="en-US" w:eastAsia="zh-CN" w:bidi="ar-SA"/>
              </w:rPr>
            </w:pPr>
            <w:r>
              <w:rPr>
                <w:rFonts w:hint="eastAsia" w:ascii="宋体" w:hAnsi="宋体" w:eastAsia="宋体" w:cs="宋体"/>
                <w:bCs/>
                <w:kern w:val="0"/>
                <w:sz w:val="21"/>
                <w:szCs w:val="21"/>
              </w:rPr>
              <w:t>未提供相关内容的得0分。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2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sz w:val="21"/>
                <w:szCs w:val="21"/>
              </w:rPr>
            </w:pPr>
          </w:p>
        </w:tc>
        <w:tc>
          <w:tcPr>
            <w:tcW w:w="2212" w:type="dxa"/>
            <w:tcBorders>
              <w:top w:val="single" w:color="auto" w:sz="4" w:space="0"/>
              <w:left w:val="single" w:color="auto" w:sz="4" w:space="0"/>
              <w:bottom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rPr>
            </w:pPr>
          </w:p>
          <w:p>
            <w:pPr>
              <w:kinsoku w:val="0"/>
              <w:overflowPunct w:val="0"/>
              <w:autoSpaceDE w:val="0"/>
              <w:autoSpaceDN w:val="0"/>
              <w:adjustRightInd w:val="0"/>
              <w:snapToGrid w:val="0"/>
              <w:spacing w:line="360" w:lineRule="auto"/>
              <w:jc w:val="center"/>
              <w:rPr>
                <w:rFonts w:hint="eastAsia" w:ascii="宋体" w:hAnsi="宋体" w:eastAsia="宋体" w:cs="宋体"/>
                <w:sz w:val="21"/>
                <w:szCs w:val="21"/>
              </w:rPr>
            </w:pPr>
          </w:p>
          <w:p>
            <w:pPr>
              <w:kinsoku w:val="0"/>
              <w:overflowPunct w:val="0"/>
              <w:autoSpaceDE w:val="0"/>
              <w:autoSpaceDN w:val="0"/>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质量管理体系与措施（6分）</w:t>
            </w:r>
          </w:p>
          <w:p>
            <w:pPr>
              <w:kinsoku w:val="0"/>
              <w:overflowPunct w:val="0"/>
              <w:autoSpaceDE w:val="0"/>
              <w:autoSpaceDN w:val="0"/>
              <w:adjustRightInd w:val="0"/>
              <w:snapToGrid w:val="0"/>
              <w:spacing w:line="360" w:lineRule="auto"/>
              <w:jc w:val="center"/>
              <w:rPr>
                <w:rFonts w:hint="eastAsia" w:ascii="宋体" w:hAnsi="宋体" w:eastAsia="宋体" w:cs="宋体"/>
                <w:sz w:val="21"/>
                <w:szCs w:val="21"/>
              </w:rPr>
            </w:pPr>
          </w:p>
        </w:tc>
        <w:tc>
          <w:tcPr>
            <w:tcW w:w="5907" w:type="dxa"/>
            <w:tcBorders>
              <w:top w:val="single" w:color="auto" w:sz="4" w:space="0"/>
              <w:left w:val="single" w:color="auto" w:sz="4" w:space="0"/>
              <w:bottom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质量管理组织机构形式合理，有完善的指挥系统、质量监控系统、联络协调系统，对项目提出先进、可行、具体的保证措施。质量保证措施完整得力、经济、安全、切实可行，按照工程建设强制性标准和其他技术标准施工，得6分。</w:t>
            </w:r>
          </w:p>
          <w:p>
            <w:pPr>
              <w:kinsoku w:val="0"/>
              <w:overflowPunct w:val="0"/>
              <w:autoSpaceDE w:val="0"/>
              <w:autoSpaceDN w:val="0"/>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质量管理组织机构形式基本合理，指挥系统、质量监控系统、联络协调系统，具体措施可行。质量保证措施经济、安全、基本可行。基本符合工程建设强制性标准，得4分。</w:t>
            </w:r>
          </w:p>
          <w:p>
            <w:pPr>
              <w:kinsoku w:val="0"/>
              <w:overflowPunct w:val="0"/>
              <w:autoSpaceDE w:val="0"/>
              <w:autoSpaceDN w:val="0"/>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质量管理组织机构形式不合理，指挥系统、质量监控系统、联络协调系统，具体措施不可行，质量保证措施经济、安全、不可行，得2分。</w:t>
            </w:r>
          </w:p>
          <w:p>
            <w:pPr>
              <w:kinsoku w:val="0"/>
              <w:overflowPunct w:val="0"/>
              <w:autoSpaceDE w:val="0"/>
              <w:autoSpaceDN w:val="0"/>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bCs/>
                <w:kern w:val="0"/>
                <w:sz w:val="21"/>
                <w:szCs w:val="21"/>
              </w:rPr>
              <w:t>未提供相关内容的得0分。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2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sz w:val="21"/>
                <w:szCs w:val="21"/>
              </w:rPr>
            </w:pPr>
          </w:p>
        </w:tc>
        <w:tc>
          <w:tcPr>
            <w:tcW w:w="2212" w:type="dxa"/>
            <w:tcBorders>
              <w:top w:val="single" w:color="auto" w:sz="4" w:space="0"/>
              <w:left w:val="single" w:color="auto" w:sz="4" w:space="0"/>
              <w:bottom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rPr>
            </w:pPr>
          </w:p>
          <w:p>
            <w:pPr>
              <w:kinsoku w:val="0"/>
              <w:overflowPunct w:val="0"/>
              <w:autoSpaceDE w:val="0"/>
              <w:autoSpaceDN w:val="0"/>
              <w:adjustRightInd w:val="0"/>
              <w:snapToGrid w:val="0"/>
              <w:spacing w:line="360" w:lineRule="auto"/>
              <w:jc w:val="center"/>
              <w:rPr>
                <w:rFonts w:hint="eastAsia" w:ascii="宋体" w:hAnsi="宋体" w:eastAsia="宋体" w:cs="宋体"/>
                <w:sz w:val="21"/>
                <w:szCs w:val="21"/>
              </w:rPr>
            </w:pPr>
          </w:p>
          <w:p>
            <w:pPr>
              <w:kinsoku w:val="0"/>
              <w:overflowPunct w:val="0"/>
              <w:autoSpaceDE w:val="0"/>
              <w:autoSpaceDN w:val="0"/>
              <w:adjustRightInd w:val="0"/>
              <w:snapToGrid w:val="0"/>
              <w:spacing w:line="360" w:lineRule="auto"/>
              <w:jc w:val="center"/>
              <w:rPr>
                <w:rFonts w:hint="eastAsia" w:ascii="宋体" w:hAnsi="宋体" w:eastAsia="宋体" w:cs="宋体"/>
                <w:sz w:val="21"/>
                <w:szCs w:val="21"/>
              </w:rPr>
            </w:pPr>
          </w:p>
          <w:p>
            <w:pPr>
              <w:kinsoku w:val="0"/>
              <w:overflowPunct w:val="0"/>
              <w:autoSpaceDE w:val="0"/>
              <w:autoSpaceDN w:val="0"/>
              <w:adjustRightInd w:val="0"/>
              <w:snapToGrid w:val="0"/>
              <w:spacing w:line="360" w:lineRule="auto"/>
              <w:jc w:val="center"/>
              <w:rPr>
                <w:rFonts w:hint="eastAsia" w:ascii="宋体" w:hAnsi="宋体" w:eastAsia="宋体" w:cs="宋体"/>
                <w:sz w:val="21"/>
                <w:szCs w:val="21"/>
              </w:rPr>
            </w:pPr>
          </w:p>
          <w:p>
            <w:pPr>
              <w:kinsoku w:val="0"/>
              <w:overflowPunct w:val="0"/>
              <w:autoSpaceDE w:val="0"/>
              <w:autoSpaceDN w:val="0"/>
              <w:adjustRightInd w:val="0"/>
              <w:snapToGrid w:val="0"/>
              <w:spacing w:line="360" w:lineRule="auto"/>
              <w:jc w:val="center"/>
              <w:rPr>
                <w:rFonts w:hint="eastAsia" w:ascii="宋体" w:hAnsi="宋体" w:eastAsia="宋体" w:cs="宋体"/>
                <w:sz w:val="21"/>
                <w:szCs w:val="21"/>
              </w:rPr>
            </w:pPr>
          </w:p>
          <w:p>
            <w:pPr>
              <w:kinsoku w:val="0"/>
              <w:overflowPunct w:val="0"/>
              <w:autoSpaceDE w:val="0"/>
              <w:autoSpaceDN w:val="0"/>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安全管理体系与措施（6分）</w:t>
            </w:r>
          </w:p>
          <w:p>
            <w:pPr>
              <w:kinsoku w:val="0"/>
              <w:overflowPunct w:val="0"/>
              <w:autoSpaceDE w:val="0"/>
              <w:autoSpaceDN w:val="0"/>
              <w:adjustRightInd w:val="0"/>
              <w:snapToGrid w:val="0"/>
              <w:spacing w:line="360" w:lineRule="auto"/>
              <w:jc w:val="center"/>
              <w:rPr>
                <w:rFonts w:hint="eastAsia" w:ascii="宋体" w:hAnsi="宋体" w:eastAsia="宋体" w:cs="宋体"/>
                <w:kern w:val="2"/>
                <w:sz w:val="21"/>
                <w:szCs w:val="21"/>
                <w:lang w:val="en-US" w:eastAsia="zh-CN" w:bidi="ar-SA"/>
              </w:rPr>
            </w:pPr>
          </w:p>
        </w:tc>
        <w:tc>
          <w:tcPr>
            <w:tcW w:w="5907" w:type="dxa"/>
            <w:tcBorders>
              <w:top w:val="single" w:color="auto" w:sz="4" w:space="0"/>
              <w:left w:val="single" w:color="auto" w:sz="4" w:space="0"/>
              <w:bottom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ind w:firstLine="420" w:firstLineChars="200"/>
              <w:rPr>
                <w:rFonts w:hint="eastAsia" w:ascii="宋体" w:hAnsi="宋体" w:eastAsia="宋体" w:cs="宋体"/>
                <w:sz w:val="21"/>
                <w:szCs w:val="21"/>
                <w:lang w:bidi="ar"/>
              </w:rPr>
            </w:pPr>
            <w:r>
              <w:rPr>
                <w:rFonts w:hint="eastAsia" w:ascii="宋体" w:hAnsi="宋体" w:eastAsia="宋体" w:cs="宋体"/>
                <w:sz w:val="21"/>
                <w:szCs w:val="21"/>
                <w:lang w:bidi="ar"/>
              </w:rPr>
              <w:t>施工安全生产保障体系健全，安全管理制度完善，安全管理目标具体，全员安全责任制明确，现场安全管理组织机构、人员配备满足国家规定要求。根据工程特点、周边环境和施工工艺，现场重大危险源辨识全面，明确有相应的安全管理措施。安全技术方案措施科学合理、先进可行，得6分。</w:t>
            </w:r>
          </w:p>
          <w:p>
            <w:pPr>
              <w:kinsoku w:val="0"/>
              <w:overflowPunct w:val="0"/>
              <w:autoSpaceDE w:val="0"/>
              <w:autoSpaceDN w:val="0"/>
              <w:adjustRightInd w:val="0"/>
              <w:snapToGrid w:val="0"/>
              <w:spacing w:line="360" w:lineRule="auto"/>
              <w:ind w:firstLine="420" w:firstLineChars="200"/>
              <w:rPr>
                <w:rFonts w:hint="eastAsia" w:ascii="宋体" w:hAnsi="宋体" w:eastAsia="宋体" w:cs="宋体"/>
                <w:sz w:val="21"/>
                <w:szCs w:val="21"/>
                <w:lang w:bidi="ar"/>
              </w:rPr>
            </w:pPr>
            <w:r>
              <w:rPr>
                <w:rFonts w:hint="eastAsia" w:ascii="宋体" w:hAnsi="宋体" w:eastAsia="宋体" w:cs="宋体"/>
                <w:sz w:val="21"/>
                <w:szCs w:val="21"/>
                <w:lang w:bidi="ar"/>
              </w:rPr>
              <w:t>具有施工安全生产保障体系、安全责任制和安全管理制度，现场安全管理机构、人员配备基本满足国家规定。根据工程特点、周边环境和施工工艺，基本能正确识别现场重大危险源并有相应的较好安全防护管理措施，安全技术方案、措施基本可行，得4分。</w:t>
            </w:r>
          </w:p>
          <w:p>
            <w:pPr>
              <w:kinsoku w:val="0"/>
              <w:overflowPunct w:val="0"/>
              <w:autoSpaceDE w:val="0"/>
              <w:autoSpaceDN w:val="0"/>
              <w:adjustRightInd w:val="0"/>
              <w:snapToGrid w:val="0"/>
              <w:spacing w:line="360" w:lineRule="auto"/>
              <w:ind w:firstLine="420" w:firstLineChars="200"/>
              <w:rPr>
                <w:rFonts w:hint="eastAsia" w:ascii="宋体" w:hAnsi="宋体" w:eastAsia="宋体" w:cs="宋体"/>
                <w:sz w:val="21"/>
                <w:szCs w:val="21"/>
                <w:lang w:bidi="ar"/>
              </w:rPr>
            </w:pPr>
            <w:r>
              <w:rPr>
                <w:rFonts w:hint="eastAsia" w:ascii="宋体" w:hAnsi="宋体" w:eastAsia="宋体" w:cs="宋体"/>
                <w:sz w:val="21"/>
                <w:szCs w:val="21"/>
                <w:lang w:bidi="ar"/>
              </w:rPr>
              <w:t>缺少施工安全生产保障体系、安全责任制和安全管理制度，现场安全管理机构、人员配备差。根据工程特点、周边环境和施工工艺，不能正确识别现场重大危险源并没有相应的安全防护管理措施，安全技术方案、措施较差，得2分。</w:t>
            </w:r>
          </w:p>
          <w:p>
            <w:pPr>
              <w:kinsoku w:val="0"/>
              <w:overflowPunct w:val="0"/>
              <w:autoSpaceDE w:val="0"/>
              <w:autoSpaceDN w:val="0"/>
              <w:adjustRightInd w:val="0"/>
              <w:snapToGrid w:val="0"/>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bCs/>
                <w:kern w:val="0"/>
                <w:sz w:val="21"/>
                <w:szCs w:val="21"/>
              </w:rPr>
              <w:t>未提供相关内容的得0分。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2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sz w:val="21"/>
                <w:szCs w:val="21"/>
              </w:rPr>
            </w:pPr>
          </w:p>
        </w:tc>
        <w:tc>
          <w:tcPr>
            <w:tcW w:w="2212" w:type="dxa"/>
            <w:tcBorders>
              <w:top w:val="single" w:color="auto" w:sz="4" w:space="0"/>
              <w:left w:val="single" w:color="auto" w:sz="4" w:space="0"/>
              <w:bottom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rPr>
            </w:pPr>
          </w:p>
          <w:p>
            <w:pPr>
              <w:kinsoku w:val="0"/>
              <w:overflowPunct w:val="0"/>
              <w:autoSpaceDE w:val="0"/>
              <w:autoSpaceDN w:val="0"/>
              <w:adjustRightInd w:val="0"/>
              <w:snapToGrid w:val="0"/>
              <w:spacing w:line="360" w:lineRule="auto"/>
              <w:jc w:val="center"/>
              <w:rPr>
                <w:rFonts w:hint="eastAsia" w:ascii="宋体" w:hAnsi="宋体" w:eastAsia="宋体" w:cs="宋体"/>
                <w:sz w:val="21"/>
                <w:szCs w:val="21"/>
              </w:rPr>
            </w:pPr>
          </w:p>
          <w:p>
            <w:pPr>
              <w:kinsoku w:val="0"/>
              <w:overflowPunct w:val="0"/>
              <w:autoSpaceDE w:val="0"/>
              <w:autoSpaceDN w:val="0"/>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文明施工、环境保护管理体系及施工现场扬尘治理措施（6分）</w:t>
            </w:r>
          </w:p>
        </w:tc>
        <w:tc>
          <w:tcPr>
            <w:tcW w:w="5907" w:type="dxa"/>
            <w:tcBorders>
              <w:top w:val="single" w:color="auto" w:sz="4" w:space="0"/>
              <w:left w:val="single" w:color="auto" w:sz="4" w:space="0"/>
              <w:bottom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创安全文明标准化工地目标明确，有针对项目实际情况，科学可行的创建计划和符合相关标准、规范、规程的创建保证措施和安全文明施工费用投入使用计划，现场施工区、生活区、办公区等设置科学规范，符合有关文明施工、健康卫生的规定。施工现场扬尘治理措施符合河南省《城市房屋建筑和市政基础设施工程及道路扬尘污染防治标准》（DBJ41/174）的规定，防治方案科学、先进。得6分。</w:t>
            </w:r>
          </w:p>
          <w:p>
            <w:pPr>
              <w:kinsoku w:val="0"/>
              <w:overflowPunct w:val="0"/>
              <w:autoSpaceDE w:val="0"/>
              <w:autoSpaceDN w:val="0"/>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有安全文明标准化工地创建目标计划和创建措施，有安全文明施工费用投入使用计划，现场施工区、生活区、办公区等设置符合有关文明施工、健康卫生的规定。施工现场扬尘治理措施基本达到河南省《城市房屋建筑和市政基础设施工程及道路扬尘污染防治标准》（DBJ41/174）的规定，有防治方案，得4分。</w:t>
            </w:r>
          </w:p>
          <w:p>
            <w:pPr>
              <w:kinsoku w:val="0"/>
              <w:overflowPunct w:val="0"/>
              <w:autoSpaceDE w:val="0"/>
              <w:autoSpaceDN w:val="0"/>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安全文明标准化工地创建目标计划和创建措施较差，安全文明施工费用投入使用计划，现场施工区、生活区、办公区等设置较差。施工现场扬尘治理措施较差，得2分。</w:t>
            </w:r>
          </w:p>
          <w:p>
            <w:pPr>
              <w:kinsoku w:val="0"/>
              <w:overflowPunct w:val="0"/>
              <w:autoSpaceDE w:val="0"/>
              <w:autoSpaceDN w:val="0"/>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bCs/>
                <w:kern w:val="0"/>
                <w:sz w:val="21"/>
                <w:szCs w:val="21"/>
              </w:rPr>
              <w:t>未提供相关内容的得0分。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6" w:hRule="atLeast"/>
        </w:trPr>
        <w:tc>
          <w:tcPr>
            <w:tcW w:w="112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sz w:val="21"/>
                <w:szCs w:val="21"/>
              </w:rPr>
            </w:pPr>
          </w:p>
        </w:tc>
        <w:tc>
          <w:tcPr>
            <w:tcW w:w="2212" w:type="dxa"/>
            <w:tcBorders>
              <w:top w:val="single" w:color="auto" w:sz="4" w:space="0"/>
              <w:left w:val="single" w:color="auto" w:sz="4" w:space="0"/>
              <w:bottom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rPr>
            </w:pPr>
          </w:p>
          <w:p>
            <w:pPr>
              <w:kinsoku w:val="0"/>
              <w:overflowPunct w:val="0"/>
              <w:autoSpaceDE w:val="0"/>
              <w:autoSpaceDN w:val="0"/>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工期保证措施（6分）</w:t>
            </w:r>
          </w:p>
          <w:p>
            <w:pPr>
              <w:kinsoku w:val="0"/>
              <w:overflowPunct w:val="0"/>
              <w:autoSpaceDE w:val="0"/>
              <w:autoSpaceDN w:val="0"/>
              <w:adjustRightInd w:val="0"/>
              <w:snapToGrid w:val="0"/>
              <w:spacing w:line="360" w:lineRule="auto"/>
              <w:jc w:val="center"/>
              <w:rPr>
                <w:rFonts w:hint="eastAsia" w:ascii="宋体" w:hAnsi="宋体" w:eastAsia="宋体" w:cs="宋体"/>
                <w:sz w:val="21"/>
                <w:szCs w:val="21"/>
              </w:rPr>
            </w:pPr>
          </w:p>
        </w:tc>
        <w:tc>
          <w:tcPr>
            <w:tcW w:w="5907" w:type="dxa"/>
            <w:tcBorders>
              <w:top w:val="single" w:color="auto" w:sz="4" w:space="0"/>
              <w:left w:val="single" w:color="auto" w:sz="4" w:space="0"/>
              <w:bottom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ind w:firstLine="420" w:firstLineChars="200"/>
              <w:rPr>
                <w:rFonts w:hint="eastAsia" w:ascii="宋体" w:hAnsi="宋体" w:eastAsia="宋体" w:cs="宋体"/>
                <w:sz w:val="21"/>
                <w:szCs w:val="21"/>
                <w:lang w:bidi="ar"/>
              </w:rPr>
            </w:pPr>
            <w:r>
              <w:rPr>
                <w:rFonts w:hint="eastAsia" w:ascii="宋体" w:hAnsi="宋体" w:eastAsia="宋体" w:cs="宋体"/>
                <w:sz w:val="21"/>
                <w:szCs w:val="21"/>
                <w:lang w:bidi="ar"/>
              </w:rPr>
              <w:t>工期承诺满足采购文件要求，工期保证措施合理且有针对性，有具体的违约责任承诺，得6分。</w:t>
            </w:r>
          </w:p>
          <w:p>
            <w:pPr>
              <w:kinsoku w:val="0"/>
              <w:overflowPunct w:val="0"/>
              <w:autoSpaceDE w:val="0"/>
              <w:autoSpaceDN w:val="0"/>
              <w:adjustRightInd w:val="0"/>
              <w:snapToGrid w:val="0"/>
              <w:spacing w:line="360" w:lineRule="auto"/>
              <w:ind w:firstLine="420" w:firstLineChars="200"/>
              <w:rPr>
                <w:rFonts w:hint="eastAsia" w:ascii="宋体" w:hAnsi="宋体" w:eastAsia="宋体" w:cs="宋体"/>
                <w:sz w:val="21"/>
                <w:szCs w:val="21"/>
                <w:lang w:bidi="ar"/>
              </w:rPr>
            </w:pPr>
            <w:r>
              <w:rPr>
                <w:rFonts w:hint="eastAsia" w:ascii="宋体" w:hAnsi="宋体" w:eastAsia="宋体" w:cs="宋体"/>
                <w:sz w:val="21"/>
                <w:szCs w:val="21"/>
                <w:lang w:bidi="ar"/>
              </w:rPr>
              <w:t>工期承诺满足招标文件要求，工期保证措施基本合理，有具体的违约责任承诺，得4分。</w:t>
            </w:r>
          </w:p>
          <w:p>
            <w:pPr>
              <w:kinsoku w:val="0"/>
              <w:overflowPunct w:val="0"/>
              <w:autoSpaceDE w:val="0"/>
              <w:autoSpaceDN w:val="0"/>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bidi="ar"/>
              </w:rPr>
              <w:t>工期承诺满足招标文件要求，工期保证措施不合理，得2分。</w:t>
            </w:r>
          </w:p>
          <w:p>
            <w:pPr>
              <w:kinsoku w:val="0"/>
              <w:overflowPunct w:val="0"/>
              <w:autoSpaceDE w:val="0"/>
              <w:autoSpaceDN w:val="0"/>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bCs/>
                <w:kern w:val="0"/>
                <w:sz w:val="21"/>
                <w:szCs w:val="21"/>
              </w:rPr>
              <w:t>未提供相关内容的得0分。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112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sz w:val="21"/>
                <w:szCs w:val="21"/>
              </w:rPr>
            </w:pPr>
          </w:p>
        </w:tc>
        <w:tc>
          <w:tcPr>
            <w:tcW w:w="2212" w:type="dxa"/>
            <w:tcBorders>
              <w:top w:val="single" w:color="auto" w:sz="4" w:space="0"/>
              <w:left w:val="single" w:color="auto" w:sz="4" w:space="0"/>
              <w:bottom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rPr>
            </w:pPr>
          </w:p>
          <w:p>
            <w:pPr>
              <w:kinsoku w:val="0"/>
              <w:overflowPunct w:val="0"/>
              <w:autoSpaceDE w:val="0"/>
              <w:autoSpaceDN w:val="0"/>
              <w:adjustRightInd w:val="0"/>
              <w:snapToGrid w:val="0"/>
              <w:spacing w:line="360" w:lineRule="auto"/>
              <w:jc w:val="center"/>
              <w:rPr>
                <w:rFonts w:hint="eastAsia" w:ascii="宋体" w:hAnsi="宋体" w:eastAsia="宋体" w:cs="宋体"/>
                <w:sz w:val="21"/>
                <w:szCs w:val="21"/>
              </w:rPr>
            </w:pPr>
          </w:p>
          <w:p>
            <w:pPr>
              <w:kinsoku w:val="0"/>
              <w:overflowPunct w:val="0"/>
              <w:autoSpaceDE w:val="0"/>
              <w:autoSpaceDN w:val="0"/>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风险管理措施（6分）</w:t>
            </w:r>
          </w:p>
          <w:p>
            <w:pPr>
              <w:kinsoku w:val="0"/>
              <w:overflowPunct w:val="0"/>
              <w:autoSpaceDE w:val="0"/>
              <w:autoSpaceDN w:val="0"/>
              <w:adjustRightInd w:val="0"/>
              <w:snapToGrid w:val="0"/>
              <w:spacing w:line="360" w:lineRule="auto"/>
              <w:jc w:val="center"/>
              <w:rPr>
                <w:rFonts w:hint="eastAsia" w:ascii="宋体" w:hAnsi="宋体" w:eastAsia="宋体" w:cs="宋体"/>
                <w:sz w:val="21"/>
                <w:szCs w:val="21"/>
              </w:rPr>
            </w:pPr>
          </w:p>
        </w:tc>
        <w:tc>
          <w:tcPr>
            <w:tcW w:w="5907" w:type="dxa"/>
            <w:tcBorders>
              <w:top w:val="single" w:color="auto" w:sz="4" w:space="0"/>
              <w:left w:val="single" w:color="auto" w:sz="4" w:space="0"/>
              <w:bottom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ind w:firstLine="420" w:firstLineChars="200"/>
              <w:rPr>
                <w:rFonts w:hint="eastAsia" w:ascii="宋体" w:hAnsi="宋体" w:eastAsia="宋体" w:cs="宋体"/>
                <w:sz w:val="21"/>
                <w:szCs w:val="21"/>
                <w:lang w:bidi="ar"/>
              </w:rPr>
            </w:pPr>
            <w:r>
              <w:rPr>
                <w:rFonts w:hint="eastAsia" w:ascii="宋体" w:hAnsi="宋体" w:eastAsia="宋体" w:cs="宋体"/>
                <w:sz w:val="21"/>
                <w:szCs w:val="21"/>
                <w:lang w:bidi="ar"/>
              </w:rPr>
              <w:t>风险防控管理措施齐全，风险预控符合规范要求，风险控制要点定位准确，各阶段风险控制及应急措施得力。得6分。</w:t>
            </w:r>
          </w:p>
          <w:p>
            <w:pPr>
              <w:kinsoku w:val="0"/>
              <w:overflowPunct w:val="0"/>
              <w:autoSpaceDE w:val="0"/>
              <w:autoSpaceDN w:val="0"/>
              <w:adjustRightInd w:val="0"/>
              <w:snapToGrid w:val="0"/>
              <w:spacing w:line="360" w:lineRule="auto"/>
              <w:ind w:firstLine="420" w:firstLineChars="200"/>
              <w:rPr>
                <w:rFonts w:hint="eastAsia" w:ascii="宋体" w:hAnsi="宋体" w:eastAsia="宋体" w:cs="宋体"/>
                <w:sz w:val="21"/>
                <w:szCs w:val="21"/>
                <w:lang w:bidi="ar"/>
              </w:rPr>
            </w:pPr>
            <w:r>
              <w:rPr>
                <w:rFonts w:hint="eastAsia" w:ascii="宋体" w:hAnsi="宋体" w:eastAsia="宋体" w:cs="宋体"/>
                <w:sz w:val="21"/>
                <w:szCs w:val="21"/>
                <w:lang w:bidi="ar"/>
              </w:rPr>
              <w:t>风险防控管理措施基本齐全，风险预控符合规范要求，风险控制要点定位基本准确，有各阶段风险控制及应急措施，得4分。</w:t>
            </w:r>
          </w:p>
          <w:p>
            <w:pPr>
              <w:kinsoku w:val="0"/>
              <w:overflowPunct w:val="0"/>
              <w:autoSpaceDE w:val="0"/>
              <w:autoSpaceDN w:val="0"/>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bidi="ar"/>
              </w:rPr>
              <w:t>风险防控管理措施不齐全，风险预控不规范要求，风险控制要点定位不准确，得2分。</w:t>
            </w:r>
          </w:p>
          <w:p>
            <w:pPr>
              <w:kinsoku w:val="0"/>
              <w:overflowPunct w:val="0"/>
              <w:autoSpaceDE w:val="0"/>
              <w:autoSpaceDN w:val="0"/>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bCs/>
                <w:kern w:val="0"/>
                <w:sz w:val="21"/>
                <w:szCs w:val="21"/>
              </w:rPr>
              <w:t>未提供相关内容的得0分。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12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sz w:val="21"/>
                <w:szCs w:val="21"/>
              </w:rPr>
            </w:pPr>
          </w:p>
        </w:tc>
        <w:tc>
          <w:tcPr>
            <w:tcW w:w="2212" w:type="dxa"/>
            <w:tcBorders>
              <w:top w:val="single" w:color="auto" w:sz="4" w:space="0"/>
              <w:left w:val="single" w:color="auto" w:sz="4" w:space="0"/>
              <w:bottom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rPr>
            </w:pPr>
          </w:p>
          <w:p>
            <w:pPr>
              <w:kinsoku w:val="0"/>
              <w:overflowPunct w:val="0"/>
              <w:autoSpaceDE w:val="0"/>
              <w:autoSpaceDN w:val="0"/>
              <w:adjustRightInd w:val="0"/>
              <w:snapToGrid w:val="0"/>
              <w:spacing w:line="360" w:lineRule="auto"/>
              <w:jc w:val="center"/>
              <w:rPr>
                <w:rFonts w:hint="eastAsia" w:ascii="宋体" w:hAnsi="宋体" w:eastAsia="宋体" w:cs="宋体"/>
                <w:sz w:val="21"/>
                <w:szCs w:val="21"/>
              </w:rPr>
            </w:pPr>
          </w:p>
          <w:p>
            <w:pPr>
              <w:kinsoku w:val="0"/>
              <w:overflowPunct w:val="0"/>
              <w:autoSpaceDE w:val="0"/>
              <w:autoSpaceDN w:val="0"/>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拟投入资源配备计划（5分）</w:t>
            </w:r>
          </w:p>
          <w:p>
            <w:pPr>
              <w:kinsoku w:val="0"/>
              <w:overflowPunct w:val="0"/>
              <w:autoSpaceDE w:val="0"/>
              <w:autoSpaceDN w:val="0"/>
              <w:adjustRightInd w:val="0"/>
              <w:snapToGrid w:val="0"/>
              <w:spacing w:line="360" w:lineRule="auto"/>
              <w:jc w:val="center"/>
              <w:rPr>
                <w:rFonts w:hint="eastAsia" w:ascii="宋体" w:hAnsi="宋体" w:eastAsia="宋体" w:cs="宋体"/>
                <w:sz w:val="21"/>
                <w:szCs w:val="21"/>
              </w:rPr>
            </w:pPr>
          </w:p>
        </w:tc>
        <w:tc>
          <w:tcPr>
            <w:tcW w:w="5907" w:type="dxa"/>
            <w:tcBorders>
              <w:top w:val="single" w:color="auto" w:sz="4" w:space="0"/>
              <w:left w:val="single" w:color="auto" w:sz="4" w:space="0"/>
              <w:bottom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ind w:firstLine="420" w:firstLineChars="200"/>
              <w:rPr>
                <w:rFonts w:hint="eastAsia" w:ascii="宋体" w:hAnsi="宋体" w:eastAsia="宋体" w:cs="宋体"/>
                <w:sz w:val="21"/>
                <w:szCs w:val="21"/>
                <w:lang w:bidi="ar"/>
              </w:rPr>
            </w:pPr>
            <w:r>
              <w:rPr>
                <w:rFonts w:hint="eastAsia" w:ascii="宋体" w:hAnsi="宋体" w:eastAsia="宋体" w:cs="宋体"/>
                <w:sz w:val="21"/>
                <w:szCs w:val="21"/>
                <w:lang w:bidi="ar"/>
              </w:rPr>
              <w:t>拟投入机械、劳动力、主要物资计划与进度计划呼应，满足安全技术规范和施工进度需要，得5分。</w:t>
            </w:r>
          </w:p>
          <w:p>
            <w:pPr>
              <w:kinsoku w:val="0"/>
              <w:overflowPunct w:val="0"/>
              <w:autoSpaceDE w:val="0"/>
              <w:autoSpaceDN w:val="0"/>
              <w:adjustRightInd w:val="0"/>
              <w:snapToGrid w:val="0"/>
              <w:spacing w:line="360" w:lineRule="auto"/>
              <w:ind w:firstLine="420" w:firstLineChars="200"/>
              <w:rPr>
                <w:rFonts w:hint="eastAsia" w:ascii="宋体" w:hAnsi="宋体" w:eastAsia="宋体" w:cs="宋体"/>
                <w:sz w:val="21"/>
                <w:szCs w:val="21"/>
                <w:lang w:bidi="ar"/>
              </w:rPr>
            </w:pPr>
            <w:r>
              <w:rPr>
                <w:rFonts w:hint="eastAsia" w:ascii="宋体" w:hAnsi="宋体" w:eastAsia="宋体" w:cs="宋体"/>
                <w:sz w:val="21"/>
                <w:szCs w:val="21"/>
                <w:lang w:bidi="ar"/>
              </w:rPr>
              <w:t>拟投入机械、劳动力、主要物资计划与进度计划基本合理，基本满足安全技术规范和施工进度需要，得3分。</w:t>
            </w:r>
          </w:p>
          <w:p>
            <w:pPr>
              <w:kinsoku w:val="0"/>
              <w:overflowPunct w:val="0"/>
              <w:autoSpaceDE w:val="0"/>
              <w:autoSpaceDN w:val="0"/>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bidi="ar"/>
              </w:rPr>
              <w:t>拟投入机械、劳动力、主要物资计划与进度计划不合理，不能满足安全技术规范和施工进度需要，得1分。</w:t>
            </w:r>
          </w:p>
          <w:p>
            <w:pPr>
              <w:kinsoku w:val="0"/>
              <w:overflowPunct w:val="0"/>
              <w:autoSpaceDE w:val="0"/>
              <w:autoSpaceDN w:val="0"/>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bCs/>
                <w:kern w:val="0"/>
                <w:sz w:val="21"/>
                <w:szCs w:val="21"/>
              </w:rPr>
              <w:t>未提供相关内容的得0分。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trPr>
        <w:tc>
          <w:tcPr>
            <w:tcW w:w="112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sz w:val="21"/>
                <w:szCs w:val="21"/>
              </w:rPr>
            </w:pPr>
          </w:p>
        </w:tc>
        <w:tc>
          <w:tcPr>
            <w:tcW w:w="2212" w:type="dxa"/>
            <w:tcBorders>
              <w:top w:val="single" w:color="auto" w:sz="4" w:space="0"/>
              <w:left w:val="single" w:color="auto" w:sz="4" w:space="0"/>
              <w:bottom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施工进度表或施工网络图（5分）</w:t>
            </w:r>
          </w:p>
        </w:tc>
        <w:tc>
          <w:tcPr>
            <w:tcW w:w="5907" w:type="dxa"/>
            <w:tcBorders>
              <w:top w:val="single" w:color="auto" w:sz="4" w:space="0"/>
              <w:left w:val="single" w:color="auto" w:sz="4" w:space="0"/>
              <w:bottom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ind w:firstLine="420" w:firstLineChars="200"/>
              <w:rPr>
                <w:rFonts w:hint="eastAsia" w:ascii="宋体" w:hAnsi="宋体" w:eastAsia="宋体" w:cs="宋体"/>
                <w:sz w:val="21"/>
                <w:szCs w:val="21"/>
                <w:lang w:bidi="ar"/>
              </w:rPr>
            </w:pPr>
            <w:r>
              <w:rPr>
                <w:rFonts w:hint="eastAsia" w:ascii="宋体" w:hAnsi="宋体" w:eastAsia="宋体" w:cs="宋体"/>
                <w:sz w:val="21"/>
                <w:szCs w:val="21"/>
                <w:lang w:bidi="ar"/>
              </w:rPr>
              <w:t>关键线路清晰、准确、完整、计划编制合理、可行、满足磋商文件对工期的要求，得5分。</w:t>
            </w:r>
          </w:p>
          <w:p>
            <w:pPr>
              <w:kinsoku w:val="0"/>
              <w:overflowPunct w:val="0"/>
              <w:autoSpaceDE w:val="0"/>
              <w:autoSpaceDN w:val="0"/>
              <w:adjustRightInd w:val="0"/>
              <w:snapToGrid w:val="0"/>
              <w:spacing w:line="360" w:lineRule="auto"/>
              <w:ind w:firstLine="420" w:firstLineChars="200"/>
              <w:rPr>
                <w:rFonts w:hint="eastAsia" w:ascii="宋体" w:hAnsi="宋体" w:eastAsia="宋体" w:cs="宋体"/>
                <w:sz w:val="21"/>
                <w:szCs w:val="21"/>
                <w:lang w:bidi="ar"/>
              </w:rPr>
            </w:pPr>
            <w:r>
              <w:rPr>
                <w:rFonts w:hint="eastAsia" w:ascii="宋体" w:hAnsi="宋体" w:eastAsia="宋体" w:cs="宋体"/>
                <w:sz w:val="21"/>
                <w:szCs w:val="21"/>
                <w:lang w:bidi="ar"/>
              </w:rPr>
              <w:t>关键线路基本准确，计划编制基本可行，得3分。</w:t>
            </w:r>
          </w:p>
          <w:p>
            <w:pPr>
              <w:kinsoku w:val="0"/>
              <w:overflowPunct w:val="0"/>
              <w:autoSpaceDE w:val="0"/>
              <w:autoSpaceDN w:val="0"/>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bidi="ar"/>
              </w:rPr>
              <w:t>关键线路不准确，计划编制不可行，得1分。</w:t>
            </w:r>
          </w:p>
          <w:p>
            <w:pPr>
              <w:kinsoku w:val="0"/>
              <w:overflowPunct w:val="0"/>
              <w:autoSpaceDE w:val="0"/>
              <w:autoSpaceDN w:val="0"/>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bCs/>
                <w:kern w:val="0"/>
                <w:sz w:val="21"/>
                <w:szCs w:val="21"/>
              </w:rPr>
              <w:t>未提供相关内容的得0分。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12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sz w:val="21"/>
                <w:szCs w:val="21"/>
              </w:rPr>
            </w:pPr>
          </w:p>
        </w:tc>
        <w:tc>
          <w:tcPr>
            <w:tcW w:w="2212" w:type="dxa"/>
            <w:tcBorders>
              <w:top w:val="single" w:color="auto" w:sz="4" w:space="0"/>
              <w:left w:val="single" w:color="auto" w:sz="4" w:space="0"/>
              <w:bottom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jc w:val="center"/>
              <w:rPr>
                <w:rFonts w:hint="eastAsia" w:ascii="宋体" w:hAnsi="宋体" w:eastAsia="宋体" w:cs="宋体"/>
                <w:sz w:val="21"/>
                <w:szCs w:val="21"/>
              </w:rPr>
            </w:pPr>
          </w:p>
          <w:p>
            <w:pPr>
              <w:kinsoku w:val="0"/>
              <w:overflowPunct w:val="0"/>
              <w:autoSpaceDE w:val="0"/>
              <w:autoSpaceDN w:val="0"/>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施工总平面布置图 （5分）</w:t>
            </w:r>
          </w:p>
        </w:tc>
        <w:tc>
          <w:tcPr>
            <w:tcW w:w="5907" w:type="dxa"/>
            <w:tcBorders>
              <w:top w:val="single" w:color="auto" w:sz="4" w:space="0"/>
              <w:left w:val="single" w:color="auto" w:sz="4" w:space="0"/>
              <w:bottom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ind w:firstLine="420" w:firstLineChars="200"/>
              <w:rPr>
                <w:rFonts w:hint="eastAsia" w:ascii="宋体" w:hAnsi="宋体" w:eastAsia="宋体" w:cs="宋体"/>
                <w:sz w:val="21"/>
                <w:szCs w:val="21"/>
                <w:lang w:bidi="ar"/>
              </w:rPr>
            </w:pPr>
            <w:r>
              <w:rPr>
                <w:rFonts w:hint="eastAsia" w:ascii="宋体" w:hAnsi="宋体" w:eastAsia="宋体" w:cs="宋体"/>
                <w:sz w:val="21"/>
                <w:szCs w:val="21"/>
                <w:lang w:bidi="ar"/>
              </w:rPr>
              <w:t>总体布置有针对性、合理、能较好满足施工需要，符合安全、文明施工要求；材料堆放有序，得5分。</w:t>
            </w:r>
          </w:p>
          <w:p>
            <w:pPr>
              <w:kinsoku w:val="0"/>
              <w:overflowPunct w:val="0"/>
              <w:autoSpaceDE w:val="0"/>
              <w:autoSpaceDN w:val="0"/>
              <w:adjustRightInd w:val="0"/>
              <w:snapToGrid w:val="0"/>
              <w:spacing w:line="360" w:lineRule="auto"/>
              <w:ind w:firstLine="420" w:firstLineChars="200"/>
              <w:rPr>
                <w:rFonts w:hint="eastAsia" w:ascii="宋体" w:hAnsi="宋体" w:eastAsia="宋体" w:cs="宋体"/>
                <w:sz w:val="21"/>
                <w:szCs w:val="21"/>
                <w:lang w:bidi="ar"/>
              </w:rPr>
            </w:pPr>
            <w:r>
              <w:rPr>
                <w:rFonts w:hint="eastAsia" w:ascii="宋体" w:hAnsi="宋体" w:eastAsia="宋体" w:cs="宋体"/>
                <w:sz w:val="21"/>
                <w:szCs w:val="21"/>
                <w:lang w:bidi="ar"/>
              </w:rPr>
              <w:t>总体布置基本合理、基本满足施工需要，得3分。</w:t>
            </w:r>
          </w:p>
          <w:p>
            <w:pPr>
              <w:kinsoku w:val="0"/>
              <w:overflowPunct w:val="0"/>
              <w:autoSpaceDE w:val="0"/>
              <w:autoSpaceDN w:val="0"/>
              <w:adjustRightInd w:val="0"/>
              <w:snapToGrid w:val="0"/>
              <w:spacing w:line="360" w:lineRule="auto"/>
              <w:ind w:firstLine="420" w:firstLineChars="200"/>
              <w:rPr>
                <w:rFonts w:hint="eastAsia" w:ascii="宋体" w:hAnsi="宋体" w:eastAsia="宋体" w:cs="宋体"/>
                <w:sz w:val="21"/>
                <w:szCs w:val="21"/>
                <w:lang w:bidi="ar"/>
              </w:rPr>
            </w:pPr>
            <w:r>
              <w:rPr>
                <w:rFonts w:hint="eastAsia" w:ascii="宋体" w:hAnsi="宋体" w:eastAsia="宋体" w:cs="宋体"/>
                <w:sz w:val="21"/>
                <w:szCs w:val="21"/>
                <w:lang w:bidi="ar"/>
              </w:rPr>
              <w:t>总体布置不合理、不能基本满足施工需要，得1分。</w:t>
            </w:r>
          </w:p>
          <w:p>
            <w:pPr>
              <w:kinsoku w:val="0"/>
              <w:overflowPunct w:val="0"/>
              <w:autoSpaceDE w:val="0"/>
              <w:autoSpaceDN w:val="0"/>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bCs/>
                <w:kern w:val="0"/>
                <w:sz w:val="21"/>
                <w:szCs w:val="21"/>
              </w:rPr>
              <w:t>未提供相关内容的得0分。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122"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综合标（16分）</w:t>
            </w:r>
          </w:p>
        </w:tc>
        <w:tc>
          <w:tcPr>
            <w:tcW w:w="221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人员情况（6分）</w:t>
            </w:r>
          </w:p>
        </w:tc>
        <w:tc>
          <w:tcPr>
            <w:tcW w:w="5907"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配备人员齐全、合理性高以及完成本项目采取的具体措施符合本项目实际情况，可行性程度高，得6分。</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配备人员比较齐全、合理性较高以及完成本项目采取的具体措施比较符合本项目实际情况，可行性程度比较高，得4分。</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配备人员不齐全、合理性不高以及完成本项目采取的具体措施不符合本项目实际情况，可行性程度低，得2分。</w:t>
            </w:r>
          </w:p>
          <w:p>
            <w:pPr>
              <w:spacing w:line="360" w:lineRule="auto"/>
              <w:ind w:firstLine="420" w:firstLineChars="200"/>
              <w:rPr>
                <w:rFonts w:hint="eastAsia" w:ascii="宋体" w:hAnsi="宋体" w:eastAsia="宋体" w:cs="宋体"/>
                <w:bCs/>
                <w:kern w:val="0"/>
                <w:sz w:val="21"/>
                <w:szCs w:val="21"/>
              </w:rPr>
            </w:pPr>
            <w:r>
              <w:rPr>
                <w:rFonts w:hint="eastAsia" w:ascii="宋体" w:hAnsi="宋体" w:eastAsia="宋体" w:cs="宋体"/>
                <w:bCs/>
                <w:kern w:val="0"/>
                <w:sz w:val="21"/>
                <w:szCs w:val="21"/>
              </w:rPr>
              <w:t>未提供相关内容的得0分。</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注：配备人员应具有相关专业合格有效网上查询的本单位注册的岗位证书及查询网页截图。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122"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sz w:val="21"/>
                <w:szCs w:val="21"/>
              </w:rPr>
            </w:pPr>
          </w:p>
        </w:tc>
        <w:tc>
          <w:tcPr>
            <w:tcW w:w="221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实质性优惠承诺</w:t>
            </w:r>
          </w:p>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（5分）</w:t>
            </w:r>
          </w:p>
        </w:tc>
        <w:tc>
          <w:tcPr>
            <w:tcW w:w="5907" w:type="dxa"/>
            <w:tcBorders>
              <w:top w:val="single" w:color="auto" w:sz="4" w:space="0"/>
              <w:left w:val="single" w:color="auto" w:sz="4" w:space="0"/>
              <w:bottom w:val="single" w:color="auto" w:sz="4" w:space="0"/>
              <w:right w:val="single" w:color="auto" w:sz="4" w:space="0"/>
            </w:tcBorders>
            <w:noWrap w:val="0"/>
            <w:vAlign w:val="center"/>
          </w:tcPr>
          <w:p>
            <w:pPr>
              <w:pStyle w:val="19"/>
              <w:spacing w:before="0" w:beforeAutospacing="0" w:after="0" w:afterAutospacing="0" w:line="360" w:lineRule="auto"/>
              <w:ind w:firstLine="420" w:firstLineChars="200"/>
              <w:jc w:val="both"/>
              <w:rPr>
                <w:rFonts w:hint="eastAsia" w:ascii="宋体" w:hAnsi="宋体" w:eastAsia="宋体" w:cs="宋体"/>
                <w:kern w:val="2"/>
                <w:sz w:val="21"/>
                <w:szCs w:val="21"/>
                <w:lang w:bidi="ar"/>
              </w:rPr>
            </w:pPr>
            <w:r>
              <w:rPr>
                <w:rFonts w:hint="eastAsia" w:ascii="宋体" w:hAnsi="宋体" w:eastAsia="宋体" w:cs="宋体"/>
                <w:kern w:val="2"/>
                <w:sz w:val="21"/>
                <w:szCs w:val="21"/>
                <w:lang w:bidi="ar"/>
              </w:rPr>
              <w:t>优惠承诺符合工程实际情况，确保依法依规，优惠合理，详实可行，根据各投标人承诺横向评分，得5分。</w:t>
            </w:r>
          </w:p>
          <w:p>
            <w:pPr>
              <w:pStyle w:val="19"/>
              <w:spacing w:before="0" w:beforeAutospacing="0" w:after="0" w:afterAutospacing="0" w:line="360" w:lineRule="auto"/>
              <w:ind w:firstLine="420" w:firstLineChars="200"/>
              <w:jc w:val="both"/>
              <w:rPr>
                <w:rFonts w:hint="eastAsia" w:ascii="宋体" w:hAnsi="宋体" w:eastAsia="宋体" w:cs="宋体"/>
                <w:kern w:val="2"/>
                <w:sz w:val="21"/>
                <w:szCs w:val="21"/>
                <w:lang w:bidi="ar"/>
              </w:rPr>
            </w:pPr>
            <w:r>
              <w:rPr>
                <w:rFonts w:hint="eastAsia" w:ascii="宋体" w:hAnsi="宋体" w:eastAsia="宋体" w:cs="宋体"/>
                <w:kern w:val="2"/>
                <w:sz w:val="21"/>
                <w:szCs w:val="21"/>
                <w:lang w:bidi="ar"/>
              </w:rPr>
              <w:t>优惠承诺比较符合工程实际情况，确保依法依规，优惠基本合理，基本详实可行，得3分。</w:t>
            </w:r>
          </w:p>
          <w:p>
            <w:pPr>
              <w:pStyle w:val="19"/>
              <w:spacing w:before="0" w:beforeAutospacing="0" w:after="0" w:afterAutospacing="0" w:line="360" w:lineRule="auto"/>
              <w:ind w:firstLine="420" w:firstLineChars="200"/>
              <w:jc w:val="both"/>
              <w:rPr>
                <w:rFonts w:hint="eastAsia" w:ascii="宋体" w:hAnsi="宋体" w:eastAsia="宋体" w:cs="宋体"/>
                <w:kern w:val="2"/>
                <w:sz w:val="21"/>
                <w:szCs w:val="21"/>
                <w:lang w:bidi="ar"/>
              </w:rPr>
            </w:pPr>
            <w:r>
              <w:rPr>
                <w:rFonts w:hint="eastAsia" w:ascii="宋体" w:hAnsi="宋体" w:eastAsia="宋体" w:cs="宋体"/>
                <w:kern w:val="2"/>
                <w:sz w:val="21"/>
                <w:szCs w:val="21"/>
                <w:lang w:bidi="ar"/>
              </w:rPr>
              <w:t>优惠承诺不符合工程实际情况，不可行，得1分。</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bCs/>
                <w:kern w:val="0"/>
                <w:sz w:val="21"/>
                <w:szCs w:val="21"/>
              </w:rPr>
              <w:t>未提供相关内容的得0分。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122"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sz w:val="21"/>
                <w:szCs w:val="21"/>
              </w:rPr>
            </w:pPr>
          </w:p>
        </w:tc>
        <w:tc>
          <w:tcPr>
            <w:tcW w:w="221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4"/>
              <w:jc w:val="center"/>
              <w:rPr>
                <w:rFonts w:hint="eastAsia" w:ascii="宋体" w:hAnsi="宋体" w:eastAsia="宋体" w:cs="宋体"/>
                <w:kern w:val="0"/>
                <w:sz w:val="21"/>
                <w:szCs w:val="21"/>
              </w:rPr>
            </w:pPr>
            <w:r>
              <w:rPr>
                <w:rFonts w:hint="eastAsia" w:ascii="宋体" w:hAnsi="宋体" w:eastAsia="宋体" w:cs="宋体"/>
                <w:sz w:val="21"/>
                <w:szCs w:val="21"/>
              </w:rPr>
              <w:t>合理化建议</w:t>
            </w:r>
            <w:r>
              <w:rPr>
                <w:rFonts w:hint="eastAsia" w:ascii="宋体" w:hAnsi="宋体" w:eastAsia="宋体" w:cs="宋体"/>
                <w:kern w:val="0"/>
                <w:sz w:val="21"/>
                <w:szCs w:val="21"/>
              </w:rPr>
              <w:t>（</w:t>
            </w:r>
            <w:r>
              <w:rPr>
                <w:rFonts w:hint="eastAsia" w:ascii="宋体" w:hAnsi="宋体" w:cs="宋体"/>
                <w:kern w:val="0"/>
                <w:sz w:val="21"/>
                <w:szCs w:val="21"/>
                <w:lang w:val="en-US" w:eastAsia="zh-CN"/>
              </w:rPr>
              <w:t>5</w:t>
            </w:r>
            <w:r>
              <w:rPr>
                <w:rFonts w:hint="eastAsia" w:ascii="宋体" w:hAnsi="宋体" w:eastAsia="宋体" w:cs="宋体"/>
                <w:kern w:val="0"/>
                <w:sz w:val="21"/>
                <w:szCs w:val="21"/>
              </w:rPr>
              <w:t>分）</w:t>
            </w:r>
          </w:p>
        </w:tc>
        <w:tc>
          <w:tcPr>
            <w:tcW w:w="5907"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210" w:firstLineChars="100"/>
              <w:jc w:val="left"/>
              <w:textAlignment w:val="baseline"/>
              <w:rPr>
                <w:rFonts w:hint="eastAsia" w:ascii="宋体" w:hAnsi="宋体" w:eastAsia="宋体" w:cs="宋体"/>
                <w:sz w:val="21"/>
                <w:szCs w:val="21"/>
              </w:rPr>
            </w:pPr>
            <w:r>
              <w:rPr>
                <w:rFonts w:hint="eastAsia" w:ascii="宋体" w:hAnsi="宋体" w:eastAsia="宋体" w:cs="宋体"/>
                <w:sz w:val="21"/>
                <w:szCs w:val="21"/>
              </w:rPr>
              <w:t>合理化建议内容科学、可行性程度高，得</w:t>
            </w:r>
            <w:r>
              <w:rPr>
                <w:rFonts w:hint="eastAsia" w:ascii="宋体" w:hAnsi="宋体" w:cs="宋体"/>
                <w:sz w:val="21"/>
                <w:szCs w:val="21"/>
                <w:lang w:val="en-US" w:eastAsia="zh-CN"/>
              </w:rPr>
              <w:t>5</w:t>
            </w:r>
            <w:r>
              <w:rPr>
                <w:rFonts w:hint="eastAsia" w:ascii="宋体" w:hAnsi="宋体" w:eastAsia="宋体" w:cs="宋体"/>
                <w:sz w:val="21"/>
                <w:szCs w:val="21"/>
              </w:rPr>
              <w:t>分；</w:t>
            </w:r>
          </w:p>
          <w:p>
            <w:pPr>
              <w:adjustRightInd w:val="0"/>
              <w:ind w:firstLine="210" w:firstLineChars="100"/>
              <w:jc w:val="left"/>
              <w:textAlignment w:val="baseline"/>
              <w:rPr>
                <w:rFonts w:hint="eastAsia" w:ascii="宋体" w:hAnsi="宋体" w:eastAsia="宋体" w:cs="宋体"/>
                <w:sz w:val="21"/>
                <w:szCs w:val="21"/>
              </w:rPr>
            </w:pPr>
            <w:r>
              <w:rPr>
                <w:rFonts w:hint="eastAsia" w:ascii="宋体" w:hAnsi="宋体" w:eastAsia="宋体" w:cs="宋体"/>
                <w:sz w:val="21"/>
                <w:szCs w:val="21"/>
              </w:rPr>
              <w:t>合理化建议内容较科学、可行性一般的，得</w:t>
            </w:r>
            <w:r>
              <w:rPr>
                <w:rFonts w:hint="eastAsia" w:ascii="宋体" w:hAnsi="宋体" w:cs="宋体"/>
                <w:sz w:val="21"/>
                <w:szCs w:val="21"/>
                <w:lang w:val="en-US" w:eastAsia="zh-CN"/>
              </w:rPr>
              <w:t>3</w:t>
            </w:r>
            <w:r>
              <w:rPr>
                <w:rFonts w:hint="eastAsia" w:ascii="宋体" w:hAnsi="宋体" w:eastAsia="宋体" w:cs="宋体"/>
                <w:sz w:val="21"/>
                <w:szCs w:val="21"/>
              </w:rPr>
              <w:t>分；</w:t>
            </w:r>
          </w:p>
          <w:p>
            <w:pPr>
              <w:adjustRightInd w:val="0"/>
              <w:ind w:firstLine="210" w:firstLineChars="100"/>
              <w:jc w:val="left"/>
              <w:textAlignment w:val="baseline"/>
              <w:rPr>
                <w:rFonts w:hint="eastAsia" w:ascii="宋体" w:hAnsi="宋体" w:eastAsia="宋体" w:cs="宋体"/>
                <w:sz w:val="21"/>
                <w:szCs w:val="21"/>
              </w:rPr>
            </w:pPr>
            <w:r>
              <w:rPr>
                <w:rFonts w:hint="eastAsia" w:ascii="宋体" w:hAnsi="宋体" w:eastAsia="宋体" w:cs="宋体"/>
                <w:sz w:val="21"/>
                <w:szCs w:val="21"/>
              </w:rPr>
              <w:t>合理化建议内容一般、可行性较差的，得</w:t>
            </w:r>
            <w:r>
              <w:rPr>
                <w:rFonts w:hint="eastAsia" w:ascii="宋体" w:hAnsi="宋体" w:cs="宋体"/>
                <w:sz w:val="21"/>
                <w:szCs w:val="21"/>
                <w:lang w:val="en-US" w:eastAsia="zh-CN"/>
              </w:rPr>
              <w:t>2</w:t>
            </w:r>
            <w:r>
              <w:rPr>
                <w:rFonts w:hint="eastAsia" w:ascii="宋体" w:hAnsi="宋体" w:eastAsia="宋体" w:cs="宋体"/>
                <w:sz w:val="21"/>
                <w:szCs w:val="21"/>
              </w:rPr>
              <w:t>分；</w:t>
            </w:r>
          </w:p>
          <w:p>
            <w:pPr>
              <w:adjustRightInd w:val="0"/>
              <w:snapToGrid w:val="0"/>
              <w:spacing w:line="264" w:lineRule="auto"/>
              <w:ind w:firstLine="210" w:firstLineChars="100"/>
              <w:jc w:val="left"/>
              <w:rPr>
                <w:rFonts w:hint="eastAsia" w:ascii="宋体" w:hAnsi="宋体" w:eastAsia="宋体" w:cs="宋体"/>
                <w:kern w:val="0"/>
                <w:sz w:val="21"/>
                <w:szCs w:val="21"/>
              </w:rPr>
            </w:pPr>
            <w:r>
              <w:rPr>
                <w:rFonts w:hint="eastAsia" w:ascii="宋体" w:hAnsi="宋体" w:eastAsia="宋体" w:cs="宋体"/>
                <w:sz w:val="21"/>
                <w:szCs w:val="21"/>
              </w:rPr>
              <w:t>没有的不得分。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0" w:hRule="atLeast"/>
        </w:trPr>
        <w:tc>
          <w:tcPr>
            <w:tcW w:w="9241" w:type="dxa"/>
            <w:gridSpan w:val="3"/>
            <w:tcBorders>
              <w:top w:val="single" w:color="auto" w:sz="4" w:space="0"/>
              <w:left w:val="single" w:color="auto" w:sz="4" w:space="0"/>
              <w:bottom w:val="single" w:color="auto" w:sz="4" w:space="0"/>
              <w:right w:val="single" w:color="auto" w:sz="4" w:space="0"/>
            </w:tcBorders>
            <w:noWrap w:val="0"/>
            <w:vAlign w:val="center"/>
          </w:tcPr>
          <w:p>
            <w:pPr>
              <w:pStyle w:val="19"/>
              <w:spacing w:line="360" w:lineRule="auto"/>
              <w:jc w:val="both"/>
              <w:rPr>
                <w:rFonts w:hint="eastAsia" w:ascii="宋体" w:hAnsi="宋体" w:eastAsia="宋体" w:cs="宋体"/>
                <w:sz w:val="21"/>
                <w:szCs w:val="21"/>
              </w:rPr>
            </w:pPr>
            <w:r>
              <w:rPr>
                <w:rFonts w:hint="eastAsia" w:ascii="宋体" w:hAnsi="宋体" w:eastAsia="宋体" w:cs="宋体"/>
                <w:kern w:val="2"/>
                <w:sz w:val="21"/>
                <w:szCs w:val="21"/>
              </w:rPr>
              <w:t>注：1、因本项目为全流程电子化招标，以上涉及的所有证件以磋商响应文件正本中复印件为准，不提交原件（不清晰、无法识别具体内容的不得分）。2、供应商对本单位提供资料的真实性负责，如供应商有弄虚作假行为的，一经查实，则取消其投标资格或中标资格，若给采购人造成其他经济损失的，应补偿采购人的所有损失。</w:t>
            </w:r>
          </w:p>
        </w:tc>
      </w:tr>
    </w:tbl>
    <w:p>
      <w:pPr>
        <w:widowControl/>
        <w:jc w:val="left"/>
        <w:rPr>
          <w:rFonts w:ascii="宋体" w:hAnsi="宋体" w:cs="宋体"/>
          <w:sz w:val="24"/>
          <w:szCs w:val="24"/>
        </w:rPr>
      </w:pPr>
    </w:p>
    <w:p>
      <w:pPr>
        <w:kinsoku w:val="0"/>
        <w:overflowPunct w:val="0"/>
        <w:autoSpaceDE w:val="0"/>
        <w:autoSpaceDN w:val="0"/>
        <w:adjustRightInd w:val="0"/>
        <w:snapToGrid w:val="0"/>
        <w:spacing w:line="360" w:lineRule="auto"/>
        <w:rPr>
          <w:rFonts w:ascii="宋体" w:hAnsi="宋体"/>
          <w:b/>
          <w:sz w:val="24"/>
          <w:szCs w:val="24"/>
        </w:rPr>
      </w:pPr>
      <w:r>
        <w:rPr>
          <w:rFonts w:hint="eastAsia" w:ascii="宋体" w:hAnsi="宋体"/>
          <w:b/>
          <w:bCs/>
          <w:sz w:val="24"/>
          <w:szCs w:val="24"/>
        </w:rPr>
        <w:t>十五、</w:t>
      </w:r>
      <w:r>
        <w:rPr>
          <w:rFonts w:hint="eastAsia" w:ascii="宋体" w:hAnsi="宋体"/>
          <w:b/>
          <w:sz w:val="24"/>
          <w:szCs w:val="24"/>
        </w:rPr>
        <w:t>保密及其它注意事项</w:t>
      </w:r>
    </w:p>
    <w:p>
      <w:pPr>
        <w:kinsoku w:val="0"/>
        <w:overflowPunct w:val="0"/>
        <w:autoSpaceDE w:val="0"/>
        <w:autoSpaceDN w:val="0"/>
        <w:adjustRightInd w:val="0"/>
        <w:snapToGrid w:val="0"/>
        <w:spacing w:line="360" w:lineRule="auto"/>
        <w:rPr>
          <w:rFonts w:ascii="宋体" w:hAnsi="宋体"/>
          <w:sz w:val="24"/>
          <w:szCs w:val="24"/>
        </w:rPr>
      </w:pPr>
      <w:r>
        <w:rPr>
          <w:rFonts w:hint="eastAsia" w:ascii="宋体" w:hAnsi="宋体"/>
          <w:sz w:val="24"/>
          <w:szCs w:val="24"/>
        </w:rPr>
        <w:t xml:space="preserve">   （1）在开标评标期间，供应商不得向磋商小组询问评标情况，不得进行旨在影响评标结果的活动。情节严重的，其投标将被否决。</w:t>
      </w:r>
    </w:p>
    <w:p>
      <w:pPr>
        <w:kinsoku w:val="0"/>
        <w:overflowPunct w:val="0"/>
        <w:autoSpaceDE w:val="0"/>
        <w:autoSpaceDN w:val="0"/>
        <w:adjustRightInd w:val="0"/>
        <w:snapToGrid w:val="0"/>
        <w:spacing w:line="360" w:lineRule="auto"/>
        <w:rPr>
          <w:rFonts w:ascii="宋体" w:hAnsi="宋体"/>
          <w:sz w:val="24"/>
          <w:szCs w:val="24"/>
        </w:rPr>
      </w:pPr>
      <w:r>
        <w:rPr>
          <w:rFonts w:hint="eastAsia" w:ascii="宋体" w:hAnsi="宋体"/>
          <w:sz w:val="24"/>
          <w:szCs w:val="24"/>
        </w:rPr>
        <w:t xml:space="preserve">   （2）供应商在响应文件中出具的资质证明文件材料复印件应是真实、有效的，否则经磋商小组查证有虚假的按废标处理。</w:t>
      </w:r>
    </w:p>
    <w:p>
      <w:pPr>
        <w:kinsoku w:val="0"/>
        <w:overflowPunct w:val="0"/>
        <w:autoSpaceDE w:val="0"/>
        <w:autoSpaceDN w:val="0"/>
        <w:adjustRightInd w:val="0"/>
        <w:snapToGrid w:val="0"/>
        <w:spacing w:line="360" w:lineRule="auto"/>
        <w:rPr>
          <w:rFonts w:ascii="宋体" w:hAnsi="宋体"/>
          <w:sz w:val="24"/>
          <w:szCs w:val="24"/>
        </w:rPr>
      </w:pPr>
      <w:r>
        <w:rPr>
          <w:rFonts w:hint="eastAsia" w:ascii="宋体" w:hAnsi="宋体"/>
          <w:sz w:val="24"/>
          <w:szCs w:val="24"/>
        </w:rPr>
        <w:t xml:space="preserve">   （3）如磋商小组一致认为最低报价或某些分项报价明显不合理，有降低质量、不能诚信履约的可能时，磋商小组有权通知供应商进行解释。如供应商未能在规定期限内作 出解释，或所作解释不合理，经磋商小组取得一致意见后，对该供应商将不予推荐。</w:t>
      </w:r>
    </w:p>
    <w:p>
      <w:pPr>
        <w:kinsoku w:val="0"/>
        <w:overflowPunct w:val="0"/>
        <w:autoSpaceDE w:val="0"/>
        <w:autoSpaceDN w:val="0"/>
        <w:adjustRightInd w:val="0"/>
        <w:snapToGrid w:val="0"/>
        <w:spacing w:line="360" w:lineRule="auto"/>
        <w:rPr>
          <w:rFonts w:ascii="宋体" w:hAnsi="宋体"/>
          <w:sz w:val="24"/>
          <w:szCs w:val="24"/>
        </w:rPr>
      </w:pPr>
      <w:r>
        <w:rPr>
          <w:rFonts w:hint="eastAsia" w:ascii="宋体" w:hAnsi="宋体"/>
          <w:sz w:val="24"/>
          <w:szCs w:val="24"/>
        </w:rPr>
        <w:t xml:space="preserve">   （4）为保证评标的公正性，开标后直至授予供应商合同，评委不得与供应商私下交换意见。在投标工作结束后，凡与评标情况有接触的任何人不得也不应将评标情况扩散出评标人员之外。</w:t>
      </w:r>
    </w:p>
    <w:p>
      <w:pPr>
        <w:kinsoku w:val="0"/>
        <w:overflowPunct w:val="0"/>
        <w:autoSpaceDE w:val="0"/>
        <w:autoSpaceDN w:val="0"/>
        <w:adjustRightInd w:val="0"/>
        <w:snapToGrid w:val="0"/>
        <w:spacing w:line="360" w:lineRule="auto"/>
        <w:rPr>
          <w:rFonts w:ascii="宋体" w:hAnsi="宋体"/>
          <w:sz w:val="24"/>
          <w:szCs w:val="24"/>
        </w:rPr>
      </w:pPr>
      <w:r>
        <w:rPr>
          <w:rFonts w:hint="eastAsia" w:ascii="宋体" w:hAnsi="宋体"/>
          <w:sz w:val="24"/>
          <w:szCs w:val="24"/>
        </w:rPr>
        <w:t xml:space="preserve">   （5）磋商小组不向落标方解释落标原因，不退还响应文件。</w:t>
      </w:r>
    </w:p>
    <w:p>
      <w:pPr>
        <w:kinsoku w:val="0"/>
        <w:overflowPunct w:val="0"/>
        <w:autoSpaceDE w:val="0"/>
        <w:autoSpaceDN w:val="0"/>
        <w:adjustRightInd w:val="0"/>
        <w:snapToGrid w:val="0"/>
        <w:spacing w:line="360" w:lineRule="auto"/>
        <w:rPr>
          <w:rFonts w:ascii="宋体" w:hAnsi="宋体"/>
          <w:sz w:val="24"/>
          <w:szCs w:val="24"/>
        </w:rPr>
      </w:pPr>
      <w:r>
        <w:rPr>
          <w:rFonts w:hint="eastAsia" w:ascii="宋体" w:hAnsi="宋体"/>
          <w:b/>
          <w:bCs/>
          <w:sz w:val="24"/>
          <w:szCs w:val="24"/>
        </w:rPr>
        <w:t>十六、成交通知：</w:t>
      </w:r>
      <w:r>
        <w:rPr>
          <w:rFonts w:hint="eastAsia" w:ascii="宋体" w:hAnsi="宋体"/>
          <w:sz w:val="24"/>
          <w:szCs w:val="24"/>
        </w:rPr>
        <w:t>成交人确定后由</w:t>
      </w:r>
      <w:r>
        <w:rPr>
          <w:rFonts w:hint="eastAsia" w:ascii="宋体" w:hAnsi="宋体"/>
          <w:bCs/>
          <w:sz w:val="24"/>
          <w:szCs w:val="24"/>
        </w:rPr>
        <w:t>采购人</w:t>
      </w:r>
      <w:r>
        <w:rPr>
          <w:rFonts w:hint="eastAsia" w:ascii="宋体" w:hAnsi="宋体"/>
          <w:sz w:val="24"/>
          <w:szCs w:val="24"/>
        </w:rPr>
        <w:t>签发《成交通知书》。该《成交通知书》将作为签订合同的依据，成交人需在领取《成交通知书》之日起1个日历天内与采购人签订合同。</w:t>
      </w:r>
    </w:p>
    <w:p>
      <w:pPr>
        <w:kinsoku w:val="0"/>
        <w:overflowPunct w:val="0"/>
        <w:autoSpaceDE w:val="0"/>
        <w:autoSpaceDN w:val="0"/>
        <w:adjustRightInd w:val="0"/>
        <w:snapToGrid w:val="0"/>
        <w:spacing w:line="360" w:lineRule="auto"/>
        <w:rPr>
          <w:rFonts w:ascii="宋体" w:hAnsi="宋体"/>
          <w:b/>
          <w:sz w:val="24"/>
          <w:szCs w:val="24"/>
        </w:rPr>
      </w:pPr>
      <w:r>
        <w:rPr>
          <w:rFonts w:hint="eastAsia" w:ascii="宋体" w:hAnsi="宋体"/>
          <w:b/>
          <w:sz w:val="24"/>
          <w:szCs w:val="24"/>
        </w:rPr>
        <w:t>十七、成交服务费：</w:t>
      </w:r>
    </w:p>
    <w:p>
      <w:pPr>
        <w:kinsoku w:val="0"/>
        <w:overflowPunct w:val="0"/>
        <w:autoSpaceDE w:val="0"/>
        <w:autoSpaceDN w:val="0"/>
        <w:adjustRightInd w:val="0"/>
        <w:snapToGrid w:val="0"/>
        <w:spacing w:line="360" w:lineRule="auto"/>
        <w:ind w:firstLine="480" w:firstLineChars="200"/>
        <w:jc w:val="left"/>
        <w:rPr>
          <w:rFonts w:ascii="宋体" w:hAnsi="宋体"/>
          <w:sz w:val="24"/>
          <w:szCs w:val="24"/>
        </w:rPr>
      </w:pPr>
      <w:r>
        <w:rPr>
          <w:rFonts w:hint="eastAsia" w:ascii="宋体" w:hAnsi="宋体"/>
          <w:kern w:val="0"/>
          <w:sz w:val="24"/>
          <w:szCs w:val="24"/>
        </w:rPr>
        <w:t>1、本</w:t>
      </w:r>
      <w:r>
        <w:rPr>
          <w:rFonts w:hint="eastAsia" w:ascii="宋体" w:hAnsi="宋体"/>
          <w:sz w:val="24"/>
          <w:szCs w:val="24"/>
        </w:rPr>
        <w:t>项目代理服务费</w:t>
      </w:r>
      <w:r>
        <w:rPr>
          <w:rFonts w:hint="eastAsia" w:ascii="宋体" w:hAnsi="宋体" w:eastAsia="宋体" w:cs="宋体"/>
          <w:color w:val="000000"/>
          <w:sz w:val="24"/>
          <w:szCs w:val="24"/>
          <w:lang w:val="en-US" w:eastAsia="zh-CN"/>
        </w:rPr>
        <w:t>按照《《河南省招标代理服务收费指导意见（豫招协[2023]002号）规定计取，</w:t>
      </w:r>
      <w:r>
        <w:rPr>
          <w:rFonts w:hint="eastAsia" w:ascii="宋体" w:hAnsi="宋体"/>
          <w:sz w:val="24"/>
          <w:szCs w:val="24"/>
        </w:rPr>
        <w:t>由成交单位直接缴纳给招标代理公司。</w:t>
      </w:r>
    </w:p>
    <w:p>
      <w:pPr>
        <w:ind w:firstLine="480" w:firstLineChars="200"/>
        <w:sectPr>
          <w:footerReference r:id="rId6" w:type="first"/>
          <w:footerReference r:id="rId5" w:type="default"/>
          <w:pgSz w:w="11906" w:h="16838"/>
          <w:pgMar w:top="1417" w:right="1417" w:bottom="1417" w:left="1417" w:header="851" w:footer="992" w:gutter="0"/>
          <w:pgBorders>
            <w:top w:val="none" w:sz="0" w:space="0"/>
            <w:left w:val="none" w:sz="0" w:space="0"/>
            <w:bottom w:val="none" w:sz="0" w:space="0"/>
            <w:right w:val="none" w:sz="0" w:space="0"/>
          </w:pgBorders>
          <w:pgNumType w:fmt="decimal"/>
          <w:cols w:space="720" w:num="1"/>
          <w:titlePg/>
          <w:docGrid w:type="lines" w:linePitch="318" w:charSpace="0"/>
        </w:sectPr>
      </w:pPr>
      <w:r>
        <w:rPr>
          <w:rFonts w:hint="eastAsia" w:ascii="宋体" w:hAnsi="宋体"/>
          <w:sz w:val="24"/>
          <w:szCs w:val="24"/>
        </w:rPr>
        <w:t>2、请供应商参照以上费用，酌情报价。</w:t>
      </w:r>
    </w:p>
    <w:p>
      <w:pPr>
        <w:spacing w:line="360" w:lineRule="auto"/>
        <w:jc w:val="center"/>
        <w:rPr>
          <w:rFonts w:ascii="宋体" w:hAnsi="宋体"/>
          <w:b/>
          <w:sz w:val="36"/>
          <w:szCs w:val="36"/>
        </w:rPr>
      </w:pPr>
      <w:r>
        <w:rPr>
          <w:rFonts w:hint="eastAsia" w:ascii="宋体" w:hAnsi="宋体"/>
          <w:b/>
          <w:sz w:val="36"/>
          <w:szCs w:val="36"/>
        </w:rPr>
        <w:t>第二章  合同条款</w:t>
      </w:r>
    </w:p>
    <w:p>
      <w:pPr>
        <w:pStyle w:val="10"/>
        <w:spacing w:before="231"/>
        <w:ind w:right="21"/>
        <w:jc w:val="center"/>
        <w:rPr>
          <w:rFonts w:hint="eastAsia" w:ascii="宋体" w:hAnsi="宋体"/>
          <w:bCs/>
          <w:sz w:val="32"/>
          <w:szCs w:val="32"/>
        </w:rPr>
      </w:pPr>
      <w:bookmarkStart w:id="0" w:name="_Toc14634"/>
      <w:bookmarkEnd w:id="0"/>
      <w:r>
        <w:rPr>
          <w:rFonts w:hint="eastAsia" w:ascii="宋体" w:hAnsi="宋体" w:eastAsia="宋体" w:cs="宋体"/>
          <w:sz w:val="24"/>
          <w:szCs w:val="24"/>
        </w:rPr>
        <w:t>（按国家及地方有关要求，以实际签订合同为准）</w:t>
      </w:r>
    </w:p>
    <w:p>
      <w:pPr>
        <w:jc w:val="left"/>
        <w:rPr>
          <w:rFonts w:ascii="宋体" w:hAnsi="宋体"/>
          <w:bCs/>
          <w:sz w:val="32"/>
          <w:szCs w:val="32"/>
        </w:rPr>
      </w:pPr>
      <w:r>
        <w:rPr>
          <w:rFonts w:hint="eastAsia" w:ascii="宋体" w:hAnsi="宋体"/>
          <w:bCs/>
          <w:sz w:val="32"/>
          <w:szCs w:val="32"/>
        </w:rPr>
        <w:t>（GF—2017—0201）</w:t>
      </w:r>
    </w:p>
    <w:p>
      <w:pPr>
        <w:jc w:val="center"/>
        <w:rPr>
          <w:rFonts w:ascii="宋体" w:hAnsi="宋体"/>
          <w:b/>
          <w:sz w:val="52"/>
          <w:szCs w:val="52"/>
        </w:rPr>
      </w:pPr>
      <w:r>
        <w:rPr>
          <w:rFonts w:hint="eastAsia" w:ascii="宋体" w:hAnsi="宋体"/>
          <w:b/>
          <w:sz w:val="52"/>
          <w:szCs w:val="52"/>
        </w:rPr>
        <w:t xml:space="preserve"> </w:t>
      </w:r>
    </w:p>
    <w:p>
      <w:pPr>
        <w:pStyle w:val="15"/>
        <w:rPr>
          <w:rFonts w:ascii="宋体" w:hAnsi="宋体"/>
        </w:rPr>
      </w:pPr>
      <w:r>
        <w:rPr>
          <w:rFonts w:hint="eastAsia" w:ascii="宋体" w:hAnsi="宋体"/>
        </w:rPr>
        <w:t xml:space="preserve"> </w:t>
      </w:r>
    </w:p>
    <w:p>
      <w:pPr>
        <w:pStyle w:val="15"/>
        <w:rPr>
          <w:rFonts w:ascii="宋体" w:hAnsi="宋体"/>
        </w:rPr>
      </w:pPr>
      <w:r>
        <w:rPr>
          <w:rFonts w:hint="eastAsia" w:ascii="宋体" w:hAnsi="宋体"/>
        </w:rPr>
        <w:t xml:space="preserve"> </w:t>
      </w:r>
    </w:p>
    <w:p>
      <w:pPr>
        <w:jc w:val="center"/>
        <w:rPr>
          <w:rFonts w:ascii="宋体" w:hAnsi="宋体"/>
          <w:sz w:val="72"/>
          <w:szCs w:val="72"/>
        </w:rPr>
      </w:pPr>
      <w:r>
        <w:rPr>
          <w:rFonts w:hint="eastAsia" w:ascii="宋体" w:hAnsi="宋体"/>
          <w:sz w:val="72"/>
          <w:szCs w:val="72"/>
        </w:rPr>
        <w:t>建设工程施工合同</w:t>
      </w:r>
    </w:p>
    <w:p>
      <w:pPr>
        <w:pStyle w:val="15"/>
        <w:rPr>
          <w:rFonts w:ascii="宋体" w:hAnsi="宋体"/>
        </w:rPr>
      </w:pPr>
      <w:r>
        <w:rPr>
          <w:rFonts w:hint="eastAsia" w:ascii="宋体" w:hAnsi="宋体"/>
        </w:rPr>
        <w:t xml:space="preserve"> </w:t>
      </w:r>
    </w:p>
    <w:p>
      <w:pPr>
        <w:jc w:val="center"/>
        <w:rPr>
          <w:rFonts w:ascii="宋体" w:hAnsi="宋体"/>
          <w:b/>
          <w:sz w:val="32"/>
          <w:szCs w:val="32"/>
        </w:rPr>
      </w:pPr>
      <w:r>
        <w:rPr>
          <w:rFonts w:hint="eastAsia" w:ascii="宋体" w:hAnsi="宋体"/>
          <w:b/>
          <w:sz w:val="32"/>
          <w:szCs w:val="32"/>
        </w:rPr>
        <w:t xml:space="preserve"> </w:t>
      </w:r>
    </w:p>
    <w:p>
      <w:pPr>
        <w:pStyle w:val="15"/>
        <w:rPr>
          <w:rFonts w:ascii="宋体" w:hAnsi="宋体"/>
        </w:rPr>
      </w:pPr>
      <w:r>
        <w:rPr>
          <w:rFonts w:hint="eastAsia" w:ascii="宋体" w:hAnsi="宋体"/>
        </w:rPr>
        <w:t xml:space="preserve"> </w:t>
      </w:r>
    </w:p>
    <w:p>
      <w:pPr>
        <w:jc w:val="center"/>
        <w:rPr>
          <w:rFonts w:ascii="宋体" w:hAnsi="宋体"/>
          <w:b/>
          <w:sz w:val="72"/>
          <w:szCs w:val="72"/>
        </w:rPr>
      </w:pPr>
      <w:r>
        <w:rPr>
          <w:rFonts w:hint="eastAsia" w:ascii="宋体" w:hAnsi="宋体"/>
          <w:b/>
          <w:sz w:val="72"/>
          <w:szCs w:val="72"/>
        </w:rPr>
        <w:t xml:space="preserve"> </w:t>
      </w:r>
    </w:p>
    <w:p>
      <w:pPr>
        <w:rPr>
          <w:rFonts w:ascii="宋体" w:hAnsi="宋体"/>
          <w:b/>
          <w:sz w:val="28"/>
          <w:szCs w:val="28"/>
        </w:rPr>
      </w:pPr>
      <w:r>
        <w:rPr>
          <w:rFonts w:hint="eastAsia" w:ascii="宋体" w:hAnsi="宋体"/>
        </w:rPr>
        <w:t xml:space="preserve"> </w:t>
      </w:r>
    </w:p>
    <w:p>
      <w:pPr>
        <w:pStyle w:val="15"/>
        <w:rPr>
          <w:rFonts w:ascii="宋体" w:hAnsi="宋体"/>
        </w:rPr>
      </w:pPr>
      <w:r>
        <w:rPr>
          <w:rFonts w:hint="eastAsia" w:ascii="宋体" w:hAnsi="宋体"/>
        </w:rPr>
        <w:t xml:space="preserve"> </w:t>
      </w:r>
    </w:p>
    <w:p>
      <w:pPr>
        <w:ind w:right="2719" w:rightChars="1295"/>
        <w:jc w:val="left"/>
        <w:rPr>
          <w:rFonts w:ascii="宋体" w:hAnsi="宋体"/>
          <w:b/>
          <w:sz w:val="32"/>
          <w:szCs w:val="32"/>
        </w:rPr>
      </w:pPr>
      <w:r>
        <w:rPr>
          <w:rFonts w:hint="eastAsia" w:ascii="宋体" w:hAnsi="宋体"/>
          <w:b/>
          <w:sz w:val="32"/>
          <w:szCs w:val="32"/>
        </w:rPr>
        <w:t xml:space="preserve">                </w:t>
      </w:r>
      <w:r>
        <w:rPr>
          <w:rFonts w:hint="eastAsia" w:ascii="宋体" w:hAnsi="宋体"/>
          <w:b/>
          <w:sz w:val="32"/>
          <w:szCs w:val="32"/>
          <w:lang w:val="en-US" w:eastAsia="zh-CN"/>
        </w:rPr>
        <w:t xml:space="preserve"> </w:t>
      </w:r>
      <w:r>
        <w:rPr>
          <w:rFonts w:hint="eastAsia" w:ascii="宋体" w:hAnsi="宋体"/>
          <w:b/>
          <w:sz w:val="32"/>
          <w:szCs w:val="32"/>
        </w:rPr>
        <w:t xml:space="preserve"> 住房和城乡建设部</w:t>
      </w:r>
    </w:p>
    <w:p>
      <w:pPr>
        <w:ind w:right="2719" w:rightChars="1295" w:firstLine="2891" w:firstLineChars="900"/>
        <w:jc w:val="left"/>
        <w:rPr>
          <w:rFonts w:ascii="宋体" w:hAnsi="宋体"/>
          <w:b/>
          <w:sz w:val="32"/>
          <w:szCs w:val="32"/>
        </w:rPr>
      </w:pPr>
      <w:r>
        <w:rPr>
          <w:rFonts w:hint="eastAsia" w:ascii="宋体" w:hAnsi="宋体"/>
          <w:b/>
          <w:sz w:val="32"/>
          <w:szCs w:val="32"/>
        </w:rPr>
        <w:t>国家工商行政管理总局</w:t>
      </w:r>
    </w:p>
    <w:p>
      <w:pPr>
        <w:rPr>
          <w:rFonts w:ascii="宋体" w:hAnsi="宋体"/>
        </w:rPr>
      </w:pPr>
      <w:r>
        <w:rPr>
          <w:rFonts w:hint="eastAsia" w:ascii="宋体" w:hAnsi="宋体"/>
        </w:rPr>
        <w:t xml:space="preserve"> </w:t>
      </w:r>
    </w:p>
    <w:p>
      <w:pPr>
        <w:pStyle w:val="11"/>
        <w:rPr>
          <w:rFonts w:ascii="宋体" w:hAnsi="宋体"/>
          <w:color w:val="auto"/>
        </w:rPr>
      </w:pPr>
    </w:p>
    <w:p/>
    <w:p>
      <w:pPr>
        <w:pStyle w:val="5"/>
        <w:ind w:left="420"/>
        <w:jc w:val="center"/>
        <w:rPr>
          <w:rFonts w:ascii="宋体" w:hAnsi="宋体" w:eastAsia="宋体"/>
          <w:sz w:val="36"/>
          <w:szCs w:val="36"/>
        </w:rPr>
      </w:pPr>
      <w:r>
        <w:rPr>
          <w:rFonts w:hint="eastAsia" w:ascii="宋体" w:hAnsi="宋体" w:eastAsia="宋体"/>
          <w:sz w:val="36"/>
          <w:szCs w:val="36"/>
        </w:rPr>
        <w:t>第一部分 合同协议书</w:t>
      </w:r>
    </w:p>
    <w:p>
      <w:pPr>
        <w:spacing w:line="540" w:lineRule="exact"/>
        <w:ind w:firstLine="482" w:firstLineChars="200"/>
        <w:rPr>
          <w:rFonts w:hint="default" w:ascii="宋体" w:hAnsi="宋体" w:eastAsia="宋体"/>
          <w:b/>
          <w:sz w:val="24"/>
          <w:szCs w:val="24"/>
          <w:u w:val="single"/>
          <w:lang w:val="en-US" w:eastAsia="zh-CN"/>
        </w:rPr>
      </w:pPr>
      <w:r>
        <w:rPr>
          <w:rFonts w:hint="eastAsia" w:ascii="宋体" w:hAnsi="宋体"/>
          <w:b/>
          <w:sz w:val="24"/>
          <w:szCs w:val="24"/>
        </w:rPr>
        <w:t>发包人（全称）：</w:t>
      </w:r>
      <w:r>
        <w:rPr>
          <w:rFonts w:hint="eastAsia" w:ascii="宋体" w:hAnsi="宋体"/>
          <w:b/>
          <w:sz w:val="24"/>
          <w:szCs w:val="24"/>
          <w:u w:val="single"/>
        </w:rPr>
        <w:t xml:space="preserve">            </w:t>
      </w:r>
      <w:r>
        <w:rPr>
          <w:rFonts w:hint="eastAsia" w:ascii="宋体" w:hAnsi="宋体"/>
          <w:b/>
          <w:sz w:val="24"/>
          <w:szCs w:val="24"/>
          <w:u w:val="single"/>
          <w:lang w:val="en-US" w:eastAsia="zh-CN"/>
        </w:rPr>
        <w:t xml:space="preserve">            </w:t>
      </w:r>
    </w:p>
    <w:p>
      <w:pPr>
        <w:spacing w:line="540" w:lineRule="exact"/>
        <w:ind w:firstLine="482" w:firstLineChars="200"/>
        <w:rPr>
          <w:rFonts w:ascii="宋体" w:hAnsi="宋体"/>
          <w:b/>
          <w:sz w:val="24"/>
          <w:szCs w:val="24"/>
          <w:u w:val="single"/>
        </w:rPr>
      </w:pPr>
      <w:r>
        <w:rPr>
          <w:rFonts w:hint="eastAsia" w:ascii="宋体" w:hAnsi="宋体"/>
          <w:b/>
          <w:sz w:val="24"/>
          <w:szCs w:val="24"/>
        </w:rPr>
        <w:t>承包人（全称）：</w:t>
      </w:r>
      <w:r>
        <w:rPr>
          <w:rFonts w:hint="eastAsia" w:ascii="宋体" w:hAnsi="宋体"/>
          <w:b/>
          <w:sz w:val="24"/>
          <w:szCs w:val="24"/>
          <w:u w:val="single"/>
        </w:rPr>
        <w:t xml:space="preserve">                        </w:t>
      </w:r>
    </w:p>
    <w:p>
      <w:pPr>
        <w:spacing w:line="540" w:lineRule="exact"/>
        <w:ind w:firstLine="480" w:firstLineChars="200"/>
        <w:rPr>
          <w:rFonts w:ascii="宋体" w:hAnsi="宋体"/>
          <w:sz w:val="24"/>
          <w:szCs w:val="24"/>
        </w:rPr>
      </w:pPr>
      <w:r>
        <w:rPr>
          <w:rFonts w:hint="eastAsia" w:ascii="宋体" w:hAnsi="宋体"/>
          <w:sz w:val="24"/>
          <w:szCs w:val="24"/>
        </w:rPr>
        <w:t>根据《中华人民共和国民法典》、《中华人民共和国建筑法》及有关法律规定，遵循平等、自愿、公平和诚实信用的原则，双方就</w:t>
      </w:r>
      <w:r>
        <w:rPr>
          <w:rFonts w:hint="eastAsia" w:ascii="宋体" w:hAnsi="宋体"/>
          <w:b/>
          <w:sz w:val="24"/>
          <w:szCs w:val="24"/>
          <w:u w:val="single"/>
        </w:rPr>
        <w:t xml:space="preserve"> </w:t>
      </w:r>
      <w:r>
        <w:rPr>
          <w:rFonts w:hint="eastAsia" w:ascii="宋体" w:hAnsi="宋体"/>
          <w:b/>
          <w:sz w:val="24"/>
          <w:szCs w:val="24"/>
          <w:u w:val="single"/>
          <w:lang w:val="en-US" w:eastAsia="zh-CN"/>
        </w:rPr>
        <w:t xml:space="preserve">                           </w:t>
      </w:r>
      <w:r>
        <w:rPr>
          <w:rFonts w:hint="eastAsia" w:ascii="宋体" w:hAnsi="宋体"/>
          <w:sz w:val="24"/>
          <w:szCs w:val="24"/>
        </w:rPr>
        <w:t>施工及有关事项协商一致，共同达成如下协议：</w:t>
      </w:r>
    </w:p>
    <w:p>
      <w:pPr>
        <w:pStyle w:val="8"/>
        <w:spacing w:line="540" w:lineRule="exact"/>
        <w:rPr>
          <w:rFonts w:ascii="宋体" w:hAnsi="宋体" w:eastAsia="宋体"/>
          <w:sz w:val="24"/>
          <w:szCs w:val="24"/>
        </w:rPr>
      </w:pPr>
      <w:bookmarkStart w:id="1" w:name="_Toc351203481"/>
      <w:bookmarkEnd w:id="1"/>
      <w:r>
        <w:rPr>
          <w:rFonts w:hint="eastAsia" w:ascii="宋体" w:hAnsi="宋体" w:eastAsia="宋体"/>
          <w:b w:val="0"/>
          <w:bCs/>
          <w:sz w:val="24"/>
          <w:szCs w:val="24"/>
        </w:rPr>
        <w:t>一、工程概况</w:t>
      </w:r>
    </w:p>
    <w:p>
      <w:pPr>
        <w:spacing w:line="540" w:lineRule="exact"/>
        <w:ind w:firstLine="480" w:firstLineChars="200"/>
        <w:rPr>
          <w:rFonts w:ascii="宋体" w:hAnsi="宋体"/>
          <w:sz w:val="24"/>
          <w:szCs w:val="24"/>
          <w:u w:val="single"/>
          <w:shd w:val="clear" w:color="auto" w:fill="FFFFFF"/>
        </w:rPr>
      </w:pPr>
      <w:r>
        <w:rPr>
          <w:rFonts w:hint="eastAsia" w:ascii="宋体" w:hAnsi="宋体"/>
          <w:bCs/>
          <w:sz w:val="24"/>
          <w:szCs w:val="24"/>
        </w:rPr>
        <w:t>1.工程名称</w:t>
      </w:r>
      <w:r>
        <w:rPr>
          <w:rFonts w:hint="eastAsia" w:ascii="宋体" w:hAnsi="宋体"/>
          <w:sz w:val="24"/>
          <w:szCs w:val="24"/>
        </w:rPr>
        <w:t>：</w:t>
      </w:r>
      <w:r>
        <w:rPr>
          <w:rFonts w:hint="eastAsia" w:ascii="宋体" w:hAnsi="宋体"/>
          <w:b/>
          <w:sz w:val="24"/>
          <w:szCs w:val="24"/>
          <w:u w:val="single"/>
        </w:rPr>
        <w:t xml:space="preserve"> </w:t>
      </w:r>
      <w:r>
        <w:rPr>
          <w:rFonts w:hint="eastAsia" w:ascii="宋体" w:hAnsi="宋体"/>
          <w:b/>
          <w:sz w:val="24"/>
          <w:szCs w:val="24"/>
          <w:u w:val="single"/>
          <w:lang w:val="en-US" w:eastAsia="zh-CN"/>
        </w:rPr>
        <w:t xml:space="preserve">                  </w:t>
      </w:r>
      <w:r>
        <w:rPr>
          <w:rFonts w:hint="eastAsia" w:ascii="宋体" w:hAnsi="宋体"/>
          <w:b/>
          <w:sz w:val="24"/>
          <w:szCs w:val="24"/>
          <w:u w:val="single"/>
        </w:rPr>
        <w:t xml:space="preserve">  </w:t>
      </w:r>
    </w:p>
    <w:p>
      <w:pPr>
        <w:spacing w:line="540" w:lineRule="exact"/>
        <w:ind w:firstLine="470" w:firstLineChars="196"/>
        <w:rPr>
          <w:rFonts w:ascii="宋体" w:hAnsi="宋体"/>
          <w:sz w:val="24"/>
          <w:szCs w:val="24"/>
          <w:u w:val="single"/>
        </w:rPr>
      </w:pPr>
      <w:r>
        <w:rPr>
          <w:rFonts w:hint="eastAsia" w:ascii="宋体" w:hAnsi="宋体"/>
          <w:bCs/>
          <w:sz w:val="24"/>
          <w:szCs w:val="24"/>
        </w:rPr>
        <w:t>2.工程地点：</w:t>
      </w:r>
      <w:r>
        <w:rPr>
          <w:rFonts w:hint="eastAsia" w:ascii="宋体" w:hAnsi="宋体"/>
          <w:b/>
          <w:sz w:val="24"/>
          <w:szCs w:val="24"/>
          <w:u w:val="single"/>
        </w:rPr>
        <w:t xml:space="preserve"> </w:t>
      </w:r>
      <w:r>
        <w:rPr>
          <w:rFonts w:hint="eastAsia" w:ascii="宋体" w:hAnsi="宋体"/>
          <w:b/>
          <w:sz w:val="24"/>
          <w:szCs w:val="24"/>
          <w:u w:val="single"/>
          <w:lang w:val="en-US" w:eastAsia="zh-CN"/>
        </w:rPr>
        <w:t xml:space="preserve">                    </w:t>
      </w:r>
      <w:r>
        <w:rPr>
          <w:rFonts w:hint="eastAsia" w:ascii="宋体" w:hAnsi="宋体"/>
          <w:sz w:val="24"/>
          <w:szCs w:val="24"/>
        </w:rPr>
        <w:t>。</w:t>
      </w:r>
    </w:p>
    <w:p>
      <w:pPr>
        <w:spacing w:line="540" w:lineRule="exact"/>
        <w:ind w:firstLine="470" w:firstLineChars="196"/>
        <w:rPr>
          <w:rFonts w:ascii="宋体" w:hAnsi="宋体"/>
          <w:bCs/>
          <w:sz w:val="24"/>
          <w:szCs w:val="24"/>
        </w:rPr>
      </w:pPr>
      <w:r>
        <w:rPr>
          <w:rFonts w:hint="eastAsia" w:ascii="宋体" w:hAnsi="宋体"/>
          <w:bCs/>
          <w:sz w:val="24"/>
          <w:szCs w:val="24"/>
        </w:rPr>
        <w:t>3.工程立项批准文号：</w:t>
      </w:r>
      <w:r>
        <w:rPr>
          <w:rFonts w:hint="eastAsia" w:ascii="宋体" w:hAnsi="宋体"/>
          <w:bCs/>
          <w:sz w:val="24"/>
          <w:szCs w:val="24"/>
          <w:u w:val="single"/>
        </w:rPr>
        <w:t xml:space="preserve"> </w:t>
      </w:r>
      <w:r>
        <w:rPr>
          <w:rFonts w:hint="eastAsia" w:ascii="宋体" w:hAnsi="宋体"/>
          <w:sz w:val="24"/>
          <w:szCs w:val="24"/>
          <w:u w:val="single"/>
        </w:rPr>
        <w:t xml:space="preserve">／ </w:t>
      </w:r>
      <w:r>
        <w:rPr>
          <w:rFonts w:hint="eastAsia" w:ascii="宋体" w:hAnsi="宋体"/>
          <w:bCs/>
          <w:sz w:val="24"/>
          <w:szCs w:val="24"/>
        </w:rPr>
        <w:t>。</w:t>
      </w:r>
    </w:p>
    <w:p>
      <w:pPr>
        <w:spacing w:line="540" w:lineRule="exact"/>
        <w:ind w:firstLine="470" w:firstLineChars="196"/>
        <w:rPr>
          <w:rFonts w:ascii="宋体" w:hAnsi="宋体"/>
          <w:bCs/>
          <w:sz w:val="24"/>
          <w:szCs w:val="24"/>
        </w:rPr>
      </w:pPr>
      <w:r>
        <w:rPr>
          <w:rFonts w:hint="eastAsia" w:ascii="宋体" w:hAnsi="宋体"/>
          <w:bCs/>
          <w:sz w:val="24"/>
          <w:szCs w:val="24"/>
        </w:rPr>
        <w:t>4.资金来源：</w:t>
      </w:r>
      <w:r>
        <w:rPr>
          <w:rFonts w:hint="eastAsia" w:ascii="宋体" w:hAnsi="宋体"/>
          <w:sz w:val="24"/>
          <w:szCs w:val="24"/>
          <w:u w:val="single"/>
        </w:rPr>
        <w:t xml:space="preserve">  财政资金  </w:t>
      </w:r>
      <w:r>
        <w:rPr>
          <w:rFonts w:hint="eastAsia" w:ascii="宋体" w:hAnsi="宋体"/>
          <w:bCs/>
          <w:sz w:val="24"/>
          <w:szCs w:val="24"/>
        </w:rPr>
        <w:t>。</w:t>
      </w:r>
    </w:p>
    <w:p>
      <w:pPr>
        <w:spacing w:line="540" w:lineRule="exact"/>
        <w:ind w:firstLine="470" w:firstLineChars="196"/>
        <w:rPr>
          <w:rFonts w:ascii="宋体" w:hAnsi="宋体"/>
          <w:bCs/>
          <w:sz w:val="24"/>
          <w:szCs w:val="24"/>
        </w:rPr>
      </w:pPr>
      <w:r>
        <w:rPr>
          <w:rFonts w:hint="eastAsia" w:ascii="宋体" w:hAnsi="宋体"/>
          <w:bCs/>
          <w:sz w:val="24"/>
          <w:szCs w:val="24"/>
        </w:rPr>
        <w:t>5.</w:t>
      </w:r>
      <w:r>
        <w:rPr>
          <w:rFonts w:hint="eastAsia" w:ascii="宋体" w:hAnsi="宋体"/>
          <w:sz w:val="24"/>
          <w:szCs w:val="24"/>
        </w:rPr>
        <w:t>工程承包范围：</w:t>
      </w:r>
      <w:bookmarkStart w:id="2" w:name="_Toc351203482"/>
      <w:bookmarkEnd w:id="2"/>
      <w:r>
        <w:rPr>
          <w:rFonts w:hint="eastAsia" w:ascii="宋体" w:hAnsi="宋体"/>
          <w:bCs/>
          <w:sz w:val="24"/>
          <w:szCs w:val="24"/>
          <w:u w:val="single"/>
        </w:rPr>
        <w:t>工程量清单及设计施工图纸范围内全部内容。</w:t>
      </w:r>
    </w:p>
    <w:p>
      <w:pPr>
        <w:spacing w:line="540" w:lineRule="exact"/>
        <w:rPr>
          <w:rFonts w:ascii="宋体" w:hAnsi="宋体"/>
          <w:b/>
          <w:sz w:val="24"/>
          <w:szCs w:val="24"/>
        </w:rPr>
      </w:pPr>
      <w:r>
        <w:rPr>
          <w:rFonts w:hint="eastAsia" w:ascii="宋体" w:hAnsi="宋体"/>
          <w:sz w:val="24"/>
          <w:szCs w:val="24"/>
        </w:rPr>
        <w:t>二、合同工期</w:t>
      </w:r>
    </w:p>
    <w:p>
      <w:pPr>
        <w:spacing w:line="540" w:lineRule="exact"/>
        <w:ind w:firstLine="459"/>
        <w:rPr>
          <w:rFonts w:ascii="宋体" w:hAnsi="宋体"/>
          <w:sz w:val="24"/>
          <w:szCs w:val="24"/>
        </w:rPr>
      </w:pPr>
      <w:r>
        <w:rPr>
          <w:rFonts w:hint="eastAsia" w:ascii="宋体" w:hAnsi="宋体"/>
          <w:sz w:val="24"/>
          <w:szCs w:val="24"/>
        </w:rPr>
        <w:t>计划开工日期：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pPr>
        <w:spacing w:line="540" w:lineRule="exact"/>
        <w:ind w:firstLine="459"/>
        <w:rPr>
          <w:rFonts w:ascii="宋体" w:hAnsi="宋体"/>
          <w:sz w:val="24"/>
          <w:szCs w:val="24"/>
        </w:rPr>
      </w:pPr>
      <w:r>
        <w:rPr>
          <w:rFonts w:hint="eastAsia" w:ascii="宋体" w:hAnsi="宋体"/>
          <w:sz w:val="24"/>
          <w:szCs w:val="24"/>
        </w:rPr>
        <w:t>计划竣工日期：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pPr>
        <w:spacing w:line="540" w:lineRule="exact"/>
        <w:ind w:firstLine="459"/>
        <w:rPr>
          <w:rFonts w:ascii="宋体" w:hAnsi="宋体"/>
          <w:sz w:val="24"/>
          <w:szCs w:val="24"/>
        </w:rPr>
      </w:pPr>
      <w:r>
        <w:rPr>
          <w:rFonts w:hint="eastAsia" w:ascii="宋体" w:hAnsi="宋体"/>
          <w:sz w:val="24"/>
          <w:szCs w:val="24"/>
        </w:rPr>
        <w:t>工期总日历天数：</w:t>
      </w:r>
      <w:r>
        <w:rPr>
          <w:rFonts w:hint="eastAsia" w:ascii="宋体" w:hAnsi="宋体"/>
          <w:sz w:val="24"/>
          <w:szCs w:val="24"/>
          <w:u w:val="single"/>
        </w:rPr>
        <w:t xml:space="preserve"> 60 </w:t>
      </w:r>
      <w:r>
        <w:rPr>
          <w:rFonts w:hint="eastAsia" w:ascii="宋体" w:hAnsi="宋体"/>
          <w:sz w:val="24"/>
          <w:szCs w:val="24"/>
        </w:rPr>
        <w:t>日历天。</w:t>
      </w:r>
    </w:p>
    <w:p>
      <w:pPr>
        <w:pStyle w:val="8"/>
        <w:spacing w:line="540" w:lineRule="exact"/>
        <w:rPr>
          <w:rFonts w:ascii="宋体" w:hAnsi="宋体" w:eastAsia="宋体"/>
          <w:sz w:val="24"/>
          <w:szCs w:val="24"/>
        </w:rPr>
      </w:pPr>
      <w:bookmarkStart w:id="3" w:name="_Toc351203483"/>
      <w:bookmarkEnd w:id="3"/>
      <w:r>
        <w:rPr>
          <w:rFonts w:hint="eastAsia" w:ascii="宋体" w:hAnsi="宋体" w:eastAsia="宋体"/>
          <w:b w:val="0"/>
          <w:bCs/>
          <w:sz w:val="24"/>
          <w:szCs w:val="24"/>
        </w:rPr>
        <w:t>三、质量标准</w:t>
      </w:r>
    </w:p>
    <w:p>
      <w:pPr>
        <w:spacing w:line="540" w:lineRule="exact"/>
        <w:ind w:firstLine="459"/>
        <w:rPr>
          <w:rFonts w:ascii="宋体" w:hAnsi="宋体"/>
          <w:sz w:val="24"/>
          <w:szCs w:val="24"/>
        </w:rPr>
      </w:pPr>
      <w:r>
        <w:rPr>
          <w:rFonts w:hint="eastAsia" w:ascii="宋体" w:hAnsi="宋体"/>
          <w:sz w:val="24"/>
          <w:szCs w:val="24"/>
        </w:rPr>
        <w:t>工程质量符合</w:t>
      </w:r>
      <w:r>
        <w:rPr>
          <w:rFonts w:hint="eastAsia" w:ascii="宋体" w:hAnsi="宋体"/>
          <w:bCs/>
          <w:sz w:val="24"/>
          <w:szCs w:val="24"/>
        </w:rPr>
        <w:t>合格标</w:t>
      </w:r>
      <w:r>
        <w:rPr>
          <w:rFonts w:hint="eastAsia" w:ascii="宋体" w:hAnsi="宋体"/>
          <w:sz w:val="24"/>
          <w:szCs w:val="24"/>
        </w:rPr>
        <w:t>准。</w:t>
      </w:r>
    </w:p>
    <w:p>
      <w:pPr>
        <w:pStyle w:val="8"/>
        <w:spacing w:line="540" w:lineRule="exact"/>
        <w:rPr>
          <w:rFonts w:ascii="宋体" w:hAnsi="宋体" w:eastAsia="宋体"/>
          <w:sz w:val="24"/>
          <w:szCs w:val="24"/>
        </w:rPr>
      </w:pPr>
      <w:bookmarkStart w:id="4" w:name="_Toc351203484"/>
      <w:bookmarkEnd w:id="4"/>
      <w:r>
        <w:rPr>
          <w:rFonts w:hint="eastAsia" w:ascii="宋体" w:hAnsi="宋体" w:eastAsia="宋体"/>
          <w:b w:val="0"/>
          <w:bCs/>
          <w:sz w:val="24"/>
          <w:szCs w:val="24"/>
        </w:rPr>
        <w:t>四、签约合同价与合同价格形式</w:t>
      </w:r>
      <w:r>
        <w:rPr>
          <w:rFonts w:hint="eastAsia" w:ascii="宋体" w:hAnsi="宋体" w:eastAsia="宋体"/>
          <w:b w:val="0"/>
          <w:bCs/>
          <w:sz w:val="24"/>
          <w:szCs w:val="24"/>
        </w:rPr>
        <w:tab/>
      </w:r>
    </w:p>
    <w:p>
      <w:pPr>
        <w:spacing w:line="540" w:lineRule="exact"/>
        <w:ind w:firstLine="480" w:firstLineChars="200"/>
        <w:rPr>
          <w:rFonts w:ascii="宋体" w:hAnsi="宋体"/>
          <w:sz w:val="24"/>
          <w:szCs w:val="24"/>
          <w:u w:val="single"/>
          <w:shd w:val="clear" w:color="auto" w:fill="FFFFFF"/>
        </w:rPr>
      </w:pPr>
      <w:r>
        <w:rPr>
          <w:rFonts w:hint="eastAsia" w:ascii="宋体" w:hAnsi="宋体"/>
          <w:sz w:val="24"/>
          <w:szCs w:val="24"/>
        </w:rPr>
        <w:t>1、签约合同价为：人民币（大写）</w:t>
      </w:r>
      <w:r>
        <w:rPr>
          <w:rFonts w:hint="eastAsia" w:ascii="宋体" w:hAnsi="宋体"/>
          <w:b/>
          <w:sz w:val="24"/>
          <w:szCs w:val="24"/>
          <w:u w:val="single"/>
        </w:rPr>
        <w:t xml:space="preserve">                    </w:t>
      </w:r>
      <w:r>
        <w:rPr>
          <w:rFonts w:hint="eastAsia" w:ascii="宋体" w:hAnsi="宋体"/>
          <w:sz w:val="24"/>
          <w:szCs w:val="24"/>
        </w:rPr>
        <w:t>(小写</w:t>
      </w:r>
      <w:r>
        <w:rPr>
          <w:rFonts w:hint="eastAsia" w:ascii="宋体" w:hAnsi="宋体"/>
          <w:sz w:val="30"/>
          <w:szCs w:val="30"/>
        </w:rPr>
        <w:t xml:space="preserve">¥ </w:t>
      </w:r>
      <w:r>
        <w:rPr>
          <w:rFonts w:hint="eastAsia" w:ascii="宋体" w:hAnsi="宋体"/>
          <w:b/>
          <w:sz w:val="24"/>
          <w:szCs w:val="24"/>
          <w:u w:val="single"/>
        </w:rPr>
        <w:t xml:space="preserve">                    </w:t>
      </w:r>
      <w:r>
        <w:rPr>
          <w:rFonts w:hint="eastAsia" w:ascii="宋体" w:hAnsi="宋体"/>
          <w:sz w:val="24"/>
          <w:szCs w:val="24"/>
          <w:u w:val="single"/>
          <w:shd w:val="clear" w:color="auto" w:fill="FFFFFF"/>
        </w:rPr>
        <w:t>)；</w:t>
      </w:r>
    </w:p>
    <w:p>
      <w:pPr>
        <w:spacing w:line="360" w:lineRule="auto"/>
        <w:ind w:firstLine="480" w:firstLineChars="200"/>
        <w:jc w:val="left"/>
        <w:rPr>
          <w:rFonts w:ascii="宋体" w:hAnsi="宋体"/>
          <w:sz w:val="24"/>
          <w:szCs w:val="24"/>
        </w:rPr>
      </w:pPr>
      <w:r>
        <w:rPr>
          <w:rFonts w:hint="eastAsia" w:ascii="宋体" w:hAnsi="宋体"/>
          <w:sz w:val="24"/>
          <w:szCs w:val="24"/>
        </w:rPr>
        <w:t>2、合同价格形式</w:t>
      </w:r>
      <w:r>
        <w:rPr>
          <w:rFonts w:hint="eastAsia" w:ascii="宋体" w:hAnsi="宋体"/>
          <w:sz w:val="24"/>
          <w:szCs w:val="24"/>
          <w:shd w:val="clear" w:color="auto" w:fill="FFFFFF"/>
        </w:rPr>
        <w:t>：</w:t>
      </w:r>
      <w:r>
        <w:rPr>
          <w:rFonts w:hint="eastAsia" w:ascii="宋体" w:hAnsi="宋体"/>
          <w:sz w:val="24"/>
          <w:szCs w:val="24"/>
          <w:u w:val="single"/>
          <w:shd w:val="clear" w:color="auto" w:fill="FFFFFF"/>
        </w:rPr>
        <w:t xml:space="preserve">单价合同 </w:t>
      </w:r>
      <w:r>
        <w:rPr>
          <w:rFonts w:hint="eastAsia" w:ascii="宋体" w:hAnsi="宋体"/>
          <w:sz w:val="24"/>
          <w:szCs w:val="24"/>
        </w:rPr>
        <w:t>。</w:t>
      </w:r>
    </w:p>
    <w:p>
      <w:pPr>
        <w:spacing w:line="360" w:lineRule="auto"/>
        <w:ind w:firstLine="480" w:firstLineChars="200"/>
        <w:jc w:val="left"/>
        <w:rPr>
          <w:rFonts w:ascii="宋体" w:hAnsi="宋体"/>
          <w:sz w:val="24"/>
          <w:szCs w:val="24"/>
        </w:rPr>
      </w:pPr>
      <w:r>
        <w:rPr>
          <w:rFonts w:hint="eastAsia" w:ascii="宋体" w:hAnsi="宋体"/>
          <w:sz w:val="24"/>
          <w:szCs w:val="24"/>
        </w:rPr>
        <w:t>3、工程款的支付</w:t>
      </w:r>
    </w:p>
    <w:p>
      <w:pPr>
        <w:spacing w:line="360" w:lineRule="auto"/>
        <w:ind w:firstLine="480" w:firstLineChars="200"/>
        <w:jc w:val="left"/>
        <w:rPr>
          <w:rFonts w:hint="eastAsia" w:ascii="宋体" w:hAnsi="宋体"/>
          <w:sz w:val="24"/>
          <w:szCs w:val="24"/>
        </w:rPr>
      </w:pPr>
      <w:bookmarkStart w:id="5" w:name="_Toc351203485"/>
      <w:bookmarkEnd w:id="5"/>
      <w:r>
        <w:rPr>
          <w:rFonts w:hint="eastAsia" w:ascii="宋体" w:hAnsi="宋体"/>
          <w:sz w:val="24"/>
          <w:szCs w:val="24"/>
        </w:rPr>
        <w:t>付款办法：</w:t>
      </w:r>
      <w:r>
        <w:rPr>
          <w:rFonts w:hint="eastAsia" w:ascii="宋体" w:hAnsi="宋体"/>
          <w:sz w:val="24"/>
          <w:szCs w:val="24"/>
          <w:lang w:val="en-US" w:eastAsia="zh-CN"/>
        </w:rPr>
        <w:t>合同签订</w:t>
      </w:r>
      <w:r>
        <w:rPr>
          <w:rFonts w:hint="eastAsia" w:ascii="宋体" w:hAnsi="宋体"/>
          <w:sz w:val="24"/>
          <w:szCs w:val="24"/>
          <w:lang w:eastAsia="zh-CN"/>
        </w:rPr>
        <w:t>后，</w:t>
      </w:r>
      <w:r>
        <w:rPr>
          <w:rFonts w:hint="eastAsia" w:ascii="宋体" w:hAnsi="宋体"/>
          <w:sz w:val="24"/>
          <w:szCs w:val="24"/>
          <w:lang w:val="en-US" w:eastAsia="zh-CN"/>
        </w:rPr>
        <w:t>支付50%预付款</w:t>
      </w:r>
      <w:r>
        <w:rPr>
          <w:rFonts w:hint="eastAsia" w:ascii="宋体" w:hAnsi="宋体"/>
          <w:sz w:val="24"/>
          <w:szCs w:val="24"/>
          <w:lang w:eastAsia="zh-CN"/>
        </w:rPr>
        <w:t>，</w:t>
      </w:r>
      <w:r>
        <w:rPr>
          <w:rFonts w:hint="eastAsia" w:ascii="宋体" w:hAnsi="宋体"/>
          <w:sz w:val="24"/>
          <w:szCs w:val="24"/>
          <w:lang w:val="en-US" w:eastAsia="zh-CN"/>
        </w:rPr>
        <w:t>工程完工支付3</w:t>
      </w:r>
      <w:r>
        <w:rPr>
          <w:rFonts w:hint="eastAsia" w:ascii="宋体" w:hAnsi="宋体"/>
          <w:sz w:val="24"/>
          <w:szCs w:val="24"/>
          <w:lang w:eastAsia="zh-CN"/>
        </w:rPr>
        <w:t>0%，工程竣工验收合格</w:t>
      </w:r>
      <w:r>
        <w:rPr>
          <w:rFonts w:hint="eastAsia" w:ascii="宋体" w:hAnsi="宋体"/>
          <w:sz w:val="24"/>
          <w:szCs w:val="24"/>
          <w:lang w:val="en-US" w:eastAsia="zh-CN"/>
        </w:rPr>
        <w:t>后支付至总合同价款</w:t>
      </w:r>
      <w:r>
        <w:rPr>
          <w:rFonts w:hint="eastAsia" w:ascii="宋体" w:hAnsi="宋体"/>
          <w:sz w:val="24"/>
          <w:szCs w:val="24"/>
          <w:lang w:eastAsia="zh-CN"/>
        </w:rPr>
        <w:t>的97%，</w:t>
      </w:r>
      <w:r>
        <w:rPr>
          <w:rFonts w:hint="eastAsia" w:ascii="宋体" w:hAnsi="宋体"/>
          <w:sz w:val="24"/>
          <w:szCs w:val="24"/>
          <w:lang w:val="en-US" w:eastAsia="zh-CN"/>
        </w:rPr>
        <w:t>剩余款质保期满后</w:t>
      </w:r>
      <w:r>
        <w:rPr>
          <w:rFonts w:hint="eastAsia" w:ascii="宋体" w:hAnsi="宋体"/>
          <w:sz w:val="24"/>
          <w:szCs w:val="24"/>
          <w:lang w:eastAsia="zh-CN"/>
        </w:rPr>
        <w:t>一次</w:t>
      </w:r>
      <w:r>
        <w:rPr>
          <w:rFonts w:hint="eastAsia" w:ascii="宋体" w:hAnsi="宋体"/>
          <w:sz w:val="24"/>
          <w:szCs w:val="24"/>
          <w:lang w:val="en-US" w:eastAsia="zh-CN"/>
        </w:rPr>
        <w:t>性</w:t>
      </w:r>
      <w:r>
        <w:rPr>
          <w:rFonts w:hint="eastAsia" w:ascii="宋体" w:hAnsi="宋体"/>
          <w:sz w:val="24"/>
          <w:szCs w:val="24"/>
          <w:lang w:eastAsia="zh-CN"/>
        </w:rPr>
        <w:t>付清。</w:t>
      </w:r>
    </w:p>
    <w:p>
      <w:pPr>
        <w:spacing w:line="490" w:lineRule="exact"/>
        <w:ind w:firstLine="480" w:firstLineChars="200"/>
        <w:jc w:val="left"/>
        <w:rPr>
          <w:rFonts w:ascii="宋体" w:hAnsi="宋体"/>
          <w:sz w:val="24"/>
          <w:szCs w:val="24"/>
        </w:rPr>
      </w:pPr>
    </w:p>
    <w:p>
      <w:pPr>
        <w:pStyle w:val="8"/>
        <w:spacing w:line="540" w:lineRule="exact"/>
        <w:rPr>
          <w:rFonts w:ascii="宋体" w:hAnsi="宋体" w:eastAsia="宋体"/>
          <w:b w:val="0"/>
          <w:bCs/>
          <w:sz w:val="24"/>
          <w:szCs w:val="24"/>
        </w:rPr>
      </w:pPr>
      <w:r>
        <w:rPr>
          <w:rFonts w:hint="eastAsia" w:ascii="宋体" w:hAnsi="宋体" w:eastAsia="宋体"/>
          <w:b w:val="0"/>
          <w:bCs/>
          <w:sz w:val="24"/>
          <w:szCs w:val="24"/>
        </w:rPr>
        <w:t>五、项目经理</w:t>
      </w:r>
    </w:p>
    <w:p>
      <w:pPr>
        <w:spacing w:line="540" w:lineRule="exact"/>
        <w:ind w:firstLine="480" w:firstLineChars="200"/>
        <w:rPr>
          <w:rFonts w:ascii="宋体" w:hAnsi="宋体"/>
          <w:sz w:val="24"/>
          <w:szCs w:val="24"/>
        </w:rPr>
      </w:pPr>
      <w:bookmarkStart w:id="6" w:name="_Toc351203486"/>
      <w:bookmarkEnd w:id="6"/>
      <w:r>
        <w:rPr>
          <w:rFonts w:hint="eastAsia" w:ascii="宋体" w:hAnsi="宋体"/>
          <w:sz w:val="24"/>
          <w:szCs w:val="24"/>
        </w:rPr>
        <w:t>承包人项目经理：</w:t>
      </w:r>
      <w:r>
        <w:rPr>
          <w:rFonts w:hint="eastAsia" w:ascii="宋体" w:hAnsi="宋体"/>
          <w:sz w:val="24"/>
          <w:szCs w:val="24"/>
          <w:u w:val="single"/>
        </w:rPr>
        <w:t xml:space="preserve"> </w:t>
      </w:r>
      <w:r>
        <w:rPr>
          <w:rFonts w:hint="eastAsia" w:ascii="宋体" w:hAnsi="宋体"/>
          <w:b/>
          <w:sz w:val="24"/>
          <w:szCs w:val="24"/>
          <w:u w:val="single"/>
        </w:rPr>
        <w:t xml:space="preserve">                    </w:t>
      </w:r>
      <w:r>
        <w:rPr>
          <w:rFonts w:hint="eastAsia" w:ascii="宋体" w:hAnsi="宋体"/>
          <w:sz w:val="24"/>
          <w:szCs w:val="24"/>
          <w:u w:val="single"/>
        </w:rPr>
        <w:t xml:space="preserve"> </w:t>
      </w:r>
      <w:r>
        <w:rPr>
          <w:rFonts w:hint="eastAsia" w:ascii="宋体" w:hAnsi="宋体"/>
          <w:sz w:val="24"/>
          <w:szCs w:val="24"/>
        </w:rPr>
        <w:t>身份证号码：</w:t>
      </w:r>
      <w:r>
        <w:rPr>
          <w:rFonts w:hint="eastAsia" w:ascii="宋体" w:hAnsi="宋体"/>
          <w:b/>
          <w:sz w:val="24"/>
          <w:szCs w:val="24"/>
          <w:u w:val="single"/>
        </w:rPr>
        <w:t xml:space="preserve">                    </w:t>
      </w:r>
      <w:r>
        <w:rPr>
          <w:rFonts w:hint="eastAsia" w:ascii="宋体" w:hAnsi="宋体"/>
          <w:sz w:val="24"/>
          <w:szCs w:val="24"/>
          <w:u w:val="single"/>
        </w:rPr>
        <w:t xml:space="preserve"> </w:t>
      </w:r>
      <w:r>
        <w:rPr>
          <w:rFonts w:hint="eastAsia" w:ascii="宋体" w:hAnsi="宋体"/>
          <w:sz w:val="24"/>
          <w:szCs w:val="24"/>
        </w:rPr>
        <w:t>。</w:t>
      </w:r>
    </w:p>
    <w:p>
      <w:pPr>
        <w:pStyle w:val="8"/>
        <w:spacing w:line="540" w:lineRule="exact"/>
        <w:rPr>
          <w:rFonts w:ascii="宋体" w:hAnsi="宋体" w:eastAsia="宋体"/>
          <w:sz w:val="24"/>
          <w:szCs w:val="24"/>
        </w:rPr>
      </w:pPr>
      <w:r>
        <w:rPr>
          <w:rFonts w:hint="eastAsia" w:ascii="宋体" w:hAnsi="宋体" w:eastAsia="宋体"/>
          <w:b w:val="0"/>
          <w:bCs/>
          <w:sz w:val="24"/>
          <w:szCs w:val="24"/>
        </w:rPr>
        <w:t>六、合同文件构成</w:t>
      </w:r>
    </w:p>
    <w:p>
      <w:pPr>
        <w:spacing w:line="540" w:lineRule="exact"/>
        <w:ind w:firstLine="480" w:firstLineChars="200"/>
        <w:rPr>
          <w:rFonts w:ascii="宋体" w:hAnsi="宋体"/>
          <w:bCs/>
          <w:sz w:val="24"/>
          <w:szCs w:val="24"/>
        </w:rPr>
      </w:pPr>
      <w:r>
        <w:rPr>
          <w:rFonts w:hint="eastAsia" w:ascii="宋体" w:hAnsi="宋体"/>
          <w:bCs/>
          <w:sz w:val="24"/>
          <w:szCs w:val="24"/>
        </w:rPr>
        <w:t>本协议书与下列文件一起构成合同文件：</w:t>
      </w:r>
    </w:p>
    <w:p>
      <w:pPr>
        <w:autoSpaceDE w:val="0"/>
        <w:autoSpaceDN w:val="0"/>
        <w:adjustRightInd w:val="0"/>
        <w:spacing w:line="540" w:lineRule="exact"/>
        <w:ind w:firstLine="480" w:firstLineChars="200"/>
        <w:jc w:val="left"/>
        <w:rPr>
          <w:rFonts w:ascii="宋体" w:hAnsi="宋体"/>
          <w:sz w:val="24"/>
          <w:szCs w:val="24"/>
        </w:rPr>
      </w:pPr>
      <w:r>
        <w:rPr>
          <w:rFonts w:hint="eastAsia" w:ascii="宋体" w:hAnsi="宋体"/>
          <w:sz w:val="24"/>
          <w:szCs w:val="24"/>
        </w:rPr>
        <w:t>（1）中标通知书；</w:t>
      </w:r>
    </w:p>
    <w:p>
      <w:pPr>
        <w:autoSpaceDE w:val="0"/>
        <w:autoSpaceDN w:val="0"/>
        <w:adjustRightInd w:val="0"/>
        <w:spacing w:line="540" w:lineRule="exact"/>
        <w:ind w:firstLine="480" w:firstLineChars="200"/>
        <w:jc w:val="left"/>
        <w:rPr>
          <w:rFonts w:ascii="宋体" w:hAnsi="宋体"/>
          <w:sz w:val="24"/>
          <w:szCs w:val="24"/>
        </w:rPr>
      </w:pPr>
      <w:r>
        <w:rPr>
          <w:rFonts w:hint="eastAsia" w:ascii="宋体" w:hAnsi="宋体"/>
          <w:sz w:val="24"/>
          <w:szCs w:val="24"/>
        </w:rPr>
        <w:t xml:space="preserve">（2）投标函及其附录（如果有）； </w:t>
      </w:r>
    </w:p>
    <w:p>
      <w:pPr>
        <w:autoSpaceDE w:val="0"/>
        <w:autoSpaceDN w:val="0"/>
        <w:adjustRightInd w:val="0"/>
        <w:spacing w:line="540" w:lineRule="exact"/>
        <w:ind w:firstLine="480" w:firstLineChars="200"/>
        <w:jc w:val="left"/>
        <w:rPr>
          <w:rFonts w:ascii="宋体" w:hAnsi="宋体"/>
          <w:sz w:val="24"/>
          <w:szCs w:val="24"/>
        </w:rPr>
      </w:pPr>
      <w:r>
        <w:rPr>
          <w:rFonts w:hint="eastAsia" w:ascii="宋体" w:hAnsi="宋体"/>
          <w:sz w:val="24"/>
          <w:szCs w:val="24"/>
        </w:rPr>
        <w:t>（3）专用合同条款及其附件；</w:t>
      </w:r>
      <w:r>
        <w:rPr>
          <w:rFonts w:hint="eastAsia" w:ascii="宋体" w:hAnsi="宋体"/>
          <w:sz w:val="24"/>
          <w:szCs w:val="24"/>
        </w:rPr>
        <w:tab/>
      </w:r>
    </w:p>
    <w:p>
      <w:pPr>
        <w:autoSpaceDE w:val="0"/>
        <w:autoSpaceDN w:val="0"/>
        <w:adjustRightInd w:val="0"/>
        <w:spacing w:line="540" w:lineRule="exact"/>
        <w:ind w:firstLine="480" w:firstLineChars="200"/>
        <w:jc w:val="left"/>
        <w:rPr>
          <w:rFonts w:ascii="宋体" w:hAnsi="宋体"/>
          <w:sz w:val="24"/>
          <w:szCs w:val="24"/>
        </w:rPr>
      </w:pPr>
      <w:r>
        <w:rPr>
          <w:rFonts w:hint="eastAsia" w:ascii="宋体" w:hAnsi="宋体"/>
          <w:sz w:val="24"/>
          <w:szCs w:val="24"/>
        </w:rPr>
        <w:t>（4）通用合同条款；</w:t>
      </w:r>
    </w:p>
    <w:p>
      <w:pPr>
        <w:autoSpaceDE w:val="0"/>
        <w:autoSpaceDN w:val="0"/>
        <w:adjustRightInd w:val="0"/>
        <w:spacing w:line="540" w:lineRule="exact"/>
        <w:ind w:firstLine="480" w:firstLineChars="200"/>
        <w:jc w:val="left"/>
        <w:rPr>
          <w:rFonts w:ascii="宋体" w:hAnsi="宋体"/>
          <w:sz w:val="24"/>
          <w:szCs w:val="24"/>
        </w:rPr>
      </w:pPr>
      <w:r>
        <w:rPr>
          <w:rFonts w:hint="eastAsia" w:ascii="宋体" w:hAnsi="宋体"/>
          <w:sz w:val="24"/>
          <w:szCs w:val="24"/>
        </w:rPr>
        <w:t>（5）技术标准和要求；</w:t>
      </w:r>
    </w:p>
    <w:p>
      <w:pPr>
        <w:autoSpaceDE w:val="0"/>
        <w:autoSpaceDN w:val="0"/>
        <w:adjustRightInd w:val="0"/>
        <w:spacing w:line="540" w:lineRule="exact"/>
        <w:ind w:firstLine="480" w:firstLineChars="200"/>
        <w:jc w:val="left"/>
        <w:rPr>
          <w:rFonts w:ascii="宋体" w:hAnsi="宋体"/>
          <w:sz w:val="24"/>
          <w:szCs w:val="24"/>
        </w:rPr>
      </w:pPr>
      <w:r>
        <w:rPr>
          <w:rFonts w:hint="eastAsia" w:ascii="宋体" w:hAnsi="宋体"/>
          <w:sz w:val="24"/>
          <w:szCs w:val="24"/>
        </w:rPr>
        <w:t>（6）图纸；</w:t>
      </w:r>
    </w:p>
    <w:p>
      <w:pPr>
        <w:autoSpaceDE w:val="0"/>
        <w:autoSpaceDN w:val="0"/>
        <w:adjustRightInd w:val="0"/>
        <w:spacing w:line="540" w:lineRule="exact"/>
        <w:ind w:firstLine="480" w:firstLineChars="200"/>
        <w:jc w:val="left"/>
        <w:rPr>
          <w:rFonts w:ascii="宋体" w:hAnsi="宋体"/>
          <w:sz w:val="24"/>
          <w:szCs w:val="24"/>
        </w:rPr>
      </w:pPr>
      <w:r>
        <w:rPr>
          <w:rFonts w:hint="eastAsia" w:ascii="宋体" w:hAnsi="宋体"/>
          <w:sz w:val="24"/>
          <w:szCs w:val="24"/>
        </w:rPr>
        <w:t>（7）已标价工程量清单或预算书；</w:t>
      </w:r>
    </w:p>
    <w:p>
      <w:pPr>
        <w:autoSpaceDE w:val="0"/>
        <w:autoSpaceDN w:val="0"/>
        <w:adjustRightInd w:val="0"/>
        <w:spacing w:line="540" w:lineRule="exact"/>
        <w:ind w:firstLine="480" w:firstLineChars="200"/>
        <w:jc w:val="left"/>
        <w:rPr>
          <w:rFonts w:ascii="宋体" w:hAnsi="宋体"/>
          <w:sz w:val="24"/>
          <w:szCs w:val="24"/>
        </w:rPr>
      </w:pPr>
      <w:r>
        <w:rPr>
          <w:rFonts w:hint="eastAsia" w:ascii="宋体" w:hAnsi="宋体"/>
          <w:sz w:val="24"/>
          <w:szCs w:val="24"/>
        </w:rPr>
        <w:t>（8）其他合同文件。</w:t>
      </w:r>
    </w:p>
    <w:p>
      <w:pPr>
        <w:autoSpaceDE w:val="0"/>
        <w:autoSpaceDN w:val="0"/>
        <w:adjustRightInd w:val="0"/>
        <w:spacing w:line="540" w:lineRule="exact"/>
        <w:ind w:firstLine="480" w:firstLineChars="200"/>
        <w:jc w:val="left"/>
        <w:rPr>
          <w:rFonts w:ascii="宋体" w:hAnsi="宋体"/>
          <w:sz w:val="24"/>
          <w:szCs w:val="24"/>
        </w:rPr>
      </w:pPr>
      <w:r>
        <w:rPr>
          <w:rFonts w:hint="eastAsia" w:ascii="宋体" w:hAnsi="宋体"/>
          <w:sz w:val="24"/>
          <w:szCs w:val="24"/>
        </w:rPr>
        <w:t>在合同订立及履行过程中形成的与合同有关的文件均构成合同文件组成部分。</w:t>
      </w:r>
    </w:p>
    <w:p>
      <w:pPr>
        <w:autoSpaceDE w:val="0"/>
        <w:autoSpaceDN w:val="0"/>
        <w:adjustRightInd w:val="0"/>
        <w:spacing w:line="540" w:lineRule="exact"/>
        <w:ind w:firstLine="480" w:firstLineChars="200"/>
        <w:jc w:val="left"/>
        <w:rPr>
          <w:rFonts w:ascii="宋体" w:hAnsi="宋体"/>
          <w:sz w:val="24"/>
          <w:szCs w:val="24"/>
        </w:rPr>
      </w:pPr>
      <w:r>
        <w:rPr>
          <w:rFonts w:hint="eastAsia" w:ascii="宋体" w:hAnsi="宋体"/>
          <w:sz w:val="24"/>
          <w:szCs w:val="24"/>
        </w:rPr>
        <w:t>上述各项合同文件包括合同当事人就该项合同文件所作出的补充和修改，属于同一类内容的文件，应以最新签署的为准。专用合同条款及其附件须经合同当事人签字或盖章。</w:t>
      </w:r>
    </w:p>
    <w:p>
      <w:pPr>
        <w:pStyle w:val="8"/>
        <w:spacing w:line="540" w:lineRule="exact"/>
        <w:rPr>
          <w:rFonts w:ascii="宋体" w:hAnsi="宋体" w:eastAsia="宋体"/>
          <w:b w:val="0"/>
          <w:bCs/>
          <w:sz w:val="24"/>
          <w:szCs w:val="24"/>
        </w:rPr>
      </w:pPr>
      <w:bookmarkStart w:id="7" w:name="_Toc351203487"/>
      <w:bookmarkEnd w:id="7"/>
      <w:r>
        <w:rPr>
          <w:rFonts w:hint="eastAsia" w:ascii="宋体" w:hAnsi="宋体" w:eastAsia="宋体"/>
          <w:b w:val="0"/>
          <w:bCs/>
          <w:sz w:val="24"/>
          <w:szCs w:val="24"/>
        </w:rPr>
        <w:t>七、承诺</w:t>
      </w:r>
    </w:p>
    <w:p>
      <w:pPr>
        <w:spacing w:line="540" w:lineRule="exact"/>
        <w:ind w:firstLine="480" w:firstLineChars="200"/>
        <w:rPr>
          <w:rFonts w:ascii="宋体" w:hAnsi="宋体"/>
          <w:bCs/>
          <w:sz w:val="24"/>
          <w:szCs w:val="24"/>
        </w:rPr>
      </w:pPr>
      <w:r>
        <w:rPr>
          <w:rFonts w:hint="eastAsia" w:ascii="宋体" w:hAnsi="宋体"/>
          <w:bCs/>
          <w:sz w:val="24"/>
          <w:szCs w:val="24"/>
        </w:rPr>
        <w:t>1.发包人承诺按照法律规定履行项目审批手续、筹集工程建设资金并按照合同约定的期限和方式支付合同价款。</w:t>
      </w:r>
    </w:p>
    <w:p>
      <w:pPr>
        <w:spacing w:line="540" w:lineRule="exact"/>
        <w:ind w:firstLine="480" w:firstLineChars="200"/>
        <w:rPr>
          <w:rFonts w:ascii="宋体" w:hAnsi="宋体"/>
          <w:bCs/>
          <w:sz w:val="24"/>
          <w:szCs w:val="24"/>
        </w:rPr>
      </w:pPr>
      <w:r>
        <w:rPr>
          <w:rFonts w:hint="eastAsia" w:ascii="宋体" w:hAnsi="宋体"/>
          <w:bCs/>
          <w:sz w:val="24"/>
          <w:szCs w:val="24"/>
        </w:rPr>
        <w:t>2.承包人承诺按照法律规定及合同约定组织完成工程施工，确保工程质量和安全，并在缺陷责任期及保修期内承担相应的工程维修责任。</w:t>
      </w:r>
    </w:p>
    <w:p>
      <w:pPr>
        <w:spacing w:line="540" w:lineRule="exact"/>
        <w:ind w:firstLine="480" w:firstLineChars="200"/>
        <w:rPr>
          <w:rFonts w:ascii="宋体" w:hAnsi="宋体"/>
          <w:bCs/>
          <w:sz w:val="24"/>
          <w:szCs w:val="24"/>
        </w:rPr>
      </w:pPr>
      <w:r>
        <w:rPr>
          <w:rFonts w:hint="eastAsia" w:ascii="宋体" w:hAnsi="宋体"/>
          <w:bCs/>
          <w:sz w:val="24"/>
          <w:szCs w:val="24"/>
        </w:rPr>
        <w:t>3.发包人和承包人通过招投标形式签订合同的，双方理解并承诺不再就同一工程另行签订与合同实质性内容相背离的协议。</w:t>
      </w:r>
    </w:p>
    <w:p>
      <w:pPr>
        <w:spacing w:line="540" w:lineRule="exact"/>
        <w:rPr>
          <w:rFonts w:ascii="宋体" w:hAnsi="宋体"/>
          <w:bCs/>
          <w:sz w:val="24"/>
          <w:szCs w:val="24"/>
        </w:rPr>
      </w:pPr>
      <w:bookmarkStart w:id="8" w:name="_Toc351203488"/>
      <w:bookmarkEnd w:id="8"/>
      <w:r>
        <w:rPr>
          <w:rFonts w:hint="eastAsia" w:ascii="宋体" w:hAnsi="宋体"/>
          <w:sz w:val="24"/>
          <w:szCs w:val="24"/>
        </w:rPr>
        <w:t>八、词语含义</w:t>
      </w:r>
    </w:p>
    <w:p>
      <w:pPr>
        <w:spacing w:line="540" w:lineRule="exact"/>
        <w:ind w:firstLine="480" w:firstLineChars="200"/>
        <w:rPr>
          <w:rFonts w:ascii="宋体" w:hAnsi="宋体"/>
          <w:bCs/>
          <w:sz w:val="24"/>
          <w:szCs w:val="24"/>
        </w:rPr>
      </w:pPr>
      <w:r>
        <w:rPr>
          <w:rFonts w:hint="eastAsia" w:ascii="宋体" w:hAnsi="宋体"/>
          <w:bCs/>
          <w:sz w:val="24"/>
          <w:szCs w:val="24"/>
        </w:rPr>
        <w:t>本协议书中词语含义与第二部分通用合同条款中赋予的含义相同。</w:t>
      </w:r>
    </w:p>
    <w:p>
      <w:pPr>
        <w:pStyle w:val="8"/>
        <w:spacing w:line="540" w:lineRule="exact"/>
        <w:rPr>
          <w:rFonts w:ascii="宋体" w:hAnsi="宋体" w:eastAsia="宋体"/>
          <w:sz w:val="24"/>
          <w:szCs w:val="24"/>
        </w:rPr>
      </w:pPr>
      <w:bookmarkStart w:id="9" w:name="_Toc351203489"/>
      <w:bookmarkEnd w:id="9"/>
      <w:r>
        <w:rPr>
          <w:rFonts w:hint="eastAsia" w:ascii="宋体" w:hAnsi="宋体" w:eastAsia="宋体"/>
          <w:b w:val="0"/>
          <w:bCs/>
          <w:sz w:val="24"/>
          <w:szCs w:val="24"/>
        </w:rPr>
        <w:t>九、签订时间</w:t>
      </w:r>
    </w:p>
    <w:p>
      <w:pPr>
        <w:spacing w:line="540" w:lineRule="exact"/>
        <w:ind w:firstLine="480" w:firstLineChars="200"/>
        <w:rPr>
          <w:rFonts w:ascii="宋体" w:hAnsi="宋体"/>
          <w:bCs/>
          <w:sz w:val="24"/>
          <w:szCs w:val="24"/>
        </w:rPr>
      </w:pPr>
      <w:r>
        <w:rPr>
          <w:rFonts w:hint="eastAsia" w:ascii="宋体" w:hAnsi="宋体"/>
          <w:bCs/>
          <w:sz w:val="24"/>
          <w:szCs w:val="24"/>
        </w:rPr>
        <w:t>本合同于</w:t>
      </w:r>
      <w:r>
        <w:rPr>
          <w:rFonts w:hint="eastAsia" w:ascii="宋体" w:hAnsi="宋体"/>
          <w:bCs/>
          <w:sz w:val="24"/>
          <w:szCs w:val="24"/>
          <w:u w:val="single"/>
        </w:rPr>
        <w:t xml:space="preserve">     </w:t>
      </w:r>
      <w:r>
        <w:rPr>
          <w:rFonts w:hint="eastAsia" w:ascii="宋体" w:hAnsi="宋体"/>
          <w:bCs/>
          <w:sz w:val="24"/>
          <w:szCs w:val="24"/>
        </w:rPr>
        <w:t xml:space="preserve"> 年</w:t>
      </w:r>
      <w:r>
        <w:rPr>
          <w:rFonts w:hint="eastAsia" w:ascii="宋体" w:hAnsi="宋体"/>
          <w:bCs/>
          <w:sz w:val="24"/>
          <w:szCs w:val="24"/>
          <w:u w:val="single"/>
        </w:rPr>
        <w:t xml:space="preserve">    </w:t>
      </w:r>
      <w:r>
        <w:rPr>
          <w:rFonts w:hint="eastAsia" w:ascii="宋体" w:hAnsi="宋体"/>
          <w:bCs/>
          <w:sz w:val="24"/>
          <w:szCs w:val="24"/>
        </w:rPr>
        <w:t>月</w:t>
      </w:r>
      <w:r>
        <w:rPr>
          <w:rFonts w:hint="eastAsia" w:ascii="宋体" w:hAnsi="宋体"/>
          <w:bCs/>
          <w:sz w:val="24"/>
          <w:szCs w:val="24"/>
          <w:u w:val="single"/>
        </w:rPr>
        <w:t xml:space="preserve">    </w:t>
      </w:r>
      <w:r>
        <w:rPr>
          <w:rFonts w:hint="eastAsia" w:ascii="宋体" w:hAnsi="宋体"/>
          <w:bCs/>
          <w:sz w:val="24"/>
          <w:szCs w:val="24"/>
        </w:rPr>
        <w:t>日签订。</w:t>
      </w:r>
    </w:p>
    <w:p>
      <w:pPr>
        <w:pStyle w:val="8"/>
        <w:keepLines w:val="0"/>
        <w:spacing w:line="540" w:lineRule="exact"/>
        <w:rPr>
          <w:rFonts w:ascii="宋体" w:hAnsi="宋体" w:eastAsia="宋体"/>
          <w:sz w:val="24"/>
          <w:szCs w:val="24"/>
        </w:rPr>
      </w:pPr>
      <w:bookmarkStart w:id="10" w:name="_Toc351203490"/>
      <w:bookmarkEnd w:id="10"/>
      <w:r>
        <w:rPr>
          <w:rFonts w:hint="eastAsia" w:ascii="宋体" w:hAnsi="宋体" w:eastAsia="宋体"/>
          <w:b w:val="0"/>
          <w:bCs/>
          <w:sz w:val="24"/>
          <w:szCs w:val="24"/>
        </w:rPr>
        <w:t>十、签订地点</w:t>
      </w:r>
    </w:p>
    <w:p>
      <w:pPr>
        <w:spacing w:line="540" w:lineRule="exact"/>
        <w:ind w:firstLine="480" w:firstLineChars="200"/>
        <w:rPr>
          <w:rFonts w:ascii="宋体" w:hAnsi="宋体"/>
          <w:bCs/>
          <w:sz w:val="24"/>
          <w:szCs w:val="24"/>
        </w:rPr>
      </w:pPr>
      <w:r>
        <w:rPr>
          <w:rFonts w:hint="eastAsia" w:ascii="宋体" w:hAnsi="宋体"/>
          <w:bCs/>
          <w:sz w:val="24"/>
          <w:szCs w:val="24"/>
        </w:rPr>
        <w:t>本合同在</w:t>
      </w:r>
      <w:r>
        <w:rPr>
          <w:rFonts w:hint="eastAsia" w:ascii="宋体" w:hAnsi="宋体"/>
          <w:bCs/>
          <w:sz w:val="24"/>
          <w:szCs w:val="24"/>
          <w:u w:val="single"/>
        </w:rPr>
        <w:t xml:space="preserve"> </w:t>
      </w:r>
      <w:r>
        <w:rPr>
          <w:rFonts w:hint="eastAsia" w:ascii="宋体" w:hAnsi="宋体"/>
          <w:bCs/>
          <w:sz w:val="24"/>
          <w:szCs w:val="24"/>
          <w:u w:val="single"/>
          <w:lang w:val="en-US" w:eastAsia="zh-CN"/>
        </w:rPr>
        <w:t xml:space="preserve">          </w:t>
      </w:r>
      <w:r>
        <w:rPr>
          <w:rFonts w:hint="eastAsia" w:ascii="宋体" w:hAnsi="宋体"/>
          <w:bCs/>
          <w:sz w:val="24"/>
          <w:szCs w:val="24"/>
          <w:u w:val="single"/>
        </w:rPr>
        <w:t xml:space="preserve"> </w:t>
      </w:r>
      <w:r>
        <w:rPr>
          <w:rFonts w:hint="eastAsia" w:ascii="宋体" w:hAnsi="宋体"/>
          <w:bCs/>
          <w:sz w:val="24"/>
          <w:szCs w:val="24"/>
        </w:rPr>
        <w:t>签订。</w:t>
      </w:r>
    </w:p>
    <w:p>
      <w:pPr>
        <w:pStyle w:val="8"/>
        <w:keepLines w:val="0"/>
        <w:spacing w:line="540" w:lineRule="exact"/>
        <w:rPr>
          <w:rFonts w:ascii="宋体" w:hAnsi="宋体" w:eastAsia="宋体"/>
          <w:sz w:val="24"/>
          <w:szCs w:val="24"/>
        </w:rPr>
      </w:pPr>
      <w:bookmarkStart w:id="11" w:name="_Toc351203491"/>
      <w:bookmarkEnd w:id="11"/>
      <w:r>
        <w:rPr>
          <w:rFonts w:hint="eastAsia" w:ascii="宋体" w:hAnsi="宋体" w:eastAsia="宋体"/>
          <w:b w:val="0"/>
          <w:bCs/>
          <w:sz w:val="24"/>
          <w:szCs w:val="24"/>
        </w:rPr>
        <w:t>十一、补充协议</w:t>
      </w:r>
    </w:p>
    <w:p>
      <w:pPr>
        <w:spacing w:line="540" w:lineRule="exact"/>
        <w:ind w:firstLine="480" w:firstLineChars="200"/>
        <w:rPr>
          <w:rFonts w:ascii="宋体" w:hAnsi="宋体"/>
          <w:b/>
          <w:bCs/>
          <w:sz w:val="24"/>
          <w:szCs w:val="24"/>
        </w:rPr>
      </w:pPr>
      <w:r>
        <w:rPr>
          <w:rFonts w:hint="eastAsia" w:ascii="宋体" w:hAnsi="宋体"/>
          <w:bCs/>
          <w:sz w:val="24"/>
          <w:szCs w:val="24"/>
        </w:rPr>
        <w:t>合同未尽事宜，合同当事人另行签订补充协议，补充协议是合同的组成部分。</w:t>
      </w:r>
    </w:p>
    <w:p>
      <w:pPr>
        <w:pStyle w:val="8"/>
        <w:keepLines w:val="0"/>
        <w:spacing w:line="540" w:lineRule="exact"/>
        <w:rPr>
          <w:rFonts w:ascii="宋体" w:hAnsi="宋体" w:eastAsia="宋体"/>
          <w:sz w:val="24"/>
          <w:szCs w:val="24"/>
        </w:rPr>
      </w:pPr>
      <w:bookmarkStart w:id="12" w:name="_Toc351203492"/>
      <w:bookmarkEnd w:id="12"/>
      <w:r>
        <w:rPr>
          <w:rFonts w:hint="eastAsia" w:ascii="宋体" w:hAnsi="宋体" w:eastAsia="宋体"/>
          <w:b w:val="0"/>
          <w:bCs/>
          <w:sz w:val="24"/>
          <w:szCs w:val="24"/>
        </w:rPr>
        <w:t>十二、合同生效</w:t>
      </w:r>
    </w:p>
    <w:p>
      <w:pPr>
        <w:spacing w:line="540" w:lineRule="exact"/>
        <w:ind w:firstLine="480" w:firstLineChars="200"/>
        <w:rPr>
          <w:rFonts w:ascii="宋体" w:hAnsi="宋体"/>
          <w:bCs/>
          <w:sz w:val="24"/>
          <w:szCs w:val="24"/>
        </w:rPr>
      </w:pPr>
      <w:r>
        <w:rPr>
          <w:rFonts w:hint="eastAsia" w:ascii="宋体" w:hAnsi="宋体"/>
          <w:bCs/>
          <w:sz w:val="24"/>
          <w:szCs w:val="24"/>
        </w:rPr>
        <w:t>本合同</w:t>
      </w:r>
      <w:r>
        <w:rPr>
          <w:rFonts w:hint="eastAsia" w:ascii="宋体" w:hAnsi="宋体"/>
          <w:bCs/>
          <w:sz w:val="24"/>
          <w:szCs w:val="24"/>
          <w:u w:val="single"/>
        </w:rPr>
        <w:t xml:space="preserve"> 经双方签字、盖章 </w:t>
      </w:r>
      <w:r>
        <w:rPr>
          <w:rFonts w:hint="eastAsia" w:ascii="宋体" w:hAnsi="宋体"/>
          <w:bCs/>
          <w:sz w:val="24"/>
          <w:szCs w:val="24"/>
        </w:rPr>
        <w:t>后生效。</w:t>
      </w:r>
    </w:p>
    <w:p>
      <w:pPr>
        <w:pStyle w:val="8"/>
        <w:spacing w:line="540" w:lineRule="exact"/>
        <w:rPr>
          <w:rFonts w:ascii="宋体" w:hAnsi="宋体" w:eastAsia="宋体"/>
          <w:sz w:val="24"/>
          <w:szCs w:val="24"/>
        </w:rPr>
      </w:pPr>
      <w:bookmarkStart w:id="13" w:name="_Toc351203493"/>
      <w:bookmarkEnd w:id="13"/>
      <w:r>
        <w:rPr>
          <w:rFonts w:hint="eastAsia" w:ascii="宋体" w:hAnsi="宋体" w:eastAsia="宋体"/>
          <w:b w:val="0"/>
          <w:bCs/>
          <w:sz w:val="24"/>
          <w:szCs w:val="24"/>
        </w:rPr>
        <w:t>十三、合同份数</w:t>
      </w:r>
    </w:p>
    <w:p>
      <w:pPr>
        <w:spacing w:line="540" w:lineRule="exact"/>
        <w:ind w:firstLine="480" w:firstLineChars="200"/>
        <w:rPr>
          <w:rFonts w:ascii="宋体" w:hAnsi="宋体"/>
          <w:bCs/>
          <w:sz w:val="24"/>
          <w:szCs w:val="24"/>
        </w:rPr>
      </w:pPr>
      <w:r>
        <w:rPr>
          <w:rFonts w:hint="eastAsia" w:ascii="宋体" w:hAnsi="宋体"/>
          <w:bCs/>
          <w:sz w:val="24"/>
          <w:szCs w:val="24"/>
        </w:rPr>
        <w:t>本合同一式</w:t>
      </w:r>
      <w:r>
        <w:rPr>
          <w:rFonts w:hint="eastAsia" w:ascii="宋体" w:hAnsi="宋体"/>
          <w:bCs/>
          <w:sz w:val="24"/>
          <w:szCs w:val="24"/>
          <w:u w:val="single"/>
        </w:rPr>
        <w:t xml:space="preserve"> 8 </w:t>
      </w:r>
      <w:r>
        <w:rPr>
          <w:rFonts w:hint="eastAsia" w:ascii="宋体" w:hAnsi="宋体"/>
          <w:bCs/>
          <w:sz w:val="24"/>
          <w:szCs w:val="24"/>
        </w:rPr>
        <w:t>份，均具有同等法律效力，发包人执</w:t>
      </w:r>
      <w:r>
        <w:rPr>
          <w:rFonts w:hint="eastAsia" w:ascii="宋体" w:hAnsi="宋体"/>
          <w:bCs/>
          <w:sz w:val="24"/>
          <w:szCs w:val="24"/>
          <w:u w:val="single"/>
        </w:rPr>
        <w:t xml:space="preserve"> 6 </w:t>
      </w:r>
      <w:r>
        <w:rPr>
          <w:rFonts w:hint="eastAsia" w:ascii="宋体" w:hAnsi="宋体"/>
          <w:bCs/>
          <w:sz w:val="24"/>
          <w:szCs w:val="24"/>
        </w:rPr>
        <w:t>份，承包人执</w:t>
      </w:r>
      <w:r>
        <w:rPr>
          <w:rFonts w:hint="eastAsia" w:ascii="宋体" w:hAnsi="宋体"/>
          <w:bCs/>
          <w:sz w:val="24"/>
          <w:szCs w:val="24"/>
          <w:u w:val="single"/>
        </w:rPr>
        <w:t xml:space="preserve">  2</w:t>
      </w:r>
      <w:r>
        <w:rPr>
          <w:rFonts w:hint="eastAsia" w:ascii="宋体" w:hAnsi="宋体"/>
          <w:bCs/>
          <w:sz w:val="24"/>
          <w:szCs w:val="24"/>
        </w:rPr>
        <w:t>份。</w:t>
      </w:r>
    </w:p>
    <w:p>
      <w:pPr>
        <w:spacing w:line="360" w:lineRule="auto"/>
        <w:rPr>
          <w:rFonts w:ascii="宋体" w:hAnsi="宋体"/>
          <w:sz w:val="24"/>
          <w:szCs w:val="24"/>
        </w:rPr>
      </w:pPr>
      <w:r>
        <w:rPr>
          <w:rFonts w:hint="eastAsia" w:ascii="宋体" w:hAnsi="宋体"/>
          <w:sz w:val="24"/>
          <w:szCs w:val="24"/>
        </w:rPr>
        <w:t xml:space="preserve"> </w:t>
      </w:r>
    </w:p>
    <w:p>
      <w:pPr>
        <w:spacing w:line="360" w:lineRule="auto"/>
        <w:rPr>
          <w:rFonts w:ascii="宋体" w:hAnsi="宋体"/>
          <w:sz w:val="24"/>
          <w:szCs w:val="24"/>
          <w:u w:val="single"/>
        </w:rPr>
      </w:pPr>
      <w:r>
        <w:rPr>
          <w:rFonts w:hint="eastAsia" w:ascii="宋体" w:hAnsi="宋体"/>
          <w:sz w:val="24"/>
          <w:szCs w:val="24"/>
        </w:rPr>
        <w:t>发包人：  (公章)                     承包人：  (公章)</w:t>
      </w:r>
    </w:p>
    <w:p>
      <w:pPr>
        <w:spacing w:line="360" w:lineRule="auto"/>
        <w:rPr>
          <w:rFonts w:ascii="宋体" w:hAnsi="宋体"/>
          <w:sz w:val="24"/>
          <w:szCs w:val="24"/>
        </w:rPr>
      </w:pPr>
      <w:r>
        <w:rPr>
          <w:rFonts w:hint="eastAsia" w:ascii="宋体" w:hAnsi="宋体"/>
          <w:sz w:val="24"/>
          <w:szCs w:val="24"/>
        </w:rPr>
        <w:t>法定代表人或其委托代理人：           法定代表人或其委托代理人：</w:t>
      </w:r>
    </w:p>
    <w:p>
      <w:pPr>
        <w:spacing w:line="360" w:lineRule="auto"/>
        <w:ind w:firstLine="480" w:firstLineChars="200"/>
        <w:rPr>
          <w:rFonts w:ascii="宋体" w:hAnsi="宋体"/>
          <w:sz w:val="24"/>
          <w:szCs w:val="24"/>
          <w:u w:val="single"/>
        </w:rPr>
      </w:pPr>
      <w:r>
        <w:rPr>
          <w:rFonts w:hint="eastAsia" w:ascii="宋体" w:hAnsi="宋体"/>
          <w:sz w:val="24"/>
          <w:szCs w:val="24"/>
        </w:rPr>
        <w:t>（签字）                                   （签字）</w:t>
      </w:r>
    </w:p>
    <w:p>
      <w:pPr>
        <w:spacing w:line="560" w:lineRule="exact"/>
        <w:rPr>
          <w:rFonts w:ascii="宋体" w:hAnsi="宋体"/>
          <w:sz w:val="24"/>
          <w:szCs w:val="24"/>
        </w:rPr>
      </w:pPr>
      <w:r>
        <w:rPr>
          <w:rFonts w:hint="eastAsia" w:ascii="宋体" w:hAnsi="宋体"/>
          <w:sz w:val="24"/>
          <w:szCs w:val="24"/>
        </w:rPr>
        <w:t>组织机构代码：                       组织机构代码：</w:t>
      </w:r>
      <w:r>
        <w:rPr>
          <w:rFonts w:hint="eastAsia" w:ascii="宋体" w:hAnsi="宋体"/>
          <w:b/>
          <w:sz w:val="24"/>
          <w:szCs w:val="24"/>
          <w:u w:val="single"/>
        </w:rPr>
        <w:t xml:space="preserve">                      </w:t>
      </w:r>
    </w:p>
    <w:p>
      <w:pPr>
        <w:spacing w:line="560" w:lineRule="exact"/>
        <w:ind w:left="6240" w:hanging="6240" w:hangingChars="2600"/>
        <w:rPr>
          <w:rFonts w:ascii="宋体" w:hAnsi="宋体"/>
          <w:sz w:val="24"/>
          <w:szCs w:val="24"/>
          <w:u w:val="single"/>
          <w:shd w:val="clear" w:color="auto" w:fill="FFFFFF"/>
        </w:rPr>
      </w:pPr>
      <w:r>
        <w:rPr>
          <w:rFonts w:hint="eastAsia" w:ascii="宋体" w:hAnsi="宋体"/>
          <w:sz w:val="24"/>
          <w:szCs w:val="24"/>
        </w:rPr>
        <w:t>地  址：</w:t>
      </w:r>
      <w:r>
        <w:rPr>
          <w:rFonts w:hint="eastAsia" w:ascii="宋体" w:hAnsi="宋体"/>
          <w:sz w:val="24"/>
          <w:szCs w:val="24"/>
          <w:u w:val="single"/>
        </w:rPr>
        <w:t xml:space="preserve">                        </w:t>
      </w:r>
      <w:r>
        <w:rPr>
          <w:rFonts w:hint="eastAsia" w:ascii="宋体" w:hAnsi="宋体"/>
          <w:sz w:val="24"/>
          <w:szCs w:val="24"/>
        </w:rPr>
        <w:t xml:space="preserve">    地  址：</w:t>
      </w:r>
      <w:r>
        <w:rPr>
          <w:rFonts w:hint="eastAsia" w:ascii="宋体" w:hAnsi="宋体"/>
          <w:b/>
          <w:sz w:val="24"/>
          <w:szCs w:val="24"/>
          <w:u w:val="single"/>
        </w:rPr>
        <w:t xml:space="preserve">                            </w:t>
      </w:r>
    </w:p>
    <w:p>
      <w:pPr>
        <w:spacing w:line="560" w:lineRule="exact"/>
        <w:rPr>
          <w:rFonts w:ascii="宋体" w:hAnsi="宋体"/>
          <w:sz w:val="24"/>
          <w:szCs w:val="24"/>
        </w:rPr>
      </w:pPr>
      <w:r>
        <w:rPr>
          <w:rFonts w:hint="eastAsia" w:ascii="宋体" w:hAnsi="宋体"/>
          <w:sz w:val="24"/>
          <w:szCs w:val="24"/>
        </w:rPr>
        <w:t>邮政编码：</w:t>
      </w:r>
      <w:r>
        <w:rPr>
          <w:rFonts w:hint="eastAsia" w:ascii="宋体" w:hAnsi="宋体"/>
          <w:sz w:val="24"/>
          <w:szCs w:val="24"/>
          <w:u w:val="single"/>
        </w:rPr>
        <w:t xml:space="preserve">                    </w:t>
      </w:r>
      <w:r>
        <w:rPr>
          <w:rFonts w:hint="eastAsia" w:ascii="宋体" w:hAnsi="宋体"/>
          <w:sz w:val="24"/>
          <w:szCs w:val="24"/>
        </w:rPr>
        <w:t xml:space="preserve">      邮政编码：</w:t>
      </w:r>
      <w:r>
        <w:rPr>
          <w:rFonts w:hint="eastAsia" w:ascii="宋体" w:hAnsi="宋体"/>
          <w:sz w:val="24"/>
          <w:szCs w:val="24"/>
          <w:u w:val="single"/>
        </w:rPr>
        <w:t xml:space="preserve"> </w:t>
      </w:r>
      <w:r>
        <w:rPr>
          <w:rFonts w:hint="eastAsia" w:ascii="宋体" w:hAnsi="宋体"/>
          <w:b/>
          <w:sz w:val="24"/>
          <w:szCs w:val="24"/>
          <w:u w:val="single"/>
        </w:rPr>
        <w:t xml:space="preserve">                    </w:t>
      </w:r>
      <w:r>
        <w:rPr>
          <w:rFonts w:hint="eastAsia" w:ascii="宋体" w:hAnsi="宋体"/>
          <w:sz w:val="24"/>
          <w:szCs w:val="24"/>
          <w:u w:val="single"/>
        </w:rPr>
        <w:t xml:space="preserve">   </w:t>
      </w:r>
    </w:p>
    <w:p>
      <w:pPr>
        <w:spacing w:line="560" w:lineRule="exact"/>
        <w:rPr>
          <w:rFonts w:ascii="宋体" w:hAnsi="宋体"/>
          <w:sz w:val="24"/>
          <w:szCs w:val="24"/>
        </w:rPr>
      </w:pPr>
      <w:r>
        <w:rPr>
          <w:rFonts w:hint="eastAsia" w:ascii="宋体" w:hAnsi="宋体"/>
          <w:sz w:val="24"/>
          <w:szCs w:val="24"/>
        </w:rPr>
        <w:t>法定代表人：</w:t>
      </w:r>
      <w:r>
        <w:rPr>
          <w:rFonts w:hint="eastAsia" w:ascii="宋体" w:hAnsi="宋体"/>
          <w:sz w:val="24"/>
          <w:szCs w:val="24"/>
          <w:u w:val="single"/>
        </w:rPr>
        <w:t xml:space="preserve">             </w:t>
      </w:r>
      <w:r>
        <w:rPr>
          <w:rFonts w:hint="eastAsia" w:ascii="宋体" w:hAnsi="宋体"/>
          <w:sz w:val="24"/>
          <w:szCs w:val="24"/>
        </w:rPr>
        <w:t xml:space="preserve">      法定代表人：</w:t>
      </w:r>
      <w:r>
        <w:rPr>
          <w:rFonts w:hint="eastAsia" w:ascii="宋体" w:hAnsi="宋体"/>
          <w:sz w:val="24"/>
          <w:szCs w:val="24"/>
          <w:u w:val="single"/>
        </w:rPr>
        <w:t xml:space="preserve">                      </w:t>
      </w:r>
    </w:p>
    <w:p>
      <w:pPr>
        <w:spacing w:line="560" w:lineRule="exact"/>
        <w:rPr>
          <w:rFonts w:ascii="宋体" w:hAnsi="宋体"/>
          <w:sz w:val="24"/>
          <w:szCs w:val="24"/>
        </w:rPr>
      </w:pPr>
      <w:r>
        <w:rPr>
          <w:rFonts w:hint="eastAsia" w:ascii="宋体" w:hAnsi="宋体"/>
          <w:sz w:val="24"/>
          <w:szCs w:val="24"/>
        </w:rPr>
        <w:t>委托代理人：</w:t>
      </w:r>
      <w:r>
        <w:rPr>
          <w:rFonts w:hint="eastAsia" w:ascii="宋体" w:hAnsi="宋体"/>
          <w:sz w:val="24"/>
          <w:szCs w:val="24"/>
          <w:u w:val="single"/>
        </w:rPr>
        <w:t xml:space="preserve">             </w:t>
      </w:r>
      <w:r>
        <w:rPr>
          <w:rFonts w:hint="eastAsia" w:ascii="宋体" w:hAnsi="宋体"/>
          <w:sz w:val="24"/>
          <w:szCs w:val="24"/>
        </w:rPr>
        <w:t xml:space="preserve">       委托代理人：</w:t>
      </w:r>
      <w:r>
        <w:rPr>
          <w:rFonts w:hint="eastAsia" w:ascii="宋体" w:hAnsi="宋体"/>
          <w:sz w:val="24"/>
          <w:szCs w:val="24"/>
          <w:u w:val="single"/>
        </w:rPr>
        <w:t xml:space="preserve">                    </w:t>
      </w:r>
    </w:p>
    <w:p>
      <w:pPr>
        <w:spacing w:line="560" w:lineRule="exact"/>
        <w:rPr>
          <w:rFonts w:ascii="宋体" w:hAnsi="宋体"/>
          <w:sz w:val="24"/>
          <w:szCs w:val="24"/>
          <w:u w:val="single"/>
        </w:rPr>
      </w:pPr>
      <w:r>
        <w:rPr>
          <w:rFonts w:hint="eastAsia" w:ascii="宋体" w:hAnsi="宋体"/>
          <w:sz w:val="24"/>
          <w:szCs w:val="24"/>
        </w:rPr>
        <w:t>电  话：</w:t>
      </w:r>
      <w:r>
        <w:rPr>
          <w:rFonts w:hint="eastAsia" w:ascii="宋体" w:hAnsi="宋体"/>
          <w:sz w:val="24"/>
          <w:szCs w:val="24"/>
          <w:u w:val="single"/>
        </w:rPr>
        <w:t xml:space="preserve">    </w:t>
      </w:r>
      <w:r>
        <w:rPr>
          <w:rFonts w:hint="eastAsia" w:ascii="宋体" w:hAnsi="宋体"/>
          <w:sz w:val="24"/>
          <w:szCs w:val="24"/>
        </w:rPr>
        <w:t xml:space="preserve">        电  话：</w:t>
      </w:r>
      <w:r>
        <w:rPr>
          <w:rFonts w:hint="eastAsia" w:ascii="宋体" w:hAnsi="宋体"/>
          <w:sz w:val="24"/>
          <w:szCs w:val="24"/>
          <w:u w:val="single"/>
        </w:rPr>
        <w:t xml:space="preserve">                        </w:t>
      </w:r>
    </w:p>
    <w:p>
      <w:pPr>
        <w:spacing w:line="560" w:lineRule="exact"/>
        <w:rPr>
          <w:rFonts w:ascii="宋体" w:hAnsi="宋体"/>
          <w:sz w:val="24"/>
          <w:szCs w:val="24"/>
        </w:rPr>
      </w:pPr>
      <w:r>
        <w:rPr>
          <w:rFonts w:hint="eastAsia" w:ascii="宋体" w:hAnsi="宋体"/>
          <w:sz w:val="24"/>
          <w:szCs w:val="24"/>
        </w:rPr>
        <w:t>电子信箱：</w:t>
      </w:r>
      <w:r>
        <w:rPr>
          <w:rFonts w:hint="eastAsia" w:ascii="宋体" w:hAnsi="宋体"/>
          <w:sz w:val="24"/>
          <w:szCs w:val="24"/>
          <w:u w:val="single"/>
        </w:rPr>
        <w:t xml:space="preserve">                  </w:t>
      </w:r>
      <w:r>
        <w:rPr>
          <w:rFonts w:hint="eastAsia" w:ascii="宋体" w:hAnsi="宋体"/>
          <w:sz w:val="24"/>
          <w:szCs w:val="24"/>
        </w:rPr>
        <w:t xml:space="preserve">       电子信箱：</w:t>
      </w:r>
      <w:r>
        <w:rPr>
          <w:rFonts w:hint="eastAsia" w:ascii="宋体" w:hAnsi="宋体"/>
          <w:b/>
          <w:sz w:val="24"/>
          <w:szCs w:val="24"/>
          <w:u w:val="single"/>
        </w:rPr>
        <w:t xml:space="preserve">                    </w:t>
      </w:r>
      <w:r>
        <w:rPr>
          <w:rFonts w:hint="eastAsia" w:ascii="宋体" w:hAnsi="宋体"/>
          <w:sz w:val="24"/>
          <w:szCs w:val="24"/>
          <w:u w:val="single"/>
        </w:rPr>
        <w:t xml:space="preserve">      </w:t>
      </w:r>
    </w:p>
    <w:p>
      <w:pPr>
        <w:spacing w:line="560" w:lineRule="exact"/>
        <w:rPr>
          <w:rFonts w:ascii="宋体" w:hAnsi="宋体"/>
          <w:sz w:val="24"/>
          <w:szCs w:val="24"/>
          <w:u w:val="single"/>
          <w:shd w:val="clear" w:color="auto" w:fill="FFFFFF"/>
        </w:rPr>
      </w:pPr>
      <w:r>
        <w:rPr>
          <w:rFonts w:hint="eastAsia" w:ascii="宋体" w:hAnsi="宋体"/>
          <w:sz w:val="24"/>
          <w:szCs w:val="24"/>
        </w:rPr>
        <w:t>开户银行：</w:t>
      </w:r>
      <w:r>
        <w:rPr>
          <w:rFonts w:hint="eastAsia" w:ascii="宋体" w:hAnsi="宋体"/>
          <w:sz w:val="24"/>
          <w:szCs w:val="24"/>
          <w:u w:val="single"/>
        </w:rPr>
        <w:t xml:space="preserve">                 </w:t>
      </w:r>
      <w:r>
        <w:rPr>
          <w:rFonts w:hint="eastAsia" w:ascii="宋体" w:hAnsi="宋体"/>
          <w:sz w:val="24"/>
          <w:szCs w:val="24"/>
        </w:rPr>
        <w:t xml:space="preserve">      开户银行：</w:t>
      </w:r>
      <w:r>
        <w:rPr>
          <w:rFonts w:hint="eastAsia" w:ascii="宋体" w:hAnsi="宋体"/>
          <w:b/>
          <w:sz w:val="24"/>
          <w:szCs w:val="24"/>
          <w:u w:val="single"/>
        </w:rPr>
        <w:t xml:space="preserve">                      </w:t>
      </w:r>
      <w:r>
        <w:rPr>
          <w:rFonts w:hint="eastAsia" w:ascii="宋体" w:hAnsi="宋体"/>
          <w:sz w:val="24"/>
          <w:szCs w:val="24"/>
          <w:u w:val="single"/>
        </w:rPr>
        <w:t xml:space="preserve">    </w:t>
      </w:r>
    </w:p>
    <w:p>
      <w:pPr>
        <w:spacing w:line="560" w:lineRule="exact"/>
        <w:rPr>
          <w:rFonts w:ascii="宋体" w:hAnsi="宋体"/>
          <w:sz w:val="24"/>
          <w:szCs w:val="24"/>
          <w:u w:val="single"/>
        </w:rPr>
      </w:pPr>
      <w:r>
        <w:rPr>
          <w:rFonts w:hint="eastAsia" w:ascii="宋体" w:hAnsi="宋体"/>
          <w:sz w:val="24"/>
          <w:szCs w:val="24"/>
        </w:rPr>
        <w:t>账  号：</w:t>
      </w:r>
      <w:r>
        <w:rPr>
          <w:rFonts w:hint="eastAsia" w:ascii="宋体" w:hAnsi="宋体"/>
          <w:sz w:val="24"/>
          <w:szCs w:val="24"/>
          <w:u w:val="single"/>
        </w:rPr>
        <w:t xml:space="preserve">                    </w:t>
      </w:r>
      <w:r>
        <w:rPr>
          <w:rFonts w:hint="eastAsia" w:ascii="宋体" w:hAnsi="宋体"/>
          <w:sz w:val="24"/>
          <w:szCs w:val="24"/>
        </w:rPr>
        <w:t xml:space="preserve">     账  号：</w:t>
      </w:r>
      <w:r>
        <w:rPr>
          <w:rFonts w:hint="eastAsia" w:ascii="宋体" w:hAnsi="宋体"/>
          <w:sz w:val="24"/>
          <w:szCs w:val="24"/>
          <w:u w:val="single"/>
          <w:shd w:val="clear" w:color="auto" w:fill="FFFFFF"/>
        </w:rPr>
        <w:t xml:space="preserve">  </w:t>
      </w:r>
      <w:r>
        <w:rPr>
          <w:rFonts w:hint="eastAsia" w:ascii="宋体" w:hAnsi="宋体"/>
          <w:b/>
          <w:sz w:val="24"/>
          <w:szCs w:val="24"/>
          <w:u w:val="single"/>
        </w:rPr>
        <w:t xml:space="preserve">                    </w:t>
      </w:r>
      <w:r>
        <w:rPr>
          <w:rFonts w:hint="eastAsia" w:ascii="宋体" w:hAnsi="宋体"/>
          <w:sz w:val="24"/>
          <w:szCs w:val="24"/>
          <w:u w:val="single"/>
          <w:shd w:val="clear" w:color="auto" w:fill="FFFFFF"/>
        </w:rPr>
        <w:t xml:space="preserve">      </w:t>
      </w:r>
    </w:p>
    <w:p>
      <w:pPr>
        <w:spacing w:line="400" w:lineRule="exact"/>
      </w:pPr>
      <w:r>
        <w:rPr>
          <w:rFonts w:hint="eastAsia" w:ascii="宋体" w:hAnsi="宋体"/>
        </w:rPr>
        <w:t xml:space="preserve">  </w:t>
      </w:r>
    </w:p>
    <w:p>
      <w:pPr>
        <w:widowControl/>
        <w:jc w:val="left"/>
        <w:rPr>
          <w:rFonts w:ascii="宋体" w:hAnsi="宋体" w:cs="宋体"/>
        </w:rPr>
        <w:sectPr>
          <w:pgSz w:w="11906" w:h="16838"/>
          <w:pgMar w:top="1418" w:right="1134" w:bottom="1418" w:left="1134"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spacing w:line="440" w:lineRule="exact"/>
        <w:jc w:val="center"/>
        <w:rPr>
          <w:rFonts w:ascii="宋体" w:hAnsi="宋体"/>
          <w:b/>
          <w:sz w:val="32"/>
          <w:szCs w:val="32"/>
        </w:rPr>
      </w:pPr>
      <w:bookmarkStart w:id="14" w:name="_Toc5729"/>
      <w:bookmarkEnd w:id="14"/>
      <w:bookmarkStart w:id="15" w:name="_Toc514091914"/>
      <w:bookmarkEnd w:id="15"/>
      <w:bookmarkStart w:id="16" w:name="_Toc514092481"/>
      <w:r>
        <w:rPr>
          <w:rFonts w:hint="eastAsia" w:ascii="宋体" w:hAnsi="宋体"/>
          <w:b/>
          <w:sz w:val="32"/>
          <w:szCs w:val="32"/>
        </w:rPr>
        <w:t>第二部分 通用合同条款</w:t>
      </w:r>
      <w:bookmarkEnd w:id="16"/>
    </w:p>
    <w:p>
      <w:pPr>
        <w:spacing w:line="440" w:lineRule="exact"/>
        <w:jc w:val="center"/>
        <w:rPr>
          <w:rFonts w:ascii="宋体" w:hAnsi="宋体"/>
          <w:sz w:val="28"/>
          <w:szCs w:val="28"/>
          <w:u w:val="single"/>
        </w:rPr>
      </w:pPr>
      <w:r>
        <w:rPr>
          <w:rFonts w:hint="eastAsia" w:ascii="宋体" w:hAnsi="宋体"/>
          <w:sz w:val="28"/>
          <w:szCs w:val="28"/>
          <w:u w:val="none"/>
        </w:rPr>
        <w:t>详见合同（示范文本）》（GF-2017-0201）</w:t>
      </w:r>
    </w:p>
    <w:p>
      <w:pPr>
        <w:pStyle w:val="15"/>
        <w:rPr>
          <w:rFonts w:ascii="宋体" w:hAnsi="宋体"/>
        </w:rPr>
      </w:pPr>
      <w:r>
        <w:rPr>
          <w:rFonts w:hint="eastAsia" w:ascii="宋体" w:hAnsi="宋体"/>
        </w:rPr>
        <w:t xml:space="preserve"> </w:t>
      </w:r>
    </w:p>
    <w:p>
      <w:pPr>
        <w:pStyle w:val="15"/>
        <w:rPr>
          <w:rFonts w:ascii="宋体" w:hAnsi="宋体"/>
        </w:rPr>
      </w:pPr>
      <w:r>
        <w:rPr>
          <w:rFonts w:hint="eastAsia" w:ascii="宋体" w:hAnsi="宋体"/>
        </w:rPr>
        <w:t xml:space="preserve"> </w:t>
      </w:r>
    </w:p>
    <w:p>
      <w:pPr>
        <w:pStyle w:val="15"/>
        <w:rPr>
          <w:rFonts w:ascii="宋体" w:hAnsi="宋体"/>
        </w:rPr>
      </w:pPr>
      <w:r>
        <w:rPr>
          <w:rFonts w:hint="eastAsia" w:ascii="宋体" w:hAnsi="宋体"/>
        </w:rPr>
        <w:t xml:space="preserve"> </w:t>
      </w:r>
    </w:p>
    <w:p>
      <w:pPr>
        <w:pStyle w:val="15"/>
        <w:rPr>
          <w:rFonts w:ascii="宋体" w:hAnsi="宋体"/>
        </w:rPr>
      </w:pPr>
      <w:r>
        <w:rPr>
          <w:rFonts w:hint="eastAsia" w:ascii="宋体" w:hAnsi="宋体"/>
        </w:rPr>
        <w:t xml:space="preserve"> </w:t>
      </w:r>
    </w:p>
    <w:p>
      <w:pPr>
        <w:pStyle w:val="15"/>
        <w:rPr>
          <w:rFonts w:ascii="宋体" w:hAnsi="宋体"/>
        </w:rPr>
      </w:pPr>
      <w:r>
        <w:rPr>
          <w:rFonts w:hint="eastAsia" w:ascii="宋体" w:hAnsi="宋体"/>
        </w:rPr>
        <w:t xml:space="preserve"> </w:t>
      </w:r>
    </w:p>
    <w:p>
      <w:pPr>
        <w:pStyle w:val="15"/>
        <w:rPr>
          <w:rFonts w:ascii="宋体" w:hAnsi="宋体"/>
        </w:rPr>
      </w:pPr>
      <w:r>
        <w:rPr>
          <w:rFonts w:hint="eastAsia" w:ascii="宋体" w:hAnsi="宋体"/>
        </w:rPr>
        <w:t xml:space="preserve"> </w:t>
      </w:r>
    </w:p>
    <w:p>
      <w:pPr>
        <w:pStyle w:val="15"/>
        <w:rPr>
          <w:rFonts w:ascii="宋体" w:hAnsi="宋体"/>
        </w:rPr>
      </w:pPr>
      <w:r>
        <w:rPr>
          <w:rFonts w:hint="eastAsia" w:ascii="宋体" w:hAnsi="宋体"/>
        </w:rPr>
        <w:t xml:space="preserve"> </w:t>
      </w:r>
    </w:p>
    <w:p>
      <w:pPr>
        <w:pStyle w:val="15"/>
        <w:rPr>
          <w:rFonts w:ascii="宋体" w:hAnsi="宋体"/>
        </w:rPr>
      </w:pPr>
      <w:r>
        <w:rPr>
          <w:rFonts w:hint="eastAsia" w:ascii="宋体" w:hAnsi="宋体"/>
        </w:rPr>
        <w:t xml:space="preserve"> </w:t>
      </w:r>
    </w:p>
    <w:p>
      <w:pPr>
        <w:pStyle w:val="15"/>
        <w:rPr>
          <w:rFonts w:ascii="宋体" w:hAnsi="宋体"/>
        </w:rPr>
      </w:pPr>
      <w:r>
        <w:rPr>
          <w:rFonts w:hint="eastAsia" w:ascii="宋体" w:hAnsi="宋体"/>
        </w:rPr>
        <w:t xml:space="preserve"> </w:t>
      </w:r>
    </w:p>
    <w:p>
      <w:pPr>
        <w:pStyle w:val="15"/>
        <w:rPr>
          <w:rFonts w:ascii="宋体" w:hAnsi="宋体"/>
        </w:rPr>
      </w:pPr>
      <w:r>
        <w:rPr>
          <w:rFonts w:hint="eastAsia" w:ascii="宋体" w:hAnsi="宋体"/>
        </w:rPr>
        <w:t xml:space="preserve"> </w:t>
      </w:r>
    </w:p>
    <w:p>
      <w:pPr>
        <w:spacing w:line="440" w:lineRule="exact"/>
        <w:rPr>
          <w:rFonts w:ascii="宋体" w:hAnsi="宋体"/>
          <w:u w:val="single"/>
        </w:rPr>
      </w:pPr>
    </w:p>
    <w:p>
      <w:pPr>
        <w:pStyle w:val="11"/>
        <w:rPr>
          <w:rFonts w:ascii="宋体" w:hAnsi="宋体"/>
          <w:color w:val="auto"/>
          <w:u w:val="single"/>
        </w:rPr>
      </w:pPr>
    </w:p>
    <w:p>
      <w:pPr>
        <w:rPr>
          <w:rFonts w:ascii="宋体" w:hAnsi="宋体"/>
          <w:u w:val="single"/>
        </w:rPr>
      </w:pPr>
    </w:p>
    <w:p>
      <w:pPr>
        <w:pStyle w:val="11"/>
        <w:rPr>
          <w:rFonts w:ascii="宋体" w:hAnsi="宋体"/>
          <w:color w:val="auto"/>
          <w:u w:val="single"/>
        </w:rPr>
      </w:pPr>
    </w:p>
    <w:p>
      <w:pPr>
        <w:rPr>
          <w:rFonts w:ascii="宋体" w:hAnsi="宋体"/>
          <w:u w:val="single"/>
        </w:rPr>
      </w:pPr>
    </w:p>
    <w:p>
      <w:pPr>
        <w:pStyle w:val="11"/>
        <w:rPr>
          <w:rFonts w:ascii="宋体" w:hAnsi="宋体"/>
          <w:color w:val="auto"/>
          <w:u w:val="single"/>
        </w:rPr>
      </w:pPr>
    </w:p>
    <w:p>
      <w:pPr>
        <w:rPr>
          <w:rFonts w:ascii="宋体" w:hAnsi="宋体"/>
          <w:u w:val="single"/>
        </w:rPr>
      </w:pPr>
    </w:p>
    <w:p>
      <w:pPr>
        <w:pStyle w:val="11"/>
        <w:rPr>
          <w:rFonts w:ascii="宋体" w:hAnsi="宋体"/>
          <w:color w:val="auto"/>
          <w:u w:val="single"/>
        </w:rPr>
      </w:pPr>
    </w:p>
    <w:p>
      <w:pPr>
        <w:rPr>
          <w:rFonts w:ascii="宋体" w:hAnsi="宋体"/>
          <w:u w:val="single"/>
        </w:rPr>
      </w:pPr>
    </w:p>
    <w:p>
      <w:pPr>
        <w:pStyle w:val="11"/>
        <w:rPr>
          <w:rFonts w:ascii="宋体" w:hAnsi="宋体"/>
          <w:color w:val="auto"/>
          <w:u w:val="single"/>
        </w:rPr>
      </w:pPr>
    </w:p>
    <w:p/>
    <w:p>
      <w:pPr>
        <w:spacing w:line="440" w:lineRule="exact"/>
        <w:jc w:val="center"/>
        <w:rPr>
          <w:rFonts w:ascii="宋体" w:hAnsi="宋体"/>
          <w:b/>
        </w:rPr>
      </w:pPr>
      <w:r>
        <w:rPr>
          <w:rStyle w:val="25"/>
          <w:rFonts w:hint="eastAsia" w:ascii="黑体" w:hAnsi="黑体" w:cs="宋体"/>
        </w:rPr>
        <w:t>第三部分</w:t>
      </w:r>
      <w:r>
        <w:rPr>
          <w:rStyle w:val="25"/>
          <w:rFonts w:hint="eastAsia" w:ascii="宋体" w:hAnsi="宋体" w:cs="宋体"/>
        </w:rPr>
        <w:t xml:space="preserve"> </w:t>
      </w:r>
      <w:r>
        <w:rPr>
          <w:rStyle w:val="25"/>
          <w:rFonts w:hint="eastAsia" w:ascii="黑体" w:hAnsi="黑体" w:cs="宋体"/>
        </w:rPr>
        <w:t>专用合同条款</w:t>
      </w:r>
    </w:p>
    <w:p>
      <w:pPr>
        <w:pStyle w:val="8"/>
        <w:spacing w:before="120" w:after="120"/>
        <w:rPr>
          <w:rFonts w:ascii="宋体" w:hAnsi="宋体" w:eastAsia="宋体"/>
          <w:b w:val="0"/>
          <w:bCs/>
          <w:sz w:val="24"/>
          <w:szCs w:val="24"/>
        </w:rPr>
      </w:pPr>
      <w:bookmarkStart w:id="17" w:name="_Toc351203633"/>
      <w:bookmarkEnd w:id="17"/>
      <w:bookmarkStart w:id="18" w:name="_Toc21360"/>
      <w:r>
        <w:rPr>
          <w:rFonts w:hint="eastAsia" w:ascii="宋体" w:hAnsi="宋体" w:eastAsia="宋体"/>
          <w:b w:val="0"/>
          <w:bCs/>
          <w:sz w:val="24"/>
          <w:szCs w:val="24"/>
        </w:rPr>
        <w:t>1</w:t>
      </w:r>
      <w:bookmarkEnd w:id="18"/>
      <w:bookmarkStart w:id="19" w:name="_Toc297048342"/>
      <w:bookmarkEnd w:id="19"/>
      <w:bookmarkStart w:id="20" w:name="_Toc292559361"/>
      <w:bookmarkEnd w:id="20"/>
      <w:bookmarkStart w:id="21" w:name="_Toc296346657"/>
      <w:bookmarkEnd w:id="21"/>
      <w:bookmarkStart w:id="22" w:name="_Toc296890984"/>
      <w:bookmarkEnd w:id="22"/>
      <w:bookmarkStart w:id="23" w:name="_Toc296891196"/>
      <w:bookmarkEnd w:id="23"/>
      <w:bookmarkStart w:id="24" w:name="_Toc297120456"/>
      <w:bookmarkEnd w:id="24"/>
      <w:bookmarkStart w:id="25" w:name="_Toc296503156"/>
      <w:bookmarkEnd w:id="25"/>
      <w:bookmarkStart w:id="26" w:name="_Toc296944495"/>
      <w:bookmarkEnd w:id="26"/>
      <w:bookmarkStart w:id="27" w:name="_Toc296347155"/>
      <w:bookmarkEnd w:id="27"/>
      <w:bookmarkStart w:id="28" w:name="_Toc292559866"/>
      <w:r>
        <w:rPr>
          <w:rFonts w:hint="eastAsia" w:ascii="宋体" w:hAnsi="宋体" w:eastAsia="宋体"/>
          <w:b w:val="0"/>
          <w:bCs/>
          <w:sz w:val="24"/>
          <w:szCs w:val="24"/>
        </w:rPr>
        <w:t>. 一般约定</w:t>
      </w:r>
      <w:bookmarkEnd w:id="28"/>
    </w:p>
    <w:p>
      <w:pPr>
        <w:spacing w:after="120" w:line="360" w:lineRule="auto"/>
        <w:ind w:firstLine="480" w:firstLineChars="200"/>
        <w:rPr>
          <w:rFonts w:ascii="宋体" w:hAnsi="宋体"/>
          <w:sz w:val="24"/>
          <w:szCs w:val="24"/>
        </w:rPr>
      </w:pPr>
      <w:r>
        <w:rPr>
          <w:rFonts w:hint="eastAsia" w:ascii="宋体" w:hAnsi="宋体"/>
          <w:sz w:val="24"/>
          <w:szCs w:val="24"/>
        </w:rPr>
        <w:t>1.1 词语定义</w:t>
      </w:r>
    </w:p>
    <w:p>
      <w:pPr>
        <w:spacing w:line="360" w:lineRule="auto"/>
        <w:ind w:firstLine="480" w:firstLineChars="200"/>
        <w:rPr>
          <w:rFonts w:ascii="宋体" w:hAnsi="宋体"/>
          <w:kern w:val="0"/>
          <w:sz w:val="24"/>
          <w:szCs w:val="24"/>
        </w:rPr>
      </w:pPr>
      <w:r>
        <w:rPr>
          <w:rFonts w:hint="eastAsia" w:ascii="宋体" w:hAnsi="宋体"/>
          <w:kern w:val="0"/>
          <w:sz w:val="24"/>
          <w:szCs w:val="24"/>
        </w:rPr>
        <w:t>1.1.1合同</w:t>
      </w:r>
    </w:p>
    <w:p>
      <w:pPr>
        <w:spacing w:line="360" w:lineRule="auto"/>
        <w:ind w:firstLine="480" w:firstLineChars="200"/>
        <w:rPr>
          <w:rFonts w:ascii="宋体" w:hAnsi="宋体"/>
          <w:kern w:val="0"/>
          <w:sz w:val="24"/>
          <w:szCs w:val="24"/>
        </w:rPr>
      </w:pPr>
      <w:r>
        <w:rPr>
          <w:rFonts w:hint="eastAsia" w:ascii="宋体" w:hAnsi="宋体"/>
          <w:kern w:val="0"/>
          <w:sz w:val="24"/>
          <w:szCs w:val="24"/>
        </w:rPr>
        <w:t>1.1.1.1其他合同文件包括：</w:t>
      </w:r>
      <w:r>
        <w:rPr>
          <w:rFonts w:hint="eastAsia" w:ascii="宋体" w:hAnsi="宋体"/>
          <w:sz w:val="24"/>
          <w:szCs w:val="24"/>
          <w:u w:val="single"/>
        </w:rPr>
        <w:t xml:space="preserve">执行通用合同条款  </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1.1.2 合同当事人及其他相关方</w:t>
      </w:r>
    </w:p>
    <w:p>
      <w:pPr>
        <w:spacing w:line="360" w:lineRule="auto"/>
        <w:ind w:firstLine="480" w:firstLineChars="200"/>
        <w:rPr>
          <w:rFonts w:ascii="宋体" w:hAnsi="宋体"/>
          <w:sz w:val="24"/>
          <w:szCs w:val="24"/>
        </w:rPr>
      </w:pPr>
      <w:r>
        <w:rPr>
          <w:rFonts w:hint="eastAsia" w:ascii="宋体" w:hAnsi="宋体"/>
          <w:sz w:val="24"/>
          <w:szCs w:val="24"/>
        </w:rPr>
        <w:t>1.1.2.1监理人：</w:t>
      </w:r>
    </w:p>
    <w:p>
      <w:pPr>
        <w:spacing w:line="360" w:lineRule="auto"/>
        <w:ind w:firstLine="480" w:firstLineChars="200"/>
        <w:rPr>
          <w:rFonts w:ascii="宋体" w:hAnsi="宋体"/>
          <w:sz w:val="24"/>
          <w:szCs w:val="24"/>
        </w:rPr>
      </w:pPr>
      <w:r>
        <w:rPr>
          <w:rFonts w:hint="eastAsia" w:ascii="宋体" w:hAnsi="宋体"/>
          <w:sz w:val="24"/>
          <w:szCs w:val="24"/>
        </w:rPr>
        <w:t>名    称：</w:t>
      </w:r>
      <w:r>
        <w:rPr>
          <w:rFonts w:hint="eastAsia" w:ascii="宋体" w:hAnsi="宋体"/>
          <w:sz w:val="24"/>
          <w:szCs w:val="24"/>
          <w:u w:val="single"/>
        </w:rPr>
        <w:t xml:space="preserve">  /    </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资质类别和等级：</w:t>
      </w:r>
      <w:r>
        <w:rPr>
          <w:rFonts w:hint="eastAsia" w:ascii="宋体" w:hAnsi="宋体"/>
          <w:sz w:val="24"/>
          <w:szCs w:val="24"/>
          <w:u w:val="single"/>
        </w:rPr>
        <w:t> / </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联系电话：</w:t>
      </w:r>
      <w:r>
        <w:rPr>
          <w:rFonts w:hint="eastAsia" w:ascii="宋体" w:hAnsi="宋体"/>
          <w:sz w:val="24"/>
          <w:szCs w:val="24"/>
          <w:u w:val="single"/>
        </w:rPr>
        <w:t>/      </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电子信箱：</w:t>
      </w:r>
      <w:r>
        <w:rPr>
          <w:rFonts w:hint="eastAsia" w:ascii="宋体" w:hAnsi="宋体"/>
          <w:sz w:val="24"/>
          <w:szCs w:val="24"/>
          <w:u w:val="single"/>
        </w:rPr>
        <w:t xml:space="preserve">/            </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通信地址：</w:t>
      </w:r>
      <w:r>
        <w:rPr>
          <w:rFonts w:hint="eastAsia" w:ascii="宋体" w:hAnsi="宋体"/>
          <w:sz w:val="24"/>
          <w:szCs w:val="24"/>
          <w:u w:val="single"/>
        </w:rPr>
        <w:t>/                </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1.1.2.2设计人：</w:t>
      </w:r>
    </w:p>
    <w:p>
      <w:pPr>
        <w:spacing w:line="360" w:lineRule="auto"/>
        <w:ind w:firstLine="480" w:firstLineChars="200"/>
        <w:rPr>
          <w:rFonts w:ascii="宋体" w:hAnsi="宋体"/>
          <w:sz w:val="24"/>
          <w:szCs w:val="24"/>
        </w:rPr>
      </w:pPr>
      <w:r>
        <w:rPr>
          <w:rFonts w:hint="eastAsia" w:ascii="宋体" w:hAnsi="宋体"/>
          <w:sz w:val="24"/>
          <w:szCs w:val="24"/>
        </w:rPr>
        <w:t>名    称：</w:t>
      </w:r>
      <w:r>
        <w:rPr>
          <w:rFonts w:hint="eastAsia" w:ascii="宋体" w:hAnsi="宋体"/>
          <w:sz w:val="24"/>
          <w:szCs w:val="24"/>
          <w:u w:val="single"/>
        </w:rPr>
        <w:t xml:space="preserve">    </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资质类别和等级：</w:t>
      </w:r>
      <w:r>
        <w:rPr>
          <w:rFonts w:hint="eastAsia" w:ascii="宋体" w:hAnsi="宋体"/>
          <w:sz w:val="24"/>
          <w:szCs w:val="24"/>
          <w:u w:val="single"/>
        </w:rPr>
        <w:t xml:space="preserve">     </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1.1.3 工程和设备</w:t>
      </w:r>
    </w:p>
    <w:p>
      <w:pPr>
        <w:spacing w:line="360" w:lineRule="auto"/>
        <w:ind w:firstLine="480" w:firstLineChars="200"/>
        <w:rPr>
          <w:rFonts w:ascii="宋体" w:hAnsi="宋体"/>
          <w:sz w:val="24"/>
          <w:szCs w:val="24"/>
        </w:rPr>
      </w:pPr>
      <w:r>
        <w:rPr>
          <w:rFonts w:hint="eastAsia" w:ascii="宋体" w:hAnsi="宋体"/>
          <w:sz w:val="24"/>
          <w:szCs w:val="24"/>
        </w:rPr>
        <w:t>1.1.3.1 作为施工现场组成部分的其他场所包括：</w:t>
      </w:r>
      <w:r>
        <w:rPr>
          <w:rFonts w:hint="eastAsia" w:ascii="宋体" w:hAnsi="宋体"/>
          <w:sz w:val="24"/>
          <w:szCs w:val="24"/>
          <w:u w:val="single"/>
        </w:rPr>
        <w:t xml:space="preserve">   / </w:t>
      </w:r>
      <w:r>
        <w:rPr>
          <w:rFonts w:hint="eastAsia" w:ascii="宋体" w:hAnsi="宋体"/>
          <w:sz w:val="24"/>
          <w:szCs w:val="24"/>
        </w:rPr>
        <w:t>。</w:t>
      </w:r>
    </w:p>
    <w:p>
      <w:pPr>
        <w:spacing w:line="360" w:lineRule="auto"/>
        <w:ind w:firstLine="480" w:firstLineChars="200"/>
        <w:jc w:val="left"/>
        <w:rPr>
          <w:rFonts w:ascii="宋体" w:hAnsi="宋体"/>
          <w:kern w:val="0"/>
          <w:sz w:val="24"/>
          <w:szCs w:val="24"/>
        </w:rPr>
      </w:pPr>
      <w:r>
        <w:rPr>
          <w:rFonts w:hint="eastAsia" w:ascii="宋体" w:hAnsi="宋体"/>
          <w:kern w:val="0"/>
          <w:sz w:val="24"/>
          <w:szCs w:val="24"/>
        </w:rPr>
        <w:t>1.1.3.2 永久占地包括：</w:t>
      </w:r>
      <w:r>
        <w:rPr>
          <w:rFonts w:hint="eastAsia" w:ascii="宋体" w:hAnsi="宋体"/>
          <w:sz w:val="24"/>
          <w:szCs w:val="24"/>
          <w:u w:val="single"/>
        </w:rPr>
        <w:t xml:space="preserve">     /  </w:t>
      </w:r>
      <w:r>
        <w:rPr>
          <w:rFonts w:hint="eastAsia" w:ascii="宋体" w:hAnsi="宋体"/>
          <w:kern w:val="0"/>
          <w:sz w:val="24"/>
          <w:szCs w:val="24"/>
        </w:rPr>
        <w:t>。</w:t>
      </w:r>
    </w:p>
    <w:p>
      <w:pPr>
        <w:spacing w:line="360" w:lineRule="auto"/>
        <w:ind w:firstLine="480" w:firstLineChars="200"/>
        <w:jc w:val="left"/>
        <w:rPr>
          <w:rFonts w:ascii="宋体" w:hAnsi="宋体"/>
          <w:sz w:val="24"/>
          <w:szCs w:val="24"/>
        </w:rPr>
      </w:pPr>
      <w:r>
        <w:rPr>
          <w:rFonts w:hint="eastAsia" w:ascii="宋体" w:hAnsi="宋体"/>
          <w:kern w:val="0"/>
          <w:sz w:val="24"/>
          <w:szCs w:val="24"/>
        </w:rPr>
        <w:t>1.1.3.3 临时占地包括：</w:t>
      </w:r>
      <w:r>
        <w:rPr>
          <w:rFonts w:hint="eastAsia" w:ascii="宋体" w:hAnsi="宋体"/>
          <w:sz w:val="24"/>
          <w:szCs w:val="24"/>
          <w:u w:val="single"/>
        </w:rPr>
        <w:t xml:space="preserve">生活、办公、施工临时使用场地    </w:t>
      </w:r>
      <w:r>
        <w:rPr>
          <w:rFonts w:hint="eastAsia" w:ascii="宋体" w:hAnsi="宋体"/>
          <w:kern w:val="0"/>
          <w:sz w:val="24"/>
          <w:szCs w:val="24"/>
        </w:rPr>
        <w:t>。</w:t>
      </w:r>
    </w:p>
    <w:p>
      <w:pPr>
        <w:spacing w:after="120" w:line="360" w:lineRule="auto"/>
        <w:ind w:firstLine="480" w:firstLineChars="200"/>
        <w:rPr>
          <w:rFonts w:ascii="宋体" w:hAnsi="宋体"/>
          <w:sz w:val="24"/>
          <w:szCs w:val="24"/>
        </w:rPr>
      </w:pPr>
      <w:r>
        <w:rPr>
          <w:rFonts w:hint="eastAsia" w:ascii="宋体" w:hAnsi="宋体"/>
          <w:sz w:val="24"/>
          <w:szCs w:val="24"/>
        </w:rPr>
        <w:t xml:space="preserve">1.3法律 </w:t>
      </w:r>
    </w:p>
    <w:p>
      <w:pPr>
        <w:autoSpaceDE w:val="0"/>
        <w:autoSpaceDN w:val="0"/>
        <w:adjustRightInd w:val="0"/>
        <w:spacing w:line="360" w:lineRule="auto"/>
        <w:ind w:firstLine="480" w:firstLineChars="200"/>
        <w:jc w:val="left"/>
        <w:rPr>
          <w:rFonts w:ascii="宋体" w:hAnsi="宋体"/>
          <w:sz w:val="24"/>
          <w:szCs w:val="24"/>
        </w:rPr>
      </w:pPr>
      <w:r>
        <w:rPr>
          <w:rFonts w:hint="eastAsia" w:ascii="宋体" w:hAnsi="宋体"/>
          <w:sz w:val="24"/>
          <w:szCs w:val="24"/>
        </w:rPr>
        <w:t>适用于合同的其他规范性文件：</w:t>
      </w:r>
      <w:r>
        <w:rPr>
          <w:rFonts w:hint="eastAsia" w:ascii="宋体" w:hAnsi="宋体"/>
          <w:sz w:val="24"/>
          <w:szCs w:val="24"/>
          <w:u w:val="single"/>
        </w:rPr>
        <w:t>国家规定的现行法律法规及河南省、平顶山市相关的法律法规</w:t>
      </w:r>
      <w:r>
        <w:rPr>
          <w:rFonts w:hint="eastAsia" w:ascii="宋体" w:hAnsi="宋体"/>
          <w:sz w:val="24"/>
          <w:szCs w:val="24"/>
        </w:rPr>
        <w:t>。</w:t>
      </w:r>
    </w:p>
    <w:p>
      <w:pPr>
        <w:spacing w:after="120" w:line="360" w:lineRule="auto"/>
        <w:ind w:firstLine="480" w:firstLineChars="200"/>
        <w:rPr>
          <w:rFonts w:ascii="宋体" w:hAnsi="宋体"/>
          <w:sz w:val="24"/>
          <w:szCs w:val="24"/>
        </w:rPr>
      </w:pPr>
      <w:r>
        <w:rPr>
          <w:rFonts w:hint="eastAsia" w:ascii="宋体" w:hAnsi="宋体"/>
          <w:sz w:val="24"/>
          <w:szCs w:val="24"/>
        </w:rPr>
        <w:t>1.4 标准和规范</w:t>
      </w:r>
    </w:p>
    <w:p>
      <w:pPr>
        <w:spacing w:line="360" w:lineRule="auto"/>
        <w:ind w:firstLine="480" w:firstLineChars="200"/>
        <w:rPr>
          <w:rFonts w:ascii="宋体" w:hAnsi="宋体"/>
          <w:sz w:val="24"/>
          <w:szCs w:val="24"/>
          <w:u w:val="single"/>
        </w:rPr>
      </w:pPr>
      <w:r>
        <w:rPr>
          <w:rFonts w:hint="eastAsia" w:ascii="宋体" w:hAnsi="宋体"/>
          <w:sz w:val="24"/>
          <w:szCs w:val="24"/>
        </w:rPr>
        <w:t>1.4.1适用于工程的标准规范包括：</w:t>
      </w:r>
      <w:r>
        <w:rPr>
          <w:rFonts w:hint="eastAsia" w:ascii="宋体" w:hAnsi="宋体"/>
          <w:sz w:val="24"/>
          <w:szCs w:val="24"/>
          <w:u w:val="single"/>
        </w:rPr>
        <w:t>遵循国家现行的标准规范或行业地方性规范。</w:t>
      </w:r>
    </w:p>
    <w:p>
      <w:pPr>
        <w:spacing w:line="360" w:lineRule="auto"/>
        <w:ind w:firstLine="480" w:firstLineChars="200"/>
        <w:rPr>
          <w:rFonts w:ascii="宋体" w:hAnsi="宋体"/>
          <w:kern w:val="0"/>
          <w:sz w:val="24"/>
          <w:szCs w:val="24"/>
        </w:rPr>
      </w:pPr>
      <w:r>
        <w:rPr>
          <w:rFonts w:hint="eastAsia" w:ascii="宋体" w:hAnsi="宋体"/>
          <w:kern w:val="0"/>
          <w:sz w:val="24"/>
          <w:szCs w:val="24"/>
        </w:rPr>
        <w:t>1.4.2 发包人提供国外标准、规范的名称：</w:t>
      </w:r>
      <w:r>
        <w:rPr>
          <w:rFonts w:hint="eastAsia" w:ascii="宋体" w:hAnsi="宋体"/>
          <w:kern w:val="0"/>
          <w:sz w:val="24"/>
          <w:szCs w:val="24"/>
          <w:u w:val="single"/>
        </w:rPr>
        <w:t xml:space="preserve">        /           </w:t>
      </w:r>
      <w:r>
        <w:rPr>
          <w:rFonts w:hint="eastAsia" w:ascii="宋体" w:hAnsi="宋体"/>
          <w:kern w:val="0"/>
          <w:sz w:val="24"/>
          <w:szCs w:val="24"/>
        </w:rPr>
        <w:t>；</w:t>
      </w:r>
    </w:p>
    <w:p>
      <w:pPr>
        <w:spacing w:line="360" w:lineRule="auto"/>
        <w:ind w:firstLine="480" w:firstLineChars="200"/>
        <w:rPr>
          <w:rFonts w:ascii="宋体" w:hAnsi="宋体"/>
          <w:sz w:val="24"/>
          <w:szCs w:val="24"/>
        </w:rPr>
      </w:pPr>
      <w:r>
        <w:rPr>
          <w:rFonts w:hint="eastAsia" w:ascii="宋体" w:hAnsi="宋体"/>
          <w:sz w:val="24"/>
          <w:szCs w:val="24"/>
        </w:rPr>
        <w:t>1.4.3发包人对工程的技术标准和功能要求的特殊要求：</w:t>
      </w:r>
      <w:r>
        <w:rPr>
          <w:rFonts w:hint="eastAsia" w:ascii="宋体" w:hAnsi="宋体"/>
          <w:sz w:val="24"/>
          <w:szCs w:val="24"/>
          <w:u w:val="single"/>
        </w:rPr>
        <w:t>按施工图纸及现行施工规范</w:t>
      </w:r>
      <w:r>
        <w:rPr>
          <w:rFonts w:hint="eastAsia" w:ascii="宋体" w:hAnsi="宋体"/>
          <w:sz w:val="24"/>
          <w:szCs w:val="24"/>
        </w:rPr>
        <w:t>。</w:t>
      </w:r>
    </w:p>
    <w:p>
      <w:pPr>
        <w:spacing w:after="120" w:line="360" w:lineRule="auto"/>
        <w:ind w:firstLine="480" w:firstLineChars="200"/>
        <w:rPr>
          <w:rFonts w:ascii="宋体" w:hAnsi="宋体"/>
          <w:sz w:val="24"/>
          <w:szCs w:val="24"/>
        </w:rPr>
      </w:pPr>
      <w:r>
        <w:rPr>
          <w:rFonts w:hint="eastAsia" w:ascii="宋体" w:hAnsi="宋体"/>
          <w:sz w:val="24"/>
          <w:szCs w:val="24"/>
        </w:rPr>
        <w:t>1.5 合同文件的优先顺序</w:t>
      </w:r>
    </w:p>
    <w:p>
      <w:pPr>
        <w:spacing w:line="360" w:lineRule="auto"/>
        <w:rPr>
          <w:rFonts w:ascii="宋体" w:hAnsi="宋体"/>
          <w:sz w:val="24"/>
          <w:szCs w:val="24"/>
        </w:rPr>
      </w:pPr>
      <w:r>
        <w:rPr>
          <w:rFonts w:hint="eastAsia" w:ascii="宋体" w:hAnsi="宋体"/>
          <w:sz w:val="24"/>
          <w:szCs w:val="24"/>
        </w:rPr>
        <w:t xml:space="preserve">    合同文件组成及优先顺序为：</w:t>
      </w:r>
      <w:r>
        <w:rPr>
          <w:rFonts w:hint="eastAsia" w:ascii="宋体" w:hAnsi="宋体"/>
          <w:sz w:val="24"/>
          <w:szCs w:val="24"/>
          <w:u w:val="single"/>
        </w:rPr>
        <w:t>（1）合同协议书（2）中标通知书（3）招标文件、投标文件及其附录（4）专用合同条款及其附件（5）通用合同条款（6）技术标准和要求（7）图纸（8）已标价工程量清单或预算书（9）其他合同文件。</w:t>
      </w:r>
      <w:r>
        <w:rPr>
          <w:rFonts w:hint="eastAsia" w:ascii="宋体" w:hAnsi="宋体"/>
          <w:sz w:val="24"/>
          <w:szCs w:val="24"/>
        </w:rPr>
        <w:t>。</w:t>
      </w:r>
    </w:p>
    <w:p>
      <w:pPr>
        <w:spacing w:after="120" w:line="360" w:lineRule="auto"/>
        <w:ind w:firstLine="480" w:firstLineChars="200"/>
        <w:rPr>
          <w:rFonts w:ascii="宋体" w:hAnsi="宋体"/>
          <w:sz w:val="24"/>
          <w:szCs w:val="24"/>
        </w:rPr>
      </w:pPr>
      <w:r>
        <w:rPr>
          <w:rFonts w:hint="eastAsia" w:ascii="宋体" w:hAnsi="宋体"/>
          <w:sz w:val="24"/>
          <w:szCs w:val="24"/>
        </w:rPr>
        <w:t>1.6 图纸和承包人文件</w:t>
      </w:r>
      <w:r>
        <w:rPr>
          <w:rFonts w:hint="eastAsia" w:ascii="宋体" w:hAnsi="宋体"/>
          <w:sz w:val="24"/>
          <w:szCs w:val="24"/>
        </w:rPr>
        <w:tab/>
      </w:r>
    </w:p>
    <w:p>
      <w:pPr>
        <w:spacing w:line="360" w:lineRule="auto"/>
        <w:ind w:firstLine="480" w:firstLineChars="200"/>
        <w:rPr>
          <w:rFonts w:ascii="宋体" w:hAnsi="宋体"/>
          <w:sz w:val="24"/>
          <w:szCs w:val="24"/>
        </w:rPr>
      </w:pPr>
      <w:r>
        <w:rPr>
          <w:rFonts w:hint="eastAsia" w:ascii="宋体" w:hAnsi="宋体"/>
          <w:sz w:val="24"/>
          <w:szCs w:val="24"/>
        </w:rPr>
        <w:t>1.6.1 承包人文件</w:t>
      </w:r>
    </w:p>
    <w:p>
      <w:pPr>
        <w:spacing w:line="360" w:lineRule="auto"/>
        <w:ind w:firstLine="480" w:firstLineChars="200"/>
        <w:jc w:val="left"/>
        <w:rPr>
          <w:rFonts w:ascii="宋体" w:hAnsi="宋体"/>
          <w:sz w:val="24"/>
          <w:szCs w:val="24"/>
        </w:rPr>
      </w:pPr>
      <w:r>
        <w:rPr>
          <w:rFonts w:hint="eastAsia" w:ascii="宋体" w:hAnsi="宋体"/>
          <w:sz w:val="24"/>
          <w:szCs w:val="24"/>
        </w:rPr>
        <w:t>需要由承包人提供的文件，包括：</w:t>
      </w:r>
      <w:r>
        <w:rPr>
          <w:rFonts w:hint="eastAsia" w:ascii="宋体" w:hAnsi="宋体"/>
          <w:sz w:val="24"/>
          <w:szCs w:val="24"/>
          <w:u w:val="single"/>
        </w:rPr>
        <w:t>开工前三天应提供完善的施工组织设计和安全专项方案等</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承包人提供的文件的期限为：</w:t>
      </w:r>
      <w:r>
        <w:rPr>
          <w:rFonts w:hint="eastAsia" w:ascii="宋体" w:hAnsi="宋体"/>
          <w:sz w:val="24"/>
          <w:szCs w:val="24"/>
          <w:u w:val="single"/>
        </w:rPr>
        <w:t xml:space="preserve"> 开工前3天     </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承包人提供的文件的数量为：</w:t>
      </w:r>
      <w:r>
        <w:rPr>
          <w:rFonts w:hint="eastAsia" w:ascii="宋体" w:hAnsi="宋体"/>
          <w:sz w:val="24"/>
          <w:szCs w:val="24"/>
          <w:u w:val="single"/>
        </w:rPr>
        <w:t xml:space="preserve"> 2份              </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承包人提供的文件的形式为：</w:t>
      </w:r>
      <w:r>
        <w:rPr>
          <w:rFonts w:hint="eastAsia" w:ascii="宋体" w:hAnsi="宋体"/>
          <w:sz w:val="24"/>
          <w:szCs w:val="24"/>
          <w:u w:val="single"/>
        </w:rPr>
        <w:t>书面     </w:t>
      </w:r>
      <w:r>
        <w:rPr>
          <w:rFonts w:hint="eastAsia" w:ascii="宋体" w:hAnsi="宋体"/>
          <w:sz w:val="24"/>
          <w:szCs w:val="24"/>
        </w:rPr>
        <w:t>；</w:t>
      </w:r>
    </w:p>
    <w:p>
      <w:pPr>
        <w:spacing w:line="360" w:lineRule="auto"/>
        <w:ind w:firstLine="480" w:firstLineChars="200"/>
        <w:rPr>
          <w:rFonts w:ascii="宋体" w:hAnsi="宋体"/>
          <w:sz w:val="28"/>
          <w:szCs w:val="28"/>
        </w:rPr>
      </w:pPr>
      <w:r>
        <w:rPr>
          <w:rFonts w:hint="eastAsia" w:ascii="宋体" w:hAnsi="宋体"/>
          <w:sz w:val="24"/>
          <w:szCs w:val="24"/>
        </w:rPr>
        <w:t>发包人审批承包人文件的期限：</w:t>
      </w:r>
      <w:r>
        <w:rPr>
          <w:rFonts w:hint="eastAsia" w:ascii="宋体" w:hAnsi="宋体"/>
          <w:sz w:val="24"/>
          <w:szCs w:val="24"/>
          <w:u w:val="single"/>
        </w:rPr>
        <w:t>接到文件后5天内 </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1.6.2 现场图纸准备</w:t>
      </w:r>
    </w:p>
    <w:p>
      <w:pPr>
        <w:spacing w:line="360" w:lineRule="auto"/>
        <w:ind w:firstLine="480" w:firstLineChars="200"/>
        <w:rPr>
          <w:rFonts w:ascii="宋体" w:hAnsi="宋体"/>
          <w:sz w:val="24"/>
          <w:szCs w:val="24"/>
        </w:rPr>
      </w:pPr>
      <w:r>
        <w:rPr>
          <w:rFonts w:hint="eastAsia" w:ascii="宋体" w:hAnsi="宋体"/>
          <w:sz w:val="24"/>
          <w:szCs w:val="24"/>
        </w:rPr>
        <w:t>关于现场图纸准备的约定：</w:t>
      </w:r>
      <w:r>
        <w:rPr>
          <w:rFonts w:hint="eastAsia" w:ascii="宋体" w:hAnsi="宋体"/>
          <w:sz w:val="24"/>
          <w:szCs w:val="24"/>
          <w:u w:val="single"/>
        </w:rPr>
        <w:t>施工现场保留一套完整图纸供发包人、监理人及有关人员使用</w:t>
      </w:r>
      <w:r>
        <w:rPr>
          <w:rFonts w:hint="eastAsia" w:ascii="宋体" w:hAnsi="宋体"/>
          <w:sz w:val="24"/>
          <w:szCs w:val="24"/>
        </w:rPr>
        <w:t>。</w:t>
      </w:r>
    </w:p>
    <w:p>
      <w:pPr>
        <w:spacing w:after="120" w:line="360" w:lineRule="auto"/>
        <w:ind w:firstLine="480" w:firstLineChars="200"/>
        <w:rPr>
          <w:rFonts w:ascii="宋体" w:hAnsi="宋体"/>
          <w:sz w:val="24"/>
          <w:szCs w:val="24"/>
        </w:rPr>
      </w:pPr>
      <w:r>
        <w:rPr>
          <w:rFonts w:hint="eastAsia" w:ascii="宋体" w:hAnsi="宋体"/>
          <w:sz w:val="24"/>
          <w:szCs w:val="24"/>
        </w:rPr>
        <w:t>1.7 联络</w:t>
      </w:r>
    </w:p>
    <w:p>
      <w:pPr>
        <w:spacing w:line="360" w:lineRule="auto"/>
        <w:ind w:firstLine="480" w:firstLineChars="200"/>
        <w:rPr>
          <w:rFonts w:ascii="宋体" w:hAnsi="宋体"/>
          <w:kern w:val="0"/>
          <w:sz w:val="24"/>
          <w:szCs w:val="24"/>
        </w:rPr>
      </w:pPr>
      <w:r>
        <w:rPr>
          <w:rFonts w:hint="eastAsia" w:ascii="宋体" w:hAnsi="宋体"/>
          <w:kern w:val="0"/>
          <w:sz w:val="24"/>
          <w:szCs w:val="24"/>
        </w:rPr>
        <w:t>1.7.1发包人和承包人应当在</w:t>
      </w:r>
      <w:r>
        <w:rPr>
          <w:rFonts w:hint="eastAsia" w:ascii="宋体" w:hAnsi="宋体"/>
          <w:sz w:val="24"/>
          <w:szCs w:val="24"/>
          <w:u w:val="single"/>
        </w:rPr>
        <w:t xml:space="preserve">3  </w:t>
      </w:r>
      <w:r>
        <w:rPr>
          <w:rFonts w:hint="eastAsia" w:ascii="宋体" w:hAnsi="宋体"/>
          <w:kern w:val="0"/>
          <w:sz w:val="24"/>
          <w:szCs w:val="24"/>
        </w:rPr>
        <w:t>天内将与合同有关的通知、批准、证明、证书、指示、指令、要求、请求、同意、意见、确定和决定等书面函件送达对方当事人。</w:t>
      </w:r>
    </w:p>
    <w:p>
      <w:pPr>
        <w:spacing w:line="360" w:lineRule="auto"/>
        <w:ind w:firstLine="480" w:firstLineChars="200"/>
        <w:rPr>
          <w:rFonts w:ascii="宋体" w:hAnsi="宋体"/>
          <w:kern w:val="0"/>
          <w:sz w:val="24"/>
          <w:szCs w:val="24"/>
        </w:rPr>
      </w:pPr>
      <w:r>
        <w:rPr>
          <w:rFonts w:hint="eastAsia" w:ascii="宋体" w:hAnsi="宋体"/>
          <w:kern w:val="0"/>
          <w:sz w:val="24"/>
          <w:szCs w:val="24"/>
        </w:rPr>
        <w:t>1.7.2 发包人接收文件的地点：</w:t>
      </w:r>
      <w:r>
        <w:rPr>
          <w:rFonts w:hint="eastAsia" w:ascii="宋体" w:hAnsi="宋体"/>
          <w:sz w:val="24"/>
          <w:szCs w:val="24"/>
          <w:u w:val="single"/>
        </w:rPr>
        <w:t>   甲方办公室</w:t>
      </w:r>
      <w:r>
        <w:rPr>
          <w:rFonts w:hint="eastAsia" w:ascii="宋体" w:hAnsi="宋体"/>
          <w:kern w:val="0"/>
          <w:sz w:val="24"/>
          <w:szCs w:val="24"/>
        </w:rPr>
        <w:t>；</w:t>
      </w:r>
    </w:p>
    <w:p>
      <w:pPr>
        <w:spacing w:line="360" w:lineRule="auto"/>
        <w:ind w:firstLine="480" w:firstLineChars="200"/>
        <w:rPr>
          <w:rFonts w:ascii="宋体" w:hAnsi="宋体"/>
          <w:kern w:val="0"/>
          <w:sz w:val="24"/>
          <w:szCs w:val="24"/>
        </w:rPr>
      </w:pPr>
      <w:r>
        <w:rPr>
          <w:rFonts w:hint="eastAsia" w:ascii="宋体" w:hAnsi="宋体"/>
          <w:kern w:val="0"/>
          <w:sz w:val="24"/>
          <w:szCs w:val="24"/>
        </w:rPr>
        <w:t>发包人指定的接收人为：</w:t>
      </w:r>
      <w:r>
        <w:rPr>
          <w:rFonts w:hint="eastAsia" w:ascii="宋体" w:hAnsi="宋体"/>
          <w:sz w:val="24"/>
          <w:szCs w:val="24"/>
          <w:u w:val="single"/>
        </w:rPr>
        <w:t>         /       </w:t>
      </w:r>
      <w:r>
        <w:rPr>
          <w:rFonts w:hint="eastAsia" w:ascii="宋体" w:hAnsi="宋体"/>
          <w:kern w:val="0"/>
          <w:sz w:val="24"/>
          <w:szCs w:val="24"/>
        </w:rPr>
        <w:t>。</w:t>
      </w:r>
    </w:p>
    <w:p>
      <w:pPr>
        <w:spacing w:line="360" w:lineRule="auto"/>
        <w:ind w:firstLine="480" w:firstLineChars="200"/>
        <w:rPr>
          <w:rFonts w:ascii="宋体" w:hAnsi="宋体"/>
          <w:kern w:val="0"/>
          <w:sz w:val="24"/>
          <w:szCs w:val="24"/>
        </w:rPr>
      </w:pPr>
      <w:r>
        <w:rPr>
          <w:rFonts w:hint="eastAsia" w:ascii="宋体" w:hAnsi="宋体"/>
          <w:kern w:val="0"/>
          <w:sz w:val="24"/>
          <w:szCs w:val="24"/>
        </w:rPr>
        <w:t>承包人接收文件的地点：</w:t>
      </w:r>
      <w:r>
        <w:rPr>
          <w:rFonts w:hint="eastAsia" w:ascii="宋体" w:hAnsi="宋体"/>
          <w:sz w:val="24"/>
          <w:szCs w:val="24"/>
          <w:u w:val="single"/>
        </w:rPr>
        <w:t>        /          </w:t>
      </w:r>
      <w:r>
        <w:rPr>
          <w:rFonts w:hint="eastAsia" w:ascii="宋体" w:hAnsi="宋体"/>
          <w:kern w:val="0"/>
          <w:sz w:val="24"/>
          <w:szCs w:val="24"/>
        </w:rPr>
        <w:t>；</w:t>
      </w:r>
    </w:p>
    <w:p>
      <w:pPr>
        <w:spacing w:line="360" w:lineRule="auto"/>
        <w:ind w:firstLine="480" w:firstLineChars="200"/>
        <w:rPr>
          <w:rFonts w:ascii="宋体" w:hAnsi="宋体"/>
          <w:kern w:val="0"/>
          <w:sz w:val="24"/>
          <w:szCs w:val="24"/>
        </w:rPr>
      </w:pPr>
      <w:r>
        <w:rPr>
          <w:rFonts w:hint="eastAsia" w:ascii="宋体" w:hAnsi="宋体"/>
          <w:kern w:val="0"/>
          <w:sz w:val="24"/>
          <w:szCs w:val="24"/>
        </w:rPr>
        <w:t>承包人指定的接收人为：</w:t>
      </w:r>
      <w:r>
        <w:rPr>
          <w:rFonts w:hint="eastAsia" w:ascii="宋体" w:hAnsi="宋体"/>
          <w:sz w:val="24"/>
          <w:szCs w:val="24"/>
          <w:u w:val="single"/>
        </w:rPr>
        <w:t>        /          </w:t>
      </w:r>
      <w:r>
        <w:rPr>
          <w:rFonts w:hint="eastAsia" w:ascii="宋体" w:hAnsi="宋体"/>
          <w:kern w:val="0"/>
          <w:sz w:val="24"/>
          <w:szCs w:val="24"/>
        </w:rPr>
        <w:t>。</w:t>
      </w:r>
    </w:p>
    <w:p>
      <w:pPr>
        <w:spacing w:line="360" w:lineRule="auto"/>
        <w:ind w:firstLine="480" w:firstLineChars="200"/>
        <w:rPr>
          <w:rFonts w:ascii="宋体" w:hAnsi="宋体"/>
          <w:kern w:val="0"/>
          <w:sz w:val="24"/>
          <w:szCs w:val="24"/>
        </w:rPr>
      </w:pPr>
      <w:r>
        <w:rPr>
          <w:rFonts w:hint="eastAsia" w:ascii="宋体" w:hAnsi="宋体"/>
          <w:kern w:val="0"/>
          <w:sz w:val="24"/>
          <w:szCs w:val="24"/>
        </w:rPr>
        <w:t>监理人接收文件的地点：</w:t>
      </w:r>
      <w:r>
        <w:rPr>
          <w:rFonts w:hint="eastAsia" w:ascii="宋体" w:hAnsi="宋体"/>
          <w:sz w:val="24"/>
          <w:szCs w:val="24"/>
          <w:u w:val="single"/>
        </w:rPr>
        <w:t>         /   </w:t>
      </w:r>
      <w:r>
        <w:rPr>
          <w:rFonts w:hint="eastAsia" w:ascii="宋体" w:hAnsi="宋体"/>
          <w:kern w:val="0"/>
          <w:sz w:val="24"/>
          <w:szCs w:val="24"/>
        </w:rPr>
        <w:t>；</w:t>
      </w:r>
    </w:p>
    <w:p>
      <w:pPr>
        <w:spacing w:line="360" w:lineRule="auto"/>
        <w:ind w:firstLine="480" w:firstLineChars="200"/>
        <w:rPr>
          <w:rFonts w:ascii="宋体" w:hAnsi="宋体"/>
          <w:kern w:val="0"/>
          <w:sz w:val="24"/>
          <w:szCs w:val="24"/>
        </w:rPr>
      </w:pPr>
      <w:r>
        <w:rPr>
          <w:rFonts w:hint="eastAsia" w:ascii="宋体" w:hAnsi="宋体"/>
          <w:kern w:val="0"/>
          <w:sz w:val="24"/>
          <w:szCs w:val="24"/>
        </w:rPr>
        <w:t>监理人指定的接收人为：</w:t>
      </w:r>
      <w:r>
        <w:rPr>
          <w:rFonts w:hint="eastAsia" w:ascii="宋体" w:hAnsi="宋体"/>
          <w:sz w:val="24"/>
          <w:szCs w:val="24"/>
          <w:u w:val="single"/>
        </w:rPr>
        <w:t>          /        </w:t>
      </w:r>
      <w:r>
        <w:rPr>
          <w:rFonts w:hint="eastAsia" w:ascii="宋体" w:hAnsi="宋体"/>
          <w:kern w:val="0"/>
          <w:sz w:val="24"/>
          <w:szCs w:val="24"/>
        </w:rPr>
        <w:t>。</w:t>
      </w:r>
    </w:p>
    <w:p>
      <w:pPr>
        <w:spacing w:after="120" w:line="360" w:lineRule="auto"/>
        <w:ind w:firstLine="480" w:firstLineChars="200"/>
        <w:rPr>
          <w:rFonts w:ascii="宋体" w:hAnsi="宋体"/>
          <w:sz w:val="24"/>
          <w:szCs w:val="24"/>
        </w:rPr>
      </w:pPr>
      <w:r>
        <w:rPr>
          <w:rFonts w:hint="eastAsia" w:ascii="宋体" w:hAnsi="宋体"/>
          <w:sz w:val="24"/>
          <w:szCs w:val="24"/>
        </w:rPr>
        <w:t>1.8 交通运输</w:t>
      </w:r>
    </w:p>
    <w:p>
      <w:pPr>
        <w:spacing w:line="360" w:lineRule="auto"/>
        <w:ind w:firstLine="480" w:firstLineChars="200"/>
        <w:rPr>
          <w:rFonts w:ascii="宋体" w:hAnsi="宋体"/>
          <w:sz w:val="24"/>
          <w:szCs w:val="24"/>
        </w:rPr>
      </w:pPr>
      <w:r>
        <w:rPr>
          <w:rFonts w:hint="eastAsia" w:ascii="宋体" w:hAnsi="宋体"/>
          <w:sz w:val="24"/>
          <w:szCs w:val="24"/>
        </w:rPr>
        <w:t>1</w:t>
      </w:r>
      <w:bookmarkStart w:id="29" w:name="_Toc303539100"/>
      <w:bookmarkEnd w:id="29"/>
      <w:bookmarkStart w:id="30" w:name="_Toc300934943"/>
      <w:bookmarkEnd w:id="30"/>
      <w:bookmarkStart w:id="31" w:name="_Toc312677986"/>
      <w:bookmarkEnd w:id="31"/>
      <w:bookmarkStart w:id="32" w:name="_Toc318581155"/>
      <w:bookmarkEnd w:id="32"/>
      <w:bookmarkStart w:id="33" w:name="_Toc304295521"/>
      <w:r>
        <w:rPr>
          <w:rFonts w:hint="eastAsia" w:ascii="宋体" w:hAnsi="宋体"/>
          <w:sz w:val="24"/>
          <w:szCs w:val="24"/>
        </w:rPr>
        <w:t>.8.1 出入现场的权利</w:t>
      </w:r>
      <w:bookmarkEnd w:id="33"/>
    </w:p>
    <w:p>
      <w:pPr>
        <w:spacing w:line="520" w:lineRule="exact"/>
        <w:ind w:left="596" w:leftChars="284"/>
        <w:rPr>
          <w:rFonts w:ascii="宋体" w:hAnsi="宋体"/>
          <w:sz w:val="28"/>
          <w:szCs w:val="28"/>
        </w:rPr>
      </w:pPr>
      <w:r>
        <w:rPr>
          <w:rFonts w:hint="eastAsia" w:ascii="宋体" w:hAnsi="宋体"/>
          <w:kern w:val="0"/>
          <w:sz w:val="24"/>
          <w:szCs w:val="24"/>
        </w:rPr>
        <w:t>关于出入现场的权利的约定</w:t>
      </w:r>
      <w:r>
        <w:rPr>
          <w:rFonts w:hint="eastAsia" w:ascii="宋体" w:hAnsi="宋体"/>
          <w:sz w:val="28"/>
          <w:szCs w:val="28"/>
        </w:rPr>
        <w:t>：</w:t>
      </w:r>
      <w:r>
        <w:rPr>
          <w:rFonts w:hint="eastAsia" w:ascii="宋体" w:hAnsi="宋体"/>
          <w:sz w:val="24"/>
          <w:szCs w:val="24"/>
          <w:u w:val="single"/>
        </w:rPr>
        <w:t>按照通用条款执行</w:t>
      </w:r>
      <w:r>
        <w:rPr>
          <w:rFonts w:hint="eastAsia" w:ascii="宋体" w:hAnsi="宋体"/>
          <w:sz w:val="28"/>
          <w:szCs w:val="28"/>
        </w:rPr>
        <w:t>。</w:t>
      </w:r>
    </w:p>
    <w:p>
      <w:pPr>
        <w:spacing w:line="360" w:lineRule="auto"/>
        <w:ind w:firstLine="480" w:firstLineChars="200"/>
        <w:jc w:val="left"/>
        <w:rPr>
          <w:rFonts w:ascii="宋体" w:hAnsi="宋体"/>
          <w:sz w:val="24"/>
          <w:szCs w:val="24"/>
        </w:rPr>
      </w:pPr>
      <w:r>
        <w:rPr>
          <w:rFonts w:hint="eastAsia" w:ascii="宋体" w:hAnsi="宋体"/>
          <w:sz w:val="24"/>
          <w:szCs w:val="24"/>
        </w:rPr>
        <w:t>1</w:t>
      </w:r>
      <w:bookmarkStart w:id="34" w:name="_Toc300934944"/>
      <w:bookmarkEnd w:id="34"/>
      <w:bookmarkStart w:id="35" w:name="_Toc304295522"/>
      <w:bookmarkEnd w:id="35"/>
      <w:bookmarkStart w:id="36" w:name="_Toc312677987"/>
      <w:bookmarkEnd w:id="36"/>
      <w:bookmarkStart w:id="37" w:name="_Toc303539101"/>
      <w:bookmarkEnd w:id="37"/>
      <w:bookmarkStart w:id="38" w:name="_Toc318581156"/>
      <w:r>
        <w:rPr>
          <w:rFonts w:hint="eastAsia" w:ascii="宋体" w:hAnsi="宋体"/>
          <w:sz w:val="24"/>
          <w:szCs w:val="24"/>
        </w:rPr>
        <w:t>.8.2 场内交通</w:t>
      </w:r>
      <w:bookmarkEnd w:id="38"/>
    </w:p>
    <w:p>
      <w:pPr>
        <w:spacing w:line="360" w:lineRule="auto"/>
        <w:ind w:firstLine="480" w:firstLineChars="200"/>
        <w:jc w:val="left"/>
        <w:rPr>
          <w:rFonts w:ascii="宋体" w:hAnsi="宋体"/>
          <w:kern w:val="0"/>
          <w:sz w:val="24"/>
          <w:szCs w:val="24"/>
        </w:rPr>
      </w:pPr>
      <w:r>
        <w:rPr>
          <w:rFonts w:hint="eastAsia" w:ascii="宋体" w:hAnsi="宋体"/>
          <w:kern w:val="0"/>
          <w:sz w:val="24"/>
          <w:szCs w:val="24"/>
        </w:rPr>
        <w:t>关于场外交通和场内交通的边界的约定：</w:t>
      </w:r>
      <w:r>
        <w:rPr>
          <w:rFonts w:hint="eastAsia" w:ascii="宋体" w:hAnsi="宋体"/>
          <w:sz w:val="24"/>
          <w:szCs w:val="24"/>
          <w:u w:val="single"/>
        </w:rPr>
        <w:t xml:space="preserve">由发包人指定  </w:t>
      </w:r>
      <w:r>
        <w:rPr>
          <w:rFonts w:hint="eastAsia" w:ascii="宋体" w:hAnsi="宋体"/>
          <w:sz w:val="24"/>
          <w:szCs w:val="24"/>
        </w:rPr>
        <w:t>。</w:t>
      </w:r>
    </w:p>
    <w:p>
      <w:pPr>
        <w:spacing w:line="360" w:lineRule="auto"/>
        <w:ind w:firstLine="480" w:firstLineChars="200"/>
        <w:jc w:val="left"/>
        <w:rPr>
          <w:rFonts w:ascii="宋体" w:hAnsi="宋体"/>
          <w:sz w:val="24"/>
          <w:szCs w:val="24"/>
        </w:rPr>
      </w:pPr>
      <w:r>
        <w:rPr>
          <w:rFonts w:hint="eastAsia" w:ascii="宋体" w:hAnsi="宋体"/>
          <w:sz w:val="24"/>
          <w:szCs w:val="24"/>
        </w:rPr>
        <w:t>关于发包人向承包人免费提供满足工程施工需要的场内道路和交通设施的约定：</w:t>
      </w:r>
      <w:r>
        <w:rPr>
          <w:rFonts w:hint="eastAsia" w:ascii="宋体" w:hAnsi="宋体"/>
          <w:sz w:val="24"/>
          <w:szCs w:val="24"/>
          <w:u w:val="single"/>
        </w:rPr>
        <w:t xml:space="preserve">/ </w:t>
      </w:r>
      <w:r>
        <w:rPr>
          <w:rFonts w:hint="eastAsia" w:ascii="宋体" w:hAnsi="宋体"/>
          <w:sz w:val="24"/>
          <w:szCs w:val="24"/>
        </w:rPr>
        <w:t>。</w:t>
      </w:r>
      <w:bookmarkStart w:id="39" w:name="_Toc318581157"/>
      <w:bookmarkEnd w:id="39"/>
    </w:p>
    <w:p>
      <w:pPr>
        <w:spacing w:line="360" w:lineRule="auto"/>
        <w:ind w:firstLine="480" w:firstLineChars="200"/>
        <w:jc w:val="left"/>
        <w:rPr>
          <w:rFonts w:ascii="宋体" w:hAnsi="宋体"/>
          <w:sz w:val="24"/>
          <w:szCs w:val="24"/>
        </w:rPr>
      </w:pPr>
      <w:r>
        <w:rPr>
          <w:rFonts w:hint="eastAsia" w:ascii="宋体" w:hAnsi="宋体"/>
          <w:sz w:val="24"/>
          <w:szCs w:val="24"/>
        </w:rPr>
        <w:t>1.8.3超大件和超重件的运输</w:t>
      </w:r>
    </w:p>
    <w:p>
      <w:pPr>
        <w:spacing w:line="360" w:lineRule="auto"/>
        <w:ind w:firstLine="480" w:firstLineChars="200"/>
        <w:jc w:val="left"/>
        <w:rPr>
          <w:rFonts w:ascii="宋体" w:hAnsi="宋体"/>
          <w:sz w:val="24"/>
          <w:szCs w:val="24"/>
        </w:rPr>
      </w:pPr>
      <w:r>
        <w:rPr>
          <w:rFonts w:hint="eastAsia" w:ascii="宋体" w:hAnsi="宋体"/>
          <w:sz w:val="24"/>
          <w:szCs w:val="24"/>
        </w:rPr>
        <w:t>运输超大件或超重件所需的道路和桥梁临时加固改造费用和其他有关费用由</w:t>
      </w:r>
      <w:r>
        <w:rPr>
          <w:rFonts w:hint="eastAsia" w:ascii="宋体" w:hAnsi="宋体"/>
          <w:sz w:val="24"/>
          <w:szCs w:val="24"/>
          <w:u w:val="single"/>
        </w:rPr>
        <w:t>/</w:t>
      </w:r>
      <w:r>
        <w:rPr>
          <w:rFonts w:hint="eastAsia" w:ascii="宋体" w:hAnsi="宋体"/>
          <w:sz w:val="24"/>
          <w:szCs w:val="24"/>
        </w:rPr>
        <w:t>承担。</w:t>
      </w:r>
    </w:p>
    <w:p>
      <w:pPr>
        <w:spacing w:after="120" w:line="360" w:lineRule="auto"/>
        <w:ind w:firstLine="480" w:firstLineChars="200"/>
        <w:rPr>
          <w:rFonts w:ascii="宋体" w:hAnsi="宋体"/>
          <w:sz w:val="24"/>
          <w:szCs w:val="24"/>
        </w:rPr>
      </w:pPr>
      <w:r>
        <w:rPr>
          <w:rFonts w:hint="eastAsia" w:ascii="宋体" w:hAnsi="宋体"/>
          <w:sz w:val="24"/>
          <w:szCs w:val="24"/>
        </w:rPr>
        <w:t>1.9 知识产权</w:t>
      </w:r>
    </w:p>
    <w:p>
      <w:pPr>
        <w:spacing w:line="360" w:lineRule="auto"/>
        <w:ind w:firstLine="480" w:firstLineChars="200"/>
        <w:rPr>
          <w:rFonts w:ascii="宋体" w:hAnsi="宋体"/>
          <w:sz w:val="24"/>
          <w:szCs w:val="24"/>
        </w:rPr>
      </w:pPr>
      <w:r>
        <w:rPr>
          <w:rFonts w:hint="eastAsia" w:ascii="宋体" w:hAnsi="宋体"/>
          <w:sz w:val="24"/>
          <w:szCs w:val="24"/>
        </w:rPr>
        <w:t>1.9.1关于发包人提供给承包人的图纸、发包人为实施工程自行编制或委托编制的技术规范以及反映发包人关于合同要求或其他类似性质的文件的著作权的归属：</w:t>
      </w:r>
      <w:r>
        <w:rPr>
          <w:rFonts w:hint="eastAsia" w:ascii="宋体" w:hAnsi="宋体"/>
          <w:sz w:val="24"/>
          <w:szCs w:val="24"/>
          <w:u w:val="single"/>
        </w:rPr>
        <w:t>按通用条款执行 。</w:t>
      </w:r>
    </w:p>
    <w:p>
      <w:pPr>
        <w:spacing w:line="360" w:lineRule="auto"/>
        <w:ind w:firstLine="480" w:firstLineChars="200"/>
        <w:jc w:val="left"/>
        <w:rPr>
          <w:rFonts w:ascii="宋体" w:hAnsi="宋体"/>
          <w:sz w:val="24"/>
          <w:szCs w:val="24"/>
        </w:rPr>
      </w:pPr>
      <w:r>
        <w:rPr>
          <w:rFonts w:hint="eastAsia" w:ascii="宋体" w:hAnsi="宋体"/>
          <w:sz w:val="24"/>
          <w:szCs w:val="24"/>
        </w:rPr>
        <w:t>关于发包人提供的上述文件的使用限制的要求：按通用条款执行。</w:t>
      </w:r>
    </w:p>
    <w:p>
      <w:pPr>
        <w:spacing w:line="360" w:lineRule="auto"/>
        <w:ind w:firstLine="480" w:firstLineChars="200"/>
        <w:rPr>
          <w:rFonts w:ascii="宋体" w:hAnsi="宋体"/>
          <w:sz w:val="24"/>
          <w:szCs w:val="24"/>
        </w:rPr>
      </w:pPr>
      <w:r>
        <w:rPr>
          <w:rFonts w:hint="eastAsia" w:ascii="宋体" w:hAnsi="宋体"/>
          <w:sz w:val="24"/>
          <w:szCs w:val="24"/>
        </w:rPr>
        <w:t>1.9.2 关于承包人为实施工程所编制文件的著作权的归属：</w:t>
      </w:r>
      <w:r>
        <w:rPr>
          <w:rFonts w:hint="eastAsia" w:ascii="宋体" w:hAnsi="宋体"/>
          <w:sz w:val="24"/>
          <w:szCs w:val="24"/>
          <w:u w:val="single"/>
        </w:rPr>
        <w:t>按通用条款执行</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关于承包人提供的上述文件的使用限制的要求：</w:t>
      </w:r>
      <w:r>
        <w:rPr>
          <w:rFonts w:hint="eastAsia" w:ascii="宋体" w:hAnsi="宋体"/>
          <w:sz w:val="24"/>
          <w:szCs w:val="24"/>
          <w:u w:val="single"/>
        </w:rPr>
        <w:t xml:space="preserve">按通用条款执行 </w:t>
      </w:r>
      <w:r>
        <w:rPr>
          <w:rFonts w:hint="eastAsia" w:ascii="宋体" w:hAnsi="宋体"/>
          <w:sz w:val="24"/>
          <w:szCs w:val="24"/>
        </w:rPr>
        <w:t>。</w:t>
      </w:r>
    </w:p>
    <w:p>
      <w:pPr>
        <w:spacing w:line="360" w:lineRule="auto"/>
        <w:ind w:firstLine="480" w:firstLineChars="200"/>
        <w:rPr>
          <w:rFonts w:ascii="宋体" w:hAnsi="宋体"/>
          <w:kern w:val="0"/>
          <w:sz w:val="24"/>
          <w:szCs w:val="24"/>
        </w:rPr>
      </w:pPr>
      <w:r>
        <w:rPr>
          <w:rFonts w:hint="eastAsia" w:ascii="宋体" w:hAnsi="宋体"/>
          <w:sz w:val="24"/>
          <w:szCs w:val="24"/>
        </w:rPr>
        <w:t>1.9.3 承包人在施工过程中所采用的专利、专有技术、技术秘密的使用费的承担方式：</w:t>
      </w:r>
      <w:r>
        <w:rPr>
          <w:rFonts w:hint="eastAsia" w:ascii="宋体" w:hAnsi="宋体"/>
          <w:sz w:val="24"/>
          <w:szCs w:val="24"/>
          <w:u w:val="single"/>
        </w:rPr>
        <w:t xml:space="preserve">已包含在合同价内   </w:t>
      </w:r>
      <w:r>
        <w:rPr>
          <w:rFonts w:hint="eastAsia" w:ascii="宋体" w:hAnsi="宋体"/>
          <w:kern w:val="0"/>
          <w:sz w:val="24"/>
          <w:szCs w:val="24"/>
        </w:rPr>
        <w:t>。</w:t>
      </w:r>
    </w:p>
    <w:p>
      <w:pPr>
        <w:spacing w:before="120" w:after="120"/>
        <w:rPr>
          <w:rFonts w:ascii="宋体" w:hAnsi="宋体"/>
          <w:b/>
          <w:sz w:val="24"/>
          <w:szCs w:val="24"/>
        </w:rPr>
      </w:pPr>
      <w:bookmarkStart w:id="40" w:name="_Toc31173"/>
      <w:bookmarkEnd w:id="40"/>
      <w:bookmarkStart w:id="41" w:name="_Toc351203634"/>
      <w:r>
        <w:rPr>
          <w:rFonts w:hint="eastAsia" w:ascii="宋体" w:hAnsi="宋体"/>
          <w:b/>
          <w:sz w:val="24"/>
          <w:szCs w:val="24"/>
        </w:rPr>
        <w:t>2</w:t>
      </w:r>
      <w:bookmarkEnd w:id="41"/>
      <w:bookmarkStart w:id="42" w:name="_Toc297048343"/>
      <w:bookmarkEnd w:id="42"/>
      <w:bookmarkStart w:id="43" w:name="_Toc296347156"/>
      <w:bookmarkEnd w:id="43"/>
      <w:bookmarkStart w:id="44" w:name="_Toc297120457"/>
      <w:bookmarkEnd w:id="44"/>
      <w:bookmarkStart w:id="45" w:name="_Toc296891197"/>
      <w:bookmarkEnd w:id="45"/>
      <w:bookmarkStart w:id="46" w:name="_Toc296890985"/>
      <w:bookmarkEnd w:id="46"/>
      <w:bookmarkStart w:id="47" w:name="_Toc296944496"/>
      <w:bookmarkEnd w:id="47"/>
      <w:bookmarkStart w:id="48" w:name="_Toc296346658"/>
      <w:bookmarkEnd w:id="48"/>
      <w:bookmarkStart w:id="49" w:name="_Toc292559362"/>
      <w:bookmarkEnd w:id="49"/>
      <w:bookmarkStart w:id="50" w:name="_Toc292559867"/>
      <w:bookmarkEnd w:id="50"/>
      <w:bookmarkStart w:id="51" w:name="_Toc296503157"/>
      <w:r>
        <w:rPr>
          <w:rFonts w:hint="eastAsia" w:ascii="宋体" w:hAnsi="宋体"/>
          <w:b/>
          <w:sz w:val="24"/>
          <w:szCs w:val="24"/>
        </w:rPr>
        <w:t>. 发包人</w:t>
      </w:r>
      <w:bookmarkEnd w:id="51"/>
    </w:p>
    <w:p>
      <w:pPr>
        <w:spacing w:after="120" w:line="360" w:lineRule="auto"/>
        <w:ind w:firstLine="480" w:firstLineChars="200"/>
        <w:rPr>
          <w:rFonts w:ascii="宋体" w:hAnsi="宋体"/>
          <w:sz w:val="24"/>
          <w:szCs w:val="24"/>
        </w:rPr>
      </w:pPr>
      <w:r>
        <w:rPr>
          <w:rFonts w:hint="eastAsia" w:ascii="宋体" w:hAnsi="宋体"/>
          <w:sz w:val="24"/>
          <w:szCs w:val="24"/>
        </w:rPr>
        <w:t>2.1 发包人代表</w:t>
      </w:r>
    </w:p>
    <w:p>
      <w:pPr>
        <w:spacing w:line="360" w:lineRule="auto"/>
        <w:ind w:firstLine="480" w:firstLineChars="200"/>
        <w:rPr>
          <w:rFonts w:ascii="宋体" w:hAnsi="宋体"/>
          <w:sz w:val="24"/>
          <w:szCs w:val="24"/>
        </w:rPr>
      </w:pPr>
      <w:r>
        <w:rPr>
          <w:rFonts w:hint="eastAsia" w:ascii="宋体" w:hAnsi="宋体"/>
          <w:sz w:val="24"/>
          <w:szCs w:val="24"/>
        </w:rPr>
        <w:t>发包人代表：</w:t>
      </w:r>
    </w:p>
    <w:p>
      <w:pPr>
        <w:spacing w:line="360" w:lineRule="auto"/>
        <w:ind w:firstLine="480" w:firstLineChars="200"/>
        <w:rPr>
          <w:rFonts w:ascii="宋体" w:hAnsi="宋体"/>
          <w:sz w:val="24"/>
          <w:szCs w:val="24"/>
        </w:rPr>
      </w:pPr>
      <w:r>
        <w:rPr>
          <w:rFonts w:hint="eastAsia" w:ascii="宋体" w:hAnsi="宋体"/>
          <w:sz w:val="24"/>
          <w:szCs w:val="24"/>
        </w:rPr>
        <w:t>姓    名：</w:t>
      </w:r>
      <w:r>
        <w:rPr>
          <w:rFonts w:hint="eastAsia" w:ascii="宋体" w:hAnsi="宋体"/>
          <w:sz w:val="24"/>
          <w:szCs w:val="24"/>
          <w:u w:val="single"/>
        </w:rPr>
        <w:t>          /           </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身份证号：</w:t>
      </w:r>
      <w:r>
        <w:rPr>
          <w:rFonts w:hint="eastAsia" w:ascii="宋体" w:hAnsi="宋体"/>
          <w:sz w:val="24"/>
          <w:szCs w:val="24"/>
          <w:u w:val="single"/>
        </w:rPr>
        <w:t>/       </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职    务：</w:t>
      </w:r>
      <w:r>
        <w:rPr>
          <w:rFonts w:hint="eastAsia" w:ascii="宋体" w:hAnsi="宋体"/>
          <w:sz w:val="24"/>
          <w:szCs w:val="24"/>
          <w:u w:val="single"/>
        </w:rPr>
        <w:t>  /               </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联系电话：</w:t>
      </w:r>
      <w:r>
        <w:rPr>
          <w:rFonts w:hint="eastAsia" w:ascii="宋体" w:hAnsi="宋体"/>
          <w:sz w:val="24"/>
          <w:szCs w:val="24"/>
          <w:u w:val="single"/>
        </w:rPr>
        <w:t>      /         </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电子信箱：</w:t>
      </w:r>
      <w:r>
        <w:rPr>
          <w:rFonts w:hint="eastAsia" w:ascii="宋体" w:hAnsi="宋体"/>
          <w:sz w:val="24"/>
          <w:szCs w:val="24"/>
          <w:u w:val="single"/>
        </w:rPr>
        <w:t>  /     </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通信地址：</w:t>
      </w:r>
      <w:r>
        <w:rPr>
          <w:rFonts w:hint="eastAsia" w:ascii="宋体" w:hAnsi="宋体"/>
          <w:sz w:val="24"/>
          <w:szCs w:val="24"/>
          <w:u w:val="single"/>
        </w:rPr>
        <w:t>/         </w:t>
      </w:r>
      <w:r>
        <w:rPr>
          <w:rFonts w:hint="eastAsia" w:ascii="宋体" w:hAnsi="宋体"/>
          <w:sz w:val="24"/>
          <w:szCs w:val="24"/>
        </w:rPr>
        <w:t>。</w:t>
      </w:r>
    </w:p>
    <w:p>
      <w:pPr>
        <w:spacing w:line="360" w:lineRule="auto"/>
        <w:ind w:firstLine="480" w:firstLineChars="200"/>
        <w:rPr>
          <w:rFonts w:ascii="宋体" w:hAnsi="宋体"/>
          <w:b/>
          <w:sz w:val="24"/>
          <w:szCs w:val="24"/>
        </w:rPr>
      </w:pPr>
      <w:r>
        <w:rPr>
          <w:rFonts w:hint="eastAsia" w:ascii="宋体" w:hAnsi="宋体"/>
          <w:sz w:val="24"/>
          <w:szCs w:val="24"/>
        </w:rPr>
        <w:t>发包人对发包人代表的授权范围如下：</w:t>
      </w:r>
      <w:r>
        <w:rPr>
          <w:rFonts w:hint="eastAsia" w:ascii="宋体" w:hAnsi="宋体"/>
          <w:sz w:val="24"/>
          <w:szCs w:val="24"/>
          <w:u w:val="single"/>
        </w:rPr>
        <w:t xml:space="preserve">按《通用条款》  </w:t>
      </w:r>
      <w:r>
        <w:rPr>
          <w:rFonts w:hint="eastAsia" w:ascii="宋体" w:hAnsi="宋体"/>
          <w:sz w:val="24"/>
          <w:szCs w:val="24"/>
        </w:rPr>
        <w:t>。</w:t>
      </w:r>
    </w:p>
    <w:p>
      <w:pPr>
        <w:spacing w:after="120" w:line="360" w:lineRule="auto"/>
        <w:ind w:firstLine="480" w:firstLineChars="200"/>
        <w:rPr>
          <w:rFonts w:ascii="宋体" w:hAnsi="宋体"/>
          <w:sz w:val="24"/>
          <w:szCs w:val="24"/>
        </w:rPr>
      </w:pPr>
      <w:r>
        <w:rPr>
          <w:rFonts w:hint="eastAsia" w:ascii="宋体" w:hAnsi="宋体"/>
          <w:sz w:val="24"/>
          <w:szCs w:val="24"/>
        </w:rPr>
        <w:t>2.2 施工现场、施工条件和基础资料的提供</w:t>
      </w:r>
    </w:p>
    <w:p>
      <w:pPr>
        <w:spacing w:line="360" w:lineRule="auto"/>
        <w:ind w:firstLine="480" w:firstLineChars="200"/>
        <w:rPr>
          <w:rFonts w:ascii="宋体" w:hAnsi="宋体"/>
          <w:sz w:val="24"/>
          <w:szCs w:val="24"/>
        </w:rPr>
      </w:pPr>
      <w:r>
        <w:rPr>
          <w:rFonts w:hint="eastAsia" w:ascii="宋体" w:hAnsi="宋体"/>
          <w:sz w:val="24"/>
          <w:szCs w:val="24"/>
        </w:rPr>
        <w:t>2.2.1 提供施工现场</w:t>
      </w:r>
    </w:p>
    <w:p>
      <w:pPr>
        <w:spacing w:line="360" w:lineRule="auto"/>
        <w:ind w:firstLine="480" w:firstLineChars="200"/>
        <w:jc w:val="left"/>
        <w:rPr>
          <w:rFonts w:ascii="宋体" w:hAnsi="宋体"/>
          <w:sz w:val="24"/>
          <w:szCs w:val="24"/>
        </w:rPr>
      </w:pPr>
      <w:r>
        <w:rPr>
          <w:rFonts w:hint="eastAsia" w:ascii="宋体" w:hAnsi="宋体"/>
          <w:sz w:val="24"/>
          <w:szCs w:val="24"/>
        </w:rPr>
        <w:t>关于发包人移交施工现场的期限要求：</w:t>
      </w:r>
      <w:r>
        <w:rPr>
          <w:rFonts w:hint="eastAsia" w:ascii="宋体" w:hAnsi="宋体"/>
          <w:sz w:val="24"/>
          <w:szCs w:val="24"/>
          <w:u w:val="single"/>
        </w:rPr>
        <w:t xml:space="preserve">进场前 </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2.2.2 提供施工条件</w:t>
      </w:r>
    </w:p>
    <w:p>
      <w:pPr>
        <w:spacing w:line="360" w:lineRule="auto"/>
        <w:ind w:firstLine="480" w:firstLineChars="200"/>
        <w:rPr>
          <w:rFonts w:ascii="宋体" w:hAnsi="宋体"/>
          <w:sz w:val="24"/>
          <w:szCs w:val="24"/>
          <w:u w:val="single"/>
        </w:rPr>
      </w:pPr>
      <w:r>
        <w:rPr>
          <w:rFonts w:hint="eastAsia" w:ascii="宋体" w:hAnsi="宋体"/>
          <w:sz w:val="24"/>
          <w:szCs w:val="24"/>
        </w:rPr>
        <w:t>关于发包人应负责提供施工所需要的条件，包括：</w:t>
      </w:r>
      <w:r>
        <w:rPr>
          <w:rFonts w:hint="eastAsia" w:ascii="宋体" w:hAnsi="宋体"/>
          <w:sz w:val="24"/>
          <w:szCs w:val="24"/>
          <w:u w:val="single"/>
        </w:rPr>
        <w:t xml:space="preserve">已具备施工条件 </w:t>
      </w:r>
      <w:r>
        <w:rPr>
          <w:rFonts w:hint="eastAsia" w:ascii="宋体" w:hAnsi="宋体"/>
          <w:sz w:val="24"/>
          <w:szCs w:val="24"/>
        </w:rPr>
        <w:t>。</w:t>
      </w:r>
    </w:p>
    <w:p>
      <w:pPr>
        <w:spacing w:after="120" w:line="360" w:lineRule="auto"/>
        <w:ind w:firstLine="480" w:firstLineChars="200"/>
        <w:rPr>
          <w:rFonts w:ascii="宋体" w:hAnsi="宋体"/>
          <w:sz w:val="24"/>
          <w:szCs w:val="24"/>
        </w:rPr>
      </w:pPr>
      <w:r>
        <w:rPr>
          <w:rFonts w:hint="eastAsia" w:ascii="宋体" w:hAnsi="宋体"/>
          <w:sz w:val="24"/>
          <w:szCs w:val="24"/>
        </w:rPr>
        <w:t>2.3 资金来源证明及支付担保</w:t>
      </w:r>
    </w:p>
    <w:p>
      <w:pPr>
        <w:spacing w:line="360" w:lineRule="auto"/>
        <w:ind w:firstLine="480" w:firstLineChars="200"/>
        <w:rPr>
          <w:rFonts w:ascii="宋体" w:hAnsi="宋体"/>
          <w:sz w:val="24"/>
          <w:szCs w:val="24"/>
        </w:rPr>
      </w:pPr>
      <w:r>
        <w:rPr>
          <w:rFonts w:hint="eastAsia" w:ascii="宋体" w:hAnsi="宋体"/>
          <w:sz w:val="24"/>
          <w:szCs w:val="24"/>
        </w:rPr>
        <w:t>发包人提供资金来源证明的期限要求：</w:t>
      </w:r>
      <w:r>
        <w:rPr>
          <w:rFonts w:hint="eastAsia" w:ascii="宋体" w:hAnsi="宋体"/>
          <w:sz w:val="24"/>
          <w:szCs w:val="24"/>
          <w:u w:val="single"/>
        </w:rPr>
        <w:t xml:space="preserve">  /    </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发包人是否提供支付担保：</w:t>
      </w:r>
      <w:r>
        <w:rPr>
          <w:rFonts w:hint="eastAsia" w:ascii="宋体" w:hAnsi="宋体"/>
          <w:sz w:val="24"/>
          <w:szCs w:val="24"/>
          <w:u w:val="single"/>
        </w:rPr>
        <w:t xml:space="preserve">    /           </w:t>
      </w:r>
      <w:r>
        <w:rPr>
          <w:rFonts w:hint="eastAsia" w:ascii="宋体" w:hAnsi="宋体"/>
          <w:sz w:val="24"/>
          <w:szCs w:val="24"/>
        </w:rPr>
        <w:t>。</w:t>
      </w:r>
    </w:p>
    <w:p>
      <w:pPr>
        <w:spacing w:line="360" w:lineRule="auto"/>
        <w:ind w:firstLine="480" w:firstLineChars="200"/>
        <w:rPr>
          <w:rFonts w:ascii="宋体" w:hAnsi="宋体"/>
          <w:sz w:val="24"/>
          <w:szCs w:val="24"/>
          <w:u w:val="single"/>
        </w:rPr>
      </w:pPr>
      <w:r>
        <w:rPr>
          <w:rFonts w:hint="eastAsia" w:ascii="宋体" w:hAnsi="宋体"/>
          <w:sz w:val="24"/>
          <w:szCs w:val="24"/>
        </w:rPr>
        <w:t>发包人提供支付担保的形式：</w:t>
      </w:r>
      <w:r>
        <w:rPr>
          <w:rFonts w:hint="eastAsia" w:ascii="宋体" w:hAnsi="宋体"/>
          <w:sz w:val="24"/>
          <w:szCs w:val="24"/>
          <w:u w:val="single"/>
        </w:rPr>
        <w:t>     /      </w:t>
      </w:r>
      <w:r>
        <w:rPr>
          <w:rFonts w:hint="eastAsia" w:ascii="宋体" w:hAnsi="宋体"/>
          <w:sz w:val="24"/>
          <w:szCs w:val="24"/>
        </w:rPr>
        <w:t>。</w:t>
      </w:r>
    </w:p>
    <w:p>
      <w:pPr>
        <w:spacing w:before="120" w:after="120"/>
        <w:rPr>
          <w:rFonts w:ascii="宋体" w:hAnsi="宋体"/>
          <w:b/>
          <w:sz w:val="24"/>
          <w:szCs w:val="24"/>
        </w:rPr>
      </w:pPr>
      <w:bookmarkStart w:id="52" w:name="_Toc351203635"/>
      <w:bookmarkEnd w:id="52"/>
      <w:bookmarkStart w:id="53" w:name="_Toc12857"/>
      <w:r>
        <w:rPr>
          <w:rFonts w:hint="eastAsia" w:ascii="宋体" w:hAnsi="宋体"/>
          <w:b/>
          <w:sz w:val="24"/>
          <w:szCs w:val="24"/>
        </w:rPr>
        <w:t>3</w:t>
      </w:r>
      <w:bookmarkEnd w:id="53"/>
      <w:bookmarkStart w:id="54" w:name="_Toc296346659"/>
      <w:bookmarkEnd w:id="54"/>
      <w:bookmarkStart w:id="55" w:name="_Toc296891198"/>
      <w:bookmarkEnd w:id="55"/>
      <w:bookmarkStart w:id="56" w:name="_Toc297120458"/>
      <w:bookmarkEnd w:id="56"/>
      <w:bookmarkStart w:id="57" w:name="_Toc297048344"/>
      <w:bookmarkEnd w:id="57"/>
      <w:bookmarkStart w:id="58" w:name="_Toc296503158"/>
      <w:bookmarkEnd w:id="58"/>
      <w:bookmarkStart w:id="59" w:name="_Toc296944497"/>
      <w:bookmarkEnd w:id="59"/>
      <w:bookmarkStart w:id="60" w:name="_Toc292559868"/>
      <w:bookmarkEnd w:id="60"/>
      <w:bookmarkStart w:id="61" w:name="_Toc296347157"/>
      <w:bookmarkEnd w:id="61"/>
      <w:bookmarkStart w:id="62" w:name="_Toc292559363"/>
      <w:bookmarkEnd w:id="62"/>
      <w:bookmarkStart w:id="63" w:name="_Toc296890986"/>
      <w:r>
        <w:rPr>
          <w:rFonts w:hint="eastAsia" w:ascii="宋体" w:hAnsi="宋体"/>
          <w:b/>
          <w:sz w:val="24"/>
          <w:szCs w:val="24"/>
        </w:rPr>
        <w:t>. 承包人</w:t>
      </w:r>
      <w:bookmarkEnd w:id="63"/>
    </w:p>
    <w:p>
      <w:pPr>
        <w:spacing w:after="120" w:line="360" w:lineRule="auto"/>
        <w:ind w:firstLine="480" w:firstLineChars="200"/>
        <w:rPr>
          <w:rFonts w:ascii="宋体" w:hAnsi="宋体"/>
          <w:sz w:val="24"/>
          <w:szCs w:val="24"/>
        </w:rPr>
      </w:pPr>
      <w:r>
        <w:rPr>
          <w:rFonts w:hint="eastAsia" w:ascii="宋体" w:hAnsi="宋体"/>
          <w:sz w:val="24"/>
          <w:szCs w:val="24"/>
        </w:rPr>
        <w:t>3.1 承包人的一般义务</w:t>
      </w:r>
    </w:p>
    <w:p>
      <w:pPr>
        <w:spacing w:line="360" w:lineRule="auto"/>
        <w:ind w:firstLine="480" w:firstLineChars="200"/>
        <w:jc w:val="left"/>
        <w:rPr>
          <w:rFonts w:ascii="宋体" w:hAnsi="宋体"/>
          <w:sz w:val="24"/>
          <w:szCs w:val="24"/>
        </w:rPr>
      </w:pPr>
      <w:r>
        <w:rPr>
          <w:rFonts w:hint="eastAsia" w:ascii="宋体" w:hAnsi="宋体"/>
          <w:sz w:val="24"/>
          <w:szCs w:val="24"/>
        </w:rPr>
        <w:t>承包人提交的竣工资料的内容：</w:t>
      </w:r>
      <w:r>
        <w:rPr>
          <w:rFonts w:hint="eastAsia" w:ascii="宋体" w:hAnsi="宋体"/>
          <w:sz w:val="24"/>
          <w:szCs w:val="24"/>
          <w:u w:val="single"/>
        </w:rPr>
        <w:t xml:space="preserve">整套竣工资料          </w:t>
      </w:r>
      <w:r>
        <w:rPr>
          <w:rFonts w:hint="eastAsia" w:ascii="宋体" w:hAnsi="宋体"/>
          <w:sz w:val="24"/>
          <w:szCs w:val="24"/>
        </w:rPr>
        <w:t>。</w:t>
      </w:r>
    </w:p>
    <w:p>
      <w:pPr>
        <w:spacing w:line="360" w:lineRule="auto"/>
        <w:ind w:firstLine="480" w:firstLineChars="200"/>
        <w:jc w:val="left"/>
        <w:rPr>
          <w:rFonts w:ascii="宋体" w:hAnsi="宋体"/>
          <w:sz w:val="24"/>
          <w:szCs w:val="24"/>
        </w:rPr>
      </w:pPr>
      <w:r>
        <w:rPr>
          <w:rFonts w:hint="eastAsia" w:ascii="宋体" w:hAnsi="宋体"/>
          <w:sz w:val="24"/>
          <w:szCs w:val="24"/>
        </w:rPr>
        <w:t>承包人需要提交的竣工资料套数：</w:t>
      </w:r>
      <w:r>
        <w:rPr>
          <w:rFonts w:hint="eastAsia" w:ascii="宋体" w:hAnsi="宋体"/>
          <w:sz w:val="24"/>
          <w:szCs w:val="24"/>
          <w:u w:val="single"/>
        </w:rPr>
        <w:t xml:space="preserve">  三套                 </w:t>
      </w:r>
      <w:r>
        <w:rPr>
          <w:rFonts w:hint="eastAsia" w:ascii="宋体" w:hAnsi="宋体"/>
          <w:sz w:val="24"/>
          <w:szCs w:val="24"/>
        </w:rPr>
        <w:t>。</w:t>
      </w:r>
    </w:p>
    <w:p>
      <w:pPr>
        <w:spacing w:line="360" w:lineRule="auto"/>
        <w:ind w:firstLine="480" w:firstLineChars="200"/>
        <w:jc w:val="left"/>
        <w:rPr>
          <w:rFonts w:ascii="宋体" w:hAnsi="宋体"/>
          <w:sz w:val="24"/>
          <w:szCs w:val="24"/>
        </w:rPr>
      </w:pPr>
      <w:r>
        <w:rPr>
          <w:rFonts w:hint="eastAsia" w:ascii="宋体" w:hAnsi="宋体"/>
          <w:sz w:val="24"/>
          <w:szCs w:val="24"/>
        </w:rPr>
        <w:t>承包人提交的竣工资料的费用承担：</w:t>
      </w:r>
      <w:r>
        <w:rPr>
          <w:rFonts w:hint="eastAsia" w:ascii="宋体" w:hAnsi="宋体"/>
          <w:sz w:val="24"/>
          <w:szCs w:val="24"/>
          <w:u w:val="single"/>
        </w:rPr>
        <w:t xml:space="preserve">承包单位承担          </w:t>
      </w:r>
      <w:r>
        <w:rPr>
          <w:rFonts w:hint="eastAsia" w:ascii="宋体" w:hAnsi="宋体"/>
          <w:sz w:val="24"/>
          <w:szCs w:val="24"/>
        </w:rPr>
        <w:t>。</w:t>
      </w:r>
    </w:p>
    <w:p>
      <w:pPr>
        <w:spacing w:line="360" w:lineRule="auto"/>
        <w:jc w:val="left"/>
        <w:rPr>
          <w:rFonts w:ascii="宋体" w:hAnsi="宋体"/>
          <w:sz w:val="24"/>
          <w:szCs w:val="24"/>
          <w:u w:val="single"/>
        </w:rPr>
      </w:pPr>
      <w:r>
        <w:rPr>
          <w:rFonts w:hint="eastAsia" w:ascii="宋体" w:hAnsi="宋体"/>
          <w:sz w:val="24"/>
          <w:szCs w:val="24"/>
        </w:rPr>
        <w:t xml:space="preserve">    承包人提交的竣工资料移交时间：</w:t>
      </w:r>
      <w:r>
        <w:rPr>
          <w:rFonts w:hint="eastAsia" w:ascii="宋体" w:hAnsi="宋体"/>
          <w:sz w:val="24"/>
          <w:szCs w:val="24"/>
          <w:u w:val="single"/>
        </w:rPr>
        <w:t xml:space="preserve"> 工程竣工验收合格后竣工验收后7天内；</w:t>
      </w:r>
    </w:p>
    <w:p>
      <w:pPr>
        <w:spacing w:line="360" w:lineRule="auto"/>
        <w:jc w:val="left"/>
        <w:rPr>
          <w:rFonts w:ascii="宋体" w:hAnsi="宋体"/>
          <w:sz w:val="24"/>
          <w:szCs w:val="24"/>
        </w:rPr>
      </w:pPr>
      <w:r>
        <w:rPr>
          <w:rFonts w:hint="eastAsia" w:ascii="宋体" w:hAnsi="宋体"/>
          <w:sz w:val="24"/>
          <w:szCs w:val="24"/>
        </w:rPr>
        <w:t xml:space="preserve">    承包人提交的竣工资料形式要求：</w:t>
      </w:r>
      <w:r>
        <w:rPr>
          <w:rFonts w:hint="eastAsia" w:ascii="宋体" w:hAnsi="宋体"/>
          <w:sz w:val="24"/>
          <w:szCs w:val="24"/>
          <w:u w:val="single"/>
        </w:rPr>
        <w:t xml:space="preserve">装订成册              </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kern w:val="0"/>
          <w:sz w:val="24"/>
          <w:szCs w:val="24"/>
        </w:rPr>
        <w:t>承包人应履行的其他义务：</w:t>
      </w:r>
      <w:r>
        <w:rPr>
          <w:rFonts w:hint="eastAsia" w:ascii="宋体" w:hAnsi="宋体"/>
          <w:kern w:val="0"/>
          <w:sz w:val="24"/>
          <w:szCs w:val="24"/>
          <w:u w:val="single"/>
        </w:rPr>
        <w:t>负责协调周边关系并承担由此产生的费用</w:t>
      </w:r>
      <w:r>
        <w:rPr>
          <w:rFonts w:hint="eastAsia" w:ascii="宋体" w:hAnsi="宋体"/>
          <w:sz w:val="24"/>
          <w:szCs w:val="24"/>
        </w:rPr>
        <w:t>。</w:t>
      </w:r>
    </w:p>
    <w:p>
      <w:pPr>
        <w:spacing w:after="120" w:line="360" w:lineRule="auto"/>
        <w:ind w:firstLine="480" w:firstLineChars="200"/>
        <w:rPr>
          <w:rFonts w:ascii="宋体" w:hAnsi="宋体"/>
          <w:sz w:val="24"/>
          <w:szCs w:val="24"/>
        </w:rPr>
      </w:pPr>
      <w:r>
        <w:rPr>
          <w:rFonts w:hint="eastAsia" w:ascii="宋体" w:hAnsi="宋体"/>
          <w:sz w:val="24"/>
          <w:szCs w:val="24"/>
        </w:rPr>
        <w:t>3.2 项目经理</w:t>
      </w:r>
    </w:p>
    <w:p>
      <w:pPr>
        <w:spacing w:line="360" w:lineRule="auto"/>
        <w:ind w:firstLine="480" w:firstLineChars="200"/>
        <w:rPr>
          <w:rFonts w:ascii="宋体" w:hAnsi="宋体"/>
          <w:sz w:val="24"/>
          <w:szCs w:val="24"/>
        </w:rPr>
      </w:pPr>
      <w:r>
        <w:rPr>
          <w:rFonts w:hint="eastAsia" w:ascii="宋体" w:hAnsi="宋体"/>
          <w:kern w:val="0"/>
          <w:sz w:val="24"/>
          <w:szCs w:val="24"/>
        </w:rPr>
        <w:t xml:space="preserve">3.2.1 </w:t>
      </w:r>
      <w:r>
        <w:rPr>
          <w:rFonts w:hint="eastAsia" w:ascii="宋体" w:hAnsi="宋体"/>
          <w:sz w:val="24"/>
          <w:szCs w:val="24"/>
        </w:rPr>
        <w:t>项目经理：</w:t>
      </w:r>
    </w:p>
    <w:p>
      <w:pPr>
        <w:spacing w:line="360" w:lineRule="auto"/>
        <w:ind w:firstLine="480" w:firstLineChars="200"/>
        <w:rPr>
          <w:rFonts w:ascii="宋体" w:hAnsi="宋体"/>
          <w:sz w:val="24"/>
          <w:szCs w:val="24"/>
        </w:rPr>
      </w:pPr>
      <w:r>
        <w:rPr>
          <w:rFonts w:hint="eastAsia" w:ascii="宋体" w:hAnsi="宋体"/>
          <w:sz w:val="24"/>
          <w:szCs w:val="24"/>
        </w:rPr>
        <w:t>姓    名：</w:t>
      </w:r>
      <w:r>
        <w:rPr>
          <w:rFonts w:hint="eastAsia" w:ascii="宋体" w:hAnsi="宋体"/>
          <w:sz w:val="24"/>
          <w:szCs w:val="24"/>
          <w:u w:val="single"/>
        </w:rPr>
        <w:t></w:t>
      </w:r>
      <w:r>
        <w:rPr>
          <w:rFonts w:hint="eastAsia" w:ascii="宋体" w:hAnsi="宋体"/>
          <w:b/>
          <w:sz w:val="24"/>
          <w:szCs w:val="24"/>
          <w:u w:val="single"/>
        </w:rPr>
        <w:t xml:space="preserve">                    </w:t>
      </w:r>
      <w:r>
        <w:rPr>
          <w:rFonts w:hint="eastAsia" w:ascii="宋体" w:hAnsi="宋体"/>
          <w:sz w:val="24"/>
          <w:szCs w:val="24"/>
          <w:u w:val="single"/>
        </w:rPr>
        <w:t xml:space="preserve"> </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身份证号：</w:t>
      </w:r>
      <w:r>
        <w:rPr>
          <w:rFonts w:hint="eastAsia" w:ascii="宋体" w:hAnsi="宋体"/>
          <w:sz w:val="24"/>
          <w:szCs w:val="24"/>
          <w:u w:val="single"/>
        </w:rPr>
        <w:t></w:t>
      </w:r>
      <w:r>
        <w:rPr>
          <w:rFonts w:hint="eastAsia" w:ascii="宋体" w:hAnsi="宋体"/>
          <w:b/>
          <w:sz w:val="24"/>
          <w:szCs w:val="24"/>
          <w:u w:val="single"/>
        </w:rPr>
        <w:t xml:space="preserve">                    </w:t>
      </w:r>
      <w:r>
        <w:rPr>
          <w:rFonts w:hint="eastAsia" w:ascii="宋体" w:hAnsi="宋体"/>
          <w:sz w:val="24"/>
          <w:szCs w:val="24"/>
          <w:u w:val="single"/>
        </w:rPr>
        <w:t xml:space="preserve"> </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建造师执业资格等级：</w:t>
      </w:r>
      <w:r>
        <w:rPr>
          <w:rFonts w:hint="eastAsia" w:ascii="宋体" w:hAnsi="宋体"/>
          <w:sz w:val="24"/>
          <w:szCs w:val="24"/>
          <w:u w:val="single"/>
        </w:rPr>
        <w:t xml:space="preserve"> </w:t>
      </w:r>
      <w:r>
        <w:rPr>
          <w:rFonts w:hint="eastAsia" w:ascii="宋体" w:hAnsi="宋体"/>
          <w:b/>
          <w:sz w:val="24"/>
          <w:szCs w:val="24"/>
          <w:u w:val="single"/>
        </w:rPr>
        <w:t xml:space="preserve">                    </w:t>
      </w:r>
      <w:r>
        <w:rPr>
          <w:rFonts w:hint="eastAsia" w:ascii="宋体" w:hAnsi="宋体"/>
          <w:sz w:val="24"/>
          <w:szCs w:val="24"/>
          <w:u w:val="single"/>
        </w:rPr>
        <w:t xml:space="preserve"> </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建造师注册证书号：</w:t>
      </w:r>
      <w:r>
        <w:rPr>
          <w:rFonts w:hint="eastAsia" w:ascii="宋体" w:hAnsi="宋体"/>
          <w:sz w:val="24"/>
          <w:szCs w:val="24"/>
          <w:u w:val="single"/>
          <w:shd w:val="clear" w:color="auto" w:fill="FFFFFF"/>
        </w:rPr>
        <w:t xml:space="preserve"> </w:t>
      </w:r>
      <w:r>
        <w:rPr>
          <w:rFonts w:hint="eastAsia" w:ascii="宋体" w:hAnsi="宋体"/>
          <w:b/>
          <w:sz w:val="24"/>
          <w:szCs w:val="24"/>
          <w:u w:val="single"/>
        </w:rPr>
        <w:t xml:space="preserve">                    </w:t>
      </w:r>
      <w:r>
        <w:rPr>
          <w:rFonts w:hint="eastAsia" w:ascii="宋体" w:hAnsi="宋体"/>
          <w:sz w:val="24"/>
          <w:szCs w:val="24"/>
          <w:u w:val="single"/>
          <w:shd w:val="clear" w:color="auto" w:fill="FFFFFF"/>
        </w:rPr>
        <w:t xml:space="preserve"> </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建造师执业印章号：</w:t>
      </w:r>
      <w:r>
        <w:rPr>
          <w:rFonts w:hint="eastAsia" w:ascii="宋体" w:hAnsi="宋体"/>
          <w:sz w:val="24"/>
          <w:szCs w:val="24"/>
          <w:u w:val="single"/>
          <w:shd w:val="clear" w:color="auto" w:fill="FFFFFF"/>
        </w:rPr>
        <w:t xml:space="preserve"> </w:t>
      </w:r>
      <w:r>
        <w:rPr>
          <w:rFonts w:hint="eastAsia" w:ascii="宋体" w:hAnsi="宋体"/>
          <w:b/>
          <w:sz w:val="24"/>
          <w:szCs w:val="24"/>
          <w:u w:val="single"/>
        </w:rPr>
        <w:t xml:space="preserve">                    </w:t>
      </w:r>
      <w:r>
        <w:rPr>
          <w:rFonts w:hint="eastAsia" w:ascii="宋体" w:hAnsi="宋体"/>
          <w:sz w:val="24"/>
          <w:szCs w:val="24"/>
          <w:u w:val="single"/>
          <w:shd w:val="clear" w:color="auto" w:fill="FFFFFF"/>
        </w:rPr>
        <w:t xml:space="preserve"> </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安全生产考核合格证书号：</w:t>
      </w:r>
      <w:r>
        <w:rPr>
          <w:rFonts w:hint="eastAsia" w:ascii="宋体" w:hAnsi="宋体"/>
          <w:sz w:val="24"/>
          <w:szCs w:val="24"/>
          <w:u w:val="single"/>
          <w:shd w:val="clear" w:color="auto" w:fill="FFFFFF"/>
        </w:rPr>
        <w:t xml:space="preserve"> </w:t>
      </w:r>
      <w:r>
        <w:rPr>
          <w:rFonts w:hint="eastAsia" w:ascii="宋体" w:hAnsi="宋体"/>
          <w:b/>
          <w:sz w:val="24"/>
          <w:szCs w:val="24"/>
          <w:u w:val="single"/>
        </w:rPr>
        <w:t xml:space="preserve">                    </w:t>
      </w:r>
      <w:r>
        <w:rPr>
          <w:rFonts w:hint="eastAsia" w:ascii="宋体" w:hAnsi="宋体"/>
          <w:sz w:val="24"/>
          <w:szCs w:val="24"/>
          <w:u w:val="single"/>
          <w:shd w:val="clear" w:color="auto" w:fill="FFFFFF"/>
        </w:rPr>
        <w:t xml:space="preserve"> </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联系电话：</w:t>
      </w:r>
      <w:r>
        <w:rPr>
          <w:rFonts w:hint="eastAsia" w:ascii="宋体" w:hAnsi="宋体"/>
          <w:sz w:val="24"/>
          <w:szCs w:val="24"/>
          <w:u w:val="single"/>
        </w:rPr>
        <w:t xml:space="preserve"> </w:t>
      </w:r>
      <w:r>
        <w:rPr>
          <w:rFonts w:hint="eastAsia" w:ascii="宋体" w:hAnsi="宋体"/>
          <w:b/>
          <w:sz w:val="24"/>
          <w:szCs w:val="24"/>
          <w:u w:val="single"/>
        </w:rPr>
        <w:t xml:space="preserve">                    </w:t>
      </w:r>
      <w:r>
        <w:rPr>
          <w:rFonts w:hint="eastAsia" w:ascii="宋体" w:hAnsi="宋体"/>
          <w:sz w:val="24"/>
          <w:szCs w:val="24"/>
          <w:u w:val="single"/>
        </w:rPr>
        <w:t xml:space="preserve"> </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电子信箱：</w:t>
      </w:r>
      <w:r>
        <w:rPr>
          <w:rFonts w:hint="eastAsia" w:ascii="宋体" w:hAnsi="宋体"/>
          <w:sz w:val="24"/>
          <w:szCs w:val="24"/>
          <w:u w:val="single"/>
        </w:rPr>
        <w:t xml:space="preserve">  </w:t>
      </w:r>
      <w:r>
        <w:rPr>
          <w:rFonts w:hint="eastAsia" w:ascii="宋体" w:hAnsi="宋体"/>
          <w:sz w:val="24"/>
          <w:szCs w:val="24"/>
          <w:u w:val="single"/>
          <w:shd w:val="clear" w:color="auto" w:fill="FFFFFF"/>
        </w:rPr>
        <w:t>/</w:t>
      </w:r>
      <w:r>
        <w:rPr>
          <w:rFonts w:hint="eastAsia" w:ascii="宋体" w:hAnsi="宋体"/>
          <w:sz w:val="24"/>
          <w:szCs w:val="24"/>
          <w:u w:val="single"/>
        </w:rPr>
        <w:t xml:space="preserve">   </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通信地址：</w:t>
      </w:r>
      <w:r>
        <w:rPr>
          <w:rFonts w:hint="eastAsia" w:ascii="宋体" w:hAnsi="宋体"/>
          <w:sz w:val="24"/>
          <w:szCs w:val="24"/>
          <w:u w:val="single"/>
          <w:shd w:val="clear" w:color="auto" w:fill="FFFFFF"/>
        </w:rPr>
        <w:t xml:space="preserve">    /     </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承包人对项目经理的授权范围如下：</w:t>
      </w:r>
      <w:r>
        <w:rPr>
          <w:rFonts w:hint="eastAsia" w:ascii="宋体" w:hAnsi="宋体"/>
          <w:sz w:val="24"/>
          <w:szCs w:val="24"/>
          <w:u w:val="single"/>
        </w:rPr>
        <w:t>在公司授权范围内为全权处理施工现场所有事务，在本项目中代表授权公司履行权利义务</w:t>
      </w:r>
      <w:r>
        <w:rPr>
          <w:rFonts w:hint="eastAsia" w:ascii="宋体" w:hAnsi="宋体"/>
          <w:sz w:val="24"/>
          <w:szCs w:val="24"/>
        </w:rPr>
        <w:t>。</w:t>
      </w:r>
    </w:p>
    <w:p>
      <w:pPr>
        <w:spacing w:line="360" w:lineRule="auto"/>
        <w:ind w:firstLine="480" w:firstLineChars="200"/>
        <w:jc w:val="left"/>
        <w:rPr>
          <w:rFonts w:ascii="宋体" w:hAnsi="宋体"/>
          <w:kern w:val="0"/>
          <w:sz w:val="24"/>
          <w:szCs w:val="24"/>
        </w:rPr>
      </w:pPr>
      <w:r>
        <w:rPr>
          <w:rFonts w:hint="eastAsia" w:ascii="宋体" w:hAnsi="宋体"/>
          <w:kern w:val="0"/>
          <w:sz w:val="24"/>
          <w:szCs w:val="24"/>
        </w:rPr>
        <w:t>关于项目经理每月在施工现场的时间要求：</w:t>
      </w:r>
      <w:r>
        <w:rPr>
          <w:rFonts w:hint="eastAsia" w:ascii="宋体" w:hAnsi="宋体"/>
          <w:sz w:val="24"/>
          <w:szCs w:val="24"/>
          <w:u w:val="single"/>
        </w:rPr>
        <w:t>按采购文件执行</w:t>
      </w:r>
      <w:r>
        <w:rPr>
          <w:rFonts w:hint="eastAsia" w:ascii="宋体" w:hAnsi="宋体"/>
          <w:kern w:val="0"/>
          <w:sz w:val="24"/>
          <w:szCs w:val="24"/>
        </w:rPr>
        <w:t>。</w:t>
      </w:r>
    </w:p>
    <w:p>
      <w:pPr>
        <w:spacing w:line="360" w:lineRule="auto"/>
        <w:ind w:firstLine="480" w:firstLineChars="200"/>
        <w:jc w:val="left"/>
        <w:rPr>
          <w:rFonts w:ascii="宋体" w:hAnsi="宋体"/>
          <w:kern w:val="0"/>
          <w:sz w:val="24"/>
          <w:szCs w:val="24"/>
        </w:rPr>
      </w:pPr>
      <w:r>
        <w:rPr>
          <w:rFonts w:hint="eastAsia" w:ascii="宋体" w:hAnsi="宋体"/>
          <w:kern w:val="0"/>
          <w:sz w:val="24"/>
          <w:szCs w:val="24"/>
        </w:rPr>
        <w:t>承包人未提交劳动合同，以及没有为项目经理缴纳社会保险证明的违约责任：</w:t>
      </w:r>
      <w:r>
        <w:rPr>
          <w:rFonts w:hint="eastAsia" w:ascii="宋体" w:hAnsi="宋体"/>
          <w:sz w:val="24"/>
          <w:szCs w:val="24"/>
          <w:u w:val="single"/>
        </w:rPr>
        <w:t xml:space="preserve">  由承包人承担 </w:t>
      </w:r>
      <w:r>
        <w:rPr>
          <w:rFonts w:hint="eastAsia" w:ascii="宋体" w:hAnsi="宋体"/>
          <w:sz w:val="24"/>
          <w:szCs w:val="24"/>
        </w:rPr>
        <w:t>。</w:t>
      </w:r>
    </w:p>
    <w:p>
      <w:pPr>
        <w:spacing w:line="360" w:lineRule="auto"/>
        <w:ind w:firstLine="480" w:firstLineChars="200"/>
        <w:rPr>
          <w:rFonts w:ascii="宋体" w:hAnsi="宋体"/>
          <w:bCs/>
          <w:sz w:val="24"/>
          <w:szCs w:val="24"/>
          <w:u w:val="single"/>
        </w:rPr>
      </w:pPr>
      <w:r>
        <w:rPr>
          <w:rFonts w:hint="eastAsia" w:ascii="宋体" w:hAnsi="宋体"/>
          <w:kern w:val="0"/>
          <w:sz w:val="24"/>
          <w:szCs w:val="24"/>
        </w:rPr>
        <w:t>项目经理未经批准，擅自离开施工现场的违约责任：</w:t>
      </w:r>
      <w:r>
        <w:rPr>
          <w:rFonts w:hint="eastAsia" w:ascii="宋体" w:hAnsi="宋体"/>
          <w:bCs/>
          <w:sz w:val="24"/>
          <w:szCs w:val="24"/>
          <w:u w:val="single"/>
        </w:rPr>
        <w:t>发包人有权要求承包人限期改正,如承包人未在发包人限期内改正, 发包人有权解除合同</w:t>
      </w:r>
      <w:r>
        <w:rPr>
          <w:rFonts w:hint="eastAsia" w:ascii="宋体" w:hAnsi="宋体"/>
          <w:bCs/>
          <w:sz w:val="24"/>
          <w:szCs w:val="24"/>
        </w:rPr>
        <w:t>。</w:t>
      </w:r>
    </w:p>
    <w:p>
      <w:pPr>
        <w:spacing w:line="360" w:lineRule="auto"/>
        <w:ind w:firstLine="480" w:firstLineChars="200"/>
        <w:rPr>
          <w:rFonts w:ascii="宋体" w:hAnsi="宋体"/>
          <w:sz w:val="24"/>
          <w:szCs w:val="24"/>
        </w:rPr>
      </w:pPr>
      <w:r>
        <w:rPr>
          <w:rFonts w:hint="eastAsia" w:ascii="宋体" w:hAnsi="宋体"/>
          <w:sz w:val="24"/>
          <w:szCs w:val="24"/>
        </w:rPr>
        <w:t>3.2.3 承包人擅自更换项目经理的违约责任：</w:t>
      </w:r>
      <w:r>
        <w:rPr>
          <w:rFonts w:hint="eastAsia" w:ascii="宋体" w:hAnsi="宋体"/>
          <w:bCs/>
          <w:sz w:val="24"/>
          <w:szCs w:val="24"/>
          <w:u w:val="single"/>
        </w:rPr>
        <w:t>发包人有权要求承包人限期改正,如承包人未在发包人限期内改正, 发包人有权解除合同</w:t>
      </w:r>
      <w:r>
        <w:rPr>
          <w:rFonts w:hint="eastAsia" w:ascii="宋体" w:hAnsi="宋体"/>
          <w:bCs/>
          <w:sz w:val="24"/>
          <w:szCs w:val="24"/>
        </w:rPr>
        <w:t>。</w:t>
      </w:r>
    </w:p>
    <w:p>
      <w:pPr>
        <w:spacing w:after="120" w:line="360" w:lineRule="auto"/>
        <w:ind w:firstLine="480" w:firstLineChars="200"/>
        <w:rPr>
          <w:rFonts w:ascii="宋体" w:hAnsi="宋体"/>
          <w:sz w:val="24"/>
          <w:szCs w:val="24"/>
        </w:rPr>
      </w:pPr>
      <w:r>
        <w:rPr>
          <w:rFonts w:hint="eastAsia" w:ascii="宋体" w:hAnsi="宋体"/>
          <w:sz w:val="24"/>
          <w:szCs w:val="24"/>
        </w:rPr>
        <w:t>3.3 承包人人员</w:t>
      </w:r>
    </w:p>
    <w:p>
      <w:pPr>
        <w:spacing w:line="360" w:lineRule="auto"/>
        <w:ind w:firstLine="480" w:firstLineChars="200"/>
        <w:rPr>
          <w:rFonts w:ascii="宋体" w:hAnsi="宋体"/>
          <w:sz w:val="24"/>
          <w:szCs w:val="24"/>
          <w:u w:val="single"/>
        </w:rPr>
      </w:pPr>
      <w:r>
        <w:rPr>
          <w:rFonts w:hint="eastAsia" w:ascii="宋体" w:hAnsi="宋体"/>
          <w:sz w:val="24"/>
          <w:szCs w:val="24"/>
        </w:rPr>
        <w:t>3.3.1 承包人提交项目管理机构及施工现场管理人员安排报告的期限：</w:t>
      </w:r>
      <w:r>
        <w:rPr>
          <w:rFonts w:hint="eastAsia" w:ascii="宋体" w:hAnsi="宋体"/>
          <w:sz w:val="24"/>
          <w:szCs w:val="24"/>
          <w:u w:val="single"/>
        </w:rPr>
        <w:t>开工前一周内。</w:t>
      </w:r>
    </w:p>
    <w:p>
      <w:pPr>
        <w:spacing w:line="360" w:lineRule="auto"/>
        <w:ind w:firstLine="480" w:firstLineChars="200"/>
        <w:rPr>
          <w:rFonts w:ascii="宋体" w:hAnsi="宋体"/>
          <w:sz w:val="24"/>
          <w:szCs w:val="24"/>
          <w:u w:val="single"/>
        </w:rPr>
      </w:pPr>
      <w:r>
        <w:rPr>
          <w:rFonts w:hint="eastAsia" w:ascii="宋体" w:hAnsi="宋体"/>
          <w:sz w:val="24"/>
          <w:szCs w:val="24"/>
        </w:rPr>
        <w:t xml:space="preserve">3.3.4 承包人主要施工管理人员离开施工现场的批准要求：  </w:t>
      </w:r>
      <w:r>
        <w:rPr>
          <w:rFonts w:hint="eastAsia" w:ascii="宋体" w:hAnsi="宋体"/>
          <w:sz w:val="24"/>
          <w:szCs w:val="24"/>
          <w:u w:val="single"/>
        </w:rPr>
        <w:t>由发包方现场管理人员批准。</w:t>
      </w:r>
    </w:p>
    <w:p>
      <w:pPr>
        <w:spacing w:line="360" w:lineRule="auto"/>
        <w:ind w:firstLine="480" w:firstLineChars="200"/>
        <w:rPr>
          <w:rFonts w:ascii="宋体" w:hAnsi="宋体"/>
          <w:sz w:val="24"/>
          <w:szCs w:val="24"/>
        </w:rPr>
      </w:pPr>
      <w:r>
        <w:rPr>
          <w:rFonts w:hint="eastAsia" w:ascii="宋体" w:hAnsi="宋体"/>
          <w:sz w:val="24"/>
          <w:szCs w:val="24"/>
        </w:rPr>
        <w:t>承包人主要施工管理人员擅自离开施工现场的违约责任：</w:t>
      </w:r>
      <w:r>
        <w:rPr>
          <w:rFonts w:hint="eastAsia" w:ascii="宋体" w:hAnsi="宋体"/>
          <w:sz w:val="24"/>
          <w:szCs w:val="24"/>
          <w:u w:val="single"/>
        </w:rPr>
        <w:t>由承包人承担</w:t>
      </w:r>
      <w:r>
        <w:rPr>
          <w:rFonts w:hint="eastAsia" w:ascii="宋体" w:hAnsi="宋体"/>
          <w:sz w:val="24"/>
          <w:szCs w:val="24"/>
        </w:rPr>
        <w:t>。</w:t>
      </w:r>
    </w:p>
    <w:p>
      <w:pPr>
        <w:spacing w:after="120" w:line="360" w:lineRule="auto"/>
        <w:ind w:firstLine="480" w:firstLineChars="200"/>
        <w:rPr>
          <w:rFonts w:ascii="宋体" w:hAnsi="宋体"/>
          <w:sz w:val="24"/>
          <w:szCs w:val="24"/>
        </w:rPr>
      </w:pPr>
      <w:r>
        <w:rPr>
          <w:rFonts w:hint="eastAsia" w:ascii="宋体" w:hAnsi="宋体"/>
          <w:sz w:val="24"/>
          <w:szCs w:val="24"/>
        </w:rPr>
        <w:t>3</w:t>
      </w:r>
      <w:bookmarkStart w:id="64" w:name="_Toc297048345"/>
      <w:bookmarkEnd w:id="64"/>
      <w:bookmarkStart w:id="65" w:name="_Toc312677988"/>
      <w:bookmarkEnd w:id="65"/>
      <w:bookmarkStart w:id="66" w:name="_Toc297216151"/>
      <w:bookmarkEnd w:id="66"/>
      <w:bookmarkStart w:id="67" w:name="_Toc296891199"/>
      <w:bookmarkEnd w:id="67"/>
      <w:bookmarkStart w:id="68" w:name="_Toc292559869"/>
      <w:bookmarkEnd w:id="68"/>
      <w:bookmarkStart w:id="69" w:name="_Toc303539102"/>
      <w:bookmarkEnd w:id="69"/>
      <w:bookmarkStart w:id="70" w:name="_Toc300934945"/>
      <w:bookmarkEnd w:id="70"/>
      <w:bookmarkStart w:id="71" w:name="_Toc304295523"/>
      <w:bookmarkEnd w:id="71"/>
      <w:bookmarkStart w:id="72" w:name="_Toc296346660"/>
      <w:bookmarkEnd w:id="72"/>
      <w:bookmarkStart w:id="73" w:name="_Toc297120459"/>
      <w:bookmarkEnd w:id="73"/>
      <w:bookmarkStart w:id="74" w:name="_Toc296347158"/>
      <w:bookmarkEnd w:id="74"/>
      <w:bookmarkStart w:id="75" w:name="_Toc292559364"/>
      <w:bookmarkEnd w:id="75"/>
      <w:bookmarkStart w:id="76" w:name="_Toc297123492"/>
      <w:bookmarkEnd w:id="76"/>
      <w:bookmarkStart w:id="77" w:name="_Toc296890987"/>
      <w:bookmarkEnd w:id="77"/>
      <w:bookmarkStart w:id="78" w:name="_Toc296944498"/>
      <w:bookmarkEnd w:id="78"/>
      <w:bookmarkStart w:id="79" w:name="_Toc296503159"/>
      <w:r>
        <w:rPr>
          <w:rFonts w:hint="eastAsia" w:ascii="宋体" w:hAnsi="宋体"/>
          <w:sz w:val="24"/>
          <w:szCs w:val="24"/>
        </w:rPr>
        <w:t>.5 分包</w:t>
      </w:r>
      <w:bookmarkEnd w:id="79"/>
    </w:p>
    <w:p>
      <w:pPr>
        <w:spacing w:line="360" w:lineRule="auto"/>
        <w:ind w:firstLine="480" w:firstLineChars="200"/>
        <w:rPr>
          <w:rFonts w:ascii="宋体" w:hAnsi="宋体"/>
          <w:sz w:val="24"/>
          <w:szCs w:val="24"/>
        </w:rPr>
      </w:pPr>
      <w:r>
        <w:rPr>
          <w:rFonts w:hint="eastAsia" w:ascii="宋体" w:hAnsi="宋体"/>
          <w:sz w:val="24"/>
          <w:szCs w:val="24"/>
        </w:rPr>
        <w:t>3</w:t>
      </w:r>
      <w:bookmarkStart w:id="80" w:name="_Toc297048346"/>
      <w:bookmarkEnd w:id="80"/>
      <w:bookmarkStart w:id="81" w:name="_Toc304295524"/>
      <w:bookmarkEnd w:id="81"/>
      <w:bookmarkStart w:id="82" w:name="_Toc296503160"/>
      <w:bookmarkEnd w:id="82"/>
      <w:bookmarkStart w:id="83" w:name="_Toc296890988"/>
      <w:bookmarkEnd w:id="83"/>
      <w:bookmarkStart w:id="84" w:name="_Toc300934946"/>
      <w:bookmarkEnd w:id="84"/>
      <w:bookmarkStart w:id="85" w:name="_Toc297123493"/>
      <w:bookmarkEnd w:id="85"/>
      <w:bookmarkStart w:id="86" w:name="_Toc318581158"/>
      <w:bookmarkEnd w:id="86"/>
      <w:bookmarkStart w:id="87" w:name="_Toc312677989"/>
      <w:bookmarkEnd w:id="87"/>
      <w:bookmarkStart w:id="88" w:name="_Toc296347159"/>
      <w:bookmarkEnd w:id="88"/>
      <w:bookmarkStart w:id="89" w:name="_Toc297120460"/>
      <w:bookmarkEnd w:id="89"/>
      <w:bookmarkStart w:id="90" w:name="_Toc292559365"/>
      <w:bookmarkEnd w:id="90"/>
      <w:bookmarkStart w:id="91" w:name="_Toc296944499"/>
      <w:bookmarkEnd w:id="91"/>
      <w:bookmarkStart w:id="92" w:name="_Toc297216152"/>
      <w:bookmarkEnd w:id="92"/>
      <w:bookmarkStart w:id="93" w:name="_Toc303539103"/>
      <w:bookmarkEnd w:id="93"/>
      <w:bookmarkStart w:id="94" w:name="_Toc296891200"/>
      <w:bookmarkEnd w:id="94"/>
      <w:bookmarkStart w:id="95" w:name="_Toc292559870"/>
      <w:bookmarkEnd w:id="95"/>
      <w:bookmarkStart w:id="96" w:name="_Toc296346661"/>
      <w:r>
        <w:rPr>
          <w:rFonts w:hint="eastAsia" w:ascii="宋体" w:hAnsi="宋体"/>
          <w:sz w:val="24"/>
          <w:szCs w:val="24"/>
        </w:rPr>
        <w:t>.5.1 分包的一般约定</w:t>
      </w:r>
      <w:bookmarkEnd w:id="96"/>
      <w:r>
        <w:rPr>
          <w:rFonts w:hint="eastAsia" w:ascii="宋体" w:hAnsi="宋体"/>
          <w:sz w:val="24"/>
          <w:szCs w:val="24"/>
          <w:u w:val="single"/>
        </w:rPr>
        <w:t xml:space="preserve">  /  </w:t>
      </w:r>
    </w:p>
    <w:p>
      <w:pPr>
        <w:spacing w:after="120" w:line="360" w:lineRule="auto"/>
        <w:ind w:firstLine="480" w:firstLineChars="200"/>
        <w:rPr>
          <w:rFonts w:ascii="宋体" w:hAnsi="宋体"/>
          <w:sz w:val="24"/>
          <w:szCs w:val="24"/>
        </w:rPr>
      </w:pPr>
      <w:r>
        <w:rPr>
          <w:rFonts w:hint="eastAsia" w:ascii="宋体" w:hAnsi="宋体"/>
          <w:sz w:val="24"/>
          <w:szCs w:val="24"/>
        </w:rPr>
        <w:t>3.6 工程照管与成品、半成品保护</w:t>
      </w:r>
    </w:p>
    <w:p>
      <w:pPr>
        <w:spacing w:before="120" w:after="120" w:line="360" w:lineRule="auto"/>
        <w:ind w:firstLine="480" w:firstLineChars="200"/>
        <w:rPr>
          <w:rFonts w:ascii="宋体" w:hAnsi="宋体"/>
          <w:sz w:val="24"/>
          <w:szCs w:val="24"/>
          <w:u w:val="single"/>
        </w:rPr>
      </w:pPr>
      <w:r>
        <w:rPr>
          <w:rFonts w:hint="eastAsia" w:ascii="宋体" w:hAnsi="宋体"/>
          <w:kern w:val="0"/>
          <w:sz w:val="24"/>
          <w:szCs w:val="24"/>
        </w:rPr>
        <w:t>承包人负责照管工程及工程相关的材料、工程设备的起始时间：</w:t>
      </w:r>
      <w:r>
        <w:rPr>
          <w:rFonts w:hint="eastAsia" w:ascii="宋体" w:hAnsi="宋体"/>
          <w:sz w:val="24"/>
          <w:szCs w:val="24"/>
          <w:u w:val="single"/>
        </w:rPr>
        <w:t>执行通用合同条款 。</w:t>
      </w:r>
    </w:p>
    <w:p>
      <w:pPr>
        <w:spacing w:after="120" w:line="360" w:lineRule="auto"/>
        <w:ind w:firstLine="480" w:firstLineChars="200"/>
        <w:rPr>
          <w:rFonts w:ascii="宋体" w:hAnsi="宋体"/>
          <w:sz w:val="24"/>
          <w:szCs w:val="24"/>
        </w:rPr>
      </w:pPr>
      <w:r>
        <w:rPr>
          <w:rFonts w:hint="eastAsia" w:ascii="宋体" w:hAnsi="宋体"/>
          <w:sz w:val="24"/>
          <w:szCs w:val="24"/>
        </w:rPr>
        <w:t>3.7 履约担保</w:t>
      </w:r>
    </w:p>
    <w:p>
      <w:pPr>
        <w:spacing w:line="360" w:lineRule="auto"/>
        <w:ind w:firstLine="480" w:firstLineChars="200"/>
        <w:jc w:val="left"/>
        <w:rPr>
          <w:rFonts w:ascii="宋体" w:hAnsi="宋体"/>
          <w:sz w:val="24"/>
          <w:szCs w:val="24"/>
        </w:rPr>
      </w:pPr>
      <w:r>
        <w:rPr>
          <w:rFonts w:hint="eastAsia" w:ascii="宋体" w:hAnsi="宋体"/>
          <w:sz w:val="24"/>
          <w:szCs w:val="24"/>
        </w:rPr>
        <w:t>承包人是否提供履约担保：</w:t>
      </w:r>
      <w:r>
        <w:rPr>
          <w:rFonts w:hint="eastAsia" w:ascii="宋体" w:hAnsi="宋体"/>
          <w:sz w:val="24"/>
          <w:szCs w:val="24"/>
          <w:u w:val="single"/>
        </w:rPr>
        <w:t xml:space="preserve"> / </w:t>
      </w:r>
      <w:r>
        <w:rPr>
          <w:rFonts w:hint="eastAsia" w:ascii="宋体" w:hAnsi="宋体"/>
          <w:sz w:val="24"/>
          <w:szCs w:val="24"/>
        </w:rPr>
        <w:t>。</w:t>
      </w:r>
    </w:p>
    <w:p>
      <w:pPr>
        <w:spacing w:line="360" w:lineRule="auto"/>
        <w:ind w:firstLine="480" w:firstLineChars="200"/>
        <w:jc w:val="left"/>
        <w:rPr>
          <w:rFonts w:ascii="宋体" w:hAnsi="宋体"/>
          <w:sz w:val="24"/>
          <w:szCs w:val="24"/>
        </w:rPr>
      </w:pPr>
      <w:r>
        <w:rPr>
          <w:rFonts w:hint="eastAsia" w:ascii="宋体" w:hAnsi="宋体"/>
          <w:sz w:val="24"/>
          <w:szCs w:val="24"/>
        </w:rPr>
        <w:t>承包人提供履约担保的形式、金额及期限的：</w:t>
      </w:r>
      <w:r>
        <w:rPr>
          <w:rFonts w:hint="eastAsia" w:ascii="宋体" w:hAnsi="宋体"/>
          <w:sz w:val="24"/>
          <w:szCs w:val="24"/>
          <w:u w:val="single"/>
        </w:rPr>
        <w:t xml:space="preserve"> / </w:t>
      </w:r>
      <w:r>
        <w:rPr>
          <w:rFonts w:hint="eastAsia" w:ascii="宋体" w:hAnsi="宋体"/>
          <w:sz w:val="24"/>
          <w:szCs w:val="24"/>
        </w:rPr>
        <w:t>。</w:t>
      </w:r>
    </w:p>
    <w:p>
      <w:pPr>
        <w:spacing w:before="120" w:after="120"/>
        <w:rPr>
          <w:rFonts w:ascii="宋体" w:hAnsi="宋体"/>
          <w:b/>
          <w:sz w:val="24"/>
          <w:szCs w:val="24"/>
        </w:rPr>
      </w:pPr>
      <w:bookmarkStart w:id="97" w:name="_Toc351203636"/>
      <w:bookmarkEnd w:id="97"/>
      <w:bookmarkStart w:id="98" w:name="_Toc32177"/>
      <w:r>
        <w:rPr>
          <w:rFonts w:hint="eastAsia" w:ascii="宋体" w:hAnsi="宋体"/>
          <w:b/>
          <w:sz w:val="24"/>
          <w:szCs w:val="24"/>
        </w:rPr>
        <w:t>4</w:t>
      </w:r>
      <w:bookmarkEnd w:id="98"/>
      <w:bookmarkStart w:id="99" w:name="_Toc297048348"/>
      <w:bookmarkEnd w:id="99"/>
      <w:bookmarkStart w:id="100" w:name="_Toc296347161"/>
      <w:bookmarkEnd w:id="100"/>
      <w:bookmarkStart w:id="101" w:name="_Toc296891202"/>
      <w:bookmarkEnd w:id="101"/>
      <w:bookmarkStart w:id="102" w:name="_Toc292559366"/>
      <w:bookmarkEnd w:id="102"/>
      <w:bookmarkStart w:id="103" w:name="_Toc297120462"/>
      <w:bookmarkEnd w:id="103"/>
      <w:bookmarkStart w:id="104" w:name="_Toc296503162"/>
      <w:bookmarkEnd w:id="104"/>
      <w:bookmarkStart w:id="105" w:name="_Toc296346663"/>
      <w:bookmarkEnd w:id="105"/>
      <w:bookmarkStart w:id="106" w:name="_Toc296944501"/>
      <w:bookmarkEnd w:id="106"/>
      <w:bookmarkStart w:id="107" w:name="_Toc267251413"/>
      <w:bookmarkEnd w:id="107"/>
      <w:bookmarkStart w:id="108" w:name="_Toc292559871"/>
      <w:bookmarkEnd w:id="108"/>
      <w:bookmarkStart w:id="109" w:name="_Toc296890990"/>
      <w:r>
        <w:rPr>
          <w:rFonts w:hint="eastAsia" w:ascii="宋体" w:hAnsi="宋体"/>
          <w:b/>
          <w:sz w:val="24"/>
          <w:szCs w:val="24"/>
        </w:rPr>
        <w:t>. 监</w:t>
      </w:r>
      <w:bookmarkEnd w:id="109"/>
      <w:r>
        <w:rPr>
          <w:rFonts w:hint="eastAsia" w:ascii="宋体" w:hAnsi="宋体"/>
          <w:b/>
          <w:sz w:val="24"/>
          <w:szCs w:val="24"/>
        </w:rPr>
        <w:t>理人</w:t>
      </w:r>
    </w:p>
    <w:p>
      <w:pPr>
        <w:spacing w:after="120" w:line="360" w:lineRule="auto"/>
        <w:ind w:firstLine="480" w:firstLineChars="200"/>
        <w:rPr>
          <w:rFonts w:ascii="宋体" w:hAnsi="宋体"/>
          <w:sz w:val="24"/>
          <w:szCs w:val="24"/>
        </w:rPr>
      </w:pPr>
      <w:r>
        <w:rPr>
          <w:rFonts w:hint="eastAsia" w:ascii="宋体" w:hAnsi="宋体"/>
          <w:sz w:val="24"/>
          <w:szCs w:val="24"/>
        </w:rPr>
        <w:t>4.1监理人的一般规定</w:t>
      </w:r>
    </w:p>
    <w:p>
      <w:pPr>
        <w:spacing w:line="360" w:lineRule="auto"/>
        <w:ind w:firstLine="480" w:firstLineChars="200"/>
        <w:jc w:val="left"/>
        <w:rPr>
          <w:rFonts w:ascii="宋体" w:hAnsi="宋体"/>
          <w:sz w:val="24"/>
          <w:szCs w:val="24"/>
        </w:rPr>
      </w:pPr>
      <w:r>
        <w:rPr>
          <w:rFonts w:hint="eastAsia" w:ascii="宋体" w:hAnsi="宋体"/>
          <w:sz w:val="24"/>
          <w:szCs w:val="24"/>
        </w:rPr>
        <w:t>关于监理人的监理内容：</w:t>
      </w:r>
      <w:r>
        <w:rPr>
          <w:rFonts w:hint="eastAsia" w:ascii="宋体" w:hAnsi="宋体"/>
          <w:sz w:val="24"/>
          <w:szCs w:val="24"/>
          <w:u w:val="single"/>
        </w:rPr>
        <w:t xml:space="preserve">    执行通用合同条款           </w:t>
      </w:r>
      <w:r>
        <w:rPr>
          <w:rFonts w:hint="eastAsia" w:ascii="宋体" w:hAnsi="宋体"/>
          <w:sz w:val="24"/>
          <w:szCs w:val="24"/>
        </w:rPr>
        <w:t>。</w:t>
      </w:r>
    </w:p>
    <w:p>
      <w:pPr>
        <w:spacing w:line="360" w:lineRule="auto"/>
        <w:ind w:firstLine="480" w:firstLineChars="200"/>
        <w:jc w:val="left"/>
        <w:rPr>
          <w:rFonts w:ascii="宋体" w:hAnsi="宋体"/>
          <w:sz w:val="24"/>
          <w:szCs w:val="24"/>
        </w:rPr>
      </w:pPr>
      <w:r>
        <w:rPr>
          <w:rFonts w:hint="eastAsia" w:ascii="宋体" w:hAnsi="宋体"/>
          <w:sz w:val="24"/>
          <w:szCs w:val="24"/>
        </w:rPr>
        <w:t>关于监理人的监理权限：</w:t>
      </w:r>
      <w:r>
        <w:rPr>
          <w:rFonts w:hint="eastAsia" w:ascii="宋体" w:hAnsi="宋体"/>
          <w:sz w:val="24"/>
          <w:szCs w:val="24"/>
          <w:u w:val="single"/>
        </w:rPr>
        <w:t xml:space="preserve">     执行通用合同条款           </w:t>
      </w:r>
      <w:r>
        <w:rPr>
          <w:rFonts w:hint="eastAsia" w:ascii="宋体" w:hAnsi="宋体"/>
          <w:sz w:val="24"/>
          <w:szCs w:val="24"/>
        </w:rPr>
        <w:t xml:space="preserve">。 </w:t>
      </w:r>
    </w:p>
    <w:p>
      <w:pPr>
        <w:spacing w:line="360" w:lineRule="auto"/>
        <w:ind w:firstLine="480" w:firstLineChars="200"/>
        <w:rPr>
          <w:rFonts w:ascii="宋体" w:hAnsi="宋体"/>
          <w:sz w:val="24"/>
          <w:szCs w:val="24"/>
        </w:rPr>
      </w:pPr>
      <w:r>
        <w:rPr>
          <w:rFonts w:hint="eastAsia" w:ascii="宋体" w:hAnsi="宋体"/>
          <w:sz w:val="24"/>
          <w:szCs w:val="24"/>
        </w:rPr>
        <w:t>关于监理人在施工现场的办公场所、生活场所的提供和费用承担的约定：</w:t>
      </w:r>
      <w:r>
        <w:rPr>
          <w:rFonts w:hint="eastAsia" w:ascii="宋体" w:hAnsi="宋体"/>
          <w:sz w:val="24"/>
          <w:szCs w:val="24"/>
          <w:u w:val="single"/>
        </w:rPr>
        <w:t xml:space="preserve">     见监理合同</w:t>
      </w:r>
      <w:r>
        <w:rPr>
          <w:rFonts w:hint="eastAsia" w:ascii="宋体" w:hAnsi="宋体"/>
          <w:sz w:val="24"/>
          <w:szCs w:val="24"/>
        </w:rPr>
        <w:t>。</w:t>
      </w:r>
    </w:p>
    <w:p>
      <w:pPr>
        <w:spacing w:after="120" w:line="360" w:lineRule="auto"/>
        <w:ind w:firstLine="480" w:firstLineChars="200"/>
        <w:rPr>
          <w:rFonts w:ascii="宋体" w:hAnsi="宋体"/>
          <w:sz w:val="24"/>
          <w:szCs w:val="24"/>
        </w:rPr>
      </w:pPr>
      <w:r>
        <w:rPr>
          <w:rFonts w:hint="eastAsia" w:ascii="宋体" w:hAnsi="宋体"/>
          <w:sz w:val="24"/>
          <w:szCs w:val="24"/>
        </w:rPr>
        <w:t>4.2 监理人员</w:t>
      </w:r>
    </w:p>
    <w:p>
      <w:pPr>
        <w:spacing w:line="360" w:lineRule="auto"/>
        <w:ind w:firstLine="480" w:firstLineChars="200"/>
        <w:rPr>
          <w:rFonts w:ascii="宋体" w:hAnsi="宋体"/>
          <w:sz w:val="24"/>
          <w:szCs w:val="24"/>
        </w:rPr>
      </w:pPr>
      <w:r>
        <w:rPr>
          <w:rFonts w:hint="eastAsia" w:ascii="宋体" w:hAnsi="宋体"/>
          <w:sz w:val="24"/>
          <w:szCs w:val="24"/>
        </w:rPr>
        <w:t>总监理工程师：</w:t>
      </w:r>
    </w:p>
    <w:p>
      <w:pPr>
        <w:spacing w:line="360" w:lineRule="auto"/>
        <w:ind w:firstLine="480" w:firstLineChars="200"/>
        <w:rPr>
          <w:rFonts w:ascii="宋体" w:hAnsi="宋体"/>
          <w:sz w:val="24"/>
          <w:szCs w:val="24"/>
        </w:rPr>
      </w:pPr>
      <w:r>
        <w:rPr>
          <w:rFonts w:hint="eastAsia" w:ascii="宋体" w:hAnsi="宋体"/>
          <w:sz w:val="24"/>
          <w:szCs w:val="24"/>
        </w:rPr>
        <w:t>姓    名：</w:t>
      </w:r>
      <w:r>
        <w:rPr>
          <w:rFonts w:hint="eastAsia" w:ascii="宋体" w:hAnsi="宋体"/>
          <w:sz w:val="24"/>
          <w:szCs w:val="24"/>
          <w:u w:val="single"/>
        </w:rPr>
        <w:t>     /    </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职    务：</w:t>
      </w:r>
      <w:r>
        <w:rPr>
          <w:rFonts w:hint="eastAsia" w:ascii="宋体" w:hAnsi="宋体"/>
          <w:sz w:val="24"/>
          <w:szCs w:val="24"/>
          <w:u w:val="single"/>
        </w:rPr>
        <w:t xml:space="preserve">  </w:t>
      </w:r>
      <w:r>
        <w:rPr>
          <w:rFonts w:hint="eastAsia" w:ascii="宋体" w:hAnsi="宋体"/>
          <w:b/>
          <w:sz w:val="24"/>
          <w:szCs w:val="24"/>
          <w:u w:val="single"/>
        </w:rPr>
        <w:t xml:space="preserve">        /   </w:t>
      </w:r>
      <w:r>
        <w:rPr>
          <w:rFonts w:hint="eastAsia" w:ascii="宋体" w:hAnsi="宋体"/>
          <w:sz w:val="24"/>
          <w:szCs w:val="24"/>
          <w:u w:val="single"/>
        </w:rPr>
        <w:t xml:space="preserve">    </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监理工程师执业资格证书号：</w:t>
      </w:r>
      <w:r>
        <w:rPr>
          <w:rFonts w:hint="eastAsia" w:ascii="宋体" w:hAnsi="宋体"/>
          <w:sz w:val="24"/>
          <w:szCs w:val="24"/>
          <w:u w:val="single"/>
        </w:rPr>
        <w:t xml:space="preserve"> </w:t>
      </w:r>
      <w:r>
        <w:rPr>
          <w:rFonts w:hint="eastAsia" w:ascii="宋体" w:hAnsi="宋体"/>
          <w:b/>
          <w:sz w:val="24"/>
          <w:szCs w:val="24"/>
          <w:u w:val="single"/>
        </w:rPr>
        <w:t xml:space="preserve">      /     </w:t>
      </w:r>
      <w:r>
        <w:rPr>
          <w:rFonts w:hint="eastAsia" w:ascii="宋体" w:hAnsi="宋体"/>
          <w:sz w:val="24"/>
          <w:szCs w:val="24"/>
          <w:u w:val="single"/>
        </w:rPr>
        <w:t xml:space="preserve">     </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联系电话：</w:t>
      </w:r>
      <w:r>
        <w:rPr>
          <w:rFonts w:hint="eastAsia" w:ascii="宋体" w:hAnsi="宋体"/>
          <w:sz w:val="24"/>
          <w:szCs w:val="24"/>
          <w:u w:val="single"/>
        </w:rPr>
        <w:t></w:t>
      </w:r>
      <w:r>
        <w:rPr>
          <w:rFonts w:hint="eastAsia" w:ascii="宋体" w:hAnsi="宋体"/>
          <w:b/>
          <w:sz w:val="24"/>
          <w:szCs w:val="24"/>
          <w:u w:val="single"/>
        </w:rPr>
        <w:t xml:space="preserve">        /</w:t>
      </w:r>
      <w:r>
        <w:rPr>
          <w:rFonts w:hint="eastAsia" w:ascii="宋体" w:hAnsi="宋体"/>
          <w:sz w:val="24"/>
          <w:szCs w:val="24"/>
          <w:u w:val="single"/>
        </w:rPr>
        <w:t>    </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电子信箱：</w:t>
      </w:r>
      <w:r>
        <w:rPr>
          <w:rFonts w:hint="eastAsia" w:ascii="宋体" w:hAnsi="宋体"/>
          <w:sz w:val="24"/>
          <w:szCs w:val="24"/>
          <w:u w:val="single"/>
        </w:rPr>
        <w:t>/    </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通信地址：</w:t>
      </w:r>
      <w:r>
        <w:rPr>
          <w:rFonts w:hint="eastAsia" w:ascii="宋体" w:hAnsi="宋体"/>
          <w:sz w:val="24"/>
          <w:szCs w:val="24"/>
          <w:u w:val="single"/>
        </w:rPr>
        <w:t>/    </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关于监理人的其他约定：</w:t>
      </w:r>
      <w:r>
        <w:rPr>
          <w:rFonts w:hint="eastAsia" w:ascii="宋体" w:hAnsi="宋体"/>
          <w:sz w:val="24"/>
          <w:szCs w:val="24"/>
          <w:u w:val="single"/>
        </w:rPr>
        <w:t> /  </w:t>
      </w:r>
      <w:r>
        <w:rPr>
          <w:rFonts w:hint="eastAsia" w:ascii="宋体" w:hAnsi="宋体"/>
          <w:sz w:val="24"/>
          <w:szCs w:val="24"/>
        </w:rPr>
        <w:t>。</w:t>
      </w:r>
    </w:p>
    <w:p>
      <w:pPr>
        <w:spacing w:after="120" w:line="360" w:lineRule="auto"/>
        <w:ind w:firstLine="480" w:firstLineChars="200"/>
        <w:rPr>
          <w:rFonts w:ascii="宋体" w:hAnsi="宋体"/>
          <w:sz w:val="24"/>
          <w:szCs w:val="24"/>
        </w:rPr>
      </w:pPr>
      <w:r>
        <w:rPr>
          <w:rFonts w:hint="eastAsia" w:ascii="宋体" w:hAnsi="宋体"/>
          <w:sz w:val="24"/>
          <w:szCs w:val="24"/>
        </w:rPr>
        <w:t>4.4 商定或确定</w:t>
      </w:r>
    </w:p>
    <w:p>
      <w:pPr>
        <w:spacing w:line="360" w:lineRule="auto"/>
        <w:ind w:firstLine="480" w:firstLineChars="200"/>
        <w:rPr>
          <w:rFonts w:ascii="宋体" w:hAnsi="宋体"/>
          <w:sz w:val="24"/>
          <w:szCs w:val="24"/>
        </w:rPr>
      </w:pPr>
      <w:bookmarkStart w:id="110" w:name="_Toc267251418"/>
      <w:bookmarkEnd w:id="110"/>
      <w:r>
        <w:rPr>
          <w:rFonts w:hint="eastAsia" w:ascii="宋体" w:hAnsi="宋体"/>
          <w:sz w:val="24"/>
          <w:szCs w:val="24"/>
        </w:rPr>
        <w:t>在发包人和承包人不能通过协商达成一致意见时，发包人授权监理人对以下事项进行确定：</w:t>
      </w:r>
    </w:p>
    <w:p>
      <w:pPr>
        <w:autoSpaceDE w:val="0"/>
        <w:autoSpaceDN w:val="0"/>
        <w:adjustRightInd w:val="0"/>
        <w:spacing w:line="360" w:lineRule="auto"/>
        <w:ind w:firstLine="480" w:firstLineChars="200"/>
        <w:jc w:val="left"/>
        <w:rPr>
          <w:rFonts w:ascii="宋体" w:hAnsi="宋体"/>
          <w:kern w:val="0"/>
          <w:sz w:val="24"/>
          <w:szCs w:val="24"/>
        </w:rPr>
      </w:pPr>
      <w:r>
        <w:rPr>
          <w:rFonts w:hint="eastAsia" w:ascii="宋体" w:hAnsi="宋体"/>
          <w:kern w:val="0"/>
          <w:sz w:val="24"/>
          <w:szCs w:val="24"/>
        </w:rPr>
        <w:t>（1）</w:t>
      </w:r>
      <w:r>
        <w:rPr>
          <w:rFonts w:hint="eastAsia" w:ascii="宋体" w:hAnsi="宋体"/>
          <w:sz w:val="24"/>
          <w:szCs w:val="24"/>
          <w:u w:val="single"/>
        </w:rPr>
        <w:t xml:space="preserve">   按具体项目事项分别进行协商委托     </w:t>
      </w:r>
      <w:r>
        <w:rPr>
          <w:rFonts w:hint="eastAsia" w:ascii="宋体" w:hAnsi="宋体"/>
          <w:sz w:val="24"/>
          <w:szCs w:val="24"/>
        </w:rPr>
        <w:t>；</w:t>
      </w:r>
    </w:p>
    <w:p>
      <w:pPr>
        <w:autoSpaceDE w:val="0"/>
        <w:autoSpaceDN w:val="0"/>
        <w:adjustRightInd w:val="0"/>
        <w:spacing w:line="360" w:lineRule="auto"/>
        <w:ind w:firstLine="480" w:firstLineChars="200"/>
        <w:jc w:val="left"/>
        <w:rPr>
          <w:rFonts w:ascii="宋体" w:hAnsi="宋体"/>
          <w:kern w:val="0"/>
          <w:sz w:val="24"/>
          <w:szCs w:val="24"/>
        </w:rPr>
      </w:pPr>
      <w:r>
        <w:rPr>
          <w:rFonts w:hint="eastAsia" w:ascii="宋体" w:hAnsi="宋体"/>
          <w:kern w:val="0"/>
          <w:sz w:val="24"/>
          <w:szCs w:val="24"/>
        </w:rPr>
        <w:t>（2）</w:t>
      </w:r>
      <w:r>
        <w:rPr>
          <w:rFonts w:hint="eastAsia" w:ascii="宋体" w:hAnsi="宋体"/>
          <w:sz w:val="24"/>
          <w:szCs w:val="24"/>
          <w:u w:val="single"/>
        </w:rPr>
        <w:t xml:space="preserve">    发生时另行约定                    </w:t>
      </w:r>
      <w:r>
        <w:rPr>
          <w:rFonts w:hint="eastAsia" w:ascii="宋体" w:hAnsi="宋体"/>
          <w:sz w:val="24"/>
          <w:szCs w:val="24"/>
        </w:rPr>
        <w:t>；</w:t>
      </w:r>
    </w:p>
    <w:p>
      <w:pPr>
        <w:autoSpaceDE w:val="0"/>
        <w:autoSpaceDN w:val="0"/>
        <w:adjustRightInd w:val="0"/>
        <w:spacing w:line="360" w:lineRule="auto"/>
        <w:ind w:firstLine="480" w:firstLineChars="200"/>
        <w:jc w:val="left"/>
        <w:rPr>
          <w:rFonts w:ascii="宋体" w:hAnsi="宋体"/>
          <w:kern w:val="0"/>
          <w:sz w:val="24"/>
          <w:szCs w:val="24"/>
        </w:rPr>
      </w:pPr>
      <w:r>
        <w:rPr>
          <w:rFonts w:hint="eastAsia" w:ascii="宋体" w:hAnsi="宋体"/>
          <w:kern w:val="0"/>
          <w:sz w:val="24"/>
          <w:szCs w:val="24"/>
        </w:rPr>
        <w:t>（3）</w:t>
      </w:r>
      <w:r>
        <w:rPr>
          <w:rFonts w:hint="eastAsia" w:ascii="宋体" w:hAnsi="宋体"/>
          <w:sz w:val="24"/>
          <w:szCs w:val="24"/>
          <w:u w:val="single"/>
        </w:rPr>
        <w:t xml:space="preserve">            /                         </w:t>
      </w:r>
      <w:r>
        <w:rPr>
          <w:rFonts w:hint="eastAsia" w:ascii="宋体" w:hAnsi="宋体"/>
          <w:sz w:val="24"/>
          <w:szCs w:val="24"/>
        </w:rPr>
        <w:t>。</w:t>
      </w:r>
    </w:p>
    <w:p>
      <w:pPr>
        <w:spacing w:before="120" w:after="120"/>
        <w:rPr>
          <w:rFonts w:ascii="宋体" w:hAnsi="宋体"/>
          <w:b/>
          <w:sz w:val="24"/>
          <w:szCs w:val="24"/>
        </w:rPr>
      </w:pPr>
      <w:bookmarkStart w:id="111" w:name="_Toc351203637"/>
      <w:bookmarkEnd w:id="111"/>
      <w:bookmarkStart w:id="112" w:name="_Toc5950"/>
      <w:r>
        <w:rPr>
          <w:rFonts w:hint="eastAsia" w:ascii="宋体" w:hAnsi="宋体"/>
          <w:b/>
          <w:sz w:val="24"/>
          <w:szCs w:val="24"/>
        </w:rPr>
        <w:t>5</w:t>
      </w:r>
      <w:bookmarkEnd w:id="112"/>
      <w:bookmarkStart w:id="113" w:name="_Toc297048349"/>
      <w:bookmarkEnd w:id="113"/>
      <w:bookmarkStart w:id="114" w:name="_Toc296347162"/>
      <w:bookmarkEnd w:id="114"/>
      <w:bookmarkStart w:id="115" w:name="_Toc292559872"/>
      <w:bookmarkEnd w:id="115"/>
      <w:bookmarkStart w:id="116" w:name="_Toc292559367"/>
      <w:bookmarkEnd w:id="116"/>
      <w:bookmarkStart w:id="117" w:name="_Toc296346664"/>
      <w:bookmarkEnd w:id="117"/>
      <w:bookmarkStart w:id="118" w:name="_Toc296503163"/>
      <w:bookmarkEnd w:id="118"/>
      <w:bookmarkStart w:id="119" w:name="_Toc296944502"/>
      <w:bookmarkEnd w:id="119"/>
      <w:bookmarkStart w:id="120" w:name="_Toc296890991"/>
      <w:bookmarkEnd w:id="120"/>
      <w:bookmarkStart w:id="121" w:name="_Toc297120463"/>
      <w:bookmarkEnd w:id="121"/>
      <w:bookmarkStart w:id="122" w:name="_Toc296891203"/>
      <w:r>
        <w:rPr>
          <w:rFonts w:hint="eastAsia" w:ascii="宋体" w:hAnsi="宋体"/>
          <w:b/>
          <w:sz w:val="24"/>
          <w:szCs w:val="24"/>
        </w:rPr>
        <w:t>. 工程质量</w:t>
      </w:r>
      <w:bookmarkEnd w:id="122"/>
    </w:p>
    <w:p>
      <w:pPr>
        <w:spacing w:after="120" w:line="360" w:lineRule="auto"/>
        <w:ind w:firstLine="480" w:firstLineChars="200"/>
        <w:rPr>
          <w:rFonts w:ascii="宋体" w:hAnsi="宋体"/>
          <w:sz w:val="24"/>
          <w:szCs w:val="24"/>
        </w:rPr>
      </w:pPr>
      <w:r>
        <w:rPr>
          <w:rFonts w:hint="eastAsia" w:ascii="宋体" w:hAnsi="宋体"/>
          <w:sz w:val="24"/>
          <w:szCs w:val="24"/>
        </w:rPr>
        <w:t>5.1 质量要求：</w:t>
      </w:r>
      <w:r>
        <w:rPr>
          <w:rFonts w:hint="eastAsia" w:ascii="宋体" w:hAnsi="宋体"/>
          <w:sz w:val="24"/>
          <w:szCs w:val="24"/>
          <w:u w:val="single"/>
        </w:rPr>
        <w:t xml:space="preserve">合格                                   </w:t>
      </w:r>
      <w:r>
        <w:rPr>
          <w:rFonts w:hint="eastAsia" w:ascii="宋体" w:hAnsi="宋体"/>
          <w:sz w:val="24"/>
          <w:szCs w:val="24"/>
        </w:rPr>
        <w:t>。</w:t>
      </w:r>
    </w:p>
    <w:p>
      <w:pPr>
        <w:spacing w:line="360" w:lineRule="auto"/>
        <w:ind w:firstLine="480" w:firstLineChars="200"/>
        <w:jc w:val="left"/>
        <w:rPr>
          <w:rFonts w:ascii="宋体" w:hAnsi="宋体"/>
          <w:sz w:val="24"/>
          <w:szCs w:val="24"/>
        </w:rPr>
      </w:pPr>
      <w:r>
        <w:rPr>
          <w:rFonts w:hint="eastAsia" w:ascii="宋体" w:hAnsi="宋体"/>
          <w:sz w:val="24"/>
          <w:szCs w:val="24"/>
        </w:rPr>
        <w:t>5</w:t>
      </w:r>
      <w:bookmarkStart w:id="123" w:name="_Toc304295527"/>
      <w:bookmarkEnd w:id="123"/>
      <w:bookmarkStart w:id="124" w:name="_Toc303539106"/>
      <w:bookmarkEnd w:id="124"/>
      <w:bookmarkStart w:id="125" w:name="_Toc300934949"/>
      <w:bookmarkEnd w:id="125"/>
      <w:bookmarkStart w:id="126" w:name="_Toc297216155"/>
      <w:bookmarkEnd w:id="126"/>
      <w:bookmarkStart w:id="127" w:name="_Toc312677997"/>
      <w:bookmarkEnd w:id="127"/>
      <w:bookmarkStart w:id="128" w:name="_Toc297123496"/>
      <w:bookmarkEnd w:id="128"/>
      <w:bookmarkStart w:id="129" w:name="_Toc318581164"/>
      <w:r>
        <w:rPr>
          <w:rFonts w:hint="eastAsia" w:ascii="宋体" w:hAnsi="宋体"/>
          <w:sz w:val="24"/>
          <w:szCs w:val="24"/>
        </w:rPr>
        <w:t>.1.1 特殊质量标准和要求：</w:t>
      </w:r>
      <w:bookmarkEnd w:id="129"/>
      <w:r>
        <w:rPr>
          <w:rFonts w:hint="eastAsia" w:ascii="宋体" w:hAnsi="宋体"/>
          <w:sz w:val="24"/>
          <w:szCs w:val="24"/>
          <w:u w:val="single"/>
        </w:rPr>
        <w:t xml:space="preserve">            /              </w:t>
      </w:r>
      <w:r>
        <w:rPr>
          <w:rFonts w:hint="eastAsia" w:ascii="宋体" w:hAnsi="宋体"/>
          <w:sz w:val="24"/>
          <w:szCs w:val="24"/>
        </w:rPr>
        <w:t>。</w:t>
      </w:r>
    </w:p>
    <w:p>
      <w:pPr>
        <w:spacing w:line="360" w:lineRule="auto"/>
        <w:ind w:firstLine="1200" w:firstLineChars="500"/>
        <w:jc w:val="left"/>
        <w:rPr>
          <w:rFonts w:ascii="宋体" w:hAnsi="宋体"/>
          <w:sz w:val="24"/>
          <w:szCs w:val="24"/>
        </w:rPr>
      </w:pPr>
      <w:r>
        <w:rPr>
          <w:rFonts w:hint="eastAsia" w:ascii="宋体" w:hAnsi="宋体"/>
          <w:sz w:val="24"/>
          <w:szCs w:val="24"/>
        </w:rPr>
        <w:t>关于工程奖项的约定：</w:t>
      </w:r>
      <w:r>
        <w:rPr>
          <w:rFonts w:hint="eastAsia" w:ascii="宋体" w:hAnsi="宋体"/>
          <w:sz w:val="24"/>
          <w:szCs w:val="24"/>
          <w:u w:val="single"/>
        </w:rPr>
        <w:t xml:space="preserve">           /               </w:t>
      </w:r>
      <w:r>
        <w:rPr>
          <w:rFonts w:hint="eastAsia" w:ascii="宋体" w:hAnsi="宋体"/>
          <w:sz w:val="24"/>
          <w:szCs w:val="24"/>
        </w:rPr>
        <w:t>。</w:t>
      </w:r>
    </w:p>
    <w:p>
      <w:pPr>
        <w:spacing w:after="120" w:line="360" w:lineRule="auto"/>
        <w:ind w:firstLine="480" w:firstLineChars="200"/>
        <w:rPr>
          <w:rFonts w:ascii="宋体" w:hAnsi="宋体"/>
          <w:sz w:val="24"/>
          <w:szCs w:val="24"/>
        </w:rPr>
      </w:pPr>
      <w:r>
        <w:rPr>
          <w:rFonts w:hint="eastAsia" w:ascii="宋体" w:hAnsi="宋体"/>
          <w:sz w:val="24"/>
          <w:szCs w:val="24"/>
        </w:rPr>
        <w:t>5.3 隐蔽工程检查</w:t>
      </w:r>
    </w:p>
    <w:p>
      <w:pPr>
        <w:spacing w:line="360" w:lineRule="auto"/>
        <w:ind w:firstLine="480" w:firstLineChars="200"/>
        <w:jc w:val="left"/>
        <w:rPr>
          <w:rFonts w:ascii="宋体" w:hAnsi="宋体"/>
          <w:sz w:val="24"/>
          <w:szCs w:val="24"/>
        </w:rPr>
      </w:pPr>
      <w:r>
        <w:rPr>
          <w:rFonts w:hint="eastAsia" w:ascii="宋体" w:hAnsi="宋体"/>
          <w:sz w:val="24"/>
          <w:szCs w:val="24"/>
        </w:rPr>
        <w:t>5.3.2承包人提前通知监理人隐蔽工程检查的期限的约定：</w:t>
      </w:r>
      <w:r>
        <w:rPr>
          <w:rFonts w:hint="eastAsia" w:ascii="宋体" w:hAnsi="宋体"/>
          <w:sz w:val="24"/>
          <w:szCs w:val="24"/>
          <w:u w:val="single"/>
        </w:rPr>
        <w:t xml:space="preserve"> /   </w:t>
      </w:r>
      <w:r>
        <w:rPr>
          <w:rFonts w:hint="eastAsia" w:ascii="宋体" w:hAnsi="宋体"/>
          <w:sz w:val="24"/>
          <w:szCs w:val="24"/>
        </w:rPr>
        <w:t>。</w:t>
      </w:r>
    </w:p>
    <w:p>
      <w:pPr>
        <w:spacing w:line="360" w:lineRule="auto"/>
        <w:ind w:firstLine="480" w:firstLineChars="200"/>
        <w:jc w:val="left"/>
        <w:rPr>
          <w:rFonts w:ascii="宋体" w:hAnsi="宋体"/>
          <w:sz w:val="24"/>
          <w:szCs w:val="24"/>
        </w:rPr>
      </w:pPr>
      <w:r>
        <w:rPr>
          <w:rFonts w:hint="eastAsia" w:ascii="宋体" w:hAnsi="宋体"/>
          <w:sz w:val="24"/>
          <w:szCs w:val="24"/>
        </w:rPr>
        <w:t>监理人不能按时进行检查时，应提前</w:t>
      </w:r>
      <w:r>
        <w:rPr>
          <w:rFonts w:hint="eastAsia" w:ascii="宋体" w:hAnsi="宋体"/>
          <w:sz w:val="24"/>
          <w:szCs w:val="24"/>
          <w:u w:val="single"/>
        </w:rPr>
        <w:t xml:space="preserve">   /   </w:t>
      </w:r>
      <w:r>
        <w:rPr>
          <w:rFonts w:hint="eastAsia" w:ascii="宋体" w:hAnsi="宋体"/>
          <w:sz w:val="24"/>
          <w:szCs w:val="24"/>
        </w:rPr>
        <w:t>小时提交书面延期要求。</w:t>
      </w:r>
    </w:p>
    <w:p>
      <w:pPr>
        <w:spacing w:line="360" w:lineRule="auto"/>
        <w:ind w:firstLine="480" w:firstLineChars="200"/>
        <w:jc w:val="left"/>
        <w:rPr>
          <w:rFonts w:ascii="宋体" w:hAnsi="宋体"/>
          <w:sz w:val="24"/>
          <w:szCs w:val="24"/>
        </w:rPr>
      </w:pPr>
      <w:r>
        <w:rPr>
          <w:rFonts w:hint="eastAsia" w:ascii="宋体" w:hAnsi="宋体"/>
          <w:sz w:val="24"/>
          <w:szCs w:val="24"/>
        </w:rPr>
        <w:t>关于延期最长不得超过：</w:t>
      </w:r>
      <w:r>
        <w:rPr>
          <w:rFonts w:hint="eastAsia" w:ascii="宋体" w:hAnsi="宋体"/>
          <w:sz w:val="24"/>
          <w:szCs w:val="24"/>
          <w:u w:val="single"/>
        </w:rPr>
        <w:t xml:space="preserve">  /     </w:t>
      </w:r>
      <w:r>
        <w:rPr>
          <w:rFonts w:hint="eastAsia" w:ascii="宋体" w:hAnsi="宋体"/>
          <w:sz w:val="24"/>
          <w:szCs w:val="24"/>
        </w:rPr>
        <w:t>小时。</w:t>
      </w:r>
    </w:p>
    <w:p>
      <w:pPr>
        <w:spacing w:before="120" w:after="120"/>
        <w:rPr>
          <w:rFonts w:ascii="宋体" w:hAnsi="宋体"/>
          <w:b/>
          <w:sz w:val="24"/>
          <w:szCs w:val="24"/>
        </w:rPr>
      </w:pPr>
      <w:bookmarkStart w:id="130" w:name="_Toc1897"/>
      <w:bookmarkEnd w:id="130"/>
      <w:bookmarkStart w:id="131" w:name="_Toc351203638"/>
      <w:r>
        <w:rPr>
          <w:rFonts w:hint="eastAsia" w:ascii="宋体" w:hAnsi="宋体"/>
          <w:b/>
          <w:sz w:val="24"/>
          <w:szCs w:val="24"/>
        </w:rPr>
        <w:t>6. 安全文明施工与环境保护</w:t>
      </w:r>
      <w:bookmarkEnd w:id="131"/>
    </w:p>
    <w:p>
      <w:pPr>
        <w:spacing w:after="120" w:line="360" w:lineRule="auto"/>
        <w:ind w:firstLine="480" w:firstLineChars="200"/>
        <w:rPr>
          <w:rFonts w:ascii="宋体" w:hAnsi="宋体"/>
          <w:sz w:val="24"/>
          <w:szCs w:val="24"/>
        </w:rPr>
      </w:pPr>
      <w:r>
        <w:rPr>
          <w:rFonts w:hint="eastAsia" w:ascii="宋体" w:hAnsi="宋体"/>
          <w:sz w:val="24"/>
          <w:szCs w:val="24"/>
        </w:rPr>
        <w:t>6.1安全文明施工</w:t>
      </w:r>
    </w:p>
    <w:p>
      <w:pPr>
        <w:spacing w:line="360" w:lineRule="auto"/>
        <w:ind w:firstLine="480" w:firstLineChars="200"/>
        <w:jc w:val="left"/>
        <w:rPr>
          <w:rFonts w:ascii="宋体" w:hAnsi="宋体"/>
          <w:sz w:val="24"/>
          <w:szCs w:val="24"/>
          <w:u w:val="single"/>
        </w:rPr>
      </w:pPr>
      <w:r>
        <w:rPr>
          <w:rFonts w:hint="eastAsia" w:ascii="宋体" w:hAnsi="宋体"/>
          <w:sz w:val="24"/>
          <w:szCs w:val="24"/>
        </w:rPr>
        <w:t>6.1.1 项目安全生产的达标目标及相应事项的约定：</w:t>
      </w:r>
      <w:r>
        <w:rPr>
          <w:rFonts w:hint="eastAsia" w:ascii="宋体" w:hAnsi="宋体"/>
          <w:sz w:val="24"/>
          <w:szCs w:val="24"/>
          <w:u w:val="single"/>
        </w:rPr>
        <w:t xml:space="preserve">   按照通用条款执行；合同履行期间承包人应严格按照法律规定进行施工，认真履行安全生产责任，确保安全施工，因承包人施工组织、管理不当等原因造成的一切安全责任事故，由承包人承担全部责任。 </w:t>
      </w:r>
    </w:p>
    <w:p>
      <w:pPr>
        <w:spacing w:line="360" w:lineRule="auto"/>
        <w:ind w:firstLine="480" w:firstLineChars="200"/>
        <w:jc w:val="left"/>
        <w:rPr>
          <w:rFonts w:ascii="宋体" w:hAnsi="宋体"/>
          <w:sz w:val="24"/>
          <w:szCs w:val="24"/>
        </w:rPr>
      </w:pPr>
      <w:r>
        <w:rPr>
          <w:rFonts w:hint="eastAsia" w:ascii="宋体" w:hAnsi="宋体"/>
          <w:sz w:val="24"/>
          <w:szCs w:val="24"/>
        </w:rPr>
        <w:t>6.1.4 关于治安保卫的特别约定：</w:t>
      </w:r>
      <w:r>
        <w:rPr>
          <w:rFonts w:hint="eastAsia" w:ascii="宋体" w:hAnsi="宋体"/>
          <w:sz w:val="24"/>
          <w:szCs w:val="24"/>
          <w:u w:val="single"/>
        </w:rPr>
        <w:t>按通用条款执行</w:t>
      </w:r>
      <w:r>
        <w:rPr>
          <w:rFonts w:hint="eastAsia" w:ascii="宋体" w:hAnsi="宋体"/>
          <w:sz w:val="24"/>
          <w:szCs w:val="24"/>
        </w:rPr>
        <w:t>。</w:t>
      </w:r>
    </w:p>
    <w:p>
      <w:pPr>
        <w:spacing w:line="360" w:lineRule="auto"/>
        <w:ind w:firstLine="480" w:firstLineChars="200"/>
        <w:jc w:val="left"/>
        <w:rPr>
          <w:rFonts w:ascii="宋体" w:hAnsi="宋体"/>
          <w:sz w:val="24"/>
          <w:szCs w:val="24"/>
          <w:u w:val="single"/>
        </w:rPr>
      </w:pPr>
      <w:r>
        <w:rPr>
          <w:rFonts w:hint="eastAsia" w:ascii="宋体" w:hAnsi="宋体"/>
          <w:sz w:val="24"/>
          <w:szCs w:val="24"/>
        </w:rPr>
        <w:t>关于编制施工场地治安管理计划的约定：</w:t>
      </w:r>
      <w:r>
        <w:rPr>
          <w:rFonts w:hint="eastAsia" w:ascii="宋体" w:hAnsi="宋体"/>
          <w:sz w:val="24"/>
          <w:szCs w:val="24"/>
          <w:u w:val="single"/>
        </w:rPr>
        <w:t xml:space="preserve">    /    </w:t>
      </w:r>
    </w:p>
    <w:p>
      <w:pPr>
        <w:spacing w:line="360" w:lineRule="auto"/>
        <w:ind w:firstLine="480" w:firstLineChars="200"/>
        <w:jc w:val="left"/>
        <w:rPr>
          <w:rFonts w:ascii="宋体" w:hAnsi="宋体"/>
          <w:sz w:val="24"/>
          <w:szCs w:val="24"/>
        </w:rPr>
      </w:pPr>
      <w:r>
        <w:rPr>
          <w:rFonts w:hint="eastAsia" w:ascii="宋体" w:hAnsi="宋体"/>
          <w:sz w:val="24"/>
          <w:szCs w:val="24"/>
        </w:rPr>
        <w:t>6.1.5 文明施工</w:t>
      </w:r>
    </w:p>
    <w:p>
      <w:pPr>
        <w:spacing w:line="360" w:lineRule="auto"/>
        <w:ind w:firstLine="480" w:firstLineChars="200"/>
        <w:jc w:val="left"/>
        <w:rPr>
          <w:rFonts w:ascii="宋体" w:hAnsi="宋体"/>
          <w:sz w:val="24"/>
          <w:szCs w:val="24"/>
        </w:rPr>
      </w:pPr>
      <w:r>
        <w:rPr>
          <w:rFonts w:hint="eastAsia" w:ascii="宋体" w:hAnsi="宋体"/>
          <w:sz w:val="24"/>
          <w:szCs w:val="24"/>
        </w:rPr>
        <w:t>合同当事人对文明施工的要求：</w:t>
      </w:r>
      <w:r>
        <w:rPr>
          <w:rFonts w:hint="eastAsia" w:ascii="宋体" w:hAnsi="宋体"/>
          <w:sz w:val="24"/>
          <w:szCs w:val="24"/>
          <w:u w:val="single"/>
        </w:rPr>
        <w:t xml:space="preserve">达到现行《建筑施工现场环境与卫生标准》 </w:t>
      </w:r>
      <w:r>
        <w:rPr>
          <w:rFonts w:hint="eastAsia" w:ascii="宋体" w:hAnsi="宋体"/>
          <w:sz w:val="24"/>
          <w:szCs w:val="24"/>
        </w:rPr>
        <w:t>。</w:t>
      </w:r>
    </w:p>
    <w:p>
      <w:pPr>
        <w:spacing w:line="360" w:lineRule="auto"/>
        <w:ind w:firstLine="480" w:firstLineChars="200"/>
        <w:jc w:val="left"/>
        <w:rPr>
          <w:rFonts w:ascii="宋体" w:hAnsi="宋体"/>
          <w:sz w:val="24"/>
          <w:szCs w:val="24"/>
        </w:rPr>
      </w:pPr>
      <w:r>
        <w:rPr>
          <w:rFonts w:hint="eastAsia" w:ascii="宋体" w:hAnsi="宋体"/>
          <w:sz w:val="24"/>
          <w:szCs w:val="24"/>
        </w:rPr>
        <w:t>6.1.6 关于安全文明施工费支付比例和支付期限的约定：</w:t>
      </w:r>
      <w:r>
        <w:rPr>
          <w:rFonts w:hint="eastAsia" w:ascii="宋体" w:hAnsi="宋体"/>
          <w:sz w:val="24"/>
          <w:szCs w:val="24"/>
          <w:u w:val="single"/>
        </w:rPr>
        <w:t xml:space="preserve">   /    </w:t>
      </w:r>
      <w:r>
        <w:rPr>
          <w:rFonts w:hint="eastAsia" w:ascii="宋体" w:hAnsi="宋体"/>
          <w:sz w:val="24"/>
          <w:szCs w:val="24"/>
        </w:rPr>
        <w:t>。</w:t>
      </w:r>
    </w:p>
    <w:p>
      <w:pPr>
        <w:spacing w:before="120" w:after="120"/>
        <w:rPr>
          <w:rFonts w:ascii="宋体" w:hAnsi="宋体"/>
          <w:b/>
          <w:sz w:val="24"/>
          <w:szCs w:val="24"/>
        </w:rPr>
      </w:pPr>
      <w:bookmarkStart w:id="132" w:name="_Toc11872"/>
      <w:bookmarkEnd w:id="132"/>
      <w:bookmarkStart w:id="133" w:name="_Toc351203639"/>
      <w:r>
        <w:rPr>
          <w:rFonts w:hint="eastAsia" w:ascii="宋体" w:hAnsi="宋体"/>
          <w:b/>
          <w:sz w:val="24"/>
          <w:szCs w:val="24"/>
        </w:rPr>
        <w:t>7. 工期和进度</w:t>
      </w:r>
      <w:bookmarkEnd w:id="133"/>
    </w:p>
    <w:p>
      <w:pPr>
        <w:spacing w:after="120" w:line="360" w:lineRule="auto"/>
        <w:ind w:firstLine="480" w:firstLineChars="200"/>
        <w:rPr>
          <w:rFonts w:ascii="宋体" w:hAnsi="宋体"/>
          <w:sz w:val="24"/>
          <w:szCs w:val="24"/>
        </w:rPr>
      </w:pPr>
      <w:r>
        <w:rPr>
          <w:rFonts w:hint="eastAsia" w:ascii="宋体" w:hAnsi="宋体"/>
          <w:sz w:val="24"/>
          <w:szCs w:val="24"/>
        </w:rPr>
        <w:t>7.1 施工组织设计</w:t>
      </w:r>
    </w:p>
    <w:p>
      <w:pPr>
        <w:autoSpaceDE w:val="0"/>
        <w:autoSpaceDN w:val="0"/>
        <w:adjustRightInd w:val="0"/>
        <w:spacing w:line="360" w:lineRule="auto"/>
        <w:ind w:firstLine="480" w:firstLineChars="200"/>
        <w:jc w:val="left"/>
        <w:rPr>
          <w:rFonts w:ascii="宋体" w:hAnsi="宋体"/>
          <w:kern w:val="0"/>
          <w:sz w:val="24"/>
          <w:szCs w:val="24"/>
        </w:rPr>
      </w:pPr>
      <w:r>
        <w:rPr>
          <w:rFonts w:hint="eastAsia" w:ascii="宋体" w:hAnsi="宋体"/>
          <w:sz w:val="24"/>
          <w:szCs w:val="24"/>
        </w:rPr>
        <w:t>7.1.1 合</w:t>
      </w:r>
      <w:r>
        <w:rPr>
          <w:rFonts w:hint="eastAsia" w:ascii="宋体" w:hAnsi="宋体"/>
          <w:kern w:val="0"/>
          <w:sz w:val="24"/>
          <w:szCs w:val="24"/>
        </w:rPr>
        <w:t>同当事人约定的施工组织设计应包括的其他内容：</w:t>
      </w:r>
      <w:r>
        <w:rPr>
          <w:rFonts w:hint="eastAsia" w:ascii="宋体" w:hAnsi="宋体"/>
          <w:sz w:val="24"/>
          <w:szCs w:val="24"/>
          <w:u w:val="single"/>
        </w:rPr>
        <w:t xml:space="preserve"> 按采购文件约定，采购文件无约定的按通用条款或双方另行约定 </w:t>
      </w:r>
      <w:r>
        <w:rPr>
          <w:rFonts w:hint="eastAsia" w:ascii="宋体" w:hAnsi="宋体"/>
          <w:sz w:val="24"/>
          <w:szCs w:val="24"/>
        </w:rPr>
        <w:t>。</w:t>
      </w:r>
    </w:p>
    <w:p>
      <w:pPr>
        <w:autoSpaceDE w:val="0"/>
        <w:autoSpaceDN w:val="0"/>
        <w:adjustRightInd w:val="0"/>
        <w:spacing w:line="360" w:lineRule="auto"/>
        <w:ind w:firstLine="480" w:firstLineChars="200"/>
        <w:jc w:val="left"/>
        <w:rPr>
          <w:rFonts w:ascii="宋体" w:hAnsi="宋体"/>
          <w:kern w:val="0"/>
          <w:sz w:val="24"/>
          <w:szCs w:val="24"/>
        </w:rPr>
      </w:pPr>
      <w:r>
        <w:rPr>
          <w:rFonts w:hint="eastAsia" w:ascii="宋体" w:hAnsi="宋体"/>
          <w:sz w:val="24"/>
          <w:szCs w:val="24"/>
        </w:rPr>
        <w:t>7.1.2</w:t>
      </w:r>
      <w:r>
        <w:rPr>
          <w:rFonts w:hint="eastAsia" w:ascii="宋体" w:hAnsi="宋体"/>
          <w:kern w:val="0"/>
          <w:sz w:val="24"/>
          <w:szCs w:val="24"/>
        </w:rPr>
        <w:t>施工组织设计的提交和修改</w:t>
      </w:r>
    </w:p>
    <w:p>
      <w:pPr>
        <w:autoSpaceDE w:val="0"/>
        <w:autoSpaceDN w:val="0"/>
        <w:adjustRightInd w:val="0"/>
        <w:spacing w:line="360" w:lineRule="auto"/>
        <w:ind w:firstLine="480" w:firstLineChars="200"/>
        <w:jc w:val="left"/>
        <w:rPr>
          <w:rFonts w:ascii="宋体" w:hAnsi="宋体"/>
          <w:sz w:val="24"/>
          <w:szCs w:val="24"/>
        </w:rPr>
      </w:pPr>
      <w:r>
        <w:rPr>
          <w:rFonts w:hint="eastAsia" w:ascii="宋体" w:hAnsi="宋体"/>
          <w:kern w:val="0"/>
          <w:sz w:val="24"/>
          <w:szCs w:val="24"/>
        </w:rPr>
        <w:t>承包人提交详细施工组织设计的期限的约定：</w:t>
      </w:r>
      <w:r>
        <w:rPr>
          <w:rFonts w:hint="eastAsia" w:ascii="宋体" w:hAnsi="宋体"/>
          <w:sz w:val="24"/>
          <w:szCs w:val="24"/>
          <w:u w:val="single"/>
        </w:rPr>
        <w:t xml:space="preserve">  开工前3天     </w:t>
      </w:r>
      <w:r>
        <w:rPr>
          <w:rFonts w:hint="eastAsia" w:ascii="宋体" w:hAnsi="宋体"/>
          <w:sz w:val="24"/>
          <w:szCs w:val="24"/>
        </w:rPr>
        <w:t>。</w:t>
      </w:r>
    </w:p>
    <w:p>
      <w:pPr>
        <w:spacing w:line="360" w:lineRule="auto"/>
        <w:ind w:firstLine="480" w:firstLineChars="200"/>
        <w:jc w:val="left"/>
        <w:rPr>
          <w:rFonts w:ascii="宋体" w:hAnsi="宋体"/>
          <w:sz w:val="24"/>
          <w:szCs w:val="24"/>
        </w:rPr>
      </w:pPr>
      <w:r>
        <w:rPr>
          <w:rFonts w:hint="eastAsia" w:ascii="宋体" w:hAnsi="宋体"/>
          <w:sz w:val="24"/>
          <w:szCs w:val="24"/>
        </w:rPr>
        <w:t>发包人和监理人在收到详细的施工组织设计后确认或提出修改意见的期限：</w:t>
      </w:r>
      <w:r>
        <w:rPr>
          <w:rFonts w:hint="eastAsia" w:ascii="宋体" w:hAnsi="宋体"/>
          <w:sz w:val="24"/>
          <w:szCs w:val="24"/>
          <w:u w:val="single"/>
        </w:rPr>
        <w:t xml:space="preserve">  收到后7天内   </w:t>
      </w:r>
      <w:r>
        <w:rPr>
          <w:rFonts w:hint="eastAsia" w:ascii="宋体" w:hAnsi="宋体"/>
          <w:sz w:val="24"/>
          <w:szCs w:val="24"/>
        </w:rPr>
        <w:t>。</w:t>
      </w:r>
    </w:p>
    <w:p>
      <w:pPr>
        <w:spacing w:after="120" w:line="360" w:lineRule="auto"/>
        <w:ind w:firstLine="480" w:firstLineChars="200"/>
        <w:rPr>
          <w:rFonts w:ascii="宋体" w:hAnsi="宋体"/>
          <w:sz w:val="24"/>
          <w:szCs w:val="24"/>
        </w:rPr>
      </w:pPr>
      <w:r>
        <w:rPr>
          <w:rFonts w:hint="eastAsia" w:ascii="宋体" w:hAnsi="宋体"/>
          <w:sz w:val="24"/>
          <w:szCs w:val="24"/>
        </w:rPr>
        <w:t>7</w:t>
      </w:r>
      <w:bookmarkStart w:id="134" w:name="_Toc312678005"/>
      <w:bookmarkEnd w:id="134"/>
      <w:bookmarkStart w:id="135" w:name="_Toc304295541"/>
      <w:bookmarkEnd w:id="135"/>
      <w:bookmarkStart w:id="136" w:name="_Toc297123514"/>
      <w:bookmarkEnd w:id="136"/>
      <w:bookmarkStart w:id="137" w:name="_Toc300934966"/>
      <w:bookmarkEnd w:id="137"/>
      <w:bookmarkStart w:id="138" w:name="_Toc303539123"/>
      <w:bookmarkEnd w:id="138"/>
      <w:bookmarkStart w:id="139" w:name="_Toc312677479"/>
      <w:bookmarkEnd w:id="139"/>
      <w:bookmarkStart w:id="140" w:name="_Toc297216173"/>
      <w:r>
        <w:rPr>
          <w:rFonts w:hint="eastAsia" w:ascii="宋体" w:hAnsi="宋体"/>
          <w:sz w:val="24"/>
          <w:szCs w:val="24"/>
        </w:rPr>
        <w:t>.2 施工进度计划</w:t>
      </w:r>
      <w:bookmarkEnd w:id="140"/>
    </w:p>
    <w:p>
      <w:pPr>
        <w:spacing w:line="360" w:lineRule="auto"/>
        <w:ind w:firstLine="480" w:firstLineChars="200"/>
        <w:jc w:val="left"/>
        <w:rPr>
          <w:rFonts w:ascii="宋体" w:hAnsi="宋体"/>
          <w:sz w:val="24"/>
          <w:szCs w:val="24"/>
        </w:rPr>
      </w:pPr>
      <w:r>
        <w:rPr>
          <w:rFonts w:hint="eastAsia" w:ascii="宋体" w:hAnsi="宋体"/>
          <w:sz w:val="24"/>
          <w:szCs w:val="24"/>
        </w:rPr>
        <w:t>7.2.2 施工进度计划的修订</w:t>
      </w:r>
    </w:p>
    <w:p>
      <w:pPr>
        <w:spacing w:line="360" w:lineRule="auto"/>
        <w:ind w:firstLine="480" w:firstLineChars="200"/>
        <w:jc w:val="left"/>
        <w:rPr>
          <w:rFonts w:ascii="宋体" w:hAnsi="宋体"/>
          <w:sz w:val="24"/>
          <w:szCs w:val="24"/>
        </w:rPr>
      </w:pPr>
      <w:r>
        <w:rPr>
          <w:rFonts w:hint="eastAsia" w:ascii="宋体" w:hAnsi="宋体"/>
          <w:sz w:val="24"/>
          <w:szCs w:val="24"/>
        </w:rPr>
        <w:t>发包人和监理人在收到修订的施工进度计划后确认或提出修改意见的期限：</w:t>
      </w:r>
      <w:r>
        <w:rPr>
          <w:rFonts w:hint="eastAsia" w:ascii="宋体" w:hAnsi="宋体"/>
          <w:sz w:val="24"/>
          <w:szCs w:val="24"/>
          <w:u w:val="single"/>
        </w:rPr>
        <w:t xml:space="preserve">     收到后7天内    </w:t>
      </w:r>
      <w:r>
        <w:rPr>
          <w:rFonts w:hint="eastAsia" w:ascii="宋体" w:hAnsi="宋体"/>
          <w:sz w:val="24"/>
          <w:szCs w:val="24"/>
        </w:rPr>
        <w:t>。</w:t>
      </w:r>
    </w:p>
    <w:p>
      <w:pPr>
        <w:spacing w:after="120" w:line="360" w:lineRule="auto"/>
        <w:ind w:firstLine="480" w:firstLineChars="200"/>
        <w:rPr>
          <w:rFonts w:ascii="宋体" w:hAnsi="宋体"/>
          <w:sz w:val="24"/>
          <w:szCs w:val="24"/>
        </w:rPr>
      </w:pPr>
      <w:r>
        <w:rPr>
          <w:rFonts w:hint="eastAsia" w:ascii="宋体" w:hAnsi="宋体"/>
          <w:sz w:val="24"/>
          <w:szCs w:val="24"/>
        </w:rPr>
        <w:t>7.3 开工</w:t>
      </w:r>
    </w:p>
    <w:p>
      <w:pPr>
        <w:spacing w:line="360" w:lineRule="auto"/>
        <w:ind w:firstLine="480" w:firstLineChars="200"/>
        <w:jc w:val="left"/>
        <w:rPr>
          <w:rFonts w:ascii="宋体" w:hAnsi="宋体"/>
          <w:sz w:val="24"/>
          <w:szCs w:val="24"/>
        </w:rPr>
      </w:pPr>
      <w:r>
        <w:rPr>
          <w:rFonts w:hint="eastAsia" w:ascii="宋体" w:hAnsi="宋体"/>
          <w:sz w:val="24"/>
          <w:szCs w:val="24"/>
        </w:rPr>
        <w:t>7.3.1 开工准备</w:t>
      </w:r>
    </w:p>
    <w:p>
      <w:pPr>
        <w:spacing w:line="360" w:lineRule="auto"/>
        <w:ind w:firstLine="480" w:firstLineChars="200"/>
        <w:jc w:val="left"/>
        <w:rPr>
          <w:rFonts w:ascii="宋体" w:hAnsi="宋体"/>
          <w:sz w:val="24"/>
          <w:szCs w:val="24"/>
          <w:u w:val="single"/>
        </w:rPr>
      </w:pPr>
      <w:r>
        <w:rPr>
          <w:rFonts w:hint="eastAsia" w:ascii="宋体" w:hAnsi="宋体"/>
          <w:sz w:val="24"/>
          <w:szCs w:val="24"/>
        </w:rPr>
        <w:t>关于承包人提交</w:t>
      </w:r>
      <w:r>
        <w:rPr>
          <w:rFonts w:hint="eastAsia" w:ascii="宋体" w:hAnsi="宋体"/>
          <w:kern w:val="0"/>
          <w:sz w:val="24"/>
          <w:szCs w:val="24"/>
        </w:rPr>
        <w:t>工程开工报审表的期限：</w:t>
      </w:r>
      <w:r>
        <w:rPr>
          <w:rFonts w:hint="eastAsia" w:ascii="宋体" w:hAnsi="宋体"/>
          <w:sz w:val="24"/>
          <w:szCs w:val="24"/>
          <w:u w:val="single"/>
        </w:rPr>
        <w:t>合同签订后10天内</w:t>
      </w:r>
      <w:r>
        <w:rPr>
          <w:rFonts w:hint="eastAsia" w:ascii="宋体" w:hAnsi="宋体"/>
          <w:sz w:val="24"/>
          <w:szCs w:val="24"/>
        </w:rPr>
        <w:t>。</w:t>
      </w:r>
    </w:p>
    <w:p>
      <w:pPr>
        <w:spacing w:line="360" w:lineRule="auto"/>
        <w:ind w:firstLine="480" w:firstLineChars="200"/>
        <w:jc w:val="left"/>
        <w:rPr>
          <w:rFonts w:ascii="宋体" w:hAnsi="宋体"/>
          <w:sz w:val="24"/>
          <w:szCs w:val="24"/>
        </w:rPr>
      </w:pPr>
      <w:r>
        <w:rPr>
          <w:rFonts w:hint="eastAsia" w:ascii="宋体" w:hAnsi="宋体"/>
          <w:sz w:val="24"/>
          <w:szCs w:val="24"/>
        </w:rPr>
        <w:t>关于发包人应完成的其他开工准备工作及期限：</w:t>
      </w:r>
      <w:r>
        <w:rPr>
          <w:rFonts w:hint="eastAsia" w:ascii="宋体" w:hAnsi="宋体"/>
          <w:sz w:val="24"/>
          <w:szCs w:val="24"/>
          <w:u w:val="single"/>
        </w:rPr>
        <w:t>进场前7日内</w:t>
      </w:r>
      <w:r>
        <w:rPr>
          <w:rFonts w:hint="eastAsia" w:ascii="宋体" w:hAnsi="宋体"/>
          <w:sz w:val="24"/>
          <w:szCs w:val="24"/>
        </w:rPr>
        <w:t>。</w:t>
      </w:r>
    </w:p>
    <w:p>
      <w:pPr>
        <w:spacing w:line="360" w:lineRule="auto"/>
        <w:ind w:firstLine="480" w:firstLineChars="200"/>
        <w:jc w:val="left"/>
        <w:rPr>
          <w:rFonts w:ascii="宋体" w:hAnsi="宋体"/>
          <w:sz w:val="24"/>
          <w:szCs w:val="24"/>
        </w:rPr>
      </w:pPr>
      <w:r>
        <w:rPr>
          <w:rFonts w:hint="eastAsia" w:ascii="宋体" w:hAnsi="宋体"/>
          <w:sz w:val="24"/>
          <w:szCs w:val="24"/>
        </w:rPr>
        <w:t>关于承包人应完成的其他开工准备工作及期限：</w:t>
      </w:r>
      <w:r>
        <w:rPr>
          <w:rFonts w:hint="eastAsia" w:ascii="宋体" w:hAnsi="宋体"/>
          <w:sz w:val="24"/>
          <w:szCs w:val="24"/>
          <w:u w:val="single"/>
        </w:rPr>
        <w:t>进场前7日内</w:t>
      </w:r>
      <w:r>
        <w:rPr>
          <w:rFonts w:hint="eastAsia" w:ascii="宋体" w:hAnsi="宋体"/>
          <w:sz w:val="24"/>
          <w:szCs w:val="24"/>
        </w:rPr>
        <w:t>。</w:t>
      </w:r>
    </w:p>
    <w:p>
      <w:pPr>
        <w:spacing w:line="360" w:lineRule="auto"/>
        <w:ind w:firstLine="480" w:firstLineChars="200"/>
        <w:jc w:val="left"/>
        <w:rPr>
          <w:rFonts w:ascii="宋体" w:hAnsi="宋体"/>
          <w:sz w:val="24"/>
          <w:szCs w:val="24"/>
        </w:rPr>
      </w:pPr>
      <w:r>
        <w:rPr>
          <w:rFonts w:hint="eastAsia" w:ascii="宋体" w:hAnsi="宋体"/>
          <w:sz w:val="24"/>
          <w:szCs w:val="24"/>
        </w:rPr>
        <w:t>7.3.2开工通知</w:t>
      </w:r>
    </w:p>
    <w:p>
      <w:pPr>
        <w:spacing w:line="360" w:lineRule="auto"/>
        <w:ind w:firstLine="480" w:firstLineChars="200"/>
        <w:jc w:val="left"/>
        <w:rPr>
          <w:rFonts w:ascii="宋体" w:hAnsi="宋体"/>
          <w:sz w:val="24"/>
          <w:szCs w:val="24"/>
        </w:rPr>
      </w:pPr>
      <w:r>
        <w:rPr>
          <w:rFonts w:hint="eastAsia" w:ascii="宋体" w:hAnsi="宋体"/>
          <w:sz w:val="24"/>
          <w:szCs w:val="24"/>
        </w:rPr>
        <w:t>因发包人原因造成监理人未能在计划开工日期之日起天内发出开工通知的，承包人有权提出价格调整要求，或者解除合同。</w:t>
      </w:r>
    </w:p>
    <w:p>
      <w:pPr>
        <w:spacing w:after="120" w:line="360" w:lineRule="auto"/>
        <w:ind w:firstLine="480" w:firstLineChars="200"/>
        <w:rPr>
          <w:rFonts w:ascii="宋体" w:hAnsi="宋体"/>
          <w:sz w:val="24"/>
          <w:szCs w:val="24"/>
        </w:rPr>
      </w:pPr>
      <w:r>
        <w:rPr>
          <w:rFonts w:hint="eastAsia" w:ascii="宋体" w:hAnsi="宋体"/>
          <w:sz w:val="24"/>
          <w:szCs w:val="24"/>
        </w:rPr>
        <w:t>7.4 测量放线</w:t>
      </w:r>
    </w:p>
    <w:p>
      <w:pPr>
        <w:spacing w:line="360" w:lineRule="auto"/>
        <w:ind w:firstLine="480" w:firstLineChars="200"/>
        <w:jc w:val="left"/>
        <w:rPr>
          <w:rFonts w:ascii="宋体" w:hAnsi="宋体"/>
          <w:sz w:val="24"/>
          <w:szCs w:val="24"/>
          <w:u w:val="single"/>
        </w:rPr>
      </w:pPr>
      <w:r>
        <w:rPr>
          <w:rFonts w:hint="eastAsia" w:ascii="宋体" w:hAnsi="宋体"/>
          <w:sz w:val="24"/>
          <w:szCs w:val="24"/>
        </w:rPr>
        <w:t>7.4.1发包人通过监理人向承包人提供测量基准点、基准线和水准点及其书面资料的期限：</w:t>
      </w:r>
      <w:r>
        <w:rPr>
          <w:rFonts w:hint="eastAsia" w:ascii="宋体" w:hAnsi="宋体"/>
          <w:sz w:val="24"/>
          <w:szCs w:val="24"/>
          <w:u w:val="single"/>
        </w:rPr>
        <w:t>按合同《通用条款》约定执行</w:t>
      </w:r>
      <w:r>
        <w:rPr>
          <w:rFonts w:hint="eastAsia" w:ascii="宋体" w:hAnsi="宋体"/>
          <w:sz w:val="24"/>
          <w:szCs w:val="24"/>
        </w:rPr>
        <w:t>。</w:t>
      </w:r>
    </w:p>
    <w:p>
      <w:pPr>
        <w:spacing w:after="120" w:line="360" w:lineRule="auto"/>
        <w:ind w:firstLine="480" w:firstLineChars="200"/>
        <w:rPr>
          <w:rFonts w:ascii="宋体" w:hAnsi="宋体"/>
          <w:sz w:val="24"/>
          <w:szCs w:val="24"/>
        </w:rPr>
      </w:pPr>
      <w:r>
        <w:rPr>
          <w:rFonts w:hint="eastAsia" w:ascii="宋体" w:hAnsi="宋体"/>
          <w:sz w:val="24"/>
          <w:szCs w:val="24"/>
        </w:rPr>
        <w:t>7</w:t>
      </w:r>
      <w:bookmarkStart w:id="141" w:name="_Toc297216175"/>
      <w:bookmarkEnd w:id="141"/>
      <w:bookmarkStart w:id="142" w:name="_Toc300934968"/>
      <w:bookmarkEnd w:id="142"/>
      <w:bookmarkStart w:id="143" w:name="_Toc304295546"/>
      <w:bookmarkEnd w:id="143"/>
      <w:bookmarkStart w:id="144" w:name="_Toc303539125"/>
      <w:bookmarkEnd w:id="144"/>
      <w:bookmarkStart w:id="145" w:name="_Toc297123516"/>
      <w:bookmarkEnd w:id="145"/>
      <w:bookmarkStart w:id="146" w:name="_Toc312678010"/>
      <w:bookmarkEnd w:id="146"/>
      <w:bookmarkStart w:id="147" w:name="_Toc312677484"/>
      <w:r>
        <w:rPr>
          <w:rFonts w:hint="eastAsia" w:ascii="宋体" w:hAnsi="宋体"/>
          <w:sz w:val="24"/>
          <w:szCs w:val="24"/>
        </w:rPr>
        <w:t>.5 工期延误</w:t>
      </w:r>
      <w:bookmarkEnd w:id="147"/>
    </w:p>
    <w:p>
      <w:pPr>
        <w:spacing w:line="360" w:lineRule="auto"/>
        <w:ind w:firstLine="480" w:firstLineChars="200"/>
        <w:jc w:val="left"/>
        <w:rPr>
          <w:rFonts w:ascii="宋体" w:hAnsi="宋体"/>
          <w:sz w:val="24"/>
          <w:szCs w:val="24"/>
        </w:rPr>
      </w:pPr>
      <w:r>
        <w:rPr>
          <w:rFonts w:hint="eastAsia" w:ascii="宋体" w:hAnsi="宋体"/>
          <w:sz w:val="24"/>
          <w:szCs w:val="24"/>
        </w:rPr>
        <w:t>7.5.1 因发包人原因导致工期延误</w:t>
      </w:r>
    </w:p>
    <w:p>
      <w:pPr>
        <w:spacing w:line="360" w:lineRule="auto"/>
        <w:ind w:firstLine="480" w:firstLineChars="200"/>
        <w:jc w:val="left"/>
        <w:rPr>
          <w:rFonts w:ascii="宋体" w:hAnsi="宋体"/>
          <w:sz w:val="24"/>
          <w:szCs w:val="24"/>
          <w:u w:val="single"/>
        </w:rPr>
      </w:pPr>
      <w:r>
        <w:rPr>
          <w:rFonts w:hint="eastAsia" w:ascii="宋体" w:hAnsi="宋体"/>
          <w:sz w:val="24"/>
          <w:szCs w:val="24"/>
        </w:rPr>
        <w:t>（7）因发包人原因导致工期延误的其他情形：</w:t>
      </w:r>
      <w:r>
        <w:rPr>
          <w:rFonts w:hint="eastAsia" w:ascii="宋体" w:hAnsi="宋体"/>
          <w:sz w:val="24"/>
          <w:szCs w:val="24"/>
          <w:u w:val="single"/>
        </w:rPr>
        <w:t xml:space="preserve"> ①重大设计变更而影响施工进度；②政策处理问题影响施工进度；③不可抗力，此延误工期须在发现后七天内办理签证，逾期不予认可。</w:t>
      </w:r>
    </w:p>
    <w:p>
      <w:pPr>
        <w:spacing w:line="360" w:lineRule="auto"/>
        <w:jc w:val="left"/>
        <w:rPr>
          <w:rFonts w:ascii="宋体" w:hAnsi="宋体"/>
          <w:sz w:val="24"/>
          <w:szCs w:val="24"/>
        </w:rPr>
      </w:pPr>
      <w:r>
        <w:rPr>
          <w:rFonts w:hint="eastAsia" w:ascii="宋体" w:hAnsi="宋体"/>
          <w:sz w:val="24"/>
          <w:szCs w:val="24"/>
        </w:rPr>
        <w:t xml:space="preserve">  7</w:t>
      </w:r>
      <w:bookmarkStart w:id="148" w:name="_Toc297123518"/>
      <w:bookmarkEnd w:id="148"/>
      <w:bookmarkStart w:id="149" w:name="_Toc303539127"/>
      <w:bookmarkEnd w:id="149"/>
      <w:bookmarkStart w:id="150" w:name="_Toc318581169"/>
      <w:bookmarkEnd w:id="150"/>
      <w:bookmarkStart w:id="151" w:name="_Toc312677486"/>
      <w:bookmarkEnd w:id="151"/>
      <w:bookmarkStart w:id="152" w:name="_Toc297216177"/>
      <w:bookmarkEnd w:id="152"/>
      <w:bookmarkStart w:id="153" w:name="_Toc304295548"/>
      <w:bookmarkEnd w:id="153"/>
      <w:bookmarkStart w:id="154" w:name="_Toc312678012"/>
      <w:bookmarkEnd w:id="154"/>
      <w:bookmarkStart w:id="155" w:name="_Toc300934970"/>
      <w:r>
        <w:rPr>
          <w:rFonts w:hint="eastAsia" w:ascii="宋体" w:hAnsi="宋体"/>
          <w:sz w:val="24"/>
          <w:szCs w:val="24"/>
        </w:rPr>
        <w:t>.5.2 因承包人原因导致工期延误</w:t>
      </w:r>
      <w:bookmarkEnd w:id="155"/>
    </w:p>
    <w:p>
      <w:pPr>
        <w:spacing w:line="360" w:lineRule="auto"/>
        <w:ind w:firstLine="480" w:firstLineChars="200"/>
        <w:jc w:val="left"/>
        <w:rPr>
          <w:rFonts w:ascii="宋体" w:hAnsi="宋体"/>
          <w:sz w:val="24"/>
          <w:szCs w:val="24"/>
          <w:u w:val="single"/>
        </w:rPr>
      </w:pPr>
      <w:r>
        <w:rPr>
          <w:rFonts w:hint="eastAsia" w:ascii="宋体" w:hAnsi="宋体"/>
          <w:sz w:val="24"/>
          <w:szCs w:val="24"/>
        </w:rPr>
        <w:t>因</w:t>
      </w:r>
      <w:bookmarkStart w:id="156" w:name="_Toc318581170"/>
      <w:bookmarkEnd w:id="156"/>
      <w:bookmarkStart w:id="157" w:name="_Toc312677487"/>
      <w:bookmarkEnd w:id="157"/>
      <w:bookmarkStart w:id="158" w:name="_Toc312678013"/>
      <w:r>
        <w:rPr>
          <w:rFonts w:hint="eastAsia" w:ascii="宋体" w:hAnsi="宋体"/>
          <w:sz w:val="24"/>
          <w:szCs w:val="24"/>
        </w:rPr>
        <w:t>承包人原因造成工期延误，逾期竣工违约金的计算方法为：</w:t>
      </w:r>
      <w:bookmarkEnd w:id="158"/>
      <w:r>
        <w:rPr>
          <w:rFonts w:hint="eastAsia" w:ascii="宋体" w:hAnsi="宋体"/>
          <w:sz w:val="24"/>
          <w:szCs w:val="24"/>
          <w:u w:val="single"/>
        </w:rPr>
        <w:t>每延误1日的误期赔偿金额为合同价格的万分之五，累计最高赔偿金额不超过合同价格的10%。</w:t>
      </w:r>
    </w:p>
    <w:p>
      <w:pPr>
        <w:spacing w:after="120" w:line="360" w:lineRule="auto"/>
        <w:ind w:firstLine="480" w:firstLineChars="200"/>
        <w:rPr>
          <w:rFonts w:ascii="宋体" w:hAnsi="宋体"/>
          <w:sz w:val="24"/>
          <w:szCs w:val="24"/>
        </w:rPr>
      </w:pPr>
      <w:r>
        <w:rPr>
          <w:rFonts w:hint="eastAsia" w:ascii="宋体" w:hAnsi="宋体"/>
          <w:sz w:val="24"/>
          <w:szCs w:val="24"/>
        </w:rPr>
        <w:t>7</w:t>
      </w:r>
      <w:bookmarkStart w:id="159" w:name="_Toc304295549"/>
      <w:bookmarkEnd w:id="159"/>
      <w:bookmarkStart w:id="160" w:name="_Toc297123519"/>
      <w:bookmarkEnd w:id="160"/>
      <w:bookmarkStart w:id="161" w:name="_Toc312678015"/>
      <w:bookmarkEnd w:id="161"/>
      <w:bookmarkStart w:id="162" w:name="_Toc300934971"/>
      <w:bookmarkEnd w:id="162"/>
      <w:bookmarkStart w:id="163" w:name="_Toc303539128"/>
      <w:bookmarkEnd w:id="163"/>
      <w:bookmarkStart w:id="164" w:name="_Toc297216178"/>
      <w:r>
        <w:rPr>
          <w:rFonts w:hint="eastAsia" w:ascii="宋体" w:hAnsi="宋体"/>
          <w:sz w:val="24"/>
          <w:szCs w:val="24"/>
        </w:rPr>
        <w:t>.6 不</w:t>
      </w:r>
      <w:bookmarkEnd w:id="164"/>
      <w:r>
        <w:rPr>
          <w:rFonts w:hint="eastAsia" w:ascii="宋体" w:hAnsi="宋体"/>
          <w:sz w:val="24"/>
          <w:szCs w:val="24"/>
        </w:rPr>
        <w:t>利物质条件</w:t>
      </w:r>
    </w:p>
    <w:p>
      <w:pPr>
        <w:spacing w:line="360" w:lineRule="auto"/>
        <w:ind w:firstLine="480" w:firstLineChars="200"/>
        <w:jc w:val="left"/>
        <w:rPr>
          <w:rFonts w:ascii="宋体" w:hAnsi="宋体"/>
          <w:sz w:val="24"/>
          <w:szCs w:val="24"/>
        </w:rPr>
      </w:pPr>
      <w:bookmarkStart w:id="165" w:name="_Toc303539129"/>
      <w:bookmarkEnd w:id="165"/>
      <w:bookmarkStart w:id="166" w:name="_Toc300934972"/>
      <w:bookmarkEnd w:id="166"/>
      <w:bookmarkStart w:id="167" w:name="_Toc318581172"/>
      <w:bookmarkEnd w:id="167"/>
      <w:bookmarkStart w:id="168" w:name="_Toc304295550"/>
      <w:bookmarkEnd w:id="168"/>
      <w:bookmarkStart w:id="169" w:name="_Toc297216179"/>
      <w:bookmarkEnd w:id="169"/>
      <w:bookmarkStart w:id="170" w:name="_Toc297123520"/>
      <w:bookmarkEnd w:id="170"/>
      <w:bookmarkStart w:id="171" w:name="_Toc312678016"/>
      <w:r>
        <w:rPr>
          <w:rFonts w:hint="eastAsia" w:ascii="宋体" w:hAnsi="宋体"/>
          <w:sz w:val="24"/>
          <w:szCs w:val="24"/>
        </w:rPr>
        <w:t>不利物质条件的其他情形和有关约定：</w:t>
      </w:r>
      <w:bookmarkEnd w:id="171"/>
      <w:r>
        <w:rPr>
          <w:rFonts w:hint="eastAsia" w:ascii="宋体" w:hAnsi="宋体"/>
          <w:sz w:val="24"/>
          <w:szCs w:val="24"/>
          <w:u w:val="single"/>
        </w:rPr>
        <w:t xml:space="preserve">        /       </w:t>
      </w:r>
      <w:r>
        <w:rPr>
          <w:rFonts w:hint="eastAsia" w:ascii="宋体" w:hAnsi="宋体"/>
          <w:sz w:val="24"/>
          <w:szCs w:val="24"/>
        </w:rPr>
        <w:t>。</w:t>
      </w:r>
    </w:p>
    <w:p>
      <w:pPr>
        <w:spacing w:after="120" w:line="360" w:lineRule="auto"/>
        <w:ind w:firstLine="480" w:firstLineChars="200"/>
        <w:rPr>
          <w:rFonts w:ascii="宋体" w:hAnsi="宋体"/>
          <w:sz w:val="24"/>
          <w:szCs w:val="24"/>
        </w:rPr>
      </w:pPr>
      <w:r>
        <w:rPr>
          <w:rFonts w:hint="eastAsia" w:ascii="宋体" w:hAnsi="宋体"/>
          <w:sz w:val="24"/>
          <w:szCs w:val="24"/>
        </w:rPr>
        <w:t>7</w:t>
      </w:r>
      <w:bookmarkStart w:id="172" w:name="_Toc300934973"/>
      <w:bookmarkEnd w:id="172"/>
      <w:bookmarkStart w:id="173" w:name="_Toc312678017"/>
      <w:bookmarkEnd w:id="173"/>
      <w:bookmarkStart w:id="174" w:name="_Toc304295551"/>
      <w:bookmarkEnd w:id="174"/>
      <w:bookmarkStart w:id="175" w:name="_Toc297123521"/>
      <w:bookmarkEnd w:id="175"/>
      <w:bookmarkStart w:id="176" w:name="_Toc297216180"/>
      <w:bookmarkEnd w:id="176"/>
      <w:bookmarkStart w:id="177" w:name="_Toc303539130"/>
      <w:r>
        <w:rPr>
          <w:rFonts w:hint="eastAsia" w:ascii="宋体" w:hAnsi="宋体"/>
          <w:sz w:val="24"/>
          <w:szCs w:val="24"/>
        </w:rPr>
        <w:t>.7异常恶劣的气候条件</w:t>
      </w:r>
      <w:bookmarkEnd w:id="177"/>
    </w:p>
    <w:p>
      <w:pPr>
        <w:spacing w:line="360" w:lineRule="auto"/>
        <w:ind w:firstLine="480" w:firstLineChars="200"/>
        <w:jc w:val="left"/>
        <w:rPr>
          <w:rFonts w:ascii="宋体" w:hAnsi="宋体"/>
          <w:sz w:val="24"/>
          <w:szCs w:val="24"/>
        </w:rPr>
      </w:pPr>
      <w:r>
        <w:rPr>
          <w:rFonts w:hint="eastAsia" w:ascii="宋体" w:hAnsi="宋体"/>
          <w:sz w:val="24"/>
          <w:szCs w:val="24"/>
        </w:rPr>
        <w:t>发包人和承包人同意以下情形视为异常恶劣的气候条件：</w:t>
      </w:r>
    </w:p>
    <w:p>
      <w:pPr>
        <w:spacing w:line="360" w:lineRule="auto"/>
        <w:ind w:firstLine="480" w:firstLineChars="200"/>
        <w:jc w:val="left"/>
        <w:rPr>
          <w:rFonts w:ascii="宋体" w:hAnsi="宋体"/>
          <w:sz w:val="24"/>
          <w:szCs w:val="24"/>
        </w:rPr>
      </w:pPr>
      <w:r>
        <w:rPr>
          <w:rFonts w:hint="eastAsia" w:ascii="宋体" w:hAnsi="宋体"/>
          <w:sz w:val="24"/>
          <w:szCs w:val="24"/>
        </w:rPr>
        <w:t>（1）</w:t>
      </w:r>
      <w:r>
        <w:rPr>
          <w:rFonts w:hint="eastAsia" w:ascii="宋体" w:hAnsi="宋体"/>
          <w:sz w:val="24"/>
          <w:szCs w:val="24"/>
          <w:u w:val="single"/>
        </w:rPr>
        <w:t xml:space="preserve">    地震、洪水等不可预见自然灾害      </w:t>
      </w:r>
      <w:r>
        <w:rPr>
          <w:rFonts w:hint="eastAsia" w:ascii="宋体" w:hAnsi="宋体"/>
          <w:sz w:val="24"/>
          <w:szCs w:val="24"/>
        </w:rPr>
        <w:t>；</w:t>
      </w:r>
    </w:p>
    <w:p>
      <w:pPr>
        <w:spacing w:line="360" w:lineRule="auto"/>
        <w:ind w:firstLine="480" w:firstLineChars="200"/>
        <w:jc w:val="left"/>
        <w:rPr>
          <w:rFonts w:ascii="宋体" w:hAnsi="宋体"/>
          <w:sz w:val="24"/>
          <w:szCs w:val="24"/>
        </w:rPr>
      </w:pPr>
      <w:r>
        <w:rPr>
          <w:rFonts w:hint="eastAsia" w:ascii="宋体" w:hAnsi="宋体"/>
          <w:sz w:val="24"/>
          <w:szCs w:val="24"/>
        </w:rPr>
        <w:t>（2）</w:t>
      </w:r>
      <w:r>
        <w:rPr>
          <w:rFonts w:hint="eastAsia" w:ascii="宋体" w:hAnsi="宋体"/>
          <w:sz w:val="24"/>
          <w:szCs w:val="24"/>
          <w:u w:val="single"/>
        </w:rPr>
        <w:t xml:space="preserve">     特大暴雨、冰雹等恶劣天气         </w:t>
      </w:r>
      <w:r>
        <w:rPr>
          <w:rFonts w:hint="eastAsia" w:ascii="宋体" w:hAnsi="宋体"/>
          <w:sz w:val="24"/>
          <w:szCs w:val="24"/>
        </w:rPr>
        <w:t>；</w:t>
      </w:r>
    </w:p>
    <w:p>
      <w:pPr>
        <w:spacing w:line="360" w:lineRule="auto"/>
        <w:ind w:firstLine="480" w:firstLineChars="200"/>
        <w:jc w:val="left"/>
        <w:rPr>
          <w:rFonts w:ascii="宋体" w:hAnsi="宋体"/>
          <w:sz w:val="24"/>
          <w:szCs w:val="24"/>
        </w:rPr>
      </w:pPr>
      <w:r>
        <w:rPr>
          <w:rFonts w:hint="eastAsia" w:ascii="宋体" w:hAnsi="宋体"/>
          <w:sz w:val="24"/>
          <w:szCs w:val="24"/>
        </w:rPr>
        <w:t>（3）</w:t>
      </w:r>
      <w:r>
        <w:rPr>
          <w:rFonts w:hint="eastAsia" w:ascii="宋体" w:hAnsi="宋体"/>
          <w:sz w:val="24"/>
          <w:szCs w:val="24"/>
          <w:u w:val="single"/>
        </w:rPr>
        <w:t xml:space="preserve">               /                      </w:t>
      </w:r>
      <w:r>
        <w:rPr>
          <w:rFonts w:hint="eastAsia" w:ascii="宋体" w:hAnsi="宋体"/>
          <w:sz w:val="24"/>
          <w:szCs w:val="24"/>
        </w:rPr>
        <w:t>。</w:t>
      </w:r>
    </w:p>
    <w:p>
      <w:pPr>
        <w:pStyle w:val="8"/>
        <w:spacing w:before="120" w:after="120"/>
        <w:rPr>
          <w:rFonts w:ascii="宋体" w:hAnsi="宋体" w:eastAsia="宋体"/>
          <w:b w:val="0"/>
          <w:bCs/>
          <w:sz w:val="24"/>
          <w:szCs w:val="24"/>
        </w:rPr>
      </w:pPr>
      <w:bookmarkStart w:id="178" w:name="_Toc2372"/>
      <w:bookmarkEnd w:id="178"/>
      <w:bookmarkStart w:id="179" w:name="_Toc351203640"/>
      <w:r>
        <w:rPr>
          <w:rFonts w:hint="eastAsia" w:ascii="宋体" w:hAnsi="宋体" w:eastAsia="宋体"/>
          <w:b w:val="0"/>
          <w:bCs/>
          <w:sz w:val="24"/>
          <w:szCs w:val="24"/>
        </w:rPr>
        <w:t>8. 材料与设备</w:t>
      </w:r>
      <w:bookmarkEnd w:id="179"/>
      <w:bookmarkStart w:id="180" w:name="_Toc296347167"/>
      <w:bookmarkEnd w:id="180"/>
      <w:bookmarkStart w:id="181" w:name="_Toc297123528"/>
      <w:bookmarkEnd w:id="181"/>
      <w:bookmarkStart w:id="182" w:name="_Toc304295557"/>
      <w:bookmarkEnd w:id="182"/>
      <w:bookmarkStart w:id="183" w:name="_Toc300934980"/>
      <w:bookmarkEnd w:id="183"/>
      <w:bookmarkStart w:id="184" w:name="_Toc312678020"/>
      <w:bookmarkEnd w:id="184"/>
      <w:bookmarkStart w:id="185" w:name="_Toc280868656"/>
      <w:bookmarkEnd w:id="185"/>
      <w:bookmarkStart w:id="186" w:name="_Toc296890996"/>
      <w:bookmarkEnd w:id="186"/>
      <w:bookmarkStart w:id="187" w:name="_Toc296944507"/>
      <w:bookmarkEnd w:id="187"/>
      <w:bookmarkStart w:id="188" w:name="_Toc296503168"/>
      <w:bookmarkEnd w:id="188"/>
      <w:bookmarkStart w:id="189" w:name="_Toc297120468"/>
      <w:bookmarkEnd w:id="189"/>
      <w:bookmarkStart w:id="190" w:name="_Toc318581173"/>
      <w:bookmarkEnd w:id="190"/>
      <w:bookmarkStart w:id="191" w:name="_Toc312677494"/>
      <w:bookmarkEnd w:id="191"/>
      <w:bookmarkStart w:id="192" w:name="_Toc297048354"/>
      <w:bookmarkEnd w:id="192"/>
      <w:bookmarkStart w:id="193" w:name="_Toc303539137"/>
      <w:bookmarkEnd w:id="193"/>
      <w:bookmarkStart w:id="194" w:name="_Toc296891208"/>
      <w:bookmarkEnd w:id="194"/>
      <w:bookmarkStart w:id="195" w:name="_Toc296346669"/>
      <w:bookmarkEnd w:id="195"/>
      <w:bookmarkStart w:id="196" w:name="_Toc267251424"/>
      <w:bookmarkEnd w:id="196"/>
      <w:bookmarkStart w:id="197" w:name="_Toc280868655"/>
      <w:bookmarkEnd w:id="197"/>
      <w:bookmarkStart w:id="198" w:name="_Toc297216187"/>
      <w:bookmarkEnd w:id="198"/>
    </w:p>
    <w:p>
      <w:pPr>
        <w:spacing w:after="120" w:line="360" w:lineRule="auto"/>
        <w:ind w:firstLine="480" w:firstLineChars="200"/>
        <w:rPr>
          <w:rFonts w:ascii="宋体" w:hAnsi="宋体"/>
          <w:sz w:val="24"/>
          <w:szCs w:val="24"/>
        </w:rPr>
      </w:pPr>
      <w:r>
        <w:rPr>
          <w:rFonts w:hint="eastAsia" w:ascii="宋体" w:hAnsi="宋体"/>
          <w:sz w:val="24"/>
          <w:szCs w:val="24"/>
        </w:rPr>
        <w:t>8.1 样品</w:t>
      </w:r>
    </w:p>
    <w:p>
      <w:pPr>
        <w:autoSpaceDE w:val="0"/>
        <w:autoSpaceDN w:val="0"/>
        <w:adjustRightInd w:val="0"/>
        <w:spacing w:line="360" w:lineRule="auto"/>
        <w:ind w:firstLine="480" w:firstLineChars="200"/>
        <w:jc w:val="left"/>
        <w:rPr>
          <w:rFonts w:ascii="宋体" w:hAnsi="宋体"/>
          <w:kern w:val="0"/>
          <w:sz w:val="24"/>
          <w:szCs w:val="24"/>
        </w:rPr>
      </w:pPr>
      <w:r>
        <w:rPr>
          <w:rFonts w:hint="eastAsia" w:ascii="宋体" w:hAnsi="宋体"/>
          <w:kern w:val="0"/>
          <w:sz w:val="24"/>
          <w:szCs w:val="24"/>
        </w:rPr>
        <w:t>8.1.1</w:t>
      </w:r>
      <w:r>
        <w:rPr>
          <w:rFonts w:hint="eastAsia" w:ascii="宋体" w:hAnsi="宋体"/>
          <w:kern w:val="0"/>
          <w:sz w:val="24"/>
          <w:szCs w:val="24"/>
        </w:rPr>
        <w:tab/>
      </w:r>
      <w:r>
        <w:rPr>
          <w:rFonts w:hint="eastAsia" w:ascii="宋体" w:hAnsi="宋体"/>
          <w:kern w:val="0"/>
          <w:sz w:val="24"/>
          <w:szCs w:val="24"/>
        </w:rPr>
        <w:t>样品的报送与封存</w:t>
      </w:r>
    </w:p>
    <w:p>
      <w:pPr>
        <w:autoSpaceDE w:val="0"/>
        <w:autoSpaceDN w:val="0"/>
        <w:adjustRightInd w:val="0"/>
        <w:spacing w:line="360" w:lineRule="auto"/>
        <w:ind w:firstLine="480" w:firstLineChars="200"/>
        <w:jc w:val="left"/>
        <w:rPr>
          <w:rFonts w:ascii="宋体" w:hAnsi="宋体"/>
          <w:sz w:val="24"/>
          <w:szCs w:val="24"/>
          <w:u w:val="single"/>
        </w:rPr>
      </w:pPr>
      <w:r>
        <w:rPr>
          <w:rFonts w:hint="eastAsia" w:ascii="宋体" w:hAnsi="宋体"/>
          <w:kern w:val="0"/>
          <w:sz w:val="24"/>
          <w:szCs w:val="24"/>
        </w:rPr>
        <w:t>需要承包人报送样品的材料或工程设备，样品的种类、名称、规格、数量要求：</w:t>
      </w:r>
      <w:r>
        <w:rPr>
          <w:rFonts w:hint="eastAsia" w:ascii="宋体" w:hAnsi="宋体"/>
          <w:sz w:val="24"/>
          <w:szCs w:val="24"/>
          <w:u w:val="single"/>
        </w:rPr>
        <w:t>按照现行规范要求执行</w:t>
      </w:r>
      <w:r>
        <w:rPr>
          <w:rFonts w:hint="eastAsia" w:ascii="宋体" w:hAnsi="宋体"/>
          <w:kern w:val="0"/>
          <w:sz w:val="24"/>
          <w:szCs w:val="24"/>
          <w:u w:val="single"/>
        </w:rPr>
        <w:t>。</w:t>
      </w:r>
    </w:p>
    <w:p>
      <w:pPr>
        <w:spacing w:after="120" w:line="360" w:lineRule="auto"/>
        <w:ind w:firstLine="480" w:firstLineChars="200"/>
        <w:rPr>
          <w:rFonts w:ascii="宋体" w:hAnsi="宋体"/>
          <w:sz w:val="24"/>
          <w:szCs w:val="24"/>
        </w:rPr>
      </w:pPr>
      <w:r>
        <w:rPr>
          <w:rFonts w:hint="eastAsia" w:ascii="宋体" w:hAnsi="宋体"/>
          <w:sz w:val="24"/>
          <w:szCs w:val="24"/>
        </w:rPr>
        <w:t>8.2 施工设备和临时设施</w:t>
      </w:r>
    </w:p>
    <w:p>
      <w:pPr>
        <w:autoSpaceDE w:val="0"/>
        <w:autoSpaceDN w:val="0"/>
        <w:adjustRightInd w:val="0"/>
        <w:spacing w:line="360" w:lineRule="auto"/>
        <w:ind w:firstLine="480" w:firstLineChars="200"/>
        <w:jc w:val="left"/>
        <w:rPr>
          <w:rFonts w:ascii="宋体" w:hAnsi="宋体"/>
          <w:sz w:val="24"/>
          <w:szCs w:val="24"/>
        </w:rPr>
      </w:pPr>
      <w:r>
        <w:rPr>
          <w:rFonts w:hint="eastAsia" w:ascii="宋体" w:hAnsi="宋体"/>
          <w:sz w:val="24"/>
          <w:szCs w:val="24"/>
        </w:rPr>
        <w:t>8.2.1 承包人提供的施工设备和临时设施</w:t>
      </w:r>
    </w:p>
    <w:p>
      <w:pPr>
        <w:autoSpaceDE w:val="0"/>
        <w:autoSpaceDN w:val="0"/>
        <w:adjustRightInd w:val="0"/>
        <w:spacing w:line="360" w:lineRule="auto"/>
        <w:ind w:firstLine="480" w:firstLineChars="200"/>
        <w:jc w:val="left"/>
        <w:rPr>
          <w:rFonts w:ascii="宋体" w:hAnsi="宋体"/>
          <w:sz w:val="24"/>
          <w:szCs w:val="24"/>
        </w:rPr>
      </w:pPr>
      <w:r>
        <w:rPr>
          <w:rFonts w:hint="eastAsia" w:ascii="宋体" w:hAnsi="宋体"/>
          <w:sz w:val="24"/>
          <w:szCs w:val="24"/>
        </w:rPr>
        <w:t>关于修建临时设施费用承担的约定：</w:t>
      </w:r>
      <w:r>
        <w:rPr>
          <w:rFonts w:hint="eastAsia" w:ascii="宋体" w:hAnsi="宋体"/>
          <w:sz w:val="24"/>
          <w:szCs w:val="24"/>
          <w:u w:val="single"/>
        </w:rPr>
        <w:t xml:space="preserve">       由承包人承担      </w:t>
      </w:r>
      <w:r>
        <w:rPr>
          <w:rFonts w:hint="eastAsia" w:ascii="宋体" w:hAnsi="宋体"/>
          <w:sz w:val="24"/>
          <w:szCs w:val="24"/>
        </w:rPr>
        <w:t>。</w:t>
      </w:r>
    </w:p>
    <w:p>
      <w:pPr>
        <w:pStyle w:val="8"/>
        <w:spacing w:before="120" w:after="120"/>
        <w:rPr>
          <w:rFonts w:ascii="宋体" w:hAnsi="宋体" w:eastAsia="宋体"/>
          <w:b w:val="0"/>
          <w:bCs/>
          <w:sz w:val="24"/>
          <w:szCs w:val="24"/>
        </w:rPr>
      </w:pPr>
      <w:bookmarkStart w:id="199" w:name="_Toc351203641"/>
      <w:bookmarkEnd w:id="199"/>
      <w:bookmarkStart w:id="200" w:name="_Toc9901"/>
      <w:r>
        <w:rPr>
          <w:rFonts w:hint="eastAsia" w:ascii="宋体" w:hAnsi="宋体" w:eastAsia="宋体"/>
          <w:b w:val="0"/>
          <w:bCs/>
          <w:sz w:val="24"/>
          <w:szCs w:val="24"/>
        </w:rPr>
        <w:t>9</w:t>
      </w:r>
      <w:bookmarkEnd w:id="200"/>
      <w:bookmarkStart w:id="201" w:name="_Toc296346674"/>
      <w:bookmarkEnd w:id="201"/>
      <w:bookmarkStart w:id="202" w:name="_Toc312677495"/>
      <w:bookmarkEnd w:id="202"/>
      <w:bookmarkStart w:id="203" w:name="_Toc297123533"/>
      <w:bookmarkEnd w:id="203"/>
      <w:bookmarkStart w:id="204" w:name="_Toc296891213"/>
      <w:bookmarkEnd w:id="204"/>
      <w:bookmarkStart w:id="205" w:name="_Toc304295559"/>
      <w:bookmarkEnd w:id="205"/>
      <w:bookmarkStart w:id="206" w:name="_Toc297216192"/>
      <w:bookmarkEnd w:id="206"/>
      <w:bookmarkStart w:id="207" w:name="_Toc296891001"/>
      <w:bookmarkEnd w:id="207"/>
      <w:bookmarkStart w:id="208" w:name="_Toc297120473"/>
      <w:bookmarkEnd w:id="208"/>
      <w:bookmarkStart w:id="209" w:name="_Toc296503173"/>
      <w:bookmarkEnd w:id="209"/>
      <w:bookmarkStart w:id="210" w:name="_Toc292559378"/>
      <w:bookmarkEnd w:id="210"/>
      <w:bookmarkStart w:id="211" w:name="_Toc267251427"/>
      <w:bookmarkEnd w:id="211"/>
      <w:bookmarkStart w:id="212" w:name="_Toc300934982"/>
      <w:bookmarkEnd w:id="212"/>
      <w:bookmarkStart w:id="213" w:name="_Toc303539139"/>
      <w:bookmarkEnd w:id="213"/>
      <w:bookmarkStart w:id="214" w:name="_Toc292559883"/>
      <w:bookmarkEnd w:id="214"/>
      <w:bookmarkStart w:id="215" w:name="_Toc297048359"/>
      <w:bookmarkEnd w:id="215"/>
      <w:bookmarkStart w:id="216" w:name="_Toc296347172"/>
      <w:bookmarkEnd w:id="216"/>
      <w:bookmarkStart w:id="217" w:name="_Toc267251428"/>
      <w:bookmarkEnd w:id="217"/>
      <w:bookmarkStart w:id="218" w:name="_Toc312678021"/>
      <w:bookmarkEnd w:id="218"/>
      <w:bookmarkStart w:id="219" w:name="_Toc296944512"/>
      <w:r>
        <w:rPr>
          <w:rFonts w:hint="eastAsia" w:ascii="宋体" w:hAnsi="宋体" w:eastAsia="宋体"/>
          <w:b w:val="0"/>
          <w:bCs/>
          <w:sz w:val="24"/>
          <w:szCs w:val="24"/>
        </w:rPr>
        <w:t>. 试验与检验</w:t>
      </w:r>
      <w:bookmarkEnd w:id="219"/>
    </w:p>
    <w:p>
      <w:pPr>
        <w:spacing w:after="120" w:line="360" w:lineRule="auto"/>
        <w:ind w:firstLine="480" w:firstLineChars="200"/>
        <w:rPr>
          <w:rFonts w:ascii="宋体" w:hAnsi="宋体"/>
          <w:sz w:val="24"/>
          <w:szCs w:val="24"/>
        </w:rPr>
      </w:pPr>
      <w:r>
        <w:rPr>
          <w:rFonts w:hint="eastAsia" w:ascii="宋体" w:hAnsi="宋体"/>
          <w:sz w:val="24"/>
          <w:szCs w:val="24"/>
        </w:rPr>
        <w:t>9</w:t>
      </w:r>
      <w:bookmarkStart w:id="220" w:name="_Toc297123534"/>
      <w:bookmarkEnd w:id="220"/>
      <w:bookmarkStart w:id="221" w:name="_Toc300934983"/>
      <w:bookmarkEnd w:id="221"/>
      <w:bookmarkStart w:id="222" w:name="_Toc312677496"/>
      <w:bookmarkEnd w:id="222"/>
      <w:bookmarkStart w:id="223" w:name="_Toc303539140"/>
      <w:bookmarkEnd w:id="223"/>
      <w:bookmarkStart w:id="224" w:name="_Toc304295560"/>
      <w:bookmarkEnd w:id="224"/>
      <w:bookmarkStart w:id="225" w:name="_Toc297216193"/>
      <w:bookmarkEnd w:id="225"/>
      <w:bookmarkStart w:id="226" w:name="_Toc312678022"/>
      <w:r>
        <w:rPr>
          <w:rFonts w:hint="eastAsia" w:ascii="宋体" w:hAnsi="宋体"/>
          <w:sz w:val="24"/>
          <w:szCs w:val="24"/>
        </w:rPr>
        <w:t>.1试验设备与试验人员</w:t>
      </w:r>
      <w:bookmarkEnd w:id="226"/>
    </w:p>
    <w:p>
      <w:pPr>
        <w:spacing w:line="360" w:lineRule="auto"/>
        <w:ind w:firstLine="480" w:firstLineChars="200"/>
        <w:jc w:val="left"/>
        <w:rPr>
          <w:rFonts w:ascii="宋体" w:hAnsi="宋体"/>
          <w:sz w:val="24"/>
          <w:szCs w:val="24"/>
        </w:rPr>
      </w:pPr>
      <w:r>
        <w:rPr>
          <w:rFonts w:hint="eastAsia" w:ascii="宋体" w:hAnsi="宋体"/>
          <w:sz w:val="24"/>
          <w:szCs w:val="24"/>
        </w:rPr>
        <w:t>9</w:t>
      </w:r>
      <w:bookmarkStart w:id="227" w:name="_Toc297216194"/>
      <w:bookmarkEnd w:id="227"/>
      <w:bookmarkStart w:id="228" w:name="_Toc312677497"/>
      <w:bookmarkEnd w:id="228"/>
      <w:bookmarkStart w:id="229" w:name="_Toc304295561"/>
      <w:bookmarkEnd w:id="229"/>
      <w:bookmarkStart w:id="230" w:name="_Toc300934984"/>
      <w:bookmarkEnd w:id="230"/>
      <w:bookmarkStart w:id="231" w:name="_Toc318581174"/>
      <w:bookmarkEnd w:id="231"/>
      <w:bookmarkStart w:id="232" w:name="_Toc297123535"/>
      <w:bookmarkEnd w:id="232"/>
      <w:bookmarkStart w:id="233" w:name="_Toc312678023"/>
      <w:bookmarkEnd w:id="233"/>
      <w:bookmarkStart w:id="234" w:name="_Toc303539141"/>
      <w:r>
        <w:rPr>
          <w:rFonts w:hint="eastAsia" w:ascii="宋体" w:hAnsi="宋体"/>
          <w:sz w:val="24"/>
          <w:szCs w:val="24"/>
        </w:rPr>
        <w:t>.1.2 试验设备</w:t>
      </w:r>
      <w:bookmarkEnd w:id="234"/>
    </w:p>
    <w:p>
      <w:pPr>
        <w:spacing w:line="360" w:lineRule="auto"/>
        <w:ind w:firstLine="480" w:firstLineChars="200"/>
        <w:jc w:val="left"/>
        <w:rPr>
          <w:rFonts w:ascii="宋体" w:hAnsi="宋体"/>
          <w:sz w:val="24"/>
          <w:szCs w:val="24"/>
        </w:rPr>
      </w:pPr>
      <w:r>
        <w:rPr>
          <w:rFonts w:hint="eastAsia" w:ascii="宋体" w:hAnsi="宋体"/>
          <w:sz w:val="24"/>
          <w:szCs w:val="24"/>
        </w:rPr>
        <w:t>施工现场需要配置的试验场所：</w:t>
      </w:r>
      <w:bookmarkStart w:id="235" w:name="_Toc300934985"/>
      <w:bookmarkEnd w:id="235"/>
      <w:bookmarkStart w:id="236" w:name="_Toc303539142"/>
      <w:bookmarkEnd w:id="236"/>
      <w:bookmarkStart w:id="237" w:name="_Toc297216195"/>
      <w:bookmarkEnd w:id="237"/>
      <w:bookmarkStart w:id="238" w:name="_Toc312677498"/>
      <w:bookmarkEnd w:id="238"/>
      <w:bookmarkStart w:id="239" w:name="_Toc297123536"/>
      <w:bookmarkEnd w:id="239"/>
      <w:bookmarkStart w:id="240" w:name="_Toc312678024"/>
      <w:bookmarkEnd w:id="240"/>
      <w:bookmarkStart w:id="241" w:name="_Toc304295562"/>
      <w:bookmarkEnd w:id="241"/>
      <w:r>
        <w:rPr>
          <w:rFonts w:hint="eastAsia" w:ascii="宋体" w:hAnsi="宋体"/>
          <w:sz w:val="24"/>
          <w:szCs w:val="24"/>
          <w:u w:val="single"/>
        </w:rPr>
        <w:t xml:space="preserve">   按有关规定执行         </w:t>
      </w:r>
      <w:r>
        <w:rPr>
          <w:rFonts w:hint="eastAsia" w:ascii="宋体" w:hAnsi="宋体"/>
          <w:sz w:val="24"/>
          <w:szCs w:val="24"/>
        </w:rPr>
        <w:t xml:space="preserve">。 </w:t>
      </w:r>
    </w:p>
    <w:p>
      <w:pPr>
        <w:spacing w:line="360" w:lineRule="auto"/>
        <w:ind w:firstLine="480" w:firstLineChars="200"/>
        <w:jc w:val="left"/>
        <w:rPr>
          <w:rFonts w:ascii="宋体" w:hAnsi="宋体"/>
          <w:sz w:val="24"/>
          <w:szCs w:val="24"/>
        </w:rPr>
      </w:pPr>
      <w:r>
        <w:rPr>
          <w:rFonts w:hint="eastAsia" w:ascii="宋体" w:hAnsi="宋体"/>
          <w:sz w:val="24"/>
          <w:szCs w:val="24"/>
        </w:rPr>
        <w:t>施工现场需要配备的试验设备：</w:t>
      </w:r>
      <w:r>
        <w:rPr>
          <w:rFonts w:hint="eastAsia" w:ascii="宋体" w:hAnsi="宋体"/>
          <w:sz w:val="24"/>
          <w:szCs w:val="24"/>
          <w:u w:val="single"/>
        </w:rPr>
        <w:t xml:space="preserve">     按有关规定执行       </w:t>
      </w:r>
      <w:r>
        <w:rPr>
          <w:rFonts w:hint="eastAsia" w:ascii="宋体" w:hAnsi="宋体"/>
          <w:sz w:val="24"/>
          <w:szCs w:val="24"/>
        </w:rPr>
        <w:t>。</w:t>
      </w:r>
    </w:p>
    <w:p>
      <w:pPr>
        <w:spacing w:line="360" w:lineRule="auto"/>
        <w:ind w:firstLine="480" w:firstLineChars="200"/>
        <w:jc w:val="left"/>
        <w:rPr>
          <w:rFonts w:ascii="宋体" w:hAnsi="宋体"/>
          <w:sz w:val="24"/>
          <w:szCs w:val="24"/>
        </w:rPr>
      </w:pPr>
      <w:r>
        <w:rPr>
          <w:rFonts w:hint="eastAsia" w:ascii="宋体" w:hAnsi="宋体"/>
          <w:sz w:val="24"/>
          <w:szCs w:val="24"/>
        </w:rPr>
        <w:t>施工现场需要具备的其他试验条件：</w:t>
      </w:r>
      <w:r>
        <w:rPr>
          <w:rFonts w:hint="eastAsia" w:ascii="宋体" w:hAnsi="宋体"/>
          <w:sz w:val="24"/>
          <w:szCs w:val="24"/>
          <w:u w:val="single"/>
        </w:rPr>
        <w:t xml:space="preserve">        /             </w:t>
      </w:r>
      <w:r>
        <w:rPr>
          <w:rFonts w:hint="eastAsia" w:ascii="宋体" w:hAnsi="宋体"/>
          <w:sz w:val="24"/>
          <w:szCs w:val="24"/>
        </w:rPr>
        <w:t>。</w:t>
      </w:r>
    </w:p>
    <w:p>
      <w:pPr>
        <w:spacing w:after="120" w:line="360" w:lineRule="auto"/>
        <w:ind w:firstLine="480" w:firstLineChars="200"/>
        <w:rPr>
          <w:rFonts w:ascii="宋体" w:hAnsi="宋体"/>
          <w:sz w:val="24"/>
          <w:szCs w:val="24"/>
        </w:rPr>
      </w:pPr>
      <w:r>
        <w:rPr>
          <w:rFonts w:hint="eastAsia" w:ascii="宋体" w:hAnsi="宋体"/>
          <w:sz w:val="24"/>
          <w:szCs w:val="24"/>
        </w:rPr>
        <w:t xml:space="preserve">9.2 现场工艺试验 </w:t>
      </w:r>
    </w:p>
    <w:p>
      <w:pPr>
        <w:spacing w:line="360" w:lineRule="auto"/>
        <w:ind w:firstLine="480" w:firstLineChars="200"/>
        <w:jc w:val="left"/>
        <w:rPr>
          <w:rFonts w:ascii="宋体" w:hAnsi="宋体"/>
          <w:sz w:val="24"/>
          <w:szCs w:val="24"/>
        </w:rPr>
      </w:pPr>
      <w:r>
        <w:rPr>
          <w:rFonts w:hint="eastAsia" w:ascii="宋体" w:hAnsi="宋体"/>
          <w:sz w:val="24"/>
          <w:szCs w:val="24"/>
        </w:rPr>
        <w:t>现场工艺试验的有关约定：</w:t>
      </w:r>
      <w:r>
        <w:rPr>
          <w:rFonts w:hint="eastAsia" w:ascii="宋体" w:hAnsi="宋体"/>
          <w:sz w:val="24"/>
          <w:szCs w:val="24"/>
          <w:u w:val="single"/>
        </w:rPr>
        <w:t xml:space="preserve">  按通用条款约定及国家相关标准执行  </w:t>
      </w:r>
      <w:r>
        <w:rPr>
          <w:rFonts w:hint="eastAsia" w:ascii="宋体" w:hAnsi="宋体"/>
          <w:sz w:val="24"/>
          <w:szCs w:val="24"/>
        </w:rPr>
        <w:t>。</w:t>
      </w:r>
    </w:p>
    <w:p>
      <w:pPr>
        <w:pStyle w:val="8"/>
        <w:spacing w:before="120" w:after="120"/>
        <w:rPr>
          <w:rFonts w:ascii="宋体" w:hAnsi="宋体" w:eastAsia="宋体"/>
          <w:b w:val="0"/>
          <w:bCs/>
          <w:sz w:val="24"/>
          <w:szCs w:val="24"/>
        </w:rPr>
      </w:pPr>
      <w:bookmarkStart w:id="242" w:name="_Toc11232"/>
      <w:bookmarkEnd w:id="242"/>
      <w:bookmarkStart w:id="243" w:name="_Toc351203642"/>
      <w:r>
        <w:rPr>
          <w:rFonts w:hint="eastAsia" w:ascii="宋体" w:hAnsi="宋体" w:eastAsia="宋体"/>
          <w:b w:val="0"/>
          <w:bCs/>
          <w:sz w:val="24"/>
          <w:szCs w:val="24"/>
        </w:rPr>
        <w:t>1</w:t>
      </w:r>
      <w:bookmarkEnd w:id="243"/>
      <w:bookmarkStart w:id="244" w:name="_Toc292559903"/>
      <w:bookmarkEnd w:id="244"/>
      <w:bookmarkStart w:id="245" w:name="_Toc296944532"/>
      <w:bookmarkEnd w:id="245"/>
      <w:bookmarkStart w:id="246" w:name="_Toc296891021"/>
      <w:bookmarkEnd w:id="246"/>
      <w:bookmarkStart w:id="247" w:name="_Toc292559398"/>
      <w:bookmarkEnd w:id="247"/>
      <w:bookmarkStart w:id="248" w:name="_Toc267251442"/>
      <w:bookmarkEnd w:id="248"/>
      <w:bookmarkStart w:id="249" w:name="_Toc304295566"/>
      <w:bookmarkEnd w:id="249"/>
      <w:bookmarkStart w:id="250" w:name="_Toc297216199"/>
      <w:bookmarkEnd w:id="250"/>
      <w:bookmarkStart w:id="251" w:name="_Toc297120493"/>
      <w:bookmarkEnd w:id="251"/>
      <w:bookmarkStart w:id="252" w:name="_Toc267251441"/>
      <w:bookmarkEnd w:id="252"/>
      <w:bookmarkStart w:id="253" w:name="_Toc312678025"/>
      <w:bookmarkEnd w:id="253"/>
      <w:bookmarkStart w:id="254" w:name="_Toc297123540"/>
      <w:bookmarkEnd w:id="254"/>
      <w:bookmarkStart w:id="255" w:name="_Toc296346694"/>
      <w:bookmarkEnd w:id="255"/>
      <w:bookmarkStart w:id="256" w:name="_Toc296347192"/>
      <w:bookmarkEnd w:id="256"/>
      <w:bookmarkStart w:id="257" w:name="_Toc312677499"/>
      <w:bookmarkEnd w:id="257"/>
      <w:bookmarkStart w:id="258" w:name="_Toc297048379"/>
      <w:bookmarkEnd w:id="258"/>
      <w:bookmarkStart w:id="259" w:name="_Toc267251433"/>
      <w:bookmarkEnd w:id="259"/>
      <w:bookmarkStart w:id="260" w:name="_Toc300934989"/>
      <w:bookmarkEnd w:id="260"/>
      <w:bookmarkStart w:id="261" w:name="_Toc303539146"/>
      <w:bookmarkEnd w:id="261"/>
      <w:bookmarkStart w:id="262" w:name="_Toc267251439"/>
      <w:bookmarkEnd w:id="262"/>
      <w:bookmarkStart w:id="263" w:name="_Toc267251437"/>
      <w:bookmarkEnd w:id="263"/>
      <w:bookmarkStart w:id="264" w:name="_Toc296891233"/>
      <w:bookmarkEnd w:id="264"/>
      <w:bookmarkStart w:id="265" w:name="_Toc267251440"/>
      <w:bookmarkEnd w:id="265"/>
      <w:bookmarkStart w:id="266" w:name="_Toc296503193"/>
      <w:bookmarkEnd w:id="266"/>
      <w:bookmarkStart w:id="267" w:name="_Toc267251435"/>
      <w:r>
        <w:rPr>
          <w:rFonts w:hint="eastAsia" w:ascii="宋体" w:hAnsi="宋体" w:eastAsia="宋体"/>
          <w:b w:val="0"/>
          <w:bCs/>
          <w:sz w:val="24"/>
          <w:szCs w:val="24"/>
        </w:rPr>
        <w:t>0. 变更</w:t>
      </w:r>
      <w:bookmarkEnd w:id="267"/>
    </w:p>
    <w:p>
      <w:pPr>
        <w:spacing w:after="120" w:line="360" w:lineRule="auto"/>
        <w:ind w:firstLine="480" w:firstLineChars="200"/>
        <w:rPr>
          <w:rFonts w:ascii="宋体" w:hAnsi="宋体"/>
          <w:sz w:val="24"/>
          <w:szCs w:val="24"/>
        </w:rPr>
      </w:pPr>
      <w:r>
        <w:rPr>
          <w:rFonts w:hint="eastAsia" w:ascii="宋体" w:hAnsi="宋体"/>
          <w:sz w:val="24"/>
          <w:szCs w:val="24"/>
        </w:rPr>
        <w:t>1</w:t>
      </w:r>
      <w:bookmarkStart w:id="268" w:name="_Toc303539147"/>
      <w:bookmarkEnd w:id="268"/>
      <w:bookmarkStart w:id="269" w:name="_Toc296891234"/>
      <w:bookmarkEnd w:id="269"/>
      <w:bookmarkStart w:id="270" w:name="_Toc297120494"/>
      <w:bookmarkEnd w:id="270"/>
      <w:bookmarkStart w:id="271" w:name="_Toc297123541"/>
      <w:bookmarkEnd w:id="271"/>
      <w:bookmarkStart w:id="272" w:name="_Toc292559399"/>
      <w:bookmarkEnd w:id="272"/>
      <w:bookmarkStart w:id="273" w:name="_Toc312678026"/>
      <w:bookmarkEnd w:id="273"/>
      <w:bookmarkStart w:id="274" w:name="_Toc296347193"/>
      <w:bookmarkEnd w:id="274"/>
      <w:bookmarkStart w:id="275" w:name="_Toc296503194"/>
      <w:bookmarkEnd w:id="275"/>
      <w:bookmarkStart w:id="276" w:name="_Toc297216200"/>
      <w:bookmarkEnd w:id="276"/>
      <w:bookmarkStart w:id="277" w:name="_Toc292559904"/>
      <w:bookmarkEnd w:id="277"/>
      <w:bookmarkStart w:id="278" w:name="_Toc304295567"/>
      <w:bookmarkEnd w:id="278"/>
      <w:bookmarkStart w:id="279" w:name="_Toc297048380"/>
      <w:bookmarkEnd w:id="279"/>
      <w:bookmarkStart w:id="280" w:name="_Toc312677500"/>
      <w:bookmarkEnd w:id="280"/>
      <w:bookmarkStart w:id="281" w:name="_Toc300934990"/>
      <w:bookmarkEnd w:id="281"/>
      <w:bookmarkStart w:id="282" w:name="_Toc296891022"/>
      <w:bookmarkEnd w:id="282"/>
      <w:bookmarkStart w:id="283" w:name="_Toc296944533"/>
      <w:bookmarkEnd w:id="283"/>
      <w:bookmarkStart w:id="284" w:name="_Toc296346695"/>
      <w:r>
        <w:rPr>
          <w:rFonts w:hint="eastAsia" w:ascii="宋体" w:hAnsi="宋体"/>
          <w:sz w:val="24"/>
          <w:szCs w:val="24"/>
        </w:rPr>
        <w:t>0.1变更的范围</w:t>
      </w:r>
      <w:bookmarkEnd w:id="284"/>
    </w:p>
    <w:p>
      <w:pPr>
        <w:spacing w:line="360" w:lineRule="auto"/>
        <w:jc w:val="left"/>
        <w:rPr>
          <w:rFonts w:ascii="宋体" w:hAnsi="宋体"/>
          <w:sz w:val="24"/>
          <w:szCs w:val="24"/>
        </w:rPr>
      </w:pPr>
      <w:r>
        <w:rPr>
          <w:rFonts w:hint="eastAsia" w:ascii="宋体" w:hAnsi="宋体"/>
          <w:sz w:val="24"/>
          <w:szCs w:val="24"/>
        </w:rPr>
        <w:t xml:space="preserve">  关于变更的范围的约定：</w:t>
      </w:r>
      <w:r>
        <w:rPr>
          <w:rFonts w:hint="eastAsia" w:ascii="宋体" w:hAnsi="宋体"/>
          <w:sz w:val="24"/>
          <w:szCs w:val="24"/>
          <w:u w:val="single"/>
        </w:rPr>
        <w:t xml:space="preserve"> 按通用条款约定  </w:t>
      </w:r>
      <w:r>
        <w:rPr>
          <w:rFonts w:hint="eastAsia" w:ascii="宋体" w:hAnsi="宋体"/>
          <w:sz w:val="24"/>
          <w:szCs w:val="24"/>
        </w:rPr>
        <w:t>。</w:t>
      </w:r>
    </w:p>
    <w:p>
      <w:pPr>
        <w:spacing w:after="120" w:line="360" w:lineRule="auto"/>
        <w:ind w:firstLine="480" w:firstLineChars="200"/>
        <w:rPr>
          <w:rFonts w:ascii="宋体" w:hAnsi="宋体"/>
          <w:sz w:val="24"/>
          <w:szCs w:val="24"/>
        </w:rPr>
      </w:pPr>
      <w:r>
        <w:rPr>
          <w:rFonts w:hint="eastAsia" w:ascii="宋体" w:hAnsi="宋体"/>
          <w:sz w:val="24"/>
          <w:szCs w:val="24"/>
        </w:rPr>
        <w:t>10.2 变更估价</w:t>
      </w:r>
    </w:p>
    <w:p>
      <w:pPr>
        <w:spacing w:line="360" w:lineRule="auto"/>
        <w:ind w:firstLine="480" w:firstLineChars="200"/>
        <w:jc w:val="left"/>
        <w:rPr>
          <w:rFonts w:ascii="宋体" w:hAnsi="宋体"/>
          <w:sz w:val="24"/>
          <w:szCs w:val="24"/>
        </w:rPr>
      </w:pPr>
      <w:r>
        <w:rPr>
          <w:rFonts w:hint="eastAsia" w:ascii="宋体" w:hAnsi="宋体"/>
          <w:sz w:val="24"/>
          <w:szCs w:val="24"/>
        </w:rPr>
        <w:t>10.2.1 变更估价原则</w:t>
      </w:r>
    </w:p>
    <w:p>
      <w:pPr>
        <w:spacing w:line="360" w:lineRule="auto"/>
        <w:ind w:firstLine="480" w:firstLineChars="200"/>
        <w:jc w:val="left"/>
        <w:rPr>
          <w:rFonts w:ascii="宋体" w:hAnsi="宋体"/>
          <w:sz w:val="24"/>
          <w:szCs w:val="24"/>
          <w:u w:val="single"/>
        </w:rPr>
      </w:pPr>
      <w:r>
        <w:rPr>
          <w:rFonts w:hint="eastAsia" w:ascii="宋体" w:hAnsi="宋体"/>
          <w:sz w:val="24"/>
          <w:szCs w:val="24"/>
        </w:rPr>
        <w:t>关于变更估价的约定:</w:t>
      </w:r>
      <w:r>
        <w:rPr>
          <w:rFonts w:hint="eastAsia" w:ascii="宋体" w:hAnsi="宋体"/>
          <w:sz w:val="24"/>
          <w:szCs w:val="24"/>
          <w:u w:val="single"/>
        </w:rPr>
        <w:t xml:space="preserve">  按通用条款约定执行 </w:t>
      </w:r>
      <w:r>
        <w:rPr>
          <w:rFonts w:hint="eastAsia" w:ascii="宋体" w:hAnsi="宋体"/>
          <w:sz w:val="24"/>
          <w:szCs w:val="24"/>
        </w:rPr>
        <w:t>。</w:t>
      </w:r>
    </w:p>
    <w:p>
      <w:pPr>
        <w:spacing w:after="120" w:line="360" w:lineRule="auto"/>
        <w:ind w:firstLine="480" w:firstLineChars="200"/>
        <w:rPr>
          <w:rFonts w:ascii="宋体" w:hAnsi="宋体"/>
          <w:sz w:val="24"/>
          <w:szCs w:val="24"/>
        </w:rPr>
      </w:pPr>
      <w:r>
        <w:rPr>
          <w:rFonts w:hint="eastAsia" w:ascii="宋体" w:hAnsi="宋体"/>
          <w:sz w:val="24"/>
          <w:szCs w:val="24"/>
        </w:rPr>
        <w:t>1</w:t>
      </w:r>
      <w:bookmarkStart w:id="285" w:name="_Toc303539150"/>
      <w:bookmarkEnd w:id="285"/>
      <w:bookmarkStart w:id="286" w:name="_Toc312677503"/>
      <w:bookmarkEnd w:id="286"/>
      <w:bookmarkStart w:id="287" w:name="_Toc297120497"/>
      <w:bookmarkEnd w:id="287"/>
      <w:bookmarkStart w:id="288" w:name="_Toc300934993"/>
      <w:bookmarkEnd w:id="288"/>
      <w:bookmarkStart w:id="289" w:name="_Toc312678029"/>
      <w:bookmarkEnd w:id="289"/>
      <w:bookmarkStart w:id="290" w:name="_Toc292559402"/>
      <w:bookmarkEnd w:id="290"/>
      <w:bookmarkStart w:id="291" w:name="_Toc296891237"/>
      <w:bookmarkEnd w:id="291"/>
      <w:bookmarkStart w:id="292" w:name="_Toc292559907"/>
      <w:bookmarkEnd w:id="292"/>
      <w:bookmarkStart w:id="293" w:name="_Toc296503197"/>
      <w:bookmarkEnd w:id="293"/>
      <w:bookmarkStart w:id="294" w:name="_Toc296891025"/>
      <w:bookmarkEnd w:id="294"/>
      <w:bookmarkStart w:id="295" w:name="_Toc296346698"/>
      <w:bookmarkEnd w:id="295"/>
      <w:bookmarkStart w:id="296" w:name="_Toc296944536"/>
      <w:bookmarkEnd w:id="296"/>
      <w:bookmarkStart w:id="297" w:name="_Toc297216203"/>
      <w:bookmarkEnd w:id="297"/>
      <w:bookmarkStart w:id="298" w:name="_Toc304295570"/>
      <w:bookmarkEnd w:id="298"/>
      <w:bookmarkStart w:id="299" w:name="_Toc297123544"/>
      <w:bookmarkEnd w:id="299"/>
      <w:bookmarkStart w:id="300" w:name="_Toc297048383"/>
      <w:bookmarkEnd w:id="300"/>
      <w:bookmarkStart w:id="301" w:name="_Toc296347196"/>
      <w:bookmarkEnd w:id="301"/>
      <w:r>
        <w:rPr>
          <w:rFonts w:hint="eastAsia" w:ascii="宋体" w:hAnsi="宋体"/>
          <w:sz w:val="24"/>
          <w:szCs w:val="24"/>
        </w:rPr>
        <w:t>0.3承</w:t>
      </w:r>
      <w:bookmarkStart w:id="302" w:name="_Toc296891031"/>
      <w:bookmarkEnd w:id="302"/>
      <w:bookmarkStart w:id="303" w:name="_Toc296346704"/>
      <w:bookmarkEnd w:id="303"/>
      <w:bookmarkStart w:id="304" w:name="_Toc300934994"/>
      <w:bookmarkEnd w:id="304"/>
      <w:bookmarkStart w:id="305" w:name="_Toc303539151"/>
      <w:bookmarkEnd w:id="305"/>
      <w:bookmarkStart w:id="306" w:name="_Toc296944542"/>
      <w:bookmarkEnd w:id="306"/>
      <w:bookmarkStart w:id="307" w:name="_Toc292559408"/>
      <w:bookmarkEnd w:id="307"/>
      <w:bookmarkStart w:id="308" w:name="_Toc297120503"/>
      <w:bookmarkEnd w:id="308"/>
      <w:bookmarkStart w:id="309" w:name="_Toc297048389"/>
      <w:bookmarkEnd w:id="309"/>
      <w:bookmarkStart w:id="310" w:name="_Toc297123545"/>
      <w:bookmarkEnd w:id="310"/>
      <w:bookmarkStart w:id="311" w:name="_Toc296503203"/>
      <w:bookmarkEnd w:id="311"/>
      <w:bookmarkStart w:id="312" w:name="_Toc296347202"/>
      <w:bookmarkEnd w:id="312"/>
      <w:bookmarkStart w:id="313" w:name="_Toc297216204"/>
      <w:bookmarkEnd w:id="313"/>
      <w:bookmarkStart w:id="314" w:name="_Toc296891243"/>
      <w:bookmarkEnd w:id="314"/>
      <w:bookmarkStart w:id="315" w:name="_Toc292559913"/>
      <w:bookmarkEnd w:id="315"/>
      <w:r>
        <w:rPr>
          <w:rFonts w:hint="eastAsia" w:ascii="宋体" w:hAnsi="宋体"/>
          <w:sz w:val="24"/>
          <w:szCs w:val="24"/>
        </w:rPr>
        <w:t>包人的合理化建议</w:t>
      </w:r>
    </w:p>
    <w:p>
      <w:pPr>
        <w:spacing w:line="360" w:lineRule="auto"/>
        <w:ind w:firstLine="480" w:firstLineChars="200"/>
        <w:jc w:val="left"/>
        <w:rPr>
          <w:rFonts w:ascii="宋体" w:hAnsi="宋体"/>
          <w:sz w:val="24"/>
          <w:szCs w:val="24"/>
        </w:rPr>
      </w:pPr>
      <w:r>
        <w:rPr>
          <w:rFonts w:hint="eastAsia" w:ascii="宋体" w:hAnsi="宋体"/>
          <w:sz w:val="24"/>
          <w:szCs w:val="24"/>
        </w:rPr>
        <w:t>监理人审查承包人合理化建议的期限：</w:t>
      </w:r>
      <w:r>
        <w:rPr>
          <w:rFonts w:hint="eastAsia" w:ascii="宋体" w:hAnsi="宋体"/>
          <w:sz w:val="24"/>
          <w:szCs w:val="24"/>
          <w:u w:val="single"/>
        </w:rPr>
        <w:t xml:space="preserve">        /            </w:t>
      </w:r>
      <w:r>
        <w:rPr>
          <w:rFonts w:hint="eastAsia" w:ascii="宋体" w:hAnsi="宋体"/>
          <w:sz w:val="24"/>
          <w:szCs w:val="24"/>
        </w:rPr>
        <w:t>。</w:t>
      </w:r>
    </w:p>
    <w:p>
      <w:pPr>
        <w:spacing w:line="360" w:lineRule="auto"/>
        <w:ind w:firstLine="480" w:firstLineChars="200"/>
        <w:jc w:val="left"/>
        <w:rPr>
          <w:rFonts w:ascii="宋体" w:hAnsi="宋体"/>
          <w:sz w:val="24"/>
          <w:szCs w:val="24"/>
        </w:rPr>
      </w:pPr>
      <w:r>
        <w:rPr>
          <w:rFonts w:hint="eastAsia" w:ascii="宋体" w:hAnsi="宋体"/>
          <w:sz w:val="24"/>
          <w:szCs w:val="24"/>
        </w:rPr>
        <w:t>发包人审批承包人合理化建议的期限：</w:t>
      </w:r>
      <w:r>
        <w:rPr>
          <w:rFonts w:hint="eastAsia" w:ascii="宋体" w:hAnsi="宋体"/>
          <w:sz w:val="24"/>
          <w:szCs w:val="24"/>
          <w:u w:val="single"/>
        </w:rPr>
        <w:t xml:space="preserve">        /            </w:t>
      </w:r>
      <w:r>
        <w:rPr>
          <w:rFonts w:hint="eastAsia" w:ascii="宋体" w:hAnsi="宋体"/>
          <w:sz w:val="24"/>
          <w:szCs w:val="24"/>
        </w:rPr>
        <w:t>。</w:t>
      </w:r>
    </w:p>
    <w:p>
      <w:pPr>
        <w:spacing w:line="360" w:lineRule="auto"/>
        <w:ind w:firstLine="480" w:firstLineChars="200"/>
        <w:jc w:val="left"/>
        <w:rPr>
          <w:rFonts w:ascii="宋体" w:hAnsi="宋体"/>
          <w:sz w:val="24"/>
          <w:szCs w:val="24"/>
          <w:u w:val="single"/>
        </w:rPr>
      </w:pPr>
      <w:r>
        <w:rPr>
          <w:rFonts w:hint="eastAsia" w:ascii="宋体" w:hAnsi="宋体"/>
          <w:sz w:val="24"/>
          <w:szCs w:val="24"/>
        </w:rPr>
        <w:t>承</w:t>
      </w:r>
      <w:bookmarkStart w:id="316" w:name="_Toc297216205"/>
      <w:bookmarkEnd w:id="316"/>
      <w:bookmarkStart w:id="317" w:name="_Toc312677504"/>
      <w:bookmarkEnd w:id="317"/>
      <w:bookmarkStart w:id="318" w:name="_Toc312678030"/>
      <w:bookmarkEnd w:id="318"/>
      <w:bookmarkStart w:id="319" w:name="_Toc296347203"/>
      <w:bookmarkEnd w:id="319"/>
      <w:bookmarkStart w:id="320" w:name="_Toc296891032"/>
      <w:bookmarkEnd w:id="320"/>
      <w:bookmarkStart w:id="321" w:name="_Toc296346705"/>
      <w:bookmarkEnd w:id="321"/>
      <w:bookmarkStart w:id="322" w:name="_Toc296944543"/>
      <w:bookmarkEnd w:id="322"/>
      <w:bookmarkStart w:id="323" w:name="_Toc292559914"/>
      <w:bookmarkEnd w:id="323"/>
      <w:bookmarkStart w:id="324" w:name="_Toc297048390"/>
      <w:bookmarkEnd w:id="324"/>
      <w:bookmarkStart w:id="325" w:name="_Toc318581175"/>
      <w:bookmarkEnd w:id="325"/>
      <w:bookmarkStart w:id="326" w:name="_Toc303539152"/>
      <w:bookmarkEnd w:id="326"/>
      <w:bookmarkStart w:id="327" w:name="_Toc304295571"/>
      <w:bookmarkEnd w:id="327"/>
      <w:bookmarkStart w:id="328" w:name="_Toc296891244"/>
      <w:bookmarkEnd w:id="328"/>
      <w:bookmarkStart w:id="329" w:name="_Toc296503204"/>
      <w:bookmarkEnd w:id="329"/>
      <w:bookmarkStart w:id="330" w:name="_Toc297120504"/>
      <w:bookmarkEnd w:id="330"/>
      <w:bookmarkStart w:id="331" w:name="_Toc292559409"/>
      <w:bookmarkEnd w:id="331"/>
      <w:bookmarkStart w:id="332" w:name="_Toc297123546"/>
      <w:bookmarkEnd w:id="332"/>
      <w:bookmarkStart w:id="333" w:name="_Toc300934995"/>
      <w:r>
        <w:rPr>
          <w:rFonts w:hint="eastAsia" w:ascii="宋体" w:hAnsi="宋体"/>
          <w:sz w:val="24"/>
          <w:szCs w:val="24"/>
        </w:rPr>
        <w:t>包人提出的合理化建议降低了合同价格或者提高了工程经济效益的奖励的方法和金额为：</w:t>
      </w:r>
      <w:bookmarkEnd w:id="333"/>
      <w:r>
        <w:rPr>
          <w:rFonts w:hint="eastAsia" w:ascii="宋体" w:hAnsi="宋体"/>
          <w:sz w:val="24"/>
          <w:szCs w:val="24"/>
          <w:u w:val="single"/>
        </w:rPr>
        <w:t xml:space="preserve">  /    </w:t>
      </w:r>
      <w:r>
        <w:rPr>
          <w:rFonts w:hint="eastAsia" w:ascii="宋体" w:hAnsi="宋体"/>
          <w:sz w:val="24"/>
          <w:szCs w:val="24"/>
        </w:rPr>
        <w:t>。</w:t>
      </w:r>
    </w:p>
    <w:p>
      <w:pPr>
        <w:pStyle w:val="8"/>
        <w:spacing w:before="120" w:after="120"/>
        <w:rPr>
          <w:rFonts w:ascii="宋体" w:hAnsi="宋体" w:eastAsia="宋体"/>
          <w:b w:val="0"/>
          <w:bCs/>
          <w:sz w:val="24"/>
          <w:szCs w:val="24"/>
        </w:rPr>
      </w:pPr>
      <w:bookmarkStart w:id="334" w:name="_Toc3313"/>
      <w:bookmarkEnd w:id="334"/>
      <w:bookmarkStart w:id="335" w:name="_Toc351203643"/>
      <w:r>
        <w:rPr>
          <w:rFonts w:hint="eastAsia" w:ascii="宋体" w:hAnsi="宋体" w:eastAsia="宋体"/>
          <w:b w:val="0"/>
          <w:bCs/>
          <w:sz w:val="24"/>
          <w:szCs w:val="24"/>
        </w:rPr>
        <w:t>11. 价格调整</w:t>
      </w:r>
      <w:bookmarkEnd w:id="335"/>
    </w:p>
    <w:p>
      <w:pPr>
        <w:spacing w:after="120" w:line="360" w:lineRule="auto"/>
        <w:ind w:firstLine="480" w:firstLineChars="200"/>
        <w:rPr>
          <w:rFonts w:ascii="宋体" w:hAnsi="宋体"/>
          <w:sz w:val="24"/>
          <w:szCs w:val="24"/>
        </w:rPr>
      </w:pPr>
      <w:bookmarkStart w:id="336" w:name="_Toc297048387"/>
      <w:bookmarkEnd w:id="336"/>
      <w:bookmarkStart w:id="337" w:name="_Toc300935000"/>
      <w:bookmarkEnd w:id="337"/>
      <w:bookmarkStart w:id="338" w:name="_Toc296944540"/>
      <w:bookmarkEnd w:id="338"/>
      <w:bookmarkStart w:id="339" w:name="_Toc292559911"/>
      <w:bookmarkEnd w:id="339"/>
      <w:bookmarkStart w:id="340" w:name="_Toc296891029"/>
      <w:bookmarkEnd w:id="340"/>
      <w:bookmarkStart w:id="341" w:name="_Toc296891241"/>
      <w:bookmarkEnd w:id="341"/>
      <w:bookmarkStart w:id="342" w:name="_Toc292559406"/>
      <w:bookmarkEnd w:id="342"/>
      <w:bookmarkStart w:id="343" w:name="_Toc296347200"/>
      <w:bookmarkEnd w:id="343"/>
      <w:bookmarkStart w:id="344" w:name="_Toc304295577"/>
      <w:bookmarkEnd w:id="344"/>
      <w:bookmarkStart w:id="345" w:name="_Toc296503201"/>
      <w:bookmarkEnd w:id="345"/>
      <w:bookmarkStart w:id="346" w:name="_Toc297120501"/>
      <w:bookmarkEnd w:id="346"/>
      <w:bookmarkStart w:id="347" w:name="_Toc303539157"/>
      <w:bookmarkEnd w:id="347"/>
      <w:bookmarkStart w:id="348" w:name="_Toc297216209"/>
      <w:bookmarkEnd w:id="348"/>
      <w:bookmarkStart w:id="349" w:name="_Toc297123550"/>
      <w:bookmarkEnd w:id="349"/>
      <w:bookmarkStart w:id="350" w:name="_Toc312678039"/>
      <w:bookmarkEnd w:id="350"/>
      <w:bookmarkStart w:id="351" w:name="_Toc296346702"/>
      <w:r>
        <w:rPr>
          <w:rFonts w:hint="eastAsia" w:ascii="宋体" w:hAnsi="宋体"/>
          <w:sz w:val="24"/>
          <w:szCs w:val="24"/>
        </w:rPr>
        <w:t>11.1 市场价格波动引起的调整</w:t>
      </w:r>
      <w:bookmarkEnd w:id="351"/>
    </w:p>
    <w:p>
      <w:pPr>
        <w:spacing w:line="400" w:lineRule="exact"/>
        <w:ind w:firstLine="480" w:firstLineChars="200"/>
        <w:rPr>
          <w:rFonts w:ascii="宋体" w:hAnsi="宋体"/>
          <w:sz w:val="24"/>
          <w:szCs w:val="24"/>
        </w:rPr>
      </w:pPr>
      <w:r>
        <w:rPr>
          <w:rFonts w:hint="eastAsia" w:ascii="宋体" w:hAnsi="宋体"/>
          <w:kern w:val="0"/>
          <w:sz w:val="24"/>
          <w:szCs w:val="24"/>
        </w:rPr>
        <w:t>市场价格波动是否调整合同价格的约定：</w:t>
      </w:r>
      <w:r>
        <w:rPr>
          <w:rFonts w:hint="eastAsia" w:ascii="宋体" w:hAnsi="宋体"/>
          <w:sz w:val="24"/>
          <w:szCs w:val="24"/>
          <w:u w:val="single"/>
        </w:rPr>
        <w:t xml:space="preserve">  调整    </w:t>
      </w:r>
    </w:p>
    <w:p>
      <w:pPr>
        <w:spacing w:line="360" w:lineRule="auto"/>
        <w:ind w:firstLine="480" w:firstLineChars="200"/>
        <w:jc w:val="left"/>
        <w:rPr>
          <w:rFonts w:ascii="宋体" w:hAnsi="宋体"/>
          <w:sz w:val="24"/>
          <w:szCs w:val="24"/>
        </w:rPr>
      </w:pPr>
      <w:r>
        <w:rPr>
          <w:rFonts w:hint="eastAsia" w:ascii="宋体" w:hAnsi="宋体"/>
          <w:sz w:val="24"/>
          <w:szCs w:val="24"/>
        </w:rPr>
        <w:t>因市场价格波动调整合同价格，采用以下第</w:t>
      </w:r>
      <w:r>
        <w:rPr>
          <w:rFonts w:hint="eastAsia" w:ascii="宋体" w:hAnsi="宋体"/>
          <w:sz w:val="24"/>
          <w:szCs w:val="24"/>
          <w:u w:val="single"/>
        </w:rPr>
        <w:t xml:space="preserve"> 2 </w:t>
      </w:r>
      <w:r>
        <w:rPr>
          <w:rFonts w:hint="eastAsia" w:ascii="宋体" w:hAnsi="宋体"/>
          <w:sz w:val="24"/>
          <w:szCs w:val="24"/>
        </w:rPr>
        <w:t>种方式对合同价格进行调整：</w:t>
      </w:r>
    </w:p>
    <w:p>
      <w:pPr>
        <w:spacing w:line="360" w:lineRule="auto"/>
        <w:ind w:firstLine="480" w:firstLineChars="200"/>
        <w:jc w:val="left"/>
        <w:rPr>
          <w:rFonts w:ascii="宋体" w:hAnsi="宋体"/>
          <w:sz w:val="24"/>
          <w:szCs w:val="24"/>
        </w:rPr>
      </w:pPr>
      <w:r>
        <w:rPr>
          <w:rFonts w:hint="eastAsia" w:ascii="宋体" w:hAnsi="宋体"/>
          <w:sz w:val="24"/>
          <w:szCs w:val="24"/>
        </w:rPr>
        <w:t>第1种方式：采用价格指数进行价格调整。</w:t>
      </w:r>
    </w:p>
    <w:p>
      <w:pPr>
        <w:spacing w:line="360" w:lineRule="auto"/>
        <w:ind w:firstLine="480" w:firstLineChars="200"/>
        <w:jc w:val="left"/>
        <w:rPr>
          <w:rFonts w:ascii="宋体" w:hAnsi="宋体"/>
          <w:sz w:val="24"/>
          <w:szCs w:val="24"/>
          <w:u w:val="single"/>
        </w:rPr>
      </w:pPr>
      <w:r>
        <w:rPr>
          <w:rFonts w:hint="eastAsia" w:ascii="宋体" w:hAnsi="宋体"/>
          <w:sz w:val="24"/>
          <w:szCs w:val="24"/>
        </w:rPr>
        <w:t>关于各可调因子、定值和变值权重，以及基本价格指数及其来源的约定：</w:t>
      </w:r>
      <w:r>
        <w:rPr>
          <w:rFonts w:hint="eastAsia" w:ascii="宋体" w:hAnsi="宋体"/>
          <w:sz w:val="24"/>
          <w:szCs w:val="24"/>
          <w:u w:val="single"/>
        </w:rPr>
        <w:t xml:space="preserve">  / </w:t>
      </w:r>
      <w:r>
        <w:rPr>
          <w:rFonts w:hint="eastAsia" w:ascii="宋体" w:hAnsi="宋体"/>
          <w:sz w:val="24"/>
          <w:szCs w:val="24"/>
        </w:rPr>
        <w:t xml:space="preserve">；  </w:t>
      </w:r>
    </w:p>
    <w:p>
      <w:pPr>
        <w:spacing w:line="360" w:lineRule="auto"/>
        <w:ind w:firstLine="480" w:firstLineChars="200"/>
        <w:jc w:val="left"/>
        <w:rPr>
          <w:rFonts w:ascii="宋体" w:hAnsi="宋体"/>
          <w:sz w:val="24"/>
          <w:szCs w:val="24"/>
        </w:rPr>
      </w:pPr>
      <w:r>
        <w:rPr>
          <w:rFonts w:hint="eastAsia" w:ascii="宋体" w:hAnsi="宋体"/>
          <w:sz w:val="24"/>
          <w:szCs w:val="24"/>
        </w:rPr>
        <w:t>第2种方式：采用造价信息进行价格调整。</w:t>
      </w:r>
    </w:p>
    <w:p>
      <w:pPr>
        <w:numPr>
          <w:ilvl w:val="0"/>
          <w:numId w:val="4"/>
        </w:numPr>
        <w:spacing w:line="360" w:lineRule="auto"/>
        <w:ind w:firstLine="480" w:firstLineChars="200"/>
        <w:jc w:val="left"/>
        <w:rPr>
          <w:rFonts w:ascii="宋体" w:hAnsi="宋体"/>
          <w:sz w:val="24"/>
          <w:szCs w:val="24"/>
        </w:rPr>
      </w:pPr>
      <w:r>
        <w:rPr>
          <w:rFonts w:hint="eastAsia" w:ascii="宋体" w:hAnsi="宋体"/>
          <w:sz w:val="24"/>
          <w:szCs w:val="24"/>
        </w:rPr>
        <w:t>关于基准价格的约定：以财政评审磋商控制价作为基准价格。按照通用条款约定调整。</w:t>
      </w:r>
    </w:p>
    <w:p>
      <w:pPr>
        <w:spacing w:line="360" w:lineRule="auto"/>
        <w:ind w:firstLine="480" w:firstLineChars="200"/>
        <w:jc w:val="left"/>
        <w:rPr>
          <w:rFonts w:ascii="宋体" w:hAnsi="宋体"/>
          <w:sz w:val="24"/>
          <w:szCs w:val="24"/>
          <w:u w:val="single"/>
        </w:rPr>
      </w:pPr>
      <w:r>
        <w:rPr>
          <w:rFonts w:hint="eastAsia" w:ascii="宋体" w:hAnsi="宋体"/>
          <w:sz w:val="24"/>
          <w:szCs w:val="24"/>
        </w:rPr>
        <w:t>第3种方式：其他价格调整方式：</w:t>
      </w:r>
      <w:r>
        <w:rPr>
          <w:rFonts w:hint="eastAsia" w:ascii="宋体" w:hAnsi="宋体"/>
          <w:sz w:val="24"/>
          <w:szCs w:val="24"/>
          <w:u w:val="single"/>
        </w:rPr>
        <w:t xml:space="preserve"> / </w:t>
      </w:r>
      <w:r>
        <w:rPr>
          <w:rFonts w:hint="eastAsia" w:ascii="宋体" w:hAnsi="宋体"/>
          <w:sz w:val="24"/>
          <w:szCs w:val="24"/>
        </w:rPr>
        <w:t>。</w:t>
      </w:r>
    </w:p>
    <w:p>
      <w:pPr>
        <w:pStyle w:val="8"/>
        <w:spacing w:before="120" w:after="120"/>
        <w:rPr>
          <w:rFonts w:ascii="宋体" w:hAnsi="宋体" w:eastAsia="宋体"/>
          <w:b w:val="0"/>
          <w:bCs/>
          <w:sz w:val="24"/>
          <w:szCs w:val="24"/>
        </w:rPr>
      </w:pPr>
      <w:bookmarkStart w:id="352" w:name="_Toc312678040"/>
      <w:bookmarkEnd w:id="352"/>
      <w:bookmarkStart w:id="353" w:name="_Toc296891245"/>
      <w:bookmarkEnd w:id="353"/>
      <w:bookmarkStart w:id="354" w:name="_Toc296346706"/>
      <w:bookmarkEnd w:id="354"/>
      <w:bookmarkStart w:id="355" w:name="_Toc297123552"/>
      <w:bookmarkEnd w:id="355"/>
      <w:bookmarkStart w:id="356" w:name="_Toc297120505"/>
      <w:bookmarkEnd w:id="356"/>
      <w:bookmarkStart w:id="357" w:name="_Toc304295579"/>
      <w:bookmarkEnd w:id="357"/>
      <w:bookmarkStart w:id="358" w:name="_Toc15606"/>
      <w:bookmarkEnd w:id="358"/>
      <w:bookmarkStart w:id="359" w:name="_Toc351203644"/>
      <w:bookmarkEnd w:id="359"/>
      <w:bookmarkStart w:id="360" w:name="_Toc296347204"/>
      <w:bookmarkEnd w:id="360"/>
      <w:bookmarkStart w:id="361" w:name="_Toc300935002"/>
      <w:bookmarkEnd w:id="361"/>
      <w:bookmarkStart w:id="362" w:name="_Toc296944544"/>
      <w:bookmarkEnd w:id="362"/>
      <w:bookmarkStart w:id="363" w:name="_Toc296891033"/>
      <w:bookmarkEnd w:id="363"/>
      <w:bookmarkStart w:id="364" w:name="_Toc292559410"/>
      <w:bookmarkEnd w:id="364"/>
      <w:bookmarkStart w:id="365" w:name="_Toc296503205"/>
      <w:bookmarkEnd w:id="365"/>
      <w:bookmarkStart w:id="366" w:name="_Toc297216211"/>
      <w:bookmarkEnd w:id="366"/>
      <w:bookmarkStart w:id="367" w:name="_Toc292559915"/>
      <w:bookmarkEnd w:id="367"/>
      <w:bookmarkStart w:id="368" w:name="_Toc303539159"/>
      <w:bookmarkEnd w:id="368"/>
      <w:bookmarkStart w:id="369" w:name="_Toc297048391"/>
      <w:r>
        <w:rPr>
          <w:rFonts w:hint="eastAsia" w:ascii="宋体" w:hAnsi="宋体" w:eastAsia="宋体"/>
          <w:b w:val="0"/>
          <w:bCs/>
          <w:sz w:val="24"/>
          <w:szCs w:val="24"/>
        </w:rPr>
        <w:t xml:space="preserve">12. </w:t>
      </w:r>
      <w:bookmarkEnd w:id="369"/>
      <w:r>
        <w:rPr>
          <w:rFonts w:hint="eastAsia" w:ascii="宋体" w:hAnsi="宋体" w:eastAsia="宋体"/>
          <w:b w:val="0"/>
          <w:bCs/>
          <w:sz w:val="24"/>
          <w:szCs w:val="24"/>
        </w:rPr>
        <w:t>合同价格、计量与支付</w:t>
      </w:r>
    </w:p>
    <w:p>
      <w:pPr>
        <w:spacing w:after="120" w:line="360" w:lineRule="auto"/>
        <w:ind w:firstLine="480" w:firstLineChars="200"/>
        <w:rPr>
          <w:rFonts w:ascii="宋体" w:hAnsi="宋体"/>
          <w:sz w:val="24"/>
          <w:szCs w:val="24"/>
        </w:rPr>
      </w:pPr>
      <w:bookmarkStart w:id="370" w:name="_Toc267251461"/>
      <w:bookmarkEnd w:id="370"/>
      <w:bookmarkStart w:id="371" w:name="_Toc292559916"/>
      <w:bookmarkEnd w:id="371"/>
      <w:bookmarkStart w:id="372" w:name="_Toc292559411"/>
      <w:bookmarkEnd w:id="372"/>
      <w:bookmarkStart w:id="373" w:name="_Toc296347205"/>
      <w:bookmarkEnd w:id="373"/>
      <w:bookmarkStart w:id="374" w:name="_Toc297216212"/>
      <w:bookmarkEnd w:id="374"/>
      <w:bookmarkStart w:id="375" w:name="_Toc300935003"/>
      <w:bookmarkEnd w:id="375"/>
      <w:bookmarkStart w:id="376" w:name="_Toc297048392"/>
      <w:bookmarkEnd w:id="376"/>
      <w:bookmarkStart w:id="377" w:name="_Toc296503206"/>
      <w:bookmarkEnd w:id="377"/>
      <w:bookmarkStart w:id="378" w:name="_Toc297123553"/>
      <w:bookmarkEnd w:id="378"/>
      <w:bookmarkStart w:id="379" w:name="_Toc296346707"/>
      <w:bookmarkEnd w:id="379"/>
      <w:bookmarkStart w:id="380" w:name="_Toc303539160"/>
      <w:bookmarkEnd w:id="380"/>
      <w:bookmarkStart w:id="381" w:name="_Toc296891246"/>
      <w:bookmarkEnd w:id="381"/>
      <w:bookmarkStart w:id="382" w:name="_Toc296891034"/>
      <w:bookmarkEnd w:id="382"/>
      <w:bookmarkStart w:id="383" w:name="_Toc296944545"/>
      <w:bookmarkEnd w:id="383"/>
      <w:bookmarkStart w:id="384" w:name="_Toc297120506"/>
      <w:bookmarkEnd w:id="384"/>
      <w:bookmarkStart w:id="385" w:name="_Toc304295580"/>
      <w:bookmarkEnd w:id="385"/>
      <w:bookmarkStart w:id="386" w:name="_Toc312678041"/>
      <w:r>
        <w:rPr>
          <w:rFonts w:hint="eastAsia" w:ascii="宋体" w:hAnsi="宋体"/>
          <w:sz w:val="24"/>
          <w:szCs w:val="24"/>
        </w:rPr>
        <w:t>12.1 合</w:t>
      </w:r>
      <w:bookmarkEnd w:id="386"/>
      <w:r>
        <w:rPr>
          <w:rFonts w:hint="eastAsia" w:ascii="宋体" w:hAnsi="宋体"/>
          <w:sz w:val="24"/>
          <w:szCs w:val="24"/>
        </w:rPr>
        <w:t>同价格形式</w:t>
      </w:r>
    </w:p>
    <w:p>
      <w:pPr>
        <w:spacing w:line="360" w:lineRule="auto"/>
        <w:ind w:firstLine="480" w:firstLineChars="200"/>
        <w:jc w:val="left"/>
        <w:rPr>
          <w:rFonts w:ascii="宋体" w:hAnsi="宋体"/>
          <w:sz w:val="24"/>
          <w:szCs w:val="24"/>
        </w:rPr>
      </w:pPr>
      <w:r>
        <w:rPr>
          <w:rFonts w:hint="eastAsia" w:ascii="宋体" w:hAnsi="宋体"/>
          <w:sz w:val="24"/>
          <w:szCs w:val="24"/>
        </w:rPr>
        <w:t>1、单价合同。</w:t>
      </w:r>
    </w:p>
    <w:p>
      <w:pPr>
        <w:spacing w:line="360" w:lineRule="auto"/>
        <w:ind w:firstLine="480" w:firstLineChars="200"/>
        <w:jc w:val="left"/>
        <w:rPr>
          <w:rFonts w:ascii="宋体" w:hAnsi="宋体"/>
          <w:sz w:val="24"/>
          <w:szCs w:val="24"/>
        </w:rPr>
      </w:pPr>
      <w:r>
        <w:rPr>
          <w:rFonts w:hint="eastAsia" w:ascii="宋体" w:hAnsi="宋体"/>
          <w:sz w:val="24"/>
          <w:szCs w:val="24"/>
        </w:rPr>
        <w:t>综合单价包含的风险范围：±5%</w:t>
      </w:r>
    </w:p>
    <w:p>
      <w:pPr>
        <w:spacing w:line="360" w:lineRule="auto"/>
        <w:ind w:firstLine="480" w:firstLineChars="200"/>
        <w:jc w:val="left"/>
        <w:rPr>
          <w:rFonts w:ascii="宋体" w:hAnsi="宋体"/>
          <w:sz w:val="24"/>
          <w:szCs w:val="24"/>
        </w:rPr>
      </w:pPr>
      <w:r>
        <w:rPr>
          <w:rFonts w:hint="eastAsia" w:ascii="宋体" w:hAnsi="宋体"/>
          <w:sz w:val="24"/>
          <w:szCs w:val="24"/>
        </w:rPr>
        <w:t>风险费用的计算方法：</w:t>
      </w:r>
      <w:r>
        <w:rPr>
          <w:rFonts w:hint="eastAsia" w:ascii="宋体" w:hAnsi="宋体"/>
          <w:sz w:val="24"/>
          <w:szCs w:val="24"/>
          <w:u w:val="single"/>
        </w:rPr>
        <w:t xml:space="preserve"> 参照通用条款约定，施工期间主要材料价格在基准价±5（含）以内时，价格不予调整；超过 ±5（不含）时，以施工当期的《平顶山工程造价》相应材料价格或采购人确认的市场价格进行调整                  </w:t>
      </w:r>
      <w:r>
        <w:rPr>
          <w:rFonts w:hint="eastAsia" w:ascii="宋体" w:hAnsi="宋体"/>
          <w:sz w:val="24"/>
          <w:szCs w:val="24"/>
        </w:rPr>
        <w:t>。</w:t>
      </w:r>
    </w:p>
    <w:p>
      <w:pPr>
        <w:spacing w:line="360" w:lineRule="auto"/>
        <w:ind w:firstLine="480" w:firstLineChars="200"/>
        <w:jc w:val="left"/>
        <w:rPr>
          <w:rFonts w:ascii="宋体" w:hAnsi="宋体"/>
          <w:sz w:val="24"/>
          <w:szCs w:val="24"/>
          <w:u w:val="single"/>
        </w:rPr>
      </w:pPr>
      <w:r>
        <w:rPr>
          <w:rFonts w:hint="eastAsia" w:ascii="宋体" w:hAnsi="宋体"/>
          <w:sz w:val="24"/>
          <w:szCs w:val="24"/>
        </w:rPr>
        <w:t>风险范围以外合同价格的调整方法：</w:t>
      </w:r>
      <w:r>
        <w:rPr>
          <w:rFonts w:hint="eastAsia" w:ascii="宋体" w:hAnsi="宋体"/>
          <w:sz w:val="24"/>
          <w:szCs w:val="24"/>
          <w:u w:val="single"/>
        </w:rPr>
        <w:t xml:space="preserve">   按通用条款执行。</w:t>
      </w:r>
    </w:p>
    <w:p>
      <w:pPr>
        <w:spacing w:line="360" w:lineRule="auto"/>
        <w:ind w:firstLine="480" w:firstLineChars="200"/>
        <w:jc w:val="left"/>
        <w:rPr>
          <w:rFonts w:ascii="宋体" w:hAnsi="宋体"/>
          <w:sz w:val="24"/>
          <w:szCs w:val="24"/>
        </w:rPr>
      </w:pPr>
      <w:r>
        <w:rPr>
          <w:rFonts w:hint="eastAsia" w:ascii="宋体" w:hAnsi="宋体"/>
          <w:sz w:val="24"/>
          <w:szCs w:val="24"/>
        </w:rPr>
        <w:t>2、总价合同。</w:t>
      </w:r>
    </w:p>
    <w:p>
      <w:pPr>
        <w:spacing w:line="360" w:lineRule="auto"/>
        <w:ind w:firstLine="480" w:firstLineChars="200"/>
        <w:jc w:val="left"/>
        <w:rPr>
          <w:rFonts w:ascii="宋体" w:hAnsi="宋体"/>
          <w:sz w:val="24"/>
          <w:szCs w:val="24"/>
        </w:rPr>
      </w:pPr>
      <w:r>
        <w:rPr>
          <w:rFonts w:hint="eastAsia" w:ascii="宋体" w:hAnsi="宋体"/>
          <w:sz w:val="24"/>
          <w:szCs w:val="24"/>
        </w:rPr>
        <w:t>总价包含的风险范围：</w:t>
      </w:r>
      <w:r>
        <w:rPr>
          <w:rFonts w:hint="eastAsia" w:ascii="宋体" w:hAnsi="宋体"/>
          <w:sz w:val="24"/>
          <w:szCs w:val="24"/>
          <w:u w:val="single"/>
        </w:rPr>
        <w:t>/</w:t>
      </w:r>
      <w:r>
        <w:rPr>
          <w:rFonts w:hint="eastAsia" w:ascii="宋体" w:hAnsi="宋体"/>
          <w:sz w:val="24"/>
          <w:szCs w:val="24"/>
        </w:rPr>
        <w:t>。</w:t>
      </w:r>
    </w:p>
    <w:p>
      <w:pPr>
        <w:spacing w:line="360" w:lineRule="auto"/>
        <w:ind w:firstLine="480" w:firstLineChars="200"/>
        <w:jc w:val="left"/>
        <w:rPr>
          <w:rFonts w:ascii="宋体" w:hAnsi="宋体"/>
          <w:sz w:val="24"/>
          <w:szCs w:val="24"/>
        </w:rPr>
      </w:pPr>
      <w:r>
        <w:rPr>
          <w:rFonts w:hint="eastAsia" w:ascii="宋体" w:hAnsi="宋体"/>
          <w:sz w:val="24"/>
          <w:szCs w:val="24"/>
        </w:rPr>
        <w:t>风险费用的计算方法：</w:t>
      </w:r>
      <w:r>
        <w:rPr>
          <w:rFonts w:hint="eastAsia" w:ascii="宋体" w:hAnsi="宋体"/>
          <w:sz w:val="24"/>
          <w:szCs w:val="24"/>
          <w:u w:val="single"/>
        </w:rPr>
        <w:t>/</w:t>
      </w:r>
      <w:r>
        <w:rPr>
          <w:rFonts w:hint="eastAsia" w:ascii="宋体" w:hAnsi="宋体"/>
          <w:sz w:val="24"/>
          <w:szCs w:val="24"/>
        </w:rPr>
        <w:t>。</w:t>
      </w:r>
    </w:p>
    <w:p>
      <w:pPr>
        <w:spacing w:line="360" w:lineRule="auto"/>
        <w:ind w:firstLine="480" w:firstLineChars="200"/>
        <w:jc w:val="left"/>
        <w:rPr>
          <w:rFonts w:ascii="宋体" w:hAnsi="宋体"/>
          <w:sz w:val="24"/>
          <w:szCs w:val="24"/>
        </w:rPr>
      </w:pPr>
      <w:r>
        <w:rPr>
          <w:rFonts w:hint="eastAsia" w:ascii="宋体" w:hAnsi="宋体"/>
          <w:sz w:val="24"/>
          <w:szCs w:val="24"/>
        </w:rPr>
        <w:t>风险范围以外合同价格的调整方法：</w:t>
      </w:r>
      <w:r>
        <w:rPr>
          <w:rFonts w:hint="eastAsia" w:ascii="宋体" w:hAnsi="宋体"/>
          <w:sz w:val="24"/>
          <w:szCs w:val="24"/>
          <w:u w:val="single"/>
        </w:rPr>
        <w:t>/</w:t>
      </w:r>
      <w:r>
        <w:rPr>
          <w:rFonts w:hint="eastAsia" w:ascii="宋体" w:hAnsi="宋体"/>
          <w:sz w:val="24"/>
          <w:szCs w:val="24"/>
        </w:rPr>
        <w:t>。</w:t>
      </w:r>
    </w:p>
    <w:p>
      <w:pPr>
        <w:spacing w:line="360" w:lineRule="auto"/>
        <w:ind w:firstLine="480" w:firstLineChars="200"/>
        <w:jc w:val="left"/>
        <w:rPr>
          <w:rFonts w:ascii="宋体" w:hAnsi="宋体"/>
          <w:sz w:val="24"/>
          <w:szCs w:val="24"/>
          <w:u w:val="single"/>
        </w:rPr>
      </w:pPr>
      <w:r>
        <w:rPr>
          <w:rFonts w:hint="eastAsia" w:ascii="宋体" w:hAnsi="宋体"/>
          <w:sz w:val="24"/>
          <w:szCs w:val="24"/>
        </w:rPr>
        <w:t>3、其他价格方式：</w:t>
      </w:r>
      <w:r>
        <w:rPr>
          <w:rFonts w:hint="eastAsia" w:ascii="宋体" w:hAnsi="宋体"/>
          <w:sz w:val="24"/>
          <w:szCs w:val="24"/>
          <w:u w:val="single"/>
        </w:rPr>
        <w:t>签证、变更项目按竞争性磋商文件的计价方式和成交优惠比率进行结算。</w:t>
      </w:r>
    </w:p>
    <w:p>
      <w:pPr>
        <w:spacing w:after="120" w:line="360" w:lineRule="auto"/>
        <w:rPr>
          <w:rFonts w:ascii="宋体" w:hAnsi="宋体"/>
          <w:sz w:val="24"/>
          <w:szCs w:val="24"/>
        </w:rPr>
      </w:pPr>
      <w:bookmarkStart w:id="387" w:name="_Toc296347206"/>
      <w:bookmarkEnd w:id="387"/>
      <w:bookmarkStart w:id="388" w:name="_Toc300935004"/>
      <w:bookmarkEnd w:id="388"/>
      <w:bookmarkStart w:id="389" w:name="_Toc304295581"/>
      <w:bookmarkEnd w:id="389"/>
      <w:bookmarkStart w:id="390" w:name="_Toc296944546"/>
      <w:bookmarkEnd w:id="390"/>
      <w:bookmarkStart w:id="391" w:name="_Toc292559917"/>
      <w:bookmarkEnd w:id="391"/>
      <w:bookmarkStart w:id="392" w:name="_Toc292559412"/>
      <w:bookmarkEnd w:id="392"/>
      <w:bookmarkStart w:id="393" w:name="_Toc296891035"/>
      <w:bookmarkEnd w:id="393"/>
      <w:bookmarkStart w:id="394" w:name="_Toc297048393"/>
      <w:bookmarkEnd w:id="394"/>
      <w:bookmarkStart w:id="395" w:name="_Toc297120507"/>
      <w:bookmarkEnd w:id="395"/>
      <w:bookmarkStart w:id="396" w:name="_Toc297216213"/>
      <w:bookmarkEnd w:id="396"/>
      <w:bookmarkStart w:id="397" w:name="_Toc312678042"/>
      <w:bookmarkEnd w:id="397"/>
      <w:bookmarkStart w:id="398" w:name="_Toc297123554"/>
      <w:bookmarkEnd w:id="398"/>
      <w:bookmarkStart w:id="399" w:name="_Toc296503207"/>
      <w:bookmarkEnd w:id="399"/>
      <w:bookmarkStart w:id="400" w:name="_Toc296346708"/>
      <w:bookmarkEnd w:id="400"/>
      <w:bookmarkStart w:id="401" w:name="_Toc296891247"/>
      <w:bookmarkEnd w:id="401"/>
      <w:bookmarkStart w:id="402" w:name="_Toc303539161"/>
      <w:r>
        <w:rPr>
          <w:rFonts w:hint="eastAsia" w:ascii="宋体" w:hAnsi="宋体"/>
          <w:sz w:val="24"/>
          <w:szCs w:val="24"/>
        </w:rPr>
        <w:t xml:space="preserve">  12.2 </w:t>
      </w:r>
      <w:bookmarkEnd w:id="402"/>
      <w:r>
        <w:rPr>
          <w:rFonts w:hint="eastAsia" w:ascii="宋体" w:hAnsi="宋体"/>
          <w:sz w:val="24"/>
          <w:szCs w:val="24"/>
        </w:rPr>
        <w:t>工程款支付</w:t>
      </w:r>
    </w:p>
    <w:p>
      <w:pPr>
        <w:spacing w:line="360" w:lineRule="auto"/>
        <w:ind w:firstLine="480" w:firstLineChars="200"/>
        <w:jc w:val="left"/>
        <w:rPr>
          <w:rFonts w:ascii="宋体" w:hAnsi="宋体"/>
          <w:sz w:val="24"/>
          <w:szCs w:val="24"/>
        </w:rPr>
      </w:pPr>
      <w:r>
        <w:rPr>
          <w:rFonts w:hint="eastAsia" w:ascii="宋体" w:hAnsi="宋体"/>
          <w:sz w:val="24"/>
          <w:szCs w:val="24"/>
        </w:rPr>
        <w:t>12.2.1 工程款的支付</w:t>
      </w:r>
    </w:p>
    <w:p>
      <w:pPr>
        <w:spacing w:line="490" w:lineRule="exact"/>
        <w:ind w:firstLine="480" w:firstLineChars="200"/>
        <w:jc w:val="left"/>
        <w:rPr>
          <w:rFonts w:ascii="宋体" w:hAnsi="宋体"/>
          <w:sz w:val="24"/>
          <w:szCs w:val="24"/>
        </w:rPr>
      </w:pPr>
      <w:r>
        <w:rPr>
          <w:rFonts w:hint="eastAsia" w:ascii="宋体" w:hAnsi="宋体"/>
          <w:sz w:val="24"/>
          <w:szCs w:val="24"/>
          <w:lang w:eastAsia="zh-CN"/>
        </w:rPr>
        <w:t>财政资金到位后，工程完成60%，支付合同价格的50%，工程初验合格后支付到合同的80%，工程竣工验收合格并经评审决算后支付到决算评审价的97%，其余3%留作质保金，保修期满无质量问题一次付清。</w:t>
      </w:r>
      <w:r>
        <w:rPr>
          <w:rFonts w:hint="eastAsia" w:ascii="宋体" w:hAnsi="宋体"/>
          <w:sz w:val="24"/>
          <w:szCs w:val="24"/>
        </w:rPr>
        <w:t>。</w:t>
      </w:r>
    </w:p>
    <w:p>
      <w:pPr>
        <w:spacing w:line="490" w:lineRule="exact"/>
        <w:ind w:firstLine="480" w:firstLineChars="200"/>
        <w:jc w:val="left"/>
        <w:rPr>
          <w:rFonts w:ascii="宋体" w:hAnsi="宋体"/>
          <w:sz w:val="24"/>
          <w:szCs w:val="24"/>
        </w:rPr>
      </w:pPr>
      <w:r>
        <w:rPr>
          <w:rFonts w:hint="eastAsia" w:ascii="宋体" w:hAnsi="宋体"/>
          <w:sz w:val="24"/>
          <w:szCs w:val="24"/>
        </w:rPr>
        <w:t>12.2.2 预付款担保</w:t>
      </w:r>
    </w:p>
    <w:p>
      <w:pPr>
        <w:spacing w:line="490" w:lineRule="exact"/>
        <w:ind w:firstLine="480" w:firstLineChars="200"/>
        <w:jc w:val="left"/>
        <w:rPr>
          <w:rFonts w:ascii="宋体" w:hAnsi="宋体"/>
          <w:sz w:val="24"/>
          <w:szCs w:val="24"/>
        </w:rPr>
      </w:pPr>
      <w:r>
        <w:rPr>
          <w:rFonts w:hint="eastAsia" w:ascii="宋体" w:hAnsi="宋体"/>
          <w:sz w:val="24"/>
          <w:szCs w:val="24"/>
        </w:rPr>
        <w:t>承包人提交预付款担保的期限：</w:t>
      </w:r>
      <w:r>
        <w:rPr>
          <w:rFonts w:hint="eastAsia" w:ascii="宋体" w:hAnsi="宋体"/>
          <w:sz w:val="24"/>
          <w:szCs w:val="24"/>
          <w:u w:val="single"/>
        </w:rPr>
        <w:t xml:space="preserve">  合同签订后、施工单位进场施工前 </w:t>
      </w:r>
      <w:r>
        <w:rPr>
          <w:rFonts w:hint="eastAsia" w:ascii="宋体" w:hAnsi="宋体"/>
          <w:sz w:val="24"/>
          <w:szCs w:val="24"/>
        </w:rPr>
        <w:t>。</w:t>
      </w:r>
    </w:p>
    <w:p>
      <w:pPr>
        <w:spacing w:line="490" w:lineRule="exact"/>
        <w:ind w:firstLine="480" w:firstLineChars="200"/>
        <w:jc w:val="left"/>
        <w:rPr>
          <w:rFonts w:ascii="宋体" w:hAnsi="宋体"/>
          <w:sz w:val="24"/>
          <w:szCs w:val="24"/>
        </w:rPr>
      </w:pPr>
      <w:r>
        <w:rPr>
          <w:rFonts w:hint="eastAsia" w:ascii="宋体" w:hAnsi="宋体"/>
          <w:sz w:val="24"/>
          <w:szCs w:val="24"/>
        </w:rPr>
        <w:t>预付款担保的形式为：</w:t>
      </w:r>
      <w:r>
        <w:rPr>
          <w:rFonts w:hint="eastAsia" w:ascii="宋体" w:hAnsi="宋体"/>
          <w:sz w:val="24"/>
          <w:szCs w:val="24"/>
          <w:u w:val="single"/>
        </w:rPr>
        <w:t xml:space="preserve">                 保函             </w:t>
      </w:r>
      <w:r>
        <w:rPr>
          <w:rFonts w:hint="eastAsia" w:ascii="宋体" w:hAnsi="宋体"/>
          <w:sz w:val="24"/>
          <w:szCs w:val="24"/>
        </w:rPr>
        <w:t>。</w:t>
      </w:r>
    </w:p>
    <w:p>
      <w:pPr>
        <w:spacing w:line="490" w:lineRule="exact"/>
        <w:ind w:firstLine="480" w:firstLineChars="200"/>
        <w:rPr>
          <w:rFonts w:ascii="宋体" w:hAnsi="宋体"/>
          <w:sz w:val="24"/>
          <w:szCs w:val="24"/>
        </w:rPr>
      </w:pPr>
      <w:r>
        <w:rPr>
          <w:rFonts w:hint="eastAsia" w:ascii="宋体" w:hAnsi="宋体"/>
          <w:sz w:val="24"/>
          <w:szCs w:val="24"/>
        </w:rPr>
        <w:t>12.3 计量</w:t>
      </w:r>
    </w:p>
    <w:p>
      <w:pPr>
        <w:spacing w:line="490" w:lineRule="exact"/>
        <w:ind w:firstLine="480" w:firstLineChars="200"/>
        <w:jc w:val="left"/>
        <w:rPr>
          <w:rFonts w:ascii="宋体" w:hAnsi="宋体"/>
          <w:sz w:val="24"/>
          <w:szCs w:val="24"/>
        </w:rPr>
      </w:pPr>
      <w:r>
        <w:rPr>
          <w:rFonts w:hint="eastAsia" w:ascii="宋体" w:hAnsi="宋体"/>
          <w:sz w:val="24"/>
          <w:szCs w:val="24"/>
        </w:rPr>
        <w:t>12.3.1 计量原则</w:t>
      </w:r>
    </w:p>
    <w:p>
      <w:pPr>
        <w:spacing w:line="490" w:lineRule="exact"/>
        <w:ind w:firstLine="480" w:firstLineChars="200"/>
        <w:jc w:val="left"/>
        <w:rPr>
          <w:rFonts w:ascii="宋体" w:hAnsi="宋体"/>
          <w:sz w:val="24"/>
          <w:szCs w:val="24"/>
          <w:u w:val="single"/>
        </w:rPr>
      </w:pPr>
      <w:r>
        <w:rPr>
          <w:rFonts w:hint="eastAsia" w:ascii="宋体" w:hAnsi="宋体"/>
          <w:sz w:val="24"/>
          <w:szCs w:val="24"/>
        </w:rPr>
        <w:t>工程量计算规则：</w:t>
      </w:r>
      <w:r>
        <w:rPr>
          <w:rFonts w:hint="eastAsia" w:ascii="宋体" w:hAnsi="宋体"/>
          <w:sz w:val="24"/>
          <w:szCs w:val="24"/>
          <w:u w:val="single"/>
        </w:rPr>
        <w:t xml:space="preserve">  《建筑工程工程量清单计价规范（GB50500-2013）》；</w:t>
      </w:r>
    </w:p>
    <w:p>
      <w:pPr>
        <w:spacing w:line="490" w:lineRule="exact"/>
        <w:ind w:firstLine="480" w:firstLineChars="200"/>
        <w:jc w:val="left"/>
        <w:rPr>
          <w:rFonts w:ascii="宋体" w:hAnsi="宋体"/>
          <w:sz w:val="24"/>
          <w:szCs w:val="24"/>
        </w:rPr>
      </w:pPr>
      <w:r>
        <w:rPr>
          <w:rFonts w:hint="eastAsia" w:ascii="宋体" w:hAnsi="宋体"/>
          <w:sz w:val="24"/>
          <w:szCs w:val="24"/>
        </w:rPr>
        <w:t>12.3.2 计量周期</w:t>
      </w:r>
    </w:p>
    <w:p>
      <w:pPr>
        <w:spacing w:line="490" w:lineRule="exact"/>
        <w:ind w:firstLine="480" w:firstLineChars="200"/>
        <w:jc w:val="left"/>
        <w:rPr>
          <w:rFonts w:ascii="宋体" w:hAnsi="宋体"/>
          <w:sz w:val="24"/>
          <w:szCs w:val="24"/>
        </w:rPr>
      </w:pPr>
      <w:r>
        <w:rPr>
          <w:rFonts w:hint="eastAsia" w:ascii="宋体" w:hAnsi="宋体"/>
          <w:sz w:val="24"/>
          <w:szCs w:val="24"/>
        </w:rPr>
        <w:t>关于计量周期的约定：</w:t>
      </w:r>
      <w:r>
        <w:rPr>
          <w:rFonts w:hint="eastAsia" w:ascii="宋体" w:hAnsi="宋体"/>
          <w:sz w:val="24"/>
          <w:szCs w:val="24"/>
          <w:u w:val="single"/>
        </w:rPr>
        <w:t xml:space="preserve">           按月计量        </w:t>
      </w:r>
      <w:r>
        <w:rPr>
          <w:rFonts w:hint="eastAsia" w:ascii="宋体" w:hAnsi="宋体"/>
          <w:sz w:val="24"/>
          <w:szCs w:val="24"/>
        </w:rPr>
        <w:t>。</w:t>
      </w:r>
    </w:p>
    <w:p>
      <w:pPr>
        <w:spacing w:line="490" w:lineRule="exact"/>
        <w:ind w:firstLine="480" w:firstLineChars="200"/>
        <w:jc w:val="left"/>
        <w:rPr>
          <w:rFonts w:ascii="宋体" w:hAnsi="宋体"/>
          <w:sz w:val="24"/>
          <w:szCs w:val="24"/>
        </w:rPr>
      </w:pPr>
      <w:r>
        <w:rPr>
          <w:rFonts w:hint="eastAsia" w:ascii="宋体" w:hAnsi="宋体"/>
          <w:sz w:val="24"/>
          <w:szCs w:val="24"/>
        </w:rPr>
        <w:t>12.3.3 单价合同的计量</w:t>
      </w:r>
    </w:p>
    <w:p>
      <w:pPr>
        <w:spacing w:line="490" w:lineRule="exact"/>
        <w:ind w:firstLine="480" w:firstLineChars="200"/>
        <w:jc w:val="left"/>
        <w:rPr>
          <w:rFonts w:ascii="宋体" w:hAnsi="宋体"/>
          <w:sz w:val="24"/>
          <w:szCs w:val="24"/>
        </w:rPr>
      </w:pPr>
      <w:r>
        <w:rPr>
          <w:rFonts w:hint="eastAsia" w:ascii="宋体" w:hAnsi="宋体"/>
          <w:sz w:val="24"/>
          <w:szCs w:val="24"/>
        </w:rPr>
        <w:t>关于单价合同计量的约定：</w:t>
      </w:r>
      <w:r>
        <w:rPr>
          <w:rFonts w:hint="eastAsia" w:ascii="宋体" w:hAnsi="宋体"/>
          <w:sz w:val="24"/>
          <w:szCs w:val="24"/>
          <w:u w:val="single"/>
        </w:rPr>
        <w:t xml:space="preserve">          /            </w:t>
      </w:r>
      <w:r>
        <w:rPr>
          <w:rFonts w:hint="eastAsia" w:ascii="宋体" w:hAnsi="宋体"/>
          <w:sz w:val="24"/>
          <w:szCs w:val="24"/>
        </w:rPr>
        <w:t>。</w:t>
      </w:r>
    </w:p>
    <w:p>
      <w:pPr>
        <w:spacing w:line="490" w:lineRule="exact"/>
        <w:ind w:firstLine="480" w:firstLineChars="200"/>
        <w:jc w:val="left"/>
        <w:rPr>
          <w:rFonts w:ascii="宋体" w:hAnsi="宋体"/>
          <w:sz w:val="24"/>
          <w:szCs w:val="24"/>
        </w:rPr>
      </w:pPr>
      <w:r>
        <w:rPr>
          <w:rFonts w:hint="eastAsia" w:ascii="宋体" w:hAnsi="宋体"/>
          <w:sz w:val="24"/>
          <w:szCs w:val="24"/>
        </w:rPr>
        <w:t>12.3.4 总价合同的计量</w:t>
      </w:r>
    </w:p>
    <w:p>
      <w:pPr>
        <w:spacing w:line="490" w:lineRule="exact"/>
        <w:ind w:firstLine="480" w:firstLineChars="200"/>
        <w:jc w:val="left"/>
        <w:rPr>
          <w:rFonts w:ascii="宋体" w:hAnsi="宋体"/>
          <w:sz w:val="24"/>
          <w:szCs w:val="24"/>
        </w:rPr>
      </w:pPr>
      <w:r>
        <w:rPr>
          <w:rFonts w:hint="eastAsia" w:ascii="宋体" w:hAnsi="宋体"/>
          <w:sz w:val="24"/>
          <w:szCs w:val="24"/>
        </w:rPr>
        <w:t>关于总价合同计量的约定：</w:t>
      </w:r>
      <w:r>
        <w:rPr>
          <w:rFonts w:hint="eastAsia" w:ascii="宋体" w:hAnsi="宋体"/>
          <w:sz w:val="24"/>
          <w:szCs w:val="24"/>
          <w:u w:val="single"/>
        </w:rPr>
        <w:t xml:space="preserve">    按月计量      </w:t>
      </w:r>
      <w:r>
        <w:rPr>
          <w:rFonts w:hint="eastAsia" w:ascii="宋体" w:hAnsi="宋体"/>
          <w:sz w:val="24"/>
          <w:szCs w:val="24"/>
        </w:rPr>
        <w:t>。</w:t>
      </w:r>
    </w:p>
    <w:p>
      <w:pPr>
        <w:spacing w:line="490" w:lineRule="exact"/>
        <w:ind w:firstLine="480" w:firstLineChars="200"/>
        <w:jc w:val="left"/>
        <w:rPr>
          <w:rFonts w:ascii="宋体" w:hAnsi="宋体"/>
          <w:sz w:val="24"/>
          <w:szCs w:val="24"/>
        </w:rPr>
      </w:pPr>
      <w:r>
        <w:rPr>
          <w:rFonts w:hint="eastAsia" w:ascii="宋体" w:hAnsi="宋体"/>
          <w:sz w:val="24"/>
          <w:szCs w:val="24"/>
        </w:rPr>
        <w:t>12.3.5总价合同采用支付分解表计量支付的，是否适用第</w:t>
      </w:r>
      <w:r>
        <w:rPr>
          <w:rFonts w:hint="eastAsia" w:ascii="宋体" w:hAnsi="宋体"/>
          <w:kern w:val="0"/>
          <w:sz w:val="24"/>
          <w:szCs w:val="24"/>
        </w:rPr>
        <w:t xml:space="preserve">12.3.4 </w:t>
      </w:r>
      <w:r>
        <w:rPr>
          <w:rFonts w:hint="eastAsia" w:ascii="宋体" w:hAnsi="宋体"/>
          <w:sz w:val="24"/>
          <w:szCs w:val="24"/>
        </w:rPr>
        <w:t>项</w:t>
      </w:r>
      <w:r>
        <w:rPr>
          <w:rFonts w:hint="eastAsia" w:ascii="宋体" w:hAnsi="宋体"/>
          <w:kern w:val="0"/>
          <w:sz w:val="24"/>
          <w:szCs w:val="24"/>
        </w:rPr>
        <w:t>〔总价合同的计量〕</w:t>
      </w:r>
      <w:r>
        <w:rPr>
          <w:rFonts w:hint="eastAsia" w:ascii="宋体" w:hAnsi="宋体"/>
          <w:sz w:val="24"/>
          <w:szCs w:val="24"/>
        </w:rPr>
        <w:t>约定进行计量：</w:t>
      </w:r>
      <w:r>
        <w:rPr>
          <w:rFonts w:hint="eastAsia" w:ascii="宋体" w:hAnsi="宋体"/>
          <w:sz w:val="24"/>
          <w:szCs w:val="24"/>
          <w:u w:val="single"/>
        </w:rPr>
        <w:t xml:space="preserve">          /           </w:t>
      </w:r>
      <w:r>
        <w:rPr>
          <w:rFonts w:hint="eastAsia" w:ascii="宋体" w:hAnsi="宋体"/>
          <w:sz w:val="24"/>
          <w:szCs w:val="24"/>
        </w:rPr>
        <w:t>。</w:t>
      </w:r>
    </w:p>
    <w:p>
      <w:pPr>
        <w:spacing w:line="490" w:lineRule="exact"/>
        <w:ind w:firstLine="480" w:firstLineChars="200"/>
        <w:jc w:val="left"/>
        <w:rPr>
          <w:rFonts w:ascii="宋体" w:hAnsi="宋体"/>
          <w:sz w:val="24"/>
          <w:szCs w:val="24"/>
        </w:rPr>
      </w:pPr>
      <w:r>
        <w:rPr>
          <w:rFonts w:hint="eastAsia" w:ascii="宋体" w:hAnsi="宋体"/>
          <w:sz w:val="24"/>
          <w:szCs w:val="24"/>
        </w:rPr>
        <w:t>12.3.6 其他价格形式合同的计量</w:t>
      </w:r>
    </w:p>
    <w:p>
      <w:pPr>
        <w:spacing w:line="490" w:lineRule="exact"/>
        <w:ind w:firstLine="480" w:firstLineChars="200"/>
        <w:jc w:val="left"/>
        <w:rPr>
          <w:rFonts w:ascii="宋体" w:hAnsi="宋体"/>
          <w:sz w:val="24"/>
          <w:szCs w:val="24"/>
        </w:rPr>
      </w:pPr>
      <w:r>
        <w:rPr>
          <w:rFonts w:hint="eastAsia" w:ascii="宋体" w:hAnsi="宋体"/>
          <w:sz w:val="24"/>
          <w:szCs w:val="24"/>
        </w:rPr>
        <w:t>其他价格形式的计量方式和程序：</w:t>
      </w:r>
      <w:r>
        <w:rPr>
          <w:rFonts w:hint="eastAsia" w:ascii="宋体" w:hAnsi="宋体"/>
          <w:sz w:val="24"/>
          <w:szCs w:val="24"/>
          <w:u w:val="single"/>
        </w:rPr>
        <w:t xml:space="preserve">          /         </w:t>
      </w:r>
      <w:r>
        <w:rPr>
          <w:rFonts w:hint="eastAsia" w:ascii="宋体" w:hAnsi="宋体"/>
          <w:sz w:val="24"/>
          <w:szCs w:val="24"/>
        </w:rPr>
        <w:t>。</w:t>
      </w:r>
    </w:p>
    <w:p>
      <w:pPr>
        <w:spacing w:line="490" w:lineRule="exact"/>
        <w:ind w:firstLine="480" w:firstLineChars="200"/>
        <w:rPr>
          <w:rFonts w:ascii="宋体" w:hAnsi="宋体"/>
          <w:sz w:val="24"/>
          <w:szCs w:val="24"/>
        </w:rPr>
      </w:pPr>
      <w:r>
        <w:rPr>
          <w:rFonts w:hint="eastAsia" w:ascii="宋体" w:hAnsi="宋体"/>
          <w:sz w:val="24"/>
          <w:szCs w:val="24"/>
        </w:rPr>
        <w:t>12.4 工程进度款支付</w:t>
      </w:r>
    </w:p>
    <w:p>
      <w:pPr>
        <w:spacing w:line="490" w:lineRule="exact"/>
        <w:ind w:firstLine="480" w:firstLineChars="200"/>
        <w:jc w:val="left"/>
        <w:rPr>
          <w:rFonts w:ascii="宋体" w:hAnsi="宋体"/>
          <w:sz w:val="24"/>
          <w:szCs w:val="24"/>
        </w:rPr>
      </w:pPr>
      <w:r>
        <w:rPr>
          <w:rFonts w:hint="eastAsia" w:ascii="宋体" w:hAnsi="宋体"/>
          <w:sz w:val="24"/>
          <w:szCs w:val="24"/>
        </w:rPr>
        <w:t>12.4.1 进度款审核和支付</w:t>
      </w:r>
    </w:p>
    <w:p>
      <w:pPr>
        <w:spacing w:line="490" w:lineRule="exact"/>
        <w:ind w:firstLine="480" w:firstLineChars="200"/>
        <w:jc w:val="left"/>
        <w:rPr>
          <w:rFonts w:ascii="宋体" w:hAnsi="宋体"/>
          <w:sz w:val="24"/>
          <w:szCs w:val="24"/>
          <w:u w:val="single"/>
        </w:rPr>
      </w:pPr>
      <w:r>
        <w:rPr>
          <w:rFonts w:hint="eastAsia" w:ascii="宋体" w:hAnsi="宋体"/>
          <w:sz w:val="24"/>
          <w:szCs w:val="24"/>
        </w:rPr>
        <w:t>（1）监理人审查并报送发包人的期限：</w:t>
      </w:r>
      <w:r>
        <w:rPr>
          <w:rFonts w:hint="eastAsia" w:ascii="宋体" w:hAnsi="宋体"/>
          <w:sz w:val="24"/>
          <w:szCs w:val="24"/>
          <w:u w:val="single"/>
        </w:rPr>
        <w:t xml:space="preserve">   收到申请后7天内 </w:t>
      </w:r>
      <w:r>
        <w:rPr>
          <w:rFonts w:hint="eastAsia" w:ascii="宋体" w:hAnsi="宋体"/>
          <w:sz w:val="24"/>
          <w:szCs w:val="24"/>
        </w:rPr>
        <w:t>。</w:t>
      </w:r>
    </w:p>
    <w:p>
      <w:pPr>
        <w:spacing w:line="490" w:lineRule="exact"/>
        <w:ind w:firstLine="480" w:firstLineChars="200"/>
        <w:jc w:val="left"/>
        <w:rPr>
          <w:rFonts w:ascii="宋体" w:hAnsi="宋体"/>
          <w:sz w:val="24"/>
          <w:szCs w:val="24"/>
        </w:rPr>
      </w:pPr>
      <w:r>
        <w:rPr>
          <w:rFonts w:hint="eastAsia" w:ascii="宋体" w:hAnsi="宋体"/>
          <w:sz w:val="24"/>
          <w:szCs w:val="24"/>
        </w:rPr>
        <w:t>发包人完成审批并签发进度款支付证书的期限：</w:t>
      </w:r>
      <w:r>
        <w:rPr>
          <w:rFonts w:hint="eastAsia" w:ascii="宋体" w:hAnsi="宋体"/>
          <w:sz w:val="24"/>
          <w:szCs w:val="24"/>
          <w:u w:val="single"/>
        </w:rPr>
        <w:t xml:space="preserve">   收到申请后7天内  </w:t>
      </w:r>
      <w:r>
        <w:rPr>
          <w:rFonts w:hint="eastAsia" w:ascii="宋体" w:hAnsi="宋体"/>
          <w:sz w:val="24"/>
          <w:szCs w:val="24"/>
        </w:rPr>
        <w:t>。</w:t>
      </w:r>
    </w:p>
    <w:p>
      <w:pPr>
        <w:spacing w:line="490" w:lineRule="exact"/>
        <w:ind w:firstLine="480" w:firstLineChars="200"/>
        <w:jc w:val="left"/>
        <w:rPr>
          <w:rFonts w:ascii="宋体" w:hAnsi="宋体"/>
          <w:sz w:val="24"/>
          <w:szCs w:val="24"/>
        </w:rPr>
      </w:pPr>
      <w:r>
        <w:rPr>
          <w:rFonts w:hint="eastAsia" w:ascii="宋体" w:hAnsi="宋体"/>
          <w:sz w:val="24"/>
          <w:szCs w:val="24"/>
        </w:rPr>
        <w:t>（2）发包人支付进度款的期限：</w:t>
      </w:r>
      <w:r>
        <w:rPr>
          <w:rFonts w:hint="eastAsia" w:ascii="宋体" w:hAnsi="宋体"/>
          <w:sz w:val="24"/>
          <w:szCs w:val="24"/>
          <w:u w:val="single"/>
        </w:rPr>
        <w:t xml:space="preserve">    签发进度款支付证书后14天内   </w:t>
      </w:r>
      <w:r>
        <w:rPr>
          <w:rFonts w:hint="eastAsia" w:ascii="宋体" w:hAnsi="宋体"/>
          <w:sz w:val="24"/>
          <w:szCs w:val="24"/>
        </w:rPr>
        <w:t>。</w:t>
      </w:r>
    </w:p>
    <w:p>
      <w:pPr>
        <w:spacing w:line="490" w:lineRule="exact"/>
        <w:ind w:firstLine="600" w:firstLineChars="250"/>
        <w:jc w:val="left"/>
        <w:rPr>
          <w:rFonts w:ascii="宋体" w:hAnsi="宋体"/>
          <w:sz w:val="24"/>
          <w:szCs w:val="24"/>
        </w:rPr>
      </w:pPr>
      <w:r>
        <w:rPr>
          <w:rFonts w:hint="eastAsia" w:ascii="宋体" w:hAnsi="宋体"/>
          <w:sz w:val="24"/>
          <w:szCs w:val="24"/>
        </w:rPr>
        <w:t>发包人逾期支付进度款的违约金的计算方式：</w:t>
      </w:r>
      <w:r>
        <w:rPr>
          <w:rFonts w:hint="eastAsia" w:ascii="宋体" w:hAnsi="宋体"/>
          <w:sz w:val="24"/>
          <w:szCs w:val="24"/>
          <w:u w:val="single"/>
        </w:rPr>
        <w:t xml:space="preserve">    /        </w:t>
      </w:r>
      <w:r>
        <w:rPr>
          <w:rFonts w:hint="eastAsia" w:ascii="宋体" w:hAnsi="宋体"/>
          <w:sz w:val="24"/>
          <w:szCs w:val="24"/>
        </w:rPr>
        <w:t>。</w:t>
      </w:r>
    </w:p>
    <w:p>
      <w:pPr>
        <w:spacing w:line="360" w:lineRule="auto"/>
        <w:ind w:firstLine="600" w:firstLineChars="250"/>
        <w:jc w:val="left"/>
        <w:rPr>
          <w:rFonts w:ascii="宋体" w:hAnsi="宋体"/>
          <w:sz w:val="24"/>
          <w:szCs w:val="24"/>
        </w:rPr>
      </w:pPr>
      <w:r>
        <w:rPr>
          <w:rFonts w:hint="eastAsia" w:ascii="宋体" w:hAnsi="宋体"/>
          <w:sz w:val="24"/>
          <w:szCs w:val="24"/>
        </w:rPr>
        <w:t>12.4.2 支付分解表的编制</w:t>
      </w:r>
    </w:p>
    <w:p>
      <w:pPr>
        <w:spacing w:line="360" w:lineRule="auto"/>
        <w:ind w:firstLine="480" w:firstLineChars="200"/>
        <w:jc w:val="left"/>
        <w:rPr>
          <w:rFonts w:ascii="宋体" w:hAnsi="宋体"/>
          <w:sz w:val="24"/>
          <w:szCs w:val="24"/>
        </w:rPr>
      </w:pPr>
      <w:r>
        <w:rPr>
          <w:rFonts w:hint="eastAsia" w:ascii="宋体" w:hAnsi="宋体"/>
          <w:sz w:val="24"/>
          <w:szCs w:val="24"/>
        </w:rPr>
        <w:t>（1）总价合同支付分解表的编制与审批：</w:t>
      </w:r>
      <w:r>
        <w:rPr>
          <w:rFonts w:hint="eastAsia" w:ascii="宋体" w:hAnsi="宋体"/>
          <w:sz w:val="24"/>
          <w:szCs w:val="24"/>
          <w:u w:val="single"/>
        </w:rPr>
        <w:t xml:space="preserve">           /          </w:t>
      </w:r>
      <w:r>
        <w:rPr>
          <w:rFonts w:hint="eastAsia" w:ascii="宋体" w:hAnsi="宋体"/>
          <w:sz w:val="24"/>
          <w:szCs w:val="24"/>
        </w:rPr>
        <w:t>。</w:t>
      </w:r>
    </w:p>
    <w:p>
      <w:pPr>
        <w:spacing w:line="360" w:lineRule="auto"/>
        <w:ind w:firstLine="480" w:firstLineChars="200"/>
        <w:jc w:val="left"/>
        <w:rPr>
          <w:rFonts w:ascii="宋体" w:hAnsi="宋体"/>
          <w:sz w:val="24"/>
          <w:szCs w:val="24"/>
        </w:rPr>
      </w:pPr>
      <w:r>
        <w:rPr>
          <w:rFonts w:hint="eastAsia" w:ascii="宋体" w:hAnsi="宋体"/>
          <w:sz w:val="24"/>
          <w:szCs w:val="24"/>
        </w:rPr>
        <w:t>（2）单价合同的总价项目支付分解表的编制与审批：</w:t>
      </w:r>
      <w:r>
        <w:rPr>
          <w:rFonts w:hint="eastAsia" w:ascii="宋体" w:hAnsi="宋体"/>
          <w:sz w:val="24"/>
          <w:szCs w:val="24"/>
          <w:u w:val="single"/>
        </w:rPr>
        <w:t xml:space="preserve">     /       </w:t>
      </w:r>
      <w:r>
        <w:rPr>
          <w:rFonts w:hint="eastAsia" w:ascii="宋体" w:hAnsi="宋体"/>
          <w:sz w:val="24"/>
          <w:szCs w:val="24"/>
        </w:rPr>
        <w:t>。</w:t>
      </w:r>
    </w:p>
    <w:p>
      <w:pPr>
        <w:pStyle w:val="8"/>
        <w:spacing w:before="120" w:after="120"/>
        <w:rPr>
          <w:rFonts w:ascii="宋体" w:hAnsi="宋体" w:eastAsia="宋体"/>
          <w:b w:val="0"/>
          <w:bCs/>
          <w:sz w:val="24"/>
          <w:szCs w:val="24"/>
        </w:rPr>
      </w:pPr>
      <w:bookmarkStart w:id="403" w:name="_Toc297123564"/>
      <w:bookmarkEnd w:id="403"/>
      <w:bookmarkStart w:id="404" w:name="_Toc296944558"/>
      <w:bookmarkEnd w:id="404"/>
      <w:bookmarkStart w:id="405" w:name="_Toc297120519"/>
      <w:bookmarkEnd w:id="405"/>
      <w:bookmarkStart w:id="406" w:name="_Toc292559424"/>
      <w:bookmarkEnd w:id="406"/>
      <w:bookmarkStart w:id="407" w:name="_Toc939"/>
      <w:bookmarkEnd w:id="407"/>
      <w:bookmarkStart w:id="408" w:name="_Toc300935015"/>
      <w:bookmarkEnd w:id="408"/>
      <w:bookmarkStart w:id="409" w:name="_Toc296346720"/>
      <w:bookmarkEnd w:id="409"/>
      <w:bookmarkStart w:id="410" w:name="_Toc304295593"/>
      <w:bookmarkEnd w:id="410"/>
      <w:bookmarkStart w:id="411" w:name="_Toc312678053"/>
      <w:bookmarkEnd w:id="411"/>
      <w:bookmarkStart w:id="412" w:name="_Toc292559929"/>
      <w:bookmarkEnd w:id="412"/>
      <w:bookmarkStart w:id="413" w:name="_Toc296347218"/>
      <w:bookmarkEnd w:id="413"/>
      <w:bookmarkStart w:id="414" w:name="_Toc303539172"/>
      <w:bookmarkEnd w:id="414"/>
      <w:bookmarkStart w:id="415" w:name="_Toc297216223"/>
      <w:bookmarkEnd w:id="415"/>
      <w:bookmarkStart w:id="416" w:name="_Toc296891259"/>
      <w:bookmarkEnd w:id="416"/>
      <w:bookmarkStart w:id="417" w:name="_Toc351203645"/>
      <w:bookmarkEnd w:id="417"/>
      <w:bookmarkStart w:id="418" w:name="_Toc297048405"/>
      <w:bookmarkEnd w:id="418"/>
      <w:bookmarkStart w:id="419" w:name="_Toc296503219"/>
      <w:bookmarkEnd w:id="419"/>
      <w:bookmarkStart w:id="420" w:name="_Toc296891047"/>
      <w:r>
        <w:rPr>
          <w:rFonts w:hint="eastAsia" w:ascii="宋体" w:hAnsi="宋体" w:eastAsia="宋体"/>
          <w:b w:val="0"/>
          <w:bCs/>
          <w:sz w:val="24"/>
          <w:szCs w:val="24"/>
        </w:rPr>
        <w:t>13. 验收和工程试车</w:t>
      </w:r>
      <w:bookmarkEnd w:id="420"/>
    </w:p>
    <w:p>
      <w:pPr>
        <w:spacing w:after="120" w:line="360" w:lineRule="auto"/>
        <w:ind w:firstLine="480" w:firstLineChars="200"/>
        <w:rPr>
          <w:rFonts w:ascii="宋体" w:hAnsi="宋体"/>
          <w:sz w:val="24"/>
          <w:szCs w:val="24"/>
        </w:rPr>
      </w:pPr>
      <w:r>
        <w:rPr>
          <w:rFonts w:hint="eastAsia" w:ascii="宋体" w:hAnsi="宋体"/>
          <w:sz w:val="24"/>
          <w:szCs w:val="24"/>
        </w:rPr>
        <w:t>13.1 分部分项工程验收</w:t>
      </w:r>
    </w:p>
    <w:p>
      <w:pPr>
        <w:spacing w:line="360" w:lineRule="auto"/>
        <w:ind w:firstLine="480" w:firstLineChars="200"/>
        <w:jc w:val="left"/>
        <w:rPr>
          <w:rFonts w:ascii="宋体" w:hAnsi="宋体"/>
          <w:sz w:val="24"/>
          <w:szCs w:val="24"/>
        </w:rPr>
      </w:pPr>
      <w:r>
        <w:rPr>
          <w:rFonts w:hint="eastAsia" w:ascii="宋体" w:hAnsi="宋体"/>
          <w:sz w:val="24"/>
          <w:szCs w:val="24"/>
        </w:rPr>
        <w:t>13.1.1监理人不能按时进行验收时，应提前</w:t>
      </w:r>
      <w:r>
        <w:rPr>
          <w:rFonts w:hint="eastAsia" w:ascii="宋体" w:hAnsi="宋体"/>
          <w:sz w:val="24"/>
          <w:szCs w:val="24"/>
          <w:u w:val="single"/>
        </w:rPr>
        <w:t xml:space="preserve">  24  </w:t>
      </w:r>
      <w:r>
        <w:rPr>
          <w:rFonts w:hint="eastAsia" w:ascii="宋体" w:hAnsi="宋体"/>
          <w:sz w:val="24"/>
          <w:szCs w:val="24"/>
        </w:rPr>
        <w:t>小时提交书面延期要求。</w:t>
      </w:r>
    </w:p>
    <w:p>
      <w:pPr>
        <w:spacing w:line="360" w:lineRule="auto"/>
        <w:ind w:firstLine="480" w:firstLineChars="200"/>
        <w:jc w:val="left"/>
        <w:rPr>
          <w:rFonts w:ascii="宋体" w:hAnsi="宋体"/>
          <w:b/>
          <w:sz w:val="24"/>
          <w:szCs w:val="24"/>
        </w:rPr>
      </w:pPr>
      <w:r>
        <w:rPr>
          <w:rFonts w:hint="eastAsia" w:ascii="宋体" w:hAnsi="宋体"/>
          <w:sz w:val="24"/>
          <w:szCs w:val="24"/>
        </w:rPr>
        <w:t>关于延期最长不得超过：</w:t>
      </w:r>
      <w:r>
        <w:rPr>
          <w:rFonts w:hint="eastAsia" w:ascii="宋体" w:hAnsi="宋体"/>
          <w:sz w:val="24"/>
          <w:szCs w:val="24"/>
          <w:u w:val="single"/>
        </w:rPr>
        <w:t xml:space="preserve">   48   </w:t>
      </w:r>
      <w:r>
        <w:rPr>
          <w:rFonts w:hint="eastAsia" w:ascii="宋体" w:hAnsi="宋体"/>
          <w:sz w:val="24"/>
          <w:szCs w:val="24"/>
        </w:rPr>
        <w:t>小时。</w:t>
      </w:r>
    </w:p>
    <w:p>
      <w:pPr>
        <w:spacing w:after="120" w:line="360" w:lineRule="auto"/>
        <w:ind w:firstLine="480" w:firstLineChars="200"/>
        <w:rPr>
          <w:rFonts w:ascii="宋体" w:hAnsi="宋体"/>
          <w:sz w:val="24"/>
          <w:szCs w:val="24"/>
        </w:rPr>
      </w:pPr>
      <w:bookmarkStart w:id="421" w:name="_Toc267251475"/>
      <w:bookmarkEnd w:id="421"/>
      <w:bookmarkStart w:id="422" w:name="_Toc267251476"/>
      <w:bookmarkEnd w:id="422"/>
      <w:bookmarkStart w:id="423" w:name="_Toc296347222"/>
      <w:bookmarkEnd w:id="423"/>
      <w:bookmarkStart w:id="424" w:name="_Toc300935016"/>
      <w:bookmarkEnd w:id="424"/>
      <w:bookmarkStart w:id="425" w:name="_Toc267251472"/>
      <w:bookmarkEnd w:id="425"/>
      <w:bookmarkStart w:id="426" w:name="_Toc297120523"/>
      <w:bookmarkEnd w:id="426"/>
      <w:bookmarkStart w:id="427" w:name="_Toc296891051"/>
      <w:bookmarkEnd w:id="427"/>
      <w:bookmarkStart w:id="428" w:name="_Toc312678056"/>
      <w:bookmarkEnd w:id="428"/>
      <w:bookmarkStart w:id="429" w:name="_Toc267251470"/>
      <w:bookmarkEnd w:id="429"/>
      <w:bookmarkStart w:id="430" w:name="_Toc296503223"/>
      <w:bookmarkEnd w:id="430"/>
      <w:bookmarkStart w:id="431" w:name="_Toc292559428"/>
      <w:bookmarkEnd w:id="431"/>
      <w:bookmarkStart w:id="432" w:name="_Toc303539173"/>
      <w:bookmarkEnd w:id="432"/>
      <w:bookmarkStart w:id="433" w:name="_Toc296346724"/>
      <w:bookmarkEnd w:id="433"/>
      <w:bookmarkStart w:id="434" w:name="_Toc297048409"/>
      <w:bookmarkEnd w:id="434"/>
      <w:bookmarkStart w:id="435" w:name="_Toc267251473"/>
      <w:bookmarkEnd w:id="435"/>
      <w:bookmarkStart w:id="436" w:name="_Toc297216224"/>
      <w:bookmarkEnd w:id="436"/>
      <w:bookmarkStart w:id="437" w:name="_Toc304295596"/>
      <w:bookmarkEnd w:id="437"/>
      <w:bookmarkStart w:id="438" w:name="_Toc296944562"/>
      <w:bookmarkEnd w:id="438"/>
      <w:bookmarkStart w:id="439" w:name="_Toc297123565"/>
      <w:bookmarkEnd w:id="439"/>
      <w:bookmarkStart w:id="440" w:name="_Toc292559933"/>
      <w:bookmarkEnd w:id="440"/>
      <w:bookmarkStart w:id="441" w:name="_Toc296891263"/>
      <w:bookmarkEnd w:id="441"/>
      <w:bookmarkStart w:id="442" w:name="_Toc267251471"/>
      <w:bookmarkEnd w:id="442"/>
      <w:bookmarkStart w:id="443" w:name="_Toc267251474"/>
      <w:r>
        <w:rPr>
          <w:rFonts w:hint="eastAsia" w:ascii="宋体" w:hAnsi="宋体"/>
          <w:sz w:val="24"/>
          <w:szCs w:val="24"/>
        </w:rPr>
        <w:t>13.2 竣工验收</w:t>
      </w:r>
      <w:bookmarkEnd w:id="443"/>
    </w:p>
    <w:p>
      <w:pPr>
        <w:spacing w:line="360" w:lineRule="auto"/>
        <w:ind w:firstLine="480" w:firstLineChars="200"/>
        <w:jc w:val="left"/>
        <w:rPr>
          <w:rFonts w:ascii="宋体" w:hAnsi="宋体"/>
          <w:sz w:val="24"/>
          <w:szCs w:val="24"/>
        </w:rPr>
      </w:pPr>
      <w:bookmarkStart w:id="444" w:name="_Toc280868705"/>
      <w:bookmarkEnd w:id="444"/>
      <w:bookmarkStart w:id="445" w:name="_Toc280868707"/>
      <w:bookmarkEnd w:id="445"/>
      <w:bookmarkStart w:id="446" w:name="_Toc280868708"/>
      <w:bookmarkEnd w:id="446"/>
      <w:bookmarkStart w:id="447" w:name="_Toc280868704"/>
      <w:bookmarkEnd w:id="447"/>
      <w:bookmarkStart w:id="448" w:name="_Toc280868706"/>
      <w:bookmarkEnd w:id="448"/>
      <w:bookmarkStart w:id="449" w:name="_Toc280868709"/>
      <w:r>
        <w:rPr>
          <w:rFonts w:hint="eastAsia" w:ascii="宋体" w:hAnsi="宋体"/>
          <w:sz w:val="24"/>
          <w:szCs w:val="24"/>
        </w:rPr>
        <w:t>13.2.1竣工验收程序</w:t>
      </w:r>
      <w:bookmarkEnd w:id="449"/>
    </w:p>
    <w:p>
      <w:pPr>
        <w:spacing w:line="360" w:lineRule="auto"/>
        <w:ind w:firstLine="480" w:firstLineChars="200"/>
        <w:jc w:val="left"/>
        <w:rPr>
          <w:rFonts w:ascii="宋体" w:hAnsi="宋体"/>
          <w:sz w:val="24"/>
          <w:szCs w:val="24"/>
        </w:rPr>
      </w:pPr>
      <w:r>
        <w:rPr>
          <w:rFonts w:hint="eastAsia" w:ascii="宋体" w:hAnsi="宋体"/>
          <w:kern w:val="0"/>
          <w:sz w:val="24"/>
          <w:szCs w:val="24"/>
        </w:rPr>
        <w:t>关于竣工验收程序的约定：</w:t>
      </w:r>
      <w:r>
        <w:rPr>
          <w:rFonts w:hint="eastAsia" w:ascii="宋体" w:hAnsi="宋体"/>
          <w:sz w:val="24"/>
          <w:szCs w:val="24"/>
          <w:u w:val="single"/>
        </w:rPr>
        <w:t>按照合同通用条款及现行规范执行</w:t>
      </w:r>
      <w:r>
        <w:rPr>
          <w:rFonts w:hint="eastAsia" w:ascii="宋体" w:hAnsi="宋体"/>
          <w:sz w:val="24"/>
          <w:szCs w:val="24"/>
        </w:rPr>
        <w:t>。</w:t>
      </w:r>
    </w:p>
    <w:p>
      <w:pPr>
        <w:spacing w:after="120" w:line="360" w:lineRule="auto"/>
        <w:ind w:firstLine="480" w:firstLineChars="200"/>
        <w:rPr>
          <w:rFonts w:ascii="宋体" w:hAnsi="宋体"/>
          <w:sz w:val="24"/>
          <w:szCs w:val="24"/>
        </w:rPr>
      </w:pPr>
      <w:r>
        <w:rPr>
          <w:rFonts w:hint="eastAsia" w:ascii="宋体" w:hAnsi="宋体"/>
          <w:sz w:val="24"/>
          <w:szCs w:val="24"/>
        </w:rPr>
        <w:t>13.3 竣工退场</w:t>
      </w:r>
    </w:p>
    <w:p>
      <w:pPr>
        <w:spacing w:line="360" w:lineRule="auto"/>
        <w:ind w:firstLine="480" w:firstLineChars="200"/>
        <w:jc w:val="left"/>
        <w:rPr>
          <w:rFonts w:ascii="宋体" w:hAnsi="宋体"/>
          <w:kern w:val="0"/>
          <w:sz w:val="24"/>
          <w:szCs w:val="24"/>
        </w:rPr>
      </w:pPr>
      <w:r>
        <w:rPr>
          <w:rFonts w:hint="eastAsia" w:ascii="宋体" w:hAnsi="宋体"/>
          <w:kern w:val="0"/>
          <w:sz w:val="24"/>
          <w:szCs w:val="24"/>
        </w:rPr>
        <w:t>13.3.1 竣工退场</w:t>
      </w:r>
    </w:p>
    <w:p>
      <w:pPr>
        <w:spacing w:line="360" w:lineRule="auto"/>
        <w:ind w:firstLine="480" w:firstLineChars="200"/>
        <w:jc w:val="left"/>
        <w:rPr>
          <w:rFonts w:ascii="宋体" w:hAnsi="宋体"/>
          <w:sz w:val="24"/>
          <w:szCs w:val="24"/>
          <w:u w:val="single"/>
        </w:rPr>
      </w:pPr>
      <w:r>
        <w:rPr>
          <w:rFonts w:hint="eastAsia" w:ascii="宋体" w:hAnsi="宋体"/>
          <w:kern w:val="0"/>
          <w:sz w:val="24"/>
          <w:szCs w:val="24"/>
        </w:rPr>
        <w:t>承包人完成竣工退场的期限：</w:t>
      </w:r>
      <w:r>
        <w:rPr>
          <w:rFonts w:hint="eastAsia" w:ascii="宋体" w:hAnsi="宋体"/>
          <w:sz w:val="24"/>
          <w:szCs w:val="24"/>
          <w:u w:val="single"/>
        </w:rPr>
        <w:t>通过竣工验收后3日内 。</w:t>
      </w:r>
    </w:p>
    <w:p>
      <w:pPr>
        <w:pStyle w:val="8"/>
        <w:spacing w:before="120" w:after="120"/>
        <w:rPr>
          <w:rFonts w:ascii="宋体" w:hAnsi="宋体" w:eastAsia="宋体"/>
          <w:b w:val="0"/>
          <w:bCs/>
          <w:sz w:val="24"/>
          <w:szCs w:val="24"/>
        </w:rPr>
      </w:pPr>
      <w:bookmarkStart w:id="450" w:name="_Toc351203646"/>
      <w:bookmarkEnd w:id="450"/>
      <w:bookmarkStart w:id="451" w:name="_Toc31217"/>
      <w:r>
        <w:rPr>
          <w:rFonts w:hint="eastAsia" w:ascii="宋体" w:hAnsi="宋体" w:eastAsia="宋体"/>
          <w:b w:val="0"/>
          <w:bCs/>
          <w:sz w:val="24"/>
          <w:szCs w:val="24"/>
        </w:rPr>
        <w:t>14. 竣工结算</w:t>
      </w:r>
      <w:bookmarkEnd w:id="451"/>
    </w:p>
    <w:p>
      <w:pPr>
        <w:spacing w:after="120" w:line="360" w:lineRule="auto"/>
        <w:ind w:firstLine="480" w:firstLineChars="200"/>
        <w:rPr>
          <w:rFonts w:ascii="宋体" w:hAnsi="宋体"/>
          <w:sz w:val="24"/>
          <w:szCs w:val="24"/>
        </w:rPr>
      </w:pPr>
      <w:r>
        <w:rPr>
          <w:rFonts w:hint="eastAsia" w:ascii="宋体" w:hAnsi="宋体"/>
          <w:sz w:val="24"/>
          <w:szCs w:val="24"/>
        </w:rPr>
        <w:t>14.1 竣工付款申请</w:t>
      </w:r>
    </w:p>
    <w:p>
      <w:pPr>
        <w:spacing w:line="360" w:lineRule="auto"/>
        <w:ind w:firstLine="480" w:firstLineChars="200"/>
        <w:jc w:val="left"/>
        <w:rPr>
          <w:rFonts w:ascii="宋体" w:hAnsi="宋体"/>
          <w:sz w:val="24"/>
          <w:szCs w:val="24"/>
          <w:u w:val="single"/>
        </w:rPr>
      </w:pPr>
      <w:r>
        <w:rPr>
          <w:rFonts w:hint="eastAsia" w:ascii="宋体" w:hAnsi="宋体"/>
          <w:sz w:val="24"/>
          <w:szCs w:val="24"/>
        </w:rPr>
        <w:t>承包人提交竣工付款申请单的期限：</w:t>
      </w:r>
      <w:r>
        <w:rPr>
          <w:rFonts w:hint="eastAsia" w:ascii="宋体" w:hAnsi="宋体"/>
          <w:sz w:val="24"/>
          <w:szCs w:val="24"/>
          <w:u w:val="single"/>
        </w:rPr>
        <w:t>工程竣工验收合格后28天内 。</w:t>
      </w:r>
    </w:p>
    <w:p>
      <w:pPr>
        <w:spacing w:line="360" w:lineRule="auto"/>
        <w:ind w:firstLine="480" w:firstLineChars="200"/>
        <w:jc w:val="left"/>
        <w:rPr>
          <w:rFonts w:ascii="宋体" w:hAnsi="宋体"/>
          <w:sz w:val="24"/>
          <w:szCs w:val="24"/>
        </w:rPr>
      </w:pPr>
      <w:r>
        <w:rPr>
          <w:rFonts w:hint="eastAsia" w:ascii="宋体" w:hAnsi="宋体"/>
          <w:sz w:val="24"/>
          <w:szCs w:val="24"/>
        </w:rPr>
        <w:t>竣工付款申请单应包括的内容：</w:t>
      </w:r>
      <w:r>
        <w:rPr>
          <w:rFonts w:hint="eastAsia" w:ascii="宋体" w:hAnsi="宋体"/>
          <w:sz w:val="24"/>
          <w:szCs w:val="24"/>
          <w:u w:val="single"/>
        </w:rPr>
        <w:t xml:space="preserve">    见通用条款      </w:t>
      </w:r>
      <w:r>
        <w:rPr>
          <w:rFonts w:hint="eastAsia" w:ascii="宋体" w:hAnsi="宋体"/>
          <w:sz w:val="24"/>
          <w:szCs w:val="24"/>
        </w:rPr>
        <w:t>。</w:t>
      </w:r>
    </w:p>
    <w:p>
      <w:pPr>
        <w:spacing w:after="120" w:line="360" w:lineRule="auto"/>
        <w:ind w:firstLine="480" w:firstLineChars="200"/>
        <w:rPr>
          <w:rFonts w:ascii="宋体" w:hAnsi="宋体"/>
          <w:sz w:val="24"/>
          <w:szCs w:val="24"/>
        </w:rPr>
      </w:pPr>
      <w:r>
        <w:rPr>
          <w:rFonts w:hint="eastAsia" w:ascii="宋体" w:hAnsi="宋体"/>
          <w:sz w:val="24"/>
          <w:szCs w:val="24"/>
        </w:rPr>
        <w:t>14.2 竣工结算审核</w:t>
      </w:r>
    </w:p>
    <w:p>
      <w:pPr>
        <w:spacing w:line="360" w:lineRule="auto"/>
        <w:ind w:firstLine="480" w:firstLineChars="200"/>
        <w:jc w:val="left"/>
        <w:rPr>
          <w:rFonts w:ascii="宋体" w:hAnsi="宋体"/>
          <w:sz w:val="24"/>
          <w:szCs w:val="24"/>
        </w:rPr>
      </w:pPr>
      <w:r>
        <w:rPr>
          <w:rFonts w:hint="eastAsia" w:ascii="宋体" w:hAnsi="宋体"/>
          <w:sz w:val="24"/>
          <w:szCs w:val="24"/>
        </w:rPr>
        <w:t>发包人审批竣工付款申请单的期限：</w:t>
      </w:r>
      <w:r>
        <w:rPr>
          <w:rFonts w:hint="eastAsia" w:ascii="宋体" w:hAnsi="宋体"/>
          <w:sz w:val="24"/>
          <w:szCs w:val="24"/>
          <w:u w:val="single"/>
        </w:rPr>
        <w:t xml:space="preserve">    收到竣工付款申请单14天内     </w:t>
      </w:r>
      <w:r>
        <w:rPr>
          <w:rFonts w:hint="eastAsia" w:ascii="宋体" w:hAnsi="宋体"/>
          <w:sz w:val="24"/>
          <w:szCs w:val="24"/>
        </w:rPr>
        <w:t>。</w:t>
      </w:r>
    </w:p>
    <w:p>
      <w:pPr>
        <w:spacing w:line="360" w:lineRule="auto"/>
        <w:ind w:firstLine="480" w:firstLineChars="200"/>
        <w:jc w:val="left"/>
        <w:rPr>
          <w:rFonts w:ascii="宋体" w:hAnsi="宋体"/>
          <w:sz w:val="24"/>
          <w:szCs w:val="24"/>
        </w:rPr>
      </w:pPr>
      <w:r>
        <w:rPr>
          <w:rFonts w:hint="eastAsia" w:ascii="宋体" w:hAnsi="宋体"/>
          <w:sz w:val="24"/>
          <w:szCs w:val="24"/>
        </w:rPr>
        <w:t>关于竣工付款证书异议部分复核的方式和程序：</w:t>
      </w:r>
      <w:r>
        <w:rPr>
          <w:rFonts w:hint="eastAsia" w:ascii="宋体" w:hAnsi="宋体"/>
          <w:sz w:val="24"/>
          <w:szCs w:val="24"/>
          <w:u w:val="single"/>
        </w:rPr>
        <w:t xml:space="preserve">  按通用条款       </w:t>
      </w:r>
      <w:r>
        <w:rPr>
          <w:rFonts w:hint="eastAsia" w:ascii="宋体" w:hAnsi="宋体"/>
          <w:sz w:val="24"/>
          <w:szCs w:val="24"/>
        </w:rPr>
        <w:t>。</w:t>
      </w:r>
    </w:p>
    <w:p>
      <w:pPr>
        <w:spacing w:after="120" w:line="360" w:lineRule="auto"/>
        <w:ind w:firstLine="480" w:firstLineChars="200"/>
        <w:rPr>
          <w:rFonts w:ascii="宋体" w:hAnsi="宋体"/>
          <w:sz w:val="24"/>
          <w:szCs w:val="24"/>
        </w:rPr>
      </w:pPr>
      <w:r>
        <w:rPr>
          <w:rFonts w:hint="eastAsia" w:ascii="宋体" w:hAnsi="宋体"/>
          <w:sz w:val="24"/>
          <w:szCs w:val="24"/>
        </w:rPr>
        <w:t>14.3 最终结清</w:t>
      </w:r>
    </w:p>
    <w:p>
      <w:pPr>
        <w:spacing w:line="360" w:lineRule="auto"/>
        <w:ind w:firstLine="480" w:firstLineChars="200"/>
        <w:jc w:val="left"/>
        <w:rPr>
          <w:rFonts w:ascii="宋体" w:hAnsi="宋体"/>
          <w:kern w:val="0"/>
          <w:sz w:val="24"/>
          <w:szCs w:val="24"/>
        </w:rPr>
      </w:pPr>
      <w:r>
        <w:rPr>
          <w:rFonts w:hint="eastAsia" w:ascii="宋体" w:hAnsi="宋体"/>
          <w:kern w:val="0"/>
          <w:sz w:val="24"/>
          <w:szCs w:val="24"/>
        </w:rPr>
        <w:t>14.3.1 最终结清申请单</w:t>
      </w:r>
    </w:p>
    <w:p>
      <w:pPr>
        <w:spacing w:line="360" w:lineRule="auto"/>
        <w:ind w:firstLine="480" w:firstLineChars="200"/>
        <w:jc w:val="left"/>
        <w:rPr>
          <w:rFonts w:ascii="宋体" w:hAnsi="宋体"/>
          <w:kern w:val="0"/>
          <w:sz w:val="24"/>
          <w:szCs w:val="24"/>
        </w:rPr>
      </w:pPr>
      <w:r>
        <w:rPr>
          <w:rFonts w:hint="eastAsia" w:ascii="宋体" w:hAnsi="宋体"/>
          <w:kern w:val="0"/>
          <w:sz w:val="24"/>
          <w:szCs w:val="24"/>
        </w:rPr>
        <w:t>承包人提交最终结清申请单的份数：</w:t>
      </w:r>
      <w:r>
        <w:rPr>
          <w:rFonts w:hint="eastAsia" w:ascii="宋体" w:hAnsi="宋体"/>
          <w:sz w:val="24"/>
          <w:szCs w:val="24"/>
          <w:u w:val="single"/>
        </w:rPr>
        <w:t xml:space="preserve">4份          </w:t>
      </w:r>
      <w:r>
        <w:rPr>
          <w:rFonts w:hint="eastAsia" w:ascii="宋体" w:hAnsi="宋体"/>
          <w:sz w:val="24"/>
          <w:szCs w:val="24"/>
        </w:rPr>
        <w:t>。</w:t>
      </w:r>
    </w:p>
    <w:p>
      <w:pPr>
        <w:spacing w:line="360" w:lineRule="auto"/>
        <w:ind w:firstLine="480" w:firstLineChars="200"/>
        <w:jc w:val="left"/>
        <w:rPr>
          <w:rFonts w:ascii="宋体" w:hAnsi="宋体"/>
          <w:sz w:val="24"/>
          <w:szCs w:val="24"/>
        </w:rPr>
      </w:pPr>
      <w:r>
        <w:rPr>
          <w:rFonts w:hint="eastAsia" w:ascii="宋体" w:hAnsi="宋体"/>
          <w:kern w:val="0"/>
          <w:sz w:val="24"/>
          <w:szCs w:val="24"/>
        </w:rPr>
        <w:t>承包人提交最终结算申请单的期限：</w:t>
      </w:r>
      <w:r>
        <w:rPr>
          <w:rFonts w:hint="eastAsia" w:ascii="宋体" w:hAnsi="宋体"/>
          <w:sz w:val="24"/>
          <w:szCs w:val="24"/>
          <w:u w:val="single"/>
        </w:rPr>
        <w:t xml:space="preserve">   保修期满7天内   </w:t>
      </w:r>
      <w:r>
        <w:rPr>
          <w:rFonts w:hint="eastAsia" w:ascii="宋体" w:hAnsi="宋体"/>
          <w:sz w:val="24"/>
          <w:szCs w:val="24"/>
        </w:rPr>
        <w:t>。</w:t>
      </w:r>
    </w:p>
    <w:p>
      <w:pPr>
        <w:spacing w:line="360" w:lineRule="auto"/>
        <w:ind w:firstLine="480" w:firstLineChars="200"/>
        <w:jc w:val="left"/>
        <w:rPr>
          <w:rFonts w:ascii="宋体" w:hAnsi="宋体"/>
          <w:sz w:val="24"/>
          <w:szCs w:val="24"/>
        </w:rPr>
      </w:pPr>
      <w:r>
        <w:rPr>
          <w:rFonts w:hint="eastAsia" w:ascii="宋体" w:hAnsi="宋体"/>
          <w:sz w:val="24"/>
          <w:szCs w:val="24"/>
        </w:rPr>
        <w:t>14.3.2 最终结清证书和支付</w:t>
      </w:r>
    </w:p>
    <w:p>
      <w:pPr>
        <w:spacing w:line="360" w:lineRule="auto"/>
        <w:ind w:firstLine="480" w:firstLineChars="200"/>
        <w:jc w:val="left"/>
        <w:rPr>
          <w:rFonts w:ascii="宋体" w:hAnsi="宋体"/>
          <w:sz w:val="24"/>
          <w:szCs w:val="24"/>
        </w:rPr>
      </w:pPr>
      <w:r>
        <w:rPr>
          <w:rFonts w:hint="eastAsia" w:ascii="宋体" w:hAnsi="宋体"/>
          <w:sz w:val="24"/>
          <w:szCs w:val="24"/>
        </w:rPr>
        <w:t>（1）发包人完成最终结清申请单的审批并颁发最终结清证书的期限：</w:t>
      </w:r>
      <w:r>
        <w:rPr>
          <w:rFonts w:hint="eastAsia" w:ascii="宋体" w:hAnsi="宋体"/>
          <w:sz w:val="24"/>
          <w:szCs w:val="24"/>
          <w:u w:val="single"/>
        </w:rPr>
        <w:t xml:space="preserve">   收到申请后14天内 </w:t>
      </w:r>
      <w:r>
        <w:rPr>
          <w:rFonts w:hint="eastAsia" w:ascii="宋体" w:hAnsi="宋体"/>
          <w:sz w:val="24"/>
          <w:szCs w:val="24"/>
        </w:rPr>
        <w:t>。</w:t>
      </w:r>
    </w:p>
    <w:p>
      <w:pPr>
        <w:spacing w:line="360" w:lineRule="auto"/>
        <w:ind w:firstLine="480" w:firstLineChars="200"/>
        <w:jc w:val="left"/>
        <w:rPr>
          <w:rFonts w:ascii="宋体" w:hAnsi="宋体"/>
          <w:sz w:val="24"/>
          <w:szCs w:val="24"/>
        </w:rPr>
      </w:pPr>
      <w:r>
        <w:rPr>
          <w:rFonts w:hint="eastAsia" w:ascii="宋体" w:hAnsi="宋体"/>
          <w:sz w:val="24"/>
          <w:szCs w:val="24"/>
        </w:rPr>
        <w:t>（2）发包人完成支付的期限：</w:t>
      </w:r>
      <w:r>
        <w:rPr>
          <w:rFonts w:hint="eastAsia" w:ascii="宋体" w:hAnsi="宋体"/>
          <w:sz w:val="24"/>
          <w:szCs w:val="24"/>
          <w:u w:val="single"/>
        </w:rPr>
        <w:t xml:space="preserve">    申请签发后7天内         </w:t>
      </w:r>
      <w:r>
        <w:rPr>
          <w:rFonts w:hint="eastAsia" w:ascii="宋体" w:hAnsi="宋体"/>
          <w:sz w:val="24"/>
          <w:szCs w:val="24"/>
        </w:rPr>
        <w:t>。</w:t>
      </w:r>
    </w:p>
    <w:p>
      <w:pPr>
        <w:pStyle w:val="8"/>
        <w:spacing w:before="120" w:after="120"/>
        <w:rPr>
          <w:rFonts w:ascii="宋体" w:hAnsi="宋体" w:eastAsia="宋体"/>
          <w:b w:val="0"/>
          <w:bCs/>
          <w:sz w:val="24"/>
          <w:szCs w:val="24"/>
        </w:rPr>
      </w:pPr>
      <w:bookmarkStart w:id="452" w:name="_Toc351203647"/>
      <w:bookmarkEnd w:id="452"/>
      <w:bookmarkStart w:id="453" w:name="_Toc267251508"/>
      <w:bookmarkEnd w:id="453"/>
      <w:bookmarkStart w:id="454" w:name="_Toc267251509"/>
      <w:bookmarkEnd w:id="454"/>
      <w:bookmarkStart w:id="455" w:name="_Toc267251501"/>
      <w:bookmarkEnd w:id="455"/>
      <w:bookmarkStart w:id="456" w:name="_Toc267251502"/>
      <w:bookmarkEnd w:id="456"/>
      <w:bookmarkStart w:id="457" w:name="_Toc267251491"/>
      <w:bookmarkEnd w:id="457"/>
      <w:bookmarkStart w:id="458" w:name="_Toc267251494"/>
      <w:bookmarkEnd w:id="458"/>
      <w:bookmarkStart w:id="459" w:name="_Toc3040"/>
      <w:bookmarkEnd w:id="459"/>
      <w:bookmarkStart w:id="460" w:name="_Toc267251483"/>
      <w:bookmarkEnd w:id="460"/>
      <w:bookmarkStart w:id="461" w:name="_Toc267251515"/>
      <w:bookmarkEnd w:id="461"/>
      <w:bookmarkStart w:id="462" w:name="_Toc267251490"/>
      <w:bookmarkEnd w:id="462"/>
      <w:bookmarkStart w:id="463" w:name="_Toc267251498"/>
      <w:bookmarkEnd w:id="463"/>
      <w:bookmarkStart w:id="464" w:name="_Toc267251503"/>
      <w:bookmarkEnd w:id="464"/>
      <w:bookmarkStart w:id="465" w:name="_Toc267251497"/>
      <w:bookmarkEnd w:id="465"/>
      <w:bookmarkStart w:id="466" w:name="_Toc267251496"/>
      <w:bookmarkEnd w:id="466"/>
      <w:bookmarkStart w:id="467" w:name="_Toc267251493"/>
      <w:bookmarkEnd w:id="467"/>
      <w:bookmarkStart w:id="468" w:name="_Toc267251492"/>
      <w:bookmarkEnd w:id="468"/>
      <w:bookmarkStart w:id="469" w:name="_Toc267251484"/>
      <w:bookmarkEnd w:id="469"/>
      <w:bookmarkStart w:id="470" w:name="_Toc267251489"/>
      <w:bookmarkEnd w:id="470"/>
      <w:bookmarkStart w:id="471" w:name="_Toc267251486"/>
      <w:bookmarkEnd w:id="471"/>
      <w:bookmarkStart w:id="472" w:name="_Toc267251504"/>
      <w:bookmarkEnd w:id="472"/>
      <w:bookmarkStart w:id="473" w:name="_Toc267251495"/>
      <w:bookmarkEnd w:id="473"/>
      <w:bookmarkStart w:id="474" w:name="_Toc267251488"/>
      <w:bookmarkEnd w:id="474"/>
      <w:bookmarkStart w:id="475" w:name="_Toc267251506"/>
      <w:bookmarkEnd w:id="475"/>
      <w:bookmarkStart w:id="476" w:name="_Toc267251510"/>
      <w:bookmarkEnd w:id="476"/>
      <w:bookmarkStart w:id="477" w:name="_Toc267251499"/>
      <w:bookmarkEnd w:id="477"/>
      <w:bookmarkStart w:id="478" w:name="_Toc267251511"/>
      <w:bookmarkEnd w:id="478"/>
      <w:bookmarkStart w:id="479" w:name="_Toc267251514"/>
      <w:bookmarkEnd w:id="479"/>
      <w:bookmarkStart w:id="480" w:name="_Toc267251485"/>
      <w:bookmarkEnd w:id="480"/>
      <w:bookmarkStart w:id="481" w:name="_Toc267251513"/>
      <w:bookmarkEnd w:id="481"/>
      <w:bookmarkStart w:id="482" w:name="_Toc267251482"/>
      <w:bookmarkEnd w:id="482"/>
      <w:bookmarkStart w:id="483" w:name="_Toc267251507"/>
      <w:r>
        <w:rPr>
          <w:rFonts w:hint="eastAsia" w:ascii="宋体" w:hAnsi="宋体" w:eastAsia="宋体"/>
          <w:b w:val="0"/>
          <w:bCs/>
          <w:sz w:val="24"/>
          <w:szCs w:val="24"/>
        </w:rPr>
        <w:t>15. 缺陷责任期与保修</w:t>
      </w:r>
      <w:bookmarkEnd w:id="483"/>
    </w:p>
    <w:p>
      <w:pPr>
        <w:spacing w:after="120" w:line="360" w:lineRule="auto"/>
        <w:ind w:firstLine="480" w:firstLineChars="200"/>
        <w:rPr>
          <w:rFonts w:ascii="宋体" w:hAnsi="宋体"/>
          <w:sz w:val="24"/>
          <w:szCs w:val="24"/>
        </w:rPr>
      </w:pPr>
      <w:r>
        <w:rPr>
          <w:rFonts w:hint="eastAsia" w:ascii="宋体" w:hAnsi="宋体"/>
          <w:sz w:val="24"/>
          <w:szCs w:val="24"/>
        </w:rPr>
        <w:t>15.1缺陷责任期</w:t>
      </w:r>
    </w:p>
    <w:p>
      <w:pPr>
        <w:spacing w:line="360" w:lineRule="auto"/>
        <w:ind w:firstLine="480" w:firstLineChars="200"/>
        <w:jc w:val="left"/>
        <w:rPr>
          <w:rFonts w:ascii="宋体" w:hAnsi="宋体"/>
          <w:sz w:val="24"/>
          <w:szCs w:val="24"/>
        </w:rPr>
      </w:pPr>
      <w:r>
        <w:rPr>
          <w:rFonts w:hint="eastAsia" w:ascii="宋体" w:hAnsi="宋体"/>
          <w:sz w:val="24"/>
          <w:szCs w:val="24"/>
        </w:rPr>
        <w:t>缺陷责任期的具体期限：</w:t>
      </w:r>
      <w:r>
        <w:rPr>
          <w:rFonts w:hint="eastAsia" w:ascii="宋体" w:hAnsi="宋体"/>
          <w:sz w:val="24"/>
          <w:szCs w:val="24"/>
          <w:u w:val="single"/>
        </w:rPr>
        <w:t>12个月，从工程验收合格之日起计算</w:t>
      </w:r>
      <w:r>
        <w:rPr>
          <w:rFonts w:hint="eastAsia" w:ascii="宋体" w:hAnsi="宋体"/>
          <w:sz w:val="24"/>
          <w:szCs w:val="24"/>
        </w:rPr>
        <w:t>。</w:t>
      </w:r>
    </w:p>
    <w:p>
      <w:pPr>
        <w:spacing w:after="120" w:line="360" w:lineRule="auto"/>
        <w:ind w:firstLine="480" w:firstLineChars="200"/>
        <w:rPr>
          <w:rFonts w:ascii="宋体" w:hAnsi="宋体"/>
          <w:sz w:val="24"/>
          <w:szCs w:val="24"/>
        </w:rPr>
      </w:pPr>
      <w:r>
        <w:rPr>
          <w:rFonts w:hint="eastAsia" w:ascii="宋体" w:hAnsi="宋体"/>
          <w:sz w:val="24"/>
          <w:szCs w:val="24"/>
        </w:rPr>
        <w:t>15.2 质量保证金</w:t>
      </w:r>
    </w:p>
    <w:p>
      <w:pPr>
        <w:spacing w:line="360" w:lineRule="auto"/>
        <w:ind w:firstLine="480" w:firstLineChars="200"/>
        <w:jc w:val="left"/>
        <w:rPr>
          <w:rFonts w:ascii="宋体" w:hAnsi="宋体"/>
          <w:sz w:val="24"/>
          <w:szCs w:val="24"/>
        </w:rPr>
      </w:pPr>
      <w:r>
        <w:rPr>
          <w:rFonts w:hint="eastAsia" w:ascii="宋体" w:hAnsi="宋体"/>
          <w:sz w:val="24"/>
          <w:szCs w:val="24"/>
        </w:rPr>
        <w:t>关于是否扣留质量保证金的约定：</w:t>
      </w:r>
      <w:r>
        <w:rPr>
          <w:rFonts w:hint="eastAsia" w:ascii="宋体" w:hAnsi="宋体"/>
          <w:sz w:val="24"/>
          <w:szCs w:val="24"/>
          <w:u w:val="single"/>
        </w:rPr>
        <w:t xml:space="preserve">  否 </w:t>
      </w:r>
      <w:r>
        <w:rPr>
          <w:rFonts w:hint="eastAsia" w:ascii="宋体" w:hAnsi="宋体"/>
          <w:sz w:val="24"/>
          <w:szCs w:val="24"/>
        </w:rPr>
        <w:t>。</w:t>
      </w:r>
    </w:p>
    <w:p>
      <w:pPr>
        <w:spacing w:line="360" w:lineRule="auto"/>
        <w:ind w:firstLine="480" w:firstLineChars="200"/>
        <w:jc w:val="left"/>
        <w:rPr>
          <w:rFonts w:ascii="宋体" w:hAnsi="宋体"/>
          <w:sz w:val="24"/>
          <w:szCs w:val="24"/>
        </w:rPr>
      </w:pPr>
      <w:r>
        <w:rPr>
          <w:rFonts w:hint="eastAsia" w:ascii="宋体" w:hAnsi="宋体"/>
          <w:sz w:val="24"/>
          <w:szCs w:val="24"/>
        </w:rPr>
        <w:t>15.2.1 承包人提供质量保证金的方式</w:t>
      </w:r>
    </w:p>
    <w:p>
      <w:pPr>
        <w:spacing w:line="360" w:lineRule="auto"/>
        <w:ind w:firstLine="480" w:firstLineChars="200"/>
        <w:jc w:val="left"/>
        <w:rPr>
          <w:rFonts w:ascii="宋体" w:hAnsi="宋体"/>
          <w:sz w:val="24"/>
          <w:szCs w:val="24"/>
        </w:rPr>
      </w:pPr>
      <w:r>
        <w:rPr>
          <w:rFonts w:hint="eastAsia" w:ascii="宋体" w:hAnsi="宋体"/>
          <w:sz w:val="24"/>
          <w:szCs w:val="24"/>
        </w:rPr>
        <w:t>质量保证金采用以下第  种方式：</w:t>
      </w:r>
    </w:p>
    <w:p>
      <w:pPr>
        <w:autoSpaceDE w:val="0"/>
        <w:autoSpaceDN w:val="0"/>
        <w:adjustRightInd w:val="0"/>
        <w:spacing w:line="360" w:lineRule="auto"/>
        <w:ind w:firstLine="480" w:firstLineChars="200"/>
        <w:jc w:val="left"/>
        <w:rPr>
          <w:rFonts w:ascii="宋体" w:hAnsi="宋体"/>
          <w:kern w:val="0"/>
          <w:sz w:val="24"/>
          <w:szCs w:val="24"/>
        </w:rPr>
      </w:pPr>
      <w:r>
        <w:rPr>
          <w:rFonts w:hint="eastAsia" w:ascii="宋体" w:hAnsi="宋体"/>
          <w:kern w:val="0"/>
          <w:sz w:val="24"/>
          <w:szCs w:val="24"/>
        </w:rPr>
        <w:t xml:space="preserve">（1）质量保证金保函； </w:t>
      </w:r>
    </w:p>
    <w:p>
      <w:pPr>
        <w:autoSpaceDE w:val="0"/>
        <w:autoSpaceDN w:val="0"/>
        <w:adjustRightInd w:val="0"/>
        <w:spacing w:line="360" w:lineRule="auto"/>
        <w:ind w:firstLine="480" w:firstLineChars="200"/>
        <w:jc w:val="left"/>
        <w:rPr>
          <w:rFonts w:ascii="宋体" w:hAnsi="宋体"/>
          <w:kern w:val="0"/>
          <w:sz w:val="24"/>
          <w:szCs w:val="24"/>
        </w:rPr>
      </w:pPr>
      <w:r>
        <w:rPr>
          <w:rFonts w:hint="eastAsia" w:ascii="宋体" w:hAnsi="宋体"/>
          <w:kern w:val="0"/>
          <w:sz w:val="24"/>
          <w:szCs w:val="24"/>
        </w:rPr>
        <w:t>（2）</w:t>
      </w:r>
      <w:r>
        <w:rPr>
          <w:rFonts w:hint="eastAsia" w:ascii="宋体" w:hAnsi="宋体"/>
          <w:kern w:val="0"/>
          <w:sz w:val="24"/>
          <w:szCs w:val="24"/>
          <w:u w:val="single"/>
        </w:rPr>
        <w:t xml:space="preserve">    </w:t>
      </w:r>
      <w:r>
        <w:rPr>
          <w:rFonts w:hint="eastAsia" w:ascii="宋体" w:hAnsi="宋体"/>
          <w:kern w:val="0"/>
          <w:sz w:val="24"/>
          <w:szCs w:val="24"/>
        </w:rPr>
        <w:t>%的工程款；</w:t>
      </w:r>
    </w:p>
    <w:p>
      <w:pPr>
        <w:autoSpaceDE w:val="0"/>
        <w:autoSpaceDN w:val="0"/>
        <w:adjustRightInd w:val="0"/>
        <w:spacing w:line="360" w:lineRule="auto"/>
        <w:ind w:firstLine="480" w:firstLineChars="200"/>
        <w:jc w:val="left"/>
        <w:rPr>
          <w:rFonts w:ascii="宋体" w:hAnsi="宋体"/>
          <w:kern w:val="0"/>
          <w:sz w:val="24"/>
          <w:szCs w:val="24"/>
        </w:rPr>
      </w:pPr>
      <w:r>
        <w:rPr>
          <w:rFonts w:hint="eastAsia" w:ascii="宋体" w:hAnsi="宋体"/>
          <w:kern w:val="0"/>
          <w:sz w:val="24"/>
          <w:szCs w:val="24"/>
        </w:rPr>
        <w:t>（3）其他方式:</w:t>
      </w:r>
      <w:r>
        <w:rPr>
          <w:rFonts w:hint="eastAsia" w:ascii="宋体" w:hAnsi="宋体"/>
          <w:kern w:val="0"/>
          <w:sz w:val="28"/>
          <w:szCs w:val="28"/>
          <w:u w:val="single"/>
        </w:rPr>
        <w:t xml:space="preserve">  /  </w:t>
      </w:r>
      <w:r>
        <w:rPr>
          <w:rFonts w:hint="eastAsia" w:ascii="宋体" w:hAnsi="宋体"/>
          <w:kern w:val="0"/>
          <w:sz w:val="24"/>
          <w:szCs w:val="24"/>
        </w:rPr>
        <w:t>。</w:t>
      </w:r>
    </w:p>
    <w:p>
      <w:pPr>
        <w:spacing w:line="360" w:lineRule="auto"/>
        <w:ind w:firstLine="480" w:firstLineChars="200"/>
        <w:jc w:val="left"/>
        <w:rPr>
          <w:rFonts w:ascii="宋体" w:hAnsi="宋体"/>
          <w:sz w:val="24"/>
          <w:szCs w:val="24"/>
        </w:rPr>
      </w:pPr>
      <w:r>
        <w:rPr>
          <w:rFonts w:hint="eastAsia" w:ascii="宋体" w:hAnsi="宋体"/>
          <w:sz w:val="24"/>
          <w:szCs w:val="24"/>
        </w:rPr>
        <w:t xml:space="preserve">15.2.2 质量保证金的扣留 </w:t>
      </w:r>
    </w:p>
    <w:p>
      <w:pPr>
        <w:spacing w:line="360" w:lineRule="auto"/>
        <w:ind w:firstLine="480" w:firstLineChars="200"/>
        <w:jc w:val="left"/>
        <w:rPr>
          <w:rFonts w:ascii="宋体" w:hAnsi="宋体"/>
          <w:sz w:val="24"/>
          <w:szCs w:val="24"/>
        </w:rPr>
      </w:pPr>
      <w:r>
        <w:rPr>
          <w:rFonts w:hint="eastAsia" w:ascii="宋体" w:hAnsi="宋体"/>
          <w:sz w:val="24"/>
          <w:szCs w:val="24"/>
        </w:rPr>
        <w:t>质量保证金的扣留采取以下第  种方式：</w:t>
      </w:r>
    </w:p>
    <w:p>
      <w:pPr>
        <w:autoSpaceDE w:val="0"/>
        <w:autoSpaceDN w:val="0"/>
        <w:adjustRightInd w:val="0"/>
        <w:spacing w:line="360" w:lineRule="auto"/>
        <w:ind w:firstLine="480" w:firstLineChars="200"/>
        <w:jc w:val="left"/>
        <w:rPr>
          <w:rFonts w:ascii="宋体" w:hAnsi="宋体"/>
          <w:kern w:val="0"/>
          <w:sz w:val="24"/>
          <w:szCs w:val="24"/>
        </w:rPr>
      </w:pPr>
      <w:r>
        <w:rPr>
          <w:rFonts w:hint="eastAsia" w:ascii="宋体" w:hAnsi="宋体"/>
          <w:kern w:val="0"/>
          <w:sz w:val="24"/>
          <w:szCs w:val="24"/>
        </w:rPr>
        <w:t>（1）在支付工程进度款时逐次扣留，在此情形下，质量保证金的计算基数不包括预付款的支付、扣回以及价格调整的金额；</w:t>
      </w:r>
    </w:p>
    <w:p>
      <w:pPr>
        <w:autoSpaceDE w:val="0"/>
        <w:autoSpaceDN w:val="0"/>
        <w:adjustRightInd w:val="0"/>
        <w:spacing w:line="360" w:lineRule="auto"/>
        <w:ind w:firstLine="480" w:firstLineChars="200"/>
        <w:jc w:val="left"/>
        <w:rPr>
          <w:rFonts w:ascii="宋体" w:hAnsi="宋体"/>
          <w:kern w:val="0"/>
          <w:sz w:val="24"/>
          <w:szCs w:val="24"/>
        </w:rPr>
      </w:pPr>
      <w:r>
        <w:rPr>
          <w:rFonts w:hint="eastAsia" w:ascii="宋体" w:hAnsi="宋体"/>
          <w:kern w:val="0"/>
          <w:sz w:val="24"/>
          <w:szCs w:val="24"/>
        </w:rPr>
        <w:t>（2）工程竣工结算时一次性扣留质量保证金；</w:t>
      </w:r>
    </w:p>
    <w:p>
      <w:pPr>
        <w:autoSpaceDE w:val="0"/>
        <w:autoSpaceDN w:val="0"/>
        <w:adjustRightInd w:val="0"/>
        <w:spacing w:line="360" w:lineRule="auto"/>
        <w:ind w:firstLine="480" w:firstLineChars="200"/>
        <w:jc w:val="left"/>
        <w:rPr>
          <w:rFonts w:ascii="宋体" w:hAnsi="宋体"/>
          <w:kern w:val="0"/>
          <w:sz w:val="24"/>
          <w:szCs w:val="24"/>
        </w:rPr>
      </w:pPr>
      <w:r>
        <w:rPr>
          <w:rFonts w:hint="eastAsia" w:ascii="宋体" w:hAnsi="宋体"/>
          <w:kern w:val="0"/>
          <w:sz w:val="24"/>
          <w:szCs w:val="24"/>
        </w:rPr>
        <w:t>（3）其他扣留方式:</w:t>
      </w:r>
      <w:r>
        <w:rPr>
          <w:rFonts w:hint="eastAsia" w:ascii="宋体" w:hAnsi="宋体"/>
          <w:kern w:val="0"/>
          <w:sz w:val="24"/>
          <w:szCs w:val="24"/>
          <w:u w:val="single"/>
        </w:rPr>
        <w:t xml:space="preserve">       /              </w:t>
      </w:r>
      <w:r>
        <w:rPr>
          <w:rFonts w:hint="eastAsia" w:ascii="宋体" w:hAnsi="宋体"/>
          <w:kern w:val="0"/>
          <w:sz w:val="24"/>
          <w:szCs w:val="24"/>
        </w:rPr>
        <w:t>。</w:t>
      </w:r>
    </w:p>
    <w:p>
      <w:pPr>
        <w:spacing w:line="360" w:lineRule="auto"/>
        <w:ind w:firstLine="480" w:firstLineChars="200"/>
        <w:jc w:val="left"/>
        <w:rPr>
          <w:rFonts w:ascii="宋体" w:hAnsi="宋体"/>
          <w:sz w:val="24"/>
          <w:szCs w:val="24"/>
        </w:rPr>
      </w:pPr>
      <w:r>
        <w:rPr>
          <w:rFonts w:hint="eastAsia" w:ascii="宋体" w:hAnsi="宋体"/>
          <w:sz w:val="24"/>
          <w:szCs w:val="24"/>
        </w:rPr>
        <w:t>关于质量保证金的补充约定：</w:t>
      </w:r>
      <w:r>
        <w:rPr>
          <w:rFonts w:hint="eastAsia" w:ascii="宋体" w:hAnsi="宋体"/>
          <w:kern w:val="0"/>
          <w:sz w:val="24"/>
          <w:szCs w:val="24"/>
          <w:u w:val="single"/>
        </w:rPr>
        <w:t xml:space="preserve">   /          </w:t>
      </w:r>
      <w:r>
        <w:rPr>
          <w:rFonts w:hint="eastAsia" w:ascii="宋体" w:hAnsi="宋体"/>
          <w:kern w:val="0"/>
          <w:sz w:val="24"/>
          <w:szCs w:val="24"/>
        </w:rPr>
        <w:t>。</w:t>
      </w:r>
    </w:p>
    <w:p>
      <w:pPr>
        <w:spacing w:after="120" w:line="360" w:lineRule="auto"/>
        <w:ind w:firstLine="480" w:firstLineChars="200"/>
        <w:rPr>
          <w:rFonts w:ascii="宋体" w:hAnsi="宋体"/>
          <w:sz w:val="24"/>
          <w:szCs w:val="24"/>
        </w:rPr>
      </w:pPr>
      <w:r>
        <w:rPr>
          <w:rFonts w:hint="eastAsia" w:ascii="宋体" w:hAnsi="宋体"/>
          <w:sz w:val="24"/>
          <w:szCs w:val="24"/>
        </w:rPr>
        <w:t>15.3保修</w:t>
      </w:r>
    </w:p>
    <w:p>
      <w:pPr>
        <w:spacing w:line="360" w:lineRule="auto"/>
        <w:ind w:firstLine="468" w:firstLineChars="195"/>
        <w:jc w:val="left"/>
        <w:rPr>
          <w:rFonts w:ascii="宋体" w:hAnsi="宋体"/>
          <w:sz w:val="24"/>
          <w:szCs w:val="24"/>
        </w:rPr>
      </w:pPr>
      <w:r>
        <w:rPr>
          <w:rFonts w:hint="eastAsia" w:ascii="宋体" w:hAnsi="宋体"/>
          <w:sz w:val="24"/>
          <w:szCs w:val="24"/>
        </w:rPr>
        <w:t>15.3.1 保修责任</w:t>
      </w:r>
    </w:p>
    <w:p>
      <w:pPr>
        <w:spacing w:line="360" w:lineRule="auto"/>
        <w:ind w:firstLine="468" w:firstLineChars="195"/>
        <w:jc w:val="left"/>
        <w:rPr>
          <w:rFonts w:ascii="宋体" w:hAnsi="宋体"/>
          <w:kern w:val="0"/>
          <w:sz w:val="24"/>
          <w:szCs w:val="24"/>
        </w:rPr>
      </w:pPr>
      <w:r>
        <w:rPr>
          <w:rFonts w:hint="eastAsia" w:ascii="宋体" w:hAnsi="宋体"/>
          <w:sz w:val="24"/>
          <w:szCs w:val="24"/>
        </w:rPr>
        <w:t>工程保修期为：</w:t>
      </w:r>
      <w:r>
        <w:rPr>
          <w:rFonts w:hint="eastAsia" w:ascii="宋体" w:hAnsi="宋体"/>
          <w:kern w:val="0"/>
          <w:sz w:val="24"/>
          <w:szCs w:val="24"/>
          <w:u w:val="single"/>
        </w:rPr>
        <w:t>按照附件3：工程质量保修书约定执行</w:t>
      </w:r>
      <w:r>
        <w:rPr>
          <w:rFonts w:hint="eastAsia" w:ascii="宋体" w:hAnsi="宋体"/>
          <w:kern w:val="0"/>
          <w:sz w:val="24"/>
          <w:szCs w:val="24"/>
        </w:rPr>
        <w:t>。</w:t>
      </w:r>
    </w:p>
    <w:p>
      <w:pPr>
        <w:spacing w:line="360" w:lineRule="auto"/>
        <w:ind w:firstLine="468" w:firstLineChars="195"/>
        <w:jc w:val="left"/>
        <w:rPr>
          <w:rFonts w:ascii="宋体" w:hAnsi="宋体"/>
          <w:sz w:val="24"/>
          <w:szCs w:val="24"/>
        </w:rPr>
      </w:pPr>
      <w:r>
        <w:rPr>
          <w:rFonts w:hint="eastAsia" w:ascii="宋体" w:hAnsi="宋体"/>
          <w:sz w:val="24"/>
          <w:szCs w:val="24"/>
        </w:rPr>
        <w:t>15.3.2 修复通知</w:t>
      </w:r>
    </w:p>
    <w:p>
      <w:pPr>
        <w:spacing w:line="360" w:lineRule="auto"/>
        <w:ind w:firstLine="468" w:firstLineChars="195"/>
        <w:jc w:val="left"/>
        <w:rPr>
          <w:rFonts w:ascii="宋体" w:hAnsi="宋体"/>
          <w:kern w:val="0"/>
          <w:sz w:val="24"/>
          <w:szCs w:val="24"/>
        </w:rPr>
      </w:pPr>
      <w:r>
        <w:rPr>
          <w:rFonts w:hint="eastAsia" w:ascii="宋体" w:hAnsi="宋体"/>
          <w:kern w:val="0"/>
          <w:sz w:val="24"/>
          <w:szCs w:val="24"/>
        </w:rPr>
        <w:t>承包人收到保修通知并到达工程现场的合理时间：</w:t>
      </w:r>
      <w:r>
        <w:rPr>
          <w:rFonts w:hint="eastAsia" w:ascii="宋体" w:hAnsi="宋体"/>
          <w:kern w:val="0"/>
          <w:sz w:val="24"/>
          <w:szCs w:val="24"/>
          <w:u w:val="single"/>
        </w:rPr>
        <w:t xml:space="preserve"> 收到通知后48小时内</w:t>
      </w:r>
      <w:r>
        <w:rPr>
          <w:rFonts w:hint="eastAsia" w:ascii="宋体" w:hAnsi="宋体"/>
          <w:kern w:val="0"/>
          <w:sz w:val="24"/>
          <w:szCs w:val="24"/>
        </w:rPr>
        <w:t>。</w:t>
      </w:r>
    </w:p>
    <w:p>
      <w:pPr>
        <w:pStyle w:val="8"/>
        <w:spacing w:before="120" w:after="120"/>
        <w:rPr>
          <w:rFonts w:ascii="宋体" w:hAnsi="宋体" w:eastAsia="宋体"/>
          <w:b w:val="0"/>
          <w:bCs/>
          <w:sz w:val="24"/>
          <w:szCs w:val="24"/>
        </w:rPr>
      </w:pPr>
      <w:bookmarkStart w:id="484" w:name="_Toc351203648"/>
      <w:bookmarkEnd w:id="484"/>
      <w:bookmarkStart w:id="485" w:name="_Toc15354"/>
      <w:bookmarkEnd w:id="485"/>
      <w:bookmarkStart w:id="486" w:name="_Toc280868717"/>
      <w:bookmarkEnd w:id="486"/>
      <w:bookmarkStart w:id="487" w:name="_Toc280868718"/>
      <w:r>
        <w:rPr>
          <w:rFonts w:hint="eastAsia" w:ascii="宋体" w:hAnsi="宋体" w:eastAsia="宋体"/>
          <w:b w:val="0"/>
          <w:bCs/>
          <w:sz w:val="24"/>
          <w:szCs w:val="24"/>
        </w:rPr>
        <w:t>16. 违约</w:t>
      </w:r>
      <w:bookmarkEnd w:id="487"/>
    </w:p>
    <w:p>
      <w:pPr>
        <w:spacing w:after="120" w:line="360" w:lineRule="auto"/>
        <w:ind w:firstLine="480" w:firstLineChars="200"/>
        <w:rPr>
          <w:rFonts w:ascii="宋体" w:hAnsi="宋体"/>
          <w:sz w:val="24"/>
          <w:szCs w:val="24"/>
        </w:rPr>
      </w:pPr>
      <w:r>
        <w:rPr>
          <w:rFonts w:hint="eastAsia" w:ascii="宋体" w:hAnsi="宋体"/>
          <w:sz w:val="24"/>
          <w:szCs w:val="24"/>
        </w:rPr>
        <w:t>16.1 发包人违约</w:t>
      </w:r>
    </w:p>
    <w:p>
      <w:pPr>
        <w:spacing w:line="360" w:lineRule="auto"/>
        <w:ind w:firstLine="480" w:firstLineChars="200"/>
        <w:jc w:val="left"/>
        <w:rPr>
          <w:rFonts w:ascii="宋体" w:hAnsi="宋体"/>
          <w:sz w:val="24"/>
          <w:szCs w:val="24"/>
        </w:rPr>
      </w:pPr>
      <w:r>
        <w:rPr>
          <w:rFonts w:hint="eastAsia" w:ascii="宋体" w:hAnsi="宋体"/>
          <w:sz w:val="24"/>
          <w:szCs w:val="24"/>
        </w:rPr>
        <w:t>16.1.1发包人违约的情形</w:t>
      </w:r>
    </w:p>
    <w:p>
      <w:pPr>
        <w:spacing w:line="360" w:lineRule="auto"/>
        <w:ind w:firstLine="480" w:firstLineChars="200"/>
        <w:jc w:val="left"/>
        <w:rPr>
          <w:rFonts w:ascii="宋体" w:hAnsi="宋体"/>
          <w:kern w:val="0"/>
          <w:sz w:val="24"/>
          <w:szCs w:val="24"/>
        </w:rPr>
      </w:pPr>
      <w:r>
        <w:rPr>
          <w:rFonts w:hint="eastAsia" w:ascii="宋体" w:hAnsi="宋体"/>
          <w:kern w:val="0"/>
          <w:sz w:val="24"/>
          <w:szCs w:val="24"/>
        </w:rPr>
        <w:t>发包人违约的其他情形：</w:t>
      </w:r>
      <w:r>
        <w:rPr>
          <w:rFonts w:hint="eastAsia" w:ascii="宋体" w:hAnsi="宋体"/>
          <w:kern w:val="0"/>
          <w:sz w:val="24"/>
          <w:szCs w:val="24"/>
          <w:u w:val="single"/>
        </w:rPr>
        <w:t>按照合同通用条款执行</w:t>
      </w:r>
      <w:r>
        <w:rPr>
          <w:rFonts w:hint="eastAsia" w:ascii="宋体" w:hAnsi="宋体"/>
          <w:kern w:val="0"/>
          <w:sz w:val="24"/>
          <w:szCs w:val="24"/>
        </w:rPr>
        <w:t>。</w:t>
      </w:r>
    </w:p>
    <w:p>
      <w:pPr>
        <w:spacing w:line="360" w:lineRule="auto"/>
        <w:ind w:left="1200" w:hanging="1200" w:hangingChars="500"/>
        <w:jc w:val="left"/>
        <w:rPr>
          <w:rFonts w:ascii="宋体" w:hAnsi="宋体"/>
          <w:kern w:val="0"/>
          <w:sz w:val="24"/>
          <w:szCs w:val="24"/>
        </w:rPr>
      </w:pPr>
      <w:r>
        <w:rPr>
          <w:rFonts w:hint="eastAsia" w:ascii="宋体" w:hAnsi="宋体"/>
          <w:kern w:val="0"/>
          <w:sz w:val="24"/>
          <w:szCs w:val="24"/>
        </w:rPr>
        <w:t xml:space="preserve">    16.1.2 发包人违约的责任</w:t>
      </w:r>
    </w:p>
    <w:p>
      <w:pPr>
        <w:spacing w:line="360" w:lineRule="auto"/>
        <w:ind w:firstLine="480" w:firstLineChars="200"/>
        <w:jc w:val="left"/>
        <w:rPr>
          <w:rFonts w:ascii="宋体" w:hAnsi="宋体"/>
          <w:kern w:val="0"/>
          <w:sz w:val="24"/>
          <w:szCs w:val="24"/>
        </w:rPr>
      </w:pPr>
      <w:r>
        <w:rPr>
          <w:rFonts w:hint="eastAsia" w:ascii="宋体" w:hAnsi="宋体"/>
          <w:kern w:val="0"/>
          <w:sz w:val="24"/>
          <w:szCs w:val="24"/>
        </w:rPr>
        <w:t>发包人违约责任的承担方式和计算方法：</w:t>
      </w:r>
    </w:p>
    <w:p>
      <w:pPr>
        <w:spacing w:line="400" w:lineRule="exact"/>
        <w:ind w:firstLine="480" w:firstLineChars="200"/>
        <w:jc w:val="left"/>
        <w:rPr>
          <w:rFonts w:ascii="宋体" w:hAnsi="宋体"/>
          <w:kern w:val="0"/>
          <w:sz w:val="24"/>
          <w:szCs w:val="24"/>
          <w:u w:val="single"/>
        </w:rPr>
      </w:pPr>
      <w:r>
        <w:rPr>
          <w:rFonts w:hint="eastAsia" w:ascii="宋体" w:hAnsi="宋体"/>
          <w:kern w:val="0"/>
          <w:sz w:val="24"/>
          <w:szCs w:val="24"/>
        </w:rPr>
        <w:t>（1）发包人违约</w:t>
      </w:r>
      <w:r>
        <w:rPr>
          <w:rFonts w:hint="eastAsia" w:ascii="宋体" w:hAnsi="宋体"/>
          <w:kern w:val="0"/>
          <w:sz w:val="24"/>
          <w:szCs w:val="24"/>
          <w:u w:val="single"/>
        </w:rPr>
        <w:t>按照合同通用条款执行</w:t>
      </w:r>
      <w:r>
        <w:rPr>
          <w:rFonts w:hint="eastAsia" w:ascii="宋体" w:hAnsi="宋体"/>
          <w:kern w:val="0"/>
          <w:sz w:val="24"/>
          <w:szCs w:val="24"/>
        </w:rPr>
        <w:t>。</w:t>
      </w:r>
    </w:p>
    <w:p>
      <w:pPr>
        <w:spacing w:line="360" w:lineRule="auto"/>
        <w:ind w:firstLine="480" w:firstLineChars="200"/>
        <w:jc w:val="left"/>
        <w:rPr>
          <w:rFonts w:ascii="宋体" w:hAnsi="宋体"/>
          <w:kern w:val="0"/>
          <w:sz w:val="24"/>
          <w:szCs w:val="24"/>
        </w:rPr>
      </w:pPr>
      <w:r>
        <w:rPr>
          <w:rFonts w:hint="eastAsia" w:ascii="宋体" w:hAnsi="宋体"/>
          <w:kern w:val="0"/>
          <w:sz w:val="24"/>
          <w:szCs w:val="24"/>
        </w:rPr>
        <w:t>（2）承包人违约</w:t>
      </w:r>
      <w:r>
        <w:rPr>
          <w:rFonts w:hint="eastAsia" w:ascii="宋体" w:hAnsi="宋体"/>
          <w:kern w:val="0"/>
          <w:sz w:val="24"/>
          <w:szCs w:val="24"/>
          <w:u w:val="single"/>
        </w:rPr>
        <w:t>按照合同通用条款执行</w:t>
      </w:r>
      <w:r>
        <w:rPr>
          <w:rFonts w:hint="eastAsia" w:ascii="宋体" w:hAnsi="宋体"/>
          <w:kern w:val="0"/>
          <w:sz w:val="24"/>
          <w:szCs w:val="24"/>
        </w:rPr>
        <w:t>。</w:t>
      </w:r>
    </w:p>
    <w:p>
      <w:pPr>
        <w:spacing w:line="360" w:lineRule="auto"/>
        <w:ind w:firstLine="480" w:firstLineChars="200"/>
        <w:jc w:val="left"/>
        <w:rPr>
          <w:rFonts w:ascii="宋体" w:hAnsi="宋体"/>
          <w:sz w:val="24"/>
          <w:szCs w:val="24"/>
        </w:rPr>
      </w:pPr>
      <w:r>
        <w:rPr>
          <w:rFonts w:hint="eastAsia" w:ascii="宋体" w:hAnsi="宋体"/>
          <w:sz w:val="24"/>
          <w:szCs w:val="24"/>
        </w:rPr>
        <w:t>16.1.3 因发包人违约解除合同</w:t>
      </w:r>
    </w:p>
    <w:p>
      <w:pPr>
        <w:autoSpaceDE w:val="0"/>
        <w:autoSpaceDN w:val="0"/>
        <w:adjustRightInd w:val="0"/>
        <w:spacing w:line="360" w:lineRule="auto"/>
        <w:ind w:firstLine="480" w:firstLineChars="200"/>
        <w:jc w:val="left"/>
        <w:rPr>
          <w:rFonts w:ascii="宋体" w:hAnsi="宋体"/>
          <w:kern w:val="0"/>
          <w:sz w:val="24"/>
          <w:szCs w:val="24"/>
        </w:rPr>
      </w:pPr>
      <w:r>
        <w:rPr>
          <w:rFonts w:hint="eastAsia" w:ascii="宋体" w:hAnsi="宋体"/>
          <w:kern w:val="0"/>
          <w:sz w:val="24"/>
          <w:szCs w:val="24"/>
        </w:rPr>
        <w:t>承包人按16.1.1项〔发包人违约的情形〕约定暂停施工满</w:t>
      </w:r>
      <w:r>
        <w:rPr>
          <w:rFonts w:hint="eastAsia" w:ascii="宋体" w:hAnsi="宋体"/>
          <w:kern w:val="0"/>
          <w:sz w:val="24"/>
          <w:szCs w:val="24"/>
          <w:u w:val="single"/>
        </w:rPr>
        <w:t xml:space="preserve">  30 </w:t>
      </w:r>
      <w:r>
        <w:rPr>
          <w:rFonts w:hint="eastAsia" w:ascii="宋体" w:hAnsi="宋体"/>
          <w:kern w:val="0"/>
          <w:sz w:val="24"/>
          <w:szCs w:val="24"/>
        </w:rPr>
        <w:t>天后发包人仍不纠正其违约行为并致使合同目的不能实现的，承包人有权解除合同。</w:t>
      </w:r>
    </w:p>
    <w:p>
      <w:pPr>
        <w:spacing w:after="120" w:line="360" w:lineRule="auto"/>
        <w:ind w:firstLine="480" w:firstLineChars="200"/>
        <w:rPr>
          <w:rFonts w:ascii="宋体" w:hAnsi="宋体"/>
          <w:sz w:val="24"/>
          <w:szCs w:val="24"/>
        </w:rPr>
      </w:pPr>
      <w:r>
        <w:rPr>
          <w:rFonts w:hint="eastAsia" w:ascii="宋体" w:hAnsi="宋体"/>
          <w:sz w:val="24"/>
          <w:szCs w:val="24"/>
        </w:rPr>
        <w:t>16.2 承包人违约</w:t>
      </w:r>
    </w:p>
    <w:p>
      <w:pPr>
        <w:spacing w:line="360" w:lineRule="auto"/>
        <w:ind w:firstLine="480" w:firstLineChars="200"/>
        <w:jc w:val="left"/>
        <w:rPr>
          <w:rFonts w:ascii="宋体" w:hAnsi="宋体"/>
          <w:kern w:val="0"/>
          <w:sz w:val="24"/>
          <w:szCs w:val="24"/>
        </w:rPr>
      </w:pPr>
      <w:r>
        <w:rPr>
          <w:rFonts w:hint="eastAsia" w:ascii="宋体" w:hAnsi="宋体"/>
          <w:kern w:val="0"/>
          <w:sz w:val="24"/>
          <w:szCs w:val="24"/>
        </w:rPr>
        <w:t>16.2.1 承包人违约的情形</w:t>
      </w:r>
    </w:p>
    <w:p>
      <w:pPr>
        <w:spacing w:line="360" w:lineRule="auto"/>
        <w:ind w:firstLine="480" w:firstLineChars="200"/>
        <w:jc w:val="left"/>
        <w:rPr>
          <w:rFonts w:ascii="宋体" w:hAnsi="宋体"/>
          <w:kern w:val="0"/>
          <w:sz w:val="24"/>
          <w:szCs w:val="24"/>
        </w:rPr>
      </w:pPr>
      <w:r>
        <w:rPr>
          <w:rFonts w:hint="eastAsia" w:ascii="宋体" w:hAnsi="宋体"/>
          <w:kern w:val="0"/>
          <w:sz w:val="24"/>
          <w:szCs w:val="24"/>
        </w:rPr>
        <w:t>承包人违约的其他情形：</w:t>
      </w:r>
      <w:r>
        <w:rPr>
          <w:rFonts w:hint="eastAsia" w:ascii="宋体" w:hAnsi="宋体"/>
          <w:kern w:val="0"/>
          <w:sz w:val="24"/>
          <w:szCs w:val="24"/>
          <w:u w:val="single"/>
        </w:rPr>
        <w:t xml:space="preserve">  按照合同通用条款执行 </w:t>
      </w:r>
      <w:r>
        <w:rPr>
          <w:rFonts w:hint="eastAsia" w:ascii="宋体" w:hAnsi="宋体"/>
          <w:kern w:val="0"/>
          <w:sz w:val="24"/>
          <w:szCs w:val="24"/>
        </w:rPr>
        <w:t>。</w:t>
      </w:r>
    </w:p>
    <w:p>
      <w:pPr>
        <w:spacing w:line="360" w:lineRule="auto"/>
        <w:ind w:firstLine="480" w:firstLineChars="200"/>
        <w:jc w:val="left"/>
        <w:rPr>
          <w:rFonts w:ascii="宋体" w:hAnsi="宋体"/>
          <w:kern w:val="0"/>
          <w:sz w:val="24"/>
          <w:szCs w:val="24"/>
        </w:rPr>
      </w:pPr>
      <w:r>
        <w:rPr>
          <w:rFonts w:hint="eastAsia" w:ascii="宋体" w:hAnsi="宋体"/>
          <w:kern w:val="0"/>
          <w:sz w:val="24"/>
          <w:szCs w:val="24"/>
        </w:rPr>
        <w:t>16.2.2承包人违约的责任</w:t>
      </w:r>
    </w:p>
    <w:p>
      <w:pPr>
        <w:spacing w:line="360" w:lineRule="auto"/>
        <w:ind w:firstLine="480" w:firstLineChars="200"/>
        <w:jc w:val="left"/>
        <w:rPr>
          <w:rFonts w:ascii="宋体" w:hAnsi="宋体"/>
          <w:kern w:val="0"/>
          <w:sz w:val="24"/>
          <w:szCs w:val="24"/>
          <w:u w:val="single"/>
        </w:rPr>
      </w:pPr>
      <w:r>
        <w:rPr>
          <w:rFonts w:hint="eastAsia" w:ascii="宋体" w:hAnsi="宋体"/>
          <w:kern w:val="0"/>
          <w:sz w:val="24"/>
          <w:szCs w:val="24"/>
        </w:rPr>
        <w:t>承包人违约责任的承担方式和计算方法：</w:t>
      </w:r>
      <w:r>
        <w:rPr>
          <w:rFonts w:hint="eastAsia" w:ascii="宋体" w:hAnsi="宋体"/>
          <w:kern w:val="0"/>
          <w:sz w:val="24"/>
          <w:szCs w:val="24"/>
          <w:u w:val="single"/>
        </w:rPr>
        <w:t>由承包人赔偿因违约给发包人造成的一切损失。</w:t>
      </w:r>
    </w:p>
    <w:p>
      <w:pPr>
        <w:spacing w:line="360" w:lineRule="auto"/>
        <w:ind w:firstLine="480" w:firstLineChars="200"/>
        <w:jc w:val="left"/>
        <w:rPr>
          <w:rFonts w:ascii="宋体" w:hAnsi="宋体"/>
          <w:sz w:val="24"/>
          <w:szCs w:val="24"/>
        </w:rPr>
      </w:pPr>
      <w:r>
        <w:rPr>
          <w:rFonts w:hint="eastAsia" w:ascii="宋体" w:hAnsi="宋体"/>
          <w:sz w:val="24"/>
          <w:szCs w:val="24"/>
        </w:rPr>
        <w:t>16.2.3 因承包人违约解除合同</w:t>
      </w:r>
    </w:p>
    <w:p>
      <w:pPr>
        <w:spacing w:before="120" w:after="120" w:line="360" w:lineRule="auto"/>
        <w:ind w:firstLine="480" w:firstLineChars="200"/>
        <w:rPr>
          <w:rFonts w:ascii="宋体" w:hAnsi="宋体"/>
          <w:kern w:val="0"/>
          <w:sz w:val="24"/>
          <w:szCs w:val="24"/>
        </w:rPr>
      </w:pPr>
      <w:r>
        <w:rPr>
          <w:rFonts w:hint="eastAsia" w:ascii="宋体" w:hAnsi="宋体"/>
          <w:kern w:val="0"/>
          <w:sz w:val="24"/>
          <w:szCs w:val="24"/>
        </w:rPr>
        <w:t>关于承包人违约解除合同的特别约定：</w:t>
      </w:r>
      <w:r>
        <w:rPr>
          <w:rFonts w:hint="eastAsia" w:ascii="宋体" w:hAnsi="宋体"/>
          <w:kern w:val="0"/>
          <w:sz w:val="24"/>
          <w:szCs w:val="24"/>
          <w:u w:val="single"/>
        </w:rPr>
        <w:t xml:space="preserve">  按通用条款执行  </w:t>
      </w:r>
      <w:r>
        <w:rPr>
          <w:rFonts w:hint="eastAsia" w:ascii="宋体" w:hAnsi="宋体"/>
          <w:kern w:val="0"/>
          <w:sz w:val="24"/>
          <w:szCs w:val="24"/>
        </w:rPr>
        <w:t>。</w:t>
      </w:r>
    </w:p>
    <w:p>
      <w:pPr>
        <w:spacing w:before="120" w:after="120" w:line="360" w:lineRule="auto"/>
        <w:ind w:firstLine="480" w:firstLineChars="200"/>
        <w:rPr>
          <w:rFonts w:ascii="宋体" w:hAnsi="宋体"/>
          <w:kern w:val="0"/>
          <w:sz w:val="24"/>
          <w:szCs w:val="24"/>
        </w:rPr>
      </w:pPr>
      <w:r>
        <w:rPr>
          <w:rFonts w:hint="eastAsia" w:ascii="宋体" w:hAnsi="宋体"/>
          <w:kern w:val="0"/>
          <w:sz w:val="24"/>
          <w:szCs w:val="24"/>
        </w:rPr>
        <w:t>发包人继续使用承包人在施工现场的材料、设备、临时工程、承包人文件和由承包人或以其名义编制的其他文件的费用承担方式：</w:t>
      </w:r>
      <w:r>
        <w:rPr>
          <w:rFonts w:hint="eastAsia" w:ascii="宋体" w:hAnsi="宋体"/>
          <w:kern w:val="0"/>
          <w:sz w:val="24"/>
          <w:szCs w:val="24"/>
          <w:u w:val="single"/>
        </w:rPr>
        <w:t xml:space="preserve">  按通用条款执行 </w:t>
      </w:r>
      <w:r>
        <w:rPr>
          <w:rFonts w:hint="eastAsia" w:ascii="宋体" w:hAnsi="宋体"/>
          <w:kern w:val="0"/>
          <w:sz w:val="24"/>
          <w:szCs w:val="24"/>
        </w:rPr>
        <w:t>。</w:t>
      </w:r>
    </w:p>
    <w:p>
      <w:pPr>
        <w:pStyle w:val="8"/>
        <w:spacing w:before="120" w:after="120"/>
        <w:rPr>
          <w:rFonts w:ascii="宋体" w:hAnsi="宋体" w:eastAsia="宋体"/>
          <w:b w:val="0"/>
          <w:bCs/>
          <w:sz w:val="24"/>
          <w:szCs w:val="24"/>
        </w:rPr>
      </w:pPr>
      <w:bookmarkStart w:id="488" w:name="_Toc28010"/>
      <w:bookmarkEnd w:id="488"/>
      <w:bookmarkStart w:id="489" w:name="_Toc351203649"/>
      <w:r>
        <w:rPr>
          <w:rFonts w:hint="eastAsia" w:ascii="宋体" w:hAnsi="宋体" w:eastAsia="宋体"/>
          <w:b w:val="0"/>
          <w:bCs/>
          <w:sz w:val="24"/>
          <w:szCs w:val="24"/>
        </w:rPr>
        <w:t>17. 不可抗力</w:t>
      </w:r>
      <w:bookmarkEnd w:id="489"/>
    </w:p>
    <w:p>
      <w:pPr>
        <w:spacing w:after="120" w:line="360" w:lineRule="auto"/>
        <w:ind w:firstLine="480" w:firstLineChars="200"/>
        <w:rPr>
          <w:rFonts w:ascii="宋体" w:hAnsi="宋体"/>
          <w:sz w:val="24"/>
          <w:szCs w:val="24"/>
        </w:rPr>
      </w:pPr>
      <w:r>
        <w:rPr>
          <w:rFonts w:hint="eastAsia" w:ascii="宋体" w:hAnsi="宋体"/>
          <w:sz w:val="24"/>
          <w:szCs w:val="24"/>
        </w:rPr>
        <w:t>17.1 不可抗力的确认</w:t>
      </w:r>
    </w:p>
    <w:p>
      <w:pPr>
        <w:spacing w:line="360" w:lineRule="auto"/>
        <w:ind w:firstLine="480" w:firstLineChars="200"/>
        <w:jc w:val="left"/>
        <w:rPr>
          <w:rFonts w:ascii="宋体" w:hAnsi="宋体"/>
          <w:kern w:val="0"/>
          <w:sz w:val="24"/>
          <w:szCs w:val="24"/>
          <w:u w:val="single"/>
        </w:rPr>
      </w:pPr>
      <w:r>
        <w:rPr>
          <w:rFonts w:hint="eastAsia" w:ascii="宋体" w:hAnsi="宋体"/>
          <w:sz w:val="24"/>
          <w:szCs w:val="24"/>
        </w:rPr>
        <w:t>除通用合同条款约定的不可抗力事件之外，视为不可抗力的其他情形：</w:t>
      </w:r>
      <w:r>
        <w:rPr>
          <w:rFonts w:hint="eastAsia" w:ascii="宋体" w:hAnsi="宋体"/>
          <w:kern w:val="0"/>
          <w:sz w:val="24"/>
          <w:szCs w:val="24"/>
          <w:u w:val="single"/>
        </w:rPr>
        <w:t xml:space="preserve">   /  </w:t>
      </w:r>
      <w:r>
        <w:rPr>
          <w:rFonts w:hint="eastAsia" w:ascii="宋体" w:hAnsi="宋体"/>
          <w:kern w:val="0"/>
          <w:sz w:val="24"/>
          <w:szCs w:val="24"/>
        </w:rPr>
        <w:t>。</w:t>
      </w:r>
    </w:p>
    <w:p>
      <w:pPr>
        <w:spacing w:after="120" w:line="360" w:lineRule="auto"/>
        <w:ind w:firstLine="480" w:firstLineChars="200"/>
        <w:rPr>
          <w:rFonts w:ascii="宋体" w:hAnsi="宋体"/>
          <w:sz w:val="24"/>
          <w:szCs w:val="24"/>
        </w:rPr>
      </w:pPr>
      <w:r>
        <w:rPr>
          <w:rFonts w:hint="eastAsia" w:ascii="宋体" w:hAnsi="宋体"/>
          <w:sz w:val="24"/>
          <w:szCs w:val="24"/>
        </w:rPr>
        <w:t>17.2 因不可抗力解除合同</w:t>
      </w:r>
    </w:p>
    <w:p>
      <w:pPr>
        <w:spacing w:line="360" w:lineRule="auto"/>
        <w:ind w:firstLine="480" w:firstLineChars="200"/>
        <w:jc w:val="left"/>
        <w:rPr>
          <w:rFonts w:ascii="宋体" w:hAnsi="宋体"/>
          <w:sz w:val="24"/>
          <w:szCs w:val="24"/>
        </w:rPr>
      </w:pPr>
      <w:r>
        <w:rPr>
          <w:rFonts w:hint="eastAsia" w:ascii="宋体" w:hAnsi="宋体"/>
          <w:sz w:val="24"/>
          <w:szCs w:val="24"/>
        </w:rPr>
        <w:t>合同解除后，发包人应在商定或确定发包人应支付款项后</w:t>
      </w:r>
      <w:r>
        <w:rPr>
          <w:rFonts w:hint="eastAsia" w:ascii="宋体" w:hAnsi="宋体"/>
          <w:sz w:val="24"/>
          <w:szCs w:val="24"/>
          <w:u w:val="single"/>
        </w:rPr>
        <w:t>28</w:t>
      </w:r>
      <w:r>
        <w:rPr>
          <w:rFonts w:hint="eastAsia" w:ascii="宋体" w:hAnsi="宋体"/>
          <w:sz w:val="24"/>
          <w:szCs w:val="24"/>
        </w:rPr>
        <w:t>天内完成款项的支付。</w:t>
      </w:r>
    </w:p>
    <w:p>
      <w:pPr>
        <w:pStyle w:val="8"/>
        <w:spacing w:before="120" w:after="120"/>
        <w:rPr>
          <w:rFonts w:ascii="宋体" w:hAnsi="宋体" w:eastAsia="宋体"/>
          <w:b w:val="0"/>
          <w:bCs/>
          <w:sz w:val="24"/>
          <w:szCs w:val="24"/>
        </w:rPr>
      </w:pPr>
      <w:bookmarkStart w:id="490" w:name="_Toc31122"/>
      <w:bookmarkEnd w:id="490"/>
      <w:bookmarkStart w:id="491" w:name="_Toc351203650"/>
      <w:r>
        <w:rPr>
          <w:rFonts w:hint="eastAsia" w:ascii="宋体" w:hAnsi="宋体" w:eastAsia="宋体"/>
          <w:b w:val="0"/>
          <w:bCs/>
          <w:sz w:val="24"/>
          <w:szCs w:val="24"/>
        </w:rPr>
        <w:t>18. 保险</w:t>
      </w:r>
      <w:bookmarkEnd w:id="491"/>
    </w:p>
    <w:p>
      <w:pPr>
        <w:spacing w:after="120" w:line="360" w:lineRule="auto"/>
        <w:ind w:firstLine="480" w:firstLineChars="200"/>
        <w:rPr>
          <w:rFonts w:ascii="宋体" w:hAnsi="宋体"/>
          <w:sz w:val="24"/>
          <w:szCs w:val="24"/>
        </w:rPr>
      </w:pPr>
      <w:r>
        <w:rPr>
          <w:rFonts w:hint="eastAsia" w:ascii="宋体" w:hAnsi="宋体"/>
          <w:sz w:val="24"/>
          <w:szCs w:val="24"/>
        </w:rPr>
        <w:t>18.1 工程保险</w:t>
      </w:r>
    </w:p>
    <w:p>
      <w:pPr>
        <w:spacing w:line="360" w:lineRule="auto"/>
        <w:ind w:firstLine="480" w:firstLineChars="200"/>
        <w:jc w:val="left"/>
        <w:rPr>
          <w:rFonts w:ascii="宋体" w:hAnsi="宋体"/>
          <w:sz w:val="24"/>
          <w:szCs w:val="24"/>
        </w:rPr>
      </w:pPr>
      <w:r>
        <w:rPr>
          <w:rFonts w:hint="eastAsia" w:ascii="宋体" w:hAnsi="宋体"/>
          <w:sz w:val="24"/>
          <w:szCs w:val="24"/>
        </w:rPr>
        <w:t>关于工程保险的特别约定：</w:t>
      </w:r>
      <w:r>
        <w:rPr>
          <w:rFonts w:hint="eastAsia" w:ascii="宋体" w:hAnsi="宋体"/>
          <w:kern w:val="0"/>
          <w:sz w:val="24"/>
          <w:szCs w:val="24"/>
          <w:u w:val="single"/>
        </w:rPr>
        <w:t xml:space="preserve">    按通用条款执行   </w:t>
      </w:r>
      <w:r>
        <w:rPr>
          <w:rFonts w:hint="eastAsia" w:ascii="宋体" w:hAnsi="宋体"/>
          <w:kern w:val="0"/>
          <w:sz w:val="24"/>
          <w:szCs w:val="24"/>
        </w:rPr>
        <w:t>。</w:t>
      </w:r>
    </w:p>
    <w:p>
      <w:pPr>
        <w:spacing w:after="120" w:line="360" w:lineRule="auto"/>
        <w:ind w:firstLine="480" w:firstLineChars="200"/>
        <w:rPr>
          <w:rFonts w:ascii="宋体" w:hAnsi="宋体"/>
          <w:sz w:val="24"/>
          <w:szCs w:val="24"/>
        </w:rPr>
      </w:pPr>
      <w:r>
        <w:rPr>
          <w:rFonts w:hint="eastAsia" w:ascii="宋体" w:hAnsi="宋体"/>
          <w:sz w:val="24"/>
          <w:szCs w:val="24"/>
        </w:rPr>
        <w:t>18.2 其他保险</w:t>
      </w:r>
    </w:p>
    <w:p>
      <w:pPr>
        <w:spacing w:line="360" w:lineRule="auto"/>
        <w:ind w:firstLine="480" w:firstLineChars="200"/>
        <w:jc w:val="left"/>
        <w:rPr>
          <w:rFonts w:ascii="宋体" w:hAnsi="宋体"/>
          <w:kern w:val="0"/>
          <w:sz w:val="24"/>
          <w:szCs w:val="24"/>
        </w:rPr>
      </w:pPr>
      <w:r>
        <w:rPr>
          <w:rFonts w:hint="eastAsia" w:ascii="宋体" w:hAnsi="宋体"/>
          <w:sz w:val="24"/>
          <w:szCs w:val="24"/>
        </w:rPr>
        <w:t>关于其他保险的约定：</w:t>
      </w:r>
      <w:r>
        <w:rPr>
          <w:rFonts w:hint="eastAsia" w:ascii="宋体" w:hAnsi="宋体"/>
          <w:kern w:val="0"/>
          <w:sz w:val="24"/>
          <w:szCs w:val="24"/>
          <w:u w:val="single"/>
        </w:rPr>
        <w:t xml:space="preserve">            /                      </w:t>
      </w:r>
      <w:r>
        <w:rPr>
          <w:rFonts w:hint="eastAsia" w:ascii="宋体" w:hAnsi="宋体"/>
          <w:kern w:val="0"/>
          <w:sz w:val="24"/>
          <w:szCs w:val="24"/>
        </w:rPr>
        <w:t>。</w:t>
      </w:r>
    </w:p>
    <w:p>
      <w:pPr>
        <w:spacing w:line="360" w:lineRule="auto"/>
        <w:ind w:firstLine="480" w:firstLineChars="200"/>
        <w:jc w:val="left"/>
        <w:rPr>
          <w:rFonts w:ascii="宋体" w:hAnsi="宋体"/>
          <w:kern w:val="0"/>
          <w:sz w:val="24"/>
          <w:szCs w:val="24"/>
        </w:rPr>
      </w:pPr>
      <w:r>
        <w:rPr>
          <w:rFonts w:hint="eastAsia" w:ascii="宋体" w:hAnsi="宋体"/>
          <w:sz w:val="24"/>
          <w:szCs w:val="24"/>
        </w:rPr>
        <w:t>承包人是否应为其施工设备等办理财产保险：</w:t>
      </w:r>
      <w:r>
        <w:rPr>
          <w:rFonts w:hint="eastAsia" w:ascii="宋体" w:hAnsi="宋体"/>
          <w:kern w:val="0"/>
          <w:sz w:val="24"/>
          <w:szCs w:val="24"/>
          <w:u w:val="single"/>
        </w:rPr>
        <w:t>按通用条款执行</w:t>
      </w:r>
      <w:r>
        <w:rPr>
          <w:rFonts w:hint="eastAsia" w:ascii="宋体" w:hAnsi="宋体"/>
          <w:sz w:val="24"/>
          <w:szCs w:val="24"/>
        </w:rPr>
        <w:t>。</w:t>
      </w:r>
    </w:p>
    <w:p>
      <w:pPr>
        <w:spacing w:after="120" w:line="360" w:lineRule="auto"/>
        <w:ind w:firstLine="480" w:firstLineChars="200"/>
        <w:rPr>
          <w:rFonts w:ascii="宋体" w:hAnsi="宋体"/>
          <w:sz w:val="24"/>
          <w:szCs w:val="24"/>
        </w:rPr>
      </w:pPr>
      <w:r>
        <w:rPr>
          <w:rFonts w:hint="eastAsia" w:ascii="宋体" w:hAnsi="宋体"/>
          <w:sz w:val="24"/>
          <w:szCs w:val="24"/>
        </w:rPr>
        <w:t>18.3 通知义务</w:t>
      </w:r>
    </w:p>
    <w:p>
      <w:pPr>
        <w:spacing w:line="360" w:lineRule="auto"/>
        <w:ind w:firstLine="480" w:firstLineChars="200"/>
        <w:jc w:val="left"/>
        <w:rPr>
          <w:rFonts w:ascii="宋体" w:hAnsi="宋体"/>
          <w:kern w:val="0"/>
          <w:sz w:val="24"/>
          <w:szCs w:val="24"/>
          <w:u w:val="single"/>
        </w:rPr>
      </w:pPr>
      <w:r>
        <w:rPr>
          <w:rFonts w:hint="eastAsia" w:ascii="宋体" w:hAnsi="宋体"/>
          <w:kern w:val="0"/>
          <w:sz w:val="24"/>
          <w:szCs w:val="24"/>
        </w:rPr>
        <w:t>关于变更保险合同时的通知义务的约定：</w:t>
      </w:r>
      <w:r>
        <w:rPr>
          <w:rFonts w:hint="eastAsia" w:ascii="宋体" w:hAnsi="宋体"/>
          <w:kern w:val="0"/>
          <w:sz w:val="24"/>
          <w:szCs w:val="24"/>
          <w:u w:val="single"/>
        </w:rPr>
        <w:t>按通用条款执行。</w:t>
      </w:r>
    </w:p>
    <w:p>
      <w:pPr>
        <w:numPr>
          <w:ilvl w:val="0"/>
          <w:numId w:val="5"/>
        </w:numPr>
        <w:spacing w:line="360" w:lineRule="auto"/>
        <w:jc w:val="left"/>
        <w:rPr>
          <w:rFonts w:ascii="宋体" w:hAnsi="宋体"/>
          <w:kern w:val="0"/>
          <w:sz w:val="24"/>
          <w:szCs w:val="24"/>
        </w:rPr>
      </w:pPr>
      <w:r>
        <w:rPr>
          <w:rFonts w:hint="eastAsia" w:ascii="宋体" w:hAnsi="宋体"/>
          <w:kern w:val="0"/>
          <w:sz w:val="24"/>
          <w:szCs w:val="24"/>
        </w:rPr>
        <w:t>仲裁或诉讼</w:t>
      </w:r>
    </w:p>
    <w:p>
      <w:pPr>
        <w:spacing w:line="360" w:lineRule="auto"/>
        <w:ind w:firstLine="480" w:firstLineChars="200"/>
        <w:jc w:val="left"/>
        <w:rPr>
          <w:rFonts w:ascii="宋体" w:hAnsi="宋体"/>
          <w:kern w:val="0"/>
          <w:sz w:val="24"/>
          <w:szCs w:val="24"/>
        </w:rPr>
      </w:pPr>
      <w:r>
        <w:rPr>
          <w:rFonts w:hint="eastAsia" w:ascii="宋体" w:hAnsi="宋体"/>
          <w:kern w:val="0"/>
          <w:sz w:val="24"/>
          <w:szCs w:val="24"/>
        </w:rPr>
        <w:t>因合同及合同有关事项发生的争议，按下列第 2 种方式解决：</w:t>
      </w:r>
    </w:p>
    <w:p>
      <w:pPr>
        <w:spacing w:line="360" w:lineRule="auto"/>
        <w:ind w:firstLine="480" w:firstLineChars="200"/>
        <w:jc w:val="left"/>
        <w:rPr>
          <w:rFonts w:ascii="宋体" w:hAnsi="宋体"/>
          <w:kern w:val="0"/>
          <w:sz w:val="24"/>
          <w:szCs w:val="24"/>
        </w:rPr>
      </w:pPr>
      <w:r>
        <w:rPr>
          <w:rFonts w:hint="eastAsia" w:ascii="宋体" w:hAnsi="宋体"/>
          <w:kern w:val="0"/>
          <w:sz w:val="24"/>
          <w:szCs w:val="24"/>
        </w:rPr>
        <w:t>（1）向</w:t>
      </w:r>
      <w:r>
        <w:rPr>
          <w:rFonts w:hint="eastAsia" w:ascii="宋体" w:hAnsi="宋体"/>
          <w:kern w:val="0"/>
          <w:sz w:val="24"/>
          <w:szCs w:val="24"/>
          <w:u w:val="single"/>
        </w:rPr>
        <w:t xml:space="preserve"> /  </w:t>
      </w:r>
      <w:r>
        <w:rPr>
          <w:rFonts w:hint="eastAsia" w:ascii="宋体" w:hAnsi="宋体"/>
          <w:kern w:val="0"/>
          <w:sz w:val="24"/>
          <w:szCs w:val="24"/>
        </w:rPr>
        <w:t>仲裁委员会申请仲裁；</w:t>
      </w:r>
    </w:p>
    <w:p>
      <w:pPr>
        <w:spacing w:line="360" w:lineRule="auto"/>
        <w:ind w:firstLine="480" w:firstLineChars="200"/>
        <w:jc w:val="left"/>
        <w:rPr>
          <w:rFonts w:ascii="宋体" w:hAnsi="宋体"/>
          <w:kern w:val="0"/>
          <w:sz w:val="24"/>
          <w:szCs w:val="24"/>
        </w:rPr>
      </w:pPr>
      <w:r>
        <w:rPr>
          <w:rFonts w:hint="eastAsia" w:ascii="宋体" w:hAnsi="宋体"/>
          <w:kern w:val="0"/>
          <w:sz w:val="24"/>
          <w:szCs w:val="24"/>
        </w:rPr>
        <w:t>（2）向</w:t>
      </w:r>
      <w:r>
        <w:rPr>
          <w:rFonts w:hint="eastAsia" w:ascii="宋体" w:hAnsi="宋体"/>
          <w:kern w:val="0"/>
          <w:sz w:val="24"/>
          <w:szCs w:val="24"/>
          <w:u w:val="single"/>
        </w:rPr>
        <w:t>项目所在地</w:t>
      </w:r>
      <w:r>
        <w:rPr>
          <w:rFonts w:hint="eastAsia" w:ascii="宋体" w:hAnsi="宋体"/>
          <w:kern w:val="0"/>
          <w:sz w:val="24"/>
          <w:szCs w:val="24"/>
        </w:rPr>
        <w:t>人民法院起诉。</w:t>
      </w:r>
    </w:p>
    <w:p>
      <w:pPr>
        <w:spacing w:line="360" w:lineRule="auto"/>
        <w:jc w:val="left"/>
        <w:rPr>
          <w:rFonts w:ascii="宋体" w:hAnsi="宋体"/>
          <w:b/>
          <w:sz w:val="28"/>
          <w:szCs w:val="28"/>
        </w:rPr>
      </w:pPr>
      <w:r>
        <w:rPr>
          <w:rFonts w:hint="eastAsia" w:ascii="宋体" w:hAnsi="宋体"/>
          <w:b/>
          <w:sz w:val="28"/>
          <w:szCs w:val="28"/>
        </w:rPr>
        <w:t xml:space="preserve"> </w:t>
      </w:r>
    </w:p>
    <w:p>
      <w:pPr>
        <w:pStyle w:val="11"/>
        <w:rPr>
          <w:rFonts w:ascii="宋体" w:hAnsi="宋体"/>
          <w:b/>
          <w:color w:val="auto"/>
          <w:sz w:val="28"/>
          <w:szCs w:val="28"/>
        </w:rPr>
      </w:pPr>
      <w:r>
        <w:rPr>
          <w:rFonts w:hint="eastAsia" w:ascii="宋体" w:hAnsi="宋体"/>
          <w:b/>
          <w:color w:val="auto"/>
          <w:sz w:val="28"/>
          <w:szCs w:val="28"/>
        </w:rPr>
        <w:t xml:space="preserve"> </w:t>
      </w:r>
    </w:p>
    <w:p>
      <w:pPr>
        <w:rPr>
          <w:rFonts w:ascii="宋体" w:hAnsi="宋体"/>
          <w:b/>
          <w:sz w:val="28"/>
          <w:szCs w:val="28"/>
        </w:rPr>
      </w:pPr>
      <w:r>
        <w:rPr>
          <w:rFonts w:hint="eastAsia" w:ascii="宋体" w:hAnsi="宋体"/>
          <w:b/>
          <w:sz w:val="28"/>
          <w:szCs w:val="28"/>
        </w:rPr>
        <w:t xml:space="preserve"> </w:t>
      </w:r>
    </w:p>
    <w:p>
      <w:pPr>
        <w:pStyle w:val="11"/>
        <w:rPr>
          <w:rFonts w:ascii="宋体" w:hAnsi="宋体"/>
          <w:b/>
          <w:color w:val="auto"/>
          <w:sz w:val="28"/>
          <w:szCs w:val="28"/>
        </w:rPr>
      </w:pPr>
      <w:r>
        <w:rPr>
          <w:rFonts w:hint="eastAsia" w:ascii="宋体" w:hAnsi="宋体"/>
          <w:b/>
          <w:color w:val="auto"/>
          <w:sz w:val="28"/>
          <w:szCs w:val="28"/>
        </w:rPr>
        <w:t xml:space="preserve"> </w:t>
      </w:r>
    </w:p>
    <w:p>
      <w:pPr>
        <w:rPr>
          <w:rFonts w:ascii="宋体" w:hAnsi="宋体"/>
          <w:b/>
          <w:sz w:val="28"/>
          <w:szCs w:val="28"/>
        </w:rPr>
      </w:pPr>
      <w:r>
        <w:rPr>
          <w:rFonts w:hint="eastAsia" w:ascii="宋体" w:hAnsi="宋体"/>
          <w:b/>
          <w:sz w:val="28"/>
          <w:szCs w:val="28"/>
        </w:rPr>
        <w:t xml:space="preserve"> </w:t>
      </w:r>
    </w:p>
    <w:p>
      <w:pPr>
        <w:pStyle w:val="11"/>
        <w:rPr>
          <w:color w:val="auto"/>
          <w:sz w:val="21"/>
          <w:szCs w:val="21"/>
        </w:rPr>
      </w:pPr>
      <w:r>
        <w:rPr>
          <w:rFonts w:hint="eastAsia" w:ascii="宋体" w:hAnsi="宋体"/>
          <w:b/>
          <w:color w:val="auto"/>
          <w:sz w:val="28"/>
          <w:szCs w:val="28"/>
        </w:rPr>
        <w:t xml:space="preserve"> </w:t>
      </w:r>
    </w:p>
    <w:p>
      <w:pPr>
        <w:spacing w:line="440" w:lineRule="exact"/>
        <w:rPr>
          <w:rFonts w:ascii="宋体" w:hAnsi="宋体"/>
          <w:b/>
          <w:sz w:val="28"/>
          <w:szCs w:val="28"/>
        </w:rPr>
      </w:pPr>
    </w:p>
    <w:p>
      <w:pPr>
        <w:spacing w:line="440" w:lineRule="exact"/>
        <w:rPr>
          <w:rFonts w:ascii="宋体" w:hAnsi="宋体"/>
          <w:b/>
          <w:sz w:val="28"/>
          <w:szCs w:val="28"/>
        </w:rPr>
      </w:pPr>
    </w:p>
    <w:p>
      <w:pPr>
        <w:spacing w:line="440" w:lineRule="exact"/>
        <w:rPr>
          <w:rFonts w:ascii="宋体" w:hAnsi="宋体"/>
          <w:b/>
          <w:sz w:val="28"/>
          <w:szCs w:val="28"/>
        </w:rPr>
      </w:pPr>
    </w:p>
    <w:p>
      <w:pPr>
        <w:spacing w:line="440" w:lineRule="exact"/>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附</w:t>
      </w:r>
      <w:bookmarkStart w:id="492" w:name="_Toc296347225"/>
      <w:bookmarkEnd w:id="492"/>
      <w:bookmarkStart w:id="493" w:name="_Toc296891266"/>
      <w:bookmarkEnd w:id="493"/>
      <w:bookmarkStart w:id="494" w:name="_Toc267261693"/>
      <w:bookmarkEnd w:id="494"/>
      <w:bookmarkStart w:id="495" w:name="_Toc296346727"/>
      <w:bookmarkEnd w:id="495"/>
      <w:bookmarkStart w:id="496" w:name="_Toc296944565"/>
      <w:bookmarkEnd w:id="496"/>
      <w:bookmarkStart w:id="497" w:name="_Toc296503226"/>
      <w:bookmarkEnd w:id="497"/>
      <w:bookmarkStart w:id="498" w:name="_Toc296891054"/>
      <w:r>
        <w:rPr>
          <w:rFonts w:hint="eastAsia" w:ascii="宋体" w:hAnsi="宋体"/>
          <w:b/>
          <w:color w:val="000000" w:themeColor="text1"/>
          <w:sz w:val="28"/>
          <w:szCs w:val="28"/>
          <w14:textFill>
            <w14:solidFill>
              <w14:schemeClr w14:val="tx1"/>
            </w14:solidFill>
          </w14:textFill>
        </w:rPr>
        <w:t>件</w:t>
      </w:r>
      <w:r>
        <w:rPr>
          <w:rFonts w:hint="eastAsia" w:ascii="宋体" w:hAnsi="宋体"/>
          <w:b/>
          <w:color w:val="000000" w:themeColor="text1"/>
          <w:sz w:val="28"/>
          <w:szCs w:val="28"/>
          <w:lang w:val="en-US" w:eastAsia="zh-CN"/>
          <w14:textFill>
            <w14:solidFill>
              <w14:schemeClr w14:val="tx1"/>
            </w14:solidFill>
          </w14:textFill>
        </w:rPr>
        <w:t>1</w:t>
      </w:r>
      <w:r>
        <w:rPr>
          <w:rFonts w:hint="eastAsia" w:ascii="宋体" w:hAnsi="宋体"/>
          <w:b/>
          <w:color w:val="000000" w:themeColor="text1"/>
          <w:sz w:val="28"/>
          <w:szCs w:val="28"/>
          <w14:textFill>
            <w14:solidFill>
              <w14:schemeClr w14:val="tx1"/>
            </w14:solidFill>
          </w14:textFill>
        </w:rPr>
        <w:t>：</w:t>
      </w:r>
      <w:bookmarkEnd w:id="498"/>
    </w:p>
    <w:p>
      <w:pPr>
        <w:spacing w:before="159" w:beforeLines="50" w:after="159" w:afterLines="50" w:line="440" w:lineRule="exact"/>
        <w:jc w:val="center"/>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工程质量保修书</w:t>
      </w:r>
    </w:p>
    <w:p>
      <w:pPr>
        <w:adjustRightInd w:val="0"/>
        <w:snapToGrid w:val="0"/>
        <w:spacing w:line="40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发包人（全称）：</w:t>
      </w:r>
      <w:r>
        <w:rPr>
          <w:rFonts w:hint="eastAsia" w:ascii="宋体" w:hAnsi="宋体"/>
          <w:b/>
          <w:color w:val="000000" w:themeColor="text1"/>
          <w:u w:val="single"/>
          <w14:textFill>
            <w14:solidFill>
              <w14:schemeClr w14:val="tx1"/>
            </w14:solidFill>
          </w14:textFill>
        </w:rPr>
        <w:t xml:space="preserve">                        </w:t>
      </w:r>
    </w:p>
    <w:p>
      <w:pPr>
        <w:adjustRightInd w:val="0"/>
        <w:snapToGrid w:val="0"/>
        <w:spacing w:line="40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承包人（全称）：</w:t>
      </w:r>
      <w:r>
        <w:rPr>
          <w:rFonts w:hint="eastAsia" w:ascii="宋体" w:hAnsi="宋体"/>
          <w:b/>
          <w:color w:val="000000" w:themeColor="text1"/>
          <w:u w:val="single"/>
          <w14:textFill>
            <w14:solidFill>
              <w14:schemeClr w14:val="tx1"/>
            </w14:solidFill>
          </w14:textFill>
        </w:rPr>
        <w:t xml:space="preserve">                       </w:t>
      </w:r>
    </w:p>
    <w:p>
      <w:pPr>
        <w:adjustRightInd w:val="0"/>
        <w:snapToGrid w:val="0"/>
        <w:spacing w:line="40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发包人和承包人根据《中华人民共和国建筑法》和《建设工程质量管理条例》，经协商一致就</w:t>
      </w:r>
      <w:r>
        <w:rPr>
          <w:rFonts w:hint="eastAsia" w:ascii="宋体" w:hAnsi="宋体"/>
          <w:b/>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（工程全称）签订工程质量保修书。</w:t>
      </w:r>
    </w:p>
    <w:p>
      <w:pPr>
        <w:adjustRightInd w:val="0"/>
        <w:snapToGrid w:val="0"/>
        <w:spacing w:line="40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一、工程质量保修范围和内容</w:t>
      </w:r>
    </w:p>
    <w:p>
      <w:pPr>
        <w:adjustRightInd w:val="0"/>
        <w:snapToGrid w:val="0"/>
        <w:spacing w:line="40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施工范围内的所有施工内容。</w:t>
      </w:r>
    </w:p>
    <w:p>
      <w:pPr>
        <w:adjustRightInd w:val="0"/>
        <w:snapToGrid w:val="0"/>
        <w:spacing w:line="40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二、质量保修期</w:t>
      </w:r>
    </w:p>
    <w:p>
      <w:pPr>
        <w:adjustRightInd w:val="0"/>
        <w:snapToGrid w:val="0"/>
        <w:spacing w:line="40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根据《建设工程质量管理条例》及有关规定，工程的质量保修期如下：</w:t>
      </w:r>
    </w:p>
    <w:p>
      <w:pPr>
        <w:numPr>
          <w:ilvl w:val="0"/>
          <w:numId w:val="6"/>
        </w:numPr>
        <w:adjustRightInd w:val="0"/>
        <w:snapToGrid w:val="0"/>
        <w:spacing w:line="40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u w:val="single"/>
          <w:lang w:val="en-US" w:eastAsia="zh-CN"/>
          <w14:textFill>
            <w14:solidFill>
              <w14:schemeClr w14:val="tx1"/>
            </w14:solidFill>
          </w14:textFill>
        </w:rPr>
        <w:t xml:space="preserve">                                                      </w:t>
      </w:r>
      <w:r>
        <w:rPr>
          <w:rFonts w:hint="eastAsia" w:ascii="宋体" w:hAnsi="宋体"/>
          <w:color w:val="000000" w:themeColor="text1"/>
          <w14:textFill>
            <w14:solidFill>
              <w14:schemeClr w14:val="tx1"/>
            </w14:solidFill>
          </w14:textFill>
        </w:rPr>
        <w:t>；</w:t>
      </w:r>
    </w:p>
    <w:p>
      <w:pPr>
        <w:numPr>
          <w:ilvl w:val="0"/>
          <w:numId w:val="6"/>
        </w:numPr>
        <w:adjustRightInd w:val="0"/>
        <w:snapToGrid w:val="0"/>
        <w:spacing w:line="400" w:lineRule="exact"/>
        <w:ind w:left="0" w:leftChars="0"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u w:val="single"/>
          <w:lang w:val="en-US" w:eastAsia="zh-CN"/>
          <w14:textFill>
            <w14:solidFill>
              <w14:schemeClr w14:val="tx1"/>
            </w14:solidFill>
          </w14:textFill>
        </w:rPr>
        <w:t xml:space="preserve">                                                       </w:t>
      </w:r>
      <w:r>
        <w:rPr>
          <w:rFonts w:hint="eastAsia" w:ascii="宋体" w:hAnsi="宋体"/>
          <w:color w:val="000000" w:themeColor="text1"/>
          <w14:textFill>
            <w14:solidFill>
              <w14:schemeClr w14:val="tx1"/>
            </w14:solidFill>
          </w14:textFill>
        </w:rPr>
        <w:t>；</w:t>
      </w:r>
    </w:p>
    <w:p>
      <w:pPr>
        <w:adjustRightInd w:val="0"/>
        <w:snapToGrid w:val="0"/>
        <w:spacing w:line="40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w:t>
      </w:r>
      <w:r>
        <w:rPr>
          <w:rFonts w:hint="eastAsia" w:ascii="宋体" w:hAnsi="宋体"/>
          <w:color w:val="000000" w:themeColor="text1"/>
          <w:u w:val="single"/>
          <w:lang w:val="en-US" w:eastAsia="zh-CN"/>
          <w14:textFill>
            <w14:solidFill>
              <w14:schemeClr w14:val="tx1"/>
            </w14:solidFill>
          </w14:textFill>
        </w:rPr>
        <w:t xml:space="preserve">                                                       </w:t>
      </w:r>
      <w:r>
        <w:rPr>
          <w:rFonts w:hint="eastAsia" w:ascii="宋体" w:hAnsi="宋体"/>
          <w:color w:val="000000" w:themeColor="text1"/>
          <w14:textFill>
            <w14:solidFill>
              <w14:schemeClr w14:val="tx1"/>
            </w14:solidFill>
          </w14:textFill>
        </w:rPr>
        <w:t>；</w:t>
      </w:r>
    </w:p>
    <w:p>
      <w:pPr>
        <w:adjustRightInd w:val="0"/>
        <w:snapToGrid w:val="0"/>
        <w:spacing w:line="40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w:t>
      </w:r>
      <w:r>
        <w:rPr>
          <w:rFonts w:hint="eastAsia" w:ascii="宋体" w:hAnsi="宋体"/>
          <w:color w:val="000000" w:themeColor="text1"/>
          <w:u w:val="single"/>
          <w:lang w:val="en-US" w:eastAsia="zh-CN"/>
          <w14:textFill>
            <w14:solidFill>
              <w14:schemeClr w14:val="tx1"/>
            </w14:solidFill>
          </w14:textFill>
        </w:rPr>
        <w:t xml:space="preserve">                                                       </w:t>
      </w:r>
      <w:r>
        <w:rPr>
          <w:rFonts w:hint="eastAsia" w:ascii="宋体" w:hAnsi="宋体"/>
          <w:color w:val="000000" w:themeColor="text1"/>
          <w14:textFill>
            <w14:solidFill>
              <w14:schemeClr w14:val="tx1"/>
            </w14:solidFill>
          </w14:textFill>
        </w:rPr>
        <w:t>；</w:t>
      </w:r>
    </w:p>
    <w:p>
      <w:pPr>
        <w:adjustRightInd w:val="0"/>
        <w:snapToGrid w:val="0"/>
        <w:spacing w:line="40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w:t>
      </w:r>
      <w:r>
        <w:rPr>
          <w:rFonts w:hint="eastAsia" w:ascii="宋体" w:hAnsi="宋体"/>
          <w:color w:val="000000" w:themeColor="text1"/>
          <w:u w:val="single"/>
          <w:lang w:val="en-US" w:eastAsia="zh-CN"/>
          <w14:textFill>
            <w14:solidFill>
              <w14:schemeClr w14:val="tx1"/>
            </w14:solidFill>
          </w14:textFill>
        </w:rPr>
        <w:t xml:space="preserve">                                                       </w:t>
      </w:r>
      <w:r>
        <w:rPr>
          <w:rFonts w:hint="eastAsia" w:ascii="宋体" w:hAnsi="宋体"/>
          <w:color w:val="000000" w:themeColor="text1"/>
          <w14:textFill>
            <w14:solidFill>
              <w14:schemeClr w14:val="tx1"/>
            </w14:solidFill>
          </w14:textFill>
        </w:rPr>
        <w:t>；</w:t>
      </w:r>
    </w:p>
    <w:p>
      <w:pPr>
        <w:adjustRightInd w:val="0"/>
        <w:snapToGrid w:val="0"/>
        <w:spacing w:line="40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6．</w:t>
      </w:r>
      <w:r>
        <w:rPr>
          <w:rFonts w:hint="eastAsia" w:ascii="宋体" w:hAnsi="宋体"/>
          <w:color w:val="000000" w:themeColor="text1"/>
          <w:u w:val="single"/>
          <w:lang w:val="en-US" w:eastAsia="zh-CN"/>
          <w14:textFill>
            <w14:solidFill>
              <w14:schemeClr w14:val="tx1"/>
            </w14:solidFill>
          </w14:textFill>
        </w:rPr>
        <w:t xml:space="preserve">                                                       </w:t>
      </w:r>
      <w:r>
        <w:rPr>
          <w:rFonts w:hint="eastAsia" w:ascii="宋体" w:hAnsi="宋体"/>
          <w:color w:val="000000" w:themeColor="text1"/>
          <w14:textFill>
            <w14:solidFill>
              <w14:schemeClr w14:val="tx1"/>
            </w14:solidFill>
          </w14:textFill>
        </w:rPr>
        <w:t>；</w:t>
      </w:r>
    </w:p>
    <w:p>
      <w:pPr>
        <w:adjustRightInd w:val="0"/>
        <w:snapToGrid w:val="0"/>
        <w:spacing w:line="40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三、质量保修金的返还</w:t>
      </w:r>
    </w:p>
    <w:p>
      <w:pPr>
        <w:adjustRightInd w:val="0"/>
        <w:snapToGrid w:val="0"/>
        <w:spacing w:line="40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工程缺陷责任期为</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个月，缺陷责任期自工程通过竣工验收之日起计算。单位工程先于全部工程进行验收，单位工程缺陷责任期自单位工程验收合格之日起算。</w:t>
      </w:r>
    </w:p>
    <w:p>
      <w:pPr>
        <w:adjustRightInd w:val="0"/>
        <w:snapToGrid w:val="0"/>
        <w:spacing w:line="40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缺陷责任期终止后，发包人应退还剩余的质量保证金（若有）。</w:t>
      </w:r>
    </w:p>
    <w:p>
      <w:pPr>
        <w:adjustRightInd w:val="0"/>
        <w:snapToGrid w:val="0"/>
        <w:spacing w:line="400" w:lineRule="exact"/>
        <w:ind w:firstLine="210" w:firstLineChars="1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四、质量保修责任</w:t>
      </w:r>
    </w:p>
    <w:p>
      <w:pPr>
        <w:adjustRightInd w:val="0"/>
        <w:snapToGrid w:val="0"/>
        <w:spacing w:line="40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⒈属于保修范围、内容的项目，承包人应当在接到保修通知之日起7天内派人保修。承包人不在约定期限内派人保修的，发包人可以委托他人修理，维修费用在保修金中扣除。</w:t>
      </w:r>
    </w:p>
    <w:p>
      <w:pPr>
        <w:adjustRightInd w:val="0"/>
        <w:snapToGrid w:val="0"/>
        <w:spacing w:line="40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⒉发生紧急抢修事故的，承包人在接到事故通知后，应当立即到达事故现场抢修。</w:t>
      </w:r>
    </w:p>
    <w:p>
      <w:pPr>
        <w:adjustRightInd w:val="0"/>
        <w:snapToGrid w:val="0"/>
        <w:spacing w:line="40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⒊对于涉及结构安全的质量问题，应当按照《建设工程质量保修办法》的规定，立即向当地建设行政主管部门报告，采取安全防范措施；由原设计单位或者具有相应资质等级的设计单位提出保修方案，承包人实施保修。</w:t>
      </w:r>
    </w:p>
    <w:p>
      <w:pPr>
        <w:adjustRightInd w:val="0"/>
        <w:snapToGrid w:val="0"/>
        <w:spacing w:line="40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⒋质量保修完成后，由发包人组织验收。</w:t>
      </w:r>
    </w:p>
    <w:p>
      <w:pPr>
        <w:adjustRightInd w:val="0"/>
        <w:snapToGrid w:val="0"/>
        <w:spacing w:line="40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发  包  人：（公章）             </w:t>
      </w:r>
      <w:r>
        <w:rPr>
          <w:rFonts w:hint="eastAsia" w:ascii="宋体" w:hAnsi="宋体"/>
          <w:color w:val="000000" w:themeColor="text1"/>
          <w:lang w:val="en-US" w:eastAsia="zh-CN"/>
          <w14:textFill>
            <w14:solidFill>
              <w14:schemeClr w14:val="tx1"/>
            </w14:solidFill>
          </w14:textFill>
        </w:rPr>
        <w:t xml:space="preserve">        </w:t>
      </w:r>
      <w:r>
        <w:rPr>
          <w:rFonts w:hint="eastAsia" w:ascii="宋体" w:hAnsi="宋体"/>
          <w:color w:val="000000" w:themeColor="text1"/>
          <w14:textFill>
            <w14:solidFill>
              <w14:schemeClr w14:val="tx1"/>
            </w14:solidFill>
          </w14:textFill>
        </w:rPr>
        <w:t xml:space="preserve"> </w:t>
      </w:r>
      <w:r>
        <w:rPr>
          <w:rFonts w:hint="eastAsia" w:ascii="宋体" w:hAnsi="宋体"/>
          <w:color w:val="000000" w:themeColor="text1"/>
          <w:lang w:val="en-US" w:eastAsia="zh-CN"/>
          <w14:textFill>
            <w14:solidFill>
              <w14:schemeClr w14:val="tx1"/>
            </w14:solidFill>
          </w14:textFill>
        </w:rPr>
        <w:t xml:space="preserve">    </w:t>
      </w:r>
      <w:r>
        <w:rPr>
          <w:rFonts w:hint="eastAsia" w:ascii="宋体" w:hAnsi="宋体"/>
          <w:color w:val="000000" w:themeColor="text1"/>
          <w14:textFill>
            <w14:solidFill>
              <w14:schemeClr w14:val="tx1"/>
            </w14:solidFill>
          </w14:textFill>
        </w:rPr>
        <w:t xml:space="preserve"> </w:t>
      </w:r>
      <w:r>
        <w:rPr>
          <w:rFonts w:hint="eastAsia" w:ascii="宋体" w:hAnsi="宋体"/>
          <w:color w:val="000000" w:themeColor="text1"/>
          <w:lang w:val="en-US" w:eastAsia="zh-CN"/>
          <w14:textFill>
            <w14:solidFill>
              <w14:schemeClr w14:val="tx1"/>
            </w14:solidFill>
          </w14:textFill>
        </w:rPr>
        <w:t xml:space="preserve"> </w:t>
      </w:r>
      <w:r>
        <w:rPr>
          <w:rFonts w:hint="eastAsia" w:ascii="宋体" w:hAnsi="宋体"/>
          <w:color w:val="000000" w:themeColor="text1"/>
          <w14:textFill>
            <w14:solidFill>
              <w14:schemeClr w14:val="tx1"/>
            </w14:solidFill>
          </w14:textFill>
        </w:rPr>
        <w:t>承  包  人：（公章）</w:t>
      </w:r>
    </w:p>
    <w:p>
      <w:pPr>
        <w:adjustRightInd w:val="0"/>
        <w:snapToGrid w:val="0"/>
        <w:spacing w:line="40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法定代表人：                    </w:t>
      </w:r>
      <w:r>
        <w:rPr>
          <w:rFonts w:hint="eastAsia" w:ascii="宋体" w:hAnsi="宋体"/>
          <w:color w:val="000000" w:themeColor="text1"/>
          <w:lang w:val="en-US" w:eastAsia="zh-CN"/>
          <w14:textFill>
            <w14:solidFill>
              <w14:schemeClr w14:val="tx1"/>
            </w14:solidFill>
          </w14:textFill>
        </w:rPr>
        <w:t xml:space="preserve">        </w:t>
      </w:r>
      <w:r>
        <w:rPr>
          <w:rFonts w:hint="eastAsia" w:ascii="宋体" w:hAnsi="宋体"/>
          <w:color w:val="000000" w:themeColor="text1"/>
          <w14:textFill>
            <w14:solidFill>
              <w14:schemeClr w14:val="tx1"/>
            </w14:solidFill>
          </w14:textFill>
        </w:rPr>
        <w:t xml:space="preserve"> </w:t>
      </w:r>
      <w:r>
        <w:rPr>
          <w:rFonts w:hint="eastAsia" w:ascii="宋体" w:hAnsi="宋体"/>
          <w:color w:val="000000" w:themeColor="text1"/>
          <w:lang w:val="en-US" w:eastAsia="zh-CN"/>
          <w14:textFill>
            <w14:solidFill>
              <w14:schemeClr w14:val="tx1"/>
            </w14:solidFill>
          </w14:textFill>
        </w:rPr>
        <w:t xml:space="preserve">     </w:t>
      </w:r>
      <w:r>
        <w:rPr>
          <w:rFonts w:hint="eastAsia" w:ascii="宋体" w:hAnsi="宋体"/>
          <w:color w:val="000000" w:themeColor="text1"/>
          <w14:textFill>
            <w14:solidFill>
              <w14:schemeClr w14:val="tx1"/>
            </w14:solidFill>
          </w14:textFill>
        </w:rPr>
        <w:t xml:space="preserve"> 法定代表人：</w:t>
      </w:r>
    </w:p>
    <w:p>
      <w:pPr>
        <w:adjustRightInd w:val="0"/>
        <w:snapToGrid w:val="0"/>
        <w:spacing w:line="40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或委托代理人：                  </w:t>
      </w:r>
      <w:r>
        <w:rPr>
          <w:rFonts w:hint="eastAsia" w:ascii="宋体" w:hAnsi="宋体"/>
          <w:color w:val="000000" w:themeColor="text1"/>
          <w:lang w:val="en-US" w:eastAsia="zh-CN"/>
          <w14:textFill>
            <w14:solidFill>
              <w14:schemeClr w14:val="tx1"/>
            </w14:solidFill>
          </w14:textFill>
        </w:rPr>
        <w:t xml:space="preserve">      </w:t>
      </w:r>
      <w:r>
        <w:rPr>
          <w:rFonts w:hint="eastAsia" w:ascii="宋体" w:hAnsi="宋体"/>
          <w:color w:val="000000" w:themeColor="text1"/>
          <w14:textFill>
            <w14:solidFill>
              <w14:schemeClr w14:val="tx1"/>
            </w14:solidFill>
          </w14:textFill>
        </w:rPr>
        <w:t xml:space="preserve">  </w:t>
      </w:r>
      <w:r>
        <w:rPr>
          <w:rFonts w:hint="eastAsia" w:ascii="宋体" w:hAnsi="宋体"/>
          <w:color w:val="000000" w:themeColor="text1"/>
          <w:lang w:val="en-US" w:eastAsia="zh-CN"/>
          <w14:textFill>
            <w14:solidFill>
              <w14:schemeClr w14:val="tx1"/>
            </w14:solidFill>
          </w14:textFill>
        </w:rPr>
        <w:t xml:space="preserve">       </w:t>
      </w:r>
      <w:r>
        <w:rPr>
          <w:rFonts w:hint="eastAsia" w:ascii="宋体" w:hAnsi="宋体"/>
          <w:color w:val="000000" w:themeColor="text1"/>
          <w14:textFill>
            <w14:solidFill>
              <w14:schemeClr w14:val="tx1"/>
            </w14:solidFill>
          </w14:textFill>
        </w:rPr>
        <w:t>或委托代理人：</w:t>
      </w:r>
    </w:p>
    <w:p>
      <w:pPr>
        <w:adjustRightInd w:val="0"/>
        <w:snapToGrid w:val="0"/>
        <w:spacing w:line="400" w:lineRule="exact"/>
        <w:ind w:right="480"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年     月     日                </w:t>
      </w:r>
      <w:r>
        <w:rPr>
          <w:rFonts w:hint="eastAsia" w:ascii="宋体" w:hAnsi="宋体"/>
          <w:color w:val="000000" w:themeColor="text1"/>
          <w:lang w:val="en-US" w:eastAsia="zh-CN"/>
          <w14:textFill>
            <w14:solidFill>
              <w14:schemeClr w14:val="tx1"/>
            </w14:solidFill>
          </w14:textFill>
        </w:rPr>
        <w:t xml:space="preserve">                  </w:t>
      </w:r>
      <w:r>
        <w:rPr>
          <w:rFonts w:hint="eastAsia" w:ascii="宋体" w:hAnsi="宋体"/>
          <w:color w:val="000000" w:themeColor="text1"/>
          <w14:textFill>
            <w14:solidFill>
              <w14:schemeClr w14:val="tx1"/>
            </w14:solidFill>
          </w14:textFill>
        </w:rPr>
        <w:t xml:space="preserve">  年     月     日</w:t>
      </w:r>
    </w:p>
    <w:p>
      <w:pPr>
        <w:pStyle w:val="2"/>
        <w:rPr>
          <w:color w:val="000000" w:themeColor="text1"/>
          <w14:textFill>
            <w14:solidFill>
              <w14:schemeClr w14:val="tx1"/>
            </w14:solidFill>
          </w14:textFill>
        </w:rPr>
      </w:pPr>
    </w:p>
    <w:p>
      <w:pPr>
        <w:numPr>
          <w:ilvl w:val="0"/>
          <w:numId w:val="7"/>
        </w:numPr>
        <w:spacing w:line="360" w:lineRule="auto"/>
        <w:ind w:firstLine="570"/>
        <w:jc w:val="center"/>
        <w:rPr>
          <w:b/>
          <w:sz w:val="36"/>
          <w:szCs w:val="36"/>
        </w:rPr>
      </w:pPr>
      <w:r>
        <w:rPr>
          <w:rFonts w:hint="eastAsia" w:ascii="宋体" w:hAnsi="宋体"/>
          <w:b/>
          <w:sz w:val="36"/>
          <w:szCs w:val="36"/>
        </w:rPr>
        <w:t xml:space="preserve"> 工程量清单</w:t>
      </w:r>
    </w:p>
    <w:p>
      <w:pPr>
        <w:pStyle w:val="11"/>
        <w:rPr>
          <w:color w:val="auto"/>
        </w:rPr>
      </w:pPr>
    </w:p>
    <w:p/>
    <w:p>
      <w:pPr>
        <w:pStyle w:val="11"/>
        <w:rPr>
          <w:color w:val="auto"/>
        </w:rPr>
      </w:pPr>
    </w:p>
    <w:p/>
    <w:p>
      <w:pPr>
        <w:pStyle w:val="11"/>
        <w:rPr>
          <w:color w:val="auto"/>
        </w:rPr>
      </w:pPr>
    </w:p>
    <w:p/>
    <w:p>
      <w:pPr>
        <w:pStyle w:val="11"/>
        <w:rPr>
          <w:color w:val="auto"/>
        </w:rPr>
      </w:pPr>
    </w:p>
    <w:p/>
    <w:p>
      <w:pPr>
        <w:pStyle w:val="11"/>
        <w:rPr>
          <w:color w:val="auto"/>
        </w:rPr>
      </w:pPr>
    </w:p>
    <w:p/>
    <w:p/>
    <w:p>
      <w:pPr>
        <w:pStyle w:val="11"/>
        <w:rPr>
          <w:color w:val="auto"/>
        </w:rPr>
      </w:pPr>
    </w:p>
    <w:p/>
    <w:p>
      <w:pPr>
        <w:pStyle w:val="11"/>
        <w:rPr>
          <w:color w:val="auto"/>
        </w:rPr>
      </w:pPr>
    </w:p>
    <w:p/>
    <w:p>
      <w:pPr>
        <w:pStyle w:val="11"/>
        <w:rPr>
          <w:color w:val="auto"/>
        </w:rPr>
      </w:pPr>
    </w:p>
    <w:p/>
    <w:p>
      <w:pPr>
        <w:pStyle w:val="11"/>
        <w:rPr>
          <w:color w:val="auto"/>
        </w:rPr>
      </w:pPr>
    </w:p>
    <w:p/>
    <w:p>
      <w:pPr>
        <w:pStyle w:val="11"/>
        <w:rPr>
          <w:color w:val="auto"/>
        </w:rPr>
      </w:pPr>
    </w:p>
    <w:p/>
    <w:p>
      <w:pPr>
        <w:pStyle w:val="11"/>
        <w:rPr>
          <w:color w:val="auto"/>
        </w:rPr>
      </w:pPr>
    </w:p>
    <w:p/>
    <w:p>
      <w:pPr>
        <w:pStyle w:val="11"/>
        <w:rPr>
          <w:color w:val="auto"/>
        </w:rPr>
      </w:pPr>
    </w:p>
    <w:p/>
    <w:p>
      <w:pPr>
        <w:pStyle w:val="11"/>
        <w:rPr>
          <w:color w:val="auto"/>
        </w:rPr>
      </w:pPr>
    </w:p>
    <w:p/>
    <w:p>
      <w:pPr>
        <w:pStyle w:val="11"/>
        <w:rPr>
          <w:color w:val="auto"/>
        </w:rPr>
      </w:pPr>
    </w:p>
    <w:p/>
    <w:p>
      <w:pPr>
        <w:pStyle w:val="11"/>
        <w:rPr>
          <w:color w:val="auto"/>
        </w:rPr>
      </w:pPr>
    </w:p>
    <w:p/>
    <w:p>
      <w:pPr>
        <w:pStyle w:val="11"/>
        <w:rPr>
          <w:color w:val="auto"/>
        </w:rPr>
      </w:pPr>
    </w:p>
    <w:p/>
    <w:p>
      <w:pPr>
        <w:pStyle w:val="11"/>
        <w:rPr>
          <w:color w:val="auto"/>
        </w:rPr>
      </w:pPr>
    </w:p>
    <w:p/>
    <w:p/>
    <w:p>
      <w:pPr>
        <w:pStyle w:val="11"/>
        <w:rPr>
          <w:color w:val="auto"/>
        </w:rPr>
      </w:pPr>
    </w:p>
    <w:p/>
    <w:p/>
    <w:p>
      <w:pPr>
        <w:spacing w:line="360" w:lineRule="auto"/>
        <w:rPr>
          <w:rFonts w:ascii="宋体" w:hAnsi="宋体"/>
          <w:b/>
          <w:bCs/>
          <w:sz w:val="24"/>
          <w:szCs w:val="24"/>
        </w:rPr>
      </w:pPr>
      <w:r>
        <w:t xml:space="preserve"> </w:t>
      </w:r>
    </w:p>
    <w:p>
      <w:pPr>
        <w:spacing w:line="360" w:lineRule="auto"/>
        <w:jc w:val="center"/>
        <w:rPr>
          <w:rFonts w:hint="eastAsia" w:ascii="宋体" w:hAnsi="宋体"/>
          <w:b/>
          <w:bCs/>
          <w:sz w:val="36"/>
          <w:szCs w:val="36"/>
        </w:rPr>
      </w:pPr>
    </w:p>
    <w:p>
      <w:pPr>
        <w:spacing w:line="360" w:lineRule="auto"/>
        <w:jc w:val="center"/>
        <w:rPr>
          <w:rFonts w:ascii="宋体" w:hAnsi="宋体"/>
          <w:b/>
          <w:bCs/>
          <w:sz w:val="36"/>
          <w:szCs w:val="36"/>
        </w:rPr>
      </w:pPr>
      <w:r>
        <w:rPr>
          <w:rFonts w:hint="eastAsia" w:ascii="宋体" w:hAnsi="宋体"/>
          <w:b/>
          <w:bCs/>
          <w:sz w:val="36"/>
          <w:szCs w:val="36"/>
        </w:rPr>
        <w:t>第四章  竞争性磋商响应文件格式</w:t>
      </w:r>
    </w:p>
    <w:p>
      <w:pPr>
        <w:pStyle w:val="8"/>
        <w:keepLines w:val="0"/>
        <w:widowControl/>
        <w:spacing w:line="360" w:lineRule="auto"/>
        <w:rPr>
          <w:rFonts w:hint="eastAsia" w:ascii="宋体" w:hAnsi="宋体" w:eastAsia="宋体"/>
          <w:sz w:val="24"/>
          <w:szCs w:val="24"/>
        </w:rPr>
      </w:pPr>
      <w:r>
        <w:rPr>
          <w:rFonts w:hint="eastAsia" w:ascii="宋体" w:hAnsi="宋体" w:eastAsia="宋体"/>
          <w:sz w:val="24"/>
          <w:szCs w:val="24"/>
        </w:rPr>
        <w:t xml:space="preserve"> </w:t>
      </w:r>
    </w:p>
    <w:p>
      <w:pPr>
        <w:rPr>
          <w:rFonts w:hint="eastAsia" w:ascii="宋体" w:hAnsi="宋体" w:eastAsia="宋体"/>
          <w:sz w:val="24"/>
          <w:szCs w:val="24"/>
        </w:rPr>
      </w:pPr>
    </w:p>
    <w:p>
      <w:pPr>
        <w:pStyle w:val="2"/>
        <w:rPr>
          <w:rFonts w:hint="eastAsia" w:ascii="宋体" w:hAnsi="宋体" w:eastAsia="宋体"/>
          <w:sz w:val="24"/>
          <w:szCs w:val="24"/>
        </w:rPr>
      </w:pPr>
    </w:p>
    <w:p>
      <w:pPr>
        <w:rPr>
          <w:rFonts w:hint="eastAsia" w:ascii="宋体" w:hAnsi="宋体" w:eastAsia="宋体"/>
          <w:sz w:val="24"/>
          <w:szCs w:val="24"/>
        </w:rPr>
      </w:pPr>
    </w:p>
    <w:p>
      <w:pPr>
        <w:pStyle w:val="2"/>
        <w:rPr>
          <w:rFonts w:hint="eastAsia" w:ascii="宋体" w:hAnsi="宋体" w:eastAsia="宋体"/>
          <w:sz w:val="24"/>
          <w:szCs w:val="24"/>
        </w:rPr>
      </w:pPr>
    </w:p>
    <w:p>
      <w:pPr>
        <w:rPr>
          <w:rFonts w:hint="eastAsia" w:ascii="宋体" w:hAnsi="宋体" w:eastAsia="宋体"/>
          <w:sz w:val="24"/>
          <w:szCs w:val="24"/>
        </w:rPr>
      </w:pPr>
    </w:p>
    <w:p>
      <w:pPr>
        <w:pStyle w:val="2"/>
        <w:rPr>
          <w:rFonts w:hint="eastAsia" w:ascii="宋体" w:hAnsi="宋体" w:eastAsia="宋体"/>
          <w:sz w:val="24"/>
          <w:szCs w:val="24"/>
        </w:rPr>
      </w:pPr>
    </w:p>
    <w:p>
      <w:pPr>
        <w:rPr>
          <w:rFonts w:hint="eastAsia" w:ascii="宋体" w:hAnsi="宋体" w:eastAsia="宋体"/>
          <w:sz w:val="24"/>
          <w:szCs w:val="24"/>
        </w:rPr>
      </w:pPr>
    </w:p>
    <w:p>
      <w:pPr>
        <w:pStyle w:val="2"/>
        <w:rPr>
          <w:rFonts w:hint="eastAsia" w:ascii="宋体" w:hAnsi="宋体" w:eastAsia="宋体"/>
          <w:sz w:val="24"/>
          <w:szCs w:val="24"/>
        </w:rPr>
      </w:pPr>
    </w:p>
    <w:p>
      <w:pPr>
        <w:rPr>
          <w:rFonts w:hint="eastAsia" w:ascii="宋体" w:hAnsi="宋体" w:eastAsia="宋体"/>
          <w:sz w:val="24"/>
          <w:szCs w:val="24"/>
        </w:rPr>
      </w:pPr>
    </w:p>
    <w:p>
      <w:pPr>
        <w:pStyle w:val="2"/>
        <w:rPr>
          <w:rFonts w:hint="eastAsia" w:ascii="宋体" w:hAnsi="宋体" w:eastAsia="宋体"/>
          <w:sz w:val="24"/>
          <w:szCs w:val="24"/>
        </w:rPr>
      </w:pPr>
    </w:p>
    <w:p>
      <w:pPr>
        <w:rPr>
          <w:rFonts w:hint="eastAsia" w:ascii="宋体" w:hAnsi="宋体" w:eastAsia="宋体"/>
          <w:sz w:val="24"/>
          <w:szCs w:val="24"/>
        </w:rPr>
      </w:pPr>
    </w:p>
    <w:p>
      <w:pPr>
        <w:pStyle w:val="2"/>
        <w:rPr>
          <w:rFonts w:hint="eastAsia" w:ascii="宋体" w:hAnsi="宋体" w:eastAsia="宋体"/>
          <w:sz w:val="24"/>
          <w:szCs w:val="24"/>
        </w:rPr>
      </w:pPr>
    </w:p>
    <w:p>
      <w:pPr>
        <w:rPr>
          <w:rFonts w:hint="eastAsia" w:ascii="宋体" w:hAnsi="宋体" w:eastAsia="宋体"/>
          <w:sz w:val="24"/>
          <w:szCs w:val="24"/>
        </w:rPr>
      </w:pPr>
    </w:p>
    <w:p>
      <w:pPr>
        <w:pStyle w:val="2"/>
        <w:rPr>
          <w:rFonts w:hint="eastAsia" w:ascii="宋体" w:hAnsi="宋体" w:eastAsia="宋体"/>
          <w:sz w:val="24"/>
          <w:szCs w:val="24"/>
        </w:rPr>
      </w:pPr>
    </w:p>
    <w:p>
      <w:pPr>
        <w:rPr>
          <w:rFonts w:hint="eastAsia" w:ascii="宋体" w:hAnsi="宋体" w:eastAsia="宋体"/>
          <w:sz w:val="24"/>
          <w:szCs w:val="24"/>
        </w:rPr>
      </w:pPr>
    </w:p>
    <w:p>
      <w:pPr>
        <w:pStyle w:val="2"/>
        <w:rPr>
          <w:rFonts w:hint="eastAsia" w:ascii="宋体" w:hAnsi="宋体" w:eastAsia="宋体"/>
          <w:sz w:val="24"/>
          <w:szCs w:val="24"/>
        </w:rPr>
      </w:pPr>
    </w:p>
    <w:p>
      <w:pPr>
        <w:rPr>
          <w:rFonts w:hint="eastAsia" w:ascii="宋体" w:hAnsi="宋体" w:eastAsia="宋体"/>
          <w:sz w:val="24"/>
          <w:szCs w:val="24"/>
        </w:rPr>
      </w:pPr>
    </w:p>
    <w:p>
      <w:pPr>
        <w:pStyle w:val="2"/>
        <w:rPr>
          <w:rFonts w:hint="eastAsia" w:ascii="宋体" w:hAnsi="宋体" w:eastAsia="宋体"/>
          <w:sz w:val="24"/>
          <w:szCs w:val="24"/>
        </w:rPr>
      </w:pPr>
    </w:p>
    <w:p>
      <w:pPr>
        <w:rPr>
          <w:rFonts w:hint="eastAsia" w:ascii="宋体" w:hAnsi="宋体" w:eastAsia="宋体"/>
          <w:sz w:val="24"/>
          <w:szCs w:val="24"/>
        </w:rPr>
      </w:pPr>
    </w:p>
    <w:p>
      <w:pPr>
        <w:pStyle w:val="2"/>
        <w:rPr>
          <w:rFonts w:hint="eastAsia" w:ascii="宋体" w:hAnsi="宋体" w:eastAsia="宋体"/>
          <w:sz w:val="24"/>
          <w:szCs w:val="24"/>
        </w:rPr>
      </w:pPr>
    </w:p>
    <w:p>
      <w:pPr>
        <w:rPr>
          <w:rFonts w:hint="eastAsia" w:ascii="宋体" w:hAnsi="宋体" w:eastAsia="宋体"/>
          <w:sz w:val="24"/>
          <w:szCs w:val="24"/>
        </w:rPr>
      </w:pPr>
    </w:p>
    <w:p>
      <w:pPr>
        <w:pStyle w:val="2"/>
        <w:rPr>
          <w:rFonts w:hint="eastAsia" w:ascii="宋体" w:hAnsi="宋体" w:eastAsia="宋体"/>
          <w:sz w:val="24"/>
          <w:szCs w:val="24"/>
        </w:rPr>
      </w:pPr>
    </w:p>
    <w:p>
      <w:pPr>
        <w:rPr>
          <w:rFonts w:hint="eastAsia" w:ascii="宋体" w:hAnsi="宋体" w:eastAsia="宋体"/>
          <w:sz w:val="24"/>
          <w:szCs w:val="24"/>
        </w:rPr>
      </w:pPr>
    </w:p>
    <w:p>
      <w:pPr>
        <w:pStyle w:val="2"/>
        <w:rPr>
          <w:rFonts w:hint="eastAsia"/>
        </w:rPr>
      </w:pPr>
    </w:p>
    <w:p>
      <w:pPr>
        <w:spacing w:line="360" w:lineRule="auto"/>
        <w:ind w:left="-630" w:leftChars="-300" w:right="-158" w:rightChars="-75" w:firstLine="0" w:firstLineChars="0"/>
        <w:jc w:val="center"/>
        <w:outlineLvl w:val="0"/>
        <w:rPr>
          <w:rFonts w:hint="eastAsia" w:ascii="宋体" w:hAnsi="宋体" w:eastAsia="宋体"/>
          <w:b/>
          <w:color w:val="auto"/>
          <w:sz w:val="21"/>
          <w:szCs w:val="21"/>
          <w:highlight w:val="none"/>
        </w:rPr>
      </w:pPr>
      <w:r>
        <w:rPr>
          <w:rFonts w:hint="eastAsia" w:ascii="宋体" w:hAnsi="宋体" w:eastAsia="宋体" w:cs="Times New Roman"/>
          <w:b/>
          <w:bCs/>
          <w:spacing w:val="20"/>
          <w:kern w:val="2"/>
          <w:sz w:val="36"/>
          <w:szCs w:val="36"/>
          <w:lang w:val="en-US" w:eastAsia="zh-CN" w:bidi="ar-SA"/>
        </w:rPr>
        <w:t>鲁山县</w:t>
      </w:r>
      <w:r>
        <w:rPr>
          <w:rFonts w:hint="eastAsia" w:ascii="宋体" w:hAnsi="宋体" w:cs="Times New Roman"/>
          <w:b/>
          <w:bCs/>
          <w:spacing w:val="20"/>
          <w:kern w:val="2"/>
          <w:sz w:val="36"/>
          <w:szCs w:val="36"/>
          <w:lang w:val="en-US" w:eastAsia="zh-CN" w:bidi="ar-SA"/>
        </w:rPr>
        <w:t>住房和城乡建设局鲁山县</w:t>
      </w:r>
      <w:r>
        <w:rPr>
          <w:rFonts w:hint="eastAsia" w:ascii="宋体" w:hAnsi="宋体" w:eastAsia="宋体" w:cs="Times New Roman"/>
          <w:b/>
          <w:bCs/>
          <w:spacing w:val="20"/>
          <w:kern w:val="2"/>
          <w:sz w:val="36"/>
          <w:szCs w:val="36"/>
          <w:lang w:val="en-US" w:eastAsia="zh-CN" w:bidi="ar-SA"/>
        </w:rPr>
        <w:t>污水处理厂管网工程(白果树河下游南水北调范围段)</w:t>
      </w:r>
      <w:r>
        <w:rPr>
          <w:rFonts w:hint="eastAsia" w:ascii="宋体" w:hAnsi="宋体" w:cs="Times New Roman"/>
          <w:b/>
          <w:bCs/>
          <w:spacing w:val="20"/>
          <w:kern w:val="2"/>
          <w:sz w:val="36"/>
          <w:szCs w:val="36"/>
          <w:lang w:val="en-US" w:eastAsia="zh-CN" w:bidi="ar-SA"/>
        </w:rPr>
        <w:t>项目</w:t>
      </w:r>
    </w:p>
    <w:p>
      <w:pPr>
        <w:jc w:val="center"/>
        <w:rPr>
          <w:rFonts w:hint="eastAsia" w:ascii="宋体" w:hAnsi="宋体"/>
          <w:b/>
          <w:sz w:val="44"/>
          <w:szCs w:val="44"/>
        </w:rPr>
      </w:pPr>
    </w:p>
    <w:p>
      <w:pPr>
        <w:bidi w:val="0"/>
        <w:jc w:val="center"/>
        <w:rPr>
          <w:rFonts w:hint="eastAsia" w:ascii="宋体" w:hAnsi="宋体" w:eastAsia="宋体"/>
          <w:b/>
          <w:sz w:val="32"/>
          <w:szCs w:val="32"/>
          <w:lang w:eastAsia="zh-CN"/>
        </w:rPr>
      </w:pPr>
    </w:p>
    <w:p>
      <w:pPr>
        <w:jc w:val="center"/>
        <w:rPr>
          <w:rFonts w:hint="eastAsia" w:ascii="宋体" w:hAnsi="宋体"/>
          <w:b/>
          <w:sz w:val="32"/>
          <w:szCs w:val="32"/>
        </w:rPr>
      </w:pPr>
    </w:p>
    <w:p>
      <w:pPr>
        <w:pStyle w:val="13"/>
        <w:jc w:val="center"/>
        <w:rPr>
          <w:rFonts w:hint="eastAsia" w:ascii="宋体" w:hAnsi="宋体"/>
          <w:b/>
          <w:sz w:val="32"/>
          <w:szCs w:val="32"/>
        </w:rPr>
      </w:pP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jc w:val="center"/>
        <w:rPr>
          <w:rFonts w:ascii="宋体" w:hAnsi="宋体"/>
          <w:b/>
          <w:sz w:val="56"/>
          <w:szCs w:val="56"/>
        </w:rPr>
      </w:pPr>
      <w:r>
        <w:rPr>
          <w:rFonts w:hint="eastAsia" w:ascii="宋体" w:hAnsi="宋体"/>
          <w:b/>
          <w:sz w:val="56"/>
          <w:szCs w:val="56"/>
        </w:rPr>
        <w:t>响 应 文 件</w:t>
      </w:r>
    </w:p>
    <w:p>
      <w:pPr>
        <w:snapToGrid w:val="0"/>
        <w:spacing w:line="360" w:lineRule="auto"/>
        <w:ind w:firstLine="1490" w:firstLineChars="745"/>
        <w:rPr>
          <w:rFonts w:hint="eastAsia" w:ascii="宋体" w:hAnsi="宋体"/>
          <w:sz w:val="20"/>
          <w:szCs w:val="20"/>
        </w:rPr>
      </w:pPr>
      <w:r>
        <w:rPr>
          <w:rFonts w:hint="eastAsia" w:ascii="宋体" w:hAnsi="宋体"/>
          <w:sz w:val="20"/>
          <w:szCs w:val="20"/>
        </w:rPr>
        <w:t xml:space="preserve">          </w:t>
      </w:r>
    </w:p>
    <w:p>
      <w:pPr>
        <w:snapToGrid w:val="0"/>
        <w:spacing w:line="360" w:lineRule="auto"/>
        <w:ind w:firstLine="2686" w:firstLineChars="1343"/>
        <w:rPr>
          <w:rFonts w:hint="eastAsia" w:ascii="宋体" w:hAnsi="宋体"/>
          <w:b/>
          <w:bCs/>
          <w:sz w:val="24"/>
          <w:szCs w:val="24"/>
        </w:rPr>
      </w:pPr>
      <w:r>
        <w:rPr>
          <w:rFonts w:hint="eastAsia" w:ascii="宋体" w:hAnsi="宋体"/>
          <w:sz w:val="20"/>
          <w:szCs w:val="20"/>
        </w:rPr>
        <w:t xml:space="preserve"> </w:t>
      </w:r>
      <w:r>
        <w:rPr>
          <w:rFonts w:hint="eastAsia" w:ascii="宋体" w:hAnsi="宋体"/>
          <w:b/>
          <w:bCs/>
          <w:sz w:val="24"/>
          <w:szCs w:val="24"/>
        </w:rPr>
        <w:t>采购编号：</w:t>
      </w:r>
      <w:r>
        <w:rPr>
          <w:rFonts w:hint="eastAsia" w:ascii="宋体" w:hAnsi="宋体"/>
          <w:b/>
          <w:bCs/>
          <w:sz w:val="24"/>
          <w:szCs w:val="24"/>
          <w:u w:val="single"/>
        </w:rPr>
        <w:t xml:space="preserve">               </w:t>
      </w:r>
    </w:p>
    <w:p>
      <w:pPr>
        <w:spacing w:line="360" w:lineRule="auto"/>
        <w:rPr>
          <w:rFonts w:hint="eastAsia" w:ascii="宋体" w:hAnsi="宋体"/>
          <w:sz w:val="20"/>
          <w:szCs w:val="20"/>
        </w:rPr>
      </w:pPr>
    </w:p>
    <w:p>
      <w:pPr>
        <w:spacing w:line="360" w:lineRule="auto"/>
        <w:rPr>
          <w:rFonts w:hint="eastAsia" w:ascii="宋体" w:hAnsi="宋体"/>
          <w:sz w:val="20"/>
          <w:szCs w:val="20"/>
        </w:rPr>
      </w:pPr>
    </w:p>
    <w:p>
      <w:pPr>
        <w:pStyle w:val="5"/>
        <w:rPr>
          <w:rFonts w:hint="eastAsia"/>
          <w:sz w:val="28"/>
          <w:szCs w:val="28"/>
        </w:rPr>
      </w:pPr>
    </w:p>
    <w:p>
      <w:pPr>
        <w:spacing w:line="360" w:lineRule="auto"/>
        <w:rPr>
          <w:rFonts w:hint="eastAsia" w:ascii="宋体" w:hAnsi="宋体"/>
          <w:sz w:val="20"/>
          <w:szCs w:val="20"/>
        </w:rPr>
      </w:pPr>
    </w:p>
    <w:p>
      <w:pPr>
        <w:pStyle w:val="15"/>
        <w:rPr>
          <w:rFonts w:hint="eastAsia"/>
          <w:sz w:val="20"/>
          <w:szCs w:val="20"/>
        </w:rPr>
      </w:pPr>
    </w:p>
    <w:p>
      <w:pPr>
        <w:spacing w:line="360" w:lineRule="auto"/>
        <w:rPr>
          <w:rFonts w:hint="eastAsia" w:ascii="宋体" w:hAnsi="宋体"/>
          <w:sz w:val="20"/>
          <w:szCs w:val="20"/>
        </w:rPr>
      </w:pPr>
    </w:p>
    <w:p>
      <w:pPr>
        <w:spacing w:line="360" w:lineRule="auto"/>
        <w:ind w:firstLine="1930" w:firstLineChars="801"/>
        <w:rPr>
          <w:rFonts w:hint="eastAsia" w:ascii="宋体" w:hAnsi="宋体"/>
          <w:b/>
          <w:sz w:val="24"/>
          <w:szCs w:val="24"/>
        </w:rPr>
      </w:pPr>
      <w:r>
        <w:rPr>
          <w:rFonts w:hint="eastAsia" w:ascii="宋体" w:hAnsi="宋体"/>
          <w:b/>
          <w:sz w:val="24"/>
          <w:szCs w:val="24"/>
        </w:rPr>
        <w:t>供应商：</w:t>
      </w:r>
      <w:r>
        <w:rPr>
          <w:rFonts w:hint="eastAsia" w:ascii="宋体" w:hAnsi="宋体"/>
          <w:b/>
          <w:sz w:val="24"/>
          <w:szCs w:val="24"/>
          <w:u w:val="single"/>
        </w:rPr>
        <w:t xml:space="preserve">                      </w:t>
      </w:r>
      <w:r>
        <w:rPr>
          <w:rFonts w:hint="eastAsia" w:ascii="宋体" w:hAnsi="宋体"/>
          <w:b/>
          <w:sz w:val="24"/>
          <w:szCs w:val="24"/>
        </w:rPr>
        <w:t>（盖单位公章）</w:t>
      </w:r>
    </w:p>
    <w:p>
      <w:pPr>
        <w:spacing w:line="360" w:lineRule="auto"/>
        <w:ind w:firstLine="1930" w:firstLineChars="801"/>
        <w:rPr>
          <w:rFonts w:hint="eastAsia" w:ascii="宋体" w:hAnsi="宋体"/>
          <w:b/>
          <w:sz w:val="24"/>
          <w:szCs w:val="24"/>
        </w:rPr>
      </w:pPr>
      <w:r>
        <w:rPr>
          <w:rFonts w:hint="eastAsia" w:ascii="宋体" w:hAnsi="宋体"/>
          <w:b/>
          <w:sz w:val="24"/>
          <w:szCs w:val="24"/>
        </w:rPr>
        <w:t>法定代表人或其委托代理人：</w:t>
      </w:r>
      <w:r>
        <w:rPr>
          <w:rFonts w:hint="eastAsia" w:ascii="宋体" w:hAnsi="宋体"/>
          <w:b/>
          <w:sz w:val="24"/>
          <w:szCs w:val="24"/>
          <w:u w:val="single"/>
        </w:rPr>
        <w:t xml:space="preserve">       </w:t>
      </w:r>
      <w:r>
        <w:rPr>
          <w:rFonts w:hint="eastAsia" w:ascii="宋体" w:hAnsi="宋体"/>
          <w:b/>
          <w:sz w:val="24"/>
          <w:szCs w:val="24"/>
        </w:rPr>
        <w:t>（签章）</w:t>
      </w:r>
    </w:p>
    <w:p>
      <w:pPr>
        <w:ind w:firstLine="2811" w:firstLineChars="1000"/>
        <w:rPr>
          <w:rFonts w:hint="eastAsia" w:ascii="宋体" w:hAnsi="宋体" w:eastAsia="宋体"/>
          <w:sz w:val="22"/>
          <w:szCs w:val="22"/>
        </w:rPr>
      </w:pPr>
      <w:r>
        <w:rPr>
          <w:rFonts w:hint="eastAsia" w:ascii="宋体" w:hAnsi="宋体"/>
          <w:b/>
          <w:bCs/>
          <w:sz w:val="28"/>
          <w:szCs w:val="28"/>
          <w:u w:val="single"/>
        </w:rPr>
        <w:t xml:space="preserve">      </w:t>
      </w:r>
      <w:r>
        <w:rPr>
          <w:rFonts w:hint="eastAsia" w:ascii="宋体" w:hAnsi="宋体"/>
          <w:b/>
          <w:sz w:val="24"/>
          <w:szCs w:val="24"/>
        </w:rPr>
        <w:t>年</w:t>
      </w:r>
      <w:r>
        <w:rPr>
          <w:rFonts w:hint="eastAsia" w:ascii="宋体" w:hAnsi="宋体"/>
          <w:b/>
          <w:sz w:val="24"/>
          <w:szCs w:val="24"/>
          <w:u w:val="single"/>
        </w:rPr>
        <w:t xml:space="preserve">      </w:t>
      </w:r>
      <w:r>
        <w:rPr>
          <w:rFonts w:hint="eastAsia" w:ascii="宋体" w:hAnsi="宋体"/>
          <w:b/>
          <w:sz w:val="24"/>
          <w:szCs w:val="24"/>
        </w:rPr>
        <w:t>月</w:t>
      </w:r>
      <w:r>
        <w:rPr>
          <w:rFonts w:hint="eastAsia" w:ascii="宋体" w:hAnsi="宋体"/>
          <w:b/>
          <w:sz w:val="24"/>
          <w:szCs w:val="24"/>
          <w:u w:val="single"/>
        </w:rPr>
        <w:t xml:space="preserve">      </w:t>
      </w:r>
      <w:r>
        <w:rPr>
          <w:rFonts w:hint="eastAsia" w:ascii="宋体" w:hAnsi="宋体"/>
          <w:b/>
          <w:sz w:val="24"/>
          <w:szCs w:val="24"/>
        </w:rPr>
        <w:t>日</w:t>
      </w:r>
    </w:p>
    <w:p>
      <w:pPr>
        <w:pStyle w:val="2"/>
        <w:jc w:val="center"/>
        <w:rPr>
          <w:rFonts w:hint="eastAsia" w:ascii="宋体" w:hAnsi="宋体"/>
          <w:sz w:val="24"/>
          <w:szCs w:val="24"/>
          <w:lang w:val="en-US" w:eastAsia="zh-CN"/>
        </w:rPr>
      </w:pPr>
    </w:p>
    <w:p>
      <w:pPr>
        <w:pStyle w:val="2"/>
        <w:jc w:val="center"/>
        <w:rPr>
          <w:rFonts w:hint="eastAsia" w:ascii="宋体" w:hAnsi="宋体"/>
          <w:sz w:val="24"/>
          <w:szCs w:val="24"/>
          <w:lang w:val="en-US" w:eastAsia="zh-CN"/>
        </w:rPr>
      </w:pPr>
    </w:p>
    <w:p>
      <w:pPr>
        <w:rPr>
          <w:rFonts w:hint="eastAsia" w:ascii="宋体" w:hAnsi="宋体"/>
          <w:sz w:val="24"/>
          <w:szCs w:val="24"/>
          <w:lang w:val="en-US" w:eastAsia="zh-CN"/>
        </w:rPr>
      </w:pPr>
    </w:p>
    <w:p>
      <w:pPr>
        <w:pStyle w:val="2"/>
        <w:rPr>
          <w:rFonts w:hint="eastAsia"/>
          <w:lang w:val="en-US" w:eastAsia="zh-CN"/>
        </w:rPr>
      </w:pPr>
    </w:p>
    <w:p>
      <w:pPr>
        <w:pStyle w:val="2"/>
        <w:jc w:val="center"/>
        <w:rPr>
          <w:rFonts w:hint="eastAsia" w:ascii="宋体" w:hAnsi="宋体" w:eastAsia="宋体"/>
          <w:b/>
          <w:bCs/>
          <w:sz w:val="32"/>
          <w:szCs w:val="32"/>
          <w:lang w:val="en-US" w:eastAsia="zh-CN"/>
        </w:rPr>
      </w:pPr>
      <w:r>
        <w:rPr>
          <w:rFonts w:hint="eastAsia" w:ascii="宋体" w:hAnsi="宋体"/>
          <w:b/>
          <w:bCs/>
          <w:sz w:val="32"/>
          <w:szCs w:val="32"/>
          <w:lang w:val="en-US" w:eastAsia="zh-CN"/>
        </w:rPr>
        <w:t>目  录</w:t>
      </w:r>
    </w:p>
    <w:p>
      <w:pPr>
        <w:spacing w:line="480" w:lineRule="auto"/>
        <w:rPr>
          <w:rFonts w:hint="eastAsia" w:ascii="宋体" w:hAnsi="宋体" w:eastAsia="宋体"/>
          <w:sz w:val="24"/>
          <w:szCs w:val="24"/>
        </w:rPr>
      </w:pPr>
    </w:p>
    <w:p>
      <w:pPr>
        <w:kinsoku w:val="0"/>
        <w:overflowPunct w:val="0"/>
        <w:autoSpaceDE w:val="0"/>
        <w:autoSpaceDN w:val="0"/>
        <w:adjustRightInd w:val="0"/>
        <w:snapToGrid w:val="0"/>
        <w:spacing w:line="480" w:lineRule="auto"/>
        <w:ind w:firstLine="573"/>
        <w:rPr>
          <w:rFonts w:ascii="宋体" w:hAnsi="宋体"/>
          <w:b/>
          <w:bCs/>
          <w:sz w:val="32"/>
          <w:szCs w:val="32"/>
        </w:rPr>
      </w:pPr>
      <w:r>
        <w:rPr>
          <w:rFonts w:hint="eastAsia" w:ascii="宋体" w:hAnsi="宋体"/>
          <w:b/>
          <w:bCs/>
          <w:sz w:val="32"/>
          <w:szCs w:val="32"/>
        </w:rPr>
        <w:t>1、磋商函</w:t>
      </w:r>
    </w:p>
    <w:p>
      <w:pPr>
        <w:kinsoku w:val="0"/>
        <w:overflowPunct w:val="0"/>
        <w:autoSpaceDE w:val="0"/>
        <w:autoSpaceDN w:val="0"/>
        <w:adjustRightInd w:val="0"/>
        <w:snapToGrid w:val="0"/>
        <w:spacing w:line="480" w:lineRule="auto"/>
        <w:ind w:firstLine="573"/>
        <w:rPr>
          <w:rFonts w:ascii="宋体" w:hAnsi="宋体"/>
          <w:b/>
          <w:bCs/>
          <w:sz w:val="32"/>
          <w:szCs w:val="32"/>
        </w:rPr>
      </w:pPr>
      <w:r>
        <w:rPr>
          <w:rFonts w:hint="eastAsia" w:ascii="宋体" w:hAnsi="宋体"/>
          <w:b/>
          <w:bCs/>
          <w:sz w:val="32"/>
          <w:szCs w:val="32"/>
        </w:rPr>
        <w:t>2、报价一览表</w:t>
      </w:r>
    </w:p>
    <w:p>
      <w:pPr>
        <w:kinsoku w:val="0"/>
        <w:overflowPunct w:val="0"/>
        <w:autoSpaceDE w:val="0"/>
        <w:autoSpaceDN w:val="0"/>
        <w:adjustRightInd w:val="0"/>
        <w:snapToGrid w:val="0"/>
        <w:spacing w:line="480" w:lineRule="auto"/>
        <w:ind w:firstLine="573"/>
        <w:rPr>
          <w:rFonts w:ascii="宋体" w:hAnsi="宋体"/>
          <w:b/>
          <w:bCs/>
          <w:sz w:val="32"/>
          <w:szCs w:val="32"/>
        </w:rPr>
      </w:pPr>
      <w:r>
        <w:rPr>
          <w:rFonts w:hint="eastAsia" w:ascii="宋体" w:hAnsi="宋体"/>
          <w:b/>
          <w:bCs/>
          <w:sz w:val="32"/>
          <w:szCs w:val="32"/>
        </w:rPr>
        <w:t>3、法定代表人身份证明或授权委托书</w:t>
      </w:r>
    </w:p>
    <w:p>
      <w:pPr>
        <w:kinsoku w:val="0"/>
        <w:overflowPunct w:val="0"/>
        <w:autoSpaceDE w:val="0"/>
        <w:autoSpaceDN w:val="0"/>
        <w:adjustRightInd w:val="0"/>
        <w:snapToGrid w:val="0"/>
        <w:spacing w:line="480" w:lineRule="auto"/>
        <w:ind w:firstLine="573"/>
        <w:rPr>
          <w:rFonts w:ascii="宋体" w:hAnsi="宋体"/>
          <w:b/>
          <w:bCs/>
          <w:sz w:val="32"/>
          <w:szCs w:val="32"/>
        </w:rPr>
      </w:pPr>
      <w:r>
        <w:rPr>
          <w:rFonts w:hint="eastAsia" w:ascii="宋体" w:hAnsi="宋体"/>
          <w:b/>
          <w:bCs/>
          <w:sz w:val="32"/>
          <w:szCs w:val="32"/>
        </w:rPr>
        <w:t>4、已标价工程量清单</w:t>
      </w:r>
    </w:p>
    <w:p>
      <w:pPr>
        <w:kinsoku w:val="0"/>
        <w:overflowPunct w:val="0"/>
        <w:autoSpaceDE w:val="0"/>
        <w:autoSpaceDN w:val="0"/>
        <w:adjustRightInd w:val="0"/>
        <w:snapToGrid w:val="0"/>
        <w:spacing w:line="480" w:lineRule="auto"/>
        <w:ind w:firstLine="573"/>
        <w:rPr>
          <w:rFonts w:ascii="宋体" w:hAnsi="宋体"/>
          <w:b/>
          <w:bCs/>
          <w:sz w:val="32"/>
          <w:szCs w:val="32"/>
        </w:rPr>
      </w:pPr>
      <w:r>
        <w:rPr>
          <w:rFonts w:hint="eastAsia" w:ascii="宋体" w:hAnsi="宋体"/>
          <w:b/>
          <w:bCs/>
          <w:sz w:val="32"/>
          <w:szCs w:val="32"/>
        </w:rPr>
        <w:t>5、编制依据及合同实质性条款承诺书</w:t>
      </w:r>
    </w:p>
    <w:p>
      <w:pPr>
        <w:kinsoku w:val="0"/>
        <w:overflowPunct w:val="0"/>
        <w:autoSpaceDE w:val="0"/>
        <w:autoSpaceDN w:val="0"/>
        <w:adjustRightInd w:val="0"/>
        <w:snapToGrid w:val="0"/>
        <w:spacing w:line="480" w:lineRule="auto"/>
        <w:ind w:firstLine="573"/>
        <w:rPr>
          <w:rFonts w:ascii="宋体" w:hAnsi="宋体"/>
          <w:b/>
          <w:bCs/>
          <w:sz w:val="32"/>
          <w:szCs w:val="32"/>
        </w:rPr>
      </w:pPr>
      <w:r>
        <w:rPr>
          <w:rFonts w:hint="eastAsia" w:ascii="宋体" w:hAnsi="宋体"/>
          <w:b/>
          <w:bCs/>
          <w:sz w:val="32"/>
          <w:szCs w:val="32"/>
        </w:rPr>
        <w:t>6、资格审查资料</w:t>
      </w:r>
    </w:p>
    <w:p>
      <w:pPr>
        <w:kinsoku w:val="0"/>
        <w:overflowPunct w:val="0"/>
        <w:autoSpaceDE w:val="0"/>
        <w:autoSpaceDN w:val="0"/>
        <w:adjustRightInd w:val="0"/>
        <w:snapToGrid w:val="0"/>
        <w:spacing w:line="480" w:lineRule="auto"/>
        <w:ind w:firstLine="570"/>
        <w:rPr>
          <w:rFonts w:ascii="宋体" w:hAnsi="宋体"/>
          <w:b/>
          <w:bCs/>
          <w:sz w:val="32"/>
          <w:szCs w:val="32"/>
        </w:rPr>
      </w:pPr>
      <w:r>
        <w:rPr>
          <w:rFonts w:hint="eastAsia" w:ascii="宋体" w:hAnsi="宋体"/>
          <w:b/>
          <w:bCs/>
          <w:sz w:val="32"/>
          <w:szCs w:val="32"/>
        </w:rPr>
        <w:t>7、</w:t>
      </w:r>
      <w:r>
        <w:rPr>
          <w:rFonts w:hint="eastAsia" w:ascii="宋体" w:hAnsi="宋体"/>
          <w:b/>
          <w:bCs/>
          <w:sz w:val="32"/>
          <w:szCs w:val="32"/>
          <w:lang w:val="en-US" w:eastAsia="zh-CN"/>
        </w:rPr>
        <w:t>项目管理机构</w:t>
      </w:r>
    </w:p>
    <w:p>
      <w:pPr>
        <w:kinsoku w:val="0"/>
        <w:overflowPunct w:val="0"/>
        <w:autoSpaceDE w:val="0"/>
        <w:autoSpaceDN w:val="0"/>
        <w:adjustRightInd w:val="0"/>
        <w:snapToGrid w:val="0"/>
        <w:spacing w:line="480" w:lineRule="auto"/>
        <w:ind w:firstLine="573"/>
        <w:rPr>
          <w:rFonts w:hint="eastAsia" w:ascii="宋体" w:hAnsi="宋体"/>
          <w:b/>
          <w:bCs/>
          <w:sz w:val="32"/>
          <w:szCs w:val="32"/>
          <w:lang w:val="en-US" w:eastAsia="zh-CN"/>
        </w:rPr>
      </w:pPr>
      <w:r>
        <w:rPr>
          <w:rFonts w:hint="eastAsia" w:ascii="宋体" w:hAnsi="宋体"/>
          <w:b/>
          <w:bCs/>
          <w:sz w:val="32"/>
          <w:szCs w:val="32"/>
        </w:rPr>
        <w:t>8、</w:t>
      </w:r>
      <w:r>
        <w:rPr>
          <w:rFonts w:hint="eastAsia" w:ascii="宋体" w:hAnsi="宋体"/>
          <w:b/>
          <w:bCs/>
          <w:sz w:val="32"/>
          <w:szCs w:val="32"/>
          <w:lang w:val="en-US" w:eastAsia="zh-CN"/>
        </w:rPr>
        <w:t>施工组织设计</w:t>
      </w:r>
    </w:p>
    <w:p>
      <w:pPr>
        <w:kinsoku w:val="0"/>
        <w:overflowPunct w:val="0"/>
        <w:autoSpaceDE w:val="0"/>
        <w:autoSpaceDN w:val="0"/>
        <w:adjustRightInd w:val="0"/>
        <w:snapToGrid w:val="0"/>
        <w:spacing w:line="480" w:lineRule="auto"/>
        <w:ind w:firstLine="573"/>
        <w:rPr>
          <w:rFonts w:hint="default" w:ascii="宋体" w:hAnsi="宋体"/>
          <w:b/>
          <w:bCs/>
          <w:sz w:val="32"/>
          <w:szCs w:val="32"/>
          <w:lang w:val="en-US" w:eastAsia="zh-CN"/>
        </w:rPr>
      </w:pPr>
      <w:r>
        <w:rPr>
          <w:rFonts w:hint="eastAsia" w:ascii="宋体" w:hAnsi="宋体"/>
          <w:b/>
          <w:bCs/>
          <w:sz w:val="32"/>
          <w:szCs w:val="32"/>
          <w:lang w:val="en-US" w:eastAsia="zh-CN"/>
        </w:rPr>
        <w:t>9、其他资料</w:t>
      </w:r>
    </w:p>
    <w:p>
      <w:pPr>
        <w:kinsoku w:val="0"/>
        <w:overflowPunct w:val="0"/>
        <w:autoSpaceDE w:val="0"/>
        <w:autoSpaceDN w:val="0"/>
        <w:adjustRightInd w:val="0"/>
        <w:snapToGrid w:val="0"/>
        <w:spacing w:line="336" w:lineRule="auto"/>
        <w:ind w:firstLine="573"/>
        <w:rPr>
          <w:rFonts w:hint="eastAsia" w:ascii="宋体" w:hAnsi="宋体"/>
          <w:b/>
          <w:bCs/>
          <w:sz w:val="32"/>
          <w:szCs w:val="32"/>
          <w:lang w:val="en-US" w:eastAsia="zh-CN"/>
        </w:rPr>
      </w:pPr>
    </w:p>
    <w:p>
      <w:pPr>
        <w:pStyle w:val="2"/>
        <w:rPr>
          <w:rFonts w:hint="eastAsia"/>
          <w:lang w:val="en-US" w:eastAsia="zh-CN"/>
        </w:rPr>
      </w:pPr>
    </w:p>
    <w:p>
      <w:pPr>
        <w:pStyle w:val="2"/>
      </w:pPr>
    </w:p>
    <w:p>
      <w:pPr>
        <w:pStyle w:val="2"/>
        <w:rPr>
          <w:rFonts w:hint="eastAsia" w:ascii="宋体" w:hAnsi="宋体" w:eastAsia="宋体"/>
          <w:sz w:val="24"/>
          <w:szCs w:val="24"/>
        </w:rPr>
      </w:pPr>
    </w:p>
    <w:p>
      <w:pPr>
        <w:rPr>
          <w:rFonts w:hint="eastAsia" w:ascii="宋体" w:hAnsi="宋体" w:eastAsia="宋体"/>
          <w:sz w:val="24"/>
          <w:szCs w:val="24"/>
        </w:rPr>
      </w:pPr>
    </w:p>
    <w:p>
      <w:pPr>
        <w:pStyle w:val="2"/>
        <w:rPr>
          <w:rFonts w:hint="eastAsia" w:ascii="宋体" w:hAnsi="宋体" w:eastAsia="宋体"/>
          <w:sz w:val="24"/>
          <w:szCs w:val="24"/>
        </w:rPr>
      </w:pPr>
    </w:p>
    <w:p>
      <w:pPr>
        <w:rPr>
          <w:rFonts w:hint="eastAsia" w:ascii="宋体" w:hAnsi="宋体" w:eastAsia="宋体"/>
          <w:sz w:val="24"/>
          <w:szCs w:val="24"/>
        </w:rPr>
      </w:pPr>
    </w:p>
    <w:p>
      <w:pPr>
        <w:pStyle w:val="2"/>
        <w:rPr>
          <w:rFonts w:hint="eastAsia" w:ascii="宋体" w:hAnsi="宋体" w:eastAsia="宋体"/>
          <w:sz w:val="24"/>
          <w:szCs w:val="24"/>
        </w:rPr>
      </w:pPr>
    </w:p>
    <w:p>
      <w:pPr>
        <w:rPr>
          <w:rFonts w:hint="eastAsia" w:ascii="宋体" w:hAnsi="宋体" w:eastAsia="宋体"/>
          <w:sz w:val="24"/>
          <w:szCs w:val="24"/>
        </w:rPr>
      </w:pPr>
    </w:p>
    <w:p>
      <w:pPr>
        <w:pStyle w:val="2"/>
        <w:rPr>
          <w:rFonts w:hint="eastAsia" w:ascii="宋体" w:hAnsi="宋体" w:eastAsia="宋体"/>
          <w:sz w:val="24"/>
          <w:szCs w:val="24"/>
        </w:rPr>
      </w:pPr>
    </w:p>
    <w:p>
      <w:pPr>
        <w:rPr>
          <w:rFonts w:hint="eastAsia" w:ascii="宋体" w:hAnsi="宋体" w:eastAsia="宋体"/>
          <w:sz w:val="24"/>
          <w:szCs w:val="24"/>
        </w:rPr>
      </w:pPr>
    </w:p>
    <w:p>
      <w:pPr>
        <w:pStyle w:val="2"/>
        <w:rPr>
          <w:rFonts w:hint="eastAsia" w:ascii="宋体" w:hAnsi="宋体" w:eastAsia="宋体"/>
          <w:sz w:val="24"/>
          <w:szCs w:val="24"/>
        </w:rPr>
      </w:pPr>
    </w:p>
    <w:p>
      <w:pPr>
        <w:rPr>
          <w:rFonts w:hint="eastAsia" w:ascii="宋体" w:hAnsi="宋体" w:eastAsia="宋体"/>
          <w:sz w:val="24"/>
          <w:szCs w:val="24"/>
        </w:rPr>
      </w:pPr>
    </w:p>
    <w:p>
      <w:pPr>
        <w:pStyle w:val="2"/>
        <w:rPr>
          <w:rFonts w:hint="eastAsia" w:ascii="宋体" w:hAnsi="宋体" w:eastAsia="宋体"/>
          <w:sz w:val="24"/>
          <w:szCs w:val="24"/>
        </w:rPr>
      </w:pPr>
    </w:p>
    <w:p>
      <w:pPr>
        <w:rPr>
          <w:rFonts w:hint="eastAsia" w:ascii="宋体" w:hAnsi="宋体" w:eastAsia="宋体"/>
          <w:sz w:val="24"/>
          <w:szCs w:val="24"/>
        </w:rPr>
      </w:pPr>
    </w:p>
    <w:p/>
    <w:p>
      <w:pPr>
        <w:pStyle w:val="2"/>
      </w:pPr>
    </w:p>
    <w:p>
      <w:pPr>
        <w:snapToGrid w:val="0"/>
        <w:spacing w:line="360" w:lineRule="auto"/>
        <w:jc w:val="center"/>
        <w:rPr>
          <w:rFonts w:ascii="宋体" w:hAnsi="宋体"/>
          <w:b/>
          <w:sz w:val="24"/>
          <w:szCs w:val="24"/>
        </w:rPr>
      </w:pPr>
      <w:r>
        <w:rPr>
          <w:rFonts w:hint="eastAsia" w:ascii="宋体" w:hAnsi="宋体"/>
          <w:b/>
          <w:sz w:val="24"/>
          <w:szCs w:val="24"/>
        </w:rPr>
        <w:t>1、磋 商 函</w:t>
      </w:r>
    </w:p>
    <w:p>
      <w:pPr>
        <w:snapToGrid w:val="0"/>
        <w:spacing w:line="360" w:lineRule="auto"/>
        <w:jc w:val="center"/>
        <w:rPr>
          <w:rFonts w:ascii="宋体" w:hAnsi="宋体"/>
          <w:b/>
          <w:sz w:val="24"/>
          <w:szCs w:val="24"/>
        </w:rPr>
      </w:pPr>
      <w:r>
        <w:rPr>
          <w:rFonts w:hint="eastAsia" w:ascii="宋体" w:hAnsi="宋体"/>
          <w:b/>
          <w:sz w:val="24"/>
          <w:szCs w:val="24"/>
        </w:rPr>
        <w:t xml:space="preserve"> </w:t>
      </w:r>
    </w:p>
    <w:p>
      <w:pPr>
        <w:kinsoku w:val="0"/>
        <w:overflowPunct w:val="0"/>
        <w:autoSpaceDE w:val="0"/>
        <w:autoSpaceDN w:val="0"/>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致：</w:t>
      </w:r>
      <w:r>
        <w:rPr>
          <w:rFonts w:hint="eastAsia" w:ascii="宋体" w:hAnsi="宋体"/>
          <w:sz w:val="24"/>
          <w:szCs w:val="24"/>
          <w:u w:val="single"/>
        </w:rPr>
        <w:t xml:space="preserve">                  </w:t>
      </w:r>
      <w:r>
        <w:rPr>
          <w:rFonts w:hint="eastAsia" w:ascii="宋体" w:hAnsi="宋体"/>
          <w:sz w:val="24"/>
          <w:szCs w:val="24"/>
        </w:rPr>
        <w:t>（采购人）</w:t>
      </w:r>
    </w:p>
    <w:p>
      <w:pPr>
        <w:kinsoku w:val="0"/>
        <w:overflowPunct w:val="0"/>
        <w:autoSpaceDE w:val="0"/>
        <w:autoSpaceDN w:val="0"/>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1、根据已收到的</w:t>
      </w:r>
      <w:r>
        <w:rPr>
          <w:rFonts w:hint="eastAsia" w:ascii="宋体" w:hAnsi="宋体"/>
          <w:sz w:val="24"/>
          <w:szCs w:val="24"/>
          <w:u w:val="single"/>
        </w:rPr>
        <w:t xml:space="preserve">       （项目名称）     </w:t>
      </w:r>
      <w:r>
        <w:rPr>
          <w:rFonts w:hint="eastAsia" w:ascii="宋体" w:hAnsi="宋体"/>
          <w:sz w:val="24"/>
          <w:szCs w:val="24"/>
        </w:rPr>
        <w:t>的竞争性磋商文件，我单位经考察施工现场和研究贵方的磋商文件后，愿以人民币（大写）：</w:t>
      </w:r>
      <w:r>
        <w:rPr>
          <w:rFonts w:hint="eastAsia" w:ascii="宋体" w:hAnsi="宋体"/>
          <w:sz w:val="24"/>
          <w:szCs w:val="24"/>
          <w:u w:val="single"/>
        </w:rPr>
        <w:t xml:space="preserve">          </w:t>
      </w:r>
      <w:r>
        <w:rPr>
          <w:rFonts w:hint="eastAsia" w:ascii="宋体" w:hAnsi="宋体"/>
          <w:sz w:val="24"/>
          <w:szCs w:val="24"/>
        </w:rPr>
        <w:t>（小写）：</w:t>
      </w:r>
      <w:r>
        <w:rPr>
          <w:rFonts w:hint="eastAsia" w:ascii="宋体" w:hAnsi="宋体"/>
          <w:sz w:val="24"/>
          <w:szCs w:val="24"/>
          <w:u w:val="single"/>
        </w:rPr>
        <w:t xml:space="preserve">      </w:t>
      </w:r>
      <w:r>
        <w:rPr>
          <w:rFonts w:hint="eastAsia" w:ascii="宋体" w:hAnsi="宋体"/>
          <w:sz w:val="24"/>
          <w:szCs w:val="24"/>
        </w:rPr>
        <w:t>元的投标价格和按合同约定有权得到的其它金额，严格按照合同约定，施工、竣工和交付本工程并维修其中的任何缺陷。</w:t>
      </w:r>
    </w:p>
    <w:p>
      <w:pPr>
        <w:kinsoku w:val="0"/>
        <w:overflowPunct w:val="0"/>
        <w:autoSpaceDE w:val="0"/>
        <w:autoSpaceDN w:val="0"/>
        <w:adjustRightInd w:val="0"/>
        <w:snapToGrid w:val="0"/>
        <w:spacing w:line="360" w:lineRule="auto"/>
        <w:ind w:firstLine="480" w:firstLineChars="200"/>
        <w:jc w:val="left"/>
        <w:rPr>
          <w:rFonts w:ascii="宋体" w:hAnsi="宋体"/>
          <w:sz w:val="24"/>
          <w:szCs w:val="24"/>
          <w:u w:val="single"/>
        </w:rPr>
      </w:pPr>
      <w:r>
        <w:rPr>
          <w:rFonts w:hint="eastAsia" w:ascii="宋体" w:hAnsi="宋体"/>
          <w:sz w:val="24"/>
          <w:szCs w:val="24"/>
        </w:rPr>
        <w:t>2、一旦我方成交，保证在收到建设单位发出的书面开工令后立即开工，并在</w:t>
      </w:r>
      <w:r>
        <w:rPr>
          <w:rFonts w:hint="eastAsia" w:ascii="宋体" w:hAnsi="宋体"/>
          <w:sz w:val="24"/>
          <w:szCs w:val="24"/>
          <w:u w:val="single"/>
        </w:rPr>
        <w:t xml:space="preserve"> </w:t>
      </w:r>
    </w:p>
    <w:p>
      <w:pPr>
        <w:kinsoku w:val="0"/>
        <w:overflowPunct w:val="0"/>
        <w:autoSpaceDE w:val="0"/>
        <w:autoSpaceDN w:val="0"/>
        <w:adjustRightInd w:val="0"/>
        <w:snapToGrid w:val="0"/>
        <w:spacing w:line="360" w:lineRule="auto"/>
        <w:jc w:val="left"/>
        <w:rPr>
          <w:rFonts w:ascii="宋体" w:hAnsi="宋体"/>
          <w:sz w:val="24"/>
          <w:szCs w:val="24"/>
        </w:rPr>
      </w:pPr>
      <w:r>
        <w:rPr>
          <w:rFonts w:hint="eastAsia" w:ascii="宋体" w:hAnsi="宋体"/>
          <w:sz w:val="24"/>
          <w:szCs w:val="24"/>
          <w:u w:val="single"/>
        </w:rPr>
        <w:t xml:space="preserve">           </w:t>
      </w:r>
      <w:r>
        <w:rPr>
          <w:rFonts w:hint="eastAsia" w:ascii="宋体" w:hAnsi="宋体"/>
          <w:sz w:val="24"/>
          <w:szCs w:val="24"/>
        </w:rPr>
        <w:t>（日历天）内竣工，并移交整个工程。质量达到</w:t>
      </w:r>
      <w:r>
        <w:rPr>
          <w:rFonts w:hint="eastAsia" w:ascii="宋体" w:hAnsi="宋体"/>
          <w:sz w:val="24"/>
          <w:szCs w:val="24"/>
          <w:u w:val="single"/>
        </w:rPr>
        <w:t xml:space="preserve">        </w:t>
      </w:r>
      <w:r>
        <w:rPr>
          <w:rFonts w:hint="eastAsia" w:ascii="宋体" w:hAnsi="宋体"/>
          <w:sz w:val="24"/>
          <w:szCs w:val="24"/>
        </w:rPr>
        <w:t>标准。</w:t>
      </w:r>
    </w:p>
    <w:p>
      <w:pPr>
        <w:kinsoku w:val="0"/>
        <w:overflowPunct w:val="0"/>
        <w:autoSpaceDE w:val="0"/>
        <w:autoSpaceDN w:val="0"/>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3、如果我方成交，我方将在规定的时间内同采购人签订施工承包合同，如果出现转包，采购人有权终止我方的施工承包合同，并有权选择其它施工单位，由此给采购人带来的经济损失我方无条件予以赔偿。</w:t>
      </w:r>
    </w:p>
    <w:p>
      <w:pPr>
        <w:kinsoku w:val="0"/>
        <w:overflowPunct w:val="0"/>
        <w:autoSpaceDE w:val="0"/>
        <w:autoSpaceDN w:val="0"/>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4、你方的成交通知书、我方确定的最终总承包价、本竞争性磋商响应文件及竞争性磋商文件将构成约束我们双方的合同文件。</w:t>
      </w:r>
    </w:p>
    <w:p>
      <w:pPr>
        <w:kinsoku w:val="0"/>
        <w:overflowPunct w:val="0"/>
        <w:autoSpaceDE w:val="0"/>
        <w:autoSpaceDN w:val="0"/>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 xml:space="preserve"> </w:t>
      </w:r>
    </w:p>
    <w:p>
      <w:pPr>
        <w:kinsoku w:val="0"/>
        <w:overflowPunct w:val="0"/>
        <w:autoSpaceDE w:val="0"/>
        <w:autoSpaceDN w:val="0"/>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 xml:space="preserve"> </w:t>
      </w:r>
    </w:p>
    <w:p>
      <w:pPr>
        <w:kinsoku w:val="0"/>
        <w:overflowPunct w:val="0"/>
        <w:autoSpaceDE w:val="0"/>
        <w:autoSpaceDN w:val="0"/>
        <w:adjustRightInd w:val="0"/>
        <w:snapToGrid w:val="0"/>
        <w:spacing w:line="360" w:lineRule="auto"/>
        <w:ind w:firstLine="307" w:firstLineChars="128"/>
        <w:jc w:val="left"/>
        <w:rPr>
          <w:rFonts w:ascii="宋体" w:hAnsi="宋体"/>
          <w:sz w:val="24"/>
          <w:szCs w:val="24"/>
        </w:rPr>
      </w:pPr>
      <w:r>
        <w:rPr>
          <w:rFonts w:hint="eastAsia" w:ascii="宋体" w:hAnsi="宋体"/>
          <w:sz w:val="24"/>
          <w:szCs w:val="24"/>
        </w:rPr>
        <w:t>供应商：</w:t>
      </w:r>
      <w:r>
        <w:rPr>
          <w:rFonts w:hint="eastAsia" w:ascii="宋体" w:hAnsi="宋体"/>
          <w:sz w:val="24"/>
          <w:szCs w:val="24"/>
          <w:u w:val="single"/>
        </w:rPr>
        <w:t xml:space="preserve">                            </w:t>
      </w:r>
      <w:r>
        <w:rPr>
          <w:rFonts w:hint="eastAsia" w:ascii="宋体" w:hAnsi="宋体"/>
          <w:sz w:val="24"/>
          <w:szCs w:val="24"/>
        </w:rPr>
        <w:t>（电子签章）</w:t>
      </w:r>
    </w:p>
    <w:p>
      <w:pPr>
        <w:kinsoku w:val="0"/>
        <w:overflowPunct w:val="0"/>
        <w:autoSpaceDE w:val="0"/>
        <w:autoSpaceDN w:val="0"/>
        <w:adjustRightInd w:val="0"/>
        <w:snapToGrid w:val="0"/>
        <w:spacing w:line="360" w:lineRule="auto"/>
        <w:ind w:firstLine="307" w:firstLineChars="128"/>
        <w:jc w:val="left"/>
        <w:rPr>
          <w:rFonts w:ascii="宋体" w:hAnsi="宋体"/>
          <w:sz w:val="24"/>
          <w:szCs w:val="24"/>
        </w:rPr>
      </w:pPr>
      <w:r>
        <w:rPr>
          <w:rFonts w:hint="eastAsia" w:ascii="宋体" w:hAnsi="宋体"/>
          <w:sz w:val="24"/>
          <w:szCs w:val="24"/>
        </w:rPr>
        <w:t>法定代表人或委托代理人：</w:t>
      </w:r>
      <w:r>
        <w:rPr>
          <w:rFonts w:hint="eastAsia" w:ascii="宋体" w:hAnsi="宋体"/>
          <w:sz w:val="24"/>
          <w:szCs w:val="24"/>
          <w:u w:val="single"/>
        </w:rPr>
        <w:t xml:space="preserve">            </w:t>
      </w:r>
      <w:r>
        <w:rPr>
          <w:rFonts w:hint="eastAsia" w:ascii="宋体" w:hAnsi="宋体"/>
          <w:sz w:val="24"/>
          <w:szCs w:val="24"/>
        </w:rPr>
        <w:t>（电子签章）</w:t>
      </w:r>
    </w:p>
    <w:p>
      <w:pPr>
        <w:kinsoku w:val="0"/>
        <w:overflowPunct w:val="0"/>
        <w:autoSpaceDE w:val="0"/>
        <w:autoSpaceDN w:val="0"/>
        <w:adjustRightInd w:val="0"/>
        <w:snapToGrid w:val="0"/>
        <w:spacing w:line="360" w:lineRule="auto"/>
        <w:ind w:firstLine="307" w:firstLineChars="128"/>
        <w:jc w:val="left"/>
        <w:rPr>
          <w:rFonts w:ascii="宋体" w:hAnsi="宋体"/>
          <w:sz w:val="24"/>
          <w:szCs w:val="24"/>
        </w:rPr>
      </w:pPr>
      <w:r>
        <w:rPr>
          <w:rFonts w:hint="eastAsia" w:ascii="宋体" w:hAnsi="宋体"/>
          <w:sz w:val="24"/>
          <w:szCs w:val="24"/>
        </w:rPr>
        <w:t>单位地址：</w:t>
      </w:r>
    </w:p>
    <w:p>
      <w:pPr>
        <w:kinsoku w:val="0"/>
        <w:overflowPunct w:val="0"/>
        <w:autoSpaceDE w:val="0"/>
        <w:autoSpaceDN w:val="0"/>
        <w:adjustRightInd w:val="0"/>
        <w:snapToGrid w:val="0"/>
        <w:spacing w:line="360" w:lineRule="auto"/>
        <w:ind w:firstLine="307" w:firstLineChars="128"/>
        <w:jc w:val="left"/>
        <w:rPr>
          <w:rFonts w:ascii="宋体" w:hAnsi="宋体"/>
          <w:sz w:val="24"/>
          <w:szCs w:val="24"/>
        </w:rPr>
      </w:pPr>
      <w:r>
        <w:rPr>
          <w:rFonts w:hint="eastAsia" w:ascii="宋体" w:hAnsi="宋体"/>
          <w:sz w:val="24"/>
          <w:szCs w:val="24"/>
        </w:rPr>
        <w:t>日  期：</w:t>
      </w:r>
    </w:p>
    <w:p>
      <w:pPr>
        <w:widowControl/>
        <w:spacing w:line="360" w:lineRule="auto"/>
        <w:jc w:val="left"/>
        <w:rPr>
          <w:rFonts w:ascii="宋体" w:hAnsi="宋体" w:cs="宋体"/>
          <w:b/>
          <w:sz w:val="24"/>
          <w:szCs w:val="24"/>
        </w:rPr>
        <w:sectPr>
          <w:pgSz w:w="11906" w:h="16838"/>
          <w:pgMar w:top="1417" w:right="1417" w:bottom="1417" w:left="1417" w:header="851" w:footer="992" w:gutter="0"/>
          <w:pgBorders>
            <w:top w:val="none" w:sz="0" w:space="0"/>
            <w:left w:val="none" w:sz="0" w:space="0"/>
            <w:bottom w:val="none" w:sz="0" w:space="0"/>
            <w:right w:val="none" w:sz="0" w:space="0"/>
          </w:pgBorders>
          <w:pgNumType w:fmt="decimal"/>
          <w:cols w:space="720" w:num="1"/>
          <w:titlePg/>
          <w:docGrid w:type="lines" w:linePitch="318" w:charSpace="0"/>
        </w:sectPr>
      </w:pPr>
    </w:p>
    <w:p>
      <w:pPr>
        <w:spacing w:line="360" w:lineRule="auto"/>
        <w:jc w:val="center"/>
        <w:rPr>
          <w:rFonts w:ascii="宋体" w:hAnsi="宋体"/>
          <w:b/>
          <w:sz w:val="24"/>
          <w:szCs w:val="24"/>
        </w:rPr>
      </w:pPr>
      <w:r>
        <w:rPr>
          <w:rFonts w:hint="eastAsia" w:ascii="宋体" w:hAnsi="宋体"/>
          <w:b/>
          <w:sz w:val="24"/>
          <w:szCs w:val="24"/>
        </w:rPr>
        <w:t>2、报价一览表</w:t>
      </w:r>
    </w:p>
    <w:tbl>
      <w:tblPr>
        <w:tblStyle w:val="21"/>
        <w:tblW w:w="0" w:type="auto"/>
        <w:tblInd w:w="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837"/>
        <w:gridCol w:w="1734"/>
        <w:gridCol w:w="1855"/>
        <w:gridCol w:w="1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8" w:hRule="atLeast"/>
        </w:trPr>
        <w:tc>
          <w:tcPr>
            <w:tcW w:w="3837" w:type="dxa"/>
            <w:tcBorders>
              <w:top w:val="single" w:color="auto" w:sz="4" w:space="0"/>
              <w:left w:val="single" w:color="000000" w:sz="8" w:space="0"/>
              <w:bottom w:val="single" w:color="000000" w:sz="4" w:space="0"/>
              <w:right w:val="single" w:color="000000" w:sz="4" w:space="0"/>
            </w:tcBorders>
            <w:noWrap w:val="0"/>
            <w:vAlign w:val="center"/>
          </w:tcPr>
          <w:p>
            <w:pPr>
              <w:pStyle w:val="19"/>
              <w:spacing w:line="360" w:lineRule="auto"/>
              <w:jc w:val="center"/>
              <w:rPr>
                <w:rFonts w:ascii="宋体" w:hAnsi="宋体"/>
              </w:rPr>
            </w:pPr>
            <w:r>
              <w:rPr>
                <w:rFonts w:hint="eastAsia" w:ascii="宋体" w:hAnsi="宋体"/>
              </w:rPr>
              <w:t>工程名称</w:t>
            </w:r>
          </w:p>
        </w:tc>
        <w:tc>
          <w:tcPr>
            <w:tcW w:w="5177" w:type="dxa"/>
            <w:gridSpan w:val="3"/>
            <w:tcBorders>
              <w:top w:val="single" w:color="auto" w:sz="4" w:space="0"/>
              <w:left w:val="nil"/>
              <w:bottom w:val="single" w:color="000000" w:sz="4" w:space="0"/>
              <w:right w:val="single" w:color="000000" w:sz="8" w:space="0"/>
            </w:tcBorders>
            <w:noWrap w:val="0"/>
            <w:vAlign w:val="center"/>
          </w:tcPr>
          <w:p>
            <w:pPr>
              <w:spacing w:line="360" w:lineRule="auto"/>
              <w:rPr>
                <w:rFonts w:ascii="宋体" w:hAnsi="宋体"/>
                <w:b/>
                <w:sz w:val="24"/>
                <w:szCs w:val="24"/>
              </w:rPr>
            </w:pPr>
            <w:r>
              <w:rPr>
                <w:rFonts w:hint="eastAsia" w:ascii="宋体" w:hAnsi="宋体"/>
                <w:b/>
                <w:spacing w:val="136"/>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5" w:hRule="atLeast"/>
        </w:trPr>
        <w:tc>
          <w:tcPr>
            <w:tcW w:w="3837" w:type="dxa"/>
            <w:tcBorders>
              <w:top w:val="single" w:color="auto" w:sz="4" w:space="0"/>
              <w:left w:val="single" w:color="000000" w:sz="8" w:space="0"/>
              <w:bottom w:val="single" w:color="000000" w:sz="4" w:space="0"/>
              <w:right w:val="single" w:color="000000" w:sz="4" w:space="0"/>
            </w:tcBorders>
            <w:noWrap w:val="0"/>
            <w:vAlign w:val="center"/>
          </w:tcPr>
          <w:p>
            <w:pPr>
              <w:pStyle w:val="19"/>
              <w:spacing w:line="360" w:lineRule="auto"/>
              <w:jc w:val="center"/>
              <w:rPr>
                <w:rFonts w:ascii="宋体" w:hAnsi="宋体"/>
              </w:rPr>
            </w:pPr>
            <w:r>
              <w:rPr>
                <w:rFonts w:hint="eastAsia" w:ascii="宋体" w:hAnsi="宋体"/>
              </w:rPr>
              <w:t>供应商</w:t>
            </w:r>
          </w:p>
        </w:tc>
        <w:tc>
          <w:tcPr>
            <w:tcW w:w="5177" w:type="dxa"/>
            <w:gridSpan w:val="3"/>
            <w:tcBorders>
              <w:top w:val="single" w:color="auto" w:sz="4" w:space="0"/>
              <w:left w:val="nil"/>
              <w:bottom w:val="single" w:color="000000" w:sz="4" w:space="0"/>
              <w:right w:val="single" w:color="000000" w:sz="8" w:space="0"/>
            </w:tcBorders>
            <w:noWrap w:val="0"/>
            <w:vAlign w:val="center"/>
          </w:tcPr>
          <w:p>
            <w:pPr>
              <w:spacing w:line="360" w:lineRule="auto"/>
              <w:ind w:firstLine="1026" w:firstLineChars="200"/>
              <w:jc w:val="center"/>
              <w:rPr>
                <w:rFonts w:ascii="宋体" w:hAnsi="宋体"/>
                <w:b/>
                <w:spacing w:val="13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2" w:hRule="atLeast"/>
        </w:trPr>
        <w:tc>
          <w:tcPr>
            <w:tcW w:w="3837" w:type="dxa"/>
            <w:tcBorders>
              <w:top w:val="single" w:color="auto" w:sz="4" w:space="0"/>
              <w:left w:val="single" w:color="000000" w:sz="8" w:space="0"/>
              <w:bottom w:val="single" w:color="auto" w:sz="4" w:space="0"/>
              <w:right w:val="single" w:color="000000" w:sz="4" w:space="0"/>
            </w:tcBorders>
            <w:noWrap w:val="0"/>
            <w:vAlign w:val="center"/>
          </w:tcPr>
          <w:p>
            <w:pPr>
              <w:spacing w:line="360" w:lineRule="auto"/>
              <w:jc w:val="center"/>
              <w:rPr>
                <w:rFonts w:ascii="宋体" w:hAnsi="宋体"/>
                <w:sz w:val="24"/>
                <w:szCs w:val="24"/>
              </w:rPr>
            </w:pPr>
            <w:r>
              <w:rPr>
                <w:rFonts w:hint="eastAsia" w:ascii="宋体" w:hAnsi="宋体"/>
                <w:spacing w:val="-4"/>
                <w:sz w:val="24"/>
                <w:szCs w:val="24"/>
              </w:rPr>
              <w:t>工程量清单总报价</w:t>
            </w:r>
          </w:p>
        </w:tc>
        <w:tc>
          <w:tcPr>
            <w:tcW w:w="5177" w:type="dxa"/>
            <w:gridSpan w:val="3"/>
            <w:tcBorders>
              <w:top w:val="single" w:color="auto" w:sz="4" w:space="0"/>
              <w:left w:val="nil"/>
              <w:bottom w:val="single" w:color="auto" w:sz="4" w:space="0"/>
              <w:right w:val="single" w:color="000000" w:sz="8" w:space="0"/>
            </w:tcBorders>
            <w:noWrap w:val="0"/>
            <w:vAlign w:val="center"/>
          </w:tcPr>
          <w:p>
            <w:pPr>
              <w:spacing w:line="360" w:lineRule="auto"/>
              <w:ind w:firstLine="480" w:firstLineChars="200"/>
              <w:rPr>
                <w:sz w:val="24"/>
                <w:szCs w:val="24"/>
              </w:rPr>
            </w:pPr>
            <w:r>
              <w:rPr>
                <w:rFonts w:hint="eastAsia" w:ascii="宋体" w:hAnsi="宋体"/>
                <w:sz w:val="24"/>
                <w:szCs w:val="24"/>
              </w:rPr>
              <w:t>大写：</w:t>
            </w:r>
            <w:r>
              <w:rPr>
                <w:rFonts w:hint="eastAsia"/>
                <w:sz w:val="24"/>
                <w:szCs w:val="24"/>
              </w:rPr>
              <w:t xml:space="preserve"> </w:t>
            </w:r>
            <w:r>
              <w:rPr>
                <w:sz w:val="24"/>
                <w:szCs w:val="24"/>
              </w:rPr>
              <w:t xml:space="preserve">      </w:t>
            </w:r>
          </w:p>
          <w:p>
            <w:pPr>
              <w:spacing w:line="360" w:lineRule="auto"/>
              <w:ind w:firstLine="480" w:firstLineChars="200"/>
              <w:rPr>
                <w:rFonts w:ascii="宋体" w:hAnsi="宋体"/>
                <w:b/>
                <w:spacing w:val="136"/>
                <w:sz w:val="24"/>
                <w:szCs w:val="24"/>
              </w:rPr>
            </w:pPr>
            <w:r>
              <w:rPr>
                <w:rFonts w:hint="eastAsia" w:ascii="宋体" w:hAnsi="宋体"/>
                <w:sz w:val="24"/>
                <w:szCs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6" w:hRule="atLeast"/>
        </w:trPr>
        <w:tc>
          <w:tcPr>
            <w:tcW w:w="3837" w:type="dxa"/>
            <w:tcBorders>
              <w:top w:val="single" w:color="auto" w:sz="4" w:space="0"/>
              <w:left w:val="single" w:color="000000" w:sz="8" w:space="0"/>
              <w:bottom w:val="single" w:color="auto" w:sz="4" w:space="0"/>
              <w:right w:val="single" w:color="000000" w:sz="4" w:space="0"/>
            </w:tcBorders>
            <w:noWrap w:val="0"/>
            <w:vAlign w:val="center"/>
          </w:tcPr>
          <w:p>
            <w:pPr>
              <w:spacing w:line="360" w:lineRule="auto"/>
              <w:jc w:val="center"/>
              <w:rPr>
                <w:rFonts w:ascii="宋体" w:hAnsi="宋体"/>
                <w:b/>
                <w:spacing w:val="136"/>
                <w:sz w:val="24"/>
                <w:szCs w:val="24"/>
              </w:rPr>
            </w:pPr>
            <w:r>
              <w:rPr>
                <w:rFonts w:hint="eastAsia" w:ascii="宋体" w:hAnsi="宋体"/>
                <w:sz w:val="24"/>
                <w:szCs w:val="24"/>
              </w:rPr>
              <w:t>工程质量</w:t>
            </w:r>
          </w:p>
        </w:tc>
        <w:tc>
          <w:tcPr>
            <w:tcW w:w="5177" w:type="dxa"/>
            <w:gridSpan w:val="3"/>
            <w:tcBorders>
              <w:top w:val="single" w:color="auto" w:sz="4" w:space="0"/>
              <w:left w:val="nil"/>
              <w:bottom w:val="single" w:color="auto" w:sz="4" w:space="0"/>
              <w:right w:val="single" w:color="000000" w:sz="8" w:space="0"/>
            </w:tcBorders>
            <w:noWrap w:val="0"/>
            <w:vAlign w:val="center"/>
          </w:tcPr>
          <w:p>
            <w:pPr>
              <w:spacing w:line="360" w:lineRule="auto"/>
              <w:ind w:firstLine="480" w:firstLineChars="200"/>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1" w:hRule="atLeast"/>
        </w:trPr>
        <w:tc>
          <w:tcPr>
            <w:tcW w:w="3837" w:type="dxa"/>
            <w:tcBorders>
              <w:top w:val="single" w:color="auto" w:sz="4" w:space="0"/>
              <w:left w:val="single" w:color="000000" w:sz="8" w:space="0"/>
              <w:bottom w:val="single" w:color="auto" w:sz="4" w:space="0"/>
              <w:right w:val="single" w:color="000000" w:sz="4" w:space="0"/>
            </w:tcBorders>
            <w:noWrap w:val="0"/>
            <w:vAlign w:val="center"/>
          </w:tcPr>
          <w:p>
            <w:pPr>
              <w:spacing w:line="360" w:lineRule="auto"/>
              <w:jc w:val="center"/>
              <w:rPr>
                <w:rFonts w:ascii="宋体" w:hAnsi="宋体"/>
                <w:sz w:val="24"/>
                <w:szCs w:val="24"/>
              </w:rPr>
            </w:pPr>
            <w:r>
              <w:rPr>
                <w:rFonts w:hint="eastAsia" w:ascii="宋体" w:hAnsi="宋体"/>
                <w:sz w:val="24"/>
                <w:szCs w:val="24"/>
              </w:rPr>
              <w:t>工期</w:t>
            </w:r>
          </w:p>
        </w:tc>
        <w:tc>
          <w:tcPr>
            <w:tcW w:w="5177" w:type="dxa"/>
            <w:gridSpan w:val="3"/>
            <w:tcBorders>
              <w:top w:val="single" w:color="auto" w:sz="4" w:space="0"/>
              <w:left w:val="nil"/>
              <w:bottom w:val="single" w:color="auto" w:sz="4" w:space="0"/>
              <w:right w:val="single" w:color="000000" w:sz="8" w:space="0"/>
            </w:tcBorders>
            <w:noWrap w:val="0"/>
            <w:vAlign w:val="center"/>
          </w:tcPr>
          <w:p>
            <w:pPr>
              <w:spacing w:line="360" w:lineRule="auto"/>
              <w:ind w:firstLine="480" w:firstLineChars="200"/>
              <w:jc w:val="center"/>
              <w:rPr>
                <w:rFonts w:ascii="宋体" w:hAnsi="宋体"/>
                <w:sz w:val="24"/>
                <w:szCs w:val="24"/>
                <w:u w:val="single"/>
              </w:rPr>
            </w:pPr>
            <w:r>
              <w:rPr>
                <w:rFonts w:hint="eastAsia" w:ascii="宋体" w:hAnsi="宋体"/>
                <w:sz w:val="24"/>
                <w:szCs w:val="24"/>
                <w:u w:val="single"/>
              </w:rPr>
              <w:t xml:space="preserve">         </w:t>
            </w:r>
            <w:r>
              <w:rPr>
                <w:rFonts w:hint="eastAsia" w:ascii="宋体" w:hAnsi="宋体"/>
                <w:sz w:val="24"/>
                <w:szCs w:val="24"/>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1" w:hRule="atLeast"/>
        </w:trPr>
        <w:tc>
          <w:tcPr>
            <w:tcW w:w="3837" w:type="dxa"/>
            <w:tcBorders>
              <w:top w:val="single" w:color="auto" w:sz="4" w:space="0"/>
              <w:left w:val="single" w:color="000000" w:sz="8" w:space="0"/>
              <w:bottom w:val="single" w:color="000000" w:sz="4" w:space="0"/>
              <w:right w:val="single" w:color="000000" w:sz="4" w:space="0"/>
            </w:tcBorders>
            <w:noWrap w:val="0"/>
            <w:vAlign w:val="center"/>
          </w:tcPr>
          <w:p>
            <w:pPr>
              <w:spacing w:line="360" w:lineRule="auto"/>
              <w:jc w:val="center"/>
              <w:rPr>
                <w:rFonts w:ascii="宋体" w:hAnsi="宋体"/>
                <w:sz w:val="24"/>
                <w:szCs w:val="24"/>
              </w:rPr>
            </w:pPr>
            <w:r>
              <w:rPr>
                <w:rFonts w:hint="eastAsia" w:ascii="宋体" w:hAnsi="宋体"/>
                <w:sz w:val="24"/>
                <w:szCs w:val="24"/>
              </w:rPr>
              <w:t>投标有效期</w:t>
            </w:r>
          </w:p>
        </w:tc>
        <w:tc>
          <w:tcPr>
            <w:tcW w:w="5177" w:type="dxa"/>
            <w:gridSpan w:val="3"/>
            <w:tcBorders>
              <w:top w:val="single" w:color="auto" w:sz="4" w:space="0"/>
              <w:left w:val="nil"/>
              <w:bottom w:val="single" w:color="000000" w:sz="4" w:space="0"/>
              <w:right w:val="single" w:color="000000" w:sz="8" w:space="0"/>
            </w:tcBorders>
            <w:noWrap w:val="0"/>
            <w:vAlign w:val="center"/>
          </w:tcPr>
          <w:p>
            <w:pPr>
              <w:spacing w:line="360" w:lineRule="auto"/>
              <w:ind w:firstLine="480" w:firstLineChars="200"/>
              <w:jc w:val="center"/>
              <w:rPr>
                <w:rFonts w:ascii="宋体" w:hAnsi="宋体"/>
                <w:sz w:val="24"/>
                <w:szCs w:val="24"/>
                <w:u w:val="single"/>
              </w:rPr>
            </w:pPr>
            <w:r>
              <w:rPr>
                <w:rFonts w:hint="eastAsia" w:ascii="宋体" w:hAnsi="宋体"/>
                <w:sz w:val="24"/>
                <w:szCs w:val="24"/>
                <w:u w:val="single"/>
              </w:rPr>
              <w:t xml:space="preserve">         </w:t>
            </w:r>
            <w:r>
              <w:rPr>
                <w:rFonts w:hint="eastAsia" w:ascii="宋体" w:hAnsi="宋体"/>
                <w:sz w:val="24"/>
                <w:szCs w:val="24"/>
              </w:rPr>
              <w:t>日历天（从投标截止之日算起）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8" w:hRule="atLeast"/>
        </w:trPr>
        <w:tc>
          <w:tcPr>
            <w:tcW w:w="3837" w:type="dxa"/>
            <w:vMerge w:val="restart"/>
            <w:tcBorders>
              <w:top w:val="nil"/>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szCs w:val="24"/>
              </w:rPr>
            </w:pPr>
            <w:r>
              <w:rPr>
                <w:rFonts w:hint="eastAsia" w:ascii="宋体" w:hAnsi="宋体"/>
                <w:sz w:val="24"/>
                <w:szCs w:val="24"/>
              </w:rPr>
              <w:t>项目经理</w:t>
            </w:r>
          </w:p>
        </w:tc>
        <w:tc>
          <w:tcPr>
            <w:tcW w:w="1734" w:type="dxa"/>
            <w:tcBorders>
              <w:top w:val="single" w:color="auto" w:sz="4" w:space="0"/>
              <w:left w:val="nil"/>
              <w:bottom w:val="single" w:color="auto" w:sz="4" w:space="0"/>
              <w:right w:val="single" w:color="auto" w:sz="4" w:space="0"/>
            </w:tcBorders>
            <w:noWrap w:val="0"/>
            <w:vAlign w:val="center"/>
          </w:tcPr>
          <w:p>
            <w:pPr>
              <w:spacing w:line="360" w:lineRule="auto"/>
              <w:jc w:val="center"/>
              <w:rPr>
                <w:rFonts w:ascii="宋体" w:hAnsi="宋体"/>
                <w:sz w:val="24"/>
                <w:szCs w:val="24"/>
              </w:rPr>
            </w:pPr>
            <w:r>
              <w:rPr>
                <w:rFonts w:hint="eastAsia" w:ascii="宋体" w:hAnsi="宋体"/>
                <w:sz w:val="24"/>
                <w:szCs w:val="24"/>
              </w:rPr>
              <w:t>姓名</w:t>
            </w:r>
          </w:p>
        </w:tc>
        <w:tc>
          <w:tcPr>
            <w:tcW w:w="1855" w:type="dxa"/>
            <w:tcBorders>
              <w:top w:val="single" w:color="auto" w:sz="4" w:space="0"/>
              <w:left w:val="nil"/>
              <w:bottom w:val="single" w:color="auto" w:sz="4" w:space="0"/>
              <w:right w:val="single" w:color="auto" w:sz="4" w:space="0"/>
            </w:tcBorders>
            <w:noWrap w:val="0"/>
            <w:vAlign w:val="center"/>
          </w:tcPr>
          <w:p>
            <w:pPr>
              <w:spacing w:line="360" w:lineRule="auto"/>
              <w:jc w:val="center"/>
              <w:rPr>
                <w:rFonts w:ascii="宋体" w:hAnsi="宋体"/>
                <w:sz w:val="24"/>
                <w:szCs w:val="24"/>
              </w:rPr>
            </w:pPr>
            <w:r>
              <w:rPr>
                <w:rFonts w:hint="eastAsia" w:ascii="宋体" w:hAnsi="宋体"/>
                <w:sz w:val="24"/>
                <w:szCs w:val="24"/>
              </w:rPr>
              <w:t>级别</w:t>
            </w:r>
          </w:p>
        </w:tc>
        <w:tc>
          <w:tcPr>
            <w:tcW w:w="1588" w:type="dxa"/>
            <w:tcBorders>
              <w:top w:val="single" w:color="auto" w:sz="4" w:space="0"/>
              <w:left w:val="nil"/>
              <w:bottom w:val="single" w:color="auto" w:sz="4" w:space="0"/>
              <w:right w:val="single" w:color="000000" w:sz="8" w:space="0"/>
            </w:tcBorders>
            <w:noWrap w:val="0"/>
            <w:vAlign w:val="center"/>
          </w:tcPr>
          <w:p>
            <w:pPr>
              <w:spacing w:line="360" w:lineRule="auto"/>
              <w:jc w:val="center"/>
              <w:rPr>
                <w:rFonts w:ascii="宋体" w:hAnsi="宋体"/>
                <w:sz w:val="24"/>
                <w:szCs w:val="24"/>
              </w:rPr>
            </w:pPr>
            <w:r>
              <w:rPr>
                <w:rFonts w:hint="eastAsia" w:ascii="宋体" w:hAnsi="宋体"/>
                <w:sz w:val="24"/>
                <w:szCs w:val="24"/>
              </w:rPr>
              <w:t>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8" w:hRule="atLeast"/>
        </w:trPr>
        <w:tc>
          <w:tcPr>
            <w:tcW w:w="901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 w:val="24"/>
                <w:szCs w:val="24"/>
              </w:rPr>
            </w:pPr>
          </w:p>
        </w:tc>
        <w:tc>
          <w:tcPr>
            <w:tcW w:w="1734" w:type="dxa"/>
            <w:tcBorders>
              <w:top w:val="single" w:color="auto" w:sz="4" w:space="0"/>
              <w:left w:val="nil"/>
              <w:bottom w:val="single" w:color="auto" w:sz="4" w:space="0"/>
              <w:right w:val="single" w:color="auto" w:sz="4" w:space="0"/>
            </w:tcBorders>
            <w:noWrap w:val="0"/>
            <w:vAlign w:val="center"/>
          </w:tcPr>
          <w:p>
            <w:pPr>
              <w:spacing w:line="360" w:lineRule="auto"/>
              <w:rPr>
                <w:rFonts w:ascii="宋体" w:hAnsi="宋体"/>
                <w:sz w:val="24"/>
                <w:szCs w:val="24"/>
              </w:rPr>
            </w:pPr>
          </w:p>
        </w:tc>
        <w:tc>
          <w:tcPr>
            <w:tcW w:w="1855" w:type="dxa"/>
            <w:tcBorders>
              <w:top w:val="single" w:color="auto" w:sz="4" w:space="0"/>
              <w:left w:val="nil"/>
              <w:bottom w:val="single" w:color="auto" w:sz="4" w:space="0"/>
              <w:right w:val="single" w:color="auto" w:sz="4" w:space="0"/>
            </w:tcBorders>
            <w:noWrap w:val="0"/>
            <w:vAlign w:val="center"/>
          </w:tcPr>
          <w:p>
            <w:pPr>
              <w:spacing w:line="360" w:lineRule="auto"/>
              <w:rPr>
                <w:rFonts w:ascii="宋体" w:hAnsi="宋体"/>
                <w:sz w:val="24"/>
                <w:szCs w:val="24"/>
              </w:rPr>
            </w:pPr>
          </w:p>
        </w:tc>
        <w:tc>
          <w:tcPr>
            <w:tcW w:w="1588" w:type="dxa"/>
            <w:tcBorders>
              <w:top w:val="single" w:color="auto" w:sz="4" w:space="0"/>
              <w:left w:val="nil"/>
              <w:bottom w:val="single" w:color="auto" w:sz="4" w:space="0"/>
              <w:right w:val="single" w:color="000000" w:sz="8" w:space="0"/>
            </w:tcBorders>
            <w:noWrap w:val="0"/>
            <w:vAlign w:val="center"/>
          </w:tcPr>
          <w:p>
            <w:pPr>
              <w:spacing w:line="360" w:lineRule="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1" w:hRule="atLeast"/>
        </w:trPr>
        <w:tc>
          <w:tcPr>
            <w:tcW w:w="9014" w:type="dxa"/>
            <w:gridSpan w:val="4"/>
            <w:tcBorders>
              <w:top w:val="single" w:color="auto" w:sz="4" w:space="0"/>
              <w:left w:val="single" w:color="auto" w:sz="4" w:space="0"/>
              <w:bottom w:val="single" w:color="auto" w:sz="4" w:space="0"/>
              <w:right w:val="single" w:color="000000" w:sz="8" w:space="0"/>
            </w:tcBorders>
            <w:noWrap w:val="0"/>
            <w:vAlign w:val="center"/>
          </w:tcPr>
          <w:p>
            <w:pPr>
              <w:spacing w:line="360" w:lineRule="auto"/>
              <w:rPr>
                <w:rFonts w:ascii="宋体" w:hAnsi="宋体"/>
                <w:sz w:val="24"/>
                <w:szCs w:val="24"/>
              </w:rPr>
            </w:pPr>
            <w:r>
              <w:rPr>
                <w:rFonts w:hint="eastAsia" w:ascii="宋体" w:hAnsi="宋体"/>
                <w:sz w:val="24"/>
                <w:szCs w:val="24"/>
              </w:rPr>
              <w:t>其他优惠说明：</w:t>
            </w:r>
          </w:p>
        </w:tc>
      </w:tr>
    </w:tbl>
    <w:p>
      <w:pPr>
        <w:spacing w:line="360" w:lineRule="auto"/>
        <w:ind w:firstLine="240" w:firstLineChars="100"/>
        <w:rPr>
          <w:rFonts w:ascii="宋体" w:hAnsi="宋体"/>
          <w:sz w:val="24"/>
          <w:szCs w:val="24"/>
        </w:rPr>
      </w:pPr>
      <w:r>
        <w:rPr>
          <w:rFonts w:hint="eastAsia" w:ascii="宋体" w:hAnsi="宋体"/>
          <w:sz w:val="24"/>
          <w:szCs w:val="24"/>
        </w:rPr>
        <w:t xml:space="preserve"> </w:t>
      </w:r>
    </w:p>
    <w:p>
      <w:pPr>
        <w:spacing w:line="360" w:lineRule="auto"/>
        <w:ind w:firstLine="240" w:firstLineChars="100"/>
        <w:rPr>
          <w:rFonts w:ascii="宋体" w:hAnsi="宋体"/>
          <w:sz w:val="24"/>
          <w:szCs w:val="24"/>
        </w:rPr>
      </w:pPr>
      <w:r>
        <w:rPr>
          <w:rFonts w:hint="eastAsia" w:ascii="宋体" w:hAnsi="宋体"/>
          <w:sz w:val="24"/>
          <w:szCs w:val="24"/>
        </w:rPr>
        <w:t xml:space="preserve"> </w:t>
      </w:r>
    </w:p>
    <w:p>
      <w:pPr>
        <w:spacing w:line="360" w:lineRule="auto"/>
        <w:ind w:firstLine="240" w:firstLineChars="100"/>
        <w:rPr>
          <w:rFonts w:ascii="宋体" w:hAnsi="宋体"/>
          <w:sz w:val="24"/>
          <w:szCs w:val="24"/>
        </w:rPr>
      </w:pPr>
      <w:r>
        <w:rPr>
          <w:rFonts w:hint="eastAsia" w:ascii="宋体" w:hAnsi="宋体"/>
          <w:sz w:val="24"/>
          <w:szCs w:val="24"/>
        </w:rPr>
        <w:t>供应商（电子签章）：</w:t>
      </w:r>
    </w:p>
    <w:p>
      <w:pPr>
        <w:pStyle w:val="19"/>
        <w:spacing w:line="360" w:lineRule="auto"/>
        <w:ind w:firstLine="240" w:firstLineChars="100"/>
        <w:jc w:val="both"/>
        <w:rPr>
          <w:rFonts w:ascii="宋体" w:hAnsi="宋体"/>
        </w:rPr>
      </w:pPr>
      <w:r>
        <w:rPr>
          <w:rFonts w:hint="eastAsia" w:ascii="宋体" w:hAnsi="宋体"/>
        </w:rPr>
        <w:t xml:space="preserve"> </w:t>
      </w:r>
    </w:p>
    <w:p>
      <w:pPr>
        <w:spacing w:line="360" w:lineRule="auto"/>
        <w:ind w:firstLine="240" w:firstLineChars="100"/>
        <w:rPr>
          <w:rFonts w:ascii="宋体" w:hAnsi="宋体"/>
          <w:sz w:val="24"/>
          <w:szCs w:val="24"/>
        </w:rPr>
      </w:pPr>
      <w:r>
        <w:rPr>
          <w:rFonts w:hint="eastAsia" w:ascii="宋体" w:hAnsi="宋体"/>
          <w:sz w:val="24"/>
          <w:szCs w:val="24"/>
        </w:rPr>
        <w:t>法人代表人或委托代理人（电子签章）：</w:t>
      </w:r>
    </w:p>
    <w:p>
      <w:pPr>
        <w:pStyle w:val="19"/>
        <w:spacing w:line="360" w:lineRule="auto"/>
        <w:ind w:firstLine="240" w:firstLineChars="100"/>
        <w:jc w:val="both"/>
        <w:rPr>
          <w:rFonts w:ascii="宋体" w:hAnsi="宋体"/>
        </w:rPr>
      </w:pPr>
      <w:r>
        <w:rPr>
          <w:rFonts w:hint="eastAsia" w:ascii="宋体" w:hAnsi="宋体"/>
        </w:rPr>
        <w:t xml:space="preserve"> </w:t>
      </w:r>
    </w:p>
    <w:p>
      <w:pPr>
        <w:spacing w:line="360" w:lineRule="auto"/>
        <w:ind w:firstLine="240" w:firstLineChars="100"/>
        <w:rPr>
          <w:rFonts w:ascii="宋体" w:hAnsi="宋体"/>
          <w:sz w:val="24"/>
          <w:szCs w:val="24"/>
        </w:rPr>
      </w:pPr>
      <w:r>
        <w:rPr>
          <w:rFonts w:hint="eastAsia" w:ascii="宋体" w:hAnsi="宋体"/>
          <w:sz w:val="24"/>
          <w:szCs w:val="24"/>
        </w:rPr>
        <w:t xml:space="preserve">                                        年   月   日</w:t>
      </w:r>
    </w:p>
    <w:p>
      <w:pPr>
        <w:widowControl/>
        <w:spacing w:line="360" w:lineRule="auto"/>
        <w:jc w:val="left"/>
        <w:rPr>
          <w:rFonts w:ascii="宋体" w:hAnsi="宋体" w:cs="宋体"/>
          <w:sz w:val="24"/>
          <w:szCs w:val="24"/>
        </w:rPr>
        <w:sectPr>
          <w:pgSz w:w="11906" w:h="16838"/>
          <w:pgMar w:top="1417" w:right="1417" w:bottom="1417" w:left="1417" w:header="851" w:footer="992" w:gutter="0"/>
          <w:pgBorders>
            <w:top w:val="none" w:sz="0" w:space="0"/>
            <w:left w:val="none" w:sz="0" w:space="0"/>
            <w:bottom w:val="none" w:sz="0" w:space="0"/>
            <w:right w:val="none" w:sz="0" w:space="0"/>
          </w:pgBorders>
          <w:pgNumType w:fmt="decimal"/>
          <w:cols w:space="720" w:num="1"/>
          <w:titlePg/>
          <w:docGrid w:type="lines" w:linePitch="318" w:charSpace="0"/>
        </w:sectPr>
      </w:pPr>
    </w:p>
    <w:p>
      <w:pPr>
        <w:pStyle w:val="19"/>
        <w:keepNext/>
        <w:keepLines/>
        <w:spacing w:line="360" w:lineRule="auto"/>
        <w:jc w:val="center"/>
        <w:outlineLvl w:val="1"/>
        <w:rPr>
          <w:rFonts w:ascii="宋体" w:hAnsi="宋体"/>
          <w:b/>
          <w:bCs/>
        </w:rPr>
      </w:pPr>
      <w:r>
        <w:rPr>
          <w:rFonts w:hint="eastAsia" w:ascii="宋体" w:hAnsi="宋体"/>
          <w:b/>
          <w:bCs/>
          <w:kern w:val="2"/>
        </w:rPr>
        <w:t>3、法定代表人身份证明或授权委托书</w:t>
      </w:r>
    </w:p>
    <w:p>
      <w:pPr>
        <w:pStyle w:val="19"/>
        <w:keepNext/>
        <w:keepLines/>
        <w:spacing w:line="360" w:lineRule="auto"/>
        <w:jc w:val="center"/>
        <w:outlineLvl w:val="1"/>
        <w:rPr>
          <w:rFonts w:ascii="宋体" w:hAnsi="宋体"/>
          <w:b/>
          <w:bCs/>
        </w:rPr>
      </w:pPr>
      <w:r>
        <w:rPr>
          <w:rFonts w:hint="eastAsia" w:ascii="宋体" w:hAnsi="宋体"/>
          <w:b/>
          <w:bCs/>
        </w:rPr>
        <w:t xml:space="preserve"> </w:t>
      </w:r>
    </w:p>
    <w:p>
      <w:pPr>
        <w:spacing w:line="360" w:lineRule="auto"/>
        <w:jc w:val="center"/>
        <w:rPr>
          <w:rFonts w:ascii="宋体" w:hAnsi="宋体"/>
          <w:sz w:val="24"/>
          <w:szCs w:val="24"/>
        </w:rPr>
      </w:pPr>
      <w:r>
        <w:rPr>
          <w:rFonts w:hint="eastAsia" w:ascii="宋体" w:hAnsi="宋体"/>
          <w:b/>
          <w:bCs/>
          <w:sz w:val="24"/>
          <w:szCs w:val="24"/>
        </w:rPr>
        <w:t>法定代表人身份证明</w:t>
      </w:r>
    </w:p>
    <w:p>
      <w:pPr>
        <w:spacing w:line="360" w:lineRule="auto"/>
        <w:rPr>
          <w:rFonts w:ascii="宋体" w:hAnsi="宋体"/>
          <w:sz w:val="24"/>
          <w:szCs w:val="24"/>
        </w:rPr>
      </w:pPr>
      <w:r>
        <w:rPr>
          <w:rFonts w:hint="eastAsia" w:ascii="宋体" w:hAnsi="宋体"/>
          <w:sz w:val="24"/>
          <w:szCs w:val="24"/>
        </w:rPr>
        <w:t>供应商名称：</w:t>
      </w:r>
      <w:r>
        <w:rPr>
          <w:rFonts w:hint="eastAsia" w:ascii="宋体" w:hAnsi="宋体"/>
          <w:sz w:val="24"/>
          <w:szCs w:val="24"/>
          <w:u w:val="single"/>
        </w:rPr>
        <w:t xml:space="preserve">                             </w:t>
      </w:r>
    </w:p>
    <w:p>
      <w:pPr>
        <w:spacing w:line="360" w:lineRule="auto"/>
        <w:rPr>
          <w:rFonts w:ascii="宋体" w:hAnsi="宋体"/>
          <w:sz w:val="24"/>
          <w:szCs w:val="24"/>
        </w:rPr>
      </w:pPr>
      <w:r>
        <w:rPr>
          <w:rFonts w:hint="eastAsia" w:ascii="宋体" w:hAnsi="宋体"/>
          <w:sz w:val="24"/>
          <w:szCs w:val="24"/>
        </w:rPr>
        <w:t>单位性质：</w:t>
      </w:r>
      <w:r>
        <w:rPr>
          <w:rFonts w:hint="eastAsia" w:ascii="宋体" w:hAnsi="宋体"/>
          <w:sz w:val="24"/>
          <w:szCs w:val="24"/>
          <w:u w:val="single"/>
        </w:rPr>
        <w:t xml:space="preserve">                                </w:t>
      </w:r>
    </w:p>
    <w:p>
      <w:pPr>
        <w:spacing w:line="360" w:lineRule="auto"/>
        <w:rPr>
          <w:rFonts w:ascii="宋体" w:hAnsi="宋体"/>
          <w:sz w:val="24"/>
          <w:szCs w:val="24"/>
          <w:u w:val="single"/>
        </w:rPr>
      </w:pPr>
      <w:r>
        <w:rPr>
          <w:rFonts w:hint="eastAsia" w:ascii="宋体" w:hAnsi="宋体"/>
          <w:sz w:val="24"/>
          <w:szCs w:val="24"/>
        </w:rPr>
        <w:t>地址：</w:t>
      </w:r>
      <w:r>
        <w:rPr>
          <w:rFonts w:hint="eastAsia" w:ascii="宋体" w:hAnsi="宋体"/>
          <w:sz w:val="24"/>
          <w:szCs w:val="24"/>
          <w:u w:val="single"/>
        </w:rPr>
        <w:t xml:space="preserve">                                   </w:t>
      </w:r>
    </w:p>
    <w:p>
      <w:pPr>
        <w:spacing w:line="360" w:lineRule="auto"/>
        <w:rPr>
          <w:rFonts w:ascii="宋体" w:hAnsi="宋体"/>
          <w:sz w:val="24"/>
          <w:szCs w:val="24"/>
        </w:rPr>
      </w:pPr>
      <w:r>
        <w:rPr>
          <w:rFonts w:hint="eastAsia" w:ascii="宋体" w:hAnsi="宋体"/>
          <w:sz w:val="24"/>
          <w:szCs w:val="24"/>
        </w:rPr>
        <w:t xml:space="preserve">成立时间：  </w:t>
      </w:r>
      <w:r>
        <w:rPr>
          <w:rFonts w:hint="eastAsia" w:ascii="宋体" w:hAnsi="宋体"/>
          <w:sz w:val="24"/>
          <w:szCs w:val="24"/>
          <w:u w:val="single"/>
        </w:rPr>
        <w:t xml:space="preserve">       </w:t>
      </w:r>
      <w:r>
        <w:rPr>
          <w:rFonts w:hint="eastAsia" w:ascii="宋体" w:hAnsi="宋体"/>
          <w:sz w:val="24"/>
          <w:szCs w:val="24"/>
        </w:rPr>
        <w:t xml:space="preserve"> 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pPr>
        <w:spacing w:line="360" w:lineRule="auto"/>
        <w:rPr>
          <w:rFonts w:ascii="宋体" w:hAnsi="宋体"/>
          <w:sz w:val="24"/>
          <w:szCs w:val="24"/>
        </w:rPr>
      </w:pPr>
      <w:r>
        <w:rPr>
          <w:rFonts w:hint="eastAsia" w:ascii="宋体" w:hAnsi="宋体"/>
          <w:sz w:val="24"/>
          <w:szCs w:val="24"/>
        </w:rPr>
        <w:t>经营期限：</w:t>
      </w:r>
      <w:r>
        <w:rPr>
          <w:rFonts w:hint="eastAsia" w:ascii="宋体" w:hAnsi="宋体"/>
          <w:sz w:val="24"/>
          <w:szCs w:val="24"/>
          <w:u w:val="single"/>
        </w:rPr>
        <w:t xml:space="preserve">                               </w:t>
      </w:r>
    </w:p>
    <w:p>
      <w:pPr>
        <w:spacing w:line="360" w:lineRule="auto"/>
        <w:rPr>
          <w:rFonts w:ascii="宋体" w:hAnsi="宋体"/>
          <w:sz w:val="24"/>
          <w:szCs w:val="24"/>
        </w:rPr>
      </w:pPr>
      <w:r>
        <w:rPr>
          <w:rFonts w:hint="eastAsia" w:ascii="宋体" w:hAnsi="宋体"/>
          <w:sz w:val="24"/>
          <w:szCs w:val="24"/>
        </w:rPr>
        <w:t>姓名：</w:t>
      </w:r>
      <w:r>
        <w:rPr>
          <w:rFonts w:hint="eastAsia" w:ascii="宋体" w:hAnsi="宋体"/>
          <w:sz w:val="24"/>
          <w:szCs w:val="24"/>
          <w:u w:val="single"/>
        </w:rPr>
        <w:t xml:space="preserve">         </w:t>
      </w:r>
      <w:r>
        <w:rPr>
          <w:rFonts w:hint="eastAsia" w:ascii="宋体" w:hAnsi="宋体"/>
          <w:sz w:val="24"/>
          <w:szCs w:val="24"/>
        </w:rPr>
        <w:t>性别：</w:t>
      </w:r>
      <w:r>
        <w:rPr>
          <w:rFonts w:hint="eastAsia" w:ascii="宋体" w:hAnsi="宋体"/>
          <w:sz w:val="24"/>
          <w:szCs w:val="24"/>
          <w:u w:val="single"/>
        </w:rPr>
        <w:t xml:space="preserve">          </w:t>
      </w:r>
      <w:r>
        <w:rPr>
          <w:rFonts w:hint="eastAsia" w:ascii="宋体" w:hAnsi="宋体"/>
          <w:sz w:val="24"/>
          <w:szCs w:val="24"/>
        </w:rPr>
        <w:t>年龄：</w:t>
      </w:r>
      <w:r>
        <w:rPr>
          <w:rFonts w:hint="eastAsia" w:ascii="宋体" w:hAnsi="宋体"/>
          <w:sz w:val="24"/>
          <w:szCs w:val="24"/>
          <w:u w:val="single"/>
        </w:rPr>
        <w:t xml:space="preserve">        </w:t>
      </w:r>
      <w:r>
        <w:rPr>
          <w:rFonts w:hint="eastAsia" w:ascii="宋体" w:hAnsi="宋体"/>
          <w:sz w:val="24"/>
          <w:szCs w:val="24"/>
        </w:rPr>
        <w:t>职务：</w:t>
      </w:r>
      <w:r>
        <w:rPr>
          <w:rFonts w:hint="eastAsia" w:ascii="宋体" w:hAnsi="宋体"/>
          <w:sz w:val="24"/>
          <w:szCs w:val="24"/>
          <w:u w:val="single"/>
        </w:rPr>
        <w:t xml:space="preserve">        </w:t>
      </w:r>
    </w:p>
    <w:p>
      <w:pPr>
        <w:spacing w:line="360" w:lineRule="auto"/>
        <w:rPr>
          <w:rFonts w:ascii="宋体" w:hAnsi="宋体"/>
          <w:sz w:val="24"/>
          <w:szCs w:val="24"/>
        </w:rPr>
      </w:pPr>
      <w:r>
        <w:rPr>
          <w:rFonts w:hint="eastAsia" w:ascii="宋体" w:hAnsi="宋体"/>
          <w:sz w:val="24"/>
          <w:szCs w:val="24"/>
        </w:rPr>
        <w:t xml:space="preserve">系  </w:t>
      </w:r>
      <w:r>
        <w:rPr>
          <w:rFonts w:hint="eastAsia" w:ascii="宋体" w:hAnsi="宋体"/>
          <w:sz w:val="24"/>
          <w:szCs w:val="24"/>
          <w:u w:val="single"/>
        </w:rPr>
        <w:t xml:space="preserve">                            </w:t>
      </w:r>
      <w:r>
        <w:rPr>
          <w:rFonts w:hint="eastAsia" w:ascii="宋体" w:hAnsi="宋体"/>
          <w:sz w:val="24"/>
          <w:szCs w:val="24"/>
        </w:rPr>
        <w:t>（供应商名称）的法定代表人。</w:t>
      </w:r>
    </w:p>
    <w:p>
      <w:pPr>
        <w:spacing w:line="360" w:lineRule="auto"/>
        <w:ind w:firstLine="480" w:firstLineChars="200"/>
        <w:rPr>
          <w:rFonts w:ascii="宋体" w:hAnsi="宋体"/>
          <w:sz w:val="24"/>
          <w:szCs w:val="24"/>
        </w:rPr>
      </w:pPr>
      <w:r>
        <w:rPr>
          <w:rFonts w:hint="eastAsia" w:ascii="宋体" w:hAnsi="宋体"/>
          <w:sz w:val="24"/>
          <w:szCs w:val="24"/>
        </w:rPr>
        <w:t>特此证明。</w:t>
      </w:r>
    </w:p>
    <w:p>
      <w:pPr>
        <w:spacing w:line="360" w:lineRule="auto"/>
        <w:jc w:val="center"/>
        <w:rPr>
          <w:rFonts w:ascii="宋体" w:hAnsi="宋体"/>
          <w:b/>
          <w:sz w:val="24"/>
          <w:szCs w:val="24"/>
        </w:rPr>
      </w:pPr>
      <w:r>
        <w:rPr>
          <w:rFonts w:hint="eastAsia" w:ascii="宋体" w:hAnsi="宋体"/>
          <w:b/>
          <w:sz w:val="24"/>
          <w:szCs w:val="24"/>
        </w:rPr>
        <w:t xml:space="preserve"> </w:t>
      </w:r>
    </w:p>
    <w:p>
      <w:pPr>
        <w:spacing w:line="360" w:lineRule="auto"/>
        <w:jc w:val="center"/>
        <w:rPr>
          <w:rFonts w:ascii="宋体" w:hAnsi="宋体"/>
          <w:b/>
          <w:sz w:val="24"/>
          <w:szCs w:val="24"/>
        </w:rPr>
      </w:pPr>
      <w:r>
        <w:rPr>
          <w:rFonts w:hint="eastAsia" w:ascii="宋体" w:hAnsi="宋体"/>
          <w:b/>
          <w:sz w:val="24"/>
          <w:szCs w:val="24"/>
        </w:rPr>
        <w:t>法定代表人身份证复印件粘贴处</w:t>
      </w:r>
    </w:p>
    <w:p>
      <w:pPr>
        <w:spacing w:line="360" w:lineRule="auto"/>
        <w:rPr>
          <w:rFonts w:ascii="宋体" w:hAnsi="宋体"/>
          <w:sz w:val="24"/>
          <w:szCs w:val="24"/>
        </w:rPr>
      </w:pPr>
      <w:r>
        <w:rPr>
          <w:rFonts w:hint="eastAsia" w:ascii="宋体" w:hAnsi="宋体"/>
          <w:sz w:val="24"/>
          <w:szCs w:val="24"/>
        </w:rPr>
        <w:t xml:space="preserve"> </w:t>
      </w:r>
    </w:p>
    <w:p>
      <w:pPr>
        <w:pStyle w:val="19"/>
        <w:spacing w:line="360" w:lineRule="auto"/>
        <w:ind w:firstLine="240" w:firstLineChars="100"/>
        <w:jc w:val="both"/>
        <w:rPr>
          <w:rFonts w:ascii="宋体" w:hAnsi="宋体"/>
        </w:rPr>
      </w:pPr>
      <w:r>
        <w:rPr>
          <w:rFonts w:hint="eastAsia" w:ascii="宋体" w:hAnsi="宋体"/>
        </w:rPr>
        <w:t xml:space="preserve"> </w:t>
      </w:r>
    </w:p>
    <w:p>
      <w:pPr>
        <w:spacing w:line="360" w:lineRule="auto"/>
        <w:rPr>
          <w:rFonts w:ascii="宋体" w:hAnsi="宋体"/>
          <w:sz w:val="24"/>
          <w:szCs w:val="24"/>
        </w:rPr>
      </w:pPr>
      <w:r>
        <w:rPr>
          <w:rFonts w:hint="eastAsia" w:ascii="宋体" w:hAnsi="宋体"/>
          <w:sz w:val="24"/>
          <w:szCs w:val="24"/>
        </w:rPr>
        <w:t xml:space="preserve"> </w:t>
      </w:r>
    </w:p>
    <w:p>
      <w:pPr>
        <w:spacing w:line="360" w:lineRule="auto"/>
        <w:rPr>
          <w:rFonts w:ascii="宋体" w:hAnsi="宋体"/>
          <w:sz w:val="24"/>
          <w:szCs w:val="24"/>
        </w:rPr>
      </w:pPr>
      <w:r>
        <w:rPr>
          <w:rFonts w:hint="eastAsia" w:ascii="宋体" w:hAnsi="宋体"/>
          <w:sz w:val="24"/>
          <w:szCs w:val="24"/>
        </w:rPr>
        <w:t xml:space="preserve">                         供应商：  </w:t>
      </w:r>
      <w:r>
        <w:rPr>
          <w:rFonts w:hint="eastAsia" w:ascii="宋体" w:hAnsi="宋体"/>
          <w:sz w:val="24"/>
          <w:szCs w:val="24"/>
          <w:u w:val="single"/>
        </w:rPr>
        <w:t xml:space="preserve">               </w:t>
      </w:r>
      <w:r>
        <w:rPr>
          <w:rFonts w:hint="eastAsia" w:ascii="宋体" w:hAnsi="宋体"/>
          <w:sz w:val="24"/>
          <w:szCs w:val="24"/>
        </w:rPr>
        <w:t>（电子签章）</w:t>
      </w:r>
    </w:p>
    <w:p>
      <w:pPr>
        <w:pStyle w:val="19"/>
        <w:spacing w:line="360" w:lineRule="auto"/>
        <w:ind w:firstLine="240" w:firstLineChars="100"/>
        <w:jc w:val="both"/>
        <w:rPr>
          <w:rFonts w:ascii="宋体" w:hAnsi="宋体"/>
        </w:rPr>
      </w:pPr>
      <w:r>
        <w:rPr>
          <w:rFonts w:hint="eastAsia" w:ascii="宋体" w:hAnsi="宋体"/>
        </w:rPr>
        <w:t xml:space="preserve"> </w:t>
      </w:r>
    </w:p>
    <w:p>
      <w:pPr>
        <w:spacing w:line="360" w:lineRule="auto"/>
        <w:jc w:val="center"/>
        <w:rPr>
          <w:rFonts w:ascii="宋体" w:hAnsi="宋体"/>
          <w:sz w:val="24"/>
          <w:szCs w:val="24"/>
        </w:rPr>
      </w:pPr>
      <w:r>
        <w:rPr>
          <w:rFonts w:hint="eastAsia" w:ascii="宋体" w:hAnsi="宋体"/>
          <w:sz w:val="24"/>
          <w:szCs w:val="24"/>
        </w:rPr>
        <w:t xml:space="preserve">                 </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pPr>
        <w:spacing w:line="360" w:lineRule="auto"/>
        <w:jc w:val="center"/>
        <w:rPr>
          <w:rFonts w:ascii="宋体" w:hAnsi="宋体"/>
          <w:sz w:val="24"/>
          <w:szCs w:val="24"/>
        </w:rPr>
      </w:pPr>
      <w:r>
        <w:rPr>
          <w:rFonts w:hint="eastAsia" w:ascii="宋体" w:hAnsi="宋体"/>
          <w:sz w:val="24"/>
          <w:szCs w:val="24"/>
        </w:rPr>
        <w:t xml:space="preserve"> </w:t>
      </w:r>
    </w:p>
    <w:p>
      <w:pPr>
        <w:widowControl/>
        <w:spacing w:line="360" w:lineRule="auto"/>
        <w:jc w:val="left"/>
        <w:rPr>
          <w:rFonts w:ascii="宋体" w:hAnsi="宋体" w:cs="宋体"/>
          <w:sz w:val="24"/>
          <w:szCs w:val="24"/>
        </w:rPr>
        <w:sectPr>
          <w:pgSz w:w="11906" w:h="16838"/>
          <w:pgMar w:top="1417" w:right="1417" w:bottom="1417" w:left="1417" w:header="851" w:footer="992" w:gutter="0"/>
          <w:pgBorders>
            <w:top w:val="none" w:sz="0" w:space="0"/>
            <w:left w:val="none" w:sz="0" w:space="0"/>
            <w:bottom w:val="none" w:sz="0" w:space="0"/>
            <w:right w:val="none" w:sz="0" w:space="0"/>
          </w:pgBorders>
          <w:pgNumType w:fmt="decimal"/>
          <w:cols w:space="720" w:num="1"/>
          <w:titlePg/>
          <w:docGrid w:type="lines" w:linePitch="318" w:charSpace="0"/>
        </w:sectPr>
      </w:pPr>
    </w:p>
    <w:p>
      <w:pPr>
        <w:spacing w:line="360" w:lineRule="auto"/>
        <w:jc w:val="center"/>
        <w:rPr>
          <w:rFonts w:ascii="宋体" w:hAnsi="宋体"/>
          <w:b/>
          <w:sz w:val="24"/>
          <w:szCs w:val="24"/>
        </w:rPr>
      </w:pPr>
      <w:r>
        <w:rPr>
          <w:rFonts w:hint="eastAsia" w:ascii="宋体" w:hAnsi="宋体"/>
          <w:b/>
          <w:sz w:val="24"/>
          <w:szCs w:val="24"/>
        </w:rPr>
        <w:t>授权委托书（如有委托）</w:t>
      </w:r>
    </w:p>
    <w:p>
      <w:pPr>
        <w:spacing w:line="360" w:lineRule="auto"/>
        <w:rPr>
          <w:rFonts w:ascii="宋体" w:hAnsi="宋体"/>
          <w:sz w:val="24"/>
          <w:szCs w:val="24"/>
        </w:rPr>
      </w:pPr>
      <w:r>
        <w:rPr>
          <w:rFonts w:hint="eastAsia" w:ascii="宋体" w:hAnsi="宋体"/>
          <w:sz w:val="24"/>
          <w:szCs w:val="24"/>
        </w:rPr>
        <w:t xml:space="preserve"> </w:t>
      </w:r>
    </w:p>
    <w:p>
      <w:pPr>
        <w:spacing w:line="360" w:lineRule="auto"/>
        <w:ind w:firstLine="460" w:firstLineChars="192"/>
        <w:jc w:val="left"/>
        <w:rPr>
          <w:rFonts w:ascii="宋体" w:hAnsi="宋体"/>
          <w:sz w:val="24"/>
          <w:szCs w:val="24"/>
        </w:rPr>
      </w:pPr>
      <w:r>
        <w:rPr>
          <w:rFonts w:hint="eastAsia" w:ascii="宋体" w:hAnsi="宋体"/>
          <w:sz w:val="24"/>
          <w:szCs w:val="24"/>
        </w:rPr>
        <w:t>本授权委托书声明：我</w:t>
      </w:r>
      <w:r>
        <w:rPr>
          <w:rFonts w:hint="eastAsia" w:ascii="宋体" w:hAnsi="宋体"/>
          <w:sz w:val="24"/>
          <w:szCs w:val="24"/>
          <w:u w:val="single"/>
        </w:rPr>
        <w:t xml:space="preserve">         </w:t>
      </w:r>
      <w:r>
        <w:rPr>
          <w:rFonts w:hint="eastAsia" w:ascii="宋体" w:hAnsi="宋体"/>
          <w:sz w:val="24"/>
          <w:szCs w:val="24"/>
        </w:rPr>
        <w:t>(姓名)系</w:t>
      </w:r>
      <w:r>
        <w:rPr>
          <w:rFonts w:hint="eastAsia" w:ascii="宋体" w:hAnsi="宋体"/>
          <w:sz w:val="24"/>
          <w:szCs w:val="24"/>
          <w:u w:val="single"/>
        </w:rPr>
        <w:t xml:space="preserve">          </w:t>
      </w:r>
      <w:r>
        <w:rPr>
          <w:rFonts w:hint="eastAsia" w:ascii="宋体" w:hAnsi="宋体"/>
          <w:sz w:val="24"/>
          <w:szCs w:val="24"/>
        </w:rPr>
        <w:t>（供应商)的法定代表人，现授权委托</w:t>
      </w:r>
      <w:r>
        <w:rPr>
          <w:rFonts w:hint="eastAsia" w:ascii="宋体" w:hAnsi="宋体"/>
          <w:sz w:val="24"/>
          <w:szCs w:val="24"/>
          <w:u w:val="single"/>
        </w:rPr>
        <w:t xml:space="preserve">       </w:t>
      </w:r>
      <w:r>
        <w:rPr>
          <w:rFonts w:hint="eastAsia" w:ascii="宋体" w:hAnsi="宋体"/>
          <w:sz w:val="24"/>
          <w:szCs w:val="24"/>
        </w:rPr>
        <w:t>(姓名)为我公司代理人（授权委托人联系方式：</w:t>
      </w:r>
      <w:r>
        <w:rPr>
          <w:rFonts w:hint="eastAsia" w:ascii="宋体" w:hAnsi="宋体"/>
          <w:sz w:val="24"/>
          <w:szCs w:val="24"/>
          <w:u w:val="single"/>
        </w:rPr>
        <w:t xml:space="preserve">             </w:t>
      </w:r>
      <w:r>
        <w:rPr>
          <w:rFonts w:hint="eastAsia" w:ascii="宋体" w:hAnsi="宋体"/>
          <w:sz w:val="24"/>
          <w:szCs w:val="24"/>
        </w:rPr>
        <w:t>），以本公司的名义参加</w:t>
      </w:r>
      <w:r>
        <w:rPr>
          <w:rFonts w:hint="eastAsia" w:ascii="宋体" w:hAnsi="宋体"/>
          <w:sz w:val="24"/>
          <w:szCs w:val="24"/>
          <w:u w:val="single"/>
        </w:rPr>
        <w:t xml:space="preserve">      （项目名称）       </w:t>
      </w:r>
      <w:r>
        <w:rPr>
          <w:rFonts w:hint="eastAsia" w:ascii="宋体" w:hAnsi="宋体"/>
          <w:sz w:val="24"/>
          <w:szCs w:val="24"/>
        </w:rPr>
        <w:t xml:space="preserve">的投标活动。代理人在磋商、开标、评标、合同签署等过程中处理与之有关的一切事宜，我均予以承认。     </w:t>
      </w:r>
    </w:p>
    <w:p>
      <w:pPr>
        <w:spacing w:line="360" w:lineRule="auto"/>
        <w:ind w:firstLine="460" w:firstLineChars="192"/>
        <w:jc w:val="left"/>
        <w:rPr>
          <w:rFonts w:ascii="宋体" w:hAnsi="宋体"/>
          <w:sz w:val="24"/>
          <w:szCs w:val="24"/>
        </w:rPr>
      </w:pPr>
      <w:r>
        <w:rPr>
          <w:rFonts w:hint="eastAsia" w:ascii="宋体" w:hAnsi="宋体"/>
          <w:sz w:val="24"/>
          <w:szCs w:val="24"/>
        </w:rPr>
        <w:t>代理人无转委托权，特此委托。</w:t>
      </w:r>
    </w:p>
    <w:p>
      <w:pPr>
        <w:spacing w:line="360" w:lineRule="auto"/>
        <w:ind w:firstLine="460" w:firstLineChars="192"/>
        <w:jc w:val="left"/>
        <w:rPr>
          <w:rFonts w:ascii="宋体" w:hAnsi="宋体"/>
          <w:sz w:val="24"/>
          <w:szCs w:val="24"/>
        </w:rPr>
      </w:pPr>
      <w:r>
        <w:rPr>
          <w:rFonts w:hint="eastAsia" w:ascii="宋体" w:hAnsi="宋体"/>
          <w:sz w:val="24"/>
          <w:szCs w:val="24"/>
        </w:rPr>
        <w:t xml:space="preserve"> </w:t>
      </w:r>
    </w:p>
    <w:p>
      <w:pPr>
        <w:spacing w:line="360" w:lineRule="auto"/>
        <w:ind w:firstLine="460" w:firstLineChars="192"/>
        <w:jc w:val="left"/>
        <w:rPr>
          <w:rFonts w:ascii="宋体" w:hAnsi="宋体"/>
          <w:sz w:val="24"/>
          <w:szCs w:val="24"/>
        </w:rPr>
      </w:pPr>
      <w:r>
        <w:rPr>
          <w:rFonts w:hint="eastAsia" w:ascii="宋体" w:hAnsi="宋体"/>
          <w:sz w:val="24"/>
          <w:szCs w:val="24"/>
        </w:rPr>
        <w:t>委托期限：</w:t>
      </w:r>
      <w:r>
        <w:rPr>
          <w:rFonts w:hint="eastAsia" w:ascii="宋体" w:hAnsi="宋体"/>
          <w:sz w:val="24"/>
          <w:szCs w:val="24"/>
          <w:u w:val="single"/>
        </w:rPr>
        <w:t xml:space="preserve">       </w:t>
      </w:r>
      <w:r>
        <w:rPr>
          <w:rFonts w:hint="eastAsia" w:ascii="宋体" w:hAnsi="宋体"/>
          <w:sz w:val="24"/>
          <w:szCs w:val="24"/>
        </w:rPr>
        <w:t xml:space="preserve">个日历天  </w:t>
      </w:r>
    </w:p>
    <w:p>
      <w:pPr>
        <w:spacing w:line="360" w:lineRule="auto"/>
        <w:rPr>
          <w:rFonts w:ascii="宋体" w:hAnsi="宋体"/>
          <w:sz w:val="24"/>
          <w:szCs w:val="24"/>
        </w:rPr>
      </w:pPr>
      <w:r>
        <w:rPr>
          <w:rFonts w:hint="eastAsia" w:ascii="宋体" w:hAnsi="宋体"/>
          <w:sz w:val="24"/>
          <w:szCs w:val="24"/>
        </w:rPr>
        <w:t xml:space="preserve"> </w:t>
      </w:r>
    </w:p>
    <w:p>
      <w:pPr>
        <w:spacing w:line="360" w:lineRule="auto"/>
        <w:rPr>
          <w:rFonts w:ascii="宋体" w:hAnsi="宋体"/>
          <w:sz w:val="24"/>
          <w:szCs w:val="24"/>
        </w:rPr>
      </w:pPr>
      <w:r>
        <w:rPr>
          <w:rFonts w:hint="eastAsia" w:ascii="宋体" w:hAnsi="宋体"/>
          <w:sz w:val="24"/>
          <w:szCs w:val="24"/>
        </w:rPr>
        <w:t xml:space="preserve"> </w:t>
      </w:r>
    </w:p>
    <w:p>
      <w:pPr>
        <w:spacing w:line="360" w:lineRule="auto"/>
        <w:rPr>
          <w:rFonts w:ascii="宋体" w:hAnsi="宋体"/>
          <w:sz w:val="24"/>
          <w:szCs w:val="24"/>
        </w:rPr>
      </w:pPr>
      <w:r>
        <w:rPr>
          <w:rFonts w:hint="eastAsia" w:ascii="宋体" w:hAnsi="宋体"/>
          <w:sz w:val="24"/>
          <w:szCs w:val="24"/>
        </w:rPr>
        <w:t xml:space="preserve"> </w:t>
      </w:r>
    </w:p>
    <w:p>
      <w:pPr>
        <w:spacing w:line="360" w:lineRule="auto"/>
        <w:jc w:val="center"/>
        <w:rPr>
          <w:rFonts w:ascii="宋体" w:hAnsi="宋体"/>
          <w:b/>
          <w:sz w:val="24"/>
          <w:szCs w:val="24"/>
        </w:rPr>
      </w:pPr>
      <w:r>
        <w:rPr>
          <w:rFonts w:hint="eastAsia" w:ascii="宋体" w:hAnsi="宋体"/>
          <w:b/>
          <w:sz w:val="24"/>
          <w:szCs w:val="24"/>
        </w:rPr>
        <w:t>法定代表人、授权代理人身份证复印件粘贴处</w:t>
      </w:r>
    </w:p>
    <w:p>
      <w:pPr>
        <w:spacing w:line="360" w:lineRule="auto"/>
        <w:rPr>
          <w:rFonts w:ascii="宋体" w:hAnsi="宋体"/>
          <w:sz w:val="24"/>
          <w:szCs w:val="24"/>
        </w:rPr>
      </w:pPr>
      <w:r>
        <w:rPr>
          <w:rFonts w:hint="eastAsia" w:ascii="宋体" w:hAnsi="宋体"/>
          <w:sz w:val="24"/>
          <w:szCs w:val="24"/>
        </w:rPr>
        <w:t xml:space="preserve"> </w:t>
      </w:r>
    </w:p>
    <w:p>
      <w:pPr>
        <w:spacing w:line="360" w:lineRule="auto"/>
        <w:rPr>
          <w:rFonts w:ascii="宋体" w:hAnsi="宋体"/>
          <w:sz w:val="24"/>
          <w:szCs w:val="24"/>
        </w:rPr>
      </w:pPr>
      <w:r>
        <w:rPr>
          <w:rFonts w:hint="eastAsia" w:ascii="宋体" w:hAnsi="宋体"/>
          <w:sz w:val="24"/>
          <w:szCs w:val="24"/>
        </w:rPr>
        <w:t xml:space="preserve"> </w:t>
      </w:r>
    </w:p>
    <w:p>
      <w:pPr>
        <w:spacing w:line="360" w:lineRule="auto"/>
        <w:rPr>
          <w:rFonts w:ascii="宋体" w:hAnsi="宋体"/>
          <w:sz w:val="24"/>
          <w:szCs w:val="24"/>
        </w:rPr>
      </w:pPr>
      <w:r>
        <w:rPr>
          <w:rFonts w:hint="eastAsia" w:ascii="宋体" w:hAnsi="宋体"/>
          <w:sz w:val="24"/>
          <w:szCs w:val="24"/>
        </w:rPr>
        <w:t xml:space="preserve"> </w:t>
      </w:r>
    </w:p>
    <w:p>
      <w:pPr>
        <w:spacing w:line="360" w:lineRule="auto"/>
        <w:rPr>
          <w:rFonts w:ascii="宋体" w:hAnsi="宋体"/>
          <w:sz w:val="24"/>
          <w:szCs w:val="24"/>
        </w:rPr>
      </w:pPr>
      <w:r>
        <w:rPr>
          <w:rFonts w:hint="eastAsia" w:ascii="宋体" w:hAnsi="宋体"/>
          <w:sz w:val="24"/>
          <w:szCs w:val="24"/>
        </w:rPr>
        <w:t xml:space="preserve"> </w:t>
      </w:r>
    </w:p>
    <w:p>
      <w:pPr>
        <w:spacing w:line="360" w:lineRule="auto"/>
        <w:ind w:firstLine="1920" w:firstLineChars="800"/>
        <w:rPr>
          <w:rFonts w:ascii="宋体" w:hAnsi="宋体"/>
          <w:sz w:val="24"/>
          <w:szCs w:val="24"/>
        </w:rPr>
      </w:pPr>
      <w:r>
        <w:rPr>
          <w:rFonts w:hint="eastAsia" w:ascii="宋体" w:hAnsi="宋体"/>
          <w:sz w:val="24"/>
          <w:szCs w:val="24"/>
        </w:rPr>
        <w:t>供应商：</w:t>
      </w:r>
      <w:r>
        <w:rPr>
          <w:rFonts w:hint="eastAsia" w:ascii="宋体" w:hAnsi="宋体"/>
          <w:sz w:val="24"/>
          <w:szCs w:val="24"/>
          <w:u w:val="single"/>
        </w:rPr>
        <w:t xml:space="preserve">                         </w:t>
      </w:r>
      <w:r>
        <w:rPr>
          <w:rFonts w:hint="eastAsia" w:ascii="宋体" w:hAnsi="宋体"/>
          <w:sz w:val="24"/>
          <w:szCs w:val="24"/>
        </w:rPr>
        <w:t>(电子签章)</w:t>
      </w:r>
    </w:p>
    <w:p>
      <w:pPr>
        <w:spacing w:line="360" w:lineRule="auto"/>
        <w:ind w:firstLine="1920" w:firstLineChars="800"/>
        <w:rPr>
          <w:rFonts w:ascii="宋体" w:hAnsi="宋体"/>
          <w:sz w:val="24"/>
          <w:szCs w:val="24"/>
        </w:rPr>
      </w:pPr>
      <w:r>
        <w:rPr>
          <w:rFonts w:hint="eastAsia" w:ascii="宋体" w:hAnsi="宋体"/>
          <w:sz w:val="24"/>
          <w:szCs w:val="24"/>
        </w:rPr>
        <w:t>法定代表人或委托代理人：</w:t>
      </w:r>
      <w:r>
        <w:rPr>
          <w:rFonts w:hint="eastAsia" w:ascii="宋体" w:hAnsi="宋体"/>
          <w:sz w:val="24"/>
          <w:szCs w:val="24"/>
          <w:u w:val="single"/>
        </w:rPr>
        <w:t xml:space="preserve">         </w:t>
      </w:r>
      <w:r>
        <w:rPr>
          <w:rFonts w:hint="eastAsia" w:ascii="宋体" w:hAnsi="宋体"/>
          <w:sz w:val="24"/>
          <w:szCs w:val="24"/>
        </w:rPr>
        <w:t>(电子签章)</w:t>
      </w:r>
    </w:p>
    <w:p>
      <w:pPr>
        <w:spacing w:line="360" w:lineRule="auto"/>
        <w:ind w:firstLine="3600" w:firstLineChars="1500"/>
        <w:rPr>
          <w:rFonts w:ascii="宋体" w:hAnsi="宋体"/>
          <w:sz w:val="24"/>
          <w:szCs w:val="24"/>
        </w:rPr>
      </w:pPr>
      <w:r>
        <w:rPr>
          <w:rFonts w:hint="eastAsia" w:ascii="宋体" w:hAnsi="宋体"/>
          <w:sz w:val="24"/>
          <w:szCs w:val="24"/>
        </w:rPr>
        <w:t>日  期：    年  月  日</w:t>
      </w:r>
    </w:p>
    <w:p>
      <w:pPr>
        <w:widowControl/>
        <w:spacing w:line="360" w:lineRule="auto"/>
        <w:jc w:val="left"/>
        <w:rPr>
          <w:rFonts w:ascii="宋体" w:hAnsi="宋体" w:cs="宋体"/>
          <w:b/>
          <w:sz w:val="24"/>
          <w:szCs w:val="24"/>
        </w:rPr>
        <w:sectPr>
          <w:pgSz w:w="11906" w:h="16838"/>
          <w:pgMar w:top="1417" w:right="1417" w:bottom="1417" w:left="1417" w:header="851" w:footer="992" w:gutter="0"/>
          <w:pgBorders>
            <w:top w:val="none" w:sz="0" w:space="0"/>
            <w:left w:val="none" w:sz="0" w:space="0"/>
            <w:bottom w:val="none" w:sz="0" w:space="0"/>
            <w:right w:val="none" w:sz="0" w:space="0"/>
          </w:pgBorders>
          <w:pgNumType w:fmt="decimal"/>
          <w:cols w:space="720" w:num="1"/>
          <w:titlePg/>
          <w:docGrid w:type="lines" w:linePitch="318" w:charSpace="0"/>
        </w:sectPr>
      </w:pPr>
    </w:p>
    <w:p>
      <w:pPr>
        <w:spacing w:line="360" w:lineRule="auto"/>
        <w:jc w:val="center"/>
        <w:rPr>
          <w:rFonts w:ascii="宋体" w:hAnsi="宋体"/>
          <w:b/>
          <w:sz w:val="24"/>
          <w:szCs w:val="24"/>
        </w:rPr>
      </w:pPr>
      <w:r>
        <w:rPr>
          <w:rFonts w:hint="eastAsia" w:ascii="宋体" w:hAnsi="宋体"/>
          <w:b/>
          <w:sz w:val="24"/>
          <w:szCs w:val="24"/>
        </w:rPr>
        <w:t>4、已标价工程量清单</w:t>
      </w:r>
    </w:p>
    <w:p>
      <w:pPr>
        <w:widowControl/>
        <w:spacing w:line="360" w:lineRule="auto"/>
        <w:jc w:val="left"/>
        <w:rPr>
          <w:rFonts w:ascii="宋体" w:hAnsi="宋体" w:cs="宋体"/>
          <w:b/>
          <w:sz w:val="24"/>
          <w:szCs w:val="24"/>
        </w:rPr>
        <w:sectPr>
          <w:pgSz w:w="11906" w:h="16838"/>
          <w:pgMar w:top="1417" w:right="1417" w:bottom="1417" w:left="1417" w:header="851" w:footer="992" w:gutter="0"/>
          <w:pgBorders>
            <w:top w:val="none" w:sz="0" w:space="0"/>
            <w:left w:val="none" w:sz="0" w:space="0"/>
            <w:bottom w:val="none" w:sz="0" w:space="0"/>
            <w:right w:val="none" w:sz="0" w:space="0"/>
          </w:pgBorders>
          <w:pgNumType w:fmt="decimal"/>
          <w:cols w:space="720" w:num="1"/>
          <w:titlePg/>
          <w:docGrid w:type="lines" w:linePitch="318" w:charSpace="0"/>
        </w:sectPr>
      </w:pPr>
    </w:p>
    <w:p>
      <w:pPr>
        <w:spacing w:line="360" w:lineRule="auto"/>
        <w:jc w:val="center"/>
        <w:rPr>
          <w:rFonts w:ascii="宋体" w:hAnsi="宋体"/>
          <w:b/>
          <w:sz w:val="24"/>
          <w:szCs w:val="24"/>
        </w:rPr>
      </w:pPr>
      <w:r>
        <w:rPr>
          <w:rFonts w:hint="eastAsia" w:ascii="宋体" w:hAnsi="宋体"/>
          <w:b/>
          <w:sz w:val="24"/>
          <w:szCs w:val="24"/>
        </w:rPr>
        <w:t>5、编制依据及合同实质性条款承诺书</w:t>
      </w:r>
    </w:p>
    <w:p>
      <w:pPr>
        <w:topLinePunct/>
        <w:spacing w:line="360" w:lineRule="auto"/>
        <w:jc w:val="center"/>
        <w:rPr>
          <w:rFonts w:ascii="宋体" w:hAnsi="宋体"/>
          <w:sz w:val="24"/>
          <w:szCs w:val="24"/>
        </w:rPr>
      </w:pPr>
      <w:r>
        <w:rPr>
          <w:rFonts w:hint="eastAsia" w:ascii="宋体" w:hAnsi="宋体"/>
          <w:sz w:val="24"/>
          <w:szCs w:val="24"/>
        </w:rPr>
        <w:t xml:space="preserve"> </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8" w:hRule="atLeast"/>
          <w:jc w:val="center"/>
        </w:trPr>
        <w:tc>
          <w:tcPr>
            <w:tcW w:w="8423" w:type="dxa"/>
            <w:tcBorders>
              <w:top w:val="single" w:color="auto" w:sz="4" w:space="0"/>
              <w:left w:val="single" w:color="auto" w:sz="4" w:space="0"/>
              <w:bottom w:val="single" w:color="auto" w:sz="4" w:space="0"/>
              <w:right w:val="single" w:color="auto" w:sz="4" w:space="0"/>
            </w:tcBorders>
            <w:noWrap w:val="0"/>
            <w:vAlign w:val="top"/>
          </w:tcPr>
          <w:p>
            <w:pPr>
              <w:topLinePunct/>
              <w:spacing w:line="360" w:lineRule="auto"/>
              <w:jc w:val="center"/>
              <w:rPr>
                <w:rFonts w:ascii="宋体" w:hAnsi="宋体"/>
                <w:sz w:val="24"/>
                <w:szCs w:val="24"/>
              </w:rPr>
            </w:pPr>
          </w:p>
          <w:p>
            <w:pPr>
              <w:topLinePunct/>
              <w:spacing w:line="360" w:lineRule="auto"/>
              <w:ind w:left="285" w:firstLine="360" w:firstLineChars="150"/>
              <w:rPr>
                <w:rFonts w:ascii="宋体" w:hAnsi="宋体"/>
                <w:sz w:val="24"/>
                <w:szCs w:val="24"/>
              </w:rPr>
            </w:pPr>
            <w:r>
              <w:rPr>
                <w:rFonts w:hint="eastAsia" w:ascii="宋体" w:hAnsi="宋体"/>
                <w:sz w:val="24"/>
                <w:szCs w:val="24"/>
              </w:rPr>
              <w:t>承诺内容：</w:t>
            </w:r>
          </w:p>
          <w:p>
            <w:pPr>
              <w:topLinePunct/>
              <w:spacing w:line="360" w:lineRule="auto"/>
              <w:jc w:val="center"/>
              <w:rPr>
                <w:rFonts w:ascii="宋体" w:hAnsi="宋体"/>
                <w:sz w:val="24"/>
                <w:szCs w:val="24"/>
              </w:rPr>
            </w:pPr>
          </w:p>
          <w:p>
            <w:pPr>
              <w:topLinePunct/>
              <w:spacing w:line="360" w:lineRule="auto"/>
              <w:jc w:val="left"/>
              <w:rPr>
                <w:rFonts w:ascii="宋体" w:hAnsi="宋体"/>
                <w:sz w:val="24"/>
                <w:szCs w:val="24"/>
              </w:rPr>
            </w:pPr>
            <w:r>
              <w:rPr>
                <w:rFonts w:hint="eastAsia" w:ascii="宋体" w:hAnsi="宋体"/>
                <w:sz w:val="24"/>
                <w:szCs w:val="24"/>
              </w:rPr>
              <w:t xml:space="preserve">…… </w:t>
            </w:r>
          </w:p>
          <w:p>
            <w:pPr>
              <w:topLinePunct/>
              <w:spacing w:line="360" w:lineRule="auto"/>
              <w:jc w:val="center"/>
              <w:rPr>
                <w:rFonts w:ascii="宋体" w:hAnsi="宋体"/>
                <w:sz w:val="24"/>
                <w:szCs w:val="24"/>
              </w:rPr>
            </w:pPr>
          </w:p>
          <w:p>
            <w:pPr>
              <w:kinsoku w:val="0"/>
              <w:overflowPunct w:val="0"/>
              <w:autoSpaceDE w:val="0"/>
              <w:autoSpaceDN w:val="0"/>
              <w:adjustRightInd w:val="0"/>
              <w:snapToGrid w:val="0"/>
              <w:spacing w:line="360" w:lineRule="auto"/>
              <w:ind w:firstLine="480" w:firstLineChars="200"/>
              <w:jc w:val="left"/>
              <w:rPr>
                <w:rFonts w:ascii="宋体" w:hAnsi="宋体"/>
                <w:kern w:val="0"/>
                <w:sz w:val="24"/>
                <w:szCs w:val="24"/>
                <w:shd w:val="clear" w:color="auto" w:fill="FFFFFF"/>
              </w:rPr>
            </w:pPr>
          </w:p>
          <w:p>
            <w:pPr>
              <w:topLinePunct/>
              <w:spacing w:line="360" w:lineRule="auto"/>
              <w:jc w:val="center"/>
              <w:rPr>
                <w:rFonts w:ascii="宋体" w:hAnsi="宋体"/>
                <w:sz w:val="24"/>
                <w:szCs w:val="24"/>
              </w:rPr>
            </w:pPr>
          </w:p>
          <w:p>
            <w:pPr>
              <w:topLinePunct/>
              <w:spacing w:line="360" w:lineRule="auto"/>
              <w:jc w:val="center"/>
              <w:rPr>
                <w:rFonts w:ascii="宋体" w:hAnsi="宋体"/>
                <w:sz w:val="24"/>
                <w:szCs w:val="24"/>
              </w:rPr>
            </w:pPr>
          </w:p>
          <w:p>
            <w:pPr>
              <w:topLinePunct/>
              <w:spacing w:line="360" w:lineRule="auto"/>
              <w:jc w:val="center"/>
              <w:rPr>
                <w:rFonts w:ascii="宋体" w:hAnsi="宋体"/>
                <w:sz w:val="24"/>
                <w:szCs w:val="24"/>
              </w:rPr>
            </w:pPr>
          </w:p>
          <w:p>
            <w:pPr>
              <w:topLinePunct/>
              <w:spacing w:line="360" w:lineRule="auto"/>
              <w:jc w:val="center"/>
              <w:rPr>
                <w:rFonts w:ascii="宋体" w:hAnsi="宋体"/>
                <w:sz w:val="24"/>
                <w:szCs w:val="24"/>
              </w:rPr>
            </w:pPr>
          </w:p>
          <w:p>
            <w:pPr>
              <w:topLinePunct/>
              <w:spacing w:line="360" w:lineRule="auto"/>
              <w:jc w:val="center"/>
              <w:rPr>
                <w:rFonts w:ascii="宋体" w:hAnsi="宋体"/>
                <w:sz w:val="24"/>
                <w:szCs w:val="24"/>
              </w:rPr>
            </w:pPr>
          </w:p>
          <w:p>
            <w:pPr>
              <w:topLinePunct/>
              <w:spacing w:line="360" w:lineRule="auto"/>
              <w:jc w:val="center"/>
              <w:rPr>
                <w:rFonts w:ascii="宋体" w:hAnsi="宋体"/>
                <w:sz w:val="24"/>
                <w:szCs w:val="24"/>
              </w:rPr>
            </w:pPr>
          </w:p>
          <w:p>
            <w:pPr>
              <w:topLinePunct/>
              <w:spacing w:line="360" w:lineRule="auto"/>
              <w:jc w:val="center"/>
              <w:rPr>
                <w:rFonts w:ascii="宋体" w:hAnsi="宋体"/>
                <w:sz w:val="24"/>
                <w:szCs w:val="24"/>
              </w:rPr>
            </w:pPr>
          </w:p>
          <w:p>
            <w:pPr>
              <w:topLinePunct/>
              <w:spacing w:line="360" w:lineRule="auto"/>
              <w:jc w:val="center"/>
              <w:rPr>
                <w:rFonts w:ascii="宋体" w:hAnsi="宋体"/>
                <w:sz w:val="24"/>
                <w:szCs w:val="24"/>
              </w:rPr>
            </w:pPr>
          </w:p>
          <w:p>
            <w:pPr>
              <w:topLinePunct/>
              <w:spacing w:line="360" w:lineRule="auto"/>
              <w:jc w:val="center"/>
              <w:rPr>
                <w:rFonts w:ascii="宋体" w:hAnsi="宋体"/>
                <w:sz w:val="24"/>
                <w:szCs w:val="24"/>
              </w:rPr>
            </w:pPr>
          </w:p>
          <w:p>
            <w:pPr>
              <w:topLinePunct/>
              <w:spacing w:line="360" w:lineRule="auto"/>
              <w:jc w:val="center"/>
              <w:rPr>
                <w:rFonts w:ascii="宋体" w:hAnsi="宋体"/>
                <w:sz w:val="24"/>
                <w:szCs w:val="24"/>
              </w:rPr>
            </w:pPr>
          </w:p>
          <w:p>
            <w:pPr>
              <w:topLinePunct/>
              <w:spacing w:line="360" w:lineRule="auto"/>
              <w:jc w:val="center"/>
              <w:rPr>
                <w:rFonts w:ascii="宋体" w:hAnsi="宋体"/>
                <w:sz w:val="24"/>
                <w:szCs w:val="24"/>
              </w:rPr>
            </w:pPr>
          </w:p>
          <w:p>
            <w:pPr>
              <w:topLinePunct/>
              <w:spacing w:line="360" w:lineRule="auto"/>
              <w:jc w:val="center"/>
              <w:rPr>
                <w:rFonts w:ascii="宋体" w:hAnsi="宋体"/>
                <w:sz w:val="24"/>
                <w:szCs w:val="24"/>
              </w:rPr>
            </w:pPr>
          </w:p>
          <w:p>
            <w:pPr>
              <w:topLinePunct/>
              <w:spacing w:line="360" w:lineRule="auto"/>
              <w:ind w:firstLine="1800" w:firstLineChars="750"/>
              <w:rPr>
                <w:rFonts w:ascii="宋体" w:hAnsi="宋体"/>
                <w:sz w:val="24"/>
                <w:szCs w:val="24"/>
              </w:rPr>
            </w:pPr>
            <w:r>
              <w:rPr>
                <w:rFonts w:hint="eastAsia" w:ascii="宋体" w:hAnsi="宋体"/>
                <w:sz w:val="24"/>
                <w:szCs w:val="24"/>
              </w:rPr>
              <w:t>供应商：</w:t>
            </w:r>
            <w:r>
              <w:rPr>
                <w:rFonts w:hint="eastAsia" w:ascii="宋体" w:hAnsi="宋体"/>
                <w:sz w:val="24"/>
                <w:szCs w:val="24"/>
                <w:u w:val="single"/>
              </w:rPr>
              <w:t xml:space="preserve">                               </w:t>
            </w:r>
            <w:r>
              <w:rPr>
                <w:rFonts w:hint="eastAsia" w:ascii="宋体" w:hAnsi="宋体"/>
                <w:sz w:val="24"/>
                <w:szCs w:val="24"/>
              </w:rPr>
              <w:t xml:space="preserve"> （电子签章）</w:t>
            </w:r>
          </w:p>
          <w:p>
            <w:pPr>
              <w:topLinePunct/>
              <w:spacing w:line="360" w:lineRule="auto"/>
              <w:ind w:firstLine="1800" w:firstLineChars="750"/>
              <w:rPr>
                <w:rFonts w:ascii="宋体" w:hAnsi="宋体"/>
                <w:sz w:val="24"/>
                <w:szCs w:val="24"/>
              </w:rPr>
            </w:pPr>
            <w:r>
              <w:rPr>
                <w:rFonts w:hint="eastAsia" w:ascii="宋体" w:hAnsi="宋体"/>
                <w:sz w:val="24"/>
                <w:szCs w:val="24"/>
              </w:rPr>
              <w:t>法定代表人或委托代理人：</w:t>
            </w:r>
            <w:r>
              <w:rPr>
                <w:rFonts w:hint="eastAsia" w:ascii="宋体" w:hAnsi="宋体"/>
                <w:sz w:val="24"/>
                <w:szCs w:val="24"/>
                <w:u w:val="single"/>
              </w:rPr>
              <w:t xml:space="preserve">                    </w:t>
            </w:r>
            <w:r>
              <w:rPr>
                <w:rFonts w:hint="eastAsia" w:ascii="宋体" w:hAnsi="宋体"/>
                <w:sz w:val="24"/>
                <w:szCs w:val="24"/>
              </w:rPr>
              <w:t>（电子签章）</w:t>
            </w:r>
          </w:p>
          <w:p>
            <w:pPr>
              <w:spacing w:line="360" w:lineRule="auto"/>
              <w:ind w:firstLine="3290" w:firstLineChars="1371"/>
              <w:jc w:val="center"/>
              <w:rPr>
                <w:rFonts w:ascii="宋体" w:hAnsi="宋体"/>
                <w:sz w:val="24"/>
                <w:szCs w:val="24"/>
              </w:rPr>
            </w:pPr>
            <w:r>
              <w:rPr>
                <w:rFonts w:hint="eastAsia" w:ascii="宋体" w:hAnsi="宋体"/>
                <w:sz w:val="24"/>
                <w:szCs w:val="24"/>
              </w:rPr>
              <w:t xml:space="preserve">                           年       月       日</w:t>
            </w:r>
          </w:p>
          <w:p>
            <w:pPr>
              <w:spacing w:line="360" w:lineRule="auto"/>
              <w:jc w:val="center"/>
              <w:rPr>
                <w:rFonts w:ascii="宋体" w:hAnsi="宋体"/>
                <w:sz w:val="24"/>
                <w:szCs w:val="24"/>
              </w:rPr>
            </w:pPr>
          </w:p>
        </w:tc>
      </w:tr>
    </w:tbl>
    <w:p>
      <w:pPr>
        <w:widowControl/>
        <w:jc w:val="left"/>
        <w:rPr>
          <w:rFonts w:ascii="宋体" w:hAnsi="宋体" w:cs="宋体"/>
          <w:b/>
          <w:sz w:val="24"/>
          <w:szCs w:val="24"/>
        </w:rPr>
        <w:sectPr>
          <w:pgSz w:w="11906" w:h="16838"/>
          <w:pgMar w:top="1417" w:right="1417" w:bottom="1417" w:left="1417" w:header="851" w:footer="992" w:gutter="0"/>
          <w:pgBorders>
            <w:top w:val="none" w:sz="0" w:space="0"/>
            <w:left w:val="none" w:sz="0" w:space="0"/>
            <w:bottom w:val="none" w:sz="0" w:space="0"/>
            <w:right w:val="none" w:sz="0" w:space="0"/>
          </w:pgBorders>
          <w:pgNumType w:fmt="decimal"/>
          <w:cols w:space="720" w:num="1"/>
          <w:titlePg/>
          <w:docGrid w:type="lines" w:linePitch="318" w:charSpace="0"/>
        </w:sectPr>
      </w:pPr>
    </w:p>
    <w:p>
      <w:pPr>
        <w:spacing w:line="360" w:lineRule="auto"/>
        <w:jc w:val="center"/>
        <w:rPr>
          <w:rFonts w:ascii="宋体" w:hAnsi="宋体"/>
          <w:b/>
          <w:sz w:val="24"/>
          <w:szCs w:val="24"/>
        </w:rPr>
      </w:pPr>
      <w:bookmarkStart w:id="499" w:name="_Toc179632827"/>
      <w:bookmarkEnd w:id="499"/>
      <w:bookmarkStart w:id="500" w:name="_Toc152045807"/>
      <w:bookmarkEnd w:id="500"/>
      <w:bookmarkStart w:id="501" w:name="_Toc152042596"/>
      <w:bookmarkEnd w:id="501"/>
      <w:bookmarkStart w:id="502" w:name="_Toc144974875"/>
      <w:bookmarkEnd w:id="502"/>
      <w:bookmarkStart w:id="503" w:name="_Toc277082734"/>
      <w:r>
        <w:rPr>
          <w:rFonts w:hint="eastAsia" w:ascii="宋体" w:hAnsi="宋体"/>
          <w:b/>
          <w:sz w:val="24"/>
          <w:szCs w:val="24"/>
        </w:rPr>
        <w:t>6、资格审查资料</w:t>
      </w:r>
      <w:bookmarkEnd w:id="503"/>
    </w:p>
    <w:p>
      <w:pPr>
        <w:topLinePunct/>
        <w:spacing w:line="360" w:lineRule="auto"/>
        <w:jc w:val="center"/>
        <w:rPr>
          <w:rFonts w:ascii="宋体" w:hAnsi="宋体"/>
          <w:sz w:val="24"/>
          <w:szCs w:val="24"/>
        </w:rPr>
      </w:pPr>
      <w:r>
        <w:rPr>
          <w:rFonts w:hint="eastAsia" w:ascii="宋体" w:hAnsi="宋体"/>
          <w:sz w:val="24"/>
          <w:szCs w:val="24"/>
        </w:rPr>
        <w:t xml:space="preserve"> </w:t>
      </w:r>
    </w:p>
    <w:p>
      <w:pPr>
        <w:pStyle w:val="19"/>
        <w:keepNext/>
        <w:keepLines/>
        <w:spacing w:line="360" w:lineRule="auto"/>
        <w:jc w:val="both"/>
        <w:outlineLvl w:val="2"/>
        <w:rPr>
          <w:rFonts w:ascii="宋体" w:hAnsi="宋体"/>
          <w:b/>
          <w:bCs/>
        </w:rPr>
      </w:pPr>
      <w:bookmarkStart w:id="504" w:name="_Toc144974876"/>
      <w:bookmarkEnd w:id="504"/>
      <w:bookmarkStart w:id="505" w:name="_Toc179632828"/>
      <w:bookmarkEnd w:id="505"/>
      <w:bookmarkStart w:id="506" w:name="_Toc152042597"/>
      <w:bookmarkEnd w:id="506"/>
      <w:bookmarkStart w:id="507" w:name="_Toc277082735"/>
      <w:bookmarkEnd w:id="507"/>
      <w:bookmarkStart w:id="508" w:name="_Toc152045808"/>
      <w:r>
        <w:rPr>
          <w:rFonts w:hint="eastAsia" w:ascii="宋体" w:hAnsi="宋体"/>
          <w:b/>
          <w:bCs/>
          <w:kern w:val="2"/>
        </w:rPr>
        <w:t>供应商基本情况表</w:t>
      </w:r>
      <w:bookmarkEnd w:id="508"/>
    </w:p>
    <w:p>
      <w:pPr>
        <w:topLinePunct/>
        <w:spacing w:line="360" w:lineRule="auto"/>
        <w:jc w:val="center"/>
        <w:rPr>
          <w:rFonts w:ascii="宋体" w:hAnsi="宋体"/>
          <w:sz w:val="24"/>
          <w:szCs w:val="24"/>
        </w:rPr>
      </w:pPr>
      <w:r>
        <w:rPr>
          <w:rFonts w:hint="eastAsia" w:ascii="宋体" w:hAnsi="宋体"/>
          <w:sz w:val="24"/>
          <w:szCs w:val="24"/>
        </w:rPr>
        <w:t xml:space="preserve"> </w:t>
      </w:r>
    </w:p>
    <w:tbl>
      <w:tblPr>
        <w:tblStyle w:val="21"/>
        <w:tblW w:w="0" w:type="auto"/>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663"/>
        <w:gridCol w:w="1169"/>
        <w:gridCol w:w="1501"/>
        <w:gridCol w:w="398"/>
        <w:gridCol w:w="1103"/>
        <w:gridCol w:w="655"/>
        <w:gridCol w:w="187"/>
        <w:gridCol w:w="2024"/>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76" w:hRule="atLeast"/>
          <w:jc w:val="center"/>
        </w:trPr>
        <w:tc>
          <w:tcPr>
            <w:tcW w:w="1663"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sz w:val="24"/>
                <w:szCs w:val="24"/>
              </w:rPr>
            </w:pPr>
            <w:r>
              <w:rPr>
                <w:rFonts w:hint="eastAsia" w:ascii="宋体" w:hAnsi="宋体"/>
                <w:sz w:val="24"/>
                <w:szCs w:val="24"/>
              </w:rPr>
              <w:t>供应商名称</w:t>
            </w:r>
          </w:p>
        </w:tc>
        <w:tc>
          <w:tcPr>
            <w:tcW w:w="7037" w:type="dxa"/>
            <w:gridSpan w:val="7"/>
            <w:tcBorders>
              <w:top w:val="single" w:color="auto" w:sz="4" w:space="0"/>
              <w:left w:val="nil"/>
              <w:bottom w:val="single" w:color="auto" w:sz="4" w:space="0"/>
              <w:right w:val="single" w:color="auto" w:sz="4" w:space="0"/>
            </w:tcBorders>
            <w:noWrap w:val="0"/>
            <w:vAlign w:val="center"/>
          </w:tcPr>
          <w:p>
            <w:pPr>
              <w:topLinePunct/>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99" w:hRule="atLeast"/>
          <w:jc w:val="center"/>
        </w:trPr>
        <w:tc>
          <w:tcPr>
            <w:tcW w:w="1663"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sz w:val="24"/>
                <w:szCs w:val="24"/>
              </w:rPr>
            </w:pPr>
            <w:r>
              <w:rPr>
                <w:rFonts w:hint="eastAsia" w:ascii="宋体" w:hAnsi="宋体"/>
                <w:sz w:val="24"/>
                <w:szCs w:val="24"/>
              </w:rPr>
              <w:t>注册地址</w:t>
            </w:r>
          </w:p>
        </w:tc>
        <w:tc>
          <w:tcPr>
            <w:tcW w:w="4171" w:type="dxa"/>
            <w:gridSpan w:val="4"/>
            <w:tcBorders>
              <w:top w:val="single" w:color="auto" w:sz="4" w:space="0"/>
              <w:left w:val="nil"/>
              <w:bottom w:val="single" w:color="auto" w:sz="4" w:space="0"/>
              <w:right w:val="single" w:color="auto" w:sz="4" w:space="0"/>
            </w:tcBorders>
            <w:noWrap w:val="0"/>
            <w:vAlign w:val="center"/>
          </w:tcPr>
          <w:p>
            <w:pPr>
              <w:topLinePunct/>
              <w:spacing w:line="360" w:lineRule="auto"/>
              <w:jc w:val="center"/>
              <w:rPr>
                <w:rFonts w:ascii="宋体" w:hAnsi="宋体"/>
                <w:sz w:val="24"/>
                <w:szCs w:val="24"/>
              </w:rPr>
            </w:pPr>
          </w:p>
        </w:tc>
        <w:tc>
          <w:tcPr>
            <w:tcW w:w="842" w:type="dxa"/>
            <w:gridSpan w:val="2"/>
            <w:tcBorders>
              <w:top w:val="single" w:color="auto" w:sz="4" w:space="0"/>
              <w:left w:val="nil"/>
              <w:bottom w:val="single" w:color="auto" w:sz="4" w:space="0"/>
              <w:right w:val="single" w:color="auto" w:sz="4" w:space="0"/>
            </w:tcBorders>
            <w:noWrap w:val="0"/>
            <w:vAlign w:val="center"/>
          </w:tcPr>
          <w:p>
            <w:pPr>
              <w:topLinePunct/>
              <w:spacing w:line="360" w:lineRule="auto"/>
              <w:jc w:val="center"/>
              <w:rPr>
                <w:rFonts w:ascii="宋体" w:hAnsi="宋体"/>
                <w:sz w:val="24"/>
                <w:szCs w:val="24"/>
              </w:rPr>
            </w:pPr>
            <w:r>
              <w:rPr>
                <w:rFonts w:hint="eastAsia" w:ascii="宋体" w:hAnsi="宋体"/>
                <w:sz w:val="24"/>
                <w:szCs w:val="24"/>
              </w:rPr>
              <w:t>邮政编码</w:t>
            </w:r>
          </w:p>
        </w:tc>
        <w:tc>
          <w:tcPr>
            <w:tcW w:w="2024" w:type="dxa"/>
            <w:tcBorders>
              <w:top w:val="single" w:color="auto" w:sz="4" w:space="0"/>
              <w:left w:val="nil"/>
              <w:bottom w:val="single" w:color="auto" w:sz="4" w:space="0"/>
              <w:right w:val="single" w:color="auto" w:sz="4" w:space="0"/>
            </w:tcBorders>
            <w:noWrap w:val="0"/>
            <w:vAlign w:val="center"/>
          </w:tcPr>
          <w:p>
            <w:pPr>
              <w:topLinePunct/>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1" w:hRule="atLeast"/>
          <w:jc w:val="center"/>
        </w:trPr>
        <w:tc>
          <w:tcPr>
            <w:tcW w:w="1663" w:type="dxa"/>
            <w:vMerge w:val="restart"/>
            <w:tcBorders>
              <w:top w:val="nil"/>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sz w:val="24"/>
                <w:szCs w:val="24"/>
              </w:rPr>
            </w:pPr>
            <w:r>
              <w:rPr>
                <w:rFonts w:hint="eastAsia" w:ascii="宋体" w:hAnsi="宋体"/>
                <w:sz w:val="24"/>
                <w:szCs w:val="24"/>
              </w:rPr>
              <w:t>联系方式</w:t>
            </w:r>
          </w:p>
        </w:tc>
        <w:tc>
          <w:tcPr>
            <w:tcW w:w="1169" w:type="dxa"/>
            <w:tcBorders>
              <w:top w:val="single" w:color="auto" w:sz="4" w:space="0"/>
              <w:left w:val="nil"/>
              <w:bottom w:val="single" w:color="auto" w:sz="4" w:space="0"/>
              <w:right w:val="single" w:color="auto" w:sz="4" w:space="0"/>
            </w:tcBorders>
            <w:noWrap w:val="0"/>
            <w:vAlign w:val="center"/>
          </w:tcPr>
          <w:p>
            <w:pPr>
              <w:topLinePunct/>
              <w:spacing w:line="360" w:lineRule="auto"/>
              <w:jc w:val="center"/>
              <w:rPr>
                <w:rFonts w:ascii="宋体" w:hAnsi="宋体"/>
                <w:sz w:val="24"/>
                <w:szCs w:val="24"/>
              </w:rPr>
            </w:pPr>
            <w:r>
              <w:rPr>
                <w:rFonts w:hint="eastAsia" w:ascii="宋体" w:hAnsi="宋体"/>
                <w:sz w:val="24"/>
                <w:szCs w:val="24"/>
              </w:rPr>
              <w:t>联系人</w:t>
            </w:r>
          </w:p>
        </w:tc>
        <w:tc>
          <w:tcPr>
            <w:tcW w:w="3002" w:type="dxa"/>
            <w:gridSpan w:val="3"/>
            <w:tcBorders>
              <w:top w:val="single" w:color="auto" w:sz="4" w:space="0"/>
              <w:left w:val="nil"/>
              <w:bottom w:val="single" w:color="auto" w:sz="4" w:space="0"/>
              <w:right w:val="single" w:color="auto" w:sz="4" w:space="0"/>
            </w:tcBorders>
            <w:noWrap w:val="0"/>
            <w:vAlign w:val="center"/>
          </w:tcPr>
          <w:p>
            <w:pPr>
              <w:topLinePunct/>
              <w:spacing w:line="360" w:lineRule="auto"/>
              <w:jc w:val="center"/>
              <w:rPr>
                <w:rFonts w:ascii="宋体" w:hAnsi="宋体"/>
                <w:sz w:val="24"/>
                <w:szCs w:val="24"/>
              </w:rPr>
            </w:pPr>
          </w:p>
        </w:tc>
        <w:tc>
          <w:tcPr>
            <w:tcW w:w="842" w:type="dxa"/>
            <w:gridSpan w:val="2"/>
            <w:vMerge w:val="restart"/>
            <w:tcBorders>
              <w:top w:val="nil"/>
              <w:left w:val="nil"/>
              <w:bottom w:val="single" w:color="auto" w:sz="4" w:space="0"/>
              <w:right w:val="single" w:color="auto" w:sz="4" w:space="0"/>
            </w:tcBorders>
            <w:noWrap w:val="0"/>
            <w:vAlign w:val="center"/>
          </w:tcPr>
          <w:p>
            <w:pPr>
              <w:topLinePunct/>
              <w:spacing w:line="360" w:lineRule="auto"/>
              <w:jc w:val="center"/>
              <w:rPr>
                <w:rFonts w:ascii="宋体" w:hAnsi="宋体"/>
                <w:sz w:val="24"/>
                <w:szCs w:val="24"/>
              </w:rPr>
            </w:pPr>
            <w:r>
              <w:rPr>
                <w:rFonts w:hint="eastAsia" w:ascii="宋体" w:hAnsi="宋体"/>
                <w:sz w:val="24"/>
                <w:szCs w:val="24"/>
              </w:rPr>
              <w:t>电 话</w:t>
            </w:r>
          </w:p>
        </w:tc>
        <w:tc>
          <w:tcPr>
            <w:tcW w:w="2024" w:type="dxa"/>
            <w:vMerge w:val="restart"/>
            <w:tcBorders>
              <w:top w:val="single" w:color="auto" w:sz="4" w:space="0"/>
              <w:left w:val="nil"/>
              <w:bottom w:val="single" w:color="auto" w:sz="4" w:space="0"/>
              <w:right w:val="single" w:color="auto" w:sz="4" w:space="0"/>
            </w:tcBorders>
            <w:noWrap w:val="0"/>
            <w:vAlign w:val="center"/>
          </w:tcPr>
          <w:p>
            <w:pPr>
              <w:topLinePunct/>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5" w:hRule="atLeast"/>
          <w:jc w:val="center"/>
        </w:trPr>
        <w:tc>
          <w:tcPr>
            <w:tcW w:w="166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 w:val="24"/>
                <w:szCs w:val="24"/>
              </w:rPr>
            </w:pPr>
          </w:p>
        </w:tc>
        <w:tc>
          <w:tcPr>
            <w:tcW w:w="1169" w:type="dxa"/>
            <w:tcBorders>
              <w:top w:val="single" w:color="auto" w:sz="4" w:space="0"/>
              <w:left w:val="nil"/>
              <w:bottom w:val="single" w:color="auto" w:sz="4" w:space="0"/>
              <w:right w:val="single" w:color="auto" w:sz="4" w:space="0"/>
            </w:tcBorders>
            <w:noWrap w:val="0"/>
            <w:vAlign w:val="center"/>
          </w:tcPr>
          <w:p>
            <w:pPr>
              <w:topLinePunct/>
              <w:spacing w:line="360" w:lineRule="auto"/>
              <w:jc w:val="center"/>
              <w:rPr>
                <w:rFonts w:ascii="宋体" w:hAnsi="宋体"/>
                <w:sz w:val="24"/>
                <w:szCs w:val="24"/>
              </w:rPr>
            </w:pPr>
            <w:r>
              <w:rPr>
                <w:rFonts w:hint="eastAsia" w:ascii="宋体" w:hAnsi="宋体"/>
                <w:sz w:val="24"/>
                <w:szCs w:val="24"/>
              </w:rPr>
              <w:t>传  真</w:t>
            </w:r>
          </w:p>
        </w:tc>
        <w:tc>
          <w:tcPr>
            <w:tcW w:w="3002" w:type="dxa"/>
            <w:gridSpan w:val="3"/>
            <w:tcBorders>
              <w:top w:val="single" w:color="auto" w:sz="4" w:space="0"/>
              <w:left w:val="nil"/>
              <w:bottom w:val="single" w:color="auto" w:sz="4" w:space="0"/>
              <w:right w:val="single" w:color="auto" w:sz="4" w:space="0"/>
            </w:tcBorders>
            <w:noWrap w:val="0"/>
            <w:vAlign w:val="center"/>
          </w:tcPr>
          <w:p>
            <w:pPr>
              <w:topLinePunct/>
              <w:spacing w:line="360" w:lineRule="auto"/>
              <w:jc w:val="center"/>
              <w:rPr>
                <w:rFonts w:ascii="宋体" w:hAnsi="宋体"/>
                <w:sz w:val="24"/>
                <w:szCs w:val="24"/>
              </w:rPr>
            </w:pPr>
          </w:p>
        </w:tc>
        <w:tc>
          <w:tcPr>
            <w:tcW w:w="5077" w:type="dxa"/>
            <w:gridSpan w:val="2"/>
            <w:vMerge w:val="continue"/>
            <w:tcBorders>
              <w:top w:val="nil"/>
              <w:left w:val="nil"/>
              <w:bottom w:val="single" w:color="auto" w:sz="4" w:space="0"/>
              <w:right w:val="single" w:color="auto" w:sz="4" w:space="0"/>
            </w:tcBorders>
            <w:noWrap w:val="0"/>
            <w:vAlign w:val="center"/>
          </w:tcPr>
          <w:p>
            <w:pPr>
              <w:widowControl/>
              <w:jc w:val="left"/>
              <w:rPr>
                <w:rFonts w:ascii="宋体" w:hAnsi="宋体"/>
                <w:sz w:val="24"/>
                <w:szCs w:val="24"/>
              </w:rPr>
            </w:pPr>
          </w:p>
        </w:tc>
        <w:tc>
          <w:tcPr>
            <w:tcW w:w="2024"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30" w:hRule="atLeast"/>
          <w:jc w:val="center"/>
        </w:trPr>
        <w:tc>
          <w:tcPr>
            <w:tcW w:w="1663"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sz w:val="24"/>
                <w:szCs w:val="24"/>
              </w:rPr>
            </w:pPr>
            <w:r>
              <w:rPr>
                <w:rFonts w:hint="eastAsia" w:ascii="宋体" w:hAnsi="宋体"/>
                <w:sz w:val="24"/>
                <w:szCs w:val="24"/>
              </w:rPr>
              <w:t>组织结构</w:t>
            </w:r>
          </w:p>
        </w:tc>
        <w:tc>
          <w:tcPr>
            <w:tcW w:w="7037" w:type="dxa"/>
            <w:gridSpan w:val="7"/>
            <w:tcBorders>
              <w:top w:val="single" w:color="auto" w:sz="4" w:space="0"/>
              <w:left w:val="nil"/>
              <w:bottom w:val="single" w:color="auto" w:sz="4" w:space="0"/>
              <w:right w:val="single" w:color="auto" w:sz="4" w:space="0"/>
            </w:tcBorders>
            <w:noWrap w:val="0"/>
            <w:vAlign w:val="center"/>
          </w:tcPr>
          <w:p>
            <w:pPr>
              <w:topLinePunct/>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24" w:hRule="atLeast"/>
          <w:jc w:val="center"/>
        </w:trPr>
        <w:tc>
          <w:tcPr>
            <w:tcW w:w="1663"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sz w:val="24"/>
                <w:szCs w:val="24"/>
              </w:rPr>
            </w:pPr>
            <w:r>
              <w:rPr>
                <w:rFonts w:hint="eastAsia" w:ascii="宋体" w:hAnsi="宋体"/>
                <w:sz w:val="24"/>
                <w:szCs w:val="24"/>
              </w:rPr>
              <w:t>法定代表人</w:t>
            </w:r>
          </w:p>
        </w:tc>
        <w:tc>
          <w:tcPr>
            <w:tcW w:w="1169" w:type="dxa"/>
            <w:tcBorders>
              <w:top w:val="single" w:color="auto" w:sz="4" w:space="0"/>
              <w:left w:val="nil"/>
              <w:bottom w:val="single" w:color="auto" w:sz="4" w:space="0"/>
              <w:right w:val="single" w:color="auto" w:sz="4" w:space="0"/>
            </w:tcBorders>
            <w:noWrap w:val="0"/>
            <w:vAlign w:val="center"/>
          </w:tcPr>
          <w:p>
            <w:pPr>
              <w:topLinePunct/>
              <w:spacing w:line="360" w:lineRule="auto"/>
              <w:jc w:val="center"/>
              <w:rPr>
                <w:rFonts w:ascii="宋体" w:hAnsi="宋体"/>
                <w:sz w:val="24"/>
                <w:szCs w:val="24"/>
              </w:rPr>
            </w:pPr>
            <w:r>
              <w:rPr>
                <w:rFonts w:hint="eastAsia" w:ascii="宋体" w:hAnsi="宋体"/>
                <w:sz w:val="24"/>
                <w:szCs w:val="24"/>
              </w:rPr>
              <w:t>姓名</w:t>
            </w:r>
          </w:p>
        </w:tc>
        <w:tc>
          <w:tcPr>
            <w:tcW w:w="1501" w:type="dxa"/>
            <w:tcBorders>
              <w:top w:val="single" w:color="auto" w:sz="4" w:space="0"/>
              <w:left w:val="nil"/>
              <w:bottom w:val="single" w:color="auto" w:sz="4" w:space="0"/>
              <w:right w:val="single" w:color="auto" w:sz="4" w:space="0"/>
            </w:tcBorders>
            <w:noWrap w:val="0"/>
            <w:vAlign w:val="center"/>
          </w:tcPr>
          <w:p>
            <w:pPr>
              <w:topLinePunct/>
              <w:spacing w:line="360" w:lineRule="auto"/>
              <w:jc w:val="center"/>
              <w:rPr>
                <w:rFonts w:ascii="宋体" w:hAnsi="宋体"/>
                <w:sz w:val="24"/>
                <w:szCs w:val="24"/>
              </w:rPr>
            </w:pPr>
          </w:p>
        </w:tc>
        <w:tc>
          <w:tcPr>
            <w:tcW w:w="1501" w:type="dxa"/>
            <w:gridSpan w:val="2"/>
            <w:tcBorders>
              <w:top w:val="single" w:color="auto" w:sz="4" w:space="0"/>
              <w:left w:val="nil"/>
              <w:bottom w:val="single" w:color="auto" w:sz="4" w:space="0"/>
              <w:right w:val="single" w:color="auto" w:sz="4" w:space="0"/>
            </w:tcBorders>
            <w:noWrap w:val="0"/>
            <w:vAlign w:val="center"/>
          </w:tcPr>
          <w:p>
            <w:pPr>
              <w:topLinePunct/>
              <w:spacing w:line="360" w:lineRule="auto"/>
              <w:jc w:val="center"/>
              <w:rPr>
                <w:rFonts w:ascii="宋体" w:hAnsi="宋体"/>
                <w:sz w:val="24"/>
                <w:szCs w:val="24"/>
              </w:rPr>
            </w:pPr>
            <w:r>
              <w:rPr>
                <w:rFonts w:hint="eastAsia" w:ascii="宋体" w:hAnsi="宋体"/>
                <w:sz w:val="24"/>
                <w:szCs w:val="24"/>
              </w:rPr>
              <w:t>技术职称</w:t>
            </w:r>
          </w:p>
        </w:tc>
        <w:tc>
          <w:tcPr>
            <w:tcW w:w="2866" w:type="dxa"/>
            <w:gridSpan w:val="3"/>
            <w:tcBorders>
              <w:top w:val="single" w:color="auto" w:sz="4" w:space="0"/>
              <w:left w:val="nil"/>
              <w:bottom w:val="single" w:color="auto" w:sz="4" w:space="0"/>
              <w:right w:val="single" w:color="auto" w:sz="4" w:space="0"/>
            </w:tcBorders>
            <w:noWrap w:val="0"/>
            <w:vAlign w:val="center"/>
          </w:tcPr>
          <w:p>
            <w:pPr>
              <w:topLinePunct/>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8" w:hRule="atLeast"/>
          <w:jc w:val="center"/>
        </w:trPr>
        <w:tc>
          <w:tcPr>
            <w:tcW w:w="1663"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sz w:val="24"/>
                <w:szCs w:val="24"/>
              </w:rPr>
            </w:pPr>
            <w:r>
              <w:rPr>
                <w:rFonts w:hint="eastAsia" w:ascii="宋体" w:hAnsi="宋体"/>
                <w:sz w:val="24"/>
                <w:szCs w:val="24"/>
              </w:rPr>
              <w:t>技术负责人</w:t>
            </w:r>
          </w:p>
        </w:tc>
        <w:tc>
          <w:tcPr>
            <w:tcW w:w="1169" w:type="dxa"/>
            <w:tcBorders>
              <w:top w:val="single" w:color="auto" w:sz="4" w:space="0"/>
              <w:left w:val="nil"/>
              <w:bottom w:val="single" w:color="auto" w:sz="4" w:space="0"/>
              <w:right w:val="single" w:color="auto" w:sz="4" w:space="0"/>
            </w:tcBorders>
            <w:noWrap w:val="0"/>
            <w:vAlign w:val="center"/>
          </w:tcPr>
          <w:p>
            <w:pPr>
              <w:topLinePunct/>
              <w:spacing w:line="360" w:lineRule="auto"/>
              <w:jc w:val="center"/>
              <w:rPr>
                <w:rFonts w:ascii="宋体" w:hAnsi="宋体"/>
                <w:sz w:val="24"/>
                <w:szCs w:val="24"/>
              </w:rPr>
            </w:pPr>
            <w:r>
              <w:rPr>
                <w:rFonts w:hint="eastAsia" w:ascii="宋体" w:hAnsi="宋体"/>
                <w:sz w:val="24"/>
                <w:szCs w:val="24"/>
              </w:rPr>
              <w:t>姓名</w:t>
            </w:r>
          </w:p>
        </w:tc>
        <w:tc>
          <w:tcPr>
            <w:tcW w:w="1501" w:type="dxa"/>
            <w:tcBorders>
              <w:top w:val="single" w:color="auto" w:sz="4" w:space="0"/>
              <w:left w:val="nil"/>
              <w:bottom w:val="single" w:color="auto" w:sz="4" w:space="0"/>
              <w:right w:val="single" w:color="auto" w:sz="4" w:space="0"/>
            </w:tcBorders>
            <w:noWrap w:val="0"/>
            <w:vAlign w:val="center"/>
          </w:tcPr>
          <w:p>
            <w:pPr>
              <w:topLinePunct/>
              <w:spacing w:line="360" w:lineRule="auto"/>
              <w:jc w:val="center"/>
              <w:rPr>
                <w:rFonts w:ascii="宋体" w:hAnsi="宋体"/>
                <w:sz w:val="24"/>
                <w:szCs w:val="24"/>
              </w:rPr>
            </w:pPr>
          </w:p>
        </w:tc>
        <w:tc>
          <w:tcPr>
            <w:tcW w:w="1501" w:type="dxa"/>
            <w:gridSpan w:val="2"/>
            <w:tcBorders>
              <w:top w:val="single" w:color="auto" w:sz="4" w:space="0"/>
              <w:left w:val="nil"/>
              <w:bottom w:val="single" w:color="auto" w:sz="4" w:space="0"/>
              <w:right w:val="single" w:color="auto" w:sz="4" w:space="0"/>
            </w:tcBorders>
            <w:noWrap w:val="0"/>
            <w:vAlign w:val="center"/>
          </w:tcPr>
          <w:p>
            <w:pPr>
              <w:topLinePunct/>
              <w:spacing w:line="360" w:lineRule="auto"/>
              <w:jc w:val="center"/>
              <w:rPr>
                <w:rFonts w:ascii="宋体" w:hAnsi="宋体"/>
                <w:sz w:val="24"/>
                <w:szCs w:val="24"/>
              </w:rPr>
            </w:pPr>
            <w:r>
              <w:rPr>
                <w:rFonts w:hint="eastAsia" w:ascii="宋体" w:hAnsi="宋体"/>
                <w:sz w:val="24"/>
                <w:szCs w:val="24"/>
              </w:rPr>
              <w:t>技术职称</w:t>
            </w:r>
          </w:p>
        </w:tc>
        <w:tc>
          <w:tcPr>
            <w:tcW w:w="2866" w:type="dxa"/>
            <w:gridSpan w:val="3"/>
            <w:tcBorders>
              <w:top w:val="single" w:color="auto" w:sz="4" w:space="0"/>
              <w:left w:val="nil"/>
              <w:bottom w:val="single" w:color="auto" w:sz="4" w:space="0"/>
              <w:right w:val="single" w:color="auto" w:sz="4" w:space="0"/>
            </w:tcBorders>
            <w:noWrap w:val="0"/>
            <w:vAlign w:val="center"/>
          </w:tcPr>
          <w:p>
            <w:pPr>
              <w:topLinePunct/>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1" w:hRule="atLeast"/>
          <w:jc w:val="center"/>
        </w:trPr>
        <w:tc>
          <w:tcPr>
            <w:tcW w:w="1663"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sz w:val="24"/>
                <w:szCs w:val="24"/>
              </w:rPr>
            </w:pPr>
            <w:r>
              <w:rPr>
                <w:rFonts w:hint="eastAsia" w:ascii="宋体" w:hAnsi="宋体"/>
                <w:sz w:val="24"/>
                <w:szCs w:val="24"/>
              </w:rPr>
              <w:t>成立时间</w:t>
            </w:r>
          </w:p>
        </w:tc>
        <w:tc>
          <w:tcPr>
            <w:tcW w:w="2670" w:type="dxa"/>
            <w:gridSpan w:val="2"/>
            <w:tcBorders>
              <w:top w:val="single" w:color="auto" w:sz="4" w:space="0"/>
              <w:left w:val="nil"/>
              <w:bottom w:val="single" w:color="auto" w:sz="4" w:space="0"/>
              <w:right w:val="single" w:color="auto" w:sz="4" w:space="0"/>
            </w:tcBorders>
            <w:noWrap w:val="0"/>
            <w:vAlign w:val="center"/>
          </w:tcPr>
          <w:p>
            <w:pPr>
              <w:topLinePunct/>
              <w:spacing w:line="360" w:lineRule="auto"/>
              <w:jc w:val="center"/>
              <w:rPr>
                <w:rFonts w:ascii="宋体" w:hAnsi="宋体"/>
                <w:sz w:val="24"/>
                <w:szCs w:val="24"/>
              </w:rPr>
            </w:pPr>
          </w:p>
        </w:tc>
        <w:tc>
          <w:tcPr>
            <w:tcW w:w="4367" w:type="dxa"/>
            <w:gridSpan w:val="5"/>
            <w:tcBorders>
              <w:top w:val="single" w:color="auto" w:sz="4" w:space="0"/>
              <w:left w:val="nil"/>
              <w:bottom w:val="single" w:color="auto" w:sz="4" w:space="0"/>
              <w:right w:val="single" w:color="auto" w:sz="4" w:space="0"/>
            </w:tcBorders>
            <w:noWrap w:val="0"/>
            <w:vAlign w:val="center"/>
          </w:tcPr>
          <w:p>
            <w:pPr>
              <w:topLinePunct/>
              <w:spacing w:line="360" w:lineRule="auto"/>
              <w:ind w:firstLine="120" w:firstLineChars="50"/>
              <w:jc w:val="center"/>
              <w:rPr>
                <w:rFonts w:ascii="宋体" w:hAnsi="宋体"/>
                <w:sz w:val="24"/>
                <w:szCs w:val="24"/>
              </w:rPr>
            </w:pPr>
            <w:r>
              <w:rPr>
                <w:rFonts w:hint="eastAsia" w:ascii="宋体" w:hAnsi="宋体"/>
                <w:sz w:val="24"/>
                <w:szCs w:val="24"/>
              </w:rPr>
              <w:t>员工总人数：</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76" w:hRule="atLeast"/>
          <w:jc w:val="center"/>
        </w:trPr>
        <w:tc>
          <w:tcPr>
            <w:tcW w:w="1663"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sz w:val="24"/>
                <w:szCs w:val="24"/>
              </w:rPr>
            </w:pPr>
            <w:r>
              <w:rPr>
                <w:rFonts w:hint="eastAsia" w:ascii="宋体" w:hAnsi="宋体"/>
                <w:sz w:val="24"/>
                <w:szCs w:val="24"/>
              </w:rPr>
              <w:t>企业资质等级</w:t>
            </w:r>
          </w:p>
        </w:tc>
        <w:tc>
          <w:tcPr>
            <w:tcW w:w="2670" w:type="dxa"/>
            <w:gridSpan w:val="2"/>
            <w:tcBorders>
              <w:top w:val="single" w:color="auto" w:sz="4" w:space="0"/>
              <w:left w:val="nil"/>
              <w:bottom w:val="single" w:color="auto" w:sz="4" w:space="0"/>
              <w:right w:val="single" w:color="auto" w:sz="4" w:space="0"/>
            </w:tcBorders>
            <w:noWrap w:val="0"/>
            <w:vAlign w:val="center"/>
          </w:tcPr>
          <w:p>
            <w:pPr>
              <w:topLinePunct/>
              <w:spacing w:line="360" w:lineRule="auto"/>
              <w:jc w:val="center"/>
              <w:rPr>
                <w:rFonts w:ascii="宋体" w:hAnsi="宋体"/>
                <w:sz w:val="24"/>
                <w:szCs w:val="24"/>
              </w:rPr>
            </w:pPr>
          </w:p>
        </w:tc>
        <w:tc>
          <w:tcPr>
            <w:tcW w:w="398" w:type="dxa"/>
            <w:vMerge w:val="restart"/>
            <w:tcBorders>
              <w:top w:val="nil"/>
              <w:left w:val="nil"/>
              <w:bottom w:val="single" w:color="auto" w:sz="4" w:space="0"/>
              <w:right w:val="single" w:color="auto" w:sz="4" w:space="0"/>
            </w:tcBorders>
            <w:noWrap w:val="0"/>
            <w:vAlign w:val="center"/>
          </w:tcPr>
          <w:p>
            <w:pPr>
              <w:topLinePunct/>
              <w:spacing w:line="360" w:lineRule="auto"/>
              <w:jc w:val="center"/>
              <w:rPr>
                <w:rFonts w:ascii="宋体" w:hAnsi="宋体"/>
                <w:sz w:val="24"/>
                <w:szCs w:val="24"/>
              </w:rPr>
            </w:pPr>
            <w:r>
              <w:rPr>
                <w:rFonts w:hint="eastAsia" w:ascii="宋体" w:hAnsi="宋体"/>
                <w:sz w:val="24"/>
                <w:szCs w:val="24"/>
              </w:rPr>
              <w:t>其中</w:t>
            </w:r>
          </w:p>
        </w:tc>
        <w:tc>
          <w:tcPr>
            <w:tcW w:w="1758" w:type="dxa"/>
            <w:gridSpan w:val="2"/>
            <w:tcBorders>
              <w:top w:val="single" w:color="auto" w:sz="4" w:space="0"/>
              <w:left w:val="nil"/>
              <w:bottom w:val="single" w:color="auto" w:sz="4" w:space="0"/>
              <w:right w:val="single" w:color="auto" w:sz="4" w:space="0"/>
            </w:tcBorders>
            <w:noWrap w:val="0"/>
            <w:vAlign w:val="center"/>
          </w:tcPr>
          <w:p>
            <w:pPr>
              <w:topLinePunct/>
              <w:spacing w:line="360" w:lineRule="auto"/>
              <w:jc w:val="center"/>
              <w:rPr>
                <w:rFonts w:ascii="宋体" w:hAnsi="宋体"/>
                <w:sz w:val="24"/>
                <w:szCs w:val="24"/>
              </w:rPr>
            </w:pPr>
            <w:r>
              <w:rPr>
                <w:rFonts w:hint="eastAsia" w:ascii="宋体" w:hAnsi="宋体"/>
                <w:sz w:val="24"/>
                <w:szCs w:val="24"/>
              </w:rPr>
              <w:t>项目经理</w:t>
            </w:r>
          </w:p>
        </w:tc>
        <w:tc>
          <w:tcPr>
            <w:tcW w:w="2211" w:type="dxa"/>
            <w:gridSpan w:val="2"/>
            <w:tcBorders>
              <w:top w:val="single" w:color="auto" w:sz="4" w:space="0"/>
              <w:left w:val="nil"/>
              <w:bottom w:val="single" w:color="auto" w:sz="4" w:space="0"/>
              <w:right w:val="single" w:color="auto" w:sz="4" w:space="0"/>
            </w:tcBorders>
            <w:noWrap w:val="0"/>
            <w:vAlign w:val="center"/>
          </w:tcPr>
          <w:p>
            <w:pPr>
              <w:topLinePunct/>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6" w:hRule="atLeast"/>
          <w:jc w:val="center"/>
        </w:trPr>
        <w:tc>
          <w:tcPr>
            <w:tcW w:w="1663"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sz w:val="24"/>
                <w:szCs w:val="24"/>
              </w:rPr>
            </w:pPr>
            <w:r>
              <w:rPr>
                <w:rFonts w:hint="eastAsia" w:ascii="宋体" w:hAnsi="宋体"/>
                <w:sz w:val="24"/>
                <w:szCs w:val="24"/>
              </w:rPr>
              <w:t>营业执照号</w:t>
            </w:r>
          </w:p>
        </w:tc>
        <w:tc>
          <w:tcPr>
            <w:tcW w:w="2670" w:type="dxa"/>
            <w:gridSpan w:val="2"/>
            <w:tcBorders>
              <w:top w:val="single" w:color="auto" w:sz="4" w:space="0"/>
              <w:left w:val="nil"/>
              <w:bottom w:val="single" w:color="auto" w:sz="4" w:space="0"/>
              <w:right w:val="single" w:color="auto" w:sz="4" w:space="0"/>
            </w:tcBorders>
            <w:noWrap w:val="0"/>
            <w:vAlign w:val="center"/>
          </w:tcPr>
          <w:p>
            <w:pPr>
              <w:topLinePunct/>
              <w:spacing w:line="360" w:lineRule="auto"/>
              <w:jc w:val="center"/>
              <w:rPr>
                <w:rFonts w:ascii="宋体" w:hAnsi="宋体"/>
                <w:sz w:val="24"/>
                <w:szCs w:val="24"/>
              </w:rPr>
            </w:pPr>
          </w:p>
        </w:tc>
        <w:tc>
          <w:tcPr>
            <w:tcW w:w="4367" w:type="dxa"/>
            <w:vMerge w:val="continue"/>
            <w:tcBorders>
              <w:top w:val="nil"/>
              <w:left w:val="nil"/>
              <w:bottom w:val="single" w:color="auto" w:sz="4" w:space="0"/>
              <w:right w:val="single" w:color="auto" w:sz="4" w:space="0"/>
            </w:tcBorders>
            <w:noWrap w:val="0"/>
            <w:vAlign w:val="center"/>
          </w:tcPr>
          <w:p>
            <w:pPr>
              <w:widowControl/>
              <w:jc w:val="left"/>
              <w:rPr>
                <w:rFonts w:ascii="宋体" w:hAnsi="宋体"/>
                <w:sz w:val="24"/>
                <w:szCs w:val="24"/>
              </w:rPr>
            </w:pPr>
          </w:p>
        </w:tc>
        <w:tc>
          <w:tcPr>
            <w:tcW w:w="1758" w:type="dxa"/>
            <w:gridSpan w:val="2"/>
            <w:tcBorders>
              <w:top w:val="single" w:color="auto" w:sz="4" w:space="0"/>
              <w:left w:val="nil"/>
              <w:bottom w:val="single" w:color="auto" w:sz="4" w:space="0"/>
              <w:right w:val="single" w:color="auto" w:sz="4" w:space="0"/>
            </w:tcBorders>
            <w:noWrap w:val="0"/>
            <w:vAlign w:val="center"/>
          </w:tcPr>
          <w:p>
            <w:pPr>
              <w:topLinePunct/>
              <w:spacing w:line="360" w:lineRule="auto"/>
              <w:jc w:val="center"/>
              <w:rPr>
                <w:rFonts w:ascii="宋体" w:hAnsi="宋体"/>
                <w:sz w:val="24"/>
                <w:szCs w:val="24"/>
              </w:rPr>
            </w:pPr>
            <w:r>
              <w:rPr>
                <w:rFonts w:hint="eastAsia" w:ascii="宋体" w:hAnsi="宋体"/>
                <w:sz w:val="24"/>
                <w:szCs w:val="24"/>
              </w:rPr>
              <w:t>高级职称人员</w:t>
            </w:r>
          </w:p>
        </w:tc>
        <w:tc>
          <w:tcPr>
            <w:tcW w:w="2211" w:type="dxa"/>
            <w:gridSpan w:val="2"/>
            <w:tcBorders>
              <w:top w:val="single" w:color="auto" w:sz="4" w:space="0"/>
              <w:left w:val="nil"/>
              <w:bottom w:val="single" w:color="auto" w:sz="4" w:space="0"/>
              <w:right w:val="single" w:color="auto" w:sz="4" w:space="0"/>
            </w:tcBorders>
            <w:noWrap w:val="0"/>
            <w:vAlign w:val="center"/>
          </w:tcPr>
          <w:p>
            <w:pPr>
              <w:topLinePunct/>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0" w:hRule="atLeast"/>
          <w:jc w:val="center"/>
        </w:trPr>
        <w:tc>
          <w:tcPr>
            <w:tcW w:w="1663"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sz w:val="24"/>
                <w:szCs w:val="24"/>
              </w:rPr>
            </w:pPr>
            <w:r>
              <w:rPr>
                <w:rFonts w:hint="eastAsia" w:ascii="宋体" w:hAnsi="宋体"/>
                <w:sz w:val="24"/>
                <w:szCs w:val="24"/>
              </w:rPr>
              <w:t>注册资金</w:t>
            </w:r>
          </w:p>
        </w:tc>
        <w:tc>
          <w:tcPr>
            <w:tcW w:w="2670" w:type="dxa"/>
            <w:gridSpan w:val="2"/>
            <w:tcBorders>
              <w:top w:val="single" w:color="auto" w:sz="4" w:space="0"/>
              <w:left w:val="nil"/>
              <w:bottom w:val="single" w:color="auto" w:sz="4" w:space="0"/>
              <w:right w:val="single" w:color="auto" w:sz="4" w:space="0"/>
            </w:tcBorders>
            <w:noWrap w:val="0"/>
            <w:vAlign w:val="center"/>
          </w:tcPr>
          <w:p>
            <w:pPr>
              <w:topLinePunct/>
              <w:spacing w:line="360" w:lineRule="auto"/>
              <w:jc w:val="center"/>
              <w:rPr>
                <w:rFonts w:ascii="宋体" w:hAnsi="宋体"/>
                <w:sz w:val="24"/>
                <w:szCs w:val="24"/>
              </w:rPr>
            </w:pPr>
          </w:p>
        </w:tc>
        <w:tc>
          <w:tcPr>
            <w:tcW w:w="4367" w:type="dxa"/>
            <w:vMerge w:val="continue"/>
            <w:tcBorders>
              <w:top w:val="nil"/>
              <w:left w:val="nil"/>
              <w:bottom w:val="single" w:color="auto" w:sz="4" w:space="0"/>
              <w:right w:val="single" w:color="auto" w:sz="4" w:space="0"/>
            </w:tcBorders>
            <w:noWrap w:val="0"/>
            <w:vAlign w:val="center"/>
          </w:tcPr>
          <w:p>
            <w:pPr>
              <w:widowControl/>
              <w:jc w:val="left"/>
              <w:rPr>
                <w:rFonts w:ascii="宋体" w:hAnsi="宋体"/>
                <w:sz w:val="24"/>
                <w:szCs w:val="24"/>
              </w:rPr>
            </w:pPr>
          </w:p>
        </w:tc>
        <w:tc>
          <w:tcPr>
            <w:tcW w:w="1758" w:type="dxa"/>
            <w:gridSpan w:val="2"/>
            <w:tcBorders>
              <w:top w:val="single" w:color="auto" w:sz="4" w:space="0"/>
              <w:left w:val="nil"/>
              <w:bottom w:val="single" w:color="auto" w:sz="4" w:space="0"/>
              <w:right w:val="single" w:color="auto" w:sz="4" w:space="0"/>
            </w:tcBorders>
            <w:noWrap w:val="0"/>
            <w:vAlign w:val="center"/>
          </w:tcPr>
          <w:p>
            <w:pPr>
              <w:topLinePunct/>
              <w:spacing w:line="360" w:lineRule="auto"/>
              <w:jc w:val="center"/>
              <w:rPr>
                <w:rFonts w:ascii="宋体" w:hAnsi="宋体"/>
                <w:sz w:val="24"/>
                <w:szCs w:val="24"/>
              </w:rPr>
            </w:pPr>
            <w:r>
              <w:rPr>
                <w:rFonts w:hint="eastAsia" w:ascii="宋体" w:hAnsi="宋体"/>
                <w:sz w:val="24"/>
                <w:szCs w:val="24"/>
              </w:rPr>
              <w:t>中级职称人员</w:t>
            </w:r>
          </w:p>
        </w:tc>
        <w:tc>
          <w:tcPr>
            <w:tcW w:w="2211" w:type="dxa"/>
            <w:gridSpan w:val="2"/>
            <w:tcBorders>
              <w:top w:val="single" w:color="auto" w:sz="4" w:space="0"/>
              <w:left w:val="nil"/>
              <w:bottom w:val="single" w:color="auto" w:sz="4" w:space="0"/>
              <w:right w:val="single" w:color="auto" w:sz="4" w:space="0"/>
            </w:tcBorders>
            <w:noWrap w:val="0"/>
            <w:vAlign w:val="center"/>
          </w:tcPr>
          <w:p>
            <w:pPr>
              <w:topLinePunct/>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43" w:hRule="atLeast"/>
          <w:jc w:val="center"/>
        </w:trPr>
        <w:tc>
          <w:tcPr>
            <w:tcW w:w="1663"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sz w:val="24"/>
                <w:szCs w:val="24"/>
              </w:rPr>
            </w:pPr>
            <w:r>
              <w:rPr>
                <w:rFonts w:hint="eastAsia" w:ascii="宋体" w:hAnsi="宋体"/>
                <w:sz w:val="24"/>
                <w:szCs w:val="24"/>
              </w:rPr>
              <w:t>开户银行</w:t>
            </w:r>
          </w:p>
        </w:tc>
        <w:tc>
          <w:tcPr>
            <w:tcW w:w="2670" w:type="dxa"/>
            <w:gridSpan w:val="2"/>
            <w:tcBorders>
              <w:top w:val="single" w:color="auto" w:sz="4" w:space="0"/>
              <w:left w:val="nil"/>
              <w:bottom w:val="single" w:color="auto" w:sz="4" w:space="0"/>
              <w:right w:val="single" w:color="auto" w:sz="4" w:space="0"/>
            </w:tcBorders>
            <w:noWrap w:val="0"/>
            <w:vAlign w:val="center"/>
          </w:tcPr>
          <w:p>
            <w:pPr>
              <w:topLinePunct/>
              <w:spacing w:line="360" w:lineRule="auto"/>
              <w:jc w:val="center"/>
              <w:rPr>
                <w:rFonts w:ascii="宋体" w:hAnsi="宋体"/>
                <w:sz w:val="24"/>
                <w:szCs w:val="24"/>
              </w:rPr>
            </w:pPr>
          </w:p>
        </w:tc>
        <w:tc>
          <w:tcPr>
            <w:tcW w:w="4367" w:type="dxa"/>
            <w:vMerge w:val="continue"/>
            <w:tcBorders>
              <w:top w:val="nil"/>
              <w:left w:val="nil"/>
              <w:bottom w:val="single" w:color="auto" w:sz="4" w:space="0"/>
              <w:right w:val="single" w:color="auto" w:sz="4" w:space="0"/>
            </w:tcBorders>
            <w:noWrap w:val="0"/>
            <w:vAlign w:val="center"/>
          </w:tcPr>
          <w:p>
            <w:pPr>
              <w:widowControl/>
              <w:jc w:val="left"/>
              <w:rPr>
                <w:rFonts w:ascii="宋体" w:hAnsi="宋体"/>
                <w:sz w:val="24"/>
                <w:szCs w:val="24"/>
              </w:rPr>
            </w:pPr>
          </w:p>
        </w:tc>
        <w:tc>
          <w:tcPr>
            <w:tcW w:w="1758" w:type="dxa"/>
            <w:gridSpan w:val="2"/>
            <w:tcBorders>
              <w:top w:val="single" w:color="auto" w:sz="4" w:space="0"/>
              <w:left w:val="nil"/>
              <w:bottom w:val="single" w:color="auto" w:sz="4" w:space="0"/>
              <w:right w:val="single" w:color="auto" w:sz="4" w:space="0"/>
            </w:tcBorders>
            <w:noWrap w:val="0"/>
            <w:vAlign w:val="center"/>
          </w:tcPr>
          <w:p>
            <w:pPr>
              <w:topLinePunct/>
              <w:spacing w:line="360" w:lineRule="auto"/>
              <w:jc w:val="center"/>
              <w:rPr>
                <w:rFonts w:ascii="宋体" w:hAnsi="宋体"/>
                <w:sz w:val="24"/>
                <w:szCs w:val="24"/>
              </w:rPr>
            </w:pPr>
            <w:r>
              <w:rPr>
                <w:rFonts w:hint="eastAsia" w:ascii="宋体" w:hAnsi="宋体"/>
                <w:sz w:val="24"/>
                <w:szCs w:val="24"/>
              </w:rPr>
              <w:t>初级职称人员</w:t>
            </w:r>
          </w:p>
        </w:tc>
        <w:tc>
          <w:tcPr>
            <w:tcW w:w="2211" w:type="dxa"/>
            <w:gridSpan w:val="2"/>
            <w:tcBorders>
              <w:top w:val="single" w:color="auto" w:sz="4" w:space="0"/>
              <w:left w:val="nil"/>
              <w:bottom w:val="single" w:color="auto" w:sz="4" w:space="0"/>
              <w:right w:val="single" w:color="auto" w:sz="4" w:space="0"/>
            </w:tcBorders>
            <w:noWrap w:val="0"/>
            <w:vAlign w:val="center"/>
          </w:tcPr>
          <w:p>
            <w:pPr>
              <w:topLinePunct/>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2" w:hRule="atLeast"/>
          <w:jc w:val="center"/>
        </w:trPr>
        <w:tc>
          <w:tcPr>
            <w:tcW w:w="1663"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sz w:val="24"/>
                <w:szCs w:val="24"/>
              </w:rPr>
            </w:pPr>
            <w:r>
              <w:rPr>
                <w:rFonts w:hint="eastAsia" w:ascii="宋体" w:hAnsi="宋体"/>
                <w:sz w:val="24"/>
                <w:szCs w:val="24"/>
              </w:rPr>
              <w:t>账号</w:t>
            </w:r>
          </w:p>
        </w:tc>
        <w:tc>
          <w:tcPr>
            <w:tcW w:w="2670" w:type="dxa"/>
            <w:gridSpan w:val="2"/>
            <w:tcBorders>
              <w:top w:val="single" w:color="auto" w:sz="4" w:space="0"/>
              <w:left w:val="nil"/>
              <w:bottom w:val="single" w:color="auto" w:sz="4" w:space="0"/>
              <w:right w:val="single" w:color="auto" w:sz="4" w:space="0"/>
            </w:tcBorders>
            <w:noWrap w:val="0"/>
            <w:vAlign w:val="center"/>
          </w:tcPr>
          <w:p>
            <w:pPr>
              <w:topLinePunct/>
              <w:spacing w:line="360" w:lineRule="auto"/>
              <w:jc w:val="center"/>
              <w:rPr>
                <w:rFonts w:ascii="宋体" w:hAnsi="宋体"/>
                <w:sz w:val="24"/>
                <w:szCs w:val="24"/>
              </w:rPr>
            </w:pPr>
          </w:p>
        </w:tc>
        <w:tc>
          <w:tcPr>
            <w:tcW w:w="4367" w:type="dxa"/>
            <w:vMerge w:val="continue"/>
            <w:tcBorders>
              <w:top w:val="nil"/>
              <w:left w:val="nil"/>
              <w:bottom w:val="single" w:color="auto" w:sz="4" w:space="0"/>
              <w:right w:val="single" w:color="auto" w:sz="4" w:space="0"/>
            </w:tcBorders>
            <w:noWrap w:val="0"/>
            <w:vAlign w:val="center"/>
          </w:tcPr>
          <w:p>
            <w:pPr>
              <w:widowControl/>
              <w:jc w:val="left"/>
              <w:rPr>
                <w:rFonts w:ascii="宋体" w:hAnsi="宋体"/>
                <w:sz w:val="24"/>
                <w:szCs w:val="24"/>
              </w:rPr>
            </w:pPr>
          </w:p>
        </w:tc>
        <w:tc>
          <w:tcPr>
            <w:tcW w:w="1758" w:type="dxa"/>
            <w:gridSpan w:val="2"/>
            <w:tcBorders>
              <w:top w:val="single" w:color="auto" w:sz="4" w:space="0"/>
              <w:left w:val="nil"/>
              <w:bottom w:val="single" w:color="auto" w:sz="4" w:space="0"/>
              <w:right w:val="single" w:color="auto" w:sz="4" w:space="0"/>
            </w:tcBorders>
            <w:noWrap w:val="0"/>
            <w:vAlign w:val="center"/>
          </w:tcPr>
          <w:p>
            <w:pPr>
              <w:pStyle w:val="18"/>
              <w:spacing w:line="360" w:lineRule="auto"/>
              <w:jc w:val="center"/>
              <w:rPr>
                <w:rFonts w:ascii="宋体" w:hAnsi="宋体" w:cs="Times New Roman"/>
                <w:sz w:val="24"/>
                <w:szCs w:val="24"/>
              </w:rPr>
            </w:pPr>
            <w:r>
              <w:rPr>
                <w:rFonts w:hint="eastAsia" w:ascii="宋体" w:hAnsi="宋体" w:cs="Times New Roman"/>
                <w:sz w:val="24"/>
                <w:szCs w:val="24"/>
              </w:rPr>
              <w:t>技  工</w:t>
            </w:r>
          </w:p>
        </w:tc>
        <w:tc>
          <w:tcPr>
            <w:tcW w:w="2211" w:type="dxa"/>
            <w:gridSpan w:val="2"/>
            <w:tcBorders>
              <w:top w:val="single" w:color="auto" w:sz="4" w:space="0"/>
              <w:left w:val="nil"/>
              <w:bottom w:val="single" w:color="auto" w:sz="4" w:space="0"/>
              <w:right w:val="single" w:color="auto" w:sz="4" w:space="0"/>
            </w:tcBorders>
            <w:noWrap w:val="0"/>
            <w:vAlign w:val="center"/>
          </w:tcPr>
          <w:p>
            <w:pPr>
              <w:topLinePunct/>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486" w:hRule="atLeast"/>
          <w:jc w:val="center"/>
        </w:trPr>
        <w:tc>
          <w:tcPr>
            <w:tcW w:w="1663" w:type="dxa"/>
            <w:tcBorders>
              <w:top w:val="single" w:color="auto" w:sz="4" w:space="0"/>
              <w:left w:val="single" w:color="auto" w:sz="4" w:space="0"/>
              <w:bottom w:val="nil"/>
              <w:right w:val="single" w:color="auto" w:sz="4" w:space="0"/>
            </w:tcBorders>
            <w:noWrap w:val="0"/>
            <w:vAlign w:val="center"/>
          </w:tcPr>
          <w:p>
            <w:pPr>
              <w:topLinePunct/>
              <w:spacing w:line="360" w:lineRule="auto"/>
              <w:ind w:firstLine="240" w:firstLineChars="100"/>
              <w:jc w:val="center"/>
              <w:rPr>
                <w:rFonts w:ascii="宋体" w:hAnsi="宋体"/>
                <w:sz w:val="24"/>
                <w:szCs w:val="24"/>
              </w:rPr>
            </w:pPr>
            <w:r>
              <w:rPr>
                <w:rFonts w:hint="eastAsia" w:ascii="宋体" w:hAnsi="宋体"/>
                <w:sz w:val="24"/>
                <w:szCs w:val="24"/>
              </w:rPr>
              <w:t>经营范围</w:t>
            </w:r>
          </w:p>
        </w:tc>
        <w:tc>
          <w:tcPr>
            <w:tcW w:w="7037" w:type="dxa"/>
            <w:gridSpan w:val="7"/>
            <w:tcBorders>
              <w:top w:val="single" w:color="auto" w:sz="4" w:space="0"/>
              <w:left w:val="nil"/>
              <w:bottom w:val="nil"/>
              <w:right w:val="single" w:color="auto" w:sz="4" w:space="0"/>
            </w:tcBorders>
            <w:noWrap w:val="0"/>
            <w:vAlign w:val="center"/>
          </w:tcPr>
          <w:p>
            <w:pPr>
              <w:topLinePunct/>
              <w:spacing w:line="360" w:lineRule="auto"/>
              <w:jc w:val="center"/>
              <w:rPr>
                <w:rFonts w:ascii="宋体" w:hAnsi="宋体"/>
                <w:sz w:val="24"/>
                <w:szCs w:val="24"/>
              </w:rPr>
            </w:pPr>
          </w:p>
          <w:p>
            <w:pPr>
              <w:topLinePunct/>
              <w:spacing w:line="360" w:lineRule="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32" w:hRule="atLeast"/>
          <w:jc w:val="center"/>
        </w:trPr>
        <w:tc>
          <w:tcPr>
            <w:tcW w:w="1663"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sz w:val="24"/>
                <w:szCs w:val="24"/>
              </w:rPr>
            </w:pPr>
            <w:r>
              <w:rPr>
                <w:rFonts w:hint="eastAsia" w:ascii="宋体" w:hAnsi="宋体"/>
                <w:sz w:val="24"/>
                <w:szCs w:val="24"/>
              </w:rPr>
              <w:t>备注</w:t>
            </w:r>
          </w:p>
        </w:tc>
        <w:tc>
          <w:tcPr>
            <w:tcW w:w="7037" w:type="dxa"/>
            <w:gridSpan w:val="7"/>
            <w:tcBorders>
              <w:top w:val="single" w:color="auto" w:sz="4" w:space="0"/>
              <w:left w:val="nil"/>
              <w:bottom w:val="single" w:color="auto" w:sz="4" w:space="0"/>
              <w:right w:val="single" w:color="auto" w:sz="4" w:space="0"/>
            </w:tcBorders>
            <w:noWrap w:val="0"/>
            <w:vAlign w:val="center"/>
          </w:tcPr>
          <w:p>
            <w:pPr>
              <w:spacing w:line="360" w:lineRule="auto"/>
              <w:jc w:val="center"/>
              <w:rPr>
                <w:rFonts w:ascii="宋体" w:hAnsi="宋体"/>
                <w:sz w:val="24"/>
                <w:szCs w:val="24"/>
              </w:rPr>
            </w:pPr>
            <w:r>
              <w:rPr>
                <w:rFonts w:hint="eastAsia" w:ascii="宋体" w:hAnsi="宋体"/>
                <w:sz w:val="24"/>
                <w:szCs w:val="24"/>
              </w:rPr>
              <w:t>审查资料复印件附后</w:t>
            </w:r>
          </w:p>
        </w:tc>
      </w:tr>
    </w:tbl>
    <w:p>
      <w:pPr>
        <w:spacing w:line="360" w:lineRule="auto"/>
        <w:rPr>
          <w:rFonts w:ascii="宋体" w:hAnsi="宋体"/>
          <w:sz w:val="24"/>
          <w:szCs w:val="24"/>
        </w:rPr>
      </w:pPr>
      <w:r>
        <w:rPr>
          <w:rFonts w:hint="eastAsia" w:ascii="宋体" w:hAnsi="宋体"/>
          <w:sz w:val="24"/>
          <w:szCs w:val="24"/>
        </w:rPr>
        <w:t xml:space="preserve"> </w:t>
      </w:r>
    </w:p>
    <w:p>
      <w:pPr>
        <w:spacing w:line="360" w:lineRule="auto"/>
        <w:rPr>
          <w:rFonts w:ascii="宋体" w:hAnsi="宋体"/>
          <w:sz w:val="24"/>
          <w:szCs w:val="24"/>
        </w:rPr>
      </w:pPr>
      <w:r>
        <w:rPr>
          <w:rFonts w:hint="eastAsia" w:ascii="宋体" w:hAnsi="宋体"/>
          <w:sz w:val="24"/>
          <w:szCs w:val="24"/>
        </w:rPr>
        <w:t xml:space="preserve"> </w:t>
      </w:r>
    </w:p>
    <w:p>
      <w:pPr>
        <w:spacing w:line="360" w:lineRule="auto"/>
        <w:jc w:val="center"/>
        <w:outlineLvl w:val="0"/>
        <w:rPr>
          <w:b/>
          <w:sz w:val="24"/>
          <w:szCs w:val="24"/>
        </w:rPr>
      </w:pPr>
      <w:r>
        <w:rPr>
          <w:rFonts w:hint="eastAsia" w:ascii="宋体" w:hAnsi="宋体"/>
          <w:b/>
          <w:sz w:val="24"/>
          <w:szCs w:val="24"/>
        </w:rPr>
        <w:t>7、项目管理机构</w:t>
      </w:r>
    </w:p>
    <w:p>
      <w:pPr>
        <w:spacing w:before="156" w:beforeLines="50" w:after="156" w:afterLines="50" w:line="440" w:lineRule="exact"/>
        <w:jc w:val="center"/>
        <w:outlineLvl w:val="1"/>
        <w:rPr>
          <w:b/>
          <w:sz w:val="24"/>
          <w:szCs w:val="24"/>
        </w:rPr>
      </w:pPr>
      <w:r>
        <w:rPr>
          <w:rFonts w:hint="eastAsia" w:ascii="宋体" w:hAnsi="宋体"/>
          <w:b/>
          <w:sz w:val="24"/>
          <w:szCs w:val="24"/>
        </w:rPr>
        <w:t>（一）项目管理机构组成表</w:t>
      </w:r>
    </w:p>
    <w:tbl>
      <w:tblPr>
        <w:tblStyle w:val="21"/>
        <w:tblW w:w="846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21"/>
        <w:gridCol w:w="699"/>
        <w:gridCol w:w="699"/>
        <w:gridCol w:w="1386"/>
        <w:gridCol w:w="1385"/>
        <w:gridCol w:w="1386"/>
        <w:gridCol w:w="1386"/>
        <w:gridCol w:w="69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831" w:type="dxa"/>
            <w:vMerge w:val="restart"/>
            <w:tcBorders>
              <w:top w:val="single" w:color="auto" w:sz="12" w:space="0"/>
              <w:left w:val="single" w:color="auto" w:sz="12" w:space="0"/>
              <w:bottom w:val="single" w:color="auto" w:sz="4" w:space="0"/>
              <w:right w:val="single" w:color="auto" w:sz="4" w:space="0"/>
            </w:tcBorders>
            <w:noWrap w:val="0"/>
            <w:vAlign w:val="center"/>
          </w:tcPr>
          <w:p>
            <w:pPr>
              <w:jc w:val="center"/>
              <w:rPr>
                <w:rFonts w:ascii="宋体" w:hAnsi="宋体"/>
              </w:rPr>
            </w:pPr>
            <w:r>
              <w:rPr>
                <w:rFonts w:hint="eastAsia" w:ascii="宋体" w:hAnsi="宋体"/>
              </w:rPr>
              <w:t>职务</w:t>
            </w:r>
          </w:p>
        </w:tc>
        <w:tc>
          <w:tcPr>
            <w:tcW w:w="707" w:type="dxa"/>
            <w:vMerge w:val="restart"/>
            <w:tcBorders>
              <w:top w:val="single" w:color="auto" w:sz="12" w:space="0"/>
              <w:left w:val="single" w:color="auto" w:sz="4" w:space="0"/>
              <w:bottom w:val="single" w:color="auto" w:sz="4" w:space="0"/>
              <w:right w:val="single" w:color="auto" w:sz="4" w:space="0"/>
            </w:tcBorders>
            <w:noWrap w:val="0"/>
            <w:vAlign w:val="center"/>
          </w:tcPr>
          <w:p>
            <w:pPr>
              <w:jc w:val="center"/>
              <w:rPr>
                <w:rFonts w:ascii="宋体" w:hAnsi="宋体"/>
              </w:rPr>
            </w:pPr>
            <w:r>
              <w:rPr>
                <w:rFonts w:hint="eastAsia" w:ascii="宋体" w:hAnsi="宋体"/>
              </w:rPr>
              <w:t>姓名</w:t>
            </w:r>
          </w:p>
        </w:tc>
        <w:tc>
          <w:tcPr>
            <w:tcW w:w="707" w:type="dxa"/>
            <w:vMerge w:val="restart"/>
            <w:tcBorders>
              <w:top w:val="single" w:color="auto" w:sz="12" w:space="0"/>
              <w:left w:val="single" w:color="auto" w:sz="4" w:space="0"/>
              <w:bottom w:val="single" w:color="auto" w:sz="4" w:space="0"/>
              <w:right w:val="single" w:color="auto" w:sz="4" w:space="0"/>
            </w:tcBorders>
            <w:noWrap w:val="0"/>
            <w:vAlign w:val="center"/>
          </w:tcPr>
          <w:p>
            <w:pPr>
              <w:jc w:val="center"/>
              <w:rPr>
                <w:rFonts w:ascii="宋体" w:hAnsi="宋体"/>
              </w:rPr>
            </w:pPr>
            <w:r>
              <w:rPr>
                <w:rFonts w:hint="eastAsia" w:ascii="宋体" w:hAnsi="宋体"/>
              </w:rPr>
              <w:t>职称</w:t>
            </w:r>
          </w:p>
        </w:tc>
        <w:tc>
          <w:tcPr>
            <w:tcW w:w="5631" w:type="dxa"/>
            <w:gridSpan w:val="4"/>
            <w:tcBorders>
              <w:top w:val="single" w:color="auto" w:sz="12" w:space="0"/>
              <w:left w:val="single" w:color="auto" w:sz="4" w:space="0"/>
              <w:bottom w:val="single" w:color="auto" w:sz="4" w:space="0"/>
              <w:right w:val="single" w:color="auto" w:sz="4" w:space="0"/>
            </w:tcBorders>
            <w:noWrap w:val="0"/>
            <w:vAlign w:val="center"/>
          </w:tcPr>
          <w:p>
            <w:pPr>
              <w:jc w:val="center"/>
              <w:rPr>
                <w:rFonts w:ascii="宋体" w:hAnsi="宋体"/>
              </w:rPr>
            </w:pPr>
            <w:r>
              <w:rPr>
                <w:rFonts w:hint="eastAsia" w:ascii="宋体" w:hAnsi="宋体"/>
              </w:rPr>
              <w:t>执业或职业资格证明</w:t>
            </w:r>
          </w:p>
        </w:tc>
        <w:tc>
          <w:tcPr>
            <w:tcW w:w="707" w:type="dxa"/>
            <w:vMerge w:val="restart"/>
            <w:tcBorders>
              <w:top w:val="single" w:color="auto" w:sz="12" w:space="0"/>
              <w:left w:val="single" w:color="auto" w:sz="4" w:space="0"/>
              <w:bottom w:val="single" w:color="auto" w:sz="4" w:space="0"/>
              <w:right w:val="single" w:color="auto" w:sz="12" w:space="0"/>
            </w:tcBorders>
            <w:noWrap w:val="0"/>
            <w:vAlign w:val="center"/>
          </w:tcPr>
          <w:p>
            <w:pPr>
              <w:jc w:val="center"/>
              <w:rPr>
                <w:rFonts w:ascii="宋体" w:hAnsi="宋体"/>
              </w:rPr>
            </w:pPr>
            <w:r>
              <w:rPr>
                <w:rFonts w:hint="eastAsia" w:ascii="宋体" w:hAnsi="宋体"/>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831" w:type="dxa"/>
            <w:vMerge w:val="continue"/>
            <w:tcBorders>
              <w:top w:val="single" w:color="auto" w:sz="12" w:space="0"/>
              <w:left w:val="single" w:color="auto" w:sz="12" w:space="0"/>
              <w:bottom w:val="single" w:color="auto" w:sz="4" w:space="0"/>
              <w:right w:val="single" w:color="auto" w:sz="4" w:space="0"/>
            </w:tcBorders>
            <w:noWrap w:val="0"/>
            <w:vAlign w:val="center"/>
          </w:tcPr>
          <w:p>
            <w:pPr>
              <w:widowControl/>
              <w:jc w:val="left"/>
              <w:rPr>
                <w:rFonts w:ascii="宋体" w:hAnsi="宋体"/>
              </w:rPr>
            </w:pPr>
          </w:p>
        </w:tc>
        <w:tc>
          <w:tcPr>
            <w:tcW w:w="707" w:type="dxa"/>
            <w:vMerge w:val="continue"/>
            <w:tcBorders>
              <w:top w:val="single" w:color="auto" w:sz="12" w:space="0"/>
              <w:left w:val="single" w:color="auto" w:sz="4" w:space="0"/>
              <w:bottom w:val="single" w:color="auto" w:sz="4" w:space="0"/>
              <w:right w:val="single" w:color="auto" w:sz="4" w:space="0"/>
            </w:tcBorders>
            <w:noWrap w:val="0"/>
            <w:vAlign w:val="center"/>
          </w:tcPr>
          <w:p>
            <w:pPr>
              <w:widowControl/>
              <w:jc w:val="left"/>
              <w:rPr>
                <w:rFonts w:ascii="宋体" w:hAnsi="宋体"/>
              </w:rPr>
            </w:pPr>
          </w:p>
        </w:tc>
        <w:tc>
          <w:tcPr>
            <w:tcW w:w="707" w:type="dxa"/>
            <w:vMerge w:val="continue"/>
            <w:tcBorders>
              <w:top w:val="single" w:color="auto" w:sz="12" w:space="0"/>
              <w:left w:val="single" w:color="auto" w:sz="4" w:space="0"/>
              <w:bottom w:val="single" w:color="auto" w:sz="4" w:space="0"/>
              <w:right w:val="single" w:color="auto" w:sz="4" w:space="0"/>
            </w:tcBorders>
            <w:noWrap w:val="0"/>
            <w:vAlign w:val="center"/>
          </w:tcPr>
          <w:p>
            <w:pPr>
              <w:widowControl/>
              <w:jc w:val="left"/>
              <w:rPr>
                <w:rFonts w:ascii="宋体" w:hAnsi="宋体"/>
              </w:rPr>
            </w:pPr>
          </w:p>
        </w:tc>
        <w:tc>
          <w:tcPr>
            <w:tcW w:w="140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r>
              <w:rPr>
                <w:rFonts w:hint="eastAsia" w:ascii="宋体" w:hAnsi="宋体"/>
              </w:rPr>
              <w:t>证书名称</w:t>
            </w:r>
          </w:p>
        </w:tc>
        <w:tc>
          <w:tcPr>
            <w:tcW w:w="140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r>
              <w:rPr>
                <w:rFonts w:hint="eastAsia" w:ascii="宋体" w:hAnsi="宋体"/>
              </w:rPr>
              <w:t>级别</w:t>
            </w:r>
          </w:p>
        </w:tc>
        <w:tc>
          <w:tcPr>
            <w:tcW w:w="140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r>
              <w:rPr>
                <w:rFonts w:hint="eastAsia" w:ascii="宋体" w:hAnsi="宋体"/>
              </w:rPr>
              <w:t>证号</w:t>
            </w:r>
          </w:p>
        </w:tc>
        <w:tc>
          <w:tcPr>
            <w:tcW w:w="140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r>
              <w:rPr>
                <w:rFonts w:hint="eastAsia" w:ascii="宋体" w:hAnsi="宋体"/>
              </w:rPr>
              <w:t>专业</w:t>
            </w:r>
          </w:p>
        </w:tc>
        <w:tc>
          <w:tcPr>
            <w:tcW w:w="707" w:type="dxa"/>
            <w:vMerge w:val="continue"/>
            <w:tcBorders>
              <w:top w:val="single" w:color="auto" w:sz="12" w:space="0"/>
              <w:left w:val="single" w:color="auto" w:sz="4" w:space="0"/>
              <w:bottom w:val="single" w:color="auto" w:sz="4" w:space="0"/>
              <w:right w:val="single" w:color="auto" w:sz="12" w:space="0"/>
            </w:tcBorders>
            <w:noWrap w:val="0"/>
            <w:vAlign w:val="center"/>
          </w:tcPr>
          <w:p>
            <w:pPr>
              <w:widowControl/>
              <w:jc w:val="left"/>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831" w:type="dxa"/>
            <w:tcBorders>
              <w:top w:val="single" w:color="auto" w:sz="4" w:space="0"/>
              <w:left w:val="single" w:color="auto" w:sz="12" w:space="0"/>
              <w:bottom w:val="single" w:color="auto" w:sz="4" w:space="0"/>
              <w:right w:val="single" w:color="auto" w:sz="4" w:space="0"/>
            </w:tcBorders>
            <w:noWrap w:val="0"/>
            <w:vAlign w:val="center"/>
          </w:tcPr>
          <w:p>
            <w:pPr>
              <w:jc w:val="center"/>
              <w:rPr>
                <w:rFonts w:ascii="宋体" w:hAnsi="宋体"/>
              </w:rPr>
            </w:pPr>
          </w:p>
        </w:tc>
        <w:tc>
          <w:tcPr>
            <w:tcW w:w="70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p>
        </w:tc>
        <w:tc>
          <w:tcPr>
            <w:tcW w:w="70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p>
        </w:tc>
        <w:tc>
          <w:tcPr>
            <w:tcW w:w="140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p>
        </w:tc>
        <w:tc>
          <w:tcPr>
            <w:tcW w:w="140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p>
        </w:tc>
        <w:tc>
          <w:tcPr>
            <w:tcW w:w="140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p>
        </w:tc>
        <w:tc>
          <w:tcPr>
            <w:tcW w:w="140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p>
        </w:tc>
        <w:tc>
          <w:tcPr>
            <w:tcW w:w="707" w:type="dxa"/>
            <w:tcBorders>
              <w:top w:val="single" w:color="auto" w:sz="4" w:space="0"/>
              <w:left w:val="single" w:color="auto" w:sz="4" w:space="0"/>
              <w:bottom w:val="single" w:color="auto" w:sz="4" w:space="0"/>
              <w:right w:val="single" w:color="auto" w:sz="12" w:space="0"/>
            </w:tcBorders>
            <w:noWrap w:val="0"/>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831" w:type="dxa"/>
            <w:tcBorders>
              <w:top w:val="single" w:color="auto" w:sz="4" w:space="0"/>
              <w:left w:val="single" w:color="auto" w:sz="12" w:space="0"/>
              <w:bottom w:val="single" w:color="auto" w:sz="4" w:space="0"/>
              <w:right w:val="single" w:color="auto" w:sz="4" w:space="0"/>
            </w:tcBorders>
            <w:noWrap w:val="0"/>
            <w:vAlign w:val="center"/>
          </w:tcPr>
          <w:p>
            <w:pPr>
              <w:jc w:val="center"/>
              <w:rPr>
                <w:rFonts w:ascii="宋体" w:hAnsi="宋体"/>
              </w:rPr>
            </w:pPr>
          </w:p>
        </w:tc>
        <w:tc>
          <w:tcPr>
            <w:tcW w:w="70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p>
        </w:tc>
        <w:tc>
          <w:tcPr>
            <w:tcW w:w="70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p>
        </w:tc>
        <w:tc>
          <w:tcPr>
            <w:tcW w:w="140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p>
        </w:tc>
        <w:tc>
          <w:tcPr>
            <w:tcW w:w="140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p>
        </w:tc>
        <w:tc>
          <w:tcPr>
            <w:tcW w:w="140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p>
        </w:tc>
        <w:tc>
          <w:tcPr>
            <w:tcW w:w="140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p>
        </w:tc>
        <w:tc>
          <w:tcPr>
            <w:tcW w:w="707" w:type="dxa"/>
            <w:tcBorders>
              <w:top w:val="single" w:color="auto" w:sz="4" w:space="0"/>
              <w:left w:val="single" w:color="auto" w:sz="4" w:space="0"/>
              <w:bottom w:val="single" w:color="auto" w:sz="4" w:space="0"/>
              <w:right w:val="single" w:color="auto" w:sz="12" w:space="0"/>
            </w:tcBorders>
            <w:noWrap w:val="0"/>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831" w:type="dxa"/>
            <w:tcBorders>
              <w:top w:val="single" w:color="auto" w:sz="4" w:space="0"/>
              <w:left w:val="single" w:color="auto" w:sz="12" w:space="0"/>
              <w:bottom w:val="single" w:color="auto" w:sz="4" w:space="0"/>
              <w:right w:val="single" w:color="auto" w:sz="4" w:space="0"/>
            </w:tcBorders>
            <w:noWrap w:val="0"/>
            <w:vAlign w:val="center"/>
          </w:tcPr>
          <w:p>
            <w:pPr>
              <w:jc w:val="center"/>
              <w:rPr>
                <w:rFonts w:ascii="宋体" w:hAnsi="宋体"/>
              </w:rPr>
            </w:pPr>
          </w:p>
        </w:tc>
        <w:tc>
          <w:tcPr>
            <w:tcW w:w="70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p>
        </w:tc>
        <w:tc>
          <w:tcPr>
            <w:tcW w:w="70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p>
        </w:tc>
        <w:tc>
          <w:tcPr>
            <w:tcW w:w="140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p>
        </w:tc>
        <w:tc>
          <w:tcPr>
            <w:tcW w:w="140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p>
        </w:tc>
        <w:tc>
          <w:tcPr>
            <w:tcW w:w="140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p>
        </w:tc>
        <w:tc>
          <w:tcPr>
            <w:tcW w:w="140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p>
        </w:tc>
        <w:tc>
          <w:tcPr>
            <w:tcW w:w="707" w:type="dxa"/>
            <w:tcBorders>
              <w:top w:val="single" w:color="auto" w:sz="4" w:space="0"/>
              <w:left w:val="single" w:color="auto" w:sz="4" w:space="0"/>
              <w:bottom w:val="single" w:color="auto" w:sz="4" w:space="0"/>
              <w:right w:val="single" w:color="auto" w:sz="12" w:space="0"/>
            </w:tcBorders>
            <w:noWrap w:val="0"/>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831" w:type="dxa"/>
            <w:tcBorders>
              <w:top w:val="single" w:color="auto" w:sz="4" w:space="0"/>
              <w:left w:val="single" w:color="auto" w:sz="12" w:space="0"/>
              <w:bottom w:val="single" w:color="auto" w:sz="4" w:space="0"/>
              <w:right w:val="single" w:color="auto" w:sz="4" w:space="0"/>
            </w:tcBorders>
            <w:noWrap w:val="0"/>
            <w:vAlign w:val="center"/>
          </w:tcPr>
          <w:p>
            <w:pPr>
              <w:jc w:val="center"/>
              <w:rPr>
                <w:rFonts w:ascii="宋体" w:hAnsi="宋体"/>
              </w:rPr>
            </w:pPr>
          </w:p>
        </w:tc>
        <w:tc>
          <w:tcPr>
            <w:tcW w:w="70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p>
        </w:tc>
        <w:tc>
          <w:tcPr>
            <w:tcW w:w="70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p>
        </w:tc>
        <w:tc>
          <w:tcPr>
            <w:tcW w:w="140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p>
        </w:tc>
        <w:tc>
          <w:tcPr>
            <w:tcW w:w="140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p>
        </w:tc>
        <w:tc>
          <w:tcPr>
            <w:tcW w:w="140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p>
        </w:tc>
        <w:tc>
          <w:tcPr>
            <w:tcW w:w="140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p>
        </w:tc>
        <w:tc>
          <w:tcPr>
            <w:tcW w:w="707" w:type="dxa"/>
            <w:tcBorders>
              <w:top w:val="single" w:color="auto" w:sz="4" w:space="0"/>
              <w:left w:val="single" w:color="auto" w:sz="4" w:space="0"/>
              <w:bottom w:val="single" w:color="auto" w:sz="4" w:space="0"/>
              <w:right w:val="single" w:color="auto" w:sz="12" w:space="0"/>
            </w:tcBorders>
            <w:noWrap w:val="0"/>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07" w:hRule="atLeast"/>
          <w:jc w:val="center"/>
        </w:trPr>
        <w:tc>
          <w:tcPr>
            <w:tcW w:w="831" w:type="dxa"/>
            <w:tcBorders>
              <w:top w:val="single" w:color="auto" w:sz="4" w:space="0"/>
              <w:left w:val="single" w:color="auto" w:sz="12" w:space="0"/>
              <w:bottom w:val="single" w:color="auto" w:sz="12" w:space="0"/>
              <w:right w:val="single" w:color="auto" w:sz="4" w:space="0"/>
            </w:tcBorders>
            <w:noWrap w:val="0"/>
            <w:vAlign w:val="center"/>
          </w:tcPr>
          <w:p>
            <w:pPr>
              <w:jc w:val="center"/>
              <w:rPr>
                <w:rFonts w:ascii="宋体" w:hAnsi="宋体"/>
              </w:rPr>
            </w:pPr>
          </w:p>
        </w:tc>
        <w:tc>
          <w:tcPr>
            <w:tcW w:w="707" w:type="dxa"/>
            <w:tcBorders>
              <w:top w:val="single" w:color="auto" w:sz="4" w:space="0"/>
              <w:left w:val="single" w:color="auto" w:sz="4" w:space="0"/>
              <w:bottom w:val="single" w:color="auto" w:sz="12" w:space="0"/>
              <w:right w:val="single" w:color="auto" w:sz="4" w:space="0"/>
            </w:tcBorders>
            <w:noWrap w:val="0"/>
            <w:vAlign w:val="center"/>
          </w:tcPr>
          <w:p>
            <w:pPr>
              <w:jc w:val="center"/>
              <w:rPr>
                <w:rFonts w:ascii="宋体" w:hAnsi="宋体"/>
              </w:rPr>
            </w:pPr>
          </w:p>
        </w:tc>
        <w:tc>
          <w:tcPr>
            <w:tcW w:w="707" w:type="dxa"/>
            <w:tcBorders>
              <w:top w:val="single" w:color="auto" w:sz="4" w:space="0"/>
              <w:left w:val="single" w:color="auto" w:sz="4" w:space="0"/>
              <w:bottom w:val="single" w:color="auto" w:sz="12" w:space="0"/>
              <w:right w:val="single" w:color="auto" w:sz="4" w:space="0"/>
            </w:tcBorders>
            <w:noWrap w:val="0"/>
            <w:vAlign w:val="center"/>
          </w:tcPr>
          <w:p>
            <w:pPr>
              <w:jc w:val="center"/>
              <w:rPr>
                <w:rFonts w:ascii="宋体" w:hAnsi="宋体"/>
              </w:rPr>
            </w:pPr>
          </w:p>
        </w:tc>
        <w:tc>
          <w:tcPr>
            <w:tcW w:w="1408" w:type="dxa"/>
            <w:tcBorders>
              <w:top w:val="single" w:color="auto" w:sz="4" w:space="0"/>
              <w:left w:val="single" w:color="auto" w:sz="4" w:space="0"/>
              <w:bottom w:val="single" w:color="auto" w:sz="12" w:space="0"/>
              <w:right w:val="single" w:color="auto" w:sz="4" w:space="0"/>
            </w:tcBorders>
            <w:noWrap w:val="0"/>
            <w:vAlign w:val="center"/>
          </w:tcPr>
          <w:p>
            <w:pPr>
              <w:jc w:val="center"/>
              <w:rPr>
                <w:rFonts w:ascii="宋体" w:hAnsi="宋体"/>
              </w:rPr>
            </w:pPr>
          </w:p>
        </w:tc>
        <w:tc>
          <w:tcPr>
            <w:tcW w:w="1407" w:type="dxa"/>
            <w:tcBorders>
              <w:top w:val="single" w:color="auto" w:sz="4" w:space="0"/>
              <w:left w:val="single" w:color="auto" w:sz="4" w:space="0"/>
              <w:bottom w:val="single" w:color="auto" w:sz="12" w:space="0"/>
              <w:right w:val="single" w:color="auto" w:sz="4" w:space="0"/>
            </w:tcBorders>
            <w:noWrap w:val="0"/>
            <w:vAlign w:val="center"/>
          </w:tcPr>
          <w:p>
            <w:pPr>
              <w:jc w:val="center"/>
              <w:rPr>
                <w:rFonts w:ascii="宋体" w:hAnsi="宋体"/>
              </w:rPr>
            </w:pPr>
          </w:p>
        </w:tc>
        <w:tc>
          <w:tcPr>
            <w:tcW w:w="1408" w:type="dxa"/>
            <w:tcBorders>
              <w:top w:val="single" w:color="auto" w:sz="4" w:space="0"/>
              <w:left w:val="single" w:color="auto" w:sz="4" w:space="0"/>
              <w:bottom w:val="single" w:color="auto" w:sz="12" w:space="0"/>
              <w:right w:val="single" w:color="auto" w:sz="4" w:space="0"/>
            </w:tcBorders>
            <w:noWrap w:val="0"/>
            <w:vAlign w:val="center"/>
          </w:tcPr>
          <w:p>
            <w:pPr>
              <w:jc w:val="center"/>
              <w:rPr>
                <w:rFonts w:ascii="宋体" w:hAnsi="宋体"/>
              </w:rPr>
            </w:pPr>
          </w:p>
        </w:tc>
        <w:tc>
          <w:tcPr>
            <w:tcW w:w="1408" w:type="dxa"/>
            <w:tcBorders>
              <w:top w:val="single" w:color="auto" w:sz="4" w:space="0"/>
              <w:left w:val="single" w:color="auto" w:sz="4" w:space="0"/>
              <w:bottom w:val="single" w:color="auto" w:sz="12" w:space="0"/>
              <w:right w:val="single" w:color="auto" w:sz="4" w:space="0"/>
            </w:tcBorders>
            <w:noWrap w:val="0"/>
            <w:vAlign w:val="center"/>
          </w:tcPr>
          <w:p>
            <w:pPr>
              <w:jc w:val="center"/>
              <w:rPr>
                <w:rFonts w:ascii="宋体" w:hAnsi="宋体"/>
              </w:rPr>
            </w:pPr>
          </w:p>
        </w:tc>
        <w:tc>
          <w:tcPr>
            <w:tcW w:w="707" w:type="dxa"/>
            <w:tcBorders>
              <w:top w:val="single" w:color="auto" w:sz="4" w:space="0"/>
              <w:left w:val="single" w:color="auto" w:sz="4" w:space="0"/>
              <w:bottom w:val="single" w:color="auto" w:sz="12" w:space="0"/>
              <w:right w:val="single" w:color="auto" w:sz="12" w:space="0"/>
            </w:tcBorders>
            <w:noWrap w:val="0"/>
            <w:vAlign w:val="center"/>
          </w:tcPr>
          <w:p>
            <w:pPr>
              <w:jc w:val="center"/>
              <w:rPr>
                <w:rFonts w:ascii="宋体" w:hAnsi="宋体"/>
              </w:rPr>
            </w:pPr>
          </w:p>
        </w:tc>
      </w:tr>
    </w:tbl>
    <w:p>
      <w:pPr>
        <w:spacing w:before="156" w:beforeLines="50" w:after="156" w:afterLines="50" w:line="440" w:lineRule="exact"/>
        <w:jc w:val="left"/>
        <w:rPr>
          <w:rFonts w:ascii="宋体" w:hAnsi="Courier New"/>
        </w:rPr>
      </w:pPr>
      <w:r>
        <w:rPr>
          <w:rFonts w:hint="eastAsia" w:ascii="宋体" w:hAnsi="宋体"/>
        </w:rPr>
        <w:t>注：以上人员的相关证件复印件附后。</w:t>
      </w:r>
      <w:r>
        <w:rPr>
          <w:rFonts w:hint="eastAsia" w:ascii="宋体" w:hAnsi="Courier New"/>
        </w:rPr>
        <w:tab/>
      </w:r>
    </w:p>
    <w:p>
      <w:pPr>
        <w:spacing w:before="156" w:beforeLines="50" w:after="156" w:afterLines="50" w:line="440" w:lineRule="exact"/>
        <w:jc w:val="center"/>
        <w:rPr>
          <w:b/>
          <w:sz w:val="28"/>
          <w:szCs w:val="28"/>
        </w:rPr>
      </w:pPr>
      <w:r>
        <w:rPr>
          <w:b/>
          <w:sz w:val="28"/>
          <w:szCs w:val="28"/>
        </w:rPr>
        <w:t xml:space="preserve"> </w:t>
      </w:r>
    </w:p>
    <w:p>
      <w:pPr>
        <w:spacing w:before="156" w:beforeLines="50" w:after="156" w:afterLines="50" w:line="440" w:lineRule="exact"/>
        <w:jc w:val="center"/>
        <w:rPr>
          <w:b/>
          <w:sz w:val="28"/>
          <w:szCs w:val="28"/>
        </w:rPr>
      </w:pPr>
      <w:r>
        <w:rPr>
          <w:b/>
          <w:sz w:val="28"/>
          <w:szCs w:val="28"/>
        </w:rPr>
        <w:t xml:space="preserve"> </w:t>
      </w:r>
    </w:p>
    <w:p>
      <w:pPr>
        <w:spacing w:before="156" w:beforeLines="50" w:after="156" w:afterLines="50" w:line="440" w:lineRule="exact"/>
        <w:jc w:val="center"/>
        <w:rPr>
          <w:b/>
          <w:sz w:val="28"/>
          <w:szCs w:val="28"/>
        </w:rPr>
      </w:pPr>
      <w:r>
        <w:rPr>
          <w:b/>
          <w:sz w:val="28"/>
          <w:szCs w:val="28"/>
        </w:rPr>
        <w:t xml:space="preserve"> </w:t>
      </w:r>
    </w:p>
    <w:p>
      <w:pPr>
        <w:spacing w:before="156" w:beforeLines="50" w:after="156" w:afterLines="50" w:line="440" w:lineRule="exact"/>
        <w:jc w:val="center"/>
        <w:rPr>
          <w:b/>
          <w:sz w:val="28"/>
          <w:szCs w:val="28"/>
        </w:rPr>
      </w:pPr>
      <w:r>
        <w:rPr>
          <w:b/>
          <w:sz w:val="28"/>
          <w:szCs w:val="28"/>
        </w:rPr>
        <w:t xml:space="preserve"> </w:t>
      </w:r>
    </w:p>
    <w:p>
      <w:pPr>
        <w:spacing w:before="156" w:beforeLines="50" w:after="156" w:afterLines="50" w:line="440" w:lineRule="exact"/>
        <w:jc w:val="center"/>
        <w:rPr>
          <w:b/>
          <w:sz w:val="28"/>
          <w:szCs w:val="28"/>
        </w:rPr>
      </w:pPr>
      <w:r>
        <w:rPr>
          <w:b/>
          <w:sz w:val="28"/>
          <w:szCs w:val="28"/>
        </w:rPr>
        <w:t xml:space="preserve"> </w:t>
      </w:r>
    </w:p>
    <w:p>
      <w:pPr>
        <w:spacing w:before="156" w:beforeLines="50" w:after="156" w:afterLines="50" w:line="440" w:lineRule="exact"/>
        <w:jc w:val="center"/>
        <w:rPr>
          <w:b/>
          <w:sz w:val="28"/>
          <w:szCs w:val="28"/>
        </w:rPr>
      </w:pPr>
      <w:r>
        <w:rPr>
          <w:b/>
          <w:sz w:val="28"/>
          <w:szCs w:val="28"/>
        </w:rPr>
        <w:t xml:space="preserve"> </w:t>
      </w:r>
    </w:p>
    <w:p>
      <w:pPr>
        <w:spacing w:before="156" w:beforeLines="50" w:after="156" w:afterLines="50" w:line="440" w:lineRule="exact"/>
        <w:rPr>
          <w:b/>
          <w:sz w:val="28"/>
          <w:szCs w:val="28"/>
        </w:rPr>
      </w:pPr>
      <w:r>
        <w:rPr>
          <w:b/>
          <w:sz w:val="28"/>
          <w:szCs w:val="28"/>
        </w:rPr>
        <w:t xml:space="preserve"> </w:t>
      </w:r>
    </w:p>
    <w:p>
      <w:pPr>
        <w:spacing w:before="156" w:beforeLines="50" w:after="156" w:afterLines="50" w:line="440" w:lineRule="exact"/>
        <w:jc w:val="center"/>
        <w:outlineLvl w:val="1"/>
        <w:rPr>
          <w:b/>
          <w:sz w:val="28"/>
          <w:szCs w:val="28"/>
        </w:rPr>
      </w:pPr>
      <w:r>
        <w:rPr>
          <w:rFonts w:hint="eastAsia" w:ascii="宋体" w:hAnsi="宋体"/>
          <w:b/>
          <w:sz w:val="28"/>
          <w:szCs w:val="28"/>
        </w:rPr>
        <w:t>（二）主要人员简历表</w:t>
      </w:r>
    </w:p>
    <w:tbl>
      <w:tblPr>
        <w:tblStyle w:val="21"/>
        <w:tblW w:w="8500" w:type="dxa"/>
        <w:tblInd w:w="13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1034"/>
        <w:gridCol w:w="1135"/>
        <w:gridCol w:w="1276"/>
        <w:gridCol w:w="1841"/>
        <w:gridCol w:w="212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92" w:type="dxa"/>
            <w:tcBorders>
              <w:top w:val="single" w:color="auto" w:sz="12" w:space="0"/>
              <w:left w:val="single" w:color="auto" w:sz="12" w:space="0"/>
              <w:bottom w:val="single" w:color="auto" w:sz="4" w:space="0"/>
              <w:right w:val="single" w:color="auto" w:sz="4" w:space="0"/>
            </w:tcBorders>
            <w:noWrap w:val="0"/>
            <w:vAlign w:val="center"/>
          </w:tcPr>
          <w:p>
            <w:pPr>
              <w:jc w:val="center"/>
              <w:rPr>
                <w:rFonts w:ascii="宋体" w:hAnsi="宋体"/>
              </w:rPr>
            </w:pPr>
            <w:r>
              <w:rPr>
                <w:rFonts w:hint="eastAsia" w:ascii="宋体" w:hAnsi="宋体"/>
              </w:rPr>
              <w:t>姓  名</w:t>
            </w:r>
          </w:p>
        </w:tc>
        <w:tc>
          <w:tcPr>
            <w:tcW w:w="1034" w:type="dxa"/>
            <w:tcBorders>
              <w:top w:val="single" w:color="auto" w:sz="12" w:space="0"/>
              <w:left w:val="single" w:color="auto" w:sz="4" w:space="0"/>
              <w:bottom w:val="single" w:color="auto" w:sz="4" w:space="0"/>
              <w:right w:val="single" w:color="auto" w:sz="4" w:space="0"/>
            </w:tcBorders>
            <w:noWrap w:val="0"/>
            <w:vAlign w:val="center"/>
          </w:tcPr>
          <w:p>
            <w:pPr>
              <w:jc w:val="center"/>
              <w:rPr>
                <w:rFonts w:ascii="宋体" w:hAnsi="宋体"/>
              </w:rPr>
            </w:pPr>
          </w:p>
        </w:tc>
        <w:tc>
          <w:tcPr>
            <w:tcW w:w="1135" w:type="dxa"/>
            <w:tcBorders>
              <w:top w:val="single" w:color="auto" w:sz="12" w:space="0"/>
              <w:left w:val="single" w:color="auto" w:sz="4" w:space="0"/>
              <w:bottom w:val="single" w:color="auto" w:sz="4" w:space="0"/>
              <w:right w:val="single" w:color="auto" w:sz="4" w:space="0"/>
            </w:tcBorders>
            <w:noWrap w:val="0"/>
            <w:vAlign w:val="center"/>
          </w:tcPr>
          <w:p>
            <w:pPr>
              <w:jc w:val="center"/>
              <w:rPr>
                <w:rFonts w:ascii="宋体" w:hAnsi="宋体"/>
              </w:rPr>
            </w:pPr>
            <w:r>
              <w:rPr>
                <w:rFonts w:hint="eastAsia" w:ascii="宋体" w:hAnsi="宋体"/>
              </w:rPr>
              <w:t>年  龄</w:t>
            </w:r>
          </w:p>
        </w:tc>
        <w:tc>
          <w:tcPr>
            <w:tcW w:w="1276" w:type="dxa"/>
            <w:tcBorders>
              <w:top w:val="single" w:color="auto" w:sz="12" w:space="0"/>
              <w:left w:val="single" w:color="auto" w:sz="4" w:space="0"/>
              <w:bottom w:val="single" w:color="auto" w:sz="4" w:space="0"/>
              <w:right w:val="single" w:color="auto" w:sz="4" w:space="0"/>
            </w:tcBorders>
            <w:noWrap w:val="0"/>
            <w:vAlign w:val="center"/>
          </w:tcPr>
          <w:p>
            <w:pPr>
              <w:jc w:val="center"/>
              <w:rPr>
                <w:rFonts w:ascii="宋体" w:hAnsi="宋体"/>
              </w:rPr>
            </w:pPr>
          </w:p>
        </w:tc>
        <w:tc>
          <w:tcPr>
            <w:tcW w:w="1841" w:type="dxa"/>
            <w:tcBorders>
              <w:top w:val="single" w:color="auto" w:sz="12" w:space="0"/>
              <w:left w:val="single" w:color="auto" w:sz="4" w:space="0"/>
              <w:bottom w:val="single" w:color="auto" w:sz="4" w:space="0"/>
              <w:right w:val="single" w:color="auto" w:sz="4" w:space="0"/>
            </w:tcBorders>
            <w:noWrap w:val="0"/>
            <w:vAlign w:val="center"/>
          </w:tcPr>
          <w:p>
            <w:pPr>
              <w:jc w:val="center"/>
              <w:rPr>
                <w:rFonts w:ascii="宋体" w:hAnsi="宋体"/>
              </w:rPr>
            </w:pPr>
            <w:r>
              <w:rPr>
                <w:rFonts w:hint="eastAsia" w:ascii="宋体" w:hAnsi="宋体"/>
              </w:rPr>
              <w:t>学历</w:t>
            </w:r>
          </w:p>
        </w:tc>
        <w:tc>
          <w:tcPr>
            <w:tcW w:w="2122" w:type="dxa"/>
            <w:tcBorders>
              <w:top w:val="single" w:color="auto" w:sz="12" w:space="0"/>
              <w:left w:val="single" w:color="auto" w:sz="4" w:space="0"/>
              <w:bottom w:val="single" w:color="auto" w:sz="4" w:space="0"/>
              <w:right w:val="single" w:color="auto" w:sz="12" w:space="0"/>
            </w:tcBorders>
            <w:noWrap w:val="0"/>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092" w:type="dxa"/>
            <w:tcBorders>
              <w:top w:val="single" w:color="auto" w:sz="4" w:space="0"/>
              <w:left w:val="single" w:color="auto" w:sz="12" w:space="0"/>
              <w:bottom w:val="single" w:color="auto" w:sz="4" w:space="0"/>
              <w:right w:val="single" w:color="auto" w:sz="4" w:space="0"/>
            </w:tcBorders>
            <w:noWrap w:val="0"/>
            <w:vAlign w:val="center"/>
          </w:tcPr>
          <w:p>
            <w:pPr>
              <w:jc w:val="center"/>
              <w:rPr>
                <w:rFonts w:ascii="宋体" w:hAnsi="宋体"/>
              </w:rPr>
            </w:pPr>
            <w:r>
              <w:rPr>
                <w:rFonts w:hint="eastAsia" w:ascii="宋体" w:hAnsi="宋体"/>
              </w:rPr>
              <w:t>职  称</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r>
              <w:rPr>
                <w:rFonts w:hint="eastAsia" w:ascii="宋体" w:hAnsi="宋体"/>
              </w:rPr>
              <w:t>职  务</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p>
        </w:tc>
        <w:tc>
          <w:tcPr>
            <w:tcW w:w="184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r>
              <w:rPr>
                <w:rFonts w:hint="eastAsia" w:ascii="宋体" w:hAnsi="宋体"/>
              </w:rPr>
              <w:t>拟在本工程任职</w:t>
            </w:r>
          </w:p>
        </w:tc>
        <w:tc>
          <w:tcPr>
            <w:tcW w:w="2122" w:type="dxa"/>
            <w:tcBorders>
              <w:top w:val="single" w:color="auto" w:sz="4" w:space="0"/>
              <w:left w:val="single" w:color="auto" w:sz="4" w:space="0"/>
              <w:bottom w:val="single" w:color="auto" w:sz="4" w:space="0"/>
              <w:right w:val="single" w:color="auto" w:sz="12" w:space="0"/>
            </w:tcBorders>
            <w:noWrap w:val="0"/>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092" w:type="dxa"/>
            <w:tcBorders>
              <w:top w:val="single" w:color="auto" w:sz="4" w:space="0"/>
              <w:left w:val="single" w:color="auto" w:sz="12" w:space="0"/>
              <w:bottom w:val="single" w:color="auto" w:sz="4" w:space="0"/>
              <w:right w:val="single" w:color="auto" w:sz="4" w:space="0"/>
            </w:tcBorders>
            <w:noWrap w:val="0"/>
            <w:vAlign w:val="center"/>
          </w:tcPr>
          <w:p>
            <w:pPr>
              <w:jc w:val="center"/>
              <w:rPr>
                <w:rFonts w:ascii="宋体" w:hAnsi="宋体"/>
              </w:rPr>
            </w:pPr>
            <w:r>
              <w:rPr>
                <w:rFonts w:hint="eastAsia" w:ascii="宋体" w:hAnsi="宋体"/>
              </w:rPr>
              <w:t>毕业学校</w:t>
            </w:r>
          </w:p>
        </w:tc>
        <w:tc>
          <w:tcPr>
            <w:tcW w:w="7408" w:type="dxa"/>
            <w:gridSpan w:val="5"/>
            <w:tcBorders>
              <w:top w:val="single" w:color="auto" w:sz="4" w:space="0"/>
              <w:left w:val="single" w:color="auto" w:sz="4" w:space="0"/>
              <w:bottom w:val="single" w:color="auto" w:sz="4" w:space="0"/>
              <w:right w:val="single" w:color="auto" w:sz="12" w:space="0"/>
            </w:tcBorders>
            <w:noWrap w:val="0"/>
            <w:vAlign w:val="center"/>
          </w:tcPr>
          <w:p>
            <w:pPr>
              <w:ind w:firstLine="840" w:firstLineChars="400"/>
              <w:rPr>
                <w:rFonts w:ascii="宋体" w:hAnsi="宋体"/>
              </w:rPr>
            </w:pPr>
            <w:r>
              <w:rPr>
                <w:rFonts w:hint="eastAsia" w:ascii="宋体" w:hAnsi="宋体"/>
              </w:rPr>
              <w:t>年毕业于                  学校            专业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8500" w:type="dxa"/>
            <w:gridSpan w:val="6"/>
            <w:tcBorders>
              <w:top w:val="single" w:color="auto" w:sz="4" w:space="0"/>
              <w:left w:val="single" w:color="auto" w:sz="12" w:space="0"/>
              <w:bottom w:val="single" w:color="auto" w:sz="4" w:space="0"/>
              <w:right w:val="single" w:color="auto" w:sz="12" w:space="0"/>
            </w:tcBorders>
            <w:noWrap w:val="0"/>
            <w:vAlign w:val="center"/>
          </w:tcPr>
          <w:p>
            <w:pPr>
              <w:jc w:val="center"/>
              <w:rPr>
                <w:rFonts w:ascii="宋体" w:hAnsi="宋体"/>
              </w:rPr>
            </w:pPr>
            <w:r>
              <w:rPr>
                <w:rFonts w:hint="eastAsia" w:ascii="宋体" w:hAnsi="宋体"/>
              </w:rPr>
              <w:t>主要工作经历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092" w:type="dxa"/>
            <w:tcBorders>
              <w:top w:val="single" w:color="auto" w:sz="4" w:space="0"/>
              <w:left w:val="single" w:color="auto" w:sz="12" w:space="0"/>
              <w:bottom w:val="single" w:color="auto" w:sz="4" w:space="0"/>
              <w:right w:val="single" w:color="auto" w:sz="4" w:space="0"/>
            </w:tcBorders>
            <w:noWrap w:val="0"/>
            <w:vAlign w:val="center"/>
          </w:tcPr>
          <w:p>
            <w:pPr>
              <w:jc w:val="center"/>
              <w:rPr>
                <w:rFonts w:ascii="宋体" w:hAnsi="宋体"/>
              </w:rPr>
            </w:pPr>
            <w:r>
              <w:rPr>
                <w:rFonts w:hint="eastAsia" w:ascii="宋体" w:hAnsi="宋体"/>
              </w:rPr>
              <w:t>时  间</w:t>
            </w:r>
          </w:p>
        </w:tc>
        <w:tc>
          <w:tcPr>
            <w:tcW w:w="3445"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r>
              <w:rPr>
                <w:rFonts w:hint="eastAsia" w:ascii="宋体" w:hAnsi="宋体"/>
              </w:rPr>
              <w:t>参加过的类似项目名称</w:t>
            </w:r>
          </w:p>
        </w:tc>
        <w:tc>
          <w:tcPr>
            <w:tcW w:w="184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r>
              <w:rPr>
                <w:rFonts w:hint="eastAsia" w:ascii="宋体" w:hAnsi="宋体"/>
              </w:rPr>
              <w:t>工程概况说明</w:t>
            </w:r>
          </w:p>
        </w:tc>
        <w:tc>
          <w:tcPr>
            <w:tcW w:w="2122" w:type="dxa"/>
            <w:tcBorders>
              <w:top w:val="single" w:color="auto" w:sz="4" w:space="0"/>
              <w:left w:val="single" w:color="auto" w:sz="4" w:space="0"/>
              <w:bottom w:val="single" w:color="auto" w:sz="4" w:space="0"/>
              <w:right w:val="single" w:color="auto" w:sz="12" w:space="0"/>
            </w:tcBorders>
            <w:noWrap w:val="0"/>
            <w:vAlign w:val="center"/>
          </w:tcPr>
          <w:p>
            <w:pPr>
              <w:jc w:val="center"/>
              <w:rPr>
                <w:rFonts w:ascii="宋体" w:hAnsi="宋体"/>
              </w:rPr>
            </w:pPr>
            <w:r>
              <w:rPr>
                <w:rFonts w:hint="eastAsia" w:ascii="宋体" w:hAnsi="宋体"/>
              </w:rPr>
              <w:t>发包人及联系电话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1092" w:type="dxa"/>
            <w:tcBorders>
              <w:top w:val="single" w:color="auto" w:sz="4" w:space="0"/>
              <w:left w:val="single" w:color="auto" w:sz="12" w:space="0"/>
              <w:bottom w:val="single" w:color="auto" w:sz="4" w:space="0"/>
              <w:right w:val="single" w:color="auto" w:sz="4" w:space="0"/>
            </w:tcBorders>
            <w:noWrap w:val="0"/>
            <w:vAlign w:val="center"/>
          </w:tcPr>
          <w:p>
            <w:pPr>
              <w:jc w:val="center"/>
              <w:rPr>
                <w:rFonts w:ascii="宋体" w:hAnsi="宋体"/>
              </w:rPr>
            </w:pPr>
          </w:p>
        </w:tc>
        <w:tc>
          <w:tcPr>
            <w:tcW w:w="3445"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p>
        </w:tc>
        <w:tc>
          <w:tcPr>
            <w:tcW w:w="184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p>
        </w:tc>
        <w:tc>
          <w:tcPr>
            <w:tcW w:w="2122" w:type="dxa"/>
            <w:tcBorders>
              <w:top w:val="single" w:color="auto" w:sz="4" w:space="0"/>
              <w:left w:val="single" w:color="auto" w:sz="4" w:space="0"/>
              <w:bottom w:val="single" w:color="auto" w:sz="4" w:space="0"/>
              <w:right w:val="single" w:color="auto" w:sz="12" w:space="0"/>
            </w:tcBorders>
            <w:noWrap w:val="0"/>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1092" w:type="dxa"/>
            <w:tcBorders>
              <w:top w:val="single" w:color="auto" w:sz="4" w:space="0"/>
              <w:left w:val="single" w:color="auto" w:sz="12" w:space="0"/>
              <w:bottom w:val="single" w:color="auto" w:sz="4" w:space="0"/>
              <w:right w:val="single" w:color="auto" w:sz="4" w:space="0"/>
            </w:tcBorders>
            <w:noWrap w:val="0"/>
            <w:vAlign w:val="center"/>
          </w:tcPr>
          <w:p>
            <w:pPr>
              <w:jc w:val="center"/>
              <w:rPr>
                <w:rFonts w:ascii="宋体" w:hAnsi="宋体"/>
              </w:rPr>
            </w:pPr>
          </w:p>
        </w:tc>
        <w:tc>
          <w:tcPr>
            <w:tcW w:w="3445"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p>
        </w:tc>
        <w:tc>
          <w:tcPr>
            <w:tcW w:w="184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p>
        </w:tc>
        <w:tc>
          <w:tcPr>
            <w:tcW w:w="2122" w:type="dxa"/>
            <w:tcBorders>
              <w:top w:val="single" w:color="auto" w:sz="4" w:space="0"/>
              <w:left w:val="single" w:color="auto" w:sz="4" w:space="0"/>
              <w:bottom w:val="single" w:color="auto" w:sz="4" w:space="0"/>
              <w:right w:val="single" w:color="auto" w:sz="12" w:space="0"/>
            </w:tcBorders>
            <w:noWrap w:val="0"/>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1092" w:type="dxa"/>
            <w:tcBorders>
              <w:top w:val="single" w:color="auto" w:sz="4" w:space="0"/>
              <w:left w:val="single" w:color="auto" w:sz="12" w:space="0"/>
              <w:bottom w:val="single" w:color="auto" w:sz="4" w:space="0"/>
              <w:right w:val="single" w:color="auto" w:sz="4" w:space="0"/>
            </w:tcBorders>
            <w:noWrap w:val="0"/>
            <w:vAlign w:val="center"/>
          </w:tcPr>
          <w:p>
            <w:pPr>
              <w:jc w:val="center"/>
              <w:rPr>
                <w:rFonts w:ascii="宋体" w:hAnsi="宋体"/>
              </w:rPr>
            </w:pPr>
          </w:p>
        </w:tc>
        <w:tc>
          <w:tcPr>
            <w:tcW w:w="3445"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p>
        </w:tc>
        <w:tc>
          <w:tcPr>
            <w:tcW w:w="184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p>
        </w:tc>
        <w:tc>
          <w:tcPr>
            <w:tcW w:w="2122" w:type="dxa"/>
            <w:tcBorders>
              <w:top w:val="single" w:color="auto" w:sz="4" w:space="0"/>
              <w:left w:val="single" w:color="auto" w:sz="4" w:space="0"/>
              <w:bottom w:val="single" w:color="auto" w:sz="4" w:space="0"/>
              <w:right w:val="single" w:color="auto" w:sz="12" w:space="0"/>
            </w:tcBorders>
            <w:noWrap w:val="0"/>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1092" w:type="dxa"/>
            <w:tcBorders>
              <w:top w:val="single" w:color="auto" w:sz="4" w:space="0"/>
              <w:left w:val="single" w:color="auto" w:sz="12" w:space="0"/>
              <w:bottom w:val="single" w:color="auto" w:sz="4" w:space="0"/>
              <w:right w:val="single" w:color="auto" w:sz="4" w:space="0"/>
            </w:tcBorders>
            <w:noWrap w:val="0"/>
            <w:vAlign w:val="center"/>
          </w:tcPr>
          <w:p>
            <w:pPr>
              <w:jc w:val="center"/>
              <w:rPr>
                <w:rFonts w:ascii="宋体" w:hAnsi="宋体"/>
              </w:rPr>
            </w:pPr>
          </w:p>
        </w:tc>
        <w:tc>
          <w:tcPr>
            <w:tcW w:w="3445"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p>
        </w:tc>
        <w:tc>
          <w:tcPr>
            <w:tcW w:w="184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p>
        </w:tc>
        <w:tc>
          <w:tcPr>
            <w:tcW w:w="2122" w:type="dxa"/>
            <w:tcBorders>
              <w:top w:val="single" w:color="auto" w:sz="4" w:space="0"/>
              <w:left w:val="single" w:color="auto" w:sz="4" w:space="0"/>
              <w:bottom w:val="single" w:color="auto" w:sz="4" w:space="0"/>
              <w:right w:val="single" w:color="auto" w:sz="12" w:space="0"/>
            </w:tcBorders>
            <w:noWrap w:val="0"/>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1092" w:type="dxa"/>
            <w:tcBorders>
              <w:top w:val="single" w:color="auto" w:sz="4" w:space="0"/>
              <w:left w:val="single" w:color="auto" w:sz="12" w:space="0"/>
              <w:bottom w:val="single" w:color="auto" w:sz="4" w:space="0"/>
              <w:right w:val="single" w:color="auto" w:sz="4" w:space="0"/>
            </w:tcBorders>
            <w:noWrap w:val="0"/>
            <w:vAlign w:val="center"/>
          </w:tcPr>
          <w:p>
            <w:pPr>
              <w:jc w:val="center"/>
              <w:rPr>
                <w:rFonts w:ascii="宋体" w:hAnsi="宋体"/>
              </w:rPr>
            </w:pPr>
          </w:p>
        </w:tc>
        <w:tc>
          <w:tcPr>
            <w:tcW w:w="3445"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p>
        </w:tc>
        <w:tc>
          <w:tcPr>
            <w:tcW w:w="184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p>
        </w:tc>
        <w:tc>
          <w:tcPr>
            <w:tcW w:w="2122" w:type="dxa"/>
            <w:tcBorders>
              <w:top w:val="single" w:color="auto" w:sz="4" w:space="0"/>
              <w:left w:val="single" w:color="auto" w:sz="4" w:space="0"/>
              <w:bottom w:val="single" w:color="auto" w:sz="4" w:space="0"/>
              <w:right w:val="single" w:color="auto" w:sz="12" w:space="0"/>
            </w:tcBorders>
            <w:noWrap w:val="0"/>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1092" w:type="dxa"/>
            <w:tcBorders>
              <w:top w:val="single" w:color="auto" w:sz="4" w:space="0"/>
              <w:left w:val="single" w:color="auto" w:sz="12" w:space="0"/>
              <w:bottom w:val="single" w:color="auto" w:sz="12" w:space="0"/>
              <w:right w:val="single" w:color="auto" w:sz="4" w:space="0"/>
            </w:tcBorders>
            <w:noWrap w:val="0"/>
            <w:vAlign w:val="center"/>
          </w:tcPr>
          <w:p>
            <w:pPr>
              <w:jc w:val="center"/>
              <w:rPr>
                <w:rFonts w:ascii="宋体" w:hAnsi="宋体"/>
              </w:rPr>
            </w:pPr>
          </w:p>
        </w:tc>
        <w:tc>
          <w:tcPr>
            <w:tcW w:w="3445" w:type="dxa"/>
            <w:gridSpan w:val="3"/>
            <w:tcBorders>
              <w:top w:val="single" w:color="auto" w:sz="4" w:space="0"/>
              <w:left w:val="single" w:color="auto" w:sz="4" w:space="0"/>
              <w:bottom w:val="single" w:color="auto" w:sz="12" w:space="0"/>
              <w:right w:val="single" w:color="auto" w:sz="4" w:space="0"/>
            </w:tcBorders>
            <w:noWrap w:val="0"/>
            <w:vAlign w:val="center"/>
          </w:tcPr>
          <w:p>
            <w:pPr>
              <w:jc w:val="center"/>
              <w:rPr>
                <w:rFonts w:ascii="宋体" w:hAnsi="宋体"/>
              </w:rPr>
            </w:pPr>
          </w:p>
        </w:tc>
        <w:tc>
          <w:tcPr>
            <w:tcW w:w="1841" w:type="dxa"/>
            <w:tcBorders>
              <w:top w:val="single" w:color="auto" w:sz="4" w:space="0"/>
              <w:left w:val="single" w:color="auto" w:sz="4" w:space="0"/>
              <w:bottom w:val="single" w:color="auto" w:sz="12" w:space="0"/>
              <w:right w:val="single" w:color="auto" w:sz="4" w:space="0"/>
            </w:tcBorders>
            <w:noWrap w:val="0"/>
            <w:vAlign w:val="center"/>
          </w:tcPr>
          <w:p>
            <w:pPr>
              <w:jc w:val="center"/>
              <w:rPr>
                <w:rFonts w:ascii="宋体" w:hAnsi="宋体"/>
              </w:rPr>
            </w:pPr>
          </w:p>
        </w:tc>
        <w:tc>
          <w:tcPr>
            <w:tcW w:w="2122" w:type="dxa"/>
            <w:tcBorders>
              <w:top w:val="single" w:color="auto" w:sz="4" w:space="0"/>
              <w:left w:val="single" w:color="auto" w:sz="4" w:space="0"/>
              <w:bottom w:val="single" w:color="auto" w:sz="12" w:space="0"/>
              <w:right w:val="single" w:color="auto" w:sz="12" w:space="0"/>
            </w:tcBorders>
            <w:noWrap w:val="0"/>
            <w:vAlign w:val="center"/>
          </w:tcPr>
          <w:p>
            <w:pPr>
              <w:jc w:val="center"/>
              <w:rPr>
                <w:rFonts w:ascii="宋体" w:hAnsi="宋体"/>
              </w:rPr>
            </w:pPr>
          </w:p>
        </w:tc>
      </w:tr>
    </w:tbl>
    <w:p>
      <w:pPr>
        <w:spacing w:before="156" w:beforeLines="50" w:after="156" w:afterLines="50" w:line="380" w:lineRule="exact"/>
        <w:jc w:val="center"/>
        <w:rPr>
          <w:b/>
          <w:sz w:val="28"/>
          <w:szCs w:val="28"/>
        </w:rPr>
      </w:pPr>
      <w:r>
        <w:rPr>
          <w:b/>
          <w:sz w:val="28"/>
          <w:szCs w:val="28"/>
        </w:rPr>
        <w:t xml:space="preserve"> </w:t>
      </w:r>
    </w:p>
    <w:p>
      <w:pPr>
        <w:spacing w:before="156" w:beforeLines="50" w:after="156" w:afterLines="50" w:line="380" w:lineRule="exact"/>
        <w:jc w:val="center"/>
        <w:rPr>
          <w:b/>
          <w:sz w:val="28"/>
          <w:szCs w:val="28"/>
        </w:rPr>
      </w:pPr>
      <w:r>
        <w:rPr>
          <w:b/>
          <w:sz w:val="28"/>
          <w:szCs w:val="28"/>
        </w:rPr>
        <w:t xml:space="preserve"> </w:t>
      </w:r>
    </w:p>
    <w:p>
      <w:pPr>
        <w:pStyle w:val="20"/>
        <w:rPr>
          <w:b/>
          <w:sz w:val="28"/>
          <w:szCs w:val="28"/>
        </w:rPr>
      </w:pPr>
      <w:r>
        <w:rPr>
          <w:b/>
          <w:sz w:val="28"/>
          <w:szCs w:val="28"/>
        </w:rPr>
        <w:t xml:space="preserve"> </w:t>
      </w:r>
    </w:p>
    <w:p>
      <w:pPr>
        <w:rPr>
          <w:b/>
          <w:sz w:val="28"/>
          <w:szCs w:val="28"/>
        </w:rPr>
      </w:pPr>
      <w:r>
        <w:rPr>
          <w:b/>
          <w:sz w:val="28"/>
          <w:szCs w:val="28"/>
        </w:rPr>
        <w:t xml:space="preserve"> </w:t>
      </w:r>
    </w:p>
    <w:p>
      <w:pPr>
        <w:pStyle w:val="11"/>
        <w:rPr>
          <w:b/>
          <w:sz w:val="28"/>
          <w:szCs w:val="28"/>
        </w:rPr>
      </w:pPr>
    </w:p>
    <w:p/>
    <w:p>
      <w:pPr>
        <w:pStyle w:val="20"/>
      </w:pPr>
      <w:r>
        <w:t xml:space="preserve"> </w:t>
      </w:r>
    </w:p>
    <w:p>
      <w:r>
        <w:t xml:space="preserve"> </w:t>
      </w:r>
    </w:p>
    <w:p>
      <w:pPr>
        <w:spacing w:line="360" w:lineRule="auto"/>
        <w:jc w:val="center"/>
        <w:rPr>
          <w:rFonts w:ascii="宋体" w:hAnsi="宋体"/>
          <w:b/>
          <w:sz w:val="24"/>
          <w:szCs w:val="24"/>
        </w:rPr>
      </w:pPr>
      <w:r>
        <w:rPr>
          <w:rFonts w:hint="eastAsia" w:ascii="宋体" w:hAnsi="宋体"/>
          <w:b/>
          <w:sz w:val="24"/>
          <w:szCs w:val="24"/>
        </w:rPr>
        <w:t>8、施工组织设计</w:t>
      </w:r>
    </w:p>
    <w:p>
      <w:pPr>
        <w:pStyle w:val="19"/>
        <w:spacing w:line="360" w:lineRule="auto"/>
        <w:ind w:firstLine="240" w:firstLineChars="100"/>
        <w:jc w:val="both"/>
        <w:rPr>
          <w:rFonts w:ascii="宋体" w:hAnsi="宋体"/>
        </w:rPr>
      </w:pPr>
      <w:r>
        <w:rPr>
          <w:rFonts w:hint="eastAsia" w:ascii="宋体" w:hAnsi="宋体"/>
        </w:rPr>
        <w:t xml:space="preserve"> </w:t>
      </w:r>
    </w:p>
    <w:p>
      <w:pPr>
        <w:wordWrap w:val="0"/>
        <w:spacing w:line="360" w:lineRule="auto"/>
        <w:ind w:firstLine="3600" w:firstLineChars="1500"/>
        <w:rPr>
          <w:rFonts w:ascii="宋体" w:hAnsi="宋体"/>
          <w:sz w:val="24"/>
          <w:szCs w:val="24"/>
        </w:rPr>
      </w:pPr>
      <w:r>
        <w:rPr>
          <w:rFonts w:hint="eastAsia" w:ascii="宋体" w:hAnsi="宋体"/>
          <w:sz w:val="24"/>
          <w:szCs w:val="24"/>
        </w:rPr>
        <w:t xml:space="preserve"> </w:t>
      </w:r>
    </w:p>
    <w:p>
      <w:pPr>
        <w:spacing w:line="360" w:lineRule="auto"/>
        <w:jc w:val="center"/>
        <w:rPr>
          <w:rFonts w:ascii="宋体" w:hAnsi="宋体"/>
          <w:b/>
          <w:sz w:val="24"/>
          <w:szCs w:val="24"/>
        </w:rPr>
      </w:pPr>
      <w:r>
        <w:rPr>
          <w:rFonts w:hint="eastAsia" w:ascii="宋体" w:hAnsi="宋体"/>
          <w:sz w:val="24"/>
          <w:szCs w:val="24"/>
        </w:rPr>
        <w:br w:type="page"/>
      </w:r>
      <w:r>
        <w:rPr>
          <w:rFonts w:hint="eastAsia" w:ascii="宋体" w:hAnsi="宋体"/>
          <w:b/>
          <w:sz w:val="24"/>
          <w:szCs w:val="24"/>
        </w:rPr>
        <w:t>9、其他资料</w:t>
      </w:r>
    </w:p>
    <w:p>
      <w:pPr>
        <w:spacing w:line="360" w:lineRule="auto"/>
        <w:jc w:val="center"/>
        <w:rPr>
          <w:rFonts w:ascii="宋体" w:hAnsi="宋体"/>
          <w:b/>
          <w:sz w:val="24"/>
          <w:szCs w:val="24"/>
        </w:rPr>
      </w:pPr>
      <w:r>
        <w:rPr>
          <w:rFonts w:hint="eastAsia" w:ascii="宋体" w:hAnsi="宋体"/>
          <w:b/>
          <w:sz w:val="24"/>
          <w:szCs w:val="24"/>
        </w:rPr>
        <w:t>（供应商认为有必要提供的其他资料）</w:t>
      </w:r>
    </w:p>
    <w:p>
      <w:pPr>
        <w:pStyle w:val="5"/>
        <w:keepLines w:val="0"/>
        <w:widowControl/>
        <w:spacing w:line="360" w:lineRule="auto"/>
        <w:jc w:val="center"/>
        <w:rPr>
          <w:rFonts w:ascii="宋体" w:hAnsi="宋体" w:eastAsia="宋体"/>
          <w:kern w:val="0"/>
          <w:sz w:val="24"/>
          <w:szCs w:val="24"/>
        </w:rPr>
      </w:pPr>
      <w:r>
        <w:rPr>
          <w:rFonts w:hint="eastAsia" w:ascii="宋体" w:hAnsi="宋体" w:cs="宋体"/>
          <w:sz w:val="24"/>
          <w:szCs w:val="24"/>
        </w:rPr>
        <w:br w:type="page"/>
      </w:r>
      <w:r>
        <w:rPr>
          <w:rFonts w:hint="eastAsia" w:ascii="宋体" w:hAnsi="宋体" w:eastAsia="宋体"/>
          <w:kern w:val="0"/>
          <w:sz w:val="24"/>
          <w:szCs w:val="24"/>
        </w:rPr>
        <w:t>招标代理服务费承诺函</w:t>
      </w:r>
    </w:p>
    <w:p>
      <w:pPr>
        <w:pStyle w:val="19"/>
        <w:spacing w:line="360" w:lineRule="auto"/>
        <w:ind w:firstLine="480" w:firstLineChars="200"/>
        <w:jc w:val="both"/>
        <w:rPr>
          <w:rFonts w:ascii="宋体" w:hAnsi="宋体"/>
        </w:rPr>
      </w:pPr>
      <w:r>
        <w:rPr>
          <w:rFonts w:hint="eastAsia" w:ascii="宋体" w:hAnsi="宋体"/>
        </w:rPr>
        <w:t xml:space="preserve"> </w:t>
      </w:r>
    </w:p>
    <w:p>
      <w:pPr>
        <w:pStyle w:val="19"/>
        <w:spacing w:line="360" w:lineRule="auto"/>
        <w:ind w:firstLine="240" w:firstLineChars="100"/>
        <w:jc w:val="both"/>
        <w:rPr>
          <w:rFonts w:ascii="宋体" w:hAnsi="宋体"/>
        </w:rPr>
      </w:pPr>
      <w:r>
        <w:rPr>
          <w:rFonts w:hint="eastAsia" w:ascii="宋体" w:hAnsi="宋体"/>
          <w:kern w:val="2"/>
        </w:rPr>
        <w:t>致</w:t>
      </w:r>
      <w:r>
        <w:rPr>
          <w:rFonts w:hint="eastAsia" w:ascii="宋体" w:hAnsi="宋体"/>
          <w:kern w:val="2"/>
          <w:u w:val="single"/>
        </w:rPr>
        <w:t xml:space="preserve">                    </w:t>
      </w:r>
      <w:r>
        <w:rPr>
          <w:rFonts w:hint="eastAsia" w:ascii="宋体" w:hAnsi="宋体"/>
          <w:kern w:val="2"/>
        </w:rPr>
        <w:t>（采购人及采购代理机构）：</w:t>
      </w:r>
    </w:p>
    <w:p>
      <w:pPr>
        <w:pStyle w:val="19"/>
        <w:spacing w:line="360" w:lineRule="auto"/>
        <w:ind w:firstLine="480" w:firstLineChars="200"/>
        <w:jc w:val="both"/>
        <w:rPr>
          <w:rFonts w:ascii="宋体" w:hAnsi="宋体"/>
        </w:rPr>
      </w:pPr>
      <w:r>
        <w:rPr>
          <w:rFonts w:hint="eastAsia" w:ascii="宋体" w:hAnsi="宋体"/>
          <w:kern w:val="2"/>
        </w:rPr>
        <w:t>我们在贵公司组织的（项目名称：</w:t>
      </w:r>
      <w:r>
        <w:rPr>
          <w:rFonts w:hint="eastAsia" w:ascii="宋体" w:hAnsi="宋体"/>
          <w:kern w:val="2"/>
          <w:u w:val="single"/>
        </w:rPr>
        <w:t xml:space="preserve">       </w:t>
      </w:r>
      <w:r>
        <w:rPr>
          <w:rFonts w:hint="eastAsia" w:ascii="宋体" w:hAnsi="宋体"/>
          <w:kern w:val="2"/>
        </w:rPr>
        <w:t>，采购编号：</w:t>
      </w:r>
      <w:r>
        <w:rPr>
          <w:rFonts w:hint="eastAsia" w:ascii="宋体" w:hAnsi="宋体"/>
          <w:kern w:val="2"/>
          <w:u w:val="single"/>
        </w:rPr>
        <w:t xml:space="preserve">      </w:t>
      </w:r>
      <w:r>
        <w:rPr>
          <w:rFonts w:hint="eastAsia" w:ascii="宋体" w:hAnsi="宋体"/>
          <w:kern w:val="2"/>
        </w:rPr>
        <w:t>）招标中若获中标，我们保证在中标（成交）公告发布后5个工作日内，按采购文件的规定金额或标准，以银行转账或者现金，向采购代理机构公司一次性支付招标代理服务费用。否则，由此产生的一切法律后果和责任由我公司承担。同时采购人有权取消我单位中标（成交）资格。我公司声明放弃对此提出任何异议和追索的权利。</w:t>
      </w:r>
    </w:p>
    <w:p>
      <w:pPr>
        <w:pStyle w:val="19"/>
        <w:spacing w:after="120" w:afterAutospacing="0" w:line="360" w:lineRule="auto"/>
        <w:ind w:left="420" w:leftChars="200" w:firstLine="480" w:firstLineChars="200"/>
        <w:jc w:val="both"/>
        <w:rPr>
          <w:rFonts w:ascii="宋体" w:hAnsi="宋体"/>
        </w:rPr>
      </w:pPr>
      <w:r>
        <w:rPr>
          <w:rFonts w:hint="eastAsia" w:ascii="宋体" w:hAnsi="宋体"/>
          <w:kern w:val="2"/>
        </w:rPr>
        <w:t>特此承诺。</w:t>
      </w:r>
    </w:p>
    <w:p>
      <w:pPr>
        <w:pStyle w:val="19"/>
        <w:spacing w:after="120" w:afterAutospacing="0" w:line="360" w:lineRule="auto"/>
        <w:ind w:left="420" w:leftChars="200" w:firstLine="480" w:firstLineChars="200"/>
        <w:jc w:val="both"/>
        <w:rPr>
          <w:rFonts w:ascii="宋体" w:hAnsi="宋体"/>
        </w:rPr>
      </w:pPr>
      <w:r>
        <w:rPr>
          <w:rFonts w:hint="eastAsia" w:ascii="宋体" w:hAnsi="宋体"/>
          <w:kern w:val="2"/>
        </w:rPr>
        <w:t xml:space="preserve"> </w:t>
      </w:r>
    </w:p>
    <w:p>
      <w:pPr>
        <w:pStyle w:val="19"/>
        <w:spacing w:after="120" w:afterAutospacing="0" w:line="360" w:lineRule="auto"/>
        <w:ind w:left="420" w:leftChars="200" w:firstLine="480" w:firstLineChars="200"/>
        <w:jc w:val="both"/>
        <w:rPr>
          <w:rFonts w:ascii="宋体" w:hAnsi="宋体"/>
        </w:rPr>
      </w:pPr>
      <w:r>
        <w:rPr>
          <w:rFonts w:hint="eastAsia" w:ascii="宋体" w:hAnsi="宋体"/>
          <w:kern w:val="2"/>
        </w:rPr>
        <w:t xml:space="preserve"> </w:t>
      </w:r>
    </w:p>
    <w:p>
      <w:pPr>
        <w:autoSpaceDE w:val="0"/>
        <w:autoSpaceDN w:val="0"/>
        <w:adjustRightInd w:val="0"/>
        <w:spacing w:line="360" w:lineRule="auto"/>
        <w:ind w:right="-20"/>
        <w:jc w:val="left"/>
        <w:rPr>
          <w:rFonts w:ascii="宋体" w:hAnsi="宋体"/>
          <w:kern w:val="0"/>
          <w:position w:val="-2"/>
          <w:sz w:val="24"/>
          <w:szCs w:val="24"/>
        </w:rPr>
      </w:pPr>
      <w:r>
        <w:rPr>
          <w:rFonts w:hint="eastAsia" w:ascii="宋体" w:hAnsi="宋体"/>
          <w:kern w:val="0"/>
          <w:sz w:val="24"/>
          <w:szCs w:val="24"/>
        </w:rPr>
        <w:t>供应商</w:t>
      </w:r>
      <w:r>
        <w:rPr>
          <w:rFonts w:hint="eastAsia" w:ascii="宋体" w:hAnsi="宋体"/>
          <w:spacing w:val="-2"/>
          <w:kern w:val="0"/>
          <w:sz w:val="24"/>
          <w:szCs w:val="24"/>
        </w:rPr>
        <w:t>：</w:t>
      </w:r>
      <w:r>
        <w:rPr>
          <w:rFonts w:hint="eastAsia" w:ascii="宋体" w:hAnsi="宋体"/>
          <w:sz w:val="24"/>
          <w:szCs w:val="24"/>
        </w:rPr>
        <w:t>(电子签章)</w:t>
      </w:r>
    </w:p>
    <w:p>
      <w:pPr>
        <w:autoSpaceDE w:val="0"/>
        <w:autoSpaceDN w:val="0"/>
        <w:adjustRightInd w:val="0"/>
        <w:spacing w:line="360" w:lineRule="auto"/>
        <w:ind w:right="-20"/>
        <w:jc w:val="left"/>
        <w:rPr>
          <w:rFonts w:ascii="宋体" w:hAnsi="宋体"/>
          <w:kern w:val="0"/>
          <w:sz w:val="24"/>
          <w:szCs w:val="24"/>
        </w:rPr>
      </w:pPr>
      <w:r>
        <w:rPr>
          <w:rFonts w:hint="eastAsia" w:ascii="宋体" w:hAnsi="宋体"/>
          <w:kern w:val="0"/>
          <w:position w:val="-2"/>
          <w:sz w:val="24"/>
          <w:szCs w:val="24"/>
        </w:rPr>
        <w:t>法</w:t>
      </w:r>
      <w:r>
        <w:rPr>
          <w:rFonts w:hint="eastAsia" w:ascii="宋体" w:hAnsi="宋体"/>
          <w:spacing w:val="-2"/>
          <w:kern w:val="0"/>
          <w:position w:val="-2"/>
          <w:sz w:val="24"/>
          <w:szCs w:val="24"/>
        </w:rPr>
        <w:t>定</w:t>
      </w:r>
      <w:r>
        <w:rPr>
          <w:rFonts w:hint="eastAsia" w:ascii="宋体" w:hAnsi="宋体"/>
          <w:kern w:val="0"/>
          <w:position w:val="-2"/>
          <w:sz w:val="24"/>
          <w:szCs w:val="24"/>
        </w:rPr>
        <w:t>代</w:t>
      </w:r>
      <w:r>
        <w:rPr>
          <w:rFonts w:hint="eastAsia" w:ascii="宋体" w:hAnsi="宋体"/>
          <w:spacing w:val="-2"/>
          <w:kern w:val="0"/>
          <w:position w:val="-2"/>
          <w:sz w:val="24"/>
          <w:szCs w:val="24"/>
        </w:rPr>
        <w:t>表</w:t>
      </w:r>
      <w:r>
        <w:rPr>
          <w:rFonts w:hint="eastAsia" w:ascii="宋体" w:hAnsi="宋体"/>
          <w:kern w:val="0"/>
          <w:position w:val="-2"/>
          <w:sz w:val="24"/>
          <w:szCs w:val="24"/>
        </w:rPr>
        <w:t>人</w:t>
      </w:r>
      <w:r>
        <w:rPr>
          <w:rFonts w:hint="eastAsia" w:ascii="宋体" w:hAnsi="宋体"/>
          <w:spacing w:val="-3"/>
          <w:kern w:val="0"/>
          <w:position w:val="-2"/>
          <w:sz w:val="24"/>
          <w:szCs w:val="24"/>
        </w:rPr>
        <w:t>：</w:t>
      </w:r>
      <w:r>
        <w:rPr>
          <w:rFonts w:hint="eastAsia" w:ascii="宋体" w:hAnsi="宋体"/>
          <w:sz w:val="24"/>
          <w:szCs w:val="24"/>
        </w:rPr>
        <w:t>(电子签章)</w:t>
      </w:r>
    </w:p>
    <w:p>
      <w:pPr>
        <w:pStyle w:val="19"/>
        <w:spacing w:line="360" w:lineRule="auto"/>
        <w:jc w:val="both"/>
        <w:rPr>
          <w:rFonts w:ascii="宋体" w:hAnsi="宋体"/>
        </w:rPr>
      </w:pPr>
      <w:r>
        <w:rPr>
          <w:rFonts w:hint="eastAsia" w:ascii="宋体" w:hAnsi="宋体"/>
        </w:rPr>
        <w:t>日   期：   年  月  日</w:t>
      </w:r>
    </w:p>
    <w:p>
      <w:pPr>
        <w:pStyle w:val="19"/>
        <w:spacing w:line="360" w:lineRule="auto"/>
        <w:jc w:val="both"/>
        <w:rPr>
          <w:rFonts w:ascii="宋体" w:hAnsi="宋体"/>
        </w:rPr>
      </w:pPr>
      <w:r>
        <w:rPr>
          <w:rFonts w:hint="eastAsia" w:ascii="宋体" w:hAnsi="宋体"/>
        </w:rPr>
        <w:t xml:space="preserve"> </w:t>
      </w:r>
    </w:p>
    <w:p>
      <w:pPr>
        <w:pStyle w:val="19"/>
        <w:spacing w:line="360" w:lineRule="auto"/>
        <w:jc w:val="both"/>
        <w:rPr>
          <w:rFonts w:ascii="宋体" w:hAnsi="宋体"/>
        </w:rPr>
      </w:pPr>
      <w:r>
        <w:rPr>
          <w:rFonts w:hint="eastAsia" w:ascii="宋体" w:hAnsi="宋体"/>
        </w:rPr>
        <w:t xml:space="preserve"> </w:t>
      </w:r>
    </w:p>
    <w:p>
      <w:pPr>
        <w:pStyle w:val="19"/>
        <w:spacing w:line="360" w:lineRule="auto"/>
        <w:jc w:val="both"/>
        <w:rPr>
          <w:rFonts w:ascii="宋体" w:hAnsi="宋体"/>
        </w:rPr>
      </w:pPr>
      <w:r>
        <w:rPr>
          <w:rFonts w:hint="eastAsia" w:ascii="宋体" w:hAnsi="宋体"/>
        </w:rPr>
        <w:t xml:space="preserve"> </w:t>
      </w:r>
    </w:p>
    <w:p>
      <w:pPr>
        <w:pStyle w:val="19"/>
        <w:spacing w:line="360" w:lineRule="auto"/>
        <w:jc w:val="both"/>
        <w:rPr>
          <w:rFonts w:ascii="宋体" w:hAnsi="宋体"/>
        </w:rPr>
      </w:pPr>
      <w:r>
        <w:rPr>
          <w:rFonts w:hint="eastAsia" w:ascii="宋体" w:hAnsi="宋体"/>
        </w:rPr>
        <w:t xml:space="preserve"> </w:t>
      </w:r>
    </w:p>
    <w:p>
      <w:pPr>
        <w:pStyle w:val="19"/>
        <w:spacing w:line="360" w:lineRule="auto"/>
        <w:jc w:val="both"/>
        <w:rPr>
          <w:rFonts w:ascii="宋体" w:hAnsi="宋体"/>
        </w:rPr>
      </w:pPr>
      <w:r>
        <w:rPr>
          <w:rFonts w:hint="eastAsia" w:ascii="宋体" w:hAnsi="宋体"/>
        </w:rPr>
        <w:t xml:space="preserve"> </w:t>
      </w:r>
    </w:p>
    <w:p>
      <w:pPr>
        <w:pStyle w:val="19"/>
        <w:spacing w:line="360" w:lineRule="auto"/>
        <w:jc w:val="both"/>
        <w:rPr>
          <w:rFonts w:ascii="宋体" w:hAnsi="宋体"/>
        </w:rPr>
      </w:pPr>
      <w:r>
        <w:rPr>
          <w:rFonts w:hint="eastAsia" w:ascii="宋体" w:hAnsi="宋体"/>
        </w:rPr>
        <w:t xml:space="preserve"> </w:t>
      </w:r>
    </w:p>
    <w:p>
      <w:pPr>
        <w:widowControl/>
        <w:jc w:val="center"/>
        <w:rPr>
          <w:rFonts w:hAnsi="宋体"/>
          <w:b/>
          <w:bCs/>
          <w:sz w:val="24"/>
          <w:szCs w:val="24"/>
        </w:rPr>
      </w:pPr>
      <w:r>
        <w:rPr>
          <w:rFonts w:hint="eastAsia" w:ascii="宋体" w:hAnsi="宋体"/>
          <w:b/>
          <w:bCs/>
          <w:sz w:val="24"/>
          <w:szCs w:val="24"/>
        </w:rPr>
        <w:t>供应商公示主要内容汇总</w:t>
      </w:r>
    </w:p>
    <w:p>
      <w:pPr>
        <w:pStyle w:val="10"/>
      </w:pPr>
      <w:r>
        <w:t xml:space="preserve"> </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2" w:hRule="atLeast"/>
        </w:trPr>
        <w:tc>
          <w:tcPr>
            <w:tcW w:w="9962"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left"/>
              <w:rPr>
                <w:rFonts w:hAnsi="宋体"/>
                <w:b/>
                <w:bCs/>
                <w:sz w:val="22"/>
                <w:szCs w:val="22"/>
              </w:rPr>
            </w:pPr>
            <w:r>
              <w:rPr>
                <w:rFonts w:hint="eastAsia" w:ascii="宋体" w:hAnsi="宋体"/>
                <w:b/>
                <w:bCs/>
                <w:kern w:val="0"/>
                <w:sz w:val="22"/>
                <w:szCs w:val="22"/>
              </w:rPr>
              <w:t>供应商：</w:t>
            </w:r>
          </w:p>
          <w:p>
            <w:pPr>
              <w:widowControl/>
              <w:spacing w:line="480" w:lineRule="auto"/>
              <w:jc w:val="left"/>
              <w:rPr>
                <w:rFonts w:hAnsi="宋体"/>
                <w:b/>
                <w:bCs/>
                <w:kern w:val="0"/>
                <w:sz w:val="22"/>
                <w:szCs w:val="22"/>
              </w:rPr>
            </w:pPr>
            <w:r>
              <w:rPr>
                <w:rFonts w:hint="eastAsia" w:ascii="宋体" w:hAnsi="宋体"/>
                <w:b/>
                <w:bCs/>
                <w:kern w:val="0"/>
                <w:sz w:val="22"/>
                <w:szCs w:val="22"/>
              </w:rPr>
              <w:t>统一社会信用代码：</w:t>
            </w:r>
          </w:p>
          <w:p>
            <w:pPr>
              <w:widowControl/>
              <w:spacing w:line="480" w:lineRule="auto"/>
              <w:jc w:val="left"/>
              <w:rPr>
                <w:rFonts w:hAnsi="宋体"/>
                <w:b/>
                <w:bCs/>
                <w:kern w:val="0"/>
                <w:sz w:val="22"/>
                <w:szCs w:val="22"/>
              </w:rPr>
            </w:pPr>
            <w:r>
              <w:rPr>
                <w:rFonts w:hint="eastAsia" w:ascii="宋体" w:hAnsi="宋体"/>
                <w:b/>
                <w:bCs/>
                <w:kern w:val="0"/>
                <w:sz w:val="22"/>
                <w:szCs w:val="22"/>
              </w:rPr>
              <w:t>投标报价：</w:t>
            </w:r>
          </w:p>
          <w:p>
            <w:pPr>
              <w:widowControl/>
              <w:spacing w:line="480" w:lineRule="auto"/>
              <w:jc w:val="left"/>
              <w:rPr>
                <w:rFonts w:hAnsi="宋体"/>
                <w:b/>
                <w:bCs/>
                <w:kern w:val="0"/>
                <w:sz w:val="22"/>
                <w:szCs w:val="22"/>
              </w:rPr>
            </w:pPr>
            <w:r>
              <w:rPr>
                <w:rFonts w:hint="eastAsia" w:ascii="宋体" w:hAnsi="宋体"/>
                <w:b/>
                <w:bCs/>
                <w:kern w:val="0"/>
                <w:sz w:val="22"/>
                <w:szCs w:val="22"/>
              </w:rPr>
              <w:t>地址：</w:t>
            </w:r>
          </w:p>
          <w:p>
            <w:pPr>
              <w:widowControl/>
              <w:spacing w:line="480" w:lineRule="auto"/>
              <w:jc w:val="left"/>
              <w:rPr>
                <w:rFonts w:hAnsi="宋体"/>
                <w:b/>
                <w:bCs/>
                <w:kern w:val="0"/>
                <w:sz w:val="22"/>
                <w:szCs w:val="22"/>
              </w:rPr>
            </w:pPr>
            <w:r>
              <w:rPr>
                <w:rFonts w:hint="eastAsia" w:ascii="宋体" w:hAnsi="宋体"/>
                <w:b/>
                <w:bCs/>
                <w:kern w:val="0"/>
                <w:sz w:val="22"/>
                <w:szCs w:val="22"/>
              </w:rPr>
              <w:t>投标内容：</w:t>
            </w:r>
          </w:p>
          <w:p>
            <w:pPr>
              <w:widowControl/>
              <w:spacing w:line="480" w:lineRule="auto"/>
              <w:jc w:val="left"/>
              <w:rPr>
                <w:rFonts w:hAnsi="宋体"/>
                <w:b/>
                <w:bCs/>
                <w:kern w:val="0"/>
                <w:sz w:val="22"/>
                <w:szCs w:val="22"/>
              </w:rPr>
            </w:pPr>
            <w:r>
              <w:rPr>
                <w:rFonts w:hint="eastAsia" w:ascii="宋体" w:hAnsi="宋体"/>
                <w:b/>
                <w:bCs/>
                <w:kern w:val="0"/>
                <w:sz w:val="22"/>
                <w:szCs w:val="22"/>
              </w:rPr>
              <w:t>工期：</w:t>
            </w:r>
          </w:p>
          <w:p>
            <w:pPr>
              <w:widowControl/>
              <w:spacing w:line="480" w:lineRule="auto"/>
              <w:jc w:val="left"/>
              <w:rPr>
                <w:rFonts w:hAnsi="宋体"/>
                <w:b/>
                <w:bCs/>
                <w:kern w:val="0"/>
                <w:sz w:val="22"/>
                <w:szCs w:val="22"/>
              </w:rPr>
            </w:pPr>
            <w:r>
              <w:rPr>
                <w:rFonts w:hint="eastAsia" w:ascii="宋体" w:hAnsi="宋体"/>
                <w:b/>
                <w:bCs/>
                <w:kern w:val="0"/>
                <w:sz w:val="22"/>
                <w:szCs w:val="22"/>
              </w:rPr>
              <w:t>质量：</w:t>
            </w:r>
          </w:p>
          <w:p>
            <w:pPr>
              <w:spacing w:line="480" w:lineRule="auto"/>
              <w:jc w:val="left"/>
              <w:rPr>
                <w:rFonts w:hAnsi="宋体"/>
                <w:b/>
                <w:bCs/>
                <w:kern w:val="0"/>
                <w:sz w:val="30"/>
                <w:szCs w:val="30"/>
              </w:rPr>
            </w:pPr>
            <w:r>
              <w:rPr>
                <w:rFonts w:hint="eastAsia" w:ascii="宋体" w:hAnsi="宋体"/>
                <w:b/>
                <w:bCs/>
                <w:kern w:val="0"/>
                <w:sz w:val="22"/>
                <w:szCs w:val="22"/>
              </w:rPr>
              <w:t>项目经理：</w:t>
            </w:r>
            <w:r>
              <w:rPr>
                <w:rFonts w:hint="eastAsia" w:hAnsi="宋体"/>
                <w:b/>
                <w:bCs/>
                <w:kern w:val="0"/>
                <w:sz w:val="22"/>
                <w:szCs w:val="22"/>
              </w:rPr>
              <w:t xml:space="preserve"> </w:t>
            </w:r>
            <w:r>
              <w:rPr>
                <w:b/>
                <w:bCs/>
                <w:kern w:val="0"/>
                <w:sz w:val="22"/>
                <w:szCs w:val="22"/>
              </w:rPr>
              <w:t xml:space="preserve">     </w:t>
            </w:r>
            <w:r>
              <w:rPr>
                <w:rFonts w:hint="eastAsia" w:ascii="宋体" w:hAnsi="宋体"/>
                <w:b/>
                <w:bCs/>
                <w:kern w:val="0"/>
                <w:sz w:val="22"/>
                <w:szCs w:val="22"/>
              </w:rPr>
              <w:t>（证书编号：）</w:t>
            </w:r>
          </w:p>
          <w:p>
            <w:pPr>
              <w:spacing w:line="480" w:lineRule="auto"/>
              <w:jc w:val="left"/>
              <w:rPr>
                <w:rFonts w:hAnsi="宋体"/>
                <w:b/>
                <w:bCs/>
                <w:kern w:val="0"/>
                <w:sz w:val="22"/>
                <w:szCs w:val="22"/>
              </w:rPr>
            </w:pPr>
            <w:r>
              <w:rPr>
                <w:rFonts w:hint="eastAsia" w:ascii="宋体" w:hAnsi="宋体"/>
                <w:b/>
                <w:bCs/>
                <w:kern w:val="0"/>
                <w:sz w:val="22"/>
                <w:szCs w:val="22"/>
              </w:rPr>
              <w:t>项目组成人员：</w:t>
            </w:r>
          </w:p>
          <w:p>
            <w:pPr>
              <w:spacing w:line="480" w:lineRule="auto"/>
              <w:jc w:val="left"/>
              <w:rPr>
                <w:rFonts w:hAnsi="宋体"/>
                <w:b/>
                <w:bCs/>
                <w:sz w:val="30"/>
                <w:szCs w:val="30"/>
              </w:rPr>
            </w:pPr>
            <w:r>
              <w:rPr>
                <w:rFonts w:hint="eastAsia" w:ascii="宋体" w:hAnsi="宋体"/>
                <w:b/>
                <w:bCs/>
                <w:kern w:val="0"/>
                <w:sz w:val="22"/>
                <w:szCs w:val="22"/>
              </w:rPr>
              <w:t>业绩：</w:t>
            </w:r>
          </w:p>
        </w:tc>
      </w:tr>
    </w:tbl>
    <w:p>
      <w:pPr>
        <w:widowControl/>
        <w:jc w:val="left"/>
        <w:rPr>
          <w:rFonts w:hAnsi="宋体"/>
          <w:b/>
          <w:sz w:val="24"/>
          <w:szCs w:val="24"/>
        </w:rPr>
      </w:pPr>
      <w:r>
        <w:rPr>
          <w:rFonts w:hAnsi="宋体"/>
          <w:b/>
          <w:sz w:val="24"/>
          <w:szCs w:val="24"/>
        </w:rPr>
        <w:t xml:space="preserve"> </w:t>
      </w:r>
    </w:p>
    <w:p>
      <w:r>
        <w:rPr>
          <w:rFonts w:hint="eastAsia" w:ascii="宋体" w:hAnsi="宋体"/>
          <w:b/>
          <w:sz w:val="24"/>
          <w:szCs w:val="24"/>
        </w:rPr>
        <w:t>注：供应商根据自身情况进行调整。</w:t>
      </w:r>
    </w:p>
    <w:p>
      <w:pPr>
        <w:pStyle w:val="19"/>
        <w:spacing w:line="360" w:lineRule="auto"/>
        <w:jc w:val="both"/>
        <w:rPr>
          <w:rFonts w:ascii="宋体" w:hAnsi="宋体"/>
        </w:rPr>
      </w:pPr>
      <w:r>
        <w:rPr>
          <w:rFonts w:hint="eastAsia" w:ascii="宋体" w:hAnsi="宋体"/>
        </w:rPr>
        <w:t xml:space="preserve"> </w:t>
      </w:r>
    </w:p>
    <w:p>
      <w:pPr>
        <w:pStyle w:val="19"/>
        <w:spacing w:line="360" w:lineRule="auto"/>
        <w:jc w:val="both"/>
        <w:rPr>
          <w:rFonts w:ascii="宋体" w:hAnsi="宋体"/>
        </w:rPr>
      </w:pPr>
      <w:r>
        <w:rPr>
          <w:rFonts w:hint="eastAsia" w:ascii="宋体" w:hAnsi="宋体"/>
        </w:rPr>
        <w:t xml:space="preserve"> </w:t>
      </w:r>
    </w:p>
    <w:p>
      <w:pPr>
        <w:pStyle w:val="19"/>
        <w:ind w:firstLine="482" w:firstLineChars="200"/>
        <w:jc w:val="both"/>
        <w:rPr>
          <w:rFonts w:ascii="宋体" w:hAnsi="宋体"/>
          <w:b/>
          <w:bCs/>
        </w:rPr>
      </w:pPr>
    </w:p>
    <w:p>
      <w:pPr>
        <w:pStyle w:val="19"/>
        <w:ind w:firstLine="482" w:firstLineChars="200"/>
        <w:jc w:val="both"/>
        <w:rPr>
          <w:rFonts w:ascii="宋体" w:hAnsi="宋体"/>
          <w:b/>
          <w:bCs/>
        </w:rPr>
      </w:pPr>
      <w:r>
        <w:rPr>
          <w:rFonts w:hint="eastAsia" w:ascii="宋体" w:hAnsi="宋体"/>
          <w:b/>
          <w:bCs/>
        </w:rPr>
        <w:t xml:space="preserve"> </w:t>
      </w:r>
    </w:p>
    <w:p>
      <w:pPr>
        <w:pStyle w:val="19"/>
        <w:jc w:val="both"/>
        <w:rPr>
          <w:rFonts w:ascii="宋体" w:hAnsi="宋体"/>
          <w:b/>
          <w:bCs/>
        </w:rPr>
      </w:pPr>
      <w:r>
        <w:rPr>
          <w:rFonts w:hint="eastAsia" w:ascii="宋体" w:hAnsi="宋体"/>
          <w:b/>
          <w:bCs/>
        </w:rPr>
        <w:t xml:space="preserve"> </w:t>
      </w:r>
    </w:p>
    <w:p>
      <w:pPr>
        <w:spacing w:line="360" w:lineRule="auto"/>
        <w:jc w:val="center"/>
        <w:outlineLvl w:val="0"/>
        <w:rPr>
          <w:rFonts w:ascii="宋体" w:hAnsi="宋体"/>
          <w:b/>
          <w:sz w:val="24"/>
          <w:szCs w:val="24"/>
        </w:rPr>
      </w:pPr>
      <w:bookmarkStart w:id="509" w:name="_Toc23719"/>
      <w:bookmarkEnd w:id="509"/>
      <w:bookmarkStart w:id="510" w:name="_Toc25966"/>
      <w:bookmarkEnd w:id="510"/>
      <w:bookmarkStart w:id="511" w:name="_Toc21282"/>
      <w:bookmarkEnd w:id="511"/>
      <w:bookmarkStart w:id="512" w:name="_Toc1057"/>
      <w:bookmarkEnd w:id="512"/>
      <w:bookmarkStart w:id="513" w:name="_Toc24910"/>
      <w:bookmarkEnd w:id="513"/>
      <w:bookmarkStart w:id="514" w:name="_Toc17293"/>
      <w:bookmarkEnd w:id="514"/>
      <w:bookmarkStart w:id="515" w:name="_Toc29394"/>
      <w:bookmarkEnd w:id="515"/>
      <w:bookmarkStart w:id="516" w:name="_Toc20664"/>
      <w:bookmarkEnd w:id="516"/>
      <w:bookmarkStart w:id="517" w:name="_Toc28544"/>
      <w:bookmarkEnd w:id="517"/>
      <w:bookmarkStart w:id="518" w:name="_Toc32024"/>
      <w:bookmarkEnd w:id="518"/>
      <w:bookmarkStart w:id="519" w:name="_Toc5710"/>
      <w:bookmarkEnd w:id="519"/>
      <w:bookmarkStart w:id="520" w:name="_Toc2289"/>
      <w:bookmarkEnd w:id="520"/>
      <w:bookmarkStart w:id="521" w:name="_Toc129"/>
      <w:bookmarkEnd w:id="521"/>
      <w:bookmarkStart w:id="522" w:name="_Toc25847"/>
      <w:bookmarkEnd w:id="522"/>
      <w:bookmarkStart w:id="523" w:name="_Toc32057"/>
      <w:bookmarkEnd w:id="523"/>
      <w:bookmarkStart w:id="524" w:name="_Toc12066"/>
      <w:bookmarkEnd w:id="524"/>
      <w:bookmarkStart w:id="525" w:name="_Toc70258917"/>
      <w:bookmarkEnd w:id="525"/>
      <w:bookmarkStart w:id="526" w:name="_Toc7049"/>
      <w:bookmarkEnd w:id="526"/>
      <w:bookmarkStart w:id="527" w:name="_Toc5755"/>
      <w:bookmarkEnd w:id="527"/>
      <w:bookmarkStart w:id="528" w:name="_Toc24751"/>
      <w:bookmarkEnd w:id="528"/>
      <w:bookmarkStart w:id="529" w:name="_Toc28155"/>
      <w:bookmarkEnd w:id="529"/>
      <w:bookmarkStart w:id="530" w:name="_Toc261"/>
      <w:bookmarkEnd w:id="530"/>
      <w:bookmarkStart w:id="531" w:name="_Toc28773"/>
    </w:p>
    <w:p>
      <w:pPr>
        <w:spacing w:line="360" w:lineRule="auto"/>
        <w:jc w:val="center"/>
        <w:outlineLvl w:val="0"/>
        <w:rPr>
          <w:rFonts w:ascii="宋体" w:hAnsi="宋体"/>
          <w:b/>
          <w:sz w:val="24"/>
          <w:szCs w:val="24"/>
        </w:rPr>
      </w:pPr>
      <w:r>
        <w:rPr>
          <w:rFonts w:hint="eastAsia" w:ascii="宋体" w:hAnsi="宋体"/>
          <w:b/>
          <w:sz w:val="24"/>
          <w:szCs w:val="24"/>
        </w:rPr>
        <w:t>政府采购政策</w:t>
      </w:r>
      <w:bookmarkEnd w:id="531"/>
    </w:p>
    <w:p>
      <w:pPr>
        <w:pStyle w:val="5"/>
        <w:keepLines w:val="0"/>
        <w:widowControl/>
        <w:spacing w:line="360" w:lineRule="auto"/>
        <w:jc w:val="center"/>
        <w:rPr>
          <w:rFonts w:ascii="宋体" w:hAnsi="宋体" w:eastAsia="宋体"/>
          <w:sz w:val="24"/>
          <w:szCs w:val="24"/>
        </w:rPr>
      </w:pPr>
      <w:bookmarkStart w:id="532" w:name="_Toc1616"/>
      <w:bookmarkEnd w:id="532"/>
      <w:bookmarkStart w:id="533" w:name="_Toc5578"/>
      <w:r>
        <w:rPr>
          <w:rFonts w:hint="eastAsia" w:ascii="宋体" w:hAnsi="宋体" w:eastAsia="宋体"/>
          <w:sz w:val="24"/>
          <w:szCs w:val="24"/>
        </w:rPr>
        <w:t>一、关于中小企业及产品（如有）</w:t>
      </w:r>
      <w:bookmarkEnd w:id="533"/>
    </w:p>
    <w:p>
      <w:pPr>
        <w:spacing w:line="360" w:lineRule="auto"/>
        <w:jc w:val="left"/>
        <w:rPr>
          <w:rFonts w:ascii="宋体" w:hAnsi="宋体"/>
          <w:sz w:val="24"/>
          <w:szCs w:val="24"/>
        </w:rPr>
      </w:pPr>
      <w:r>
        <w:rPr>
          <w:rFonts w:hint="eastAsia" w:ascii="宋体" w:hAnsi="宋体"/>
          <w:b/>
          <w:sz w:val="24"/>
          <w:szCs w:val="24"/>
        </w:rPr>
        <w:t>1、政府采购政策：</w:t>
      </w:r>
      <w:r>
        <w:rPr>
          <w:rFonts w:hint="eastAsia" w:ascii="宋体" w:hAnsi="宋体"/>
          <w:sz w:val="24"/>
          <w:szCs w:val="24"/>
        </w:rPr>
        <w:t>《政府采购促进中小企业发展管理办法》（财库﹝2020﹞46 号）</w:t>
      </w:r>
    </w:p>
    <w:p>
      <w:pPr>
        <w:spacing w:line="360" w:lineRule="auto"/>
        <w:jc w:val="left"/>
        <w:rPr>
          <w:rFonts w:ascii="宋体" w:hAnsi="宋体"/>
          <w:b/>
          <w:sz w:val="24"/>
          <w:szCs w:val="24"/>
        </w:rPr>
      </w:pPr>
      <w:r>
        <w:rPr>
          <w:rFonts w:hint="eastAsia" w:ascii="宋体" w:hAnsi="宋体"/>
          <w:b/>
          <w:sz w:val="24"/>
          <w:szCs w:val="24"/>
        </w:rPr>
        <w:t>2、附声明函（</w:t>
      </w:r>
      <w:r>
        <w:rPr>
          <w:rFonts w:hint="eastAsia" w:ascii="宋体" w:hAnsi="宋体"/>
          <w:sz w:val="24"/>
          <w:szCs w:val="24"/>
        </w:rPr>
        <w:t>无声明函投标报价评审时不予价格扣除优惠</w:t>
      </w:r>
      <w:r>
        <w:rPr>
          <w:rFonts w:hint="eastAsia" w:ascii="宋体" w:hAnsi="宋体"/>
          <w:b/>
          <w:sz w:val="24"/>
          <w:szCs w:val="24"/>
        </w:rPr>
        <w:t>）</w:t>
      </w:r>
    </w:p>
    <w:p>
      <w:pPr>
        <w:spacing w:line="360" w:lineRule="auto"/>
        <w:jc w:val="center"/>
        <w:rPr>
          <w:rFonts w:ascii="宋体" w:hAnsi="宋体"/>
          <w:sz w:val="24"/>
          <w:szCs w:val="24"/>
        </w:rPr>
      </w:pPr>
      <w:r>
        <w:rPr>
          <w:rFonts w:hint="eastAsia" w:ascii="宋体" w:hAnsi="宋体"/>
          <w:sz w:val="24"/>
          <w:szCs w:val="24"/>
        </w:rPr>
        <w:t xml:space="preserve"> </w:t>
      </w:r>
    </w:p>
    <w:p>
      <w:pPr>
        <w:spacing w:line="360" w:lineRule="auto"/>
        <w:jc w:val="center"/>
        <w:rPr>
          <w:rFonts w:ascii="宋体" w:hAnsi="宋体"/>
          <w:sz w:val="24"/>
          <w:szCs w:val="24"/>
        </w:rPr>
      </w:pPr>
      <w:r>
        <w:rPr>
          <w:rFonts w:hint="eastAsia" w:ascii="宋体" w:hAnsi="宋体"/>
          <w:sz w:val="24"/>
          <w:szCs w:val="24"/>
        </w:rPr>
        <w:t>中小企业声明函</w:t>
      </w:r>
    </w:p>
    <w:p>
      <w:pPr>
        <w:spacing w:line="360" w:lineRule="auto"/>
        <w:ind w:firstLine="480" w:firstLineChars="200"/>
        <w:jc w:val="left"/>
        <w:rPr>
          <w:rFonts w:ascii="宋体" w:hAnsi="宋体"/>
          <w:sz w:val="24"/>
          <w:szCs w:val="24"/>
        </w:rPr>
      </w:pPr>
      <w:r>
        <w:rPr>
          <w:rFonts w:hint="eastAsia" w:ascii="宋体" w:hAnsi="宋体"/>
          <w:sz w:val="24"/>
          <w:szCs w:val="24"/>
        </w:rPr>
        <w:t>本公司（联合体）郑重声明，根据《政府采购促进中小企业发展管理办法》（财库﹝2020﹞46 号）的规定，本公司 （联合体）参加（单位名称）的（项目名称）采购活动，工程全部由符合政策要求的中小企业承接。相关企业（含联合体中的中小企业、签订分包意向协议的中小企业）的具体情况如下：</w:t>
      </w:r>
    </w:p>
    <w:p>
      <w:pPr>
        <w:spacing w:line="360" w:lineRule="auto"/>
        <w:ind w:firstLine="480" w:firstLineChars="200"/>
        <w:jc w:val="left"/>
        <w:rPr>
          <w:rFonts w:ascii="宋体" w:hAnsi="宋体"/>
          <w:sz w:val="24"/>
          <w:szCs w:val="24"/>
        </w:rPr>
      </w:pPr>
      <w:r>
        <w:rPr>
          <w:rFonts w:hint="eastAsia" w:ascii="宋体" w:hAnsi="宋体"/>
          <w:sz w:val="24"/>
          <w:szCs w:val="24"/>
        </w:rPr>
        <w:t>1.</w:t>
      </w:r>
      <w:r>
        <w:rPr>
          <w:rFonts w:hint="eastAsia" w:ascii="宋体" w:hAnsi="宋体"/>
          <w:sz w:val="24"/>
          <w:szCs w:val="24"/>
          <w:u w:val="single"/>
        </w:rPr>
        <w:t xml:space="preserve">（标的名称） </w:t>
      </w:r>
      <w:r>
        <w:rPr>
          <w:rFonts w:hint="eastAsia" w:ascii="宋体" w:hAnsi="宋体"/>
          <w:sz w:val="24"/>
          <w:szCs w:val="24"/>
        </w:rPr>
        <w:t>，属于</w:t>
      </w:r>
      <w:r>
        <w:rPr>
          <w:rFonts w:hint="eastAsia" w:ascii="宋体" w:hAnsi="宋体"/>
          <w:sz w:val="24"/>
          <w:szCs w:val="24"/>
          <w:u w:val="single"/>
        </w:rPr>
        <w:t>（采购文件中明确的所属行业）</w:t>
      </w:r>
      <w:r>
        <w:rPr>
          <w:rFonts w:hint="eastAsia" w:ascii="宋体" w:hAnsi="宋体"/>
          <w:sz w:val="24"/>
          <w:szCs w:val="24"/>
        </w:rPr>
        <w:t>； 承建（承接）企业为</w:t>
      </w:r>
      <w:r>
        <w:rPr>
          <w:rFonts w:hint="eastAsia" w:ascii="宋体" w:hAnsi="宋体"/>
          <w:sz w:val="24"/>
          <w:szCs w:val="24"/>
          <w:u w:val="single"/>
        </w:rPr>
        <w:t>（企业名称）</w:t>
      </w:r>
      <w:r>
        <w:rPr>
          <w:rFonts w:hint="eastAsia" w:ascii="宋体" w:hAnsi="宋体"/>
          <w:sz w:val="24"/>
          <w:szCs w:val="24"/>
        </w:rPr>
        <w:t>，从业人员</w:t>
      </w:r>
      <w:r>
        <w:rPr>
          <w:rFonts w:hint="eastAsia" w:ascii="宋体" w:hAnsi="宋体"/>
          <w:sz w:val="24"/>
          <w:szCs w:val="24"/>
          <w:u w:val="single"/>
        </w:rPr>
        <w:t xml:space="preserve">   </w:t>
      </w:r>
      <w:r>
        <w:rPr>
          <w:rFonts w:hint="eastAsia" w:ascii="宋体" w:hAnsi="宋体"/>
          <w:sz w:val="24"/>
          <w:szCs w:val="24"/>
        </w:rPr>
        <w:t>人，营业收入为</w:t>
      </w:r>
      <w:r>
        <w:rPr>
          <w:rFonts w:hint="eastAsia" w:ascii="宋体" w:hAnsi="宋体"/>
          <w:sz w:val="24"/>
          <w:szCs w:val="24"/>
          <w:u w:val="single"/>
        </w:rPr>
        <w:t xml:space="preserve">   </w:t>
      </w:r>
      <w:r>
        <w:rPr>
          <w:rFonts w:hint="eastAsia" w:ascii="宋体" w:hAnsi="宋体"/>
          <w:sz w:val="24"/>
          <w:szCs w:val="24"/>
        </w:rPr>
        <w:t>万元，资产总额为</w:t>
      </w:r>
      <w:r>
        <w:rPr>
          <w:rFonts w:hint="eastAsia" w:ascii="宋体" w:hAnsi="宋体"/>
          <w:sz w:val="24"/>
          <w:szCs w:val="24"/>
          <w:u w:val="single"/>
        </w:rPr>
        <w:t xml:space="preserve">   </w:t>
      </w:r>
      <w:r>
        <w:rPr>
          <w:rFonts w:hint="eastAsia" w:ascii="宋体" w:hAnsi="宋体"/>
          <w:sz w:val="24"/>
          <w:szCs w:val="24"/>
        </w:rPr>
        <w:t>万元，属于</w:t>
      </w:r>
      <w:r>
        <w:rPr>
          <w:rFonts w:hint="eastAsia" w:ascii="宋体" w:hAnsi="宋体"/>
          <w:sz w:val="24"/>
          <w:szCs w:val="24"/>
          <w:u w:val="single"/>
        </w:rPr>
        <w:t>（中型企业、小型企业、微型企业）</w:t>
      </w:r>
      <w:r>
        <w:rPr>
          <w:rFonts w:hint="eastAsia" w:ascii="宋体" w:hAnsi="宋体"/>
          <w:sz w:val="24"/>
          <w:szCs w:val="24"/>
        </w:rPr>
        <w:t xml:space="preserve">； </w:t>
      </w:r>
    </w:p>
    <w:p>
      <w:pPr>
        <w:spacing w:line="360" w:lineRule="auto"/>
        <w:ind w:firstLine="480" w:firstLineChars="200"/>
        <w:jc w:val="left"/>
        <w:rPr>
          <w:rFonts w:ascii="宋体" w:hAnsi="宋体"/>
          <w:sz w:val="24"/>
          <w:szCs w:val="24"/>
        </w:rPr>
      </w:pPr>
      <w:r>
        <w:rPr>
          <w:rFonts w:hint="eastAsia" w:ascii="宋体" w:hAnsi="宋体"/>
          <w:sz w:val="24"/>
          <w:szCs w:val="24"/>
        </w:rPr>
        <w:t>2.</w:t>
      </w:r>
      <w:r>
        <w:rPr>
          <w:rFonts w:hint="eastAsia" w:ascii="宋体" w:hAnsi="宋体"/>
          <w:sz w:val="24"/>
          <w:szCs w:val="24"/>
          <w:u w:val="single"/>
        </w:rPr>
        <w:t xml:space="preserve">（标的名称） </w:t>
      </w:r>
      <w:r>
        <w:rPr>
          <w:rFonts w:hint="eastAsia" w:ascii="宋体" w:hAnsi="宋体"/>
          <w:sz w:val="24"/>
          <w:szCs w:val="24"/>
        </w:rPr>
        <w:t>，属于</w:t>
      </w:r>
      <w:r>
        <w:rPr>
          <w:rFonts w:hint="eastAsia" w:ascii="宋体" w:hAnsi="宋体"/>
          <w:sz w:val="24"/>
          <w:szCs w:val="24"/>
          <w:u w:val="single"/>
        </w:rPr>
        <w:t>（采购文件中明确的所属行业）</w:t>
      </w:r>
      <w:r>
        <w:rPr>
          <w:rFonts w:hint="eastAsia" w:ascii="宋体" w:hAnsi="宋体"/>
          <w:sz w:val="24"/>
          <w:szCs w:val="24"/>
        </w:rPr>
        <w:t>； 承建（承接）企业为</w:t>
      </w:r>
      <w:r>
        <w:rPr>
          <w:rFonts w:hint="eastAsia" w:ascii="宋体" w:hAnsi="宋体"/>
          <w:sz w:val="24"/>
          <w:szCs w:val="24"/>
          <w:u w:val="single"/>
        </w:rPr>
        <w:t>（企业名称）</w:t>
      </w:r>
      <w:r>
        <w:rPr>
          <w:rFonts w:hint="eastAsia" w:ascii="宋体" w:hAnsi="宋体"/>
          <w:sz w:val="24"/>
          <w:szCs w:val="24"/>
        </w:rPr>
        <w:t>，从业人员</w:t>
      </w:r>
      <w:r>
        <w:rPr>
          <w:rFonts w:hint="eastAsia" w:ascii="宋体" w:hAnsi="宋体"/>
          <w:sz w:val="24"/>
          <w:szCs w:val="24"/>
          <w:u w:val="single"/>
        </w:rPr>
        <w:t xml:space="preserve">   </w:t>
      </w:r>
      <w:r>
        <w:rPr>
          <w:rFonts w:hint="eastAsia" w:ascii="宋体" w:hAnsi="宋体"/>
          <w:sz w:val="24"/>
          <w:szCs w:val="24"/>
        </w:rPr>
        <w:t>人，营业 收入为</w:t>
      </w:r>
      <w:r>
        <w:rPr>
          <w:rFonts w:hint="eastAsia" w:ascii="宋体" w:hAnsi="宋体"/>
          <w:sz w:val="24"/>
          <w:szCs w:val="24"/>
          <w:u w:val="single"/>
        </w:rPr>
        <w:t xml:space="preserve">   </w:t>
      </w:r>
      <w:r>
        <w:rPr>
          <w:rFonts w:hint="eastAsia" w:ascii="宋体" w:hAnsi="宋体"/>
          <w:sz w:val="24"/>
          <w:szCs w:val="24"/>
        </w:rPr>
        <w:t>万元，资产总额为</w:t>
      </w:r>
      <w:r>
        <w:rPr>
          <w:rFonts w:hint="eastAsia" w:ascii="宋体" w:hAnsi="宋体"/>
          <w:sz w:val="24"/>
          <w:szCs w:val="24"/>
          <w:u w:val="single"/>
        </w:rPr>
        <w:t xml:space="preserve">   </w:t>
      </w:r>
      <w:r>
        <w:rPr>
          <w:rFonts w:hint="eastAsia" w:ascii="宋体" w:hAnsi="宋体"/>
          <w:sz w:val="24"/>
          <w:szCs w:val="24"/>
        </w:rPr>
        <w:t>万元，属于</w:t>
      </w:r>
      <w:r>
        <w:rPr>
          <w:rFonts w:hint="eastAsia" w:ascii="宋体" w:hAnsi="宋体"/>
          <w:sz w:val="24"/>
          <w:szCs w:val="24"/>
          <w:u w:val="single"/>
        </w:rPr>
        <w:t>（中型企业、 小型企业、微型企业）</w:t>
      </w:r>
      <w:r>
        <w:rPr>
          <w:rFonts w:hint="eastAsia" w:ascii="宋体" w:hAnsi="宋体"/>
          <w:sz w:val="24"/>
          <w:szCs w:val="24"/>
        </w:rPr>
        <w:t xml:space="preserve">； </w:t>
      </w:r>
    </w:p>
    <w:p>
      <w:pPr>
        <w:spacing w:line="360" w:lineRule="auto"/>
        <w:ind w:firstLine="480" w:firstLineChars="200"/>
        <w:jc w:val="left"/>
        <w:rPr>
          <w:rFonts w:ascii="宋体" w:hAnsi="宋体"/>
          <w:sz w:val="24"/>
          <w:szCs w:val="24"/>
        </w:rPr>
      </w:pPr>
      <w:r>
        <w:rPr>
          <w:rFonts w:hint="eastAsia" w:ascii="宋体" w:hAnsi="宋体"/>
          <w:sz w:val="24"/>
          <w:szCs w:val="24"/>
        </w:rPr>
        <w:t>……</w:t>
      </w:r>
    </w:p>
    <w:p>
      <w:pPr>
        <w:spacing w:line="360" w:lineRule="auto"/>
        <w:ind w:firstLine="480" w:firstLineChars="200"/>
        <w:jc w:val="left"/>
        <w:rPr>
          <w:rFonts w:ascii="宋体" w:hAnsi="宋体"/>
          <w:sz w:val="24"/>
          <w:szCs w:val="24"/>
        </w:rPr>
      </w:pPr>
      <w:r>
        <w:rPr>
          <w:rFonts w:hint="eastAsia" w:ascii="宋体" w:hAnsi="宋体"/>
          <w:sz w:val="24"/>
          <w:szCs w:val="24"/>
        </w:rPr>
        <w:t>以上企业，不属于大企业的分支机构，不存在控股股东 为大企业的情形，也不存在与大企业的负责人为同一人的情形。本企业对上述声明内容的真实性负责。如有虚假，将依 法承担相应责任。</w:t>
      </w:r>
    </w:p>
    <w:p>
      <w:pPr>
        <w:spacing w:line="360" w:lineRule="auto"/>
        <w:ind w:firstLine="4080" w:firstLineChars="1700"/>
        <w:jc w:val="left"/>
        <w:rPr>
          <w:rFonts w:ascii="宋体" w:hAnsi="宋体"/>
          <w:sz w:val="24"/>
          <w:szCs w:val="24"/>
        </w:rPr>
      </w:pPr>
      <w:r>
        <w:rPr>
          <w:rFonts w:hint="eastAsia" w:ascii="宋体" w:hAnsi="宋体"/>
          <w:sz w:val="24"/>
          <w:szCs w:val="24"/>
        </w:rPr>
        <w:t xml:space="preserve">企业名称（盖章）： </w:t>
      </w:r>
    </w:p>
    <w:p>
      <w:pPr>
        <w:spacing w:line="360" w:lineRule="auto"/>
        <w:ind w:firstLine="2412" w:firstLineChars="1005"/>
        <w:jc w:val="left"/>
        <w:rPr>
          <w:rFonts w:ascii="宋体" w:hAnsi="宋体"/>
          <w:sz w:val="24"/>
          <w:szCs w:val="24"/>
        </w:rPr>
      </w:pPr>
      <w:r>
        <w:rPr>
          <w:rFonts w:hint="eastAsia" w:ascii="宋体" w:hAnsi="宋体"/>
          <w:kern w:val="0"/>
          <w:sz w:val="24"/>
          <w:szCs w:val="24"/>
          <w:u w:val="single"/>
        </w:rPr>
        <w:t xml:space="preserve">   </w:t>
      </w:r>
      <w:r>
        <w:rPr>
          <w:rFonts w:hint="eastAsia" w:ascii="宋体" w:hAnsi="宋体"/>
          <w:kern w:val="0"/>
          <w:sz w:val="24"/>
          <w:szCs w:val="24"/>
          <w:u w:val="single"/>
        </w:rPr>
        <w:tab/>
      </w:r>
      <w:r>
        <w:rPr>
          <w:rFonts w:hint="eastAsia" w:ascii="宋体" w:hAnsi="宋体"/>
          <w:kern w:val="0"/>
          <w:sz w:val="24"/>
          <w:szCs w:val="24"/>
        </w:rPr>
        <w:t>年</w:t>
      </w:r>
      <w:r>
        <w:rPr>
          <w:rFonts w:hint="eastAsia" w:ascii="宋体" w:hAnsi="宋体"/>
          <w:spacing w:val="43"/>
          <w:kern w:val="0"/>
          <w:sz w:val="24"/>
          <w:szCs w:val="24"/>
          <w:u w:val="single"/>
        </w:rPr>
        <w:t xml:space="preserve"> </w:t>
      </w:r>
      <w:r>
        <w:rPr>
          <w:rFonts w:hint="eastAsia" w:ascii="宋体" w:hAnsi="宋体"/>
          <w:kern w:val="0"/>
          <w:sz w:val="24"/>
          <w:szCs w:val="24"/>
          <w:u w:val="single"/>
        </w:rPr>
        <w:tab/>
      </w:r>
      <w:r>
        <w:rPr>
          <w:rFonts w:hint="eastAsia" w:ascii="宋体" w:hAnsi="宋体"/>
          <w:kern w:val="0"/>
          <w:sz w:val="24"/>
          <w:szCs w:val="24"/>
        </w:rPr>
        <w:t>月</w:t>
      </w:r>
      <w:r>
        <w:rPr>
          <w:rFonts w:hint="eastAsia" w:ascii="宋体" w:hAnsi="宋体"/>
          <w:spacing w:val="43"/>
          <w:kern w:val="0"/>
          <w:sz w:val="24"/>
          <w:szCs w:val="24"/>
          <w:u w:val="single"/>
        </w:rPr>
        <w:t xml:space="preserve"> </w:t>
      </w:r>
      <w:r>
        <w:rPr>
          <w:rFonts w:hint="eastAsia" w:ascii="宋体" w:hAnsi="宋体"/>
          <w:kern w:val="0"/>
          <w:sz w:val="24"/>
          <w:szCs w:val="24"/>
          <w:u w:val="single"/>
        </w:rPr>
        <w:tab/>
      </w:r>
      <w:r>
        <w:rPr>
          <w:rFonts w:hint="eastAsia" w:ascii="宋体" w:hAnsi="宋体"/>
          <w:kern w:val="0"/>
          <w:sz w:val="24"/>
          <w:szCs w:val="24"/>
        </w:rPr>
        <w:t>日</w:t>
      </w:r>
    </w:p>
    <w:p>
      <w:pPr>
        <w:spacing w:line="360" w:lineRule="auto"/>
        <w:rPr>
          <w:rFonts w:ascii="宋体" w:hAnsi="宋体"/>
          <w:sz w:val="24"/>
          <w:szCs w:val="24"/>
        </w:rPr>
      </w:pPr>
      <w:r>
        <w:rPr>
          <w:rFonts w:hint="eastAsia" w:ascii="宋体" w:hAnsi="宋体"/>
          <w:sz w:val="24"/>
          <w:szCs w:val="24"/>
        </w:rPr>
        <w:t xml:space="preserve"> </w:t>
      </w:r>
    </w:p>
    <w:p>
      <w:pPr>
        <w:pStyle w:val="11"/>
        <w:rPr>
          <w:color w:val="auto"/>
        </w:rPr>
      </w:pPr>
      <w:r>
        <w:rPr>
          <w:color w:val="auto"/>
        </w:rPr>
        <w:t xml:space="preserve"> </w:t>
      </w:r>
    </w:p>
    <w:p>
      <w:pPr>
        <w:pStyle w:val="5"/>
        <w:keepLines w:val="0"/>
        <w:widowControl/>
        <w:spacing w:line="360" w:lineRule="auto"/>
        <w:jc w:val="both"/>
        <w:rPr>
          <w:rFonts w:ascii="宋体" w:hAnsi="宋体" w:eastAsia="宋体"/>
          <w:sz w:val="24"/>
          <w:szCs w:val="24"/>
        </w:rPr>
      </w:pPr>
      <w:bookmarkStart w:id="534" w:name="_Toc4069"/>
      <w:bookmarkEnd w:id="534"/>
      <w:bookmarkStart w:id="535" w:name="_Toc4847"/>
      <w:bookmarkEnd w:id="535"/>
      <w:bookmarkStart w:id="536" w:name="_Toc8331"/>
      <w:bookmarkEnd w:id="536"/>
      <w:bookmarkStart w:id="537" w:name="_Toc1862"/>
      <w:bookmarkEnd w:id="537"/>
      <w:bookmarkStart w:id="538" w:name="_Toc25761"/>
      <w:bookmarkEnd w:id="538"/>
      <w:bookmarkStart w:id="539" w:name="_Toc9716"/>
      <w:bookmarkEnd w:id="539"/>
      <w:bookmarkStart w:id="540" w:name="_Toc12587"/>
      <w:bookmarkEnd w:id="540"/>
      <w:bookmarkStart w:id="541" w:name="_Toc12901"/>
      <w:bookmarkEnd w:id="541"/>
      <w:bookmarkStart w:id="542" w:name="_Toc16140"/>
      <w:bookmarkEnd w:id="542"/>
      <w:bookmarkStart w:id="543" w:name="_Toc10142"/>
      <w:bookmarkEnd w:id="543"/>
      <w:bookmarkStart w:id="544" w:name="_Toc13500"/>
      <w:bookmarkEnd w:id="544"/>
      <w:bookmarkStart w:id="545" w:name="_Toc20157"/>
      <w:bookmarkEnd w:id="545"/>
      <w:bookmarkStart w:id="546" w:name="_Toc13404"/>
      <w:bookmarkEnd w:id="546"/>
      <w:bookmarkStart w:id="547" w:name="_Toc10430"/>
      <w:bookmarkEnd w:id="547"/>
      <w:bookmarkStart w:id="548" w:name="_Toc26031"/>
      <w:bookmarkEnd w:id="548"/>
      <w:bookmarkStart w:id="549" w:name="_Toc17811"/>
      <w:bookmarkEnd w:id="549"/>
      <w:bookmarkStart w:id="550" w:name="_Toc20109"/>
      <w:bookmarkEnd w:id="550"/>
      <w:bookmarkStart w:id="551" w:name="_Toc21926"/>
      <w:bookmarkEnd w:id="551"/>
      <w:bookmarkStart w:id="552" w:name="_Toc9457"/>
      <w:bookmarkEnd w:id="552"/>
      <w:bookmarkStart w:id="553" w:name="_Toc1665"/>
      <w:bookmarkEnd w:id="553"/>
      <w:bookmarkStart w:id="554" w:name="_Toc3005"/>
      <w:bookmarkEnd w:id="554"/>
      <w:bookmarkStart w:id="555" w:name="_Toc22250"/>
      <w:bookmarkEnd w:id="555"/>
      <w:bookmarkStart w:id="556" w:name="_Toc8379"/>
    </w:p>
    <w:p/>
    <w:p>
      <w:pPr>
        <w:pStyle w:val="5"/>
        <w:keepLines w:val="0"/>
        <w:widowControl/>
        <w:spacing w:line="360" w:lineRule="auto"/>
        <w:jc w:val="center"/>
        <w:rPr>
          <w:rFonts w:ascii="宋体" w:hAnsi="宋体" w:eastAsia="宋体"/>
          <w:sz w:val="24"/>
          <w:szCs w:val="24"/>
        </w:rPr>
      </w:pPr>
      <w:r>
        <w:rPr>
          <w:rFonts w:hint="eastAsia" w:ascii="宋体" w:hAnsi="宋体" w:eastAsia="宋体"/>
          <w:sz w:val="24"/>
          <w:szCs w:val="24"/>
        </w:rPr>
        <w:t>二、关于节能产品、环境标志产品（如有）</w:t>
      </w:r>
      <w:bookmarkEnd w:id="556"/>
    </w:p>
    <w:p>
      <w:pPr>
        <w:pStyle w:val="19"/>
        <w:spacing w:line="360" w:lineRule="auto"/>
        <w:jc w:val="center"/>
        <w:outlineLvl w:val="0"/>
        <w:rPr>
          <w:rFonts w:ascii="宋体" w:hAnsi="宋体"/>
          <w:b/>
          <w:kern w:val="2"/>
        </w:rPr>
      </w:pPr>
      <w:bookmarkStart w:id="557" w:name="_Toc70258918"/>
      <w:bookmarkEnd w:id="557"/>
      <w:bookmarkStart w:id="558" w:name="_Toc22274"/>
      <w:r>
        <w:rPr>
          <w:rFonts w:hint="eastAsia" w:ascii="宋体" w:hAnsi="宋体"/>
          <w:b/>
          <w:kern w:val="2"/>
        </w:rPr>
        <w:t>执行国家最新一期节能、环境标志产品清单及相关要求</w:t>
      </w:r>
      <w:bookmarkEnd w:id="558"/>
    </w:p>
    <w:p>
      <w:pPr>
        <w:pStyle w:val="19"/>
        <w:spacing w:line="360" w:lineRule="auto"/>
        <w:jc w:val="center"/>
        <w:outlineLvl w:val="0"/>
        <w:rPr>
          <w:rFonts w:ascii="宋体" w:hAnsi="宋体"/>
          <w:b/>
          <w:kern w:val="2"/>
        </w:rPr>
      </w:pPr>
      <w:r>
        <w:rPr>
          <w:rFonts w:hint="eastAsia" w:ascii="宋体" w:hAnsi="宋体"/>
          <w:b/>
          <w:kern w:val="2"/>
        </w:rPr>
        <w:t xml:space="preserve"> </w:t>
      </w:r>
    </w:p>
    <w:p>
      <w:pPr>
        <w:pStyle w:val="19"/>
        <w:spacing w:line="360" w:lineRule="auto"/>
        <w:jc w:val="center"/>
        <w:outlineLvl w:val="0"/>
        <w:rPr>
          <w:rFonts w:ascii="宋体" w:hAnsi="宋体"/>
          <w:b/>
          <w:kern w:val="2"/>
        </w:rPr>
      </w:pPr>
      <w:r>
        <w:rPr>
          <w:rFonts w:hint="eastAsia" w:ascii="宋体" w:hAnsi="宋体"/>
          <w:b/>
          <w:kern w:val="2"/>
        </w:rPr>
        <w:t xml:space="preserve"> </w:t>
      </w:r>
    </w:p>
    <w:p>
      <w:pPr>
        <w:pStyle w:val="19"/>
        <w:spacing w:line="360" w:lineRule="auto"/>
        <w:jc w:val="center"/>
        <w:outlineLvl w:val="0"/>
        <w:rPr>
          <w:rFonts w:ascii="宋体" w:hAnsi="宋体"/>
          <w:b/>
          <w:kern w:val="2"/>
        </w:rPr>
      </w:pPr>
      <w:r>
        <w:rPr>
          <w:rFonts w:hint="eastAsia" w:ascii="宋体" w:hAnsi="宋体"/>
          <w:b/>
          <w:kern w:val="2"/>
        </w:rPr>
        <w:t xml:space="preserve"> </w:t>
      </w:r>
    </w:p>
    <w:p>
      <w:pPr>
        <w:pStyle w:val="19"/>
        <w:spacing w:line="360" w:lineRule="auto"/>
        <w:jc w:val="center"/>
        <w:outlineLvl w:val="0"/>
        <w:rPr>
          <w:rFonts w:ascii="宋体" w:hAnsi="宋体"/>
          <w:b/>
          <w:kern w:val="2"/>
        </w:rPr>
      </w:pPr>
      <w:r>
        <w:rPr>
          <w:rFonts w:hint="eastAsia" w:ascii="宋体" w:hAnsi="宋体"/>
          <w:b/>
          <w:kern w:val="2"/>
        </w:rPr>
        <w:t xml:space="preserve"> </w:t>
      </w:r>
    </w:p>
    <w:p>
      <w:pPr>
        <w:pStyle w:val="19"/>
        <w:spacing w:line="360" w:lineRule="auto"/>
        <w:jc w:val="center"/>
        <w:outlineLvl w:val="0"/>
        <w:rPr>
          <w:rFonts w:ascii="宋体" w:hAnsi="宋体"/>
          <w:b/>
          <w:kern w:val="2"/>
        </w:rPr>
      </w:pPr>
      <w:r>
        <w:rPr>
          <w:rFonts w:hint="eastAsia" w:ascii="宋体" w:hAnsi="宋体"/>
          <w:b/>
          <w:kern w:val="2"/>
        </w:rPr>
        <w:t xml:space="preserve"> </w:t>
      </w:r>
    </w:p>
    <w:p>
      <w:pPr>
        <w:pStyle w:val="19"/>
        <w:spacing w:line="360" w:lineRule="auto"/>
        <w:jc w:val="center"/>
        <w:outlineLvl w:val="0"/>
        <w:rPr>
          <w:rFonts w:ascii="宋体" w:hAnsi="宋体"/>
          <w:b/>
          <w:kern w:val="2"/>
        </w:rPr>
      </w:pPr>
      <w:r>
        <w:rPr>
          <w:rFonts w:hint="eastAsia" w:ascii="宋体" w:hAnsi="宋体"/>
          <w:b/>
          <w:kern w:val="2"/>
        </w:rPr>
        <w:t xml:space="preserve"> </w:t>
      </w:r>
    </w:p>
    <w:p>
      <w:pPr>
        <w:pStyle w:val="19"/>
        <w:spacing w:line="360" w:lineRule="auto"/>
        <w:jc w:val="center"/>
        <w:outlineLvl w:val="0"/>
        <w:rPr>
          <w:rFonts w:ascii="宋体" w:hAnsi="宋体"/>
          <w:b/>
          <w:kern w:val="2"/>
        </w:rPr>
      </w:pPr>
      <w:r>
        <w:rPr>
          <w:rFonts w:hint="eastAsia" w:ascii="宋体" w:hAnsi="宋体"/>
          <w:b/>
          <w:kern w:val="2"/>
        </w:rPr>
        <w:t xml:space="preserve"> </w:t>
      </w:r>
    </w:p>
    <w:p>
      <w:pPr>
        <w:pStyle w:val="19"/>
        <w:spacing w:line="360" w:lineRule="auto"/>
        <w:jc w:val="center"/>
        <w:outlineLvl w:val="0"/>
        <w:rPr>
          <w:rFonts w:ascii="宋体" w:hAnsi="宋体"/>
          <w:b/>
          <w:kern w:val="2"/>
        </w:rPr>
      </w:pPr>
      <w:r>
        <w:rPr>
          <w:rFonts w:hint="eastAsia" w:ascii="宋体" w:hAnsi="宋体"/>
          <w:b/>
          <w:kern w:val="2"/>
        </w:rPr>
        <w:t xml:space="preserve"> </w:t>
      </w:r>
    </w:p>
    <w:p>
      <w:pPr>
        <w:pStyle w:val="19"/>
        <w:spacing w:line="360" w:lineRule="auto"/>
        <w:jc w:val="center"/>
        <w:outlineLvl w:val="0"/>
        <w:rPr>
          <w:rFonts w:ascii="宋体" w:hAnsi="宋体"/>
          <w:b/>
          <w:kern w:val="2"/>
        </w:rPr>
      </w:pPr>
      <w:r>
        <w:rPr>
          <w:rFonts w:hint="eastAsia" w:ascii="宋体" w:hAnsi="宋体"/>
          <w:b/>
          <w:kern w:val="2"/>
        </w:rPr>
        <w:t xml:space="preserve"> </w:t>
      </w:r>
    </w:p>
    <w:p>
      <w:pPr>
        <w:pStyle w:val="5"/>
        <w:keepLines w:val="0"/>
        <w:widowControl/>
        <w:spacing w:line="360" w:lineRule="auto"/>
        <w:jc w:val="center"/>
        <w:rPr>
          <w:rFonts w:hint="eastAsia" w:ascii="宋体" w:hAnsi="宋体" w:eastAsia="宋体"/>
          <w:sz w:val="24"/>
          <w:szCs w:val="24"/>
        </w:rPr>
      </w:pPr>
      <w:bookmarkStart w:id="559" w:name="_Toc9456"/>
    </w:p>
    <w:p>
      <w:pPr>
        <w:rPr>
          <w:rFonts w:hint="eastAsia" w:ascii="宋体" w:hAnsi="宋体" w:eastAsia="宋体"/>
          <w:sz w:val="24"/>
          <w:szCs w:val="24"/>
        </w:rPr>
      </w:pPr>
      <w:r>
        <w:rPr>
          <w:rFonts w:hint="eastAsia" w:ascii="宋体" w:hAnsi="宋体" w:eastAsia="宋体"/>
          <w:sz w:val="24"/>
          <w:szCs w:val="24"/>
        </w:rPr>
        <w:br w:type="page"/>
      </w:r>
    </w:p>
    <w:p>
      <w:pPr>
        <w:pStyle w:val="5"/>
        <w:keepLines w:val="0"/>
        <w:widowControl/>
        <w:spacing w:line="360" w:lineRule="auto"/>
        <w:jc w:val="center"/>
        <w:rPr>
          <w:rFonts w:ascii="宋体" w:hAnsi="宋体" w:eastAsia="宋体"/>
          <w:sz w:val="24"/>
          <w:szCs w:val="24"/>
        </w:rPr>
      </w:pPr>
      <w:r>
        <w:rPr>
          <w:rFonts w:hint="eastAsia" w:ascii="宋体" w:hAnsi="宋体" w:eastAsia="宋体"/>
          <w:sz w:val="24"/>
          <w:szCs w:val="24"/>
        </w:rPr>
        <w:t>三、关于监狱企业（如有）</w:t>
      </w:r>
      <w:bookmarkEnd w:id="559"/>
    </w:p>
    <w:p>
      <w:pPr>
        <w:widowControl/>
        <w:spacing w:line="360" w:lineRule="auto"/>
        <w:jc w:val="left"/>
        <w:rPr>
          <w:rFonts w:ascii="宋体" w:hAnsi="宋体"/>
          <w:b/>
          <w:sz w:val="24"/>
          <w:szCs w:val="24"/>
        </w:rPr>
      </w:pPr>
      <w:r>
        <w:rPr>
          <w:rFonts w:hint="eastAsia" w:ascii="宋体" w:hAnsi="宋体"/>
          <w:b/>
          <w:sz w:val="24"/>
          <w:szCs w:val="24"/>
        </w:rPr>
        <w:t>1、政府采购政策</w:t>
      </w:r>
    </w:p>
    <w:p>
      <w:pPr>
        <w:widowControl/>
        <w:spacing w:line="360" w:lineRule="auto"/>
        <w:ind w:firstLine="480" w:firstLineChars="200"/>
        <w:jc w:val="left"/>
        <w:rPr>
          <w:rFonts w:ascii="宋体" w:hAnsi="宋体"/>
          <w:kern w:val="0"/>
          <w:sz w:val="24"/>
          <w:szCs w:val="24"/>
        </w:rPr>
      </w:pPr>
      <w:r>
        <w:rPr>
          <w:rFonts w:hint="eastAsia" w:ascii="宋体" w:hAnsi="宋体"/>
          <w:kern w:val="0"/>
          <w:sz w:val="24"/>
          <w:szCs w:val="24"/>
        </w:rPr>
        <w:t>财政部、司法部关于政府采购支持监狱企业发展有关问题的通知（财库【2014】68号）</w:t>
      </w:r>
    </w:p>
    <w:p>
      <w:pPr>
        <w:widowControl/>
        <w:spacing w:line="360" w:lineRule="auto"/>
        <w:jc w:val="left"/>
        <w:rPr>
          <w:rFonts w:ascii="宋体" w:hAnsi="宋体"/>
          <w:kern w:val="0"/>
          <w:sz w:val="24"/>
          <w:szCs w:val="24"/>
        </w:rPr>
      </w:pPr>
      <w:r>
        <w:rPr>
          <w:rFonts w:hint="eastAsia" w:ascii="宋体" w:hAnsi="宋体"/>
          <w:kern w:val="0"/>
          <w:sz w:val="24"/>
          <w:szCs w:val="24"/>
        </w:rPr>
        <w:t xml:space="preserve"> </w:t>
      </w:r>
    </w:p>
    <w:p>
      <w:pPr>
        <w:widowControl/>
        <w:spacing w:line="360" w:lineRule="auto"/>
        <w:jc w:val="left"/>
        <w:rPr>
          <w:rFonts w:ascii="宋体" w:hAnsi="宋体"/>
          <w:sz w:val="24"/>
          <w:szCs w:val="24"/>
        </w:rPr>
      </w:pPr>
      <w:r>
        <w:rPr>
          <w:rFonts w:hint="eastAsia" w:ascii="宋体" w:hAnsi="宋体"/>
          <w:sz w:val="24"/>
          <w:szCs w:val="24"/>
        </w:rPr>
        <w:t xml:space="preserve"> </w:t>
      </w:r>
    </w:p>
    <w:p>
      <w:pPr>
        <w:widowControl/>
        <w:spacing w:line="360" w:lineRule="auto"/>
        <w:jc w:val="center"/>
        <w:rPr>
          <w:rFonts w:ascii="宋体" w:hAnsi="宋体"/>
          <w:sz w:val="24"/>
          <w:szCs w:val="24"/>
        </w:rPr>
      </w:pPr>
      <w:r>
        <w:rPr>
          <w:rFonts w:hint="eastAsia" w:ascii="宋体" w:hAnsi="宋体"/>
          <w:sz w:val="24"/>
          <w:szCs w:val="24"/>
        </w:rPr>
        <w:br w:type="page"/>
      </w:r>
      <w:bookmarkStart w:id="560" w:name="_Toc22643"/>
      <w:bookmarkEnd w:id="560"/>
      <w:bookmarkStart w:id="561" w:name="_Toc16786"/>
      <w:bookmarkEnd w:id="561"/>
      <w:bookmarkStart w:id="562" w:name="_Toc23431"/>
      <w:bookmarkEnd w:id="562"/>
      <w:bookmarkStart w:id="563" w:name="_Toc797"/>
      <w:bookmarkEnd w:id="563"/>
      <w:bookmarkStart w:id="564" w:name="_Toc4163"/>
      <w:bookmarkEnd w:id="564"/>
      <w:bookmarkStart w:id="565" w:name="_Toc29136"/>
      <w:bookmarkEnd w:id="565"/>
      <w:bookmarkStart w:id="566" w:name="_Toc18268"/>
      <w:bookmarkEnd w:id="566"/>
      <w:bookmarkStart w:id="567" w:name="_Toc27643"/>
      <w:bookmarkEnd w:id="567"/>
      <w:bookmarkStart w:id="568" w:name="_Toc8829"/>
      <w:bookmarkEnd w:id="568"/>
      <w:bookmarkStart w:id="569" w:name="_Toc23541"/>
      <w:bookmarkEnd w:id="569"/>
      <w:bookmarkStart w:id="570" w:name="_Toc6120"/>
      <w:bookmarkEnd w:id="570"/>
      <w:bookmarkStart w:id="571" w:name="_Toc31222"/>
      <w:bookmarkEnd w:id="571"/>
      <w:bookmarkStart w:id="572" w:name="_Toc25936"/>
      <w:bookmarkEnd w:id="572"/>
      <w:bookmarkStart w:id="573" w:name="_Toc16430"/>
      <w:bookmarkEnd w:id="573"/>
      <w:bookmarkStart w:id="574" w:name="_Toc17427"/>
      <w:bookmarkEnd w:id="574"/>
      <w:bookmarkStart w:id="575" w:name="_Toc16088"/>
      <w:bookmarkEnd w:id="575"/>
      <w:bookmarkStart w:id="576" w:name="_Toc6737"/>
      <w:bookmarkEnd w:id="576"/>
      <w:bookmarkStart w:id="577" w:name="_Toc23611"/>
      <w:bookmarkEnd w:id="577"/>
      <w:bookmarkStart w:id="578" w:name="_Toc4710"/>
      <w:bookmarkEnd w:id="578"/>
      <w:bookmarkStart w:id="579" w:name="_Toc13020"/>
      <w:bookmarkEnd w:id="579"/>
      <w:bookmarkStart w:id="580" w:name="_Toc11061"/>
      <w:bookmarkEnd w:id="580"/>
      <w:bookmarkStart w:id="581" w:name="_Toc27314"/>
      <w:bookmarkEnd w:id="581"/>
      <w:bookmarkStart w:id="582" w:name="_Toc18807"/>
      <w:r>
        <w:rPr>
          <w:rFonts w:hint="eastAsia" w:ascii="宋体" w:hAnsi="宋体"/>
          <w:b/>
          <w:bCs/>
          <w:sz w:val="24"/>
          <w:szCs w:val="24"/>
        </w:rPr>
        <w:t>四、关于促进残疾人就业的政府采购政策（如有）</w:t>
      </w:r>
      <w:bookmarkEnd w:id="582"/>
    </w:p>
    <w:p>
      <w:pPr>
        <w:widowControl/>
        <w:spacing w:line="360" w:lineRule="auto"/>
        <w:jc w:val="center"/>
        <w:rPr>
          <w:rFonts w:ascii="宋体" w:hAnsi="宋体"/>
          <w:sz w:val="24"/>
          <w:szCs w:val="24"/>
        </w:rPr>
      </w:pPr>
      <w:bookmarkStart w:id="583" w:name="sendNo"/>
      <w:bookmarkEnd w:id="583"/>
      <w:r>
        <w:rPr>
          <w:rFonts w:hint="eastAsia" w:ascii="宋体" w:hAnsi="宋体"/>
          <w:sz w:val="24"/>
          <w:szCs w:val="24"/>
        </w:rPr>
        <w:t xml:space="preserve"> </w:t>
      </w:r>
    </w:p>
    <w:p>
      <w:pPr>
        <w:widowControl/>
        <w:spacing w:line="360" w:lineRule="auto"/>
        <w:jc w:val="left"/>
        <w:rPr>
          <w:rFonts w:ascii="宋体" w:hAnsi="宋体"/>
          <w:b/>
          <w:sz w:val="24"/>
          <w:szCs w:val="24"/>
        </w:rPr>
      </w:pPr>
      <w:r>
        <w:rPr>
          <w:rFonts w:hint="eastAsia" w:ascii="宋体" w:hAnsi="宋体"/>
          <w:b/>
          <w:sz w:val="24"/>
          <w:szCs w:val="24"/>
        </w:rPr>
        <w:t>1、政府采购政策</w:t>
      </w:r>
    </w:p>
    <w:p>
      <w:pPr>
        <w:widowControl/>
        <w:spacing w:line="360" w:lineRule="auto"/>
        <w:ind w:left="360"/>
        <w:jc w:val="left"/>
        <w:rPr>
          <w:rFonts w:ascii="宋体" w:hAnsi="宋体"/>
          <w:spacing w:val="6"/>
          <w:sz w:val="24"/>
          <w:szCs w:val="24"/>
        </w:rPr>
      </w:pPr>
      <w:r>
        <w:rPr>
          <w:rFonts w:hint="eastAsia" w:ascii="宋体" w:hAnsi="宋体"/>
          <w:spacing w:val="6"/>
          <w:sz w:val="24"/>
          <w:szCs w:val="24"/>
        </w:rPr>
        <w:t>关于促进残疾人就业政府采购政策的通知（财库〔2017〕141号）</w:t>
      </w:r>
    </w:p>
    <w:p>
      <w:pPr>
        <w:widowControl/>
        <w:spacing w:line="360" w:lineRule="auto"/>
        <w:jc w:val="center"/>
        <w:rPr>
          <w:rFonts w:ascii="宋体" w:hAnsi="宋体"/>
          <w:b/>
          <w:kern w:val="0"/>
          <w:sz w:val="24"/>
          <w:szCs w:val="24"/>
        </w:rPr>
      </w:pPr>
      <w:r>
        <w:rPr>
          <w:rFonts w:hint="eastAsia" w:ascii="宋体" w:hAnsi="宋体"/>
          <w:b/>
          <w:kern w:val="0"/>
          <w:sz w:val="24"/>
          <w:szCs w:val="24"/>
        </w:rPr>
        <w:t xml:space="preserve"> </w:t>
      </w:r>
    </w:p>
    <w:p>
      <w:pPr>
        <w:widowControl/>
        <w:spacing w:line="360" w:lineRule="auto"/>
        <w:jc w:val="center"/>
        <w:rPr>
          <w:rFonts w:ascii="宋体" w:hAnsi="宋体"/>
          <w:kern w:val="0"/>
          <w:sz w:val="24"/>
          <w:szCs w:val="24"/>
        </w:rPr>
      </w:pPr>
      <w:r>
        <w:rPr>
          <w:rFonts w:hint="eastAsia" w:ascii="宋体" w:hAnsi="宋体"/>
          <w:kern w:val="0"/>
          <w:sz w:val="24"/>
          <w:szCs w:val="24"/>
        </w:rPr>
        <w:t xml:space="preserve"> </w:t>
      </w:r>
    </w:p>
    <w:p>
      <w:pPr>
        <w:widowControl/>
        <w:spacing w:line="360" w:lineRule="auto"/>
        <w:jc w:val="left"/>
        <w:rPr>
          <w:rFonts w:ascii="宋体" w:hAnsi="宋体"/>
          <w:b/>
          <w:kern w:val="0"/>
          <w:sz w:val="24"/>
          <w:szCs w:val="24"/>
        </w:rPr>
      </w:pPr>
      <w:bookmarkStart w:id="584" w:name="toDeptId"/>
      <w:bookmarkEnd w:id="584"/>
      <w:r>
        <w:rPr>
          <w:rFonts w:hint="eastAsia" w:ascii="宋体" w:hAnsi="宋体"/>
          <w:b/>
          <w:kern w:val="0"/>
          <w:sz w:val="24"/>
          <w:szCs w:val="24"/>
        </w:rPr>
        <w:t>2、附声明函（</w:t>
      </w:r>
      <w:r>
        <w:rPr>
          <w:rFonts w:hint="eastAsia" w:ascii="宋体" w:hAnsi="宋体"/>
          <w:sz w:val="24"/>
          <w:szCs w:val="24"/>
        </w:rPr>
        <w:t>无声明函投标报价评审时不予价格扣除优惠</w:t>
      </w:r>
      <w:r>
        <w:rPr>
          <w:rFonts w:hint="eastAsia" w:ascii="宋体" w:hAnsi="宋体"/>
          <w:b/>
          <w:kern w:val="0"/>
          <w:sz w:val="24"/>
          <w:szCs w:val="24"/>
        </w:rPr>
        <w:t>）</w:t>
      </w:r>
    </w:p>
    <w:p>
      <w:pPr>
        <w:widowControl/>
        <w:spacing w:line="360" w:lineRule="auto"/>
        <w:jc w:val="left"/>
        <w:rPr>
          <w:rFonts w:ascii="宋体" w:hAnsi="宋体"/>
          <w:kern w:val="0"/>
          <w:sz w:val="24"/>
          <w:szCs w:val="24"/>
        </w:rPr>
      </w:pPr>
      <w:r>
        <w:rPr>
          <w:rFonts w:hint="eastAsia" w:ascii="宋体" w:hAnsi="宋体"/>
          <w:kern w:val="0"/>
          <w:sz w:val="24"/>
          <w:szCs w:val="24"/>
        </w:rPr>
        <w:t xml:space="preserve"> </w:t>
      </w:r>
    </w:p>
    <w:p>
      <w:pPr>
        <w:widowControl/>
        <w:spacing w:line="360" w:lineRule="auto"/>
        <w:jc w:val="left"/>
        <w:rPr>
          <w:rFonts w:ascii="宋体" w:hAnsi="宋体"/>
          <w:kern w:val="0"/>
          <w:sz w:val="24"/>
          <w:szCs w:val="24"/>
        </w:rPr>
      </w:pPr>
      <w:r>
        <w:rPr>
          <w:rFonts w:hint="eastAsia" w:ascii="宋体" w:hAnsi="宋体"/>
          <w:kern w:val="0"/>
          <w:sz w:val="24"/>
          <w:szCs w:val="24"/>
        </w:rPr>
        <w:t xml:space="preserve"> </w:t>
      </w:r>
    </w:p>
    <w:p>
      <w:pPr>
        <w:widowControl/>
        <w:spacing w:line="360" w:lineRule="auto"/>
        <w:jc w:val="left"/>
        <w:rPr>
          <w:rFonts w:ascii="宋体" w:hAnsi="宋体"/>
          <w:kern w:val="0"/>
          <w:sz w:val="24"/>
          <w:szCs w:val="24"/>
        </w:rPr>
      </w:pPr>
      <w:r>
        <w:rPr>
          <w:rFonts w:hint="eastAsia" w:ascii="宋体" w:hAnsi="宋体"/>
          <w:kern w:val="0"/>
          <w:sz w:val="24"/>
          <w:szCs w:val="24"/>
        </w:rPr>
        <w:t xml:space="preserve"> </w:t>
      </w:r>
    </w:p>
    <w:p>
      <w:pPr>
        <w:spacing w:line="360" w:lineRule="auto"/>
        <w:jc w:val="center"/>
        <w:outlineLvl w:val="0"/>
        <w:rPr>
          <w:rFonts w:ascii="宋体" w:hAnsi="宋体"/>
          <w:b/>
          <w:spacing w:val="6"/>
          <w:sz w:val="24"/>
          <w:szCs w:val="24"/>
        </w:rPr>
      </w:pPr>
      <w:bookmarkStart w:id="585" w:name="OLE_LINK14"/>
      <w:bookmarkEnd w:id="585"/>
      <w:bookmarkStart w:id="586" w:name="_Toc13167"/>
      <w:bookmarkEnd w:id="586"/>
      <w:bookmarkStart w:id="587" w:name="OLE_LINK13"/>
      <w:bookmarkEnd w:id="587"/>
      <w:bookmarkStart w:id="588" w:name="_Toc70258919"/>
      <w:r>
        <w:rPr>
          <w:rFonts w:hint="eastAsia" w:ascii="宋体" w:hAnsi="宋体"/>
          <w:b/>
          <w:spacing w:val="6"/>
          <w:sz w:val="24"/>
          <w:szCs w:val="24"/>
        </w:rPr>
        <w:t>残疾人福利性单位声明函</w:t>
      </w:r>
      <w:bookmarkEnd w:id="588"/>
    </w:p>
    <w:p>
      <w:pPr>
        <w:spacing w:line="360" w:lineRule="auto"/>
        <w:rPr>
          <w:rFonts w:ascii="宋体" w:hAnsi="宋体"/>
          <w:b/>
          <w:spacing w:val="6"/>
          <w:sz w:val="24"/>
          <w:szCs w:val="24"/>
        </w:rPr>
      </w:pPr>
      <w:r>
        <w:rPr>
          <w:rFonts w:hint="eastAsia" w:ascii="宋体" w:hAnsi="宋体"/>
          <w:b/>
          <w:spacing w:val="6"/>
          <w:sz w:val="24"/>
          <w:szCs w:val="24"/>
        </w:rPr>
        <w:t xml:space="preserve"> </w:t>
      </w:r>
    </w:p>
    <w:p>
      <w:pPr>
        <w:spacing w:line="360" w:lineRule="auto"/>
        <w:ind w:firstLine="504" w:firstLineChars="200"/>
        <w:rPr>
          <w:rFonts w:ascii="宋体" w:hAnsi="宋体"/>
          <w:spacing w:val="6"/>
          <w:sz w:val="24"/>
          <w:szCs w:val="24"/>
        </w:rPr>
      </w:pPr>
      <w:r>
        <w:rPr>
          <w:rFonts w:hint="eastAsia" w:ascii="宋体" w:hAnsi="宋体"/>
          <w:spacing w:val="6"/>
          <w:sz w:val="24"/>
          <w:szCs w:val="24"/>
        </w:rPr>
        <w:t>本单位郑重声明，根据《财政部 民政部 中国残疾人联合会关于促进残疾人就业政府采购政策的通知》（财库</w:t>
      </w:r>
      <w:r>
        <w:rPr>
          <w:rFonts w:hint="eastAsia" w:ascii="宋体" w:hAnsi="宋体"/>
          <w:sz w:val="24"/>
          <w:szCs w:val="24"/>
        </w:rPr>
        <w:t>〔2017〕141</w:t>
      </w:r>
      <w:r>
        <w:rPr>
          <w:rFonts w:hint="eastAsia" w:ascii="宋体" w:hAnsi="宋体"/>
          <w:spacing w:val="6"/>
          <w:sz w:val="24"/>
          <w:szCs w:val="24"/>
        </w:rPr>
        <w:t>号）的规定，本单位为符合条件的残疾人福利性单位，且本单位参加__________________单位的______________________项目采购活动提供本单位制造的货物（由本单位承担工程/提供服务），或者提供其他残疾人福利性单位制造的货物（不包括使用非残疾人福利性单位注册商标的货物）。</w:t>
      </w:r>
    </w:p>
    <w:p>
      <w:pPr>
        <w:spacing w:line="360" w:lineRule="auto"/>
        <w:ind w:firstLine="504" w:firstLineChars="200"/>
        <w:rPr>
          <w:rFonts w:ascii="宋体" w:hAnsi="宋体"/>
          <w:spacing w:val="6"/>
          <w:sz w:val="24"/>
          <w:szCs w:val="24"/>
        </w:rPr>
      </w:pPr>
      <w:r>
        <w:rPr>
          <w:rFonts w:hint="eastAsia" w:ascii="宋体" w:hAnsi="宋体"/>
          <w:spacing w:val="6"/>
          <w:sz w:val="24"/>
          <w:szCs w:val="24"/>
        </w:rPr>
        <w:t>本单位对上述声明的真实性负责。如有虚假，将依法承担相应责任。</w:t>
      </w:r>
    </w:p>
    <w:p>
      <w:pPr>
        <w:spacing w:line="360" w:lineRule="auto"/>
        <w:ind w:firstLine="504" w:firstLineChars="200"/>
        <w:rPr>
          <w:rFonts w:ascii="宋体" w:hAnsi="宋体"/>
          <w:spacing w:val="6"/>
          <w:sz w:val="24"/>
          <w:szCs w:val="24"/>
        </w:rPr>
      </w:pPr>
      <w:r>
        <w:rPr>
          <w:rFonts w:hint="eastAsia" w:ascii="宋体" w:hAnsi="宋体"/>
          <w:spacing w:val="6"/>
          <w:sz w:val="24"/>
          <w:szCs w:val="24"/>
        </w:rPr>
        <w:t xml:space="preserve"> </w:t>
      </w:r>
    </w:p>
    <w:p>
      <w:pPr>
        <w:autoSpaceDE w:val="0"/>
        <w:autoSpaceDN w:val="0"/>
        <w:adjustRightInd w:val="0"/>
        <w:spacing w:line="360" w:lineRule="auto"/>
        <w:ind w:left="2601" w:right="-20"/>
        <w:jc w:val="left"/>
        <w:rPr>
          <w:rFonts w:ascii="宋体" w:hAnsi="宋体"/>
          <w:kern w:val="0"/>
          <w:position w:val="-2"/>
          <w:sz w:val="24"/>
          <w:szCs w:val="24"/>
        </w:rPr>
      </w:pPr>
      <w:r>
        <w:rPr>
          <w:rFonts w:hint="eastAsia" w:ascii="宋体" w:hAnsi="宋体"/>
          <w:kern w:val="0"/>
          <w:position w:val="-2"/>
          <w:sz w:val="24"/>
          <w:szCs w:val="24"/>
        </w:rPr>
        <w:t xml:space="preserve"> </w:t>
      </w:r>
    </w:p>
    <w:p>
      <w:pPr>
        <w:autoSpaceDE w:val="0"/>
        <w:autoSpaceDN w:val="0"/>
        <w:adjustRightInd w:val="0"/>
        <w:spacing w:line="360" w:lineRule="auto"/>
        <w:ind w:left="2601" w:right="-20"/>
        <w:jc w:val="left"/>
        <w:rPr>
          <w:rFonts w:ascii="宋体" w:hAnsi="宋体"/>
          <w:kern w:val="0"/>
          <w:position w:val="-2"/>
          <w:sz w:val="24"/>
          <w:szCs w:val="24"/>
        </w:rPr>
      </w:pPr>
      <w:r>
        <w:rPr>
          <w:rFonts w:hint="eastAsia" w:ascii="宋体" w:hAnsi="宋体"/>
          <w:kern w:val="0"/>
          <w:position w:val="-2"/>
          <w:sz w:val="24"/>
          <w:szCs w:val="24"/>
        </w:rPr>
        <w:t xml:space="preserve"> </w:t>
      </w:r>
    </w:p>
    <w:p>
      <w:pPr>
        <w:autoSpaceDE w:val="0"/>
        <w:autoSpaceDN w:val="0"/>
        <w:adjustRightInd w:val="0"/>
        <w:spacing w:line="360" w:lineRule="auto"/>
        <w:ind w:firstLine="4800" w:firstLineChars="2000"/>
        <w:jc w:val="left"/>
        <w:rPr>
          <w:rFonts w:ascii="宋体" w:hAnsi="宋体"/>
          <w:kern w:val="0"/>
          <w:sz w:val="24"/>
          <w:szCs w:val="24"/>
        </w:rPr>
      </w:pPr>
      <w:r>
        <w:rPr>
          <w:rFonts w:hint="eastAsia" w:ascii="宋体" w:hAnsi="宋体"/>
          <w:sz w:val="24"/>
          <w:szCs w:val="24"/>
        </w:rPr>
        <w:t>企业名称（盖章）：</w:t>
      </w:r>
    </w:p>
    <w:p>
      <w:pPr>
        <w:autoSpaceDE w:val="0"/>
        <w:autoSpaceDN w:val="0"/>
        <w:adjustRightInd w:val="0"/>
        <w:spacing w:line="360" w:lineRule="auto"/>
        <w:ind w:left="2601" w:right="-20" w:firstLine="2160" w:firstLineChars="900"/>
        <w:jc w:val="left"/>
        <w:rPr>
          <w:rFonts w:ascii="宋体" w:hAnsi="宋体"/>
          <w:kern w:val="0"/>
          <w:position w:val="-2"/>
          <w:sz w:val="24"/>
          <w:szCs w:val="24"/>
        </w:rPr>
      </w:pPr>
      <w:r>
        <w:rPr>
          <w:rFonts w:hint="eastAsia" w:ascii="宋体" w:hAnsi="宋体"/>
          <w:kern w:val="0"/>
          <w:position w:val="-2"/>
          <w:sz w:val="24"/>
          <w:szCs w:val="24"/>
          <w:u w:val="single"/>
        </w:rPr>
        <w:t xml:space="preserve">      </w:t>
      </w:r>
      <w:r>
        <w:rPr>
          <w:rFonts w:hint="eastAsia" w:ascii="宋体" w:hAnsi="宋体"/>
          <w:kern w:val="0"/>
          <w:position w:val="-2"/>
          <w:sz w:val="24"/>
          <w:szCs w:val="24"/>
        </w:rPr>
        <w:t>年</w:t>
      </w:r>
      <w:r>
        <w:rPr>
          <w:rFonts w:hint="eastAsia" w:ascii="宋体" w:hAnsi="宋体"/>
          <w:kern w:val="0"/>
          <w:position w:val="-2"/>
          <w:sz w:val="24"/>
          <w:szCs w:val="24"/>
          <w:u w:val="single"/>
        </w:rPr>
        <w:t xml:space="preserve">     </w:t>
      </w:r>
      <w:r>
        <w:rPr>
          <w:rFonts w:hint="eastAsia" w:ascii="宋体" w:hAnsi="宋体"/>
          <w:kern w:val="0"/>
          <w:position w:val="-2"/>
          <w:sz w:val="24"/>
          <w:szCs w:val="24"/>
        </w:rPr>
        <w:t>月</w:t>
      </w:r>
      <w:r>
        <w:rPr>
          <w:rFonts w:hint="eastAsia" w:ascii="宋体" w:hAnsi="宋体"/>
          <w:kern w:val="0"/>
          <w:position w:val="-2"/>
          <w:sz w:val="24"/>
          <w:szCs w:val="24"/>
          <w:u w:val="single"/>
        </w:rPr>
        <w:t xml:space="preserve">    </w:t>
      </w:r>
      <w:r>
        <w:rPr>
          <w:rFonts w:hint="eastAsia" w:ascii="宋体" w:hAnsi="宋体"/>
          <w:kern w:val="0"/>
          <w:position w:val="-2"/>
          <w:sz w:val="24"/>
          <w:szCs w:val="24"/>
        </w:rPr>
        <w:t>日</w:t>
      </w:r>
    </w:p>
    <w:p>
      <w:pPr>
        <w:pStyle w:val="19"/>
        <w:spacing w:line="360" w:lineRule="auto"/>
        <w:jc w:val="both"/>
        <w:rPr>
          <w:rFonts w:ascii="宋体" w:hAnsi="宋体"/>
        </w:rPr>
      </w:pPr>
      <w:r>
        <w:rPr>
          <w:rFonts w:hint="eastAsia" w:ascii="宋体" w:hAnsi="宋体"/>
        </w:rPr>
        <w:t xml:space="preserve"> </w:t>
      </w:r>
    </w:p>
    <w:p>
      <w:pPr>
        <w:pStyle w:val="5"/>
        <w:keepLines w:val="0"/>
        <w:widowControl/>
        <w:spacing w:line="360" w:lineRule="auto"/>
        <w:jc w:val="center"/>
        <w:rPr>
          <w:rFonts w:ascii="宋体" w:hAnsi="宋体" w:eastAsia="宋体"/>
          <w:sz w:val="24"/>
          <w:szCs w:val="24"/>
        </w:rPr>
      </w:pPr>
      <w:bookmarkStart w:id="589" w:name="_Toc8358"/>
      <w:bookmarkEnd w:id="589"/>
      <w:bookmarkStart w:id="590" w:name="_Toc14052"/>
      <w:bookmarkEnd w:id="590"/>
      <w:bookmarkStart w:id="591" w:name="_Toc10783"/>
      <w:bookmarkEnd w:id="591"/>
      <w:bookmarkStart w:id="592" w:name="_Toc5660"/>
      <w:bookmarkEnd w:id="592"/>
      <w:bookmarkStart w:id="593" w:name="_Toc31728"/>
      <w:bookmarkEnd w:id="593"/>
      <w:bookmarkStart w:id="594" w:name="_Toc26823"/>
      <w:bookmarkEnd w:id="594"/>
      <w:bookmarkStart w:id="595" w:name="_Toc11279"/>
      <w:bookmarkEnd w:id="595"/>
      <w:bookmarkStart w:id="596" w:name="_Toc29905"/>
      <w:bookmarkEnd w:id="596"/>
      <w:bookmarkStart w:id="597" w:name="_Toc7246"/>
      <w:r>
        <w:rPr>
          <w:rFonts w:hint="eastAsia" w:ascii="宋体" w:hAnsi="宋体" w:eastAsia="宋体"/>
          <w:sz w:val="24"/>
          <w:szCs w:val="24"/>
        </w:rPr>
        <w:t xml:space="preserve"> </w:t>
      </w:r>
      <w:bookmarkEnd w:id="597"/>
    </w:p>
    <w:p>
      <w:pPr>
        <w:rPr>
          <w:rFonts w:ascii="宋体" w:hAnsi="宋体"/>
        </w:rPr>
      </w:pPr>
      <w:r>
        <w:rPr>
          <w:rFonts w:hint="eastAsia" w:ascii="宋体" w:hAnsi="宋体"/>
        </w:rPr>
        <w:t xml:space="preserve"> </w:t>
      </w:r>
    </w:p>
    <w:p>
      <w:pPr>
        <w:pStyle w:val="5"/>
        <w:keepLines w:val="0"/>
        <w:widowControl/>
        <w:spacing w:line="360" w:lineRule="auto"/>
        <w:jc w:val="center"/>
        <w:rPr>
          <w:rFonts w:ascii="宋体" w:hAnsi="宋体" w:eastAsia="宋体"/>
          <w:b w:val="0"/>
          <w:bCs/>
          <w:sz w:val="24"/>
          <w:szCs w:val="24"/>
        </w:rPr>
      </w:pPr>
      <w:bookmarkStart w:id="598" w:name="_Toc24854"/>
      <w:bookmarkEnd w:id="598"/>
      <w:bookmarkStart w:id="599" w:name="_Toc30742"/>
      <w:r>
        <w:rPr>
          <w:rFonts w:hint="eastAsia" w:ascii="宋体" w:hAnsi="宋体" w:eastAsia="宋体"/>
          <w:sz w:val="24"/>
          <w:szCs w:val="24"/>
        </w:rPr>
        <w:t>五、其他政府采购政策及证明材料（如有）</w:t>
      </w:r>
      <w:bookmarkEnd w:id="599"/>
    </w:p>
    <w:p>
      <w:pPr>
        <w:spacing w:line="360" w:lineRule="auto"/>
        <w:ind w:firstLine="504" w:firstLineChars="200"/>
        <w:rPr>
          <w:rFonts w:ascii="宋体" w:hAnsi="宋体"/>
          <w:spacing w:val="6"/>
          <w:sz w:val="24"/>
          <w:szCs w:val="24"/>
        </w:rPr>
      </w:pPr>
      <w:bookmarkStart w:id="600" w:name="_Toc31308"/>
      <w:bookmarkEnd w:id="600"/>
      <w:r>
        <w:rPr>
          <w:rFonts w:hint="eastAsia" w:ascii="宋体" w:hAnsi="宋体"/>
          <w:spacing w:val="6"/>
          <w:sz w:val="24"/>
          <w:szCs w:val="24"/>
        </w:rPr>
        <w:t xml:space="preserve"> </w:t>
      </w:r>
    </w:p>
    <w:p>
      <w:pPr>
        <w:widowControl/>
        <w:jc w:val="left"/>
        <w:rPr>
          <w:rFonts w:ascii="宋体" w:hAnsi="宋体"/>
          <w:spacing w:val="6"/>
          <w:sz w:val="24"/>
          <w:szCs w:val="24"/>
        </w:rPr>
      </w:pPr>
      <w:r>
        <w:rPr>
          <w:rFonts w:hint="eastAsia" w:ascii="宋体" w:hAnsi="宋体"/>
          <w:spacing w:val="6"/>
          <w:sz w:val="24"/>
          <w:szCs w:val="24"/>
        </w:rPr>
        <w:br w:type="page"/>
      </w:r>
    </w:p>
    <w:p>
      <w:pPr>
        <w:jc w:val="center"/>
        <w:rPr>
          <w:rFonts w:ascii="宋体" w:hAnsi="宋体"/>
          <w:b/>
          <w:bCs/>
          <w:sz w:val="28"/>
          <w:szCs w:val="28"/>
        </w:rPr>
      </w:pPr>
      <w:r>
        <w:rPr>
          <w:rFonts w:hint="eastAsia" w:ascii="宋体" w:hAnsi="宋体"/>
          <w:b/>
          <w:bCs/>
          <w:sz w:val="28"/>
          <w:szCs w:val="28"/>
        </w:rPr>
        <w:t>河南省政府采购合同融资政策告知函</w:t>
      </w:r>
    </w:p>
    <w:p>
      <w:pPr>
        <w:widowControl/>
        <w:adjustRightInd w:val="0"/>
        <w:snapToGrid w:val="0"/>
        <w:spacing w:before="156" w:beforeLines="50" w:line="360" w:lineRule="auto"/>
        <w:ind w:firstLine="480" w:firstLineChars="200"/>
        <w:jc w:val="left"/>
        <w:rPr>
          <w:rFonts w:ascii="宋体" w:hAnsi="宋体"/>
          <w:sz w:val="24"/>
          <w:szCs w:val="24"/>
        </w:rPr>
      </w:pPr>
      <w:r>
        <w:rPr>
          <w:rFonts w:hint="eastAsia" w:ascii="宋体" w:hAnsi="宋体"/>
          <w:sz w:val="24"/>
          <w:szCs w:val="24"/>
        </w:rPr>
        <w:t>各供应商：</w:t>
      </w:r>
    </w:p>
    <w:p>
      <w:pPr>
        <w:widowControl/>
        <w:adjustRightInd w:val="0"/>
        <w:snapToGrid w:val="0"/>
        <w:spacing w:before="156" w:beforeLines="50" w:line="360" w:lineRule="auto"/>
        <w:ind w:firstLine="480" w:firstLineChars="200"/>
        <w:jc w:val="left"/>
        <w:rPr>
          <w:rFonts w:ascii="宋体" w:hAnsi="宋体"/>
          <w:sz w:val="24"/>
          <w:szCs w:val="24"/>
        </w:rPr>
      </w:pPr>
      <w:r>
        <w:rPr>
          <w:rFonts w:hint="eastAsia" w:ascii="宋体" w:hAnsi="宋体"/>
          <w:sz w:val="24"/>
          <w:szCs w:val="24"/>
        </w:rPr>
        <w:t>欢迎贵公司参与河南省政府采购活动！</w:t>
      </w:r>
    </w:p>
    <w:p>
      <w:pPr>
        <w:widowControl/>
        <w:adjustRightInd w:val="0"/>
        <w:snapToGrid w:val="0"/>
        <w:spacing w:before="156" w:beforeLines="50" w:line="360" w:lineRule="auto"/>
        <w:ind w:firstLine="480" w:firstLineChars="200"/>
        <w:jc w:val="left"/>
        <w:rPr>
          <w:rFonts w:ascii="宋体" w:hAnsi="宋体"/>
          <w:sz w:val="24"/>
          <w:szCs w:val="24"/>
        </w:rPr>
      </w:pPr>
      <w:r>
        <w:rPr>
          <w:rFonts w:hint="eastAsia" w:ascii="宋体" w:hAnsi="宋体"/>
          <w:sz w:val="24"/>
          <w:szCs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widowControl/>
        <w:adjustRightInd w:val="0"/>
        <w:snapToGrid w:val="0"/>
        <w:spacing w:before="156" w:beforeLines="50" w:line="360" w:lineRule="auto"/>
        <w:ind w:firstLine="480" w:firstLineChars="200"/>
        <w:jc w:val="left"/>
        <w:rPr>
          <w:rFonts w:ascii="宋体" w:hAnsi="宋体"/>
        </w:rPr>
      </w:pPr>
      <w:r>
        <w:rPr>
          <w:rFonts w:hint="eastAsia" w:ascii="宋体" w:hAnsi="宋体"/>
          <w:sz w:val="24"/>
          <w:szCs w:val="24"/>
        </w:rPr>
        <w:t>贷款渠道和提供贷款的金融机构，可在河南省政府采购网“河南省政府采购合同融资平台”查询联系。</w:t>
      </w:r>
    </w:p>
    <w:p>
      <w:r>
        <w:t xml:space="preserve"> </w:t>
      </w:r>
    </w:p>
    <w:p/>
    <w:p/>
    <w:p/>
    <w:sectPr>
      <w:pgSz w:w="11906" w:h="16838"/>
      <w:pgMar w:top="1417" w:right="1417" w:bottom="1417" w:left="1417"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66</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6"/>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66</w:t>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66</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6"/>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66</w:t>
                    </w:r>
                    <w:r>
                      <w:t>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rFonts w:ascii="宋体" w:hAnsi="宋体" w:cs="宋体"/>
        <w:u w:val="single"/>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66</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6"/>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66</w:t>
                    </w:r>
                    <w:r>
                      <w:t>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B23AAE"/>
    <w:multiLevelType w:val="singleLevel"/>
    <w:tmpl w:val="C9B23AAE"/>
    <w:lvl w:ilvl="0" w:tentative="0">
      <w:start w:val="3"/>
      <w:numFmt w:val="chineseCounting"/>
      <w:suff w:val="nothing"/>
      <w:lvlText w:val="%1、"/>
      <w:lvlJc w:val="left"/>
      <w:rPr>
        <w:rFonts w:hint="eastAsia"/>
      </w:rPr>
    </w:lvl>
  </w:abstractNum>
  <w:abstractNum w:abstractNumId="1">
    <w:nsid w:val="0211662B"/>
    <w:multiLevelType w:val="multilevel"/>
    <w:tmpl w:val="0211662B"/>
    <w:lvl w:ilvl="0" w:tentative="0">
      <w:start w:val="5"/>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abstractNum w:abstractNumId="2">
    <w:nsid w:val="08350F51"/>
    <w:multiLevelType w:val="multilevel"/>
    <w:tmpl w:val="08350F51"/>
    <w:lvl w:ilvl="0" w:tentative="0">
      <w:start w:val="3"/>
      <w:numFmt w:val="chineseCounting"/>
      <w:suff w:val="space"/>
      <w:lvlText w:val="第%1章"/>
      <w:lvlJc w:val="left"/>
      <w:pPr>
        <w:ind w:left="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4CA053CA"/>
    <w:multiLevelType w:val="multilevel"/>
    <w:tmpl w:val="4CA053CA"/>
    <w:lvl w:ilvl="0" w:tentative="0">
      <w:start w:val="7"/>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abstractNum w:abstractNumId="4">
    <w:nsid w:val="4D30742F"/>
    <w:multiLevelType w:val="multilevel"/>
    <w:tmpl w:val="4D30742F"/>
    <w:lvl w:ilvl="0" w:tentative="0">
      <w:start w:val="2"/>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583B182A"/>
    <w:multiLevelType w:val="singleLevel"/>
    <w:tmpl w:val="583B182A"/>
    <w:lvl w:ilvl="0" w:tentative="0">
      <w:start w:val="1"/>
      <w:numFmt w:val="decimal"/>
      <w:suff w:val="space"/>
      <w:lvlText w:val="%1．"/>
      <w:lvlJc w:val="left"/>
    </w:lvl>
  </w:abstractNum>
  <w:abstractNum w:abstractNumId="6">
    <w:nsid w:val="5BFB7554"/>
    <w:multiLevelType w:val="multilevel"/>
    <w:tmpl w:val="5BFB7554"/>
    <w:lvl w:ilvl="0" w:tentative="0">
      <w:start w:val="19"/>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5NzkwZjc1NTNlNjA5MDRmZGVjNDk3NjUyYmUyNGUifQ=="/>
  </w:docVars>
  <w:rsids>
    <w:rsidRoot w:val="289511B8"/>
    <w:rsid w:val="00CA5AAF"/>
    <w:rsid w:val="022B42B4"/>
    <w:rsid w:val="037B3E16"/>
    <w:rsid w:val="0B47173A"/>
    <w:rsid w:val="0C533307"/>
    <w:rsid w:val="0F260089"/>
    <w:rsid w:val="116447C5"/>
    <w:rsid w:val="15406575"/>
    <w:rsid w:val="15751D12"/>
    <w:rsid w:val="176221FA"/>
    <w:rsid w:val="17D82A95"/>
    <w:rsid w:val="182B30B6"/>
    <w:rsid w:val="182D6E15"/>
    <w:rsid w:val="1A9B58DA"/>
    <w:rsid w:val="1AE8488A"/>
    <w:rsid w:val="1CC95E16"/>
    <w:rsid w:val="203353FE"/>
    <w:rsid w:val="285C2FAA"/>
    <w:rsid w:val="289511B8"/>
    <w:rsid w:val="2C476961"/>
    <w:rsid w:val="33164024"/>
    <w:rsid w:val="355B2CAA"/>
    <w:rsid w:val="374B4187"/>
    <w:rsid w:val="3768627F"/>
    <w:rsid w:val="395B115B"/>
    <w:rsid w:val="3C722C08"/>
    <w:rsid w:val="40054DDF"/>
    <w:rsid w:val="411556CE"/>
    <w:rsid w:val="413B7EDD"/>
    <w:rsid w:val="42756FAE"/>
    <w:rsid w:val="45760810"/>
    <w:rsid w:val="47B957EF"/>
    <w:rsid w:val="4D8C7722"/>
    <w:rsid w:val="4FED14E0"/>
    <w:rsid w:val="54DD36FB"/>
    <w:rsid w:val="55116298"/>
    <w:rsid w:val="553A62DC"/>
    <w:rsid w:val="556C1306"/>
    <w:rsid w:val="616B7AA3"/>
    <w:rsid w:val="6EF22E9C"/>
    <w:rsid w:val="75275EB4"/>
    <w:rsid w:val="78B010A4"/>
    <w:rsid w:val="7DA1341F"/>
    <w:rsid w:val="7EEF75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99"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5">
    <w:name w:val="heading 2"/>
    <w:basedOn w:val="1"/>
    <w:next w:val="6"/>
    <w:qFormat/>
    <w:uiPriority w:val="99"/>
    <w:pPr>
      <w:keepNext/>
      <w:keepLines/>
      <w:spacing w:before="260" w:after="260" w:line="412" w:lineRule="auto"/>
      <w:outlineLvl w:val="1"/>
    </w:pPr>
    <w:rPr>
      <w:rFonts w:ascii="Arial" w:hAnsi="Arial" w:eastAsia="黑体" w:cs="Arial"/>
      <w:b/>
      <w:sz w:val="32"/>
      <w:szCs w:val="32"/>
    </w:rPr>
  </w:style>
  <w:style w:type="paragraph" w:styleId="8">
    <w:name w:val="heading 4"/>
    <w:basedOn w:val="1"/>
    <w:next w:val="1"/>
    <w:qFormat/>
    <w:uiPriority w:val="99"/>
    <w:pPr>
      <w:keepNext/>
      <w:keepLines/>
      <w:spacing w:line="372" w:lineRule="auto"/>
      <w:outlineLvl w:val="3"/>
    </w:pPr>
    <w:rPr>
      <w:rFonts w:ascii="Arial" w:hAnsi="Arial" w:eastAsia="黑体" w:cs="Arial"/>
      <w:b/>
      <w:sz w:val="28"/>
      <w:szCs w:val="28"/>
    </w:rPr>
  </w:style>
  <w:style w:type="character" w:default="1" w:styleId="22">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99"/>
    <w:pPr>
      <w:spacing w:before="100" w:beforeAutospacing="1" w:after="120"/>
      <w:ind w:left="420" w:leftChars="200" w:firstLine="420"/>
    </w:pPr>
    <w:rPr>
      <w:sz w:val="21"/>
      <w:szCs w:val="21"/>
    </w:rPr>
  </w:style>
  <w:style w:type="paragraph" w:styleId="3">
    <w:name w:val="Body Text Indent"/>
    <w:basedOn w:val="1"/>
    <w:next w:val="4"/>
    <w:unhideWhenUsed/>
    <w:qFormat/>
    <w:uiPriority w:val="99"/>
    <w:pPr>
      <w:ind w:firstLine="600" w:firstLineChars="200"/>
    </w:pPr>
    <w:rPr>
      <w:sz w:val="30"/>
      <w:szCs w:val="30"/>
    </w:rPr>
  </w:style>
  <w:style w:type="paragraph" w:styleId="4">
    <w:name w:val="envelope return"/>
    <w:basedOn w:val="1"/>
    <w:qFormat/>
    <w:uiPriority w:val="0"/>
    <w:pPr>
      <w:snapToGrid w:val="0"/>
    </w:pPr>
    <w:rPr>
      <w:rFonts w:ascii="Arial" w:hAnsi="Arial"/>
    </w:rPr>
  </w:style>
  <w:style w:type="paragraph" w:styleId="6">
    <w:name w:val="Normal Indent"/>
    <w:basedOn w:val="1"/>
    <w:next w:val="7"/>
    <w:unhideWhenUsed/>
    <w:qFormat/>
    <w:uiPriority w:val="99"/>
    <w:pPr>
      <w:ind w:firstLine="420" w:firstLineChars="200"/>
    </w:pPr>
    <w:rPr>
      <w:rFonts w:ascii="Calibri" w:hAnsi="Calibri" w:cs="宋体"/>
    </w:rPr>
  </w:style>
  <w:style w:type="paragraph" w:styleId="7">
    <w:name w:val="Body Text 2"/>
    <w:basedOn w:val="1"/>
    <w:next w:val="1"/>
    <w:unhideWhenUsed/>
    <w:qFormat/>
    <w:uiPriority w:val="99"/>
    <w:pPr>
      <w:widowControl/>
      <w:jc w:val="left"/>
    </w:pPr>
    <w:rPr>
      <w:kern w:val="0"/>
      <w:sz w:val="20"/>
      <w:szCs w:val="20"/>
    </w:rPr>
  </w:style>
  <w:style w:type="paragraph" w:styleId="9">
    <w:name w:val="annotation text"/>
    <w:basedOn w:val="1"/>
    <w:qFormat/>
    <w:uiPriority w:val="0"/>
    <w:pPr>
      <w:jc w:val="left"/>
    </w:pPr>
  </w:style>
  <w:style w:type="paragraph" w:styleId="10">
    <w:name w:val="Body Text"/>
    <w:basedOn w:val="1"/>
    <w:next w:val="11"/>
    <w:unhideWhenUsed/>
    <w:qFormat/>
    <w:uiPriority w:val="99"/>
    <w:pPr>
      <w:spacing w:before="100" w:beforeAutospacing="1" w:after="120"/>
    </w:pPr>
  </w:style>
  <w:style w:type="paragraph" w:customStyle="1" w:styleId="11">
    <w:name w:val="Default"/>
    <w:basedOn w:val="1"/>
    <w:qFormat/>
    <w:uiPriority w:val="0"/>
    <w:pPr>
      <w:autoSpaceDE w:val="0"/>
      <w:autoSpaceDN w:val="0"/>
      <w:adjustRightInd w:val="0"/>
      <w:jc w:val="left"/>
    </w:pPr>
    <w:rPr>
      <w:color w:val="000000"/>
      <w:kern w:val="0"/>
      <w:sz w:val="24"/>
      <w:szCs w:val="24"/>
    </w:rPr>
  </w:style>
  <w:style w:type="paragraph" w:styleId="12">
    <w:name w:val="toc 5"/>
    <w:basedOn w:val="1"/>
    <w:next w:val="1"/>
    <w:qFormat/>
    <w:uiPriority w:val="39"/>
    <w:pPr>
      <w:ind w:left="840"/>
      <w:jc w:val="left"/>
    </w:pPr>
    <w:rPr>
      <w:sz w:val="18"/>
      <w:szCs w:val="18"/>
    </w:rPr>
  </w:style>
  <w:style w:type="paragraph" w:styleId="13">
    <w:name w:val="Plain Text"/>
    <w:basedOn w:val="1"/>
    <w:next w:val="12"/>
    <w:qFormat/>
    <w:uiPriority w:val="0"/>
    <w:rPr>
      <w:rFonts w:ascii="Courier New" w:hAnsi="Courier New"/>
      <w:szCs w:val="20"/>
    </w:rPr>
  </w:style>
  <w:style w:type="paragraph" w:styleId="14">
    <w:name w:val="Date"/>
    <w:basedOn w:val="1"/>
    <w:next w:val="1"/>
    <w:unhideWhenUsed/>
    <w:qFormat/>
    <w:uiPriority w:val="99"/>
    <w:pPr>
      <w:spacing w:before="100" w:beforeAutospacing="1" w:after="100" w:afterAutospacing="1"/>
      <w:ind w:left="100" w:leftChars="2500"/>
    </w:pPr>
  </w:style>
  <w:style w:type="paragraph" w:styleId="15">
    <w:name w:val="Body Text Indent 2"/>
    <w:basedOn w:val="1"/>
    <w:next w:val="13"/>
    <w:unhideWhenUsed/>
    <w:qFormat/>
    <w:uiPriority w:val="99"/>
    <w:pPr>
      <w:spacing w:before="100" w:beforeAutospacing="1" w:after="120" w:line="480" w:lineRule="auto"/>
      <w:ind w:left="420" w:leftChars="200"/>
    </w:pPr>
  </w:style>
  <w:style w:type="paragraph" w:styleId="16">
    <w:name w:val="footer"/>
    <w:basedOn w:val="1"/>
    <w:unhideWhenUsed/>
    <w:qFormat/>
    <w:uiPriority w:val="99"/>
    <w:pPr>
      <w:snapToGrid w:val="0"/>
      <w:jc w:val="left"/>
    </w:pPr>
    <w:rPr>
      <w:sz w:val="18"/>
      <w:szCs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toc 1"/>
    <w:basedOn w:val="1"/>
    <w:next w:val="1"/>
    <w:unhideWhenUsed/>
    <w:qFormat/>
    <w:uiPriority w:val="99"/>
    <w:pPr>
      <w:widowControl/>
      <w:spacing w:before="100" w:beforeAutospacing="1" w:after="100" w:line="273" w:lineRule="auto"/>
      <w:jc w:val="left"/>
    </w:pPr>
    <w:rPr>
      <w:rFonts w:ascii="Calibri" w:hAnsi="Calibri" w:cs="宋体"/>
      <w:kern w:val="0"/>
      <w:sz w:val="22"/>
      <w:szCs w:val="22"/>
    </w:rPr>
  </w:style>
  <w:style w:type="paragraph" w:styleId="19">
    <w:name w:val="Normal (Web)"/>
    <w:basedOn w:val="1"/>
    <w:unhideWhenUsed/>
    <w:qFormat/>
    <w:uiPriority w:val="99"/>
    <w:pPr>
      <w:spacing w:before="100" w:beforeAutospacing="1" w:after="100" w:afterAutospacing="1"/>
      <w:jc w:val="left"/>
    </w:pPr>
    <w:rPr>
      <w:kern w:val="0"/>
      <w:sz w:val="24"/>
      <w:szCs w:val="24"/>
    </w:rPr>
  </w:style>
  <w:style w:type="paragraph" w:styleId="20">
    <w:name w:val="Body Text First Indent"/>
    <w:basedOn w:val="10"/>
    <w:next w:val="2"/>
    <w:unhideWhenUsed/>
    <w:qFormat/>
    <w:uiPriority w:val="99"/>
    <w:pPr>
      <w:ind w:firstLine="420"/>
    </w:pPr>
    <w:rPr>
      <w:rFonts w:eastAsia="楷体_GB2312"/>
      <w:sz w:val="32"/>
      <w:szCs w:val="32"/>
    </w:rPr>
  </w:style>
  <w:style w:type="character" w:styleId="23">
    <w:name w:val="Hyperlink"/>
    <w:basedOn w:val="22"/>
    <w:unhideWhenUsed/>
    <w:qFormat/>
    <w:uiPriority w:val="99"/>
    <w:rPr>
      <w:color w:val="0000FF"/>
      <w:u w:val="none"/>
    </w:rPr>
  </w:style>
  <w:style w:type="paragraph" w:customStyle="1" w:styleId="24">
    <w:name w:val="p0"/>
    <w:basedOn w:val="1"/>
    <w:qFormat/>
    <w:uiPriority w:val="0"/>
    <w:pPr>
      <w:widowControl/>
    </w:pPr>
    <w:rPr>
      <w:rFonts w:cs="宋体"/>
    </w:rPr>
  </w:style>
  <w:style w:type="character" w:customStyle="1" w:styleId="25">
    <w:name w:val="16"/>
    <w:qFormat/>
    <w:uiPriority w:val="0"/>
    <w:rPr>
      <w:rFonts w:hint="default" w:ascii="Arial" w:hAnsi="Arial" w:eastAsia="黑体" w:cs="Times New Roman"/>
      <w:b/>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67</Pages>
  <Words>0</Words>
  <Characters>0</Characters>
  <Lines>0</Lines>
  <Paragraphs>0</Paragraphs>
  <TotalTime>1</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2024-03-16T03:26:00Z</dcterms:created>
  <dc:creator>tiger</dc:creator>
  <cp:lastModifiedBy>Ren鹏lEi</cp:lastModifiedBy>
  <dcterms:modified xsi:type="dcterms:W3CDTF">2024-04-03T03:16:38Z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C90A554049614E4783BAD881570B76D7_13</vt:lpwstr>
  </property>
</Properties>
</file>