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9E2BB6" w14:textId="77777777" w:rsidR="00C57DFA" w:rsidRDefault="00C57DFA">
      <w:pPr>
        <w:pStyle w:val="ac"/>
        <w:spacing w:line="360" w:lineRule="auto"/>
        <w:jc w:val="center"/>
        <w:rPr>
          <w:rFonts w:ascii="仿宋" w:eastAsia="仿宋" w:hAnsi="仿宋"/>
          <w:b/>
          <w:color w:val="000000"/>
          <w:sz w:val="48"/>
          <w:szCs w:val="22"/>
        </w:rPr>
      </w:pPr>
      <w:bookmarkStart w:id="0" w:name="_Hlk142301509"/>
    </w:p>
    <w:p w14:paraId="56FFA747" w14:textId="77777777" w:rsidR="00C57DFA" w:rsidRDefault="00707099">
      <w:pPr>
        <w:pStyle w:val="ac"/>
        <w:spacing w:line="360" w:lineRule="auto"/>
        <w:jc w:val="center"/>
        <w:rPr>
          <w:rFonts w:ascii="仿宋" w:eastAsia="仿宋" w:hAnsi="仿宋"/>
          <w:b/>
          <w:color w:val="000000"/>
          <w:sz w:val="48"/>
          <w:szCs w:val="22"/>
        </w:rPr>
      </w:pPr>
      <w:r>
        <w:rPr>
          <w:rFonts w:ascii="仿宋" w:eastAsia="仿宋" w:hAnsi="仿宋" w:hint="eastAsia"/>
          <w:b/>
          <w:color w:val="000000"/>
          <w:sz w:val="48"/>
          <w:szCs w:val="22"/>
        </w:rPr>
        <w:t>叶县农业农村局第三次全国土壤普查项目</w:t>
      </w:r>
    </w:p>
    <w:p w14:paraId="28C1378B" w14:textId="77777777" w:rsidR="00C57DFA" w:rsidRDefault="00C57DFA">
      <w:pPr>
        <w:pStyle w:val="ac"/>
        <w:spacing w:line="360" w:lineRule="auto"/>
        <w:jc w:val="center"/>
        <w:rPr>
          <w:rFonts w:ascii="仿宋" w:eastAsia="仿宋" w:hAnsi="仿宋"/>
          <w:b/>
          <w:color w:val="000000"/>
          <w:sz w:val="44"/>
          <w:szCs w:val="20"/>
        </w:rPr>
      </w:pPr>
    </w:p>
    <w:p w14:paraId="177CA6CA" w14:textId="77777777" w:rsidR="00C57DFA" w:rsidRDefault="00C57DFA">
      <w:pPr>
        <w:pStyle w:val="ac"/>
        <w:spacing w:line="360" w:lineRule="auto"/>
        <w:jc w:val="center"/>
        <w:rPr>
          <w:rFonts w:ascii="仿宋" w:eastAsia="仿宋" w:hAnsi="仿宋"/>
          <w:b/>
          <w:color w:val="000000"/>
          <w:sz w:val="44"/>
          <w:szCs w:val="20"/>
        </w:rPr>
      </w:pPr>
    </w:p>
    <w:p w14:paraId="24175E50" w14:textId="77777777" w:rsidR="00C57DFA" w:rsidRPr="00DB5E37" w:rsidRDefault="00C57DFA">
      <w:pPr>
        <w:pStyle w:val="ac"/>
        <w:spacing w:line="360" w:lineRule="auto"/>
        <w:jc w:val="center"/>
        <w:rPr>
          <w:rFonts w:ascii="仿宋" w:eastAsia="仿宋" w:hAnsi="仿宋"/>
          <w:b/>
          <w:color w:val="000000"/>
          <w:sz w:val="44"/>
          <w:szCs w:val="20"/>
        </w:rPr>
      </w:pPr>
    </w:p>
    <w:p w14:paraId="2F89EF1E" w14:textId="77777777" w:rsidR="00C57DFA" w:rsidRDefault="00C57DFA">
      <w:pPr>
        <w:pStyle w:val="Default"/>
        <w:rPr>
          <w:rFonts w:ascii="仿宋" w:eastAsia="仿宋" w:hAnsi="仿宋"/>
        </w:rPr>
      </w:pPr>
    </w:p>
    <w:p w14:paraId="59A71362" w14:textId="77777777" w:rsidR="00C57DFA" w:rsidRDefault="00C57DFA">
      <w:pPr>
        <w:pStyle w:val="Default"/>
        <w:rPr>
          <w:rFonts w:ascii="仿宋" w:eastAsia="仿宋" w:hAnsi="仿宋"/>
        </w:rPr>
      </w:pPr>
    </w:p>
    <w:p w14:paraId="799F8D5C" w14:textId="77777777" w:rsidR="00C57DFA" w:rsidRDefault="00C57DFA">
      <w:pPr>
        <w:pStyle w:val="Default"/>
        <w:rPr>
          <w:rFonts w:ascii="仿宋" w:eastAsia="仿宋" w:hAnsi="仿宋"/>
        </w:rPr>
      </w:pPr>
    </w:p>
    <w:p w14:paraId="78FEFECD" w14:textId="77777777" w:rsidR="00C57DFA" w:rsidRDefault="00C57DFA">
      <w:pPr>
        <w:pStyle w:val="Default"/>
        <w:rPr>
          <w:rFonts w:ascii="仿宋" w:eastAsia="仿宋" w:hAnsi="仿宋"/>
        </w:rPr>
      </w:pPr>
    </w:p>
    <w:p w14:paraId="6981EC64" w14:textId="77777777" w:rsidR="00C57DFA" w:rsidRDefault="00C57DFA">
      <w:pPr>
        <w:pStyle w:val="Default"/>
        <w:rPr>
          <w:rFonts w:ascii="仿宋" w:eastAsia="仿宋" w:hAnsi="仿宋"/>
        </w:rPr>
      </w:pPr>
    </w:p>
    <w:p w14:paraId="3856A427" w14:textId="77777777" w:rsidR="00C57DFA" w:rsidRDefault="00C57DFA">
      <w:pPr>
        <w:pStyle w:val="Default"/>
        <w:rPr>
          <w:rFonts w:ascii="仿宋" w:eastAsia="仿宋" w:hAnsi="仿宋"/>
        </w:rPr>
      </w:pPr>
    </w:p>
    <w:p w14:paraId="6EE42E41" w14:textId="77777777" w:rsidR="00C57DFA" w:rsidRDefault="00C57DFA">
      <w:pPr>
        <w:pStyle w:val="Default"/>
        <w:rPr>
          <w:rFonts w:ascii="仿宋" w:eastAsia="仿宋" w:hAnsi="仿宋"/>
        </w:rPr>
      </w:pPr>
    </w:p>
    <w:p w14:paraId="42CF5565" w14:textId="77777777" w:rsidR="00C57DFA" w:rsidRDefault="00707099">
      <w:pPr>
        <w:pStyle w:val="ac"/>
        <w:spacing w:line="360" w:lineRule="auto"/>
        <w:jc w:val="center"/>
        <w:rPr>
          <w:rFonts w:ascii="仿宋" w:eastAsia="仿宋" w:hAnsi="仿宋"/>
          <w:b/>
          <w:color w:val="000000"/>
          <w:sz w:val="72"/>
          <w:szCs w:val="18"/>
        </w:rPr>
      </w:pPr>
      <w:r>
        <w:rPr>
          <w:rFonts w:ascii="仿宋" w:eastAsia="仿宋" w:hAnsi="仿宋" w:hint="eastAsia"/>
          <w:b/>
          <w:color w:val="000000"/>
          <w:sz w:val="72"/>
          <w:szCs w:val="18"/>
        </w:rPr>
        <w:t>竞争性磋商文件</w:t>
      </w:r>
    </w:p>
    <w:p w14:paraId="270BDF2E" w14:textId="77777777" w:rsidR="00C57DFA" w:rsidRDefault="00C57DFA">
      <w:pPr>
        <w:rPr>
          <w:rFonts w:ascii="仿宋" w:eastAsia="仿宋" w:hAnsi="仿宋" w:hint="default"/>
          <w:color w:val="000000"/>
          <w:sz w:val="32"/>
          <w:szCs w:val="28"/>
        </w:rPr>
      </w:pPr>
    </w:p>
    <w:p w14:paraId="0D7DB93D" w14:textId="77777777" w:rsidR="00C57DFA" w:rsidRDefault="00C57DFA">
      <w:pPr>
        <w:jc w:val="center"/>
        <w:rPr>
          <w:rFonts w:ascii="仿宋" w:eastAsia="仿宋" w:hAnsi="仿宋" w:hint="default"/>
          <w:color w:val="000000"/>
          <w:sz w:val="32"/>
          <w:szCs w:val="28"/>
        </w:rPr>
      </w:pPr>
    </w:p>
    <w:p w14:paraId="2B37FE40" w14:textId="77777777" w:rsidR="00C57DFA" w:rsidRDefault="00C57DFA">
      <w:pPr>
        <w:rPr>
          <w:rFonts w:ascii="仿宋" w:eastAsia="仿宋" w:hAnsi="仿宋" w:hint="default"/>
          <w:color w:val="000000"/>
          <w:sz w:val="28"/>
          <w:szCs w:val="28"/>
          <w:u w:val="single"/>
        </w:rPr>
      </w:pPr>
    </w:p>
    <w:p w14:paraId="1E21B3B8" w14:textId="77777777" w:rsidR="00C57DFA" w:rsidRDefault="00C57DFA">
      <w:pPr>
        <w:ind w:firstLineChars="200" w:firstLine="680"/>
        <w:rPr>
          <w:rFonts w:ascii="仿宋" w:eastAsia="仿宋" w:hAnsi="仿宋" w:hint="default"/>
          <w:color w:val="000000"/>
        </w:rPr>
      </w:pPr>
    </w:p>
    <w:p w14:paraId="0DF864DA" w14:textId="77777777" w:rsidR="00C57DFA" w:rsidRDefault="00C57DFA">
      <w:pPr>
        <w:ind w:firstLineChars="200" w:firstLine="680"/>
        <w:rPr>
          <w:rFonts w:ascii="仿宋" w:eastAsia="仿宋" w:hAnsi="仿宋" w:hint="default"/>
          <w:color w:val="000000"/>
        </w:rPr>
      </w:pPr>
    </w:p>
    <w:p w14:paraId="0D41ABDB" w14:textId="77777777" w:rsidR="00C57DFA" w:rsidRDefault="00C57DFA">
      <w:pPr>
        <w:pStyle w:val="a0"/>
      </w:pPr>
    </w:p>
    <w:p w14:paraId="2B6AADED" w14:textId="77777777" w:rsidR="00C57DFA" w:rsidRDefault="00C57DFA">
      <w:pPr>
        <w:rPr>
          <w:rFonts w:ascii="仿宋" w:eastAsia="仿宋" w:hAnsi="仿宋" w:hint="default"/>
          <w:b/>
          <w:bCs/>
          <w:color w:val="000000"/>
          <w:sz w:val="32"/>
        </w:rPr>
      </w:pPr>
    </w:p>
    <w:p w14:paraId="369F2DDF" w14:textId="77777777" w:rsidR="00C57DFA" w:rsidRDefault="00707099">
      <w:pPr>
        <w:rPr>
          <w:rFonts w:ascii="仿宋" w:eastAsia="仿宋" w:hAnsi="仿宋" w:cs="黑体" w:hint="default"/>
          <w:b/>
          <w:color w:val="000000"/>
          <w:sz w:val="36"/>
          <w:szCs w:val="36"/>
        </w:rPr>
      </w:pPr>
      <w:r>
        <w:rPr>
          <w:rFonts w:ascii="仿宋" w:eastAsia="仿宋" w:hAnsi="仿宋"/>
          <w:b/>
          <w:bCs/>
          <w:color w:val="000000"/>
          <w:sz w:val="32"/>
        </w:rPr>
        <w:t xml:space="preserve">       </w:t>
      </w:r>
      <w:r>
        <w:rPr>
          <w:rFonts w:ascii="仿宋" w:eastAsia="仿宋" w:hAnsi="仿宋" w:cs="黑体"/>
          <w:b/>
          <w:bCs/>
          <w:color w:val="000000"/>
          <w:sz w:val="36"/>
          <w:szCs w:val="36"/>
        </w:rPr>
        <w:t xml:space="preserve"> </w:t>
      </w:r>
      <w:r>
        <w:rPr>
          <w:rFonts w:ascii="仿宋" w:eastAsia="仿宋" w:hAnsi="仿宋"/>
          <w:b/>
          <w:bCs/>
          <w:color w:val="000000"/>
          <w:sz w:val="36"/>
        </w:rPr>
        <w:t>采   购   人</w:t>
      </w:r>
      <w:r>
        <w:rPr>
          <w:rFonts w:ascii="仿宋" w:eastAsia="仿宋" w:hAnsi="仿宋" w:cs="黑体"/>
          <w:b/>
          <w:bCs/>
          <w:color w:val="000000"/>
          <w:sz w:val="36"/>
          <w:szCs w:val="36"/>
        </w:rPr>
        <w:t>：叶县农业农村局</w:t>
      </w:r>
    </w:p>
    <w:p w14:paraId="13AF9683" w14:textId="77777777" w:rsidR="00C57DFA" w:rsidRDefault="00707099">
      <w:pPr>
        <w:ind w:firstLineChars="350" w:firstLine="1265"/>
        <w:rPr>
          <w:rFonts w:ascii="仿宋" w:eastAsia="仿宋" w:hAnsi="仿宋" w:cs="黑体" w:hint="default"/>
          <w:b/>
          <w:color w:val="000000"/>
          <w:sz w:val="36"/>
          <w:szCs w:val="36"/>
        </w:rPr>
      </w:pPr>
      <w:r>
        <w:rPr>
          <w:rFonts w:ascii="仿宋" w:eastAsia="仿宋" w:hAnsi="仿宋" w:cs="黑体"/>
          <w:b/>
          <w:bCs/>
          <w:color w:val="000000"/>
          <w:sz w:val="36"/>
          <w:szCs w:val="36"/>
        </w:rPr>
        <w:t>采购代理机构：河南向驰工程管理有限公司</w:t>
      </w:r>
    </w:p>
    <w:p w14:paraId="522DD28A" w14:textId="77777777" w:rsidR="00C57DFA" w:rsidRDefault="00707099">
      <w:pPr>
        <w:rPr>
          <w:rFonts w:ascii="仿宋" w:eastAsia="仿宋" w:hAnsi="仿宋" w:cs="黑体" w:hint="default"/>
          <w:b/>
          <w:bCs/>
          <w:color w:val="000000"/>
          <w:sz w:val="36"/>
          <w:szCs w:val="36"/>
        </w:rPr>
      </w:pPr>
      <w:r>
        <w:rPr>
          <w:rFonts w:ascii="仿宋" w:eastAsia="仿宋" w:hAnsi="仿宋" w:cs="黑体"/>
          <w:b/>
          <w:bCs/>
          <w:color w:val="000000"/>
          <w:sz w:val="36"/>
          <w:szCs w:val="36"/>
        </w:rPr>
        <w:t xml:space="preserve">       日        期：2023年</w:t>
      </w:r>
      <w:r>
        <w:rPr>
          <w:rFonts w:ascii="仿宋" w:eastAsia="仿宋" w:hAnsi="仿宋" w:cs="黑体" w:hint="default"/>
          <w:b/>
          <w:bCs/>
          <w:color w:val="000000"/>
          <w:sz w:val="36"/>
          <w:szCs w:val="36"/>
        </w:rPr>
        <w:t>8</w:t>
      </w:r>
      <w:r>
        <w:rPr>
          <w:rFonts w:ascii="仿宋" w:eastAsia="仿宋" w:hAnsi="仿宋" w:cs="黑体"/>
          <w:b/>
          <w:bCs/>
          <w:color w:val="000000"/>
          <w:sz w:val="36"/>
          <w:szCs w:val="36"/>
        </w:rPr>
        <w:t>月</w:t>
      </w:r>
    </w:p>
    <w:p w14:paraId="42F2E5C1" w14:textId="77777777" w:rsidR="00C57DFA" w:rsidRDefault="00C57DFA">
      <w:pPr>
        <w:pStyle w:val="Default"/>
        <w:rPr>
          <w:rFonts w:ascii="仿宋" w:eastAsia="仿宋" w:hAnsi="仿宋"/>
        </w:rPr>
      </w:pPr>
    </w:p>
    <w:p w14:paraId="7B64ECFC" w14:textId="77777777" w:rsidR="00C57DFA" w:rsidRDefault="00C57DFA">
      <w:pPr>
        <w:ind w:left="3"/>
        <w:rPr>
          <w:rFonts w:ascii="仿宋" w:eastAsia="仿宋" w:hAnsi="仿宋" w:hint="default"/>
          <w:bCs/>
          <w:sz w:val="48"/>
          <w:szCs w:val="48"/>
        </w:rPr>
      </w:pPr>
    </w:p>
    <w:p w14:paraId="69E47183" w14:textId="77777777" w:rsidR="00C57DFA" w:rsidRDefault="00707099">
      <w:pPr>
        <w:jc w:val="center"/>
        <w:rPr>
          <w:rFonts w:ascii="仿宋" w:eastAsia="仿宋" w:hAnsi="仿宋" w:hint="default"/>
          <w:bCs/>
          <w:sz w:val="36"/>
          <w:szCs w:val="36"/>
        </w:rPr>
      </w:pPr>
      <w:r>
        <w:rPr>
          <w:rFonts w:ascii="仿宋" w:eastAsia="仿宋" w:hAnsi="仿宋"/>
          <w:bCs/>
          <w:sz w:val="48"/>
          <w:szCs w:val="48"/>
        </w:rPr>
        <w:lastRenderedPageBreak/>
        <w:t>目   录</w:t>
      </w:r>
    </w:p>
    <w:p w14:paraId="7BE39311" w14:textId="77777777" w:rsidR="00C57DFA" w:rsidRDefault="00C57DFA">
      <w:pPr>
        <w:jc w:val="center"/>
        <w:rPr>
          <w:rFonts w:ascii="仿宋" w:eastAsia="仿宋" w:hAnsi="仿宋" w:hint="default"/>
          <w:bCs/>
          <w:sz w:val="36"/>
          <w:szCs w:val="36"/>
        </w:rPr>
      </w:pPr>
    </w:p>
    <w:p w14:paraId="648DE344" w14:textId="77777777" w:rsidR="00C57DFA" w:rsidRDefault="00707099">
      <w:pPr>
        <w:pStyle w:val="TOC1"/>
        <w:tabs>
          <w:tab w:val="right" w:leader="dot" w:pos="9060"/>
        </w:tabs>
        <w:rPr>
          <w:rFonts w:asciiTheme="minorHAnsi" w:eastAsiaTheme="minorEastAsia" w:hAnsiTheme="minorHAnsi" w:cstheme="minorBidi" w:hint="default"/>
          <w:kern w:val="2"/>
          <w:sz w:val="21"/>
          <w:szCs w:val="22"/>
        </w:rPr>
      </w:pPr>
      <w:r>
        <w:rPr>
          <w:rFonts w:ascii="仿宋" w:eastAsia="仿宋" w:hAnsi="仿宋" w:cs="宋体"/>
          <w:b/>
          <w:sz w:val="32"/>
          <w:szCs w:val="32"/>
        </w:rPr>
        <w:fldChar w:fldCharType="begin"/>
      </w:r>
      <w:r>
        <w:rPr>
          <w:rFonts w:ascii="仿宋" w:eastAsia="仿宋" w:hAnsi="仿宋" w:cs="宋体"/>
          <w:b/>
          <w:sz w:val="32"/>
          <w:szCs w:val="32"/>
        </w:rPr>
        <w:instrText xml:space="preserve"> TOC \o "1-2" \h \z \u </w:instrText>
      </w:r>
      <w:r>
        <w:rPr>
          <w:rFonts w:ascii="仿宋" w:eastAsia="仿宋" w:hAnsi="仿宋" w:cs="宋体"/>
          <w:b/>
          <w:sz w:val="32"/>
          <w:szCs w:val="32"/>
        </w:rPr>
        <w:fldChar w:fldCharType="separate"/>
      </w:r>
      <w:hyperlink w:anchor="_Toc126229220" w:history="1">
        <w:r>
          <w:rPr>
            <w:rStyle w:val="afb"/>
            <w:rFonts w:ascii="仿宋" w:eastAsia="仿宋" w:hAnsi="仿宋"/>
          </w:rPr>
          <w:t>第一章  竞争性磋商公告</w:t>
        </w:r>
        <w:r>
          <w:tab/>
        </w:r>
        <w:r>
          <w:fldChar w:fldCharType="begin"/>
        </w:r>
        <w:r>
          <w:instrText xml:space="preserve"> PAGEREF _Toc126229220 \h </w:instrText>
        </w:r>
        <w:r>
          <w:fldChar w:fldCharType="separate"/>
        </w:r>
        <w:r>
          <w:t>2</w:t>
        </w:r>
        <w:r>
          <w:fldChar w:fldCharType="end"/>
        </w:r>
      </w:hyperlink>
    </w:p>
    <w:p w14:paraId="32549DB7" w14:textId="77777777" w:rsidR="00C57DFA" w:rsidRDefault="00000000">
      <w:pPr>
        <w:pStyle w:val="TOC1"/>
        <w:tabs>
          <w:tab w:val="right" w:leader="dot" w:pos="9060"/>
        </w:tabs>
        <w:rPr>
          <w:rFonts w:asciiTheme="minorHAnsi" w:eastAsiaTheme="minorEastAsia" w:hAnsiTheme="minorHAnsi" w:cstheme="minorBidi" w:hint="default"/>
          <w:kern w:val="2"/>
          <w:sz w:val="21"/>
          <w:szCs w:val="22"/>
        </w:rPr>
      </w:pPr>
      <w:hyperlink w:anchor="_Toc126229221" w:history="1">
        <w:r w:rsidR="00707099">
          <w:rPr>
            <w:rStyle w:val="afb"/>
            <w:rFonts w:ascii="仿宋" w:eastAsia="仿宋" w:hAnsi="仿宋"/>
          </w:rPr>
          <w:t>第二章  供应商须知</w:t>
        </w:r>
        <w:r w:rsidR="00707099">
          <w:tab/>
        </w:r>
        <w:r w:rsidR="00707099">
          <w:fldChar w:fldCharType="begin"/>
        </w:r>
        <w:r w:rsidR="00707099">
          <w:instrText xml:space="preserve"> PAGEREF _Toc126229221 \h </w:instrText>
        </w:r>
        <w:r w:rsidR="00707099">
          <w:fldChar w:fldCharType="separate"/>
        </w:r>
        <w:r w:rsidR="00707099">
          <w:t>5</w:t>
        </w:r>
        <w:r w:rsidR="00707099">
          <w:fldChar w:fldCharType="end"/>
        </w:r>
      </w:hyperlink>
    </w:p>
    <w:p w14:paraId="7333528A" w14:textId="77777777" w:rsidR="00C57DFA" w:rsidRDefault="00000000">
      <w:pPr>
        <w:pStyle w:val="TOC1"/>
        <w:tabs>
          <w:tab w:val="right" w:leader="dot" w:pos="9060"/>
        </w:tabs>
        <w:rPr>
          <w:rFonts w:asciiTheme="minorHAnsi" w:eastAsiaTheme="minorEastAsia" w:hAnsiTheme="minorHAnsi" w:cstheme="minorBidi" w:hint="default"/>
          <w:kern w:val="2"/>
          <w:sz w:val="21"/>
          <w:szCs w:val="22"/>
        </w:rPr>
      </w:pPr>
      <w:hyperlink w:anchor="_Toc126229222" w:history="1">
        <w:r w:rsidR="00707099">
          <w:rPr>
            <w:rStyle w:val="afb"/>
            <w:rFonts w:ascii="仿宋" w:eastAsia="仿宋" w:hAnsi="仿宋"/>
          </w:rPr>
          <w:t>第三章  评审办法</w:t>
        </w:r>
        <w:r w:rsidR="00707099">
          <w:tab/>
        </w:r>
        <w:r w:rsidR="00707099">
          <w:fldChar w:fldCharType="begin"/>
        </w:r>
        <w:r w:rsidR="00707099">
          <w:instrText xml:space="preserve"> PAGEREF _Toc126229222 \h </w:instrText>
        </w:r>
        <w:r w:rsidR="00707099">
          <w:fldChar w:fldCharType="separate"/>
        </w:r>
        <w:r w:rsidR="00707099">
          <w:t>21</w:t>
        </w:r>
        <w:r w:rsidR="00707099">
          <w:fldChar w:fldCharType="end"/>
        </w:r>
      </w:hyperlink>
    </w:p>
    <w:p w14:paraId="12F268E7" w14:textId="77777777" w:rsidR="00C57DFA" w:rsidRDefault="00000000">
      <w:pPr>
        <w:pStyle w:val="TOC1"/>
        <w:tabs>
          <w:tab w:val="right" w:leader="dot" w:pos="9060"/>
        </w:tabs>
        <w:rPr>
          <w:rFonts w:asciiTheme="minorHAnsi" w:eastAsiaTheme="minorEastAsia" w:hAnsiTheme="minorHAnsi" w:cstheme="minorBidi" w:hint="default"/>
          <w:kern w:val="2"/>
          <w:sz w:val="21"/>
          <w:szCs w:val="22"/>
        </w:rPr>
      </w:pPr>
      <w:hyperlink w:anchor="_Toc126229223" w:history="1">
        <w:r w:rsidR="00707099">
          <w:rPr>
            <w:rStyle w:val="afb"/>
            <w:rFonts w:ascii="仿宋" w:eastAsia="仿宋" w:hAnsi="仿宋"/>
          </w:rPr>
          <w:t>第四章  采购内容及需求</w:t>
        </w:r>
        <w:r w:rsidR="00707099">
          <w:tab/>
        </w:r>
        <w:r w:rsidR="00707099">
          <w:fldChar w:fldCharType="begin"/>
        </w:r>
        <w:r w:rsidR="00707099">
          <w:instrText xml:space="preserve"> PAGEREF _Toc126229223 \h </w:instrText>
        </w:r>
        <w:r w:rsidR="00707099">
          <w:fldChar w:fldCharType="separate"/>
        </w:r>
        <w:r w:rsidR="00707099">
          <w:t>26</w:t>
        </w:r>
        <w:r w:rsidR="00707099">
          <w:fldChar w:fldCharType="end"/>
        </w:r>
      </w:hyperlink>
    </w:p>
    <w:p w14:paraId="78AF27A0" w14:textId="77777777" w:rsidR="00C57DFA" w:rsidRDefault="00000000">
      <w:pPr>
        <w:pStyle w:val="TOC1"/>
        <w:tabs>
          <w:tab w:val="right" w:leader="dot" w:pos="9060"/>
        </w:tabs>
        <w:rPr>
          <w:rFonts w:asciiTheme="minorHAnsi" w:eastAsiaTheme="minorEastAsia" w:hAnsiTheme="minorHAnsi" w:cstheme="minorBidi" w:hint="default"/>
          <w:kern w:val="2"/>
          <w:sz w:val="21"/>
          <w:szCs w:val="22"/>
        </w:rPr>
      </w:pPr>
      <w:hyperlink w:anchor="_Toc126229228" w:history="1">
        <w:r w:rsidR="00707099">
          <w:rPr>
            <w:rStyle w:val="afb"/>
            <w:rFonts w:ascii="仿宋" w:eastAsia="仿宋" w:hAnsi="仿宋"/>
          </w:rPr>
          <w:t>第五章  合同条款及格式</w:t>
        </w:r>
        <w:r w:rsidR="00707099">
          <w:tab/>
        </w:r>
        <w:r w:rsidR="00707099">
          <w:fldChar w:fldCharType="begin"/>
        </w:r>
        <w:r w:rsidR="00707099">
          <w:instrText xml:space="preserve"> PAGEREF _Toc126229228 \h </w:instrText>
        </w:r>
        <w:r w:rsidR="00707099">
          <w:fldChar w:fldCharType="separate"/>
        </w:r>
        <w:r w:rsidR="00707099">
          <w:t>30</w:t>
        </w:r>
        <w:r w:rsidR="00707099">
          <w:fldChar w:fldCharType="end"/>
        </w:r>
      </w:hyperlink>
    </w:p>
    <w:p w14:paraId="729030CA" w14:textId="77777777" w:rsidR="00C57DFA" w:rsidRDefault="00000000">
      <w:pPr>
        <w:pStyle w:val="TOC1"/>
        <w:tabs>
          <w:tab w:val="right" w:leader="dot" w:pos="9060"/>
        </w:tabs>
        <w:rPr>
          <w:rFonts w:asciiTheme="minorHAnsi" w:eastAsiaTheme="minorEastAsia" w:hAnsiTheme="minorHAnsi" w:cstheme="minorBidi" w:hint="default"/>
          <w:kern w:val="2"/>
          <w:sz w:val="21"/>
          <w:szCs w:val="22"/>
        </w:rPr>
      </w:pPr>
      <w:hyperlink w:anchor="_Toc126229229" w:history="1">
        <w:r w:rsidR="00707099">
          <w:rPr>
            <w:rStyle w:val="afb"/>
            <w:rFonts w:ascii="仿宋" w:eastAsia="仿宋" w:hAnsi="仿宋"/>
          </w:rPr>
          <w:t>第六章  磋商响应文件部分格式</w:t>
        </w:r>
        <w:r w:rsidR="00707099">
          <w:tab/>
        </w:r>
        <w:r w:rsidR="00707099">
          <w:fldChar w:fldCharType="begin"/>
        </w:r>
        <w:r w:rsidR="00707099">
          <w:instrText xml:space="preserve"> PAGEREF _Toc126229229 \h </w:instrText>
        </w:r>
        <w:r w:rsidR="00707099">
          <w:fldChar w:fldCharType="separate"/>
        </w:r>
        <w:r w:rsidR="00707099">
          <w:t>36</w:t>
        </w:r>
        <w:r w:rsidR="00707099">
          <w:fldChar w:fldCharType="end"/>
        </w:r>
      </w:hyperlink>
    </w:p>
    <w:p w14:paraId="20ACA567" w14:textId="77777777" w:rsidR="00C57DFA" w:rsidRDefault="00000000">
      <w:pPr>
        <w:pStyle w:val="TOC1"/>
        <w:tabs>
          <w:tab w:val="right" w:leader="dot" w:pos="9060"/>
        </w:tabs>
        <w:rPr>
          <w:rFonts w:asciiTheme="minorHAnsi" w:eastAsiaTheme="minorEastAsia" w:hAnsiTheme="minorHAnsi" w:cstheme="minorBidi" w:hint="default"/>
          <w:kern w:val="2"/>
          <w:sz w:val="21"/>
          <w:szCs w:val="22"/>
        </w:rPr>
      </w:pPr>
      <w:hyperlink w:anchor="_Toc126229230" w:history="1">
        <w:r w:rsidR="00707099">
          <w:rPr>
            <w:rStyle w:val="afb"/>
            <w:rFonts w:ascii="仿宋" w:eastAsia="仿宋" w:hAnsi="仿宋"/>
          </w:rPr>
          <w:t>第七章  告知供应商的政府采购相关政策</w:t>
        </w:r>
        <w:r w:rsidR="00707099">
          <w:tab/>
        </w:r>
        <w:r w:rsidR="00707099">
          <w:fldChar w:fldCharType="begin"/>
        </w:r>
        <w:r w:rsidR="00707099">
          <w:instrText xml:space="preserve"> PAGEREF _Toc126229230 \h </w:instrText>
        </w:r>
        <w:r w:rsidR="00707099">
          <w:fldChar w:fldCharType="separate"/>
        </w:r>
        <w:r w:rsidR="00707099">
          <w:t>47</w:t>
        </w:r>
        <w:r w:rsidR="00707099">
          <w:fldChar w:fldCharType="end"/>
        </w:r>
      </w:hyperlink>
    </w:p>
    <w:p w14:paraId="1A52292D" w14:textId="77777777" w:rsidR="00C57DFA" w:rsidRDefault="00707099">
      <w:pPr>
        <w:widowControl/>
        <w:spacing w:line="360" w:lineRule="auto"/>
        <w:ind w:firstLineChars="448" w:firstLine="1523"/>
        <w:rPr>
          <w:rFonts w:ascii="仿宋" w:eastAsia="仿宋" w:hAnsi="仿宋" w:cs="宋体" w:hint="default"/>
          <w:b/>
          <w:sz w:val="32"/>
          <w:szCs w:val="32"/>
        </w:rPr>
      </w:pPr>
      <w:r>
        <w:rPr>
          <w:rFonts w:ascii="仿宋" w:eastAsia="仿宋" w:hAnsi="仿宋" w:cs="宋体"/>
          <w:szCs w:val="32"/>
        </w:rPr>
        <w:fldChar w:fldCharType="end"/>
      </w:r>
    </w:p>
    <w:p w14:paraId="5D026522" w14:textId="77777777" w:rsidR="00C57DFA" w:rsidRDefault="00C57DFA">
      <w:pPr>
        <w:widowControl/>
        <w:spacing w:line="360" w:lineRule="auto"/>
        <w:rPr>
          <w:rFonts w:ascii="仿宋" w:eastAsia="仿宋" w:hAnsi="仿宋" w:cs="宋体" w:hint="default"/>
          <w:sz w:val="36"/>
          <w:szCs w:val="36"/>
        </w:rPr>
      </w:pPr>
    </w:p>
    <w:p w14:paraId="3FEEB5A0" w14:textId="77777777" w:rsidR="00C57DFA" w:rsidRDefault="00C57DFA">
      <w:pPr>
        <w:pStyle w:val="12"/>
        <w:ind w:firstLine="280"/>
        <w:rPr>
          <w:rFonts w:ascii="仿宋" w:eastAsia="仿宋" w:hAnsi="仿宋"/>
          <w:color w:val="auto"/>
        </w:rPr>
      </w:pPr>
    </w:p>
    <w:p w14:paraId="43BA80A9" w14:textId="77777777" w:rsidR="00C57DFA" w:rsidRDefault="00C57DFA">
      <w:pPr>
        <w:pStyle w:val="12"/>
        <w:ind w:firstLine="280"/>
        <w:rPr>
          <w:rFonts w:ascii="仿宋" w:eastAsia="仿宋" w:hAnsi="仿宋"/>
          <w:color w:val="auto"/>
        </w:rPr>
      </w:pPr>
    </w:p>
    <w:p w14:paraId="64E69C73" w14:textId="77777777" w:rsidR="00C57DFA" w:rsidRDefault="00C57DFA">
      <w:pPr>
        <w:widowControl/>
        <w:spacing w:line="360" w:lineRule="auto"/>
        <w:ind w:firstLineChars="200" w:firstLine="883"/>
        <w:jc w:val="center"/>
        <w:rPr>
          <w:rFonts w:ascii="仿宋" w:eastAsia="仿宋" w:hAnsi="仿宋" w:cs="宋体" w:hint="default"/>
          <w:b/>
          <w:sz w:val="44"/>
          <w:szCs w:val="44"/>
        </w:rPr>
      </w:pPr>
    </w:p>
    <w:p w14:paraId="7E0CC56F" w14:textId="77777777" w:rsidR="00C57DFA" w:rsidRDefault="00C57DFA">
      <w:pPr>
        <w:widowControl/>
        <w:spacing w:line="360" w:lineRule="auto"/>
        <w:ind w:firstLineChars="200" w:firstLine="883"/>
        <w:jc w:val="center"/>
        <w:rPr>
          <w:rFonts w:ascii="仿宋" w:eastAsia="仿宋" w:hAnsi="仿宋" w:cs="宋体" w:hint="default"/>
          <w:b/>
          <w:sz w:val="44"/>
          <w:szCs w:val="44"/>
        </w:rPr>
      </w:pPr>
    </w:p>
    <w:p w14:paraId="4AFF3579" w14:textId="77777777" w:rsidR="00C57DFA" w:rsidRDefault="00C57DFA">
      <w:pPr>
        <w:widowControl/>
        <w:spacing w:line="360" w:lineRule="auto"/>
        <w:ind w:firstLineChars="200" w:firstLine="883"/>
        <w:jc w:val="center"/>
        <w:rPr>
          <w:rFonts w:ascii="仿宋" w:eastAsia="仿宋" w:hAnsi="仿宋" w:cs="宋体" w:hint="default"/>
          <w:b/>
          <w:sz w:val="44"/>
          <w:szCs w:val="44"/>
        </w:rPr>
      </w:pPr>
    </w:p>
    <w:p w14:paraId="3BB3506E" w14:textId="77777777" w:rsidR="00C57DFA" w:rsidRDefault="00C57DFA">
      <w:pPr>
        <w:widowControl/>
        <w:spacing w:line="360" w:lineRule="auto"/>
        <w:ind w:firstLineChars="200" w:firstLine="883"/>
        <w:rPr>
          <w:rFonts w:ascii="仿宋" w:eastAsia="仿宋" w:hAnsi="仿宋" w:cs="宋体" w:hint="default"/>
          <w:b/>
          <w:sz w:val="44"/>
          <w:szCs w:val="44"/>
        </w:rPr>
      </w:pPr>
    </w:p>
    <w:p w14:paraId="69214DE5" w14:textId="77777777" w:rsidR="00C57DFA" w:rsidRDefault="00C57DFA">
      <w:pPr>
        <w:widowControl/>
        <w:spacing w:line="360" w:lineRule="auto"/>
        <w:rPr>
          <w:rFonts w:ascii="仿宋" w:eastAsia="仿宋" w:hAnsi="仿宋" w:cs="宋体" w:hint="default"/>
          <w:b/>
          <w:sz w:val="44"/>
          <w:szCs w:val="44"/>
        </w:rPr>
      </w:pPr>
    </w:p>
    <w:p w14:paraId="3DB64466" w14:textId="77777777" w:rsidR="00C57DFA" w:rsidRDefault="00C57DFA">
      <w:pPr>
        <w:widowControl/>
        <w:spacing w:line="360" w:lineRule="auto"/>
        <w:rPr>
          <w:rFonts w:ascii="仿宋" w:eastAsia="仿宋" w:hAnsi="仿宋" w:cs="宋体" w:hint="default"/>
          <w:b/>
          <w:sz w:val="44"/>
          <w:szCs w:val="44"/>
        </w:rPr>
      </w:pPr>
    </w:p>
    <w:p w14:paraId="146AE0B6" w14:textId="77777777" w:rsidR="00C57DFA" w:rsidRDefault="00C57DFA">
      <w:pPr>
        <w:pStyle w:val="a0"/>
      </w:pPr>
    </w:p>
    <w:p w14:paraId="633B6FEB" w14:textId="77777777" w:rsidR="00C57DFA" w:rsidRDefault="00C57DFA">
      <w:pPr>
        <w:rPr>
          <w:rFonts w:hint="default"/>
        </w:rPr>
      </w:pPr>
    </w:p>
    <w:p w14:paraId="7A418759" w14:textId="77777777" w:rsidR="00C57DFA" w:rsidRDefault="00C57DFA">
      <w:pPr>
        <w:widowControl/>
        <w:spacing w:line="360" w:lineRule="auto"/>
        <w:rPr>
          <w:rFonts w:ascii="仿宋" w:eastAsia="仿宋" w:hAnsi="仿宋" w:cs="宋体" w:hint="default"/>
          <w:b/>
          <w:sz w:val="44"/>
          <w:szCs w:val="44"/>
        </w:rPr>
      </w:pPr>
    </w:p>
    <w:p w14:paraId="3EF260A3" w14:textId="77777777" w:rsidR="00C57DFA" w:rsidRDefault="00707099">
      <w:pPr>
        <w:pStyle w:val="1"/>
        <w:spacing w:before="0" w:after="0" w:line="360" w:lineRule="auto"/>
        <w:jc w:val="center"/>
        <w:rPr>
          <w:rFonts w:ascii="仿宋" w:eastAsia="仿宋" w:hAnsi="仿宋" w:hint="default"/>
          <w:sz w:val="32"/>
          <w:szCs w:val="32"/>
        </w:rPr>
      </w:pPr>
      <w:bookmarkStart w:id="1" w:name="_Toc126229220"/>
      <w:r>
        <w:rPr>
          <w:rFonts w:ascii="仿宋" w:eastAsia="仿宋" w:hAnsi="仿宋"/>
          <w:sz w:val="32"/>
          <w:szCs w:val="32"/>
        </w:rPr>
        <w:lastRenderedPageBreak/>
        <w:t>第一章  竞争性磋商公告</w:t>
      </w:r>
      <w:bookmarkEnd w:id="1"/>
    </w:p>
    <w:p w14:paraId="73721811" w14:textId="77777777" w:rsidR="00C57DFA" w:rsidRDefault="00707099">
      <w:pPr>
        <w:tabs>
          <w:tab w:val="left" w:pos="720"/>
        </w:tabs>
        <w:spacing w:line="350" w:lineRule="exact"/>
        <w:jc w:val="center"/>
        <w:rPr>
          <w:rFonts w:ascii="仿宋" w:eastAsia="仿宋" w:hAnsi="仿宋" w:cs="仿宋_GB2312" w:hint="default"/>
          <w:b/>
          <w:bCs/>
          <w:color w:val="000000"/>
          <w:sz w:val="32"/>
          <w:szCs w:val="40"/>
        </w:rPr>
      </w:pPr>
      <w:bookmarkStart w:id="2" w:name="_Toc24873"/>
      <w:r>
        <w:rPr>
          <w:rFonts w:ascii="仿宋" w:eastAsia="仿宋" w:hAnsi="仿宋" w:cs="仿宋_GB2312"/>
          <w:b/>
          <w:bCs/>
          <w:color w:val="000000"/>
          <w:sz w:val="32"/>
          <w:szCs w:val="40"/>
        </w:rPr>
        <w:t>叶县农业农村局第三次全国土壤普查项目竞争性磋商公告</w:t>
      </w:r>
      <w:bookmarkEnd w:id="2"/>
    </w:p>
    <w:p w14:paraId="7B122F9F" w14:textId="77777777" w:rsidR="00C57DFA" w:rsidRDefault="00707099">
      <w:pPr>
        <w:spacing w:line="440" w:lineRule="exact"/>
        <w:ind w:firstLineChars="200" w:firstLine="482"/>
        <w:rPr>
          <w:rFonts w:ascii="仿宋" w:eastAsia="仿宋" w:hAnsi="仿宋" w:cs="仿宋_GB2312" w:hint="default"/>
          <w:b/>
          <w:color w:val="000000"/>
          <w:sz w:val="24"/>
        </w:rPr>
      </w:pPr>
      <w:r>
        <w:rPr>
          <w:rFonts w:ascii="仿宋" w:eastAsia="仿宋" w:hAnsi="仿宋" w:cs="仿宋_GB2312"/>
          <w:b/>
          <w:color w:val="000000"/>
          <w:sz w:val="24"/>
        </w:rPr>
        <w:t>一、项目基本情况</w:t>
      </w:r>
    </w:p>
    <w:p w14:paraId="03B9D2E3" w14:textId="77777777" w:rsidR="00C57DFA" w:rsidRDefault="00707099">
      <w:pPr>
        <w:spacing w:line="440" w:lineRule="exact"/>
        <w:ind w:firstLineChars="200" w:firstLine="480"/>
        <w:rPr>
          <w:rFonts w:ascii="仿宋" w:eastAsia="仿宋" w:hAnsi="仿宋" w:cs="仿宋_GB2312" w:hint="default"/>
          <w:color w:val="000000"/>
          <w:sz w:val="24"/>
        </w:rPr>
      </w:pPr>
      <w:r>
        <w:rPr>
          <w:rFonts w:ascii="仿宋" w:eastAsia="仿宋" w:hAnsi="仿宋" w:cs="仿宋_GB2312"/>
          <w:color w:val="000000"/>
          <w:sz w:val="24"/>
        </w:rPr>
        <w:t>1、项目编号：</w:t>
      </w:r>
      <w:proofErr w:type="gramStart"/>
      <w:r>
        <w:rPr>
          <w:rFonts w:ascii="仿宋" w:eastAsia="仿宋" w:hAnsi="仿宋" w:cs="仿宋_GB2312"/>
          <w:color w:val="000000"/>
          <w:sz w:val="24"/>
        </w:rPr>
        <w:t>叶财磋商</w:t>
      </w:r>
      <w:proofErr w:type="gramEnd"/>
      <w:r>
        <w:rPr>
          <w:rFonts w:ascii="仿宋" w:eastAsia="仿宋" w:hAnsi="仿宋" w:cs="仿宋_GB2312"/>
          <w:color w:val="000000"/>
          <w:sz w:val="24"/>
        </w:rPr>
        <w:t>-2023-95</w:t>
      </w:r>
      <w:r>
        <w:rPr>
          <w:rFonts w:ascii="仿宋" w:eastAsia="仿宋" w:hAnsi="仿宋" w:cs="仿宋_GB2312" w:hint="default"/>
          <w:color w:val="000000"/>
          <w:sz w:val="24"/>
        </w:rPr>
        <w:t xml:space="preserve"> </w:t>
      </w:r>
      <w:r>
        <w:rPr>
          <w:rFonts w:ascii="仿宋" w:eastAsia="仿宋" w:hAnsi="仿宋" w:cs="仿宋_GB2312"/>
          <w:color w:val="000000"/>
          <w:sz w:val="24"/>
        </w:rPr>
        <w:t xml:space="preserve"> </w:t>
      </w:r>
    </w:p>
    <w:p w14:paraId="0ADC0624" w14:textId="77777777" w:rsidR="00C57DFA" w:rsidRDefault="00707099">
      <w:pPr>
        <w:spacing w:line="440" w:lineRule="exact"/>
        <w:ind w:firstLineChars="200" w:firstLine="480"/>
        <w:rPr>
          <w:rFonts w:ascii="仿宋" w:eastAsia="仿宋" w:hAnsi="仿宋" w:cs="仿宋_GB2312" w:hint="default"/>
          <w:color w:val="000000"/>
          <w:sz w:val="24"/>
        </w:rPr>
      </w:pPr>
      <w:r>
        <w:rPr>
          <w:rFonts w:ascii="仿宋" w:eastAsia="仿宋" w:hAnsi="仿宋" w:cs="仿宋_GB2312"/>
          <w:color w:val="000000"/>
          <w:sz w:val="24"/>
        </w:rPr>
        <w:t>2、项目名称：叶县农业农村局第三次全国土壤普查项目</w:t>
      </w:r>
    </w:p>
    <w:p w14:paraId="35E444FB" w14:textId="77777777" w:rsidR="00C57DFA" w:rsidRDefault="00707099">
      <w:pPr>
        <w:tabs>
          <w:tab w:val="left" w:pos="720"/>
        </w:tabs>
        <w:spacing w:line="440" w:lineRule="exact"/>
        <w:ind w:firstLine="480"/>
        <w:rPr>
          <w:rFonts w:ascii="仿宋" w:eastAsia="仿宋" w:hAnsi="仿宋" w:cs="仿宋_GB2312" w:hint="default"/>
          <w:sz w:val="24"/>
        </w:rPr>
      </w:pPr>
      <w:r>
        <w:rPr>
          <w:rFonts w:ascii="仿宋" w:eastAsia="仿宋" w:hAnsi="仿宋" w:cs="仿宋_GB2312"/>
          <w:sz w:val="24"/>
        </w:rPr>
        <w:t>3、采购方式：竞争性磋商</w:t>
      </w:r>
    </w:p>
    <w:p w14:paraId="113729FA" w14:textId="77777777" w:rsidR="00C57DFA" w:rsidRDefault="00707099">
      <w:pPr>
        <w:tabs>
          <w:tab w:val="left" w:pos="720"/>
        </w:tabs>
        <w:spacing w:line="440" w:lineRule="exact"/>
        <w:ind w:firstLine="480"/>
        <w:rPr>
          <w:rFonts w:ascii="仿宋" w:eastAsia="仿宋" w:hAnsi="仿宋" w:cs="仿宋_GB2312" w:hint="default"/>
          <w:bCs/>
          <w:sz w:val="24"/>
        </w:rPr>
      </w:pPr>
      <w:r>
        <w:rPr>
          <w:rFonts w:ascii="仿宋" w:eastAsia="仿宋" w:hAnsi="仿宋" w:cs="仿宋_GB2312"/>
          <w:bCs/>
          <w:sz w:val="24"/>
        </w:rPr>
        <w:t>4、预算金额：1</w:t>
      </w:r>
      <w:r>
        <w:rPr>
          <w:rFonts w:ascii="仿宋" w:eastAsia="仿宋" w:hAnsi="仿宋" w:cs="仿宋_GB2312" w:hint="default"/>
          <w:bCs/>
          <w:sz w:val="24"/>
        </w:rPr>
        <w:t>600000</w:t>
      </w:r>
      <w:r>
        <w:rPr>
          <w:rFonts w:ascii="仿宋" w:eastAsia="仿宋" w:hAnsi="仿宋" w:cs="仿宋_GB2312"/>
          <w:bCs/>
          <w:sz w:val="24"/>
        </w:rPr>
        <w:t>元，最高限价1</w:t>
      </w:r>
      <w:r>
        <w:rPr>
          <w:rFonts w:ascii="仿宋" w:eastAsia="仿宋" w:hAnsi="仿宋" w:cs="仿宋_GB2312" w:hint="default"/>
          <w:bCs/>
          <w:sz w:val="24"/>
        </w:rPr>
        <w:t>600000</w:t>
      </w:r>
      <w:r>
        <w:rPr>
          <w:rFonts w:ascii="仿宋" w:eastAsia="仿宋" w:hAnsi="仿宋" w:cs="仿宋_GB2312"/>
          <w:bCs/>
          <w:sz w:val="24"/>
        </w:rPr>
        <w:t>元</w:t>
      </w:r>
    </w:p>
    <w:p w14:paraId="0C5218AA" w14:textId="77777777" w:rsidR="00C57DFA" w:rsidRDefault="00707099">
      <w:pPr>
        <w:tabs>
          <w:tab w:val="left" w:pos="720"/>
        </w:tabs>
        <w:spacing w:line="440" w:lineRule="exact"/>
        <w:ind w:firstLine="480"/>
        <w:rPr>
          <w:rFonts w:ascii="仿宋" w:eastAsia="仿宋" w:hAnsi="仿宋" w:cs="仿宋_GB2312" w:hint="default"/>
          <w:color w:val="000000"/>
          <w:sz w:val="24"/>
        </w:rPr>
      </w:pPr>
      <w:r>
        <w:rPr>
          <w:rFonts w:ascii="仿宋" w:eastAsia="仿宋" w:hAnsi="仿宋" w:cs="仿宋_GB2312"/>
          <w:sz w:val="24"/>
        </w:rPr>
        <w:t>5、采购需求：</w:t>
      </w:r>
      <w:r>
        <w:rPr>
          <w:rFonts w:ascii="仿宋" w:eastAsia="仿宋" w:hAnsi="仿宋" w:cs="仿宋_GB2312"/>
          <w:color w:val="000000"/>
          <w:sz w:val="24"/>
        </w:rPr>
        <w:t>第三次全国土壤普查</w:t>
      </w:r>
      <w:r>
        <w:rPr>
          <w:rFonts w:ascii="仿宋" w:eastAsia="仿宋" w:hAnsi="仿宋" w:cs="仿宋_GB2312"/>
          <w:bCs/>
          <w:sz w:val="24"/>
        </w:rPr>
        <w:t xml:space="preserve">  </w:t>
      </w:r>
    </w:p>
    <w:p w14:paraId="4488F81E" w14:textId="77777777" w:rsidR="00C57DFA" w:rsidRDefault="00707099">
      <w:pPr>
        <w:tabs>
          <w:tab w:val="left" w:pos="720"/>
        </w:tabs>
        <w:spacing w:line="440" w:lineRule="exact"/>
        <w:ind w:firstLine="480"/>
        <w:rPr>
          <w:rFonts w:ascii="仿宋" w:eastAsia="仿宋" w:hAnsi="仿宋" w:cs="仿宋_GB2312" w:hint="default"/>
          <w:sz w:val="24"/>
        </w:rPr>
      </w:pPr>
      <w:r>
        <w:rPr>
          <w:rFonts w:ascii="仿宋" w:eastAsia="仿宋" w:hAnsi="仿宋" w:cs="仿宋_GB2312"/>
          <w:sz w:val="24"/>
        </w:rPr>
        <w:t>6、合同履行期限：</w:t>
      </w:r>
      <w:r>
        <w:rPr>
          <w:rFonts w:ascii="仿宋" w:eastAsia="仿宋" w:hAnsi="仿宋" w:cs="仿宋_GB2312" w:hint="default"/>
          <w:sz w:val="24"/>
        </w:rPr>
        <w:t>100</w:t>
      </w:r>
      <w:r>
        <w:rPr>
          <w:rFonts w:ascii="仿宋" w:eastAsia="仿宋" w:hAnsi="仿宋" w:cs="仿宋_GB2312"/>
          <w:sz w:val="24"/>
        </w:rPr>
        <w:t>个日历天</w:t>
      </w:r>
    </w:p>
    <w:p w14:paraId="55A35FE1" w14:textId="77777777" w:rsidR="00C57DFA" w:rsidRDefault="00707099">
      <w:pPr>
        <w:tabs>
          <w:tab w:val="left" w:pos="720"/>
        </w:tabs>
        <w:spacing w:line="440" w:lineRule="exact"/>
        <w:ind w:firstLine="480"/>
        <w:rPr>
          <w:rFonts w:ascii="仿宋" w:eastAsia="仿宋" w:hAnsi="仿宋" w:cs="仿宋_GB2312" w:hint="default"/>
          <w:sz w:val="24"/>
        </w:rPr>
      </w:pPr>
      <w:r>
        <w:rPr>
          <w:rFonts w:ascii="仿宋" w:eastAsia="仿宋" w:hAnsi="仿宋" w:cs="仿宋_GB2312"/>
          <w:sz w:val="24"/>
        </w:rPr>
        <w:t>7、本项目是否接受联合体投标：</w:t>
      </w:r>
      <w:proofErr w:type="gramStart"/>
      <w:r>
        <w:rPr>
          <w:rFonts w:ascii="仿宋" w:eastAsia="仿宋" w:hAnsi="仿宋" w:cs="仿宋_GB2312"/>
          <w:sz w:val="24"/>
        </w:rPr>
        <w:t>否</w:t>
      </w:r>
      <w:proofErr w:type="gramEnd"/>
    </w:p>
    <w:p w14:paraId="77A2116D" w14:textId="77777777" w:rsidR="00C57DFA" w:rsidRDefault="00707099">
      <w:pPr>
        <w:tabs>
          <w:tab w:val="left" w:pos="720"/>
        </w:tabs>
        <w:spacing w:line="440" w:lineRule="exact"/>
        <w:ind w:firstLine="480"/>
        <w:rPr>
          <w:rFonts w:ascii="仿宋" w:eastAsia="仿宋" w:hAnsi="仿宋" w:cs="仿宋_GB2312" w:hint="default"/>
          <w:sz w:val="24"/>
        </w:rPr>
      </w:pPr>
      <w:r>
        <w:rPr>
          <w:rFonts w:ascii="仿宋" w:eastAsia="仿宋" w:hAnsi="仿宋" w:cs="仿宋_GB2312"/>
          <w:sz w:val="24"/>
        </w:rPr>
        <w:t>8、是否接受进口产品：</w:t>
      </w:r>
      <w:proofErr w:type="gramStart"/>
      <w:r>
        <w:rPr>
          <w:rFonts w:ascii="仿宋" w:eastAsia="仿宋" w:hAnsi="仿宋" w:cs="仿宋_GB2312"/>
          <w:sz w:val="24"/>
        </w:rPr>
        <w:t>否</w:t>
      </w:r>
      <w:proofErr w:type="gramEnd"/>
    </w:p>
    <w:p w14:paraId="1F8388DF" w14:textId="77777777" w:rsidR="00C57DFA" w:rsidRDefault="00707099">
      <w:pPr>
        <w:spacing w:line="440" w:lineRule="exact"/>
        <w:ind w:firstLineChars="200" w:firstLine="482"/>
        <w:rPr>
          <w:rFonts w:ascii="仿宋" w:eastAsia="仿宋" w:hAnsi="仿宋" w:hint="default"/>
          <w:b/>
          <w:bCs/>
          <w:sz w:val="24"/>
        </w:rPr>
      </w:pPr>
      <w:r>
        <w:rPr>
          <w:rFonts w:ascii="仿宋" w:eastAsia="仿宋" w:hAnsi="仿宋" w:cs="仿宋_GB2312"/>
          <w:b/>
          <w:bCs/>
          <w:color w:val="000000"/>
          <w:sz w:val="24"/>
        </w:rPr>
        <w:t>二、申请人资格要求：</w:t>
      </w:r>
    </w:p>
    <w:p w14:paraId="142699AC" w14:textId="77777777" w:rsidR="00C57DFA" w:rsidRDefault="00707099">
      <w:pPr>
        <w:tabs>
          <w:tab w:val="left" w:pos="720"/>
        </w:tabs>
        <w:spacing w:line="440" w:lineRule="exact"/>
        <w:ind w:firstLine="480"/>
        <w:rPr>
          <w:rFonts w:ascii="仿宋" w:eastAsia="仿宋" w:hAnsi="仿宋" w:cs="仿宋_GB2312" w:hint="default"/>
          <w:color w:val="000000"/>
          <w:sz w:val="24"/>
        </w:rPr>
      </w:pPr>
      <w:r>
        <w:rPr>
          <w:rFonts w:ascii="仿宋" w:eastAsia="仿宋" w:hAnsi="仿宋" w:cs="仿宋_GB2312"/>
          <w:color w:val="000000"/>
          <w:sz w:val="24"/>
        </w:rPr>
        <w:t>1、满足《中华人民共和国政府采购法》第二十二条规定；</w:t>
      </w:r>
    </w:p>
    <w:p w14:paraId="27E219FA" w14:textId="77777777" w:rsidR="00C57DFA" w:rsidRDefault="00707099">
      <w:pPr>
        <w:tabs>
          <w:tab w:val="left" w:pos="720"/>
        </w:tabs>
        <w:spacing w:line="440" w:lineRule="exact"/>
        <w:ind w:firstLine="480"/>
        <w:rPr>
          <w:rFonts w:ascii="仿宋" w:eastAsia="仿宋" w:hAnsi="仿宋" w:cs="仿宋_GB2312" w:hint="default"/>
          <w:color w:val="000000"/>
          <w:sz w:val="24"/>
        </w:rPr>
      </w:pPr>
      <w:r>
        <w:rPr>
          <w:rFonts w:ascii="仿宋" w:eastAsia="仿宋" w:hAnsi="仿宋" w:cs="仿宋_GB2312"/>
          <w:color w:val="000000"/>
          <w:sz w:val="24"/>
        </w:rPr>
        <w:t>2、落实政府采购政策满足的资格要求：本项目专门面向中小企业采购，供应商应为中小</w:t>
      </w:r>
      <w:proofErr w:type="gramStart"/>
      <w:r>
        <w:rPr>
          <w:rFonts w:ascii="仿宋" w:eastAsia="仿宋" w:hAnsi="仿宋" w:cs="仿宋_GB2312"/>
          <w:color w:val="000000"/>
          <w:sz w:val="24"/>
        </w:rPr>
        <w:t>微企业</w:t>
      </w:r>
      <w:proofErr w:type="gramEnd"/>
      <w:r>
        <w:rPr>
          <w:rFonts w:ascii="仿宋" w:eastAsia="仿宋" w:hAnsi="仿宋" w:cs="仿宋_GB2312"/>
          <w:color w:val="000000"/>
          <w:sz w:val="24"/>
        </w:rPr>
        <w:t>或监狱企业或残疾人福利性单位。提供以下对应材料之一：1)若为中小微型企业需提供《中小企业声明函》（格式见采购文件）；2)若为监狱企业需提供省级以上监狱管理局、戒毒管理局（含新疆生产建设兵团）出具的属于监狱企业的证明文件；3)若为残疾人福利性单位需提供《残疾人福利性单位声明函》（格式见采购文件）</w:t>
      </w:r>
    </w:p>
    <w:p w14:paraId="280B5208" w14:textId="77777777" w:rsidR="00C57DFA" w:rsidRDefault="00707099">
      <w:pPr>
        <w:tabs>
          <w:tab w:val="left" w:pos="720"/>
        </w:tabs>
        <w:spacing w:line="440" w:lineRule="exact"/>
        <w:ind w:firstLine="480"/>
        <w:rPr>
          <w:rFonts w:ascii="仿宋" w:eastAsia="仿宋" w:hAnsi="仿宋" w:cs="仿宋_GB2312" w:hint="default"/>
          <w:color w:val="000000"/>
          <w:sz w:val="24"/>
        </w:rPr>
      </w:pPr>
      <w:r>
        <w:rPr>
          <w:rFonts w:ascii="仿宋" w:eastAsia="仿宋" w:hAnsi="仿宋" w:cs="仿宋_GB2312"/>
          <w:color w:val="000000"/>
          <w:sz w:val="24"/>
        </w:rPr>
        <w:t>3、本项目的特定资格要求</w:t>
      </w:r>
    </w:p>
    <w:p w14:paraId="5556B7F3"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供应商需</w:t>
      </w:r>
      <w:proofErr w:type="gramStart"/>
      <w:r>
        <w:rPr>
          <w:rFonts w:ascii="仿宋" w:eastAsia="仿宋" w:hAnsi="仿宋"/>
          <w:sz w:val="24"/>
        </w:rPr>
        <w:t>作出</w:t>
      </w:r>
      <w:proofErr w:type="gramEnd"/>
      <w:r>
        <w:rPr>
          <w:rFonts w:ascii="仿宋" w:eastAsia="仿宋" w:hAnsi="仿宋"/>
          <w:sz w:val="24"/>
        </w:rPr>
        <w:t>自身符合《中华人民共和国政府采购法》第二十二条规定的信用承诺函，按约定提交相关材料的承诺，以及违背承诺自愿承担相关责任的约定，不再需要提供以下证明材料：</w:t>
      </w:r>
    </w:p>
    <w:p w14:paraId="7ADBC435"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1.具有良好的商业信誉的证明材料；</w:t>
      </w:r>
    </w:p>
    <w:p w14:paraId="5C032AC6"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2.符合国家相关规定的财务状况报告；</w:t>
      </w:r>
    </w:p>
    <w:p w14:paraId="008CE226"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3.具备履行政府采购合同所必需的设备和专业技术能力的证明材料；</w:t>
      </w:r>
    </w:p>
    <w:p w14:paraId="37CC74B7"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4.依法缴纳税收和社会保障资金的证明材料；</w:t>
      </w:r>
    </w:p>
    <w:p w14:paraId="39A67111"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5.参加政府采购活动前三年内在经营活动中没有重大违法记录的证明材料；</w:t>
      </w:r>
    </w:p>
    <w:p w14:paraId="414C5D49"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6.未被列入失信被执行人、重大税收违法案件当事人名单、政府采购严重违法失信行为记录名单的证明材料。</w:t>
      </w:r>
    </w:p>
    <w:p w14:paraId="29A397A2" w14:textId="77777777" w:rsidR="00C57DFA" w:rsidRDefault="00707099">
      <w:pPr>
        <w:spacing w:line="380" w:lineRule="exact"/>
        <w:ind w:firstLineChars="200" w:firstLine="480"/>
        <w:rPr>
          <w:rFonts w:ascii="仿宋" w:eastAsia="仿宋" w:hAnsi="仿宋" w:hint="default"/>
          <w:sz w:val="24"/>
          <w:szCs w:val="24"/>
        </w:rPr>
      </w:pPr>
      <w:r>
        <w:rPr>
          <w:rFonts w:ascii="仿宋" w:eastAsia="仿宋" w:hAnsi="仿宋"/>
          <w:sz w:val="24"/>
        </w:rPr>
        <w:t>供应商在投标时，需按照规定提交相关承诺函（格式见采购文件）。同时，采购人有权在签订合同前要求中标供应商提供相关证明材料以核实中标供应商承诺事项的真实性。</w:t>
      </w:r>
    </w:p>
    <w:p w14:paraId="03FCDABA" w14:textId="77777777" w:rsidR="00C57DFA" w:rsidRDefault="00707099">
      <w:pPr>
        <w:spacing w:line="440" w:lineRule="exact"/>
        <w:ind w:firstLineChars="200" w:firstLine="482"/>
        <w:rPr>
          <w:rFonts w:ascii="仿宋" w:eastAsia="仿宋" w:hAnsi="仿宋" w:cs="仿宋_GB2312" w:hint="default"/>
          <w:b/>
          <w:bCs/>
          <w:color w:val="000000"/>
          <w:sz w:val="24"/>
        </w:rPr>
      </w:pPr>
      <w:r>
        <w:rPr>
          <w:rFonts w:ascii="仿宋" w:eastAsia="仿宋" w:hAnsi="仿宋" w:cs="仿宋_GB2312"/>
          <w:b/>
          <w:bCs/>
          <w:color w:val="000000"/>
          <w:sz w:val="24"/>
        </w:rPr>
        <w:t>三、获取采购文件</w:t>
      </w:r>
    </w:p>
    <w:p w14:paraId="165FBFE1" w14:textId="5D780822" w:rsidR="00C57DFA" w:rsidRDefault="00707099">
      <w:pPr>
        <w:spacing w:line="440" w:lineRule="exact"/>
        <w:ind w:firstLineChars="200" w:firstLine="480"/>
        <w:rPr>
          <w:rFonts w:ascii="仿宋" w:eastAsia="仿宋" w:hAnsi="仿宋" w:hint="default"/>
          <w:sz w:val="24"/>
        </w:rPr>
      </w:pPr>
      <w:r>
        <w:rPr>
          <w:rFonts w:ascii="仿宋" w:eastAsia="仿宋" w:hAnsi="仿宋"/>
          <w:sz w:val="24"/>
        </w:rPr>
        <w:lastRenderedPageBreak/>
        <w:t>1、时间：</w:t>
      </w:r>
      <w:proofErr w:type="gramStart"/>
      <w:r>
        <w:rPr>
          <w:rFonts w:ascii="仿宋" w:eastAsia="仿宋" w:hAnsi="仿宋"/>
          <w:sz w:val="24"/>
        </w:rPr>
        <w:t>2023年</w:t>
      </w:r>
      <w:r>
        <w:rPr>
          <w:rFonts w:ascii="仿宋" w:eastAsia="仿宋" w:hAnsi="仿宋" w:hint="default"/>
          <w:sz w:val="24"/>
        </w:rPr>
        <w:t>8</w:t>
      </w:r>
      <w:r>
        <w:rPr>
          <w:rFonts w:ascii="仿宋" w:eastAsia="仿宋" w:hAnsi="仿宋"/>
          <w:sz w:val="24"/>
        </w:rPr>
        <w:t>月</w:t>
      </w:r>
      <w:r w:rsidR="0057700C">
        <w:rPr>
          <w:rFonts w:ascii="仿宋" w:eastAsia="仿宋" w:hAnsi="仿宋" w:hint="default"/>
          <w:sz w:val="24"/>
        </w:rPr>
        <w:t>8</w:t>
      </w:r>
      <w:r>
        <w:rPr>
          <w:rFonts w:ascii="仿宋" w:eastAsia="仿宋" w:hAnsi="仿宋"/>
          <w:sz w:val="24"/>
        </w:rPr>
        <w:t>日00时00分整至2023年</w:t>
      </w:r>
      <w:r>
        <w:rPr>
          <w:rFonts w:ascii="仿宋" w:eastAsia="仿宋" w:hAnsi="仿宋" w:hint="default"/>
          <w:sz w:val="24"/>
        </w:rPr>
        <w:t>8</w:t>
      </w:r>
      <w:r>
        <w:rPr>
          <w:rFonts w:ascii="仿宋" w:eastAsia="仿宋" w:hAnsi="仿宋"/>
          <w:sz w:val="24"/>
        </w:rPr>
        <w:t>月</w:t>
      </w:r>
      <w:r w:rsidR="0057700C">
        <w:rPr>
          <w:rFonts w:ascii="仿宋" w:eastAsia="仿宋" w:hAnsi="仿宋" w:hint="default"/>
          <w:sz w:val="24"/>
        </w:rPr>
        <w:t>17</w:t>
      </w:r>
      <w:r>
        <w:rPr>
          <w:rFonts w:ascii="仿宋" w:eastAsia="仿宋" w:hAnsi="仿宋"/>
          <w:sz w:val="24"/>
        </w:rPr>
        <w:t>日</w:t>
      </w:r>
      <w:proofErr w:type="gramEnd"/>
      <w:r>
        <w:rPr>
          <w:rFonts w:ascii="仿宋" w:eastAsia="仿宋" w:hAnsi="仿宋"/>
          <w:sz w:val="24"/>
        </w:rPr>
        <w:t>（投标截止时间前1日24:00）</w:t>
      </w:r>
    </w:p>
    <w:p w14:paraId="7250D7F4" w14:textId="77777777" w:rsidR="00C57DFA" w:rsidRDefault="00707099">
      <w:pPr>
        <w:spacing w:line="440" w:lineRule="exact"/>
        <w:ind w:firstLineChars="200" w:firstLine="480"/>
        <w:rPr>
          <w:rFonts w:ascii="仿宋" w:eastAsia="仿宋" w:hAnsi="仿宋" w:hint="default"/>
          <w:sz w:val="24"/>
        </w:rPr>
      </w:pPr>
      <w:r>
        <w:rPr>
          <w:rFonts w:ascii="仿宋" w:eastAsia="仿宋" w:hAnsi="仿宋"/>
          <w:sz w:val="24"/>
        </w:rPr>
        <w:t>2、地点：</w:t>
      </w:r>
      <w:r>
        <w:rPr>
          <w:rFonts w:ascii="仿宋" w:eastAsia="仿宋" w:hAnsi="仿宋"/>
          <w:color w:val="000000"/>
          <w:sz w:val="24"/>
        </w:rPr>
        <w:t>平顶山市公共资源交易中心系统</w:t>
      </w:r>
    </w:p>
    <w:p w14:paraId="227994D8" w14:textId="77777777" w:rsidR="00C57DFA" w:rsidRDefault="00707099">
      <w:pPr>
        <w:shd w:val="clear" w:color="auto" w:fill="FFFFFF"/>
        <w:spacing w:line="440" w:lineRule="exact"/>
        <w:ind w:firstLine="480"/>
        <w:rPr>
          <w:rFonts w:ascii="仿宋" w:eastAsia="仿宋" w:hAnsi="仿宋" w:hint="default"/>
          <w:sz w:val="24"/>
        </w:rPr>
      </w:pPr>
      <w:r>
        <w:rPr>
          <w:rFonts w:ascii="仿宋" w:eastAsia="仿宋" w:hAnsi="仿宋"/>
          <w:sz w:val="24"/>
        </w:rPr>
        <w:t>3、方式：潜在投标人需凭CA数字证书通过平顶山市公共资源交易中心网（网址：http://www.pdsggzy.com/）“交易主体登录”入口进入交易系统下载招标文件。具体操作请查看以下链接：</w:t>
      </w:r>
    </w:p>
    <w:p w14:paraId="2D4FD6D8" w14:textId="77777777" w:rsidR="00C57DFA" w:rsidRDefault="00707099">
      <w:pPr>
        <w:shd w:val="clear" w:color="auto" w:fill="FFFFFF"/>
        <w:spacing w:line="440" w:lineRule="exact"/>
        <w:ind w:firstLine="480"/>
        <w:rPr>
          <w:rFonts w:ascii="仿宋" w:eastAsia="仿宋" w:hAnsi="仿宋" w:hint="default"/>
          <w:sz w:val="24"/>
        </w:rPr>
      </w:pPr>
      <w:r>
        <w:rPr>
          <w:rFonts w:ascii="仿宋" w:eastAsia="仿宋" w:hAnsi="仿宋"/>
          <w:sz w:val="24"/>
        </w:rPr>
        <w:t>链接地址：</w:t>
      </w:r>
      <w:hyperlink r:id="rId8" w:history="1">
        <w:r>
          <w:rPr>
            <w:rFonts w:ascii="仿宋" w:eastAsia="仿宋" w:hAnsi="仿宋"/>
            <w:sz w:val="24"/>
          </w:rPr>
          <w:t>http://www.pdsggzy.com/fwzn/11020.jhtml</w:t>
        </w:r>
      </w:hyperlink>
    </w:p>
    <w:p w14:paraId="6AF1F508" w14:textId="77777777" w:rsidR="00C57DFA" w:rsidRDefault="00707099">
      <w:pPr>
        <w:shd w:val="clear" w:color="auto" w:fill="FFFFFF"/>
        <w:spacing w:line="440" w:lineRule="exact"/>
        <w:ind w:firstLine="480"/>
        <w:rPr>
          <w:rFonts w:ascii="仿宋" w:eastAsia="仿宋" w:hAnsi="仿宋" w:hint="default"/>
          <w:sz w:val="24"/>
        </w:rPr>
      </w:pPr>
      <w:r>
        <w:rPr>
          <w:rFonts w:ascii="仿宋" w:eastAsia="仿宋" w:hAnsi="仿宋"/>
          <w:sz w:val="24"/>
        </w:rPr>
        <w:t>办理CA证书：</w:t>
      </w:r>
      <w:hyperlink r:id="rId9" w:history="1">
        <w:r>
          <w:rPr>
            <w:rFonts w:ascii="仿宋" w:eastAsia="仿宋" w:hAnsi="仿宋"/>
            <w:sz w:val="24"/>
          </w:rPr>
          <w:t>http://www.pdsggzy.com/tzgg/10814.jhtml</w:t>
        </w:r>
      </w:hyperlink>
    </w:p>
    <w:p w14:paraId="5F522891" w14:textId="77777777" w:rsidR="00C57DFA" w:rsidRDefault="00707099">
      <w:pPr>
        <w:spacing w:line="440" w:lineRule="exact"/>
        <w:ind w:firstLineChars="200" w:firstLine="480"/>
        <w:rPr>
          <w:rFonts w:ascii="仿宋" w:eastAsia="仿宋" w:hAnsi="仿宋" w:hint="default"/>
          <w:sz w:val="24"/>
        </w:rPr>
      </w:pPr>
      <w:r>
        <w:rPr>
          <w:rFonts w:ascii="仿宋" w:eastAsia="仿宋" w:hAnsi="仿宋"/>
          <w:sz w:val="24"/>
        </w:rPr>
        <w:t>4、售价：0元</w:t>
      </w:r>
    </w:p>
    <w:p w14:paraId="6DEB3BD5" w14:textId="77777777" w:rsidR="00C57DFA" w:rsidRDefault="00707099">
      <w:pPr>
        <w:spacing w:line="440" w:lineRule="exact"/>
        <w:ind w:firstLineChars="200" w:firstLine="482"/>
        <w:rPr>
          <w:rFonts w:ascii="仿宋" w:eastAsia="仿宋" w:hAnsi="仿宋" w:cs="仿宋_GB2312" w:hint="default"/>
          <w:b/>
          <w:bCs/>
          <w:color w:val="000000"/>
          <w:sz w:val="24"/>
        </w:rPr>
      </w:pPr>
      <w:r>
        <w:rPr>
          <w:rFonts w:ascii="仿宋" w:eastAsia="仿宋" w:hAnsi="仿宋" w:cs="仿宋_GB2312"/>
          <w:b/>
          <w:bCs/>
          <w:color w:val="000000"/>
          <w:sz w:val="24"/>
        </w:rPr>
        <w:t>四、响应文件提交</w:t>
      </w:r>
    </w:p>
    <w:p w14:paraId="74634F90" w14:textId="7F52E6F3" w:rsidR="00C57DFA" w:rsidRDefault="00707099">
      <w:pPr>
        <w:adjustRightInd w:val="0"/>
        <w:snapToGrid w:val="0"/>
        <w:spacing w:line="440" w:lineRule="exact"/>
        <w:ind w:firstLineChars="200" w:firstLine="480"/>
        <w:rPr>
          <w:rFonts w:ascii="仿宋" w:eastAsia="仿宋" w:hAnsi="仿宋" w:cs="仿宋_GB2312" w:hint="default"/>
          <w:color w:val="000000"/>
          <w:sz w:val="24"/>
        </w:rPr>
      </w:pPr>
      <w:r>
        <w:rPr>
          <w:rFonts w:ascii="仿宋" w:eastAsia="仿宋" w:hAnsi="仿宋" w:cs="仿宋_GB2312"/>
          <w:color w:val="000000"/>
          <w:sz w:val="24"/>
        </w:rPr>
        <w:t>1、时间：2023年</w:t>
      </w:r>
      <w:r>
        <w:rPr>
          <w:rFonts w:ascii="仿宋" w:eastAsia="仿宋" w:hAnsi="仿宋" w:cs="仿宋_GB2312" w:hint="default"/>
          <w:color w:val="000000"/>
          <w:sz w:val="24"/>
        </w:rPr>
        <w:t>8</w:t>
      </w:r>
      <w:r>
        <w:rPr>
          <w:rFonts w:ascii="仿宋" w:eastAsia="仿宋" w:hAnsi="仿宋" w:cs="仿宋_GB2312"/>
          <w:color w:val="000000"/>
          <w:sz w:val="24"/>
        </w:rPr>
        <w:t>月</w:t>
      </w:r>
      <w:r w:rsidR="0057700C">
        <w:rPr>
          <w:rFonts w:ascii="仿宋" w:eastAsia="仿宋" w:hAnsi="仿宋" w:cs="仿宋_GB2312" w:hint="default"/>
          <w:color w:val="000000"/>
          <w:sz w:val="24"/>
        </w:rPr>
        <w:t>18</w:t>
      </w:r>
      <w:r>
        <w:rPr>
          <w:rFonts w:ascii="仿宋" w:eastAsia="仿宋" w:hAnsi="仿宋" w:cs="仿宋_GB2312"/>
          <w:color w:val="000000"/>
          <w:sz w:val="24"/>
        </w:rPr>
        <w:t>日</w:t>
      </w:r>
      <w:r w:rsidR="0057700C">
        <w:rPr>
          <w:rFonts w:ascii="仿宋" w:eastAsia="仿宋" w:hAnsi="仿宋" w:cs="仿宋_GB2312" w:hint="default"/>
          <w:color w:val="000000"/>
          <w:sz w:val="24"/>
        </w:rPr>
        <w:t>9</w:t>
      </w:r>
      <w:r>
        <w:rPr>
          <w:rFonts w:ascii="仿宋" w:eastAsia="仿宋" w:hAnsi="仿宋" w:cs="仿宋_GB2312"/>
          <w:color w:val="000000"/>
          <w:sz w:val="24"/>
        </w:rPr>
        <w:t>时</w:t>
      </w:r>
      <w:r w:rsidR="0057700C">
        <w:rPr>
          <w:rFonts w:ascii="仿宋" w:eastAsia="仿宋" w:hAnsi="仿宋" w:cs="仿宋_GB2312" w:hint="default"/>
          <w:color w:val="000000"/>
          <w:sz w:val="24"/>
        </w:rPr>
        <w:t>40</w:t>
      </w:r>
      <w:r>
        <w:rPr>
          <w:rFonts w:ascii="仿宋" w:eastAsia="仿宋" w:hAnsi="仿宋" w:cs="仿宋_GB2312"/>
          <w:color w:val="000000"/>
          <w:sz w:val="24"/>
        </w:rPr>
        <w:t>分（北京时间）</w:t>
      </w:r>
    </w:p>
    <w:p w14:paraId="20F04AD0" w14:textId="77777777" w:rsidR="00C57DFA" w:rsidRDefault="00707099">
      <w:pPr>
        <w:adjustRightInd w:val="0"/>
        <w:snapToGrid w:val="0"/>
        <w:spacing w:line="440" w:lineRule="exact"/>
        <w:ind w:firstLineChars="200" w:firstLine="480"/>
        <w:rPr>
          <w:rFonts w:ascii="仿宋" w:eastAsia="仿宋" w:hAnsi="仿宋" w:cs="仿宋_GB2312" w:hint="default"/>
          <w:color w:val="000000"/>
          <w:sz w:val="24"/>
        </w:rPr>
      </w:pPr>
      <w:r>
        <w:rPr>
          <w:rFonts w:ascii="仿宋" w:eastAsia="仿宋" w:hAnsi="仿宋" w:cs="仿宋_GB2312"/>
          <w:color w:val="000000"/>
          <w:sz w:val="24"/>
        </w:rPr>
        <w:t>2、地点：</w:t>
      </w:r>
      <w:r>
        <w:rPr>
          <w:rFonts w:ascii="仿宋" w:eastAsia="仿宋" w:hAnsi="仿宋"/>
          <w:color w:val="000000"/>
          <w:sz w:val="24"/>
        </w:rPr>
        <w:t>平顶山市公共资源交易中心系统</w:t>
      </w:r>
    </w:p>
    <w:p w14:paraId="3D72DF03" w14:textId="77777777" w:rsidR="00C57DFA" w:rsidRDefault="00707099">
      <w:pPr>
        <w:spacing w:line="440" w:lineRule="exact"/>
        <w:ind w:firstLineChars="200" w:firstLine="482"/>
        <w:rPr>
          <w:rFonts w:ascii="仿宋" w:eastAsia="仿宋" w:hAnsi="仿宋" w:cs="仿宋_GB2312" w:hint="default"/>
          <w:color w:val="000000"/>
          <w:sz w:val="24"/>
        </w:rPr>
      </w:pPr>
      <w:r>
        <w:rPr>
          <w:rFonts w:ascii="仿宋" w:eastAsia="仿宋" w:hAnsi="仿宋" w:cs="仿宋_GB2312"/>
          <w:b/>
          <w:bCs/>
          <w:color w:val="000000"/>
          <w:sz w:val="24"/>
        </w:rPr>
        <w:t>五、响应文件开启</w:t>
      </w:r>
    </w:p>
    <w:p w14:paraId="7AE23A92" w14:textId="6D96AE9A" w:rsidR="00C57DFA" w:rsidRDefault="00707099">
      <w:pPr>
        <w:adjustRightInd w:val="0"/>
        <w:snapToGrid w:val="0"/>
        <w:spacing w:line="440" w:lineRule="exact"/>
        <w:ind w:firstLineChars="200" w:firstLine="480"/>
        <w:rPr>
          <w:rFonts w:ascii="仿宋" w:eastAsia="仿宋" w:hAnsi="仿宋" w:cs="仿宋_GB2312" w:hint="default"/>
          <w:color w:val="000000"/>
          <w:sz w:val="24"/>
        </w:rPr>
      </w:pPr>
      <w:r>
        <w:rPr>
          <w:rFonts w:ascii="仿宋" w:eastAsia="仿宋" w:hAnsi="仿宋" w:cs="仿宋_GB2312"/>
          <w:color w:val="000000"/>
          <w:sz w:val="24"/>
        </w:rPr>
        <w:t>1、时间：</w:t>
      </w:r>
      <w:r w:rsidR="0057700C">
        <w:rPr>
          <w:rFonts w:ascii="仿宋" w:eastAsia="仿宋" w:hAnsi="仿宋" w:cs="仿宋_GB2312"/>
          <w:color w:val="000000"/>
          <w:sz w:val="24"/>
        </w:rPr>
        <w:t>2023年</w:t>
      </w:r>
      <w:r w:rsidR="0057700C">
        <w:rPr>
          <w:rFonts w:ascii="仿宋" w:eastAsia="仿宋" w:hAnsi="仿宋" w:cs="仿宋_GB2312" w:hint="default"/>
          <w:color w:val="000000"/>
          <w:sz w:val="24"/>
        </w:rPr>
        <w:t>8</w:t>
      </w:r>
      <w:r w:rsidR="0057700C">
        <w:rPr>
          <w:rFonts w:ascii="仿宋" w:eastAsia="仿宋" w:hAnsi="仿宋" w:cs="仿宋_GB2312"/>
          <w:color w:val="000000"/>
          <w:sz w:val="24"/>
        </w:rPr>
        <w:t>月</w:t>
      </w:r>
      <w:r w:rsidR="0057700C">
        <w:rPr>
          <w:rFonts w:ascii="仿宋" w:eastAsia="仿宋" w:hAnsi="仿宋" w:cs="仿宋_GB2312" w:hint="default"/>
          <w:color w:val="000000"/>
          <w:sz w:val="24"/>
        </w:rPr>
        <w:t>18</w:t>
      </w:r>
      <w:r w:rsidR="0057700C">
        <w:rPr>
          <w:rFonts w:ascii="仿宋" w:eastAsia="仿宋" w:hAnsi="仿宋" w:cs="仿宋_GB2312"/>
          <w:color w:val="000000"/>
          <w:sz w:val="24"/>
        </w:rPr>
        <w:t>日</w:t>
      </w:r>
      <w:r w:rsidR="0057700C">
        <w:rPr>
          <w:rFonts w:ascii="仿宋" w:eastAsia="仿宋" w:hAnsi="仿宋" w:cs="仿宋_GB2312" w:hint="default"/>
          <w:color w:val="000000"/>
          <w:sz w:val="24"/>
        </w:rPr>
        <w:t>9</w:t>
      </w:r>
      <w:r w:rsidR="0057700C">
        <w:rPr>
          <w:rFonts w:ascii="仿宋" w:eastAsia="仿宋" w:hAnsi="仿宋" w:cs="仿宋_GB2312"/>
          <w:color w:val="000000"/>
          <w:sz w:val="24"/>
        </w:rPr>
        <w:t>时</w:t>
      </w:r>
      <w:r w:rsidR="0057700C">
        <w:rPr>
          <w:rFonts w:ascii="仿宋" w:eastAsia="仿宋" w:hAnsi="仿宋" w:cs="仿宋_GB2312" w:hint="default"/>
          <w:color w:val="000000"/>
          <w:sz w:val="24"/>
        </w:rPr>
        <w:t>40</w:t>
      </w:r>
      <w:r w:rsidR="0057700C">
        <w:rPr>
          <w:rFonts w:ascii="仿宋" w:eastAsia="仿宋" w:hAnsi="仿宋" w:cs="仿宋_GB2312"/>
          <w:color w:val="000000"/>
          <w:sz w:val="24"/>
        </w:rPr>
        <w:t>分</w:t>
      </w:r>
      <w:r>
        <w:rPr>
          <w:rFonts w:ascii="仿宋" w:eastAsia="仿宋" w:hAnsi="仿宋" w:cs="仿宋_GB2312"/>
          <w:color w:val="000000"/>
          <w:sz w:val="24"/>
        </w:rPr>
        <w:t>（北京时间）</w:t>
      </w:r>
    </w:p>
    <w:p w14:paraId="53EDF3FD" w14:textId="77777777" w:rsidR="00C57DFA" w:rsidRDefault="00707099">
      <w:pPr>
        <w:adjustRightInd w:val="0"/>
        <w:snapToGrid w:val="0"/>
        <w:spacing w:line="440" w:lineRule="exact"/>
        <w:ind w:firstLineChars="200" w:firstLine="480"/>
        <w:rPr>
          <w:rFonts w:ascii="仿宋" w:eastAsia="仿宋" w:hAnsi="仿宋" w:cs="仿宋_GB2312" w:hint="default"/>
          <w:color w:val="000000"/>
          <w:sz w:val="24"/>
        </w:rPr>
      </w:pPr>
      <w:r>
        <w:rPr>
          <w:rFonts w:ascii="仿宋" w:eastAsia="仿宋" w:hAnsi="仿宋" w:cs="仿宋_GB2312"/>
          <w:color w:val="000000"/>
          <w:sz w:val="24"/>
        </w:rPr>
        <w:t>2、地点：</w:t>
      </w:r>
      <w:r>
        <w:rPr>
          <w:rFonts w:ascii="仿宋" w:eastAsia="仿宋" w:hAnsi="仿宋"/>
          <w:color w:val="000000"/>
          <w:sz w:val="24"/>
        </w:rPr>
        <w:t>平顶山市公共资源交易中心系统</w:t>
      </w:r>
    </w:p>
    <w:p w14:paraId="6AB621FA" w14:textId="77777777" w:rsidR="00C57DFA" w:rsidRDefault="00707099">
      <w:pPr>
        <w:widowControl/>
        <w:spacing w:line="440" w:lineRule="exact"/>
        <w:ind w:firstLineChars="200" w:firstLine="482"/>
        <w:jc w:val="left"/>
        <w:rPr>
          <w:rFonts w:ascii="仿宋" w:eastAsia="仿宋" w:hAnsi="仿宋" w:cs="仿宋" w:hint="default"/>
          <w:b/>
          <w:bCs/>
          <w:sz w:val="24"/>
          <w:lang w:val="zh-CN"/>
        </w:rPr>
      </w:pPr>
      <w:r>
        <w:rPr>
          <w:rFonts w:ascii="仿宋" w:eastAsia="仿宋" w:hAnsi="仿宋" w:cs="仿宋"/>
          <w:b/>
          <w:bCs/>
          <w:sz w:val="24"/>
          <w:lang w:val="zh-CN"/>
        </w:rPr>
        <w:t>六、发布公告的媒介及招标公告期限</w:t>
      </w:r>
    </w:p>
    <w:p w14:paraId="68425154" w14:textId="77777777" w:rsidR="00C57DFA" w:rsidRDefault="00707099">
      <w:pPr>
        <w:adjustRightInd w:val="0"/>
        <w:snapToGrid w:val="0"/>
        <w:spacing w:line="440" w:lineRule="exact"/>
        <w:ind w:firstLineChars="200" w:firstLine="480"/>
        <w:rPr>
          <w:rFonts w:ascii="仿宋" w:eastAsia="仿宋" w:hAnsi="仿宋" w:cs="仿宋" w:hint="default"/>
          <w:sz w:val="24"/>
          <w:lang w:val="zh-CN"/>
        </w:rPr>
      </w:pPr>
      <w:r>
        <w:rPr>
          <w:rFonts w:ascii="仿宋" w:eastAsia="仿宋" w:hAnsi="仿宋" w:cs="仿宋"/>
          <w:sz w:val="24"/>
        </w:rPr>
        <w:t>本招标公告在《河南省政府采购网》、《平顶山市政府采购网》、《平顶山市叶县政府采购网》、《全国公共资源交易平台（河南省·平顶山市）》、《河南省公共资源交易公共服务平台》上同时发布。</w:t>
      </w:r>
    </w:p>
    <w:p w14:paraId="5336F7BB" w14:textId="77777777" w:rsidR="00C57DFA" w:rsidRDefault="00707099">
      <w:pPr>
        <w:widowControl/>
        <w:spacing w:line="440" w:lineRule="exact"/>
        <w:ind w:firstLineChars="200" w:firstLine="482"/>
        <w:jc w:val="left"/>
        <w:rPr>
          <w:rFonts w:ascii="仿宋" w:eastAsia="仿宋" w:hAnsi="仿宋" w:cs="仿宋" w:hint="default"/>
          <w:sz w:val="24"/>
          <w:lang w:val="zh-CN"/>
        </w:rPr>
      </w:pPr>
      <w:r>
        <w:rPr>
          <w:rFonts w:ascii="仿宋" w:eastAsia="仿宋" w:hAnsi="仿宋" w:cs="仿宋"/>
          <w:b/>
          <w:bCs/>
          <w:sz w:val="24"/>
          <w:lang w:val="zh-CN"/>
        </w:rPr>
        <w:t>七、其他补充事宜</w:t>
      </w:r>
      <w:r>
        <w:rPr>
          <w:rFonts w:ascii="仿宋" w:eastAsia="仿宋" w:hAnsi="仿宋" w:cs="仿宋"/>
          <w:sz w:val="24"/>
          <w:lang w:val="zh-CN"/>
        </w:rPr>
        <w:t>：</w:t>
      </w:r>
    </w:p>
    <w:p w14:paraId="7ECA9034" w14:textId="77777777" w:rsidR="00C57DFA" w:rsidRDefault="00707099">
      <w:pPr>
        <w:tabs>
          <w:tab w:val="left" w:pos="720"/>
        </w:tabs>
        <w:spacing w:line="440" w:lineRule="exact"/>
        <w:ind w:firstLine="480"/>
        <w:rPr>
          <w:rFonts w:ascii="仿宋" w:eastAsia="仿宋" w:hAnsi="仿宋" w:cs="仿宋_GB2312" w:hint="default"/>
          <w:color w:val="000000"/>
          <w:sz w:val="24"/>
        </w:rPr>
      </w:pPr>
      <w:r>
        <w:rPr>
          <w:rFonts w:ascii="仿宋" w:eastAsia="仿宋" w:hAnsi="仿宋" w:cs="仿宋_GB2312"/>
          <w:color w:val="000000"/>
          <w:sz w:val="24"/>
        </w:rPr>
        <w:t>（1）平顶山市公共资源交易中心全面实行在线“不见面”开标，投标人远程在线解密投标文件，不再到开标现场，投标人开标前应仔细阅读《“不见面”开标注意事项及操作流程》和《关于“不见面开标系统”升级的通知》（网址：http://www.pdsggzy.com/tzgg/48949.jhtml）。</w:t>
      </w:r>
    </w:p>
    <w:p w14:paraId="3C0B21D6" w14:textId="77777777" w:rsidR="00C57DFA" w:rsidRDefault="00707099">
      <w:pPr>
        <w:tabs>
          <w:tab w:val="left" w:pos="720"/>
        </w:tabs>
        <w:spacing w:line="440" w:lineRule="exact"/>
        <w:ind w:firstLine="480"/>
        <w:rPr>
          <w:rFonts w:ascii="仿宋" w:eastAsia="仿宋" w:hAnsi="仿宋" w:cs="仿宋_GB2312" w:hint="default"/>
          <w:color w:val="000000"/>
          <w:sz w:val="24"/>
        </w:rPr>
      </w:pPr>
      <w:r>
        <w:rPr>
          <w:rFonts w:ascii="仿宋" w:eastAsia="仿宋" w:hAnsi="仿宋" w:cs="仿宋_GB2312"/>
          <w:color w:val="000000"/>
          <w:sz w:val="24"/>
        </w:rPr>
        <w:t>（2）监督人：</w:t>
      </w:r>
    </w:p>
    <w:p w14:paraId="121DEDD4" w14:textId="77777777" w:rsidR="00C57DFA" w:rsidRDefault="00707099">
      <w:pPr>
        <w:widowControl/>
        <w:spacing w:line="440" w:lineRule="exact"/>
        <w:ind w:firstLineChars="200" w:firstLine="480"/>
        <w:jc w:val="left"/>
        <w:rPr>
          <w:rFonts w:ascii="仿宋" w:eastAsia="仿宋" w:hAnsi="仿宋" w:cs="仿宋" w:hint="default"/>
          <w:sz w:val="24"/>
        </w:rPr>
      </w:pPr>
      <w:r>
        <w:rPr>
          <w:rFonts w:ascii="仿宋" w:eastAsia="仿宋" w:hAnsi="仿宋" w:cs="仿宋_GB2312"/>
          <w:color w:val="000000"/>
          <w:sz w:val="24"/>
        </w:rPr>
        <w:t>监督单位：</w:t>
      </w:r>
      <w:r>
        <w:rPr>
          <w:rFonts w:ascii="仿宋" w:eastAsia="仿宋" w:hAnsi="仿宋" w:cs="仿宋"/>
          <w:sz w:val="24"/>
        </w:rPr>
        <w:t xml:space="preserve">叶县财政局政府采购管理办公室      </w:t>
      </w:r>
    </w:p>
    <w:p w14:paraId="2139A4C0" w14:textId="77777777" w:rsidR="00C57DFA" w:rsidRDefault="00707099">
      <w:pPr>
        <w:tabs>
          <w:tab w:val="left" w:pos="720"/>
        </w:tabs>
        <w:spacing w:line="440" w:lineRule="exact"/>
        <w:ind w:firstLine="480"/>
        <w:rPr>
          <w:rFonts w:ascii="仿宋" w:eastAsia="仿宋" w:hAnsi="仿宋" w:cs="仿宋_GB2312" w:hint="default"/>
          <w:color w:val="000000"/>
          <w:sz w:val="24"/>
        </w:rPr>
      </w:pPr>
      <w:r>
        <w:rPr>
          <w:rFonts w:ascii="仿宋" w:eastAsia="仿宋" w:hAnsi="仿宋" w:cs="仿宋"/>
          <w:sz w:val="24"/>
        </w:rPr>
        <w:t>统一信用代码:1141042200548215XM       联系电话：0375-2316208</w:t>
      </w:r>
    </w:p>
    <w:p w14:paraId="3B721F36" w14:textId="77777777" w:rsidR="00C57DFA" w:rsidRDefault="00707099">
      <w:pPr>
        <w:tabs>
          <w:tab w:val="left" w:pos="720"/>
        </w:tabs>
        <w:spacing w:line="440" w:lineRule="exact"/>
        <w:ind w:firstLine="480"/>
        <w:rPr>
          <w:rFonts w:ascii="仿宋" w:eastAsia="仿宋" w:hAnsi="仿宋" w:cs="仿宋_GB2312" w:hint="default"/>
          <w:color w:val="000000"/>
          <w:sz w:val="24"/>
        </w:rPr>
      </w:pPr>
      <w:r>
        <w:rPr>
          <w:rFonts w:ascii="仿宋" w:eastAsia="仿宋" w:hAnsi="仿宋" w:cs="仿宋_GB2312"/>
          <w:color w:val="000000"/>
          <w:sz w:val="24"/>
        </w:rPr>
        <w:t>（3）投标人可通过平顶山市公共资源交易平台向招标人（代理机构）、行政监督部门提出在线质疑（异议）、投诉。</w:t>
      </w:r>
    </w:p>
    <w:p w14:paraId="24241CB5" w14:textId="77777777" w:rsidR="00C57DFA" w:rsidRDefault="00707099">
      <w:pPr>
        <w:tabs>
          <w:tab w:val="left" w:pos="720"/>
        </w:tabs>
        <w:spacing w:line="440" w:lineRule="exact"/>
        <w:ind w:firstLine="480"/>
        <w:rPr>
          <w:rFonts w:hint="default"/>
        </w:rPr>
      </w:pPr>
      <w:r>
        <w:rPr>
          <w:rFonts w:ascii="仿宋" w:eastAsia="仿宋" w:hAnsi="仿宋" w:cs="仿宋_GB2312"/>
          <w:color w:val="000000"/>
          <w:sz w:val="24"/>
        </w:rPr>
        <w:t>（4）</w:t>
      </w:r>
      <w:proofErr w:type="gramStart"/>
      <w:r>
        <w:rPr>
          <w:rFonts w:ascii="仿宋" w:eastAsia="仿宋" w:hAnsi="仿宋" w:cs="仿宋_GB2312"/>
          <w:color w:val="000000"/>
          <w:sz w:val="24"/>
        </w:rPr>
        <w:t>“</w:t>
      </w:r>
      <w:proofErr w:type="gramEnd"/>
      <w:r>
        <w:rPr>
          <w:rFonts w:ascii="仿宋" w:eastAsia="仿宋" w:hAnsi="仿宋" w:cs="仿宋_GB2312"/>
          <w:color w:val="000000"/>
          <w:sz w:val="24"/>
        </w:rPr>
        <w:t>该公告已同步至“平顶山市公共资源交易中心微信公众号”，可通过公众号中的服务栏目进行查阅</w:t>
      </w:r>
      <w:proofErr w:type="gramStart"/>
      <w:r>
        <w:rPr>
          <w:rFonts w:ascii="仿宋" w:eastAsia="仿宋" w:hAnsi="仿宋" w:cs="仿宋_GB2312"/>
          <w:color w:val="000000"/>
          <w:sz w:val="24"/>
        </w:rPr>
        <w:t>”</w:t>
      </w:r>
      <w:proofErr w:type="gramEnd"/>
      <w:r>
        <w:rPr>
          <w:rFonts w:ascii="仿宋" w:eastAsia="仿宋" w:hAnsi="仿宋" w:cs="仿宋_GB2312"/>
          <w:color w:val="000000"/>
          <w:sz w:val="24"/>
        </w:rPr>
        <w:t>。</w:t>
      </w:r>
    </w:p>
    <w:p w14:paraId="186E072D" w14:textId="77777777" w:rsidR="00C57DFA" w:rsidRDefault="00707099">
      <w:pPr>
        <w:spacing w:line="440" w:lineRule="exact"/>
        <w:ind w:firstLineChars="200" w:firstLine="482"/>
        <w:rPr>
          <w:rFonts w:ascii="仿宋" w:eastAsia="仿宋" w:hAnsi="仿宋" w:cs="仿宋_GB2312" w:hint="default"/>
          <w:b/>
          <w:bCs/>
          <w:color w:val="000000"/>
          <w:sz w:val="24"/>
        </w:rPr>
      </w:pPr>
      <w:r>
        <w:rPr>
          <w:rFonts w:ascii="仿宋" w:eastAsia="仿宋" w:hAnsi="仿宋" w:cs="仿宋_GB2312"/>
          <w:b/>
          <w:bCs/>
          <w:color w:val="000000"/>
          <w:sz w:val="24"/>
        </w:rPr>
        <w:lastRenderedPageBreak/>
        <w:t>八、凡对本次招标提出询问，请按照以下方式联系</w:t>
      </w:r>
    </w:p>
    <w:p w14:paraId="5015FE65" w14:textId="77777777" w:rsidR="00C57DFA" w:rsidRDefault="00707099">
      <w:pPr>
        <w:spacing w:line="440" w:lineRule="exact"/>
        <w:ind w:firstLineChars="200" w:firstLine="480"/>
        <w:jc w:val="left"/>
        <w:rPr>
          <w:rFonts w:ascii="仿宋" w:eastAsia="仿宋" w:hAnsi="仿宋" w:hint="default"/>
          <w:sz w:val="24"/>
          <w:szCs w:val="22"/>
        </w:rPr>
      </w:pPr>
      <w:r>
        <w:rPr>
          <w:rFonts w:ascii="仿宋" w:eastAsia="仿宋" w:hAnsi="仿宋"/>
          <w:sz w:val="24"/>
          <w:szCs w:val="22"/>
          <w:lang w:val="zh-CN"/>
        </w:rPr>
        <w:t>1、</w:t>
      </w:r>
      <w:r>
        <w:rPr>
          <w:rFonts w:ascii="仿宋" w:eastAsia="仿宋" w:hAnsi="仿宋"/>
          <w:sz w:val="24"/>
          <w:szCs w:val="22"/>
        </w:rPr>
        <w:t>采购人信息</w:t>
      </w:r>
    </w:p>
    <w:p w14:paraId="76CD599B" w14:textId="77777777" w:rsidR="00C57DFA" w:rsidRDefault="00707099">
      <w:pPr>
        <w:spacing w:line="440" w:lineRule="exact"/>
        <w:ind w:firstLineChars="200" w:firstLine="480"/>
        <w:jc w:val="left"/>
        <w:rPr>
          <w:rFonts w:ascii="仿宋" w:eastAsia="仿宋" w:hAnsi="仿宋" w:hint="default"/>
          <w:sz w:val="24"/>
          <w:szCs w:val="22"/>
        </w:rPr>
      </w:pPr>
      <w:r>
        <w:rPr>
          <w:rFonts w:ascii="仿宋" w:eastAsia="仿宋" w:hAnsi="仿宋"/>
          <w:sz w:val="24"/>
          <w:szCs w:val="22"/>
        </w:rPr>
        <w:t>名    称：叶县农业农村局</w:t>
      </w:r>
    </w:p>
    <w:p w14:paraId="3EF3853F" w14:textId="77777777" w:rsidR="00C57DFA" w:rsidRDefault="00707099">
      <w:pPr>
        <w:spacing w:line="440" w:lineRule="exact"/>
        <w:ind w:firstLineChars="200" w:firstLine="480"/>
        <w:jc w:val="left"/>
        <w:rPr>
          <w:rFonts w:ascii="仿宋" w:eastAsia="仿宋" w:hAnsi="仿宋" w:hint="default"/>
          <w:sz w:val="24"/>
          <w:szCs w:val="22"/>
        </w:rPr>
      </w:pPr>
      <w:r>
        <w:rPr>
          <w:rFonts w:ascii="仿宋" w:eastAsia="仿宋" w:hAnsi="仿宋"/>
          <w:sz w:val="24"/>
          <w:szCs w:val="22"/>
        </w:rPr>
        <w:t>地    址：叶县昆阳大道30号</w:t>
      </w:r>
    </w:p>
    <w:p w14:paraId="1F4B9822" w14:textId="77777777" w:rsidR="00C57DFA" w:rsidRDefault="00707099">
      <w:pPr>
        <w:spacing w:line="440" w:lineRule="exact"/>
        <w:ind w:firstLineChars="200" w:firstLine="480"/>
        <w:jc w:val="left"/>
        <w:rPr>
          <w:rFonts w:ascii="仿宋" w:eastAsia="仿宋" w:hAnsi="仿宋" w:hint="default"/>
          <w:sz w:val="24"/>
          <w:szCs w:val="22"/>
        </w:rPr>
      </w:pPr>
      <w:r>
        <w:rPr>
          <w:rFonts w:ascii="仿宋" w:eastAsia="仿宋" w:hAnsi="仿宋"/>
          <w:sz w:val="24"/>
          <w:szCs w:val="22"/>
        </w:rPr>
        <w:t>联 系 人：赵先生</w:t>
      </w:r>
    </w:p>
    <w:p w14:paraId="32180673" w14:textId="77777777" w:rsidR="00C57DFA" w:rsidRDefault="00707099">
      <w:pPr>
        <w:spacing w:line="440" w:lineRule="exact"/>
        <w:ind w:firstLineChars="200" w:firstLine="480"/>
        <w:jc w:val="left"/>
        <w:rPr>
          <w:rFonts w:ascii="仿宋" w:eastAsia="仿宋" w:hAnsi="仿宋" w:hint="default"/>
          <w:sz w:val="24"/>
          <w:szCs w:val="22"/>
        </w:rPr>
      </w:pPr>
      <w:r>
        <w:rPr>
          <w:rFonts w:ascii="仿宋" w:eastAsia="仿宋" w:hAnsi="仿宋"/>
          <w:sz w:val="24"/>
          <w:szCs w:val="22"/>
        </w:rPr>
        <w:t>联系方式：0375-</w:t>
      </w:r>
      <w:r>
        <w:rPr>
          <w:rFonts w:ascii="仿宋" w:eastAsia="仿宋" w:hAnsi="仿宋" w:hint="default"/>
          <w:sz w:val="24"/>
          <w:szCs w:val="22"/>
        </w:rPr>
        <w:t>8053415</w:t>
      </w:r>
    </w:p>
    <w:p w14:paraId="5EBC4929" w14:textId="77777777" w:rsidR="00C57DFA" w:rsidRDefault="00707099">
      <w:pPr>
        <w:spacing w:line="440" w:lineRule="exact"/>
        <w:ind w:firstLineChars="200" w:firstLine="480"/>
        <w:jc w:val="left"/>
        <w:rPr>
          <w:rFonts w:ascii="仿宋" w:eastAsia="仿宋" w:hAnsi="仿宋" w:hint="default"/>
          <w:sz w:val="24"/>
          <w:szCs w:val="22"/>
        </w:rPr>
      </w:pPr>
      <w:r>
        <w:rPr>
          <w:rFonts w:ascii="仿宋" w:eastAsia="仿宋" w:hAnsi="仿宋"/>
          <w:sz w:val="24"/>
          <w:szCs w:val="22"/>
        </w:rPr>
        <w:t>2.采购代理机构信息</w:t>
      </w:r>
    </w:p>
    <w:p w14:paraId="784F8C7F" w14:textId="77777777" w:rsidR="00C57DFA" w:rsidRDefault="00707099">
      <w:pPr>
        <w:spacing w:line="440" w:lineRule="exact"/>
        <w:ind w:firstLineChars="200" w:firstLine="480"/>
        <w:jc w:val="left"/>
        <w:rPr>
          <w:rFonts w:ascii="仿宋" w:eastAsia="仿宋" w:hAnsi="仿宋" w:hint="default"/>
          <w:sz w:val="24"/>
          <w:szCs w:val="22"/>
          <w:lang w:val="zh-CN"/>
        </w:rPr>
      </w:pPr>
      <w:r>
        <w:rPr>
          <w:rFonts w:ascii="仿宋" w:eastAsia="仿宋" w:hAnsi="仿宋"/>
          <w:sz w:val="24"/>
          <w:szCs w:val="22"/>
        </w:rPr>
        <w:t>名    称：河南向驰工程</w:t>
      </w:r>
      <w:r>
        <w:rPr>
          <w:rFonts w:ascii="仿宋" w:eastAsia="仿宋" w:hAnsi="仿宋"/>
          <w:sz w:val="24"/>
          <w:szCs w:val="22"/>
          <w:lang w:val="zh-CN"/>
        </w:rPr>
        <w:t>管理有限公司</w:t>
      </w:r>
    </w:p>
    <w:p w14:paraId="1ECDE5D7" w14:textId="77777777" w:rsidR="00C57DFA" w:rsidRDefault="00707099">
      <w:pPr>
        <w:spacing w:line="440" w:lineRule="exact"/>
        <w:ind w:firstLineChars="200" w:firstLine="480"/>
        <w:jc w:val="left"/>
        <w:rPr>
          <w:rFonts w:ascii="仿宋" w:eastAsia="仿宋" w:hAnsi="仿宋" w:hint="default"/>
          <w:sz w:val="24"/>
          <w:lang w:val="zh-CN"/>
        </w:rPr>
      </w:pPr>
      <w:r>
        <w:rPr>
          <w:rFonts w:ascii="仿宋" w:eastAsia="仿宋" w:hAnsi="仿宋"/>
          <w:sz w:val="24"/>
          <w:szCs w:val="22"/>
          <w:lang w:val="zh-CN"/>
        </w:rPr>
        <w:t>地    址：</w:t>
      </w:r>
      <w:r>
        <w:rPr>
          <w:rFonts w:ascii="仿宋" w:eastAsia="仿宋" w:hAnsi="仿宋"/>
          <w:sz w:val="24"/>
          <w:lang w:val="zh-CN"/>
        </w:rPr>
        <w:t>平顶山市湛河区马庄新村13号楼804室</w:t>
      </w:r>
    </w:p>
    <w:p w14:paraId="5BF72CC4" w14:textId="77777777" w:rsidR="00C57DFA" w:rsidRDefault="00707099">
      <w:pPr>
        <w:spacing w:line="440" w:lineRule="exact"/>
        <w:ind w:firstLineChars="200" w:firstLine="480"/>
        <w:jc w:val="left"/>
        <w:rPr>
          <w:rFonts w:ascii="仿宋" w:eastAsia="仿宋" w:hAnsi="仿宋" w:hint="default"/>
          <w:sz w:val="24"/>
          <w:szCs w:val="22"/>
          <w:lang w:val="zh-CN"/>
        </w:rPr>
      </w:pPr>
      <w:r>
        <w:rPr>
          <w:rFonts w:ascii="仿宋" w:eastAsia="仿宋" w:hAnsi="仿宋"/>
          <w:sz w:val="24"/>
          <w:szCs w:val="22"/>
          <w:lang w:val="zh-CN"/>
        </w:rPr>
        <w:t>联 系 人：杨女士</w:t>
      </w:r>
    </w:p>
    <w:p w14:paraId="347D35DE" w14:textId="77777777" w:rsidR="00C57DFA" w:rsidRDefault="00707099">
      <w:pPr>
        <w:spacing w:line="440" w:lineRule="exact"/>
        <w:ind w:firstLineChars="200" w:firstLine="480"/>
        <w:jc w:val="left"/>
        <w:rPr>
          <w:rFonts w:ascii="仿宋" w:eastAsia="仿宋" w:hAnsi="仿宋" w:hint="default"/>
          <w:sz w:val="24"/>
          <w:szCs w:val="22"/>
          <w:lang w:val="zh-CN"/>
        </w:rPr>
      </w:pPr>
      <w:r>
        <w:rPr>
          <w:rFonts w:ascii="仿宋" w:eastAsia="仿宋" w:hAnsi="仿宋"/>
          <w:sz w:val="24"/>
          <w:szCs w:val="22"/>
          <w:lang w:val="zh-CN"/>
        </w:rPr>
        <w:t>联系方式：15537513337</w:t>
      </w:r>
    </w:p>
    <w:p w14:paraId="4288573F" w14:textId="77777777" w:rsidR="00C57DFA" w:rsidRDefault="00707099">
      <w:pPr>
        <w:spacing w:line="440" w:lineRule="exact"/>
        <w:ind w:firstLineChars="200" w:firstLine="480"/>
        <w:jc w:val="left"/>
        <w:rPr>
          <w:rFonts w:ascii="仿宋" w:eastAsia="仿宋" w:hAnsi="仿宋" w:hint="default"/>
          <w:sz w:val="24"/>
          <w:szCs w:val="22"/>
          <w:lang w:val="zh-CN"/>
        </w:rPr>
      </w:pPr>
      <w:r>
        <w:rPr>
          <w:rFonts w:ascii="仿宋" w:eastAsia="仿宋" w:hAnsi="仿宋"/>
          <w:sz w:val="24"/>
          <w:szCs w:val="22"/>
          <w:lang w:val="zh-CN"/>
        </w:rPr>
        <w:t>3、项目联系方式</w:t>
      </w:r>
    </w:p>
    <w:p w14:paraId="0387DE50" w14:textId="77777777" w:rsidR="00C57DFA" w:rsidRDefault="00707099">
      <w:pPr>
        <w:spacing w:line="440" w:lineRule="exact"/>
        <w:ind w:firstLineChars="200" w:firstLine="480"/>
        <w:jc w:val="left"/>
        <w:rPr>
          <w:rFonts w:ascii="仿宋" w:eastAsia="仿宋" w:hAnsi="仿宋" w:hint="default"/>
          <w:sz w:val="24"/>
          <w:szCs w:val="22"/>
          <w:lang w:val="zh-CN"/>
        </w:rPr>
      </w:pPr>
      <w:r>
        <w:rPr>
          <w:rFonts w:ascii="仿宋" w:eastAsia="仿宋" w:hAnsi="仿宋"/>
          <w:sz w:val="24"/>
          <w:szCs w:val="22"/>
          <w:lang w:val="zh-CN"/>
        </w:rPr>
        <w:t>项目联系人：杨女士</w:t>
      </w:r>
    </w:p>
    <w:p w14:paraId="0E684F0C" w14:textId="77777777" w:rsidR="00C57DFA" w:rsidRDefault="00707099">
      <w:pPr>
        <w:spacing w:line="440" w:lineRule="exact"/>
        <w:ind w:firstLineChars="200" w:firstLine="480"/>
        <w:jc w:val="left"/>
        <w:rPr>
          <w:rFonts w:ascii="仿宋" w:eastAsia="仿宋" w:hAnsi="仿宋" w:hint="default"/>
          <w:sz w:val="24"/>
          <w:szCs w:val="22"/>
          <w:lang w:val="zh-CN"/>
        </w:rPr>
      </w:pPr>
      <w:r>
        <w:rPr>
          <w:rFonts w:ascii="仿宋" w:eastAsia="仿宋" w:hAnsi="仿宋"/>
          <w:sz w:val="24"/>
          <w:szCs w:val="22"/>
          <w:lang w:val="zh-CN"/>
        </w:rPr>
        <w:t>联系方式：15537513337</w:t>
      </w:r>
    </w:p>
    <w:p w14:paraId="52AD4ABD" w14:textId="77777777" w:rsidR="00C57DFA" w:rsidRDefault="00C57DFA">
      <w:pPr>
        <w:rPr>
          <w:rFonts w:hint="default"/>
          <w:szCs w:val="22"/>
        </w:rPr>
      </w:pPr>
    </w:p>
    <w:p w14:paraId="5D190428" w14:textId="77777777" w:rsidR="00C57DFA" w:rsidRDefault="00C57DFA">
      <w:pPr>
        <w:spacing w:line="440" w:lineRule="exact"/>
        <w:ind w:firstLineChars="200" w:firstLine="480"/>
        <w:jc w:val="left"/>
        <w:rPr>
          <w:rFonts w:ascii="仿宋" w:eastAsia="仿宋" w:hAnsi="仿宋" w:hint="default"/>
          <w:sz w:val="24"/>
          <w:szCs w:val="22"/>
        </w:rPr>
      </w:pPr>
    </w:p>
    <w:p w14:paraId="23C16805" w14:textId="77777777" w:rsidR="00C57DFA" w:rsidRDefault="00C57DFA">
      <w:pPr>
        <w:rPr>
          <w:rFonts w:ascii="仿宋" w:eastAsia="仿宋" w:hAnsi="仿宋" w:hint="default"/>
        </w:rPr>
      </w:pPr>
    </w:p>
    <w:p w14:paraId="4DC05A76" w14:textId="77777777" w:rsidR="00C57DFA" w:rsidRDefault="00707099">
      <w:pPr>
        <w:pStyle w:val="1"/>
        <w:spacing w:before="0" w:after="0" w:line="240" w:lineRule="auto"/>
        <w:jc w:val="center"/>
        <w:rPr>
          <w:rFonts w:ascii="仿宋" w:eastAsia="仿宋" w:hAnsi="仿宋" w:hint="default"/>
          <w:sz w:val="32"/>
          <w:szCs w:val="32"/>
        </w:rPr>
      </w:pPr>
      <w:r>
        <w:rPr>
          <w:rFonts w:ascii="仿宋" w:eastAsia="仿宋" w:hAnsi="仿宋"/>
          <w:sz w:val="32"/>
          <w:szCs w:val="32"/>
        </w:rPr>
        <w:br w:type="page"/>
      </w:r>
      <w:bookmarkStart w:id="3" w:name="_Toc126229221"/>
      <w:r>
        <w:rPr>
          <w:rFonts w:ascii="仿宋" w:eastAsia="仿宋" w:hAnsi="仿宋"/>
          <w:sz w:val="32"/>
          <w:szCs w:val="32"/>
        </w:rPr>
        <w:lastRenderedPageBreak/>
        <w:t>第二章  供应商须知</w:t>
      </w:r>
      <w:bookmarkEnd w:id="3"/>
    </w:p>
    <w:p w14:paraId="675B481E" w14:textId="77777777" w:rsidR="00C57DFA" w:rsidRDefault="00707099">
      <w:pPr>
        <w:pStyle w:val="af4"/>
        <w:tabs>
          <w:tab w:val="center" w:pos="4799"/>
        </w:tabs>
        <w:adjustRightInd w:val="0"/>
        <w:snapToGrid w:val="0"/>
        <w:spacing w:before="0" w:beforeAutospacing="0" w:after="0" w:afterAutospacing="0" w:line="400" w:lineRule="exact"/>
        <w:jc w:val="center"/>
        <w:rPr>
          <w:rFonts w:ascii="仿宋" w:eastAsia="仿宋" w:hAnsi="仿宋" w:hint="default"/>
          <w:b/>
          <w:sz w:val="28"/>
          <w:szCs w:val="28"/>
        </w:rPr>
      </w:pPr>
      <w:r>
        <w:rPr>
          <w:rFonts w:ascii="仿宋" w:eastAsia="仿宋" w:hAnsi="仿宋" w:cs="宋体"/>
          <w:b/>
          <w:sz w:val="28"/>
          <w:szCs w:val="28"/>
        </w:rPr>
        <w:t>供应商须知前附</w:t>
      </w:r>
      <w:r>
        <w:rPr>
          <w:rFonts w:ascii="仿宋" w:eastAsia="仿宋" w:hAnsi="仿宋"/>
          <w:b/>
          <w:sz w:val="28"/>
          <w:szCs w:val="28"/>
        </w:rPr>
        <w:t>表</w:t>
      </w:r>
    </w:p>
    <w:tbl>
      <w:tblPr>
        <w:tblW w:w="944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9"/>
        <w:gridCol w:w="2052"/>
        <w:gridCol w:w="6647"/>
      </w:tblGrid>
      <w:tr w:rsidR="00C57DFA" w14:paraId="0204A686" w14:textId="77777777">
        <w:trPr>
          <w:trHeight w:val="615"/>
          <w:tblHeader/>
          <w:jc w:val="center"/>
        </w:trPr>
        <w:tc>
          <w:tcPr>
            <w:tcW w:w="749" w:type="dxa"/>
            <w:tcBorders>
              <w:top w:val="single" w:sz="4" w:space="0" w:color="auto"/>
              <w:left w:val="single" w:sz="4" w:space="0" w:color="auto"/>
              <w:bottom w:val="single" w:sz="4" w:space="0" w:color="auto"/>
              <w:right w:val="single" w:sz="4" w:space="0" w:color="auto"/>
            </w:tcBorders>
            <w:vAlign w:val="center"/>
          </w:tcPr>
          <w:p w14:paraId="33EA8C47" w14:textId="77777777" w:rsidR="00C57DFA" w:rsidRDefault="00707099">
            <w:pPr>
              <w:adjustRightInd w:val="0"/>
              <w:spacing w:line="440" w:lineRule="exact"/>
              <w:jc w:val="center"/>
              <w:textAlignment w:val="baseline"/>
              <w:rPr>
                <w:rFonts w:ascii="仿宋" w:eastAsia="仿宋" w:hAnsi="仿宋" w:cs="宋体" w:hint="default"/>
                <w:sz w:val="24"/>
                <w:szCs w:val="24"/>
              </w:rPr>
            </w:pPr>
            <w:r>
              <w:rPr>
                <w:rFonts w:ascii="仿宋" w:eastAsia="仿宋" w:hAnsi="仿宋" w:cs="宋体"/>
                <w:sz w:val="24"/>
                <w:szCs w:val="24"/>
              </w:rPr>
              <w:t>序号</w:t>
            </w:r>
          </w:p>
        </w:tc>
        <w:tc>
          <w:tcPr>
            <w:tcW w:w="2052" w:type="dxa"/>
            <w:tcBorders>
              <w:top w:val="single" w:sz="4" w:space="0" w:color="auto"/>
              <w:left w:val="single" w:sz="4" w:space="0" w:color="auto"/>
              <w:bottom w:val="single" w:sz="4" w:space="0" w:color="auto"/>
              <w:right w:val="single" w:sz="4" w:space="0" w:color="auto"/>
            </w:tcBorders>
            <w:vAlign w:val="center"/>
          </w:tcPr>
          <w:p w14:paraId="4814506A" w14:textId="77777777" w:rsidR="00C57DFA" w:rsidRDefault="00707099">
            <w:pPr>
              <w:adjustRightInd w:val="0"/>
              <w:spacing w:line="440" w:lineRule="exact"/>
              <w:jc w:val="center"/>
              <w:textAlignment w:val="baseline"/>
              <w:rPr>
                <w:rFonts w:ascii="仿宋" w:eastAsia="仿宋" w:hAnsi="仿宋" w:cs="宋体" w:hint="default"/>
                <w:sz w:val="24"/>
                <w:szCs w:val="24"/>
              </w:rPr>
            </w:pPr>
            <w:r>
              <w:rPr>
                <w:rFonts w:ascii="仿宋" w:eastAsia="仿宋" w:hAnsi="仿宋" w:cs="宋体"/>
                <w:sz w:val="24"/>
                <w:szCs w:val="24"/>
              </w:rPr>
              <w:t>条款名称</w:t>
            </w:r>
          </w:p>
        </w:tc>
        <w:tc>
          <w:tcPr>
            <w:tcW w:w="6647" w:type="dxa"/>
            <w:tcBorders>
              <w:top w:val="single" w:sz="4" w:space="0" w:color="auto"/>
              <w:left w:val="single" w:sz="4" w:space="0" w:color="auto"/>
              <w:bottom w:val="single" w:sz="4" w:space="0" w:color="auto"/>
              <w:right w:val="single" w:sz="4" w:space="0" w:color="auto"/>
            </w:tcBorders>
            <w:vAlign w:val="center"/>
          </w:tcPr>
          <w:p w14:paraId="4E5DDD6E" w14:textId="77777777" w:rsidR="00C57DFA" w:rsidRDefault="00707099">
            <w:pPr>
              <w:adjustRightInd w:val="0"/>
              <w:spacing w:line="440" w:lineRule="exact"/>
              <w:jc w:val="center"/>
              <w:textAlignment w:val="baseline"/>
              <w:rPr>
                <w:rFonts w:ascii="仿宋" w:eastAsia="仿宋" w:hAnsi="仿宋" w:cs="宋体" w:hint="default"/>
                <w:sz w:val="24"/>
                <w:szCs w:val="24"/>
              </w:rPr>
            </w:pPr>
            <w:r>
              <w:rPr>
                <w:rFonts w:ascii="仿宋" w:eastAsia="仿宋" w:hAnsi="仿宋" w:cs="宋体"/>
                <w:sz w:val="24"/>
                <w:szCs w:val="24"/>
              </w:rPr>
              <w:t>编  列  内  容</w:t>
            </w:r>
          </w:p>
        </w:tc>
      </w:tr>
      <w:tr w:rsidR="00C57DFA" w14:paraId="0B758AD2" w14:textId="77777777">
        <w:trPr>
          <w:trHeight w:val="373"/>
          <w:jc w:val="center"/>
        </w:trPr>
        <w:tc>
          <w:tcPr>
            <w:tcW w:w="749" w:type="dxa"/>
            <w:tcBorders>
              <w:top w:val="single" w:sz="4" w:space="0" w:color="auto"/>
              <w:left w:val="single" w:sz="4" w:space="0" w:color="auto"/>
              <w:bottom w:val="single" w:sz="4" w:space="0" w:color="auto"/>
              <w:right w:val="single" w:sz="4" w:space="0" w:color="auto"/>
            </w:tcBorders>
            <w:vAlign w:val="center"/>
          </w:tcPr>
          <w:p w14:paraId="077502D4" w14:textId="77777777" w:rsidR="00C57DFA" w:rsidRDefault="00707099">
            <w:pPr>
              <w:adjustRightInd w:val="0"/>
              <w:spacing w:line="440" w:lineRule="exact"/>
              <w:jc w:val="center"/>
              <w:textAlignment w:val="baseline"/>
              <w:rPr>
                <w:rFonts w:ascii="仿宋" w:eastAsia="仿宋" w:hAnsi="仿宋" w:cs="宋体" w:hint="default"/>
                <w:sz w:val="24"/>
                <w:szCs w:val="24"/>
              </w:rPr>
            </w:pPr>
            <w:r>
              <w:rPr>
                <w:rFonts w:ascii="仿宋" w:eastAsia="仿宋" w:hAnsi="仿宋" w:cs="宋体"/>
                <w:sz w:val="24"/>
                <w:szCs w:val="24"/>
              </w:rPr>
              <w:t>1</w:t>
            </w:r>
          </w:p>
        </w:tc>
        <w:tc>
          <w:tcPr>
            <w:tcW w:w="2052" w:type="dxa"/>
            <w:tcBorders>
              <w:top w:val="single" w:sz="4" w:space="0" w:color="auto"/>
              <w:left w:val="single" w:sz="4" w:space="0" w:color="auto"/>
              <w:bottom w:val="single" w:sz="4" w:space="0" w:color="auto"/>
              <w:right w:val="single" w:sz="4" w:space="0" w:color="auto"/>
            </w:tcBorders>
            <w:vAlign w:val="center"/>
          </w:tcPr>
          <w:p w14:paraId="2EFA2F93" w14:textId="77777777" w:rsidR="00C57DFA" w:rsidRDefault="00707099">
            <w:pPr>
              <w:snapToGrid w:val="0"/>
              <w:jc w:val="center"/>
              <w:rPr>
                <w:rFonts w:ascii="仿宋" w:eastAsia="仿宋" w:hAnsi="仿宋" w:hint="default"/>
                <w:sz w:val="24"/>
                <w:szCs w:val="24"/>
              </w:rPr>
            </w:pPr>
            <w:r>
              <w:rPr>
                <w:rFonts w:ascii="仿宋" w:eastAsia="仿宋" w:hAnsi="仿宋"/>
                <w:sz w:val="24"/>
                <w:szCs w:val="24"/>
              </w:rPr>
              <w:t>采购人</w:t>
            </w:r>
          </w:p>
        </w:tc>
        <w:tc>
          <w:tcPr>
            <w:tcW w:w="6647" w:type="dxa"/>
            <w:tcBorders>
              <w:top w:val="single" w:sz="4" w:space="0" w:color="auto"/>
              <w:left w:val="single" w:sz="4" w:space="0" w:color="auto"/>
              <w:bottom w:val="single" w:sz="4" w:space="0" w:color="auto"/>
              <w:right w:val="single" w:sz="4" w:space="0" w:color="auto"/>
            </w:tcBorders>
            <w:vAlign w:val="center"/>
          </w:tcPr>
          <w:p w14:paraId="4EFFD97B"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名    称：叶县农业农村局</w:t>
            </w:r>
          </w:p>
          <w:p w14:paraId="48473264"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地    址：叶县昆阳大道30号</w:t>
            </w:r>
          </w:p>
          <w:p w14:paraId="6E64FB4B"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联 系 人：赵先生</w:t>
            </w:r>
          </w:p>
          <w:p w14:paraId="33096BB3"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联系方式：0375-</w:t>
            </w:r>
            <w:r>
              <w:rPr>
                <w:rFonts w:ascii="仿宋" w:eastAsia="仿宋" w:hAnsi="仿宋" w:hint="default"/>
                <w:sz w:val="24"/>
                <w:szCs w:val="24"/>
              </w:rPr>
              <w:t>8053415</w:t>
            </w:r>
          </w:p>
        </w:tc>
      </w:tr>
      <w:tr w:rsidR="00C57DFA" w14:paraId="72E2B3B1" w14:textId="77777777">
        <w:trPr>
          <w:trHeight w:val="373"/>
          <w:jc w:val="center"/>
        </w:trPr>
        <w:tc>
          <w:tcPr>
            <w:tcW w:w="749" w:type="dxa"/>
            <w:tcBorders>
              <w:top w:val="single" w:sz="4" w:space="0" w:color="auto"/>
              <w:left w:val="single" w:sz="4" w:space="0" w:color="auto"/>
              <w:bottom w:val="single" w:sz="4" w:space="0" w:color="auto"/>
              <w:right w:val="single" w:sz="4" w:space="0" w:color="auto"/>
            </w:tcBorders>
            <w:vAlign w:val="center"/>
          </w:tcPr>
          <w:p w14:paraId="375B5722" w14:textId="77777777" w:rsidR="00C57DFA" w:rsidRDefault="00707099">
            <w:pPr>
              <w:adjustRightInd w:val="0"/>
              <w:spacing w:line="440" w:lineRule="exact"/>
              <w:jc w:val="center"/>
              <w:textAlignment w:val="baseline"/>
              <w:rPr>
                <w:rFonts w:ascii="仿宋" w:eastAsia="仿宋" w:hAnsi="仿宋" w:cs="宋体" w:hint="default"/>
                <w:sz w:val="24"/>
                <w:szCs w:val="24"/>
              </w:rPr>
            </w:pPr>
            <w:r>
              <w:rPr>
                <w:rFonts w:ascii="仿宋" w:eastAsia="仿宋" w:hAnsi="仿宋" w:cs="宋体"/>
                <w:sz w:val="24"/>
                <w:szCs w:val="24"/>
              </w:rPr>
              <w:t>2</w:t>
            </w:r>
          </w:p>
        </w:tc>
        <w:tc>
          <w:tcPr>
            <w:tcW w:w="2052" w:type="dxa"/>
            <w:tcBorders>
              <w:top w:val="single" w:sz="4" w:space="0" w:color="auto"/>
              <w:left w:val="single" w:sz="4" w:space="0" w:color="auto"/>
              <w:bottom w:val="single" w:sz="4" w:space="0" w:color="auto"/>
              <w:right w:val="single" w:sz="4" w:space="0" w:color="auto"/>
            </w:tcBorders>
            <w:vAlign w:val="center"/>
          </w:tcPr>
          <w:p w14:paraId="462A79B6" w14:textId="77777777" w:rsidR="00C57DFA" w:rsidRDefault="00707099">
            <w:pPr>
              <w:snapToGrid w:val="0"/>
              <w:jc w:val="center"/>
              <w:rPr>
                <w:rFonts w:ascii="仿宋" w:eastAsia="仿宋" w:hAnsi="仿宋" w:hint="default"/>
                <w:sz w:val="24"/>
                <w:szCs w:val="24"/>
              </w:rPr>
            </w:pPr>
            <w:r>
              <w:rPr>
                <w:rFonts w:ascii="仿宋" w:eastAsia="仿宋" w:hAnsi="仿宋"/>
                <w:sz w:val="24"/>
                <w:szCs w:val="24"/>
              </w:rPr>
              <w:t>采购代理机构</w:t>
            </w:r>
          </w:p>
        </w:tc>
        <w:tc>
          <w:tcPr>
            <w:tcW w:w="6647" w:type="dxa"/>
            <w:tcBorders>
              <w:top w:val="single" w:sz="4" w:space="0" w:color="auto"/>
              <w:left w:val="single" w:sz="4" w:space="0" w:color="auto"/>
              <w:bottom w:val="single" w:sz="4" w:space="0" w:color="auto"/>
              <w:right w:val="single" w:sz="4" w:space="0" w:color="auto"/>
            </w:tcBorders>
            <w:vAlign w:val="center"/>
          </w:tcPr>
          <w:p w14:paraId="668C0418"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采购代理机构：河南向驰工程管理有限公司</w:t>
            </w:r>
          </w:p>
          <w:p w14:paraId="248609C7"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地</w:t>
            </w:r>
            <w:r>
              <w:rPr>
                <w:rFonts w:ascii="Calibri" w:eastAsia="仿宋" w:cs="Calibri" w:hint="default"/>
                <w:sz w:val="24"/>
                <w:szCs w:val="24"/>
              </w:rPr>
              <w:t> </w:t>
            </w:r>
            <w:r>
              <w:rPr>
                <w:rFonts w:ascii="仿宋" w:eastAsia="仿宋" w:hAnsi="仿宋"/>
                <w:sz w:val="24"/>
                <w:szCs w:val="24"/>
              </w:rPr>
              <w:t xml:space="preserve"> 址：平顶山市湛河区马庄新村13号楼804室</w:t>
            </w:r>
          </w:p>
          <w:p w14:paraId="4531D0D7"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联系 人：杨女士</w:t>
            </w:r>
          </w:p>
          <w:p w14:paraId="23258EC4"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联系方式：</w:t>
            </w:r>
            <w:r>
              <w:rPr>
                <w:rFonts w:ascii="仿宋" w:eastAsia="仿宋" w:hAnsi="仿宋" w:hint="default"/>
                <w:sz w:val="24"/>
                <w:szCs w:val="24"/>
              </w:rPr>
              <w:t>15137513337</w:t>
            </w:r>
          </w:p>
        </w:tc>
      </w:tr>
      <w:tr w:rsidR="00C57DFA" w14:paraId="16A2FBD5" w14:textId="77777777">
        <w:trPr>
          <w:trHeight w:val="373"/>
          <w:jc w:val="center"/>
        </w:trPr>
        <w:tc>
          <w:tcPr>
            <w:tcW w:w="749" w:type="dxa"/>
            <w:tcBorders>
              <w:top w:val="single" w:sz="4" w:space="0" w:color="auto"/>
              <w:left w:val="single" w:sz="4" w:space="0" w:color="auto"/>
              <w:bottom w:val="single" w:sz="4" w:space="0" w:color="auto"/>
              <w:right w:val="single" w:sz="4" w:space="0" w:color="auto"/>
            </w:tcBorders>
            <w:vAlign w:val="center"/>
          </w:tcPr>
          <w:p w14:paraId="7E1479DE" w14:textId="77777777" w:rsidR="00C57DFA" w:rsidRDefault="00707099">
            <w:pPr>
              <w:tabs>
                <w:tab w:val="left" w:pos="255"/>
              </w:tabs>
              <w:snapToGrid w:val="0"/>
              <w:jc w:val="center"/>
              <w:rPr>
                <w:rFonts w:ascii="仿宋" w:eastAsia="仿宋" w:hAnsi="仿宋" w:hint="default"/>
                <w:sz w:val="24"/>
                <w:szCs w:val="24"/>
                <w:u w:color="000000"/>
              </w:rPr>
            </w:pPr>
            <w:r>
              <w:rPr>
                <w:rFonts w:ascii="仿宋" w:eastAsia="仿宋" w:hAnsi="仿宋"/>
                <w:sz w:val="24"/>
                <w:szCs w:val="24"/>
                <w:u w:color="000000"/>
              </w:rPr>
              <w:t>3</w:t>
            </w:r>
          </w:p>
        </w:tc>
        <w:tc>
          <w:tcPr>
            <w:tcW w:w="2052" w:type="dxa"/>
            <w:tcBorders>
              <w:top w:val="single" w:sz="4" w:space="0" w:color="auto"/>
              <w:left w:val="single" w:sz="4" w:space="0" w:color="auto"/>
              <w:bottom w:val="single" w:sz="4" w:space="0" w:color="auto"/>
              <w:right w:val="single" w:sz="4" w:space="0" w:color="auto"/>
            </w:tcBorders>
            <w:vAlign w:val="center"/>
          </w:tcPr>
          <w:p w14:paraId="7294417E"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rPr>
              <w:t>项目名称</w:t>
            </w:r>
          </w:p>
        </w:tc>
        <w:tc>
          <w:tcPr>
            <w:tcW w:w="6647" w:type="dxa"/>
            <w:tcBorders>
              <w:top w:val="single" w:sz="4" w:space="0" w:color="auto"/>
              <w:left w:val="single" w:sz="4" w:space="0" w:color="auto"/>
              <w:bottom w:val="single" w:sz="4" w:space="0" w:color="auto"/>
              <w:right w:val="single" w:sz="4" w:space="0" w:color="auto"/>
            </w:tcBorders>
            <w:vAlign w:val="center"/>
          </w:tcPr>
          <w:p w14:paraId="3CA164C0"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叶县农业农村局第三次全国土壤普查项目</w:t>
            </w:r>
          </w:p>
        </w:tc>
      </w:tr>
      <w:tr w:rsidR="00C57DFA" w14:paraId="6ADB78B6"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05A3EB4E"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4</w:t>
            </w:r>
          </w:p>
        </w:tc>
        <w:tc>
          <w:tcPr>
            <w:tcW w:w="2052" w:type="dxa"/>
            <w:tcBorders>
              <w:top w:val="single" w:sz="4" w:space="0" w:color="auto"/>
              <w:left w:val="single" w:sz="4" w:space="0" w:color="auto"/>
              <w:bottom w:val="single" w:sz="4" w:space="0" w:color="auto"/>
              <w:right w:val="single" w:sz="4" w:space="0" w:color="auto"/>
            </w:tcBorders>
            <w:vAlign w:val="center"/>
          </w:tcPr>
          <w:p w14:paraId="7C86C967"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rPr>
              <w:t>采购内容</w:t>
            </w:r>
          </w:p>
        </w:tc>
        <w:tc>
          <w:tcPr>
            <w:tcW w:w="6647" w:type="dxa"/>
            <w:tcBorders>
              <w:top w:val="single" w:sz="4" w:space="0" w:color="auto"/>
              <w:left w:val="single" w:sz="4" w:space="0" w:color="auto"/>
              <w:bottom w:val="single" w:sz="4" w:space="0" w:color="auto"/>
              <w:right w:val="single" w:sz="4" w:space="0" w:color="auto"/>
            </w:tcBorders>
            <w:vAlign w:val="center"/>
          </w:tcPr>
          <w:p w14:paraId="59E96BDA"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第三次全国土壤普查</w:t>
            </w:r>
          </w:p>
        </w:tc>
      </w:tr>
      <w:tr w:rsidR="00C57DFA" w14:paraId="0245AA23" w14:textId="77777777">
        <w:trPr>
          <w:trHeight w:val="399"/>
          <w:jc w:val="center"/>
        </w:trPr>
        <w:tc>
          <w:tcPr>
            <w:tcW w:w="749" w:type="dxa"/>
            <w:tcBorders>
              <w:top w:val="single" w:sz="4" w:space="0" w:color="auto"/>
              <w:left w:val="single" w:sz="4" w:space="0" w:color="auto"/>
              <w:bottom w:val="single" w:sz="4" w:space="0" w:color="auto"/>
              <w:right w:val="single" w:sz="4" w:space="0" w:color="auto"/>
            </w:tcBorders>
            <w:vAlign w:val="center"/>
          </w:tcPr>
          <w:p w14:paraId="00B2DB40"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5</w:t>
            </w:r>
          </w:p>
        </w:tc>
        <w:tc>
          <w:tcPr>
            <w:tcW w:w="2052" w:type="dxa"/>
            <w:tcBorders>
              <w:top w:val="single" w:sz="4" w:space="0" w:color="auto"/>
              <w:left w:val="single" w:sz="4" w:space="0" w:color="auto"/>
              <w:bottom w:val="single" w:sz="4" w:space="0" w:color="auto"/>
              <w:right w:val="single" w:sz="4" w:space="0" w:color="auto"/>
            </w:tcBorders>
            <w:vAlign w:val="center"/>
          </w:tcPr>
          <w:p w14:paraId="6891E6E9"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rPr>
              <w:t>资金来源</w:t>
            </w:r>
          </w:p>
        </w:tc>
        <w:tc>
          <w:tcPr>
            <w:tcW w:w="6647" w:type="dxa"/>
            <w:tcBorders>
              <w:top w:val="single" w:sz="4" w:space="0" w:color="auto"/>
              <w:left w:val="single" w:sz="4" w:space="0" w:color="auto"/>
              <w:bottom w:val="single" w:sz="4" w:space="0" w:color="auto"/>
              <w:right w:val="single" w:sz="4" w:space="0" w:color="auto"/>
            </w:tcBorders>
            <w:vAlign w:val="center"/>
          </w:tcPr>
          <w:p w14:paraId="40546F7B"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财政资金</w:t>
            </w:r>
          </w:p>
        </w:tc>
      </w:tr>
      <w:tr w:rsidR="00C57DFA" w14:paraId="5071B659"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459CBC22"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6</w:t>
            </w:r>
          </w:p>
        </w:tc>
        <w:tc>
          <w:tcPr>
            <w:tcW w:w="2052" w:type="dxa"/>
            <w:tcBorders>
              <w:top w:val="single" w:sz="4" w:space="0" w:color="auto"/>
              <w:left w:val="single" w:sz="4" w:space="0" w:color="auto"/>
              <w:bottom w:val="single" w:sz="4" w:space="0" w:color="auto"/>
              <w:right w:val="single" w:sz="4" w:space="0" w:color="auto"/>
            </w:tcBorders>
            <w:vAlign w:val="center"/>
          </w:tcPr>
          <w:p w14:paraId="28EA3FC5" w14:textId="77777777" w:rsidR="00C57DFA" w:rsidRDefault="00707099">
            <w:pPr>
              <w:snapToGrid w:val="0"/>
              <w:jc w:val="center"/>
              <w:rPr>
                <w:rFonts w:ascii="仿宋" w:eastAsia="仿宋" w:hAnsi="仿宋" w:hint="default"/>
                <w:sz w:val="24"/>
                <w:szCs w:val="24"/>
              </w:rPr>
            </w:pPr>
            <w:r>
              <w:rPr>
                <w:rFonts w:ascii="仿宋" w:eastAsia="仿宋" w:hAnsi="仿宋"/>
                <w:sz w:val="24"/>
                <w:szCs w:val="24"/>
              </w:rPr>
              <w:t>资金落实情况</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3D9D23C3"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已落实</w:t>
            </w:r>
          </w:p>
        </w:tc>
      </w:tr>
      <w:tr w:rsidR="00C57DFA" w14:paraId="4405EA8D"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356D4B40"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7</w:t>
            </w:r>
          </w:p>
        </w:tc>
        <w:tc>
          <w:tcPr>
            <w:tcW w:w="2052" w:type="dxa"/>
            <w:tcBorders>
              <w:top w:val="single" w:sz="4" w:space="0" w:color="auto"/>
              <w:left w:val="single" w:sz="4" w:space="0" w:color="auto"/>
              <w:bottom w:val="single" w:sz="4" w:space="0" w:color="auto"/>
              <w:right w:val="single" w:sz="4" w:space="0" w:color="auto"/>
            </w:tcBorders>
            <w:vAlign w:val="center"/>
          </w:tcPr>
          <w:p w14:paraId="3CECA4B3"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rPr>
              <w:t>服务期限</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5D7747AF" w14:textId="77777777" w:rsidR="00C57DFA" w:rsidRDefault="00707099">
            <w:pPr>
              <w:snapToGrid w:val="0"/>
              <w:ind w:firstLineChars="50" w:firstLine="120"/>
              <w:rPr>
                <w:rFonts w:ascii="仿宋" w:eastAsia="仿宋" w:hAnsi="仿宋" w:hint="default"/>
                <w:sz w:val="24"/>
                <w:szCs w:val="24"/>
              </w:rPr>
            </w:pPr>
            <w:r>
              <w:rPr>
                <w:rFonts w:ascii="仿宋" w:eastAsia="仿宋" w:hAnsi="仿宋" w:cs="仿宋_GB2312" w:hint="default"/>
                <w:sz w:val="24"/>
              </w:rPr>
              <w:t>100</w:t>
            </w:r>
            <w:r>
              <w:rPr>
                <w:rFonts w:ascii="仿宋" w:eastAsia="仿宋" w:hAnsi="仿宋" w:cs="仿宋_GB2312"/>
                <w:sz w:val="24"/>
              </w:rPr>
              <w:t>个</w:t>
            </w:r>
            <w:proofErr w:type="gramStart"/>
            <w:r>
              <w:rPr>
                <w:rFonts w:ascii="仿宋" w:eastAsia="仿宋" w:hAnsi="仿宋" w:cs="仿宋_GB2312"/>
                <w:sz w:val="24"/>
              </w:rPr>
              <w:t>日历天</w:t>
            </w:r>
            <w:proofErr w:type="gramEnd"/>
          </w:p>
        </w:tc>
      </w:tr>
      <w:tr w:rsidR="00C57DFA" w14:paraId="29A3D304"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3204053B"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8</w:t>
            </w:r>
          </w:p>
        </w:tc>
        <w:tc>
          <w:tcPr>
            <w:tcW w:w="2052" w:type="dxa"/>
            <w:tcBorders>
              <w:top w:val="single" w:sz="4" w:space="0" w:color="auto"/>
              <w:left w:val="single" w:sz="4" w:space="0" w:color="auto"/>
              <w:bottom w:val="single" w:sz="4" w:space="0" w:color="auto"/>
              <w:right w:val="single" w:sz="4" w:space="0" w:color="auto"/>
            </w:tcBorders>
            <w:vAlign w:val="center"/>
          </w:tcPr>
          <w:p w14:paraId="5F497263" w14:textId="77777777" w:rsidR="00C57DFA" w:rsidRDefault="00707099">
            <w:pPr>
              <w:snapToGrid w:val="0"/>
              <w:jc w:val="center"/>
              <w:rPr>
                <w:rFonts w:ascii="仿宋" w:eastAsia="仿宋" w:hAnsi="仿宋" w:hint="default"/>
                <w:sz w:val="24"/>
                <w:szCs w:val="24"/>
              </w:rPr>
            </w:pPr>
            <w:r>
              <w:rPr>
                <w:rFonts w:ascii="仿宋" w:eastAsia="仿宋" w:hAnsi="仿宋"/>
                <w:sz w:val="24"/>
                <w:szCs w:val="24"/>
              </w:rPr>
              <w:t>服务标准</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1FB62485"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达到国家及行业相关服务规定的合格标准</w:t>
            </w:r>
          </w:p>
        </w:tc>
      </w:tr>
      <w:tr w:rsidR="00C57DFA" w14:paraId="3D08807D"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0CE30BFC"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9</w:t>
            </w:r>
          </w:p>
        </w:tc>
        <w:tc>
          <w:tcPr>
            <w:tcW w:w="2052" w:type="dxa"/>
            <w:tcBorders>
              <w:top w:val="single" w:sz="4" w:space="0" w:color="auto"/>
              <w:left w:val="single" w:sz="4" w:space="0" w:color="auto"/>
              <w:bottom w:val="single" w:sz="4" w:space="0" w:color="auto"/>
              <w:right w:val="single" w:sz="4" w:space="0" w:color="auto"/>
            </w:tcBorders>
            <w:vAlign w:val="center"/>
          </w:tcPr>
          <w:p w14:paraId="7D4F799E"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rPr>
              <w:t>服务地点</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6CF98FA4"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叶县</w:t>
            </w:r>
          </w:p>
        </w:tc>
      </w:tr>
      <w:tr w:rsidR="00C57DFA" w14:paraId="415FD916"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0A360345"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10</w:t>
            </w:r>
          </w:p>
        </w:tc>
        <w:tc>
          <w:tcPr>
            <w:tcW w:w="2052" w:type="dxa"/>
            <w:tcBorders>
              <w:top w:val="single" w:sz="4" w:space="0" w:color="auto"/>
              <w:left w:val="single" w:sz="4" w:space="0" w:color="auto"/>
              <w:bottom w:val="single" w:sz="4" w:space="0" w:color="auto"/>
              <w:right w:val="single" w:sz="4" w:space="0" w:color="auto"/>
            </w:tcBorders>
            <w:vAlign w:val="center"/>
          </w:tcPr>
          <w:p w14:paraId="552828F6"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供应商资格要求</w:t>
            </w:r>
          </w:p>
        </w:tc>
        <w:tc>
          <w:tcPr>
            <w:tcW w:w="6647" w:type="dxa"/>
            <w:tcBorders>
              <w:top w:val="single" w:sz="4" w:space="0" w:color="auto"/>
              <w:left w:val="single" w:sz="4" w:space="0" w:color="auto"/>
              <w:bottom w:val="single" w:sz="4" w:space="0" w:color="auto"/>
              <w:right w:val="single" w:sz="4" w:space="0" w:color="auto"/>
            </w:tcBorders>
            <w:shd w:val="clear" w:color="auto" w:fill="auto"/>
          </w:tcPr>
          <w:p w14:paraId="00B8365E"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供应商需</w:t>
            </w:r>
            <w:proofErr w:type="gramStart"/>
            <w:r>
              <w:rPr>
                <w:rFonts w:ascii="仿宋" w:eastAsia="仿宋" w:hAnsi="仿宋"/>
                <w:sz w:val="24"/>
              </w:rPr>
              <w:t>作出</w:t>
            </w:r>
            <w:proofErr w:type="gramEnd"/>
            <w:r>
              <w:rPr>
                <w:rFonts w:ascii="仿宋" w:eastAsia="仿宋" w:hAnsi="仿宋"/>
                <w:sz w:val="24"/>
              </w:rPr>
              <w:t>自身符合《中华人民共和国政府采购法》第二十二条规定的信用承诺函，按约定提交相关材料的承诺，以及违背承诺自愿承担相关责任的约定，不再需要提供以下证明材料：</w:t>
            </w:r>
          </w:p>
          <w:p w14:paraId="360A7530"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1.具有良好的商业信誉的证明材料；</w:t>
            </w:r>
          </w:p>
          <w:p w14:paraId="4A3E7F64"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2.符合国家相关规定的财务状况报告；</w:t>
            </w:r>
          </w:p>
          <w:p w14:paraId="5AA9F32C"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3.具备履行政府采购合同所必需的设备和专业技术能力的证明材料；</w:t>
            </w:r>
          </w:p>
          <w:p w14:paraId="44E2C2A4"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4.依法缴纳税收和社会保障资金的证明材料；</w:t>
            </w:r>
          </w:p>
          <w:p w14:paraId="4A51D762"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5.参加政府采购活动前三年内在经营活动中没有重大违法记录的证明材料；</w:t>
            </w:r>
          </w:p>
          <w:p w14:paraId="40C0A138" w14:textId="77777777" w:rsidR="00C57DFA" w:rsidRDefault="00707099">
            <w:pPr>
              <w:spacing w:line="380" w:lineRule="exact"/>
              <w:ind w:firstLineChars="200" w:firstLine="480"/>
              <w:rPr>
                <w:rFonts w:ascii="仿宋" w:eastAsia="仿宋" w:hAnsi="仿宋" w:hint="default"/>
                <w:sz w:val="24"/>
              </w:rPr>
            </w:pPr>
            <w:r>
              <w:rPr>
                <w:rFonts w:ascii="仿宋" w:eastAsia="仿宋" w:hAnsi="仿宋"/>
                <w:sz w:val="24"/>
              </w:rPr>
              <w:t>6.未被列入失信被执行人、重大税收违法案件当事人名单、政府采购严重违法失信行为记录名单的证明材料。</w:t>
            </w:r>
          </w:p>
          <w:p w14:paraId="38F5BA49" w14:textId="77777777" w:rsidR="00C57DFA" w:rsidRDefault="00707099">
            <w:pPr>
              <w:spacing w:line="380" w:lineRule="exact"/>
              <w:ind w:firstLineChars="200" w:firstLine="480"/>
              <w:rPr>
                <w:rFonts w:ascii="仿宋" w:eastAsia="仿宋" w:hAnsi="仿宋" w:hint="default"/>
                <w:sz w:val="24"/>
                <w:szCs w:val="24"/>
              </w:rPr>
            </w:pPr>
            <w:r>
              <w:rPr>
                <w:rFonts w:ascii="仿宋" w:eastAsia="仿宋" w:hAnsi="仿宋"/>
                <w:sz w:val="24"/>
              </w:rPr>
              <w:t>供应商在投标时，需按照规定提交相关承诺函（格式见采购文件）。同时，采购人有权在签订合同前要求中标供应商提供相关证明材料以核实中标供应商承诺事项的真实性。</w:t>
            </w:r>
          </w:p>
          <w:p w14:paraId="45F84D4C" w14:textId="77777777" w:rsidR="00C57DFA" w:rsidRDefault="00707099">
            <w:pPr>
              <w:tabs>
                <w:tab w:val="left" w:pos="720"/>
              </w:tabs>
              <w:spacing w:line="440" w:lineRule="exact"/>
              <w:ind w:firstLine="480"/>
              <w:rPr>
                <w:rFonts w:ascii="仿宋" w:eastAsia="仿宋" w:hAnsi="仿宋" w:cs="仿宋_GB2312" w:hint="default"/>
                <w:b/>
                <w:color w:val="000000"/>
                <w:sz w:val="24"/>
              </w:rPr>
            </w:pPr>
            <w:r>
              <w:rPr>
                <w:rFonts w:ascii="仿宋" w:eastAsia="仿宋" w:hAnsi="仿宋" w:cs="仿宋_GB2312"/>
                <w:b/>
                <w:color w:val="FF0000"/>
                <w:sz w:val="24"/>
                <w:szCs w:val="16"/>
              </w:rPr>
              <w:t>其他要求：</w:t>
            </w:r>
            <w:r>
              <w:rPr>
                <w:rFonts w:ascii="仿宋" w:eastAsia="仿宋" w:hAnsi="仿宋" w:cs="仿宋_GB2312"/>
                <w:b/>
                <w:color w:val="000000"/>
                <w:sz w:val="24"/>
              </w:rPr>
              <w:t>本项目专门面向中小企业采购，供应商应为中</w:t>
            </w:r>
            <w:r>
              <w:rPr>
                <w:rFonts w:ascii="仿宋" w:eastAsia="仿宋" w:hAnsi="仿宋" w:cs="仿宋_GB2312"/>
                <w:b/>
                <w:color w:val="000000"/>
                <w:sz w:val="24"/>
              </w:rPr>
              <w:lastRenderedPageBreak/>
              <w:t>小</w:t>
            </w:r>
            <w:proofErr w:type="gramStart"/>
            <w:r>
              <w:rPr>
                <w:rFonts w:ascii="仿宋" w:eastAsia="仿宋" w:hAnsi="仿宋" w:cs="仿宋_GB2312"/>
                <w:b/>
                <w:color w:val="000000"/>
                <w:sz w:val="24"/>
              </w:rPr>
              <w:t>微企业</w:t>
            </w:r>
            <w:proofErr w:type="gramEnd"/>
            <w:r>
              <w:rPr>
                <w:rFonts w:ascii="仿宋" w:eastAsia="仿宋" w:hAnsi="仿宋" w:cs="仿宋_GB2312"/>
                <w:b/>
                <w:color w:val="000000"/>
                <w:sz w:val="24"/>
              </w:rPr>
              <w:t>或监狱企业或残疾人福利性单位。提供以下对应材料之一：1)若为中小微型企业需提供《中小企业声明函》（格式见采购文件）；2)若为监狱企业需提供省级以上监狱管理局、戒毒管理局（含新疆生产建设兵团）出具的属于监狱企业的证明文件；3)若为残疾人福利性单位需提供《残疾人福利性单位声明函》（格式见采购文件）</w:t>
            </w:r>
          </w:p>
          <w:p w14:paraId="61BA4116" w14:textId="77777777" w:rsidR="00C57DFA" w:rsidRDefault="00707099">
            <w:pPr>
              <w:widowControl/>
              <w:rPr>
                <w:rFonts w:ascii="仿宋" w:eastAsia="仿宋" w:hAnsi="仿宋" w:cs="仿宋_GB2312" w:hint="default"/>
                <w:b/>
                <w:color w:val="000000"/>
                <w:sz w:val="24"/>
              </w:rPr>
            </w:pPr>
            <w:r>
              <w:rPr>
                <w:rFonts w:ascii="仿宋" w:eastAsia="仿宋" w:hAnsi="仿宋" w:cs="仿宋_GB2312"/>
                <w:b/>
                <w:color w:val="000000"/>
                <w:sz w:val="24"/>
              </w:rPr>
              <w:t>本项目所属行业：其他未列明行业</w:t>
            </w:r>
          </w:p>
        </w:tc>
      </w:tr>
      <w:tr w:rsidR="00C57DFA" w14:paraId="749FEE2E"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1517F0A5"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lastRenderedPageBreak/>
              <w:t>11</w:t>
            </w:r>
          </w:p>
        </w:tc>
        <w:tc>
          <w:tcPr>
            <w:tcW w:w="2052" w:type="dxa"/>
            <w:tcBorders>
              <w:top w:val="single" w:sz="4" w:space="0" w:color="auto"/>
              <w:left w:val="single" w:sz="4" w:space="0" w:color="auto"/>
              <w:bottom w:val="single" w:sz="4" w:space="0" w:color="auto"/>
              <w:right w:val="single" w:sz="4" w:space="0" w:color="auto"/>
            </w:tcBorders>
            <w:vAlign w:val="center"/>
          </w:tcPr>
          <w:p w14:paraId="5277A0A3" w14:textId="77777777" w:rsidR="00C57DFA" w:rsidRDefault="00707099">
            <w:pPr>
              <w:snapToGrid w:val="0"/>
              <w:rPr>
                <w:rFonts w:ascii="仿宋" w:eastAsia="仿宋" w:hAnsi="仿宋" w:hint="default"/>
                <w:sz w:val="24"/>
                <w:szCs w:val="24"/>
              </w:rPr>
            </w:pPr>
            <w:r>
              <w:rPr>
                <w:rFonts w:ascii="仿宋" w:eastAsia="仿宋" w:hAnsi="仿宋"/>
                <w:sz w:val="24"/>
                <w:szCs w:val="24"/>
              </w:rPr>
              <w:t>是否接受联合体</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525A7DFB" w14:textId="77777777" w:rsidR="00C57DFA" w:rsidRDefault="00707099">
            <w:pPr>
              <w:snapToGrid w:val="0"/>
              <w:ind w:firstLineChars="50" w:firstLine="120"/>
              <w:rPr>
                <w:rFonts w:ascii="仿宋" w:eastAsia="仿宋" w:hAnsi="仿宋" w:cs="仿宋_GB2312" w:hint="default"/>
                <w:color w:val="000000"/>
                <w:sz w:val="24"/>
                <w:szCs w:val="24"/>
              </w:rPr>
            </w:pPr>
            <w:r>
              <w:rPr>
                <w:rFonts w:ascii="仿宋" w:eastAsia="仿宋" w:hAnsi="仿宋" w:cs="仿宋_GB2312"/>
                <w:color w:val="000000"/>
                <w:sz w:val="24"/>
                <w:szCs w:val="24"/>
              </w:rPr>
              <w:t>不接受</w:t>
            </w:r>
          </w:p>
        </w:tc>
      </w:tr>
      <w:tr w:rsidR="00C57DFA" w14:paraId="10C2083B"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815F69"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12</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14:paraId="1C360CFF" w14:textId="77777777" w:rsidR="00C57DFA" w:rsidRDefault="00707099">
            <w:pPr>
              <w:snapToGrid w:val="0"/>
              <w:rPr>
                <w:rFonts w:ascii="仿宋" w:eastAsia="仿宋" w:hAnsi="仿宋" w:hint="default"/>
                <w:sz w:val="24"/>
                <w:szCs w:val="24"/>
              </w:rPr>
            </w:pPr>
            <w:r>
              <w:rPr>
                <w:rFonts w:ascii="仿宋" w:eastAsia="仿宋" w:hAnsi="仿宋"/>
                <w:sz w:val="24"/>
                <w:szCs w:val="24"/>
              </w:rPr>
              <w:t>供应商提出问题的截止时间</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609D61E9"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递交响应文件截止时间前5日</w:t>
            </w:r>
          </w:p>
        </w:tc>
      </w:tr>
      <w:tr w:rsidR="00C57DFA" w14:paraId="3F5F0003"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7EC27813"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13</w:t>
            </w:r>
          </w:p>
        </w:tc>
        <w:tc>
          <w:tcPr>
            <w:tcW w:w="2052" w:type="dxa"/>
            <w:tcBorders>
              <w:top w:val="single" w:sz="4" w:space="0" w:color="auto"/>
              <w:left w:val="single" w:sz="4" w:space="0" w:color="auto"/>
              <w:bottom w:val="single" w:sz="4" w:space="0" w:color="auto"/>
              <w:right w:val="single" w:sz="4" w:space="0" w:color="auto"/>
            </w:tcBorders>
            <w:vAlign w:val="center"/>
          </w:tcPr>
          <w:p w14:paraId="05857D66" w14:textId="77777777" w:rsidR="00C57DFA" w:rsidRDefault="00707099">
            <w:pPr>
              <w:snapToGrid w:val="0"/>
              <w:rPr>
                <w:rFonts w:ascii="仿宋" w:eastAsia="仿宋" w:hAnsi="仿宋" w:hint="default"/>
                <w:sz w:val="24"/>
                <w:szCs w:val="24"/>
              </w:rPr>
            </w:pPr>
            <w:r>
              <w:rPr>
                <w:rFonts w:ascii="仿宋" w:eastAsia="仿宋" w:hAnsi="仿宋"/>
                <w:sz w:val="24"/>
                <w:szCs w:val="24"/>
              </w:rPr>
              <w:t>采购人书面澄清的时间</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6D285558"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递交响应文件截止之日5天前</w:t>
            </w:r>
          </w:p>
        </w:tc>
      </w:tr>
      <w:tr w:rsidR="00C57DFA" w14:paraId="11120087"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3A90546C"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14</w:t>
            </w:r>
          </w:p>
        </w:tc>
        <w:tc>
          <w:tcPr>
            <w:tcW w:w="2052" w:type="dxa"/>
            <w:tcBorders>
              <w:top w:val="single" w:sz="4" w:space="0" w:color="auto"/>
              <w:left w:val="single" w:sz="4" w:space="0" w:color="auto"/>
              <w:bottom w:val="single" w:sz="4" w:space="0" w:color="auto"/>
              <w:right w:val="single" w:sz="4" w:space="0" w:color="auto"/>
            </w:tcBorders>
            <w:vAlign w:val="center"/>
          </w:tcPr>
          <w:p w14:paraId="4E038B33" w14:textId="77777777" w:rsidR="00C57DFA" w:rsidRDefault="00707099">
            <w:pPr>
              <w:snapToGrid w:val="0"/>
              <w:rPr>
                <w:rFonts w:ascii="仿宋" w:eastAsia="仿宋" w:hAnsi="仿宋" w:hint="default"/>
                <w:sz w:val="24"/>
                <w:szCs w:val="24"/>
              </w:rPr>
            </w:pPr>
            <w:r>
              <w:rPr>
                <w:rFonts w:ascii="仿宋" w:eastAsia="仿宋" w:hAnsi="仿宋"/>
                <w:sz w:val="24"/>
                <w:szCs w:val="24"/>
              </w:rPr>
              <w:t>分包</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790006CE"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不允许</w:t>
            </w:r>
          </w:p>
        </w:tc>
      </w:tr>
      <w:tr w:rsidR="00C57DFA" w14:paraId="16A93AFC"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7AAAFFE6"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15</w:t>
            </w:r>
          </w:p>
        </w:tc>
        <w:tc>
          <w:tcPr>
            <w:tcW w:w="2052" w:type="dxa"/>
            <w:tcBorders>
              <w:top w:val="single" w:sz="4" w:space="0" w:color="auto"/>
              <w:left w:val="single" w:sz="4" w:space="0" w:color="auto"/>
              <w:bottom w:val="single" w:sz="4" w:space="0" w:color="auto"/>
              <w:right w:val="single" w:sz="4" w:space="0" w:color="auto"/>
            </w:tcBorders>
            <w:vAlign w:val="center"/>
          </w:tcPr>
          <w:p w14:paraId="0D2817FD" w14:textId="77777777" w:rsidR="00C57DFA" w:rsidRDefault="00707099">
            <w:pPr>
              <w:snapToGrid w:val="0"/>
              <w:rPr>
                <w:rFonts w:ascii="仿宋" w:eastAsia="仿宋" w:hAnsi="仿宋" w:hint="default"/>
                <w:sz w:val="24"/>
                <w:szCs w:val="24"/>
              </w:rPr>
            </w:pPr>
            <w:proofErr w:type="gramStart"/>
            <w:r>
              <w:rPr>
                <w:rFonts w:ascii="仿宋" w:eastAsia="仿宋" w:hAnsi="仿宋"/>
                <w:sz w:val="24"/>
                <w:szCs w:val="24"/>
              </w:rPr>
              <w:t>构成磋商</w:t>
            </w:r>
            <w:proofErr w:type="gramEnd"/>
            <w:r>
              <w:rPr>
                <w:rFonts w:ascii="仿宋" w:eastAsia="仿宋" w:hAnsi="仿宋"/>
                <w:sz w:val="24"/>
                <w:szCs w:val="24"/>
              </w:rPr>
              <w:t>文件的其他材料</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562CFB15"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除磋商文件外，采购人在磋商期间发出的澄清、修改、补充、补遗等内容均是磋商文件的组成部分</w:t>
            </w:r>
          </w:p>
        </w:tc>
      </w:tr>
      <w:tr w:rsidR="00C57DFA" w14:paraId="5012055D"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75488DAA"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16</w:t>
            </w:r>
          </w:p>
        </w:tc>
        <w:tc>
          <w:tcPr>
            <w:tcW w:w="2052" w:type="dxa"/>
            <w:tcBorders>
              <w:top w:val="single" w:sz="4" w:space="0" w:color="auto"/>
              <w:left w:val="single" w:sz="4" w:space="0" w:color="auto"/>
              <w:bottom w:val="single" w:sz="4" w:space="0" w:color="auto"/>
              <w:right w:val="single" w:sz="4" w:space="0" w:color="auto"/>
            </w:tcBorders>
            <w:vAlign w:val="center"/>
          </w:tcPr>
          <w:p w14:paraId="7B6FB4D4" w14:textId="77777777" w:rsidR="00C57DFA" w:rsidRDefault="00707099">
            <w:pPr>
              <w:snapToGrid w:val="0"/>
              <w:rPr>
                <w:rFonts w:ascii="仿宋" w:eastAsia="仿宋" w:hAnsi="仿宋" w:hint="default"/>
                <w:sz w:val="24"/>
                <w:szCs w:val="24"/>
              </w:rPr>
            </w:pPr>
            <w:r>
              <w:rPr>
                <w:rFonts w:ascii="仿宋" w:eastAsia="仿宋" w:hAnsi="仿宋"/>
                <w:sz w:val="24"/>
                <w:szCs w:val="24"/>
              </w:rPr>
              <w:t>构成响应文件的其他材料</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077935CF"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供应商认为需要提交的其他证明材料</w:t>
            </w:r>
          </w:p>
        </w:tc>
      </w:tr>
      <w:tr w:rsidR="00C57DFA" w14:paraId="7041EB91"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5E649F58"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17</w:t>
            </w:r>
          </w:p>
        </w:tc>
        <w:tc>
          <w:tcPr>
            <w:tcW w:w="2052" w:type="dxa"/>
            <w:tcBorders>
              <w:top w:val="single" w:sz="4" w:space="0" w:color="auto"/>
              <w:left w:val="single" w:sz="4" w:space="0" w:color="auto"/>
              <w:bottom w:val="single" w:sz="4" w:space="0" w:color="auto"/>
              <w:right w:val="single" w:sz="4" w:space="0" w:color="auto"/>
            </w:tcBorders>
            <w:vAlign w:val="center"/>
          </w:tcPr>
          <w:p w14:paraId="5541D5A6" w14:textId="77777777" w:rsidR="00C57DFA" w:rsidRDefault="00707099">
            <w:pPr>
              <w:snapToGrid w:val="0"/>
              <w:rPr>
                <w:rFonts w:ascii="仿宋" w:eastAsia="仿宋" w:hAnsi="仿宋" w:hint="default"/>
                <w:sz w:val="24"/>
                <w:szCs w:val="24"/>
              </w:rPr>
            </w:pPr>
            <w:r>
              <w:rPr>
                <w:rFonts w:ascii="仿宋" w:eastAsia="仿宋" w:hAnsi="仿宋"/>
                <w:sz w:val="24"/>
                <w:szCs w:val="24"/>
              </w:rPr>
              <w:t>是否允许递交</w:t>
            </w:r>
          </w:p>
          <w:p w14:paraId="59AE239C" w14:textId="77777777" w:rsidR="00C57DFA" w:rsidRDefault="00707099">
            <w:pPr>
              <w:snapToGrid w:val="0"/>
              <w:rPr>
                <w:rFonts w:ascii="仿宋" w:eastAsia="仿宋" w:hAnsi="仿宋" w:hint="default"/>
                <w:sz w:val="24"/>
                <w:szCs w:val="24"/>
              </w:rPr>
            </w:pPr>
            <w:r>
              <w:rPr>
                <w:rFonts w:ascii="仿宋" w:eastAsia="仿宋" w:hAnsi="仿宋"/>
                <w:sz w:val="24"/>
                <w:szCs w:val="24"/>
              </w:rPr>
              <w:t>备选磋商方案</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0898FD81"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不允许</w:t>
            </w:r>
          </w:p>
        </w:tc>
      </w:tr>
      <w:tr w:rsidR="00C57DFA" w14:paraId="3C89FA34"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2BF7123D"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18</w:t>
            </w:r>
          </w:p>
        </w:tc>
        <w:tc>
          <w:tcPr>
            <w:tcW w:w="2052" w:type="dxa"/>
            <w:tcBorders>
              <w:top w:val="single" w:sz="4" w:space="0" w:color="auto"/>
              <w:left w:val="single" w:sz="4" w:space="0" w:color="auto"/>
              <w:bottom w:val="single" w:sz="4" w:space="0" w:color="auto"/>
              <w:right w:val="single" w:sz="4" w:space="0" w:color="auto"/>
            </w:tcBorders>
            <w:vAlign w:val="center"/>
          </w:tcPr>
          <w:p w14:paraId="40836BAD" w14:textId="77777777" w:rsidR="00C57DFA" w:rsidRDefault="00707099">
            <w:pPr>
              <w:snapToGrid w:val="0"/>
              <w:rPr>
                <w:rFonts w:ascii="仿宋" w:eastAsia="仿宋" w:hAnsi="仿宋" w:hint="default"/>
                <w:sz w:val="24"/>
                <w:szCs w:val="24"/>
              </w:rPr>
            </w:pPr>
            <w:r>
              <w:rPr>
                <w:rFonts w:ascii="仿宋" w:eastAsia="仿宋" w:hAnsi="仿宋"/>
                <w:sz w:val="24"/>
                <w:szCs w:val="24"/>
              </w:rPr>
              <w:t>签字盖章要求</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0CC6AA8F"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按磋商文件规定签字或盖章</w:t>
            </w:r>
          </w:p>
        </w:tc>
      </w:tr>
      <w:tr w:rsidR="00C57DFA" w14:paraId="428795DC"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145076F5"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19</w:t>
            </w:r>
          </w:p>
        </w:tc>
        <w:tc>
          <w:tcPr>
            <w:tcW w:w="2052" w:type="dxa"/>
            <w:tcBorders>
              <w:top w:val="single" w:sz="4" w:space="0" w:color="auto"/>
              <w:left w:val="single" w:sz="4" w:space="0" w:color="auto"/>
              <w:bottom w:val="single" w:sz="4" w:space="0" w:color="auto"/>
              <w:right w:val="single" w:sz="4" w:space="0" w:color="auto"/>
            </w:tcBorders>
            <w:vAlign w:val="center"/>
          </w:tcPr>
          <w:p w14:paraId="6DF05537" w14:textId="77777777" w:rsidR="00C57DFA" w:rsidRDefault="00707099">
            <w:pPr>
              <w:snapToGrid w:val="0"/>
              <w:jc w:val="left"/>
              <w:rPr>
                <w:rFonts w:ascii="仿宋" w:eastAsia="仿宋" w:hAnsi="仿宋" w:hint="default"/>
                <w:sz w:val="24"/>
                <w:szCs w:val="24"/>
                <w:u w:color="000000"/>
              </w:rPr>
            </w:pPr>
            <w:r>
              <w:rPr>
                <w:rFonts w:ascii="仿宋" w:eastAsia="仿宋" w:hAnsi="仿宋"/>
                <w:sz w:val="24"/>
                <w:szCs w:val="24"/>
              </w:rPr>
              <w:t>投标有效期</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3802125F" w14:textId="77777777" w:rsidR="00C57DFA" w:rsidRDefault="00707099">
            <w:pPr>
              <w:snapToGrid w:val="0"/>
              <w:spacing w:line="400" w:lineRule="exact"/>
              <w:ind w:firstLineChars="50" w:firstLine="120"/>
              <w:rPr>
                <w:rFonts w:ascii="仿宋" w:eastAsia="仿宋" w:hAnsi="仿宋" w:hint="default"/>
                <w:sz w:val="24"/>
                <w:szCs w:val="24"/>
                <w:u w:color="000000"/>
              </w:rPr>
            </w:pPr>
            <w:r>
              <w:rPr>
                <w:rFonts w:ascii="仿宋" w:eastAsia="仿宋" w:hAnsi="仿宋"/>
                <w:sz w:val="24"/>
                <w:szCs w:val="24"/>
                <w:u w:val="single"/>
              </w:rPr>
              <w:t>60</w:t>
            </w:r>
            <w:r>
              <w:rPr>
                <w:rFonts w:ascii="仿宋" w:eastAsia="仿宋" w:hAnsi="仿宋"/>
                <w:sz w:val="24"/>
                <w:szCs w:val="24"/>
              </w:rPr>
              <w:t>个日历天（从</w:t>
            </w:r>
            <w:proofErr w:type="gramStart"/>
            <w:r>
              <w:rPr>
                <w:rFonts w:ascii="仿宋" w:eastAsia="仿宋" w:hAnsi="仿宋"/>
                <w:sz w:val="24"/>
                <w:szCs w:val="24"/>
              </w:rPr>
              <w:t>递交磋商</w:t>
            </w:r>
            <w:proofErr w:type="gramEnd"/>
            <w:r>
              <w:rPr>
                <w:rFonts w:ascii="仿宋" w:eastAsia="仿宋" w:hAnsi="仿宋"/>
                <w:sz w:val="24"/>
                <w:szCs w:val="24"/>
              </w:rPr>
              <w:t>响应文件之日算起）</w:t>
            </w:r>
          </w:p>
        </w:tc>
      </w:tr>
      <w:tr w:rsidR="00C57DFA" w14:paraId="0ADCA685"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668D0079"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20</w:t>
            </w:r>
          </w:p>
        </w:tc>
        <w:tc>
          <w:tcPr>
            <w:tcW w:w="2052" w:type="dxa"/>
            <w:tcBorders>
              <w:top w:val="single" w:sz="4" w:space="0" w:color="auto"/>
              <w:left w:val="single" w:sz="4" w:space="0" w:color="auto"/>
              <w:bottom w:val="single" w:sz="4" w:space="0" w:color="auto"/>
              <w:right w:val="single" w:sz="4" w:space="0" w:color="auto"/>
            </w:tcBorders>
            <w:vAlign w:val="center"/>
          </w:tcPr>
          <w:p w14:paraId="4A57FCD8" w14:textId="77777777" w:rsidR="00C57DFA" w:rsidRDefault="00707099">
            <w:pPr>
              <w:snapToGrid w:val="0"/>
              <w:rPr>
                <w:rFonts w:ascii="仿宋" w:eastAsia="仿宋" w:hAnsi="仿宋" w:hint="default"/>
                <w:sz w:val="24"/>
                <w:szCs w:val="24"/>
              </w:rPr>
            </w:pPr>
            <w:r>
              <w:rPr>
                <w:rFonts w:ascii="仿宋" w:eastAsia="仿宋" w:hAnsi="仿宋"/>
                <w:sz w:val="24"/>
                <w:szCs w:val="24"/>
              </w:rPr>
              <w:t>投标保证金</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2C8BD0F9"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不收取</w:t>
            </w:r>
          </w:p>
        </w:tc>
      </w:tr>
      <w:tr w:rsidR="00C57DFA" w14:paraId="071EE155"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4DECE96C"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21</w:t>
            </w:r>
          </w:p>
        </w:tc>
        <w:tc>
          <w:tcPr>
            <w:tcW w:w="2052" w:type="dxa"/>
            <w:tcBorders>
              <w:top w:val="single" w:sz="4" w:space="0" w:color="auto"/>
              <w:left w:val="single" w:sz="4" w:space="0" w:color="auto"/>
              <w:bottom w:val="single" w:sz="4" w:space="0" w:color="auto"/>
              <w:right w:val="single" w:sz="4" w:space="0" w:color="auto"/>
            </w:tcBorders>
            <w:vAlign w:val="center"/>
          </w:tcPr>
          <w:p w14:paraId="14C3BB6A" w14:textId="77777777" w:rsidR="00C57DFA" w:rsidRDefault="00707099">
            <w:pPr>
              <w:snapToGrid w:val="0"/>
              <w:rPr>
                <w:rFonts w:ascii="仿宋" w:eastAsia="仿宋" w:hAnsi="仿宋" w:hint="default"/>
                <w:sz w:val="24"/>
                <w:szCs w:val="24"/>
                <w:u w:color="000000"/>
              </w:rPr>
            </w:pPr>
            <w:r>
              <w:rPr>
                <w:rFonts w:ascii="仿宋" w:eastAsia="仿宋" w:hAnsi="仿宋"/>
                <w:sz w:val="24"/>
                <w:szCs w:val="24"/>
              </w:rPr>
              <w:t>响应文件份数</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33F9898E" w14:textId="77777777" w:rsidR="00C57DFA" w:rsidRDefault="00707099">
            <w:pPr>
              <w:snapToGrid w:val="0"/>
              <w:spacing w:line="400" w:lineRule="exact"/>
              <w:ind w:firstLineChars="50" w:firstLine="120"/>
              <w:rPr>
                <w:rFonts w:ascii="仿宋" w:eastAsia="仿宋" w:hAnsi="仿宋" w:hint="default"/>
                <w:sz w:val="24"/>
                <w:szCs w:val="24"/>
                <w:u w:color="000000"/>
              </w:rPr>
            </w:pPr>
            <w:r>
              <w:rPr>
                <w:rFonts w:ascii="仿宋" w:eastAsia="仿宋" w:hAnsi="仿宋"/>
                <w:sz w:val="24"/>
                <w:szCs w:val="24"/>
              </w:rPr>
              <w:t>不接受纸质文件，电子文档不再提交，疫情期间采用“不见面”开标形式，请投标人认证阅读平顶山市公共资源交易中心发布的“平顶山市公共资源交易中心关于恢复重大紧急项目交易服务的公告”。</w:t>
            </w:r>
          </w:p>
        </w:tc>
      </w:tr>
      <w:tr w:rsidR="00C57DFA" w14:paraId="361B8E47"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46B73E10"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22</w:t>
            </w:r>
          </w:p>
        </w:tc>
        <w:tc>
          <w:tcPr>
            <w:tcW w:w="2052" w:type="dxa"/>
            <w:tcBorders>
              <w:top w:val="single" w:sz="4" w:space="0" w:color="auto"/>
              <w:left w:val="single" w:sz="4" w:space="0" w:color="auto"/>
              <w:bottom w:val="single" w:sz="4" w:space="0" w:color="auto"/>
              <w:right w:val="single" w:sz="4" w:space="0" w:color="auto"/>
            </w:tcBorders>
            <w:vAlign w:val="center"/>
          </w:tcPr>
          <w:p w14:paraId="7ED4D0E3" w14:textId="77777777" w:rsidR="00C57DFA" w:rsidRDefault="00707099">
            <w:pPr>
              <w:snapToGrid w:val="0"/>
              <w:rPr>
                <w:rFonts w:ascii="仿宋" w:eastAsia="仿宋" w:hAnsi="仿宋" w:hint="default"/>
                <w:sz w:val="24"/>
                <w:szCs w:val="24"/>
              </w:rPr>
            </w:pPr>
            <w:r>
              <w:rPr>
                <w:rFonts w:ascii="仿宋" w:eastAsia="仿宋" w:hAnsi="仿宋"/>
                <w:sz w:val="24"/>
                <w:szCs w:val="24"/>
              </w:rPr>
              <w:t>响应文件提交地点及截止时间</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455E95F1" w14:textId="2C6A1F3C" w:rsidR="00C57DFA" w:rsidRDefault="00707099">
            <w:pPr>
              <w:snapToGrid w:val="0"/>
              <w:ind w:firstLineChars="100" w:firstLine="240"/>
              <w:rPr>
                <w:rFonts w:ascii="仿宋" w:eastAsia="仿宋" w:hAnsi="仿宋" w:hint="default"/>
                <w:color w:val="FF0000"/>
                <w:sz w:val="24"/>
                <w:szCs w:val="24"/>
              </w:rPr>
            </w:pPr>
            <w:r>
              <w:rPr>
                <w:rFonts w:ascii="仿宋" w:eastAsia="仿宋" w:hAnsi="仿宋"/>
                <w:color w:val="FF0000"/>
                <w:sz w:val="24"/>
                <w:szCs w:val="24"/>
              </w:rPr>
              <w:t>1.时间：2023年</w:t>
            </w:r>
            <w:r>
              <w:rPr>
                <w:rFonts w:ascii="仿宋" w:eastAsia="仿宋" w:hAnsi="仿宋" w:hint="default"/>
                <w:color w:val="FF0000"/>
                <w:sz w:val="24"/>
                <w:szCs w:val="24"/>
              </w:rPr>
              <w:t>8</w:t>
            </w:r>
            <w:r>
              <w:rPr>
                <w:rFonts w:ascii="仿宋" w:eastAsia="仿宋" w:hAnsi="仿宋"/>
                <w:color w:val="FF0000"/>
                <w:sz w:val="24"/>
                <w:szCs w:val="24"/>
              </w:rPr>
              <w:t>月</w:t>
            </w:r>
            <w:r w:rsidR="0057700C">
              <w:rPr>
                <w:rFonts w:ascii="仿宋" w:eastAsia="仿宋" w:hAnsi="仿宋" w:hint="default"/>
                <w:color w:val="FF0000"/>
                <w:sz w:val="24"/>
                <w:szCs w:val="24"/>
              </w:rPr>
              <w:t>18</w:t>
            </w:r>
            <w:r>
              <w:rPr>
                <w:rFonts w:ascii="仿宋" w:eastAsia="仿宋" w:hAnsi="仿宋"/>
                <w:color w:val="FF0000"/>
                <w:sz w:val="24"/>
                <w:szCs w:val="24"/>
              </w:rPr>
              <w:t>日</w:t>
            </w:r>
            <w:r w:rsidR="0057700C">
              <w:rPr>
                <w:rFonts w:ascii="仿宋" w:eastAsia="仿宋" w:hAnsi="仿宋" w:hint="default"/>
                <w:color w:val="FF0000"/>
                <w:sz w:val="24"/>
                <w:szCs w:val="24"/>
              </w:rPr>
              <w:t>9</w:t>
            </w:r>
            <w:r>
              <w:rPr>
                <w:rFonts w:ascii="仿宋" w:eastAsia="仿宋" w:hAnsi="仿宋"/>
                <w:color w:val="FF0000"/>
                <w:sz w:val="24"/>
                <w:szCs w:val="24"/>
              </w:rPr>
              <w:t>时</w:t>
            </w:r>
            <w:r w:rsidR="0057700C">
              <w:rPr>
                <w:rFonts w:ascii="仿宋" w:eastAsia="仿宋" w:hAnsi="仿宋" w:hint="default"/>
                <w:color w:val="FF0000"/>
                <w:sz w:val="24"/>
                <w:szCs w:val="24"/>
              </w:rPr>
              <w:t>40</w:t>
            </w:r>
            <w:r>
              <w:rPr>
                <w:rFonts w:ascii="仿宋" w:eastAsia="仿宋" w:hAnsi="仿宋"/>
                <w:color w:val="FF0000"/>
                <w:sz w:val="24"/>
                <w:szCs w:val="24"/>
              </w:rPr>
              <w:t>分（北京时间）（如有变化，请各潜在投标人及时关注中心网站）</w:t>
            </w:r>
          </w:p>
          <w:p w14:paraId="58AB1398" w14:textId="77777777" w:rsidR="00C57DFA" w:rsidRDefault="00707099">
            <w:pPr>
              <w:snapToGrid w:val="0"/>
              <w:ind w:firstLineChars="100" w:firstLine="240"/>
              <w:rPr>
                <w:rFonts w:ascii="仿宋" w:eastAsia="仿宋" w:hAnsi="仿宋" w:hint="default"/>
                <w:sz w:val="24"/>
                <w:szCs w:val="24"/>
              </w:rPr>
            </w:pPr>
            <w:r>
              <w:rPr>
                <w:rFonts w:ascii="仿宋" w:eastAsia="仿宋" w:hAnsi="仿宋"/>
                <w:sz w:val="24"/>
                <w:szCs w:val="24"/>
              </w:rPr>
              <w:t>2.地点：平顶山市公共资源交易中心系统。</w:t>
            </w:r>
          </w:p>
        </w:tc>
      </w:tr>
      <w:tr w:rsidR="00C57DFA" w14:paraId="78123F91"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5A2E0E63"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23</w:t>
            </w:r>
          </w:p>
        </w:tc>
        <w:tc>
          <w:tcPr>
            <w:tcW w:w="2052" w:type="dxa"/>
            <w:tcBorders>
              <w:top w:val="single" w:sz="4" w:space="0" w:color="auto"/>
              <w:left w:val="single" w:sz="4" w:space="0" w:color="auto"/>
              <w:bottom w:val="single" w:sz="4" w:space="0" w:color="auto"/>
              <w:right w:val="single" w:sz="4" w:space="0" w:color="auto"/>
            </w:tcBorders>
            <w:vAlign w:val="center"/>
          </w:tcPr>
          <w:p w14:paraId="33EAC894" w14:textId="77777777" w:rsidR="00C57DFA" w:rsidRDefault="00707099">
            <w:pPr>
              <w:snapToGrid w:val="0"/>
              <w:rPr>
                <w:rFonts w:ascii="仿宋" w:eastAsia="仿宋" w:hAnsi="仿宋" w:hint="default"/>
                <w:sz w:val="24"/>
                <w:szCs w:val="24"/>
              </w:rPr>
            </w:pPr>
            <w:r>
              <w:rPr>
                <w:rFonts w:ascii="仿宋" w:eastAsia="仿宋" w:hAnsi="仿宋"/>
                <w:sz w:val="24"/>
                <w:szCs w:val="24"/>
              </w:rPr>
              <w:t>招标控制价</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511D9CB9" w14:textId="77777777" w:rsidR="00C57DFA" w:rsidRDefault="00707099">
            <w:pPr>
              <w:snapToGrid w:val="0"/>
              <w:rPr>
                <w:rFonts w:ascii="仿宋" w:eastAsia="仿宋" w:hAnsi="仿宋" w:hint="default"/>
                <w:sz w:val="24"/>
                <w:szCs w:val="24"/>
              </w:rPr>
            </w:pPr>
            <w:r>
              <w:rPr>
                <w:rFonts w:ascii="仿宋" w:eastAsia="仿宋" w:hAnsi="仿宋"/>
                <w:b/>
                <w:sz w:val="24"/>
                <w:szCs w:val="24"/>
              </w:rPr>
              <w:t>供应商自主报价。招标控制价为</w:t>
            </w:r>
            <w:r>
              <w:rPr>
                <w:rFonts w:ascii="仿宋" w:eastAsia="仿宋" w:hAnsi="仿宋" w:hint="default"/>
                <w:b/>
                <w:sz w:val="24"/>
                <w:szCs w:val="24"/>
              </w:rPr>
              <w:t>1600000</w:t>
            </w:r>
            <w:r>
              <w:rPr>
                <w:rFonts w:ascii="仿宋" w:eastAsia="仿宋" w:hAnsi="仿宋"/>
                <w:b/>
                <w:sz w:val="24"/>
                <w:szCs w:val="24"/>
              </w:rPr>
              <w:t>元</w:t>
            </w:r>
            <w:r>
              <w:rPr>
                <w:rFonts w:ascii="仿宋" w:eastAsia="仿宋" w:hAnsi="仿宋" w:cs="仿宋"/>
                <w:b/>
                <w:sz w:val="24"/>
                <w:szCs w:val="24"/>
              </w:rPr>
              <w:t>，供应</w:t>
            </w:r>
            <w:r>
              <w:rPr>
                <w:rFonts w:ascii="仿宋" w:eastAsia="仿宋" w:hAnsi="仿宋"/>
                <w:b/>
                <w:sz w:val="24"/>
                <w:szCs w:val="24"/>
              </w:rPr>
              <w:t>商报价高出招标控制价的，响应文件为无效文件，将不予评审。</w:t>
            </w:r>
          </w:p>
        </w:tc>
      </w:tr>
      <w:tr w:rsidR="00C57DFA" w14:paraId="718F5911"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6F1DA020"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24</w:t>
            </w:r>
          </w:p>
        </w:tc>
        <w:tc>
          <w:tcPr>
            <w:tcW w:w="2052" w:type="dxa"/>
            <w:tcBorders>
              <w:top w:val="single" w:sz="4" w:space="0" w:color="auto"/>
              <w:left w:val="single" w:sz="4" w:space="0" w:color="auto"/>
              <w:bottom w:val="single" w:sz="4" w:space="0" w:color="auto"/>
              <w:right w:val="single" w:sz="4" w:space="0" w:color="auto"/>
            </w:tcBorders>
            <w:vAlign w:val="center"/>
          </w:tcPr>
          <w:p w14:paraId="5E94CE9B" w14:textId="77777777" w:rsidR="00C57DFA" w:rsidRDefault="00707099">
            <w:pPr>
              <w:snapToGrid w:val="0"/>
              <w:rPr>
                <w:rFonts w:ascii="仿宋" w:eastAsia="仿宋" w:hAnsi="仿宋" w:hint="default"/>
                <w:sz w:val="24"/>
                <w:szCs w:val="24"/>
              </w:rPr>
            </w:pPr>
            <w:r>
              <w:rPr>
                <w:rFonts w:ascii="仿宋" w:eastAsia="仿宋" w:hAnsi="仿宋"/>
                <w:sz w:val="24"/>
                <w:szCs w:val="24"/>
              </w:rPr>
              <w:t>磋商小组的构成</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0DC6E834"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 xml:space="preserve">磋商小组构成：磋商小组由采购人代表和评审专家组成，成员人数应该为3人以上单数，其中技术、经济等方面的专家不少于总人数的2/3 </w:t>
            </w:r>
          </w:p>
          <w:p w14:paraId="22C6C8D7"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开标前在相关综合评标专家库中随机抽取.</w:t>
            </w:r>
          </w:p>
          <w:p w14:paraId="3F13B18E"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lastRenderedPageBreak/>
              <w:t>备注：上述规定为一组评标专家组成方式，根据</w:t>
            </w:r>
            <w:proofErr w:type="gramStart"/>
            <w:r>
              <w:rPr>
                <w:rFonts w:ascii="仿宋" w:eastAsia="仿宋" w:hAnsi="仿宋"/>
                <w:sz w:val="24"/>
                <w:szCs w:val="24"/>
              </w:rPr>
              <w:t>项目标段数量</w:t>
            </w:r>
            <w:proofErr w:type="gramEnd"/>
            <w:r>
              <w:rPr>
                <w:rFonts w:ascii="仿宋" w:eastAsia="仿宋" w:hAnsi="仿宋"/>
                <w:sz w:val="24"/>
                <w:szCs w:val="24"/>
              </w:rPr>
              <w:t>和评标工作量，可由多组专家完成评审，但一个标段只能由一组专家评审。</w:t>
            </w:r>
          </w:p>
        </w:tc>
      </w:tr>
      <w:tr w:rsidR="00C57DFA" w14:paraId="5531F669"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2358E221"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lastRenderedPageBreak/>
              <w:t>25</w:t>
            </w:r>
          </w:p>
        </w:tc>
        <w:tc>
          <w:tcPr>
            <w:tcW w:w="2052" w:type="dxa"/>
            <w:tcBorders>
              <w:top w:val="single" w:sz="4" w:space="0" w:color="auto"/>
              <w:left w:val="single" w:sz="4" w:space="0" w:color="auto"/>
              <w:bottom w:val="single" w:sz="4" w:space="0" w:color="auto"/>
              <w:right w:val="single" w:sz="4" w:space="0" w:color="auto"/>
            </w:tcBorders>
            <w:vAlign w:val="center"/>
          </w:tcPr>
          <w:p w14:paraId="23E7D6B2" w14:textId="77777777" w:rsidR="00C57DFA" w:rsidRDefault="00707099">
            <w:pPr>
              <w:snapToGrid w:val="0"/>
              <w:rPr>
                <w:rFonts w:ascii="仿宋" w:eastAsia="仿宋" w:hAnsi="仿宋" w:hint="default"/>
                <w:sz w:val="24"/>
                <w:szCs w:val="24"/>
              </w:rPr>
            </w:pPr>
            <w:r>
              <w:rPr>
                <w:rFonts w:ascii="仿宋" w:eastAsia="仿宋" w:hAnsi="仿宋"/>
                <w:sz w:val="24"/>
                <w:szCs w:val="24"/>
              </w:rPr>
              <w:t>是否</w:t>
            </w:r>
            <w:proofErr w:type="gramStart"/>
            <w:r>
              <w:rPr>
                <w:rFonts w:ascii="仿宋" w:eastAsia="仿宋" w:hAnsi="仿宋"/>
                <w:sz w:val="24"/>
                <w:szCs w:val="24"/>
              </w:rPr>
              <w:t>授权磋商</w:t>
            </w:r>
            <w:proofErr w:type="gramEnd"/>
            <w:r>
              <w:rPr>
                <w:rFonts w:ascii="仿宋" w:eastAsia="仿宋" w:hAnsi="仿宋"/>
                <w:sz w:val="24"/>
                <w:szCs w:val="24"/>
              </w:rPr>
              <w:t>小组确定成交人</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102421D1"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否；推荐的成交候选人数：3名</w:t>
            </w:r>
          </w:p>
        </w:tc>
      </w:tr>
      <w:tr w:rsidR="00C57DFA" w14:paraId="50FBFA9E"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78C70FC7"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26</w:t>
            </w:r>
          </w:p>
        </w:tc>
        <w:tc>
          <w:tcPr>
            <w:tcW w:w="2052" w:type="dxa"/>
            <w:tcBorders>
              <w:top w:val="single" w:sz="4" w:space="0" w:color="auto"/>
              <w:left w:val="single" w:sz="4" w:space="0" w:color="auto"/>
              <w:bottom w:val="single" w:sz="4" w:space="0" w:color="auto"/>
              <w:right w:val="single" w:sz="4" w:space="0" w:color="auto"/>
            </w:tcBorders>
            <w:vAlign w:val="center"/>
          </w:tcPr>
          <w:p w14:paraId="07B54C3E" w14:textId="77777777" w:rsidR="00C57DFA" w:rsidRDefault="00707099">
            <w:pPr>
              <w:snapToGrid w:val="0"/>
              <w:rPr>
                <w:rFonts w:ascii="仿宋" w:eastAsia="仿宋" w:hAnsi="仿宋" w:hint="default"/>
                <w:sz w:val="24"/>
                <w:szCs w:val="24"/>
              </w:rPr>
            </w:pPr>
            <w:r>
              <w:rPr>
                <w:rFonts w:ascii="仿宋" w:eastAsia="仿宋" w:hAnsi="仿宋"/>
                <w:sz w:val="24"/>
                <w:szCs w:val="24"/>
              </w:rPr>
              <w:t>本项目评分办法</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513A9F3E"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综合评分法</w:t>
            </w:r>
          </w:p>
        </w:tc>
      </w:tr>
      <w:tr w:rsidR="00C57DFA" w14:paraId="11B09233" w14:textId="77777777">
        <w:trPr>
          <w:trHeight w:val="823"/>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A6B38"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27</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14:paraId="09802BCC" w14:textId="77777777" w:rsidR="00C57DFA" w:rsidRDefault="00707099">
            <w:pPr>
              <w:snapToGrid w:val="0"/>
              <w:rPr>
                <w:rFonts w:ascii="仿宋" w:eastAsia="仿宋" w:hAnsi="仿宋" w:hint="default"/>
                <w:sz w:val="24"/>
                <w:szCs w:val="24"/>
              </w:rPr>
            </w:pPr>
            <w:r>
              <w:rPr>
                <w:rFonts w:ascii="仿宋" w:eastAsia="仿宋" w:hAnsi="仿宋"/>
                <w:sz w:val="24"/>
                <w:szCs w:val="24"/>
              </w:rPr>
              <w:t>中标服务费</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151CECAE" w14:textId="7E3D1670"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中标人</w:t>
            </w:r>
            <w:proofErr w:type="gramStart"/>
            <w:r>
              <w:rPr>
                <w:rFonts w:ascii="仿宋" w:eastAsia="仿宋" w:hAnsi="仿宋"/>
                <w:sz w:val="24"/>
                <w:szCs w:val="24"/>
              </w:rPr>
              <w:t>按发改价格</w:t>
            </w:r>
            <w:proofErr w:type="gramEnd"/>
            <w:r>
              <w:rPr>
                <w:rFonts w:ascii="仿宋" w:eastAsia="仿宋" w:hAnsi="仿宋"/>
                <w:sz w:val="24"/>
                <w:szCs w:val="24"/>
              </w:rPr>
              <w:t>【2015】299号文规定，按中标价的1.5%缴纳招标代理服务费</w:t>
            </w:r>
            <w:r w:rsidR="0057700C">
              <w:rPr>
                <w:rFonts w:ascii="仿宋" w:eastAsia="仿宋" w:hAnsi="仿宋"/>
                <w:sz w:val="24"/>
                <w:szCs w:val="24"/>
              </w:rPr>
              <w:t>。</w:t>
            </w:r>
          </w:p>
        </w:tc>
      </w:tr>
      <w:tr w:rsidR="00C57DFA" w14:paraId="2011F5C5"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3DE570D7"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28</w:t>
            </w:r>
          </w:p>
        </w:tc>
        <w:tc>
          <w:tcPr>
            <w:tcW w:w="2052" w:type="dxa"/>
            <w:tcBorders>
              <w:top w:val="single" w:sz="4" w:space="0" w:color="auto"/>
              <w:left w:val="single" w:sz="4" w:space="0" w:color="auto"/>
              <w:bottom w:val="single" w:sz="4" w:space="0" w:color="auto"/>
              <w:right w:val="single" w:sz="4" w:space="0" w:color="auto"/>
            </w:tcBorders>
            <w:vAlign w:val="center"/>
          </w:tcPr>
          <w:p w14:paraId="2626B86E" w14:textId="77777777" w:rsidR="00C57DFA" w:rsidRDefault="00707099">
            <w:pPr>
              <w:snapToGrid w:val="0"/>
              <w:rPr>
                <w:rFonts w:ascii="仿宋" w:eastAsia="仿宋" w:hAnsi="仿宋" w:hint="default"/>
                <w:sz w:val="24"/>
                <w:szCs w:val="24"/>
              </w:rPr>
            </w:pPr>
            <w:r>
              <w:rPr>
                <w:rFonts w:ascii="仿宋" w:eastAsia="仿宋" w:hAnsi="仿宋"/>
                <w:sz w:val="24"/>
                <w:szCs w:val="24"/>
              </w:rPr>
              <w:t>履约保证金</w:t>
            </w:r>
          </w:p>
        </w:tc>
        <w:tc>
          <w:tcPr>
            <w:tcW w:w="6647" w:type="dxa"/>
            <w:tcBorders>
              <w:top w:val="single" w:sz="4" w:space="0" w:color="auto"/>
              <w:left w:val="single" w:sz="4" w:space="0" w:color="auto"/>
              <w:bottom w:val="single" w:sz="4" w:space="0" w:color="auto"/>
              <w:right w:val="single" w:sz="4" w:space="0" w:color="auto"/>
            </w:tcBorders>
            <w:vAlign w:val="center"/>
          </w:tcPr>
          <w:p w14:paraId="367E2303"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不要求</w:t>
            </w:r>
          </w:p>
        </w:tc>
      </w:tr>
      <w:tr w:rsidR="00C57DFA" w14:paraId="7F6C08EC" w14:textId="77777777">
        <w:trPr>
          <w:trHeight w:val="432"/>
          <w:jc w:val="center"/>
        </w:trPr>
        <w:tc>
          <w:tcPr>
            <w:tcW w:w="749" w:type="dxa"/>
            <w:vMerge w:val="restart"/>
            <w:tcBorders>
              <w:top w:val="single" w:sz="4" w:space="0" w:color="auto"/>
              <w:left w:val="single" w:sz="4" w:space="0" w:color="auto"/>
              <w:right w:val="single" w:sz="4" w:space="0" w:color="auto"/>
            </w:tcBorders>
            <w:vAlign w:val="center"/>
          </w:tcPr>
          <w:p w14:paraId="6C0E4B93" w14:textId="77777777" w:rsidR="00C57DFA" w:rsidRDefault="00707099">
            <w:pPr>
              <w:snapToGrid w:val="0"/>
              <w:jc w:val="center"/>
              <w:rPr>
                <w:rFonts w:ascii="仿宋" w:eastAsia="仿宋" w:hAnsi="仿宋" w:hint="default"/>
                <w:sz w:val="24"/>
                <w:szCs w:val="24"/>
                <w:u w:color="000000"/>
              </w:rPr>
            </w:pPr>
            <w:r>
              <w:rPr>
                <w:rFonts w:ascii="仿宋" w:eastAsia="仿宋" w:hAnsi="仿宋"/>
                <w:sz w:val="24"/>
                <w:szCs w:val="24"/>
                <w:u w:color="000000"/>
              </w:rPr>
              <w:t>29</w:t>
            </w:r>
          </w:p>
        </w:tc>
        <w:tc>
          <w:tcPr>
            <w:tcW w:w="8699" w:type="dxa"/>
            <w:gridSpan w:val="2"/>
            <w:tcBorders>
              <w:top w:val="single" w:sz="4" w:space="0" w:color="auto"/>
              <w:left w:val="single" w:sz="4" w:space="0" w:color="auto"/>
              <w:bottom w:val="single" w:sz="4" w:space="0" w:color="auto"/>
              <w:right w:val="single" w:sz="4" w:space="0" w:color="auto"/>
            </w:tcBorders>
            <w:vAlign w:val="center"/>
          </w:tcPr>
          <w:p w14:paraId="7B762B67"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t>全流程电子化交易注意事项</w:t>
            </w:r>
          </w:p>
        </w:tc>
      </w:tr>
      <w:tr w:rsidR="00C57DFA" w14:paraId="6854D4B7" w14:textId="77777777">
        <w:trPr>
          <w:trHeight w:val="432"/>
          <w:jc w:val="center"/>
        </w:trPr>
        <w:tc>
          <w:tcPr>
            <w:tcW w:w="749" w:type="dxa"/>
            <w:vMerge/>
            <w:tcBorders>
              <w:left w:val="single" w:sz="4" w:space="0" w:color="auto"/>
              <w:bottom w:val="single" w:sz="4" w:space="0" w:color="auto"/>
              <w:right w:val="single" w:sz="4" w:space="0" w:color="auto"/>
            </w:tcBorders>
            <w:vAlign w:val="center"/>
          </w:tcPr>
          <w:p w14:paraId="6E9F4556" w14:textId="77777777" w:rsidR="00C57DFA" w:rsidRDefault="00C57DFA">
            <w:pPr>
              <w:snapToGrid w:val="0"/>
              <w:jc w:val="center"/>
              <w:rPr>
                <w:rFonts w:ascii="仿宋" w:eastAsia="仿宋" w:hAnsi="仿宋" w:hint="default"/>
                <w:sz w:val="24"/>
                <w:szCs w:val="24"/>
                <w:u w:color="000000"/>
              </w:rPr>
            </w:pPr>
          </w:p>
        </w:tc>
        <w:tc>
          <w:tcPr>
            <w:tcW w:w="8699" w:type="dxa"/>
            <w:gridSpan w:val="2"/>
            <w:tcBorders>
              <w:top w:val="single" w:sz="4" w:space="0" w:color="auto"/>
              <w:left w:val="single" w:sz="4" w:space="0" w:color="auto"/>
              <w:bottom w:val="single" w:sz="4" w:space="0" w:color="auto"/>
              <w:right w:val="single" w:sz="4" w:space="0" w:color="auto"/>
            </w:tcBorders>
            <w:vAlign w:val="center"/>
          </w:tcPr>
          <w:p w14:paraId="6F33DAF7"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电子化交易项目投标文件是投标人、供应商（以下简称“投标人”）通过中心投标文件制作系统制作，并经过签章和加密后生成的电子版投标文件。（电子化投标文件具体制作教材请投标人通过CA证书登录公共资源电子化交易系统在右上角“组件下载”中查看）制作电子化投标文件，需仔细阅读以下条款。</w:t>
            </w:r>
          </w:p>
          <w:p w14:paraId="33643722"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一、电子化投标</w:t>
            </w:r>
          </w:p>
          <w:p w14:paraId="26A3E181" w14:textId="77777777" w:rsidR="00C57DFA" w:rsidRDefault="00707099">
            <w:pPr>
              <w:snapToGrid w:val="0"/>
              <w:spacing w:line="400" w:lineRule="exact"/>
              <w:ind w:firstLineChars="100" w:firstLine="241"/>
              <w:rPr>
                <w:rFonts w:ascii="仿宋" w:eastAsia="仿宋" w:hAnsi="仿宋" w:hint="default"/>
                <w:b/>
                <w:sz w:val="24"/>
                <w:szCs w:val="24"/>
              </w:rPr>
            </w:pPr>
            <w:r>
              <w:rPr>
                <w:rFonts w:ascii="仿宋" w:eastAsia="仿宋" w:hAnsi="仿宋"/>
                <w:b/>
                <w:sz w:val="24"/>
                <w:szCs w:val="24"/>
              </w:rPr>
              <w:t>（一）网上投标保证金的缴纳</w:t>
            </w:r>
          </w:p>
          <w:p w14:paraId="780ED6A5"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1、递交形式: 投标人的投标保证金必须通过投标人基本账户以转账或电汇的形式缴纳（账户必须是已加入平顶山市公共资源交易投标人或供应商诚信库中的账户）。</w:t>
            </w:r>
          </w:p>
          <w:p w14:paraId="6C4D6E67"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2、投标人缴纳投标保证金后，应在规定的缴纳截止时间前通过平顶山市公共资源电子化交易系统将保证金成功绑定至所投标项目和标段。保证金绑定操作手册，请登录平顶山市公共资源交易中心网站在办事指南中网上投标栏目查看。</w:t>
            </w:r>
          </w:p>
          <w:p w14:paraId="719145FF"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3、投标人在成功绑定后，可以将系统生成的回执单图片制作在投标文件中，作为缴纳保证金的依据。</w:t>
            </w:r>
          </w:p>
          <w:p w14:paraId="6D374D15"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4、投标人应仔细阅读操作手册并充分考虑异地跨行转账到账时间等因素，因投标人操作不当或银行到账时间等问题造成保证金无法正常绑定影响投标的，由投标人自行承担后果。</w:t>
            </w:r>
          </w:p>
          <w:p w14:paraId="7D950BCC"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5、未中标投标人的投标保证金在项目结束后，由中介服务机构向中心项目负责人提出退款申请，项目负责人同意并经财务部门核对后，通过中心交易平台退还给投标人。</w:t>
            </w:r>
          </w:p>
          <w:p w14:paraId="59F283F9" w14:textId="77777777" w:rsidR="00C57DFA" w:rsidRDefault="00707099">
            <w:pPr>
              <w:snapToGrid w:val="0"/>
              <w:spacing w:line="400" w:lineRule="exact"/>
              <w:ind w:firstLineChars="100" w:firstLine="241"/>
              <w:rPr>
                <w:rFonts w:ascii="仿宋" w:eastAsia="仿宋" w:hAnsi="仿宋" w:hint="default"/>
                <w:b/>
                <w:sz w:val="24"/>
                <w:szCs w:val="24"/>
              </w:rPr>
            </w:pPr>
            <w:r>
              <w:rPr>
                <w:rFonts w:ascii="仿宋" w:eastAsia="仿宋" w:hAnsi="仿宋"/>
                <w:b/>
                <w:sz w:val="24"/>
                <w:szCs w:val="24"/>
              </w:rPr>
              <w:t>（二）电子化投标文件的签章</w:t>
            </w:r>
          </w:p>
          <w:p w14:paraId="47BDD2D4"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1、投标人在生成电子化投标文件后，应对电子化投标文件进行签章，未进行签章的视为无效投标。</w:t>
            </w:r>
          </w:p>
          <w:p w14:paraId="584DF405"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lastRenderedPageBreak/>
              <w:t>2、招标文件中要求法定代表人或授权委托人签字或盖章的，投标人在进行电子化投标文件签章时，以签盖法定代表人签章为准。电子化投标文件具体制作教材请投标人通过CA证书登录平顶山市公共资源电子化交易系统在右上角“组件下载”中查看。</w:t>
            </w:r>
          </w:p>
          <w:p w14:paraId="419737F6" w14:textId="77777777" w:rsidR="00C57DFA" w:rsidRDefault="00707099">
            <w:pPr>
              <w:snapToGrid w:val="0"/>
              <w:spacing w:line="400" w:lineRule="exact"/>
              <w:ind w:firstLineChars="100" w:firstLine="241"/>
              <w:rPr>
                <w:rFonts w:ascii="仿宋" w:eastAsia="仿宋" w:hAnsi="仿宋" w:hint="default"/>
                <w:b/>
                <w:sz w:val="24"/>
                <w:szCs w:val="24"/>
              </w:rPr>
            </w:pPr>
            <w:r>
              <w:rPr>
                <w:rFonts w:ascii="仿宋" w:eastAsia="仿宋" w:hAnsi="仿宋"/>
                <w:b/>
                <w:sz w:val="24"/>
                <w:szCs w:val="24"/>
              </w:rPr>
              <w:t>（三）电子化投标文件的格式及上传投标；</w:t>
            </w:r>
          </w:p>
          <w:p w14:paraId="614AB188"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1、投标人所上传的电子化投标文件，应是通过中心投标文件制作系统制作的，经过签章和加密后生成的电子版投标文件。生成的电子版投标文件包含用于投标文件上传的主文件（项目文件格式为：xxx公司_ 项目名称.file）和用于应急补救的投标文件备份文件（项目文件格式为：xxx公司_ 项目名称.bin），备份文件主要用于电子化开标出现技术问题后的补救，请投标人随身携带。</w:t>
            </w:r>
          </w:p>
          <w:p w14:paraId="09898E18"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注：（1）投标人投报多个标段的，根据标段制作各个标段的投标文件后上传。</w:t>
            </w:r>
          </w:p>
          <w:p w14:paraId="7D1CE078"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2、电子化投标文件应在投标截止时间前成功上传至平顶山市公共资源电子化交易系统。至投标截止时间止，仍未上</w:t>
            </w:r>
            <w:proofErr w:type="gramStart"/>
            <w:r>
              <w:rPr>
                <w:rFonts w:ascii="仿宋" w:eastAsia="仿宋" w:hAnsi="仿宋"/>
                <w:sz w:val="24"/>
                <w:szCs w:val="24"/>
              </w:rPr>
              <w:t>传成功</w:t>
            </w:r>
            <w:proofErr w:type="gramEnd"/>
            <w:r>
              <w:rPr>
                <w:rFonts w:ascii="仿宋" w:eastAsia="仿宋" w:hAnsi="仿宋"/>
                <w:sz w:val="24"/>
                <w:szCs w:val="24"/>
              </w:rPr>
              <w:t>的电子化投标文件将不予接收。</w:t>
            </w:r>
          </w:p>
          <w:p w14:paraId="57DC4CCF"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注：如按照电子化投标操作教材制作完成的电子化投标文件无法上传的，投标人应在投标截止时间前尽早的联系中心技术人员，以便有充分的时间进行处理。投标人应充分考虑到处理技术问题和上传数据等工作所需的时间问题，投标文件未在投标截止时间前成功上传的，其投标文件不予接收。</w:t>
            </w:r>
          </w:p>
          <w:p w14:paraId="397B8CB9"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3、投标人编辑电子投标文件时，根据招标文件要求用法定代表人 CA 密钥和企业CA 密钥进行签章制作；最后一步生成电子投标文件时，只能用本单位的企业 CA 密钥。</w:t>
            </w:r>
          </w:p>
          <w:p w14:paraId="53D261C8" w14:textId="77777777" w:rsidR="00C57DFA" w:rsidRDefault="00707099">
            <w:pPr>
              <w:snapToGrid w:val="0"/>
              <w:spacing w:line="400" w:lineRule="exact"/>
              <w:ind w:firstLineChars="100" w:firstLine="241"/>
              <w:rPr>
                <w:rFonts w:ascii="仿宋" w:eastAsia="仿宋" w:hAnsi="仿宋" w:hint="default"/>
                <w:b/>
                <w:sz w:val="24"/>
                <w:szCs w:val="24"/>
              </w:rPr>
            </w:pPr>
            <w:r>
              <w:rPr>
                <w:rFonts w:ascii="仿宋" w:eastAsia="仿宋" w:hAnsi="仿宋"/>
                <w:b/>
                <w:sz w:val="24"/>
                <w:szCs w:val="24"/>
              </w:rPr>
              <w:t>（四）电子化项目开标、解密、唱标、评标</w:t>
            </w:r>
          </w:p>
          <w:p w14:paraId="48FE27EC"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1、电子化投标文件采用双重加密方式。开标时，首先由投标人使用CA证书，在规定时间内对其电子化投标文件进行首次解密，投标人解密完成后，再由中介服务机构使用CA证书对投标文件进行再次解密。</w:t>
            </w:r>
          </w:p>
          <w:p w14:paraId="594E62A6"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2、电子化投标文件解密异常的处理</w:t>
            </w:r>
          </w:p>
          <w:p w14:paraId="2F2B52F2" w14:textId="77777777" w:rsidR="00C57DFA" w:rsidRDefault="00707099">
            <w:pPr>
              <w:snapToGrid w:val="0"/>
              <w:spacing w:line="400" w:lineRule="exact"/>
              <w:ind w:firstLine="240"/>
              <w:rPr>
                <w:rFonts w:ascii="仿宋" w:eastAsia="仿宋" w:hAnsi="仿宋" w:hint="default"/>
                <w:sz w:val="24"/>
                <w:szCs w:val="24"/>
              </w:rPr>
            </w:pPr>
            <w:r>
              <w:rPr>
                <w:rFonts w:ascii="仿宋" w:eastAsia="仿宋" w:hAnsi="仿宋"/>
                <w:sz w:val="24"/>
                <w:szCs w:val="24"/>
              </w:rPr>
              <w:t>如出现投标人的电子投标文件无法解密的情况，投标人应及时联系中介服务机构说明。投标文件解密异常，按以下步骤进行处理：</w:t>
            </w:r>
          </w:p>
          <w:p w14:paraId="2C19E32F"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（1）首先由技术人员进行问题排查。</w:t>
            </w:r>
          </w:p>
          <w:p w14:paraId="782D50AC"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（2）经技术人员排查后，是投标人文件自身问题导致投标文件无法解密的，该投标文件将不予接收、解密和唱标，开标会议继续进行。</w:t>
            </w:r>
          </w:p>
          <w:p w14:paraId="7D7CC513"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（3）经技术人员排查后，如果是电子化交易系统问题造成投标文件无法解密的，将由技术人员对问题进行处理。如短时间</w:t>
            </w:r>
            <w:proofErr w:type="gramStart"/>
            <w:r>
              <w:rPr>
                <w:rFonts w:ascii="仿宋" w:eastAsia="仿宋" w:hAnsi="仿宋"/>
                <w:sz w:val="24"/>
                <w:szCs w:val="24"/>
              </w:rPr>
              <w:t>内问题</w:t>
            </w:r>
            <w:proofErr w:type="gramEnd"/>
            <w:r>
              <w:rPr>
                <w:rFonts w:ascii="仿宋" w:eastAsia="仿宋" w:hAnsi="仿宋"/>
                <w:sz w:val="24"/>
                <w:szCs w:val="24"/>
              </w:rPr>
              <w:t>无法解决的，将由中介服务机构向监督部门申请，经监督部门同意后，暂停开标会议，待问题解决后继续开标。</w:t>
            </w:r>
          </w:p>
          <w:p w14:paraId="36A16E00"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lastRenderedPageBreak/>
              <w:t>3、待所有投标人投标文件解密完成后，由中介服务机构操作，对所有已解密投标文件进行唱标。</w:t>
            </w:r>
          </w:p>
          <w:p w14:paraId="6A05D8D4"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4、评标时，评标委员会对电子化投标文件有质疑的，将通过电子化交易系统对投标人发起质疑。质疑回复内容确认后，投标人的回复文件必须以经过投标人和其法定代表人签章的PDF格式文件为准，并通过电子化交易系统提交至评标委员会。</w:t>
            </w:r>
          </w:p>
          <w:p w14:paraId="7D5C2D41"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5、如评标委员会对需要回复的投标人回复内容有异议的，经过几次回复仍不清楚的，需在监督下进行免提电话进行质疑。</w:t>
            </w:r>
          </w:p>
          <w:p w14:paraId="54411A90"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6、评标时如因系统异常、停电、电脑病毒、网络堵塞等原因无法正常进行的，由技术人员排查解决，短时间无法解决的，经监督部门同意后，暂停评标活动，待问题解决后继续评标。</w:t>
            </w:r>
          </w:p>
          <w:p w14:paraId="60A4DB34"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7 、澄清与变更</w:t>
            </w:r>
          </w:p>
          <w:p w14:paraId="2F7A5260"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 xml:space="preserve"> 因公共资源交易中心平台在开标前具有保密性，投标人在投标文件递交截止时间前须自行查看项目进展、变更通知、澄清及回复，因投标人未及时查看而造成的后果自负。</w:t>
            </w:r>
          </w:p>
          <w:p w14:paraId="02B709B7"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8、“不见面”开标注意事项</w:t>
            </w:r>
          </w:p>
          <w:p w14:paraId="42FC66FB"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1、招标人和代理机构应当提前做好各项准备工作，准时开标。</w:t>
            </w:r>
          </w:p>
          <w:p w14:paraId="6807792F"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2、开标时，投标人采用网上远程异地解密时，请用CA证书登录平顶山市公共资源交易中心业务系统，进入本项目开标大厅点击解密来完成投标文件的解密工作。每位投标人的解密时间从开标时间起60分钟内完成，超过规定时间解密的投标文件不予接收。</w:t>
            </w:r>
          </w:p>
          <w:p w14:paraId="01C0F44B"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3、如出现投标人的电子投标文件无法解密的情况，投标人应及时联系招标人（代理机构）进行说明。投标文件解密异常，按以下步骤进行处理：</w:t>
            </w:r>
          </w:p>
          <w:p w14:paraId="62688A28"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（1）如果是投标文件自身问题导致投标文件无法解密的，该投标文件将不予接收、解密。</w:t>
            </w:r>
          </w:p>
          <w:p w14:paraId="5F89011D"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（2）如果是电子化交易系统问题造成投标文件无法解密的，将由技术人员进行排查处理。如短时间</w:t>
            </w:r>
            <w:proofErr w:type="gramStart"/>
            <w:r>
              <w:rPr>
                <w:rFonts w:ascii="仿宋" w:eastAsia="仿宋" w:hAnsi="仿宋"/>
                <w:sz w:val="24"/>
                <w:szCs w:val="24"/>
              </w:rPr>
              <w:t>内问题</w:t>
            </w:r>
            <w:proofErr w:type="gramEnd"/>
            <w:r>
              <w:rPr>
                <w:rFonts w:ascii="仿宋" w:eastAsia="仿宋" w:hAnsi="仿宋"/>
                <w:sz w:val="24"/>
                <w:szCs w:val="24"/>
              </w:rPr>
              <w:t>无法解决的，将由招标人（代理机构）联系监督部门申请暂停开标，待问题解决后继续开标。</w:t>
            </w:r>
          </w:p>
          <w:p w14:paraId="25FCAB8D"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4、所有投标文件解密完成后，由招标人（代理机构）操作，对开标结果进行公示。</w:t>
            </w:r>
          </w:p>
          <w:p w14:paraId="694DF6EB" w14:textId="77777777" w:rsidR="00C57DFA" w:rsidRDefault="00707099">
            <w:pPr>
              <w:snapToGrid w:val="0"/>
              <w:spacing w:line="400" w:lineRule="exact"/>
              <w:ind w:firstLineChars="100" w:firstLine="240"/>
              <w:rPr>
                <w:rFonts w:ascii="仿宋" w:eastAsia="仿宋" w:hAnsi="仿宋" w:hint="default"/>
                <w:sz w:val="24"/>
                <w:szCs w:val="24"/>
              </w:rPr>
            </w:pPr>
            <w:r>
              <w:rPr>
                <w:rFonts w:ascii="仿宋" w:eastAsia="仿宋" w:hAnsi="仿宋"/>
                <w:sz w:val="24"/>
                <w:szCs w:val="24"/>
              </w:rPr>
              <w:t>5、投标人应保证在开标期间电话、电脑、网络等能够正常使用，投标人因停电、电脑病毒、网络堵塞等原因，未在规定的解密时间内对投标文件进行解密的，其投标文件不予接收。</w:t>
            </w:r>
          </w:p>
          <w:p w14:paraId="6F068623" w14:textId="77777777" w:rsidR="00C57DFA" w:rsidRDefault="00707099">
            <w:pPr>
              <w:snapToGrid w:val="0"/>
              <w:ind w:firstLineChars="50" w:firstLine="120"/>
              <w:rPr>
                <w:rFonts w:ascii="仿宋" w:eastAsia="仿宋" w:hAnsi="仿宋" w:hint="default"/>
                <w:sz w:val="24"/>
                <w:szCs w:val="24"/>
              </w:rPr>
            </w:pPr>
            <w:r>
              <w:rPr>
                <w:rFonts w:ascii="仿宋" w:eastAsia="仿宋" w:hAnsi="仿宋"/>
                <w:sz w:val="24"/>
                <w:szCs w:val="24"/>
              </w:rPr>
              <w:lastRenderedPageBreak/>
              <w:t>6、解密完成后，投标人可登录到交易系统查看自己的投标报价。如对自己的报价内容有异议的，应在报价内容显示后20分钟内联系招标人（代理机构）进行质疑，投标人未在规定时间内提出质疑的，视为认可开标结果显示内容。</w:t>
            </w:r>
          </w:p>
        </w:tc>
      </w:tr>
      <w:tr w:rsidR="00C57DFA" w14:paraId="595542B2" w14:textId="77777777">
        <w:trPr>
          <w:trHeight w:val="432"/>
          <w:jc w:val="center"/>
        </w:trPr>
        <w:tc>
          <w:tcPr>
            <w:tcW w:w="749" w:type="dxa"/>
            <w:tcBorders>
              <w:top w:val="single" w:sz="4" w:space="0" w:color="auto"/>
              <w:left w:val="single" w:sz="4" w:space="0" w:color="auto"/>
              <w:bottom w:val="single" w:sz="4" w:space="0" w:color="auto"/>
              <w:right w:val="single" w:sz="4" w:space="0" w:color="auto"/>
            </w:tcBorders>
            <w:vAlign w:val="center"/>
          </w:tcPr>
          <w:p w14:paraId="19714ED1" w14:textId="77777777" w:rsidR="00C57DFA" w:rsidRDefault="00707099">
            <w:pPr>
              <w:tabs>
                <w:tab w:val="left" w:pos="255"/>
              </w:tabs>
              <w:snapToGrid w:val="0"/>
              <w:jc w:val="center"/>
              <w:rPr>
                <w:rFonts w:ascii="仿宋" w:eastAsia="仿宋" w:hAnsi="仿宋" w:hint="default"/>
                <w:sz w:val="24"/>
                <w:szCs w:val="24"/>
                <w:u w:color="000000"/>
              </w:rPr>
            </w:pPr>
            <w:r>
              <w:rPr>
                <w:rFonts w:ascii="仿宋" w:eastAsia="仿宋" w:hAnsi="仿宋"/>
                <w:sz w:val="24"/>
                <w:szCs w:val="24"/>
                <w:u w:color="000000"/>
              </w:rPr>
              <w:lastRenderedPageBreak/>
              <w:t>30</w:t>
            </w:r>
          </w:p>
        </w:tc>
        <w:tc>
          <w:tcPr>
            <w:tcW w:w="8699" w:type="dxa"/>
            <w:gridSpan w:val="2"/>
            <w:tcBorders>
              <w:top w:val="single" w:sz="4" w:space="0" w:color="auto"/>
              <w:left w:val="single" w:sz="4" w:space="0" w:color="auto"/>
              <w:bottom w:val="single" w:sz="4" w:space="0" w:color="auto"/>
              <w:right w:val="single" w:sz="4" w:space="0" w:color="auto"/>
            </w:tcBorders>
            <w:vAlign w:val="center"/>
          </w:tcPr>
          <w:p w14:paraId="2AE975B4" w14:textId="77777777" w:rsidR="00C57DFA" w:rsidRDefault="00707099">
            <w:pPr>
              <w:snapToGrid w:val="0"/>
              <w:spacing w:line="400" w:lineRule="exact"/>
              <w:ind w:firstLineChars="50" w:firstLine="120"/>
              <w:rPr>
                <w:rFonts w:ascii="仿宋" w:eastAsia="仿宋" w:hAnsi="仿宋" w:hint="default"/>
                <w:sz w:val="24"/>
                <w:szCs w:val="24"/>
              </w:rPr>
            </w:pPr>
            <w:r>
              <w:rPr>
                <w:rFonts w:ascii="仿宋" w:eastAsia="仿宋" w:hAnsi="仿宋"/>
                <w:sz w:val="24"/>
                <w:szCs w:val="24"/>
              </w:rPr>
              <w:t>供应商须知前后不一致处，以本附表为准</w:t>
            </w:r>
          </w:p>
        </w:tc>
      </w:tr>
    </w:tbl>
    <w:p w14:paraId="36EC8B5E" w14:textId="77777777" w:rsidR="00C57DFA" w:rsidRDefault="00707099">
      <w:pPr>
        <w:widowControl/>
        <w:spacing w:line="360" w:lineRule="auto"/>
        <w:ind w:firstLineChars="200" w:firstLine="482"/>
        <w:rPr>
          <w:rFonts w:ascii="仿宋" w:eastAsia="仿宋" w:hAnsi="仿宋" w:cs="宋体" w:hint="default"/>
          <w:b/>
          <w:sz w:val="24"/>
          <w:szCs w:val="24"/>
        </w:rPr>
      </w:pPr>
      <w:r>
        <w:rPr>
          <w:rFonts w:ascii="仿宋" w:eastAsia="仿宋" w:hAnsi="仿宋" w:cs="宋体"/>
          <w:b/>
          <w:sz w:val="24"/>
          <w:szCs w:val="24"/>
        </w:rPr>
        <w:t>1. 总则</w:t>
      </w:r>
    </w:p>
    <w:p w14:paraId="2BAB73C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1.1 定义</w:t>
      </w:r>
    </w:p>
    <w:p w14:paraId="6B85A94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1.1.1 竞争性磋商是指采购人、政府采购代理机构通过组建竞争性磋商小组与符合条件的供应商就采购货物、工程和服务事宜进行磋商，供应</w:t>
      </w:r>
      <w:proofErr w:type="gramStart"/>
      <w:r>
        <w:rPr>
          <w:rFonts w:ascii="仿宋" w:eastAsia="仿宋" w:hAnsi="仿宋" w:cs="宋体"/>
          <w:sz w:val="24"/>
          <w:szCs w:val="24"/>
        </w:rPr>
        <w:t>商按照</w:t>
      </w:r>
      <w:proofErr w:type="gramEnd"/>
      <w:r>
        <w:rPr>
          <w:rFonts w:ascii="仿宋" w:eastAsia="仿宋" w:hAnsi="仿宋" w:cs="宋体"/>
          <w:sz w:val="24"/>
          <w:szCs w:val="24"/>
        </w:rPr>
        <w:t>磋商文件的要求提交响应文件和报价，采购人从磋商小组评审后提出的候选供应商名单中确定成交供应商的采购方式。</w:t>
      </w:r>
    </w:p>
    <w:p w14:paraId="01BCF386"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1.1.2 采购人:是指依法进行政府采购的国家机关、事业单位、团体组织。</w:t>
      </w:r>
    </w:p>
    <w:p w14:paraId="48D71B9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1.1.3 采购代理机构：是指在采购人的委托范围内办理政府采购事宜。</w:t>
      </w:r>
    </w:p>
    <w:p w14:paraId="7F4A6DB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1.1.4 供应商：是指向采购人提供货物、工程或者服务的法人、其他组织或者自然人。</w:t>
      </w:r>
    </w:p>
    <w:p w14:paraId="6560BC22"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1.2 项目名称、资金来源和落实情况</w:t>
      </w:r>
    </w:p>
    <w:p w14:paraId="4B1E417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1.2.1 项目名称：</w:t>
      </w:r>
      <w:proofErr w:type="gramStart"/>
      <w:r>
        <w:rPr>
          <w:rFonts w:ascii="仿宋" w:eastAsia="仿宋" w:hAnsi="仿宋" w:cs="宋体"/>
          <w:sz w:val="24"/>
          <w:szCs w:val="24"/>
        </w:rPr>
        <w:t>见供应</w:t>
      </w:r>
      <w:proofErr w:type="gramEnd"/>
      <w:r>
        <w:rPr>
          <w:rFonts w:ascii="仿宋" w:eastAsia="仿宋" w:hAnsi="仿宋" w:cs="宋体"/>
          <w:sz w:val="24"/>
          <w:szCs w:val="24"/>
        </w:rPr>
        <w:t>商须知前附表。</w:t>
      </w:r>
    </w:p>
    <w:p w14:paraId="62C329C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1.2.2 资金来源：</w:t>
      </w:r>
      <w:proofErr w:type="gramStart"/>
      <w:r>
        <w:rPr>
          <w:rFonts w:ascii="仿宋" w:eastAsia="仿宋" w:hAnsi="仿宋" w:cs="宋体"/>
          <w:sz w:val="24"/>
          <w:szCs w:val="24"/>
        </w:rPr>
        <w:t>见供应</w:t>
      </w:r>
      <w:proofErr w:type="gramEnd"/>
      <w:r>
        <w:rPr>
          <w:rFonts w:ascii="仿宋" w:eastAsia="仿宋" w:hAnsi="仿宋" w:cs="宋体"/>
          <w:sz w:val="24"/>
          <w:szCs w:val="24"/>
        </w:rPr>
        <w:t>商须知前附表。</w:t>
      </w:r>
    </w:p>
    <w:p w14:paraId="7426C18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1.2.3 资金落实情况：</w:t>
      </w:r>
      <w:proofErr w:type="gramStart"/>
      <w:r>
        <w:rPr>
          <w:rFonts w:ascii="仿宋" w:eastAsia="仿宋" w:hAnsi="仿宋" w:cs="宋体"/>
          <w:sz w:val="24"/>
          <w:szCs w:val="24"/>
        </w:rPr>
        <w:t>见供应</w:t>
      </w:r>
      <w:proofErr w:type="gramEnd"/>
      <w:r>
        <w:rPr>
          <w:rFonts w:ascii="仿宋" w:eastAsia="仿宋" w:hAnsi="仿宋" w:cs="宋体"/>
          <w:sz w:val="24"/>
          <w:szCs w:val="24"/>
        </w:rPr>
        <w:t>商须知前附表。</w:t>
      </w:r>
    </w:p>
    <w:p w14:paraId="0DDB837B"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1.3 采购内容、质量标准、服务期限等</w:t>
      </w:r>
    </w:p>
    <w:p w14:paraId="394FCFF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1.3.1 采购内容：</w:t>
      </w:r>
      <w:proofErr w:type="gramStart"/>
      <w:r>
        <w:rPr>
          <w:rFonts w:ascii="仿宋" w:eastAsia="仿宋" w:hAnsi="仿宋" w:cs="宋体"/>
          <w:sz w:val="24"/>
          <w:szCs w:val="24"/>
        </w:rPr>
        <w:t>见供应</w:t>
      </w:r>
      <w:proofErr w:type="gramEnd"/>
      <w:r>
        <w:rPr>
          <w:rFonts w:ascii="仿宋" w:eastAsia="仿宋" w:hAnsi="仿宋" w:cs="宋体"/>
          <w:sz w:val="24"/>
          <w:szCs w:val="24"/>
        </w:rPr>
        <w:t>商须知前附表。</w:t>
      </w:r>
    </w:p>
    <w:p w14:paraId="45E9044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1.3.2 质量要求：</w:t>
      </w:r>
      <w:proofErr w:type="gramStart"/>
      <w:r>
        <w:rPr>
          <w:rFonts w:ascii="仿宋" w:eastAsia="仿宋" w:hAnsi="仿宋" w:cs="宋体"/>
          <w:sz w:val="24"/>
          <w:szCs w:val="24"/>
        </w:rPr>
        <w:t>见供应</w:t>
      </w:r>
      <w:proofErr w:type="gramEnd"/>
      <w:r>
        <w:rPr>
          <w:rFonts w:ascii="仿宋" w:eastAsia="仿宋" w:hAnsi="仿宋" w:cs="宋体"/>
          <w:sz w:val="24"/>
          <w:szCs w:val="24"/>
        </w:rPr>
        <w:t>商须知前附表。</w:t>
      </w:r>
    </w:p>
    <w:p w14:paraId="1754F1D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1.3.3 服务期限：</w:t>
      </w:r>
      <w:proofErr w:type="gramStart"/>
      <w:r>
        <w:rPr>
          <w:rFonts w:ascii="仿宋" w:eastAsia="仿宋" w:hAnsi="仿宋" w:cs="宋体"/>
          <w:sz w:val="24"/>
          <w:szCs w:val="24"/>
        </w:rPr>
        <w:t>见供应</w:t>
      </w:r>
      <w:proofErr w:type="gramEnd"/>
      <w:r>
        <w:rPr>
          <w:rFonts w:ascii="仿宋" w:eastAsia="仿宋" w:hAnsi="仿宋" w:cs="宋体"/>
          <w:sz w:val="24"/>
          <w:szCs w:val="24"/>
        </w:rPr>
        <w:t>商须知前附表。</w:t>
      </w:r>
    </w:p>
    <w:p w14:paraId="30CE1F0B"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1.4 合格的供应商</w:t>
      </w:r>
    </w:p>
    <w:p w14:paraId="6E89B85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1.4.1 合格的供应商应满足条件详见供商须知前附表。</w:t>
      </w:r>
    </w:p>
    <w:p w14:paraId="3471EF8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1.4.2 供应商不得存在下列情形之一：</w:t>
      </w:r>
    </w:p>
    <w:p w14:paraId="11FE9C5B"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（1）被责令停业的；</w:t>
      </w:r>
    </w:p>
    <w:p w14:paraId="6FC11D22"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（2）被暂停或取消投标资格的；</w:t>
      </w:r>
    </w:p>
    <w:p w14:paraId="5E87858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（3）财产被接管或冻结的；</w:t>
      </w:r>
    </w:p>
    <w:p w14:paraId="101A86B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（4）其他有关法律、行政法规及部门规章禁止的。</w:t>
      </w:r>
    </w:p>
    <w:p w14:paraId="64AE6820" w14:textId="77777777" w:rsidR="00C57DFA" w:rsidRDefault="00707099">
      <w:pPr>
        <w:widowControl/>
        <w:spacing w:line="360" w:lineRule="auto"/>
        <w:ind w:leftChars="140" w:left="1196" w:hangingChars="300" w:hanging="720"/>
        <w:rPr>
          <w:rFonts w:hint="default"/>
        </w:rPr>
      </w:pPr>
      <w:r>
        <w:rPr>
          <w:rFonts w:ascii="仿宋" w:eastAsia="仿宋" w:hAnsi="仿宋" w:cs="宋体"/>
          <w:sz w:val="24"/>
          <w:szCs w:val="24"/>
        </w:rPr>
        <w:lastRenderedPageBreak/>
        <w:t>1.4.3</w:t>
      </w:r>
      <w:r>
        <w:rPr>
          <w:rFonts w:ascii="仿宋" w:eastAsia="仿宋" w:hAnsi="仿宋"/>
          <w:sz w:val="24"/>
          <w:szCs w:val="24"/>
        </w:rPr>
        <w:t>参与同一个标段(包)的供应</w:t>
      </w:r>
      <w:proofErr w:type="gramStart"/>
      <w:r>
        <w:rPr>
          <w:rFonts w:ascii="仿宋" w:eastAsia="仿宋" w:hAnsi="仿宋"/>
          <w:sz w:val="24"/>
          <w:szCs w:val="24"/>
        </w:rPr>
        <w:t>商存在</w:t>
      </w:r>
      <w:proofErr w:type="gramEnd"/>
      <w:r>
        <w:rPr>
          <w:rFonts w:ascii="仿宋" w:eastAsia="仿宋" w:hAnsi="仿宋"/>
          <w:sz w:val="24"/>
          <w:szCs w:val="24"/>
        </w:rPr>
        <w:t>下列情形之一的,其投标(响应)文件无效</w:t>
      </w:r>
      <w:r>
        <w:rPr>
          <w:rFonts w:ascii="仿宋" w:eastAsia="仿宋" w:hAnsi="仿宋"/>
          <w:sz w:val="24"/>
          <w:szCs w:val="24"/>
        </w:rPr>
        <w:br/>
        <w:t>1、不同供应商的电子投标(响应)文件上传计算机的网卡MAC地址、CPU序列号和硬盘序列号等硬件信息相同的；</w:t>
      </w:r>
      <w:r>
        <w:rPr>
          <w:rFonts w:ascii="仿宋" w:eastAsia="仿宋" w:hAnsi="仿宋"/>
          <w:sz w:val="24"/>
          <w:szCs w:val="24"/>
        </w:rPr>
        <w:br/>
        <w:t>2、不同供应商的投标(响应)文件由同一电子设备编制、打印加密或者上传；</w:t>
      </w:r>
      <w:r>
        <w:rPr>
          <w:rFonts w:ascii="仿宋" w:eastAsia="仿宋" w:hAnsi="仿宋"/>
          <w:sz w:val="24"/>
          <w:szCs w:val="24"/>
        </w:rPr>
        <w:br/>
        <w:t>3、不同供应商的投标(响应)文件由同一电子设备打印、复印；</w:t>
      </w:r>
      <w:r>
        <w:rPr>
          <w:rFonts w:ascii="仿宋" w:eastAsia="仿宋" w:hAnsi="仿宋"/>
          <w:sz w:val="24"/>
          <w:szCs w:val="24"/>
        </w:rPr>
        <w:br/>
        <w:t>4、不同供应商的投标(响应)文件由同一人送达或者分发，或者不同供应商联系人的联系电话一张的；</w:t>
      </w:r>
      <w:r>
        <w:rPr>
          <w:rFonts w:ascii="仿宋" w:eastAsia="仿宋" w:hAnsi="仿宋"/>
          <w:sz w:val="24"/>
          <w:szCs w:val="24"/>
        </w:rPr>
        <w:br/>
        <w:t>5、不同供应商的投标(响应)文件内容存在两处以上细节错误一致；</w:t>
      </w:r>
      <w:r>
        <w:rPr>
          <w:rFonts w:ascii="仿宋" w:eastAsia="仿宋" w:hAnsi="仿宋"/>
          <w:sz w:val="24"/>
          <w:szCs w:val="24"/>
        </w:rPr>
        <w:br/>
        <w:t>6、不同供应商的法定代表人、委托代理人、项目经理、项目负责人等由同一个单位缴纳社会保险或者领取报酬的；</w:t>
      </w:r>
      <w:r>
        <w:rPr>
          <w:rFonts w:ascii="仿宋" w:eastAsia="仿宋" w:hAnsi="仿宋"/>
          <w:sz w:val="24"/>
          <w:szCs w:val="24"/>
        </w:rPr>
        <w:br/>
        <w:t>7、不同供应商投标(响应)文件中法定代表人或者项目负责人签字出自同一人之手；</w:t>
      </w:r>
      <w:r>
        <w:rPr>
          <w:rFonts w:ascii="仿宋" w:eastAsia="仿宋" w:hAnsi="仿宋"/>
          <w:sz w:val="24"/>
          <w:szCs w:val="24"/>
        </w:rPr>
        <w:br/>
        <w:t>8、其它涉嫌串通的情形。</w:t>
      </w:r>
    </w:p>
    <w:p w14:paraId="11DD916F"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1.5 联合体供应商 （本项目不适用）</w:t>
      </w:r>
    </w:p>
    <w:p w14:paraId="7C2101D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1.5.1</w:t>
      </w:r>
      <w:proofErr w:type="gramStart"/>
      <w:r>
        <w:rPr>
          <w:rFonts w:ascii="仿宋" w:eastAsia="仿宋" w:hAnsi="仿宋" w:cs="宋体"/>
          <w:sz w:val="24"/>
          <w:szCs w:val="24"/>
        </w:rPr>
        <w:t>两个</w:t>
      </w:r>
      <w:proofErr w:type="gramEnd"/>
      <w:r>
        <w:rPr>
          <w:rFonts w:ascii="仿宋" w:eastAsia="仿宋" w:hAnsi="仿宋" w:cs="宋体"/>
          <w:sz w:val="24"/>
          <w:szCs w:val="24"/>
        </w:rPr>
        <w:t>以上的自然人、法人或者其他组织可以组成一个联合体，以一个供应商的身份共同参加政府采购。</w:t>
      </w:r>
    </w:p>
    <w:p w14:paraId="194FE5D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1.5.2以联合体形式进行政府采购的，参加联合体的供应商均应当具备《中华人民共和国政府采购法》第二十二条规定的条件，并应当向采购人提交联合协议，载明联合体各方承担的工作和义务，并承诺一旦成交联合体各方将向采购人承担连带责任。联合体各方应当共同与采购人签订采购合同，就采购合同约定的事项对采购人承担连带责任。</w:t>
      </w:r>
    </w:p>
    <w:p w14:paraId="2930B85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1.5.3联合体中有同类资质的供应</w:t>
      </w:r>
      <w:proofErr w:type="gramStart"/>
      <w:r>
        <w:rPr>
          <w:rFonts w:ascii="仿宋" w:eastAsia="仿宋" w:hAnsi="仿宋" w:cs="宋体"/>
          <w:sz w:val="24"/>
          <w:szCs w:val="24"/>
        </w:rPr>
        <w:t>商按照</w:t>
      </w:r>
      <w:proofErr w:type="gramEnd"/>
      <w:r>
        <w:rPr>
          <w:rFonts w:ascii="仿宋" w:eastAsia="仿宋" w:hAnsi="仿宋" w:cs="宋体"/>
          <w:sz w:val="24"/>
          <w:szCs w:val="24"/>
        </w:rPr>
        <w:t>联合体分工承担相同工作的，应当按照资质等级较低的供应商确定资质等级（如有要求）；</w:t>
      </w:r>
    </w:p>
    <w:p w14:paraId="4D1C3ED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1.5.4以联合体形</w:t>
      </w:r>
      <w:proofErr w:type="gramStart"/>
      <w:r>
        <w:rPr>
          <w:rFonts w:ascii="仿宋" w:eastAsia="仿宋" w:hAnsi="仿宋" w:cs="宋体"/>
          <w:sz w:val="24"/>
          <w:szCs w:val="24"/>
        </w:rPr>
        <w:t>式参加</w:t>
      </w:r>
      <w:proofErr w:type="gramEnd"/>
      <w:r>
        <w:rPr>
          <w:rFonts w:ascii="仿宋" w:eastAsia="仿宋" w:hAnsi="仿宋" w:cs="宋体"/>
          <w:sz w:val="24"/>
          <w:szCs w:val="24"/>
        </w:rPr>
        <w:t>政府采购活动的，联合体各方不得再单独参加或者与其</w:t>
      </w:r>
      <w:proofErr w:type="gramStart"/>
      <w:r>
        <w:rPr>
          <w:rFonts w:ascii="仿宋" w:eastAsia="仿宋" w:hAnsi="仿宋" w:cs="宋体"/>
          <w:sz w:val="24"/>
          <w:szCs w:val="24"/>
        </w:rPr>
        <w:t>他供应</w:t>
      </w:r>
      <w:proofErr w:type="gramEnd"/>
      <w:r>
        <w:rPr>
          <w:rFonts w:ascii="仿宋" w:eastAsia="仿宋" w:hAnsi="仿宋" w:cs="宋体"/>
          <w:sz w:val="24"/>
          <w:szCs w:val="24"/>
        </w:rPr>
        <w:t>商另外组成联合体参加同一合同项下的政府采购活动；</w:t>
      </w:r>
    </w:p>
    <w:p w14:paraId="4FA38D2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1.5.5牵头人法定代表人或其授权的授权代表负责签署本次磋商相关资料，其他联合体各方必须出具承诺</w:t>
      </w:r>
      <w:proofErr w:type="gramStart"/>
      <w:r>
        <w:rPr>
          <w:rFonts w:ascii="仿宋" w:eastAsia="仿宋" w:hAnsi="仿宋" w:cs="宋体"/>
          <w:sz w:val="24"/>
          <w:szCs w:val="24"/>
        </w:rPr>
        <w:t>函对此</w:t>
      </w:r>
      <w:proofErr w:type="gramEnd"/>
      <w:r>
        <w:rPr>
          <w:rFonts w:ascii="仿宋" w:eastAsia="仿宋" w:hAnsi="仿宋" w:cs="宋体"/>
          <w:sz w:val="24"/>
          <w:szCs w:val="24"/>
        </w:rPr>
        <w:t>予以认可。联合体成员原则上不得超过供应商须知前附表规定的家数；</w:t>
      </w:r>
    </w:p>
    <w:p w14:paraId="506B033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1.5.6通过资格预审的联合体，不得再变更其组织形式及成员构成。</w:t>
      </w:r>
    </w:p>
    <w:p w14:paraId="3466F3A1"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1.6 磋商费用</w:t>
      </w:r>
    </w:p>
    <w:p w14:paraId="6C9D262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供应商应承担所有与准备和参加磋商有关的费用。不论磋商的结果如何，供应商须知前附表中所述的采购人或采购机构均无义务和责任承担这些费用。</w:t>
      </w:r>
    </w:p>
    <w:p w14:paraId="63CC9422"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1.7 现场考察及答疑会</w:t>
      </w:r>
    </w:p>
    <w:p w14:paraId="3A5BB59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1.7.1 现场考察及答疑会不统一组织，供应商可自行考察，如有疑问，以书面形式至采购代理机构。</w:t>
      </w:r>
    </w:p>
    <w:p w14:paraId="6B524881"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1.7.2 供应商参加现场考察和答疑会所发生的费用自理。供应商自行负责在现场考察中所发生的人员伤亡和财产损失等一切责任。</w:t>
      </w:r>
    </w:p>
    <w:p w14:paraId="4EB47738" w14:textId="77777777" w:rsidR="00C57DFA" w:rsidRDefault="00707099">
      <w:pPr>
        <w:widowControl/>
        <w:spacing w:line="360" w:lineRule="auto"/>
        <w:ind w:firstLineChars="200" w:firstLine="482"/>
        <w:rPr>
          <w:rFonts w:ascii="仿宋" w:eastAsia="仿宋" w:hAnsi="仿宋" w:cs="宋体" w:hint="default"/>
          <w:b/>
          <w:sz w:val="24"/>
          <w:szCs w:val="24"/>
        </w:rPr>
      </w:pPr>
      <w:r>
        <w:rPr>
          <w:rFonts w:ascii="仿宋" w:eastAsia="仿宋" w:hAnsi="仿宋" w:cs="宋体"/>
          <w:b/>
          <w:sz w:val="24"/>
          <w:szCs w:val="24"/>
        </w:rPr>
        <w:t>2. 磋商文件</w:t>
      </w:r>
    </w:p>
    <w:p w14:paraId="7C4E9102"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2.1 磋商文件的编制依据与构成</w:t>
      </w:r>
    </w:p>
    <w:p w14:paraId="6D1DE89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2.1.1磋商文件由下列章节组成：</w:t>
      </w:r>
    </w:p>
    <w:p w14:paraId="2F71EF02"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第一章 竞争性磋商公告</w:t>
      </w:r>
    </w:p>
    <w:p w14:paraId="40EAF21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第二章 供应商须知</w:t>
      </w:r>
    </w:p>
    <w:p w14:paraId="10558E4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第三章 评审办法</w:t>
      </w:r>
    </w:p>
    <w:p w14:paraId="3D402FA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第四章 采购内容及需求</w:t>
      </w:r>
    </w:p>
    <w:p w14:paraId="62710F2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第五章 合同条款</w:t>
      </w:r>
    </w:p>
    <w:p w14:paraId="265F442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第六章 磋商响应文件格式</w:t>
      </w:r>
    </w:p>
    <w:p w14:paraId="2FC7599A"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第七章 告知供应商的政府采购相关政策</w:t>
      </w:r>
    </w:p>
    <w:p w14:paraId="0DC527F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2.1.2供应商应认真</w:t>
      </w:r>
      <w:proofErr w:type="gramStart"/>
      <w:r>
        <w:rPr>
          <w:rFonts w:ascii="仿宋" w:eastAsia="仿宋" w:hAnsi="仿宋" w:cs="宋体"/>
          <w:sz w:val="24"/>
          <w:szCs w:val="24"/>
        </w:rPr>
        <w:t>阅读磋商</w:t>
      </w:r>
      <w:proofErr w:type="gramEnd"/>
      <w:r>
        <w:rPr>
          <w:rFonts w:ascii="仿宋" w:eastAsia="仿宋" w:hAnsi="仿宋" w:cs="宋体"/>
          <w:sz w:val="24"/>
          <w:szCs w:val="24"/>
        </w:rPr>
        <w:t>文件中所有的事项、格式、条款和磋商内容及要求等，并按照磋商文件的要求编制响应文件。若供应商不按照磋商文件要求编制响应文件，由此产生的风险和责任将由供应商自己承担。</w:t>
      </w:r>
    </w:p>
    <w:p w14:paraId="5F9AD8F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2.2 磋商文件的澄清、修改及变动</w:t>
      </w:r>
    </w:p>
    <w:p w14:paraId="52834CD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2.2.1提交首次响应文件截止之日前，采购人、采购人或者采购代理机构有权在交易系统中对已发出的磋商文件进行必要的澄清或者修改，澄清或者修改的内容作为磋商文件的组成部分。如澄清或者修改的内容可能影响响应文件编制，采购人、采购代理机构将在提交首次响应文件截止时间至少5日前，在交易系统中通知所有</w:t>
      </w:r>
      <w:proofErr w:type="gramStart"/>
      <w:r>
        <w:rPr>
          <w:rFonts w:ascii="仿宋" w:eastAsia="仿宋" w:hAnsi="仿宋" w:cs="宋体"/>
          <w:sz w:val="24"/>
          <w:szCs w:val="24"/>
        </w:rPr>
        <w:t>获取磋商</w:t>
      </w:r>
      <w:proofErr w:type="gramEnd"/>
      <w:r>
        <w:rPr>
          <w:rFonts w:ascii="仿宋" w:eastAsia="仿宋" w:hAnsi="仿宋" w:cs="宋体"/>
          <w:sz w:val="24"/>
          <w:szCs w:val="24"/>
        </w:rPr>
        <w:t>文件的供应商；不足5日的，采购人、采购代理机构将顺延提交首次响应文件截止时间。</w:t>
      </w:r>
    </w:p>
    <w:p w14:paraId="122768F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2.2.2如供应商对磋商文件内容有疑义，需在供应商须知前附表中规定的时间前在交易系统中提出疑问。采购人或采购代理机构收到将在交易系统中进行答复。如答复内容需要对磋商文件进行澄清和修改的将按照第 2.2.1 项执行。</w:t>
      </w:r>
    </w:p>
    <w:p w14:paraId="0CF185B3" w14:textId="77777777" w:rsidR="00C57DFA" w:rsidRDefault="00707099">
      <w:pPr>
        <w:widowControl/>
        <w:spacing w:line="360" w:lineRule="auto"/>
        <w:ind w:firstLineChars="200" w:firstLine="482"/>
        <w:rPr>
          <w:rFonts w:ascii="仿宋" w:eastAsia="仿宋" w:hAnsi="仿宋" w:cs="宋体" w:hint="default"/>
          <w:b/>
          <w:sz w:val="24"/>
          <w:szCs w:val="24"/>
        </w:rPr>
      </w:pPr>
      <w:r>
        <w:rPr>
          <w:rFonts w:ascii="仿宋" w:eastAsia="仿宋" w:hAnsi="仿宋" w:cs="宋体"/>
          <w:b/>
          <w:sz w:val="24"/>
          <w:szCs w:val="24"/>
        </w:rPr>
        <w:t>3. 响应文件的编制</w:t>
      </w:r>
    </w:p>
    <w:p w14:paraId="28A2D49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3.1 磋商的语言与计量</w:t>
      </w:r>
    </w:p>
    <w:p w14:paraId="09C2269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3.1.1供应商提交的响应文件以及供应商与采购人和采购代理机构就有关磋商的所有文件均以中文文字书写。</w:t>
      </w:r>
    </w:p>
    <w:p w14:paraId="784EDC6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3.1.2除在磋商文件的技术规格中另有规定外，计量单位应使用中华人民共和国法定计量单位。</w:t>
      </w:r>
    </w:p>
    <w:p w14:paraId="046B013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3.2 响应文件的编写</w:t>
      </w:r>
    </w:p>
    <w:p w14:paraId="181A56B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供应商应按照第八章响应文件格式完整地</w:t>
      </w:r>
      <w:proofErr w:type="gramStart"/>
      <w:r>
        <w:rPr>
          <w:rFonts w:ascii="仿宋" w:eastAsia="仿宋" w:hAnsi="仿宋" w:cs="宋体"/>
          <w:sz w:val="24"/>
          <w:szCs w:val="24"/>
        </w:rPr>
        <w:t>填写磋商</w:t>
      </w:r>
      <w:proofErr w:type="gramEnd"/>
      <w:r>
        <w:rPr>
          <w:rFonts w:ascii="仿宋" w:eastAsia="仿宋" w:hAnsi="仿宋" w:cs="宋体"/>
          <w:sz w:val="24"/>
          <w:szCs w:val="24"/>
        </w:rPr>
        <w:t>响应文件，并对其提交的响应文件的真实性、合法性承担法律责任。</w:t>
      </w:r>
    </w:p>
    <w:p w14:paraId="457CE1F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3.3 磋商价格</w:t>
      </w:r>
    </w:p>
    <w:p w14:paraId="62F507B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3.3.1供应商根据项目情况及采购人给出的项目采购内容</w:t>
      </w:r>
      <w:proofErr w:type="gramStart"/>
      <w:r>
        <w:rPr>
          <w:rFonts w:ascii="仿宋" w:eastAsia="仿宋" w:hAnsi="仿宋" w:cs="宋体"/>
          <w:sz w:val="24"/>
          <w:szCs w:val="24"/>
        </w:rPr>
        <w:t>填报磋商</w:t>
      </w:r>
      <w:proofErr w:type="gramEnd"/>
      <w:r>
        <w:rPr>
          <w:rFonts w:ascii="仿宋" w:eastAsia="仿宋" w:hAnsi="仿宋" w:cs="宋体"/>
          <w:sz w:val="24"/>
          <w:szCs w:val="24"/>
        </w:rPr>
        <w:t>价格。磋商价格应</w:t>
      </w:r>
      <w:proofErr w:type="gramStart"/>
      <w:r>
        <w:rPr>
          <w:rFonts w:ascii="仿宋" w:eastAsia="仿宋" w:hAnsi="仿宋" w:cs="宋体"/>
          <w:sz w:val="24"/>
          <w:szCs w:val="24"/>
        </w:rPr>
        <w:t>包含磋商</w:t>
      </w:r>
      <w:proofErr w:type="gramEnd"/>
      <w:r>
        <w:rPr>
          <w:rFonts w:ascii="仿宋" w:eastAsia="仿宋" w:hAnsi="仿宋" w:cs="宋体"/>
          <w:sz w:val="24"/>
          <w:szCs w:val="24"/>
        </w:rPr>
        <w:t>内容和要求中列明的项目所有产生的费用；除非有特别声明或磋商达成一致的，未列明的将视为包含在磋商价格中。磋商的报价方式及最高限价（或其他控制条件）应在供应商前附表中明确。</w:t>
      </w:r>
    </w:p>
    <w:p w14:paraId="6D35A23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3.3.2磋商价格中不应</w:t>
      </w:r>
      <w:proofErr w:type="gramStart"/>
      <w:r>
        <w:rPr>
          <w:rFonts w:ascii="仿宋" w:eastAsia="仿宋" w:hAnsi="仿宋" w:cs="宋体"/>
          <w:sz w:val="24"/>
          <w:szCs w:val="24"/>
        </w:rPr>
        <w:t>含有磋商</w:t>
      </w:r>
      <w:proofErr w:type="gramEnd"/>
      <w:r>
        <w:rPr>
          <w:rFonts w:ascii="仿宋" w:eastAsia="仿宋" w:hAnsi="仿宋" w:cs="宋体"/>
          <w:sz w:val="24"/>
          <w:szCs w:val="24"/>
        </w:rPr>
        <w:t>文件要求以外的内容，否则在磋商过程中不予核减。</w:t>
      </w:r>
    </w:p>
    <w:p w14:paraId="3D9BF9CF"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3.3.3供应商应当根据磋商文件要求和磋商内容要求在分项报价表上列出分项价格和总价（若有）。</w:t>
      </w:r>
    </w:p>
    <w:p w14:paraId="23CB431B"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3.4 证明供应商合格和资格的文件</w:t>
      </w:r>
    </w:p>
    <w:p w14:paraId="47DA328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3.4.1供应商应在响应文件中提交证明其有资格参加磋商和成交后有能力履行合同的文件，并作为其响应文件的一部分。</w:t>
      </w:r>
    </w:p>
    <w:p w14:paraId="18D16F7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3.4.2供应商提交的证明其成交后能履行合同的资格证明文件应包含（但不仅限于）响应文件格式中要求的内容。</w:t>
      </w:r>
    </w:p>
    <w:p w14:paraId="35ACE1F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3.4.3供应商资格条件如有变动或者更新，应在响应文件中说明。</w:t>
      </w:r>
    </w:p>
    <w:p w14:paraId="4465CF7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3.5 供应商提供服务项目中涉及的产品、工程和服务的合格性的文件（本项目不适用）</w:t>
      </w:r>
    </w:p>
    <w:p w14:paraId="10D5096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3.5.1符合国家强制性标准及政府采购政策的证明材料。</w:t>
      </w:r>
    </w:p>
    <w:p w14:paraId="57D6BA5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3.5.2供应商应提交证明文件，证明其拟提供的产品和服务的合格性</w:t>
      </w:r>
      <w:proofErr w:type="gramStart"/>
      <w:r>
        <w:rPr>
          <w:rFonts w:ascii="仿宋" w:eastAsia="仿宋" w:hAnsi="仿宋" w:cs="宋体"/>
          <w:sz w:val="24"/>
          <w:szCs w:val="24"/>
        </w:rPr>
        <w:t>符合磋商</w:t>
      </w:r>
      <w:proofErr w:type="gramEnd"/>
      <w:r>
        <w:rPr>
          <w:rFonts w:ascii="仿宋" w:eastAsia="仿宋" w:hAnsi="仿宋" w:cs="宋体"/>
          <w:sz w:val="24"/>
          <w:szCs w:val="24"/>
        </w:rPr>
        <w:t>文件规定。该证明文件作为响应文件的一部分。</w:t>
      </w:r>
    </w:p>
    <w:p w14:paraId="63B67F9A"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3.5.3产品和服务合格性的证明文件应包括产品的制作工艺方案，拟投入的组织管理人员，技术力量等，以及管理者和技术人员的经验。</w:t>
      </w:r>
    </w:p>
    <w:p w14:paraId="6B4A306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3.5.4证明产品和服务</w:t>
      </w:r>
      <w:proofErr w:type="gramStart"/>
      <w:r>
        <w:rPr>
          <w:rFonts w:ascii="仿宋" w:eastAsia="仿宋" w:hAnsi="仿宋" w:cs="宋体"/>
          <w:sz w:val="24"/>
          <w:szCs w:val="24"/>
        </w:rPr>
        <w:t>符合磋商</w:t>
      </w:r>
      <w:proofErr w:type="gramEnd"/>
      <w:r>
        <w:rPr>
          <w:rFonts w:ascii="仿宋" w:eastAsia="仿宋" w:hAnsi="仿宋" w:cs="宋体"/>
          <w:sz w:val="24"/>
          <w:szCs w:val="24"/>
        </w:rPr>
        <w:t>文件要求的文件可以是产品的制造工艺，管理方的组织机构及人员的经验，技术团队人员的履历和相关证件。</w:t>
      </w:r>
    </w:p>
    <w:p w14:paraId="182FCA1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3.6 磋商保证金</w:t>
      </w:r>
    </w:p>
    <w:p w14:paraId="7C69AD8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不再收取。</w:t>
      </w:r>
    </w:p>
    <w:p w14:paraId="7D33CD1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3.7 磋商有效期</w:t>
      </w:r>
    </w:p>
    <w:p w14:paraId="474FE7A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3.7.1响应文件应</w:t>
      </w:r>
      <w:proofErr w:type="gramStart"/>
      <w:r>
        <w:rPr>
          <w:rFonts w:ascii="仿宋" w:eastAsia="仿宋" w:hAnsi="仿宋" w:cs="宋体"/>
          <w:sz w:val="24"/>
          <w:szCs w:val="24"/>
        </w:rPr>
        <w:t>自供应</w:t>
      </w:r>
      <w:proofErr w:type="gramEnd"/>
      <w:r>
        <w:rPr>
          <w:rFonts w:ascii="仿宋" w:eastAsia="仿宋" w:hAnsi="仿宋" w:cs="宋体"/>
          <w:sz w:val="24"/>
          <w:szCs w:val="24"/>
        </w:rPr>
        <w:t>商须知前附表中规定的提交响应文件的截止之日起，并在供应商须知前附表中所述期限内保持有效。磋商有效期不足的响应文件将被视为非实质性响应，其响应将被拒绝。</w:t>
      </w:r>
    </w:p>
    <w:p w14:paraId="5F77256B"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3.8 响应文件的编制</w:t>
      </w:r>
    </w:p>
    <w:p w14:paraId="78E370B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3.8.1 供应商登录《全国公共资源交易平台(河南省</w:t>
      </w:r>
      <w:r>
        <w:rPr>
          <w:rFonts w:ascii="MS Gothic" w:eastAsia="MS Gothic" w:hAnsi="MS Gothic" w:cs="MS Gothic"/>
          <w:sz w:val="24"/>
          <w:szCs w:val="24"/>
        </w:rPr>
        <w:t>▪</w:t>
      </w:r>
      <w:r>
        <w:rPr>
          <w:rFonts w:ascii="仿宋" w:eastAsia="仿宋" w:hAnsi="仿宋" w:cs="仿宋"/>
          <w:sz w:val="24"/>
          <w:szCs w:val="24"/>
        </w:rPr>
        <w:t>平顶山市</w:t>
      </w:r>
      <w:r>
        <w:rPr>
          <w:rFonts w:ascii="仿宋" w:eastAsia="仿宋" w:hAnsi="仿宋" w:cs="宋体"/>
          <w:sz w:val="24"/>
          <w:szCs w:val="24"/>
        </w:rPr>
        <w:t>)》公共资源交易系统（http://221.176.192.166:8080/ggzy/）下载“平顶山投标文件制作系统”，按采购文件要求制作电子投标文件。</w:t>
      </w:r>
    </w:p>
    <w:p w14:paraId="4867ACB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3.8.2  电子投标文件的制作，参考《全国公共资源交易平台(河南省</w:t>
      </w:r>
      <w:r>
        <w:rPr>
          <w:rFonts w:ascii="MS Gothic" w:eastAsia="MS Gothic" w:hAnsi="MS Gothic" w:cs="MS Gothic"/>
          <w:sz w:val="24"/>
          <w:szCs w:val="24"/>
        </w:rPr>
        <w:t>▪</w:t>
      </w:r>
      <w:r>
        <w:rPr>
          <w:rFonts w:ascii="仿宋" w:eastAsia="仿宋" w:hAnsi="仿宋" w:cs="仿宋"/>
          <w:sz w:val="24"/>
          <w:szCs w:val="24"/>
        </w:rPr>
        <w:t>平顶山市</w:t>
      </w:r>
      <w:r>
        <w:rPr>
          <w:rFonts w:ascii="仿宋" w:eastAsia="仿宋" w:hAnsi="仿宋" w:cs="宋体"/>
          <w:sz w:val="24"/>
          <w:szCs w:val="24"/>
        </w:rPr>
        <w:t>)》公共资源交易系统——组件下载——交易系统操作手册（投标人、供应商）。</w:t>
      </w:r>
    </w:p>
    <w:p w14:paraId="4C5AB88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3.8.3 供应商须将招标文件要求的资质、业绩及相关人员证明材料等资料原件扫描件（或图片）制作到所提交的电子投标文件中。</w:t>
      </w:r>
    </w:p>
    <w:p w14:paraId="4F662C7F" w14:textId="4A0135A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3.8.4 供应商对同一项目多个标段进行投标的，应分别下载所投标段的招标文件，按标段制作电子投标文件，并按招标文件要求在相应位置加盖供应商</w:t>
      </w:r>
      <w:r w:rsidR="00DB5E37">
        <w:rPr>
          <w:rFonts w:ascii="仿宋" w:eastAsia="仿宋" w:hAnsi="仿宋" w:cs="宋体"/>
          <w:sz w:val="24"/>
          <w:szCs w:val="24"/>
        </w:rPr>
        <w:t>电子签章</w:t>
      </w:r>
      <w:r>
        <w:rPr>
          <w:rFonts w:ascii="仿宋" w:eastAsia="仿宋" w:hAnsi="仿宋" w:cs="宋体"/>
          <w:sz w:val="24"/>
          <w:szCs w:val="24"/>
        </w:rPr>
        <w:t>和法人</w:t>
      </w:r>
      <w:r w:rsidR="00DB5E37">
        <w:rPr>
          <w:rFonts w:ascii="仿宋" w:eastAsia="仿宋" w:hAnsi="仿宋" w:cs="宋体"/>
          <w:sz w:val="24"/>
          <w:szCs w:val="24"/>
        </w:rPr>
        <w:t>电子签章</w:t>
      </w:r>
      <w:r>
        <w:rPr>
          <w:rFonts w:ascii="仿宋" w:eastAsia="仿宋" w:hAnsi="仿宋" w:cs="宋体"/>
          <w:sz w:val="24"/>
          <w:szCs w:val="24"/>
        </w:rPr>
        <w:t>。</w:t>
      </w:r>
    </w:p>
    <w:p w14:paraId="1DC5DDFA" w14:textId="77777777" w:rsidR="00C57DFA" w:rsidRDefault="00707099">
      <w:pPr>
        <w:widowControl/>
        <w:spacing w:line="360" w:lineRule="auto"/>
        <w:ind w:firstLineChars="200" w:firstLine="482"/>
        <w:rPr>
          <w:rFonts w:ascii="仿宋" w:eastAsia="仿宋" w:hAnsi="仿宋" w:cs="宋体" w:hint="default"/>
          <w:b/>
          <w:sz w:val="24"/>
          <w:szCs w:val="24"/>
        </w:rPr>
      </w:pPr>
      <w:r>
        <w:rPr>
          <w:rFonts w:ascii="仿宋" w:eastAsia="仿宋" w:hAnsi="仿宋" w:cs="宋体"/>
          <w:b/>
          <w:sz w:val="24"/>
          <w:szCs w:val="24"/>
        </w:rPr>
        <w:t>4. 响应文件的递交</w:t>
      </w:r>
    </w:p>
    <w:p w14:paraId="4AE1917E" w14:textId="77777777" w:rsidR="00C57DFA" w:rsidRDefault="00707099">
      <w:pPr>
        <w:adjustRightInd w:val="0"/>
        <w:snapToGrid w:val="0"/>
        <w:spacing w:line="420" w:lineRule="exact"/>
        <w:ind w:firstLineChars="200" w:firstLine="482"/>
        <w:rPr>
          <w:rFonts w:ascii="仿宋" w:eastAsia="仿宋" w:hAnsi="仿宋" w:cs="宋体" w:hint="default"/>
          <w:b/>
          <w:sz w:val="24"/>
          <w:szCs w:val="24"/>
        </w:rPr>
      </w:pPr>
      <w:r>
        <w:rPr>
          <w:rFonts w:ascii="仿宋" w:eastAsia="仿宋" w:hAnsi="仿宋" w:cs="宋体"/>
          <w:b/>
          <w:sz w:val="24"/>
          <w:szCs w:val="24"/>
        </w:rPr>
        <w:t>4.1.1加密电子投标文件应在招标文件规定的投标截止时间（开标时间）之前成功提交至《全国公共资源交易平台(河南省</w:t>
      </w:r>
      <w:r>
        <w:rPr>
          <w:rFonts w:ascii="MS Gothic" w:eastAsia="MS Gothic" w:hAnsi="MS Gothic" w:cs="MS Gothic"/>
          <w:b/>
          <w:sz w:val="24"/>
          <w:szCs w:val="24"/>
        </w:rPr>
        <w:t>▪</w:t>
      </w:r>
      <w:r>
        <w:rPr>
          <w:rFonts w:ascii="仿宋" w:eastAsia="仿宋" w:hAnsi="仿宋" w:cs="仿宋"/>
          <w:b/>
          <w:sz w:val="24"/>
          <w:szCs w:val="24"/>
        </w:rPr>
        <w:t>平顶山市</w:t>
      </w:r>
      <w:r>
        <w:rPr>
          <w:rFonts w:ascii="仿宋" w:eastAsia="仿宋" w:hAnsi="仿宋" w:cs="宋体"/>
          <w:b/>
          <w:sz w:val="24"/>
          <w:szCs w:val="24"/>
        </w:rPr>
        <w:t>)》公共资源交易系统（http://221.176.192.166:8080/ggzy/）。供应商应充分考虑并预留技术处理和上传数据所需时间。上传时必须得到电脑“上传成功”的确认。请供应商在上传时认真检查上传投标文件是否完整、正确。</w:t>
      </w:r>
    </w:p>
    <w:p w14:paraId="4A97682A" w14:textId="77777777" w:rsidR="00C57DFA" w:rsidRDefault="00707099">
      <w:pPr>
        <w:adjustRightInd w:val="0"/>
        <w:snapToGrid w:val="0"/>
        <w:spacing w:line="420" w:lineRule="exact"/>
        <w:ind w:firstLineChars="200" w:firstLine="482"/>
        <w:rPr>
          <w:rFonts w:ascii="仿宋" w:eastAsia="仿宋" w:hAnsi="仿宋" w:cs="宋体" w:hint="default"/>
          <w:b/>
          <w:sz w:val="24"/>
          <w:szCs w:val="24"/>
        </w:rPr>
      </w:pPr>
      <w:r>
        <w:rPr>
          <w:rFonts w:ascii="仿宋" w:eastAsia="仿宋" w:hAnsi="仿宋" w:cs="宋体"/>
          <w:b/>
          <w:sz w:val="24"/>
          <w:szCs w:val="24"/>
        </w:rPr>
        <w:t>4.1.2 供应商对同一项目多个标段进行投标的，加密电子投标文件应按标段分别提交。</w:t>
      </w:r>
    </w:p>
    <w:p w14:paraId="2D83E17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4.2 响应文件的修改与撤回</w:t>
      </w:r>
    </w:p>
    <w:p w14:paraId="376E1DC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4.2.1在投标须知前附表规定的投标截止时间前，供应商可以修改或撤回已提交的投标文件。</w:t>
      </w:r>
    </w:p>
    <w:p w14:paraId="167A0D7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4.2.2在磋商响应文件递交截止时间之后，供应商不得补充、修改磋商响应文件。</w:t>
      </w:r>
    </w:p>
    <w:p w14:paraId="6362D5A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4.2.3 在磋商响应文件递交截止时间至磋商有效期满之前，供应商不得撤回其磋商响应文件。</w:t>
      </w:r>
    </w:p>
    <w:p w14:paraId="61AB88E9" w14:textId="77777777" w:rsidR="00C57DFA" w:rsidRDefault="00707099">
      <w:pPr>
        <w:widowControl/>
        <w:spacing w:line="360" w:lineRule="auto"/>
        <w:ind w:firstLineChars="200" w:firstLine="482"/>
        <w:rPr>
          <w:rFonts w:ascii="仿宋" w:eastAsia="仿宋" w:hAnsi="仿宋" w:cs="宋体" w:hint="default"/>
          <w:b/>
          <w:sz w:val="24"/>
          <w:szCs w:val="24"/>
        </w:rPr>
      </w:pPr>
      <w:r>
        <w:rPr>
          <w:rFonts w:ascii="仿宋" w:eastAsia="仿宋" w:hAnsi="仿宋" w:cs="宋体"/>
          <w:b/>
          <w:sz w:val="24"/>
          <w:szCs w:val="24"/>
        </w:rPr>
        <w:t>5. 磋商会议</w:t>
      </w:r>
    </w:p>
    <w:p w14:paraId="0CB04EA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5.1 磋商</w:t>
      </w:r>
    </w:p>
    <w:p w14:paraId="62C627BF"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5.1.1采购人或采购代理机构将在供应商须知前附表中规定的时间和地点组织开标和磋商工作。</w:t>
      </w:r>
    </w:p>
    <w:p w14:paraId="66EFA460" w14:textId="77777777" w:rsidR="00C57DFA" w:rsidRDefault="00707099">
      <w:pPr>
        <w:widowControl/>
        <w:spacing w:line="360" w:lineRule="auto"/>
        <w:ind w:firstLineChars="200" w:firstLine="482"/>
        <w:rPr>
          <w:rFonts w:ascii="仿宋" w:eastAsia="仿宋" w:hAnsi="仿宋" w:cs="宋体" w:hint="default"/>
          <w:b/>
          <w:sz w:val="24"/>
          <w:szCs w:val="24"/>
        </w:rPr>
      </w:pPr>
      <w:r>
        <w:rPr>
          <w:rFonts w:ascii="仿宋" w:eastAsia="仿宋" w:hAnsi="仿宋" w:cs="宋体"/>
          <w:b/>
          <w:sz w:val="24"/>
          <w:szCs w:val="24"/>
        </w:rPr>
        <w:t>6. 评审</w:t>
      </w:r>
    </w:p>
    <w:p w14:paraId="1281D67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hint="default"/>
          <w:sz w:val="24"/>
          <w:szCs w:val="24"/>
        </w:rPr>
        <w:t>6.1</w:t>
      </w:r>
    </w:p>
    <w:p w14:paraId="1A0E2432"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6.1.1磋商和评审由采购人依法组建的磋商小组负责。磋商小组的组成详见供应商须知前附表。</w:t>
      </w:r>
    </w:p>
    <w:p w14:paraId="2B8F612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6.1.2磋商小组由采购人代表和评审专家共 3 人以上单数组成，其中评审专家人数不得</w:t>
      </w:r>
      <w:proofErr w:type="gramStart"/>
      <w:r>
        <w:rPr>
          <w:rFonts w:ascii="仿宋" w:eastAsia="仿宋" w:hAnsi="仿宋" w:cs="宋体"/>
          <w:sz w:val="24"/>
          <w:szCs w:val="24"/>
        </w:rPr>
        <w:t>少于磋商</w:t>
      </w:r>
      <w:proofErr w:type="gramEnd"/>
      <w:r>
        <w:rPr>
          <w:rFonts w:ascii="仿宋" w:eastAsia="仿宋" w:hAnsi="仿宋" w:cs="宋体"/>
          <w:sz w:val="24"/>
          <w:szCs w:val="24"/>
        </w:rPr>
        <w:t>小组成员总数的 2/3。采购人代表不得以评审专家身份参加本部门或本单位采购项目的评审。采购代理机构人员不得参加本机构代理的采购项目的评审（执行《政府采购竞争性磋商采购方式管理暂行办法》（财库〔2014〕214号）第十四条规定）。</w:t>
      </w:r>
    </w:p>
    <w:p w14:paraId="368E66CA"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6.1.3磋商小组成员应当按照客观、公正、审慎的原则，根据磋商文件规定的评审程序、评审方法和评审标准进行独立评审。未实质性响应磋商文件的响应文件按无效响应处理，磋商小组应当告知提交响应文件的供应商。磋商文件内容违反国家有关强制性规定的，磋商小组应当停止评审并向采购人或者采购代理机构说明情况。</w:t>
      </w:r>
    </w:p>
    <w:p w14:paraId="100A1C8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6.1.4磋商小组将首先对响应文件进行初审。对初审合格的响应文件将按照本</w:t>
      </w:r>
      <w:proofErr w:type="gramStart"/>
      <w:r>
        <w:rPr>
          <w:rFonts w:ascii="仿宋" w:eastAsia="仿宋" w:hAnsi="仿宋" w:cs="宋体"/>
          <w:sz w:val="24"/>
          <w:szCs w:val="24"/>
        </w:rPr>
        <w:t>须知第</w:t>
      </w:r>
      <w:proofErr w:type="gramEnd"/>
      <w:r>
        <w:rPr>
          <w:rFonts w:ascii="仿宋" w:eastAsia="仿宋" w:hAnsi="仿宋" w:cs="宋体"/>
          <w:sz w:val="24"/>
          <w:szCs w:val="24"/>
        </w:rPr>
        <w:t xml:space="preserve"> 6.3 款和第 6.4 款对应的磋商和评价程序进行磋商和评审。</w:t>
      </w:r>
    </w:p>
    <w:p w14:paraId="6EF4B23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6.1.5在磋商期间，磋商小组可要求供应商对其响应文件进行澄清，但不得寻求、提供或允许对磋商价格等实质性内容做任何更改。有关澄清的要求和答复均应以书面形式提交。磋商小组不接受供应商主动提出的澄清、说明。</w:t>
      </w:r>
    </w:p>
    <w:p w14:paraId="3C65E60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6.1.6采购人、采购代理机构不得向磋商小组中的评审专家作倾向性、误导性的解释或者说明。</w:t>
      </w:r>
    </w:p>
    <w:p w14:paraId="2C35C8A6"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6.2 评审程序</w:t>
      </w:r>
    </w:p>
    <w:p w14:paraId="265F4DB1"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6.2.1响应文件的初审包含形式评审、资格性评审和响应性评审。具体的评审因素见第四章评审办法。</w:t>
      </w:r>
    </w:p>
    <w:p w14:paraId="31343A6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6.2.2没有实质性响应磋商文件要求的响应文件将被否决。供应商不得通过修正、补充或撤销不合要求的偏离或保留从而使其响应文件成为实质上响应的磋商文件。有下列情形之一者视为未实质性响应磋商文件，其响应文件将被否决：</w:t>
      </w:r>
    </w:p>
    <w:p w14:paraId="3BB200C6"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（1）不同供应</w:t>
      </w:r>
      <w:proofErr w:type="gramStart"/>
      <w:r>
        <w:rPr>
          <w:rFonts w:ascii="仿宋" w:eastAsia="仿宋" w:hAnsi="仿宋" w:cs="宋体"/>
          <w:sz w:val="24"/>
          <w:szCs w:val="24"/>
        </w:rPr>
        <w:t>商法定</w:t>
      </w:r>
      <w:proofErr w:type="gramEnd"/>
      <w:r>
        <w:rPr>
          <w:rFonts w:ascii="仿宋" w:eastAsia="仿宋" w:hAnsi="仿宋" w:cs="宋体"/>
          <w:sz w:val="24"/>
          <w:szCs w:val="24"/>
        </w:rPr>
        <w:t>代表人为同一人或者存在控股、管理关系的；</w:t>
      </w:r>
    </w:p>
    <w:p w14:paraId="36D486F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（2）响应文件未按磋商文件的要求签署的；</w:t>
      </w:r>
    </w:p>
    <w:p w14:paraId="124AA62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（3）供应商的磋商函、资格证明材料未提供，或不符合国家规定或者磋商文件要求的；</w:t>
      </w:r>
    </w:p>
    <w:p w14:paraId="54D5A3C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（4）同</w:t>
      </w:r>
      <w:proofErr w:type="gramStart"/>
      <w:r>
        <w:rPr>
          <w:rFonts w:ascii="仿宋" w:eastAsia="仿宋" w:hAnsi="仿宋" w:cs="宋体"/>
          <w:sz w:val="24"/>
          <w:szCs w:val="24"/>
        </w:rPr>
        <w:t>一供应商首次</w:t>
      </w:r>
      <w:proofErr w:type="gramEnd"/>
      <w:r>
        <w:rPr>
          <w:rFonts w:ascii="仿宋" w:eastAsia="仿宋" w:hAnsi="仿宋" w:cs="宋体"/>
          <w:sz w:val="24"/>
          <w:szCs w:val="24"/>
        </w:rPr>
        <w:t>提交两个以上不同的方案或者磋商价格的，但磋商文件有要求的除外；</w:t>
      </w:r>
    </w:p>
    <w:p w14:paraId="22F9C3B2"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（5）磋商价格</w:t>
      </w:r>
      <w:proofErr w:type="gramStart"/>
      <w:r>
        <w:rPr>
          <w:rFonts w:ascii="仿宋" w:eastAsia="仿宋" w:hAnsi="仿宋" w:cs="宋体"/>
          <w:sz w:val="24"/>
          <w:szCs w:val="24"/>
        </w:rPr>
        <w:t>高于磋商</w:t>
      </w:r>
      <w:proofErr w:type="gramEnd"/>
      <w:r>
        <w:rPr>
          <w:rFonts w:ascii="仿宋" w:eastAsia="仿宋" w:hAnsi="仿宋" w:cs="宋体"/>
          <w:sz w:val="24"/>
          <w:szCs w:val="24"/>
        </w:rPr>
        <w:t>文件设定的控制价（或最高限价）的；</w:t>
      </w:r>
    </w:p>
    <w:p w14:paraId="62D53D6F"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6.2.3澄清有关问题</w:t>
      </w:r>
    </w:p>
    <w:p w14:paraId="29A2A6E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对响应文件中含义不明确、同类问题表述不一致或者有明显文字和计算错误的内容，磋商小组应当以书面形式（应当由磋商评审专家签字）要求供应商</w:t>
      </w:r>
      <w:proofErr w:type="gramStart"/>
      <w:r>
        <w:rPr>
          <w:rFonts w:ascii="仿宋" w:eastAsia="仿宋" w:hAnsi="仿宋" w:cs="宋体"/>
          <w:sz w:val="24"/>
          <w:szCs w:val="24"/>
        </w:rPr>
        <w:t>作出</w:t>
      </w:r>
      <w:proofErr w:type="gramEnd"/>
      <w:r>
        <w:rPr>
          <w:rFonts w:ascii="仿宋" w:eastAsia="仿宋" w:hAnsi="仿宋" w:cs="宋体"/>
          <w:sz w:val="24"/>
          <w:szCs w:val="24"/>
        </w:rPr>
        <w:t>必要的澄清、说明或者纠正。供应商的澄清、说明或者补正应当采用书面形式，由其授权的代表签字，并不得超出响应文件的范围或者改变响应文件的实质性内容。</w:t>
      </w:r>
    </w:p>
    <w:p w14:paraId="5FE92AF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磋商小组要求供应商澄清、说明或者更正响应文件应当以书面形式</w:t>
      </w:r>
      <w:proofErr w:type="gramStart"/>
      <w:r>
        <w:rPr>
          <w:rFonts w:ascii="仿宋" w:eastAsia="仿宋" w:hAnsi="仿宋" w:cs="宋体"/>
          <w:sz w:val="24"/>
          <w:szCs w:val="24"/>
        </w:rPr>
        <w:t>作出</w:t>
      </w:r>
      <w:proofErr w:type="gramEnd"/>
      <w:r>
        <w:rPr>
          <w:rFonts w:ascii="仿宋" w:eastAsia="仿宋" w:hAnsi="仿宋" w:cs="宋体"/>
          <w:sz w:val="24"/>
          <w:szCs w:val="24"/>
        </w:rPr>
        <w:t>。供应商的澄清、说明或者更正应当由法定代表人或其授权代表签字或者加盖公章。由授权代表签字的，应当附法定代表人授权书。供应商为自然人的，应当由本人签字并附身份证明。</w:t>
      </w:r>
    </w:p>
    <w:p w14:paraId="0F21C05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6.2.4算术更正：</w:t>
      </w:r>
    </w:p>
    <w:p w14:paraId="1CDC7A16"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响应文件的大写金额和小写金额不一致的，以大写金额为准；磋商总价金额与按分项报价汇总金额不一致的，以分项报价金额计算结果为准；分项报价金额小数点有明显错位的，应以磋商总价为准，并修改分项报价。如果供应商不接受对其算术错误的更正，其响应文件可能被否决。</w:t>
      </w:r>
    </w:p>
    <w:p w14:paraId="5144657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6.2.5对于响应文件中不构成实质性偏差的不正规、不一致或不规则，磋商小组可以接受，但这种接受不能损害或影响任何供应商的相对排序。</w:t>
      </w:r>
    </w:p>
    <w:p w14:paraId="47F5B7B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6.3 磋商事项</w:t>
      </w:r>
    </w:p>
    <w:p w14:paraId="38968CE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6.3.1 磋商小组将按照供应商签到的逆顺序分别依次与通过响应文件初审的供应商授权代表进行磋商。磋商内容为价格，磋商小组与供应商授权</w:t>
      </w:r>
      <w:proofErr w:type="gramStart"/>
      <w:r>
        <w:rPr>
          <w:rFonts w:ascii="仿宋" w:eastAsia="仿宋" w:hAnsi="仿宋" w:cs="宋体"/>
          <w:sz w:val="24"/>
          <w:szCs w:val="24"/>
        </w:rPr>
        <w:t>代表仅</w:t>
      </w:r>
      <w:proofErr w:type="gramEnd"/>
      <w:r>
        <w:rPr>
          <w:rFonts w:ascii="仿宋" w:eastAsia="仿宋" w:hAnsi="仿宋" w:cs="宋体"/>
          <w:sz w:val="24"/>
          <w:szCs w:val="24"/>
        </w:rPr>
        <w:t>能针对除磋商内容和要求中不得偏离部分以外的条款进行磋商。</w:t>
      </w:r>
    </w:p>
    <w:p w14:paraId="02A83916"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6.3.2在磋商过程中，磋商小组可以根据磋商文件和磋商情况实质性变动采购需求中的技术、服务要求以及合同草案条款，但不得变动磋商文件中的其他内容。实质性变动的内容，须经采购人代表确认。</w:t>
      </w:r>
    </w:p>
    <w:p w14:paraId="0AA2B931"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6.3.3对磋商文件</w:t>
      </w:r>
      <w:proofErr w:type="gramStart"/>
      <w:r>
        <w:rPr>
          <w:rFonts w:ascii="仿宋" w:eastAsia="仿宋" w:hAnsi="仿宋" w:cs="宋体"/>
          <w:sz w:val="24"/>
          <w:szCs w:val="24"/>
        </w:rPr>
        <w:t>作出</w:t>
      </w:r>
      <w:proofErr w:type="gramEnd"/>
      <w:r>
        <w:rPr>
          <w:rFonts w:ascii="仿宋" w:eastAsia="仿宋" w:hAnsi="仿宋" w:cs="宋体"/>
          <w:sz w:val="24"/>
          <w:szCs w:val="24"/>
        </w:rPr>
        <w:t>的实质性变动是磋商文件的有效组成部分，磋商小组应当及时以书面形式同时通知所有参加磋商的供应商。</w:t>
      </w:r>
    </w:p>
    <w:p w14:paraId="1FA7491F"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6.3.4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6FACFD32"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6.3.5最终报价（即二次报价，不能超过首次报价）</w:t>
      </w:r>
    </w:p>
    <w:p w14:paraId="5A7A5B0A"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磋商文件能够详细列明采购标的</w:t>
      </w:r>
      <w:proofErr w:type="gramStart"/>
      <w:r>
        <w:rPr>
          <w:rFonts w:ascii="仿宋" w:eastAsia="仿宋" w:hAnsi="仿宋" w:cs="宋体"/>
          <w:sz w:val="24"/>
          <w:szCs w:val="24"/>
        </w:rPr>
        <w:t>的</w:t>
      </w:r>
      <w:proofErr w:type="gramEnd"/>
      <w:r>
        <w:rPr>
          <w:rFonts w:ascii="仿宋" w:eastAsia="仿宋" w:hAnsi="仿宋" w:cs="宋体"/>
          <w:sz w:val="24"/>
          <w:szCs w:val="24"/>
        </w:rPr>
        <w:t>技术、服务要求的，磋商结束后，磋商小组应当要求所有实质性响应的供应商在规定时间内按磋商判顺序提交最后报价，提交最后报价的供应商不得少于3家。最后报价</w:t>
      </w:r>
      <w:proofErr w:type="gramStart"/>
      <w:r>
        <w:rPr>
          <w:rFonts w:ascii="仿宋" w:eastAsia="仿宋" w:hAnsi="仿宋" w:cs="宋体"/>
          <w:sz w:val="24"/>
          <w:szCs w:val="24"/>
        </w:rPr>
        <w:t>按供应</w:t>
      </w:r>
      <w:proofErr w:type="gramEnd"/>
      <w:r>
        <w:rPr>
          <w:rFonts w:ascii="仿宋" w:eastAsia="仿宋" w:hAnsi="仿宋" w:cs="宋体"/>
          <w:sz w:val="24"/>
          <w:szCs w:val="24"/>
        </w:rPr>
        <w:t>商开标时签到的逆顺序提交。</w:t>
      </w:r>
    </w:p>
    <w:p w14:paraId="2303783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磋商文件不能详细列明采购标的</w:t>
      </w:r>
      <w:proofErr w:type="gramStart"/>
      <w:r>
        <w:rPr>
          <w:rFonts w:ascii="仿宋" w:eastAsia="仿宋" w:hAnsi="仿宋" w:cs="宋体"/>
          <w:sz w:val="24"/>
          <w:szCs w:val="24"/>
        </w:rPr>
        <w:t>的</w:t>
      </w:r>
      <w:proofErr w:type="gramEnd"/>
      <w:r>
        <w:rPr>
          <w:rFonts w:ascii="仿宋" w:eastAsia="仿宋" w:hAnsi="仿宋" w:cs="宋体"/>
          <w:sz w:val="24"/>
          <w:szCs w:val="24"/>
        </w:rPr>
        <w:t>技术、服务要求，需经磋商由供应商提供最终设计方案或解决方案的，磋商结束后，磋商小组应当按照少数服从多数的原则投票推荐 3 家以上供应商的设计方案或者解决方案，并要求其在规定时间内提交最后报价。</w:t>
      </w:r>
    </w:p>
    <w:p w14:paraId="5727607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如磋商小组一致认为供应</w:t>
      </w:r>
      <w:proofErr w:type="gramStart"/>
      <w:r>
        <w:rPr>
          <w:rFonts w:ascii="仿宋" w:eastAsia="仿宋" w:hAnsi="仿宋" w:cs="宋体"/>
          <w:sz w:val="24"/>
          <w:szCs w:val="24"/>
        </w:rPr>
        <w:t>商最后</w:t>
      </w:r>
      <w:proofErr w:type="gramEnd"/>
      <w:r>
        <w:rPr>
          <w:rFonts w:ascii="仿宋" w:eastAsia="仿宋" w:hAnsi="仿宋" w:cs="宋体"/>
          <w:sz w:val="24"/>
          <w:szCs w:val="24"/>
        </w:rPr>
        <w:t>报价明显不合理，有降低质量、不能诚信履约的可能时，磋商小组有权通知供应商进行解释。如供应</w:t>
      </w:r>
      <w:proofErr w:type="gramStart"/>
      <w:r>
        <w:rPr>
          <w:rFonts w:ascii="仿宋" w:eastAsia="仿宋" w:hAnsi="仿宋" w:cs="宋体"/>
          <w:sz w:val="24"/>
          <w:szCs w:val="24"/>
        </w:rPr>
        <w:t>商未能</w:t>
      </w:r>
      <w:proofErr w:type="gramEnd"/>
      <w:r>
        <w:rPr>
          <w:rFonts w:ascii="仿宋" w:eastAsia="仿宋" w:hAnsi="仿宋" w:cs="宋体"/>
          <w:sz w:val="24"/>
          <w:szCs w:val="24"/>
        </w:rPr>
        <w:t>在规定期限内</w:t>
      </w:r>
      <w:proofErr w:type="gramStart"/>
      <w:r>
        <w:rPr>
          <w:rFonts w:ascii="仿宋" w:eastAsia="仿宋" w:hAnsi="仿宋" w:cs="宋体"/>
          <w:sz w:val="24"/>
          <w:szCs w:val="24"/>
        </w:rPr>
        <w:t>作出</w:t>
      </w:r>
      <w:proofErr w:type="gramEnd"/>
      <w:r>
        <w:rPr>
          <w:rFonts w:ascii="仿宋" w:eastAsia="仿宋" w:hAnsi="仿宋" w:cs="宋体"/>
          <w:sz w:val="24"/>
          <w:szCs w:val="24"/>
        </w:rPr>
        <w:t>解释，或所作解释不合理，经磋商小组取得一致意见后，将对该供应商不予推荐。</w:t>
      </w:r>
    </w:p>
    <w:p w14:paraId="1CACC5EB"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最后报价是供应商响应文件的有效组成部分。依据《政府采购竞争性磋商采购方式管理暂行办法》（财库〔2014〕214 号）及财政部关于政府采购竞争性磋商采购方式管理暂行办法有关问题的补充通知（财库〔2015〕124 号）相关规定，符合《政府采购竞争性磋商采购方式管理暂行办法》（财库〔2014〕214 号）第三条（一）政府购买服务项目（含政府和社会资本合作项目）、（四）市场竞争不充分的科研项目以及需要扶持的科技成果转化项目情形的，提交最后报价的供应商可以为2家。</w:t>
      </w:r>
    </w:p>
    <w:p w14:paraId="2B31988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注：财政部关于政府采购竞争性磋商采购方式管理暂行办法有关问题的补充通知（财库〔 2015 〕4 124 号）相关规定：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28B5F3F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6.4 比较与评价</w:t>
      </w:r>
    </w:p>
    <w:p w14:paraId="675D6B6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经磋商确定最终采购需求和提交最后报价的供应商后，由磋商小组采用综合评分法对提交最后报价的供应商的响应文件和最后报价进行综合评分。</w:t>
      </w:r>
    </w:p>
    <w:p w14:paraId="05ED2C8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6.5 推荐成交候选供应商名单</w:t>
      </w:r>
    </w:p>
    <w:p w14:paraId="76D0F02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 xml:space="preserve">6.5.1磋商小组将根据综合评分情况，按照评审得分由高到低顺序推荐 3 </w:t>
      </w:r>
      <w:proofErr w:type="gramStart"/>
      <w:r>
        <w:rPr>
          <w:rFonts w:ascii="仿宋" w:eastAsia="仿宋" w:hAnsi="仿宋" w:cs="宋体"/>
          <w:sz w:val="24"/>
          <w:szCs w:val="24"/>
        </w:rPr>
        <w:t>名成交</w:t>
      </w:r>
      <w:proofErr w:type="gramEnd"/>
      <w:r>
        <w:rPr>
          <w:rFonts w:ascii="仿宋" w:eastAsia="仿宋" w:hAnsi="仿宋" w:cs="宋体"/>
          <w:sz w:val="24"/>
          <w:szCs w:val="24"/>
        </w:rPr>
        <w:t>候选供应商，并编写评审报告。符合本</w:t>
      </w:r>
      <w:proofErr w:type="gramStart"/>
      <w:r>
        <w:rPr>
          <w:rFonts w:ascii="仿宋" w:eastAsia="仿宋" w:hAnsi="仿宋" w:cs="宋体"/>
          <w:sz w:val="24"/>
          <w:szCs w:val="24"/>
        </w:rPr>
        <w:t>须知第</w:t>
      </w:r>
      <w:proofErr w:type="gramEnd"/>
      <w:r>
        <w:rPr>
          <w:rFonts w:ascii="仿宋" w:eastAsia="仿宋" w:hAnsi="仿宋" w:cs="宋体"/>
          <w:sz w:val="24"/>
          <w:szCs w:val="24"/>
        </w:rPr>
        <w:t xml:space="preserve"> 6.3.5 项第三款情况的，可以推荐 2 </w:t>
      </w:r>
      <w:proofErr w:type="gramStart"/>
      <w:r>
        <w:rPr>
          <w:rFonts w:ascii="仿宋" w:eastAsia="仿宋" w:hAnsi="仿宋" w:cs="宋体"/>
          <w:sz w:val="24"/>
          <w:szCs w:val="24"/>
        </w:rPr>
        <w:t>家成交</w:t>
      </w:r>
      <w:proofErr w:type="gramEnd"/>
      <w:r>
        <w:rPr>
          <w:rFonts w:ascii="仿宋" w:eastAsia="仿宋" w:hAnsi="仿宋" w:cs="宋体"/>
          <w:sz w:val="24"/>
          <w:szCs w:val="24"/>
        </w:rPr>
        <w:t>候选供应商。评审得分相同的，按照最后报价由低到高的顺序推荐。评审得分且最后报价相同的，按照技术指标优劣顺序推荐。</w:t>
      </w:r>
    </w:p>
    <w:p w14:paraId="489B1211"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6.5.2评审报告将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0010EBA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hint="default"/>
          <w:sz w:val="24"/>
          <w:szCs w:val="24"/>
        </w:rPr>
        <w:t>6.6</w:t>
      </w:r>
      <w:r>
        <w:rPr>
          <w:rFonts w:ascii="仿宋" w:eastAsia="仿宋" w:hAnsi="仿宋" w:cs="宋体"/>
          <w:sz w:val="24"/>
          <w:szCs w:val="24"/>
        </w:rPr>
        <w:t>成交供应商</w:t>
      </w:r>
    </w:p>
    <w:p w14:paraId="242DE2A1"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 xml:space="preserve">6.6.1采购代理机构将在评审结束后 2 </w:t>
      </w:r>
      <w:proofErr w:type="gramStart"/>
      <w:r>
        <w:rPr>
          <w:rFonts w:ascii="仿宋" w:eastAsia="仿宋" w:hAnsi="仿宋" w:cs="宋体"/>
          <w:sz w:val="24"/>
          <w:szCs w:val="24"/>
        </w:rPr>
        <w:t>个</w:t>
      </w:r>
      <w:proofErr w:type="gramEnd"/>
      <w:r>
        <w:rPr>
          <w:rFonts w:ascii="仿宋" w:eastAsia="仿宋" w:hAnsi="仿宋" w:cs="宋体"/>
          <w:sz w:val="24"/>
          <w:szCs w:val="24"/>
        </w:rPr>
        <w:t>工作日内将评审报告送采购人确认。</w:t>
      </w:r>
    </w:p>
    <w:p w14:paraId="0F5BF65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 xml:space="preserve">6.6.2采购人应当在收到评审报告后 5 </w:t>
      </w:r>
      <w:proofErr w:type="gramStart"/>
      <w:r>
        <w:rPr>
          <w:rFonts w:ascii="仿宋" w:eastAsia="仿宋" w:hAnsi="仿宋" w:cs="宋体"/>
          <w:sz w:val="24"/>
          <w:szCs w:val="24"/>
        </w:rPr>
        <w:t>个</w:t>
      </w:r>
      <w:proofErr w:type="gramEnd"/>
      <w:r>
        <w:rPr>
          <w:rFonts w:ascii="仿宋" w:eastAsia="仿宋" w:hAnsi="仿宋" w:cs="宋体"/>
          <w:sz w:val="24"/>
          <w:szCs w:val="24"/>
        </w:rPr>
        <w:t>工作日内，从评审报告提出的成交候选供应商中，按照排序由高到低的原则确定成交供应商，也可以书面</w:t>
      </w:r>
      <w:proofErr w:type="gramStart"/>
      <w:r>
        <w:rPr>
          <w:rFonts w:ascii="仿宋" w:eastAsia="仿宋" w:hAnsi="仿宋" w:cs="宋体"/>
          <w:sz w:val="24"/>
          <w:szCs w:val="24"/>
        </w:rPr>
        <w:t>授权磋商</w:t>
      </w:r>
      <w:proofErr w:type="gramEnd"/>
      <w:r>
        <w:rPr>
          <w:rFonts w:ascii="仿宋" w:eastAsia="仿宋" w:hAnsi="仿宋" w:cs="宋体"/>
          <w:sz w:val="24"/>
          <w:szCs w:val="24"/>
        </w:rPr>
        <w:t>小组直接确定成交供应商。采购人逾期未确定成交</w:t>
      </w:r>
      <w:proofErr w:type="gramStart"/>
      <w:r>
        <w:rPr>
          <w:rFonts w:ascii="仿宋" w:eastAsia="仿宋" w:hAnsi="仿宋" w:cs="宋体"/>
          <w:sz w:val="24"/>
          <w:szCs w:val="24"/>
        </w:rPr>
        <w:t>供应商且不</w:t>
      </w:r>
      <w:proofErr w:type="gramEnd"/>
      <w:r>
        <w:rPr>
          <w:rFonts w:ascii="仿宋" w:eastAsia="仿宋" w:hAnsi="仿宋" w:cs="宋体"/>
          <w:sz w:val="24"/>
          <w:szCs w:val="24"/>
        </w:rPr>
        <w:t>提出异议的，视为确定评审报告提出的排序第一的供应商为成交供应商。</w:t>
      </w:r>
    </w:p>
    <w:p w14:paraId="5606ED8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 xml:space="preserve">6.6.3采购人或者采购代理机构应当在成交供应商确定后 2 </w:t>
      </w:r>
      <w:proofErr w:type="gramStart"/>
      <w:r>
        <w:rPr>
          <w:rFonts w:ascii="仿宋" w:eastAsia="仿宋" w:hAnsi="仿宋" w:cs="宋体"/>
          <w:sz w:val="24"/>
          <w:szCs w:val="24"/>
        </w:rPr>
        <w:t>个</w:t>
      </w:r>
      <w:proofErr w:type="gramEnd"/>
      <w:r>
        <w:rPr>
          <w:rFonts w:ascii="仿宋" w:eastAsia="仿宋" w:hAnsi="仿宋" w:cs="宋体"/>
          <w:sz w:val="24"/>
          <w:szCs w:val="24"/>
        </w:rPr>
        <w:t>工作日内，在省级以上财政部门指定的政府采购信息发布媒体上公告成交结果，同时向成交供应商发出成交通知书，并将磋商文件随成交结果同时公告。</w:t>
      </w:r>
    </w:p>
    <w:p w14:paraId="62D43B06"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6.6.4除供应商须知前附表规定磋商小组直接确定成交人外，采购人依据磋商小组推荐的成交候选人确定成交人，磋商小组推荐成交候选人的人数</w:t>
      </w:r>
      <w:proofErr w:type="gramStart"/>
      <w:r>
        <w:rPr>
          <w:rFonts w:ascii="仿宋" w:eastAsia="仿宋" w:hAnsi="仿宋" w:cs="宋体"/>
          <w:sz w:val="24"/>
          <w:szCs w:val="24"/>
        </w:rPr>
        <w:t>见供应</w:t>
      </w:r>
      <w:proofErr w:type="gramEnd"/>
      <w:r>
        <w:rPr>
          <w:rFonts w:ascii="仿宋" w:eastAsia="仿宋" w:hAnsi="仿宋" w:cs="宋体"/>
          <w:sz w:val="24"/>
          <w:szCs w:val="24"/>
        </w:rPr>
        <w:t>商须知前附表。采购人将依序确定排名第一的供应商为成交人，若第一成交候选人放弃成交、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14:paraId="02E9383D" w14:textId="77777777" w:rsidR="00C57DFA" w:rsidRDefault="00707099">
      <w:pPr>
        <w:widowControl/>
        <w:spacing w:line="360" w:lineRule="auto"/>
        <w:ind w:firstLineChars="200" w:firstLine="482"/>
        <w:rPr>
          <w:rFonts w:ascii="仿宋" w:eastAsia="仿宋" w:hAnsi="仿宋" w:cs="宋体" w:hint="default"/>
          <w:b/>
          <w:sz w:val="24"/>
          <w:szCs w:val="24"/>
        </w:rPr>
      </w:pPr>
      <w:r>
        <w:rPr>
          <w:rFonts w:ascii="仿宋" w:eastAsia="仿宋" w:hAnsi="仿宋" w:cs="宋体"/>
          <w:b/>
          <w:sz w:val="24"/>
          <w:szCs w:val="24"/>
        </w:rPr>
        <w:t>7. 合同授予</w:t>
      </w:r>
    </w:p>
    <w:p w14:paraId="481F349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7.1 采购人与成交供应商应当在成交通知书发出之日起 30 日内，按照磋商文件确定的合同文本以及采购标的、规格型号、采购金额、采购数量、技术和服务要求等事项签订政府采购合同。</w:t>
      </w:r>
    </w:p>
    <w:p w14:paraId="7031095A"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7.2 采购人不得向成交供应商提出</w:t>
      </w:r>
      <w:proofErr w:type="gramStart"/>
      <w:r>
        <w:rPr>
          <w:rFonts w:ascii="仿宋" w:eastAsia="仿宋" w:hAnsi="仿宋" w:cs="宋体"/>
          <w:sz w:val="24"/>
          <w:szCs w:val="24"/>
        </w:rPr>
        <w:t>超出磋商</w:t>
      </w:r>
      <w:proofErr w:type="gramEnd"/>
      <w:r>
        <w:rPr>
          <w:rFonts w:ascii="仿宋" w:eastAsia="仿宋" w:hAnsi="仿宋" w:cs="宋体"/>
          <w:sz w:val="24"/>
          <w:szCs w:val="24"/>
        </w:rPr>
        <w:t>文件以外的任何要求作为签订合同的条件，不得与成交供应商订立</w:t>
      </w:r>
      <w:proofErr w:type="gramStart"/>
      <w:r>
        <w:rPr>
          <w:rFonts w:ascii="仿宋" w:eastAsia="仿宋" w:hAnsi="仿宋" w:cs="宋体"/>
          <w:sz w:val="24"/>
          <w:szCs w:val="24"/>
        </w:rPr>
        <w:t>背离磋商</w:t>
      </w:r>
      <w:proofErr w:type="gramEnd"/>
      <w:r>
        <w:rPr>
          <w:rFonts w:ascii="仿宋" w:eastAsia="仿宋" w:hAnsi="仿宋" w:cs="宋体"/>
          <w:sz w:val="24"/>
          <w:szCs w:val="24"/>
        </w:rPr>
        <w:t>文件确定的合同文本以及采购标的、规格型号、采购金额、采购数量、技术和服务要求等实质性内容的协议。</w:t>
      </w:r>
    </w:p>
    <w:p w14:paraId="2440AEA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7.3 成交供应</w:t>
      </w:r>
      <w:proofErr w:type="gramStart"/>
      <w:r>
        <w:rPr>
          <w:rFonts w:ascii="仿宋" w:eastAsia="仿宋" w:hAnsi="仿宋" w:cs="宋体"/>
          <w:sz w:val="24"/>
          <w:szCs w:val="24"/>
        </w:rPr>
        <w:t>商拒绝</w:t>
      </w:r>
      <w:proofErr w:type="gramEnd"/>
      <w:r>
        <w:rPr>
          <w:rFonts w:ascii="仿宋" w:eastAsia="仿宋" w:hAnsi="仿宋" w:cs="宋体"/>
          <w:sz w:val="24"/>
          <w:szCs w:val="24"/>
        </w:rPr>
        <w:t>签订政府采购合同的，采购人可以按照相关法律法规规定的原则确定其他供应商作为成交供应商并签订政府采购合同，也可以重新开展采购活动。拒绝签订政府采购合同的成交供应商不得参加对该项目重新开展的采购活动。</w:t>
      </w:r>
    </w:p>
    <w:p w14:paraId="6078A79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7.4 出现下列情形之一的，采购人或者采购代理机构应当终止竞争性磋商采购活动，发布项目终止公告并说明原因，重新开展采购活动：</w:t>
      </w:r>
    </w:p>
    <w:p w14:paraId="0FC30A4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（1）因情况变化，不再符合规定的竞争性磋商采购方式适用情形的；</w:t>
      </w:r>
    </w:p>
    <w:p w14:paraId="486F04C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（2）出现影响采购公正的违法、违规行为的；</w:t>
      </w:r>
    </w:p>
    <w:p w14:paraId="6616900B"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（3）除</w:t>
      </w:r>
      <w:proofErr w:type="gramStart"/>
      <w:r>
        <w:rPr>
          <w:rFonts w:ascii="仿宋" w:eastAsia="仿宋" w:hAnsi="仿宋" w:cs="宋体"/>
          <w:sz w:val="24"/>
          <w:szCs w:val="24"/>
        </w:rPr>
        <w:t>本符合</w:t>
      </w:r>
      <w:proofErr w:type="gramEnd"/>
      <w:r>
        <w:rPr>
          <w:rFonts w:ascii="仿宋" w:eastAsia="仿宋" w:hAnsi="仿宋" w:cs="宋体"/>
          <w:sz w:val="24"/>
          <w:szCs w:val="24"/>
        </w:rPr>
        <w:t>《政府采购竞争性磋商采购方式管理暂行办法》第三条（四）市场竞争不充分的科研项目以及需要扶持的科技成果转化项目和《财政部关于政府采购竞争性磋商采购方式管理暂行办法有关问题的补充通知》财库〔2015〕124 号规定的情形外，在采购过程中符合要求的供应商或者报价未超过采购预算的供应商不足 3 家的。</w:t>
      </w:r>
    </w:p>
    <w:p w14:paraId="0AA0E2B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7.5 在采购活动中因重大变故，采购任务取消的，采购人或者采购代理机构应当终止采购活动，通知所有参加采购活动的供应商，并将项目实施情况和采购任务取消原因报送本级财政部门。</w:t>
      </w:r>
    </w:p>
    <w:p w14:paraId="592675D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7.6 履约保证金</w:t>
      </w:r>
    </w:p>
    <w:p w14:paraId="3382F65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磋商文件要求中标或者成交供应商提交履约保证金的，供应商应当以支票、汇票、本票或者金融机构、担保机构出具的保函等非现金形式提交。履约保证金的数额不得超过政府采购合同金额的5%。具体要求见供应商须知前附表。</w:t>
      </w:r>
    </w:p>
    <w:p w14:paraId="42316DE1" w14:textId="77777777" w:rsidR="00C57DFA" w:rsidRDefault="00707099">
      <w:pPr>
        <w:widowControl/>
        <w:spacing w:line="360" w:lineRule="auto"/>
        <w:ind w:firstLineChars="200" w:firstLine="482"/>
        <w:rPr>
          <w:rFonts w:ascii="仿宋" w:eastAsia="仿宋" w:hAnsi="仿宋" w:cs="宋体" w:hint="default"/>
          <w:b/>
          <w:sz w:val="24"/>
          <w:szCs w:val="24"/>
        </w:rPr>
      </w:pPr>
      <w:r>
        <w:rPr>
          <w:rFonts w:ascii="仿宋" w:eastAsia="仿宋" w:hAnsi="仿宋" w:cs="宋体"/>
          <w:b/>
          <w:sz w:val="24"/>
          <w:szCs w:val="24"/>
        </w:rPr>
        <w:t>8. 纪律和监督</w:t>
      </w:r>
    </w:p>
    <w:p w14:paraId="7D51176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8.1 采购人、采购代理机构应当按照政府采购法和本办法的规定组织开展竞争性磋商，并采取必要措施，保证磋商在严格保密的情况下进行。任何单位和个人不得非法干预、影响磋商过程和结果。</w:t>
      </w:r>
    </w:p>
    <w:p w14:paraId="2AFB628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8.2 参与磋商活动的供应商</w:t>
      </w:r>
      <w:proofErr w:type="gramStart"/>
      <w:r>
        <w:rPr>
          <w:rFonts w:ascii="仿宋" w:eastAsia="仿宋" w:hAnsi="仿宋" w:cs="宋体"/>
          <w:sz w:val="24"/>
          <w:szCs w:val="24"/>
        </w:rPr>
        <w:t>应对磋商</w:t>
      </w:r>
      <w:proofErr w:type="gramEnd"/>
      <w:r>
        <w:rPr>
          <w:rFonts w:ascii="仿宋" w:eastAsia="仿宋" w:hAnsi="仿宋" w:cs="宋体"/>
          <w:sz w:val="24"/>
          <w:szCs w:val="24"/>
        </w:rPr>
        <w:t>文件和响应文件中的涉及国家秘密和商业秘密进行保密，未经采购人书面同意不得扩散，否则承担相关法律责任。</w:t>
      </w:r>
    </w:p>
    <w:p w14:paraId="09005B3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8.3 评审专家应当遵守评审工作纪律，不得泄露评审情况和评审中获悉的商业秘密。磋商小组在评审过程中发现供应商有行贿、提供虚假材料或者串通等违法行为的，应当及时向财政部门报告。评审专家在评审过程中受到非法干涉的，应当及时向财政、监察等部门举报。</w:t>
      </w:r>
    </w:p>
    <w:p w14:paraId="6DB83C52" w14:textId="77777777" w:rsidR="00C57DFA" w:rsidRDefault="00707099">
      <w:pPr>
        <w:widowControl/>
        <w:spacing w:line="360" w:lineRule="auto"/>
        <w:ind w:firstLineChars="200" w:firstLine="482"/>
        <w:rPr>
          <w:rFonts w:ascii="仿宋" w:eastAsia="仿宋" w:hAnsi="仿宋" w:cs="宋体" w:hint="default"/>
          <w:b/>
          <w:sz w:val="24"/>
          <w:szCs w:val="24"/>
        </w:rPr>
      </w:pPr>
      <w:r>
        <w:rPr>
          <w:rFonts w:ascii="仿宋" w:eastAsia="仿宋" w:hAnsi="仿宋" w:cs="宋体"/>
          <w:b/>
          <w:sz w:val="24"/>
          <w:szCs w:val="24"/>
        </w:rPr>
        <w:t>9. 质疑投诉</w:t>
      </w:r>
    </w:p>
    <w:p w14:paraId="4FEF12D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9.1 供应商认为本次采购活动的竞争性磋商文件、采购过程和成交结果使自己的权益受到损害的，有权按规定的程序在知道或应知其权益受到损害之日起3个工作日内实名向采购人、采购代理机构提出书面质疑；</w:t>
      </w:r>
    </w:p>
    <w:p w14:paraId="21B2C87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9.2 对采购人、采购代理机构的答复不满意或者采购人、采购代理机构未在规定的时间内</w:t>
      </w:r>
      <w:proofErr w:type="gramStart"/>
      <w:r>
        <w:rPr>
          <w:rFonts w:ascii="仿宋" w:eastAsia="仿宋" w:hAnsi="仿宋" w:cs="宋体"/>
          <w:sz w:val="24"/>
          <w:szCs w:val="24"/>
        </w:rPr>
        <w:t>作出</w:t>
      </w:r>
      <w:proofErr w:type="gramEnd"/>
      <w:r>
        <w:rPr>
          <w:rFonts w:ascii="仿宋" w:eastAsia="仿宋" w:hAnsi="仿宋" w:cs="宋体"/>
          <w:sz w:val="24"/>
          <w:szCs w:val="24"/>
        </w:rPr>
        <w:t xml:space="preserve">答复的，可以在答复期满后 15 </w:t>
      </w:r>
      <w:proofErr w:type="gramStart"/>
      <w:r>
        <w:rPr>
          <w:rFonts w:ascii="仿宋" w:eastAsia="仿宋" w:hAnsi="仿宋" w:cs="宋体"/>
          <w:sz w:val="24"/>
          <w:szCs w:val="24"/>
        </w:rPr>
        <w:t>个</w:t>
      </w:r>
      <w:proofErr w:type="gramEnd"/>
      <w:r>
        <w:rPr>
          <w:rFonts w:ascii="仿宋" w:eastAsia="仿宋" w:hAnsi="仿宋" w:cs="宋体"/>
          <w:sz w:val="24"/>
          <w:szCs w:val="24"/>
        </w:rPr>
        <w:t>工作日内实名向（项目所属）同级政府采购监督管理部门投诉。</w:t>
      </w:r>
    </w:p>
    <w:p w14:paraId="62C0D7C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9.3 质疑和投诉应有具体的质疑（投诉）事项和必要的证明材料或事实根据，供应商对其质疑和投诉内容的真实性及其来源的合法性承担法律责任。</w:t>
      </w:r>
    </w:p>
    <w:p w14:paraId="1B225AF0" w14:textId="77777777" w:rsidR="00C57DFA" w:rsidRDefault="00C57DFA">
      <w:pPr>
        <w:widowControl/>
        <w:spacing w:line="360" w:lineRule="auto"/>
        <w:ind w:firstLineChars="200" w:firstLine="482"/>
        <w:rPr>
          <w:rFonts w:ascii="仿宋" w:eastAsia="仿宋" w:hAnsi="仿宋" w:cs="宋体" w:hint="default"/>
          <w:b/>
          <w:sz w:val="24"/>
        </w:rPr>
      </w:pPr>
    </w:p>
    <w:p w14:paraId="10076FC6" w14:textId="77777777" w:rsidR="00C57DFA" w:rsidRDefault="00C57DFA">
      <w:pPr>
        <w:pStyle w:val="a0"/>
      </w:pPr>
    </w:p>
    <w:p w14:paraId="0857B675" w14:textId="77777777" w:rsidR="00C57DFA" w:rsidRDefault="00C57DFA">
      <w:pPr>
        <w:rPr>
          <w:rFonts w:hint="default"/>
        </w:rPr>
      </w:pPr>
    </w:p>
    <w:p w14:paraId="27FF4A79" w14:textId="77777777" w:rsidR="00C57DFA" w:rsidRDefault="00C57DFA">
      <w:pPr>
        <w:pStyle w:val="a0"/>
      </w:pPr>
    </w:p>
    <w:p w14:paraId="07D8BEA1" w14:textId="77777777" w:rsidR="00C57DFA" w:rsidRDefault="00C57DFA">
      <w:pPr>
        <w:rPr>
          <w:rFonts w:hint="default"/>
        </w:rPr>
      </w:pPr>
    </w:p>
    <w:p w14:paraId="2115E295" w14:textId="77777777" w:rsidR="00C57DFA" w:rsidRDefault="00C57DFA">
      <w:pPr>
        <w:pStyle w:val="a0"/>
      </w:pPr>
    </w:p>
    <w:p w14:paraId="5FA23B87" w14:textId="77777777" w:rsidR="00C57DFA" w:rsidRDefault="00C57DFA">
      <w:pPr>
        <w:rPr>
          <w:rFonts w:hint="default"/>
        </w:rPr>
      </w:pPr>
    </w:p>
    <w:p w14:paraId="6DD29C3B" w14:textId="77777777" w:rsidR="00C57DFA" w:rsidRDefault="00C57DFA">
      <w:pPr>
        <w:pStyle w:val="a0"/>
      </w:pPr>
    </w:p>
    <w:p w14:paraId="43C07CBE" w14:textId="77777777" w:rsidR="00C57DFA" w:rsidRDefault="00C57DFA">
      <w:pPr>
        <w:rPr>
          <w:rFonts w:hint="default"/>
        </w:rPr>
      </w:pPr>
    </w:p>
    <w:p w14:paraId="4A7E61DC" w14:textId="77777777" w:rsidR="00C57DFA" w:rsidRDefault="00C57DFA">
      <w:pPr>
        <w:pStyle w:val="a0"/>
      </w:pPr>
    </w:p>
    <w:p w14:paraId="6D7D10C8" w14:textId="77777777" w:rsidR="00C57DFA" w:rsidRDefault="00C57DFA">
      <w:pPr>
        <w:pStyle w:val="a0"/>
        <w:rPr>
          <w:rFonts w:ascii="仿宋" w:eastAsia="仿宋" w:hAnsi="仿宋"/>
        </w:rPr>
      </w:pPr>
      <w:bookmarkStart w:id="4" w:name="_Toc179632804"/>
      <w:bookmarkStart w:id="5" w:name="_Toc144974854"/>
      <w:bookmarkStart w:id="6" w:name="_Toc152042574"/>
      <w:bookmarkStart w:id="7" w:name="_Toc152045785"/>
    </w:p>
    <w:p w14:paraId="71F9BD04" w14:textId="77777777" w:rsidR="00C57DFA" w:rsidRDefault="00C57DFA">
      <w:pPr>
        <w:rPr>
          <w:rFonts w:ascii="仿宋" w:eastAsia="仿宋" w:hAnsi="仿宋" w:hint="default"/>
        </w:rPr>
      </w:pPr>
    </w:p>
    <w:p w14:paraId="14D5461B" w14:textId="77777777" w:rsidR="00C57DFA" w:rsidRDefault="00707099">
      <w:pPr>
        <w:pStyle w:val="1"/>
        <w:spacing w:before="0" w:after="0" w:line="360" w:lineRule="auto"/>
        <w:ind w:firstLineChars="1000" w:firstLine="3213"/>
        <w:rPr>
          <w:rFonts w:ascii="仿宋" w:eastAsia="仿宋" w:hAnsi="仿宋" w:hint="default"/>
          <w:sz w:val="32"/>
          <w:szCs w:val="32"/>
        </w:rPr>
      </w:pPr>
      <w:bookmarkStart w:id="8" w:name="_Toc126229222"/>
      <w:r>
        <w:rPr>
          <w:rFonts w:ascii="仿宋" w:eastAsia="仿宋" w:hAnsi="仿宋"/>
          <w:sz w:val="32"/>
          <w:szCs w:val="32"/>
        </w:rPr>
        <w:lastRenderedPageBreak/>
        <w:t>第三章  评审办法</w:t>
      </w:r>
      <w:bookmarkEnd w:id="8"/>
    </w:p>
    <w:p w14:paraId="54EF32D4" w14:textId="77777777" w:rsidR="00C57DFA" w:rsidRDefault="00707099">
      <w:pPr>
        <w:jc w:val="center"/>
        <w:rPr>
          <w:rFonts w:ascii="仿宋" w:eastAsia="仿宋" w:hAnsi="仿宋" w:hint="default"/>
          <w:sz w:val="24"/>
        </w:rPr>
      </w:pPr>
      <w:bookmarkStart w:id="9" w:name="_Toc152045599"/>
      <w:bookmarkStart w:id="10" w:name="_Toc144974566"/>
      <w:bookmarkStart w:id="11" w:name="_Toc318450721"/>
      <w:bookmarkStart w:id="12" w:name="_Toc455080156"/>
      <w:bookmarkStart w:id="13" w:name="_Toc281405527"/>
      <w:bookmarkStart w:id="14" w:name="_Toc27806"/>
      <w:bookmarkStart w:id="15" w:name="_Toc466298139"/>
      <w:bookmarkStart w:id="16" w:name="_Toc152042376"/>
      <w:bookmarkStart w:id="17" w:name="_Toc455867816"/>
      <w:r>
        <w:rPr>
          <w:rFonts w:ascii="仿宋" w:eastAsia="仿宋" w:hAnsi="仿宋"/>
          <w:sz w:val="24"/>
        </w:rPr>
        <w:t>评审办法前附表</w:t>
      </w:r>
      <w:bookmarkEnd w:id="9"/>
      <w:bookmarkEnd w:id="10"/>
      <w:bookmarkEnd w:id="11"/>
      <w:bookmarkEnd w:id="12"/>
      <w:bookmarkEnd w:id="13"/>
      <w:bookmarkEnd w:id="14"/>
      <w:bookmarkEnd w:id="15"/>
      <w:bookmarkEnd w:id="16"/>
      <w:bookmarkEnd w:id="17"/>
    </w:p>
    <w:tbl>
      <w:tblPr>
        <w:tblW w:w="929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11"/>
        <w:gridCol w:w="1266"/>
        <w:gridCol w:w="1337"/>
        <w:gridCol w:w="596"/>
        <w:gridCol w:w="5184"/>
      </w:tblGrid>
      <w:tr w:rsidR="00C57DFA" w14:paraId="42F1C779" w14:textId="77777777">
        <w:trPr>
          <w:trHeight w:val="466"/>
          <w:jc w:val="center"/>
        </w:trPr>
        <w:tc>
          <w:tcPr>
            <w:tcW w:w="2177" w:type="dxa"/>
            <w:gridSpan w:val="2"/>
            <w:tcBorders>
              <w:top w:val="single" w:sz="4" w:space="0" w:color="auto"/>
              <w:bottom w:val="single" w:sz="4" w:space="0" w:color="auto"/>
              <w:right w:val="single" w:sz="4" w:space="0" w:color="auto"/>
            </w:tcBorders>
            <w:vAlign w:val="center"/>
          </w:tcPr>
          <w:p w14:paraId="777DD19E" w14:textId="77777777" w:rsidR="00C57DFA" w:rsidRDefault="00707099">
            <w:pPr>
              <w:adjustRightInd w:val="0"/>
              <w:spacing w:line="360" w:lineRule="auto"/>
              <w:jc w:val="center"/>
              <w:textAlignment w:val="baseline"/>
              <w:rPr>
                <w:rFonts w:ascii="仿宋" w:eastAsia="仿宋" w:hAnsi="仿宋" w:cs="宋体" w:hint="default"/>
                <w:sz w:val="24"/>
                <w:szCs w:val="24"/>
              </w:rPr>
            </w:pPr>
            <w:bookmarkStart w:id="18" w:name="_Hlk116466921"/>
            <w:r>
              <w:rPr>
                <w:rFonts w:ascii="仿宋" w:eastAsia="仿宋" w:hAnsi="仿宋" w:cs="宋体"/>
                <w:sz w:val="24"/>
                <w:szCs w:val="24"/>
              </w:rPr>
              <w:t>条款号</w:t>
            </w:r>
          </w:p>
        </w:tc>
        <w:tc>
          <w:tcPr>
            <w:tcW w:w="1933" w:type="dxa"/>
            <w:gridSpan w:val="2"/>
            <w:tcBorders>
              <w:top w:val="single" w:sz="4" w:space="0" w:color="auto"/>
              <w:left w:val="single" w:sz="4" w:space="0" w:color="auto"/>
              <w:bottom w:val="single" w:sz="4" w:space="0" w:color="auto"/>
              <w:right w:val="single" w:sz="4" w:space="0" w:color="auto"/>
            </w:tcBorders>
            <w:vAlign w:val="center"/>
          </w:tcPr>
          <w:p w14:paraId="30DF9C1A" w14:textId="77777777" w:rsidR="00C57DFA" w:rsidRDefault="00707099">
            <w:pPr>
              <w:adjustRightInd w:val="0"/>
              <w:spacing w:line="360" w:lineRule="auto"/>
              <w:jc w:val="center"/>
              <w:textAlignment w:val="baseline"/>
              <w:rPr>
                <w:rFonts w:ascii="仿宋" w:eastAsia="仿宋" w:hAnsi="仿宋" w:cs="宋体" w:hint="default"/>
                <w:sz w:val="24"/>
                <w:szCs w:val="24"/>
              </w:rPr>
            </w:pPr>
            <w:r>
              <w:rPr>
                <w:rFonts w:ascii="仿宋" w:eastAsia="仿宋" w:hAnsi="仿宋" w:cs="宋体"/>
                <w:sz w:val="24"/>
                <w:szCs w:val="24"/>
              </w:rPr>
              <w:t>评审因素</w:t>
            </w:r>
          </w:p>
        </w:tc>
        <w:tc>
          <w:tcPr>
            <w:tcW w:w="5184" w:type="dxa"/>
            <w:tcBorders>
              <w:top w:val="single" w:sz="4" w:space="0" w:color="auto"/>
              <w:left w:val="single" w:sz="4" w:space="0" w:color="auto"/>
              <w:bottom w:val="single" w:sz="4" w:space="0" w:color="auto"/>
              <w:right w:val="single" w:sz="4" w:space="0" w:color="auto"/>
            </w:tcBorders>
            <w:vAlign w:val="center"/>
          </w:tcPr>
          <w:p w14:paraId="0D74551C" w14:textId="77777777" w:rsidR="00C57DFA" w:rsidRDefault="00707099">
            <w:pPr>
              <w:adjustRightInd w:val="0"/>
              <w:spacing w:line="360" w:lineRule="auto"/>
              <w:jc w:val="center"/>
              <w:textAlignment w:val="baseline"/>
              <w:rPr>
                <w:rFonts w:ascii="仿宋" w:eastAsia="仿宋" w:hAnsi="仿宋" w:cs="宋体" w:hint="default"/>
                <w:sz w:val="24"/>
                <w:szCs w:val="24"/>
              </w:rPr>
            </w:pPr>
            <w:r>
              <w:rPr>
                <w:rFonts w:ascii="仿宋" w:eastAsia="仿宋" w:hAnsi="仿宋" w:cs="宋体"/>
                <w:sz w:val="24"/>
                <w:szCs w:val="24"/>
              </w:rPr>
              <w:t>评审标准</w:t>
            </w:r>
          </w:p>
        </w:tc>
      </w:tr>
      <w:tr w:rsidR="00C57DFA" w14:paraId="16BF212E" w14:textId="77777777">
        <w:trPr>
          <w:trHeight w:val="699"/>
          <w:jc w:val="center"/>
        </w:trPr>
        <w:tc>
          <w:tcPr>
            <w:tcW w:w="911" w:type="dxa"/>
            <w:vMerge w:val="restart"/>
            <w:tcBorders>
              <w:top w:val="single" w:sz="4" w:space="0" w:color="auto"/>
              <w:right w:val="single" w:sz="4" w:space="0" w:color="auto"/>
            </w:tcBorders>
            <w:vAlign w:val="center"/>
          </w:tcPr>
          <w:p w14:paraId="507E3E8E"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2.1.1</w:t>
            </w:r>
          </w:p>
        </w:tc>
        <w:tc>
          <w:tcPr>
            <w:tcW w:w="1266" w:type="dxa"/>
            <w:vMerge w:val="restart"/>
            <w:tcBorders>
              <w:top w:val="single" w:sz="4" w:space="0" w:color="auto"/>
              <w:right w:val="single" w:sz="4" w:space="0" w:color="auto"/>
            </w:tcBorders>
            <w:vAlign w:val="center"/>
          </w:tcPr>
          <w:p w14:paraId="1632A003"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资格</w:t>
            </w:r>
          </w:p>
          <w:p w14:paraId="2F313F13"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评审</w:t>
            </w:r>
          </w:p>
          <w:p w14:paraId="0F4D8749"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标准</w:t>
            </w:r>
          </w:p>
        </w:tc>
        <w:tc>
          <w:tcPr>
            <w:tcW w:w="1933" w:type="dxa"/>
            <w:gridSpan w:val="2"/>
            <w:tcBorders>
              <w:top w:val="single" w:sz="4" w:space="0" w:color="auto"/>
              <w:left w:val="single" w:sz="4" w:space="0" w:color="auto"/>
              <w:right w:val="single" w:sz="4" w:space="0" w:color="auto"/>
            </w:tcBorders>
            <w:vAlign w:val="center"/>
          </w:tcPr>
          <w:p w14:paraId="2C4BA4A8"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rPr>
              <w:t>信用承诺函</w:t>
            </w:r>
          </w:p>
        </w:tc>
        <w:tc>
          <w:tcPr>
            <w:tcW w:w="5184" w:type="dxa"/>
            <w:tcBorders>
              <w:top w:val="single" w:sz="4" w:space="0" w:color="auto"/>
              <w:left w:val="single" w:sz="4" w:space="0" w:color="auto"/>
              <w:right w:val="single" w:sz="4" w:space="0" w:color="auto"/>
            </w:tcBorders>
            <w:vAlign w:val="center"/>
          </w:tcPr>
          <w:p w14:paraId="6CF89027"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rPr>
              <w:t>符合“投标人须知前附表”第</w:t>
            </w:r>
            <w:r>
              <w:rPr>
                <w:rFonts w:ascii="仿宋" w:eastAsia="仿宋" w:hAnsi="仿宋"/>
              </w:rPr>
              <w:t>10</w:t>
            </w:r>
            <w:r>
              <w:rPr>
                <w:rFonts w:ascii="仿宋" w:eastAsia="仿宋" w:hAnsi="仿宋" w:hint="eastAsia"/>
              </w:rPr>
              <w:t>项规定</w:t>
            </w:r>
          </w:p>
        </w:tc>
      </w:tr>
      <w:tr w:rsidR="00C57DFA" w14:paraId="3DD6B92D" w14:textId="77777777">
        <w:trPr>
          <w:trHeight w:val="699"/>
          <w:jc w:val="center"/>
        </w:trPr>
        <w:tc>
          <w:tcPr>
            <w:tcW w:w="911" w:type="dxa"/>
            <w:vMerge/>
            <w:tcBorders>
              <w:right w:val="single" w:sz="4" w:space="0" w:color="auto"/>
            </w:tcBorders>
            <w:vAlign w:val="center"/>
          </w:tcPr>
          <w:p w14:paraId="3D68A2AD" w14:textId="77777777" w:rsidR="00C57DFA" w:rsidRDefault="00C57DFA">
            <w:pPr>
              <w:pStyle w:val="Default"/>
              <w:spacing w:line="240" w:lineRule="atLeast"/>
              <w:jc w:val="center"/>
              <w:rPr>
                <w:rFonts w:ascii="仿宋" w:eastAsia="仿宋" w:hAnsi="仿宋"/>
                <w:color w:val="auto"/>
              </w:rPr>
            </w:pPr>
          </w:p>
        </w:tc>
        <w:tc>
          <w:tcPr>
            <w:tcW w:w="1266" w:type="dxa"/>
            <w:vMerge/>
            <w:tcBorders>
              <w:right w:val="single" w:sz="4" w:space="0" w:color="auto"/>
            </w:tcBorders>
            <w:vAlign w:val="center"/>
          </w:tcPr>
          <w:p w14:paraId="72358CD4" w14:textId="77777777" w:rsidR="00C57DFA" w:rsidRDefault="00C57DFA">
            <w:pPr>
              <w:pStyle w:val="Default"/>
              <w:spacing w:line="240" w:lineRule="atLeast"/>
              <w:jc w:val="center"/>
              <w:rPr>
                <w:rFonts w:ascii="仿宋" w:eastAsia="仿宋" w:hAnsi="仿宋"/>
                <w:color w:val="auto"/>
              </w:rPr>
            </w:pPr>
          </w:p>
        </w:tc>
        <w:tc>
          <w:tcPr>
            <w:tcW w:w="1933" w:type="dxa"/>
            <w:gridSpan w:val="2"/>
            <w:tcBorders>
              <w:top w:val="single" w:sz="4" w:space="0" w:color="auto"/>
              <w:left w:val="single" w:sz="4" w:space="0" w:color="auto"/>
              <w:right w:val="single" w:sz="4" w:space="0" w:color="auto"/>
            </w:tcBorders>
            <w:vAlign w:val="center"/>
          </w:tcPr>
          <w:p w14:paraId="0B6893E2" w14:textId="77777777" w:rsidR="00C57DFA" w:rsidRDefault="00707099">
            <w:pPr>
              <w:pStyle w:val="Default"/>
              <w:spacing w:line="240" w:lineRule="atLeast"/>
              <w:jc w:val="center"/>
              <w:rPr>
                <w:rFonts w:ascii="仿宋" w:eastAsia="仿宋" w:hAnsi="仿宋"/>
              </w:rPr>
            </w:pPr>
            <w:r>
              <w:rPr>
                <w:rFonts w:ascii="仿宋" w:eastAsia="仿宋" w:hAnsi="仿宋" w:hint="eastAsia"/>
              </w:rPr>
              <w:t>其他要求</w:t>
            </w:r>
          </w:p>
        </w:tc>
        <w:tc>
          <w:tcPr>
            <w:tcW w:w="5184" w:type="dxa"/>
            <w:tcBorders>
              <w:top w:val="single" w:sz="4" w:space="0" w:color="auto"/>
              <w:left w:val="single" w:sz="4" w:space="0" w:color="auto"/>
              <w:right w:val="single" w:sz="4" w:space="0" w:color="auto"/>
            </w:tcBorders>
            <w:vAlign w:val="center"/>
          </w:tcPr>
          <w:p w14:paraId="45FE0A1C" w14:textId="77777777" w:rsidR="00C57DFA" w:rsidRDefault="00707099">
            <w:pPr>
              <w:pStyle w:val="Default"/>
              <w:spacing w:line="240" w:lineRule="atLeast"/>
              <w:jc w:val="center"/>
              <w:rPr>
                <w:rFonts w:ascii="仿宋" w:eastAsia="仿宋" w:hAnsi="仿宋"/>
              </w:rPr>
            </w:pPr>
            <w:r>
              <w:rPr>
                <w:rFonts w:ascii="仿宋" w:eastAsia="仿宋" w:hAnsi="仿宋" w:hint="eastAsia"/>
              </w:rPr>
              <w:t>符合“投标人须知前附表”第</w:t>
            </w:r>
            <w:r>
              <w:rPr>
                <w:rFonts w:ascii="仿宋" w:eastAsia="仿宋" w:hAnsi="仿宋"/>
              </w:rPr>
              <w:t>10</w:t>
            </w:r>
            <w:r>
              <w:rPr>
                <w:rFonts w:ascii="仿宋" w:eastAsia="仿宋" w:hAnsi="仿宋" w:hint="eastAsia"/>
              </w:rPr>
              <w:t>项规定</w:t>
            </w:r>
          </w:p>
        </w:tc>
      </w:tr>
      <w:tr w:rsidR="00C57DFA" w14:paraId="696D0522" w14:textId="77777777">
        <w:trPr>
          <w:trHeight w:val="549"/>
          <w:jc w:val="center"/>
        </w:trPr>
        <w:tc>
          <w:tcPr>
            <w:tcW w:w="911" w:type="dxa"/>
            <w:vMerge w:val="restart"/>
            <w:tcBorders>
              <w:top w:val="single" w:sz="4" w:space="0" w:color="auto"/>
              <w:right w:val="single" w:sz="4" w:space="0" w:color="auto"/>
            </w:tcBorders>
            <w:vAlign w:val="center"/>
          </w:tcPr>
          <w:p w14:paraId="718AC77D"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2.1.2</w:t>
            </w:r>
          </w:p>
        </w:tc>
        <w:tc>
          <w:tcPr>
            <w:tcW w:w="1266" w:type="dxa"/>
            <w:vMerge w:val="restart"/>
            <w:tcBorders>
              <w:top w:val="single" w:sz="4" w:space="0" w:color="auto"/>
              <w:right w:val="single" w:sz="4" w:space="0" w:color="auto"/>
            </w:tcBorders>
            <w:vAlign w:val="center"/>
          </w:tcPr>
          <w:p w14:paraId="741405EF"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形式</w:t>
            </w:r>
          </w:p>
          <w:p w14:paraId="3F34A805"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评审</w:t>
            </w:r>
          </w:p>
          <w:p w14:paraId="621EADF1"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标准</w:t>
            </w:r>
          </w:p>
        </w:tc>
        <w:tc>
          <w:tcPr>
            <w:tcW w:w="1933" w:type="dxa"/>
            <w:gridSpan w:val="2"/>
            <w:tcBorders>
              <w:top w:val="single" w:sz="4" w:space="0" w:color="auto"/>
              <w:left w:val="single" w:sz="4" w:space="0" w:color="auto"/>
              <w:right w:val="single" w:sz="4" w:space="0" w:color="auto"/>
            </w:tcBorders>
            <w:vAlign w:val="center"/>
          </w:tcPr>
          <w:p w14:paraId="4E03E67E"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rPr>
              <w:t>投标人名称</w:t>
            </w:r>
          </w:p>
        </w:tc>
        <w:tc>
          <w:tcPr>
            <w:tcW w:w="5184" w:type="dxa"/>
            <w:tcBorders>
              <w:top w:val="single" w:sz="4" w:space="0" w:color="auto"/>
              <w:left w:val="single" w:sz="4" w:space="0" w:color="auto"/>
              <w:bottom w:val="single" w:sz="4" w:space="0" w:color="auto"/>
              <w:right w:val="single" w:sz="4" w:space="0" w:color="auto"/>
            </w:tcBorders>
            <w:vAlign w:val="center"/>
          </w:tcPr>
          <w:p w14:paraId="06AE57DA"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rPr>
              <w:t>与营业执照一致</w:t>
            </w:r>
          </w:p>
        </w:tc>
      </w:tr>
      <w:tr w:rsidR="00C57DFA" w14:paraId="229F65ED" w14:textId="77777777">
        <w:trPr>
          <w:trHeight w:val="502"/>
          <w:jc w:val="center"/>
        </w:trPr>
        <w:tc>
          <w:tcPr>
            <w:tcW w:w="911" w:type="dxa"/>
            <w:vMerge/>
            <w:tcBorders>
              <w:right w:val="single" w:sz="4" w:space="0" w:color="auto"/>
            </w:tcBorders>
            <w:vAlign w:val="center"/>
          </w:tcPr>
          <w:p w14:paraId="166AD95F" w14:textId="77777777" w:rsidR="00C57DFA" w:rsidRDefault="00C57DFA">
            <w:pPr>
              <w:pStyle w:val="Default"/>
              <w:spacing w:line="240" w:lineRule="atLeast"/>
              <w:jc w:val="center"/>
              <w:rPr>
                <w:rFonts w:ascii="仿宋" w:eastAsia="仿宋" w:hAnsi="仿宋"/>
                <w:color w:val="auto"/>
              </w:rPr>
            </w:pPr>
          </w:p>
        </w:tc>
        <w:tc>
          <w:tcPr>
            <w:tcW w:w="1266" w:type="dxa"/>
            <w:vMerge/>
            <w:tcBorders>
              <w:right w:val="single" w:sz="4" w:space="0" w:color="auto"/>
            </w:tcBorders>
            <w:vAlign w:val="center"/>
          </w:tcPr>
          <w:p w14:paraId="1C21DA32" w14:textId="77777777" w:rsidR="00C57DFA" w:rsidRDefault="00C57DFA">
            <w:pPr>
              <w:pStyle w:val="Default"/>
              <w:spacing w:line="240" w:lineRule="atLeast"/>
              <w:jc w:val="center"/>
              <w:rPr>
                <w:rFonts w:ascii="仿宋" w:eastAsia="仿宋" w:hAnsi="仿宋"/>
                <w:color w:val="auto"/>
              </w:rPr>
            </w:pPr>
          </w:p>
        </w:tc>
        <w:tc>
          <w:tcPr>
            <w:tcW w:w="1933" w:type="dxa"/>
            <w:gridSpan w:val="2"/>
            <w:tcBorders>
              <w:top w:val="single" w:sz="4" w:space="0" w:color="auto"/>
              <w:left w:val="single" w:sz="4" w:space="0" w:color="auto"/>
              <w:right w:val="single" w:sz="4" w:space="0" w:color="auto"/>
            </w:tcBorders>
            <w:vAlign w:val="center"/>
          </w:tcPr>
          <w:p w14:paraId="59BC6AFB" w14:textId="77777777" w:rsidR="00C57DFA" w:rsidRDefault="00707099">
            <w:pPr>
              <w:spacing w:line="340" w:lineRule="exact"/>
              <w:jc w:val="center"/>
              <w:rPr>
                <w:rFonts w:ascii="仿宋" w:eastAsia="仿宋" w:hAnsi="仿宋" w:cs="宋体" w:hint="default"/>
                <w:sz w:val="24"/>
                <w:szCs w:val="24"/>
              </w:rPr>
            </w:pPr>
            <w:r>
              <w:rPr>
                <w:rFonts w:ascii="仿宋" w:eastAsia="仿宋" w:hAnsi="仿宋"/>
                <w:color w:val="000000"/>
                <w:sz w:val="24"/>
                <w:szCs w:val="24"/>
              </w:rPr>
              <w:t>签字盖章</w:t>
            </w:r>
          </w:p>
        </w:tc>
        <w:tc>
          <w:tcPr>
            <w:tcW w:w="5184" w:type="dxa"/>
            <w:tcBorders>
              <w:top w:val="single" w:sz="4" w:space="0" w:color="auto"/>
              <w:left w:val="single" w:sz="4" w:space="0" w:color="auto"/>
              <w:bottom w:val="single" w:sz="4" w:space="0" w:color="auto"/>
              <w:right w:val="single" w:sz="4" w:space="0" w:color="auto"/>
            </w:tcBorders>
            <w:vAlign w:val="center"/>
          </w:tcPr>
          <w:p w14:paraId="2C610F94" w14:textId="77777777" w:rsidR="00C57DFA" w:rsidRDefault="00707099">
            <w:pPr>
              <w:pStyle w:val="Default"/>
              <w:spacing w:line="240" w:lineRule="atLeast"/>
              <w:jc w:val="center"/>
              <w:rPr>
                <w:rFonts w:ascii="仿宋" w:eastAsia="仿宋" w:hAnsi="仿宋"/>
                <w:color w:val="auto"/>
              </w:rPr>
            </w:pPr>
            <w:r>
              <w:rPr>
                <w:rFonts w:ascii="仿宋" w:eastAsia="仿宋" w:hAnsi="仿宋"/>
              </w:rPr>
              <w:t>按招标文件要求签字盖章</w:t>
            </w:r>
          </w:p>
        </w:tc>
      </w:tr>
      <w:tr w:rsidR="00C57DFA" w14:paraId="2B242853" w14:textId="77777777">
        <w:trPr>
          <w:trHeight w:val="476"/>
          <w:jc w:val="center"/>
        </w:trPr>
        <w:tc>
          <w:tcPr>
            <w:tcW w:w="911" w:type="dxa"/>
            <w:vMerge/>
            <w:tcBorders>
              <w:right w:val="single" w:sz="4" w:space="0" w:color="auto"/>
            </w:tcBorders>
            <w:vAlign w:val="center"/>
          </w:tcPr>
          <w:p w14:paraId="581601AC" w14:textId="77777777" w:rsidR="00C57DFA" w:rsidRDefault="00C57DFA">
            <w:pPr>
              <w:pStyle w:val="Default"/>
              <w:spacing w:line="240" w:lineRule="atLeast"/>
              <w:jc w:val="center"/>
              <w:rPr>
                <w:rFonts w:ascii="仿宋" w:eastAsia="仿宋" w:hAnsi="仿宋"/>
                <w:color w:val="auto"/>
              </w:rPr>
            </w:pPr>
          </w:p>
        </w:tc>
        <w:tc>
          <w:tcPr>
            <w:tcW w:w="1266" w:type="dxa"/>
            <w:vMerge/>
            <w:tcBorders>
              <w:right w:val="single" w:sz="4" w:space="0" w:color="auto"/>
            </w:tcBorders>
            <w:vAlign w:val="center"/>
          </w:tcPr>
          <w:p w14:paraId="5F4B15C0" w14:textId="77777777" w:rsidR="00C57DFA" w:rsidRDefault="00C57DFA">
            <w:pPr>
              <w:pStyle w:val="Default"/>
              <w:spacing w:line="240" w:lineRule="atLeast"/>
              <w:jc w:val="center"/>
              <w:rPr>
                <w:rFonts w:ascii="仿宋" w:eastAsia="仿宋" w:hAnsi="仿宋"/>
                <w:color w:val="auto"/>
              </w:rPr>
            </w:pPr>
          </w:p>
        </w:tc>
        <w:tc>
          <w:tcPr>
            <w:tcW w:w="1933" w:type="dxa"/>
            <w:gridSpan w:val="2"/>
            <w:tcBorders>
              <w:top w:val="single" w:sz="4" w:space="0" w:color="auto"/>
              <w:left w:val="single" w:sz="4" w:space="0" w:color="auto"/>
              <w:right w:val="single" w:sz="4" w:space="0" w:color="auto"/>
            </w:tcBorders>
            <w:vAlign w:val="center"/>
          </w:tcPr>
          <w:p w14:paraId="5E8E40AA"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rPr>
              <w:t>投标文件格式</w:t>
            </w:r>
          </w:p>
        </w:tc>
        <w:tc>
          <w:tcPr>
            <w:tcW w:w="5184" w:type="dxa"/>
            <w:tcBorders>
              <w:top w:val="single" w:sz="4" w:space="0" w:color="auto"/>
              <w:left w:val="single" w:sz="4" w:space="0" w:color="auto"/>
              <w:bottom w:val="single" w:sz="4" w:space="0" w:color="auto"/>
              <w:right w:val="single" w:sz="4" w:space="0" w:color="auto"/>
            </w:tcBorders>
            <w:vAlign w:val="center"/>
          </w:tcPr>
          <w:p w14:paraId="12539267"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rPr>
              <w:t>符合第六章“响应文件格式”的要求</w:t>
            </w:r>
          </w:p>
        </w:tc>
      </w:tr>
      <w:tr w:rsidR="00C57DFA" w14:paraId="4719BFB7" w14:textId="77777777">
        <w:trPr>
          <w:trHeight w:val="546"/>
          <w:jc w:val="center"/>
        </w:trPr>
        <w:tc>
          <w:tcPr>
            <w:tcW w:w="911" w:type="dxa"/>
            <w:vMerge/>
            <w:tcBorders>
              <w:right w:val="single" w:sz="4" w:space="0" w:color="auto"/>
            </w:tcBorders>
            <w:vAlign w:val="center"/>
          </w:tcPr>
          <w:p w14:paraId="252BC6C1" w14:textId="77777777" w:rsidR="00C57DFA" w:rsidRDefault="00C57DFA">
            <w:pPr>
              <w:pStyle w:val="Default"/>
              <w:spacing w:line="240" w:lineRule="atLeast"/>
              <w:jc w:val="center"/>
              <w:rPr>
                <w:rFonts w:ascii="仿宋" w:eastAsia="仿宋" w:hAnsi="仿宋"/>
                <w:color w:val="auto"/>
              </w:rPr>
            </w:pPr>
          </w:p>
        </w:tc>
        <w:tc>
          <w:tcPr>
            <w:tcW w:w="1266" w:type="dxa"/>
            <w:vMerge/>
            <w:tcBorders>
              <w:right w:val="single" w:sz="4" w:space="0" w:color="auto"/>
            </w:tcBorders>
            <w:vAlign w:val="center"/>
          </w:tcPr>
          <w:p w14:paraId="1B74A259" w14:textId="77777777" w:rsidR="00C57DFA" w:rsidRDefault="00C57DFA">
            <w:pPr>
              <w:pStyle w:val="Default"/>
              <w:spacing w:line="240" w:lineRule="atLeast"/>
              <w:jc w:val="center"/>
              <w:rPr>
                <w:rFonts w:ascii="仿宋" w:eastAsia="仿宋" w:hAnsi="仿宋"/>
                <w:color w:val="auto"/>
              </w:rPr>
            </w:pPr>
          </w:p>
        </w:tc>
        <w:tc>
          <w:tcPr>
            <w:tcW w:w="1933" w:type="dxa"/>
            <w:gridSpan w:val="2"/>
            <w:tcBorders>
              <w:top w:val="single" w:sz="4" w:space="0" w:color="auto"/>
              <w:left w:val="single" w:sz="4" w:space="0" w:color="auto"/>
              <w:right w:val="single" w:sz="4" w:space="0" w:color="auto"/>
            </w:tcBorders>
            <w:vAlign w:val="center"/>
          </w:tcPr>
          <w:p w14:paraId="6484E7B4"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rPr>
              <w:t>报价唯一</w:t>
            </w:r>
          </w:p>
        </w:tc>
        <w:tc>
          <w:tcPr>
            <w:tcW w:w="5184" w:type="dxa"/>
            <w:tcBorders>
              <w:top w:val="single" w:sz="4" w:space="0" w:color="auto"/>
              <w:left w:val="single" w:sz="4" w:space="0" w:color="auto"/>
              <w:right w:val="single" w:sz="4" w:space="0" w:color="auto"/>
            </w:tcBorders>
            <w:vAlign w:val="center"/>
          </w:tcPr>
          <w:p w14:paraId="59B9C725"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rPr>
              <w:t xml:space="preserve">只能有一个有效报价 </w:t>
            </w:r>
          </w:p>
        </w:tc>
      </w:tr>
      <w:tr w:rsidR="00C57DFA" w14:paraId="2F0F0179" w14:textId="77777777">
        <w:trPr>
          <w:trHeight w:val="552"/>
          <w:jc w:val="center"/>
        </w:trPr>
        <w:tc>
          <w:tcPr>
            <w:tcW w:w="911" w:type="dxa"/>
            <w:vMerge w:val="restart"/>
            <w:tcBorders>
              <w:top w:val="single" w:sz="4" w:space="0" w:color="auto"/>
              <w:right w:val="single" w:sz="4" w:space="0" w:color="auto"/>
            </w:tcBorders>
            <w:vAlign w:val="center"/>
          </w:tcPr>
          <w:p w14:paraId="41DCB130"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2.1.3</w:t>
            </w:r>
          </w:p>
        </w:tc>
        <w:tc>
          <w:tcPr>
            <w:tcW w:w="1266" w:type="dxa"/>
            <w:vMerge w:val="restart"/>
            <w:tcBorders>
              <w:top w:val="single" w:sz="4" w:space="0" w:color="auto"/>
              <w:right w:val="single" w:sz="4" w:space="0" w:color="auto"/>
            </w:tcBorders>
            <w:vAlign w:val="center"/>
          </w:tcPr>
          <w:p w14:paraId="4A8652E2"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响应性</w:t>
            </w:r>
          </w:p>
          <w:p w14:paraId="1E2676C7"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评审</w:t>
            </w:r>
          </w:p>
          <w:p w14:paraId="44A77F7E"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标准</w:t>
            </w:r>
          </w:p>
        </w:tc>
        <w:tc>
          <w:tcPr>
            <w:tcW w:w="1933" w:type="dxa"/>
            <w:gridSpan w:val="2"/>
            <w:tcBorders>
              <w:top w:val="single" w:sz="4" w:space="0" w:color="auto"/>
              <w:left w:val="single" w:sz="4" w:space="0" w:color="auto"/>
              <w:right w:val="single" w:sz="4" w:space="0" w:color="auto"/>
            </w:tcBorders>
            <w:shd w:val="clear" w:color="auto" w:fill="auto"/>
            <w:vAlign w:val="center"/>
          </w:tcPr>
          <w:p w14:paraId="68D2DE63" w14:textId="77777777" w:rsidR="00C57DFA" w:rsidRDefault="00707099">
            <w:pPr>
              <w:spacing w:line="360" w:lineRule="auto"/>
              <w:jc w:val="center"/>
              <w:rPr>
                <w:rFonts w:ascii="仿宋" w:eastAsia="仿宋" w:hAnsi="仿宋" w:hint="default"/>
                <w:sz w:val="24"/>
                <w:szCs w:val="24"/>
              </w:rPr>
            </w:pPr>
            <w:r>
              <w:rPr>
                <w:rFonts w:ascii="仿宋" w:eastAsia="仿宋" w:hAnsi="仿宋"/>
                <w:sz w:val="24"/>
                <w:szCs w:val="24"/>
              </w:rPr>
              <w:t>服务期限</w:t>
            </w:r>
          </w:p>
        </w:tc>
        <w:tc>
          <w:tcPr>
            <w:tcW w:w="5184" w:type="dxa"/>
            <w:tcBorders>
              <w:top w:val="single" w:sz="4" w:space="0" w:color="auto"/>
              <w:left w:val="single" w:sz="4" w:space="0" w:color="auto"/>
              <w:right w:val="single" w:sz="4" w:space="0" w:color="auto"/>
            </w:tcBorders>
            <w:shd w:val="clear" w:color="auto" w:fill="auto"/>
            <w:vAlign w:val="center"/>
          </w:tcPr>
          <w:p w14:paraId="7CAA5F17"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符合“供应商须知前附表”第7项规定</w:t>
            </w:r>
          </w:p>
        </w:tc>
      </w:tr>
      <w:tr w:rsidR="00C57DFA" w14:paraId="020E5F30" w14:textId="77777777">
        <w:trPr>
          <w:trHeight w:val="552"/>
          <w:jc w:val="center"/>
        </w:trPr>
        <w:tc>
          <w:tcPr>
            <w:tcW w:w="911" w:type="dxa"/>
            <w:vMerge/>
            <w:tcBorders>
              <w:top w:val="single" w:sz="4" w:space="0" w:color="auto"/>
              <w:right w:val="single" w:sz="4" w:space="0" w:color="auto"/>
            </w:tcBorders>
            <w:vAlign w:val="center"/>
          </w:tcPr>
          <w:p w14:paraId="6DB84C35" w14:textId="77777777" w:rsidR="00C57DFA" w:rsidRDefault="00C57DFA">
            <w:pPr>
              <w:pStyle w:val="Default"/>
              <w:spacing w:line="240" w:lineRule="atLeast"/>
              <w:jc w:val="center"/>
              <w:rPr>
                <w:rFonts w:ascii="仿宋" w:eastAsia="仿宋" w:hAnsi="仿宋"/>
                <w:color w:val="auto"/>
              </w:rPr>
            </w:pPr>
          </w:p>
        </w:tc>
        <w:tc>
          <w:tcPr>
            <w:tcW w:w="1266" w:type="dxa"/>
            <w:vMerge/>
            <w:tcBorders>
              <w:top w:val="single" w:sz="4" w:space="0" w:color="auto"/>
              <w:right w:val="single" w:sz="4" w:space="0" w:color="auto"/>
            </w:tcBorders>
            <w:vAlign w:val="center"/>
          </w:tcPr>
          <w:p w14:paraId="52507182" w14:textId="77777777" w:rsidR="00C57DFA" w:rsidRDefault="00C57DFA">
            <w:pPr>
              <w:pStyle w:val="Default"/>
              <w:spacing w:line="240" w:lineRule="atLeast"/>
              <w:jc w:val="center"/>
              <w:rPr>
                <w:rFonts w:ascii="仿宋" w:eastAsia="仿宋" w:hAnsi="仿宋"/>
                <w:color w:val="auto"/>
              </w:rPr>
            </w:pPr>
          </w:p>
        </w:tc>
        <w:tc>
          <w:tcPr>
            <w:tcW w:w="1933" w:type="dxa"/>
            <w:gridSpan w:val="2"/>
            <w:tcBorders>
              <w:top w:val="single" w:sz="4" w:space="0" w:color="auto"/>
              <w:left w:val="single" w:sz="4" w:space="0" w:color="auto"/>
              <w:right w:val="single" w:sz="4" w:space="0" w:color="auto"/>
            </w:tcBorders>
            <w:shd w:val="clear" w:color="auto" w:fill="auto"/>
            <w:vAlign w:val="center"/>
          </w:tcPr>
          <w:p w14:paraId="731F6390" w14:textId="77777777" w:rsidR="00C57DFA" w:rsidRDefault="00707099">
            <w:pPr>
              <w:spacing w:line="360" w:lineRule="auto"/>
              <w:jc w:val="center"/>
              <w:rPr>
                <w:rFonts w:ascii="仿宋" w:eastAsia="仿宋" w:hAnsi="仿宋" w:hint="default"/>
                <w:sz w:val="24"/>
                <w:szCs w:val="24"/>
              </w:rPr>
            </w:pPr>
            <w:r>
              <w:rPr>
                <w:rFonts w:ascii="仿宋" w:eastAsia="仿宋" w:hAnsi="仿宋"/>
                <w:sz w:val="24"/>
                <w:szCs w:val="24"/>
              </w:rPr>
              <w:t>服务标准</w:t>
            </w:r>
          </w:p>
        </w:tc>
        <w:tc>
          <w:tcPr>
            <w:tcW w:w="5184" w:type="dxa"/>
            <w:tcBorders>
              <w:top w:val="single" w:sz="4" w:space="0" w:color="auto"/>
              <w:left w:val="single" w:sz="4" w:space="0" w:color="auto"/>
              <w:right w:val="single" w:sz="4" w:space="0" w:color="auto"/>
            </w:tcBorders>
            <w:shd w:val="clear" w:color="auto" w:fill="auto"/>
            <w:vAlign w:val="center"/>
          </w:tcPr>
          <w:p w14:paraId="163B7544" w14:textId="77777777" w:rsidR="00C57DFA" w:rsidRDefault="00707099">
            <w:pPr>
              <w:pStyle w:val="Default"/>
              <w:spacing w:line="240" w:lineRule="atLeast"/>
              <w:jc w:val="center"/>
              <w:rPr>
                <w:rFonts w:ascii="仿宋" w:eastAsia="仿宋" w:hAnsi="仿宋"/>
                <w:color w:val="auto"/>
              </w:rPr>
            </w:pPr>
            <w:r>
              <w:rPr>
                <w:rFonts w:ascii="仿宋" w:eastAsia="仿宋" w:hAnsi="仿宋" w:hint="eastAsia"/>
                <w:color w:val="auto"/>
              </w:rPr>
              <w:t>符合“供应商须知前附表”第8项规定</w:t>
            </w:r>
          </w:p>
        </w:tc>
      </w:tr>
      <w:tr w:rsidR="00C57DFA" w14:paraId="68BD8802" w14:textId="77777777">
        <w:trPr>
          <w:trHeight w:val="566"/>
          <w:jc w:val="center"/>
        </w:trPr>
        <w:tc>
          <w:tcPr>
            <w:tcW w:w="911" w:type="dxa"/>
            <w:vMerge/>
            <w:tcBorders>
              <w:right w:val="single" w:sz="4" w:space="0" w:color="auto"/>
            </w:tcBorders>
            <w:vAlign w:val="center"/>
          </w:tcPr>
          <w:p w14:paraId="7C6671BA" w14:textId="77777777" w:rsidR="00C57DFA" w:rsidRDefault="00C57DFA">
            <w:pPr>
              <w:adjustRightInd w:val="0"/>
              <w:spacing w:line="360" w:lineRule="auto"/>
              <w:jc w:val="center"/>
              <w:textAlignment w:val="baseline"/>
              <w:rPr>
                <w:rFonts w:ascii="仿宋" w:eastAsia="仿宋" w:hAnsi="仿宋" w:cs="宋体" w:hint="default"/>
                <w:sz w:val="24"/>
                <w:szCs w:val="24"/>
              </w:rPr>
            </w:pPr>
          </w:p>
        </w:tc>
        <w:tc>
          <w:tcPr>
            <w:tcW w:w="1266" w:type="dxa"/>
            <w:vMerge/>
            <w:tcBorders>
              <w:right w:val="single" w:sz="4" w:space="0" w:color="auto"/>
            </w:tcBorders>
            <w:vAlign w:val="center"/>
          </w:tcPr>
          <w:p w14:paraId="0125DCBF" w14:textId="77777777" w:rsidR="00C57DFA" w:rsidRDefault="00C57DFA">
            <w:pPr>
              <w:adjustRightInd w:val="0"/>
              <w:spacing w:line="360" w:lineRule="auto"/>
              <w:jc w:val="center"/>
              <w:textAlignment w:val="baseline"/>
              <w:rPr>
                <w:rFonts w:ascii="仿宋" w:eastAsia="仿宋" w:hAnsi="仿宋" w:cs="宋体" w:hint="default"/>
                <w:sz w:val="24"/>
                <w:szCs w:val="24"/>
              </w:rPr>
            </w:pPr>
          </w:p>
        </w:tc>
        <w:tc>
          <w:tcPr>
            <w:tcW w:w="1933" w:type="dxa"/>
            <w:gridSpan w:val="2"/>
            <w:tcBorders>
              <w:top w:val="single" w:sz="4" w:space="0" w:color="auto"/>
              <w:left w:val="single" w:sz="4" w:space="0" w:color="auto"/>
              <w:right w:val="single" w:sz="4" w:space="0" w:color="auto"/>
            </w:tcBorders>
            <w:vAlign w:val="center"/>
          </w:tcPr>
          <w:p w14:paraId="24922C48" w14:textId="77777777" w:rsidR="00C57DFA" w:rsidRDefault="00707099">
            <w:pPr>
              <w:spacing w:line="360" w:lineRule="auto"/>
              <w:jc w:val="center"/>
              <w:rPr>
                <w:rFonts w:ascii="仿宋" w:eastAsia="仿宋" w:hAnsi="仿宋" w:cs="宋体" w:hint="default"/>
                <w:sz w:val="24"/>
                <w:szCs w:val="24"/>
              </w:rPr>
            </w:pPr>
            <w:r>
              <w:rPr>
                <w:rFonts w:ascii="仿宋" w:eastAsia="仿宋" w:hAnsi="仿宋"/>
                <w:sz w:val="24"/>
                <w:szCs w:val="24"/>
              </w:rPr>
              <w:t>磋商报价</w:t>
            </w:r>
          </w:p>
        </w:tc>
        <w:tc>
          <w:tcPr>
            <w:tcW w:w="5184" w:type="dxa"/>
            <w:tcBorders>
              <w:top w:val="single" w:sz="4" w:space="0" w:color="auto"/>
              <w:left w:val="single" w:sz="4" w:space="0" w:color="auto"/>
              <w:right w:val="single" w:sz="4" w:space="0" w:color="auto"/>
            </w:tcBorders>
            <w:vAlign w:val="center"/>
          </w:tcPr>
          <w:p w14:paraId="16B99609" w14:textId="77777777" w:rsidR="00C57DFA" w:rsidRDefault="00707099">
            <w:pPr>
              <w:spacing w:line="360" w:lineRule="auto"/>
              <w:jc w:val="center"/>
              <w:rPr>
                <w:rFonts w:ascii="仿宋" w:eastAsia="仿宋" w:hAnsi="仿宋" w:hint="default"/>
              </w:rPr>
            </w:pPr>
            <w:r>
              <w:rPr>
                <w:rFonts w:ascii="仿宋" w:eastAsia="仿宋" w:hAnsi="仿宋"/>
                <w:sz w:val="24"/>
                <w:szCs w:val="24"/>
              </w:rPr>
              <w:t>不超过招标控制价</w:t>
            </w:r>
          </w:p>
        </w:tc>
      </w:tr>
      <w:tr w:rsidR="00C57DFA" w14:paraId="088C66CC" w14:textId="77777777">
        <w:trPr>
          <w:trHeight w:val="633"/>
          <w:jc w:val="center"/>
        </w:trPr>
        <w:tc>
          <w:tcPr>
            <w:tcW w:w="9294" w:type="dxa"/>
            <w:gridSpan w:val="5"/>
            <w:tcBorders>
              <w:top w:val="single" w:sz="4" w:space="0" w:color="auto"/>
              <w:bottom w:val="single" w:sz="4" w:space="0" w:color="auto"/>
              <w:right w:val="single" w:sz="4" w:space="0" w:color="auto"/>
            </w:tcBorders>
            <w:vAlign w:val="center"/>
          </w:tcPr>
          <w:p w14:paraId="4A17A7C7" w14:textId="77777777" w:rsidR="00C57DFA" w:rsidRDefault="00707099">
            <w:pPr>
              <w:autoSpaceDE w:val="0"/>
              <w:autoSpaceDN w:val="0"/>
              <w:adjustRightInd w:val="0"/>
              <w:spacing w:line="400" w:lineRule="exact"/>
              <w:ind w:leftChars="18" w:left="61"/>
              <w:jc w:val="left"/>
              <w:rPr>
                <w:rFonts w:ascii="仿宋" w:eastAsia="仿宋" w:hAnsi="仿宋" w:cs="宋体" w:hint="default"/>
                <w:sz w:val="24"/>
                <w:szCs w:val="24"/>
              </w:rPr>
            </w:pPr>
            <w:r>
              <w:rPr>
                <w:rFonts w:ascii="仿宋" w:eastAsia="仿宋" w:hAnsi="仿宋" w:cs="宋体"/>
                <w:sz w:val="24"/>
                <w:szCs w:val="24"/>
              </w:rPr>
              <w:t>综合评分（满分100 分）报价得分：</w:t>
            </w:r>
            <w:r>
              <w:rPr>
                <w:rFonts w:ascii="仿宋" w:eastAsia="仿宋" w:hAnsi="仿宋" w:cs="宋体" w:hint="default"/>
                <w:sz w:val="24"/>
                <w:szCs w:val="24"/>
              </w:rPr>
              <w:t>1</w:t>
            </w:r>
            <w:r>
              <w:rPr>
                <w:rFonts w:ascii="仿宋" w:eastAsia="仿宋" w:hAnsi="仿宋" w:cs="宋体"/>
                <w:sz w:val="24"/>
                <w:szCs w:val="24"/>
              </w:rPr>
              <w:t>0 分；技术部分：5</w:t>
            </w:r>
            <w:r>
              <w:rPr>
                <w:rFonts w:ascii="仿宋" w:eastAsia="仿宋" w:hAnsi="仿宋" w:cs="宋体" w:hint="default"/>
                <w:sz w:val="24"/>
                <w:szCs w:val="24"/>
              </w:rPr>
              <w:t>0</w:t>
            </w:r>
            <w:r>
              <w:rPr>
                <w:rFonts w:ascii="仿宋" w:eastAsia="仿宋" w:hAnsi="仿宋" w:cs="宋体"/>
                <w:sz w:val="24"/>
                <w:szCs w:val="24"/>
              </w:rPr>
              <w:t>分；综合部分：</w:t>
            </w:r>
            <w:r>
              <w:rPr>
                <w:rFonts w:ascii="仿宋" w:eastAsia="仿宋" w:hAnsi="仿宋" w:cs="宋体" w:hint="default"/>
                <w:sz w:val="24"/>
                <w:szCs w:val="24"/>
              </w:rPr>
              <w:t>40</w:t>
            </w:r>
            <w:r>
              <w:rPr>
                <w:rFonts w:ascii="仿宋" w:eastAsia="仿宋" w:hAnsi="仿宋" w:cs="宋体"/>
                <w:sz w:val="24"/>
                <w:szCs w:val="24"/>
              </w:rPr>
              <w:t>分</w:t>
            </w:r>
          </w:p>
        </w:tc>
      </w:tr>
      <w:tr w:rsidR="00C57DFA" w14:paraId="60EE0AD9" w14:textId="77777777">
        <w:trPr>
          <w:trHeight w:val="463"/>
          <w:jc w:val="center"/>
        </w:trPr>
        <w:tc>
          <w:tcPr>
            <w:tcW w:w="911" w:type="dxa"/>
            <w:vMerge w:val="restart"/>
            <w:tcBorders>
              <w:top w:val="single" w:sz="4" w:space="0" w:color="auto"/>
              <w:right w:val="single" w:sz="4" w:space="0" w:color="auto"/>
            </w:tcBorders>
            <w:vAlign w:val="center"/>
          </w:tcPr>
          <w:p w14:paraId="0D5049FF" w14:textId="77777777" w:rsidR="00C57DFA" w:rsidRDefault="00C57DFA">
            <w:pPr>
              <w:spacing w:line="360" w:lineRule="auto"/>
              <w:jc w:val="left"/>
              <w:rPr>
                <w:rFonts w:ascii="仿宋" w:eastAsia="仿宋" w:hAnsi="仿宋" w:hint="default"/>
                <w:sz w:val="24"/>
                <w:szCs w:val="24"/>
              </w:rPr>
            </w:pPr>
          </w:p>
          <w:p w14:paraId="5C3383B7" w14:textId="77777777" w:rsidR="00C57DFA" w:rsidRDefault="00707099">
            <w:pPr>
              <w:spacing w:line="360" w:lineRule="auto"/>
              <w:jc w:val="left"/>
              <w:rPr>
                <w:rFonts w:ascii="仿宋" w:eastAsia="仿宋" w:hAnsi="仿宋" w:hint="default"/>
                <w:sz w:val="24"/>
                <w:szCs w:val="24"/>
              </w:rPr>
            </w:pPr>
            <w:r>
              <w:rPr>
                <w:rFonts w:ascii="仿宋" w:eastAsia="仿宋" w:hAnsi="仿宋"/>
                <w:sz w:val="24"/>
                <w:szCs w:val="24"/>
              </w:rPr>
              <w:t>2.2.1</w:t>
            </w:r>
          </w:p>
        </w:tc>
        <w:tc>
          <w:tcPr>
            <w:tcW w:w="1266" w:type="dxa"/>
            <w:tcBorders>
              <w:top w:val="single" w:sz="4" w:space="0" w:color="auto"/>
              <w:bottom w:val="single" w:sz="4" w:space="0" w:color="auto"/>
              <w:right w:val="single" w:sz="4" w:space="0" w:color="auto"/>
            </w:tcBorders>
            <w:vAlign w:val="center"/>
          </w:tcPr>
          <w:p w14:paraId="3F50F9A5" w14:textId="77777777" w:rsidR="00C57DFA" w:rsidRDefault="00707099">
            <w:pPr>
              <w:spacing w:line="360" w:lineRule="auto"/>
              <w:jc w:val="left"/>
              <w:rPr>
                <w:rFonts w:ascii="仿宋" w:eastAsia="仿宋" w:hAnsi="仿宋" w:hint="default"/>
                <w:sz w:val="24"/>
                <w:szCs w:val="24"/>
              </w:rPr>
            </w:pPr>
            <w:r>
              <w:rPr>
                <w:rFonts w:ascii="仿宋" w:eastAsia="仿宋" w:hAnsi="仿宋"/>
                <w:sz w:val="24"/>
                <w:szCs w:val="24"/>
              </w:rPr>
              <w:t>评审因素</w:t>
            </w:r>
          </w:p>
        </w:tc>
        <w:tc>
          <w:tcPr>
            <w:tcW w:w="1337" w:type="dxa"/>
            <w:tcBorders>
              <w:top w:val="single" w:sz="4" w:space="0" w:color="auto"/>
              <w:bottom w:val="single" w:sz="4" w:space="0" w:color="auto"/>
              <w:right w:val="single" w:sz="4" w:space="0" w:color="auto"/>
            </w:tcBorders>
            <w:vAlign w:val="center"/>
          </w:tcPr>
          <w:p w14:paraId="2085F394" w14:textId="77777777" w:rsidR="00C57DFA" w:rsidRDefault="00707099">
            <w:pPr>
              <w:adjustRightInd w:val="0"/>
              <w:snapToGrid w:val="0"/>
              <w:jc w:val="center"/>
              <w:rPr>
                <w:rFonts w:ascii="仿宋" w:eastAsia="仿宋" w:hAnsi="仿宋" w:hint="default"/>
                <w:sz w:val="24"/>
                <w:szCs w:val="24"/>
              </w:rPr>
            </w:pPr>
            <w:r>
              <w:rPr>
                <w:rFonts w:ascii="仿宋" w:eastAsia="仿宋" w:hAnsi="仿宋" w:cs="宋体"/>
                <w:b/>
                <w:bCs/>
                <w:sz w:val="24"/>
                <w:szCs w:val="24"/>
              </w:rPr>
              <w:t>分值</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4DDE36ED" w14:textId="77777777" w:rsidR="00C57DFA" w:rsidRDefault="00707099">
            <w:pPr>
              <w:adjustRightInd w:val="0"/>
              <w:snapToGrid w:val="0"/>
              <w:jc w:val="center"/>
              <w:rPr>
                <w:rFonts w:ascii="仿宋" w:eastAsia="仿宋" w:hAnsi="仿宋" w:cs="宋体" w:hint="default"/>
                <w:sz w:val="24"/>
                <w:szCs w:val="24"/>
              </w:rPr>
            </w:pPr>
            <w:r>
              <w:rPr>
                <w:rFonts w:ascii="仿宋" w:eastAsia="仿宋" w:hAnsi="仿宋" w:cs="宋体"/>
                <w:b/>
                <w:bCs/>
                <w:sz w:val="24"/>
                <w:szCs w:val="24"/>
              </w:rPr>
              <w:t>评分标准</w:t>
            </w:r>
          </w:p>
        </w:tc>
      </w:tr>
      <w:tr w:rsidR="00C57DFA" w14:paraId="6714CB9E" w14:textId="77777777">
        <w:trPr>
          <w:trHeight w:val="425"/>
          <w:jc w:val="center"/>
        </w:trPr>
        <w:tc>
          <w:tcPr>
            <w:tcW w:w="911" w:type="dxa"/>
            <w:vMerge/>
            <w:tcBorders>
              <w:bottom w:val="single" w:sz="4" w:space="0" w:color="auto"/>
              <w:right w:val="single" w:sz="4" w:space="0" w:color="auto"/>
            </w:tcBorders>
            <w:vAlign w:val="center"/>
          </w:tcPr>
          <w:p w14:paraId="2722FE20" w14:textId="77777777" w:rsidR="00C57DFA" w:rsidRDefault="00C57DFA">
            <w:pPr>
              <w:spacing w:line="360" w:lineRule="auto"/>
              <w:jc w:val="left"/>
              <w:rPr>
                <w:rFonts w:ascii="仿宋" w:eastAsia="仿宋" w:hAnsi="仿宋" w:hint="default"/>
                <w:sz w:val="24"/>
                <w:szCs w:val="24"/>
              </w:rPr>
            </w:pPr>
          </w:p>
        </w:tc>
        <w:tc>
          <w:tcPr>
            <w:tcW w:w="1266" w:type="dxa"/>
            <w:tcBorders>
              <w:top w:val="single" w:sz="4" w:space="0" w:color="auto"/>
              <w:bottom w:val="single" w:sz="4" w:space="0" w:color="auto"/>
              <w:right w:val="single" w:sz="4" w:space="0" w:color="auto"/>
            </w:tcBorders>
            <w:vAlign w:val="center"/>
          </w:tcPr>
          <w:p w14:paraId="047BDC8F" w14:textId="77777777" w:rsidR="00C57DFA" w:rsidRDefault="00707099">
            <w:pPr>
              <w:spacing w:line="360" w:lineRule="auto"/>
              <w:jc w:val="left"/>
              <w:rPr>
                <w:rFonts w:ascii="仿宋" w:eastAsia="仿宋" w:hAnsi="仿宋" w:hint="default"/>
                <w:sz w:val="24"/>
                <w:szCs w:val="24"/>
              </w:rPr>
            </w:pPr>
            <w:r>
              <w:rPr>
                <w:rFonts w:ascii="仿宋" w:eastAsia="仿宋" w:hAnsi="仿宋"/>
                <w:sz w:val="24"/>
                <w:szCs w:val="24"/>
              </w:rPr>
              <w:t>报价部分</w:t>
            </w:r>
          </w:p>
        </w:tc>
        <w:tc>
          <w:tcPr>
            <w:tcW w:w="1337" w:type="dxa"/>
            <w:tcBorders>
              <w:top w:val="single" w:sz="4" w:space="0" w:color="auto"/>
              <w:bottom w:val="single" w:sz="4" w:space="0" w:color="auto"/>
              <w:right w:val="single" w:sz="4" w:space="0" w:color="auto"/>
            </w:tcBorders>
            <w:vAlign w:val="center"/>
          </w:tcPr>
          <w:p w14:paraId="1EC8FFA4" w14:textId="77777777" w:rsidR="00C57DFA" w:rsidRDefault="00707099">
            <w:pPr>
              <w:adjustRightInd w:val="0"/>
              <w:spacing w:line="360" w:lineRule="auto"/>
              <w:jc w:val="center"/>
              <w:textAlignment w:val="baseline"/>
              <w:rPr>
                <w:rFonts w:ascii="仿宋" w:eastAsia="仿宋" w:hAnsi="仿宋" w:hint="default"/>
                <w:sz w:val="24"/>
                <w:szCs w:val="24"/>
              </w:rPr>
            </w:pPr>
            <w:r>
              <w:rPr>
                <w:rFonts w:ascii="仿宋" w:eastAsia="仿宋" w:hAnsi="仿宋" w:hint="default"/>
                <w:sz w:val="24"/>
                <w:szCs w:val="24"/>
              </w:rPr>
              <w:t>1</w:t>
            </w:r>
            <w:r>
              <w:rPr>
                <w:rFonts w:ascii="仿宋" w:eastAsia="仿宋" w:hAnsi="仿宋"/>
                <w:sz w:val="24"/>
                <w:szCs w:val="24"/>
              </w:rPr>
              <w:t>0分</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2003F811" w14:textId="77777777" w:rsidR="00C57DFA" w:rsidRDefault="00707099">
            <w:pPr>
              <w:adjustRightInd w:val="0"/>
              <w:spacing w:line="340" w:lineRule="exact"/>
              <w:ind w:firstLineChars="300" w:firstLine="720"/>
              <w:jc w:val="left"/>
              <w:textAlignment w:val="baseline"/>
              <w:rPr>
                <w:rFonts w:ascii="仿宋" w:eastAsia="仿宋" w:hAnsi="仿宋" w:cs="宋体" w:hint="default"/>
                <w:sz w:val="24"/>
                <w:szCs w:val="24"/>
              </w:rPr>
            </w:pPr>
            <w:r>
              <w:rPr>
                <w:rFonts w:ascii="仿宋" w:eastAsia="仿宋" w:hAnsi="仿宋" w:cs="宋体"/>
                <w:sz w:val="24"/>
                <w:szCs w:val="24"/>
              </w:rPr>
              <w:t>供应商对所参加磋商项目根据市场行情自主报价，分二次报价（情况特殊,经磋商小组根据磋商现场情况，可以要求供应</w:t>
            </w:r>
            <w:proofErr w:type="gramStart"/>
            <w:r>
              <w:rPr>
                <w:rFonts w:ascii="仿宋" w:eastAsia="仿宋" w:hAnsi="仿宋" w:cs="宋体"/>
                <w:sz w:val="24"/>
                <w:szCs w:val="24"/>
              </w:rPr>
              <w:t>商适当</w:t>
            </w:r>
            <w:proofErr w:type="gramEnd"/>
            <w:r>
              <w:rPr>
                <w:rFonts w:ascii="仿宋" w:eastAsia="仿宋" w:hAnsi="仿宋" w:cs="宋体"/>
                <w:sz w:val="24"/>
                <w:szCs w:val="24"/>
              </w:rPr>
              <w:t>进行多轮报价），一次报价须按照磋商文件的报价格式填报，第二次报价在磋商中填报（注：最后报价明显低于成本价的，供应商需做出合理说明，否则将承担不被接受的风险）。</w:t>
            </w:r>
          </w:p>
          <w:p w14:paraId="53507493" w14:textId="77777777" w:rsidR="00C57DFA" w:rsidRDefault="00707099">
            <w:pPr>
              <w:adjustRightInd w:val="0"/>
              <w:spacing w:line="340" w:lineRule="exact"/>
              <w:ind w:firstLineChars="300" w:firstLine="720"/>
              <w:jc w:val="left"/>
              <w:textAlignment w:val="baseline"/>
              <w:rPr>
                <w:rFonts w:ascii="仿宋" w:eastAsia="仿宋" w:hAnsi="仿宋" w:cs="宋体" w:hint="default"/>
                <w:sz w:val="24"/>
                <w:szCs w:val="24"/>
              </w:rPr>
            </w:pPr>
            <w:r>
              <w:rPr>
                <w:rFonts w:ascii="仿宋" w:eastAsia="仿宋" w:hAnsi="仿宋" w:cs="宋体"/>
                <w:sz w:val="24"/>
                <w:szCs w:val="24"/>
              </w:rPr>
              <w:t>1.磋商报价低于招标控制价且通过初步评审的供应商为有效供应商。</w:t>
            </w:r>
          </w:p>
          <w:p w14:paraId="5095016B" w14:textId="77777777" w:rsidR="00C57DFA" w:rsidRDefault="00707099">
            <w:pPr>
              <w:adjustRightInd w:val="0"/>
              <w:spacing w:line="340" w:lineRule="exact"/>
              <w:ind w:firstLineChars="300" w:firstLine="720"/>
              <w:jc w:val="left"/>
              <w:textAlignment w:val="baseline"/>
              <w:rPr>
                <w:rFonts w:ascii="仿宋" w:eastAsia="仿宋" w:hAnsi="仿宋" w:cs="宋体" w:hint="default"/>
                <w:sz w:val="24"/>
                <w:szCs w:val="24"/>
              </w:rPr>
            </w:pPr>
            <w:r>
              <w:rPr>
                <w:rFonts w:ascii="仿宋" w:eastAsia="仿宋" w:hAnsi="仿宋" w:cs="宋体"/>
                <w:sz w:val="24"/>
                <w:szCs w:val="24"/>
              </w:rPr>
              <w:t>2. 满足磋商文件要求，按照综合评分价格得分=(磋商基准价/最终报价)×</w:t>
            </w:r>
            <w:r>
              <w:rPr>
                <w:rFonts w:ascii="仿宋" w:eastAsia="仿宋" w:hAnsi="仿宋" w:cs="宋体" w:hint="default"/>
                <w:sz w:val="24"/>
                <w:szCs w:val="24"/>
              </w:rPr>
              <w:t>1</w:t>
            </w:r>
            <w:r>
              <w:rPr>
                <w:rFonts w:ascii="仿宋" w:eastAsia="仿宋" w:hAnsi="仿宋" w:cs="宋体"/>
                <w:sz w:val="24"/>
                <w:szCs w:val="24"/>
              </w:rPr>
              <w:t>0。</w:t>
            </w:r>
          </w:p>
          <w:p w14:paraId="7F6453CA" w14:textId="77777777" w:rsidR="00C57DFA" w:rsidRDefault="00707099">
            <w:pPr>
              <w:adjustRightInd w:val="0"/>
              <w:spacing w:line="340" w:lineRule="exact"/>
              <w:ind w:firstLineChars="300" w:firstLine="720"/>
              <w:jc w:val="left"/>
              <w:textAlignment w:val="baseline"/>
              <w:rPr>
                <w:rFonts w:ascii="仿宋" w:eastAsia="仿宋" w:hAnsi="仿宋" w:cs="宋体" w:hint="default"/>
                <w:sz w:val="24"/>
                <w:szCs w:val="24"/>
              </w:rPr>
            </w:pPr>
            <w:r>
              <w:rPr>
                <w:rFonts w:ascii="仿宋" w:eastAsia="仿宋" w:hAnsi="仿宋" w:cs="宋体"/>
                <w:sz w:val="24"/>
                <w:szCs w:val="24"/>
              </w:rPr>
              <w:t>磋商基准价为满足磋商文件要求且磋商价格最低的磋商报价</w:t>
            </w:r>
          </w:p>
          <w:p w14:paraId="46EF5821" w14:textId="77777777" w:rsidR="00C57DFA" w:rsidRDefault="00707099">
            <w:pPr>
              <w:adjustRightInd w:val="0"/>
              <w:spacing w:line="340" w:lineRule="exact"/>
              <w:ind w:firstLineChars="300" w:firstLine="723"/>
              <w:jc w:val="left"/>
              <w:textAlignment w:val="baseline"/>
              <w:rPr>
                <w:rFonts w:ascii="仿宋" w:eastAsia="仿宋" w:hAnsi="仿宋" w:cs="宋体" w:hint="default"/>
                <w:b/>
                <w:sz w:val="24"/>
                <w:szCs w:val="24"/>
              </w:rPr>
            </w:pPr>
            <w:r>
              <w:rPr>
                <w:rFonts w:ascii="仿宋" w:eastAsia="仿宋" w:hAnsi="仿宋" w:cs="宋体"/>
                <w:b/>
                <w:sz w:val="24"/>
                <w:szCs w:val="24"/>
              </w:rPr>
              <w:t>本项目为专门面向中小企业采购项目，不再执行价格扣除的优惠政策。</w:t>
            </w:r>
          </w:p>
        </w:tc>
      </w:tr>
      <w:tr w:rsidR="00C57DFA" w14:paraId="1370E9CD" w14:textId="77777777">
        <w:trPr>
          <w:trHeight w:val="157"/>
          <w:jc w:val="center"/>
        </w:trPr>
        <w:tc>
          <w:tcPr>
            <w:tcW w:w="911" w:type="dxa"/>
            <w:vMerge w:val="restart"/>
            <w:tcBorders>
              <w:right w:val="single" w:sz="4" w:space="0" w:color="auto"/>
            </w:tcBorders>
            <w:vAlign w:val="center"/>
          </w:tcPr>
          <w:p w14:paraId="23D4603D" w14:textId="77777777" w:rsidR="00C57DFA" w:rsidRDefault="00707099">
            <w:pPr>
              <w:spacing w:line="360" w:lineRule="auto"/>
              <w:jc w:val="left"/>
              <w:rPr>
                <w:rFonts w:ascii="仿宋" w:eastAsia="仿宋" w:hAnsi="仿宋" w:hint="default"/>
                <w:sz w:val="24"/>
                <w:szCs w:val="24"/>
              </w:rPr>
            </w:pPr>
            <w:r>
              <w:rPr>
                <w:rFonts w:ascii="仿宋" w:eastAsia="仿宋" w:hAnsi="仿宋"/>
                <w:sz w:val="24"/>
                <w:szCs w:val="24"/>
              </w:rPr>
              <w:t>2.2.2</w:t>
            </w:r>
          </w:p>
        </w:tc>
        <w:tc>
          <w:tcPr>
            <w:tcW w:w="1266" w:type="dxa"/>
            <w:vMerge w:val="restart"/>
            <w:tcBorders>
              <w:top w:val="single" w:sz="4" w:space="0" w:color="auto"/>
              <w:right w:val="single" w:sz="4" w:space="0" w:color="auto"/>
            </w:tcBorders>
            <w:vAlign w:val="center"/>
          </w:tcPr>
          <w:p w14:paraId="257CD6F5"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技术部分</w:t>
            </w:r>
          </w:p>
          <w:p w14:paraId="414F43D4" w14:textId="77777777" w:rsidR="00C57DFA" w:rsidRDefault="00707099">
            <w:pPr>
              <w:adjustRightInd w:val="0"/>
              <w:spacing w:line="340" w:lineRule="exact"/>
              <w:jc w:val="center"/>
              <w:textAlignment w:val="baseline"/>
              <w:rPr>
                <w:rFonts w:ascii="仿宋" w:eastAsia="仿宋" w:hAnsi="仿宋" w:hint="default"/>
                <w:sz w:val="24"/>
                <w:szCs w:val="24"/>
              </w:rPr>
            </w:pPr>
            <w:r>
              <w:rPr>
                <w:rFonts w:ascii="仿宋" w:eastAsia="仿宋" w:hAnsi="仿宋" w:cs="宋体"/>
                <w:sz w:val="24"/>
                <w:szCs w:val="24"/>
              </w:rPr>
              <w:t>（</w:t>
            </w:r>
            <w:r>
              <w:rPr>
                <w:rFonts w:ascii="仿宋" w:eastAsia="仿宋" w:hAnsi="仿宋" w:cs="宋体" w:hint="default"/>
                <w:sz w:val="24"/>
                <w:szCs w:val="24"/>
              </w:rPr>
              <w:t>50</w:t>
            </w:r>
            <w:r>
              <w:rPr>
                <w:rFonts w:ascii="仿宋" w:eastAsia="仿宋" w:hAnsi="仿宋" w:cs="宋体"/>
                <w:sz w:val="24"/>
                <w:szCs w:val="24"/>
              </w:rPr>
              <w:t>分）</w:t>
            </w:r>
          </w:p>
        </w:tc>
        <w:tc>
          <w:tcPr>
            <w:tcW w:w="1337" w:type="dxa"/>
            <w:tcBorders>
              <w:top w:val="single" w:sz="4" w:space="0" w:color="auto"/>
              <w:bottom w:val="single" w:sz="4" w:space="0" w:color="auto"/>
              <w:right w:val="single" w:sz="4" w:space="0" w:color="auto"/>
            </w:tcBorders>
            <w:vAlign w:val="center"/>
          </w:tcPr>
          <w:p w14:paraId="18E9F927"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1、项目需求分析</w:t>
            </w:r>
          </w:p>
          <w:p w14:paraId="63081E8A" w14:textId="77777777" w:rsidR="00C57DFA" w:rsidRDefault="00707099">
            <w:pPr>
              <w:pStyle w:val="a0"/>
              <w:jc w:val="center"/>
              <w:rPr>
                <w:rFonts w:ascii="仿宋" w:eastAsia="仿宋" w:hAnsi="仿宋" w:cs="宋体"/>
                <w:color w:val="auto"/>
                <w:sz w:val="24"/>
                <w:szCs w:val="24"/>
              </w:rPr>
            </w:pPr>
            <w:r>
              <w:rPr>
                <w:rFonts w:ascii="仿宋" w:eastAsia="仿宋" w:hAnsi="仿宋" w:cs="宋体" w:hint="eastAsia"/>
                <w:color w:val="auto"/>
                <w:sz w:val="24"/>
                <w:szCs w:val="24"/>
              </w:rPr>
              <w:t>（8分）</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49887803"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针对本项目的需求分析是否明确、合理、有针对性以及业务熟悉程度，分析详尽、业务熟悉、针对性强且合理的，得</w:t>
            </w:r>
            <w:r>
              <w:rPr>
                <w:rFonts w:ascii="仿宋" w:eastAsia="仿宋" w:hAnsi="仿宋" w:cs="宋体" w:hint="default"/>
                <w:sz w:val="24"/>
                <w:szCs w:val="24"/>
              </w:rPr>
              <w:t>8</w:t>
            </w:r>
            <w:r>
              <w:rPr>
                <w:rFonts w:ascii="仿宋" w:eastAsia="仿宋" w:hAnsi="仿宋" w:cs="宋体"/>
                <w:sz w:val="24"/>
                <w:szCs w:val="24"/>
              </w:rPr>
              <w:t>分；内容有欠缺、基本合理的，得</w:t>
            </w:r>
            <w:r>
              <w:rPr>
                <w:rFonts w:ascii="仿宋" w:eastAsia="仿宋" w:hAnsi="仿宋" w:cs="宋体" w:hint="default"/>
                <w:sz w:val="24"/>
                <w:szCs w:val="24"/>
              </w:rPr>
              <w:t>5</w:t>
            </w:r>
            <w:r>
              <w:rPr>
                <w:rFonts w:ascii="仿宋" w:eastAsia="仿宋" w:hAnsi="仿宋" w:cs="宋体"/>
                <w:sz w:val="24"/>
                <w:szCs w:val="24"/>
              </w:rPr>
              <w:t>分；分析不全面或合理性有欠缺的，得</w:t>
            </w:r>
            <w:r>
              <w:rPr>
                <w:rFonts w:ascii="仿宋" w:eastAsia="仿宋" w:hAnsi="仿宋" w:cs="宋体" w:hint="default"/>
                <w:sz w:val="24"/>
                <w:szCs w:val="24"/>
              </w:rPr>
              <w:t>3</w:t>
            </w:r>
            <w:r>
              <w:rPr>
                <w:rFonts w:ascii="仿宋" w:eastAsia="仿宋" w:hAnsi="仿宋" w:cs="宋体"/>
                <w:sz w:val="24"/>
                <w:szCs w:val="24"/>
              </w:rPr>
              <w:t>分；未提</w:t>
            </w:r>
            <w:r>
              <w:rPr>
                <w:rFonts w:ascii="仿宋" w:eastAsia="仿宋" w:hAnsi="仿宋" w:cs="宋体"/>
                <w:sz w:val="24"/>
                <w:szCs w:val="24"/>
              </w:rPr>
              <w:lastRenderedPageBreak/>
              <w:t>供或完全不符的，不得分。</w:t>
            </w:r>
          </w:p>
        </w:tc>
      </w:tr>
      <w:tr w:rsidR="00C57DFA" w14:paraId="4F2A2860" w14:textId="77777777">
        <w:trPr>
          <w:trHeight w:val="178"/>
          <w:jc w:val="center"/>
        </w:trPr>
        <w:tc>
          <w:tcPr>
            <w:tcW w:w="911" w:type="dxa"/>
            <w:vMerge/>
            <w:tcBorders>
              <w:right w:val="single" w:sz="4" w:space="0" w:color="auto"/>
            </w:tcBorders>
            <w:vAlign w:val="center"/>
          </w:tcPr>
          <w:p w14:paraId="6DC627B9" w14:textId="77777777" w:rsidR="00C57DFA" w:rsidRDefault="00C57DFA">
            <w:pPr>
              <w:spacing w:line="360" w:lineRule="auto"/>
              <w:jc w:val="left"/>
              <w:rPr>
                <w:rFonts w:ascii="仿宋" w:eastAsia="仿宋" w:hAnsi="仿宋" w:hint="default"/>
                <w:sz w:val="24"/>
                <w:szCs w:val="24"/>
              </w:rPr>
            </w:pPr>
          </w:p>
        </w:tc>
        <w:tc>
          <w:tcPr>
            <w:tcW w:w="1266" w:type="dxa"/>
            <w:vMerge/>
            <w:tcBorders>
              <w:top w:val="single" w:sz="4" w:space="0" w:color="auto"/>
              <w:right w:val="single" w:sz="4" w:space="0" w:color="auto"/>
            </w:tcBorders>
            <w:vAlign w:val="center"/>
          </w:tcPr>
          <w:p w14:paraId="65EEE4A2" w14:textId="77777777" w:rsidR="00C57DFA" w:rsidRDefault="00C57DFA">
            <w:pPr>
              <w:adjustRightInd w:val="0"/>
              <w:spacing w:line="340" w:lineRule="exact"/>
              <w:jc w:val="center"/>
              <w:textAlignment w:val="baseline"/>
              <w:rPr>
                <w:rFonts w:ascii="仿宋" w:eastAsia="仿宋" w:hAnsi="仿宋" w:cs="宋体" w:hint="default"/>
                <w:sz w:val="24"/>
                <w:szCs w:val="24"/>
              </w:rPr>
            </w:pPr>
          </w:p>
        </w:tc>
        <w:tc>
          <w:tcPr>
            <w:tcW w:w="1337" w:type="dxa"/>
            <w:tcBorders>
              <w:top w:val="single" w:sz="4" w:space="0" w:color="auto"/>
              <w:bottom w:val="single" w:sz="4" w:space="0" w:color="auto"/>
              <w:right w:val="single" w:sz="4" w:space="0" w:color="auto"/>
            </w:tcBorders>
            <w:vAlign w:val="center"/>
          </w:tcPr>
          <w:p w14:paraId="18C60195"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2、土壤立地条件与生产信息调查实施方案</w:t>
            </w:r>
          </w:p>
          <w:p w14:paraId="7F3765BA"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w:t>
            </w:r>
            <w:r>
              <w:rPr>
                <w:rFonts w:ascii="仿宋" w:eastAsia="仿宋" w:hAnsi="仿宋" w:cs="宋体" w:hint="default"/>
                <w:sz w:val="24"/>
                <w:szCs w:val="24"/>
              </w:rPr>
              <w:t>9</w:t>
            </w:r>
            <w:r>
              <w:rPr>
                <w:rFonts w:ascii="仿宋" w:eastAsia="仿宋" w:hAnsi="仿宋" w:cs="宋体"/>
                <w:sz w:val="24"/>
                <w:szCs w:val="24"/>
              </w:rPr>
              <w:t>分）</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0B467E0B"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(1)【</w:t>
            </w:r>
            <w:r>
              <w:rPr>
                <w:rFonts w:ascii="仿宋" w:eastAsia="仿宋" w:hAnsi="仿宋" w:cs="宋体" w:hint="default"/>
                <w:sz w:val="24"/>
                <w:szCs w:val="24"/>
              </w:rPr>
              <w:t>3</w:t>
            </w:r>
            <w:r>
              <w:rPr>
                <w:rFonts w:ascii="仿宋" w:eastAsia="仿宋" w:hAnsi="仿宋" w:cs="宋体"/>
                <w:sz w:val="24"/>
                <w:szCs w:val="24"/>
              </w:rPr>
              <w:t>分】工作内容完整、详细、准确及合理的得</w:t>
            </w:r>
            <w:r>
              <w:rPr>
                <w:rFonts w:ascii="仿宋" w:eastAsia="仿宋" w:hAnsi="仿宋" w:cs="宋体" w:hint="default"/>
                <w:sz w:val="24"/>
                <w:szCs w:val="24"/>
              </w:rPr>
              <w:t>3</w:t>
            </w:r>
            <w:r>
              <w:rPr>
                <w:rFonts w:ascii="仿宋" w:eastAsia="仿宋" w:hAnsi="仿宋" w:cs="宋体"/>
                <w:sz w:val="24"/>
                <w:szCs w:val="24"/>
              </w:rPr>
              <w:t>分；基本准确、合理的得1分；明显不足或完全不符或未提供的不得分。</w:t>
            </w:r>
          </w:p>
          <w:p w14:paraId="2A5E2E02"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(2)【</w:t>
            </w:r>
            <w:r>
              <w:rPr>
                <w:rFonts w:ascii="仿宋" w:eastAsia="仿宋" w:hAnsi="仿宋" w:cs="宋体" w:hint="default"/>
                <w:sz w:val="24"/>
                <w:szCs w:val="24"/>
              </w:rPr>
              <w:t>2</w:t>
            </w:r>
            <w:r>
              <w:rPr>
                <w:rFonts w:ascii="仿宋" w:eastAsia="仿宋" w:hAnsi="仿宋" w:cs="宋体"/>
                <w:sz w:val="24"/>
                <w:szCs w:val="24"/>
              </w:rPr>
              <w:t>分】工作流程及技术路线清晰、明确及科学的得</w:t>
            </w:r>
            <w:r>
              <w:rPr>
                <w:rFonts w:ascii="仿宋" w:eastAsia="仿宋" w:hAnsi="仿宋" w:cs="宋体" w:hint="default"/>
                <w:sz w:val="24"/>
                <w:szCs w:val="24"/>
              </w:rPr>
              <w:t>2</w:t>
            </w:r>
            <w:r>
              <w:rPr>
                <w:rFonts w:ascii="仿宋" w:eastAsia="仿宋" w:hAnsi="仿宋" w:cs="宋体"/>
                <w:sz w:val="24"/>
                <w:szCs w:val="24"/>
              </w:rPr>
              <w:t>分；基本清晰、明确、科学的得1分；明显不足或完全不符或未提供的不得分。</w:t>
            </w:r>
          </w:p>
          <w:p w14:paraId="7A17DD89"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(3)【</w:t>
            </w:r>
            <w:r>
              <w:rPr>
                <w:rFonts w:ascii="仿宋" w:eastAsia="仿宋" w:hAnsi="仿宋" w:cs="宋体" w:hint="default"/>
                <w:sz w:val="24"/>
                <w:szCs w:val="24"/>
              </w:rPr>
              <w:t>2</w:t>
            </w:r>
            <w:r>
              <w:rPr>
                <w:rFonts w:ascii="仿宋" w:eastAsia="仿宋" w:hAnsi="仿宋" w:cs="宋体"/>
                <w:sz w:val="24"/>
                <w:szCs w:val="24"/>
              </w:rPr>
              <w:t>分】技术方法适合项目需求、先进且可行的得</w:t>
            </w:r>
            <w:r>
              <w:rPr>
                <w:rFonts w:ascii="仿宋" w:eastAsia="仿宋" w:hAnsi="仿宋" w:cs="宋体" w:hint="default"/>
                <w:sz w:val="24"/>
                <w:szCs w:val="24"/>
              </w:rPr>
              <w:t>2</w:t>
            </w:r>
            <w:r>
              <w:rPr>
                <w:rFonts w:ascii="仿宋" w:eastAsia="仿宋" w:hAnsi="仿宋" w:cs="宋体"/>
                <w:sz w:val="24"/>
                <w:szCs w:val="24"/>
              </w:rPr>
              <w:t>分；基本合理、可行的得</w:t>
            </w:r>
            <w:r>
              <w:rPr>
                <w:rFonts w:ascii="仿宋" w:eastAsia="仿宋" w:hAnsi="仿宋" w:cs="宋体" w:hint="default"/>
                <w:sz w:val="24"/>
                <w:szCs w:val="24"/>
              </w:rPr>
              <w:t>1</w:t>
            </w:r>
            <w:r>
              <w:rPr>
                <w:rFonts w:ascii="仿宋" w:eastAsia="仿宋" w:hAnsi="仿宋" w:cs="宋体"/>
                <w:sz w:val="24"/>
                <w:szCs w:val="24"/>
              </w:rPr>
              <w:t>分；明显不足或完全不符或未提供的不得分。</w:t>
            </w:r>
          </w:p>
          <w:p w14:paraId="009AD6AC" w14:textId="77777777" w:rsidR="00C57DFA" w:rsidRDefault="00707099">
            <w:pPr>
              <w:pStyle w:val="a5"/>
              <w:adjustRightInd w:val="0"/>
              <w:spacing w:line="340" w:lineRule="exact"/>
              <w:ind w:firstLine="480"/>
              <w:jc w:val="left"/>
              <w:textAlignment w:val="baseline"/>
              <w:rPr>
                <w:rFonts w:ascii="仿宋" w:eastAsia="仿宋" w:hAnsi="仿宋" w:cs="宋体"/>
                <w:sz w:val="24"/>
                <w:szCs w:val="24"/>
              </w:rPr>
            </w:pPr>
            <w:r>
              <w:rPr>
                <w:rFonts w:ascii="仿宋" w:eastAsia="仿宋" w:hAnsi="仿宋" w:cs="宋体" w:hint="eastAsia"/>
                <w:sz w:val="24"/>
                <w:szCs w:val="24"/>
              </w:rPr>
              <w:t>(4)【</w:t>
            </w:r>
            <w:r>
              <w:rPr>
                <w:rFonts w:ascii="仿宋" w:eastAsia="仿宋" w:hAnsi="仿宋" w:cs="宋体"/>
                <w:sz w:val="24"/>
                <w:szCs w:val="24"/>
              </w:rPr>
              <w:t>2</w:t>
            </w:r>
            <w:r>
              <w:rPr>
                <w:rFonts w:ascii="仿宋" w:eastAsia="仿宋" w:hAnsi="仿宋" w:cs="宋体" w:hint="eastAsia"/>
                <w:sz w:val="24"/>
                <w:szCs w:val="24"/>
              </w:rPr>
              <w:t>分】组织保障措施明确、合理可行的得</w:t>
            </w:r>
            <w:r>
              <w:rPr>
                <w:rFonts w:ascii="仿宋" w:eastAsia="仿宋" w:hAnsi="仿宋" w:cs="宋体"/>
                <w:sz w:val="24"/>
                <w:szCs w:val="24"/>
              </w:rPr>
              <w:t>2</w:t>
            </w:r>
            <w:r>
              <w:rPr>
                <w:rFonts w:ascii="仿宋" w:eastAsia="仿宋" w:hAnsi="仿宋" w:cs="宋体" w:hint="eastAsia"/>
                <w:sz w:val="24"/>
                <w:szCs w:val="24"/>
              </w:rPr>
              <w:t>分；基本合理、可行的得</w:t>
            </w:r>
            <w:r>
              <w:rPr>
                <w:rFonts w:ascii="仿宋" w:eastAsia="仿宋" w:hAnsi="仿宋" w:cs="宋体"/>
                <w:sz w:val="24"/>
                <w:szCs w:val="24"/>
              </w:rPr>
              <w:t>1</w:t>
            </w:r>
            <w:r>
              <w:rPr>
                <w:rFonts w:ascii="仿宋" w:eastAsia="仿宋" w:hAnsi="仿宋" w:cs="宋体" w:hint="eastAsia"/>
                <w:sz w:val="24"/>
                <w:szCs w:val="24"/>
              </w:rPr>
              <w:t>分；明显不足完全不符或未提供的不得分。</w:t>
            </w:r>
          </w:p>
        </w:tc>
      </w:tr>
      <w:tr w:rsidR="00C57DFA" w14:paraId="46CFEE24" w14:textId="77777777">
        <w:trPr>
          <w:trHeight w:val="185"/>
          <w:jc w:val="center"/>
        </w:trPr>
        <w:tc>
          <w:tcPr>
            <w:tcW w:w="911" w:type="dxa"/>
            <w:vMerge/>
            <w:tcBorders>
              <w:right w:val="single" w:sz="4" w:space="0" w:color="auto"/>
            </w:tcBorders>
            <w:vAlign w:val="center"/>
          </w:tcPr>
          <w:p w14:paraId="1F5BC4F1" w14:textId="77777777" w:rsidR="00C57DFA" w:rsidRDefault="00C57DFA">
            <w:pPr>
              <w:spacing w:line="360" w:lineRule="auto"/>
              <w:jc w:val="left"/>
              <w:rPr>
                <w:rFonts w:ascii="仿宋" w:eastAsia="仿宋" w:hAnsi="仿宋" w:hint="default"/>
                <w:sz w:val="24"/>
                <w:szCs w:val="24"/>
              </w:rPr>
            </w:pPr>
          </w:p>
        </w:tc>
        <w:tc>
          <w:tcPr>
            <w:tcW w:w="1266" w:type="dxa"/>
            <w:vMerge/>
            <w:tcBorders>
              <w:top w:val="single" w:sz="4" w:space="0" w:color="auto"/>
              <w:right w:val="single" w:sz="4" w:space="0" w:color="auto"/>
            </w:tcBorders>
            <w:vAlign w:val="center"/>
          </w:tcPr>
          <w:p w14:paraId="1E9F1D3B" w14:textId="77777777" w:rsidR="00C57DFA" w:rsidRDefault="00C57DFA">
            <w:pPr>
              <w:adjustRightInd w:val="0"/>
              <w:spacing w:line="340" w:lineRule="exact"/>
              <w:jc w:val="center"/>
              <w:textAlignment w:val="baseline"/>
              <w:rPr>
                <w:rFonts w:ascii="仿宋" w:eastAsia="仿宋" w:hAnsi="仿宋" w:cs="宋体" w:hint="default"/>
                <w:sz w:val="24"/>
                <w:szCs w:val="24"/>
              </w:rPr>
            </w:pPr>
          </w:p>
        </w:tc>
        <w:tc>
          <w:tcPr>
            <w:tcW w:w="1337" w:type="dxa"/>
            <w:tcBorders>
              <w:top w:val="single" w:sz="4" w:space="0" w:color="auto"/>
              <w:bottom w:val="single" w:sz="4" w:space="0" w:color="auto"/>
              <w:right w:val="single" w:sz="4" w:space="0" w:color="auto"/>
            </w:tcBorders>
            <w:vAlign w:val="center"/>
          </w:tcPr>
          <w:p w14:paraId="59312571"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3、表层土壤调查与采样实施方案</w:t>
            </w:r>
          </w:p>
          <w:p w14:paraId="4D76450E" w14:textId="77777777" w:rsidR="00C57DFA" w:rsidRDefault="00707099">
            <w:pPr>
              <w:pStyle w:val="a0"/>
              <w:rPr>
                <w:rFonts w:ascii="仿宋" w:eastAsia="仿宋" w:hAnsi="仿宋" w:cs="宋体"/>
                <w:color w:val="auto"/>
                <w:sz w:val="24"/>
                <w:szCs w:val="24"/>
              </w:rPr>
            </w:pPr>
            <w:r>
              <w:rPr>
                <w:rFonts w:ascii="仿宋" w:eastAsia="仿宋" w:hAnsi="仿宋" w:cs="宋体" w:hint="eastAsia"/>
                <w:color w:val="auto"/>
                <w:sz w:val="24"/>
                <w:szCs w:val="24"/>
              </w:rPr>
              <w:t>（</w:t>
            </w:r>
            <w:r>
              <w:rPr>
                <w:rFonts w:ascii="仿宋" w:eastAsia="仿宋" w:hAnsi="仿宋" w:cs="宋体"/>
                <w:color w:val="auto"/>
                <w:sz w:val="24"/>
                <w:szCs w:val="24"/>
              </w:rPr>
              <w:t>9</w:t>
            </w:r>
            <w:r>
              <w:rPr>
                <w:rFonts w:ascii="仿宋" w:eastAsia="仿宋" w:hAnsi="仿宋" w:cs="宋体" w:hint="eastAsia"/>
                <w:color w:val="auto"/>
                <w:sz w:val="24"/>
                <w:szCs w:val="24"/>
              </w:rPr>
              <w:t>分）</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4D43FE3B"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(1)【</w:t>
            </w:r>
            <w:r>
              <w:rPr>
                <w:rFonts w:ascii="仿宋" w:eastAsia="仿宋" w:hAnsi="仿宋" w:cs="宋体" w:hint="default"/>
                <w:sz w:val="24"/>
                <w:szCs w:val="24"/>
              </w:rPr>
              <w:t>3</w:t>
            </w:r>
            <w:r>
              <w:rPr>
                <w:rFonts w:ascii="仿宋" w:eastAsia="仿宋" w:hAnsi="仿宋" w:cs="宋体"/>
                <w:sz w:val="24"/>
                <w:szCs w:val="24"/>
              </w:rPr>
              <w:t>分】工作内容完整、详细、准确及合理的得</w:t>
            </w:r>
            <w:r>
              <w:rPr>
                <w:rFonts w:ascii="仿宋" w:eastAsia="仿宋" w:hAnsi="仿宋" w:cs="宋体" w:hint="default"/>
                <w:sz w:val="24"/>
                <w:szCs w:val="24"/>
              </w:rPr>
              <w:t>3</w:t>
            </w:r>
            <w:r>
              <w:rPr>
                <w:rFonts w:ascii="仿宋" w:eastAsia="仿宋" w:hAnsi="仿宋" w:cs="宋体"/>
                <w:sz w:val="24"/>
                <w:szCs w:val="24"/>
              </w:rPr>
              <w:t>分；基本准确、合理的得1分；明显不足或完全不符或未提供的不得分。</w:t>
            </w:r>
          </w:p>
          <w:p w14:paraId="447CF699"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(2)【2分】工作流程及技术路线清晰、明确及科学的得2分；基本清晰、明确、科学的得1分；明显不足或完全不符或未提供的不得分。</w:t>
            </w:r>
          </w:p>
          <w:p w14:paraId="090D2B45"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(3)【</w:t>
            </w:r>
            <w:r>
              <w:rPr>
                <w:rFonts w:ascii="仿宋" w:eastAsia="仿宋" w:hAnsi="仿宋" w:cs="宋体" w:hint="default"/>
                <w:sz w:val="24"/>
                <w:szCs w:val="24"/>
              </w:rPr>
              <w:t>2</w:t>
            </w:r>
            <w:r>
              <w:rPr>
                <w:rFonts w:ascii="仿宋" w:eastAsia="仿宋" w:hAnsi="仿宋" w:cs="宋体"/>
                <w:sz w:val="24"/>
                <w:szCs w:val="24"/>
              </w:rPr>
              <w:t>分】技术方法适合项目需求、先进且可行的得</w:t>
            </w:r>
            <w:r>
              <w:rPr>
                <w:rFonts w:ascii="仿宋" w:eastAsia="仿宋" w:hAnsi="仿宋" w:cs="宋体" w:hint="default"/>
                <w:sz w:val="24"/>
                <w:szCs w:val="24"/>
              </w:rPr>
              <w:t>2</w:t>
            </w:r>
            <w:r>
              <w:rPr>
                <w:rFonts w:ascii="仿宋" w:eastAsia="仿宋" w:hAnsi="仿宋" w:cs="宋体"/>
                <w:sz w:val="24"/>
                <w:szCs w:val="24"/>
              </w:rPr>
              <w:t>分；基本合理、可行的得</w:t>
            </w:r>
            <w:r>
              <w:rPr>
                <w:rFonts w:ascii="仿宋" w:eastAsia="仿宋" w:hAnsi="仿宋" w:cs="宋体" w:hint="default"/>
                <w:sz w:val="24"/>
                <w:szCs w:val="24"/>
              </w:rPr>
              <w:t>1</w:t>
            </w:r>
            <w:r>
              <w:rPr>
                <w:rFonts w:ascii="仿宋" w:eastAsia="仿宋" w:hAnsi="仿宋" w:cs="宋体"/>
                <w:sz w:val="24"/>
                <w:szCs w:val="24"/>
              </w:rPr>
              <w:t>分；明显不足完全不符或未提供的不得分。</w:t>
            </w:r>
          </w:p>
          <w:p w14:paraId="5941A7D1"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(4)【</w:t>
            </w:r>
            <w:r>
              <w:rPr>
                <w:rFonts w:ascii="仿宋" w:eastAsia="仿宋" w:hAnsi="仿宋" w:cs="宋体" w:hint="default"/>
                <w:sz w:val="24"/>
                <w:szCs w:val="24"/>
              </w:rPr>
              <w:t>2</w:t>
            </w:r>
            <w:r>
              <w:rPr>
                <w:rFonts w:ascii="仿宋" w:eastAsia="仿宋" w:hAnsi="仿宋" w:cs="宋体"/>
                <w:sz w:val="24"/>
                <w:szCs w:val="24"/>
              </w:rPr>
              <w:t>分】组织保障措施明确、合理可行的得</w:t>
            </w:r>
            <w:r>
              <w:rPr>
                <w:rFonts w:ascii="仿宋" w:eastAsia="仿宋" w:hAnsi="仿宋" w:cs="宋体" w:hint="default"/>
                <w:sz w:val="24"/>
                <w:szCs w:val="24"/>
              </w:rPr>
              <w:t>2</w:t>
            </w:r>
            <w:r>
              <w:rPr>
                <w:rFonts w:ascii="仿宋" w:eastAsia="仿宋" w:hAnsi="仿宋" w:cs="宋体"/>
                <w:sz w:val="24"/>
                <w:szCs w:val="24"/>
              </w:rPr>
              <w:t>分；基本合理、可行的得</w:t>
            </w:r>
            <w:r>
              <w:rPr>
                <w:rFonts w:ascii="仿宋" w:eastAsia="仿宋" w:hAnsi="仿宋" w:cs="宋体" w:hint="default"/>
                <w:sz w:val="24"/>
                <w:szCs w:val="24"/>
              </w:rPr>
              <w:t>1</w:t>
            </w:r>
            <w:r>
              <w:rPr>
                <w:rFonts w:ascii="仿宋" w:eastAsia="仿宋" w:hAnsi="仿宋" w:cs="宋体"/>
                <w:sz w:val="24"/>
                <w:szCs w:val="24"/>
              </w:rPr>
              <w:t>分；明显不足完全不符或未提供的不得分。</w:t>
            </w:r>
          </w:p>
        </w:tc>
      </w:tr>
      <w:tr w:rsidR="00C57DFA" w14:paraId="39BC7194" w14:textId="77777777">
        <w:trPr>
          <w:trHeight w:val="164"/>
          <w:jc w:val="center"/>
        </w:trPr>
        <w:tc>
          <w:tcPr>
            <w:tcW w:w="911" w:type="dxa"/>
            <w:vMerge/>
            <w:tcBorders>
              <w:right w:val="single" w:sz="4" w:space="0" w:color="auto"/>
            </w:tcBorders>
            <w:vAlign w:val="center"/>
          </w:tcPr>
          <w:p w14:paraId="31EFC687" w14:textId="77777777" w:rsidR="00C57DFA" w:rsidRDefault="00C57DFA">
            <w:pPr>
              <w:spacing w:line="360" w:lineRule="auto"/>
              <w:jc w:val="left"/>
              <w:rPr>
                <w:rFonts w:ascii="仿宋" w:eastAsia="仿宋" w:hAnsi="仿宋" w:hint="default"/>
                <w:sz w:val="24"/>
                <w:szCs w:val="24"/>
              </w:rPr>
            </w:pPr>
          </w:p>
        </w:tc>
        <w:tc>
          <w:tcPr>
            <w:tcW w:w="1266" w:type="dxa"/>
            <w:vMerge/>
            <w:tcBorders>
              <w:top w:val="single" w:sz="4" w:space="0" w:color="auto"/>
              <w:right w:val="single" w:sz="4" w:space="0" w:color="auto"/>
            </w:tcBorders>
            <w:vAlign w:val="center"/>
          </w:tcPr>
          <w:p w14:paraId="569FEEA6" w14:textId="77777777" w:rsidR="00C57DFA" w:rsidRDefault="00C57DFA">
            <w:pPr>
              <w:adjustRightInd w:val="0"/>
              <w:spacing w:line="340" w:lineRule="exact"/>
              <w:jc w:val="center"/>
              <w:textAlignment w:val="baseline"/>
              <w:rPr>
                <w:rFonts w:ascii="仿宋" w:eastAsia="仿宋" w:hAnsi="仿宋" w:cs="宋体" w:hint="default"/>
                <w:sz w:val="24"/>
                <w:szCs w:val="24"/>
              </w:rPr>
            </w:pPr>
          </w:p>
        </w:tc>
        <w:tc>
          <w:tcPr>
            <w:tcW w:w="1337" w:type="dxa"/>
            <w:tcBorders>
              <w:top w:val="single" w:sz="4" w:space="0" w:color="auto"/>
              <w:bottom w:val="single" w:sz="4" w:space="0" w:color="auto"/>
              <w:right w:val="single" w:sz="4" w:space="0" w:color="auto"/>
            </w:tcBorders>
            <w:vAlign w:val="center"/>
          </w:tcPr>
          <w:p w14:paraId="50934CB1"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hint="default"/>
                <w:sz w:val="24"/>
                <w:szCs w:val="24"/>
              </w:rPr>
              <w:t>4</w:t>
            </w:r>
            <w:r>
              <w:rPr>
                <w:rFonts w:ascii="仿宋" w:eastAsia="仿宋" w:hAnsi="仿宋" w:cs="宋体"/>
                <w:sz w:val="24"/>
                <w:szCs w:val="24"/>
              </w:rPr>
              <w:t>、表层土壤调查与采样质量控制实施方案</w:t>
            </w:r>
          </w:p>
          <w:p w14:paraId="3DF1FBD7" w14:textId="77777777" w:rsidR="00C57DFA" w:rsidRDefault="00707099">
            <w:pPr>
              <w:adjustRightInd w:val="0"/>
              <w:spacing w:line="340" w:lineRule="exact"/>
              <w:textAlignment w:val="baseline"/>
              <w:rPr>
                <w:rFonts w:hint="default"/>
              </w:rPr>
            </w:pPr>
            <w:r>
              <w:rPr>
                <w:rFonts w:ascii="仿宋" w:eastAsia="仿宋" w:hAnsi="仿宋" w:cs="宋体"/>
                <w:sz w:val="24"/>
                <w:szCs w:val="24"/>
              </w:rPr>
              <w:t>（8分）</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07574345"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表层土壤调查与采样质量控制实施方案是否明确、可行、针对性强，质控措施详尽、准确、针对性强且合理可行的，得</w:t>
            </w:r>
            <w:r>
              <w:rPr>
                <w:rFonts w:ascii="仿宋" w:eastAsia="仿宋" w:hAnsi="仿宋" w:cs="宋体" w:hint="default"/>
                <w:sz w:val="24"/>
                <w:szCs w:val="24"/>
              </w:rPr>
              <w:t>8</w:t>
            </w:r>
            <w:r>
              <w:rPr>
                <w:rFonts w:ascii="仿宋" w:eastAsia="仿宋" w:hAnsi="仿宋" w:cs="宋体"/>
                <w:sz w:val="24"/>
                <w:szCs w:val="24"/>
              </w:rPr>
              <w:t>分；内容有欠缺、基本合理可行的，得</w:t>
            </w:r>
            <w:r>
              <w:rPr>
                <w:rFonts w:ascii="仿宋" w:eastAsia="仿宋" w:hAnsi="仿宋" w:cs="宋体" w:hint="default"/>
                <w:sz w:val="24"/>
                <w:szCs w:val="24"/>
              </w:rPr>
              <w:t>5</w:t>
            </w:r>
            <w:r>
              <w:rPr>
                <w:rFonts w:ascii="仿宋" w:eastAsia="仿宋" w:hAnsi="仿宋" w:cs="宋体"/>
                <w:sz w:val="24"/>
                <w:szCs w:val="24"/>
              </w:rPr>
              <w:t>分；措施不全面或合理可行性有欠缺的，得3分；完全不符或未提供的不得分。</w:t>
            </w:r>
          </w:p>
        </w:tc>
      </w:tr>
      <w:tr w:rsidR="00C57DFA" w14:paraId="0F95F3A9" w14:textId="77777777">
        <w:trPr>
          <w:trHeight w:val="193"/>
          <w:jc w:val="center"/>
        </w:trPr>
        <w:tc>
          <w:tcPr>
            <w:tcW w:w="911" w:type="dxa"/>
            <w:vMerge/>
            <w:tcBorders>
              <w:right w:val="single" w:sz="4" w:space="0" w:color="auto"/>
            </w:tcBorders>
            <w:vAlign w:val="center"/>
          </w:tcPr>
          <w:p w14:paraId="0D5E077F" w14:textId="77777777" w:rsidR="00C57DFA" w:rsidRDefault="00C57DFA">
            <w:pPr>
              <w:spacing w:line="360" w:lineRule="auto"/>
              <w:jc w:val="left"/>
              <w:rPr>
                <w:rFonts w:ascii="仿宋" w:eastAsia="仿宋" w:hAnsi="仿宋" w:hint="default"/>
                <w:sz w:val="24"/>
                <w:szCs w:val="24"/>
              </w:rPr>
            </w:pPr>
          </w:p>
        </w:tc>
        <w:tc>
          <w:tcPr>
            <w:tcW w:w="1266" w:type="dxa"/>
            <w:vMerge/>
            <w:tcBorders>
              <w:right w:val="single" w:sz="4" w:space="0" w:color="auto"/>
            </w:tcBorders>
            <w:vAlign w:val="center"/>
          </w:tcPr>
          <w:p w14:paraId="6B52469C" w14:textId="77777777" w:rsidR="00C57DFA" w:rsidRDefault="00C57DFA">
            <w:pPr>
              <w:adjustRightInd w:val="0"/>
              <w:spacing w:line="340" w:lineRule="exact"/>
              <w:jc w:val="center"/>
              <w:textAlignment w:val="baseline"/>
              <w:rPr>
                <w:rFonts w:ascii="仿宋" w:eastAsia="仿宋" w:hAnsi="仿宋" w:cs="宋体" w:hint="default"/>
                <w:sz w:val="24"/>
                <w:szCs w:val="24"/>
              </w:rPr>
            </w:pPr>
          </w:p>
        </w:tc>
        <w:tc>
          <w:tcPr>
            <w:tcW w:w="1337" w:type="dxa"/>
            <w:tcBorders>
              <w:top w:val="single" w:sz="4" w:space="0" w:color="auto"/>
              <w:bottom w:val="single" w:sz="4" w:space="0" w:color="auto"/>
              <w:right w:val="single" w:sz="4" w:space="0" w:color="auto"/>
            </w:tcBorders>
            <w:vAlign w:val="center"/>
          </w:tcPr>
          <w:p w14:paraId="4E6BC6B5"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5、项目实施计划</w:t>
            </w:r>
          </w:p>
          <w:p w14:paraId="17B2E74C" w14:textId="77777777" w:rsidR="00C57DFA" w:rsidRDefault="00707099">
            <w:pPr>
              <w:pStyle w:val="a0"/>
              <w:rPr>
                <w:rFonts w:ascii="仿宋" w:eastAsia="仿宋" w:hAnsi="仿宋" w:cs="宋体"/>
                <w:color w:val="auto"/>
                <w:sz w:val="24"/>
                <w:szCs w:val="24"/>
              </w:rPr>
            </w:pPr>
            <w:r>
              <w:rPr>
                <w:rFonts w:ascii="仿宋" w:eastAsia="仿宋" w:hAnsi="仿宋" w:cs="宋体" w:hint="eastAsia"/>
                <w:color w:val="auto"/>
                <w:sz w:val="24"/>
                <w:szCs w:val="24"/>
              </w:rPr>
              <w:t>（8分）</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45600468"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项目实施计划是否明确、可行、针对强，计划详尽、准确、针对性强且合理可行的，得</w:t>
            </w:r>
            <w:r>
              <w:rPr>
                <w:rFonts w:ascii="仿宋" w:eastAsia="仿宋" w:hAnsi="仿宋" w:cs="宋体" w:hint="default"/>
                <w:sz w:val="24"/>
                <w:szCs w:val="24"/>
              </w:rPr>
              <w:t>8</w:t>
            </w:r>
            <w:r>
              <w:rPr>
                <w:rFonts w:ascii="仿宋" w:eastAsia="仿宋" w:hAnsi="仿宋" w:cs="宋体"/>
                <w:sz w:val="24"/>
                <w:szCs w:val="24"/>
              </w:rPr>
              <w:t>分；部分内容有欠缺、基本合理可行的，得</w:t>
            </w:r>
            <w:r>
              <w:rPr>
                <w:rFonts w:ascii="仿宋" w:eastAsia="仿宋" w:hAnsi="仿宋" w:cs="宋体" w:hint="default"/>
                <w:sz w:val="24"/>
                <w:szCs w:val="24"/>
              </w:rPr>
              <w:t>5</w:t>
            </w:r>
            <w:r>
              <w:rPr>
                <w:rFonts w:ascii="仿宋" w:eastAsia="仿宋" w:hAnsi="仿宋" w:cs="宋体"/>
                <w:sz w:val="24"/>
                <w:szCs w:val="24"/>
              </w:rPr>
              <w:t>分；方案不全面、合理可行性有欠缺的，得</w:t>
            </w:r>
            <w:r>
              <w:rPr>
                <w:rFonts w:ascii="仿宋" w:eastAsia="仿宋" w:hAnsi="仿宋" w:cs="宋体" w:hint="default"/>
                <w:sz w:val="24"/>
                <w:szCs w:val="24"/>
              </w:rPr>
              <w:t>3</w:t>
            </w:r>
            <w:r>
              <w:rPr>
                <w:rFonts w:ascii="仿宋" w:eastAsia="仿宋" w:hAnsi="仿宋" w:cs="宋体"/>
                <w:sz w:val="24"/>
                <w:szCs w:val="24"/>
              </w:rPr>
              <w:t>分；完全不符或未提供的不得分。</w:t>
            </w:r>
          </w:p>
        </w:tc>
      </w:tr>
      <w:tr w:rsidR="00C57DFA" w14:paraId="535B13D3" w14:textId="77777777">
        <w:trPr>
          <w:trHeight w:val="207"/>
          <w:jc w:val="center"/>
        </w:trPr>
        <w:tc>
          <w:tcPr>
            <w:tcW w:w="911" w:type="dxa"/>
            <w:vMerge/>
            <w:tcBorders>
              <w:bottom w:val="single" w:sz="4" w:space="0" w:color="auto"/>
              <w:right w:val="single" w:sz="4" w:space="0" w:color="auto"/>
            </w:tcBorders>
            <w:vAlign w:val="center"/>
          </w:tcPr>
          <w:p w14:paraId="06B140C3" w14:textId="77777777" w:rsidR="00C57DFA" w:rsidRDefault="00C57DFA">
            <w:pPr>
              <w:spacing w:line="360" w:lineRule="auto"/>
              <w:jc w:val="left"/>
              <w:rPr>
                <w:rFonts w:ascii="仿宋" w:eastAsia="仿宋" w:hAnsi="仿宋" w:hint="default"/>
                <w:sz w:val="24"/>
                <w:szCs w:val="24"/>
              </w:rPr>
            </w:pPr>
          </w:p>
        </w:tc>
        <w:tc>
          <w:tcPr>
            <w:tcW w:w="1266" w:type="dxa"/>
            <w:vMerge/>
            <w:tcBorders>
              <w:bottom w:val="single" w:sz="4" w:space="0" w:color="auto"/>
              <w:right w:val="single" w:sz="4" w:space="0" w:color="auto"/>
            </w:tcBorders>
            <w:vAlign w:val="center"/>
          </w:tcPr>
          <w:p w14:paraId="590E2C50" w14:textId="77777777" w:rsidR="00C57DFA" w:rsidRDefault="00C57DFA">
            <w:pPr>
              <w:adjustRightInd w:val="0"/>
              <w:spacing w:line="340" w:lineRule="exact"/>
              <w:jc w:val="center"/>
              <w:textAlignment w:val="baseline"/>
              <w:rPr>
                <w:rFonts w:ascii="仿宋" w:eastAsia="仿宋" w:hAnsi="仿宋" w:cs="宋体" w:hint="default"/>
                <w:sz w:val="24"/>
                <w:szCs w:val="24"/>
              </w:rPr>
            </w:pPr>
          </w:p>
        </w:tc>
        <w:tc>
          <w:tcPr>
            <w:tcW w:w="1337" w:type="dxa"/>
            <w:tcBorders>
              <w:top w:val="single" w:sz="4" w:space="0" w:color="auto"/>
              <w:bottom w:val="single" w:sz="4" w:space="0" w:color="auto"/>
              <w:right w:val="single" w:sz="4" w:space="0" w:color="auto"/>
            </w:tcBorders>
            <w:vAlign w:val="center"/>
          </w:tcPr>
          <w:p w14:paraId="0FC6F11A" w14:textId="77777777" w:rsidR="00C57DFA" w:rsidRDefault="00707099">
            <w:pPr>
              <w:adjustRightInd w:val="0"/>
              <w:spacing w:line="340" w:lineRule="exact"/>
              <w:textAlignment w:val="baseline"/>
              <w:rPr>
                <w:rFonts w:ascii="仿宋" w:eastAsia="仿宋" w:hAnsi="仿宋" w:cs="宋体" w:hint="default"/>
                <w:sz w:val="24"/>
                <w:szCs w:val="24"/>
              </w:rPr>
            </w:pPr>
            <w:r>
              <w:rPr>
                <w:rFonts w:ascii="仿宋" w:eastAsia="仿宋" w:hAnsi="仿宋" w:cs="宋体" w:hint="default"/>
                <w:sz w:val="24"/>
                <w:szCs w:val="24"/>
              </w:rPr>
              <w:t>6</w:t>
            </w:r>
            <w:r>
              <w:rPr>
                <w:rFonts w:ascii="仿宋" w:eastAsia="仿宋" w:hAnsi="仿宋" w:cs="宋体"/>
                <w:sz w:val="24"/>
                <w:szCs w:val="24"/>
              </w:rPr>
              <w:t>、档案管理与数据保密措施</w:t>
            </w:r>
          </w:p>
          <w:p w14:paraId="5E1C2578" w14:textId="77777777" w:rsidR="00C57DFA" w:rsidRDefault="00707099">
            <w:pPr>
              <w:pStyle w:val="a0"/>
              <w:rPr>
                <w:rFonts w:ascii="仿宋" w:eastAsia="仿宋" w:hAnsi="仿宋" w:cs="宋体"/>
                <w:color w:val="auto"/>
                <w:sz w:val="24"/>
                <w:szCs w:val="24"/>
              </w:rPr>
            </w:pPr>
            <w:r>
              <w:rPr>
                <w:rFonts w:ascii="仿宋" w:eastAsia="仿宋" w:hAnsi="仿宋" w:cs="宋体" w:hint="eastAsia"/>
                <w:color w:val="auto"/>
                <w:sz w:val="24"/>
                <w:szCs w:val="24"/>
              </w:rPr>
              <w:t>（8分）</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78D6612E"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档案管理及数据保密措施是否明确、合理、可行且针对性强，措施详尽、准确、针对性强且合理可行的，得</w:t>
            </w:r>
            <w:r>
              <w:rPr>
                <w:rFonts w:ascii="仿宋" w:eastAsia="仿宋" w:hAnsi="仿宋" w:cs="宋体" w:hint="default"/>
                <w:sz w:val="24"/>
                <w:szCs w:val="24"/>
              </w:rPr>
              <w:t>8</w:t>
            </w:r>
            <w:r>
              <w:rPr>
                <w:rFonts w:ascii="仿宋" w:eastAsia="仿宋" w:hAnsi="仿宋" w:cs="宋体"/>
                <w:sz w:val="24"/>
                <w:szCs w:val="24"/>
              </w:rPr>
              <w:t>分；内容有欠缺、基本合理可行的，得</w:t>
            </w:r>
            <w:r>
              <w:rPr>
                <w:rFonts w:ascii="仿宋" w:eastAsia="仿宋" w:hAnsi="仿宋" w:cs="宋体" w:hint="default"/>
                <w:sz w:val="24"/>
                <w:szCs w:val="24"/>
              </w:rPr>
              <w:t>5</w:t>
            </w:r>
            <w:r>
              <w:rPr>
                <w:rFonts w:ascii="仿宋" w:eastAsia="仿宋" w:hAnsi="仿宋" w:cs="宋体"/>
                <w:sz w:val="24"/>
                <w:szCs w:val="24"/>
              </w:rPr>
              <w:t>分；措施不全面或合理可行性有欠缺的得3分；完全不符</w:t>
            </w:r>
            <w:r>
              <w:rPr>
                <w:rFonts w:ascii="仿宋" w:eastAsia="仿宋" w:hAnsi="仿宋" w:cs="宋体"/>
                <w:sz w:val="24"/>
                <w:szCs w:val="24"/>
              </w:rPr>
              <w:lastRenderedPageBreak/>
              <w:t>或未提供的不得分。</w:t>
            </w:r>
          </w:p>
        </w:tc>
      </w:tr>
      <w:tr w:rsidR="00C57DFA" w14:paraId="1DBF3E6B" w14:textId="77777777">
        <w:trPr>
          <w:trHeight w:val="1171"/>
          <w:jc w:val="center"/>
        </w:trPr>
        <w:tc>
          <w:tcPr>
            <w:tcW w:w="911" w:type="dxa"/>
            <w:vMerge w:val="restart"/>
            <w:tcBorders>
              <w:right w:val="single" w:sz="4" w:space="0" w:color="auto"/>
            </w:tcBorders>
            <w:vAlign w:val="center"/>
          </w:tcPr>
          <w:p w14:paraId="68147811" w14:textId="77777777" w:rsidR="00C57DFA" w:rsidRDefault="00707099">
            <w:pPr>
              <w:adjustRightInd w:val="0"/>
              <w:spacing w:line="360" w:lineRule="auto"/>
              <w:jc w:val="center"/>
              <w:textAlignment w:val="baseline"/>
              <w:rPr>
                <w:rFonts w:ascii="仿宋" w:eastAsia="仿宋" w:hAnsi="仿宋" w:cs="宋体" w:hint="default"/>
                <w:sz w:val="24"/>
                <w:szCs w:val="24"/>
              </w:rPr>
            </w:pPr>
            <w:r>
              <w:rPr>
                <w:rFonts w:ascii="仿宋" w:eastAsia="仿宋" w:hAnsi="仿宋" w:cs="宋体"/>
                <w:sz w:val="24"/>
                <w:szCs w:val="24"/>
              </w:rPr>
              <w:lastRenderedPageBreak/>
              <w:t>2.2.3</w:t>
            </w:r>
          </w:p>
        </w:tc>
        <w:tc>
          <w:tcPr>
            <w:tcW w:w="1266" w:type="dxa"/>
            <w:vMerge w:val="restart"/>
            <w:tcBorders>
              <w:top w:val="single" w:sz="4" w:space="0" w:color="auto"/>
              <w:right w:val="single" w:sz="4" w:space="0" w:color="auto"/>
            </w:tcBorders>
            <w:vAlign w:val="center"/>
          </w:tcPr>
          <w:p w14:paraId="744F0C06" w14:textId="77777777" w:rsidR="00C57DFA" w:rsidRDefault="00707099">
            <w:pPr>
              <w:jc w:val="center"/>
              <w:rPr>
                <w:rFonts w:ascii="仿宋" w:eastAsia="仿宋" w:hAnsi="仿宋" w:hint="default"/>
                <w:sz w:val="24"/>
                <w:szCs w:val="24"/>
              </w:rPr>
            </w:pPr>
            <w:r>
              <w:rPr>
                <w:rFonts w:ascii="仿宋" w:eastAsia="仿宋" w:hAnsi="仿宋"/>
                <w:sz w:val="24"/>
                <w:szCs w:val="24"/>
              </w:rPr>
              <w:t>综合部分</w:t>
            </w:r>
          </w:p>
          <w:p w14:paraId="178D38F2" w14:textId="77777777" w:rsidR="00C57DFA" w:rsidRDefault="00707099">
            <w:pPr>
              <w:pStyle w:val="a0"/>
              <w:spacing w:line="240" w:lineRule="auto"/>
              <w:rPr>
                <w:rFonts w:ascii="仿宋" w:eastAsia="仿宋" w:hAnsi="仿宋"/>
                <w:color w:val="auto"/>
                <w:sz w:val="24"/>
                <w:szCs w:val="24"/>
              </w:rPr>
            </w:pPr>
            <w:r>
              <w:rPr>
                <w:rFonts w:ascii="仿宋" w:eastAsia="仿宋" w:hAnsi="仿宋" w:hint="eastAsia"/>
                <w:color w:val="auto"/>
                <w:sz w:val="24"/>
                <w:szCs w:val="24"/>
              </w:rPr>
              <w:t>（</w:t>
            </w:r>
            <w:r>
              <w:rPr>
                <w:rFonts w:ascii="仿宋" w:eastAsia="仿宋" w:hAnsi="仿宋"/>
                <w:color w:val="auto"/>
                <w:sz w:val="24"/>
                <w:szCs w:val="24"/>
              </w:rPr>
              <w:t>40</w:t>
            </w:r>
            <w:r>
              <w:rPr>
                <w:rFonts w:ascii="仿宋" w:eastAsia="仿宋" w:hAnsi="仿宋" w:hint="eastAsia"/>
                <w:color w:val="auto"/>
                <w:sz w:val="24"/>
                <w:szCs w:val="24"/>
              </w:rPr>
              <w:t>分）</w:t>
            </w:r>
          </w:p>
        </w:tc>
        <w:tc>
          <w:tcPr>
            <w:tcW w:w="1337" w:type="dxa"/>
            <w:tcBorders>
              <w:top w:val="single" w:sz="4" w:space="0" w:color="auto"/>
              <w:bottom w:val="single" w:sz="4" w:space="0" w:color="auto"/>
              <w:right w:val="single" w:sz="4" w:space="0" w:color="auto"/>
            </w:tcBorders>
            <w:vAlign w:val="center"/>
          </w:tcPr>
          <w:p w14:paraId="1FCE4BA5"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1、类似业绩</w:t>
            </w:r>
          </w:p>
          <w:p w14:paraId="4838C777"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（6分）</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454907DB" w14:textId="77777777" w:rsidR="00C57DFA" w:rsidRDefault="00707099">
            <w:pPr>
              <w:adjustRightInd w:val="0"/>
              <w:spacing w:line="340" w:lineRule="exact"/>
              <w:ind w:firstLineChars="300" w:firstLine="720"/>
              <w:jc w:val="left"/>
              <w:textAlignment w:val="baseline"/>
              <w:rPr>
                <w:rFonts w:ascii="仿宋" w:eastAsia="仿宋" w:hAnsi="仿宋" w:cs="宋体" w:hint="default"/>
                <w:sz w:val="24"/>
                <w:szCs w:val="24"/>
              </w:rPr>
            </w:pPr>
            <w:r>
              <w:rPr>
                <w:rFonts w:ascii="仿宋" w:eastAsia="仿宋" w:hAnsi="仿宋" w:cs="宋体"/>
                <w:sz w:val="24"/>
                <w:szCs w:val="24"/>
              </w:rPr>
              <w:t>1、供应商2</w:t>
            </w:r>
            <w:r>
              <w:rPr>
                <w:rFonts w:ascii="仿宋" w:eastAsia="仿宋" w:hAnsi="仿宋" w:cs="宋体" w:hint="default"/>
                <w:sz w:val="24"/>
                <w:szCs w:val="24"/>
              </w:rPr>
              <w:t>021</w:t>
            </w:r>
            <w:r>
              <w:rPr>
                <w:rFonts w:ascii="仿宋" w:eastAsia="仿宋" w:hAnsi="仿宋" w:cs="宋体"/>
                <w:sz w:val="24"/>
                <w:szCs w:val="24"/>
              </w:rPr>
              <w:t>年1月1日以来承担过类似项目的每有一个得3分，最多得6分。（提供中标通知书及与试点政府单位直接签订的服务合同，未提供不得分。）</w:t>
            </w:r>
          </w:p>
        </w:tc>
      </w:tr>
      <w:tr w:rsidR="00C57DFA" w14:paraId="6B7C1703" w14:textId="77777777">
        <w:trPr>
          <w:trHeight w:val="187"/>
          <w:jc w:val="center"/>
        </w:trPr>
        <w:tc>
          <w:tcPr>
            <w:tcW w:w="911" w:type="dxa"/>
            <w:vMerge/>
            <w:tcBorders>
              <w:right w:val="single" w:sz="4" w:space="0" w:color="auto"/>
            </w:tcBorders>
            <w:vAlign w:val="center"/>
          </w:tcPr>
          <w:p w14:paraId="4CCA4AE3" w14:textId="77777777" w:rsidR="00C57DFA" w:rsidRDefault="00C57DFA">
            <w:pPr>
              <w:adjustRightInd w:val="0"/>
              <w:spacing w:line="360" w:lineRule="auto"/>
              <w:jc w:val="center"/>
              <w:textAlignment w:val="baseline"/>
              <w:rPr>
                <w:rFonts w:ascii="仿宋" w:eastAsia="仿宋" w:hAnsi="仿宋" w:cs="宋体" w:hint="default"/>
                <w:sz w:val="24"/>
                <w:szCs w:val="24"/>
              </w:rPr>
            </w:pPr>
          </w:p>
        </w:tc>
        <w:tc>
          <w:tcPr>
            <w:tcW w:w="1266" w:type="dxa"/>
            <w:vMerge/>
            <w:tcBorders>
              <w:right w:val="single" w:sz="4" w:space="0" w:color="auto"/>
            </w:tcBorders>
            <w:vAlign w:val="center"/>
          </w:tcPr>
          <w:p w14:paraId="07A7D344" w14:textId="77777777" w:rsidR="00C57DFA" w:rsidRDefault="00C57DFA">
            <w:pPr>
              <w:jc w:val="center"/>
              <w:rPr>
                <w:rFonts w:ascii="仿宋" w:eastAsia="仿宋" w:hAnsi="仿宋" w:hint="default"/>
                <w:sz w:val="24"/>
                <w:szCs w:val="24"/>
              </w:rPr>
            </w:pPr>
          </w:p>
        </w:tc>
        <w:tc>
          <w:tcPr>
            <w:tcW w:w="1337" w:type="dxa"/>
            <w:tcBorders>
              <w:top w:val="single" w:sz="4" w:space="0" w:color="auto"/>
              <w:bottom w:val="single" w:sz="4" w:space="0" w:color="auto"/>
              <w:right w:val="single" w:sz="4" w:space="0" w:color="auto"/>
            </w:tcBorders>
            <w:vAlign w:val="center"/>
          </w:tcPr>
          <w:p w14:paraId="4C60814A"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hint="default"/>
                <w:sz w:val="24"/>
                <w:szCs w:val="24"/>
              </w:rPr>
              <w:t>2</w:t>
            </w:r>
            <w:r>
              <w:rPr>
                <w:rFonts w:ascii="仿宋" w:eastAsia="仿宋" w:hAnsi="仿宋" w:cs="宋体"/>
                <w:sz w:val="24"/>
                <w:szCs w:val="24"/>
              </w:rPr>
              <w:t>、设备及采样工具配置情况</w:t>
            </w:r>
          </w:p>
          <w:p w14:paraId="2D4CC675"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（11分）</w:t>
            </w:r>
          </w:p>
          <w:p w14:paraId="7566306C" w14:textId="77777777" w:rsidR="00C57DFA" w:rsidRDefault="00C57DFA">
            <w:pPr>
              <w:adjustRightInd w:val="0"/>
              <w:spacing w:line="340" w:lineRule="exact"/>
              <w:ind w:firstLineChars="300" w:firstLine="720"/>
              <w:jc w:val="center"/>
              <w:textAlignment w:val="baseline"/>
              <w:rPr>
                <w:rFonts w:ascii="仿宋" w:eastAsia="仿宋" w:hAnsi="仿宋" w:cs="宋体" w:hint="default"/>
                <w:sz w:val="24"/>
                <w:szCs w:val="24"/>
              </w:rPr>
            </w:pP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6C5C88BB" w14:textId="77777777" w:rsidR="00C57DFA" w:rsidRDefault="00707099">
            <w:pPr>
              <w:adjustRightInd w:val="0"/>
              <w:spacing w:line="340" w:lineRule="exact"/>
              <w:ind w:firstLineChars="300" w:firstLine="720"/>
              <w:jc w:val="left"/>
              <w:textAlignment w:val="baseline"/>
              <w:rPr>
                <w:rFonts w:ascii="仿宋" w:eastAsia="仿宋" w:hAnsi="仿宋" w:cs="宋体" w:hint="default"/>
                <w:sz w:val="24"/>
                <w:szCs w:val="24"/>
              </w:rPr>
            </w:pPr>
            <w:r>
              <w:rPr>
                <w:rFonts w:ascii="仿宋" w:eastAsia="仿宋" w:hAnsi="仿宋" w:cs="宋体"/>
                <w:sz w:val="24"/>
                <w:szCs w:val="24"/>
              </w:rPr>
              <w:t>为保障工作开展，供应商需给每个队伍配备两套专用设备（含土壤普查专用终端设备和专用打印机），每个采样队伍备足两套设备的得0.5分，最高得</w:t>
            </w:r>
            <w:r>
              <w:rPr>
                <w:rFonts w:ascii="仿宋" w:eastAsia="仿宋" w:hAnsi="仿宋" w:cs="宋体" w:hint="default"/>
                <w:sz w:val="24"/>
                <w:szCs w:val="24"/>
              </w:rPr>
              <w:t>6</w:t>
            </w:r>
            <w:r>
              <w:rPr>
                <w:rFonts w:ascii="仿宋" w:eastAsia="仿宋" w:hAnsi="仿宋" w:cs="宋体"/>
                <w:sz w:val="24"/>
                <w:szCs w:val="24"/>
              </w:rPr>
              <w:t>分；采样工具、材料是否满足工作要求以及配置是否齐全合理，满足工作需求且合理可行的，得5分；</w:t>
            </w:r>
          </w:p>
          <w:p w14:paraId="34F6648C" w14:textId="77777777" w:rsidR="00C57DFA" w:rsidRDefault="00707099">
            <w:pPr>
              <w:adjustRightInd w:val="0"/>
              <w:spacing w:line="340" w:lineRule="exact"/>
              <w:ind w:firstLineChars="300" w:firstLine="720"/>
              <w:jc w:val="left"/>
              <w:textAlignment w:val="baseline"/>
              <w:rPr>
                <w:rFonts w:ascii="仿宋" w:eastAsia="仿宋" w:hAnsi="仿宋" w:cs="宋体" w:hint="default"/>
                <w:sz w:val="24"/>
                <w:szCs w:val="24"/>
              </w:rPr>
            </w:pPr>
            <w:r>
              <w:rPr>
                <w:rFonts w:ascii="仿宋" w:eastAsia="仿宋" w:hAnsi="仿宋" w:cs="宋体"/>
                <w:sz w:val="24"/>
                <w:szCs w:val="24"/>
              </w:rPr>
              <w:t>说明：提供照片和购置发票（及采购合同）作为证明材料，不提供或不符合要求的不计分。</w:t>
            </w:r>
          </w:p>
        </w:tc>
      </w:tr>
      <w:tr w:rsidR="00C57DFA" w14:paraId="5E87DD20" w14:textId="77777777">
        <w:trPr>
          <w:trHeight w:val="699"/>
          <w:jc w:val="center"/>
        </w:trPr>
        <w:tc>
          <w:tcPr>
            <w:tcW w:w="911" w:type="dxa"/>
            <w:vMerge/>
            <w:tcBorders>
              <w:right w:val="single" w:sz="4" w:space="0" w:color="auto"/>
            </w:tcBorders>
            <w:vAlign w:val="center"/>
          </w:tcPr>
          <w:p w14:paraId="128BCB39" w14:textId="77777777" w:rsidR="00C57DFA" w:rsidRDefault="00C57DFA">
            <w:pPr>
              <w:adjustRightInd w:val="0"/>
              <w:spacing w:line="360" w:lineRule="auto"/>
              <w:jc w:val="center"/>
              <w:textAlignment w:val="baseline"/>
              <w:rPr>
                <w:rFonts w:ascii="仿宋" w:eastAsia="仿宋" w:hAnsi="仿宋" w:cs="宋体" w:hint="default"/>
                <w:sz w:val="24"/>
                <w:szCs w:val="24"/>
              </w:rPr>
            </w:pPr>
          </w:p>
        </w:tc>
        <w:tc>
          <w:tcPr>
            <w:tcW w:w="1266" w:type="dxa"/>
            <w:vMerge/>
            <w:tcBorders>
              <w:right w:val="single" w:sz="4" w:space="0" w:color="auto"/>
            </w:tcBorders>
            <w:vAlign w:val="center"/>
          </w:tcPr>
          <w:p w14:paraId="18000A5F" w14:textId="77777777" w:rsidR="00C57DFA" w:rsidRDefault="00C57DFA">
            <w:pPr>
              <w:spacing w:line="360" w:lineRule="auto"/>
              <w:jc w:val="center"/>
              <w:rPr>
                <w:rFonts w:ascii="仿宋" w:eastAsia="仿宋" w:hAnsi="仿宋" w:hint="default"/>
                <w:sz w:val="24"/>
                <w:szCs w:val="24"/>
              </w:rPr>
            </w:pPr>
          </w:p>
        </w:tc>
        <w:tc>
          <w:tcPr>
            <w:tcW w:w="1337" w:type="dxa"/>
            <w:tcBorders>
              <w:top w:val="single" w:sz="4" w:space="0" w:color="auto"/>
              <w:bottom w:val="single" w:sz="4" w:space="0" w:color="auto"/>
              <w:right w:val="single" w:sz="4" w:space="0" w:color="auto"/>
            </w:tcBorders>
            <w:vAlign w:val="center"/>
          </w:tcPr>
          <w:p w14:paraId="549AAEFC"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3、项目负责人</w:t>
            </w:r>
          </w:p>
          <w:p w14:paraId="4D37D688" w14:textId="77777777" w:rsidR="00C57DFA" w:rsidRDefault="00707099">
            <w:pPr>
              <w:pStyle w:val="a0"/>
              <w:jc w:val="center"/>
              <w:rPr>
                <w:rFonts w:ascii="仿宋" w:eastAsia="仿宋" w:hAnsi="仿宋" w:cs="宋体"/>
                <w:color w:val="auto"/>
                <w:sz w:val="24"/>
                <w:szCs w:val="24"/>
              </w:rPr>
            </w:pPr>
            <w:r>
              <w:rPr>
                <w:rFonts w:ascii="仿宋" w:eastAsia="仿宋" w:hAnsi="仿宋" w:cs="宋体" w:hint="eastAsia"/>
                <w:color w:val="auto"/>
                <w:sz w:val="24"/>
                <w:szCs w:val="24"/>
              </w:rPr>
              <w:t>（</w:t>
            </w:r>
            <w:r>
              <w:rPr>
                <w:rFonts w:ascii="仿宋" w:eastAsia="仿宋" w:hAnsi="仿宋" w:cs="宋体"/>
                <w:color w:val="auto"/>
                <w:sz w:val="24"/>
                <w:szCs w:val="24"/>
              </w:rPr>
              <w:t>8</w:t>
            </w:r>
            <w:r>
              <w:rPr>
                <w:rFonts w:ascii="仿宋" w:eastAsia="仿宋" w:hAnsi="仿宋" w:cs="宋体" w:hint="eastAsia"/>
                <w:color w:val="auto"/>
                <w:sz w:val="24"/>
                <w:szCs w:val="24"/>
              </w:rPr>
              <w:t>分）</w:t>
            </w:r>
          </w:p>
        </w:tc>
        <w:tc>
          <w:tcPr>
            <w:tcW w:w="5780" w:type="dxa"/>
            <w:gridSpan w:val="2"/>
            <w:tcBorders>
              <w:top w:val="single" w:sz="4" w:space="0" w:color="auto"/>
              <w:left w:val="single" w:sz="4" w:space="0" w:color="auto"/>
              <w:bottom w:val="single" w:sz="4" w:space="0" w:color="auto"/>
              <w:right w:val="single" w:sz="4" w:space="0" w:color="auto"/>
            </w:tcBorders>
            <w:vAlign w:val="center"/>
          </w:tcPr>
          <w:p w14:paraId="722E0934"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供应商拟派本项目的两名负责人：具备土壤学或资源环境与遥感信息专业高级及以上职称得</w:t>
            </w:r>
            <w:r>
              <w:rPr>
                <w:rFonts w:ascii="仿宋" w:eastAsia="仿宋" w:hAnsi="仿宋" w:cs="宋体" w:hint="default"/>
                <w:sz w:val="24"/>
                <w:szCs w:val="24"/>
              </w:rPr>
              <w:t>8</w:t>
            </w:r>
            <w:r>
              <w:rPr>
                <w:rFonts w:ascii="仿宋" w:eastAsia="仿宋" w:hAnsi="仿宋" w:cs="宋体"/>
                <w:sz w:val="24"/>
                <w:szCs w:val="24"/>
              </w:rPr>
              <w:t>分；不配备不得分。</w:t>
            </w:r>
          </w:p>
          <w:p w14:paraId="6B23FC03" w14:textId="77777777" w:rsidR="00C57DFA" w:rsidRDefault="00707099">
            <w:pPr>
              <w:adjustRightInd w:val="0"/>
              <w:spacing w:line="340" w:lineRule="exact"/>
              <w:ind w:firstLineChars="300" w:firstLine="720"/>
              <w:jc w:val="left"/>
              <w:textAlignment w:val="baseline"/>
              <w:rPr>
                <w:rFonts w:ascii="仿宋" w:eastAsia="仿宋" w:hAnsi="仿宋" w:cs="宋体" w:hint="default"/>
                <w:sz w:val="24"/>
                <w:szCs w:val="24"/>
              </w:rPr>
            </w:pPr>
            <w:r>
              <w:rPr>
                <w:rFonts w:ascii="仿宋" w:eastAsia="仿宋" w:hAnsi="仿宋" w:cs="宋体"/>
                <w:sz w:val="24"/>
                <w:szCs w:val="24"/>
              </w:rPr>
              <w:t>需提供相关人员身份证及证书复印件和证明以上人员为本单位人员的证明材料复印件（如聘用协议或劳动合同等）。</w:t>
            </w:r>
          </w:p>
        </w:tc>
      </w:tr>
      <w:tr w:rsidR="00C57DFA" w14:paraId="41734BBC" w14:textId="77777777">
        <w:trPr>
          <w:trHeight w:val="1592"/>
          <w:jc w:val="center"/>
        </w:trPr>
        <w:tc>
          <w:tcPr>
            <w:tcW w:w="911" w:type="dxa"/>
            <w:vMerge/>
            <w:tcBorders>
              <w:right w:val="single" w:sz="4" w:space="0" w:color="auto"/>
            </w:tcBorders>
            <w:vAlign w:val="center"/>
          </w:tcPr>
          <w:p w14:paraId="1D3AECF8" w14:textId="77777777" w:rsidR="00C57DFA" w:rsidRDefault="00C57DFA">
            <w:pPr>
              <w:adjustRightInd w:val="0"/>
              <w:spacing w:line="360" w:lineRule="auto"/>
              <w:jc w:val="center"/>
              <w:textAlignment w:val="baseline"/>
              <w:rPr>
                <w:rFonts w:ascii="仿宋" w:eastAsia="仿宋" w:hAnsi="仿宋" w:cs="宋体" w:hint="default"/>
                <w:sz w:val="24"/>
                <w:szCs w:val="24"/>
              </w:rPr>
            </w:pPr>
          </w:p>
        </w:tc>
        <w:tc>
          <w:tcPr>
            <w:tcW w:w="1266" w:type="dxa"/>
            <w:vMerge/>
            <w:tcBorders>
              <w:right w:val="single" w:sz="4" w:space="0" w:color="auto"/>
            </w:tcBorders>
            <w:vAlign w:val="center"/>
          </w:tcPr>
          <w:p w14:paraId="78A19F7C" w14:textId="77777777" w:rsidR="00C57DFA" w:rsidRDefault="00C57DFA">
            <w:pPr>
              <w:spacing w:line="360" w:lineRule="auto"/>
              <w:jc w:val="center"/>
              <w:rPr>
                <w:rFonts w:ascii="仿宋" w:eastAsia="仿宋" w:hAnsi="仿宋" w:hint="default"/>
                <w:sz w:val="24"/>
                <w:szCs w:val="24"/>
              </w:rPr>
            </w:pPr>
          </w:p>
        </w:tc>
        <w:tc>
          <w:tcPr>
            <w:tcW w:w="1337" w:type="dxa"/>
            <w:vMerge w:val="restart"/>
            <w:tcBorders>
              <w:top w:val="single" w:sz="4" w:space="0" w:color="auto"/>
              <w:right w:val="single" w:sz="4" w:space="0" w:color="auto"/>
            </w:tcBorders>
            <w:vAlign w:val="center"/>
          </w:tcPr>
          <w:p w14:paraId="6B705D7E" w14:textId="77777777" w:rsidR="00C57DFA" w:rsidRDefault="00707099">
            <w:pPr>
              <w:adjustRightInd w:val="0"/>
              <w:spacing w:line="340" w:lineRule="exact"/>
              <w:jc w:val="center"/>
              <w:textAlignment w:val="baseline"/>
              <w:rPr>
                <w:rFonts w:ascii="仿宋" w:eastAsia="仿宋" w:hAnsi="仿宋" w:cs="宋体" w:hint="default"/>
                <w:sz w:val="24"/>
                <w:szCs w:val="24"/>
              </w:rPr>
            </w:pPr>
            <w:r>
              <w:rPr>
                <w:rFonts w:ascii="仿宋" w:eastAsia="仿宋" w:hAnsi="仿宋" w:cs="宋体"/>
                <w:sz w:val="24"/>
                <w:szCs w:val="24"/>
              </w:rPr>
              <w:t>4、项目组人员配备方案</w:t>
            </w:r>
          </w:p>
          <w:p w14:paraId="50BF97F1" w14:textId="77777777" w:rsidR="00C57DFA" w:rsidRDefault="00707099">
            <w:pPr>
              <w:pStyle w:val="a0"/>
              <w:rPr>
                <w:rFonts w:ascii="仿宋" w:eastAsia="仿宋" w:hAnsi="仿宋" w:cs="宋体"/>
                <w:color w:val="auto"/>
                <w:sz w:val="24"/>
                <w:szCs w:val="24"/>
              </w:rPr>
            </w:pPr>
            <w:r>
              <w:rPr>
                <w:rFonts w:ascii="仿宋" w:eastAsia="仿宋" w:hAnsi="仿宋" w:cs="宋体" w:hint="eastAsia"/>
                <w:color w:val="auto"/>
                <w:sz w:val="24"/>
                <w:szCs w:val="24"/>
              </w:rPr>
              <w:t>（</w:t>
            </w:r>
            <w:r>
              <w:rPr>
                <w:rFonts w:ascii="仿宋" w:eastAsia="仿宋" w:hAnsi="仿宋" w:cs="宋体"/>
                <w:color w:val="auto"/>
                <w:sz w:val="24"/>
                <w:szCs w:val="24"/>
              </w:rPr>
              <w:t>15</w:t>
            </w:r>
            <w:r>
              <w:rPr>
                <w:rFonts w:ascii="仿宋" w:eastAsia="仿宋" w:hAnsi="仿宋" w:cs="宋体" w:hint="eastAsia"/>
                <w:color w:val="auto"/>
                <w:sz w:val="24"/>
                <w:szCs w:val="24"/>
              </w:rPr>
              <w:t>分）</w:t>
            </w:r>
          </w:p>
          <w:p w14:paraId="6134EB6A" w14:textId="77777777" w:rsidR="00C57DFA" w:rsidRDefault="00C57DFA">
            <w:pPr>
              <w:pStyle w:val="a0"/>
              <w:jc w:val="center"/>
              <w:rPr>
                <w:rFonts w:ascii="仿宋" w:eastAsia="仿宋" w:hAnsi="仿宋" w:cs="宋体"/>
                <w:color w:val="auto"/>
                <w:sz w:val="24"/>
                <w:szCs w:val="24"/>
              </w:rPr>
            </w:pPr>
          </w:p>
        </w:tc>
        <w:tc>
          <w:tcPr>
            <w:tcW w:w="5780" w:type="dxa"/>
            <w:gridSpan w:val="2"/>
            <w:vMerge w:val="restart"/>
            <w:tcBorders>
              <w:top w:val="single" w:sz="4" w:space="0" w:color="auto"/>
              <w:left w:val="single" w:sz="4" w:space="0" w:color="auto"/>
              <w:right w:val="single" w:sz="4" w:space="0" w:color="auto"/>
            </w:tcBorders>
            <w:vAlign w:val="center"/>
          </w:tcPr>
          <w:p w14:paraId="46382CCE"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1、根据项目要求，供应商应组建不少于</w:t>
            </w:r>
            <w:r>
              <w:rPr>
                <w:rFonts w:ascii="仿宋" w:eastAsia="仿宋" w:hAnsi="仿宋" w:cs="宋体" w:hint="default"/>
                <w:sz w:val="24"/>
                <w:szCs w:val="24"/>
              </w:rPr>
              <w:t>10</w:t>
            </w:r>
            <w:r>
              <w:rPr>
                <w:rFonts w:ascii="仿宋" w:eastAsia="仿宋" w:hAnsi="仿宋" w:cs="宋体"/>
                <w:sz w:val="24"/>
                <w:szCs w:val="24"/>
              </w:rPr>
              <w:t xml:space="preserve">个土壤三普外业调查采样队伍，每队调查技术人员不少于 </w:t>
            </w:r>
            <w:r>
              <w:rPr>
                <w:rFonts w:ascii="仿宋" w:eastAsia="仿宋" w:hAnsi="仿宋" w:cs="宋体" w:hint="default"/>
                <w:sz w:val="24"/>
                <w:szCs w:val="24"/>
              </w:rPr>
              <w:t>4</w:t>
            </w:r>
            <w:r>
              <w:rPr>
                <w:rFonts w:ascii="仿宋" w:eastAsia="仿宋" w:hAnsi="仿宋" w:cs="宋体"/>
                <w:sz w:val="24"/>
                <w:szCs w:val="24"/>
              </w:rPr>
              <w:t>人，其中每队至少具有2名本单位土壤学背景（土壤学、土地资源管理、农学、农业资源环境、生态学等专业）的技术人员,总体调查技术人员不少于4</w:t>
            </w:r>
            <w:r>
              <w:rPr>
                <w:rFonts w:ascii="仿宋" w:eastAsia="仿宋" w:hAnsi="仿宋" w:cs="宋体" w:hint="default"/>
                <w:sz w:val="24"/>
                <w:szCs w:val="24"/>
              </w:rPr>
              <w:t>0</w:t>
            </w:r>
            <w:r>
              <w:rPr>
                <w:rFonts w:ascii="仿宋" w:eastAsia="仿宋" w:hAnsi="仿宋" w:cs="宋体"/>
                <w:sz w:val="24"/>
                <w:szCs w:val="24"/>
              </w:rPr>
              <w:t>人。满足上述要求的得</w:t>
            </w:r>
            <w:r>
              <w:rPr>
                <w:rFonts w:ascii="仿宋" w:eastAsia="仿宋" w:hAnsi="仿宋" w:cs="宋体" w:hint="default"/>
                <w:sz w:val="24"/>
                <w:szCs w:val="24"/>
              </w:rPr>
              <w:t>6</w:t>
            </w:r>
            <w:r>
              <w:rPr>
                <w:rFonts w:ascii="仿宋" w:eastAsia="仿宋" w:hAnsi="仿宋" w:cs="宋体"/>
                <w:sz w:val="24"/>
                <w:szCs w:val="24"/>
              </w:rPr>
              <w:t>分，本项最高</w:t>
            </w:r>
            <w:r>
              <w:rPr>
                <w:rFonts w:ascii="仿宋" w:eastAsia="仿宋" w:hAnsi="仿宋" w:cs="宋体" w:hint="default"/>
                <w:sz w:val="24"/>
                <w:szCs w:val="24"/>
              </w:rPr>
              <w:t>6</w:t>
            </w:r>
            <w:r>
              <w:rPr>
                <w:rFonts w:ascii="仿宋" w:eastAsia="仿宋" w:hAnsi="仿宋" w:cs="宋体"/>
                <w:sz w:val="24"/>
                <w:szCs w:val="24"/>
              </w:rPr>
              <w:t>分，不满足不得分。</w:t>
            </w:r>
          </w:p>
          <w:p w14:paraId="741BB8DE"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hint="default"/>
                <w:sz w:val="24"/>
                <w:szCs w:val="24"/>
              </w:rPr>
              <w:t>2</w:t>
            </w:r>
            <w:r>
              <w:rPr>
                <w:rFonts w:ascii="仿宋" w:eastAsia="仿宋" w:hAnsi="仿宋" w:cs="宋体"/>
                <w:sz w:val="24"/>
                <w:szCs w:val="24"/>
              </w:rPr>
              <w:t>、项目成员每提供5个外业调查采样证件的得</w:t>
            </w:r>
            <w:r>
              <w:rPr>
                <w:rFonts w:ascii="仿宋" w:eastAsia="仿宋" w:hAnsi="仿宋" w:cs="宋体" w:hint="default"/>
                <w:sz w:val="24"/>
                <w:szCs w:val="24"/>
              </w:rPr>
              <w:t>3</w:t>
            </w:r>
            <w:r>
              <w:rPr>
                <w:rFonts w:ascii="仿宋" w:eastAsia="仿宋" w:hAnsi="仿宋" w:cs="宋体"/>
                <w:sz w:val="24"/>
                <w:szCs w:val="24"/>
              </w:rPr>
              <w:t>分，本项最高得</w:t>
            </w:r>
            <w:r>
              <w:rPr>
                <w:rFonts w:ascii="仿宋" w:eastAsia="仿宋" w:hAnsi="仿宋" w:cs="宋体" w:hint="default"/>
                <w:sz w:val="24"/>
                <w:szCs w:val="24"/>
              </w:rPr>
              <w:t>9</w:t>
            </w:r>
            <w:r>
              <w:rPr>
                <w:rFonts w:ascii="仿宋" w:eastAsia="仿宋" w:hAnsi="仿宋" w:cs="宋体"/>
                <w:sz w:val="24"/>
                <w:szCs w:val="24"/>
              </w:rPr>
              <w:t>分，不满足不得分。</w:t>
            </w:r>
          </w:p>
          <w:p w14:paraId="66901B46" w14:textId="77777777" w:rsidR="00C57DFA" w:rsidRDefault="00707099">
            <w:pPr>
              <w:adjustRightInd w:val="0"/>
              <w:spacing w:line="340" w:lineRule="exact"/>
              <w:ind w:firstLineChars="200" w:firstLine="480"/>
              <w:jc w:val="left"/>
              <w:textAlignment w:val="baseline"/>
              <w:rPr>
                <w:rFonts w:ascii="仿宋" w:eastAsia="仿宋" w:hAnsi="仿宋" w:cs="宋体" w:hint="default"/>
                <w:sz w:val="24"/>
                <w:szCs w:val="24"/>
              </w:rPr>
            </w:pPr>
            <w:r>
              <w:rPr>
                <w:rFonts w:ascii="仿宋" w:eastAsia="仿宋" w:hAnsi="仿宋" w:cs="宋体"/>
                <w:sz w:val="24"/>
                <w:szCs w:val="24"/>
              </w:rPr>
              <w:t>说明：上述人员为供应商在职员工，响应文件中需提供相关证明材料（人员学历学位证书或职称证书），以及社保缴纳证明材料等，根据以上证明材料进行评分，未提供或提供不全或不符合上述要求的不给分。</w:t>
            </w:r>
          </w:p>
        </w:tc>
      </w:tr>
      <w:tr w:rsidR="00C57DFA" w14:paraId="62F825FE" w14:textId="77777777">
        <w:trPr>
          <w:trHeight w:val="410"/>
          <w:jc w:val="center"/>
        </w:trPr>
        <w:tc>
          <w:tcPr>
            <w:tcW w:w="911" w:type="dxa"/>
            <w:tcBorders>
              <w:right w:val="single" w:sz="4" w:space="0" w:color="auto"/>
            </w:tcBorders>
            <w:vAlign w:val="center"/>
          </w:tcPr>
          <w:p w14:paraId="7F2D3612" w14:textId="77777777" w:rsidR="00C57DFA" w:rsidRDefault="00C57DFA">
            <w:pPr>
              <w:adjustRightInd w:val="0"/>
              <w:spacing w:line="360" w:lineRule="auto"/>
              <w:jc w:val="center"/>
              <w:textAlignment w:val="baseline"/>
              <w:rPr>
                <w:rFonts w:ascii="仿宋" w:eastAsia="仿宋" w:hAnsi="仿宋" w:cs="宋体" w:hint="default"/>
                <w:sz w:val="24"/>
                <w:szCs w:val="24"/>
              </w:rPr>
            </w:pPr>
          </w:p>
        </w:tc>
        <w:tc>
          <w:tcPr>
            <w:tcW w:w="1266" w:type="dxa"/>
            <w:tcBorders>
              <w:right w:val="single" w:sz="4" w:space="0" w:color="auto"/>
            </w:tcBorders>
            <w:vAlign w:val="center"/>
          </w:tcPr>
          <w:p w14:paraId="04805B63" w14:textId="77777777" w:rsidR="00C57DFA" w:rsidRDefault="00C57DFA">
            <w:pPr>
              <w:spacing w:line="360" w:lineRule="auto"/>
              <w:jc w:val="center"/>
              <w:rPr>
                <w:rFonts w:ascii="仿宋" w:eastAsia="仿宋" w:hAnsi="仿宋" w:hint="default"/>
                <w:sz w:val="24"/>
                <w:szCs w:val="24"/>
              </w:rPr>
            </w:pPr>
          </w:p>
        </w:tc>
        <w:tc>
          <w:tcPr>
            <w:tcW w:w="1337" w:type="dxa"/>
            <w:vMerge/>
            <w:tcBorders>
              <w:right w:val="single" w:sz="4" w:space="0" w:color="auto"/>
            </w:tcBorders>
            <w:vAlign w:val="center"/>
          </w:tcPr>
          <w:p w14:paraId="4B3E8868" w14:textId="77777777" w:rsidR="00C57DFA" w:rsidRDefault="00C57DFA">
            <w:pPr>
              <w:adjustRightInd w:val="0"/>
              <w:spacing w:line="340" w:lineRule="exact"/>
              <w:jc w:val="left"/>
              <w:textAlignment w:val="baseline"/>
              <w:rPr>
                <w:rFonts w:ascii="仿宋" w:eastAsia="仿宋" w:hAnsi="仿宋" w:cs="宋体" w:hint="default"/>
                <w:sz w:val="24"/>
                <w:szCs w:val="24"/>
              </w:rPr>
            </w:pPr>
          </w:p>
        </w:tc>
        <w:tc>
          <w:tcPr>
            <w:tcW w:w="5780" w:type="dxa"/>
            <w:gridSpan w:val="2"/>
            <w:vMerge/>
            <w:tcBorders>
              <w:left w:val="single" w:sz="4" w:space="0" w:color="auto"/>
              <w:right w:val="single" w:sz="4" w:space="0" w:color="auto"/>
            </w:tcBorders>
            <w:vAlign w:val="center"/>
          </w:tcPr>
          <w:p w14:paraId="3903D466" w14:textId="77777777" w:rsidR="00C57DFA" w:rsidRDefault="00C57DFA">
            <w:pPr>
              <w:adjustRightInd w:val="0"/>
              <w:spacing w:line="340" w:lineRule="exact"/>
              <w:ind w:firstLineChars="300" w:firstLine="720"/>
              <w:jc w:val="left"/>
              <w:textAlignment w:val="baseline"/>
              <w:rPr>
                <w:rFonts w:ascii="仿宋" w:eastAsia="仿宋" w:hAnsi="仿宋" w:cs="宋体" w:hint="default"/>
                <w:sz w:val="24"/>
                <w:szCs w:val="24"/>
              </w:rPr>
            </w:pPr>
          </w:p>
        </w:tc>
      </w:tr>
      <w:tr w:rsidR="00C57DFA" w14:paraId="69830021" w14:textId="77777777">
        <w:trPr>
          <w:trHeight w:val="410"/>
          <w:jc w:val="center"/>
        </w:trPr>
        <w:tc>
          <w:tcPr>
            <w:tcW w:w="911" w:type="dxa"/>
            <w:tcBorders>
              <w:right w:val="single" w:sz="4" w:space="0" w:color="auto"/>
            </w:tcBorders>
            <w:vAlign w:val="center"/>
          </w:tcPr>
          <w:p w14:paraId="64D6726A" w14:textId="77777777" w:rsidR="00C57DFA" w:rsidRDefault="00C57DFA">
            <w:pPr>
              <w:adjustRightInd w:val="0"/>
              <w:spacing w:line="360" w:lineRule="auto"/>
              <w:jc w:val="center"/>
              <w:textAlignment w:val="baseline"/>
              <w:rPr>
                <w:rFonts w:ascii="仿宋" w:eastAsia="仿宋" w:hAnsi="仿宋" w:cs="宋体" w:hint="default"/>
                <w:sz w:val="24"/>
                <w:szCs w:val="24"/>
              </w:rPr>
            </w:pPr>
          </w:p>
        </w:tc>
        <w:tc>
          <w:tcPr>
            <w:tcW w:w="1266" w:type="dxa"/>
            <w:tcBorders>
              <w:right w:val="single" w:sz="4" w:space="0" w:color="auto"/>
            </w:tcBorders>
            <w:vAlign w:val="center"/>
          </w:tcPr>
          <w:p w14:paraId="11F030FD" w14:textId="77777777" w:rsidR="00C57DFA" w:rsidRDefault="00C57DFA">
            <w:pPr>
              <w:spacing w:line="360" w:lineRule="auto"/>
              <w:jc w:val="center"/>
              <w:rPr>
                <w:rFonts w:ascii="仿宋" w:eastAsia="仿宋" w:hAnsi="仿宋" w:hint="default"/>
                <w:sz w:val="24"/>
                <w:szCs w:val="24"/>
              </w:rPr>
            </w:pPr>
          </w:p>
        </w:tc>
        <w:tc>
          <w:tcPr>
            <w:tcW w:w="1337" w:type="dxa"/>
            <w:vMerge/>
            <w:tcBorders>
              <w:right w:val="single" w:sz="4" w:space="0" w:color="auto"/>
            </w:tcBorders>
            <w:vAlign w:val="center"/>
          </w:tcPr>
          <w:p w14:paraId="469423A4" w14:textId="77777777" w:rsidR="00C57DFA" w:rsidRDefault="00C57DFA">
            <w:pPr>
              <w:adjustRightInd w:val="0"/>
              <w:spacing w:line="340" w:lineRule="exact"/>
              <w:jc w:val="left"/>
              <w:textAlignment w:val="baseline"/>
              <w:rPr>
                <w:rFonts w:ascii="仿宋" w:eastAsia="仿宋" w:hAnsi="仿宋" w:cs="宋体" w:hint="default"/>
                <w:sz w:val="24"/>
                <w:szCs w:val="24"/>
              </w:rPr>
            </w:pPr>
          </w:p>
        </w:tc>
        <w:tc>
          <w:tcPr>
            <w:tcW w:w="5780" w:type="dxa"/>
            <w:gridSpan w:val="2"/>
            <w:vMerge/>
            <w:tcBorders>
              <w:left w:val="single" w:sz="4" w:space="0" w:color="auto"/>
              <w:right w:val="single" w:sz="4" w:space="0" w:color="auto"/>
            </w:tcBorders>
            <w:vAlign w:val="center"/>
          </w:tcPr>
          <w:p w14:paraId="3C281A3A" w14:textId="77777777" w:rsidR="00C57DFA" w:rsidRDefault="00C57DFA">
            <w:pPr>
              <w:adjustRightInd w:val="0"/>
              <w:spacing w:line="340" w:lineRule="exact"/>
              <w:ind w:firstLineChars="300" w:firstLine="720"/>
              <w:jc w:val="left"/>
              <w:textAlignment w:val="baseline"/>
              <w:rPr>
                <w:rFonts w:ascii="仿宋" w:eastAsia="仿宋" w:hAnsi="仿宋" w:cs="宋体" w:hint="default"/>
                <w:sz w:val="24"/>
                <w:szCs w:val="24"/>
              </w:rPr>
            </w:pPr>
          </w:p>
        </w:tc>
      </w:tr>
      <w:tr w:rsidR="00C57DFA" w14:paraId="75E671B0" w14:textId="77777777">
        <w:trPr>
          <w:trHeight w:val="410"/>
          <w:jc w:val="center"/>
        </w:trPr>
        <w:tc>
          <w:tcPr>
            <w:tcW w:w="911" w:type="dxa"/>
            <w:tcBorders>
              <w:right w:val="single" w:sz="4" w:space="0" w:color="auto"/>
            </w:tcBorders>
            <w:vAlign w:val="center"/>
          </w:tcPr>
          <w:p w14:paraId="61A8E2C1" w14:textId="77777777" w:rsidR="00C57DFA" w:rsidRDefault="00C57DFA">
            <w:pPr>
              <w:adjustRightInd w:val="0"/>
              <w:spacing w:line="360" w:lineRule="auto"/>
              <w:jc w:val="center"/>
              <w:textAlignment w:val="baseline"/>
              <w:rPr>
                <w:rFonts w:ascii="仿宋" w:eastAsia="仿宋" w:hAnsi="仿宋" w:cs="宋体" w:hint="default"/>
                <w:sz w:val="24"/>
                <w:szCs w:val="24"/>
              </w:rPr>
            </w:pPr>
          </w:p>
        </w:tc>
        <w:tc>
          <w:tcPr>
            <w:tcW w:w="1266" w:type="dxa"/>
            <w:tcBorders>
              <w:right w:val="single" w:sz="4" w:space="0" w:color="auto"/>
            </w:tcBorders>
            <w:vAlign w:val="center"/>
          </w:tcPr>
          <w:p w14:paraId="270FEE1E" w14:textId="77777777" w:rsidR="00C57DFA" w:rsidRDefault="00C57DFA">
            <w:pPr>
              <w:spacing w:line="360" w:lineRule="auto"/>
              <w:jc w:val="center"/>
              <w:rPr>
                <w:rFonts w:ascii="仿宋" w:eastAsia="仿宋" w:hAnsi="仿宋" w:hint="default"/>
                <w:sz w:val="24"/>
                <w:szCs w:val="24"/>
              </w:rPr>
            </w:pPr>
          </w:p>
        </w:tc>
        <w:tc>
          <w:tcPr>
            <w:tcW w:w="1337" w:type="dxa"/>
            <w:vMerge/>
            <w:tcBorders>
              <w:bottom w:val="single" w:sz="4" w:space="0" w:color="auto"/>
              <w:right w:val="single" w:sz="4" w:space="0" w:color="auto"/>
            </w:tcBorders>
            <w:vAlign w:val="center"/>
          </w:tcPr>
          <w:p w14:paraId="292EACDF" w14:textId="77777777" w:rsidR="00C57DFA" w:rsidRDefault="00C57DFA">
            <w:pPr>
              <w:adjustRightInd w:val="0"/>
              <w:spacing w:line="340" w:lineRule="exact"/>
              <w:jc w:val="left"/>
              <w:textAlignment w:val="baseline"/>
              <w:rPr>
                <w:rFonts w:ascii="仿宋" w:eastAsia="仿宋" w:hAnsi="仿宋" w:cs="宋体" w:hint="default"/>
                <w:sz w:val="24"/>
                <w:szCs w:val="24"/>
              </w:rPr>
            </w:pPr>
          </w:p>
        </w:tc>
        <w:tc>
          <w:tcPr>
            <w:tcW w:w="5780" w:type="dxa"/>
            <w:gridSpan w:val="2"/>
            <w:vMerge/>
            <w:tcBorders>
              <w:left w:val="single" w:sz="4" w:space="0" w:color="auto"/>
              <w:bottom w:val="single" w:sz="4" w:space="0" w:color="auto"/>
              <w:right w:val="single" w:sz="4" w:space="0" w:color="auto"/>
            </w:tcBorders>
            <w:vAlign w:val="center"/>
          </w:tcPr>
          <w:p w14:paraId="7EAAB4C9" w14:textId="77777777" w:rsidR="00C57DFA" w:rsidRDefault="00C57DFA">
            <w:pPr>
              <w:adjustRightInd w:val="0"/>
              <w:spacing w:line="340" w:lineRule="exact"/>
              <w:ind w:firstLineChars="300" w:firstLine="720"/>
              <w:jc w:val="left"/>
              <w:textAlignment w:val="baseline"/>
              <w:rPr>
                <w:rFonts w:ascii="仿宋" w:eastAsia="仿宋" w:hAnsi="仿宋" w:cs="宋体" w:hint="default"/>
                <w:sz w:val="24"/>
                <w:szCs w:val="24"/>
              </w:rPr>
            </w:pPr>
          </w:p>
        </w:tc>
      </w:tr>
    </w:tbl>
    <w:bookmarkEnd w:id="18"/>
    <w:p w14:paraId="24A451B8"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1. 评审方法</w:t>
      </w:r>
    </w:p>
    <w:p w14:paraId="4EDFBF28"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1、评审得分相同的，按照最后磋商报价由低到高的顺序推荐。评审得分且最后报价相同的，按照供应商拟定的实施方案优劣顺序推荐。</w:t>
      </w:r>
    </w:p>
    <w:p w14:paraId="78B54E06"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 评审标准</w:t>
      </w:r>
    </w:p>
    <w:p w14:paraId="5E7F3CFB"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2.1 磋商响应文件初审</w:t>
      </w:r>
    </w:p>
    <w:p w14:paraId="52534C50"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2.1.1 资格性检查标准</w:t>
      </w:r>
    </w:p>
    <w:p w14:paraId="60A37ED0"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lastRenderedPageBreak/>
        <w:t>依据法律法规和磋商文件的规定，对响应文件中的资格证明进行审查，以确定供应商是否</w:t>
      </w:r>
      <w:proofErr w:type="gramStart"/>
      <w:r>
        <w:rPr>
          <w:rFonts w:ascii="仿宋" w:eastAsia="仿宋" w:hAnsi="仿宋"/>
          <w:sz w:val="24"/>
          <w:szCs w:val="24"/>
        </w:rPr>
        <w:t>具备磋商</w:t>
      </w:r>
      <w:proofErr w:type="gramEnd"/>
      <w:r>
        <w:rPr>
          <w:rFonts w:ascii="仿宋" w:eastAsia="仿宋" w:hAnsi="仿宋"/>
          <w:sz w:val="24"/>
          <w:szCs w:val="24"/>
        </w:rPr>
        <w:t>资格。资格性检查评审标准：见评审方法前附表。</w:t>
      </w:r>
    </w:p>
    <w:p w14:paraId="7B44E506"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2.1.2 响应性检查标准</w:t>
      </w:r>
    </w:p>
    <w:p w14:paraId="1D1313DD"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依据磋商文件的规定，从响应文件的有效性、完整性和对磋商文件的响应程度进行审查，以确定是否对磋商文件的实质性要求</w:t>
      </w:r>
      <w:proofErr w:type="gramStart"/>
      <w:r>
        <w:rPr>
          <w:rFonts w:ascii="仿宋" w:eastAsia="仿宋" w:hAnsi="仿宋"/>
          <w:sz w:val="24"/>
          <w:szCs w:val="24"/>
        </w:rPr>
        <w:t>作出</w:t>
      </w:r>
      <w:proofErr w:type="gramEnd"/>
      <w:r>
        <w:rPr>
          <w:rFonts w:ascii="仿宋" w:eastAsia="仿宋" w:hAnsi="仿宋"/>
          <w:sz w:val="24"/>
          <w:szCs w:val="24"/>
        </w:rPr>
        <w:t>响应。响应性检查评审标准：</w:t>
      </w:r>
    </w:p>
    <w:p w14:paraId="7FEDC259"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（1）响应文件按磋商文件的要求签署；</w:t>
      </w:r>
    </w:p>
    <w:p w14:paraId="5F45D1F5" w14:textId="77777777" w:rsidR="00C57DFA" w:rsidRDefault="00707099">
      <w:pPr>
        <w:widowControl/>
        <w:tabs>
          <w:tab w:val="right" w:pos="8500"/>
        </w:tabs>
        <w:spacing w:line="360" w:lineRule="auto"/>
        <w:ind w:firstLine="570"/>
        <w:rPr>
          <w:rFonts w:ascii="仿宋" w:eastAsia="仿宋" w:hAnsi="仿宋" w:hint="default"/>
          <w:sz w:val="24"/>
          <w:szCs w:val="24"/>
        </w:rPr>
      </w:pPr>
      <w:r>
        <w:rPr>
          <w:rFonts w:ascii="仿宋" w:eastAsia="仿宋" w:hAnsi="仿宋"/>
          <w:sz w:val="24"/>
          <w:szCs w:val="24"/>
        </w:rPr>
        <w:t>（2）首次提交报价唯一，未提交两个以上不同的方案或者磋商价格；</w:t>
      </w:r>
      <w:r>
        <w:rPr>
          <w:rFonts w:ascii="仿宋" w:eastAsia="仿宋" w:hAnsi="仿宋"/>
          <w:sz w:val="24"/>
          <w:szCs w:val="24"/>
        </w:rPr>
        <w:tab/>
      </w:r>
    </w:p>
    <w:p w14:paraId="14948723"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（3）磋商价格不</w:t>
      </w:r>
      <w:proofErr w:type="gramStart"/>
      <w:r>
        <w:rPr>
          <w:rFonts w:ascii="仿宋" w:eastAsia="仿宋" w:hAnsi="仿宋"/>
          <w:sz w:val="24"/>
          <w:szCs w:val="24"/>
        </w:rPr>
        <w:t>高于磋商</w:t>
      </w:r>
      <w:proofErr w:type="gramEnd"/>
      <w:r>
        <w:rPr>
          <w:rFonts w:ascii="仿宋" w:eastAsia="仿宋" w:hAnsi="仿宋"/>
          <w:sz w:val="24"/>
          <w:szCs w:val="24"/>
        </w:rPr>
        <w:t>文件设定的控制价（或最高限价）。</w:t>
      </w:r>
    </w:p>
    <w:p w14:paraId="2111091B"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2.2 澄清有关问题</w:t>
      </w:r>
    </w:p>
    <w:p w14:paraId="25971DE9"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2.2.1 对响应文件中含义不明确、同类问题表述不一致或者有明显文字和计算错误的内容，磋商小组可以书面形式（应当由磋商小组专家签字）要求供应商</w:t>
      </w:r>
      <w:proofErr w:type="gramStart"/>
      <w:r>
        <w:rPr>
          <w:rFonts w:ascii="仿宋" w:eastAsia="仿宋" w:hAnsi="仿宋"/>
          <w:sz w:val="24"/>
          <w:szCs w:val="24"/>
        </w:rPr>
        <w:t>作出</w:t>
      </w:r>
      <w:proofErr w:type="gramEnd"/>
      <w:r>
        <w:rPr>
          <w:rFonts w:ascii="仿宋" w:eastAsia="仿宋" w:hAnsi="仿宋"/>
          <w:sz w:val="24"/>
          <w:szCs w:val="24"/>
        </w:rPr>
        <w:t>必要的澄清、说明或者纠正。供应商的澄清、说明或者补正应当采用书面形式，由其授权代表人签字，并不得超出响应文件的范围或者改变响应文件的实质性内容。</w:t>
      </w:r>
    </w:p>
    <w:p w14:paraId="316349F7"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2.2.2 磋商小组要求供应商澄清、说明或者更正响应文件应当以书面形式</w:t>
      </w:r>
      <w:proofErr w:type="gramStart"/>
      <w:r>
        <w:rPr>
          <w:rFonts w:ascii="仿宋" w:eastAsia="仿宋" w:hAnsi="仿宋"/>
          <w:sz w:val="24"/>
          <w:szCs w:val="24"/>
        </w:rPr>
        <w:t>作出</w:t>
      </w:r>
      <w:proofErr w:type="gramEnd"/>
      <w:r>
        <w:rPr>
          <w:rFonts w:ascii="仿宋" w:eastAsia="仿宋" w:hAnsi="仿宋"/>
          <w:sz w:val="24"/>
          <w:szCs w:val="24"/>
        </w:rPr>
        <w:t>。供应商的澄清、说明或者更正应当由法定代表人或授权代表人签字或者加盖公章。</w:t>
      </w:r>
    </w:p>
    <w:p w14:paraId="491945CC"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2.3 比较与评价</w:t>
      </w:r>
    </w:p>
    <w:p w14:paraId="69977E5F"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2.3.1 按磋商文件中规定的评审方法和标准，对资格性检查和符合性检查合格的响应文件进行详细评审，详细</w:t>
      </w:r>
      <w:proofErr w:type="gramStart"/>
      <w:r>
        <w:rPr>
          <w:rFonts w:ascii="仿宋" w:eastAsia="仿宋" w:hAnsi="仿宋"/>
          <w:sz w:val="24"/>
          <w:szCs w:val="24"/>
        </w:rPr>
        <w:t>评审评审</w:t>
      </w:r>
      <w:proofErr w:type="gramEnd"/>
      <w:r>
        <w:rPr>
          <w:rFonts w:ascii="仿宋" w:eastAsia="仿宋" w:hAnsi="仿宋"/>
          <w:sz w:val="24"/>
          <w:szCs w:val="24"/>
        </w:rPr>
        <w:t>标准：见评审方法前附表。</w:t>
      </w:r>
    </w:p>
    <w:p w14:paraId="73D7E57D"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2.3.2 磋商小组按规定的量化指标和分值进行打分，并计算出综合评审得分。</w:t>
      </w:r>
    </w:p>
    <w:p w14:paraId="3C8BEA97"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2.3.3 汇总全体磋商小组对各供应商的打分并计算算术平均值，</w:t>
      </w:r>
      <w:proofErr w:type="gramStart"/>
      <w:r>
        <w:rPr>
          <w:rFonts w:ascii="仿宋" w:eastAsia="仿宋" w:hAnsi="仿宋"/>
          <w:sz w:val="24"/>
          <w:szCs w:val="24"/>
        </w:rPr>
        <w:t>即供应</w:t>
      </w:r>
      <w:proofErr w:type="gramEnd"/>
      <w:r>
        <w:rPr>
          <w:rFonts w:ascii="仿宋" w:eastAsia="仿宋" w:hAnsi="仿宋"/>
          <w:sz w:val="24"/>
          <w:szCs w:val="24"/>
        </w:rPr>
        <w:t>商的最终评审得分；</w:t>
      </w:r>
    </w:p>
    <w:p w14:paraId="5EB37832"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2.3.4 评分分值计算保留小数点后两位，小数点后第三位“四舍五入”。</w:t>
      </w:r>
    </w:p>
    <w:p w14:paraId="26171219"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3. 评审程序</w:t>
      </w:r>
    </w:p>
    <w:p w14:paraId="5E1E0D31"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3.1 响应文件初审</w:t>
      </w:r>
    </w:p>
    <w:p w14:paraId="41ECEEE9"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磋商小组依据本章第 2.1 项规定的检查标准，对响应文件进行初审。有一项不符合检查标准的，其磋商将被拒绝，不能进入后续评审或磋商程序。</w:t>
      </w:r>
    </w:p>
    <w:p w14:paraId="39963FE1"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3.2 磋商</w:t>
      </w:r>
    </w:p>
    <w:p w14:paraId="541D6F68"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磋商程序详见供应商须知。</w:t>
      </w:r>
    </w:p>
    <w:p w14:paraId="0847CC5D"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3.3 澄清及算术修正</w:t>
      </w:r>
    </w:p>
    <w:p w14:paraId="4577CE9F"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lastRenderedPageBreak/>
        <w:t>供应</w:t>
      </w:r>
      <w:proofErr w:type="gramStart"/>
      <w:r>
        <w:rPr>
          <w:rFonts w:ascii="仿宋" w:eastAsia="仿宋" w:hAnsi="仿宋"/>
          <w:sz w:val="24"/>
          <w:szCs w:val="24"/>
        </w:rPr>
        <w:t>商按照</w:t>
      </w:r>
      <w:proofErr w:type="gramEnd"/>
      <w:r>
        <w:rPr>
          <w:rFonts w:ascii="仿宋" w:eastAsia="仿宋" w:hAnsi="仿宋"/>
          <w:sz w:val="24"/>
          <w:szCs w:val="24"/>
        </w:rPr>
        <w:t>磋商小组和磋商文件的要求进行问题澄清。算术修正的要求和原则详见供应商须知。</w:t>
      </w:r>
    </w:p>
    <w:p w14:paraId="203E8481"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3.4 比较与评价</w:t>
      </w:r>
    </w:p>
    <w:p w14:paraId="196DFB11"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磋商小组按照评审方法前附表进行比较和评价，评分分值计算保留小数点后两位，小数点后第三位 “四舍五入”。</w:t>
      </w:r>
    </w:p>
    <w:p w14:paraId="2B45897A"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3.5 推荐成交候选供应商名单</w:t>
      </w:r>
    </w:p>
    <w:p w14:paraId="25B7E00B"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3.5.1 磋商小组按照综合评审得分由高到低的顺序推荐候选供应商。</w:t>
      </w:r>
    </w:p>
    <w:p w14:paraId="1A1ACDDB" w14:textId="77777777" w:rsidR="00C57DFA" w:rsidRDefault="00707099">
      <w:pPr>
        <w:widowControl/>
        <w:spacing w:line="360" w:lineRule="auto"/>
        <w:ind w:firstLine="570"/>
        <w:rPr>
          <w:rFonts w:ascii="仿宋" w:eastAsia="仿宋" w:hAnsi="仿宋" w:hint="default"/>
          <w:sz w:val="24"/>
          <w:szCs w:val="24"/>
        </w:rPr>
      </w:pPr>
      <w:r>
        <w:rPr>
          <w:rFonts w:ascii="仿宋" w:eastAsia="仿宋" w:hAnsi="仿宋"/>
          <w:sz w:val="24"/>
          <w:szCs w:val="24"/>
        </w:rPr>
        <w:t>3.5.2 磋商小组完成评审后，应当向采购人提交书面评审报告。</w:t>
      </w:r>
    </w:p>
    <w:p w14:paraId="11580575"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78D60423"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45699A1E"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7F4A3DD9"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5E339C93"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7D0A9F39"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1B8B3629"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46A97E76"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6F655E37"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1EDC4CA8" w14:textId="77777777" w:rsidR="00C57DFA" w:rsidRDefault="00C57DFA">
      <w:pPr>
        <w:pStyle w:val="1"/>
        <w:spacing w:before="0" w:after="0" w:line="360" w:lineRule="auto"/>
        <w:ind w:firstLineChars="1000" w:firstLine="3213"/>
        <w:rPr>
          <w:rFonts w:ascii="仿宋" w:eastAsia="仿宋" w:hAnsi="仿宋" w:hint="default"/>
          <w:sz w:val="32"/>
          <w:szCs w:val="32"/>
        </w:rPr>
      </w:pPr>
    </w:p>
    <w:p w14:paraId="0475996F" w14:textId="77777777" w:rsidR="00C57DFA" w:rsidRDefault="00C57DFA">
      <w:pPr>
        <w:pStyle w:val="1"/>
        <w:spacing w:before="0" w:after="0" w:line="360" w:lineRule="auto"/>
        <w:ind w:firstLineChars="1000" w:firstLine="3400"/>
        <w:rPr>
          <w:rFonts w:ascii="宋体" w:hint="default"/>
          <w:b w:val="0"/>
          <w:bCs w:val="0"/>
          <w:kern w:val="0"/>
          <w:sz w:val="34"/>
          <w:szCs w:val="20"/>
        </w:rPr>
      </w:pPr>
    </w:p>
    <w:p w14:paraId="2E8BE6FB" w14:textId="77777777" w:rsidR="00C57DFA" w:rsidRDefault="00C57DFA">
      <w:pPr>
        <w:rPr>
          <w:rFonts w:hint="default"/>
        </w:rPr>
      </w:pPr>
    </w:p>
    <w:p w14:paraId="4828F2BD" w14:textId="77777777" w:rsidR="00C57DFA" w:rsidRDefault="00C57DFA">
      <w:pPr>
        <w:pStyle w:val="a0"/>
      </w:pPr>
    </w:p>
    <w:p w14:paraId="65F52868" w14:textId="77777777" w:rsidR="00C57DFA" w:rsidRDefault="00C57DFA">
      <w:pPr>
        <w:rPr>
          <w:rFonts w:hint="default"/>
        </w:rPr>
      </w:pPr>
    </w:p>
    <w:p w14:paraId="091BFF44" w14:textId="77777777" w:rsidR="00C57DFA" w:rsidRDefault="00C57DFA">
      <w:pPr>
        <w:rPr>
          <w:rFonts w:hint="default"/>
        </w:rPr>
      </w:pPr>
    </w:p>
    <w:p w14:paraId="121C933F" w14:textId="77777777" w:rsidR="00C57DFA" w:rsidRDefault="00707099">
      <w:pPr>
        <w:pStyle w:val="1"/>
        <w:spacing w:before="0" w:after="0" w:line="360" w:lineRule="auto"/>
        <w:ind w:firstLineChars="1000" w:firstLine="3213"/>
        <w:rPr>
          <w:rFonts w:ascii="仿宋" w:eastAsia="仿宋" w:hAnsi="仿宋" w:hint="default"/>
          <w:sz w:val="32"/>
          <w:szCs w:val="32"/>
        </w:rPr>
      </w:pPr>
      <w:bookmarkStart w:id="19" w:name="_Toc126229223"/>
      <w:r>
        <w:rPr>
          <w:rFonts w:ascii="仿宋" w:eastAsia="仿宋" w:hAnsi="仿宋"/>
          <w:sz w:val="32"/>
          <w:szCs w:val="32"/>
        </w:rPr>
        <w:lastRenderedPageBreak/>
        <w:t>第四章  采购内容及需求</w:t>
      </w:r>
      <w:bookmarkEnd w:id="19"/>
    </w:p>
    <w:p w14:paraId="6D498C8F" w14:textId="77777777" w:rsidR="00C57DFA" w:rsidRDefault="00707099">
      <w:pPr>
        <w:spacing w:line="560" w:lineRule="exact"/>
        <w:ind w:firstLineChars="200" w:firstLine="480"/>
        <w:rPr>
          <w:rFonts w:hAnsi="宋体" w:cs="楷体" w:hint="default"/>
          <w:sz w:val="24"/>
          <w:szCs w:val="24"/>
          <w:lang w:eastAsia="zh-Hans"/>
        </w:rPr>
      </w:pPr>
      <w:r>
        <w:rPr>
          <w:rFonts w:hAnsi="宋体" w:cs="楷体"/>
          <w:sz w:val="24"/>
          <w:szCs w:val="24"/>
          <w:lang w:eastAsia="zh-Hans"/>
        </w:rPr>
        <w:t>一、工作任务</w:t>
      </w:r>
    </w:p>
    <w:p w14:paraId="39A23E63" w14:textId="77777777" w:rsidR="00C57DFA" w:rsidRDefault="00707099">
      <w:pPr>
        <w:widowControl/>
        <w:spacing w:line="560" w:lineRule="exact"/>
        <w:ind w:firstLineChars="200" w:firstLine="480"/>
        <w:jc w:val="left"/>
        <w:rPr>
          <w:rFonts w:hAnsi="宋体" w:hint="default"/>
          <w:sz w:val="28"/>
          <w:szCs w:val="16"/>
          <w:lang w:eastAsia="zh-Hans"/>
        </w:rPr>
      </w:pPr>
      <w:r>
        <w:rPr>
          <w:rFonts w:hAnsi="宋体"/>
          <w:sz w:val="24"/>
          <w:szCs w:val="24"/>
        </w:rPr>
        <w:t>按照《国务院关于开展第三次全国土壤普查的通知》（国发〔2022〕4号）、《第三次全国土壤普查工作方案》（农建发〔</w:t>
      </w:r>
      <w:r>
        <w:rPr>
          <w:rFonts w:hAnsi="宋体" w:hint="default"/>
          <w:sz w:val="24"/>
          <w:szCs w:val="24"/>
        </w:rPr>
        <w:t>2022</w:t>
      </w:r>
      <w:r>
        <w:rPr>
          <w:rFonts w:hAnsi="宋体"/>
          <w:sz w:val="24"/>
          <w:szCs w:val="24"/>
        </w:rPr>
        <w:t>〕</w:t>
      </w:r>
      <w:r>
        <w:rPr>
          <w:rFonts w:hAnsi="宋体" w:hint="default"/>
          <w:sz w:val="24"/>
          <w:szCs w:val="24"/>
        </w:rPr>
        <w:t>1</w:t>
      </w:r>
      <w:r>
        <w:rPr>
          <w:rFonts w:hAnsi="宋体"/>
          <w:sz w:val="24"/>
          <w:szCs w:val="24"/>
        </w:rPr>
        <w:t>号）的要求和</w:t>
      </w:r>
      <w:r>
        <w:rPr>
          <w:rFonts w:hAnsi="宋体" w:hint="default"/>
          <w:sz w:val="24"/>
          <w:szCs w:val="24"/>
        </w:rPr>
        <w:t>第三次全国土壤普查技术规程与规范等要求，</w:t>
      </w:r>
      <w:r>
        <w:rPr>
          <w:rFonts w:hAnsi="宋体"/>
          <w:sz w:val="24"/>
          <w:szCs w:val="24"/>
        </w:rPr>
        <w:t>河南省平顶山市叶县开展第三次全国土壤普查</w:t>
      </w:r>
      <w:r>
        <w:rPr>
          <w:rFonts w:hAnsi="宋体"/>
          <w:sz w:val="24"/>
          <w:szCs w:val="24"/>
          <w:lang w:eastAsia="zh-Hans"/>
        </w:rPr>
        <w:t>表层样土壤样点调查与采样工作</w:t>
      </w:r>
      <w:r>
        <w:rPr>
          <w:rFonts w:hAnsi="宋体"/>
          <w:sz w:val="24"/>
          <w:szCs w:val="24"/>
        </w:rPr>
        <w:t>。</w:t>
      </w:r>
    </w:p>
    <w:p w14:paraId="2040404C" w14:textId="77777777" w:rsidR="00C57DFA" w:rsidRDefault="00707099">
      <w:pPr>
        <w:spacing w:line="560" w:lineRule="exact"/>
        <w:ind w:firstLineChars="200" w:firstLine="480"/>
        <w:rPr>
          <w:rFonts w:hAnsi="宋体" w:cs="楷体" w:hint="default"/>
          <w:sz w:val="24"/>
          <w:szCs w:val="24"/>
          <w:lang w:eastAsia="zh-Hans"/>
        </w:rPr>
      </w:pPr>
      <w:r>
        <w:rPr>
          <w:rFonts w:hAnsi="宋体" w:cs="楷体"/>
          <w:sz w:val="24"/>
          <w:szCs w:val="24"/>
          <w:lang w:eastAsia="zh-Hans"/>
        </w:rPr>
        <w:t>二、工作内容</w:t>
      </w:r>
    </w:p>
    <w:p w14:paraId="5BEF5F67" w14:textId="77777777" w:rsidR="00C57DFA" w:rsidRDefault="00707099">
      <w:pPr>
        <w:widowControl/>
        <w:spacing w:line="560" w:lineRule="exact"/>
        <w:ind w:firstLineChars="200" w:firstLine="480"/>
        <w:jc w:val="left"/>
        <w:rPr>
          <w:rFonts w:hAnsi="宋体" w:hint="default"/>
          <w:sz w:val="24"/>
          <w:szCs w:val="24"/>
        </w:rPr>
      </w:pPr>
      <w:r>
        <w:rPr>
          <w:rFonts w:hAnsi="宋体"/>
          <w:sz w:val="24"/>
          <w:szCs w:val="24"/>
        </w:rPr>
        <w:t>根据《第三次全国土壤普查土壤外业调查与采样规范（修订版）》要求开展</w:t>
      </w:r>
      <w:r>
        <w:rPr>
          <w:rFonts w:hAnsi="宋体"/>
          <w:sz w:val="24"/>
          <w:szCs w:val="24"/>
          <w:lang w:eastAsia="zh-Hans"/>
        </w:rPr>
        <w:t>表</w:t>
      </w:r>
      <w:r>
        <w:rPr>
          <w:rFonts w:hAnsi="宋体"/>
          <w:sz w:val="24"/>
          <w:szCs w:val="24"/>
        </w:rPr>
        <w:t>层样点调查（包括土壤性状、立地条件、土壤利用情况等）和土壤样品的采集及相关质控工作，接受国家、省、市土壤普查办监督检查。表层土壤样点共967个。</w:t>
      </w:r>
    </w:p>
    <w:p w14:paraId="092BCA50" w14:textId="77777777" w:rsidR="00C57DFA" w:rsidRDefault="00707099">
      <w:pPr>
        <w:widowControl/>
        <w:spacing w:line="560" w:lineRule="exact"/>
        <w:ind w:firstLineChars="200" w:firstLine="482"/>
        <w:jc w:val="left"/>
        <w:rPr>
          <w:rFonts w:hAnsi="宋体" w:hint="default"/>
          <w:b/>
          <w:bCs/>
          <w:sz w:val="24"/>
          <w:szCs w:val="24"/>
        </w:rPr>
      </w:pPr>
      <w:bookmarkStart w:id="20" w:name="_Toc110432997"/>
      <w:bookmarkStart w:id="21" w:name="_Toc18641"/>
      <w:bookmarkStart w:id="22" w:name="_Toc4150"/>
      <w:bookmarkStart w:id="23" w:name="_Toc5856"/>
      <w:r>
        <w:rPr>
          <w:rFonts w:hAnsi="宋体" w:hint="default"/>
          <w:b/>
          <w:bCs/>
          <w:sz w:val="24"/>
          <w:szCs w:val="24"/>
        </w:rPr>
        <w:t>（</w:t>
      </w:r>
      <w:r>
        <w:rPr>
          <w:rFonts w:hAnsi="宋体"/>
          <w:b/>
          <w:bCs/>
          <w:sz w:val="24"/>
          <w:szCs w:val="24"/>
          <w:lang w:eastAsia="zh-Hans"/>
        </w:rPr>
        <w:t>一</w:t>
      </w:r>
      <w:r>
        <w:rPr>
          <w:rFonts w:hAnsi="宋体" w:hint="default"/>
          <w:b/>
          <w:bCs/>
          <w:sz w:val="24"/>
          <w:szCs w:val="24"/>
          <w:lang w:eastAsia="zh-Hans"/>
        </w:rPr>
        <w:t>）</w:t>
      </w:r>
      <w:r>
        <w:rPr>
          <w:rFonts w:hAnsi="宋体" w:hint="default"/>
          <w:b/>
          <w:bCs/>
          <w:sz w:val="24"/>
          <w:szCs w:val="24"/>
        </w:rPr>
        <w:t>采样深度</w:t>
      </w:r>
      <w:bookmarkEnd w:id="20"/>
      <w:bookmarkEnd w:id="21"/>
      <w:bookmarkEnd w:id="22"/>
      <w:bookmarkEnd w:id="23"/>
    </w:p>
    <w:p w14:paraId="6FFD1502"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耕地、林地、草地样点采样深度为0～20 cm，园地样点采样深度为0～40 cm。若有效土层厚度不足20 cm，采样深度为实际土层厚度。</w:t>
      </w:r>
    </w:p>
    <w:p w14:paraId="5B1BE589" w14:textId="77777777" w:rsidR="00C57DFA" w:rsidRDefault="00707099">
      <w:pPr>
        <w:widowControl/>
        <w:spacing w:line="560" w:lineRule="exact"/>
        <w:ind w:firstLineChars="200" w:firstLine="482"/>
        <w:jc w:val="left"/>
        <w:rPr>
          <w:rFonts w:hAnsi="宋体" w:hint="default"/>
          <w:b/>
          <w:bCs/>
          <w:sz w:val="24"/>
          <w:szCs w:val="24"/>
        </w:rPr>
      </w:pPr>
      <w:bookmarkStart w:id="24" w:name="_Toc109488180"/>
      <w:bookmarkStart w:id="25" w:name="_Toc109337717"/>
      <w:bookmarkStart w:id="26" w:name="_Toc109337838"/>
      <w:bookmarkStart w:id="27" w:name="_Toc109333669"/>
      <w:bookmarkStart w:id="28" w:name="_Toc109338024"/>
      <w:bookmarkStart w:id="29" w:name="_Toc109488176"/>
      <w:bookmarkStart w:id="30" w:name="_Toc109376047"/>
      <w:bookmarkStart w:id="31" w:name="_Toc109370256"/>
      <w:bookmarkStart w:id="32" w:name="_Toc109337837"/>
      <w:bookmarkStart w:id="33" w:name="_Toc109376044"/>
      <w:bookmarkStart w:id="34" w:name="_Toc109337601"/>
      <w:bookmarkStart w:id="35" w:name="_Toc109370258"/>
      <w:bookmarkStart w:id="36" w:name="_Toc109337598"/>
      <w:bookmarkStart w:id="37" w:name="_Toc109370252"/>
      <w:bookmarkStart w:id="38" w:name="_Toc109337842"/>
      <w:bookmarkStart w:id="39" w:name="_Toc109333671"/>
      <w:bookmarkStart w:id="40" w:name="_Toc109333672"/>
      <w:bookmarkStart w:id="41" w:name="_Toc109370257"/>
      <w:bookmarkStart w:id="42" w:name="_Toc109337839"/>
      <w:bookmarkStart w:id="43" w:name="_Toc109337484"/>
      <w:bookmarkStart w:id="44" w:name="_Toc109337836"/>
      <w:bookmarkStart w:id="45" w:name="_Toc109333673"/>
      <w:bookmarkStart w:id="46" w:name="_Toc109337841"/>
      <w:bookmarkStart w:id="47" w:name="_Toc109337597"/>
      <w:bookmarkStart w:id="48" w:name="_Toc109337716"/>
      <w:bookmarkStart w:id="49" w:name="_Toc109376048"/>
      <w:bookmarkStart w:id="50" w:name="_Toc109337483"/>
      <w:bookmarkStart w:id="51" w:name="_Toc109376046"/>
      <w:bookmarkStart w:id="52" w:name="_Toc109376043"/>
      <w:bookmarkStart w:id="53" w:name="_Toc109337720"/>
      <w:bookmarkStart w:id="54" w:name="_Toc109337482"/>
      <w:bookmarkStart w:id="55" w:name="_Toc109337480"/>
      <w:bookmarkStart w:id="56" w:name="_Toc109337715"/>
      <w:bookmarkStart w:id="57" w:name="_Toc109337603"/>
      <w:bookmarkStart w:id="58" w:name="_Toc109337719"/>
      <w:bookmarkStart w:id="59" w:name="_Toc109333675"/>
      <w:bookmarkStart w:id="60" w:name="_Toc109370254"/>
      <w:bookmarkStart w:id="61" w:name="_Toc109337479"/>
      <w:bookmarkStart w:id="62" w:name="_Toc109337481"/>
      <w:bookmarkStart w:id="63" w:name="_Toc109370255"/>
      <w:bookmarkStart w:id="64" w:name="_Toc109488179"/>
      <w:bookmarkStart w:id="65" w:name="_Toc109338022"/>
      <w:bookmarkStart w:id="66" w:name="_Toc109337718"/>
      <w:bookmarkStart w:id="67" w:name="_Toc109488178"/>
      <w:bookmarkStart w:id="68" w:name="_Toc109337840"/>
      <w:bookmarkStart w:id="69" w:name="_Toc109337485"/>
      <w:bookmarkStart w:id="70" w:name="_Toc109338025"/>
      <w:bookmarkStart w:id="71" w:name="_Toc109488182"/>
      <w:bookmarkStart w:id="72" w:name="_Toc109338019"/>
      <w:bookmarkStart w:id="73" w:name="_Toc109488181"/>
      <w:bookmarkStart w:id="74" w:name="_Toc109370253"/>
      <w:bookmarkStart w:id="75" w:name="_Toc109338023"/>
      <w:bookmarkStart w:id="76" w:name="_Toc109333670"/>
      <w:bookmarkStart w:id="77" w:name="_Toc109376045"/>
      <w:bookmarkStart w:id="78" w:name="_Toc109488177"/>
      <w:bookmarkStart w:id="79" w:name="_Toc109337721"/>
      <w:bookmarkStart w:id="80" w:name="_Toc109338020"/>
      <w:bookmarkStart w:id="81" w:name="_Toc109338021"/>
      <w:bookmarkStart w:id="82" w:name="_Toc109337602"/>
      <w:bookmarkStart w:id="83" w:name="_Toc109333674"/>
      <w:bookmarkStart w:id="84" w:name="_Toc109337599"/>
      <w:bookmarkStart w:id="85" w:name="_Toc109376042"/>
      <w:bookmarkStart w:id="86" w:name="_Toc109337600"/>
      <w:bookmarkStart w:id="87" w:name="_Toc14607"/>
      <w:bookmarkStart w:id="88" w:name="_Toc104359828"/>
      <w:bookmarkStart w:id="89" w:name="_Toc5571"/>
      <w:bookmarkStart w:id="90" w:name="_Toc15113"/>
      <w:bookmarkStart w:id="91" w:name="_Toc99475192"/>
      <w:bookmarkStart w:id="92" w:name="_Toc1893"/>
      <w:bookmarkStart w:id="93" w:name="_Toc6399"/>
      <w:bookmarkStart w:id="94" w:name="_Toc22319"/>
      <w:bookmarkStart w:id="95" w:name="_Toc11043299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hAnsi="宋体" w:hint="default"/>
          <w:b/>
          <w:bCs/>
          <w:sz w:val="24"/>
          <w:szCs w:val="24"/>
        </w:rPr>
        <w:t>（</w:t>
      </w:r>
      <w:r>
        <w:rPr>
          <w:rFonts w:hAnsi="宋体"/>
          <w:b/>
          <w:bCs/>
          <w:sz w:val="24"/>
          <w:szCs w:val="24"/>
          <w:lang w:eastAsia="zh-Hans"/>
        </w:rPr>
        <w:t>二</w:t>
      </w:r>
      <w:r>
        <w:rPr>
          <w:rFonts w:hAnsi="宋体" w:hint="default"/>
          <w:b/>
          <w:bCs/>
          <w:sz w:val="24"/>
          <w:szCs w:val="24"/>
        </w:rPr>
        <w:t>）耕层厚度观测</w:t>
      </w:r>
      <w:bookmarkEnd w:id="87"/>
      <w:bookmarkEnd w:id="88"/>
      <w:bookmarkEnd w:id="89"/>
      <w:bookmarkEnd w:id="90"/>
      <w:bookmarkEnd w:id="91"/>
      <w:bookmarkEnd w:id="92"/>
      <w:bookmarkEnd w:id="93"/>
      <w:bookmarkEnd w:id="94"/>
      <w:bookmarkEnd w:id="95"/>
    </w:p>
    <w:p w14:paraId="5841A3B1"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观察并记录耕地样点的耕作层厚度。挖掘到犁底层，测量记录耕作层厚度；没有明显犁底层的，调查询问农户样点田块的实际耕作深度。单位：cm。野外通过紧实度、颜色、根系等差异综合判断是否有犁底层及其上界深度。</w:t>
      </w:r>
    </w:p>
    <w:p w14:paraId="69319EDB" w14:textId="77777777" w:rsidR="00C57DFA" w:rsidRDefault="00707099">
      <w:pPr>
        <w:widowControl/>
        <w:spacing w:line="560" w:lineRule="exact"/>
        <w:ind w:firstLineChars="200" w:firstLine="482"/>
        <w:jc w:val="left"/>
        <w:rPr>
          <w:rFonts w:hAnsi="宋体" w:hint="default"/>
          <w:b/>
          <w:bCs/>
          <w:sz w:val="24"/>
          <w:szCs w:val="24"/>
        </w:rPr>
      </w:pPr>
      <w:bookmarkStart w:id="96" w:name="_Toc110432999"/>
      <w:bookmarkStart w:id="97" w:name="_Toc6920"/>
      <w:bookmarkStart w:id="98" w:name="_Toc14151"/>
      <w:bookmarkStart w:id="99" w:name="_Toc27727"/>
      <w:bookmarkStart w:id="100" w:name="_Toc11321"/>
      <w:bookmarkStart w:id="101" w:name="_Toc104359829"/>
      <w:bookmarkStart w:id="102" w:name="_Toc23557"/>
      <w:bookmarkStart w:id="103" w:name="_Toc99475193"/>
      <w:bookmarkStart w:id="104" w:name="_Toc27263"/>
      <w:r>
        <w:rPr>
          <w:rFonts w:hAnsi="宋体" w:hint="default"/>
          <w:b/>
          <w:bCs/>
          <w:sz w:val="24"/>
          <w:szCs w:val="24"/>
        </w:rPr>
        <w:t>（</w:t>
      </w:r>
      <w:r>
        <w:rPr>
          <w:rFonts w:hAnsi="宋体"/>
          <w:b/>
          <w:bCs/>
          <w:sz w:val="24"/>
          <w:szCs w:val="24"/>
          <w:lang w:eastAsia="zh-Hans"/>
        </w:rPr>
        <w:t>三</w:t>
      </w:r>
      <w:r>
        <w:rPr>
          <w:rFonts w:hAnsi="宋体" w:hint="default"/>
          <w:b/>
          <w:bCs/>
          <w:sz w:val="24"/>
          <w:szCs w:val="24"/>
        </w:rPr>
        <w:t>）表层土壤混合样品采集</w:t>
      </w:r>
      <w:bookmarkEnd w:id="96"/>
      <w:bookmarkEnd w:id="97"/>
      <w:bookmarkEnd w:id="98"/>
      <w:bookmarkEnd w:id="99"/>
    </w:p>
    <w:p w14:paraId="2FA8246E"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在电子围栏内确定采样点后，采用梅花法、棋盘法或蛇形法等多点混合的方法采样。根据田块形状、土壤变化的实际情况，选择上述采样方法中的一种进行采样，并按照下述要求操作。</w:t>
      </w:r>
    </w:p>
    <w:p w14:paraId="608A66E0" w14:textId="77777777" w:rsidR="00C57DFA" w:rsidRDefault="00707099">
      <w:pPr>
        <w:widowControl/>
        <w:numPr>
          <w:ilvl w:val="0"/>
          <w:numId w:val="2"/>
        </w:numPr>
        <w:spacing w:line="560" w:lineRule="exact"/>
        <w:ind w:firstLineChars="200" w:firstLine="480"/>
        <w:jc w:val="left"/>
        <w:rPr>
          <w:rFonts w:hAnsi="宋体" w:hint="default"/>
          <w:sz w:val="24"/>
          <w:szCs w:val="24"/>
        </w:rPr>
      </w:pPr>
      <w:r>
        <w:rPr>
          <w:rFonts w:hAnsi="宋体" w:hint="default"/>
          <w:sz w:val="24"/>
          <w:szCs w:val="24"/>
        </w:rPr>
        <w:t>混样点数量</w:t>
      </w:r>
      <w:r>
        <w:rPr>
          <w:rFonts w:hAnsi="宋体"/>
          <w:sz w:val="24"/>
          <w:szCs w:val="24"/>
        </w:rPr>
        <w:t>根据采样地块形状区分。</w:t>
      </w:r>
    </w:p>
    <w:p w14:paraId="38999430" w14:textId="77777777" w:rsidR="00C57DFA" w:rsidRDefault="00707099">
      <w:pPr>
        <w:widowControl/>
        <w:spacing w:line="560" w:lineRule="exact"/>
        <w:ind w:firstLineChars="200" w:firstLine="480"/>
        <w:jc w:val="left"/>
        <w:rPr>
          <w:rFonts w:hAnsi="宋体" w:hint="default"/>
          <w:sz w:val="24"/>
          <w:szCs w:val="24"/>
        </w:rPr>
      </w:pPr>
      <w:r>
        <w:rPr>
          <w:rFonts w:hAnsi="宋体"/>
          <w:sz w:val="24"/>
          <w:szCs w:val="24"/>
        </w:rPr>
        <w:t>长方形地块：短边长小于18m的，按蛇形布点，样点不少于7个；短边长大于18m的，按梅花法布点，样点不少于5个。</w:t>
      </w:r>
    </w:p>
    <w:p w14:paraId="76D6D618" w14:textId="77777777" w:rsidR="00C57DFA" w:rsidRDefault="00707099">
      <w:pPr>
        <w:widowControl/>
        <w:spacing w:line="560" w:lineRule="exact"/>
        <w:ind w:firstLineChars="200" w:firstLine="480"/>
        <w:jc w:val="left"/>
        <w:rPr>
          <w:rFonts w:hAnsi="宋体" w:hint="default"/>
          <w:sz w:val="28"/>
          <w:szCs w:val="16"/>
        </w:rPr>
      </w:pPr>
      <w:r>
        <w:rPr>
          <w:rFonts w:hAnsi="宋体"/>
          <w:sz w:val="24"/>
          <w:szCs w:val="24"/>
        </w:rPr>
        <w:lastRenderedPageBreak/>
        <w:t>形状不规则地块：</w:t>
      </w:r>
      <w:proofErr w:type="gramStart"/>
      <w:r>
        <w:rPr>
          <w:rFonts w:hAnsi="宋体"/>
          <w:sz w:val="24"/>
          <w:szCs w:val="24"/>
        </w:rPr>
        <w:t>若面积</w:t>
      </w:r>
      <w:proofErr w:type="gramEnd"/>
      <w:r>
        <w:rPr>
          <w:rFonts w:hAnsi="宋体"/>
          <w:sz w:val="24"/>
          <w:szCs w:val="24"/>
        </w:rPr>
        <w:t>较大，能在其规划出前述两类长方形地块的，按前述长方形地块布设混样点；</w:t>
      </w:r>
      <w:proofErr w:type="gramStart"/>
      <w:r>
        <w:rPr>
          <w:rFonts w:hAnsi="宋体"/>
          <w:sz w:val="24"/>
          <w:szCs w:val="24"/>
        </w:rPr>
        <w:t>若面积</w:t>
      </w:r>
      <w:proofErr w:type="gramEnd"/>
      <w:r>
        <w:rPr>
          <w:rFonts w:hAnsi="宋体"/>
          <w:sz w:val="24"/>
          <w:szCs w:val="24"/>
        </w:rPr>
        <w:t>较小，在其中规划出的长方形地块边长均小于18m，可选相邻两田块，布设混样点不少于10个。</w:t>
      </w:r>
    </w:p>
    <w:p w14:paraId="2AE03CB3"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（2）所有混样点均应避开施肥点，并去除地表秸秆</w:t>
      </w:r>
      <w:r>
        <w:rPr>
          <w:rFonts w:hAnsi="宋体"/>
          <w:sz w:val="24"/>
          <w:szCs w:val="24"/>
        </w:rPr>
        <w:t>与</w:t>
      </w:r>
      <w:r>
        <w:rPr>
          <w:rFonts w:hAnsi="宋体" w:hint="default"/>
          <w:sz w:val="24"/>
          <w:szCs w:val="24"/>
        </w:rPr>
        <w:t>砾石等，挖掘至20 cm</w:t>
      </w:r>
      <w:r>
        <w:rPr>
          <w:rFonts w:hAnsi="宋体"/>
          <w:sz w:val="24"/>
          <w:szCs w:val="24"/>
        </w:rPr>
        <w:t>（耕地、林地和草地）</w:t>
      </w:r>
      <w:r>
        <w:rPr>
          <w:rFonts w:hAnsi="宋体" w:hint="default"/>
          <w:sz w:val="24"/>
          <w:szCs w:val="24"/>
        </w:rPr>
        <w:t>或40 cm</w:t>
      </w:r>
      <w:r>
        <w:rPr>
          <w:rFonts w:hAnsi="宋体"/>
          <w:sz w:val="24"/>
          <w:szCs w:val="24"/>
        </w:rPr>
        <w:t>（园地）</w:t>
      </w:r>
      <w:r>
        <w:rPr>
          <w:rFonts w:hAnsi="宋体" w:hint="default"/>
          <w:sz w:val="24"/>
          <w:szCs w:val="24"/>
        </w:rPr>
        <w:t>深度的采样坑后，每个混样点</w:t>
      </w:r>
      <w:proofErr w:type="gramStart"/>
      <w:r>
        <w:rPr>
          <w:rFonts w:hAnsi="宋体" w:hint="default"/>
          <w:sz w:val="24"/>
          <w:szCs w:val="24"/>
        </w:rPr>
        <w:t>采集约</w:t>
      </w:r>
      <w:proofErr w:type="gramEnd"/>
      <w:r>
        <w:rPr>
          <w:rFonts w:hAnsi="宋体"/>
          <w:sz w:val="24"/>
          <w:szCs w:val="24"/>
        </w:rPr>
        <w:t>2</w:t>
      </w:r>
      <w:r>
        <w:rPr>
          <w:rFonts w:hAnsi="宋体" w:hint="default"/>
          <w:sz w:val="24"/>
          <w:szCs w:val="24"/>
        </w:rPr>
        <w:t xml:space="preserve"> kg土壤样品，且来自不同深度的土壤体积占比</w:t>
      </w:r>
      <w:r>
        <w:rPr>
          <w:rFonts w:hAnsi="宋体"/>
          <w:sz w:val="24"/>
          <w:szCs w:val="24"/>
        </w:rPr>
        <w:t>相同，不同混样点采集的土壤样品重量相等</w:t>
      </w:r>
      <w:r>
        <w:rPr>
          <w:rFonts w:hAnsi="宋体" w:hint="default"/>
          <w:sz w:val="24"/>
          <w:szCs w:val="24"/>
        </w:rPr>
        <w:t>；</w:t>
      </w:r>
    </w:p>
    <w:p w14:paraId="77855ABE"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（3）将所有混样点采集的土壤样品去除明显根系，充分混匀，然后采取“四分法”去除多余样品，留取</w:t>
      </w:r>
      <w:r>
        <w:rPr>
          <w:rFonts w:hAnsi="宋体"/>
          <w:sz w:val="24"/>
          <w:szCs w:val="24"/>
        </w:rPr>
        <w:t>8</w:t>
      </w:r>
      <w:r>
        <w:rPr>
          <w:rFonts w:hAnsi="宋体" w:hint="default"/>
          <w:sz w:val="24"/>
          <w:szCs w:val="24"/>
        </w:rPr>
        <w:t xml:space="preserve"> kg；对设置为检测平行样的样点，留取</w:t>
      </w:r>
      <w:r>
        <w:rPr>
          <w:rFonts w:hAnsi="宋体"/>
          <w:sz w:val="24"/>
          <w:szCs w:val="24"/>
        </w:rPr>
        <w:t>10~20</w:t>
      </w:r>
      <w:r>
        <w:rPr>
          <w:rFonts w:hAnsi="宋体" w:hint="default"/>
          <w:sz w:val="24"/>
          <w:szCs w:val="24"/>
        </w:rPr>
        <w:t>kg</w:t>
      </w:r>
      <w:r>
        <w:rPr>
          <w:rFonts w:hAnsi="宋体"/>
          <w:sz w:val="24"/>
          <w:szCs w:val="24"/>
        </w:rPr>
        <w:t>，误差0.5kg</w:t>
      </w:r>
      <w:r>
        <w:rPr>
          <w:rFonts w:hAnsi="宋体" w:hint="default"/>
          <w:sz w:val="24"/>
          <w:szCs w:val="24"/>
        </w:rPr>
        <w:t>；</w:t>
      </w:r>
    </w:p>
    <w:p w14:paraId="51F7224F"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（4）对园地样点：按梅花法等方法选择至少5棵代表性的树（或其他园地作物），每棵树在树冠垂直</w:t>
      </w:r>
      <w:proofErr w:type="gramStart"/>
      <w:r>
        <w:rPr>
          <w:rFonts w:hAnsi="宋体" w:hint="default"/>
          <w:sz w:val="24"/>
          <w:szCs w:val="24"/>
        </w:rPr>
        <w:t>滴水线</w:t>
      </w:r>
      <w:proofErr w:type="gramEnd"/>
      <w:r>
        <w:rPr>
          <w:rFonts w:hAnsi="宋体" w:hint="default"/>
          <w:sz w:val="24"/>
          <w:szCs w:val="24"/>
        </w:rPr>
        <w:t>内、外两侧约35 cm处各采集一个混样点（类型1典型）；若幼龄园地</w:t>
      </w:r>
      <w:proofErr w:type="gramStart"/>
      <w:r>
        <w:rPr>
          <w:rFonts w:hAnsi="宋体" w:hint="default"/>
          <w:sz w:val="24"/>
          <w:szCs w:val="24"/>
        </w:rPr>
        <w:t>滴水线</w:t>
      </w:r>
      <w:proofErr w:type="gramEnd"/>
      <w:r>
        <w:rPr>
          <w:rFonts w:hAnsi="宋体" w:hint="default"/>
          <w:sz w:val="24"/>
          <w:szCs w:val="24"/>
        </w:rPr>
        <w:t>距离树干不足35 cm，则在以树干为圆心、半径50 cm的圆周上，采集两个混样点，两个混样点与圆心的连线夹角保持90°（类型2幼龄型）；若园地株距很小、行距较小（如茶园），则完整采集</w:t>
      </w:r>
      <w:proofErr w:type="gramStart"/>
      <w:r>
        <w:rPr>
          <w:rFonts w:hAnsi="宋体" w:hint="default"/>
          <w:sz w:val="24"/>
          <w:szCs w:val="24"/>
        </w:rPr>
        <w:t>滴水线</w:t>
      </w:r>
      <w:proofErr w:type="gramEnd"/>
      <w:r>
        <w:rPr>
          <w:rFonts w:hAnsi="宋体" w:hint="default"/>
          <w:sz w:val="24"/>
          <w:szCs w:val="24"/>
        </w:rPr>
        <w:t>至树干之间土壤（类型3密植型）；若</w:t>
      </w:r>
      <w:proofErr w:type="gramStart"/>
      <w:r>
        <w:rPr>
          <w:rFonts w:hAnsi="宋体" w:hint="default"/>
          <w:sz w:val="24"/>
          <w:szCs w:val="24"/>
        </w:rPr>
        <w:t>滴水线</w:t>
      </w:r>
      <w:proofErr w:type="gramEnd"/>
      <w:r>
        <w:rPr>
          <w:rFonts w:hAnsi="宋体" w:hint="default"/>
          <w:sz w:val="24"/>
          <w:szCs w:val="24"/>
        </w:rPr>
        <w:t xml:space="preserve">半径超过2 </w:t>
      </w:r>
      <w:r>
        <w:rPr>
          <w:rFonts w:hAnsi="宋体"/>
          <w:sz w:val="24"/>
          <w:szCs w:val="24"/>
        </w:rPr>
        <w:t>00cm</w:t>
      </w:r>
      <w:r>
        <w:rPr>
          <w:rFonts w:hAnsi="宋体" w:hint="default"/>
          <w:sz w:val="24"/>
          <w:szCs w:val="24"/>
        </w:rPr>
        <w:t>（如橡胶、板栗等），则在</w:t>
      </w:r>
      <w:proofErr w:type="gramStart"/>
      <w:r>
        <w:rPr>
          <w:rFonts w:hAnsi="宋体" w:hint="default"/>
          <w:sz w:val="24"/>
          <w:szCs w:val="24"/>
        </w:rPr>
        <w:t>滴水线</w:t>
      </w:r>
      <w:proofErr w:type="gramEnd"/>
      <w:r>
        <w:rPr>
          <w:rFonts w:hAnsi="宋体" w:hint="default"/>
          <w:sz w:val="24"/>
          <w:szCs w:val="24"/>
        </w:rPr>
        <w:t>处、以及与树干连线中间处各采集一个混样点（类型4大型）。</w:t>
      </w:r>
    </w:p>
    <w:p w14:paraId="10EC1123" w14:textId="77777777" w:rsidR="00C57DFA" w:rsidRDefault="00C57DFA">
      <w:pPr>
        <w:pStyle w:val="2"/>
        <w:numPr>
          <w:ilvl w:val="1"/>
          <w:numId w:val="0"/>
        </w:numPr>
        <w:rPr>
          <w:rFonts w:ascii="宋体" w:hAnsi="宋体" w:hint="default"/>
          <w:sz w:val="21"/>
          <w:szCs w:val="16"/>
        </w:rPr>
      </w:pPr>
    </w:p>
    <w:p w14:paraId="4B5A166C" w14:textId="77777777" w:rsidR="00C57DFA" w:rsidRDefault="00C57DFA">
      <w:pPr>
        <w:widowControl/>
        <w:spacing w:line="560" w:lineRule="exact"/>
        <w:ind w:firstLineChars="200" w:firstLine="480"/>
        <w:jc w:val="left"/>
        <w:rPr>
          <w:rFonts w:hAnsi="宋体" w:hint="default"/>
          <w:sz w:val="24"/>
          <w:szCs w:val="24"/>
        </w:rPr>
      </w:pPr>
    </w:p>
    <w:p w14:paraId="5A1B1B9A" w14:textId="77777777" w:rsidR="00C57DFA" w:rsidRDefault="00707099">
      <w:pPr>
        <w:widowControl/>
        <w:spacing w:line="560" w:lineRule="exact"/>
        <w:ind w:firstLineChars="200" w:firstLine="480"/>
        <w:jc w:val="left"/>
        <w:rPr>
          <w:rFonts w:hAnsi="宋体" w:hint="default"/>
          <w:sz w:val="24"/>
          <w:szCs w:val="24"/>
        </w:rPr>
      </w:pPr>
      <w:r>
        <w:rPr>
          <w:rFonts w:hAnsi="宋体"/>
          <w:noProof/>
          <w:sz w:val="24"/>
          <w:szCs w:val="24"/>
        </w:rPr>
        <w:drawing>
          <wp:anchor distT="0" distB="0" distL="114300" distR="114300" simplePos="0" relativeHeight="251659264" behindDoc="1" locked="0" layoutInCell="1" allowOverlap="1" wp14:anchorId="37657D36" wp14:editId="4B8148C6">
            <wp:simplePos x="0" y="0"/>
            <wp:positionH relativeFrom="column">
              <wp:posOffset>1119505</wp:posOffset>
            </wp:positionH>
            <wp:positionV relativeFrom="paragraph">
              <wp:posOffset>2540</wp:posOffset>
            </wp:positionV>
            <wp:extent cx="3392170" cy="3069590"/>
            <wp:effectExtent l="0" t="0" r="635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0"/>
                    <a:stretch>
                      <a:fillRect/>
                    </a:stretch>
                  </pic:blipFill>
                  <pic:spPr>
                    <a:xfrm>
                      <a:off x="0" y="0"/>
                      <a:ext cx="3392170" cy="3069590"/>
                    </a:xfrm>
                    <a:prstGeom prst="rect">
                      <a:avLst/>
                    </a:prstGeom>
                    <a:noFill/>
                    <a:ln>
                      <a:noFill/>
                    </a:ln>
                  </pic:spPr>
                </pic:pic>
              </a:graphicData>
            </a:graphic>
          </wp:anchor>
        </w:drawing>
      </w:r>
    </w:p>
    <w:p w14:paraId="5CFED223" w14:textId="77777777" w:rsidR="00C57DFA" w:rsidRDefault="00C57DFA">
      <w:pPr>
        <w:widowControl/>
        <w:spacing w:line="560" w:lineRule="exact"/>
        <w:ind w:firstLineChars="700" w:firstLine="1680"/>
        <w:jc w:val="left"/>
        <w:rPr>
          <w:rFonts w:hAnsi="宋体" w:hint="default"/>
          <w:sz w:val="24"/>
          <w:szCs w:val="24"/>
        </w:rPr>
      </w:pPr>
    </w:p>
    <w:p w14:paraId="36D077D6" w14:textId="77777777" w:rsidR="00C57DFA" w:rsidRDefault="00C57DFA">
      <w:pPr>
        <w:widowControl/>
        <w:spacing w:line="560" w:lineRule="exact"/>
        <w:ind w:firstLineChars="700" w:firstLine="1680"/>
        <w:jc w:val="left"/>
        <w:rPr>
          <w:rFonts w:hAnsi="宋体" w:hint="default"/>
          <w:sz w:val="24"/>
          <w:szCs w:val="24"/>
        </w:rPr>
      </w:pPr>
    </w:p>
    <w:p w14:paraId="76920E87" w14:textId="77777777" w:rsidR="00C57DFA" w:rsidRDefault="00C57DFA">
      <w:pPr>
        <w:widowControl/>
        <w:spacing w:line="560" w:lineRule="exact"/>
        <w:ind w:firstLineChars="700" w:firstLine="1680"/>
        <w:jc w:val="left"/>
        <w:rPr>
          <w:rFonts w:hAnsi="宋体" w:hint="default"/>
          <w:sz w:val="24"/>
          <w:szCs w:val="24"/>
        </w:rPr>
      </w:pPr>
    </w:p>
    <w:p w14:paraId="5C443D50" w14:textId="77777777" w:rsidR="00C57DFA" w:rsidRDefault="00C57DFA">
      <w:pPr>
        <w:widowControl/>
        <w:spacing w:line="560" w:lineRule="exact"/>
        <w:ind w:firstLineChars="700" w:firstLine="1680"/>
        <w:jc w:val="left"/>
        <w:rPr>
          <w:rFonts w:hAnsi="宋体" w:hint="default"/>
          <w:sz w:val="24"/>
          <w:szCs w:val="24"/>
        </w:rPr>
      </w:pPr>
    </w:p>
    <w:p w14:paraId="40F11209" w14:textId="77777777" w:rsidR="00C57DFA" w:rsidRDefault="00C57DFA">
      <w:pPr>
        <w:widowControl/>
        <w:spacing w:line="560" w:lineRule="exact"/>
        <w:ind w:firstLineChars="700" w:firstLine="1680"/>
        <w:jc w:val="left"/>
        <w:rPr>
          <w:rFonts w:hAnsi="宋体" w:hint="default"/>
          <w:sz w:val="24"/>
          <w:szCs w:val="24"/>
        </w:rPr>
      </w:pPr>
    </w:p>
    <w:p w14:paraId="7B4DB34A" w14:textId="77777777" w:rsidR="00C57DFA" w:rsidRDefault="00C57DFA">
      <w:pPr>
        <w:widowControl/>
        <w:spacing w:line="560" w:lineRule="exact"/>
        <w:ind w:firstLineChars="700" w:firstLine="1680"/>
        <w:jc w:val="left"/>
        <w:rPr>
          <w:rFonts w:hAnsi="宋体" w:hint="default"/>
          <w:sz w:val="24"/>
          <w:szCs w:val="24"/>
        </w:rPr>
      </w:pPr>
    </w:p>
    <w:p w14:paraId="6EE41DC8" w14:textId="77777777" w:rsidR="00C57DFA" w:rsidRDefault="00C57DFA">
      <w:pPr>
        <w:widowControl/>
        <w:spacing w:line="560" w:lineRule="exact"/>
        <w:jc w:val="left"/>
        <w:rPr>
          <w:rFonts w:hAnsi="宋体" w:hint="default"/>
          <w:sz w:val="24"/>
          <w:szCs w:val="24"/>
        </w:rPr>
      </w:pPr>
    </w:p>
    <w:p w14:paraId="40578442" w14:textId="77777777" w:rsidR="00C57DFA" w:rsidRDefault="00707099">
      <w:pPr>
        <w:widowControl/>
        <w:spacing w:line="560" w:lineRule="exact"/>
        <w:ind w:firstLineChars="700" w:firstLine="1680"/>
        <w:jc w:val="left"/>
        <w:rPr>
          <w:rFonts w:hAnsi="宋体" w:hint="default"/>
          <w:sz w:val="24"/>
          <w:szCs w:val="24"/>
        </w:rPr>
      </w:pPr>
      <w:r>
        <w:rPr>
          <w:rFonts w:hAnsi="宋体" w:hint="default"/>
          <w:sz w:val="24"/>
          <w:szCs w:val="24"/>
        </w:rPr>
        <w:lastRenderedPageBreak/>
        <w:t>园地土壤混合样点选择示意图</w:t>
      </w:r>
    </w:p>
    <w:p w14:paraId="7879A287"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（5）含盐或渍水的样品：表层土壤混合样品一般可直接装入布袋，对于盐碱土或渍水样品，先装入塑料自封袋后，再装入布袋，避免交叉污染。</w:t>
      </w:r>
    </w:p>
    <w:p w14:paraId="6D5D0AFA"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（6）砾石含量高的样品：针对表层土壤中含较多砾石时，先确定采样区间的表层土壤体积，挑出土壤中较大的砾石，然后使用孔径大于2 mm的尼龙筛分离砾石，将这两部分砾石放一起，野外估测并记录砾石体积、采样区间表层土壤体积、以及砾石体积占表层土壤体积的百分比（%），称量并记录砾石的重量，并将过筛后的样品装入样品袋。待样品流转至检测实验室后，过</w:t>
      </w:r>
      <w:r>
        <w:rPr>
          <w:rFonts w:hAnsi="宋体"/>
          <w:sz w:val="24"/>
          <w:szCs w:val="24"/>
        </w:rPr>
        <w:t>5</w:t>
      </w:r>
      <w:r>
        <w:rPr>
          <w:rFonts w:hAnsi="宋体" w:hint="default"/>
          <w:sz w:val="24"/>
          <w:szCs w:val="24"/>
        </w:rPr>
        <w:t xml:space="preserve"> mm尼龙筛时，需进一步估测并记录砾石的体积，称量并记录砾石的重量和小于2 mm细土样品的重量。</w:t>
      </w:r>
    </w:p>
    <w:p w14:paraId="257B156E" w14:textId="77777777" w:rsidR="00C57DFA" w:rsidRDefault="00707099">
      <w:pPr>
        <w:widowControl/>
        <w:spacing w:line="560" w:lineRule="exact"/>
        <w:ind w:firstLineChars="200" w:firstLine="482"/>
        <w:jc w:val="left"/>
        <w:rPr>
          <w:rFonts w:hAnsi="宋体" w:hint="default"/>
          <w:b/>
          <w:bCs/>
          <w:sz w:val="24"/>
          <w:szCs w:val="24"/>
        </w:rPr>
      </w:pPr>
      <w:bookmarkStart w:id="105" w:name="_Toc109376053"/>
      <w:bookmarkStart w:id="106" w:name="_Toc109370262"/>
      <w:bookmarkStart w:id="107" w:name="_Toc109337846"/>
      <w:bookmarkStart w:id="108" w:name="_Toc109333680"/>
      <w:bookmarkStart w:id="109" w:name="_Toc109333681"/>
      <w:bookmarkStart w:id="110" w:name="_Toc109337608"/>
      <w:bookmarkStart w:id="111" w:name="_Toc109337607"/>
      <w:bookmarkStart w:id="112" w:name="_Toc109338031"/>
      <w:bookmarkStart w:id="113" w:name="_Toc109488187"/>
      <w:bookmarkStart w:id="114" w:name="_Toc109337489"/>
      <w:bookmarkStart w:id="115" w:name="_Toc109337606"/>
      <w:bookmarkStart w:id="116" w:name="_Toc109338028"/>
      <w:bookmarkStart w:id="117" w:name="_Toc109337725"/>
      <w:bookmarkStart w:id="118" w:name="_Toc109337727"/>
      <w:bookmarkStart w:id="119" w:name="_Toc109337847"/>
      <w:bookmarkStart w:id="120" w:name="_Toc109337488"/>
      <w:bookmarkStart w:id="121" w:name="_Toc109338030"/>
      <w:bookmarkStart w:id="122" w:name="_Toc109337726"/>
      <w:bookmarkStart w:id="123" w:name="_Toc109333679"/>
      <w:bookmarkStart w:id="124" w:name="_Toc109337609"/>
      <w:bookmarkStart w:id="125" w:name="_Toc109376052"/>
      <w:bookmarkStart w:id="126" w:name="_Toc109337724"/>
      <w:bookmarkStart w:id="127" w:name="_Toc109488185"/>
      <w:bookmarkStart w:id="128" w:name="_Toc109338029"/>
      <w:bookmarkStart w:id="129" w:name="_Toc109370263"/>
      <w:bookmarkStart w:id="130" w:name="_Toc109370261"/>
      <w:bookmarkStart w:id="131" w:name="_Toc109337845"/>
      <w:bookmarkStart w:id="132" w:name="_Toc109337490"/>
      <w:bookmarkStart w:id="133" w:name="_Toc109337491"/>
      <w:bookmarkStart w:id="134" w:name="_Toc109488186"/>
      <w:bookmarkStart w:id="135" w:name="_Toc109376054"/>
      <w:bookmarkStart w:id="136" w:name="_Toc109488188"/>
      <w:bookmarkStart w:id="137" w:name="_Toc109376051"/>
      <w:bookmarkStart w:id="138" w:name="_Toc109333678"/>
      <w:bookmarkStart w:id="139" w:name="_Toc109337848"/>
      <w:bookmarkStart w:id="140" w:name="_Toc109370264"/>
      <w:bookmarkStart w:id="141" w:name="_Toc24048"/>
      <w:bookmarkStart w:id="142" w:name="_Toc19663"/>
      <w:bookmarkStart w:id="143" w:name="_Toc99475194"/>
      <w:bookmarkStart w:id="144" w:name="_Toc2823"/>
      <w:bookmarkStart w:id="145" w:name="_Toc18994"/>
      <w:bookmarkStart w:id="146" w:name="_Toc14529"/>
      <w:bookmarkStart w:id="147" w:name="_Toc104359830"/>
      <w:bookmarkStart w:id="148" w:name="_Toc27807"/>
      <w:bookmarkStart w:id="149" w:name="_Toc110433000"/>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hAnsi="宋体" w:hint="default"/>
          <w:b/>
          <w:bCs/>
          <w:sz w:val="24"/>
          <w:szCs w:val="24"/>
        </w:rPr>
        <w:t>（</w:t>
      </w:r>
      <w:r>
        <w:rPr>
          <w:rFonts w:hAnsi="宋体"/>
          <w:b/>
          <w:bCs/>
          <w:sz w:val="24"/>
          <w:szCs w:val="24"/>
          <w:lang w:eastAsia="zh-Hans"/>
        </w:rPr>
        <w:t>四</w:t>
      </w:r>
      <w:r>
        <w:rPr>
          <w:rFonts w:hAnsi="宋体" w:hint="default"/>
          <w:b/>
          <w:bCs/>
          <w:sz w:val="24"/>
          <w:szCs w:val="24"/>
          <w:lang w:eastAsia="zh-Hans"/>
        </w:rPr>
        <w:t>）</w:t>
      </w:r>
      <w:r>
        <w:rPr>
          <w:rFonts w:hAnsi="宋体" w:hint="default"/>
          <w:b/>
          <w:bCs/>
          <w:sz w:val="24"/>
          <w:szCs w:val="24"/>
        </w:rPr>
        <w:t>表层土壤容重样品采集</w:t>
      </w:r>
      <w:bookmarkEnd w:id="141"/>
      <w:bookmarkEnd w:id="142"/>
      <w:bookmarkEnd w:id="143"/>
      <w:bookmarkEnd w:id="144"/>
      <w:bookmarkEnd w:id="145"/>
      <w:bookmarkEnd w:id="146"/>
      <w:bookmarkEnd w:id="147"/>
      <w:bookmarkEnd w:id="148"/>
      <w:bookmarkEnd w:id="149"/>
    </w:p>
    <w:p w14:paraId="7DF1D321"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 xml:space="preserve">利用不锈钢环刀（统一用100 </w:t>
      </w:r>
      <w:r>
        <w:rPr>
          <w:rFonts w:hAnsi="宋体"/>
          <w:sz w:val="24"/>
          <w:szCs w:val="24"/>
        </w:rPr>
        <w:t>cm³</w:t>
      </w:r>
      <w:r>
        <w:rPr>
          <w:rFonts w:hAnsi="宋体" w:hint="default"/>
          <w:sz w:val="24"/>
          <w:szCs w:val="24"/>
        </w:rPr>
        <w:t>体积的环刀）采集表层土壤容重样品</w:t>
      </w:r>
      <w:r>
        <w:rPr>
          <w:rFonts w:hAnsi="宋体"/>
          <w:sz w:val="24"/>
          <w:szCs w:val="24"/>
        </w:rPr>
        <w:t>。</w:t>
      </w:r>
      <w:r>
        <w:rPr>
          <w:rFonts w:hAnsi="宋体" w:hint="default"/>
          <w:sz w:val="24"/>
          <w:szCs w:val="24"/>
        </w:rPr>
        <w:t>当表层土壤中砾石体积不超过20%时，需采集土壤容重样品，并填报估测的砾石体积；当砾石体积超过20%时，可不采集土壤容重样品。</w:t>
      </w:r>
    </w:p>
    <w:p w14:paraId="413DA5B4" w14:textId="77777777" w:rsidR="00C57DFA" w:rsidRDefault="00707099">
      <w:pPr>
        <w:widowControl/>
        <w:spacing w:line="560" w:lineRule="exact"/>
        <w:ind w:firstLineChars="200" w:firstLine="480"/>
        <w:jc w:val="left"/>
        <w:rPr>
          <w:rFonts w:hAnsi="宋体" w:hint="default"/>
          <w:sz w:val="24"/>
          <w:szCs w:val="24"/>
        </w:rPr>
      </w:pPr>
      <w:r>
        <w:rPr>
          <w:rFonts w:hAnsi="宋体"/>
          <w:sz w:val="24"/>
          <w:szCs w:val="24"/>
        </w:rPr>
        <w:t>耕地、草地和林地</w:t>
      </w:r>
      <w:r>
        <w:rPr>
          <w:rFonts w:hAnsi="宋体" w:hint="default"/>
          <w:sz w:val="24"/>
          <w:szCs w:val="24"/>
        </w:rPr>
        <w:t>样点</w:t>
      </w:r>
      <w:r>
        <w:rPr>
          <w:rFonts w:hAnsi="宋体"/>
          <w:sz w:val="24"/>
          <w:szCs w:val="24"/>
        </w:rPr>
        <w:t>选择以中心点并包含中心点的3个邻近混样点作为容重采样点，每个混样点采集一个容重样品，每个采样点共采集3个容重平行样。针对园地样点，选择包含中心点的邻近的两棵树，在每棵树的两个混样点处各采集一个容重样，每个园地样点共采集四个容重平行样；</w:t>
      </w:r>
      <w:r>
        <w:rPr>
          <w:rFonts w:hAnsi="宋体" w:hint="default"/>
          <w:sz w:val="24"/>
          <w:szCs w:val="24"/>
        </w:rPr>
        <w:t>土壤容重样品采集具体操作如下：</w:t>
      </w:r>
    </w:p>
    <w:p w14:paraId="750AC906"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（1）确定三个临近的混样点作为容重取样点，并移除地表树叶、草根、砾石等，削去地表3 cm厚土壤后，使地表平整；</w:t>
      </w:r>
    </w:p>
    <w:p w14:paraId="39CED4D4"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（2）将</w:t>
      </w:r>
      <w:proofErr w:type="gramStart"/>
      <w:r>
        <w:rPr>
          <w:rFonts w:hAnsi="宋体" w:hint="default"/>
          <w:sz w:val="24"/>
          <w:szCs w:val="24"/>
        </w:rPr>
        <w:t>环刀托套在环刀</w:t>
      </w:r>
      <w:proofErr w:type="gramEnd"/>
      <w:r>
        <w:rPr>
          <w:rFonts w:hAnsi="宋体" w:hint="default"/>
          <w:sz w:val="24"/>
          <w:szCs w:val="24"/>
        </w:rPr>
        <w:t>无刃口的一端，环刀刃口朝下，借助环刀柄和橡皮</w:t>
      </w:r>
      <w:proofErr w:type="gramStart"/>
      <w:r>
        <w:rPr>
          <w:rFonts w:hAnsi="宋体" w:hint="default"/>
          <w:sz w:val="24"/>
          <w:szCs w:val="24"/>
        </w:rPr>
        <w:t>锤</w:t>
      </w:r>
      <w:proofErr w:type="gramEnd"/>
      <w:r>
        <w:rPr>
          <w:rFonts w:hAnsi="宋体" w:hint="default"/>
          <w:sz w:val="24"/>
          <w:szCs w:val="24"/>
        </w:rPr>
        <w:t>均衡地</w:t>
      </w:r>
      <w:proofErr w:type="gramStart"/>
      <w:r>
        <w:rPr>
          <w:rFonts w:hAnsi="宋体" w:hint="default"/>
          <w:sz w:val="24"/>
          <w:szCs w:val="24"/>
        </w:rPr>
        <w:t>将环刀垂直</w:t>
      </w:r>
      <w:proofErr w:type="gramEnd"/>
      <w:r>
        <w:rPr>
          <w:rFonts w:hAnsi="宋体" w:hint="default"/>
          <w:sz w:val="24"/>
          <w:szCs w:val="24"/>
        </w:rPr>
        <w:t>压入地表平整处的土中，在土面刚触及</w:t>
      </w:r>
      <w:proofErr w:type="gramStart"/>
      <w:r>
        <w:rPr>
          <w:rFonts w:hAnsi="宋体" w:hint="default"/>
          <w:sz w:val="24"/>
          <w:szCs w:val="24"/>
        </w:rPr>
        <w:t>环刀托</w:t>
      </w:r>
      <w:proofErr w:type="gramEnd"/>
      <w:r>
        <w:rPr>
          <w:rFonts w:hAnsi="宋体" w:hint="default"/>
          <w:sz w:val="24"/>
          <w:szCs w:val="24"/>
        </w:rPr>
        <w:t>内顶时，即停止下压环刀；</w:t>
      </w:r>
    </w:p>
    <w:p w14:paraId="4EC7A75A"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（3）用剖面</w:t>
      </w:r>
      <w:proofErr w:type="gramStart"/>
      <w:r>
        <w:rPr>
          <w:rFonts w:hAnsi="宋体" w:hint="default"/>
          <w:sz w:val="24"/>
          <w:szCs w:val="24"/>
        </w:rPr>
        <w:t>刀把环刀</w:t>
      </w:r>
      <w:proofErr w:type="gramEnd"/>
      <w:r>
        <w:rPr>
          <w:rFonts w:hAnsi="宋体" w:hint="default"/>
          <w:sz w:val="24"/>
          <w:szCs w:val="24"/>
        </w:rPr>
        <w:t>周围土壤轻轻挖去，并</w:t>
      </w:r>
      <w:proofErr w:type="gramStart"/>
      <w:r>
        <w:rPr>
          <w:rFonts w:hAnsi="宋体" w:hint="default"/>
          <w:sz w:val="24"/>
          <w:szCs w:val="24"/>
        </w:rPr>
        <w:t>在环刀下方将环刀外</w:t>
      </w:r>
      <w:proofErr w:type="gramEnd"/>
      <w:r>
        <w:rPr>
          <w:rFonts w:hAnsi="宋体" w:hint="default"/>
          <w:sz w:val="24"/>
          <w:szCs w:val="24"/>
        </w:rPr>
        <w:t>的土壤与土体切断（切断面略高于环刀刃口）；</w:t>
      </w:r>
    </w:p>
    <w:p w14:paraId="5C6BF578"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（4）取出环刀，刃口朝上，用刀</w:t>
      </w:r>
      <w:proofErr w:type="gramStart"/>
      <w:r>
        <w:rPr>
          <w:rFonts w:hAnsi="宋体" w:hint="default"/>
          <w:sz w:val="24"/>
          <w:szCs w:val="24"/>
        </w:rPr>
        <w:t>削去环刀外</w:t>
      </w:r>
      <w:proofErr w:type="gramEnd"/>
      <w:r>
        <w:rPr>
          <w:rFonts w:hAnsi="宋体" w:hint="default"/>
          <w:sz w:val="24"/>
          <w:szCs w:val="24"/>
        </w:rPr>
        <w:t>多余的土壤，盖上环</w:t>
      </w:r>
      <w:proofErr w:type="gramStart"/>
      <w:r>
        <w:rPr>
          <w:rFonts w:hAnsi="宋体" w:hint="default"/>
          <w:sz w:val="24"/>
          <w:szCs w:val="24"/>
        </w:rPr>
        <w:t>刀底盖并</w:t>
      </w:r>
      <w:proofErr w:type="gramEnd"/>
      <w:r>
        <w:rPr>
          <w:rFonts w:hAnsi="宋体" w:hint="default"/>
          <w:sz w:val="24"/>
          <w:szCs w:val="24"/>
        </w:rPr>
        <w:t>翻转环刀，卸下</w:t>
      </w:r>
      <w:proofErr w:type="gramStart"/>
      <w:r>
        <w:rPr>
          <w:rFonts w:hAnsi="宋体" w:hint="default"/>
          <w:sz w:val="24"/>
          <w:szCs w:val="24"/>
        </w:rPr>
        <w:t>环刀托</w:t>
      </w:r>
      <w:proofErr w:type="gramEnd"/>
      <w:r>
        <w:rPr>
          <w:rFonts w:hAnsi="宋体" w:hint="default"/>
          <w:sz w:val="24"/>
          <w:szCs w:val="24"/>
        </w:rPr>
        <w:t>，用刀削平无刃口端的土壤面；</w:t>
      </w:r>
    </w:p>
    <w:p w14:paraId="34B4EB44"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lastRenderedPageBreak/>
        <w:t>（5）将</w:t>
      </w:r>
      <w:proofErr w:type="gramStart"/>
      <w:r>
        <w:rPr>
          <w:rFonts w:hAnsi="宋体" w:hint="default"/>
          <w:sz w:val="24"/>
          <w:szCs w:val="24"/>
        </w:rPr>
        <w:t>环刀中</w:t>
      </w:r>
      <w:proofErr w:type="gramEnd"/>
      <w:r>
        <w:rPr>
          <w:rFonts w:hAnsi="宋体" w:hint="default"/>
          <w:sz w:val="24"/>
          <w:szCs w:val="24"/>
        </w:rPr>
        <w:t>土壤完全取出，装入塑料自封袋中。每个容重样品，单独装入一个自封袋中。</w:t>
      </w:r>
    </w:p>
    <w:p w14:paraId="1BB24E0C" w14:textId="77777777" w:rsidR="00C57DFA" w:rsidRDefault="00707099">
      <w:pPr>
        <w:widowControl/>
        <w:spacing w:line="560" w:lineRule="exact"/>
        <w:ind w:firstLineChars="200" w:firstLine="482"/>
        <w:jc w:val="left"/>
        <w:rPr>
          <w:rFonts w:hAnsi="宋体" w:hint="default"/>
          <w:b/>
          <w:bCs/>
          <w:sz w:val="24"/>
          <w:szCs w:val="24"/>
        </w:rPr>
      </w:pPr>
      <w:bookmarkStart w:id="150" w:name="_Toc104359831"/>
      <w:bookmarkStart w:id="151" w:name="_Toc13274"/>
      <w:bookmarkStart w:id="152" w:name="_Toc110433001"/>
      <w:bookmarkStart w:id="153" w:name="_Toc9372"/>
      <w:bookmarkStart w:id="154" w:name="_Toc18718"/>
      <w:r>
        <w:rPr>
          <w:rFonts w:hAnsi="宋体" w:hint="default"/>
          <w:b/>
          <w:bCs/>
          <w:sz w:val="24"/>
          <w:szCs w:val="24"/>
        </w:rPr>
        <w:t>（</w:t>
      </w:r>
      <w:r>
        <w:rPr>
          <w:rFonts w:hAnsi="宋体"/>
          <w:b/>
          <w:bCs/>
          <w:sz w:val="24"/>
          <w:szCs w:val="24"/>
          <w:lang w:eastAsia="zh-Hans"/>
        </w:rPr>
        <w:t>五</w:t>
      </w:r>
      <w:r>
        <w:rPr>
          <w:rFonts w:hAnsi="宋体" w:hint="default"/>
          <w:b/>
          <w:bCs/>
          <w:sz w:val="24"/>
          <w:szCs w:val="24"/>
          <w:lang w:eastAsia="zh-Hans"/>
        </w:rPr>
        <w:t>）</w:t>
      </w:r>
      <w:r>
        <w:rPr>
          <w:rFonts w:hAnsi="宋体" w:hint="default"/>
          <w:b/>
          <w:bCs/>
          <w:sz w:val="24"/>
          <w:szCs w:val="24"/>
        </w:rPr>
        <w:t>表层土壤水稳性大团聚体样品采集</w:t>
      </w:r>
      <w:bookmarkEnd w:id="150"/>
      <w:bookmarkEnd w:id="151"/>
      <w:bookmarkEnd w:id="152"/>
      <w:bookmarkEnd w:id="153"/>
      <w:bookmarkEnd w:id="154"/>
    </w:p>
    <w:p w14:paraId="2268DAA2"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采样点</w:t>
      </w:r>
      <w:r>
        <w:rPr>
          <w:rFonts w:hAnsi="宋体"/>
          <w:sz w:val="24"/>
          <w:szCs w:val="24"/>
        </w:rPr>
        <w:t>与容重采样点一致</w:t>
      </w:r>
      <w:r>
        <w:rPr>
          <w:rFonts w:hAnsi="宋体" w:hint="default"/>
          <w:sz w:val="24"/>
          <w:szCs w:val="24"/>
        </w:rPr>
        <w:t>，采样深度与表层土壤混合样品的采样深度相同。采样时土壤湿度不宜过干或过湿，应在土不粘锹、经接触不变形时采样。采样时避免使土块受挤压，以保持原始的结构状态。剥去土块外面直接与不锈钢</w:t>
      </w:r>
      <w:proofErr w:type="gramStart"/>
      <w:r>
        <w:rPr>
          <w:rFonts w:hAnsi="宋体" w:hint="default"/>
          <w:sz w:val="24"/>
          <w:szCs w:val="24"/>
        </w:rPr>
        <w:t>锹</w:t>
      </w:r>
      <w:proofErr w:type="gramEnd"/>
      <w:r>
        <w:rPr>
          <w:rFonts w:hAnsi="宋体" w:hint="default"/>
          <w:sz w:val="24"/>
          <w:szCs w:val="24"/>
        </w:rPr>
        <w:t>接触而变形的土壤，均匀地</w:t>
      </w:r>
      <w:proofErr w:type="gramStart"/>
      <w:r>
        <w:rPr>
          <w:rFonts w:hAnsi="宋体" w:hint="default"/>
          <w:sz w:val="24"/>
          <w:szCs w:val="24"/>
        </w:rPr>
        <w:t>取内部</w:t>
      </w:r>
      <w:proofErr w:type="gramEnd"/>
      <w:r>
        <w:rPr>
          <w:rFonts w:hAnsi="宋体" w:hint="default"/>
          <w:sz w:val="24"/>
          <w:szCs w:val="24"/>
        </w:rPr>
        <w:t>未变形的土壤</w:t>
      </w:r>
      <w:r>
        <w:rPr>
          <w:rFonts w:hAnsi="宋体"/>
          <w:sz w:val="24"/>
          <w:szCs w:val="24"/>
        </w:rPr>
        <w:t>5</w:t>
      </w:r>
      <w:r>
        <w:rPr>
          <w:rFonts w:hAnsi="宋体" w:hint="default"/>
          <w:sz w:val="24"/>
          <w:szCs w:val="24"/>
        </w:rPr>
        <w:t xml:space="preserve"> kg，置于不易变形的容器（硬质塑料盒、广口塑料瓶等）内。对于设置为检测平行样的样点，取样量为</w:t>
      </w:r>
      <w:r>
        <w:rPr>
          <w:rFonts w:hAnsi="宋体"/>
          <w:sz w:val="24"/>
          <w:szCs w:val="24"/>
        </w:rPr>
        <w:t>10</w:t>
      </w:r>
      <w:r>
        <w:rPr>
          <w:rFonts w:hAnsi="宋体" w:hint="default"/>
          <w:sz w:val="24"/>
          <w:szCs w:val="24"/>
        </w:rPr>
        <w:t xml:space="preserve"> kg</w:t>
      </w:r>
      <w:r>
        <w:rPr>
          <w:rFonts w:hAnsi="宋体"/>
          <w:sz w:val="24"/>
          <w:szCs w:val="24"/>
        </w:rPr>
        <w:t>平均分成两份装</w:t>
      </w:r>
      <w:r>
        <w:rPr>
          <w:rFonts w:hAnsi="宋体" w:hint="default"/>
          <w:sz w:val="24"/>
          <w:szCs w:val="24"/>
        </w:rPr>
        <w:t>。</w:t>
      </w:r>
    </w:p>
    <w:p w14:paraId="2B983C24" w14:textId="77777777" w:rsidR="00C57DFA" w:rsidRDefault="00707099">
      <w:pPr>
        <w:widowControl/>
        <w:spacing w:line="560" w:lineRule="exact"/>
        <w:ind w:firstLineChars="200" w:firstLine="482"/>
        <w:jc w:val="left"/>
        <w:rPr>
          <w:rFonts w:hAnsi="宋体" w:hint="default"/>
          <w:b/>
          <w:bCs/>
          <w:sz w:val="24"/>
          <w:szCs w:val="24"/>
        </w:rPr>
      </w:pPr>
      <w:bookmarkStart w:id="155" w:name="_Toc110433002"/>
      <w:bookmarkStart w:id="156" w:name="_Toc28282"/>
      <w:bookmarkStart w:id="157" w:name="_Toc17300"/>
      <w:bookmarkStart w:id="158" w:name="_Toc26403"/>
      <w:bookmarkStart w:id="159" w:name="_Toc104359832"/>
      <w:bookmarkStart w:id="160" w:name="_Toc99475195"/>
      <w:bookmarkStart w:id="161" w:name="_Toc11822"/>
      <w:bookmarkStart w:id="162" w:name="_Toc32283"/>
      <w:bookmarkStart w:id="163" w:name="_Toc32160"/>
      <w:r>
        <w:rPr>
          <w:rFonts w:hAnsi="宋体" w:hint="default"/>
          <w:b/>
          <w:bCs/>
          <w:sz w:val="24"/>
          <w:szCs w:val="24"/>
        </w:rPr>
        <w:t>（</w:t>
      </w:r>
      <w:r>
        <w:rPr>
          <w:rFonts w:hAnsi="宋体"/>
          <w:b/>
          <w:bCs/>
          <w:sz w:val="24"/>
          <w:szCs w:val="24"/>
          <w:lang w:eastAsia="zh-Hans"/>
        </w:rPr>
        <w:t>六</w:t>
      </w:r>
      <w:r>
        <w:rPr>
          <w:rFonts w:hAnsi="宋体" w:hint="default"/>
          <w:b/>
          <w:bCs/>
          <w:sz w:val="24"/>
          <w:szCs w:val="24"/>
          <w:lang w:eastAsia="zh-Hans"/>
        </w:rPr>
        <w:t>）</w:t>
      </w:r>
      <w:r>
        <w:rPr>
          <w:rFonts w:hAnsi="宋体" w:hint="default"/>
          <w:b/>
          <w:bCs/>
          <w:sz w:val="24"/>
          <w:szCs w:val="24"/>
        </w:rPr>
        <w:t>表层土壤样品</w:t>
      </w:r>
      <w:bookmarkEnd w:id="155"/>
      <w:bookmarkEnd w:id="156"/>
      <w:bookmarkEnd w:id="157"/>
      <w:bookmarkEnd w:id="158"/>
      <w:bookmarkEnd w:id="159"/>
      <w:bookmarkEnd w:id="160"/>
      <w:bookmarkEnd w:id="161"/>
      <w:bookmarkEnd w:id="162"/>
      <w:bookmarkEnd w:id="163"/>
      <w:r>
        <w:rPr>
          <w:rFonts w:hAnsi="宋体"/>
          <w:b/>
          <w:bCs/>
          <w:sz w:val="24"/>
          <w:szCs w:val="24"/>
        </w:rPr>
        <w:t>包装</w:t>
      </w:r>
    </w:p>
    <w:p w14:paraId="0A47E8E7" w14:textId="77777777" w:rsidR="00C57DFA" w:rsidRDefault="00707099">
      <w:pPr>
        <w:widowControl/>
        <w:spacing w:line="560" w:lineRule="exact"/>
        <w:ind w:firstLineChars="200" w:firstLine="480"/>
        <w:jc w:val="left"/>
        <w:rPr>
          <w:rFonts w:hAnsi="宋体" w:hint="default"/>
          <w:sz w:val="24"/>
          <w:szCs w:val="24"/>
        </w:rPr>
      </w:pPr>
      <w:r>
        <w:rPr>
          <w:rFonts w:hAnsi="宋体"/>
          <w:sz w:val="24"/>
          <w:szCs w:val="24"/>
        </w:rPr>
        <w:t>混样品一般可直接装入布袋，含盐量高和渍水样品需先装入塑料自封袋再套布袋；容重样品可装入塑料自封袋中；水稳性大团聚体样品需装入固定体积的容器中。</w:t>
      </w:r>
    </w:p>
    <w:p w14:paraId="03BEA5C3"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统一印制或现场打印样品标签，一式两份，附带样品编码、二维码、采样日期等基本信息。样品包装内外各一份样品标签。对于表层土壤混合样品，一份标签贴在</w:t>
      </w:r>
      <w:proofErr w:type="gramStart"/>
      <w:r>
        <w:rPr>
          <w:rFonts w:hAnsi="宋体" w:hint="default"/>
          <w:sz w:val="24"/>
          <w:szCs w:val="24"/>
        </w:rPr>
        <w:t>布袋口</w:t>
      </w:r>
      <w:proofErr w:type="gramEnd"/>
      <w:r>
        <w:rPr>
          <w:rFonts w:hAnsi="宋体" w:hint="default"/>
          <w:sz w:val="24"/>
          <w:szCs w:val="24"/>
        </w:rPr>
        <w:t>的硬质塑料基底上，另一份标签先置入微型塑料自封袋中，再装入布袋内。对于表层土壤容重样品或表层土壤水稳性大团聚体样品，一份标签直接贴在塑料自封袋或塑料瓶（盒）的外部，另一份标签先置入微型塑料自封袋中，再装入容器内。</w:t>
      </w:r>
    </w:p>
    <w:p w14:paraId="43E9D406" w14:textId="77777777" w:rsidR="00C57DFA" w:rsidRDefault="00707099">
      <w:pPr>
        <w:widowControl/>
        <w:spacing w:line="560" w:lineRule="exact"/>
        <w:ind w:firstLineChars="200" w:firstLine="482"/>
        <w:jc w:val="left"/>
        <w:rPr>
          <w:rFonts w:hAnsi="宋体" w:hint="default"/>
          <w:b/>
          <w:bCs/>
          <w:sz w:val="24"/>
          <w:szCs w:val="24"/>
        </w:rPr>
      </w:pPr>
      <w:bookmarkStart w:id="164" w:name="_Toc109488194"/>
      <w:bookmarkStart w:id="165" w:name="_Toc109337731"/>
      <w:bookmarkStart w:id="166" w:name="_Toc109338035"/>
      <w:bookmarkStart w:id="167" w:name="_Toc109333687"/>
      <w:bookmarkStart w:id="168" w:name="_Toc109337497"/>
      <w:bookmarkStart w:id="169" w:name="_Toc109488193"/>
      <w:bookmarkStart w:id="170" w:name="_Toc109337614"/>
      <w:bookmarkStart w:id="171" w:name="_Toc109370269"/>
      <w:bookmarkStart w:id="172" w:name="_Toc109337854"/>
      <w:bookmarkStart w:id="173" w:name="_Toc109333686"/>
      <w:bookmarkStart w:id="174" w:name="_Toc109337496"/>
      <w:bookmarkStart w:id="175" w:name="_Toc109338037"/>
      <w:bookmarkStart w:id="176" w:name="_Toc109376060"/>
      <w:bookmarkStart w:id="177" w:name="_Toc109337733"/>
      <w:bookmarkStart w:id="178" w:name="_Toc109337853"/>
      <w:bookmarkStart w:id="179" w:name="_Toc109376058"/>
      <w:bookmarkStart w:id="180" w:name="_Toc109337495"/>
      <w:bookmarkStart w:id="181" w:name="_Toc109488192"/>
      <w:bookmarkStart w:id="182" w:name="_Toc109370268"/>
      <w:bookmarkStart w:id="183" w:name="_Toc109333685"/>
      <w:bookmarkStart w:id="184" w:name="_Toc109376059"/>
      <w:bookmarkStart w:id="185" w:name="_Toc109337615"/>
      <w:bookmarkStart w:id="186" w:name="_Toc109338036"/>
      <w:bookmarkStart w:id="187" w:name="_Toc109337613"/>
      <w:bookmarkStart w:id="188" w:name="_Toc109370270"/>
      <w:bookmarkStart w:id="189" w:name="_Toc109337852"/>
      <w:bookmarkStart w:id="190" w:name="_Toc109337732"/>
      <w:bookmarkStart w:id="191" w:name="_Toc6657"/>
      <w:bookmarkStart w:id="192" w:name="_Toc110433003"/>
      <w:bookmarkStart w:id="193" w:name="_Toc3523"/>
      <w:bookmarkStart w:id="194" w:name="_Toc1238"/>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Pr>
          <w:rFonts w:hAnsi="宋体" w:hint="default"/>
          <w:b/>
          <w:bCs/>
          <w:sz w:val="24"/>
          <w:szCs w:val="24"/>
        </w:rPr>
        <w:t>（</w:t>
      </w:r>
      <w:r>
        <w:rPr>
          <w:rFonts w:hAnsi="宋体"/>
          <w:b/>
          <w:bCs/>
          <w:sz w:val="24"/>
          <w:szCs w:val="24"/>
          <w:lang w:eastAsia="zh-Hans"/>
        </w:rPr>
        <w:t>七</w:t>
      </w:r>
      <w:r>
        <w:rPr>
          <w:rFonts w:hAnsi="宋体" w:hint="default"/>
          <w:b/>
          <w:bCs/>
          <w:sz w:val="24"/>
          <w:szCs w:val="24"/>
          <w:lang w:eastAsia="zh-Hans"/>
        </w:rPr>
        <w:t>）</w:t>
      </w:r>
      <w:r>
        <w:rPr>
          <w:rFonts w:hAnsi="宋体" w:hint="default"/>
          <w:b/>
          <w:bCs/>
          <w:sz w:val="24"/>
          <w:szCs w:val="24"/>
        </w:rPr>
        <w:t>表层土壤样品</w:t>
      </w:r>
      <w:bookmarkEnd w:id="191"/>
      <w:bookmarkEnd w:id="192"/>
      <w:bookmarkEnd w:id="193"/>
      <w:bookmarkEnd w:id="194"/>
      <w:r>
        <w:rPr>
          <w:rFonts w:hAnsi="宋体"/>
          <w:b/>
          <w:bCs/>
          <w:sz w:val="24"/>
          <w:szCs w:val="24"/>
        </w:rPr>
        <w:t>暂存与流转</w:t>
      </w:r>
    </w:p>
    <w:p w14:paraId="7C77CE21" w14:textId="77777777" w:rsidR="00C57DFA" w:rsidRDefault="00707099">
      <w:pPr>
        <w:widowControl/>
        <w:spacing w:line="560" w:lineRule="exact"/>
        <w:ind w:firstLineChars="200" w:firstLine="480"/>
        <w:jc w:val="left"/>
        <w:rPr>
          <w:rFonts w:hAnsi="宋体" w:hint="default"/>
          <w:sz w:val="24"/>
          <w:szCs w:val="24"/>
        </w:rPr>
      </w:pPr>
      <w:r>
        <w:rPr>
          <w:rFonts w:hAnsi="宋体" w:hint="default"/>
          <w:sz w:val="24"/>
          <w:szCs w:val="24"/>
        </w:rPr>
        <w:t>采样后样品交接前，应妥善暂存土壤样品。对于表层土壤混合样品，应使土壤处于通风状态，避免布袋发霉。及时将采集的表层土壤样品分批交接至样品流转中心或样品制备实验室</w:t>
      </w:r>
      <w:r>
        <w:rPr>
          <w:rFonts w:hAnsi="宋体"/>
          <w:sz w:val="24"/>
          <w:szCs w:val="24"/>
        </w:rPr>
        <w:t>，若不能及时流转，需与制备实验室对接，样品合格后在制备实验室指导下进行流转。填写土壤样品交接表</w:t>
      </w:r>
    </w:p>
    <w:p w14:paraId="1B2BD408" w14:textId="77777777" w:rsidR="00C57DFA" w:rsidRDefault="00C57DFA">
      <w:pPr>
        <w:pStyle w:val="Default"/>
        <w:rPr>
          <w:rFonts w:hAnsi="宋体"/>
          <w:color w:val="auto"/>
        </w:rPr>
      </w:pPr>
    </w:p>
    <w:p w14:paraId="7B71FD1C" w14:textId="77777777" w:rsidR="00C57DFA" w:rsidRDefault="00C57DFA">
      <w:pPr>
        <w:pStyle w:val="Default"/>
        <w:rPr>
          <w:rFonts w:hAnsi="宋体"/>
          <w:color w:val="auto"/>
        </w:rPr>
      </w:pPr>
    </w:p>
    <w:p w14:paraId="5F0822F1" w14:textId="77777777" w:rsidR="00C57DFA" w:rsidRDefault="00C57DFA">
      <w:pPr>
        <w:pStyle w:val="Default"/>
        <w:rPr>
          <w:rFonts w:hAnsi="宋体"/>
          <w:color w:val="auto"/>
        </w:rPr>
      </w:pPr>
    </w:p>
    <w:p w14:paraId="5631567C" w14:textId="77777777" w:rsidR="00C57DFA" w:rsidRDefault="00C57DFA">
      <w:pPr>
        <w:pStyle w:val="Default"/>
        <w:rPr>
          <w:rFonts w:hAnsi="宋体"/>
          <w:color w:val="auto"/>
        </w:rPr>
      </w:pPr>
    </w:p>
    <w:p w14:paraId="3DCFB235" w14:textId="77777777" w:rsidR="00C57DFA" w:rsidRDefault="00C57DFA">
      <w:pPr>
        <w:pStyle w:val="Default"/>
        <w:rPr>
          <w:rFonts w:hAnsi="宋体"/>
          <w:color w:val="auto"/>
        </w:rPr>
      </w:pPr>
    </w:p>
    <w:p w14:paraId="63F468F4" w14:textId="77777777" w:rsidR="00C57DFA" w:rsidRDefault="00C57DFA">
      <w:pPr>
        <w:pStyle w:val="Default"/>
        <w:rPr>
          <w:color w:val="auto"/>
        </w:rPr>
      </w:pPr>
    </w:p>
    <w:p w14:paraId="326B4058" w14:textId="77777777" w:rsidR="00C57DFA" w:rsidRDefault="00707099">
      <w:pPr>
        <w:pStyle w:val="1"/>
        <w:spacing w:before="0" w:after="0" w:line="360" w:lineRule="auto"/>
        <w:jc w:val="center"/>
        <w:rPr>
          <w:rFonts w:ascii="仿宋" w:eastAsia="仿宋" w:hAnsi="仿宋" w:hint="default"/>
          <w:sz w:val="32"/>
          <w:szCs w:val="32"/>
        </w:rPr>
      </w:pPr>
      <w:r>
        <w:rPr>
          <w:rFonts w:ascii="仿宋" w:eastAsia="仿宋" w:hAnsi="仿宋"/>
          <w:sz w:val="32"/>
          <w:szCs w:val="32"/>
        </w:rPr>
        <w:br w:type="page"/>
      </w:r>
      <w:bookmarkStart w:id="195" w:name="_Toc126229228"/>
      <w:r>
        <w:rPr>
          <w:rFonts w:ascii="仿宋" w:eastAsia="仿宋" w:hAnsi="仿宋"/>
          <w:sz w:val="32"/>
          <w:szCs w:val="32"/>
        </w:rPr>
        <w:lastRenderedPageBreak/>
        <w:t xml:space="preserve">第五章  </w:t>
      </w:r>
      <w:bookmarkStart w:id="196" w:name="_Toc500577281"/>
      <w:bookmarkEnd w:id="4"/>
      <w:bookmarkEnd w:id="5"/>
      <w:bookmarkEnd w:id="6"/>
      <w:bookmarkEnd w:id="7"/>
      <w:r>
        <w:rPr>
          <w:rFonts w:ascii="仿宋" w:eastAsia="仿宋" w:hAnsi="仿宋"/>
          <w:sz w:val="32"/>
          <w:szCs w:val="32"/>
        </w:rPr>
        <w:t>合同条款及格式</w:t>
      </w:r>
      <w:bookmarkEnd w:id="195"/>
      <w:bookmarkEnd w:id="196"/>
    </w:p>
    <w:p w14:paraId="5790326E" w14:textId="77777777" w:rsidR="00C57DFA" w:rsidRDefault="00707099">
      <w:pPr>
        <w:spacing w:line="360" w:lineRule="auto"/>
        <w:ind w:left="1080"/>
        <w:jc w:val="center"/>
        <w:rPr>
          <w:rFonts w:ascii="仿宋" w:eastAsia="仿宋" w:hAnsi="仿宋" w:hint="default"/>
          <w:b/>
          <w:sz w:val="24"/>
          <w:szCs w:val="24"/>
        </w:rPr>
      </w:pPr>
      <w:r>
        <w:rPr>
          <w:rFonts w:ascii="仿宋" w:eastAsia="仿宋" w:hAnsi="仿宋"/>
          <w:b/>
          <w:sz w:val="24"/>
          <w:szCs w:val="24"/>
        </w:rPr>
        <w:t>（以双方约定为准）</w:t>
      </w:r>
    </w:p>
    <w:p w14:paraId="51EB8438" w14:textId="77777777" w:rsidR="00C57DFA" w:rsidRDefault="00707099">
      <w:pPr>
        <w:spacing w:line="360" w:lineRule="auto"/>
        <w:ind w:firstLineChars="200" w:firstLine="482"/>
        <w:rPr>
          <w:rFonts w:ascii="仿宋" w:eastAsia="仿宋" w:hAnsi="仿宋" w:hint="default"/>
          <w:b/>
          <w:sz w:val="24"/>
          <w:szCs w:val="24"/>
          <w:u w:val="single"/>
        </w:rPr>
      </w:pPr>
      <w:r>
        <w:rPr>
          <w:rFonts w:ascii="仿宋" w:eastAsia="仿宋" w:hAnsi="仿宋"/>
          <w:b/>
          <w:sz w:val="24"/>
          <w:szCs w:val="24"/>
        </w:rPr>
        <w:t>甲方（全称）：</w:t>
      </w:r>
      <w:r>
        <w:rPr>
          <w:rFonts w:ascii="仿宋" w:eastAsia="仿宋" w:hAnsi="仿宋"/>
          <w:b/>
          <w:sz w:val="24"/>
          <w:szCs w:val="24"/>
          <w:u w:val="single"/>
        </w:rPr>
        <w:t>                       </w:t>
      </w:r>
    </w:p>
    <w:p w14:paraId="533C4583" w14:textId="77777777" w:rsidR="00C57DFA" w:rsidRDefault="00707099">
      <w:pPr>
        <w:spacing w:line="360" w:lineRule="auto"/>
        <w:ind w:firstLineChars="200" w:firstLine="482"/>
        <w:rPr>
          <w:rFonts w:ascii="仿宋" w:eastAsia="仿宋" w:hAnsi="仿宋" w:hint="default"/>
          <w:b/>
          <w:sz w:val="24"/>
          <w:szCs w:val="24"/>
          <w:u w:val="single"/>
        </w:rPr>
      </w:pPr>
      <w:r>
        <w:rPr>
          <w:rFonts w:ascii="仿宋" w:eastAsia="仿宋" w:hAnsi="仿宋"/>
          <w:b/>
          <w:sz w:val="24"/>
          <w:szCs w:val="24"/>
        </w:rPr>
        <w:t>乙方（全称）：</w:t>
      </w:r>
      <w:r>
        <w:rPr>
          <w:rFonts w:ascii="仿宋" w:eastAsia="仿宋" w:hAnsi="仿宋"/>
          <w:b/>
          <w:sz w:val="24"/>
          <w:szCs w:val="24"/>
          <w:u w:val="single"/>
        </w:rPr>
        <w:t>                      </w:t>
      </w:r>
    </w:p>
    <w:p w14:paraId="4A43A561"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根据《中华人民共和国合同法》及有关法律规定，遵循平等、自愿、公平和诚实信用的原则，双方就</w:t>
      </w:r>
      <w:r>
        <w:rPr>
          <w:rFonts w:ascii="仿宋" w:eastAsia="仿宋" w:hAnsi="仿宋"/>
          <w:sz w:val="24"/>
          <w:szCs w:val="24"/>
          <w:u w:val="single"/>
        </w:rPr>
        <w:t xml:space="preserve">                              </w:t>
      </w:r>
      <w:r>
        <w:rPr>
          <w:rFonts w:ascii="仿宋" w:eastAsia="仿宋" w:hAnsi="仿宋"/>
          <w:sz w:val="24"/>
          <w:szCs w:val="24"/>
        </w:rPr>
        <w:t>项目及有关事项协商一致，共同达成如下协议：</w:t>
      </w:r>
    </w:p>
    <w:p w14:paraId="202C5E92" w14:textId="77777777" w:rsidR="00C57DFA" w:rsidRDefault="00707099">
      <w:pPr>
        <w:numPr>
          <w:ilvl w:val="0"/>
          <w:numId w:val="3"/>
        </w:numPr>
        <w:tabs>
          <w:tab w:val="clear" w:pos="720"/>
          <w:tab w:val="left" w:pos="0"/>
        </w:tabs>
        <w:wordWrap w:val="0"/>
        <w:topLinePunct/>
        <w:spacing w:line="360" w:lineRule="auto"/>
        <w:ind w:left="0" w:firstLineChars="200" w:firstLine="482"/>
        <w:rPr>
          <w:rFonts w:ascii="仿宋" w:eastAsia="仿宋" w:hAnsi="仿宋" w:hint="default"/>
          <w:b/>
          <w:sz w:val="24"/>
          <w:szCs w:val="24"/>
        </w:rPr>
      </w:pPr>
      <w:r>
        <w:rPr>
          <w:rFonts w:ascii="仿宋" w:eastAsia="仿宋" w:hAnsi="仿宋"/>
          <w:b/>
          <w:sz w:val="24"/>
          <w:szCs w:val="24"/>
        </w:rPr>
        <w:t xml:space="preserve"> 合同文件</w:t>
      </w:r>
    </w:p>
    <w:p w14:paraId="6134C2D5"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下列与本次采购活动有关的文件及附件是本合同不可分割的组成部分，与本合同具有同等法律效力，这些文件包括但不限于：</w:t>
      </w:r>
    </w:p>
    <w:p w14:paraId="40233D45"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1.（××号）竞争性磋商文件</w:t>
      </w:r>
    </w:p>
    <w:p w14:paraId="22F25C61"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2.响应文件</w:t>
      </w:r>
    </w:p>
    <w:p w14:paraId="46CEC6AF"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3.乙方在磋商时的书面承诺</w:t>
      </w:r>
    </w:p>
    <w:p w14:paraId="05A9126D"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4.（××号）成交通知书</w:t>
      </w:r>
    </w:p>
    <w:p w14:paraId="423493D3"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5.合同补充条款或说明</w:t>
      </w:r>
    </w:p>
    <w:p w14:paraId="7617D047"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6.保密协议或条款</w:t>
      </w:r>
    </w:p>
    <w:p w14:paraId="0A9E30B4"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7.相关附件、图纸及电子版资料</w:t>
      </w:r>
    </w:p>
    <w:p w14:paraId="71BF1512"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第二条  合同内容</w:t>
      </w:r>
    </w:p>
    <w:p w14:paraId="4A984FC5"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 xml:space="preserve">服务名称：详见合同附件中《服务明细一览表》  </w:t>
      </w:r>
    </w:p>
    <w:p w14:paraId="503918B3"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第三条  合同总价款</w:t>
      </w:r>
    </w:p>
    <w:p w14:paraId="39756697"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1.本合同服务总价款：￥</w:t>
      </w:r>
      <w:r>
        <w:rPr>
          <w:rFonts w:ascii="仿宋" w:eastAsia="仿宋" w:hAnsi="仿宋"/>
          <w:sz w:val="24"/>
          <w:szCs w:val="24"/>
          <w:u w:val="single"/>
        </w:rPr>
        <w:t xml:space="preserve">                   </w:t>
      </w:r>
      <w:r>
        <w:rPr>
          <w:rFonts w:ascii="仿宋" w:eastAsia="仿宋" w:hAnsi="仿宋"/>
          <w:sz w:val="24"/>
          <w:szCs w:val="24"/>
        </w:rPr>
        <w:t>元。</w:t>
      </w:r>
    </w:p>
    <w:p w14:paraId="67ED8758"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大写：</w:t>
      </w:r>
      <w:r>
        <w:rPr>
          <w:rFonts w:ascii="仿宋" w:eastAsia="仿宋" w:hAnsi="仿宋"/>
          <w:sz w:val="24"/>
          <w:szCs w:val="24"/>
          <w:u w:val="single"/>
        </w:rPr>
        <w:t xml:space="preserve">                                      </w:t>
      </w:r>
      <w:r>
        <w:rPr>
          <w:rFonts w:ascii="仿宋" w:eastAsia="仿宋" w:hAnsi="仿宋"/>
          <w:sz w:val="24"/>
          <w:szCs w:val="24"/>
        </w:rPr>
        <w:t>元。</w:t>
      </w:r>
    </w:p>
    <w:p w14:paraId="1E6E28AB"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2.分项价款在《服务一览表》中有明确规定。</w:t>
      </w:r>
    </w:p>
    <w:p w14:paraId="031AD89B"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3.本合同总价款包括服务期间必须的日常物料、易耗品、工具、调试费、培训费等相关费用。</w:t>
      </w:r>
    </w:p>
    <w:p w14:paraId="37F4536D"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4.本合同执行期内因工作量变化而引起的服务费用的变动，在双方事先协商一致的前提下签订补充合同，但因此而增加的服务费用不得超过</w:t>
      </w:r>
      <w:proofErr w:type="gramStart"/>
      <w:r>
        <w:rPr>
          <w:rFonts w:ascii="仿宋" w:eastAsia="仿宋" w:hAnsi="仿宋"/>
          <w:sz w:val="24"/>
          <w:szCs w:val="24"/>
        </w:rPr>
        <w:t>原成交</w:t>
      </w:r>
      <w:proofErr w:type="gramEnd"/>
      <w:r>
        <w:rPr>
          <w:rFonts w:ascii="仿宋" w:eastAsia="仿宋" w:hAnsi="仿宋"/>
          <w:sz w:val="24"/>
          <w:szCs w:val="24"/>
        </w:rPr>
        <w:t>金额的10%。</w:t>
      </w:r>
    </w:p>
    <w:p w14:paraId="33316161" w14:textId="77777777" w:rsidR="00C57DFA" w:rsidRDefault="00707099">
      <w:pPr>
        <w:pStyle w:val="ac"/>
        <w:spacing w:line="360" w:lineRule="auto"/>
        <w:ind w:firstLineChars="200" w:firstLine="482"/>
        <w:rPr>
          <w:rFonts w:ascii="仿宋" w:eastAsia="仿宋" w:hAnsi="仿宋" w:cs="宋体"/>
          <w:sz w:val="24"/>
          <w:szCs w:val="24"/>
        </w:rPr>
      </w:pPr>
      <w:r>
        <w:rPr>
          <w:rFonts w:ascii="仿宋" w:eastAsia="仿宋" w:hAnsi="仿宋" w:cs="宋体" w:hint="eastAsia"/>
          <w:b/>
          <w:sz w:val="24"/>
          <w:szCs w:val="24"/>
        </w:rPr>
        <w:t xml:space="preserve">第四条  </w:t>
      </w:r>
      <w:r>
        <w:rPr>
          <w:rFonts w:ascii="仿宋" w:eastAsia="仿宋" w:hAnsi="仿宋" w:cs="宋体" w:hint="eastAsia"/>
          <w:b/>
          <w:bCs/>
          <w:sz w:val="24"/>
          <w:szCs w:val="24"/>
        </w:rPr>
        <w:t>双方一般权利和义务</w:t>
      </w:r>
    </w:p>
    <w:p w14:paraId="08719C7C" w14:textId="77777777" w:rsidR="00C57DFA" w:rsidRDefault="00707099">
      <w:pPr>
        <w:pStyle w:val="ac"/>
        <w:spacing w:line="360" w:lineRule="auto"/>
        <w:ind w:firstLineChars="200" w:firstLine="482"/>
        <w:rPr>
          <w:rFonts w:ascii="仿宋" w:eastAsia="仿宋" w:hAnsi="仿宋" w:cs="宋体"/>
          <w:b/>
          <w:sz w:val="24"/>
          <w:szCs w:val="24"/>
        </w:rPr>
      </w:pPr>
      <w:r>
        <w:rPr>
          <w:rFonts w:ascii="仿宋" w:eastAsia="仿宋" w:hAnsi="仿宋" w:cs="宋体" w:hint="eastAsia"/>
          <w:b/>
          <w:sz w:val="24"/>
          <w:szCs w:val="24"/>
        </w:rPr>
        <w:t>1.甲方的义务</w:t>
      </w:r>
    </w:p>
    <w:p w14:paraId="098CF726" w14:textId="77777777" w:rsidR="00C57DFA" w:rsidRDefault="00707099">
      <w:pPr>
        <w:pStyle w:val="ac"/>
        <w:spacing w:line="360" w:lineRule="auto"/>
        <w:ind w:firstLineChars="150" w:firstLine="360"/>
        <w:rPr>
          <w:rFonts w:ascii="仿宋" w:eastAsia="仿宋" w:hAnsi="仿宋" w:cs="宋体"/>
          <w:sz w:val="24"/>
          <w:szCs w:val="24"/>
        </w:rPr>
      </w:pPr>
      <w:r>
        <w:rPr>
          <w:rFonts w:ascii="仿宋" w:eastAsia="仿宋" w:hAnsi="仿宋" w:cs="宋体" w:hint="eastAsia"/>
          <w:sz w:val="24"/>
          <w:szCs w:val="24"/>
        </w:rPr>
        <w:lastRenderedPageBreak/>
        <w:t xml:space="preserve"> 1.1 委托工作的具体范围和内容：</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14:paraId="7FF225D2"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1.2 甲方应按约定的时间和要求完成下列工作：</w:t>
      </w:r>
    </w:p>
    <w:p w14:paraId="07A1F243" w14:textId="77777777" w:rsidR="00C57DFA" w:rsidRDefault="00707099">
      <w:pPr>
        <w:pStyle w:val="ac"/>
        <w:spacing w:line="360" w:lineRule="auto"/>
        <w:ind w:firstLineChars="200" w:firstLine="480"/>
        <w:rPr>
          <w:rFonts w:ascii="仿宋" w:eastAsia="仿宋" w:hAnsi="仿宋" w:cs="宋体"/>
          <w:sz w:val="24"/>
          <w:szCs w:val="24"/>
          <w:u w:val="single"/>
        </w:rPr>
      </w:pPr>
      <w:r>
        <w:rPr>
          <w:rFonts w:ascii="仿宋" w:eastAsia="仿宋" w:hAnsi="仿宋" w:cs="宋体" w:hint="eastAsia"/>
          <w:sz w:val="24"/>
          <w:szCs w:val="24"/>
        </w:rPr>
        <w:t>（1）向乙方提供保证履行合同所需的全部资料的时间：</w:t>
      </w:r>
      <w:r>
        <w:rPr>
          <w:rFonts w:ascii="仿宋" w:eastAsia="仿宋" w:hAnsi="仿宋" w:cs="宋体" w:hint="eastAsia"/>
          <w:sz w:val="24"/>
          <w:szCs w:val="24"/>
          <w:u w:val="single"/>
        </w:rPr>
        <w:t xml:space="preserve">合同签订后   </w:t>
      </w:r>
      <w:proofErr w:type="gramStart"/>
      <w:r>
        <w:rPr>
          <w:rFonts w:ascii="仿宋" w:eastAsia="仿宋" w:hAnsi="仿宋" w:cs="宋体" w:hint="eastAsia"/>
          <w:sz w:val="24"/>
          <w:szCs w:val="24"/>
          <w:u w:val="single"/>
        </w:rPr>
        <w:t>个</w:t>
      </w:r>
      <w:proofErr w:type="gramEnd"/>
      <w:r>
        <w:rPr>
          <w:rFonts w:ascii="仿宋" w:eastAsia="仿宋" w:hAnsi="仿宋" w:cs="宋体" w:hint="eastAsia"/>
          <w:sz w:val="24"/>
          <w:szCs w:val="24"/>
          <w:u w:val="single"/>
        </w:rPr>
        <w:t xml:space="preserve">工作日内 </w:t>
      </w:r>
      <w:r>
        <w:rPr>
          <w:rFonts w:ascii="仿宋" w:eastAsia="仿宋" w:hAnsi="仿宋" w:cs="宋体" w:hint="eastAsia"/>
          <w:sz w:val="24"/>
          <w:szCs w:val="24"/>
        </w:rPr>
        <w:t>。</w:t>
      </w:r>
    </w:p>
    <w:p w14:paraId="6AD7A950" w14:textId="77777777" w:rsidR="00C57DFA" w:rsidRDefault="00707099">
      <w:pPr>
        <w:pStyle w:val="ac"/>
        <w:spacing w:line="360" w:lineRule="auto"/>
        <w:ind w:firstLineChars="200" w:firstLine="480"/>
        <w:rPr>
          <w:rFonts w:ascii="仿宋" w:eastAsia="仿宋" w:hAnsi="仿宋" w:cs="宋体"/>
          <w:sz w:val="24"/>
          <w:szCs w:val="24"/>
          <w:u w:val="single"/>
        </w:rPr>
      </w:pPr>
      <w:r>
        <w:rPr>
          <w:rFonts w:ascii="仿宋" w:eastAsia="仿宋" w:hAnsi="仿宋" w:cs="宋体" w:hint="eastAsia"/>
          <w:sz w:val="24"/>
          <w:szCs w:val="24"/>
        </w:rPr>
        <w:t>（2）向乙方提供保证履行合同顺利完成的条件：</w:t>
      </w:r>
      <w:r>
        <w:rPr>
          <w:rFonts w:ascii="仿宋" w:eastAsia="仿宋" w:hAnsi="仿宋" w:cs="宋体" w:hint="eastAsia"/>
          <w:sz w:val="24"/>
          <w:szCs w:val="24"/>
          <w:u w:val="single"/>
        </w:rPr>
        <w:t>对乙方工作给予支持，提供水、电、场地等必须的基础工作条件，如乙方有需要，还应提供履行合同所必需的有关图纸、数据、资料等。没有甲方事先同意，乙方不得将甲方资料提供给与履行本合同无关的任何其他人。即使</w:t>
      </w:r>
      <w:proofErr w:type="gramStart"/>
      <w:r>
        <w:rPr>
          <w:rFonts w:ascii="仿宋" w:eastAsia="仿宋" w:hAnsi="仿宋" w:cs="宋体" w:hint="eastAsia"/>
          <w:sz w:val="24"/>
          <w:szCs w:val="24"/>
          <w:u w:val="single"/>
        </w:rPr>
        <w:t>向履行</w:t>
      </w:r>
      <w:proofErr w:type="gramEnd"/>
      <w:r>
        <w:rPr>
          <w:rFonts w:ascii="仿宋" w:eastAsia="仿宋" w:hAnsi="仿宋" w:cs="宋体" w:hint="eastAsia"/>
          <w:sz w:val="24"/>
          <w:szCs w:val="24"/>
          <w:u w:val="single"/>
        </w:rPr>
        <w:t>本合同有关的人员提供，也应注意保密并限于履行合同的必需范围内。</w:t>
      </w:r>
    </w:p>
    <w:p w14:paraId="6E874C02" w14:textId="77777777" w:rsidR="00C57DFA" w:rsidRDefault="00707099">
      <w:pPr>
        <w:pStyle w:val="ac"/>
        <w:spacing w:line="360" w:lineRule="auto"/>
        <w:ind w:firstLineChars="200" w:firstLine="480"/>
        <w:rPr>
          <w:rFonts w:ascii="仿宋" w:eastAsia="仿宋" w:hAnsi="仿宋" w:cs="宋体"/>
          <w:sz w:val="24"/>
          <w:szCs w:val="24"/>
          <w:vertAlign w:val="subscript"/>
        </w:rPr>
      </w:pPr>
      <w:r>
        <w:rPr>
          <w:rFonts w:ascii="仿宋" w:eastAsia="仿宋" w:hAnsi="仿宋" w:cs="宋体" w:hint="eastAsia"/>
          <w:sz w:val="24"/>
          <w:szCs w:val="24"/>
        </w:rPr>
        <w:t>（3）需要与第三方协调的工作：</w:t>
      </w:r>
      <w:r>
        <w:rPr>
          <w:rFonts w:ascii="仿宋" w:eastAsia="仿宋" w:hAnsi="仿宋" w:cs="宋体" w:hint="eastAsia"/>
          <w:sz w:val="24"/>
          <w:szCs w:val="24"/>
          <w:u w:val="single"/>
        </w:rPr>
        <w:t xml:space="preserve">无 </w:t>
      </w:r>
      <w:r>
        <w:rPr>
          <w:rFonts w:ascii="仿宋" w:eastAsia="仿宋" w:hAnsi="仿宋" w:cs="宋体" w:hint="eastAsia"/>
          <w:sz w:val="24"/>
          <w:szCs w:val="24"/>
        </w:rPr>
        <w:t>。</w:t>
      </w:r>
    </w:p>
    <w:p w14:paraId="577BE2EF" w14:textId="77777777" w:rsidR="00C57DFA" w:rsidRDefault="00707099">
      <w:pPr>
        <w:pStyle w:val="ac"/>
        <w:spacing w:line="360" w:lineRule="auto"/>
        <w:ind w:firstLineChars="200" w:firstLine="480"/>
        <w:rPr>
          <w:rFonts w:ascii="仿宋" w:eastAsia="仿宋" w:hAnsi="仿宋" w:cs="宋体"/>
          <w:sz w:val="24"/>
          <w:szCs w:val="24"/>
          <w:vertAlign w:val="subscript"/>
        </w:rPr>
      </w:pPr>
      <w:r>
        <w:rPr>
          <w:rFonts w:ascii="仿宋" w:eastAsia="仿宋" w:hAnsi="仿宋" w:cs="宋体" w:hint="eastAsia"/>
          <w:sz w:val="24"/>
          <w:szCs w:val="24"/>
        </w:rPr>
        <w:t>1.3 甲方有义务保守履约合同过程中有关的商业秘密。</w:t>
      </w:r>
    </w:p>
    <w:p w14:paraId="46BDCE8E" w14:textId="77777777" w:rsidR="00C57DFA" w:rsidRDefault="00707099">
      <w:pPr>
        <w:pStyle w:val="ac"/>
        <w:spacing w:line="360" w:lineRule="auto"/>
        <w:ind w:firstLineChars="200" w:firstLine="482"/>
        <w:rPr>
          <w:rFonts w:ascii="仿宋" w:eastAsia="仿宋" w:hAnsi="仿宋" w:cs="宋体"/>
          <w:b/>
          <w:sz w:val="24"/>
          <w:szCs w:val="24"/>
        </w:rPr>
      </w:pPr>
      <w:r>
        <w:rPr>
          <w:rFonts w:ascii="仿宋" w:eastAsia="仿宋" w:hAnsi="仿宋" w:cs="宋体" w:hint="eastAsia"/>
          <w:b/>
          <w:sz w:val="24"/>
          <w:szCs w:val="24"/>
        </w:rPr>
        <w:t>2.乙方的义务</w:t>
      </w:r>
    </w:p>
    <w:p w14:paraId="7AA9EE5B"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2.1 乙方应按约定的时间和要求完成下列工作：</w:t>
      </w:r>
    </w:p>
    <w:p w14:paraId="642A11EB" w14:textId="77777777" w:rsidR="00C57DFA" w:rsidRDefault="00707099">
      <w:pPr>
        <w:pStyle w:val="ac"/>
        <w:spacing w:line="360" w:lineRule="auto"/>
        <w:ind w:firstLineChars="200" w:firstLine="480"/>
        <w:rPr>
          <w:rFonts w:ascii="仿宋" w:eastAsia="仿宋" w:hAnsi="仿宋" w:cs="宋体"/>
          <w:sz w:val="24"/>
          <w:szCs w:val="24"/>
          <w:vertAlign w:val="subscript"/>
        </w:rPr>
      </w:pPr>
      <w:r>
        <w:rPr>
          <w:rFonts w:ascii="仿宋" w:eastAsia="仿宋" w:hAnsi="仿宋" w:cs="宋体" w:hint="eastAsia"/>
          <w:sz w:val="24"/>
          <w:szCs w:val="24"/>
        </w:rPr>
        <w:t>（1）保证履行合同的内容和时间：</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14:paraId="3CFE3DC3"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（2）为甲方提供的为保证履行合同的相关咨询服务：</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14:paraId="00943012"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（3）应尽的其他义务：</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14:paraId="5004C7ED" w14:textId="77777777" w:rsidR="00C57DFA" w:rsidRDefault="00707099">
      <w:pPr>
        <w:pStyle w:val="ac"/>
        <w:spacing w:line="360" w:lineRule="auto"/>
        <w:ind w:firstLineChars="200" w:firstLine="480"/>
        <w:rPr>
          <w:rFonts w:ascii="仿宋" w:eastAsia="仿宋" w:hAnsi="仿宋" w:cs="宋体"/>
          <w:sz w:val="24"/>
          <w:szCs w:val="24"/>
          <w:vertAlign w:val="subscript"/>
        </w:rPr>
      </w:pPr>
      <w:r>
        <w:rPr>
          <w:rFonts w:ascii="仿宋" w:eastAsia="仿宋" w:hAnsi="仿宋" w:cs="宋体" w:hint="eastAsia"/>
          <w:sz w:val="24"/>
          <w:szCs w:val="24"/>
        </w:rPr>
        <w:t>2.2乙方有义务保守履约合同过程中有关的商业秘密。</w:t>
      </w:r>
    </w:p>
    <w:p w14:paraId="6276C170" w14:textId="77777777" w:rsidR="00C57DFA" w:rsidRDefault="00707099">
      <w:pPr>
        <w:pStyle w:val="ac"/>
        <w:spacing w:line="360" w:lineRule="auto"/>
        <w:ind w:firstLineChars="200" w:firstLine="482"/>
        <w:rPr>
          <w:rFonts w:ascii="仿宋" w:eastAsia="仿宋" w:hAnsi="仿宋" w:cs="宋体"/>
          <w:b/>
          <w:sz w:val="24"/>
          <w:szCs w:val="24"/>
        </w:rPr>
      </w:pPr>
      <w:r>
        <w:rPr>
          <w:rFonts w:ascii="仿宋" w:eastAsia="仿宋" w:hAnsi="仿宋" w:cs="宋体" w:hint="eastAsia"/>
          <w:b/>
          <w:sz w:val="24"/>
          <w:szCs w:val="24"/>
        </w:rPr>
        <w:t>3. 甲方的权利</w:t>
      </w:r>
    </w:p>
    <w:p w14:paraId="00E7D20A"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3.1 按合同约定，接收项目成果；</w:t>
      </w:r>
    </w:p>
    <w:p w14:paraId="58716FC5"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3.2 向乙方询问履行合同工作进展情况和相关内容或提出不违反法律、行政法规的建议；</w:t>
      </w:r>
    </w:p>
    <w:p w14:paraId="12D9C3DE"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3.3与乙方协商，建议更换其不称职的工作人员；</w:t>
      </w:r>
    </w:p>
    <w:p w14:paraId="473BDEC9"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3.4本合同履行期间，由于乙方不履行合同约定的内容，给甲方造成损失或影响工作正常进行的，甲方有权终止本合同，并依法向乙方追索经济赔偿，直至追究法律责任；</w:t>
      </w:r>
    </w:p>
    <w:p w14:paraId="5EDE9544"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3.5 甲方有权利对乙方在合同履行期间的行为进行监督。</w:t>
      </w:r>
    </w:p>
    <w:p w14:paraId="1C114026" w14:textId="77777777" w:rsidR="00C57DFA" w:rsidRDefault="00707099">
      <w:pPr>
        <w:pStyle w:val="ac"/>
        <w:spacing w:line="360" w:lineRule="auto"/>
        <w:ind w:firstLineChars="200" w:firstLine="482"/>
        <w:rPr>
          <w:rFonts w:ascii="仿宋" w:eastAsia="仿宋" w:hAnsi="仿宋" w:cs="宋体"/>
          <w:b/>
          <w:sz w:val="24"/>
          <w:szCs w:val="24"/>
        </w:rPr>
      </w:pPr>
      <w:r>
        <w:rPr>
          <w:rFonts w:ascii="仿宋" w:eastAsia="仿宋" w:hAnsi="仿宋" w:cs="宋体" w:hint="eastAsia"/>
          <w:b/>
          <w:sz w:val="24"/>
          <w:szCs w:val="24"/>
        </w:rPr>
        <w:t>4. 乙方的权利</w:t>
      </w:r>
    </w:p>
    <w:p w14:paraId="5CD6C19A"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4.1按合同约定收取报酬；</w:t>
      </w:r>
    </w:p>
    <w:p w14:paraId="35CE1BF2"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4.2对履行合同中应由甲方做出的决定，乙方有权提出建议；</w:t>
      </w:r>
    </w:p>
    <w:p w14:paraId="3F12D513"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4.3当甲方提供的资料不足或不明确时，有权要求甲方补足资料或</w:t>
      </w:r>
      <w:proofErr w:type="gramStart"/>
      <w:r>
        <w:rPr>
          <w:rFonts w:ascii="仿宋" w:eastAsia="仿宋" w:hAnsi="仿宋" w:cs="宋体" w:hint="eastAsia"/>
          <w:sz w:val="24"/>
          <w:szCs w:val="24"/>
        </w:rPr>
        <w:t>作出</w:t>
      </w:r>
      <w:proofErr w:type="gramEnd"/>
      <w:r>
        <w:rPr>
          <w:rFonts w:ascii="仿宋" w:eastAsia="仿宋" w:hAnsi="仿宋" w:cs="宋体" w:hint="eastAsia"/>
          <w:sz w:val="24"/>
          <w:szCs w:val="24"/>
        </w:rPr>
        <w:t>明确的答复；</w:t>
      </w:r>
    </w:p>
    <w:p w14:paraId="508522A7"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4.4拒绝甲方提出的违反法律、行政法规的要求，并向甲方</w:t>
      </w:r>
      <w:proofErr w:type="gramStart"/>
      <w:r>
        <w:rPr>
          <w:rFonts w:ascii="仿宋" w:eastAsia="仿宋" w:hAnsi="仿宋" w:cs="宋体" w:hint="eastAsia"/>
          <w:sz w:val="24"/>
          <w:szCs w:val="24"/>
        </w:rPr>
        <w:t>作出</w:t>
      </w:r>
      <w:proofErr w:type="gramEnd"/>
      <w:r>
        <w:rPr>
          <w:rFonts w:ascii="仿宋" w:eastAsia="仿宋" w:hAnsi="仿宋" w:cs="宋体" w:hint="eastAsia"/>
          <w:sz w:val="24"/>
          <w:szCs w:val="24"/>
        </w:rPr>
        <w:t>解释。</w:t>
      </w:r>
    </w:p>
    <w:p w14:paraId="1E8F37F6" w14:textId="77777777" w:rsidR="00C57DFA" w:rsidRDefault="00707099">
      <w:pPr>
        <w:pStyle w:val="ac"/>
        <w:spacing w:line="360" w:lineRule="auto"/>
        <w:ind w:firstLineChars="200" w:firstLine="482"/>
        <w:rPr>
          <w:rFonts w:ascii="仿宋" w:eastAsia="仿宋" w:hAnsi="仿宋" w:cs="宋体"/>
          <w:b/>
          <w:sz w:val="24"/>
          <w:szCs w:val="24"/>
        </w:rPr>
      </w:pPr>
      <w:r>
        <w:rPr>
          <w:rFonts w:ascii="仿宋" w:eastAsia="仿宋" w:hAnsi="仿宋" w:cs="宋体" w:hint="eastAsia"/>
          <w:b/>
          <w:sz w:val="24"/>
          <w:szCs w:val="24"/>
        </w:rPr>
        <w:t>第五条  质量保证</w:t>
      </w:r>
    </w:p>
    <w:p w14:paraId="7762A34B" w14:textId="77777777" w:rsidR="00C57DFA" w:rsidRDefault="00707099">
      <w:pPr>
        <w:pStyle w:val="ac"/>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lastRenderedPageBreak/>
        <w:t>乙方保证服务不存在危及人身及财产安全的隐患，不存在违反国家法规、法令、法律以及行业规范所要求的有关安全条款，否则应承担全部法律责任。保证所提供的服务或其任何一部分均不会侵犯任何第三方的专利权、商标权或著作权。一旦出现侵权，索赔或诉讼，乙方应承担全部责任。</w:t>
      </w:r>
    </w:p>
    <w:p w14:paraId="1E1F66AA"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第六条  付款方式</w:t>
      </w:r>
    </w:p>
    <w:p w14:paraId="35B24952"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1.本合同项下所有款项均以人民币支付。</w:t>
      </w:r>
    </w:p>
    <w:p w14:paraId="13B3A629"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2.乙方向甲方提交下列文件材料，经甲方审核无误后支付采购价款：</w:t>
      </w:r>
    </w:p>
    <w:p w14:paraId="6DFA1E6D"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（1）经甲方确认的发票；</w:t>
      </w:r>
    </w:p>
    <w:p w14:paraId="2F6E29E5"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（2）经甲乙双方确认签署的《验收报告》（或按项目进度阶段性《验收报告》）；</w:t>
      </w:r>
    </w:p>
    <w:p w14:paraId="3049F80E"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（3）其他材料。</w:t>
      </w:r>
    </w:p>
    <w:p w14:paraId="20BDFDF7"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3.款项的支付进度以竞争性磋商文件的有关规定为准。如竞争性磋商文件未作特别规定，则付款进度按如下约定履行：</w:t>
      </w:r>
    </w:p>
    <w:p w14:paraId="33C4AE25"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第一次验收合格后支付至合同总价款的</w:t>
      </w:r>
      <w:r>
        <w:rPr>
          <w:rFonts w:ascii="仿宋" w:eastAsia="仿宋" w:hAnsi="仿宋"/>
          <w:sz w:val="24"/>
          <w:szCs w:val="24"/>
          <w:u w:val="single"/>
        </w:rPr>
        <w:t xml:space="preserve">     </w:t>
      </w:r>
      <w:r>
        <w:rPr>
          <w:rFonts w:ascii="仿宋" w:eastAsia="仿宋" w:hAnsi="仿宋"/>
          <w:sz w:val="24"/>
          <w:szCs w:val="24"/>
        </w:rPr>
        <w:t>％，第二次验收合格后支付至合同总价款的</w:t>
      </w:r>
      <w:r>
        <w:rPr>
          <w:rFonts w:ascii="仿宋" w:eastAsia="仿宋" w:hAnsi="仿宋"/>
          <w:sz w:val="24"/>
          <w:szCs w:val="24"/>
          <w:u w:val="single"/>
        </w:rPr>
        <w:t xml:space="preserve">     </w:t>
      </w:r>
      <w:r>
        <w:rPr>
          <w:rFonts w:ascii="仿宋" w:eastAsia="仿宋" w:hAnsi="仿宋"/>
          <w:sz w:val="24"/>
          <w:szCs w:val="24"/>
        </w:rPr>
        <w:t>％，第</w:t>
      </w:r>
      <w:r>
        <w:rPr>
          <w:rFonts w:ascii="仿宋" w:eastAsia="仿宋" w:hAnsi="仿宋"/>
          <w:sz w:val="24"/>
          <w:szCs w:val="24"/>
          <w:u w:val="single"/>
        </w:rPr>
        <w:t xml:space="preserve">    </w:t>
      </w:r>
      <w:r>
        <w:rPr>
          <w:rFonts w:ascii="仿宋" w:eastAsia="仿宋" w:hAnsi="仿宋"/>
          <w:sz w:val="24"/>
          <w:szCs w:val="24"/>
        </w:rPr>
        <w:t>次验收合格后支付至合同总价款的</w:t>
      </w:r>
      <w:r>
        <w:rPr>
          <w:rFonts w:ascii="仿宋" w:eastAsia="仿宋" w:hAnsi="仿宋"/>
          <w:sz w:val="24"/>
          <w:szCs w:val="24"/>
          <w:u w:val="single"/>
        </w:rPr>
        <w:t xml:space="preserve">     </w:t>
      </w:r>
      <w:r>
        <w:rPr>
          <w:rFonts w:ascii="仿宋" w:eastAsia="仿宋" w:hAnsi="仿宋"/>
          <w:sz w:val="24"/>
          <w:szCs w:val="24"/>
        </w:rPr>
        <w:t>％，余款</w:t>
      </w:r>
      <w:r>
        <w:rPr>
          <w:rFonts w:ascii="仿宋" w:eastAsia="仿宋" w:hAnsi="仿宋"/>
          <w:sz w:val="24"/>
          <w:szCs w:val="24"/>
          <w:u w:val="single"/>
        </w:rPr>
        <w:t xml:space="preserve">     </w:t>
      </w:r>
      <w:r>
        <w:rPr>
          <w:rFonts w:ascii="仿宋" w:eastAsia="仿宋" w:hAnsi="仿宋"/>
          <w:sz w:val="24"/>
          <w:szCs w:val="24"/>
        </w:rPr>
        <w:t>％作为质量保证金于服务运行期满</w:t>
      </w:r>
      <w:r>
        <w:rPr>
          <w:rFonts w:ascii="仿宋" w:eastAsia="仿宋" w:hAnsi="仿宋"/>
          <w:sz w:val="24"/>
          <w:szCs w:val="24"/>
          <w:u w:val="single"/>
        </w:rPr>
        <w:t xml:space="preserve">     </w:t>
      </w:r>
      <w:r>
        <w:rPr>
          <w:rFonts w:ascii="仿宋" w:eastAsia="仿宋" w:hAnsi="仿宋"/>
          <w:sz w:val="24"/>
          <w:szCs w:val="24"/>
        </w:rPr>
        <w:t>月后，并经甲乙双方复验合格后的</w:t>
      </w:r>
      <w:r>
        <w:rPr>
          <w:rFonts w:ascii="仿宋" w:eastAsia="仿宋" w:hAnsi="仿宋"/>
          <w:sz w:val="24"/>
          <w:szCs w:val="24"/>
          <w:u w:val="single"/>
        </w:rPr>
        <w:t xml:space="preserve"> 90 </w:t>
      </w:r>
      <w:proofErr w:type="gramStart"/>
      <w:r>
        <w:rPr>
          <w:rFonts w:ascii="仿宋" w:eastAsia="仿宋" w:hAnsi="仿宋"/>
          <w:sz w:val="24"/>
          <w:szCs w:val="24"/>
        </w:rPr>
        <w:t>个</w:t>
      </w:r>
      <w:proofErr w:type="gramEnd"/>
      <w:r>
        <w:rPr>
          <w:rFonts w:ascii="仿宋" w:eastAsia="仿宋" w:hAnsi="仿宋"/>
          <w:sz w:val="24"/>
          <w:szCs w:val="24"/>
        </w:rPr>
        <w:t>工作日内付清。</w:t>
      </w:r>
    </w:p>
    <w:p w14:paraId="1B598AE0" w14:textId="77777777" w:rsidR="00C57DFA" w:rsidRDefault="00707099">
      <w:pPr>
        <w:numPr>
          <w:ilvl w:val="0"/>
          <w:numId w:val="4"/>
        </w:numPr>
        <w:wordWrap w:val="0"/>
        <w:topLinePunct/>
        <w:spacing w:line="360" w:lineRule="auto"/>
        <w:ind w:firstLineChars="200" w:firstLine="480"/>
        <w:rPr>
          <w:rFonts w:ascii="仿宋" w:eastAsia="仿宋" w:hAnsi="仿宋" w:hint="default"/>
          <w:sz w:val="24"/>
          <w:szCs w:val="24"/>
        </w:rPr>
      </w:pPr>
      <w:r>
        <w:rPr>
          <w:rFonts w:ascii="仿宋" w:eastAsia="仿宋" w:hAnsi="仿宋"/>
          <w:sz w:val="24"/>
          <w:szCs w:val="24"/>
        </w:rPr>
        <w:t>根据财政部、工信部关于印发《政府采购促进中小企业发展暂行办法》的通知（财库〔2011〕181号），××银行（或××非银行金融机构）同意向乙方提供关于本项目的贷款（附《借款合同》），经甲方审核无误后，甲方同意按照本合同的约定和乙方履约进度将采购资金支付至××银行（或××非银行金融机构）与乙方共同确认的收款账户：</w:t>
      </w:r>
    </w:p>
    <w:p w14:paraId="55316726"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户名：</w:t>
      </w:r>
    </w:p>
    <w:p w14:paraId="634F0A59"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开户行：</w:t>
      </w:r>
    </w:p>
    <w:p w14:paraId="6A4CE799"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账号：</w:t>
      </w:r>
    </w:p>
    <w:p w14:paraId="235DCEAC"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第七条  履约保证金</w:t>
      </w:r>
    </w:p>
    <w:p w14:paraId="60CE5A26"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1.乙方在签订本合同之日，向甲方提交合同履约保证金</w:t>
      </w:r>
      <w:r>
        <w:rPr>
          <w:rFonts w:ascii="仿宋" w:eastAsia="仿宋" w:hAnsi="仿宋"/>
          <w:sz w:val="24"/>
          <w:szCs w:val="24"/>
          <w:u w:val="single"/>
        </w:rPr>
        <w:t xml:space="preserve">                </w:t>
      </w:r>
      <w:r>
        <w:rPr>
          <w:rFonts w:ascii="仿宋" w:eastAsia="仿宋" w:hAnsi="仿宋"/>
          <w:sz w:val="24"/>
          <w:szCs w:val="24"/>
        </w:rPr>
        <w:t>元（履约保证金的数额不得超过政府采购合同金额的10%）。</w:t>
      </w:r>
    </w:p>
    <w:p w14:paraId="67655073" w14:textId="77777777" w:rsidR="00C57DFA" w:rsidRDefault="00707099">
      <w:pPr>
        <w:spacing w:line="360" w:lineRule="auto"/>
        <w:ind w:firstLineChars="200" w:firstLine="480"/>
        <w:rPr>
          <w:rFonts w:ascii="仿宋" w:eastAsia="仿宋" w:hAnsi="仿宋" w:hint="default"/>
          <w:strike/>
          <w:sz w:val="24"/>
          <w:szCs w:val="24"/>
        </w:rPr>
      </w:pPr>
      <w:r>
        <w:rPr>
          <w:rFonts w:ascii="仿宋" w:eastAsia="仿宋" w:hAnsi="仿宋"/>
          <w:sz w:val="24"/>
          <w:szCs w:val="24"/>
        </w:rPr>
        <w:t>2.履约保证金有效期为甲乙双方最终验收后1个月内。到期后，甲方向乙方无息退还。</w:t>
      </w:r>
    </w:p>
    <w:p w14:paraId="34CC3427"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3.如乙方未能履行、或未能完全履行合同规定的义务，甲方有权从履约保证金中取</w:t>
      </w:r>
      <w:r>
        <w:rPr>
          <w:rFonts w:ascii="仿宋" w:eastAsia="仿宋" w:hAnsi="仿宋"/>
          <w:sz w:val="24"/>
          <w:szCs w:val="24"/>
        </w:rPr>
        <w:lastRenderedPageBreak/>
        <w:t xml:space="preserve">得补偿。履约保证金扣除甲方应得的补偿后的余额在合同期满后 </w:t>
      </w:r>
      <w:r>
        <w:rPr>
          <w:rFonts w:ascii="仿宋" w:eastAsia="仿宋" w:hAnsi="仿宋"/>
          <w:sz w:val="24"/>
          <w:szCs w:val="24"/>
          <w:u w:val="single"/>
        </w:rPr>
        <w:t xml:space="preserve">     </w:t>
      </w:r>
      <w:r>
        <w:rPr>
          <w:rFonts w:ascii="仿宋" w:eastAsia="仿宋" w:hAnsi="仿宋"/>
          <w:sz w:val="24"/>
          <w:szCs w:val="24"/>
        </w:rPr>
        <w:t>天内无息退还乙方。</w:t>
      </w:r>
    </w:p>
    <w:p w14:paraId="18F996FC"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第八条  验收</w:t>
      </w:r>
    </w:p>
    <w:p w14:paraId="3A21FAB8"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 xml:space="preserve">1.服务期限： </w:t>
      </w:r>
      <w:r>
        <w:rPr>
          <w:rFonts w:ascii="仿宋" w:eastAsia="仿宋" w:hAnsi="仿宋"/>
          <w:sz w:val="24"/>
          <w:szCs w:val="24"/>
          <w:u w:val="single"/>
        </w:rPr>
        <w:t xml:space="preserve">                   </w:t>
      </w:r>
      <w:r>
        <w:rPr>
          <w:rFonts w:ascii="仿宋" w:eastAsia="仿宋" w:hAnsi="仿宋"/>
          <w:sz w:val="24"/>
          <w:szCs w:val="24"/>
        </w:rPr>
        <w:t xml:space="preserve"> 至 </w:t>
      </w:r>
      <w:r>
        <w:rPr>
          <w:rFonts w:ascii="仿宋" w:eastAsia="仿宋" w:hAnsi="仿宋"/>
          <w:sz w:val="24"/>
          <w:szCs w:val="24"/>
          <w:u w:val="single"/>
        </w:rPr>
        <w:t xml:space="preserve">                 </w:t>
      </w:r>
      <w:r>
        <w:rPr>
          <w:rFonts w:ascii="仿宋" w:eastAsia="仿宋" w:hAnsi="仿宋"/>
          <w:sz w:val="24"/>
          <w:szCs w:val="24"/>
        </w:rPr>
        <w:t>。</w:t>
      </w:r>
    </w:p>
    <w:p w14:paraId="449C2F06" w14:textId="77777777" w:rsidR="00C57DFA" w:rsidRDefault="00707099">
      <w:pPr>
        <w:spacing w:line="360" w:lineRule="auto"/>
        <w:ind w:firstLineChars="300" w:firstLine="720"/>
        <w:rPr>
          <w:rFonts w:ascii="仿宋" w:eastAsia="仿宋" w:hAnsi="仿宋" w:hint="default"/>
          <w:sz w:val="24"/>
          <w:szCs w:val="24"/>
        </w:rPr>
      </w:pPr>
      <w:r>
        <w:rPr>
          <w:rFonts w:ascii="仿宋" w:eastAsia="仿宋" w:hAnsi="仿宋"/>
          <w:sz w:val="24"/>
          <w:szCs w:val="24"/>
        </w:rPr>
        <w:t xml:space="preserve">服务地点： </w:t>
      </w:r>
      <w:r>
        <w:rPr>
          <w:rFonts w:ascii="仿宋" w:eastAsia="仿宋" w:hAnsi="仿宋"/>
          <w:sz w:val="24"/>
          <w:szCs w:val="24"/>
          <w:u w:val="single"/>
        </w:rPr>
        <w:t xml:space="preserve">                                        </w:t>
      </w:r>
      <w:r>
        <w:rPr>
          <w:rFonts w:ascii="仿宋" w:eastAsia="仿宋" w:hAnsi="仿宋"/>
          <w:sz w:val="24"/>
          <w:szCs w:val="24"/>
        </w:rPr>
        <w:t>。</w:t>
      </w:r>
    </w:p>
    <w:p w14:paraId="36C4CC47" w14:textId="77777777" w:rsidR="00C57DFA" w:rsidRDefault="00707099">
      <w:pPr>
        <w:spacing w:line="360" w:lineRule="auto"/>
        <w:ind w:firstLineChars="300" w:firstLine="720"/>
        <w:rPr>
          <w:rFonts w:ascii="仿宋" w:eastAsia="仿宋" w:hAnsi="仿宋" w:hint="default"/>
          <w:sz w:val="24"/>
          <w:szCs w:val="24"/>
          <w:u w:val="single"/>
        </w:rPr>
      </w:pPr>
      <w:r>
        <w:rPr>
          <w:rFonts w:ascii="仿宋" w:eastAsia="仿宋" w:hAnsi="仿宋"/>
          <w:sz w:val="24"/>
          <w:szCs w:val="24"/>
        </w:rPr>
        <w:t xml:space="preserve">验收时间： </w:t>
      </w:r>
      <w:r>
        <w:rPr>
          <w:rFonts w:ascii="仿宋" w:eastAsia="仿宋" w:hAnsi="仿宋"/>
          <w:sz w:val="24"/>
          <w:szCs w:val="24"/>
          <w:u w:val="single"/>
        </w:rPr>
        <w:t xml:space="preserve">                                        </w:t>
      </w:r>
      <w:r>
        <w:rPr>
          <w:rFonts w:ascii="仿宋" w:eastAsia="仿宋" w:hAnsi="仿宋"/>
          <w:sz w:val="24"/>
          <w:szCs w:val="24"/>
        </w:rPr>
        <w:t>。</w:t>
      </w:r>
    </w:p>
    <w:p w14:paraId="36DD8421" w14:textId="77777777" w:rsidR="00C57DFA" w:rsidRDefault="00707099">
      <w:pPr>
        <w:spacing w:line="360" w:lineRule="auto"/>
        <w:ind w:firstLineChars="300" w:firstLine="720"/>
        <w:rPr>
          <w:rFonts w:ascii="仿宋" w:eastAsia="仿宋" w:hAnsi="仿宋" w:hint="default"/>
          <w:sz w:val="24"/>
          <w:szCs w:val="24"/>
        </w:rPr>
      </w:pPr>
      <w:r>
        <w:rPr>
          <w:rFonts w:ascii="仿宋" w:eastAsia="仿宋" w:hAnsi="仿宋"/>
          <w:sz w:val="24"/>
          <w:szCs w:val="24"/>
        </w:rPr>
        <w:t xml:space="preserve">验收地点： </w:t>
      </w:r>
      <w:r>
        <w:rPr>
          <w:rFonts w:ascii="仿宋" w:eastAsia="仿宋" w:hAnsi="仿宋"/>
          <w:sz w:val="24"/>
          <w:szCs w:val="24"/>
          <w:u w:val="single"/>
        </w:rPr>
        <w:t xml:space="preserve">                                        </w:t>
      </w:r>
      <w:r>
        <w:rPr>
          <w:rFonts w:ascii="仿宋" w:eastAsia="仿宋" w:hAnsi="仿宋"/>
          <w:sz w:val="24"/>
          <w:szCs w:val="24"/>
        </w:rPr>
        <w:t>。</w:t>
      </w:r>
    </w:p>
    <w:p w14:paraId="6B22B2A3" w14:textId="77777777" w:rsidR="00C57DFA" w:rsidRDefault="00707099">
      <w:pPr>
        <w:pStyle w:val="ac"/>
        <w:tabs>
          <w:tab w:val="left" w:pos="0"/>
        </w:tabs>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2. 乙方应对提供的服务成果</w:t>
      </w:r>
      <w:proofErr w:type="gramStart"/>
      <w:r>
        <w:rPr>
          <w:rFonts w:ascii="仿宋" w:eastAsia="仿宋" w:hAnsi="仿宋" w:cs="宋体" w:hint="eastAsia"/>
          <w:sz w:val="24"/>
          <w:szCs w:val="24"/>
        </w:rPr>
        <w:t>作出</w:t>
      </w:r>
      <w:proofErr w:type="gramEnd"/>
      <w:r>
        <w:rPr>
          <w:rFonts w:ascii="仿宋" w:eastAsia="仿宋" w:hAnsi="仿宋" w:cs="宋体" w:hint="eastAsia"/>
          <w:sz w:val="24"/>
          <w:szCs w:val="24"/>
        </w:rPr>
        <w:t>全面自查和整理，并列出清单，作为甲方验收和使用的服务条件依据，清单应随提供的服务成果交给甲方。</w:t>
      </w:r>
    </w:p>
    <w:p w14:paraId="2D2C1073"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3.验收时，甲乙双方必须同时在场，乙方所提供的服务不符合合同内容规定的，甲方有权拒绝验收。乙方应及时按本合同内容规定和甲方要求免费进行整改，直至验收合格，方视为乙方按本合同规定完成服务。验收合格的，由双方共同签署《验收报告》。在经过两次限期整改后，服务仍达不到合同文件规定内容的，甲方有权拒收，并可以解除合同；由此引起甲方损失及赔偿责任由乙方承担。</w:t>
      </w:r>
    </w:p>
    <w:p w14:paraId="0E7FE1B9" w14:textId="77777777" w:rsidR="00C57DFA" w:rsidRDefault="00707099">
      <w:pPr>
        <w:snapToGrid w:val="0"/>
        <w:spacing w:line="360" w:lineRule="auto"/>
        <w:ind w:firstLine="482"/>
        <w:textAlignment w:val="baseline"/>
        <w:rPr>
          <w:rFonts w:ascii="仿宋" w:eastAsia="仿宋" w:hAnsi="仿宋" w:hint="default"/>
          <w:sz w:val="24"/>
          <w:szCs w:val="24"/>
        </w:rPr>
      </w:pPr>
      <w:r>
        <w:rPr>
          <w:rFonts w:ascii="仿宋" w:eastAsia="仿宋" w:hAnsi="仿宋"/>
          <w:sz w:val="24"/>
          <w:szCs w:val="24"/>
        </w:rPr>
        <w:t>4.甲方可以视项目规模或复杂情况聘请专业人员参与验收，大型或复杂项目，以及涉及专业服务内容的应当邀请国家认可的第三</w:t>
      </w:r>
      <w:proofErr w:type="gramStart"/>
      <w:r>
        <w:rPr>
          <w:rFonts w:ascii="仿宋" w:eastAsia="仿宋" w:hAnsi="仿宋"/>
          <w:sz w:val="24"/>
          <w:szCs w:val="24"/>
        </w:rPr>
        <w:t>方质量</w:t>
      </w:r>
      <w:proofErr w:type="gramEnd"/>
      <w:r>
        <w:rPr>
          <w:rFonts w:ascii="仿宋" w:eastAsia="仿宋" w:hAnsi="仿宋"/>
          <w:sz w:val="24"/>
          <w:szCs w:val="24"/>
        </w:rPr>
        <w:t>检测机构参与验收。</w:t>
      </w:r>
    </w:p>
    <w:p w14:paraId="5B0336CB" w14:textId="77777777" w:rsidR="00C57DFA" w:rsidRDefault="00707099">
      <w:pPr>
        <w:snapToGrid w:val="0"/>
        <w:spacing w:line="360" w:lineRule="auto"/>
        <w:ind w:firstLine="482"/>
        <w:textAlignment w:val="baseline"/>
        <w:rPr>
          <w:rFonts w:ascii="仿宋" w:eastAsia="仿宋" w:hAnsi="仿宋" w:hint="default"/>
          <w:sz w:val="24"/>
          <w:szCs w:val="24"/>
        </w:rPr>
      </w:pPr>
      <w:r>
        <w:rPr>
          <w:rFonts w:ascii="仿宋" w:eastAsia="仿宋" w:hAnsi="仿宋"/>
          <w:sz w:val="24"/>
          <w:szCs w:val="24"/>
        </w:rPr>
        <w:t>5.如根据项目实施情况需要分阶段验收，则双方分阶段签署《验收报告》。</w:t>
      </w:r>
    </w:p>
    <w:p w14:paraId="2559F99E"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6.如果合同双方对《验收报告》有分歧，双方须于出现分歧后</w:t>
      </w:r>
      <w:r>
        <w:rPr>
          <w:rFonts w:ascii="仿宋" w:eastAsia="仿宋" w:hAnsi="仿宋"/>
          <w:sz w:val="24"/>
          <w:szCs w:val="24"/>
          <w:u w:val="single"/>
        </w:rPr>
        <w:t xml:space="preserve">    </w:t>
      </w:r>
      <w:r>
        <w:rPr>
          <w:rFonts w:ascii="仿宋" w:eastAsia="仿宋" w:hAnsi="仿宋"/>
          <w:sz w:val="24"/>
          <w:szCs w:val="24"/>
        </w:rPr>
        <w:t>天内给对方书面声明，以陈述己方的理由及要求，并附有关证据。分歧应通过协商解决。</w:t>
      </w:r>
    </w:p>
    <w:p w14:paraId="07C9DD25"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第九条  项目管理服务</w:t>
      </w:r>
    </w:p>
    <w:p w14:paraId="66359780"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乙方要指定不少于一人全权全程负责本项目服务的落实，包括服务的咨询、执行和后续工作。</w:t>
      </w:r>
    </w:p>
    <w:p w14:paraId="3101F925" w14:textId="77777777" w:rsidR="00C57DFA" w:rsidRDefault="00707099">
      <w:pPr>
        <w:snapToGrid w:val="0"/>
        <w:spacing w:line="360" w:lineRule="auto"/>
        <w:ind w:firstLine="481"/>
        <w:textAlignment w:val="baseline"/>
        <w:rPr>
          <w:rFonts w:ascii="仿宋" w:eastAsia="仿宋" w:hAnsi="仿宋" w:hint="default"/>
          <w:sz w:val="24"/>
          <w:szCs w:val="24"/>
        </w:rPr>
      </w:pPr>
      <w:r>
        <w:rPr>
          <w:rFonts w:ascii="仿宋" w:eastAsia="仿宋" w:hAnsi="仿宋"/>
          <w:sz w:val="24"/>
          <w:szCs w:val="24"/>
        </w:rPr>
        <w:t xml:space="preserve">项目负责人姓名： </w:t>
      </w:r>
      <w:r>
        <w:rPr>
          <w:rFonts w:ascii="仿宋" w:eastAsia="仿宋" w:hAnsi="仿宋"/>
          <w:sz w:val="24"/>
          <w:szCs w:val="24"/>
          <w:u w:val="single" w:color="000000"/>
        </w:rPr>
        <w:t xml:space="preserve">              </w:t>
      </w:r>
      <w:r>
        <w:rPr>
          <w:rFonts w:ascii="仿宋" w:eastAsia="仿宋" w:hAnsi="仿宋"/>
          <w:sz w:val="24"/>
          <w:szCs w:val="24"/>
        </w:rPr>
        <w:t>； 联系电话：</w:t>
      </w:r>
      <w:r>
        <w:rPr>
          <w:rFonts w:ascii="仿宋" w:eastAsia="仿宋" w:hAnsi="仿宋"/>
          <w:sz w:val="24"/>
          <w:szCs w:val="24"/>
          <w:u w:val="single" w:color="000000"/>
        </w:rPr>
        <w:t xml:space="preserve">                      </w:t>
      </w:r>
      <w:r>
        <w:rPr>
          <w:rFonts w:ascii="仿宋" w:eastAsia="仿宋" w:hAnsi="仿宋"/>
          <w:sz w:val="24"/>
          <w:szCs w:val="24"/>
        </w:rPr>
        <w:t>。</w:t>
      </w:r>
    </w:p>
    <w:p w14:paraId="33BFCCA5" w14:textId="77777777" w:rsidR="00C57DFA" w:rsidRDefault="00707099">
      <w:pPr>
        <w:spacing w:line="360" w:lineRule="auto"/>
        <w:ind w:firstLineChars="196" w:firstLine="472"/>
        <w:rPr>
          <w:rFonts w:ascii="仿宋" w:eastAsia="仿宋" w:hAnsi="仿宋" w:hint="default"/>
          <w:b/>
          <w:sz w:val="24"/>
          <w:szCs w:val="24"/>
        </w:rPr>
      </w:pPr>
      <w:r>
        <w:rPr>
          <w:rFonts w:ascii="仿宋" w:eastAsia="仿宋" w:hAnsi="仿宋"/>
          <w:b/>
          <w:sz w:val="24"/>
          <w:szCs w:val="24"/>
        </w:rPr>
        <w:t>第十条  售后服务</w:t>
      </w:r>
    </w:p>
    <w:p w14:paraId="601AA55D"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1.乙方提供服务的质量保证期为</w:t>
      </w:r>
      <w:proofErr w:type="gramStart"/>
      <w:r>
        <w:rPr>
          <w:rFonts w:ascii="仿宋" w:eastAsia="仿宋" w:hAnsi="仿宋"/>
          <w:sz w:val="24"/>
          <w:szCs w:val="24"/>
        </w:rPr>
        <w:t>自服务</w:t>
      </w:r>
      <w:proofErr w:type="gramEnd"/>
      <w:r>
        <w:rPr>
          <w:rFonts w:ascii="仿宋" w:eastAsia="仿宋" w:hAnsi="仿宋"/>
          <w:sz w:val="24"/>
          <w:szCs w:val="24"/>
        </w:rPr>
        <w:t>通过最终验收之日起</w:t>
      </w:r>
      <w:r>
        <w:rPr>
          <w:rFonts w:ascii="仿宋" w:eastAsia="仿宋" w:hAnsi="仿宋"/>
          <w:sz w:val="24"/>
          <w:szCs w:val="24"/>
          <w:u w:val="single"/>
        </w:rPr>
        <w:t xml:space="preserve">    </w:t>
      </w:r>
      <w:proofErr w:type="gramStart"/>
      <w:r>
        <w:rPr>
          <w:rFonts w:ascii="仿宋" w:eastAsia="仿宋" w:hAnsi="仿宋"/>
          <w:sz w:val="24"/>
          <w:szCs w:val="24"/>
        </w:rPr>
        <w:t>个</w:t>
      </w:r>
      <w:proofErr w:type="gramEnd"/>
      <w:r>
        <w:rPr>
          <w:rFonts w:ascii="仿宋" w:eastAsia="仿宋" w:hAnsi="仿宋"/>
          <w:sz w:val="24"/>
          <w:szCs w:val="24"/>
        </w:rPr>
        <w:t>月。若国家有明确规定的质量保证期高于此质量保证期的，执行国家规定。</w:t>
      </w:r>
    </w:p>
    <w:p w14:paraId="7946CF4D"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2.服务期内，乙方应提供相关服务支持。对甲方所反映的任何服务问题在</w:t>
      </w:r>
      <w:r>
        <w:rPr>
          <w:rFonts w:ascii="仿宋" w:eastAsia="仿宋" w:hAnsi="仿宋"/>
          <w:sz w:val="24"/>
          <w:szCs w:val="24"/>
          <w:u w:val="single"/>
        </w:rPr>
        <w:t>××</w:t>
      </w:r>
      <w:r>
        <w:rPr>
          <w:rFonts w:ascii="仿宋" w:eastAsia="仿宋" w:hAnsi="仿宋"/>
          <w:sz w:val="24"/>
          <w:szCs w:val="24"/>
        </w:rPr>
        <w:t>日（小时）之内做出及时响应，在</w:t>
      </w:r>
      <w:r>
        <w:rPr>
          <w:rFonts w:ascii="仿宋" w:eastAsia="仿宋" w:hAnsi="仿宋"/>
          <w:sz w:val="24"/>
          <w:szCs w:val="24"/>
          <w:u w:val="single"/>
        </w:rPr>
        <w:t xml:space="preserve">    </w:t>
      </w:r>
      <w:r>
        <w:rPr>
          <w:rFonts w:ascii="仿宋" w:eastAsia="仿宋" w:hAnsi="仿宋"/>
          <w:sz w:val="24"/>
          <w:szCs w:val="24"/>
        </w:rPr>
        <w:t>日（小时）之内赶到现场实地解决问题。若问题在</w:t>
      </w:r>
      <w:r>
        <w:rPr>
          <w:rFonts w:ascii="仿宋" w:eastAsia="仿宋" w:hAnsi="仿宋"/>
          <w:sz w:val="24"/>
          <w:szCs w:val="24"/>
          <w:u w:val="single"/>
        </w:rPr>
        <w:t xml:space="preserve">    </w:t>
      </w:r>
      <w:r>
        <w:rPr>
          <w:rFonts w:ascii="仿宋" w:eastAsia="仿宋" w:hAnsi="仿宋"/>
          <w:sz w:val="24"/>
          <w:szCs w:val="24"/>
        </w:rPr>
        <w:t>工作日（小时）后仍无法解决，乙方应在</w:t>
      </w:r>
      <w:r>
        <w:rPr>
          <w:rFonts w:ascii="仿宋" w:eastAsia="仿宋" w:hAnsi="仿宋"/>
          <w:sz w:val="24"/>
          <w:szCs w:val="24"/>
          <w:u w:val="single"/>
        </w:rPr>
        <w:t xml:space="preserve">     </w:t>
      </w:r>
      <w:r>
        <w:rPr>
          <w:rFonts w:ascii="仿宋" w:eastAsia="仿宋" w:hAnsi="仿宋"/>
          <w:sz w:val="24"/>
          <w:szCs w:val="24"/>
        </w:rPr>
        <w:t>日（小时）内免费提供服务的补偿、替换方案，直至服务恢复正常。</w:t>
      </w:r>
    </w:p>
    <w:p w14:paraId="2C8BBA1B"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lastRenderedPageBreak/>
        <w:t>3.乙方必须遵守甲方的有关管理制度、操作规程。对于乙方违规操作造成甲方损失的，由乙方按照本合同第十二条的约定承担赔偿责任。</w:t>
      </w:r>
    </w:p>
    <w:p w14:paraId="076F5E7A"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第十一条  分包和转包</w:t>
      </w:r>
    </w:p>
    <w:p w14:paraId="5688186E" w14:textId="77777777" w:rsidR="00C57DFA" w:rsidRDefault="00707099">
      <w:pPr>
        <w:spacing w:line="360" w:lineRule="auto"/>
        <w:ind w:firstLineChars="200" w:firstLine="480"/>
        <w:rPr>
          <w:rFonts w:ascii="仿宋" w:eastAsia="仿宋" w:hAnsi="仿宋" w:hint="default"/>
          <w:strike/>
          <w:sz w:val="24"/>
          <w:szCs w:val="24"/>
        </w:rPr>
      </w:pPr>
      <w:r>
        <w:rPr>
          <w:rFonts w:ascii="仿宋" w:eastAsia="仿宋" w:hAnsi="仿宋"/>
          <w:sz w:val="24"/>
          <w:szCs w:val="24"/>
        </w:rPr>
        <w:t>除竞争性磋商文件事先说明、且经甲方事先书面同意外，乙方不得分包、转包其应履行的合同义务。</w:t>
      </w:r>
    </w:p>
    <w:p w14:paraId="3E1E10F3" w14:textId="77777777" w:rsidR="00C57DFA" w:rsidRDefault="00707099">
      <w:pPr>
        <w:spacing w:line="360" w:lineRule="auto"/>
        <w:ind w:firstLineChars="200" w:firstLine="482"/>
        <w:rPr>
          <w:rFonts w:ascii="仿宋" w:eastAsia="仿宋" w:hAnsi="仿宋" w:hint="default"/>
          <w:b/>
          <w:sz w:val="24"/>
          <w:szCs w:val="24"/>
        </w:rPr>
      </w:pPr>
      <w:r>
        <w:rPr>
          <w:rFonts w:ascii="仿宋" w:eastAsia="仿宋" w:hAnsi="仿宋"/>
          <w:b/>
          <w:sz w:val="24"/>
          <w:szCs w:val="24"/>
        </w:rPr>
        <w:t>第十二条  合同的生效</w:t>
      </w:r>
    </w:p>
    <w:p w14:paraId="227CFDB7"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1.本合同经甲乙双方或授权代表签字并加盖公章或合同专用章后生效。</w:t>
      </w:r>
    </w:p>
    <w:p w14:paraId="301E1B3D"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2.生效后，除《中华人民共和国政府采购法》第49条、第50条第二款规定的情形外，甲乙双方不得擅自变更、中止或终止合同。</w:t>
      </w:r>
    </w:p>
    <w:p w14:paraId="0E07D120"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第十三条  违约责任</w:t>
      </w:r>
    </w:p>
    <w:p w14:paraId="5CEE638F"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1.乙方所交付服务成果不符合本合同规定的，甲方有权拒收，乙方在得到甲方通知之日起</w:t>
      </w:r>
      <w:r>
        <w:rPr>
          <w:rFonts w:ascii="仿宋" w:eastAsia="仿宋" w:hAnsi="仿宋"/>
          <w:sz w:val="24"/>
          <w:szCs w:val="24"/>
          <w:u w:val="single"/>
        </w:rPr>
        <w:t xml:space="preserve">     </w:t>
      </w:r>
      <w:proofErr w:type="gramStart"/>
      <w:r>
        <w:rPr>
          <w:rFonts w:ascii="仿宋" w:eastAsia="仿宋" w:hAnsi="仿宋"/>
          <w:sz w:val="24"/>
          <w:szCs w:val="24"/>
        </w:rPr>
        <w:t>个</w:t>
      </w:r>
      <w:proofErr w:type="gramEnd"/>
      <w:r>
        <w:rPr>
          <w:rFonts w:ascii="仿宋" w:eastAsia="仿宋" w:hAnsi="仿宋"/>
          <w:sz w:val="24"/>
          <w:szCs w:val="24"/>
        </w:rPr>
        <w:t>工作日内采取补救措施，逾期仍未采取有效措施的，甲方有权要求乙方赔偿因此造成的损失或扣留履约保证金；同时乙方应向甲方支付合同总价</w:t>
      </w:r>
      <w:r>
        <w:rPr>
          <w:rFonts w:ascii="仿宋" w:eastAsia="仿宋" w:hAnsi="仿宋"/>
          <w:sz w:val="24"/>
          <w:szCs w:val="24"/>
          <w:u w:val="single"/>
        </w:rPr>
        <w:t xml:space="preserve">      </w:t>
      </w:r>
      <w:r>
        <w:rPr>
          <w:rFonts w:ascii="仿宋" w:eastAsia="仿宋" w:hAnsi="仿宋"/>
          <w:sz w:val="24"/>
          <w:szCs w:val="24"/>
        </w:rPr>
        <w:t>％的违约金。</w:t>
      </w:r>
    </w:p>
    <w:p w14:paraId="406E41DC"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 xml:space="preserve">2.甲方无正当理由拒收服务，甲方应向乙方偿付拒付服务费用 </w:t>
      </w:r>
      <w:r>
        <w:rPr>
          <w:rFonts w:ascii="仿宋" w:eastAsia="仿宋" w:hAnsi="仿宋"/>
          <w:sz w:val="24"/>
          <w:szCs w:val="24"/>
          <w:u w:val="single"/>
        </w:rPr>
        <w:t xml:space="preserve">    </w:t>
      </w:r>
      <w:r>
        <w:rPr>
          <w:rFonts w:ascii="仿宋" w:eastAsia="仿宋" w:hAnsi="仿宋"/>
          <w:sz w:val="24"/>
          <w:szCs w:val="24"/>
        </w:rPr>
        <w:t>％的违约金。</w:t>
      </w:r>
    </w:p>
    <w:p w14:paraId="60E177C0"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3.乙方无正当理由逾期交付服务的，每逾期1天，乙方向甲方偿付合同总额的</w:t>
      </w:r>
      <w:r>
        <w:rPr>
          <w:rFonts w:ascii="仿宋" w:eastAsia="仿宋" w:hAnsi="仿宋"/>
          <w:sz w:val="24"/>
          <w:szCs w:val="24"/>
          <w:u w:val="single"/>
        </w:rPr>
        <w:t xml:space="preserve">    </w:t>
      </w:r>
      <w:r>
        <w:rPr>
          <w:rFonts w:ascii="仿宋" w:eastAsia="仿宋" w:hAnsi="仿宋"/>
          <w:sz w:val="24"/>
          <w:szCs w:val="24"/>
        </w:rPr>
        <w:t>‰的违约金。如乙方逾期达</w:t>
      </w:r>
      <w:r>
        <w:rPr>
          <w:rFonts w:ascii="仿宋" w:eastAsia="仿宋" w:hAnsi="仿宋"/>
          <w:sz w:val="24"/>
          <w:szCs w:val="24"/>
          <w:u w:val="single"/>
        </w:rPr>
        <w:t xml:space="preserve">    </w:t>
      </w:r>
      <w:r>
        <w:rPr>
          <w:rFonts w:ascii="仿宋" w:eastAsia="仿宋" w:hAnsi="仿宋"/>
          <w:sz w:val="24"/>
          <w:szCs w:val="24"/>
        </w:rPr>
        <w:t>天，甲方有权解除合同，甲方解除合同的通知自到达乙方时生效。在此情况下，乙方给甲方造成的实际损失高于违约金的，对高出违约金的部分乙方应予以赔偿。</w:t>
      </w:r>
    </w:p>
    <w:p w14:paraId="44BBF0FE"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4.甲方未按合同规定的期限向乙方支付合同款的，每逾期1天甲方向乙方偿付欠款总额的</w:t>
      </w:r>
      <w:r>
        <w:rPr>
          <w:rFonts w:ascii="仿宋" w:eastAsia="仿宋" w:hAnsi="仿宋"/>
          <w:sz w:val="24"/>
          <w:szCs w:val="24"/>
          <w:u w:val="single"/>
        </w:rPr>
        <w:t xml:space="preserve">    </w:t>
      </w:r>
      <w:r>
        <w:rPr>
          <w:rFonts w:ascii="仿宋" w:eastAsia="仿宋" w:hAnsi="仿宋"/>
          <w:sz w:val="24"/>
          <w:szCs w:val="24"/>
        </w:rPr>
        <w:t>‰违约金，但累计违约金总额不超过欠款总额的</w:t>
      </w:r>
      <w:r>
        <w:rPr>
          <w:rFonts w:ascii="仿宋" w:eastAsia="仿宋" w:hAnsi="仿宋"/>
          <w:sz w:val="24"/>
          <w:szCs w:val="24"/>
          <w:u w:val="single"/>
        </w:rPr>
        <w:t xml:space="preserve">    </w:t>
      </w:r>
      <w:r>
        <w:rPr>
          <w:rFonts w:ascii="仿宋" w:eastAsia="仿宋" w:hAnsi="仿宋"/>
          <w:sz w:val="24"/>
          <w:szCs w:val="24"/>
        </w:rPr>
        <w:t>％。</w:t>
      </w:r>
    </w:p>
    <w:p w14:paraId="79191DDB"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5.因乙方原因导致违约、本合同无法履行等情形造成甲方损失的，乙方除承担违约责任外还应支付甲方一切相关费用，包括但不限于诉讼费、保全费、鉴定费、律师费、交通费。</w:t>
      </w:r>
    </w:p>
    <w:p w14:paraId="539B55BD"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6.其它未尽事宜，以《合同法》和《中华人民共和国政府采购法》等有关法律法规规定为准，无相关规定的，双方协商解决。</w:t>
      </w:r>
    </w:p>
    <w:p w14:paraId="0935252E"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第十四条  不可抗力</w:t>
      </w:r>
    </w:p>
    <w:p w14:paraId="56E0104E"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甲、乙方中任何一方，因不可抗力不能按时或完全履行合同的，应及时通知对方，并在</w:t>
      </w:r>
      <w:r>
        <w:rPr>
          <w:rFonts w:ascii="仿宋" w:eastAsia="仿宋" w:hAnsi="仿宋"/>
          <w:sz w:val="24"/>
          <w:szCs w:val="24"/>
          <w:u w:val="single"/>
        </w:rPr>
        <w:t xml:space="preserve">    </w:t>
      </w:r>
      <w:proofErr w:type="gramStart"/>
      <w:r>
        <w:rPr>
          <w:rFonts w:ascii="仿宋" w:eastAsia="仿宋" w:hAnsi="仿宋"/>
          <w:sz w:val="24"/>
          <w:szCs w:val="24"/>
        </w:rPr>
        <w:t>个</w:t>
      </w:r>
      <w:proofErr w:type="gramEnd"/>
      <w:r>
        <w:rPr>
          <w:rFonts w:ascii="仿宋" w:eastAsia="仿宋" w:hAnsi="仿宋"/>
          <w:sz w:val="24"/>
          <w:szCs w:val="24"/>
        </w:rPr>
        <w:t>工作日内提供相应证明，结算服务费用。未履行的部分是否继续履行、如何履行等问题，可由双方初步协商，并向主管部门和政府采购管理部门报告。确定为不可</w:t>
      </w:r>
      <w:r>
        <w:rPr>
          <w:rFonts w:ascii="仿宋" w:eastAsia="仿宋" w:hAnsi="仿宋"/>
          <w:sz w:val="24"/>
          <w:szCs w:val="24"/>
        </w:rPr>
        <w:lastRenderedPageBreak/>
        <w:t>抗力原因造成的损失，免予承担责任。</w:t>
      </w:r>
    </w:p>
    <w:p w14:paraId="6CDE5BD2"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第十五条  争议的解决方式</w:t>
      </w:r>
    </w:p>
    <w:p w14:paraId="29757F2D"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1.因服务质量问题发生争议的，应当邀请国家认可的质量检测机构对服务进行鉴定。服务符合标准的，鉴定费由甲方承担；不符合质量标准的，鉴定费由乙方承担。</w:t>
      </w:r>
    </w:p>
    <w:p w14:paraId="1B9CACCE"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2.在解释或者执行本合同的过程中发生争议时，双方应通过协商方式解决。</w:t>
      </w:r>
    </w:p>
    <w:p w14:paraId="649E0AF0" w14:textId="77777777" w:rsidR="00C57DFA" w:rsidRDefault="00707099">
      <w:pPr>
        <w:spacing w:line="480" w:lineRule="exact"/>
        <w:ind w:firstLineChars="200" w:firstLine="480"/>
        <w:rPr>
          <w:rFonts w:ascii="仿宋" w:eastAsia="仿宋" w:hAnsi="仿宋" w:hint="default"/>
          <w:sz w:val="24"/>
          <w:szCs w:val="24"/>
        </w:rPr>
      </w:pPr>
      <w:r>
        <w:rPr>
          <w:rFonts w:ascii="仿宋" w:eastAsia="仿宋" w:hAnsi="仿宋"/>
          <w:sz w:val="24"/>
          <w:szCs w:val="24"/>
        </w:rPr>
        <w:t>3.经协商不能解决的争议，双方可选择以下第</w:t>
      </w:r>
      <w:r>
        <w:rPr>
          <w:rFonts w:ascii="仿宋" w:eastAsia="仿宋" w:hAnsi="仿宋"/>
          <w:sz w:val="24"/>
          <w:szCs w:val="24"/>
          <w:u w:val="single"/>
        </w:rPr>
        <w:t xml:space="preserve">   </w:t>
      </w:r>
      <w:r>
        <w:rPr>
          <w:rFonts w:ascii="仿宋" w:eastAsia="仿宋" w:hAnsi="仿宋"/>
          <w:sz w:val="24"/>
          <w:szCs w:val="24"/>
        </w:rPr>
        <w:t>种方式解决：</w:t>
      </w:r>
    </w:p>
    <w:p w14:paraId="1E168A8E" w14:textId="77777777" w:rsidR="00C57DFA" w:rsidRDefault="00707099">
      <w:pPr>
        <w:spacing w:line="480" w:lineRule="exact"/>
        <w:ind w:firstLineChars="200" w:firstLine="480"/>
        <w:rPr>
          <w:rFonts w:ascii="仿宋" w:eastAsia="仿宋" w:hAnsi="仿宋" w:hint="default"/>
          <w:sz w:val="24"/>
          <w:szCs w:val="24"/>
        </w:rPr>
      </w:pPr>
      <w:r>
        <w:rPr>
          <w:rFonts w:ascii="仿宋" w:eastAsia="仿宋" w:hAnsi="仿宋"/>
          <w:sz w:val="24"/>
          <w:szCs w:val="24"/>
        </w:rPr>
        <w:t>①向</w:t>
      </w:r>
      <w:r>
        <w:rPr>
          <w:rFonts w:ascii="仿宋" w:eastAsia="仿宋" w:hAnsi="仿宋"/>
          <w:sz w:val="24"/>
          <w:szCs w:val="24"/>
          <w:u w:val="single"/>
        </w:rPr>
        <w:t xml:space="preserve"> 甲方住所地 </w:t>
      </w:r>
      <w:r>
        <w:rPr>
          <w:rFonts w:ascii="仿宋" w:eastAsia="仿宋" w:hAnsi="仿宋"/>
          <w:sz w:val="24"/>
          <w:szCs w:val="24"/>
        </w:rPr>
        <w:t>有管辖权的法院提起诉讼；</w:t>
      </w:r>
    </w:p>
    <w:p w14:paraId="61CE3C9B" w14:textId="77777777" w:rsidR="00C57DFA" w:rsidRDefault="00707099">
      <w:pPr>
        <w:spacing w:line="480" w:lineRule="exact"/>
        <w:ind w:firstLineChars="200" w:firstLine="480"/>
        <w:rPr>
          <w:rFonts w:ascii="仿宋" w:eastAsia="仿宋" w:hAnsi="仿宋" w:hint="default"/>
          <w:sz w:val="24"/>
          <w:szCs w:val="24"/>
        </w:rPr>
      </w:pPr>
      <w:r>
        <w:rPr>
          <w:rFonts w:ascii="仿宋" w:eastAsia="仿宋" w:hAnsi="仿宋"/>
          <w:sz w:val="24"/>
          <w:szCs w:val="24"/>
        </w:rPr>
        <w:t>②向</w:t>
      </w:r>
      <w:r>
        <w:rPr>
          <w:rFonts w:ascii="仿宋" w:eastAsia="仿宋" w:hAnsi="仿宋"/>
          <w:sz w:val="24"/>
          <w:szCs w:val="24"/>
          <w:u w:val="single"/>
        </w:rPr>
        <w:t xml:space="preserve">        </w:t>
      </w:r>
      <w:r>
        <w:rPr>
          <w:rFonts w:ascii="仿宋" w:eastAsia="仿宋" w:hAnsi="仿宋"/>
          <w:sz w:val="24"/>
          <w:szCs w:val="24"/>
        </w:rPr>
        <w:t>仲裁委员会提出仲裁。</w:t>
      </w:r>
    </w:p>
    <w:p w14:paraId="3FF7EA0A" w14:textId="77777777" w:rsidR="00C57DFA" w:rsidRDefault="00707099">
      <w:pPr>
        <w:spacing w:line="480" w:lineRule="exact"/>
        <w:ind w:firstLineChars="200" w:firstLine="480"/>
        <w:rPr>
          <w:rFonts w:ascii="仿宋" w:eastAsia="仿宋" w:hAnsi="仿宋" w:hint="default"/>
          <w:sz w:val="24"/>
          <w:szCs w:val="24"/>
        </w:rPr>
      </w:pPr>
      <w:r>
        <w:rPr>
          <w:rFonts w:ascii="仿宋" w:eastAsia="仿宋" w:hAnsi="仿宋"/>
          <w:sz w:val="24"/>
          <w:szCs w:val="24"/>
        </w:rPr>
        <w:t>4.在法院审理和仲裁期间，除有争议部分外，本合同其他部分可以履行的仍应按合同条款继续履行。</w:t>
      </w:r>
    </w:p>
    <w:p w14:paraId="24DA5268" w14:textId="77777777" w:rsidR="00C57DFA" w:rsidRDefault="00707099">
      <w:pPr>
        <w:spacing w:line="360" w:lineRule="auto"/>
        <w:ind w:left="482"/>
        <w:rPr>
          <w:rFonts w:ascii="仿宋" w:eastAsia="仿宋" w:hAnsi="仿宋" w:hint="default"/>
          <w:b/>
          <w:sz w:val="24"/>
          <w:szCs w:val="24"/>
        </w:rPr>
      </w:pPr>
      <w:r>
        <w:rPr>
          <w:rFonts w:ascii="仿宋" w:eastAsia="仿宋" w:hAnsi="仿宋"/>
          <w:b/>
          <w:sz w:val="24"/>
          <w:szCs w:val="24"/>
        </w:rPr>
        <w:t>第十六条  其他</w:t>
      </w:r>
    </w:p>
    <w:p w14:paraId="66983246"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符合《中华人民共和国政府采购法》第49条规定的，经双方协商，办理政府采购手续后，可签订补充合同，所签订的补充合同与本合同具有同等法律效力。</w:t>
      </w:r>
    </w:p>
    <w:p w14:paraId="77CDA71B"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本合同一式</w:t>
      </w:r>
      <w:r>
        <w:rPr>
          <w:rFonts w:ascii="仿宋" w:eastAsia="仿宋" w:hAnsi="仿宋"/>
          <w:sz w:val="24"/>
          <w:szCs w:val="24"/>
          <w:u w:val="single"/>
        </w:rPr>
        <w:t xml:space="preserve">    </w:t>
      </w:r>
      <w:r>
        <w:rPr>
          <w:rFonts w:ascii="仿宋" w:eastAsia="仿宋" w:hAnsi="仿宋"/>
          <w:sz w:val="24"/>
          <w:szCs w:val="24"/>
        </w:rPr>
        <w:t>份，甲、乙双方各执</w:t>
      </w:r>
      <w:r>
        <w:rPr>
          <w:rFonts w:ascii="仿宋" w:eastAsia="仿宋" w:hAnsi="仿宋"/>
          <w:sz w:val="24"/>
          <w:szCs w:val="24"/>
          <w:u w:val="single"/>
        </w:rPr>
        <w:t xml:space="preserve">    </w:t>
      </w:r>
      <w:r>
        <w:rPr>
          <w:rFonts w:ascii="仿宋" w:eastAsia="仿宋" w:hAnsi="仿宋"/>
          <w:sz w:val="24"/>
          <w:szCs w:val="24"/>
        </w:rPr>
        <w:t>份。</w:t>
      </w:r>
    </w:p>
    <w:p w14:paraId="2790A46E" w14:textId="77777777" w:rsidR="00C57DFA" w:rsidRDefault="00C57DFA">
      <w:pPr>
        <w:spacing w:line="360" w:lineRule="auto"/>
        <w:ind w:firstLineChars="200" w:firstLine="480"/>
        <w:rPr>
          <w:rFonts w:ascii="仿宋" w:eastAsia="仿宋" w:hAnsi="仿宋" w:hint="default"/>
          <w:sz w:val="24"/>
          <w:szCs w:val="24"/>
        </w:rPr>
      </w:pPr>
    </w:p>
    <w:p w14:paraId="7300DFE8"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甲   方：                        乙   方：</w:t>
      </w:r>
    </w:p>
    <w:p w14:paraId="039AC038"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名称：（盖章）                    名称：（盖章）</w:t>
      </w:r>
    </w:p>
    <w:p w14:paraId="62CCDE69"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地址：                           地址：</w:t>
      </w:r>
    </w:p>
    <w:p w14:paraId="687D5994"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法定代表人（签字）：              法定代表人（签字）：</w:t>
      </w:r>
    </w:p>
    <w:p w14:paraId="2BE27123"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授权代表（签字）：                授权代表（签字）：</w:t>
      </w:r>
    </w:p>
    <w:p w14:paraId="291B148C"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开户银行：                       开户银行：</w:t>
      </w:r>
    </w:p>
    <w:p w14:paraId="0EF0079E" w14:textId="77777777" w:rsidR="00C57DFA" w:rsidRDefault="00707099">
      <w:pPr>
        <w:spacing w:line="360" w:lineRule="auto"/>
        <w:ind w:firstLineChars="200" w:firstLine="480"/>
        <w:rPr>
          <w:rFonts w:ascii="仿宋" w:eastAsia="仿宋" w:hAnsi="仿宋" w:hint="default"/>
          <w:sz w:val="24"/>
          <w:szCs w:val="24"/>
        </w:rPr>
      </w:pPr>
      <w:r>
        <w:rPr>
          <w:rFonts w:ascii="仿宋" w:eastAsia="仿宋" w:hAnsi="仿宋"/>
          <w:sz w:val="24"/>
          <w:szCs w:val="24"/>
        </w:rPr>
        <w:t>银行帐号：                       银行帐号：</w:t>
      </w:r>
    </w:p>
    <w:p w14:paraId="2960FA30" w14:textId="77777777" w:rsidR="00C57DFA" w:rsidRDefault="00707099">
      <w:pPr>
        <w:spacing w:line="440" w:lineRule="atLeast"/>
        <w:ind w:firstLine="585"/>
        <w:jc w:val="left"/>
        <w:rPr>
          <w:rFonts w:ascii="仿宋" w:eastAsia="仿宋" w:hAnsi="仿宋" w:cs="宋体" w:hint="default"/>
          <w:sz w:val="24"/>
          <w:szCs w:val="24"/>
        </w:rPr>
      </w:pPr>
      <w:r>
        <w:rPr>
          <w:rFonts w:ascii="仿宋" w:eastAsia="仿宋" w:hAnsi="仿宋"/>
          <w:sz w:val="24"/>
          <w:szCs w:val="24"/>
        </w:rPr>
        <w:t>时间：         年     月     日</w:t>
      </w:r>
    </w:p>
    <w:p w14:paraId="086AC959" w14:textId="77777777" w:rsidR="00C57DFA" w:rsidRDefault="00C57DFA">
      <w:pPr>
        <w:widowControl/>
        <w:spacing w:line="360" w:lineRule="auto"/>
        <w:rPr>
          <w:rFonts w:ascii="仿宋" w:eastAsia="仿宋" w:hAnsi="仿宋" w:hint="default"/>
          <w:sz w:val="24"/>
          <w:szCs w:val="24"/>
        </w:rPr>
      </w:pPr>
    </w:p>
    <w:p w14:paraId="03BB20DF" w14:textId="77777777" w:rsidR="00C57DFA" w:rsidRDefault="00C57DFA">
      <w:pPr>
        <w:widowControl/>
        <w:spacing w:line="360" w:lineRule="auto"/>
        <w:rPr>
          <w:rFonts w:ascii="仿宋" w:eastAsia="仿宋" w:hAnsi="仿宋" w:hint="default"/>
          <w:sz w:val="24"/>
          <w:szCs w:val="24"/>
        </w:rPr>
      </w:pPr>
    </w:p>
    <w:p w14:paraId="3CE8ADB4" w14:textId="77777777" w:rsidR="00C57DFA" w:rsidRDefault="00C57DFA">
      <w:pPr>
        <w:pStyle w:val="a0"/>
      </w:pPr>
    </w:p>
    <w:p w14:paraId="455CB00D" w14:textId="77777777" w:rsidR="00C57DFA" w:rsidRDefault="00C57DFA">
      <w:pPr>
        <w:rPr>
          <w:rFonts w:hint="default"/>
        </w:rPr>
      </w:pPr>
    </w:p>
    <w:p w14:paraId="0FDABE83" w14:textId="77777777" w:rsidR="00C57DFA" w:rsidRDefault="00707099">
      <w:pPr>
        <w:pStyle w:val="1"/>
        <w:spacing w:before="0" w:after="0" w:line="360" w:lineRule="auto"/>
        <w:jc w:val="center"/>
        <w:rPr>
          <w:rFonts w:ascii="仿宋" w:eastAsia="仿宋" w:hAnsi="仿宋" w:hint="default"/>
          <w:sz w:val="32"/>
          <w:szCs w:val="32"/>
        </w:rPr>
      </w:pPr>
      <w:bookmarkStart w:id="197" w:name="_Toc126229229"/>
      <w:r>
        <w:rPr>
          <w:rFonts w:ascii="仿宋" w:eastAsia="仿宋" w:hAnsi="仿宋"/>
          <w:sz w:val="32"/>
          <w:szCs w:val="32"/>
        </w:rPr>
        <w:lastRenderedPageBreak/>
        <w:t>第六章  磋商响应文件部分格式</w:t>
      </w:r>
      <w:bookmarkEnd w:id="197"/>
    </w:p>
    <w:p w14:paraId="55CB6E9F" w14:textId="77777777" w:rsidR="00C57DFA" w:rsidRDefault="00707099">
      <w:pPr>
        <w:widowControl/>
        <w:wordWrap w:val="0"/>
        <w:spacing w:line="360" w:lineRule="auto"/>
        <w:jc w:val="right"/>
        <w:rPr>
          <w:rFonts w:ascii="仿宋" w:eastAsia="仿宋" w:hAnsi="仿宋" w:cs="宋体" w:hint="default"/>
          <w:b/>
          <w:sz w:val="32"/>
          <w:szCs w:val="28"/>
        </w:rPr>
      </w:pPr>
      <w:r>
        <w:rPr>
          <w:rFonts w:ascii="仿宋" w:eastAsia="仿宋" w:hAnsi="仿宋" w:cs="宋体"/>
          <w:b/>
          <w:sz w:val="32"/>
          <w:szCs w:val="28"/>
        </w:rPr>
        <w:t xml:space="preserve"> </w:t>
      </w:r>
    </w:p>
    <w:p w14:paraId="785FAB17" w14:textId="77777777" w:rsidR="00C57DFA" w:rsidRDefault="00C57DFA">
      <w:pPr>
        <w:jc w:val="center"/>
        <w:rPr>
          <w:rFonts w:ascii="仿宋" w:eastAsia="仿宋" w:hAnsi="仿宋" w:hint="default"/>
          <w:b/>
          <w:sz w:val="52"/>
          <w:szCs w:val="52"/>
        </w:rPr>
      </w:pPr>
    </w:p>
    <w:p w14:paraId="09338FB0" w14:textId="77777777" w:rsidR="00C57DFA" w:rsidRDefault="00707099">
      <w:pPr>
        <w:jc w:val="center"/>
        <w:rPr>
          <w:rFonts w:ascii="仿宋" w:eastAsia="仿宋" w:hAnsi="仿宋" w:hint="default"/>
          <w:b/>
          <w:bCs/>
          <w:sz w:val="72"/>
          <w:szCs w:val="40"/>
        </w:rPr>
      </w:pPr>
      <w:r>
        <w:rPr>
          <w:rFonts w:ascii="仿宋" w:eastAsia="仿宋" w:hAnsi="仿宋" w:cs="仿宋_GB2312"/>
          <w:b/>
          <w:bCs/>
          <w:sz w:val="52"/>
          <w:szCs w:val="52"/>
        </w:rPr>
        <w:t xml:space="preserve"> </w:t>
      </w:r>
      <w:r>
        <w:rPr>
          <w:rFonts w:ascii="仿宋" w:eastAsia="仿宋" w:hAnsi="仿宋" w:cs="仿宋_GB2312"/>
          <w:b/>
          <w:bCs/>
          <w:sz w:val="52"/>
          <w:szCs w:val="52"/>
          <w:u w:val="single"/>
        </w:rPr>
        <w:t xml:space="preserve">                    </w:t>
      </w:r>
      <w:r>
        <w:rPr>
          <w:rFonts w:ascii="仿宋" w:eastAsia="仿宋" w:hAnsi="仿宋" w:cs="仿宋_GB2312"/>
          <w:b/>
          <w:bCs/>
          <w:sz w:val="52"/>
          <w:szCs w:val="52"/>
        </w:rPr>
        <w:t>（项目名称）</w:t>
      </w:r>
    </w:p>
    <w:p w14:paraId="1A1C1002" w14:textId="77777777" w:rsidR="00C57DFA" w:rsidRDefault="00C57DFA">
      <w:pPr>
        <w:rPr>
          <w:rFonts w:ascii="仿宋" w:eastAsia="仿宋" w:hAnsi="仿宋" w:hint="default"/>
        </w:rPr>
      </w:pPr>
    </w:p>
    <w:p w14:paraId="419ED1A0" w14:textId="77777777" w:rsidR="00C57DFA" w:rsidRDefault="00C57DFA">
      <w:pPr>
        <w:pStyle w:val="12"/>
        <w:ind w:firstLine="280"/>
        <w:rPr>
          <w:rFonts w:ascii="仿宋" w:eastAsia="仿宋" w:hAnsi="仿宋"/>
          <w:color w:val="auto"/>
        </w:rPr>
      </w:pPr>
    </w:p>
    <w:p w14:paraId="04DCCA1C" w14:textId="77777777" w:rsidR="00C57DFA" w:rsidRDefault="00C57DFA">
      <w:pPr>
        <w:pStyle w:val="12"/>
        <w:ind w:firstLine="280"/>
        <w:rPr>
          <w:rFonts w:ascii="仿宋" w:eastAsia="仿宋" w:hAnsi="仿宋"/>
          <w:color w:val="auto"/>
        </w:rPr>
      </w:pPr>
    </w:p>
    <w:p w14:paraId="254245A0" w14:textId="77777777" w:rsidR="00C57DFA" w:rsidRDefault="00707099">
      <w:pPr>
        <w:jc w:val="center"/>
        <w:rPr>
          <w:rFonts w:ascii="仿宋" w:eastAsia="仿宋" w:hAnsi="仿宋" w:hint="default"/>
          <w:b/>
          <w:sz w:val="56"/>
        </w:rPr>
      </w:pPr>
      <w:r>
        <w:rPr>
          <w:rFonts w:ascii="仿宋" w:eastAsia="仿宋" w:hAnsi="仿宋"/>
          <w:b/>
          <w:sz w:val="56"/>
        </w:rPr>
        <w:t>竞争性磋商响应文件</w:t>
      </w:r>
    </w:p>
    <w:p w14:paraId="7A75E077" w14:textId="77777777" w:rsidR="00C57DFA" w:rsidRDefault="00C57DFA">
      <w:pPr>
        <w:spacing w:line="560" w:lineRule="exact"/>
        <w:ind w:firstLineChars="1050" w:firstLine="2940"/>
        <w:rPr>
          <w:rFonts w:ascii="仿宋" w:eastAsia="仿宋" w:hAnsi="仿宋" w:hint="default"/>
          <w:sz w:val="28"/>
          <w:szCs w:val="28"/>
        </w:rPr>
      </w:pPr>
    </w:p>
    <w:p w14:paraId="1731312A" w14:textId="77777777" w:rsidR="00C57DFA" w:rsidRDefault="00C57DFA">
      <w:pPr>
        <w:pStyle w:val="a0"/>
        <w:rPr>
          <w:rFonts w:ascii="仿宋" w:eastAsia="仿宋" w:hAnsi="仿宋"/>
        </w:rPr>
      </w:pPr>
    </w:p>
    <w:p w14:paraId="5537DC84" w14:textId="77777777" w:rsidR="00C57DFA" w:rsidRDefault="00C57DFA">
      <w:pPr>
        <w:spacing w:line="560" w:lineRule="exact"/>
        <w:ind w:firstLineChars="1050" w:firstLine="2940"/>
        <w:rPr>
          <w:rFonts w:ascii="仿宋" w:eastAsia="仿宋" w:hAnsi="仿宋" w:hint="default"/>
          <w:sz w:val="28"/>
          <w:szCs w:val="28"/>
        </w:rPr>
      </w:pPr>
    </w:p>
    <w:p w14:paraId="5B13A000" w14:textId="77777777" w:rsidR="00C57DFA" w:rsidRDefault="00707099">
      <w:pPr>
        <w:spacing w:line="560" w:lineRule="exact"/>
        <w:ind w:firstLineChars="1050" w:firstLine="2940"/>
        <w:rPr>
          <w:rFonts w:ascii="仿宋" w:eastAsia="仿宋" w:hAnsi="仿宋" w:hint="default"/>
          <w:sz w:val="28"/>
          <w:szCs w:val="28"/>
        </w:rPr>
      </w:pPr>
      <w:r>
        <w:rPr>
          <w:rFonts w:ascii="仿宋" w:eastAsia="仿宋" w:hAnsi="仿宋"/>
          <w:sz w:val="28"/>
          <w:szCs w:val="28"/>
        </w:rPr>
        <w:t xml:space="preserve"> </w:t>
      </w:r>
    </w:p>
    <w:p w14:paraId="1AEDF6FF" w14:textId="77777777" w:rsidR="00C57DFA" w:rsidRDefault="00C57DFA">
      <w:pPr>
        <w:rPr>
          <w:rFonts w:ascii="仿宋" w:eastAsia="仿宋" w:hAnsi="仿宋" w:hint="default"/>
          <w:sz w:val="24"/>
          <w:szCs w:val="24"/>
        </w:rPr>
      </w:pPr>
    </w:p>
    <w:p w14:paraId="362943B1" w14:textId="77777777" w:rsidR="00C57DFA" w:rsidRDefault="00707099">
      <w:pPr>
        <w:rPr>
          <w:rFonts w:ascii="仿宋" w:eastAsia="仿宋" w:hAnsi="仿宋" w:hint="default"/>
          <w:sz w:val="32"/>
          <w:szCs w:val="28"/>
        </w:rPr>
      </w:pPr>
      <w:r>
        <w:rPr>
          <w:rFonts w:ascii="仿宋" w:eastAsia="仿宋" w:hAnsi="仿宋"/>
          <w:sz w:val="32"/>
          <w:szCs w:val="28"/>
        </w:rPr>
        <w:t xml:space="preserve">        </w:t>
      </w:r>
    </w:p>
    <w:p w14:paraId="6816B9D6" w14:textId="77777777" w:rsidR="00C57DFA" w:rsidRDefault="00C57DFA">
      <w:pPr>
        <w:rPr>
          <w:rFonts w:ascii="仿宋" w:eastAsia="仿宋" w:hAnsi="仿宋" w:hint="default"/>
          <w:sz w:val="32"/>
          <w:szCs w:val="28"/>
        </w:rPr>
      </w:pPr>
    </w:p>
    <w:p w14:paraId="4AE42D18" w14:textId="77777777" w:rsidR="00C57DFA" w:rsidRDefault="00C57DFA">
      <w:pPr>
        <w:rPr>
          <w:rFonts w:ascii="仿宋" w:eastAsia="仿宋" w:hAnsi="仿宋" w:hint="default"/>
          <w:sz w:val="28"/>
          <w:szCs w:val="28"/>
          <w:u w:val="single"/>
        </w:rPr>
      </w:pPr>
    </w:p>
    <w:p w14:paraId="2EA2D034" w14:textId="77777777" w:rsidR="00C57DFA" w:rsidRDefault="00C57DFA">
      <w:pPr>
        <w:rPr>
          <w:rFonts w:ascii="仿宋" w:eastAsia="仿宋" w:hAnsi="仿宋" w:hint="default"/>
          <w:sz w:val="28"/>
          <w:szCs w:val="28"/>
          <w:u w:val="single"/>
        </w:rPr>
      </w:pPr>
    </w:p>
    <w:p w14:paraId="371A369B" w14:textId="2127EA8C" w:rsidR="00C57DFA" w:rsidRDefault="00707099">
      <w:pPr>
        <w:jc w:val="center"/>
        <w:rPr>
          <w:rFonts w:ascii="仿宋" w:eastAsia="仿宋" w:hAnsi="仿宋" w:hint="default"/>
          <w:b/>
          <w:sz w:val="32"/>
          <w:szCs w:val="32"/>
        </w:rPr>
      </w:pPr>
      <w:r>
        <w:rPr>
          <w:rFonts w:ascii="仿宋" w:eastAsia="仿宋" w:hAnsi="仿宋"/>
          <w:b/>
          <w:bCs/>
          <w:sz w:val="32"/>
        </w:rPr>
        <w:t>供  应  商：</w:t>
      </w:r>
      <w:r>
        <w:rPr>
          <w:rFonts w:ascii="仿宋" w:eastAsia="仿宋" w:hAnsi="仿宋"/>
          <w:b/>
          <w:bCs/>
          <w:sz w:val="32"/>
          <w:u w:val="single"/>
        </w:rPr>
        <w:t xml:space="preserve">                     </w:t>
      </w:r>
      <w:r>
        <w:rPr>
          <w:rFonts w:ascii="仿宋" w:eastAsia="仿宋" w:hAnsi="仿宋"/>
          <w:b/>
          <w:bCs/>
          <w:sz w:val="32"/>
        </w:rPr>
        <w:t>（</w:t>
      </w:r>
      <w:r w:rsidR="00DB5E37">
        <w:rPr>
          <w:rFonts w:ascii="仿宋" w:eastAsia="仿宋" w:hAnsi="仿宋"/>
          <w:b/>
          <w:bCs/>
          <w:sz w:val="32"/>
        </w:rPr>
        <w:t>电子签章</w:t>
      </w:r>
      <w:r>
        <w:rPr>
          <w:rFonts w:ascii="仿宋" w:eastAsia="仿宋" w:hAnsi="仿宋"/>
          <w:b/>
          <w:bCs/>
          <w:sz w:val="32"/>
        </w:rPr>
        <w:t>）</w:t>
      </w:r>
    </w:p>
    <w:p w14:paraId="03AD9860" w14:textId="77777777" w:rsidR="00C57DFA" w:rsidRDefault="00707099">
      <w:pPr>
        <w:widowControl/>
        <w:spacing w:line="360" w:lineRule="auto"/>
        <w:jc w:val="center"/>
        <w:rPr>
          <w:rFonts w:ascii="仿宋" w:eastAsia="仿宋" w:hAnsi="仿宋" w:hint="default"/>
          <w:b/>
          <w:bCs/>
          <w:sz w:val="32"/>
          <w:szCs w:val="32"/>
          <w:u w:val="single"/>
        </w:rPr>
      </w:pPr>
      <w:r>
        <w:rPr>
          <w:rFonts w:ascii="仿宋" w:eastAsia="仿宋" w:hAnsi="仿宋"/>
          <w:b/>
          <w:sz w:val="32"/>
          <w:szCs w:val="32"/>
        </w:rPr>
        <w:t>法定代表人或授权委托人</w:t>
      </w:r>
      <w:r>
        <w:rPr>
          <w:rFonts w:ascii="仿宋" w:eastAsia="仿宋" w:hAnsi="仿宋"/>
          <w:b/>
          <w:bCs/>
          <w:sz w:val="32"/>
          <w:szCs w:val="32"/>
        </w:rPr>
        <w:t>：</w:t>
      </w:r>
      <w:r>
        <w:rPr>
          <w:rFonts w:ascii="仿宋" w:eastAsia="仿宋" w:hAnsi="仿宋"/>
          <w:b/>
          <w:bCs/>
          <w:sz w:val="32"/>
          <w:szCs w:val="32"/>
          <w:u w:val="single"/>
        </w:rPr>
        <w:t xml:space="preserve">          </w:t>
      </w:r>
      <w:r>
        <w:rPr>
          <w:rFonts w:ascii="仿宋" w:eastAsia="仿宋" w:hAnsi="仿宋"/>
          <w:b/>
          <w:bCs/>
          <w:sz w:val="32"/>
          <w:szCs w:val="32"/>
        </w:rPr>
        <w:t>（电子签章）</w:t>
      </w:r>
    </w:p>
    <w:p w14:paraId="35BB59F7" w14:textId="77777777" w:rsidR="00C57DFA" w:rsidRDefault="00707099">
      <w:pPr>
        <w:jc w:val="center"/>
        <w:rPr>
          <w:rFonts w:ascii="仿宋" w:eastAsia="仿宋" w:hAnsi="仿宋" w:hint="default"/>
          <w:b/>
          <w:bCs/>
          <w:sz w:val="32"/>
        </w:rPr>
      </w:pPr>
      <w:r>
        <w:rPr>
          <w:rFonts w:ascii="仿宋" w:eastAsia="仿宋" w:hAnsi="仿宋"/>
          <w:b/>
          <w:bCs/>
          <w:sz w:val="32"/>
        </w:rPr>
        <w:t>日        期：</w:t>
      </w:r>
      <w:r>
        <w:rPr>
          <w:rFonts w:ascii="仿宋" w:eastAsia="仿宋" w:hAnsi="仿宋"/>
          <w:b/>
          <w:bCs/>
          <w:sz w:val="32"/>
          <w:u w:val="single"/>
        </w:rPr>
        <w:t xml:space="preserve">     </w:t>
      </w:r>
      <w:r>
        <w:rPr>
          <w:rFonts w:ascii="仿宋" w:eastAsia="仿宋" w:hAnsi="仿宋"/>
          <w:b/>
          <w:bCs/>
          <w:sz w:val="32"/>
        </w:rPr>
        <w:t>年</w:t>
      </w:r>
      <w:r>
        <w:rPr>
          <w:rFonts w:ascii="仿宋" w:eastAsia="仿宋" w:hAnsi="仿宋"/>
          <w:b/>
          <w:bCs/>
          <w:sz w:val="32"/>
          <w:u w:val="single"/>
        </w:rPr>
        <w:t xml:space="preserve">    </w:t>
      </w:r>
      <w:r>
        <w:rPr>
          <w:rFonts w:ascii="仿宋" w:eastAsia="仿宋" w:hAnsi="仿宋"/>
          <w:b/>
          <w:bCs/>
          <w:sz w:val="32"/>
        </w:rPr>
        <w:t>月</w:t>
      </w:r>
      <w:r>
        <w:rPr>
          <w:rFonts w:ascii="仿宋" w:eastAsia="仿宋" w:hAnsi="仿宋"/>
          <w:b/>
          <w:bCs/>
          <w:sz w:val="32"/>
          <w:u w:val="single"/>
        </w:rPr>
        <w:t xml:space="preserve">    </w:t>
      </w:r>
      <w:r>
        <w:rPr>
          <w:rFonts w:ascii="仿宋" w:eastAsia="仿宋" w:hAnsi="仿宋"/>
          <w:b/>
          <w:bCs/>
          <w:sz w:val="32"/>
        </w:rPr>
        <w:t>日</w:t>
      </w:r>
    </w:p>
    <w:p w14:paraId="6F773052" w14:textId="77777777" w:rsidR="00C57DFA" w:rsidRDefault="00C57DFA">
      <w:pPr>
        <w:jc w:val="center"/>
        <w:rPr>
          <w:rFonts w:ascii="仿宋" w:eastAsia="仿宋" w:hAnsi="仿宋" w:hint="default"/>
          <w:b/>
          <w:bCs/>
          <w:sz w:val="32"/>
        </w:rPr>
      </w:pPr>
    </w:p>
    <w:p w14:paraId="4A85A097" w14:textId="77777777" w:rsidR="00C57DFA" w:rsidRDefault="00707099">
      <w:pPr>
        <w:jc w:val="center"/>
        <w:rPr>
          <w:rFonts w:ascii="仿宋" w:eastAsia="仿宋" w:hAnsi="仿宋" w:hint="default"/>
          <w:b/>
          <w:sz w:val="32"/>
        </w:rPr>
      </w:pPr>
      <w:r>
        <w:rPr>
          <w:rFonts w:ascii="仿宋" w:eastAsia="仿宋" w:hAnsi="仿宋"/>
          <w:b/>
          <w:sz w:val="32"/>
        </w:rPr>
        <w:lastRenderedPageBreak/>
        <w:t>响应文件目录</w:t>
      </w:r>
    </w:p>
    <w:p w14:paraId="036EA2CA" w14:textId="77777777" w:rsidR="00C57DFA" w:rsidRDefault="00707099">
      <w:pPr>
        <w:autoSpaceDE w:val="0"/>
        <w:autoSpaceDN w:val="0"/>
        <w:adjustRightInd w:val="0"/>
        <w:spacing w:line="360" w:lineRule="auto"/>
        <w:ind w:right="40"/>
        <w:rPr>
          <w:rFonts w:ascii="仿宋" w:eastAsia="仿宋" w:hAnsi="仿宋" w:cs="微软雅黑" w:hint="default"/>
          <w:sz w:val="28"/>
        </w:rPr>
      </w:pPr>
      <w:r>
        <w:rPr>
          <w:rFonts w:ascii="仿宋" w:eastAsia="仿宋" w:hAnsi="仿宋" w:cs="微软雅黑"/>
          <w:sz w:val="28"/>
        </w:rPr>
        <w:t>一、投标函及投标函附录</w:t>
      </w:r>
    </w:p>
    <w:p w14:paraId="4667E25E" w14:textId="77777777" w:rsidR="00C57DFA" w:rsidRDefault="00707099">
      <w:pPr>
        <w:autoSpaceDE w:val="0"/>
        <w:autoSpaceDN w:val="0"/>
        <w:adjustRightInd w:val="0"/>
        <w:spacing w:line="360" w:lineRule="auto"/>
        <w:ind w:right="40"/>
        <w:rPr>
          <w:rFonts w:ascii="仿宋" w:eastAsia="仿宋" w:hAnsi="仿宋" w:cs="微软雅黑" w:hint="default"/>
          <w:sz w:val="28"/>
        </w:rPr>
      </w:pPr>
      <w:r>
        <w:rPr>
          <w:rFonts w:ascii="仿宋" w:eastAsia="仿宋" w:hAnsi="仿宋" w:cs="微软雅黑"/>
          <w:sz w:val="28"/>
        </w:rPr>
        <w:t>二、法定代表人身份证明或附有法定代表人身份证明的授权委托书</w:t>
      </w:r>
    </w:p>
    <w:p w14:paraId="1A6418D3" w14:textId="77777777" w:rsidR="00C57DFA" w:rsidRDefault="00707099">
      <w:pPr>
        <w:autoSpaceDE w:val="0"/>
        <w:autoSpaceDN w:val="0"/>
        <w:adjustRightInd w:val="0"/>
        <w:spacing w:line="360" w:lineRule="auto"/>
        <w:ind w:right="40"/>
        <w:rPr>
          <w:rFonts w:ascii="仿宋" w:eastAsia="仿宋" w:hAnsi="仿宋" w:cs="微软雅黑" w:hint="default"/>
          <w:sz w:val="28"/>
        </w:rPr>
      </w:pPr>
      <w:r>
        <w:rPr>
          <w:rFonts w:ascii="仿宋" w:eastAsia="仿宋" w:hAnsi="仿宋" w:cs="微软雅黑"/>
          <w:sz w:val="28"/>
        </w:rPr>
        <w:t>三、供应商资格证明文件</w:t>
      </w:r>
    </w:p>
    <w:p w14:paraId="0D1926FB" w14:textId="77777777" w:rsidR="00C57DFA" w:rsidRDefault="00707099">
      <w:pPr>
        <w:autoSpaceDE w:val="0"/>
        <w:autoSpaceDN w:val="0"/>
        <w:adjustRightInd w:val="0"/>
        <w:spacing w:line="360" w:lineRule="auto"/>
        <w:ind w:right="40"/>
        <w:rPr>
          <w:rFonts w:ascii="仿宋" w:eastAsia="仿宋" w:hAnsi="仿宋" w:cs="微软雅黑" w:hint="default"/>
          <w:sz w:val="28"/>
        </w:rPr>
      </w:pPr>
      <w:r>
        <w:rPr>
          <w:rFonts w:ascii="仿宋" w:eastAsia="仿宋" w:hAnsi="仿宋" w:cs="微软雅黑"/>
          <w:sz w:val="28"/>
        </w:rPr>
        <w:t>四、服务方案及措施</w:t>
      </w:r>
    </w:p>
    <w:p w14:paraId="18F913DF" w14:textId="77777777" w:rsidR="00C57DFA" w:rsidRDefault="00707099">
      <w:pPr>
        <w:autoSpaceDE w:val="0"/>
        <w:autoSpaceDN w:val="0"/>
        <w:adjustRightInd w:val="0"/>
        <w:spacing w:line="360" w:lineRule="auto"/>
        <w:ind w:right="40"/>
        <w:rPr>
          <w:rFonts w:ascii="仿宋" w:eastAsia="仿宋" w:hAnsi="仿宋" w:cs="微软雅黑" w:hint="default"/>
          <w:sz w:val="28"/>
        </w:rPr>
      </w:pPr>
      <w:r>
        <w:rPr>
          <w:rFonts w:ascii="仿宋" w:eastAsia="仿宋" w:hAnsi="仿宋" w:cs="微软雅黑"/>
          <w:sz w:val="28"/>
        </w:rPr>
        <w:t>五、人员配备状况</w:t>
      </w:r>
    </w:p>
    <w:p w14:paraId="267C1DB1" w14:textId="77777777" w:rsidR="00C57DFA" w:rsidRDefault="00707099">
      <w:pPr>
        <w:autoSpaceDE w:val="0"/>
        <w:autoSpaceDN w:val="0"/>
        <w:adjustRightInd w:val="0"/>
        <w:spacing w:line="360" w:lineRule="auto"/>
        <w:ind w:right="40"/>
        <w:rPr>
          <w:rFonts w:ascii="仿宋" w:eastAsia="仿宋" w:hAnsi="仿宋" w:cs="微软雅黑" w:hint="default"/>
          <w:sz w:val="28"/>
        </w:rPr>
      </w:pPr>
      <w:r>
        <w:rPr>
          <w:rFonts w:ascii="仿宋" w:eastAsia="仿宋" w:hAnsi="仿宋" w:cs="微软雅黑"/>
          <w:sz w:val="28"/>
        </w:rPr>
        <w:t>六、供应商认为需要提交的其他材料</w:t>
      </w:r>
    </w:p>
    <w:p w14:paraId="028BD450" w14:textId="77777777" w:rsidR="00C57DFA" w:rsidRDefault="00C57DFA">
      <w:pPr>
        <w:pStyle w:val="a0"/>
        <w:rPr>
          <w:rFonts w:ascii="仿宋" w:eastAsia="仿宋" w:hAnsi="仿宋"/>
        </w:rPr>
      </w:pPr>
    </w:p>
    <w:p w14:paraId="495CBFB4" w14:textId="77777777" w:rsidR="00C57DFA" w:rsidRDefault="00C57DFA">
      <w:pPr>
        <w:rPr>
          <w:rFonts w:ascii="仿宋" w:eastAsia="仿宋" w:hAnsi="仿宋" w:hint="default"/>
        </w:rPr>
      </w:pPr>
    </w:p>
    <w:p w14:paraId="0633308B" w14:textId="77777777" w:rsidR="00C57DFA" w:rsidRDefault="00C57DFA">
      <w:pPr>
        <w:pStyle w:val="a0"/>
        <w:rPr>
          <w:rFonts w:ascii="仿宋" w:eastAsia="仿宋" w:hAnsi="仿宋"/>
        </w:rPr>
      </w:pPr>
    </w:p>
    <w:p w14:paraId="74D9E7EF" w14:textId="77777777" w:rsidR="00C57DFA" w:rsidRDefault="00C57DFA">
      <w:pPr>
        <w:rPr>
          <w:rFonts w:ascii="仿宋" w:eastAsia="仿宋" w:hAnsi="仿宋" w:hint="default"/>
        </w:rPr>
      </w:pPr>
    </w:p>
    <w:p w14:paraId="66A3B8CD" w14:textId="77777777" w:rsidR="00C57DFA" w:rsidRDefault="00C57DFA">
      <w:pPr>
        <w:pStyle w:val="a0"/>
        <w:rPr>
          <w:rFonts w:ascii="仿宋" w:eastAsia="仿宋" w:hAnsi="仿宋"/>
        </w:rPr>
      </w:pPr>
    </w:p>
    <w:p w14:paraId="31F58FC7" w14:textId="77777777" w:rsidR="00C57DFA" w:rsidRDefault="00C57DFA">
      <w:pPr>
        <w:rPr>
          <w:rFonts w:hint="default"/>
        </w:rPr>
      </w:pPr>
    </w:p>
    <w:p w14:paraId="34999013" w14:textId="77777777" w:rsidR="00C57DFA" w:rsidRDefault="00C57DFA">
      <w:pPr>
        <w:rPr>
          <w:rFonts w:ascii="仿宋" w:eastAsia="仿宋" w:hAnsi="仿宋" w:hint="default"/>
        </w:rPr>
      </w:pPr>
    </w:p>
    <w:p w14:paraId="0238E706" w14:textId="77777777" w:rsidR="00C57DFA" w:rsidRDefault="00C57DFA">
      <w:pPr>
        <w:pStyle w:val="a0"/>
        <w:rPr>
          <w:rFonts w:ascii="仿宋" w:eastAsia="仿宋" w:hAnsi="仿宋"/>
        </w:rPr>
      </w:pPr>
    </w:p>
    <w:p w14:paraId="5C03748B" w14:textId="77777777" w:rsidR="00C57DFA" w:rsidRDefault="00C57DFA">
      <w:pPr>
        <w:rPr>
          <w:rFonts w:ascii="仿宋" w:eastAsia="仿宋" w:hAnsi="仿宋" w:hint="default"/>
        </w:rPr>
      </w:pPr>
    </w:p>
    <w:p w14:paraId="0B9AEE84" w14:textId="77777777" w:rsidR="00C57DFA" w:rsidRDefault="00C57DFA">
      <w:pPr>
        <w:pStyle w:val="a0"/>
        <w:rPr>
          <w:rFonts w:ascii="仿宋" w:eastAsia="仿宋" w:hAnsi="仿宋"/>
        </w:rPr>
      </w:pPr>
    </w:p>
    <w:p w14:paraId="51BCE54A" w14:textId="77777777" w:rsidR="00C57DFA" w:rsidRDefault="00C57DFA">
      <w:pPr>
        <w:rPr>
          <w:rFonts w:ascii="仿宋" w:eastAsia="仿宋" w:hAnsi="仿宋" w:hint="default"/>
        </w:rPr>
      </w:pPr>
    </w:p>
    <w:p w14:paraId="56B52F95" w14:textId="77777777" w:rsidR="00C57DFA" w:rsidRDefault="00C57DFA">
      <w:pPr>
        <w:pStyle w:val="a0"/>
        <w:rPr>
          <w:rFonts w:ascii="仿宋" w:eastAsia="仿宋" w:hAnsi="仿宋"/>
        </w:rPr>
      </w:pPr>
    </w:p>
    <w:p w14:paraId="7FEF4FF3" w14:textId="77777777" w:rsidR="00C57DFA" w:rsidRDefault="00C57DFA">
      <w:pPr>
        <w:rPr>
          <w:rFonts w:ascii="仿宋" w:eastAsia="仿宋" w:hAnsi="仿宋" w:hint="default"/>
        </w:rPr>
      </w:pPr>
    </w:p>
    <w:p w14:paraId="1ADB21E7" w14:textId="77777777" w:rsidR="00C57DFA" w:rsidRDefault="00C57DFA">
      <w:pPr>
        <w:pStyle w:val="a0"/>
        <w:rPr>
          <w:rFonts w:ascii="仿宋" w:eastAsia="仿宋" w:hAnsi="仿宋"/>
        </w:rPr>
      </w:pPr>
    </w:p>
    <w:p w14:paraId="63B061E0" w14:textId="77777777" w:rsidR="00C57DFA" w:rsidRDefault="00C57DFA">
      <w:pPr>
        <w:rPr>
          <w:rFonts w:hint="default"/>
        </w:rPr>
      </w:pPr>
    </w:p>
    <w:p w14:paraId="00A7A8BE" w14:textId="77777777" w:rsidR="00C57DFA" w:rsidRDefault="00707099">
      <w:pPr>
        <w:widowControl/>
        <w:spacing w:line="360" w:lineRule="auto"/>
        <w:ind w:firstLineChars="200" w:firstLine="562"/>
        <w:jc w:val="center"/>
        <w:rPr>
          <w:rFonts w:ascii="仿宋" w:eastAsia="仿宋" w:hAnsi="仿宋" w:cs="宋体" w:hint="default"/>
          <w:b/>
          <w:sz w:val="28"/>
          <w:szCs w:val="28"/>
        </w:rPr>
      </w:pPr>
      <w:r>
        <w:rPr>
          <w:rFonts w:ascii="仿宋" w:eastAsia="仿宋" w:hAnsi="仿宋" w:cs="宋体"/>
          <w:b/>
          <w:sz w:val="28"/>
          <w:szCs w:val="28"/>
        </w:rPr>
        <w:lastRenderedPageBreak/>
        <w:t>一、  投标函及附录</w:t>
      </w:r>
    </w:p>
    <w:p w14:paraId="3B0136BF" w14:textId="77777777" w:rsidR="00C57DFA" w:rsidRDefault="00707099">
      <w:pPr>
        <w:widowControl/>
        <w:spacing w:line="360" w:lineRule="auto"/>
        <w:ind w:firstLineChars="200" w:firstLine="562"/>
        <w:jc w:val="center"/>
        <w:rPr>
          <w:rFonts w:ascii="仿宋" w:eastAsia="仿宋" w:hAnsi="仿宋" w:cs="宋体" w:hint="default"/>
          <w:b/>
          <w:sz w:val="28"/>
          <w:szCs w:val="28"/>
        </w:rPr>
      </w:pPr>
      <w:r>
        <w:rPr>
          <w:rFonts w:ascii="仿宋" w:eastAsia="仿宋" w:hAnsi="仿宋" w:cs="宋体"/>
          <w:b/>
          <w:sz w:val="28"/>
          <w:szCs w:val="28"/>
        </w:rPr>
        <w:t>（一）投标函</w:t>
      </w:r>
    </w:p>
    <w:p w14:paraId="389E204B" w14:textId="77777777" w:rsidR="00C57DFA" w:rsidRDefault="00707099">
      <w:pPr>
        <w:spacing w:line="360" w:lineRule="auto"/>
        <w:rPr>
          <w:rFonts w:ascii="仿宋" w:eastAsia="仿宋" w:hAnsi="仿宋" w:hint="default"/>
          <w:color w:val="000000"/>
          <w:sz w:val="24"/>
          <w:szCs w:val="24"/>
        </w:rPr>
      </w:pPr>
      <w:r>
        <w:rPr>
          <w:rFonts w:ascii="仿宋" w:eastAsia="仿宋" w:hAnsi="仿宋"/>
          <w:color w:val="000000"/>
          <w:sz w:val="24"/>
          <w:szCs w:val="24"/>
          <w:u w:val="single"/>
        </w:rPr>
        <w:t xml:space="preserve">            </w:t>
      </w:r>
      <w:r>
        <w:rPr>
          <w:rFonts w:ascii="仿宋" w:eastAsia="仿宋" w:hAnsi="仿宋"/>
          <w:color w:val="000000"/>
          <w:sz w:val="24"/>
          <w:szCs w:val="24"/>
        </w:rPr>
        <w:t>（采购人名称）</w:t>
      </w:r>
    </w:p>
    <w:p w14:paraId="2549B98F" w14:textId="77777777" w:rsidR="00C57DFA" w:rsidRDefault="00707099">
      <w:pPr>
        <w:pStyle w:val="ab"/>
        <w:tabs>
          <w:tab w:val="left" w:pos="0"/>
        </w:tabs>
        <w:wordWrap/>
        <w:spacing w:before="0" w:beforeAutospacing="0" w:after="0" w:afterAutospacing="0" w:line="360" w:lineRule="auto"/>
        <w:ind w:firstLineChars="200" w:firstLine="480"/>
        <w:rPr>
          <w:rFonts w:ascii="仿宋" w:eastAsia="仿宋" w:hAnsi="仿宋"/>
          <w:color w:val="000000"/>
          <w:szCs w:val="24"/>
        </w:rPr>
      </w:pPr>
      <w:r>
        <w:rPr>
          <w:rFonts w:ascii="仿宋" w:eastAsia="仿宋" w:hAnsi="仿宋" w:hint="eastAsia"/>
          <w:color w:val="000000"/>
          <w:szCs w:val="24"/>
        </w:rPr>
        <w:t>1.我方已仔细研究了</w:t>
      </w:r>
      <w:r>
        <w:rPr>
          <w:rFonts w:ascii="仿宋" w:eastAsia="仿宋" w:hAnsi="仿宋" w:hint="eastAsia"/>
          <w:color w:val="000000"/>
          <w:szCs w:val="24"/>
          <w:u w:val="single"/>
        </w:rPr>
        <w:t xml:space="preserve"> </w:t>
      </w:r>
      <w:r>
        <w:rPr>
          <w:rFonts w:ascii="仿宋" w:eastAsia="仿宋" w:hAnsi="仿宋" w:hint="eastAsia"/>
          <w:color w:val="000000"/>
          <w:szCs w:val="24"/>
          <w:u w:val="single"/>
        </w:rPr>
        <w:tab/>
        <w:t xml:space="preserve">                        </w:t>
      </w:r>
      <w:r>
        <w:rPr>
          <w:rFonts w:ascii="仿宋" w:eastAsia="仿宋" w:hAnsi="仿宋" w:hint="eastAsia"/>
          <w:color w:val="000000"/>
          <w:szCs w:val="24"/>
        </w:rPr>
        <w:t>（项目名称）</w:t>
      </w:r>
      <w:r>
        <w:rPr>
          <w:rFonts w:ascii="仿宋" w:eastAsia="仿宋" w:hAnsi="仿宋" w:hint="eastAsia"/>
          <w:szCs w:val="24"/>
        </w:rPr>
        <w:t>采购招标文件的全部内容</w:t>
      </w:r>
      <w:r>
        <w:rPr>
          <w:rFonts w:ascii="仿宋" w:eastAsia="仿宋" w:hAnsi="仿宋" w:hint="eastAsia"/>
          <w:color w:val="000000"/>
          <w:szCs w:val="24"/>
        </w:rPr>
        <w:t>，愿意以人民币（大写）</w:t>
      </w:r>
      <w:r>
        <w:rPr>
          <w:rFonts w:ascii="仿宋" w:eastAsia="仿宋" w:hAnsi="仿宋" w:hint="eastAsia"/>
          <w:color w:val="000000"/>
          <w:szCs w:val="24"/>
          <w:u w:val="single"/>
        </w:rPr>
        <w:t xml:space="preserve">          </w:t>
      </w:r>
      <w:r>
        <w:rPr>
          <w:rFonts w:ascii="仿宋" w:eastAsia="仿宋" w:hAnsi="仿宋" w:hint="eastAsia"/>
          <w:color w:val="000000"/>
          <w:szCs w:val="24"/>
        </w:rPr>
        <w:t>（</w:t>
      </w:r>
      <w:r>
        <w:rPr>
          <w:rFonts w:hint="eastAsia"/>
          <w:color w:val="000000"/>
          <w:szCs w:val="24"/>
        </w:rPr>
        <w:t>¥</w:t>
      </w:r>
      <w:r>
        <w:rPr>
          <w:rFonts w:ascii="仿宋" w:eastAsia="仿宋" w:hAnsi="仿宋" w:hint="eastAsia"/>
          <w:color w:val="000000"/>
          <w:szCs w:val="24"/>
          <w:u w:val="single"/>
        </w:rPr>
        <w:t xml:space="preserve">    </w:t>
      </w:r>
      <w:r>
        <w:rPr>
          <w:rFonts w:ascii="仿宋" w:eastAsia="仿宋" w:hAnsi="仿宋" w:hint="eastAsia"/>
          <w:color w:val="000000"/>
          <w:szCs w:val="24"/>
          <w:u w:val="single"/>
        </w:rPr>
        <w:tab/>
        <w:t xml:space="preserve"> </w:t>
      </w:r>
      <w:r>
        <w:rPr>
          <w:rFonts w:ascii="仿宋" w:eastAsia="仿宋" w:hAnsi="仿宋" w:hint="eastAsia"/>
          <w:color w:val="000000"/>
          <w:szCs w:val="24"/>
        </w:rPr>
        <w:t>元）的投标报价，按合同约定完成全部合同内容。</w:t>
      </w:r>
    </w:p>
    <w:p w14:paraId="18607466" w14:textId="77777777" w:rsidR="00C57DFA" w:rsidRDefault="00707099">
      <w:pPr>
        <w:pStyle w:val="ab"/>
        <w:tabs>
          <w:tab w:val="left" w:pos="720"/>
        </w:tabs>
        <w:wordWrap/>
        <w:spacing w:before="0" w:beforeAutospacing="0" w:after="0" w:afterAutospacing="0" w:line="360" w:lineRule="auto"/>
        <w:ind w:firstLineChars="200" w:firstLine="480"/>
        <w:rPr>
          <w:rFonts w:ascii="仿宋" w:eastAsia="仿宋" w:hAnsi="仿宋"/>
          <w:color w:val="000000"/>
          <w:szCs w:val="24"/>
        </w:rPr>
      </w:pPr>
      <w:r>
        <w:rPr>
          <w:rFonts w:ascii="仿宋" w:eastAsia="仿宋" w:hAnsi="仿宋" w:hint="eastAsia"/>
          <w:color w:val="000000"/>
          <w:szCs w:val="24"/>
        </w:rPr>
        <w:t>2. 我方承诺在投标有效期内不修改、撤销响应文件。</w:t>
      </w:r>
    </w:p>
    <w:p w14:paraId="475E318A" w14:textId="77777777" w:rsidR="00C57DFA" w:rsidRDefault="00707099">
      <w:pPr>
        <w:pStyle w:val="ab"/>
        <w:tabs>
          <w:tab w:val="left" w:pos="720"/>
        </w:tabs>
        <w:wordWrap/>
        <w:spacing w:before="0" w:beforeAutospacing="0" w:after="0" w:afterAutospacing="0" w:line="360" w:lineRule="auto"/>
        <w:ind w:firstLineChars="200" w:firstLine="480"/>
        <w:rPr>
          <w:rFonts w:ascii="仿宋" w:eastAsia="仿宋" w:hAnsi="仿宋"/>
          <w:color w:val="000000"/>
          <w:szCs w:val="24"/>
        </w:rPr>
      </w:pPr>
      <w:r>
        <w:rPr>
          <w:rFonts w:ascii="仿宋" w:eastAsia="仿宋" w:hAnsi="仿宋" w:hint="eastAsia"/>
          <w:color w:val="000000"/>
          <w:szCs w:val="24"/>
        </w:rPr>
        <w:t>3. 如我方中标：</w:t>
      </w:r>
      <w:r>
        <w:rPr>
          <w:rFonts w:ascii="MS Gothic" w:eastAsia="MS Gothic" w:hAnsi="MS Gothic" w:cs="MS Gothic" w:hint="eastAsia"/>
          <w:color w:val="000000"/>
          <w:szCs w:val="24"/>
        </w:rPr>
        <w:t>​</w:t>
      </w:r>
    </w:p>
    <w:p w14:paraId="039F55BA" w14:textId="77777777" w:rsidR="00C57DFA" w:rsidRDefault="00707099">
      <w:pPr>
        <w:pStyle w:val="ab"/>
        <w:tabs>
          <w:tab w:val="left" w:pos="720"/>
        </w:tabs>
        <w:wordWrap/>
        <w:spacing w:before="0" w:beforeAutospacing="0" w:after="0" w:afterAutospacing="0" w:line="360" w:lineRule="auto"/>
        <w:ind w:firstLineChars="200" w:firstLine="480"/>
        <w:rPr>
          <w:rFonts w:ascii="仿宋" w:eastAsia="仿宋" w:hAnsi="仿宋"/>
          <w:color w:val="000000"/>
          <w:szCs w:val="24"/>
        </w:rPr>
      </w:pPr>
      <w:r>
        <w:rPr>
          <w:rFonts w:ascii="仿宋" w:eastAsia="仿宋" w:hAnsi="仿宋" w:hint="eastAsia"/>
          <w:color w:val="000000"/>
          <w:szCs w:val="24"/>
        </w:rPr>
        <w:t>（</w:t>
      </w:r>
      <w:r>
        <w:rPr>
          <w:rFonts w:ascii="仿宋" w:eastAsia="仿宋" w:hAnsi="仿宋"/>
          <w:color w:val="000000"/>
          <w:szCs w:val="24"/>
        </w:rPr>
        <w:t>1</w:t>
      </w:r>
      <w:r>
        <w:rPr>
          <w:rFonts w:ascii="仿宋" w:eastAsia="仿宋" w:hAnsi="仿宋" w:hint="eastAsia"/>
          <w:color w:val="000000"/>
          <w:szCs w:val="24"/>
        </w:rPr>
        <w:t>）我方承诺在收到中标通知书后，在中标通知书规定的期限内与你方签订合同。</w:t>
      </w:r>
    </w:p>
    <w:p w14:paraId="12A864D7" w14:textId="77777777" w:rsidR="00C57DFA" w:rsidRDefault="00707099">
      <w:pPr>
        <w:pStyle w:val="ab"/>
        <w:tabs>
          <w:tab w:val="left" w:pos="720"/>
        </w:tabs>
        <w:wordWrap/>
        <w:spacing w:before="0" w:beforeAutospacing="0" w:after="0" w:afterAutospacing="0" w:line="360" w:lineRule="auto"/>
        <w:ind w:firstLineChars="200" w:firstLine="480"/>
        <w:rPr>
          <w:rFonts w:ascii="仿宋" w:eastAsia="仿宋" w:hAnsi="仿宋"/>
          <w:color w:val="000000"/>
          <w:szCs w:val="24"/>
        </w:rPr>
      </w:pPr>
      <w:r>
        <w:rPr>
          <w:rFonts w:ascii="仿宋" w:eastAsia="仿宋" w:hAnsi="仿宋" w:hint="eastAsia"/>
          <w:color w:val="000000"/>
          <w:szCs w:val="24"/>
        </w:rPr>
        <w:t>（</w:t>
      </w:r>
      <w:r>
        <w:rPr>
          <w:rFonts w:ascii="仿宋" w:eastAsia="仿宋" w:hAnsi="仿宋"/>
          <w:color w:val="000000"/>
          <w:szCs w:val="24"/>
        </w:rPr>
        <w:t>2</w:t>
      </w:r>
      <w:r>
        <w:rPr>
          <w:rFonts w:ascii="仿宋" w:eastAsia="仿宋" w:hAnsi="仿宋" w:hint="eastAsia"/>
          <w:color w:val="000000"/>
          <w:szCs w:val="24"/>
        </w:rPr>
        <w:t>）随同本投标函递交的投标函附录属于合同文件的组成部分。</w:t>
      </w:r>
    </w:p>
    <w:p w14:paraId="61313C48" w14:textId="77777777" w:rsidR="00C57DFA" w:rsidRDefault="00707099">
      <w:pPr>
        <w:pStyle w:val="ab"/>
        <w:tabs>
          <w:tab w:val="left" w:pos="720"/>
        </w:tabs>
        <w:wordWrap/>
        <w:spacing w:before="0" w:beforeAutospacing="0" w:after="0" w:afterAutospacing="0" w:line="360" w:lineRule="auto"/>
        <w:ind w:firstLineChars="200" w:firstLine="480"/>
        <w:rPr>
          <w:rFonts w:ascii="仿宋" w:eastAsia="仿宋" w:hAnsi="仿宋"/>
          <w:color w:val="000000"/>
          <w:szCs w:val="24"/>
        </w:rPr>
      </w:pPr>
      <w:r>
        <w:rPr>
          <w:rFonts w:ascii="仿宋" w:eastAsia="仿宋" w:hAnsi="仿宋" w:hint="eastAsia"/>
          <w:color w:val="000000"/>
          <w:szCs w:val="24"/>
        </w:rPr>
        <w:t>（</w:t>
      </w:r>
      <w:r>
        <w:rPr>
          <w:rFonts w:ascii="仿宋" w:eastAsia="仿宋" w:hAnsi="仿宋"/>
          <w:color w:val="000000"/>
          <w:szCs w:val="24"/>
        </w:rPr>
        <w:t>3</w:t>
      </w:r>
      <w:r>
        <w:rPr>
          <w:rFonts w:ascii="仿宋" w:eastAsia="仿宋" w:hAnsi="仿宋" w:hint="eastAsia"/>
          <w:color w:val="000000"/>
          <w:szCs w:val="24"/>
        </w:rPr>
        <w:t>）我方承诺在合同约定的期限内完成全部合同内容。</w:t>
      </w:r>
    </w:p>
    <w:p w14:paraId="38E28E7E" w14:textId="77777777" w:rsidR="00C57DFA" w:rsidRDefault="00707099">
      <w:pPr>
        <w:pStyle w:val="ab"/>
        <w:tabs>
          <w:tab w:val="left" w:pos="720"/>
        </w:tabs>
        <w:wordWrap/>
        <w:spacing w:before="0" w:beforeAutospacing="0" w:after="0" w:afterAutospacing="0" w:line="360" w:lineRule="auto"/>
        <w:ind w:firstLineChars="200" w:firstLine="480"/>
        <w:rPr>
          <w:rFonts w:ascii="仿宋" w:eastAsia="仿宋" w:hAnsi="仿宋"/>
          <w:color w:val="000000"/>
          <w:szCs w:val="24"/>
        </w:rPr>
      </w:pPr>
      <w:r>
        <w:rPr>
          <w:rFonts w:ascii="仿宋" w:eastAsia="仿宋" w:hAnsi="仿宋" w:hint="eastAsia"/>
          <w:color w:val="000000"/>
          <w:szCs w:val="24"/>
        </w:rPr>
        <w:t>3.我方已详细审查全部竞争性磋商文件，包括修改文件以及全部参考资料和有关附件。我们完全理解并同意放弃对这方面有不明及误解的权力。</w:t>
      </w:r>
    </w:p>
    <w:p w14:paraId="668146AC" w14:textId="77777777" w:rsidR="00C57DFA" w:rsidRDefault="00707099">
      <w:pPr>
        <w:pStyle w:val="ab"/>
        <w:tabs>
          <w:tab w:val="left" w:pos="720"/>
        </w:tabs>
        <w:wordWrap/>
        <w:spacing w:before="0" w:beforeAutospacing="0" w:after="0" w:afterAutospacing="0" w:line="360" w:lineRule="auto"/>
        <w:ind w:firstLineChars="200" w:firstLine="480"/>
        <w:rPr>
          <w:rFonts w:ascii="仿宋" w:eastAsia="仿宋" w:hAnsi="仿宋"/>
          <w:color w:val="000000"/>
          <w:szCs w:val="24"/>
        </w:rPr>
      </w:pPr>
      <w:r>
        <w:rPr>
          <w:rFonts w:ascii="仿宋" w:eastAsia="仿宋" w:hAnsi="仿宋" w:hint="eastAsia"/>
          <w:color w:val="000000"/>
          <w:szCs w:val="24"/>
        </w:rPr>
        <w:t>4.</w:t>
      </w:r>
      <w:r>
        <w:rPr>
          <w:rFonts w:ascii="仿宋" w:eastAsia="仿宋" w:hAnsi="仿宋"/>
          <w:color w:val="000000"/>
          <w:szCs w:val="24"/>
        </w:rPr>
        <w:t xml:space="preserve"> </w:t>
      </w:r>
      <w:r>
        <w:rPr>
          <w:rFonts w:ascii="仿宋" w:eastAsia="仿宋" w:hAnsi="仿宋" w:hint="eastAsia"/>
          <w:color w:val="000000"/>
          <w:szCs w:val="24"/>
        </w:rPr>
        <w:t>我方在此声明，所递交的响应文件及有关资料内容完整、真实和准确。</w:t>
      </w:r>
    </w:p>
    <w:p w14:paraId="08811898" w14:textId="77777777" w:rsidR="00C57DFA" w:rsidRDefault="00707099">
      <w:pPr>
        <w:pStyle w:val="ab"/>
        <w:tabs>
          <w:tab w:val="left" w:pos="720"/>
        </w:tabs>
        <w:wordWrap/>
        <w:spacing w:before="0" w:beforeAutospacing="0" w:after="0" w:afterAutospacing="0" w:line="360" w:lineRule="auto"/>
        <w:ind w:firstLineChars="200" w:firstLine="480"/>
        <w:rPr>
          <w:rFonts w:ascii="仿宋" w:eastAsia="仿宋" w:hAnsi="仿宋"/>
          <w:color w:val="000000"/>
          <w:szCs w:val="24"/>
        </w:rPr>
      </w:pPr>
      <w:r>
        <w:rPr>
          <w:rFonts w:ascii="仿宋" w:eastAsia="仿宋" w:hAnsi="仿宋"/>
          <w:color w:val="000000"/>
          <w:szCs w:val="24"/>
        </w:rPr>
        <w:t xml:space="preserve"> </w:t>
      </w:r>
    </w:p>
    <w:p w14:paraId="5B99261B" w14:textId="77777777" w:rsidR="00C57DFA" w:rsidRDefault="00C57DFA">
      <w:pPr>
        <w:rPr>
          <w:rFonts w:ascii="仿宋" w:eastAsia="仿宋" w:hAnsi="仿宋" w:hint="default"/>
          <w:sz w:val="24"/>
          <w:szCs w:val="24"/>
        </w:rPr>
      </w:pPr>
    </w:p>
    <w:p w14:paraId="1D57BE11" w14:textId="77777777" w:rsidR="00C57DFA" w:rsidRDefault="00C57DFA">
      <w:pPr>
        <w:pStyle w:val="Default"/>
        <w:rPr>
          <w:rFonts w:ascii="仿宋" w:eastAsia="仿宋" w:hAnsi="仿宋"/>
        </w:rPr>
      </w:pPr>
    </w:p>
    <w:p w14:paraId="4A234700" w14:textId="7235D966" w:rsidR="00C57DFA" w:rsidRDefault="00707099">
      <w:pPr>
        <w:ind w:firstLineChars="1500" w:firstLine="3600"/>
        <w:rPr>
          <w:rFonts w:ascii="仿宋" w:eastAsia="仿宋" w:hAnsi="仿宋" w:hint="default"/>
          <w:sz w:val="24"/>
          <w:szCs w:val="24"/>
        </w:rPr>
      </w:pPr>
      <w:r>
        <w:rPr>
          <w:rFonts w:ascii="仿宋" w:eastAsia="仿宋" w:hAnsi="仿宋"/>
          <w:sz w:val="24"/>
          <w:szCs w:val="24"/>
        </w:rPr>
        <w:t>供应商：</w:t>
      </w:r>
      <w:r>
        <w:rPr>
          <w:rFonts w:ascii="仿宋" w:eastAsia="仿宋" w:hAnsi="仿宋"/>
          <w:sz w:val="24"/>
          <w:szCs w:val="24"/>
          <w:u w:val="single"/>
        </w:rPr>
        <w:t xml:space="preserve">                          </w:t>
      </w:r>
      <w:r>
        <w:rPr>
          <w:rFonts w:ascii="仿宋" w:eastAsia="仿宋" w:hAnsi="仿宋"/>
          <w:sz w:val="24"/>
          <w:szCs w:val="24"/>
          <w:lang w:val="zh-CN"/>
        </w:rPr>
        <w:t>（</w:t>
      </w:r>
      <w:r w:rsidR="00DB5E37">
        <w:rPr>
          <w:rFonts w:ascii="仿宋" w:eastAsia="仿宋" w:hAnsi="仿宋"/>
          <w:sz w:val="24"/>
          <w:szCs w:val="24"/>
          <w:lang w:val="zh-CN"/>
        </w:rPr>
        <w:t>电子签章</w:t>
      </w:r>
      <w:r>
        <w:rPr>
          <w:rFonts w:ascii="仿宋" w:eastAsia="仿宋" w:hAnsi="仿宋"/>
          <w:sz w:val="24"/>
          <w:szCs w:val="24"/>
          <w:lang w:val="zh-CN"/>
        </w:rPr>
        <w:t>）</w:t>
      </w:r>
    </w:p>
    <w:p w14:paraId="4667A703" w14:textId="77777777" w:rsidR="00C57DFA" w:rsidRDefault="00707099">
      <w:pPr>
        <w:rPr>
          <w:rFonts w:ascii="仿宋" w:eastAsia="仿宋" w:hAnsi="仿宋" w:hint="default"/>
          <w:sz w:val="24"/>
          <w:szCs w:val="24"/>
        </w:rPr>
      </w:pPr>
      <w:r>
        <w:rPr>
          <w:rFonts w:ascii="仿宋" w:eastAsia="仿宋" w:hAnsi="仿宋"/>
          <w:sz w:val="24"/>
          <w:szCs w:val="24"/>
        </w:rPr>
        <w:t xml:space="preserve">     </w:t>
      </w:r>
    </w:p>
    <w:p w14:paraId="117EFA08" w14:textId="77777777" w:rsidR="00C57DFA" w:rsidRDefault="00707099">
      <w:pPr>
        <w:ind w:firstLineChars="1476" w:firstLine="3542"/>
        <w:rPr>
          <w:rFonts w:ascii="仿宋" w:eastAsia="仿宋" w:hAnsi="仿宋" w:hint="default"/>
          <w:sz w:val="24"/>
          <w:szCs w:val="24"/>
          <w:lang w:val="zh-CN"/>
        </w:rPr>
      </w:pPr>
      <w:r>
        <w:rPr>
          <w:rFonts w:ascii="仿宋" w:eastAsia="仿宋" w:hAnsi="仿宋"/>
          <w:sz w:val="24"/>
          <w:szCs w:val="24"/>
        </w:rPr>
        <w:t>法定代表人或其委托代理人：</w:t>
      </w:r>
      <w:r>
        <w:rPr>
          <w:rFonts w:ascii="仿宋" w:eastAsia="仿宋" w:hAnsi="仿宋"/>
          <w:sz w:val="24"/>
          <w:szCs w:val="24"/>
          <w:u w:val="single"/>
        </w:rPr>
        <w:t xml:space="preserve">        </w:t>
      </w:r>
      <w:r>
        <w:rPr>
          <w:rFonts w:ascii="仿宋" w:eastAsia="仿宋" w:hAnsi="仿宋"/>
          <w:sz w:val="24"/>
          <w:szCs w:val="24"/>
          <w:lang w:val="zh-CN"/>
        </w:rPr>
        <w:t>（电子签章）</w:t>
      </w:r>
    </w:p>
    <w:p w14:paraId="4F4AB383" w14:textId="77777777" w:rsidR="00C57DFA" w:rsidRDefault="00C57DFA">
      <w:pPr>
        <w:rPr>
          <w:rFonts w:ascii="仿宋" w:eastAsia="仿宋" w:hAnsi="仿宋" w:hint="default"/>
          <w:sz w:val="24"/>
          <w:szCs w:val="24"/>
        </w:rPr>
      </w:pPr>
    </w:p>
    <w:p w14:paraId="7FD581AD" w14:textId="77777777" w:rsidR="00C57DFA" w:rsidRDefault="00707099">
      <w:pPr>
        <w:rPr>
          <w:rFonts w:ascii="仿宋" w:eastAsia="仿宋" w:hAnsi="仿宋" w:hint="default"/>
          <w:color w:val="000000"/>
          <w:sz w:val="24"/>
          <w:szCs w:val="24"/>
        </w:rPr>
      </w:pPr>
      <w:r>
        <w:rPr>
          <w:rFonts w:ascii="仿宋" w:eastAsia="仿宋" w:hAnsi="仿宋"/>
          <w:color w:val="000000"/>
          <w:sz w:val="24"/>
          <w:szCs w:val="24"/>
        </w:rPr>
        <w:t xml:space="preserve">                                                   日期：    年   月    日</w:t>
      </w:r>
    </w:p>
    <w:p w14:paraId="3CDCC8ED" w14:textId="77777777" w:rsidR="00C57DFA" w:rsidRDefault="00C57DFA">
      <w:pPr>
        <w:pStyle w:val="Default"/>
        <w:rPr>
          <w:rFonts w:ascii="仿宋" w:eastAsia="仿宋" w:hAnsi="仿宋"/>
        </w:rPr>
      </w:pPr>
    </w:p>
    <w:p w14:paraId="7D150855" w14:textId="77777777" w:rsidR="00C57DFA" w:rsidRDefault="00C57DFA">
      <w:pPr>
        <w:widowControl/>
        <w:spacing w:line="460" w:lineRule="exact"/>
        <w:ind w:firstLine="570"/>
        <w:rPr>
          <w:rFonts w:ascii="仿宋" w:eastAsia="仿宋" w:hAnsi="仿宋" w:hint="default"/>
          <w:sz w:val="24"/>
          <w:szCs w:val="24"/>
        </w:rPr>
      </w:pPr>
    </w:p>
    <w:p w14:paraId="2AED95B9" w14:textId="77777777" w:rsidR="00C57DFA" w:rsidRDefault="00C57DFA">
      <w:pPr>
        <w:widowControl/>
        <w:spacing w:line="460" w:lineRule="exact"/>
        <w:ind w:firstLine="570"/>
        <w:rPr>
          <w:rFonts w:ascii="仿宋" w:eastAsia="仿宋" w:hAnsi="仿宋" w:hint="default"/>
          <w:sz w:val="24"/>
          <w:szCs w:val="24"/>
        </w:rPr>
      </w:pPr>
    </w:p>
    <w:p w14:paraId="7795A2F6" w14:textId="77777777" w:rsidR="00C57DFA" w:rsidRDefault="00C57DFA">
      <w:pPr>
        <w:widowControl/>
        <w:spacing w:line="460" w:lineRule="exact"/>
        <w:ind w:firstLine="570"/>
        <w:rPr>
          <w:rFonts w:ascii="仿宋" w:eastAsia="仿宋" w:hAnsi="仿宋" w:hint="default"/>
          <w:sz w:val="24"/>
          <w:szCs w:val="24"/>
        </w:rPr>
      </w:pPr>
    </w:p>
    <w:p w14:paraId="42999F85" w14:textId="77777777" w:rsidR="00C57DFA" w:rsidRDefault="00C57DFA">
      <w:pPr>
        <w:pStyle w:val="a0"/>
        <w:rPr>
          <w:rFonts w:ascii="仿宋" w:eastAsia="仿宋" w:hAnsi="仿宋"/>
        </w:rPr>
      </w:pPr>
    </w:p>
    <w:p w14:paraId="1A897761" w14:textId="77777777" w:rsidR="00C57DFA" w:rsidRDefault="00C57DFA">
      <w:pPr>
        <w:rPr>
          <w:rFonts w:ascii="仿宋" w:eastAsia="仿宋" w:hAnsi="仿宋" w:hint="default"/>
        </w:rPr>
      </w:pPr>
    </w:p>
    <w:p w14:paraId="26B57159" w14:textId="77777777" w:rsidR="00C57DFA" w:rsidRDefault="00C57DFA">
      <w:pPr>
        <w:pStyle w:val="a0"/>
        <w:rPr>
          <w:rFonts w:ascii="仿宋" w:eastAsia="仿宋" w:hAnsi="仿宋"/>
        </w:rPr>
      </w:pPr>
    </w:p>
    <w:p w14:paraId="19CA2426" w14:textId="77777777" w:rsidR="00C57DFA" w:rsidRDefault="00C57DFA">
      <w:pPr>
        <w:pStyle w:val="a0"/>
        <w:rPr>
          <w:rFonts w:ascii="仿宋" w:eastAsia="仿宋" w:hAnsi="仿宋"/>
        </w:rPr>
      </w:pPr>
    </w:p>
    <w:p w14:paraId="7AD97DD9" w14:textId="77777777" w:rsidR="00C57DFA" w:rsidRDefault="00707099">
      <w:pPr>
        <w:widowControl/>
        <w:spacing w:line="360" w:lineRule="auto"/>
        <w:ind w:firstLineChars="200" w:firstLine="562"/>
        <w:jc w:val="center"/>
        <w:rPr>
          <w:rFonts w:ascii="仿宋" w:eastAsia="仿宋" w:hAnsi="仿宋" w:cs="宋体" w:hint="default"/>
          <w:b/>
          <w:sz w:val="28"/>
          <w:szCs w:val="28"/>
        </w:rPr>
      </w:pPr>
      <w:bookmarkStart w:id="198" w:name="_Toc490667893"/>
      <w:bookmarkStart w:id="199" w:name="_Toc19056"/>
      <w:bookmarkStart w:id="200" w:name="_Hlk142301224"/>
      <w:r>
        <w:rPr>
          <w:rFonts w:ascii="仿宋" w:eastAsia="仿宋" w:hAnsi="仿宋" w:cs="宋体"/>
          <w:b/>
          <w:sz w:val="28"/>
          <w:szCs w:val="28"/>
        </w:rPr>
        <w:lastRenderedPageBreak/>
        <w:t>（二）投标函附录</w:t>
      </w:r>
      <w:bookmarkEnd w:id="198"/>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6379"/>
      </w:tblGrid>
      <w:tr w:rsidR="00C57DFA" w14:paraId="42B6D63F" w14:textId="77777777">
        <w:trPr>
          <w:trHeight w:val="837"/>
          <w:jc w:val="center"/>
        </w:trPr>
        <w:tc>
          <w:tcPr>
            <w:tcW w:w="2781" w:type="dxa"/>
            <w:tcBorders>
              <w:top w:val="single" w:sz="4" w:space="0" w:color="auto"/>
              <w:left w:val="single" w:sz="4" w:space="0" w:color="auto"/>
              <w:bottom w:val="single" w:sz="4" w:space="0" w:color="auto"/>
              <w:right w:val="single" w:sz="4" w:space="0" w:color="auto"/>
            </w:tcBorders>
            <w:vAlign w:val="center"/>
          </w:tcPr>
          <w:p w14:paraId="04BDE8F1" w14:textId="77777777" w:rsidR="00C57DFA" w:rsidRDefault="00707099">
            <w:pPr>
              <w:jc w:val="center"/>
              <w:rPr>
                <w:rFonts w:ascii="仿宋" w:eastAsia="仿宋" w:hAnsi="仿宋" w:hint="default"/>
                <w:sz w:val="24"/>
                <w:szCs w:val="21"/>
              </w:rPr>
            </w:pPr>
            <w:r>
              <w:rPr>
                <w:rFonts w:ascii="仿宋" w:eastAsia="仿宋" w:hAnsi="仿宋"/>
                <w:sz w:val="24"/>
                <w:szCs w:val="21"/>
              </w:rPr>
              <w:t>项目名称</w:t>
            </w:r>
          </w:p>
        </w:tc>
        <w:tc>
          <w:tcPr>
            <w:tcW w:w="6379" w:type="dxa"/>
            <w:tcBorders>
              <w:top w:val="single" w:sz="4" w:space="0" w:color="auto"/>
              <w:left w:val="single" w:sz="4" w:space="0" w:color="auto"/>
              <w:bottom w:val="single" w:sz="4" w:space="0" w:color="auto"/>
              <w:right w:val="single" w:sz="4" w:space="0" w:color="auto"/>
            </w:tcBorders>
            <w:vAlign w:val="center"/>
          </w:tcPr>
          <w:p w14:paraId="049E29D0" w14:textId="77777777" w:rsidR="00C57DFA" w:rsidRDefault="00C57DFA">
            <w:pPr>
              <w:rPr>
                <w:rFonts w:ascii="仿宋" w:eastAsia="仿宋" w:hAnsi="仿宋" w:hint="default"/>
                <w:sz w:val="24"/>
                <w:szCs w:val="21"/>
              </w:rPr>
            </w:pPr>
          </w:p>
        </w:tc>
      </w:tr>
      <w:tr w:rsidR="00C57DFA" w14:paraId="1A950112" w14:textId="77777777">
        <w:trPr>
          <w:trHeight w:val="822"/>
          <w:jc w:val="center"/>
        </w:trPr>
        <w:tc>
          <w:tcPr>
            <w:tcW w:w="2781" w:type="dxa"/>
            <w:tcBorders>
              <w:top w:val="single" w:sz="4" w:space="0" w:color="auto"/>
              <w:left w:val="single" w:sz="4" w:space="0" w:color="auto"/>
              <w:bottom w:val="single" w:sz="4" w:space="0" w:color="auto"/>
              <w:right w:val="single" w:sz="4" w:space="0" w:color="auto"/>
            </w:tcBorders>
            <w:vAlign w:val="center"/>
          </w:tcPr>
          <w:p w14:paraId="7B4605E0" w14:textId="77777777" w:rsidR="00C57DFA" w:rsidRDefault="00707099">
            <w:pPr>
              <w:jc w:val="center"/>
              <w:rPr>
                <w:rFonts w:ascii="仿宋" w:eastAsia="仿宋" w:hAnsi="仿宋" w:hint="default"/>
                <w:sz w:val="24"/>
                <w:szCs w:val="21"/>
              </w:rPr>
            </w:pPr>
            <w:r>
              <w:rPr>
                <w:rFonts w:ascii="仿宋" w:eastAsia="仿宋" w:hAnsi="仿宋"/>
                <w:sz w:val="24"/>
                <w:szCs w:val="21"/>
              </w:rPr>
              <w:t>供应商</w:t>
            </w:r>
          </w:p>
        </w:tc>
        <w:tc>
          <w:tcPr>
            <w:tcW w:w="6379" w:type="dxa"/>
            <w:tcBorders>
              <w:top w:val="single" w:sz="4" w:space="0" w:color="auto"/>
              <w:left w:val="single" w:sz="4" w:space="0" w:color="auto"/>
              <w:bottom w:val="single" w:sz="4" w:space="0" w:color="auto"/>
              <w:right w:val="single" w:sz="4" w:space="0" w:color="auto"/>
            </w:tcBorders>
            <w:vAlign w:val="center"/>
          </w:tcPr>
          <w:p w14:paraId="485C5E28" w14:textId="77777777" w:rsidR="00C57DFA" w:rsidRDefault="00C57DFA">
            <w:pPr>
              <w:jc w:val="center"/>
              <w:rPr>
                <w:rFonts w:ascii="仿宋" w:eastAsia="仿宋" w:hAnsi="仿宋" w:hint="default"/>
                <w:sz w:val="24"/>
                <w:szCs w:val="21"/>
              </w:rPr>
            </w:pPr>
          </w:p>
        </w:tc>
      </w:tr>
      <w:tr w:rsidR="00C57DFA" w14:paraId="184E7C8B" w14:textId="77777777">
        <w:trPr>
          <w:trHeight w:val="502"/>
          <w:jc w:val="center"/>
        </w:trPr>
        <w:tc>
          <w:tcPr>
            <w:tcW w:w="2781" w:type="dxa"/>
            <w:vMerge w:val="restart"/>
            <w:tcBorders>
              <w:top w:val="single" w:sz="4" w:space="0" w:color="auto"/>
              <w:left w:val="single" w:sz="4" w:space="0" w:color="auto"/>
              <w:right w:val="single" w:sz="4" w:space="0" w:color="auto"/>
            </w:tcBorders>
            <w:vAlign w:val="center"/>
          </w:tcPr>
          <w:p w14:paraId="6156CF87" w14:textId="77777777" w:rsidR="00C57DFA" w:rsidRDefault="00707099">
            <w:pPr>
              <w:spacing w:line="360" w:lineRule="exact"/>
              <w:jc w:val="center"/>
              <w:rPr>
                <w:rFonts w:ascii="仿宋" w:eastAsia="仿宋" w:hAnsi="仿宋" w:hint="default"/>
                <w:sz w:val="24"/>
                <w:szCs w:val="21"/>
              </w:rPr>
            </w:pPr>
            <w:r>
              <w:rPr>
                <w:rFonts w:ascii="仿宋" w:eastAsia="仿宋" w:hAnsi="仿宋"/>
                <w:sz w:val="24"/>
                <w:szCs w:val="21"/>
              </w:rPr>
              <w:t>磋商报价（元）</w:t>
            </w:r>
          </w:p>
          <w:p w14:paraId="5A644C87" w14:textId="77777777" w:rsidR="00C57DFA" w:rsidRDefault="00707099">
            <w:pPr>
              <w:spacing w:line="360" w:lineRule="exact"/>
              <w:jc w:val="center"/>
              <w:rPr>
                <w:rFonts w:ascii="仿宋" w:eastAsia="仿宋" w:hAnsi="仿宋" w:hint="default"/>
                <w:sz w:val="24"/>
                <w:szCs w:val="21"/>
              </w:rPr>
            </w:pPr>
            <w:r>
              <w:rPr>
                <w:rFonts w:ascii="仿宋" w:eastAsia="仿宋" w:hAnsi="仿宋"/>
                <w:sz w:val="24"/>
                <w:szCs w:val="21"/>
              </w:rPr>
              <w:t>（首次报价）</w:t>
            </w:r>
          </w:p>
        </w:tc>
        <w:tc>
          <w:tcPr>
            <w:tcW w:w="6379" w:type="dxa"/>
            <w:tcBorders>
              <w:top w:val="single" w:sz="4" w:space="0" w:color="auto"/>
              <w:left w:val="single" w:sz="4" w:space="0" w:color="auto"/>
              <w:bottom w:val="single" w:sz="4" w:space="0" w:color="auto"/>
              <w:right w:val="single" w:sz="4" w:space="0" w:color="auto"/>
            </w:tcBorders>
            <w:vAlign w:val="center"/>
          </w:tcPr>
          <w:p w14:paraId="54D8B2C1" w14:textId="77777777" w:rsidR="00C57DFA" w:rsidRDefault="00707099">
            <w:pPr>
              <w:jc w:val="left"/>
              <w:rPr>
                <w:rFonts w:ascii="仿宋" w:eastAsia="仿宋" w:hAnsi="仿宋" w:hint="default"/>
                <w:sz w:val="24"/>
                <w:szCs w:val="21"/>
              </w:rPr>
            </w:pPr>
            <w:r>
              <w:rPr>
                <w:rFonts w:ascii="仿宋" w:eastAsia="仿宋" w:hAnsi="仿宋"/>
                <w:sz w:val="24"/>
                <w:szCs w:val="21"/>
              </w:rPr>
              <w:t>（大写）</w:t>
            </w:r>
          </w:p>
        </w:tc>
      </w:tr>
      <w:tr w:rsidR="00C57DFA" w14:paraId="775CAD6D" w14:textId="77777777">
        <w:trPr>
          <w:trHeight w:val="487"/>
          <w:jc w:val="center"/>
        </w:trPr>
        <w:tc>
          <w:tcPr>
            <w:tcW w:w="2781" w:type="dxa"/>
            <w:vMerge/>
            <w:tcBorders>
              <w:left w:val="single" w:sz="4" w:space="0" w:color="auto"/>
              <w:bottom w:val="single" w:sz="4" w:space="0" w:color="auto"/>
              <w:right w:val="single" w:sz="4" w:space="0" w:color="auto"/>
            </w:tcBorders>
            <w:vAlign w:val="center"/>
          </w:tcPr>
          <w:p w14:paraId="160C9F97" w14:textId="77777777" w:rsidR="00C57DFA" w:rsidRDefault="00C57DFA">
            <w:pPr>
              <w:spacing w:line="360" w:lineRule="exact"/>
              <w:jc w:val="center"/>
              <w:rPr>
                <w:rFonts w:ascii="仿宋" w:eastAsia="仿宋" w:hAnsi="仿宋" w:hint="default"/>
                <w:sz w:val="24"/>
                <w:szCs w:val="21"/>
              </w:rPr>
            </w:pPr>
          </w:p>
        </w:tc>
        <w:tc>
          <w:tcPr>
            <w:tcW w:w="6379" w:type="dxa"/>
            <w:tcBorders>
              <w:top w:val="single" w:sz="4" w:space="0" w:color="auto"/>
              <w:left w:val="single" w:sz="4" w:space="0" w:color="auto"/>
              <w:bottom w:val="single" w:sz="4" w:space="0" w:color="auto"/>
              <w:right w:val="single" w:sz="4" w:space="0" w:color="auto"/>
            </w:tcBorders>
            <w:vAlign w:val="center"/>
          </w:tcPr>
          <w:p w14:paraId="7D531514" w14:textId="77777777" w:rsidR="00C57DFA" w:rsidRDefault="00707099">
            <w:pPr>
              <w:jc w:val="left"/>
              <w:rPr>
                <w:rFonts w:ascii="仿宋" w:eastAsia="仿宋" w:hAnsi="仿宋" w:hint="default"/>
                <w:sz w:val="24"/>
                <w:szCs w:val="21"/>
              </w:rPr>
            </w:pPr>
            <w:r>
              <w:rPr>
                <w:rFonts w:ascii="仿宋" w:eastAsia="仿宋" w:hAnsi="仿宋"/>
                <w:sz w:val="24"/>
                <w:szCs w:val="21"/>
              </w:rPr>
              <w:t>（小写）</w:t>
            </w:r>
          </w:p>
        </w:tc>
      </w:tr>
      <w:tr w:rsidR="00C57DFA" w14:paraId="25D730E5" w14:textId="77777777">
        <w:trPr>
          <w:trHeight w:val="834"/>
          <w:jc w:val="center"/>
        </w:trPr>
        <w:tc>
          <w:tcPr>
            <w:tcW w:w="2781" w:type="dxa"/>
            <w:tcBorders>
              <w:top w:val="single" w:sz="4" w:space="0" w:color="auto"/>
              <w:left w:val="single" w:sz="4" w:space="0" w:color="auto"/>
              <w:bottom w:val="single" w:sz="4" w:space="0" w:color="auto"/>
              <w:right w:val="single" w:sz="4" w:space="0" w:color="auto"/>
            </w:tcBorders>
            <w:vAlign w:val="center"/>
          </w:tcPr>
          <w:p w14:paraId="397636E5" w14:textId="77777777" w:rsidR="00C57DFA" w:rsidRDefault="00707099">
            <w:pPr>
              <w:widowControl/>
              <w:spacing w:line="360" w:lineRule="auto"/>
              <w:jc w:val="center"/>
              <w:rPr>
                <w:rFonts w:ascii="仿宋" w:eastAsia="仿宋" w:hAnsi="仿宋" w:hint="default"/>
                <w:color w:val="000000"/>
                <w:sz w:val="24"/>
              </w:rPr>
            </w:pPr>
            <w:r>
              <w:rPr>
                <w:rFonts w:ascii="仿宋" w:eastAsia="仿宋" w:hAnsi="仿宋"/>
                <w:color w:val="000000"/>
                <w:sz w:val="24"/>
              </w:rPr>
              <w:t>服务期限</w:t>
            </w:r>
          </w:p>
        </w:tc>
        <w:tc>
          <w:tcPr>
            <w:tcW w:w="6379" w:type="dxa"/>
            <w:tcBorders>
              <w:top w:val="single" w:sz="4" w:space="0" w:color="auto"/>
              <w:left w:val="single" w:sz="4" w:space="0" w:color="auto"/>
              <w:bottom w:val="single" w:sz="4" w:space="0" w:color="auto"/>
              <w:right w:val="single" w:sz="4" w:space="0" w:color="auto"/>
            </w:tcBorders>
            <w:vAlign w:val="center"/>
          </w:tcPr>
          <w:p w14:paraId="0724B242" w14:textId="77777777" w:rsidR="00C57DFA" w:rsidRDefault="00707099">
            <w:pPr>
              <w:widowControl/>
              <w:spacing w:line="360" w:lineRule="auto"/>
              <w:ind w:firstLineChars="1000" w:firstLine="2400"/>
              <w:rPr>
                <w:rFonts w:ascii="仿宋" w:eastAsia="仿宋" w:hAnsi="仿宋" w:hint="default"/>
                <w:color w:val="000000"/>
                <w:sz w:val="24"/>
              </w:rPr>
            </w:pPr>
            <w:r>
              <w:rPr>
                <w:rFonts w:ascii="仿宋" w:eastAsia="仿宋" w:hAnsi="仿宋"/>
                <w:color w:val="000000"/>
                <w:sz w:val="24"/>
              </w:rPr>
              <w:t xml:space="preserve">      </w:t>
            </w:r>
          </w:p>
        </w:tc>
      </w:tr>
      <w:tr w:rsidR="00C57DFA" w14:paraId="483EE60E" w14:textId="77777777">
        <w:trPr>
          <w:trHeight w:val="860"/>
          <w:jc w:val="center"/>
        </w:trPr>
        <w:tc>
          <w:tcPr>
            <w:tcW w:w="2781" w:type="dxa"/>
            <w:tcBorders>
              <w:top w:val="single" w:sz="4" w:space="0" w:color="auto"/>
              <w:left w:val="single" w:sz="4" w:space="0" w:color="auto"/>
              <w:bottom w:val="single" w:sz="4" w:space="0" w:color="auto"/>
              <w:right w:val="single" w:sz="4" w:space="0" w:color="auto"/>
            </w:tcBorders>
            <w:vAlign w:val="center"/>
          </w:tcPr>
          <w:p w14:paraId="4B7B8D65" w14:textId="77777777" w:rsidR="00C57DFA" w:rsidRDefault="00707099">
            <w:pPr>
              <w:widowControl/>
              <w:spacing w:line="360" w:lineRule="auto"/>
              <w:jc w:val="center"/>
              <w:rPr>
                <w:rFonts w:ascii="仿宋" w:eastAsia="仿宋" w:hAnsi="仿宋" w:hint="default"/>
                <w:color w:val="000000"/>
                <w:sz w:val="24"/>
              </w:rPr>
            </w:pPr>
            <w:r>
              <w:rPr>
                <w:rFonts w:ascii="仿宋" w:eastAsia="仿宋" w:hAnsi="仿宋"/>
                <w:color w:val="000000"/>
                <w:sz w:val="24"/>
              </w:rPr>
              <w:t>服务要求</w:t>
            </w:r>
          </w:p>
        </w:tc>
        <w:tc>
          <w:tcPr>
            <w:tcW w:w="6379" w:type="dxa"/>
            <w:tcBorders>
              <w:top w:val="single" w:sz="4" w:space="0" w:color="auto"/>
              <w:left w:val="single" w:sz="4" w:space="0" w:color="auto"/>
              <w:bottom w:val="single" w:sz="4" w:space="0" w:color="auto"/>
              <w:right w:val="single" w:sz="4" w:space="0" w:color="auto"/>
            </w:tcBorders>
            <w:vAlign w:val="center"/>
          </w:tcPr>
          <w:p w14:paraId="5DEC2B1D" w14:textId="77777777" w:rsidR="00C57DFA" w:rsidRDefault="00C57DFA">
            <w:pPr>
              <w:widowControl/>
              <w:spacing w:line="360" w:lineRule="auto"/>
              <w:jc w:val="center"/>
              <w:rPr>
                <w:rFonts w:ascii="仿宋" w:eastAsia="仿宋" w:hAnsi="仿宋" w:hint="default"/>
                <w:color w:val="000000"/>
                <w:sz w:val="24"/>
              </w:rPr>
            </w:pPr>
          </w:p>
        </w:tc>
      </w:tr>
      <w:tr w:rsidR="00C57DFA" w14:paraId="7360CA70" w14:textId="77777777">
        <w:trPr>
          <w:trHeight w:val="972"/>
          <w:jc w:val="center"/>
        </w:trPr>
        <w:tc>
          <w:tcPr>
            <w:tcW w:w="2781" w:type="dxa"/>
            <w:tcBorders>
              <w:top w:val="single" w:sz="4" w:space="0" w:color="auto"/>
              <w:left w:val="single" w:sz="4" w:space="0" w:color="auto"/>
              <w:bottom w:val="single" w:sz="4" w:space="0" w:color="auto"/>
              <w:right w:val="single" w:sz="4" w:space="0" w:color="auto"/>
            </w:tcBorders>
            <w:vAlign w:val="center"/>
          </w:tcPr>
          <w:p w14:paraId="300C7DDB" w14:textId="77777777" w:rsidR="00C57DFA" w:rsidRDefault="00707099">
            <w:pPr>
              <w:spacing w:line="360" w:lineRule="auto"/>
              <w:jc w:val="center"/>
              <w:rPr>
                <w:rFonts w:ascii="仿宋" w:eastAsia="仿宋" w:hAnsi="仿宋" w:hint="default"/>
                <w:sz w:val="24"/>
                <w:szCs w:val="24"/>
              </w:rPr>
            </w:pPr>
            <w:r>
              <w:rPr>
                <w:rFonts w:ascii="仿宋" w:eastAsia="仿宋" w:hAnsi="仿宋"/>
                <w:sz w:val="24"/>
                <w:szCs w:val="21"/>
              </w:rPr>
              <w:t>投标有效期</w:t>
            </w:r>
          </w:p>
        </w:tc>
        <w:tc>
          <w:tcPr>
            <w:tcW w:w="6379" w:type="dxa"/>
            <w:tcBorders>
              <w:top w:val="single" w:sz="4" w:space="0" w:color="auto"/>
              <w:left w:val="single" w:sz="4" w:space="0" w:color="auto"/>
              <w:bottom w:val="single" w:sz="4" w:space="0" w:color="auto"/>
              <w:right w:val="single" w:sz="4" w:space="0" w:color="auto"/>
            </w:tcBorders>
            <w:vAlign w:val="center"/>
          </w:tcPr>
          <w:p w14:paraId="6A44FB12" w14:textId="77777777" w:rsidR="00C57DFA" w:rsidRDefault="00707099">
            <w:pPr>
              <w:jc w:val="center"/>
              <w:rPr>
                <w:rFonts w:ascii="仿宋" w:eastAsia="仿宋" w:hAnsi="仿宋" w:hint="default"/>
                <w:sz w:val="24"/>
                <w:szCs w:val="21"/>
              </w:rPr>
            </w:pPr>
            <w:r>
              <w:rPr>
                <w:rFonts w:ascii="仿宋" w:eastAsia="仿宋" w:hAnsi="仿宋" w:cs="宋体"/>
                <w:sz w:val="24"/>
                <w:szCs w:val="21"/>
              </w:rPr>
              <w:t>递交响应文件截止之日起</w:t>
            </w:r>
            <w:r>
              <w:rPr>
                <w:rFonts w:ascii="仿宋" w:eastAsia="仿宋" w:hAnsi="仿宋"/>
                <w:sz w:val="24"/>
                <w:szCs w:val="21"/>
              </w:rPr>
              <w:t>60</w:t>
            </w:r>
            <w:proofErr w:type="gramStart"/>
            <w:r>
              <w:rPr>
                <w:rFonts w:ascii="仿宋" w:eastAsia="仿宋" w:hAnsi="仿宋"/>
                <w:sz w:val="24"/>
                <w:szCs w:val="21"/>
              </w:rPr>
              <w:t>日历天</w:t>
            </w:r>
            <w:proofErr w:type="gramEnd"/>
          </w:p>
        </w:tc>
      </w:tr>
      <w:tr w:rsidR="00C57DFA" w14:paraId="3D55851F" w14:textId="77777777">
        <w:trPr>
          <w:trHeight w:val="972"/>
          <w:jc w:val="center"/>
        </w:trPr>
        <w:tc>
          <w:tcPr>
            <w:tcW w:w="2781" w:type="dxa"/>
            <w:tcBorders>
              <w:top w:val="single" w:sz="4" w:space="0" w:color="auto"/>
              <w:left w:val="single" w:sz="4" w:space="0" w:color="auto"/>
              <w:bottom w:val="single" w:sz="4" w:space="0" w:color="auto"/>
              <w:right w:val="single" w:sz="4" w:space="0" w:color="auto"/>
            </w:tcBorders>
            <w:vAlign w:val="center"/>
          </w:tcPr>
          <w:p w14:paraId="63430FEA" w14:textId="77777777" w:rsidR="00C57DFA" w:rsidRDefault="00707099">
            <w:pPr>
              <w:jc w:val="center"/>
              <w:rPr>
                <w:rFonts w:ascii="仿宋" w:eastAsia="仿宋" w:hAnsi="仿宋" w:hint="default"/>
                <w:sz w:val="24"/>
                <w:szCs w:val="24"/>
              </w:rPr>
            </w:pPr>
            <w:r>
              <w:rPr>
                <w:rFonts w:ascii="仿宋" w:eastAsia="仿宋" w:hAnsi="仿宋"/>
                <w:sz w:val="24"/>
                <w:szCs w:val="24"/>
              </w:rPr>
              <w:t>其他优惠说明</w:t>
            </w:r>
          </w:p>
        </w:tc>
        <w:tc>
          <w:tcPr>
            <w:tcW w:w="6379" w:type="dxa"/>
            <w:tcBorders>
              <w:top w:val="single" w:sz="4" w:space="0" w:color="auto"/>
              <w:left w:val="single" w:sz="4" w:space="0" w:color="auto"/>
              <w:bottom w:val="single" w:sz="4" w:space="0" w:color="auto"/>
              <w:right w:val="single" w:sz="4" w:space="0" w:color="auto"/>
            </w:tcBorders>
            <w:vAlign w:val="center"/>
          </w:tcPr>
          <w:p w14:paraId="1EC66D22" w14:textId="77777777" w:rsidR="00C57DFA" w:rsidRDefault="00707099">
            <w:pPr>
              <w:jc w:val="left"/>
              <w:rPr>
                <w:rFonts w:ascii="仿宋" w:eastAsia="仿宋" w:hAnsi="仿宋" w:hint="default"/>
                <w:sz w:val="24"/>
                <w:szCs w:val="21"/>
              </w:rPr>
            </w:pPr>
            <w:r>
              <w:rPr>
                <w:rFonts w:ascii="仿宋" w:eastAsia="仿宋" w:hAnsi="仿宋"/>
                <w:sz w:val="24"/>
                <w:szCs w:val="24"/>
              </w:rPr>
              <w:t xml:space="preserve">  </w:t>
            </w:r>
          </w:p>
        </w:tc>
      </w:tr>
    </w:tbl>
    <w:p w14:paraId="14E0D2F3" w14:textId="77777777" w:rsidR="00C57DFA" w:rsidRDefault="00C57DFA">
      <w:pPr>
        <w:widowControl/>
        <w:spacing w:line="360" w:lineRule="auto"/>
        <w:ind w:firstLineChars="200" w:firstLine="560"/>
        <w:rPr>
          <w:rFonts w:ascii="仿宋" w:eastAsia="仿宋" w:hAnsi="仿宋" w:cs="宋体" w:hint="default"/>
          <w:sz w:val="28"/>
          <w:szCs w:val="28"/>
        </w:rPr>
      </w:pPr>
    </w:p>
    <w:p w14:paraId="10098235" w14:textId="77777777" w:rsidR="00C57DFA" w:rsidRDefault="00C57DFA">
      <w:pPr>
        <w:tabs>
          <w:tab w:val="left" w:pos="296"/>
        </w:tabs>
        <w:spacing w:line="360" w:lineRule="auto"/>
        <w:rPr>
          <w:rFonts w:ascii="仿宋" w:eastAsia="仿宋" w:hAnsi="仿宋" w:hint="default"/>
          <w:bCs/>
          <w:sz w:val="28"/>
        </w:rPr>
      </w:pPr>
    </w:p>
    <w:p w14:paraId="57D4DB22" w14:textId="77777777" w:rsidR="00C57DFA" w:rsidRDefault="00C57DFA">
      <w:pPr>
        <w:tabs>
          <w:tab w:val="left" w:pos="296"/>
        </w:tabs>
        <w:spacing w:line="360" w:lineRule="auto"/>
        <w:rPr>
          <w:rFonts w:ascii="仿宋" w:eastAsia="仿宋" w:hAnsi="仿宋" w:hint="default"/>
          <w:bCs/>
          <w:sz w:val="28"/>
        </w:rPr>
      </w:pPr>
    </w:p>
    <w:p w14:paraId="1BE783D1" w14:textId="77777777" w:rsidR="00C57DFA" w:rsidRDefault="00C57DFA">
      <w:pPr>
        <w:tabs>
          <w:tab w:val="left" w:pos="296"/>
        </w:tabs>
        <w:spacing w:line="360" w:lineRule="auto"/>
        <w:rPr>
          <w:rFonts w:ascii="仿宋" w:eastAsia="仿宋" w:hAnsi="仿宋" w:hint="default"/>
          <w:bCs/>
          <w:sz w:val="28"/>
        </w:rPr>
      </w:pPr>
    </w:p>
    <w:p w14:paraId="1BB8A1F3" w14:textId="79B5B27B" w:rsidR="00C57DFA" w:rsidRDefault="00707099">
      <w:pPr>
        <w:spacing w:line="480" w:lineRule="auto"/>
        <w:ind w:firstLineChars="200" w:firstLine="480"/>
        <w:rPr>
          <w:rFonts w:ascii="仿宋" w:eastAsia="仿宋" w:hAnsi="仿宋" w:hint="default"/>
          <w:sz w:val="24"/>
          <w:szCs w:val="24"/>
        </w:rPr>
      </w:pPr>
      <w:r>
        <w:rPr>
          <w:rFonts w:ascii="仿宋" w:eastAsia="仿宋" w:hAnsi="仿宋"/>
          <w:sz w:val="24"/>
          <w:szCs w:val="24"/>
        </w:rPr>
        <w:t>供应商： （</w:t>
      </w:r>
      <w:r w:rsidR="00DB5E37">
        <w:rPr>
          <w:rFonts w:ascii="仿宋" w:eastAsia="仿宋" w:hAnsi="仿宋" w:cs="宋体"/>
          <w:sz w:val="24"/>
          <w:szCs w:val="24"/>
        </w:rPr>
        <w:t>电子签章</w:t>
      </w:r>
      <w:r>
        <w:rPr>
          <w:rFonts w:ascii="仿宋" w:eastAsia="仿宋" w:hAnsi="仿宋"/>
          <w:sz w:val="24"/>
          <w:szCs w:val="24"/>
        </w:rPr>
        <w:t xml:space="preserve">）                  </w:t>
      </w:r>
    </w:p>
    <w:p w14:paraId="1529A386" w14:textId="77777777" w:rsidR="00C57DFA" w:rsidRDefault="00707099">
      <w:pPr>
        <w:spacing w:line="480" w:lineRule="auto"/>
        <w:ind w:firstLineChars="200" w:firstLine="480"/>
        <w:rPr>
          <w:rFonts w:ascii="仿宋" w:eastAsia="仿宋" w:hAnsi="仿宋" w:hint="default"/>
          <w:sz w:val="24"/>
          <w:szCs w:val="24"/>
        </w:rPr>
      </w:pPr>
      <w:r>
        <w:rPr>
          <w:rFonts w:ascii="仿宋" w:eastAsia="仿宋" w:hAnsi="仿宋"/>
          <w:sz w:val="24"/>
          <w:szCs w:val="24"/>
        </w:rPr>
        <w:t>法定代表人或其委托代理人：（</w:t>
      </w:r>
      <w:r>
        <w:rPr>
          <w:rFonts w:ascii="仿宋" w:eastAsia="仿宋" w:hAnsi="仿宋" w:cs="宋体"/>
          <w:sz w:val="24"/>
          <w:szCs w:val="24"/>
        </w:rPr>
        <w:t>电子签章</w:t>
      </w:r>
      <w:r>
        <w:rPr>
          <w:rFonts w:ascii="仿宋" w:eastAsia="仿宋" w:hAnsi="仿宋"/>
          <w:sz w:val="24"/>
          <w:szCs w:val="24"/>
        </w:rPr>
        <w:t>）</w:t>
      </w:r>
    </w:p>
    <w:p w14:paraId="797300A7" w14:textId="77777777" w:rsidR="00C57DFA" w:rsidRDefault="00707099">
      <w:pPr>
        <w:spacing w:line="480" w:lineRule="auto"/>
        <w:ind w:firstLineChars="200" w:firstLine="480"/>
        <w:rPr>
          <w:rFonts w:ascii="仿宋" w:eastAsia="仿宋" w:hAnsi="仿宋" w:cs="宋体" w:hint="default"/>
          <w:sz w:val="24"/>
          <w:szCs w:val="24"/>
        </w:rPr>
      </w:pPr>
      <w:r>
        <w:rPr>
          <w:rFonts w:ascii="仿宋" w:eastAsia="仿宋" w:hAnsi="仿宋"/>
          <w:sz w:val="24"/>
          <w:szCs w:val="24"/>
        </w:rPr>
        <w:t>年  月  日</w:t>
      </w:r>
    </w:p>
    <w:bookmarkEnd w:id="200"/>
    <w:p w14:paraId="4BECF09E" w14:textId="77777777" w:rsidR="00C57DFA" w:rsidRDefault="00C57DFA">
      <w:pPr>
        <w:widowControl/>
        <w:spacing w:line="460" w:lineRule="exact"/>
        <w:ind w:firstLine="570"/>
        <w:rPr>
          <w:rFonts w:ascii="仿宋" w:eastAsia="仿宋" w:hAnsi="仿宋" w:cs="宋体" w:hint="default"/>
          <w:sz w:val="24"/>
          <w:szCs w:val="24"/>
        </w:rPr>
      </w:pPr>
    </w:p>
    <w:p w14:paraId="5BD7B13E" w14:textId="77777777" w:rsidR="00C57DFA" w:rsidRDefault="00C57DFA">
      <w:pPr>
        <w:widowControl/>
        <w:spacing w:line="460" w:lineRule="exact"/>
        <w:ind w:firstLine="570"/>
        <w:rPr>
          <w:rFonts w:ascii="仿宋" w:eastAsia="仿宋" w:hAnsi="仿宋" w:cs="宋体" w:hint="default"/>
          <w:sz w:val="24"/>
          <w:szCs w:val="24"/>
        </w:rPr>
      </w:pPr>
    </w:p>
    <w:p w14:paraId="7CB77B2D" w14:textId="77777777" w:rsidR="00C57DFA" w:rsidRDefault="00C57DFA">
      <w:pPr>
        <w:rPr>
          <w:rFonts w:ascii="仿宋" w:eastAsia="仿宋" w:hAnsi="仿宋" w:cs="宋体" w:hint="default"/>
          <w:sz w:val="24"/>
          <w:szCs w:val="24"/>
        </w:rPr>
      </w:pPr>
    </w:p>
    <w:p w14:paraId="25FD5D84" w14:textId="77777777" w:rsidR="00C57DFA" w:rsidRDefault="00C57DFA">
      <w:pPr>
        <w:pStyle w:val="a0"/>
        <w:rPr>
          <w:rFonts w:ascii="仿宋" w:eastAsia="仿宋" w:hAnsi="仿宋"/>
        </w:rPr>
      </w:pPr>
    </w:p>
    <w:p w14:paraId="03F967A6" w14:textId="77777777" w:rsidR="00C57DFA" w:rsidRDefault="00C57DFA">
      <w:pPr>
        <w:widowControl/>
        <w:spacing w:line="460" w:lineRule="exact"/>
        <w:ind w:firstLine="570"/>
        <w:rPr>
          <w:rFonts w:ascii="仿宋" w:eastAsia="仿宋" w:hAnsi="仿宋" w:cs="宋体" w:hint="default"/>
          <w:sz w:val="24"/>
          <w:szCs w:val="24"/>
        </w:rPr>
      </w:pPr>
    </w:p>
    <w:p w14:paraId="120A04DA" w14:textId="77777777" w:rsidR="00C57DFA" w:rsidRDefault="00707099">
      <w:pPr>
        <w:widowControl/>
        <w:spacing w:line="360" w:lineRule="auto"/>
        <w:ind w:firstLineChars="200" w:firstLine="562"/>
        <w:jc w:val="center"/>
        <w:rPr>
          <w:rFonts w:ascii="仿宋" w:eastAsia="仿宋" w:hAnsi="仿宋" w:cs="宋体" w:hint="default"/>
          <w:b/>
          <w:sz w:val="28"/>
          <w:szCs w:val="28"/>
        </w:rPr>
      </w:pPr>
      <w:bookmarkStart w:id="201" w:name="_Toc31033"/>
      <w:bookmarkStart w:id="202" w:name="_Toc466298161"/>
      <w:r>
        <w:rPr>
          <w:rFonts w:ascii="仿宋" w:eastAsia="仿宋" w:hAnsi="仿宋" w:cs="宋体"/>
          <w:b/>
          <w:sz w:val="28"/>
          <w:szCs w:val="28"/>
        </w:rPr>
        <w:lastRenderedPageBreak/>
        <w:t>二、法定代表身份证明</w:t>
      </w:r>
      <w:bookmarkEnd w:id="201"/>
      <w:bookmarkEnd w:id="202"/>
      <w:r>
        <w:rPr>
          <w:rFonts w:ascii="仿宋" w:eastAsia="仿宋" w:hAnsi="仿宋" w:cs="宋体"/>
          <w:b/>
          <w:sz w:val="28"/>
          <w:szCs w:val="28"/>
        </w:rPr>
        <w:t>或附有法定代表人身份证明的授权委托书</w:t>
      </w:r>
    </w:p>
    <w:p w14:paraId="2568E5DB" w14:textId="77777777" w:rsidR="00C57DFA" w:rsidRDefault="00C57DFA">
      <w:pPr>
        <w:spacing w:line="440" w:lineRule="exact"/>
        <w:jc w:val="center"/>
        <w:rPr>
          <w:rFonts w:ascii="仿宋" w:eastAsia="仿宋" w:hAnsi="仿宋" w:cs="宋体" w:hint="default"/>
          <w:szCs w:val="21"/>
        </w:rPr>
      </w:pPr>
    </w:p>
    <w:p w14:paraId="4446C10D" w14:textId="77777777" w:rsidR="00C57DFA" w:rsidRDefault="00707099">
      <w:pPr>
        <w:widowControl/>
        <w:spacing w:line="360" w:lineRule="auto"/>
        <w:ind w:firstLineChars="200" w:firstLine="562"/>
        <w:jc w:val="center"/>
        <w:rPr>
          <w:rFonts w:ascii="仿宋" w:eastAsia="仿宋" w:hAnsi="仿宋" w:cs="宋体" w:hint="default"/>
          <w:b/>
          <w:sz w:val="28"/>
          <w:szCs w:val="28"/>
        </w:rPr>
      </w:pPr>
      <w:bookmarkStart w:id="203" w:name="_Hlk142301275"/>
      <w:r>
        <w:rPr>
          <w:rFonts w:ascii="仿宋" w:eastAsia="仿宋" w:hAnsi="仿宋" w:cs="宋体"/>
          <w:b/>
          <w:sz w:val="28"/>
          <w:szCs w:val="28"/>
        </w:rPr>
        <w:t>（一）法定代表人身份证明</w:t>
      </w:r>
    </w:p>
    <w:p w14:paraId="6968D5EE" w14:textId="77777777" w:rsidR="00C57DFA" w:rsidRDefault="00C57DFA">
      <w:pPr>
        <w:pStyle w:val="a0"/>
        <w:rPr>
          <w:rFonts w:ascii="仿宋" w:eastAsia="仿宋" w:hAnsi="仿宋"/>
        </w:rPr>
      </w:pPr>
    </w:p>
    <w:p w14:paraId="75E3ECDD" w14:textId="77777777" w:rsidR="00C57DFA" w:rsidRDefault="00707099">
      <w:pPr>
        <w:autoSpaceDE w:val="0"/>
        <w:autoSpaceDN w:val="0"/>
        <w:adjustRightInd w:val="0"/>
        <w:spacing w:line="480" w:lineRule="auto"/>
        <w:ind w:firstLineChars="200" w:firstLine="480"/>
        <w:rPr>
          <w:rFonts w:ascii="仿宋" w:eastAsia="仿宋" w:hAnsi="仿宋" w:hint="default"/>
          <w:sz w:val="24"/>
          <w:u w:val="single"/>
        </w:rPr>
      </w:pPr>
      <w:r>
        <w:rPr>
          <w:rFonts w:ascii="仿宋" w:eastAsia="仿宋" w:hAnsi="仿宋"/>
          <w:sz w:val="24"/>
        </w:rPr>
        <w:t>供应商名称：</w:t>
      </w:r>
      <w:r>
        <w:rPr>
          <w:rFonts w:ascii="仿宋" w:eastAsia="仿宋" w:hAnsi="仿宋"/>
          <w:sz w:val="24"/>
          <w:u w:val="single"/>
        </w:rPr>
        <w:t xml:space="preserve">                          </w:t>
      </w:r>
    </w:p>
    <w:p w14:paraId="4402DF95" w14:textId="77777777" w:rsidR="00C57DFA" w:rsidRDefault="00707099">
      <w:pPr>
        <w:autoSpaceDE w:val="0"/>
        <w:autoSpaceDN w:val="0"/>
        <w:adjustRightInd w:val="0"/>
        <w:spacing w:line="480" w:lineRule="auto"/>
        <w:ind w:firstLineChars="200" w:firstLine="480"/>
        <w:rPr>
          <w:rFonts w:ascii="仿宋" w:eastAsia="仿宋" w:hAnsi="仿宋" w:hint="default"/>
          <w:sz w:val="24"/>
          <w:u w:val="single"/>
        </w:rPr>
      </w:pPr>
      <w:r>
        <w:rPr>
          <w:rFonts w:ascii="仿宋" w:eastAsia="仿宋" w:hAnsi="仿宋"/>
          <w:sz w:val="24"/>
        </w:rPr>
        <w:t>姓名：</w:t>
      </w:r>
      <w:r>
        <w:rPr>
          <w:rFonts w:ascii="仿宋" w:eastAsia="仿宋" w:hAnsi="仿宋"/>
          <w:sz w:val="24"/>
          <w:u w:val="single"/>
        </w:rPr>
        <w:t xml:space="preserve">            </w:t>
      </w:r>
      <w:r>
        <w:rPr>
          <w:rFonts w:ascii="仿宋" w:eastAsia="仿宋" w:hAnsi="仿宋"/>
          <w:sz w:val="24"/>
        </w:rPr>
        <w:t>性别：</w:t>
      </w:r>
      <w:r>
        <w:rPr>
          <w:rFonts w:ascii="仿宋" w:eastAsia="仿宋" w:hAnsi="仿宋"/>
          <w:sz w:val="24"/>
          <w:u w:val="single"/>
        </w:rPr>
        <w:t xml:space="preserve">         </w:t>
      </w:r>
      <w:r>
        <w:rPr>
          <w:rFonts w:ascii="仿宋" w:eastAsia="仿宋" w:hAnsi="仿宋"/>
          <w:sz w:val="24"/>
        </w:rPr>
        <w:t xml:space="preserve"> 年龄：</w:t>
      </w:r>
      <w:r>
        <w:rPr>
          <w:rFonts w:ascii="仿宋" w:eastAsia="仿宋" w:hAnsi="仿宋"/>
          <w:sz w:val="24"/>
          <w:u w:val="single"/>
        </w:rPr>
        <w:t xml:space="preserve">       </w:t>
      </w:r>
      <w:r>
        <w:rPr>
          <w:rFonts w:ascii="仿宋" w:eastAsia="仿宋" w:hAnsi="仿宋"/>
          <w:sz w:val="24"/>
        </w:rPr>
        <w:t xml:space="preserve"> 职务：</w:t>
      </w:r>
      <w:r>
        <w:rPr>
          <w:rFonts w:ascii="仿宋" w:eastAsia="仿宋" w:hAnsi="仿宋"/>
          <w:sz w:val="24"/>
          <w:u w:val="single"/>
        </w:rPr>
        <w:t xml:space="preserve">            </w:t>
      </w:r>
    </w:p>
    <w:p w14:paraId="3D48365D" w14:textId="77777777" w:rsidR="00C57DFA" w:rsidRDefault="00707099">
      <w:pPr>
        <w:autoSpaceDE w:val="0"/>
        <w:autoSpaceDN w:val="0"/>
        <w:adjustRightInd w:val="0"/>
        <w:spacing w:line="480" w:lineRule="auto"/>
        <w:ind w:firstLineChars="200" w:firstLine="480"/>
        <w:rPr>
          <w:rFonts w:ascii="仿宋" w:eastAsia="仿宋" w:hAnsi="仿宋" w:hint="default"/>
          <w:sz w:val="24"/>
        </w:rPr>
      </w:pPr>
      <w:r>
        <w:rPr>
          <w:rFonts w:ascii="仿宋" w:eastAsia="仿宋" w:hAnsi="仿宋"/>
          <w:sz w:val="24"/>
        </w:rPr>
        <w:t>系</w:t>
      </w:r>
      <w:r>
        <w:rPr>
          <w:rFonts w:ascii="仿宋" w:eastAsia="仿宋" w:hAnsi="仿宋"/>
          <w:sz w:val="24"/>
          <w:u w:val="single"/>
        </w:rPr>
        <w:t xml:space="preserve">                                </w:t>
      </w:r>
      <w:r>
        <w:rPr>
          <w:rFonts w:ascii="仿宋" w:eastAsia="仿宋" w:hAnsi="仿宋"/>
          <w:sz w:val="24"/>
        </w:rPr>
        <w:t>（供应商名称）的法定代表人。</w:t>
      </w:r>
    </w:p>
    <w:p w14:paraId="165A6275" w14:textId="77777777" w:rsidR="00C57DFA" w:rsidRDefault="00707099">
      <w:pPr>
        <w:autoSpaceDE w:val="0"/>
        <w:autoSpaceDN w:val="0"/>
        <w:adjustRightInd w:val="0"/>
        <w:spacing w:line="480" w:lineRule="auto"/>
        <w:ind w:firstLineChars="200" w:firstLine="480"/>
        <w:rPr>
          <w:rFonts w:ascii="仿宋" w:eastAsia="仿宋" w:hAnsi="仿宋" w:hint="default"/>
          <w:sz w:val="24"/>
        </w:rPr>
      </w:pPr>
      <w:r>
        <w:rPr>
          <w:rFonts w:ascii="仿宋" w:eastAsia="仿宋" w:hAnsi="仿宋"/>
          <w:sz w:val="24"/>
        </w:rPr>
        <w:t>特此证明。</w:t>
      </w:r>
    </w:p>
    <w:p w14:paraId="247FDFB9" w14:textId="77777777" w:rsidR="00C57DFA" w:rsidRDefault="00707099">
      <w:pPr>
        <w:autoSpaceDE w:val="0"/>
        <w:autoSpaceDN w:val="0"/>
        <w:adjustRightInd w:val="0"/>
        <w:spacing w:line="480" w:lineRule="auto"/>
        <w:ind w:firstLineChars="200" w:firstLine="480"/>
        <w:rPr>
          <w:rFonts w:ascii="仿宋" w:eastAsia="仿宋" w:hAnsi="仿宋" w:hint="default"/>
          <w:sz w:val="24"/>
        </w:rPr>
      </w:pPr>
      <w:r>
        <w:rPr>
          <w:rFonts w:ascii="仿宋" w:eastAsia="仿宋" w:hAnsi="仿宋"/>
          <w:sz w:val="24"/>
        </w:rPr>
        <w:t xml:space="preserve">附：法定代表人身份证原件扫描件（或图片）。 </w:t>
      </w:r>
    </w:p>
    <w:p w14:paraId="58B67F0B" w14:textId="77777777" w:rsidR="00C57DFA" w:rsidRDefault="00C57DFA">
      <w:pPr>
        <w:autoSpaceDE w:val="0"/>
        <w:autoSpaceDN w:val="0"/>
        <w:adjustRightInd w:val="0"/>
        <w:spacing w:line="480" w:lineRule="auto"/>
        <w:ind w:firstLineChars="200" w:firstLine="480"/>
        <w:rPr>
          <w:rFonts w:ascii="仿宋" w:eastAsia="仿宋" w:hAnsi="仿宋" w:hint="default"/>
          <w:sz w:val="24"/>
        </w:rPr>
      </w:pPr>
    </w:p>
    <w:p w14:paraId="6C34A3BB" w14:textId="77777777" w:rsidR="00C57DFA" w:rsidRDefault="00C57DFA">
      <w:pPr>
        <w:autoSpaceDE w:val="0"/>
        <w:autoSpaceDN w:val="0"/>
        <w:adjustRightInd w:val="0"/>
        <w:spacing w:line="480" w:lineRule="auto"/>
        <w:ind w:firstLineChars="200" w:firstLine="480"/>
        <w:rPr>
          <w:rFonts w:ascii="仿宋" w:eastAsia="仿宋" w:hAnsi="仿宋" w:hint="default"/>
          <w:sz w:val="24"/>
        </w:rPr>
      </w:pPr>
    </w:p>
    <w:p w14:paraId="3A7A3BDD" w14:textId="77777777" w:rsidR="00C57DFA" w:rsidRDefault="00C57DFA">
      <w:pPr>
        <w:autoSpaceDE w:val="0"/>
        <w:autoSpaceDN w:val="0"/>
        <w:adjustRightInd w:val="0"/>
        <w:spacing w:line="480" w:lineRule="auto"/>
        <w:ind w:firstLineChars="200" w:firstLine="480"/>
        <w:rPr>
          <w:rFonts w:ascii="仿宋" w:eastAsia="仿宋" w:hAnsi="仿宋" w:hint="default"/>
          <w:sz w:val="24"/>
        </w:rPr>
      </w:pPr>
    </w:p>
    <w:p w14:paraId="7E575BBB" w14:textId="77777777" w:rsidR="00C57DFA" w:rsidRDefault="00C57DFA">
      <w:pPr>
        <w:autoSpaceDE w:val="0"/>
        <w:autoSpaceDN w:val="0"/>
        <w:adjustRightInd w:val="0"/>
        <w:spacing w:line="480" w:lineRule="auto"/>
        <w:ind w:firstLineChars="200" w:firstLine="480"/>
        <w:rPr>
          <w:rFonts w:ascii="仿宋" w:eastAsia="仿宋" w:hAnsi="仿宋" w:hint="default"/>
          <w:sz w:val="24"/>
        </w:rPr>
      </w:pPr>
    </w:p>
    <w:p w14:paraId="78671BF4" w14:textId="2270A93F" w:rsidR="00C57DFA" w:rsidRDefault="00707099">
      <w:pPr>
        <w:ind w:firstLineChars="200" w:firstLine="480"/>
        <w:rPr>
          <w:rFonts w:ascii="仿宋" w:eastAsia="仿宋" w:hAnsi="仿宋" w:hint="default"/>
          <w:sz w:val="24"/>
        </w:rPr>
      </w:pPr>
      <w:r>
        <w:rPr>
          <w:rFonts w:ascii="仿宋" w:eastAsia="仿宋" w:hAnsi="仿宋"/>
          <w:sz w:val="24"/>
        </w:rPr>
        <w:t>供应商：</w:t>
      </w:r>
      <w:r>
        <w:rPr>
          <w:rFonts w:ascii="仿宋" w:eastAsia="仿宋" w:hAnsi="仿宋"/>
          <w:sz w:val="24"/>
          <w:u w:val="single"/>
        </w:rPr>
        <w:t xml:space="preserve">                               </w:t>
      </w:r>
      <w:r>
        <w:rPr>
          <w:rFonts w:ascii="仿宋" w:eastAsia="仿宋" w:hAnsi="仿宋"/>
          <w:sz w:val="24"/>
          <w:lang w:val="zh-CN"/>
        </w:rPr>
        <w:t>（</w:t>
      </w:r>
      <w:r w:rsidR="00DB5E37">
        <w:rPr>
          <w:rFonts w:ascii="仿宋" w:eastAsia="仿宋" w:hAnsi="仿宋"/>
          <w:sz w:val="24"/>
          <w:lang w:val="zh-CN"/>
        </w:rPr>
        <w:t>电子签章</w:t>
      </w:r>
      <w:r>
        <w:rPr>
          <w:rFonts w:ascii="仿宋" w:eastAsia="仿宋" w:hAnsi="仿宋"/>
          <w:sz w:val="24"/>
          <w:lang w:val="zh-CN"/>
        </w:rPr>
        <w:t>）</w:t>
      </w:r>
    </w:p>
    <w:p w14:paraId="26A845C5" w14:textId="77777777" w:rsidR="00C57DFA" w:rsidRDefault="00707099">
      <w:pPr>
        <w:ind w:firstLineChars="200" w:firstLine="480"/>
        <w:rPr>
          <w:rFonts w:ascii="仿宋" w:eastAsia="仿宋" w:hAnsi="仿宋" w:hint="default"/>
          <w:sz w:val="24"/>
        </w:rPr>
      </w:pPr>
      <w:r>
        <w:rPr>
          <w:rFonts w:ascii="仿宋" w:eastAsia="仿宋" w:hAnsi="仿宋"/>
          <w:sz w:val="24"/>
        </w:rPr>
        <w:t xml:space="preserve">     </w:t>
      </w:r>
    </w:p>
    <w:p w14:paraId="20896039" w14:textId="77777777" w:rsidR="00C57DFA" w:rsidRDefault="00707099">
      <w:pPr>
        <w:tabs>
          <w:tab w:val="left" w:pos="5380"/>
          <w:tab w:val="left" w:pos="6520"/>
          <w:tab w:val="left" w:pos="7680"/>
        </w:tabs>
        <w:autoSpaceDE w:val="0"/>
        <w:autoSpaceDN w:val="0"/>
        <w:adjustRightInd w:val="0"/>
        <w:ind w:right="-20" w:firstLineChars="200" w:firstLine="480"/>
        <w:jc w:val="left"/>
        <w:rPr>
          <w:rFonts w:ascii="仿宋" w:eastAsia="仿宋" w:hAnsi="仿宋" w:hint="default"/>
          <w:sz w:val="24"/>
        </w:rPr>
      </w:pPr>
      <w:r>
        <w:rPr>
          <w:rFonts w:ascii="仿宋" w:eastAsia="仿宋" w:hAnsi="仿宋"/>
          <w:sz w:val="24"/>
          <w:u w:val="single"/>
        </w:rPr>
        <w:t xml:space="preserve">     </w:t>
      </w:r>
      <w:r>
        <w:rPr>
          <w:rFonts w:ascii="仿宋" w:eastAsia="仿宋" w:hAnsi="仿宋"/>
          <w:spacing w:val="43"/>
          <w:sz w:val="24"/>
          <w:u w:val="single"/>
        </w:rPr>
        <w:t xml:space="preserve"> </w:t>
      </w:r>
      <w:r>
        <w:rPr>
          <w:rFonts w:ascii="仿宋" w:eastAsia="仿宋" w:hAnsi="仿宋"/>
          <w:sz w:val="24"/>
        </w:rPr>
        <w:t>年</w:t>
      </w:r>
      <w:r>
        <w:rPr>
          <w:rFonts w:ascii="仿宋" w:eastAsia="仿宋" w:hAnsi="仿宋"/>
          <w:sz w:val="24"/>
          <w:u w:val="single"/>
        </w:rPr>
        <w:t xml:space="preserve">       </w:t>
      </w:r>
      <w:r>
        <w:rPr>
          <w:rFonts w:ascii="仿宋" w:eastAsia="仿宋" w:hAnsi="仿宋"/>
          <w:sz w:val="24"/>
        </w:rPr>
        <w:t>月</w:t>
      </w:r>
      <w:r>
        <w:rPr>
          <w:rFonts w:ascii="仿宋" w:eastAsia="仿宋" w:hAnsi="仿宋"/>
          <w:sz w:val="24"/>
          <w:u w:val="single"/>
        </w:rPr>
        <w:t xml:space="preserve">      </w:t>
      </w:r>
      <w:r>
        <w:rPr>
          <w:rFonts w:ascii="仿宋" w:eastAsia="仿宋" w:hAnsi="仿宋"/>
          <w:sz w:val="24"/>
        </w:rPr>
        <w:t>日</w:t>
      </w:r>
    </w:p>
    <w:p w14:paraId="513D3363" w14:textId="77777777" w:rsidR="00C57DFA" w:rsidRDefault="00C57DFA">
      <w:pPr>
        <w:spacing w:line="440" w:lineRule="exact"/>
        <w:ind w:firstLineChars="200" w:firstLine="680"/>
        <w:rPr>
          <w:rFonts w:ascii="仿宋" w:eastAsia="仿宋" w:hAnsi="仿宋" w:cs="宋体" w:hint="default"/>
          <w:szCs w:val="21"/>
        </w:rPr>
      </w:pPr>
    </w:p>
    <w:p w14:paraId="33E93E26" w14:textId="77777777" w:rsidR="00C57DFA" w:rsidRDefault="00C57DFA">
      <w:pPr>
        <w:spacing w:line="440" w:lineRule="exact"/>
        <w:rPr>
          <w:rFonts w:ascii="仿宋" w:eastAsia="仿宋" w:hAnsi="仿宋" w:cs="宋体" w:hint="default"/>
          <w:szCs w:val="21"/>
        </w:rPr>
      </w:pPr>
    </w:p>
    <w:p w14:paraId="160201D6" w14:textId="77777777" w:rsidR="00C57DFA" w:rsidRDefault="00C57DFA">
      <w:pPr>
        <w:spacing w:line="440" w:lineRule="exact"/>
        <w:rPr>
          <w:rFonts w:ascii="仿宋" w:eastAsia="仿宋" w:hAnsi="仿宋" w:cs="宋体" w:hint="default"/>
          <w:sz w:val="20"/>
        </w:rPr>
      </w:pPr>
    </w:p>
    <w:p w14:paraId="660D33E6" w14:textId="77777777" w:rsidR="00C57DFA" w:rsidRDefault="00C57DFA">
      <w:pPr>
        <w:pStyle w:val="a0"/>
        <w:rPr>
          <w:rFonts w:ascii="仿宋" w:eastAsia="仿宋" w:hAnsi="仿宋"/>
        </w:rPr>
      </w:pPr>
    </w:p>
    <w:p w14:paraId="238CF17F" w14:textId="77777777" w:rsidR="00C57DFA" w:rsidRDefault="00C57DFA">
      <w:pPr>
        <w:spacing w:line="440" w:lineRule="exact"/>
        <w:rPr>
          <w:rFonts w:ascii="仿宋" w:eastAsia="仿宋" w:hAnsi="仿宋" w:cs="宋体" w:hint="default"/>
          <w:sz w:val="20"/>
        </w:rPr>
      </w:pPr>
    </w:p>
    <w:p w14:paraId="71196109" w14:textId="77777777" w:rsidR="00C57DFA" w:rsidRDefault="00C57DFA">
      <w:pPr>
        <w:pStyle w:val="a0"/>
        <w:rPr>
          <w:rFonts w:ascii="仿宋" w:eastAsia="仿宋" w:hAnsi="仿宋"/>
        </w:rPr>
      </w:pPr>
    </w:p>
    <w:p w14:paraId="75AC968B" w14:textId="77777777" w:rsidR="00C57DFA" w:rsidRDefault="00C57DFA">
      <w:pPr>
        <w:rPr>
          <w:rFonts w:ascii="仿宋" w:eastAsia="仿宋" w:hAnsi="仿宋" w:hint="default"/>
        </w:rPr>
      </w:pPr>
    </w:p>
    <w:p w14:paraId="7918517F" w14:textId="77777777" w:rsidR="00C57DFA" w:rsidRDefault="00C57DFA">
      <w:pPr>
        <w:pStyle w:val="a0"/>
        <w:rPr>
          <w:rFonts w:ascii="仿宋" w:eastAsia="仿宋" w:hAnsi="仿宋"/>
        </w:rPr>
      </w:pPr>
    </w:p>
    <w:p w14:paraId="34FB70D8" w14:textId="77777777" w:rsidR="00C57DFA" w:rsidRDefault="00C57DFA">
      <w:pPr>
        <w:rPr>
          <w:rFonts w:ascii="仿宋" w:eastAsia="仿宋" w:hAnsi="仿宋" w:hint="default"/>
        </w:rPr>
      </w:pPr>
    </w:p>
    <w:p w14:paraId="2D24E41D" w14:textId="77777777" w:rsidR="00C57DFA" w:rsidRDefault="00707099">
      <w:pPr>
        <w:widowControl/>
        <w:spacing w:line="360" w:lineRule="auto"/>
        <w:ind w:firstLineChars="200" w:firstLine="562"/>
        <w:jc w:val="center"/>
        <w:rPr>
          <w:rFonts w:ascii="仿宋" w:eastAsia="仿宋" w:hAnsi="仿宋" w:cs="宋体" w:hint="default"/>
          <w:b/>
          <w:sz w:val="28"/>
          <w:szCs w:val="28"/>
        </w:rPr>
      </w:pPr>
      <w:r>
        <w:rPr>
          <w:rFonts w:ascii="仿宋" w:eastAsia="仿宋" w:hAnsi="仿宋" w:cs="宋体"/>
          <w:b/>
          <w:sz w:val="28"/>
          <w:szCs w:val="28"/>
        </w:rPr>
        <w:lastRenderedPageBreak/>
        <w:t>（二）附有法定代表人身份证明的授权委托书</w:t>
      </w:r>
    </w:p>
    <w:p w14:paraId="7B4FF79C" w14:textId="77777777" w:rsidR="00C57DFA" w:rsidRDefault="00C57DFA">
      <w:pPr>
        <w:tabs>
          <w:tab w:val="left" w:pos="3880"/>
        </w:tabs>
        <w:autoSpaceDE w:val="0"/>
        <w:autoSpaceDN w:val="0"/>
        <w:adjustRightInd w:val="0"/>
        <w:spacing w:line="360" w:lineRule="auto"/>
        <w:ind w:firstLineChars="200" w:firstLine="480"/>
        <w:rPr>
          <w:rFonts w:ascii="仿宋" w:eastAsia="仿宋" w:hAnsi="仿宋" w:hint="default"/>
          <w:sz w:val="24"/>
        </w:rPr>
      </w:pPr>
    </w:p>
    <w:p w14:paraId="45DB1C06" w14:textId="77777777" w:rsidR="00C57DFA" w:rsidRDefault="00707099">
      <w:pPr>
        <w:tabs>
          <w:tab w:val="left" w:pos="3880"/>
        </w:tabs>
        <w:autoSpaceDE w:val="0"/>
        <w:autoSpaceDN w:val="0"/>
        <w:adjustRightInd w:val="0"/>
        <w:spacing w:line="360" w:lineRule="auto"/>
        <w:ind w:firstLineChars="200" w:firstLine="480"/>
        <w:rPr>
          <w:rFonts w:ascii="仿宋" w:eastAsia="仿宋" w:hAnsi="仿宋" w:hint="default"/>
          <w:sz w:val="24"/>
        </w:rPr>
      </w:pPr>
      <w:r>
        <w:rPr>
          <w:rFonts w:ascii="仿宋" w:eastAsia="仿宋" w:hAnsi="仿宋"/>
          <w:sz w:val="24"/>
        </w:rPr>
        <w:t>本人</w:t>
      </w:r>
      <w:r>
        <w:rPr>
          <w:rFonts w:ascii="仿宋" w:eastAsia="仿宋" w:hAnsi="仿宋"/>
          <w:sz w:val="24"/>
          <w:u w:val="single"/>
        </w:rPr>
        <w:t xml:space="preserve">                  </w:t>
      </w:r>
      <w:r>
        <w:rPr>
          <w:rFonts w:ascii="仿宋" w:eastAsia="仿宋" w:hAnsi="仿宋"/>
          <w:sz w:val="24"/>
        </w:rPr>
        <w:t>（姓名）系</w:t>
      </w:r>
      <w:r>
        <w:rPr>
          <w:rFonts w:ascii="仿宋" w:eastAsia="仿宋" w:hAnsi="仿宋"/>
          <w:sz w:val="24"/>
          <w:u w:val="single"/>
        </w:rPr>
        <w:t xml:space="preserve">                      </w:t>
      </w:r>
      <w:r>
        <w:rPr>
          <w:rFonts w:ascii="仿宋" w:eastAsia="仿宋" w:hAnsi="仿宋"/>
          <w:sz w:val="24"/>
        </w:rPr>
        <w:t>（供应商名称）的法定代表人，现委托</w:t>
      </w:r>
      <w:r>
        <w:rPr>
          <w:rFonts w:ascii="仿宋" w:eastAsia="仿宋" w:hAnsi="仿宋"/>
          <w:sz w:val="24"/>
          <w:u w:val="single"/>
        </w:rPr>
        <w:t xml:space="preserve">                 </w:t>
      </w:r>
      <w:r>
        <w:rPr>
          <w:rFonts w:ascii="仿宋" w:eastAsia="仿宋" w:hAnsi="仿宋"/>
          <w:sz w:val="24"/>
        </w:rPr>
        <w:t>（姓名、职务）为我方代理人。</w:t>
      </w:r>
      <w:r>
        <w:rPr>
          <w:rFonts w:ascii="仿宋" w:eastAsia="仿宋" w:hAnsi="仿宋"/>
          <w:position w:val="-2"/>
          <w:sz w:val="24"/>
        </w:rPr>
        <w:t>代理</w:t>
      </w:r>
      <w:r>
        <w:rPr>
          <w:rFonts w:ascii="仿宋" w:eastAsia="仿宋" w:hAnsi="仿宋"/>
          <w:spacing w:val="-2"/>
          <w:position w:val="-2"/>
          <w:sz w:val="24"/>
        </w:rPr>
        <w:t>人</w:t>
      </w:r>
      <w:r>
        <w:rPr>
          <w:rFonts w:ascii="仿宋" w:eastAsia="仿宋" w:hAnsi="仿宋"/>
          <w:position w:val="-2"/>
          <w:sz w:val="24"/>
        </w:rPr>
        <w:t>根据授权，</w:t>
      </w:r>
      <w:r>
        <w:rPr>
          <w:rFonts w:ascii="仿宋" w:eastAsia="仿宋" w:hAnsi="仿宋"/>
          <w:spacing w:val="-2"/>
          <w:position w:val="-2"/>
          <w:sz w:val="24"/>
        </w:rPr>
        <w:t>以</w:t>
      </w:r>
      <w:r>
        <w:rPr>
          <w:rFonts w:ascii="仿宋" w:eastAsia="仿宋" w:hAnsi="仿宋"/>
          <w:position w:val="-2"/>
          <w:sz w:val="24"/>
        </w:rPr>
        <w:t>我方名</w:t>
      </w:r>
      <w:r>
        <w:rPr>
          <w:rFonts w:ascii="仿宋" w:eastAsia="仿宋" w:hAnsi="仿宋"/>
          <w:sz w:val="24"/>
        </w:rPr>
        <w:t>义签署、澄清确认、递交、撤回、修改采购项目响应文件、签订合同和处理有关事宜，其法律后果由我方承担。</w:t>
      </w:r>
    </w:p>
    <w:p w14:paraId="01CEF1DE" w14:textId="77777777" w:rsidR="00C57DFA" w:rsidRDefault="00C57DFA">
      <w:pPr>
        <w:spacing w:line="360" w:lineRule="auto"/>
        <w:ind w:firstLine="420"/>
        <w:rPr>
          <w:rFonts w:ascii="仿宋" w:eastAsia="仿宋" w:hAnsi="仿宋" w:hint="default"/>
          <w:sz w:val="24"/>
        </w:rPr>
      </w:pPr>
    </w:p>
    <w:p w14:paraId="7B218366" w14:textId="77777777" w:rsidR="00C57DFA" w:rsidRDefault="00707099">
      <w:pPr>
        <w:spacing w:line="500" w:lineRule="exact"/>
        <w:ind w:firstLineChars="200" w:firstLine="480"/>
        <w:rPr>
          <w:rFonts w:ascii="仿宋" w:eastAsia="仿宋" w:hAnsi="仿宋" w:hint="default"/>
          <w:sz w:val="24"/>
          <w:u w:val="single"/>
        </w:rPr>
      </w:pPr>
      <w:r>
        <w:rPr>
          <w:rFonts w:ascii="仿宋" w:eastAsia="仿宋" w:hAnsi="仿宋"/>
          <w:sz w:val="24"/>
        </w:rPr>
        <w:t>委托期限：</w:t>
      </w:r>
      <w:r>
        <w:rPr>
          <w:rFonts w:ascii="仿宋" w:eastAsia="仿宋" w:hAnsi="仿宋"/>
          <w:sz w:val="24"/>
          <w:u w:val="single"/>
        </w:rPr>
        <w:t xml:space="preserve">                  </w:t>
      </w:r>
    </w:p>
    <w:p w14:paraId="4FBAD146" w14:textId="77777777" w:rsidR="00C57DFA" w:rsidRDefault="00707099">
      <w:pPr>
        <w:spacing w:line="500" w:lineRule="exact"/>
        <w:ind w:firstLineChars="200" w:firstLine="480"/>
        <w:rPr>
          <w:rFonts w:ascii="仿宋" w:eastAsia="仿宋" w:hAnsi="仿宋" w:hint="default"/>
          <w:sz w:val="24"/>
        </w:rPr>
      </w:pPr>
      <w:r>
        <w:rPr>
          <w:rFonts w:ascii="仿宋" w:eastAsia="仿宋" w:hAnsi="仿宋"/>
          <w:sz w:val="24"/>
        </w:rPr>
        <w:t>代理人无转委托权。</w:t>
      </w:r>
    </w:p>
    <w:p w14:paraId="4CFB4684" w14:textId="77777777" w:rsidR="00C57DFA" w:rsidRDefault="00707099">
      <w:pPr>
        <w:spacing w:line="500" w:lineRule="exact"/>
        <w:ind w:firstLineChars="200" w:firstLine="480"/>
        <w:rPr>
          <w:rFonts w:ascii="仿宋" w:eastAsia="仿宋" w:hAnsi="仿宋" w:hint="default"/>
          <w:sz w:val="24"/>
        </w:rPr>
      </w:pPr>
      <w:r>
        <w:rPr>
          <w:rFonts w:ascii="仿宋" w:eastAsia="仿宋" w:hAnsi="仿宋"/>
          <w:sz w:val="24"/>
        </w:rPr>
        <w:t>附：</w:t>
      </w:r>
      <w:r>
        <w:rPr>
          <w:rFonts w:ascii="仿宋" w:eastAsia="仿宋" w:hAnsi="仿宋"/>
          <w:spacing w:val="-2"/>
          <w:sz w:val="24"/>
        </w:rPr>
        <w:t>法</w:t>
      </w:r>
      <w:r>
        <w:rPr>
          <w:rFonts w:ascii="仿宋" w:eastAsia="仿宋" w:hAnsi="仿宋"/>
          <w:sz w:val="24"/>
        </w:rPr>
        <w:t>定</w:t>
      </w:r>
      <w:r>
        <w:rPr>
          <w:rFonts w:ascii="仿宋" w:eastAsia="仿宋" w:hAnsi="仿宋"/>
          <w:spacing w:val="-2"/>
          <w:sz w:val="24"/>
        </w:rPr>
        <w:t>代</w:t>
      </w:r>
      <w:r>
        <w:rPr>
          <w:rFonts w:ascii="仿宋" w:eastAsia="仿宋" w:hAnsi="仿宋"/>
          <w:sz w:val="24"/>
        </w:rPr>
        <w:t>表</w:t>
      </w:r>
      <w:r>
        <w:rPr>
          <w:rFonts w:ascii="仿宋" w:eastAsia="仿宋" w:hAnsi="仿宋"/>
          <w:spacing w:val="-2"/>
          <w:sz w:val="24"/>
        </w:rPr>
        <w:t>人</w:t>
      </w:r>
      <w:r>
        <w:rPr>
          <w:rFonts w:ascii="仿宋" w:eastAsia="仿宋" w:hAnsi="仿宋"/>
          <w:sz w:val="24"/>
        </w:rPr>
        <w:t>身</w:t>
      </w:r>
      <w:r>
        <w:rPr>
          <w:rFonts w:ascii="仿宋" w:eastAsia="仿宋" w:hAnsi="仿宋"/>
          <w:spacing w:val="-2"/>
          <w:sz w:val="24"/>
        </w:rPr>
        <w:t>份</w:t>
      </w:r>
      <w:r>
        <w:rPr>
          <w:rFonts w:ascii="仿宋" w:eastAsia="仿宋" w:hAnsi="仿宋"/>
          <w:sz w:val="24"/>
        </w:rPr>
        <w:t>证</w:t>
      </w:r>
      <w:r>
        <w:rPr>
          <w:rFonts w:ascii="仿宋" w:eastAsia="仿宋" w:hAnsi="仿宋"/>
          <w:spacing w:val="-2"/>
          <w:sz w:val="24"/>
        </w:rPr>
        <w:t>原件扫描件（或图片）及</w:t>
      </w:r>
      <w:r>
        <w:rPr>
          <w:rFonts w:ascii="仿宋" w:eastAsia="仿宋" w:hAnsi="仿宋"/>
          <w:sz w:val="24"/>
        </w:rPr>
        <w:t>委</w:t>
      </w:r>
      <w:r>
        <w:rPr>
          <w:rFonts w:ascii="仿宋" w:eastAsia="仿宋" w:hAnsi="仿宋"/>
          <w:spacing w:val="-2"/>
          <w:sz w:val="24"/>
        </w:rPr>
        <w:t>托</w:t>
      </w:r>
      <w:r>
        <w:rPr>
          <w:rFonts w:ascii="仿宋" w:eastAsia="仿宋" w:hAnsi="仿宋"/>
          <w:sz w:val="24"/>
        </w:rPr>
        <w:t>代</w:t>
      </w:r>
      <w:r>
        <w:rPr>
          <w:rFonts w:ascii="仿宋" w:eastAsia="仿宋" w:hAnsi="仿宋"/>
          <w:spacing w:val="-2"/>
          <w:sz w:val="24"/>
        </w:rPr>
        <w:t>理</w:t>
      </w:r>
      <w:r>
        <w:rPr>
          <w:rFonts w:ascii="仿宋" w:eastAsia="仿宋" w:hAnsi="仿宋"/>
          <w:sz w:val="24"/>
        </w:rPr>
        <w:t>人</w:t>
      </w:r>
      <w:r>
        <w:rPr>
          <w:rFonts w:ascii="仿宋" w:eastAsia="仿宋" w:hAnsi="仿宋"/>
          <w:spacing w:val="-2"/>
          <w:sz w:val="24"/>
        </w:rPr>
        <w:t>身</w:t>
      </w:r>
      <w:r>
        <w:rPr>
          <w:rFonts w:ascii="仿宋" w:eastAsia="仿宋" w:hAnsi="仿宋"/>
          <w:sz w:val="24"/>
        </w:rPr>
        <w:t>份</w:t>
      </w:r>
      <w:r>
        <w:rPr>
          <w:rFonts w:ascii="仿宋" w:eastAsia="仿宋" w:hAnsi="仿宋"/>
          <w:spacing w:val="-2"/>
          <w:sz w:val="24"/>
        </w:rPr>
        <w:t>证</w:t>
      </w:r>
      <w:r>
        <w:rPr>
          <w:rFonts w:ascii="仿宋" w:eastAsia="仿宋" w:hAnsi="仿宋"/>
          <w:sz w:val="24"/>
        </w:rPr>
        <w:t>原件扫描件（或图片）</w:t>
      </w:r>
    </w:p>
    <w:p w14:paraId="5ECD18DB" w14:textId="77777777" w:rsidR="00C57DFA" w:rsidRDefault="00C57DFA">
      <w:pPr>
        <w:spacing w:line="500" w:lineRule="exact"/>
        <w:rPr>
          <w:rFonts w:ascii="仿宋" w:eastAsia="仿宋" w:hAnsi="仿宋" w:hint="default"/>
          <w:sz w:val="24"/>
        </w:rPr>
      </w:pPr>
    </w:p>
    <w:p w14:paraId="7D3F80C4" w14:textId="77777777" w:rsidR="00C57DFA" w:rsidRDefault="00C57DFA">
      <w:pPr>
        <w:spacing w:line="500" w:lineRule="exact"/>
        <w:rPr>
          <w:rFonts w:ascii="仿宋" w:eastAsia="仿宋" w:hAnsi="仿宋" w:hint="default"/>
          <w:sz w:val="24"/>
        </w:rPr>
      </w:pPr>
    </w:p>
    <w:p w14:paraId="083BDF09" w14:textId="0AA61BBA" w:rsidR="00C57DFA" w:rsidRDefault="00707099">
      <w:pPr>
        <w:ind w:firstLineChars="200" w:firstLine="480"/>
        <w:rPr>
          <w:rFonts w:ascii="仿宋" w:eastAsia="仿宋" w:hAnsi="仿宋" w:hint="default"/>
          <w:sz w:val="24"/>
        </w:rPr>
      </w:pPr>
      <w:r>
        <w:rPr>
          <w:rFonts w:ascii="仿宋" w:eastAsia="仿宋" w:hAnsi="仿宋"/>
          <w:sz w:val="24"/>
        </w:rPr>
        <w:t>供应商：</w:t>
      </w:r>
      <w:r>
        <w:rPr>
          <w:rFonts w:ascii="仿宋" w:eastAsia="仿宋" w:hAnsi="仿宋"/>
          <w:sz w:val="24"/>
          <w:u w:val="single"/>
        </w:rPr>
        <w:t xml:space="preserve">                               </w:t>
      </w:r>
      <w:r>
        <w:rPr>
          <w:rFonts w:ascii="仿宋" w:eastAsia="仿宋" w:hAnsi="仿宋"/>
          <w:sz w:val="24"/>
          <w:lang w:val="zh-CN"/>
        </w:rPr>
        <w:t>（</w:t>
      </w:r>
      <w:r w:rsidR="00DB5E37">
        <w:rPr>
          <w:rFonts w:ascii="仿宋" w:eastAsia="仿宋" w:hAnsi="仿宋"/>
          <w:sz w:val="24"/>
          <w:lang w:val="zh-CN"/>
        </w:rPr>
        <w:t>电子签章</w:t>
      </w:r>
      <w:r>
        <w:rPr>
          <w:rFonts w:ascii="仿宋" w:eastAsia="仿宋" w:hAnsi="仿宋"/>
          <w:sz w:val="24"/>
          <w:lang w:val="zh-CN"/>
        </w:rPr>
        <w:t>）</w:t>
      </w:r>
    </w:p>
    <w:p w14:paraId="7BE80B3F" w14:textId="77777777" w:rsidR="00C57DFA" w:rsidRDefault="00707099">
      <w:pPr>
        <w:ind w:firstLineChars="200" w:firstLine="480"/>
        <w:rPr>
          <w:rFonts w:ascii="仿宋" w:eastAsia="仿宋" w:hAnsi="仿宋" w:hint="default"/>
          <w:sz w:val="24"/>
        </w:rPr>
      </w:pPr>
      <w:r>
        <w:rPr>
          <w:rFonts w:ascii="仿宋" w:eastAsia="仿宋" w:hAnsi="仿宋"/>
          <w:sz w:val="24"/>
        </w:rPr>
        <w:t xml:space="preserve">     </w:t>
      </w:r>
    </w:p>
    <w:p w14:paraId="10046BD2" w14:textId="77777777" w:rsidR="00C57DFA" w:rsidRDefault="00707099">
      <w:pPr>
        <w:ind w:firstLineChars="200" w:firstLine="480"/>
        <w:rPr>
          <w:rFonts w:ascii="仿宋" w:eastAsia="仿宋" w:hAnsi="仿宋" w:hint="default"/>
          <w:sz w:val="24"/>
        </w:rPr>
      </w:pPr>
      <w:r>
        <w:rPr>
          <w:rFonts w:ascii="仿宋" w:eastAsia="仿宋" w:hAnsi="仿宋"/>
          <w:sz w:val="24"/>
        </w:rPr>
        <w:t>法定代表人或其委托代理人：</w:t>
      </w:r>
      <w:r>
        <w:rPr>
          <w:rFonts w:ascii="仿宋" w:eastAsia="仿宋" w:hAnsi="仿宋"/>
          <w:sz w:val="24"/>
          <w:u w:val="single"/>
        </w:rPr>
        <w:t xml:space="preserve">        </w:t>
      </w:r>
      <w:r>
        <w:rPr>
          <w:rFonts w:ascii="仿宋" w:eastAsia="仿宋" w:hAnsi="仿宋"/>
          <w:sz w:val="24"/>
          <w:lang w:val="zh-CN"/>
        </w:rPr>
        <w:t>（电子签章）</w:t>
      </w:r>
    </w:p>
    <w:p w14:paraId="14A91B8D" w14:textId="77777777" w:rsidR="00C57DFA" w:rsidRDefault="00C57DFA">
      <w:pPr>
        <w:spacing w:line="360" w:lineRule="auto"/>
        <w:ind w:firstLineChars="200" w:firstLine="480"/>
        <w:rPr>
          <w:rFonts w:ascii="仿宋" w:eastAsia="仿宋" w:hAnsi="仿宋" w:hint="default"/>
          <w:sz w:val="24"/>
        </w:rPr>
      </w:pPr>
    </w:p>
    <w:p w14:paraId="3692B5E8" w14:textId="77777777" w:rsidR="00C57DFA" w:rsidRDefault="00707099">
      <w:pPr>
        <w:tabs>
          <w:tab w:val="left" w:pos="5380"/>
          <w:tab w:val="left" w:pos="6520"/>
          <w:tab w:val="left" w:pos="7680"/>
        </w:tabs>
        <w:autoSpaceDE w:val="0"/>
        <w:autoSpaceDN w:val="0"/>
        <w:adjustRightInd w:val="0"/>
        <w:spacing w:line="360" w:lineRule="auto"/>
        <w:ind w:firstLineChars="200" w:firstLine="480"/>
        <w:jc w:val="left"/>
        <w:rPr>
          <w:rFonts w:ascii="仿宋" w:eastAsia="仿宋" w:hAnsi="仿宋" w:hint="default"/>
          <w:sz w:val="24"/>
        </w:rPr>
      </w:pPr>
      <w:r>
        <w:rPr>
          <w:rFonts w:ascii="仿宋" w:eastAsia="仿宋" w:hAnsi="仿宋"/>
          <w:sz w:val="24"/>
          <w:u w:val="single"/>
        </w:rPr>
        <w:t xml:space="preserve">     </w:t>
      </w:r>
      <w:r>
        <w:rPr>
          <w:rFonts w:ascii="仿宋" w:eastAsia="仿宋" w:hAnsi="仿宋"/>
          <w:spacing w:val="43"/>
          <w:sz w:val="24"/>
          <w:u w:val="single"/>
        </w:rPr>
        <w:t xml:space="preserve"> </w:t>
      </w:r>
      <w:r>
        <w:rPr>
          <w:rFonts w:ascii="仿宋" w:eastAsia="仿宋" w:hAnsi="仿宋"/>
          <w:sz w:val="24"/>
        </w:rPr>
        <w:t>年</w:t>
      </w:r>
      <w:r>
        <w:rPr>
          <w:rFonts w:ascii="仿宋" w:eastAsia="仿宋" w:hAnsi="仿宋"/>
          <w:sz w:val="24"/>
          <w:u w:val="single"/>
        </w:rPr>
        <w:t xml:space="preserve">       </w:t>
      </w:r>
      <w:r>
        <w:rPr>
          <w:rFonts w:ascii="仿宋" w:eastAsia="仿宋" w:hAnsi="仿宋"/>
          <w:sz w:val="24"/>
        </w:rPr>
        <w:t>月</w:t>
      </w:r>
      <w:r>
        <w:rPr>
          <w:rFonts w:ascii="仿宋" w:eastAsia="仿宋" w:hAnsi="仿宋"/>
          <w:sz w:val="24"/>
          <w:u w:val="single"/>
        </w:rPr>
        <w:t xml:space="preserve">      </w:t>
      </w:r>
      <w:r>
        <w:rPr>
          <w:rFonts w:ascii="仿宋" w:eastAsia="仿宋" w:hAnsi="仿宋"/>
          <w:sz w:val="24"/>
        </w:rPr>
        <w:t>日</w:t>
      </w:r>
    </w:p>
    <w:bookmarkEnd w:id="203"/>
    <w:p w14:paraId="35595C46" w14:textId="77777777" w:rsidR="00C57DFA" w:rsidRDefault="00C57DFA">
      <w:pPr>
        <w:spacing w:line="440" w:lineRule="exact"/>
        <w:ind w:firstLineChars="200" w:firstLine="680"/>
        <w:rPr>
          <w:rFonts w:ascii="仿宋" w:eastAsia="仿宋" w:hAnsi="仿宋" w:cs="宋体" w:hint="default"/>
          <w:szCs w:val="21"/>
        </w:rPr>
      </w:pPr>
    </w:p>
    <w:p w14:paraId="4035BED9" w14:textId="77777777" w:rsidR="00C57DFA" w:rsidRDefault="00C57DFA">
      <w:pPr>
        <w:spacing w:line="440" w:lineRule="exact"/>
        <w:ind w:firstLineChars="1100" w:firstLine="3740"/>
        <w:rPr>
          <w:rFonts w:ascii="仿宋" w:eastAsia="仿宋" w:hAnsi="仿宋" w:cs="宋体" w:hint="default"/>
          <w:szCs w:val="21"/>
        </w:rPr>
      </w:pPr>
    </w:p>
    <w:p w14:paraId="68E7675E" w14:textId="77777777" w:rsidR="00C57DFA" w:rsidRDefault="00C57DFA">
      <w:pPr>
        <w:spacing w:line="400" w:lineRule="exact"/>
        <w:rPr>
          <w:rFonts w:ascii="仿宋" w:eastAsia="仿宋" w:hAnsi="仿宋" w:cs="宋体" w:hint="default"/>
          <w:sz w:val="20"/>
        </w:rPr>
      </w:pPr>
    </w:p>
    <w:p w14:paraId="10756781" w14:textId="77777777" w:rsidR="00C57DFA" w:rsidRDefault="00C57DFA">
      <w:pPr>
        <w:spacing w:line="400" w:lineRule="exact"/>
        <w:rPr>
          <w:rFonts w:ascii="仿宋" w:eastAsia="仿宋" w:hAnsi="仿宋" w:cs="宋体" w:hint="default"/>
          <w:sz w:val="20"/>
        </w:rPr>
      </w:pPr>
    </w:p>
    <w:p w14:paraId="031077FD" w14:textId="77777777" w:rsidR="00C57DFA" w:rsidRDefault="00C57DFA">
      <w:pPr>
        <w:pStyle w:val="a0"/>
        <w:rPr>
          <w:rFonts w:ascii="仿宋" w:eastAsia="仿宋" w:hAnsi="仿宋"/>
        </w:rPr>
      </w:pPr>
    </w:p>
    <w:p w14:paraId="29D7DA43" w14:textId="77777777" w:rsidR="00C57DFA" w:rsidRDefault="00C57DFA">
      <w:pPr>
        <w:rPr>
          <w:rFonts w:ascii="仿宋" w:eastAsia="仿宋" w:hAnsi="仿宋" w:hint="default"/>
        </w:rPr>
      </w:pPr>
    </w:p>
    <w:p w14:paraId="58DCFC68" w14:textId="77777777" w:rsidR="00C57DFA" w:rsidRDefault="00C57DFA">
      <w:pPr>
        <w:pStyle w:val="a0"/>
        <w:rPr>
          <w:rFonts w:ascii="仿宋" w:eastAsia="仿宋" w:hAnsi="仿宋"/>
        </w:rPr>
      </w:pPr>
    </w:p>
    <w:p w14:paraId="30CBF7E0" w14:textId="77777777" w:rsidR="00C57DFA" w:rsidRDefault="00C57DFA">
      <w:pPr>
        <w:rPr>
          <w:rFonts w:hint="default"/>
        </w:rPr>
      </w:pPr>
    </w:p>
    <w:p w14:paraId="1BF11AE7" w14:textId="77777777" w:rsidR="00C57DFA" w:rsidRDefault="00C57DFA">
      <w:pPr>
        <w:rPr>
          <w:rFonts w:ascii="仿宋" w:eastAsia="仿宋" w:hAnsi="仿宋" w:hint="default"/>
        </w:rPr>
      </w:pPr>
    </w:p>
    <w:p w14:paraId="0BA1D12F" w14:textId="77777777" w:rsidR="00C57DFA" w:rsidRDefault="00C57DFA">
      <w:pPr>
        <w:pStyle w:val="a0"/>
        <w:rPr>
          <w:rFonts w:ascii="仿宋" w:eastAsia="仿宋" w:hAnsi="仿宋"/>
        </w:rPr>
      </w:pPr>
    </w:p>
    <w:p w14:paraId="59E2B391" w14:textId="77777777" w:rsidR="00C57DFA" w:rsidRDefault="00707099">
      <w:pPr>
        <w:spacing w:line="360" w:lineRule="auto"/>
        <w:jc w:val="center"/>
        <w:rPr>
          <w:rFonts w:ascii="仿宋" w:eastAsia="仿宋" w:hAnsi="仿宋" w:cs="宋体" w:hint="default"/>
          <w:b/>
          <w:sz w:val="28"/>
          <w:szCs w:val="28"/>
        </w:rPr>
      </w:pPr>
      <w:r>
        <w:rPr>
          <w:rFonts w:ascii="仿宋" w:eastAsia="仿宋" w:hAnsi="仿宋" w:cs="宋体"/>
          <w:b/>
          <w:sz w:val="28"/>
          <w:szCs w:val="28"/>
        </w:rPr>
        <w:lastRenderedPageBreak/>
        <w:t>三、 供应商资格证明文件</w:t>
      </w:r>
    </w:p>
    <w:p w14:paraId="690FA40E" w14:textId="77777777" w:rsidR="00C57DFA" w:rsidRDefault="00707099">
      <w:pPr>
        <w:jc w:val="center"/>
        <w:rPr>
          <w:rFonts w:ascii="仿宋" w:eastAsia="仿宋" w:hAnsi="仿宋" w:hint="default"/>
          <w:b/>
          <w:sz w:val="28"/>
          <w:szCs w:val="32"/>
        </w:rPr>
      </w:pPr>
      <w:bookmarkStart w:id="204" w:name="_Toc480385614"/>
      <w:bookmarkStart w:id="205" w:name="_Toc463011363"/>
      <w:bookmarkStart w:id="206" w:name="_Toc481092974"/>
      <w:bookmarkStart w:id="207" w:name="_Toc428351719"/>
      <w:bookmarkStart w:id="208" w:name="_Toc462934384"/>
      <w:bookmarkStart w:id="209" w:name="_Toc428276628"/>
      <w:bookmarkStart w:id="210" w:name="_Toc455678211"/>
      <w:bookmarkStart w:id="211" w:name="_Toc454788099"/>
      <w:bookmarkStart w:id="212" w:name="_Toc480226503"/>
      <w:bookmarkStart w:id="213" w:name="_Hlk142301364"/>
      <w:r>
        <w:rPr>
          <w:rFonts w:ascii="仿宋" w:eastAsia="仿宋" w:hAnsi="仿宋"/>
          <w:b/>
          <w:sz w:val="28"/>
          <w:szCs w:val="32"/>
        </w:rPr>
        <w:t>（一）供应商信用承诺函</w:t>
      </w:r>
    </w:p>
    <w:p w14:paraId="181599E2" w14:textId="77777777" w:rsidR="00C57DFA" w:rsidRDefault="00C57DFA">
      <w:pPr>
        <w:tabs>
          <w:tab w:val="left" w:pos="720"/>
        </w:tabs>
        <w:spacing w:line="440" w:lineRule="exact"/>
        <w:ind w:firstLine="480"/>
        <w:rPr>
          <w:rFonts w:ascii="仿宋" w:eastAsia="仿宋" w:hAnsi="仿宋" w:cs="仿宋_GB2312" w:hint="default"/>
          <w:color w:val="000000"/>
          <w:sz w:val="24"/>
        </w:rPr>
      </w:pPr>
    </w:p>
    <w:p w14:paraId="0FBD430E"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致（</w:t>
      </w:r>
      <w:r>
        <w:rPr>
          <w:rFonts w:ascii="仿宋" w:eastAsia="仿宋" w:hAnsi="仿宋" w:cs="宋体"/>
          <w:sz w:val="24"/>
          <w:u w:val="single"/>
        </w:rPr>
        <w:t>采购人或采购代理机构</w:t>
      </w:r>
      <w:r>
        <w:rPr>
          <w:rFonts w:ascii="仿宋" w:eastAsia="仿宋" w:hAnsi="仿宋" w:cs="宋体"/>
          <w:sz w:val="24"/>
        </w:rPr>
        <w:t>）：</w:t>
      </w:r>
    </w:p>
    <w:p w14:paraId="6AC21C4B"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单位名称：</w:t>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p>
    <w:p w14:paraId="33C44988"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统一社会信用代码：</w:t>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p>
    <w:p w14:paraId="0C45A98C"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法定代表人：</w:t>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p>
    <w:p w14:paraId="678609BE"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联系地址和电话：</w:t>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r>
        <w:rPr>
          <w:rFonts w:ascii="仿宋" w:eastAsia="仿宋" w:hAnsi="仿宋" w:cs="宋体"/>
          <w:sz w:val="24"/>
          <w:u w:val="single"/>
        </w:rPr>
        <w:tab/>
      </w:r>
    </w:p>
    <w:p w14:paraId="1C30AC78"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我单位自愿参加本次政府采购活动，严格遵守《中华人民共和国政府采购法》及相关法律法规，依法诚信经营，无条件遵守本次政府采购活动的各项规定。我单位郑重承诺，本公司符合《中华人民共和国政府采购法》第二十二条规定的条件：</w:t>
      </w:r>
    </w:p>
    <w:p w14:paraId="12554765"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（一）具有独立承担民事责任的能力；</w:t>
      </w:r>
    </w:p>
    <w:p w14:paraId="6CA0B253"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（二）具有良好的商业信誉和健全的财务会计制度；</w:t>
      </w:r>
    </w:p>
    <w:p w14:paraId="6BE602AD"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（三）具有履行合同所必需的设备和专业技术能力；</w:t>
      </w:r>
    </w:p>
    <w:p w14:paraId="72018FAB"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（四）有依法缴纳税收和社会保障资金的良好记录；</w:t>
      </w:r>
    </w:p>
    <w:p w14:paraId="40F197D2"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（五）参加政府采购活动前三年内，在经营活动中没有重大违法记录；</w:t>
      </w:r>
    </w:p>
    <w:p w14:paraId="0F5A2125"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（六）</w:t>
      </w:r>
      <w:r>
        <w:rPr>
          <w:rFonts w:ascii="仿宋" w:eastAsia="仿宋" w:hAnsi="仿宋"/>
          <w:sz w:val="24"/>
        </w:rPr>
        <w:t>未被列入失信被执行人、重大税收违法案件当事人名单、政府采购严重违法失信行为记录名单</w:t>
      </w:r>
      <w:r>
        <w:rPr>
          <w:rFonts w:ascii="仿宋" w:eastAsia="仿宋" w:hAnsi="仿宋" w:cs="宋体"/>
          <w:sz w:val="24"/>
        </w:rPr>
        <w:t>。</w:t>
      </w:r>
    </w:p>
    <w:p w14:paraId="0FB6315B"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我单位保证上述承诺事项的真实性，如有弄虚作假或其他违法违规行为，愿意承担一切法律责任，并承担因此所造成的一切损失。</w:t>
      </w:r>
    </w:p>
    <w:p w14:paraId="5B902A47" w14:textId="77777777" w:rsidR="00C57DFA" w:rsidRDefault="00C57DFA">
      <w:pPr>
        <w:spacing w:line="360" w:lineRule="auto"/>
        <w:ind w:firstLineChars="200" w:firstLine="480"/>
        <w:rPr>
          <w:rFonts w:ascii="仿宋" w:eastAsia="仿宋" w:hAnsi="仿宋" w:cs="宋体" w:hint="default"/>
          <w:sz w:val="24"/>
        </w:rPr>
      </w:pPr>
    </w:p>
    <w:p w14:paraId="44B2C4CD"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投标人（企业电子章）：</w:t>
      </w:r>
    </w:p>
    <w:p w14:paraId="1934D29A" w14:textId="22629340"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法定代表人或授权代表（签字或</w:t>
      </w:r>
      <w:r w:rsidR="00DB5E37">
        <w:rPr>
          <w:rFonts w:ascii="仿宋" w:eastAsia="仿宋" w:hAnsi="仿宋" w:cs="宋体"/>
          <w:sz w:val="24"/>
        </w:rPr>
        <w:t>电子签章</w:t>
      </w:r>
      <w:r>
        <w:rPr>
          <w:rFonts w:ascii="仿宋" w:eastAsia="仿宋" w:hAnsi="仿宋" w:cs="宋体"/>
          <w:sz w:val="24"/>
        </w:rPr>
        <w:t>）：</w:t>
      </w:r>
    </w:p>
    <w:p w14:paraId="1A802787"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日期：   年   月  日</w:t>
      </w:r>
    </w:p>
    <w:p w14:paraId="417927C1" w14:textId="77777777" w:rsidR="00C57DFA" w:rsidRDefault="00C57DFA">
      <w:pPr>
        <w:spacing w:line="360" w:lineRule="auto"/>
        <w:ind w:firstLineChars="200" w:firstLine="480"/>
        <w:rPr>
          <w:rFonts w:ascii="仿宋" w:eastAsia="仿宋" w:hAnsi="仿宋" w:cs="宋体" w:hint="default"/>
          <w:sz w:val="24"/>
        </w:rPr>
      </w:pPr>
    </w:p>
    <w:p w14:paraId="5FF6FC6A" w14:textId="77777777" w:rsidR="00C57DFA" w:rsidRDefault="00707099">
      <w:pPr>
        <w:spacing w:line="360" w:lineRule="auto"/>
        <w:ind w:firstLineChars="200" w:firstLine="480"/>
        <w:rPr>
          <w:rFonts w:ascii="仿宋" w:eastAsia="仿宋" w:hAnsi="仿宋" w:cs="宋体" w:hint="default"/>
          <w:sz w:val="24"/>
        </w:rPr>
      </w:pPr>
      <w:r>
        <w:rPr>
          <w:rFonts w:ascii="仿宋" w:eastAsia="仿宋" w:hAnsi="仿宋" w:cs="宋体"/>
          <w:sz w:val="24"/>
        </w:rPr>
        <w:t>注：1．投标人须在投标文件中按此模板提供承诺函，未提供视为未实质性响应招标文件要求，按无效投标处理。</w:t>
      </w:r>
    </w:p>
    <w:p w14:paraId="213E5E87" w14:textId="77777777" w:rsidR="00C57DFA" w:rsidRDefault="00707099">
      <w:pPr>
        <w:widowControl/>
        <w:spacing w:line="360" w:lineRule="auto"/>
        <w:jc w:val="center"/>
        <w:rPr>
          <w:rFonts w:ascii="仿宋" w:eastAsia="仿宋" w:hAnsi="仿宋" w:cs="宋体" w:hint="default"/>
          <w:b/>
          <w:sz w:val="28"/>
          <w:szCs w:val="28"/>
        </w:rPr>
      </w:pPr>
      <w:r>
        <w:rPr>
          <w:rFonts w:ascii="仿宋" w:eastAsia="仿宋" w:hAnsi="仿宋" w:cs="宋体"/>
          <w:sz w:val="24"/>
        </w:rPr>
        <w:t>2．投标人的法定代表人或者授权代表的签字或盖章应真实、有效，如由授权代表签字或盖章的，应提供“法定代表人授权书”。</w:t>
      </w:r>
    </w:p>
    <w:p w14:paraId="70BD29B9" w14:textId="77777777" w:rsidR="00C57DFA" w:rsidRDefault="00707099">
      <w:pPr>
        <w:widowControl/>
        <w:spacing w:line="360" w:lineRule="auto"/>
        <w:jc w:val="center"/>
        <w:rPr>
          <w:rFonts w:ascii="仿宋" w:eastAsia="仿宋" w:hAnsi="仿宋" w:cs="宋体" w:hint="default"/>
          <w:b/>
          <w:sz w:val="28"/>
          <w:szCs w:val="28"/>
        </w:rPr>
      </w:pPr>
      <w:r>
        <w:rPr>
          <w:rFonts w:ascii="仿宋" w:eastAsia="仿宋" w:hAnsi="仿宋" w:cs="宋体"/>
          <w:b/>
          <w:sz w:val="28"/>
          <w:szCs w:val="28"/>
        </w:rPr>
        <w:lastRenderedPageBreak/>
        <w:t>（二）供应商基本情况表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1068"/>
        <w:gridCol w:w="850"/>
        <w:gridCol w:w="993"/>
        <w:gridCol w:w="283"/>
        <w:gridCol w:w="195"/>
        <w:gridCol w:w="1246"/>
        <w:gridCol w:w="260"/>
        <w:gridCol w:w="2125"/>
      </w:tblGrid>
      <w:tr w:rsidR="00C57DFA" w14:paraId="0CE51374" w14:textId="77777777">
        <w:trPr>
          <w:trHeight w:val="567"/>
          <w:jc w:val="center"/>
        </w:trPr>
        <w:tc>
          <w:tcPr>
            <w:tcW w:w="1485" w:type="dxa"/>
            <w:vAlign w:val="center"/>
          </w:tcPr>
          <w:p w14:paraId="23F67F64"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供应商名称</w:t>
            </w:r>
          </w:p>
        </w:tc>
        <w:tc>
          <w:tcPr>
            <w:tcW w:w="7020" w:type="dxa"/>
            <w:gridSpan w:val="8"/>
            <w:vAlign w:val="center"/>
          </w:tcPr>
          <w:p w14:paraId="4281E96F" w14:textId="77777777" w:rsidR="00C57DFA" w:rsidRDefault="00C57DFA">
            <w:pPr>
              <w:jc w:val="center"/>
              <w:rPr>
                <w:rFonts w:ascii="仿宋" w:eastAsia="仿宋" w:hAnsi="仿宋" w:hint="default"/>
                <w:color w:val="000000"/>
                <w:sz w:val="24"/>
                <w:szCs w:val="24"/>
              </w:rPr>
            </w:pPr>
          </w:p>
        </w:tc>
      </w:tr>
      <w:tr w:rsidR="00C57DFA" w14:paraId="0548AD03" w14:textId="77777777">
        <w:trPr>
          <w:trHeight w:val="567"/>
          <w:jc w:val="center"/>
        </w:trPr>
        <w:tc>
          <w:tcPr>
            <w:tcW w:w="1485" w:type="dxa"/>
            <w:vAlign w:val="center"/>
          </w:tcPr>
          <w:p w14:paraId="4B281199"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注册地址</w:t>
            </w:r>
          </w:p>
        </w:tc>
        <w:tc>
          <w:tcPr>
            <w:tcW w:w="3389" w:type="dxa"/>
            <w:gridSpan w:val="5"/>
            <w:vAlign w:val="center"/>
          </w:tcPr>
          <w:p w14:paraId="5B37E6DC" w14:textId="77777777" w:rsidR="00C57DFA" w:rsidRDefault="00C57DFA">
            <w:pPr>
              <w:jc w:val="center"/>
              <w:rPr>
                <w:rFonts w:ascii="仿宋" w:eastAsia="仿宋" w:hAnsi="仿宋" w:hint="default"/>
                <w:color w:val="000000"/>
                <w:sz w:val="24"/>
                <w:szCs w:val="24"/>
              </w:rPr>
            </w:pPr>
          </w:p>
        </w:tc>
        <w:tc>
          <w:tcPr>
            <w:tcW w:w="1246" w:type="dxa"/>
            <w:vAlign w:val="center"/>
          </w:tcPr>
          <w:p w14:paraId="0AA05C51"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邮政编码</w:t>
            </w:r>
          </w:p>
        </w:tc>
        <w:tc>
          <w:tcPr>
            <w:tcW w:w="2385" w:type="dxa"/>
            <w:gridSpan w:val="2"/>
            <w:vAlign w:val="center"/>
          </w:tcPr>
          <w:p w14:paraId="45025376" w14:textId="77777777" w:rsidR="00C57DFA" w:rsidRDefault="00C57DFA">
            <w:pPr>
              <w:jc w:val="center"/>
              <w:rPr>
                <w:rFonts w:ascii="仿宋" w:eastAsia="仿宋" w:hAnsi="仿宋" w:hint="default"/>
                <w:color w:val="000000"/>
                <w:sz w:val="24"/>
                <w:szCs w:val="24"/>
              </w:rPr>
            </w:pPr>
          </w:p>
        </w:tc>
      </w:tr>
      <w:tr w:rsidR="00C57DFA" w14:paraId="74CD3B5C" w14:textId="77777777">
        <w:trPr>
          <w:trHeight w:val="567"/>
          <w:jc w:val="center"/>
        </w:trPr>
        <w:tc>
          <w:tcPr>
            <w:tcW w:w="1485" w:type="dxa"/>
            <w:vMerge w:val="restart"/>
            <w:vAlign w:val="center"/>
          </w:tcPr>
          <w:p w14:paraId="50220915"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联系方式</w:t>
            </w:r>
          </w:p>
        </w:tc>
        <w:tc>
          <w:tcPr>
            <w:tcW w:w="1068" w:type="dxa"/>
            <w:vAlign w:val="center"/>
          </w:tcPr>
          <w:p w14:paraId="44C33EEC"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联系人</w:t>
            </w:r>
          </w:p>
        </w:tc>
        <w:tc>
          <w:tcPr>
            <w:tcW w:w="2321" w:type="dxa"/>
            <w:gridSpan w:val="4"/>
            <w:vAlign w:val="center"/>
          </w:tcPr>
          <w:p w14:paraId="1151CAD7" w14:textId="77777777" w:rsidR="00C57DFA" w:rsidRDefault="00C57DFA">
            <w:pPr>
              <w:jc w:val="center"/>
              <w:rPr>
                <w:rFonts w:ascii="仿宋" w:eastAsia="仿宋" w:hAnsi="仿宋" w:hint="default"/>
                <w:color w:val="000000"/>
                <w:sz w:val="24"/>
                <w:szCs w:val="24"/>
              </w:rPr>
            </w:pPr>
          </w:p>
        </w:tc>
        <w:tc>
          <w:tcPr>
            <w:tcW w:w="1246" w:type="dxa"/>
            <w:vAlign w:val="center"/>
          </w:tcPr>
          <w:p w14:paraId="09DF4B30"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电  话</w:t>
            </w:r>
          </w:p>
        </w:tc>
        <w:tc>
          <w:tcPr>
            <w:tcW w:w="2385" w:type="dxa"/>
            <w:gridSpan w:val="2"/>
            <w:vAlign w:val="center"/>
          </w:tcPr>
          <w:p w14:paraId="565422F0" w14:textId="77777777" w:rsidR="00C57DFA" w:rsidRDefault="00C57DFA">
            <w:pPr>
              <w:jc w:val="center"/>
              <w:rPr>
                <w:rFonts w:ascii="仿宋" w:eastAsia="仿宋" w:hAnsi="仿宋" w:hint="default"/>
                <w:color w:val="000000"/>
                <w:sz w:val="24"/>
                <w:szCs w:val="24"/>
              </w:rPr>
            </w:pPr>
          </w:p>
        </w:tc>
      </w:tr>
      <w:tr w:rsidR="00C57DFA" w14:paraId="24591752" w14:textId="77777777">
        <w:trPr>
          <w:trHeight w:val="567"/>
          <w:jc w:val="center"/>
        </w:trPr>
        <w:tc>
          <w:tcPr>
            <w:tcW w:w="1485" w:type="dxa"/>
            <w:vMerge/>
            <w:vAlign w:val="center"/>
          </w:tcPr>
          <w:p w14:paraId="006B2107" w14:textId="77777777" w:rsidR="00C57DFA" w:rsidRDefault="00C57DFA">
            <w:pPr>
              <w:jc w:val="center"/>
              <w:rPr>
                <w:rFonts w:ascii="仿宋" w:eastAsia="仿宋" w:hAnsi="仿宋" w:hint="default"/>
                <w:color w:val="000000"/>
                <w:sz w:val="24"/>
                <w:szCs w:val="24"/>
              </w:rPr>
            </w:pPr>
          </w:p>
        </w:tc>
        <w:tc>
          <w:tcPr>
            <w:tcW w:w="1068" w:type="dxa"/>
            <w:vAlign w:val="center"/>
          </w:tcPr>
          <w:p w14:paraId="28DEAC89"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传  真</w:t>
            </w:r>
          </w:p>
        </w:tc>
        <w:tc>
          <w:tcPr>
            <w:tcW w:w="2321" w:type="dxa"/>
            <w:gridSpan w:val="4"/>
            <w:vAlign w:val="center"/>
          </w:tcPr>
          <w:p w14:paraId="018DD6F2" w14:textId="77777777" w:rsidR="00C57DFA" w:rsidRDefault="00C57DFA">
            <w:pPr>
              <w:jc w:val="center"/>
              <w:rPr>
                <w:rFonts w:ascii="仿宋" w:eastAsia="仿宋" w:hAnsi="仿宋" w:hint="default"/>
                <w:color w:val="000000"/>
                <w:sz w:val="24"/>
                <w:szCs w:val="24"/>
              </w:rPr>
            </w:pPr>
          </w:p>
        </w:tc>
        <w:tc>
          <w:tcPr>
            <w:tcW w:w="1246" w:type="dxa"/>
            <w:vAlign w:val="center"/>
          </w:tcPr>
          <w:p w14:paraId="397BB25B"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网  址</w:t>
            </w:r>
          </w:p>
        </w:tc>
        <w:tc>
          <w:tcPr>
            <w:tcW w:w="2385" w:type="dxa"/>
            <w:gridSpan w:val="2"/>
            <w:vAlign w:val="center"/>
          </w:tcPr>
          <w:p w14:paraId="5976243D" w14:textId="77777777" w:rsidR="00C57DFA" w:rsidRDefault="00C57DFA">
            <w:pPr>
              <w:jc w:val="center"/>
              <w:rPr>
                <w:rFonts w:ascii="仿宋" w:eastAsia="仿宋" w:hAnsi="仿宋" w:hint="default"/>
                <w:color w:val="000000"/>
                <w:sz w:val="24"/>
                <w:szCs w:val="24"/>
              </w:rPr>
            </w:pPr>
          </w:p>
        </w:tc>
      </w:tr>
      <w:tr w:rsidR="00C57DFA" w14:paraId="6224D3FF" w14:textId="77777777">
        <w:trPr>
          <w:trHeight w:val="567"/>
          <w:jc w:val="center"/>
        </w:trPr>
        <w:tc>
          <w:tcPr>
            <w:tcW w:w="1485" w:type="dxa"/>
            <w:vAlign w:val="center"/>
          </w:tcPr>
          <w:p w14:paraId="08E0727E"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组织结构</w:t>
            </w:r>
          </w:p>
        </w:tc>
        <w:tc>
          <w:tcPr>
            <w:tcW w:w="7020" w:type="dxa"/>
            <w:gridSpan w:val="8"/>
            <w:vAlign w:val="center"/>
          </w:tcPr>
          <w:p w14:paraId="25950D1D" w14:textId="77777777" w:rsidR="00C57DFA" w:rsidRDefault="00C57DFA">
            <w:pPr>
              <w:jc w:val="center"/>
              <w:rPr>
                <w:rFonts w:ascii="仿宋" w:eastAsia="仿宋" w:hAnsi="仿宋" w:hint="default"/>
                <w:color w:val="000000"/>
                <w:sz w:val="24"/>
                <w:szCs w:val="24"/>
              </w:rPr>
            </w:pPr>
          </w:p>
        </w:tc>
      </w:tr>
      <w:tr w:rsidR="00C57DFA" w14:paraId="0841D46F" w14:textId="77777777">
        <w:trPr>
          <w:trHeight w:val="567"/>
          <w:jc w:val="center"/>
        </w:trPr>
        <w:tc>
          <w:tcPr>
            <w:tcW w:w="1485" w:type="dxa"/>
            <w:vAlign w:val="center"/>
          </w:tcPr>
          <w:p w14:paraId="39E5BBE6"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法定代表人</w:t>
            </w:r>
          </w:p>
        </w:tc>
        <w:tc>
          <w:tcPr>
            <w:tcW w:w="1068" w:type="dxa"/>
            <w:vAlign w:val="center"/>
          </w:tcPr>
          <w:p w14:paraId="3D662D5D"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姓名</w:t>
            </w:r>
          </w:p>
        </w:tc>
        <w:tc>
          <w:tcPr>
            <w:tcW w:w="2126" w:type="dxa"/>
            <w:gridSpan w:val="3"/>
            <w:vAlign w:val="center"/>
          </w:tcPr>
          <w:p w14:paraId="13E71537"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 xml:space="preserve"> </w:t>
            </w:r>
          </w:p>
        </w:tc>
        <w:tc>
          <w:tcPr>
            <w:tcW w:w="1701" w:type="dxa"/>
            <w:gridSpan w:val="3"/>
            <w:vAlign w:val="center"/>
          </w:tcPr>
          <w:p w14:paraId="23259CF3"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电话</w:t>
            </w:r>
          </w:p>
        </w:tc>
        <w:tc>
          <w:tcPr>
            <w:tcW w:w="2125" w:type="dxa"/>
            <w:vAlign w:val="center"/>
          </w:tcPr>
          <w:p w14:paraId="7502D211" w14:textId="77777777" w:rsidR="00C57DFA" w:rsidRDefault="00C57DFA">
            <w:pPr>
              <w:jc w:val="center"/>
              <w:rPr>
                <w:rFonts w:ascii="仿宋" w:eastAsia="仿宋" w:hAnsi="仿宋" w:hint="default"/>
                <w:color w:val="000000"/>
                <w:sz w:val="24"/>
                <w:szCs w:val="24"/>
              </w:rPr>
            </w:pPr>
          </w:p>
        </w:tc>
      </w:tr>
      <w:tr w:rsidR="00C57DFA" w14:paraId="6D1F869B" w14:textId="77777777">
        <w:trPr>
          <w:trHeight w:val="567"/>
          <w:jc w:val="center"/>
        </w:trPr>
        <w:tc>
          <w:tcPr>
            <w:tcW w:w="1485" w:type="dxa"/>
            <w:vAlign w:val="center"/>
          </w:tcPr>
          <w:p w14:paraId="607F5C59"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项目负责人</w:t>
            </w:r>
          </w:p>
        </w:tc>
        <w:tc>
          <w:tcPr>
            <w:tcW w:w="1068" w:type="dxa"/>
            <w:vAlign w:val="center"/>
          </w:tcPr>
          <w:p w14:paraId="11069AC0"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姓名</w:t>
            </w:r>
          </w:p>
        </w:tc>
        <w:tc>
          <w:tcPr>
            <w:tcW w:w="2126" w:type="dxa"/>
            <w:gridSpan w:val="3"/>
            <w:vAlign w:val="center"/>
          </w:tcPr>
          <w:p w14:paraId="456B781D"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 xml:space="preserve"> </w:t>
            </w:r>
          </w:p>
        </w:tc>
        <w:tc>
          <w:tcPr>
            <w:tcW w:w="1701" w:type="dxa"/>
            <w:gridSpan w:val="3"/>
            <w:vAlign w:val="center"/>
          </w:tcPr>
          <w:p w14:paraId="46EBCB7F"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电话</w:t>
            </w:r>
          </w:p>
        </w:tc>
        <w:tc>
          <w:tcPr>
            <w:tcW w:w="2125" w:type="dxa"/>
            <w:vAlign w:val="center"/>
          </w:tcPr>
          <w:p w14:paraId="5EEAB49B" w14:textId="77777777" w:rsidR="00C57DFA" w:rsidRDefault="00C57DFA">
            <w:pPr>
              <w:jc w:val="center"/>
              <w:rPr>
                <w:rFonts w:ascii="仿宋" w:eastAsia="仿宋" w:hAnsi="仿宋" w:hint="default"/>
                <w:color w:val="000000"/>
                <w:sz w:val="24"/>
                <w:szCs w:val="24"/>
              </w:rPr>
            </w:pPr>
          </w:p>
        </w:tc>
      </w:tr>
      <w:tr w:rsidR="00C57DFA" w14:paraId="75A857B2" w14:textId="77777777">
        <w:trPr>
          <w:trHeight w:val="567"/>
          <w:jc w:val="center"/>
        </w:trPr>
        <w:tc>
          <w:tcPr>
            <w:tcW w:w="1485" w:type="dxa"/>
            <w:vAlign w:val="center"/>
          </w:tcPr>
          <w:p w14:paraId="6D7BE284"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成立时间</w:t>
            </w:r>
          </w:p>
        </w:tc>
        <w:tc>
          <w:tcPr>
            <w:tcW w:w="1918" w:type="dxa"/>
            <w:gridSpan w:val="2"/>
            <w:vAlign w:val="center"/>
          </w:tcPr>
          <w:p w14:paraId="44ADC5AF" w14:textId="77777777" w:rsidR="00C57DFA" w:rsidRDefault="00C57DFA">
            <w:pPr>
              <w:jc w:val="center"/>
              <w:rPr>
                <w:rFonts w:ascii="仿宋" w:eastAsia="仿宋" w:hAnsi="仿宋" w:hint="default"/>
                <w:color w:val="000000"/>
                <w:sz w:val="24"/>
                <w:szCs w:val="24"/>
              </w:rPr>
            </w:pPr>
          </w:p>
        </w:tc>
        <w:tc>
          <w:tcPr>
            <w:tcW w:w="5102" w:type="dxa"/>
            <w:gridSpan w:val="6"/>
            <w:vAlign w:val="center"/>
          </w:tcPr>
          <w:p w14:paraId="59859B6C"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员工总人数：</w:t>
            </w:r>
          </w:p>
        </w:tc>
      </w:tr>
      <w:tr w:rsidR="00C57DFA" w14:paraId="75EB28B2" w14:textId="77777777">
        <w:trPr>
          <w:trHeight w:val="567"/>
          <w:jc w:val="center"/>
        </w:trPr>
        <w:tc>
          <w:tcPr>
            <w:tcW w:w="1485" w:type="dxa"/>
            <w:vAlign w:val="center"/>
          </w:tcPr>
          <w:p w14:paraId="56394338"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营业执照号</w:t>
            </w:r>
          </w:p>
        </w:tc>
        <w:tc>
          <w:tcPr>
            <w:tcW w:w="1918" w:type="dxa"/>
            <w:gridSpan w:val="2"/>
            <w:vAlign w:val="center"/>
          </w:tcPr>
          <w:p w14:paraId="6DD4A969" w14:textId="77777777" w:rsidR="00C57DFA" w:rsidRDefault="00C57DFA">
            <w:pPr>
              <w:jc w:val="center"/>
              <w:rPr>
                <w:rFonts w:ascii="仿宋" w:eastAsia="仿宋" w:hAnsi="仿宋" w:hint="default"/>
                <w:color w:val="000000"/>
                <w:sz w:val="24"/>
                <w:szCs w:val="24"/>
              </w:rPr>
            </w:pPr>
          </w:p>
        </w:tc>
        <w:tc>
          <w:tcPr>
            <w:tcW w:w="993" w:type="dxa"/>
            <w:vMerge w:val="restart"/>
            <w:vAlign w:val="center"/>
          </w:tcPr>
          <w:p w14:paraId="12741AD5" w14:textId="77777777" w:rsidR="00C57DFA" w:rsidRDefault="00C57DFA">
            <w:pPr>
              <w:jc w:val="center"/>
              <w:rPr>
                <w:rFonts w:ascii="仿宋" w:eastAsia="仿宋" w:hAnsi="仿宋" w:hint="default"/>
                <w:color w:val="000000"/>
                <w:sz w:val="24"/>
                <w:szCs w:val="24"/>
              </w:rPr>
            </w:pPr>
          </w:p>
        </w:tc>
        <w:tc>
          <w:tcPr>
            <w:tcW w:w="1984" w:type="dxa"/>
            <w:gridSpan w:val="4"/>
            <w:vAlign w:val="center"/>
          </w:tcPr>
          <w:p w14:paraId="0B361042"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开户银行</w:t>
            </w:r>
          </w:p>
        </w:tc>
        <w:tc>
          <w:tcPr>
            <w:tcW w:w="2125" w:type="dxa"/>
            <w:vAlign w:val="center"/>
          </w:tcPr>
          <w:p w14:paraId="341A7444" w14:textId="77777777" w:rsidR="00C57DFA" w:rsidRDefault="00C57DFA">
            <w:pPr>
              <w:jc w:val="center"/>
              <w:rPr>
                <w:rFonts w:ascii="仿宋" w:eastAsia="仿宋" w:hAnsi="仿宋" w:hint="default"/>
                <w:color w:val="000000"/>
                <w:sz w:val="24"/>
                <w:szCs w:val="24"/>
              </w:rPr>
            </w:pPr>
          </w:p>
        </w:tc>
      </w:tr>
      <w:tr w:rsidR="00C57DFA" w14:paraId="377FF7C6" w14:textId="77777777">
        <w:trPr>
          <w:trHeight w:val="567"/>
          <w:jc w:val="center"/>
        </w:trPr>
        <w:tc>
          <w:tcPr>
            <w:tcW w:w="1485" w:type="dxa"/>
            <w:vAlign w:val="center"/>
          </w:tcPr>
          <w:p w14:paraId="59852641"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注册资金</w:t>
            </w:r>
          </w:p>
        </w:tc>
        <w:tc>
          <w:tcPr>
            <w:tcW w:w="1918" w:type="dxa"/>
            <w:gridSpan w:val="2"/>
            <w:vAlign w:val="center"/>
          </w:tcPr>
          <w:p w14:paraId="64197389" w14:textId="77777777" w:rsidR="00C57DFA" w:rsidRDefault="00C57DFA">
            <w:pPr>
              <w:jc w:val="center"/>
              <w:rPr>
                <w:rFonts w:ascii="仿宋" w:eastAsia="仿宋" w:hAnsi="仿宋" w:hint="default"/>
                <w:color w:val="000000"/>
                <w:sz w:val="24"/>
                <w:szCs w:val="24"/>
              </w:rPr>
            </w:pPr>
          </w:p>
        </w:tc>
        <w:tc>
          <w:tcPr>
            <w:tcW w:w="993" w:type="dxa"/>
            <w:vMerge/>
            <w:vAlign w:val="center"/>
          </w:tcPr>
          <w:p w14:paraId="3F724C80" w14:textId="77777777" w:rsidR="00C57DFA" w:rsidRDefault="00C57DFA">
            <w:pPr>
              <w:jc w:val="center"/>
              <w:rPr>
                <w:rFonts w:ascii="仿宋" w:eastAsia="仿宋" w:hAnsi="仿宋" w:hint="default"/>
                <w:color w:val="000000"/>
                <w:sz w:val="24"/>
                <w:szCs w:val="24"/>
              </w:rPr>
            </w:pPr>
          </w:p>
        </w:tc>
        <w:tc>
          <w:tcPr>
            <w:tcW w:w="1984" w:type="dxa"/>
            <w:gridSpan w:val="4"/>
            <w:vAlign w:val="center"/>
          </w:tcPr>
          <w:p w14:paraId="1EED9C66"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账号</w:t>
            </w:r>
          </w:p>
        </w:tc>
        <w:tc>
          <w:tcPr>
            <w:tcW w:w="2125" w:type="dxa"/>
            <w:vAlign w:val="center"/>
          </w:tcPr>
          <w:p w14:paraId="1C95BCFD" w14:textId="77777777" w:rsidR="00C57DFA" w:rsidRDefault="00C57DFA">
            <w:pPr>
              <w:jc w:val="center"/>
              <w:rPr>
                <w:rFonts w:ascii="仿宋" w:eastAsia="仿宋" w:hAnsi="仿宋" w:hint="default"/>
                <w:color w:val="000000"/>
                <w:sz w:val="24"/>
                <w:szCs w:val="24"/>
              </w:rPr>
            </w:pPr>
          </w:p>
        </w:tc>
      </w:tr>
      <w:tr w:rsidR="00C57DFA" w14:paraId="53D74977" w14:textId="77777777">
        <w:trPr>
          <w:trHeight w:val="1806"/>
          <w:jc w:val="center"/>
        </w:trPr>
        <w:tc>
          <w:tcPr>
            <w:tcW w:w="1485" w:type="dxa"/>
            <w:vAlign w:val="center"/>
          </w:tcPr>
          <w:p w14:paraId="435133CE"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经营范围</w:t>
            </w:r>
          </w:p>
        </w:tc>
        <w:tc>
          <w:tcPr>
            <w:tcW w:w="7020" w:type="dxa"/>
            <w:gridSpan w:val="8"/>
            <w:vAlign w:val="center"/>
          </w:tcPr>
          <w:p w14:paraId="1D3D4D9D" w14:textId="77777777" w:rsidR="00C57DFA" w:rsidRDefault="00C57DFA">
            <w:pPr>
              <w:jc w:val="center"/>
              <w:rPr>
                <w:rFonts w:ascii="仿宋" w:eastAsia="仿宋" w:hAnsi="仿宋" w:hint="default"/>
                <w:color w:val="000000"/>
                <w:sz w:val="24"/>
                <w:szCs w:val="24"/>
              </w:rPr>
            </w:pPr>
          </w:p>
        </w:tc>
      </w:tr>
      <w:tr w:rsidR="00C57DFA" w14:paraId="78F06091" w14:textId="77777777">
        <w:trPr>
          <w:trHeight w:val="567"/>
          <w:jc w:val="center"/>
        </w:trPr>
        <w:tc>
          <w:tcPr>
            <w:tcW w:w="1485" w:type="dxa"/>
            <w:vAlign w:val="center"/>
          </w:tcPr>
          <w:p w14:paraId="052A3460" w14:textId="77777777" w:rsidR="00C57DFA" w:rsidRDefault="00707099">
            <w:pPr>
              <w:jc w:val="center"/>
              <w:rPr>
                <w:rFonts w:ascii="仿宋" w:eastAsia="仿宋" w:hAnsi="仿宋" w:hint="default"/>
                <w:color w:val="000000"/>
                <w:sz w:val="24"/>
                <w:szCs w:val="24"/>
              </w:rPr>
            </w:pPr>
            <w:r>
              <w:rPr>
                <w:rFonts w:ascii="仿宋" w:eastAsia="仿宋" w:hAnsi="仿宋"/>
                <w:color w:val="000000"/>
                <w:sz w:val="24"/>
                <w:szCs w:val="24"/>
              </w:rPr>
              <w:t>备注</w:t>
            </w:r>
          </w:p>
        </w:tc>
        <w:tc>
          <w:tcPr>
            <w:tcW w:w="7020" w:type="dxa"/>
            <w:gridSpan w:val="8"/>
            <w:vAlign w:val="center"/>
          </w:tcPr>
          <w:p w14:paraId="3F27E7B2" w14:textId="77777777" w:rsidR="00C57DFA" w:rsidRDefault="00C57DFA">
            <w:pPr>
              <w:jc w:val="center"/>
              <w:rPr>
                <w:rFonts w:ascii="仿宋" w:eastAsia="仿宋" w:hAnsi="仿宋" w:hint="default"/>
                <w:color w:val="000000"/>
                <w:sz w:val="24"/>
                <w:szCs w:val="24"/>
              </w:rPr>
            </w:pPr>
          </w:p>
        </w:tc>
      </w:tr>
    </w:tbl>
    <w:p w14:paraId="38B590C3" w14:textId="77777777" w:rsidR="00C57DFA" w:rsidRDefault="00707099">
      <w:pPr>
        <w:spacing w:line="360" w:lineRule="auto"/>
        <w:ind w:firstLineChars="200" w:firstLine="420"/>
        <w:rPr>
          <w:rFonts w:ascii="仿宋" w:eastAsia="仿宋" w:hAnsi="仿宋" w:hint="default"/>
          <w:sz w:val="40"/>
        </w:rPr>
      </w:pPr>
      <w:r>
        <w:rPr>
          <w:rFonts w:ascii="仿宋" w:eastAsia="仿宋" w:hAnsi="仿宋"/>
          <w:kern w:val="2"/>
          <w:sz w:val="21"/>
          <w:szCs w:val="18"/>
        </w:rPr>
        <w:t>本表后应附企业法人三证合一的营业执照扫描件或图片。</w:t>
      </w:r>
      <w:bookmarkEnd w:id="204"/>
      <w:bookmarkEnd w:id="205"/>
      <w:bookmarkEnd w:id="206"/>
      <w:bookmarkEnd w:id="207"/>
      <w:bookmarkEnd w:id="208"/>
      <w:bookmarkEnd w:id="209"/>
      <w:bookmarkEnd w:id="210"/>
      <w:bookmarkEnd w:id="211"/>
      <w:bookmarkEnd w:id="212"/>
    </w:p>
    <w:p w14:paraId="287F6CDF" w14:textId="77777777" w:rsidR="00C57DFA" w:rsidRDefault="00C57DFA">
      <w:pPr>
        <w:spacing w:line="360" w:lineRule="auto"/>
        <w:rPr>
          <w:rFonts w:ascii="仿宋" w:eastAsia="仿宋" w:hAnsi="仿宋" w:hint="default"/>
        </w:rPr>
      </w:pPr>
    </w:p>
    <w:p w14:paraId="3B806D4C" w14:textId="77777777" w:rsidR="00C57DFA" w:rsidRDefault="00C57DFA">
      <w:pPr>
        <w:spacing w:line="360" w:lineRule="auto"/>
        <w:rPr>
          <w:rFonts w:ascii="仿宋" w:eastAsia="仿宋" w:hAnsi="仿宋" w:hint="default"/>
        </w:rPr>
      </w:pPr>
    </w:p>
    <w:p w14:paraId="48EDBE9F" w14:textId="77777777" w:rsidR="00C57DFA" w:rsidRDefault="00707099">
      <w:pPr>
        <w:widowControl/>
        <w:spacing w:line="360" w:lineRule="auto"/>
        <w:jc w:val="center"/>
        <w:rPr>
          <w:rFonts w:ascii="仿宋" w:eastAsia="仿宋" w:hAnsi="仿宋" w:cs="宋体" w:hint="default"/>
          <w:b/>
          <w:sz w:val="28"/>
          <w:szCs w:val="28"/>
        </w:rPr>
      </w:pPr>
      <w:r>
        <w:rPr>
          <w:rFonts w:ascii="仿宋" w:eastAsia="仿宋" w:hAnsi="仿宋" w:cs="宋体"/>
          <w:b/>
          <w:sz w:val="28"/>
          <w:szCs w:val="28"/>
        </w:rPr>
        <w:t>（三）能证明供应商资格的其他资料</w:t>
      </w:r>
      <w:bookmarkEnd w:id="213"/>
    </w:p>
    <w:p w14:paraId="63B6B493" w14:textId="77777777" w:rsidR="00C57DFA" w:rsidRDefault="00C57DFA">
      <w:pPr>
        <w:rPr>
          <w:rFonts w:ascii="仿宋" w:eastAsia="仿宋" w:hAnsi="仿宋" w:hint="default"/>
        </w:rPr>
      </w:pPr>
    </w:p>
    <w:p w14:paraId="733A4AEF" w14:textId="77777777" w:rsidR="00C57DFA" w:rsidRDefault="00C57DFA">
      <w:pPr>
        <w:pStyle w:val="a0"/>
        <w:rPr>
          <w:rFonts w:ascii="仿宋" w:eastAsia="仿宋" w:hAnsi="仿宋"/>
        </w:rPr>
      </w:pPr>
    </w:p>
    <w:p w14:paraId="1E59A35E" w14:textId="77777777" w:rsidR="00C57DFA" w:rsidRDefault="00C57DFA">
      <w:pPr>
        <w:rPr>
          <w:rFonts w:hint="default"/>
        </w:rPr>
      </w:pPr>
    </w:p>
    <w:p w14:paraId="6FDD2064" w14:textId="77777777" w:rsidR="00C57DFA" w:rsidRDefault="00C57DFA">
      <w:pPr>
        <w:rPr>
          <w:rFonts w:ascii="仿宋" w:eastAsia="仿宋" w:hAnsi="仿宋" w:hint="default"/>
        </w:rPr>
      </w:pPr>
    </w:p>
    <w:p w14:paraId="113094F7" w14:textId="77777777" w:rsidR="00C57DFA" w:rsidRDefault="00707099">
      <w:pPr>
        <w:spacing w:line="360" w:lineRule="auto"/>
        <w:jc w:val="center"/>
        <w:rPr>
          <w:rFonts w:ascii="仿宋" w:eastAsia="仿宋" w:hAnsi="仿宋" w:cs="宋体" w:hint="default"/>
          <w:b/>
          <w:sz w:val="28"/>
          <w:szCs w:val="28"/>
        </w:rPr>
      </w:pPr>
      <w:bookmarkStart w:id="214" w:name="_Hlk142301409"/>
      <w:r>
        <w:rPr>
          <w:rFonts w:ascii="仿宋" w:eastAsia="仿宋" w:hAnsi="仿宋" w:cs="宋体"/>
          <w:b/>
          <w:sz w:val="28"/>
          <w:szCs w:val="28"/>
        </w:rPr>
        <w:lastRenderedPageBreak/>
        <w:t>四、 服务方案及措施</w:t>
      </w:r>
    </w:p>
    <w:p w14:paraId="0FCF8C4B" w14:textId="77777777" w:rsidR="00C57DFA" w:rsidRDefault="00707099">
      <w:pPr>
        <w:pStyle w:val="a0"/>
        <w:jc w:val="center"/>
        <w:rPr>
          <w:rFonts w:ascii="仿宋" w:eastAsia="仿宋" w:hAnsi="仿宋"/>
        </w:rPr>
      </w:pPr>
      <w:r>
        <w:rPr>
          <w:rFonts w:ascii="仿宋" w:eastAsia="仿宋" w:hAnsi="仿宋"/>
        </w:rPr>
        <w:t>（格式自拟）</w:t>
      </w:r>
    </w:p>
    <w:bookmarkEnd w:id="214"/>
    <w:p w14:paraId="2845D471" w14:textId="77777777" w:rsidR="00C57DFA" w:rsidRDefault="00C57DFA">
      <w:pPr>
        <w:widowControl/>
        <w:spacing w:line="360" w:lineRule="auto"/>
        <w:ind w:firstLineChars="200" w:firstLine="562"/>
        <w:jc w:val="center"/>
        <w:rPr>
          <w:rFonts w:ascii="仿宋" w:eastAsia="仿宋" w:hAnsi="仿宋" w:cs="宋体" w:hint="default"/>
          <w:b/>
          <w:sz w:val="28"/>
          <w:szCs w:val="28"/>
        </w:rPr>
      </w:pPr>
    </w:p>
    <w:p w14:paraId="19F3B990" w14:textId="77777777" w:rsidR="00C57DFA" w:rsidRDefault="00707099">
      <w:pPr>
        <w:spacing w:line="360" w:lineRule="auto"/>
        <w:jc w:val="center"/>
        <w:rPr>
          <w:rFonts w:ascii="仿宋" w:eastAsia="仿宋" w:hAnsi="仿宋" w:cs="宋体" w:hint="default"/>
          <w:b/>
          <w:sz w:val="28"/>
          <w:szCs w:val="28"/>
        </w:rPr>
      </w:pPr>
      <w:bookmarkStart w:id="215" w:name="_Toc99111789"/>
      <w:bookmarkStart w:id="216" w:name="_Toc29623359"/>
      <w:r>
        <w:rPr>
          <w:rFonts w:ascii="仿宋" w:eastAsia="仿宋" w:hAnsi="仿宋" w:cs="宋体"/>
          <w:b/>
          <w:sz w:val="28"/>
          <w:szCs w:val="28"/>
        </w:rPr>
        <w:t>五、</w:t>
      </w:r>
      <w:bookmarkStart w:id="217" w:name="_Toc17039"/>
      <w:bookmarkStart w:id="218" w:name="_Toc99111790"/>
      <w:bookmarkStart w:id="219" w:name="_Toc29623360"/>
      <w:bookmarkEnd w:id="215"/>
      <w:bookmarkEnd w:id="216"/>
      <w:r>
        <w:rPr>
          <w:rFonts w:ascii="仿宋" w:eastAsia="仿宋" w:hAnsi="仿宋" w:cs="宋体"/>
          <w:b/>
          <w:sz w:val="28"/>
          <w:szCs w:val="28"/>
        </w:rPr>
        <w:t>人员配备状况</w:t>
      </w:r>
      <w:bookmarkEnd w:id="217"/>
      <w:bookmarkEnd w:id="218"/>
      <w:bookmarkEnd w:id="219"/>
    </w:p>
    <w:p w14:paraId="362279DE" w14:textId="77777777" w:rsidR="00C57DFA" w:rsidRDefault="00707099">
      <w:pPr>
        <w:widowControl/>
        <w:spacing w:line="360" w:lineRule="auto"/>
        <w:jc w:val="center"/>
        <w:rPr>
          <w:rFonts w:ascii="仿宋" w:eastAsia="仿宋" w:hAnsi="仿宋" w:cs="宋体" w:hint="default"/>
          <w:b/>
          <w:sz w:val="28"/>
          <w:szCs w:val="28"/>
        </w:rPr>
      </w:pPr>
      <w:bookmarkStart w:id="220" w:name="_Toc29623361"/>
      <w:bookmarkStart w:id="221" w:name="_Hlk142301441"/>
      <w:r>
        <w:rPr>
          <w:rFonts w:ascii="仿宋" w:eastAsia="仿宋" w:hAnsi="仿宋" w:cs="宋体"/>
          <w:b/>
          <w:sz w:val="28"/>
          <w:szCs w:val="28"/>
        </w:rPr>
        <w:t>（一）拟派主要人员汇总表</w:t>
      </w:r>
      <w:bookmarkEnd w:id="220"/>
    </w:p>
    <w:tbl>
      <w:tblPr>
        <w:tblW w:w="0" w:type="auto"/>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372"/>
        <w:gridCol w:w="1282"/>
        <w:gridCol w:w="1282"/>
        <w:gridCol w:w="1282"/>
        <w:gridCol w:w="1816"/>
        <w:gridCol w:w="1184"/>
      </w:tblGrid>
      <w:tr w:rsidR="00C57DFA" w14:paraId="3518AD59" w14:textId="77777777">
        <w:trPr>
          <w:trHeight w:val="867"/>
        </w:trPr>
        <w:tc>
          <w:tcPr>
            <w:tcW w:w="624" w:type="dxa"/>
            <w:tcBorders>
              <w:top w:val="single" w:sz="4" w:space="0" w:color="auto"/>
              <w:left w:val="single" w:sz="4" w:space="0" w:color="auto"/>
              <w:bottom w:val="single" w:sz="4" w:space="0" w:color="auto"/>
              <w:right w:val="single" w:sz="4" w:space="0" w:color="auto"/>
            </w:tcBorders>
            <w:vAlign w:val="center"/>
          </w:tcPr>
          <w:p w14:paraId="63AA0819" w14:textId="77777777" w:rsidR="00C57DFA" w:rsidRDefault="00707099">
            <w:pPr>
              <w:jc w:val="center"/>
              <w:rPr>
                <w:rFonts w:ascii="仿宋" w:eastAsia="仿宋" w:hAnsi="仿宋" w:hint="default"/>
                <w:sz w:val="24"/>
                <w:szCs w:val="24"/>
              </w:rPr>
            </w:pPr>
            <w:r>
              <w:rPr>
                <w:rFonts w:ascii="仿宋" w:eastAsia="仿宋" w:hAnsi="仿宋"/>
                <w:sz w:val="24"/>
                <w:szCs w:val="24"/>
              </w:rPr>
              <w:t>序号</w:t>
            </w:r>
          </w:p>
        </w:tc>
        <w:tc>
          <w:tcPr>
            <w:tcW w:w="1372" w:type="dxa"/>
            <w:tcBorders>
              <w:top w:val="single" w:sz="4" w:space="0" w:color="auto"/>
              <w:left w:val="nil"/>
              <w:bottom w:val="single" w:sz="4" w:space="0" w:color="auto"/>
              <w:right w:val="single" w:sz="4" w:space="0" w:color="auto"/>
            </w:tcBorders>
            <w:vAlign w:val="center"/>
          </w:tcPr>
          <w:p w14:paraId="0D0587BE" w14:textId="77777777" w:rsidR="00C57DFA" w:rsidRDefault="00707099">
            <w:pPr>
              <w:ind w:left="154"/>
              <w:jc w:val="center"/>
              <w:rPr>
                <w:rFonts w:ascii="仿宋" w:eastAsia="仿宋" w:hAnsi="仿宋" w:hint="default"/>
                <w:sz w:val="24"/>
                <w:szCs w:val="24"/>
              </w:rPr>
            </w:pPr>
            <w:r>
              <w:rPr>
                <w:rFonts w:ascii="仿宋" w:eastAsia="仿宋" w:hAnsi="仿宋"/>
                <w:sz w:val="24"/>
                <w:szCs w:val="24"/>
              </w:rPr>
              <w:t>职务</w:t>
            </w:r>
          </w:p>
        </w:tc>
        <w:tc>
          <w:tcPr>
            <w:tcW w:w="1282" w:type="dxa"/>
            <w:tcBorders>
              <w:top w:val="single" w:sz="4" w:space="0" w:color="auto"/>
              <w:left w:val="nil"/>
              <w:bottom w:val="single" w:sz="4" w:space="0" w:color="auto"/>
              <w:right w:val="single" w:sz="4" w:space="0" w:color="auto"/>
            </w:tcBorders>
            <w:vAlign w:val="center"/>
          </w:tcPr>
          <w:p w14:paraId="283543A4" w14:textId="77777777" w:rsidR="00C57DFA" w:rsidRDefault="00707099">
            <w:pPr>
              <w:ind w:left="154"/>
              <w:jc w:val="center"/>
              <w:rPr>
                <w:rFonts w:ascii="仿宋" w:eastAsia="仿宋" w:hAnsi="仿宋" w:hint="default"/>
                <w:sz w:val="24"/>
                <w:szCs w:val="24"/>
              </w:rPr>
            </w:pPr>
            <w:r>
              <w:rPr>
                <w:rFonts w:ascii="仿宋" w:eastAsia="仿宋" w:hAnsi="仿宋"/>
                <w:sz w:val="24"/>
                <w:szCs w:val="24"/>
              </w:rPr>
              <w:t>姓名</w:t>
            </w:r>
          </w:p>
        </w:tc>
        <w:tc>
          <w:tcPr>
            <w:tcW w:w="1282" w:type="dxa"/>
            <w:tcBorders>
              <w:top w:val="single" w:sz="4" w:space="0" w:color="auto"/>
              <w:left w:val="nil"/>
              <w:bottom w:val="single" w:sz="4" w:space="0" w:color="auto"/>
              <w:right w:val="single" w:sz="4" w:space="0" w:color="auto"/>
            </w:tcBorders>
            <w:vAlign w:val="center"/>
          </w:tcPr>
          <w:p w14:paraId="1E70A639" w14:textId="77777777" w:rsidR="00C57DFA" w:rsidRDefault="00707099">
            <w:pPr>
              <w:ind w:left="154"/>
              <w:jc w:val="center"/>
              <w:rPr>
                <w:rFonts w:ascii="仿宋" w:eastAsia="仿宋" w:hAnsi="仿宋" w:hint="default"/>
                <w:sz w:val="24"/>
                <w:szCs w:val="24"/>
              </w:rPr>
            </w:pPr>
            <w:r>
              <w:rPr>
                <w:rFonts w:ascii="仿宋" w:eastAsia="仿宋" w:hAnsi="仿宋"/>
                <w:sz w:val="24"/>
                <w:szCs w:val="24"/>
              </w:rPr>
              <w:t>身份证号</w:t>
            </w:r>
          </w:p>
        </w:tc>
        <w:tc>
          <w:tcPr>
            <w:tcW w:w="1282" w:type="dxa"/>
            <w:tcBorders>
              <w:top w:val="single" w:sz="4" w:space="0" w:color="auto"/>
              <w:left w:val="nil"/>
              <w:bottom w:val="single" w:sz="4" w:space="0" w:color="auto"/>
              <w:right w:val="single" w:sz="4" w:space="0" w:color="auto"/>
            </w:tcBorders>
            <w:vAlign w:val="center"/>
          </w:tcPr>
          <w:p w14:paraId="62A5A2A9" w14:textId="77777777" w:rsidR="00C57DFA" w:rsidRDefault="00707099">
            <w:pPr>
              <w:ind w:left="154"/>
              <w:jc w:val="center"/>
              <w:rPr>
                <w:rFonts w:ascii="仿宋" w:eastAsia="仿宋" w:hAnsi="仿宋" w:hint="default"/>
                <w:sz w:val="24"/>
                <w:szCs w:val="24"/>
              </w:rPr>
            </w:pPr>
            <w:r>
              <w:rPr>
                <w:rFonts w:ascii="仿宋" w:eastAsia="仿宋" w:hAnsi="仿宋"/>
                <w:sz w:val="24"/>
                <w:szCs w:val="24"/>
              </w:rPr>
              <w:t>联系电话</w:t>
            </w:r>
          </w:p>
        </w:tc>
        <w:tc>
          <w:tcPr>
            <w:tcW w:w="1816" w:type="dxa"/>
            <w:tcBorders>
              <w:top w:val="single" w:sz="4" w:space="0" w:color="auto"/>
              <w:left w:val="nil"/>
              <w:bottom w:val="single" w:sz="4" w:space="0" w:color="auto"/>
              <w:right w:val="single" w:sz="4" w:space="0" w:color="auto"/>
            </w:tcBorders>
            <w:vAlign w:val="center"/>
          </w:tcPr>
          <w:p w14:paraId="075E11F4" w14:textId="77777777" w:rsidR="00C57DFA" w:rsidRDefault="00707099">
            <w:pPr>
              <w:jc w:val="center"/>
              <w:rPr>
                <w:rFonts w:ascii="仿宋" w:eastAsia="仿宋" w:hAnsi="仿宋" w:hint="default"/>
                <w:sz w:val="24"/>
                <w:szCs w:val="24"/>
              </w:rPr>
            </w:pPr>
            <w:r>
              <w:rPr>
                <w:rFonts w:ascii="仿宋" w:eastAsia="仿宋" w:hAnsi="仿宋"/>
                <w:sz w:val="24"/>
                <w:szCs w:val="24"/>
              </w:rPr>
              <w:t>岗位/工作年限</w:t>
            </w:r>
          </w:p>
        </w:tc>
        <w:tc>
          <w:tcPr>
            <w:tcW w:w="1184" w:type="dxa"/>
            <w:tcBorders>
              <w:top w:val="single" w:sz="4" w:space="0" w:color="auto"/>
              <w:left w:val="nil"/>
              <w:bottom w:val="single" w:sz="4" w:space="0" w:color="auto"/>
              <w:right w:val="single" w:sz="4" w:space="0" w:color="auto"/>
            </w:tcBorders>
            <w:vAlign w:val="center"/>
          </w:tcPr>
          <w:p w14:paraId="3EE367FA" w14:textId="77777777" w:rsidR="00C57DFA" w:rsidRDefault="00707099">
            <w:pPr>
              <w:jc w:val="center"/>
              <w:rPr>
                <w:rFonts w:ascii="仿宋" w:eastAsia="仿宋" w:hAnsi="仿宋" w:hint="default"/>
                <w:sz w:val="24"/>
                <w:szCs w:val="24"/>
              </w:rPr>
            </w:pPr>
            <w:r>
              <w:rPr>
                <w:rFonts w:ascii="仿宋" w:eastAsia="仿宋" w:hAnsi="仿宋"/>
                <w:sz w:val="24"/>
                <w:szCs w:val="24"/>
              </w:rPr>
              <w:t>备注</w:t>
            </w:r>
          </w:p>
        </w:tc>
      </w:tr>
      <w:tr w:rsidR="00C57DFA" w14:paraId="3860EE53" w14:textId="77777777">
        <w:trPr>
          <w:trHeight w:val="710"/>
        </w:trPr>
        <w:tc>
          <w:tcPr>
            <w:tcW w:w="624" w:type="dxa"/>
            <w:tcBorders>
              <w:top w:val="single" w:sz="4" w:space="0" w:color="auto"/>
              <w:left w:val="single" w:sz="4" w:space="0" w:color="auto"/>
              <w:bottom w:val="single" w:sz="4" w:space="0" w:color="auto"/>
              <w:right w:val="single" w:sz="4" w:space="0" w:color="auto"/>
            </w:tcBorders>
            <w:vAlign w:val="center"/>
          </w:tcPr>
          <w:p w14:paraId="0EBF0CC5" w14:textId="77777777" w:rsidR="00C57DFA" w:rsidRDefault="00C57DFA">
            <w:pPr>
              <w:ind w:left="154"/>
              <w:jc w:val="center"/>
              <w:rPr>
                <w:rFonts w:ascii="仿宋" w:eastAsia="仿宋" w:hAnsi="仿宋" w:hint="default"/>
                <w:sz w:val="24"/>
                <w:szCs w:val="24"/>
              </w:rPr>
            </w:pPr>
          </w:p>
        </w:tc>
        <w:tc>
          <w:tcPr>
            <w:tcW w:w="1372" w:type="dxa"/>
            <w:tcBorders>
              <w:top w:val="single" w:sz="4" w:space="0" w:color="auto"/>
              <w:left w:val="nil"/>
              <w:bottom w:val="single" w:sz="4" w:space="0" w:color="auto"/>
              <w:right w:val="single" w:sz="4" w:space="0" w:color="auto"/>
            </w:tcBorders>
            <w:vAlign w:val="center"/>
          </w:tcPr>
          <w:p w14:paraId="5259A873"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54A0172C"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1CA5D332"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20A3E155" w14:textId="77777777" w:rsidR="00C57DFA" w:rsidRDefault="00C57DFA">
            <w:pPr>
              <w:ind w:left="154"/>
              <w:jc w:val="center"/>
              <w:rPr>
                <w:rFonts w:ascii="仿宋" w:eastAsia="仿宋" w:hAnsi="仿宋" w:hint="default"/>
                <w:sz w:val="24"/>
                <w:szCs w:val="24"/>
              </w:rPr>
            </w:pPr>
          </w:p>
        </w:tc>
        <w:tc>
          <w:tcPr>
            <w:tcW w:w="1816" w:type="dxa"/>
            <w:tcBorders>
              <w:top w:val="single" w:sz="4" w:space="0" w:color="auto"/>
              <w:left w:val="nil"/>
              <w:bottom w:val="single" w:sz="4" w:space="0" w:color="auto"/>
              <w:right w:val="single" w:sz="4" w:space="0" w:color="auto"/>
            </w:tcBorders>
            <w:vAlign w:val="center"/>
          </w:tcPr>
          <w:p w14:paraId="4A084E3F" w14:textId="77777777" w:rsidR="00C57DFA" w:rsidRDefault="00C57DFA">
            <w:pPr>
              <w:ind w:left="154"/>
              <w:jc w:val="center"/>
              <w:rPr>
                <w:rFonts w:ascii="仿宋" w:eastAsia="仿宋" w:hAnsi="仿宋" w:hint="default"/>
                <w:sz w:val="24"/>
                <w:szCs w:val="24"/>
              </w:rPr>
            </w:pPr>
          </w:p>
        </w:tc>
        <w:tc>
          <w:tcPr>
            <w:tcW w:w="1184" w:type="dxa"/>
            <w:tcBorders>
              <w:top w:val="single" w:sz="4" w:space="0" w:color="auto"/>
              <w:left w:val="nil"/>
              <w:bottom w:val="single" w:sz="4" w:space="0" w:color="auto"/>
              <w:right w:val="single" w:sz="4" w:space="0" w:color="auto"/>
            </w:tcBorders>
            <w:vAlign w:val="center"/>
          </w:tcPr>
          <w:p w14:paraId="3BAEB4F5" w14:textId="77777777" w:rsidR="00C57DFA" w:rsidRDefault="00C57DFA">
            <w:pPr>
              <w:ind w:left="154"/>
              <w:jc w:val="center"/>
              <w:rPr>
                <w:rFonts w:ascii="仿宋" w:eastAsia="仿宋" w:hAnsi="仿宋" w:hint="default"/>
                <w:sz w:val="24"/>
                <w:szCs w:val="24"/>
              </w:rPr>
            </w:pPr>
          </w:p>
        </w:tc>
      </w:tr>
      <w:tr w:rsidR="00C57DFA" w14:paraId="48860E26" w14:textId="77777777">
        <w:trPr>
          <w:trHeight w:val="710"/>
        </w:trPr>
        <w:tc>
          <w:tcPr>
            <w:tcW w:w="624" w:type="dxa"/>
            <w:tcBorders>
              <w:top w:val="single" w:sz="4" w:space="0" w:color="auto"/>
              <w:left w:val="single" w:sz="4" w:space="0" w:color="auto"/>
              <w:bottom w:val="single" w:sz="4" w:space="0" w:color="auto"/>
              <w:right w:val="single" w:sz="4" w:space="0" w:color="auto"/>
            </w:tcBorders>
            <w:vAlign w:val="center"/>
          </w:tcPr>
          <w:p w14:paraId="79A3BF64" w14:textId="77777777" w:rsidR="00C57DFA" w:rsidRDefault="00C57DFA">
            <w:pPr>
              <w:ind w:left="154"/>
              <w:jc w:val="center"/>
              <w:rPr>
                <w:rFonts w:ascii="仿宋" w:eastAsia="仿宋" w:hAnsi="仿宋" w:hint="default"/>
                <w:sz w:val="24"/>
                <w:szCs w:val="24"/>
              </w:rPr>
            </w:pPr>
          </w:p>
        </w:tc>
        <w:tc>
          <w:tcPr>
            <w:tcW w:w="1372" w:type="dxa"/>
            <w:tcBorders>
              <w:top w:val="single" w:sz="4" w:space="0" w:color="auto"/>
              <w:left w:val="nil"/>
              <w:bottom w:val="single" w:sz="4" w:space="0" w:color="auto"/>
              <w:right w:val="single" w:sz="4" w:space="0" w:color="auto"/>
            </w:tcBorders>
            <w:vAlign w:val="center"/>
          </w:tcPr>
          <w:p w14:paraId="19F245FC"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7E738253"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305BA9AE"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4789580B" w14:textId="77777777" w:rsidR="00C57DFA" w:rsidRDefault="00C57DFA">
            <w:pPr>
              <w:ind w:left="154"/>
              <w:jc w:val="center"/>
              <w:rPr>
                <w:rFonts w:ascii="仿宋" w:eastAsia="仿宋" w:hAnsi="仿宋" w:hint="default"/>
                <w:sz w:val="24"/>
                <w:szCs w:val="24"/>
              </w:rPr>
            </w:pPr>
          </w:p>
        </w:tc>
        <w:tc>
          <w:tcPr>
            <w:tcW w:w="1816" w:type="dxa"/>
            <w:tcBorders>
              <w:top w:val="single" w:sz="4" w:space="0" w:color="auto"/>
              <w:left w:val="nil"/>
              <w:bottom w:val="single" w:sz="4" w:space="0" w:color="auto"/>
              <w:right w:val="single" w:sz="4" w:space="0" w:color="auto"/>
            </w:tcBorders>
            <w:vAlign w:val="center"/>
          </w:tcPr>
          <w:p w14:paraId="7B03840C" w14:textId="77777777" w:rsidR="00C57DFA" w:rsidRDefault="00C57DFA">
            <w:pPr>
              <w:ind w:left="154"/>
              <w:jc w:val="center"/>
              <w:rPr>
                <w:rFonts w:ascii="仿宋" w:eastAsia="仿宋" w:hAnsi="仿宋" w:hint="default"/>
                <w:sz w:val="24"/>
                <w:szCs w:val="24"/>
              </w:rPr>
            </w:pPr>
          </w:p>
        </w:tc>
        <w:tc>
          <w:tcPr>
            <w:tcW w:w="1184" w:type="dxa"/>
            <w:tcBorders>
              <w:top w:val="single" w:sz="4" w:space="0" w:color="auto"/>
              <w:left w:val="nil"/>
              <w:bottom w:val="single" w:sz="4" w:space="0" w:color="auto"/>
              <w:right w:val="single" w:sz="4" w:space="0" w:color="auto"/>
            </w:tcBorders>
            <w:vAlign w:val="center"/>
          </w:tcPr>
          <w:p w14:paraId="50EDA955" w14:textId="77777777" w:rsidR="00C57DFA" w:rsidRDefault="00C57DFA">
            <w:pPr>
              <w:ind w:left="154"/>
              <w:jc w:val="center"/>
              <w:rPr>
                <w:rFonts w:ascii="仿宋" w:eastAsia="仿宋" w:hAnsi="仿宋" w:hint="default"/>
                <w:sz w:val="24"/>
                <w:szCs w:val="24"/>
              </w:rPr>
            </w:pPr>
          </w:p>
        </w:tc>
      </w:tr>
      <w:tr w:rsidR="00C57DFA" w14:paraId="4AEE2569" w14:textId="77777777">
        <w:trPr>
          <w:trHeight w:val="710"/>
        </w:trPr>
        <w:tc>
          <w:tcPr>
            <w:tcW w:w="624" w:type="dxa"/>
            <w:tcBorders>
              <w:top w:val="single" w:sz="4" w:space="0" w:color="auto"/>
              <w:left w:val="single" w:sz="4" w:space="0" w:color="auto"/>
              <w:bottom w:val="single" w:sz="4" w:space="0" w:color="auto"/>
              <w:right w:val="single" w:sz="4" w:space="0" w:color="auto"/>
            </w:tcBorders>
            <w:vAlign w:val="center"/>
          </w:tcPr>
          <w:p w14:paraId="59D9B3B3" w14:textId="77777777" w:rsidR="00C57DFA" w:rsidRDefault="00C57DFA">
            <w:pPr>
              <w:ind w:left="154"/>
              <w:jc w:val="center"/>
              <w:rPr>
                <w:rFonts w:ascii="仿宋" w:eastAsia="仿宋" w:hAnsi="仿宋" w:hint="default"/>
                <w:sz w:val="24"/>
                <w:szCs w:val="24"/>
              </w:rPr>
            </w:pPr>
          </w:p>
        </w:tc>
        <w:tc>
          <w:tcPr>
            <w:tcW w:w="1372" w:type="dxa"/>
            <w:tcBorders>
              <w:top w:val="single" w:sz="4" w:space="0" w:color="auto"/>
              <w:left w:val="nil"/>
              <w:bottom w:val="single" w:sz="4" w:space="0" w:color="auto"/>
              <w:right w:val="single" w:sz="4" w:space="0" w:color="auto"/>
            </w:tcBorders>
            <w:vAlign w:val="center"/>
          </w:tcPr>
          <w:p w14:paraId="0FCFC973"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316FF813"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2F8CCCB1"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47956955" w14:textId="77777777" w:rsidR="00C57DFA" w:rsidRDefault="00C57DFA">
            <w:pPr>
              <w:ind w:left="154"/>
              <w:jc w:val="center"/>
              <w:rPr>
                <w:rFonts w:ascii="仿宋" w:eastAsia="仿宋" w:hAnsi="仿宋" w:hint="default"/>
                <w:sz w:val="24"/>
                <w:szCs w:val="24"/>
              </w:rPr>
            </w:pPr>
          </w:p>
        </w:tc>
        <w:tc>
          <w:tcPr>
            <w:tcW w:w="1816" w:type="dxa"/>
            <w:tcBorders>
              <w:top w:val="single" w:sz="4" w:space="0" w:color="auto"/>
              <w:left w:val="nil"/>
              <w:bottom w:val="single" w:sz="4" w:space="0" w:color="auto"/>
              <w:right w:val="single" w:sz="4" w:space="0" w:color="auto"/>
            </w:tcBorders>
            <w:vAlign w:val="center"/>
          </w:tcPr>
          <w:p w14:paraId="49F6C336" w14:textId="77777777" w:rsidR="00C57DFA" w:rsidRDefault="00C57DFA">
            <w:pPr>
              <w:ind w:left="154"/>
              <w:jc w:val="center"/>
              <w:rPr>
                <w:rFonts w:ascii="仿宋" w:eastAsia="仿宋" w:hAnsi="仿宋" w:hint="default"/>
                <w:sz w:val="24"/>
                <w:szCs w:val="24"/>
              </w:rPr>
            </w:pPr>
          </w:p>
        </w:tc>
        <w:tc>
          <w:tcPr>
            <w:tcW w:w="1184" w:type="dxa"/>
            <w:tcBorders>
              <w:top w:val="single" w:sz="4" w:space="0" w:color="auto"/>
              <w:left w:val="nil"/>
              <w:bottom w:val="single" w:sz="4" w:space="0" w:color="auto"/>
              <w:right w:val="single" w:sz="4" w:space="0" w:color="auto"/>
            </w:tcBorders>
            <w:vAlign w:val="center"/>
          </w:tcPr>
          <w:p w14:paraId="1AABC696" w14:textId="77777777" w:rsidR="00C57DFA" w:rsidRDefault="00C57DFA">
            <w:pPr>
              <w:ind w:left="154"/>
              <w:jc w:val="center"/>
              <w:rPr>
                <w:rFonts w:ascii="仿宋" w:eastAsia="仿宋" w:hAnsi="仿宋" w:hint="default"/>
                <w:sz w:val="24"/>
                <w:szCs w:val="24"/>
              </w:rPr>
            </w:pPr>
          </w:p>
        </w:tc>
      </w:tr>
      <w:tr w:rsidR="00C57DFA" w14:paraId="419664A8" w14:textId="77777777">
        <w:trPr>
          <w:trHeight w:val="710"/>
        </w:trPr>
        <w:tc>
          <w:tcPr>
            <w:tcW w:w="624" w:type="dxa"/>
            <w:tcBorders>
              <w:top w:val="single" w:sz="4" w:space="0" w:color="auto"/>
              <w:left w:val="single" w:sz="4" w:space="0" w:color="auto"/>
              <w:bottom w:val="single" w:sz="4" w:space="0" w:color="auto"/>
              <w:right w:val="single" w:sz="4" w:space="0" w:color="auto"/>
            </w:tcBorders>
            <w:vAlign w:val="center"/>
          </w:tcPr>
          <w:p w14:paraId="2D1DFA79" w14:textId="77777777" w:rsidR="00C57DFA" w:rsidRDefault="00C57DFA">
            <w:pPr>
              <w:ind w:left="154"/>
              <w:jc w:val="center"/>
              <w:rPr>
                <w:rFonts w:ascii="仿宋" w:eastAsia="仿宋" w:hAnsi="仿宋" w:hint="default"/>
                <w:sz w:val="24"/>
                <w:szCs w:val="24"/>
              </w:rPr>
            </w:pPr>
          </w:p>
        </w:tc>
        <w:tc>
          <w:tcPr>
            <w:tcW w:w="1372" w:type="dxa"/>
            <w:tcBorders>
              <w:top w:val="single" w:sz="4" w:space="0" w:color="auto"/>
              <w:left w:val="nil"/>
              <w:bottom w:val="single" w:sz="4" w:space="0" w:color="auto"/>
              <w:right w:val="single" w:sz="4" w:space="0" w:color="auto"/>
            </w:tcBorders>
            <w:vAlign w:val="center"/>
          </w:tcPr>
          <w:p w14:paraId="721EB8D0"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1FA500FF"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1823ECD0"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3540A78D" w14:textId="77777777" w:rsidR="00C57DFA" w:rsidRDefault="00C57DFA">
            <w:pPr>
              <w:ind w:left="154"/>
              <w:jc w:val="center"/>
              <w:rPr>
                <w:rFonts w:ascii="仿宋" w:eastAsia="仿宋" w:hAnsi="仿宋" w:hint="default"/>
                <w:sz w:val="24"/>
                <w:szCs w:val="24"/>
              </w:rPr>
            </w:pPr>
          </w:p>
        </w:tc>
        <w:tc>
          <w:tcPr>
            <w:tcW w:w="1816" w:type="dxa"/>
            <w:tcBorders>
              <w:top w:val="single" w:sz="4" w:space="0" w:color="auto"/>
              <w:left w:val="nil"/>
              <w:bottom w:val="single" w:sz="4" w:space="0" w:color="auto"/>
              <w:right w:val="single" w:sz="4" w:space="0" w:color="auto"/>
            </w:tcBorders>
            <w:vAlign w:val="center"/>
          </w:tcPr>
          <w:p w14:paraId="0C68AAB6" w14:textId="77777777" w:rsidR="00C57DFA" w:rsidRDefault="00C57DFA">
            <w:pPr>
              <w:ind w:left="154"/>
              <w:jc w:val="center"/>
              <w:rPr>
                <w:rFonts w:ascii="仿宋" w:eastAsia="仿宋" w:hAnsi="仿宋" w:hint="default"/>
                <w:sz w:val="24"/>
                <w:szCs w:val="24"/>
              </w:rPr>
            </w:pPr>
          </w:p>
        </w:tc>
        <w:tc>
          <w:tcPr>
            <w:tcW w:w="1184" w:type="dxa"/>
            <w:tcBorders>
              <w:top w:val="single" w:sz="4" w:space="0" w:color="auto"/>
              <w:left w:val="nil"/>
              <w:bottom w:val="single" w:sz="4" w:space="0" w:color="auto"/>
              <w:right w:val="single" w:sz="4" w:space="0" w:color="auto"/>
            </w:tcBorders>
            <w:vAlign w:val="center"/>
          </w:tcPr>
          <w:p w14:paraId="2669BD78" w14:textId="77777777" w:rsidR="00C57DFA" w:rsidRDefault="00C57DFA">
            <w:pPr>
              <w:ind w:left="154"/>
              <w:jc w:val="center"/>
              <w:rPr>
                <w:rFonts w:ascii="仿宋" w:eastAsia="仿宋" w:hAnsi="仿宋" w:hint="default"/>
                <w:sz w:val="24"/>
                <w:szCs w:val="24"/>
              </w:rPr>
            </w:pPr>
          </w:p>
        </w:tc>
      </w:tr>
      <w:tr w:rsidR="00C57DFA" w14:paraId="512305A6" w14:textId="77777777">
        <w:trPr>
          <w:trHeight w:val="710"/>
        </w:trPr>
        <w:tc>
          <w:tcPr>
            <w:tcW w:w="624" w:type="dxa"/>
            <w:tcBorders>
              <w:top w:val="single" w:sz="4" w:space="0" w:color="auto"/>
              <w:left w:val="single" w:sz="4" w:space="0" w:color="auto"/>
              <w:bottom w:val="single" w:sz="4" w:space="0" w:color="auto"/>
              <w:right w:val="single" w:sz="4" w:space="0" w:color="auto"/>
            </w:tcBorders>
            <w:vAlign w:val="center"/>
          </w:tcPr>
          <w:p w14:paraId="41A0667C" w14:textId="77777777" w:rsidR="00C57DFA" w:rsidRDefault="00C57DFA">
            <w:pPr>
              <w:ind w:left="154"/>
              <w:jc w:val="center"/>
              <w:rPr>
                <w:rFonts w:ascii="仿宋" w:eastAsia="仿宋" w:hAnsi="仿宋" w:hint="default"/>
                <w:sz w:val="24"/>
                <w:szCs w:val="24"/>
              </w:rPr>
            </w:pPr>
          </w:p>
        </w:tc>
        <w:tc>
          <w:tcPr>
            <w:tcW w:w="1372" w:type="dxa"/>
            <w:tcBorders>
              <w:top w:val="single" w:sz="4" w:space="0" w:color="auto"/>
              <w:left w:val="nil"/>
              <w:bottom w:val="single" w:sz="4" w:space="0" w:color="auto"/>
              <w:right w:val="single" w:sz="4" w:space="0" w:color="auto"/>
            </w:tcBorders>
            <w:vAlign w:val="center"/>
          </w:tcPr>
          <w:p w14:paraId="41887AA3"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2BD5A605"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3E4EC963" w14:textId="77777777" w:rsidR="00C57DFA" w:rsidRDefault="00C57DFA">
            <w:pPr>
              <w:ind w:left="154"/>
              <w:jc w:val="center"/>
              <w:rPr>
                <w:rFonts w:ascii="仿宋" w:eastAsia="仿宋" w:hAnsi="仿宋" w:hint="default"/>
                <w:sz w:val="24"/>
                <w:szCs w:val="24"/>
              </w:rPr>
            </w:pPr>
          </w:p>
        </w:tc>
        <w:tc>
          <w:tcPr>
            <w:tcW w:w="1282" w:type="dxa"/>
            <w:tcBorders>
              <w:top w:val="single" w:sz="4" w:space="0" w:color="auto"/>
              <w:left w:val="nil"/>
              <w:bottom w:val="single" w:sz="4" w:space="0" w:color="auto"/>
              <w:right w:val="single" w:sz="4" w:space="0" w:color="auto"/>
            </w:tcBorders>
            <w:vAlign w:val="center"/>
          </w:tcPr>
          <w:p w14:paraId="6F909DF3" w14:textId="77777777" w:rsidR="00C57DFA" w:rsidRDefault="00C57DFA">
            <w:pPr>
              <w:ind w:left="154"/>
              <w:jc w:val="center"/>
              <w:rPr>
                <w:rFonts w:ascii="仿宋" w:eastAsia="仿宋" w:hAnsi="仿宋" w:hint="default"/>
                <w:sz w:val="24"/>
                <w:szCs w:val="24"/>
              </w:rPr>
            </w:pPr>
          </w:p>
        </w:tc>
        <w:tc>
          <w:tcPr>
            <w:tcW w:w="1816" w:type="dxa"/>
            <w:tcBorders>
              <w:top w:val="single" w:sz="4" w:space="0" w:color="auto"/>
              <w:left w:val="nil"/>
              <w:bottom w:val="single" w:sz="4" w:space="0" w:color="auto"/>
              <w:right w:val="single" w:sz="4" w:space="0" w:color="auto"/>
            </w:tcBorders>
            <w:vAlign w:val="center"/>
          </w:tcPr>
          <w:p w14:paraId="1A085BF4" w14:textId="77777777" w:rsidR="00C57DFA" w:rsidRDefault="00C57DFA">
            <w:pPr>
              <w:ind w:left="154"/>
              <w:jc w:val="center"/>
              <w:rPr>
                <w:rFonts w:ascii="仿宋" w:eastAsia="仿宋" w:hAnsi="仿宋" w:hint="default"/>
                <w:sz w:val="24"/>
                <w:szCs w:val="24"/>
              </w:rPr>
            </w:pPr>
          </w:p>
        </w:tc>
        <w:tc>
          <w:tcPr>
            <w:tcW w:w="1184" w:type="dxa"/>
            <w:tcBorders>
              <w:top w:val="single" w:sz="4" w:space="0" w:color="auto"/>
              <w:left w:val="nil"/>
              <w:bottom w:val="single" w:sz="4" w:space="0" w:color="auto"/>
              <w:right w:val="single" w:sz="4" w:space="0" w:color="auto"/>
            </w:tcBorders>
            <w:vAlign w:val="center"/>
          </w:tcPr>
          <w:p w14:paraId="4DBC700A" w14:textId="77777777" w:rsidR="00C57DFA" w:rsidRDefault="00C57DFA">
            <w:pPr>
              <w:ind w:left="154"/>
              <w:jc w:val="center"/>
              <w:rPr>
                <w:rFonts w:ascii="仿宋" w:eastAsia="仿宋" w:hAnsi="仿宋" w:hint="default"/>
                <w:sz w:val="24"/>
                <w:szCs w:val="24"/>
              </w:rPr>
            </w:pPr>
          </w:p>
        </w:tc>
      </w:tr>
    </w:tbl>
    <w:p w14:paraId="479C9F39" w14:textId="77777777" w:rsidR="00C57DFA" w:rsidRDefault="00C57DFA">
      <w:pPr>
        <w:rPr>
          <w:rFonts w:ascii="仿宋" w:eastAsia="仿宋" w:hAnsi="仿宋" w:hint="default"/>
        </w:rPr>
      </w:pPr>
    </w:p>
    <w:p w14:paraId="5E953974" w14:textId="77777777" w:rsidR="00C57DFA" w:rsidRDefault="00707099">
      <w:pPr>
        <w:widowControl/>
        <w:spacing w:line="360" w:lineRule="auto"/>
        <w:jc w:val="center"/>
        <w:rPr>
          <w:rFonts w:ascii="仿宋" w:eastAsia="仿宋" w:hAnsi="仿宋" w:cs="宋体" w:hint="default"/>
          <w:b/>
          <w:sz w:val="28"/>
          <w:szCs w:val="28"/>
        </w:rPr>
      </w:pPr>
      <w:r>
        <w:rPr>
          <w:rFonts w:ascii="仿宋" w:eastAsia="仿宋" w:hAnsi="仿宋"/>
          <w:bCs/>
          <w:sz w:val="24"/>
          <w:szCs w:val="24"/>
          <w:lang w:val="zh-CN"/>
        </w:rPr>
        <w:br w:type="page"/>
      </w:r>
      <w:bookmarkStart w:id="222" w:name="_Toc29623362"/>
      <w:r>
        <w:rPr>
          <w:rFonts w:ascii="仿宋" w:eastAsia="仿宋" w:hAnsi="仿宋" w:cs="宋体"/>
          <w:b/>
          <w:sz w:val="28"/>
          <w:szCs w:val="28"/>
        </w:rPr>
        <w:lastRenderedPageBreak/>
        <w:t>（二）主要人员简历表</w:t>
      </w:r>
      <w:bookmarkEnd w:id="2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2434"/>
        <w:gridCol w:w="2483"/>
        <w:gridCol w:w="14"/>
        <w:gridCol w:w="2503"/>
      </w:tblGrid>
      <w:tr w:rsidR="00C57DFA" w14:paraId="7B1CD866" w14:textId="77777777">
        <w:trPr>
          <w:trHeight w:val="641"/>
          <w:jc w:val="center"/>
        </w:trPr>
        <w:tc>
          <w:tcPr>
            <w:tcW w:w="1449" w:type="dxa"/>
            <w:tcBorders>
              <w:top w:val="single" w:sz="4" w:space="0" w:color="auto"/>
              <w:left w:val="single" w:sz="4" w:space="0" w:color="auto"/>
              <w:bottom w:val="single" w:sz="4" w:space="0" w:color="auto"/>
              <w:right w:val="single" w:sz="4" w:space="0" w:color="auto"/>
            </w:tcBorders>
            <w:vAlign w:val="center"/>
          </w:tcPr>
          <w:p w14:paraId="1DC9F8A0" w14:textId="77777777" w:rsidR="00C57DFA" w:rsidRDefault="00707099">
            <w:pPr>
              <w:jc w:val="center"/>
              <w:rPr>
                <w:rFonts w:ascii="仿宋" w:eastAsia="仿宋" w:hAnsi="仿宋" w:hint="default"/>
                <w:sz w:val="24"/>
                <w:szCs w:val="24"/>
              </w:rPr>
            </w:pPr>
            <w:r>
              <w:rPr>
                <w:rFonts w:ascii="仿宋" w:eastAsia="仿宋" w:hAnsi="仿宋"/>
                <w:sz w:val="24"/>
                <w:szCs w:val="24"/>
              </w:rPr>
              <w:t>姓    名</w:t>
            </w:r>
          </w:p>
        </w:tc>
        <w:tc>
          <w:tcPr>
            <w:tcW w:w="2434" w:type="dxa"/>
            <w:tcBorders>
              <w:top w:val="single" w:sz="4" w:space="0" w:color="auto"/>
              <w:left w:val="nil"/>
              <w:bottom w:val="single" w:sz="4" w:space="0" w:color="auto"/>
              <w:right w:val="single" w:sz="4" w:space="0" w:color="auto"/>
            </w:tcBorders>
            <w:vAlign w:val="center"/>
          </w:tcPr>
          <w:p w14:paraId="6853D1A9" w14:textId="77777777" w:rsidR="00C57DFA" w:rsidRDefault="00C57DFA">
            <w:pPr>
              <w:jc w:val="center"/>
              <w:rPr>
                <w:rFonts w:ascii="仿宋" w:eastAsia="仿宋" w:hAnsi="仿宋" w:hint="default"/>
                <w:sz w:val="24"/>
                <w:szCs w:val="24"/>
              </w:rPr>
            </w:pPr>
          </w:p>
        </w:tc>
        <w:tc>
          <w:tcPr>
            <w:tcW w:w="2497" w:type="dxa"/>
            <w:gridSpan w:val="2"/>
            <w:tcBorders>
              <w:top w:val="single" w:sz="4" w:space="0" w:color="auto"/>
              <w:left w:val="nil"/>
              <w:bottom w:val="single" w:sz="4" w:space="0" w:color="auto"/>
              <w:right w:val="single" w:sz="4" w:space="0" w:color="auto"/>
            </w:tcBorders>
            <w:vAlign w:val="center"/>
          </w:tcPr>
          <w:p w14:paraId="729F41CB" w14:textId="77777777" w:rsidR="00C57DFA" w:rsidRDefault="00707099">
            <w:pPr>
              <w:jc w:val="center"/>
              <w:rPr>
                <w:rFonts w:ascii="仿宋" w:eastAsia="仿宋" w:hAnsi="仿宋" w:hint="default"/>
                <w:sz w:val="24"/>
                <w:szCs w:val="24"/>
              </w:rPr>
            </w:pPr>
            <w:r>
              <w:rPr>
                <w:rFonts w:ascii="仿宋" w:eastAsia="仿宋" w:hAnsi="仿宋"/>
                <w:sz w:val="24"/>
                <w:szCs w:val="24"/>
              </w:rPr>
              <w:t>年    龄</w:t>
            </w:r>
          </w:p>
        </w:tc>
        <w:tc>
          <w:tcPr>
            <w:tcW w:w="2503" w:type="dxa"/>
            <w:tcBorders>
              <w:top w:val="single" w:sz="4" w:space="0" w:color="auto"/>
              <w:left w:val="nil"/>
              <w:bottom w:val="single" w:sz="4" w:space="0" w:color="auto"/>
              <w:right w:val="single" w:sz="4" w:space="0" w:color="auto"/>
            </w:tcBorders>
            <w:vAlign w:val="center"/>
          </w:tcPr>
          <w:p w14:paraId="62ABFD2F" w14:textId="77777777" w:rsidR="00C57DFA" w:rsidRDefault="00C57DFA">
            <w:pPr>
              <w:jc w:val="center"/>
              <w:rPr>
                <w:rFonts w:ascii="仿宋" w:eastAsia="仿宋" w:hAnsi="仿宋" w:hint="default"/>
                <w:sz w:val="24"/>
                <w:szCs w:val="24"/>
              </w:rPr>
            </w:pPr>
          </w:p>
        </w:tc>
      </w:tr>
      <w:tr w:rsidR="00C57DFA" w14:paraId="3C3BAD4D" w14:textId="77777777">
        <w:trPr>
          <w:trHeight w:val="642"/>
          <w:jc w:val="center"/>
        </w:trPr>
        <w:tc>
          <w:tcPr>
            <w:tcW w:w="1449" w:type="dxa"/>
            <w:tcBorders>
              <w:top w:val="single" w:sz="4" w:space="0" w:color="auto"/>
              <w:left w:val="single" w:sz="4" w:space="0" w:color="auto"/>
              <w:bottom w:val="single" w:sz="4" w:space="0" w:color="auto"/>
              <w:right w:val="single" w:sz="4" w:space="0" w:color="auto"/>
            </w:tcBorders>
            <w:vAlign w:val="center"/>
          </w:tcPr>
          <w:p w14:paraId="1CA6C994" w14:textId="77777777" w:rsidR="00C57DFA" w:rsidRDefault="00707099">
            <w:pPr>
              <w:jc w:val="center"/>
              <w:rPr>
                <w:rFonts w:ascii="仿宋" w:eastAsia="仿宋" w:hAnsi="仿宋" w:hint="default"/>
                <w:sz w:val="24"/>
                <w:szCs w:val="24"/>
              </w:rPr>
            </w:pPr>
            <w:r>
              <w:rPr>
                <w:rFonts w:ascii="仿宋" w:eastAsia="仿宋" w:hAnsi="仿宋"/>
                <w:sz w:val="24"/>
                <w:szCs w:val="24"/>
              </w:rPr>
              <w:t xml:space="preserve">职    </w:t>
            </w:r>
            <w:proofErr w:type="gramStart"/>
            <w:r>
              <w:rPr>
                <w:rFonts w:ascii="仿宋" w:eastAsia="仿宋" w:hAnsi="仿宋"/>
                <w:sz w:val="24"/>
                <w:szCs w:val="24"/>
              </w:rPr>
              <w:t>务</w:t>
            </w:r>
            <w:proofErr w:type="gramEnd"/>
          </w:p>
        </w:tc>
        <w:tc>
          <w:tcPr>
            <w:tcW w:w="7434" w:type="dxa"/>
            <w:gridSpan w:val="4"/>
            <w:tcBorders>
              <w:top w:val="single" w:sz="4" w:space="0" w:color="auto"/>
              <w:left w:val="nil"/>
              <w:bottom w:val="single" w:sz="4" w:space="0" w:color="auto"/>
              <w:right w:val="single" w:sz="4" w:space="0" w:color="auto"/>
            </w:tcBorders>
            <w:vAlign w:val="center"/>
          </w:tcPr>
          <w:p w14:paraId="458FE471" w14:textId="77777777" w:rsidR="00C57DFA" w:rsidRDefault="00C57DFA">
            <w:pPr>
              <w:jc w:val="center"/>
              <w:rPr>
                <w:rFonts w:ascii="仿宋" w:eastAsia="仿宋" w:hAnsi="仿宋" w:hint="default"/>
                <w:sz w:val="24"/>
                <w:szCs w:val="24"/>
              </w:rPr>
            </w:pPr>
          </w:p>
        </w:tc>
      </w:tr>
      <w:tr w:rsidR="00C57DFA" w14:paraId="681E0875" w14:textId="77777777">
        <w:trPr>
          <w:trHeight w:val="642"/>
          <w:jc w:val="center"/>
        </w:trPr>
        <w:tc>
          <w:tcPr>
            <w:tcW w:w="1449" w:type="dxa"/>
            <w:tcBorders>
              <w:top w:val="single" w:sz="4" w:space="0" w:color="auto"/>
              <w:left w:val="single" w:sz="4" w:space="0" w:color="auto"/>
              <w:bottom w:val="single" w:sz="4" w:space="0" w:color="auto"/>
              <w:right w:val="single" w:sz="4" w:space="0" w:color="auto"/>
            </w:tcBorders>
            <w:vAlign w:val="center"/>
          </w:tcPr>
          <w:p w14:paraId="58742C2D" w14:textId="77777777" w:rsidR="00C57DFA" w:rsidRDefault="00707099">
            <w:pPr>
              <w:jc w:val="center"/>
              <w:rPr>
                <w:rFonts w:ascii="仿宋" w:eastAsia="仿宋" w:hAnsi="仿宋" w:hint="default"/>
                <w:sz w:val="24"/>
                <w:szCs w:val="24"/>
              </w:rPr>
            </w:pPr>
            <w:r>
              <w:rPr>
                <w:rFonts w:ascii="仿宋" w:eastAsia="仿宋" w:hAnsi="仿宋"/>
                <w:sz w:val="24"/>
                <w:szCs w:val="24"/>
              </w:rPr>
              <w:t>毕业学校</w:t>
            </w:r>
          </w:p>
        </w:tc>
        <w:tc>
          <w:tcPr>
            <w:tcW w:w="7434" w:type="dxa"/>
            <w:gridSpan w:val="4"/>
            <w:tcBorders>
              <w:top w:val="single" w:sz="4" w:space="0" w:color="auto"/>
              <w:left w:val="nil"/>
              <w:bottom w:val="single" w:sz="4" w:space="0" w:color="auto"/>
              <w:right w:val="single" w:sz="4" w:space="0" w:color="auto"/>
            </w:tcBorders>
          </w:tcPr>
          <w:p w14:paraId="7BCFA5F1" w14:textId="77777777" w:rsidR="00C57DFA" w:rsidRDefault="00707099">
            <w:pPr>
              <w:jc w:val="center"/>
              <w:rPr>
                <w:rFonts w:ascii="仿宋" w:eastAsia="仿宋" w:hAnsi="仿宋" w:hint="default"/>
                <w:sz w:val="24"/>
                <w:szCs w:val="24"/>
              </w:rPr>
            </w:pPr>
            <w:r>
              <w:rPr>
                <w:rFonts w:ascii="仿宋" w:eastAsia="仿宋" w:hAnsi="仿宋"/>
                <w:sz w:val="24"/>
                <w:szCs w:val="24"/>
              </w:rPr>
              <w:t xml:space="preserve">      年毕业于            学校        专业</w:t>
            </w:r>
          </w:p>
        </w:tc>
      </w:tr>
      <w:tr w:rsidR="00C57DFA" w14:paraId="21463CE9" w14:textId="77777777">
        <w:trPr>
          <w:trHeight w:val="642"/>
          <w:jc w:val="center"/>
        </w:trPr>
        <w:tc>
          <w:tcPr>
            <w:tcW w:w="1449" w:type="dxa"/>
            <w:tcBorders>
              <w:top w:val="single" w:sz="4" w:space="0" w:color="auto"/>
              <w:left w:val="single" w:sz="4" w:space="0" w:color="auto"/>
              <w:bottom w:val="single" w:sz="4" w:space="0" w:color="auto"/>
              <w:right w:val="single" w:sz="4" w:space="0" w:color="auto"/>
            </w:tcBorders>
            <w:vAlign w:val="center"/>
          </w:tcPr>
          <w:p w14:paraId="63375EB9" w14:textId="77777777" w:rsidR="00C57DFA" w:rsidRDefault="00707099">
            <w:pPr>
              <w:jc w:val="center"/>
              <w:rPr>
                <w:rFonts w:ascii="仿宋" w:eastAsia="仿宋" w:hAnsi="仿宋" w:hint="default"/>
                <w:sz w:val="24"/>
                <w:szCs w:val="24"/>
              </w:rPr>
            </w:pPr>
            <w:r>
              <w:rPr>
                <w:rFonts w:ascii="仿宋" w:eastAsia="仿宋" w:hAnsi="仿宋"/>
                <w:sz w:val="24"/>
                <w:szCs w:val="24"/>
              </w:rPr>
              <w:t>时    间</w:t>
            </w:r>
          </w:p>
        </w:tc>
        <w:tc>
          <w:tcPr>
            <w:tcW w:w="2434" w:type="dxa"/>
            <w:tcBorders>
              <w:top w:val="single" w:sz="4" w:space="0" w:color="auto"/>
              <w:left w:val="nil"/>
              <w:bottom w:val="single" w:sz="4" w:space="0" w:color="auto"/>
              <w:right w:val="single" w:sz="4" w:space="0" w:color="auto"/>
            </w:tcBorders>
            <w:vAlign w:val="center"/>
          </w:tcPr>
          <w:p w14:paraId="5E39C076" w14:textId="77777777" w:rsidR="00C57DFA" w:rsidRDefault="00707099">
            <w:pPr>
              <w:jc w:val="center"/>
              <w:rPr>
                <w:rFonts w:ascii="仿宋" w:eastAsia="仿宋" w:hAnsi="仿宋" w:hint="default"/>
                <w:sz w:val="24"/>
                <w:szCs w:val="24"/>
              </w:rPr>
            </w:pPr>
            <w:r>
              <w:rPr>
                <w:rFonts w:ascii="仿宋" w:eastAsia="仿宋" w:hAnsi="仿宋"/>
                <w:sz w:val="24"/>
                <w:szCs w:val="24"/>
              </w:rPr>
              <w:t>参加过的类似项目</w:t>
            </w:r>
          </w:p>
        </w:tc>
        <w:tc>
          <w:tcPr>
            <w:tcW w:w="2483" w:type="dxa"/>
            <w:tcBorders>
              <w:top w:val="single" w:sz="4" w:space="0" w:color="auto"/>
              <w:left w:val="nil"/>
              <w:bottom w:val="single" w:sz="4" w:space="0" w:color="auto"/>
              <w:right w:val="single" w:sz="4" w:space="0" w:color="auto"/>
            </w:tcBorders>
            <w:vAlign w:val="center"/>
          </w:tcPr>
          <w:p w14:paraId="6899663A" w14:textId="77777777" w:rsidR="00C57DFA" w:rsidRDefault="00707099">
            <w:pPr>
              <w:jc w:val="center"/>
              <w:rPr>
                <w:rFonts w:ascii="仿宋" w:eastAsia="仿宋" w:hAnsi="仿宋" w:hint="default"/>
                <w:sz w:val="24"/>
                <w:szCs w:val="24"/>
              </w:rPr>
            </w:pPr>
            <w:r>
              <w:rPr>
                <w:rFonts w:ascii="仿宋" w:eastAsia="仿宋" w:hAnsi="仿宋"/>
                <w:sz w:val="24"/>
                <w:szCs w:val="24"/>
              </w:rPr>
              <w:t>担任职务</w:t>
            </w:r>
          </w:p>
        </w:tc>
        <w:tc>
          <w:tcPr>
            <w:tcW w:w="2517" w:type="dxa"/>
            <w:gridSpan w:val="2"/>
            <w:tcBorders>
              <w:top w:val="single" w:sz="4" w:space="0" w:color="auto"/>
              <w:left w:val="nil"/>
              <w:bottom w:val="single" w:sz="4" w:space="0" w:color="auto"/>
              <w:right w:val="single" w:sz="4" w:space="0" w:color="auto"/>
            </w:tcBorders>
            <w:vAlign w:val="center"/>
          </w:tcPr>
          <w:p w14:paraId="5FF3A678" w14:textId="77777777" w:rsidR="00C57DFA" w:rsidRDefault="00707099">
            <w:pPr>
              <w:jc w:val="center"/>
              <w:rPr>
                <w:rFonts w:ascii="仿宋" w:eastAsia="仿宋" w:hAnsi="仿宋" w:hint="default"/>
                <w:sz w:val="24"/>
                <w:szCs w:val="24"/>
              </w:rPr>
            </w:pPr>
            <w:r>
              <w:rPr>
                <w:rFonts w:ascii="仿宋" w:eastAsia="仿宋" w:hAnsi="仿宋"/>
                <w:sz w:val="24"/>
                <w:szCs w:val="24"/>
              </w:rPr>
              <w:t>备注</w:t>
            </w:r>
          </w:p>
        </w:tc>
      </w:tr>
      <w:tr w:rsidR="00C57DFA" w14:paraId="199322F5" w14:textId="77777777">
        <w:trPr>
          <w:trHeight w:val="642"/>
          <w:jc w:val="center"/>
        </w:trPr>
        <w:tc>
          <w:tcPr>
            <w:tcW w:w="1449" w:type="dxa"/>
            <w:tcBorders>
              <w:top w:val="single" w:sz="4" w:space="0" w:color="auto"/>
              <w:left w:val="single" w:sz="4" w:space="0" w:color="auto"/>
              <w:bottom w:val="single" w:sz="4" w:space="0" w:color="auto"/>
              <w:right w:val="single" w:sz="4" w:space="0" w:color="auto"/>
            </w:tcBorders>
          </w:tcPr>
          <w:p w14:paraId="1E9B7F07" w14:textId="77777777" w:rsidR="00C57DFA" w:rsidRDefault="00C57DFA">
            <w:pPr>
              <w:jc w:val="center"/>
              <w:rPr>
                <w:rFonts w:ascii="仿宋" w:eastAsia="仿宋" w:hAnsi="仿宋" w:hint="default"/>
                <w:sz w:val="24"/>
                <w:szCs w:val="24"/>
              </w:rPr>
            </w:pPr>
          </w:p>
        </w:tc>
        <w:tc>
          <w:tcPr>
            <w:tcW w:w="2434" w:type="dxa"/>
            <w:tcBorders>
              <w:top w:val="single" w:sz="4" w:space="0" w:color="auto"/>
              <w:left w:val="nil"/>
              <w:bottom w:val="single" w:sz="4" w:space="0" w:color="auto"/>
              <w:right w:val="single" w:sz="4" w:space="0" w:color="auto"/>
            </w:tcBorders>
          </w:tcPr>
          <w:p w14:paraId="4E64F4DA" w14:textId="77777777" w:rsidR="00C57DFA" w:rsidRDefault="00C57DFA">
            <w:pPr>
              <w:jc w:val="center"/>
              <w:rPr>
                <w:rFonts w:ascii="仿宋" w:eastAsia="仿宋" w:hAnsi="仿宋" w:hint="default"/>
                <w:sz w:val="24"/>
                <w:szCs w:val="24"/>
              </w:rPr>
            </w:pPr>
          </w:p>
        </w:tc>
        <w:tc>
          <w:tcPr>
            <w:tcW w:w="2483" w:type="dxa"/>
            <w:tcBorders>
              <w:top w:val="single" w:sz="4" w:space="0" w:color="auto"/>
              <w:left w:val="nil"/>
              <w:bottom w:val="single" w:sz="4" w:space="0" w:color="auto"/>
              <w:right w:val="single" w:sz="4" w:space="0" w:color="auto"/>
            </w:tcBorders>
          </w:tcPr>
          <w:p w14:paraId="121229B6" w14:textId="77777777" w:rsidR="00C57DFA" w:rsidRDefault="00C57DFA">
            <w:pPr>
              <w:jc w:val="center"/>
              <w:rPr>
                <w:rFonts w:ascii="仿宋" w:eastAsia="仿宋" w:hAnsi="仿宋" w:hint="default"/>
                <w:sz w:val="24"/>
                <w:szCs w:val="24"/>
              </w:rPr>
            </w:pPr>
          </w:p>
        </w:tc>
        <w:tc>
          <w:tcPr>
            <w:tcW w:w="2517" w:type="dxa"/>
            <w:gridSpan w:val="2"/>
            <w:tcBorders>
              <w:top w:val="single" w:sz="4" w:space="0" w:color="auto"/>
              <w:left w:val="nil"/>
              <w:bottom w:val="single" w:sz="4" w:space="0" w:color="auto"/>
              <w:right w:val="single" w:sz="4" w:space="0" w:color="auto"/>
            </w:tcBorders>
          </w:tcPr>
          <w:p w14:paraId="5DD6EEC7" w14:textId="77777777" w:rsidR="00C57DFA" w:rsidRDefault="00C57DFA">
            <w:pPr>
              <w:jc w:val="center"/>
              <w:rPr>
                <w:rFonts w:ascii="仿宋" w:eastAsia="仿宋" w:hAnsi="仿宋" w:hint="default"/>
                <w:sz w:val="24"/>
                <w:szCs w:val="24"/>
              </w:rPr>
            </w:pPr>
          </w:p>
        </w:tc>
      </w:tr>
      <w:tr w:rsidR="00C57DFA" w14:paraId="09246675" w14:textId="77777777">
        <w:trPr>
          <w:trHeight w:val="642"/>
          <w:jc w:val="center"/>
        </w:trPr>
        <w:tc>
          <w:tcPr>
            <w:tcW w:w="1449" w:type="dxa"/>
            <w:tcBorders>
              <w:top w:val="single" w:sz="4" w:space="0" w:color="auto"/>
              <w:left w:val="single" w:sz="4" w:space="0" w:color="auto"/>
              <w:bottom w:val="single" w:sz="4" w:space="0" w:color="auto"/>
              <w:right w:val="single" w:sz="4" w:space="0" w:color="auto"/>
            </w:tcBorders>
          </w:tcPr>
          <w:p w14:paraId="3CB0E29A" w14:textId="77777777" w:rsidR="00C57DFA" w:rsidRDefault="00C57DFA">
            <w:pPr>
              <w:jc w:val="center"/>
              <w:rPr>
                <w:rFonts w:ascii="仿宋" w:eastAsia="仿宋" w:hAnsi="仿宋" w:hint="default"/>
                <w:sz w:val="24"/>
                <w:szCs w:val="24"/>
              </w:rPr>
            </w:pPr>
          </w:p>
        </w:tc>
        <w:tc>
          <w:tcPr>
            <w:tcW w:w="2434" w:type="dxa"/>
            <w:tcBorders>
              <w:top w:val="single" w:sz="4" w:space="0" w:color="auto"/>
              <w:left w:val="nil"/>
              <w:bottom w:val="single" w:sz="4" w:space="0" w:color="auto"/>
              <w:right w:val="single" w:sz="4" w:space="0" w:color="auto"/>
            </w:tcBorders>
          </w:tcPr>
          <w:p w14:paraId="68F2005D" w14:textId="77777777" w:rsidR="00C57DFA" w:rsidRDefault="00C57DFA">
            <w:pPr>
              <w:jc w:val="center"/>
              <w:rPr>
                <w:rFonts w:ascii="仿宋" w:eastAsia="仿宋" w:hAnsi="仿宋" w:hint="default"/>
                <w:sz w:val="24"/>
                <w:szCs w:val="24"/>
              </w:rPr>
            </w:pPr>
          </w:p>
        </w:tc>
        <w:tc>
          <w:tcPr>
            <w:tcW w:w="2483" w:type="dxa"/>
            <w:tcBorders>
              <w:top w:val="single" w:sz="4" w:space="0" w:color="auto"/>
              <w:left w:val="nil"/>
              <w:bottom w:val="single" w:sz="4" w:space="0" w:color="auto"/>
              <w:right w:val="single" w:sz="4" w:space="0" w:color="auto"/>
            </w:tcBorders>
          </w:tcPr>
          <w:p w14:paraId="2704E87F" w14:textId="77777777" w:rsidR="00C57DFA" w:rsidRDefault="00C57DFA">
            <w:pPr>
              <w:jc w:val="center"/>
              <w:rPr>
                <w:rFonts w:ascii="仿宋" w:eastAsia="仿宋" w:hAnsi="仿宋" w:hint="default"/>
                <w:sz w:val="24"/>
                <w:szCs w:val="24"/>
              </w:rPr>
            </w:pPr>
          </w:p>
        </w:tc>
        <w:tc>
          <w:tcPr>
            <w:tcW w:w="2517" w:type="dxa"/>
            <w:gridSpan w:val="2"/>
            <w:tcBorders>
              <w:top w:val="single" w:sz="4" w:space="0" w:color="auto"/>
              <w:left w:val="nil"/>
              <w:bottom w:val="single" w:sz="4" w:space="0" w:color="auto"/>
              <w:right w:val="single" w:sz="4" w:space="0" w:color="auto"/>
            </w:tcBorders>
          </w:tcPr>
          <w:p w14:paraId="02581B85" w14:textId="77777777" w:rsidR="00C57DFA" w:rsidRDefault="00C57DFA">
            <w:pPr>
              <w:jc w:val="center"/>
              <w:rPr>
                <w:rFonts w:ascii="仿宋" w:eastAsia="仿宋" w:hAnsi="仿宋" w:hint="default"/>
                <w:sz w:val="24"/>
                <w:szCs w:val="24"/>
              </w:rPr>
            </w:pPr>
          </w:p>
        </w:tc>
      </w:tr>
      <w:tr w:rsidR="00C57DFA" w14:paraId="3F87A05D" w14:textId="77777777">
        <w:trPr>
          <w:trHeight w:val="642"/>
          <w:jc w:val="center"/>
        </w:trPr>
        <w:tc>
          <w:tcPr>
            <w:tcW w:w="1449" w:type="dxa"/>
            <w:tcBorders>
              <w:top w:val="single" w:sz="4" w:space="0" w:color="auto"/>
              <w:left w:val="single" w:sz="4" w:space="0" w:color="auto"/>
              <w:bottom w:val="single" w:sz="4" w:space="0" w:color="auto"/>
              <w:right w:val="single" w:sz="4" w:space="0" w:color="auto"/>
            </w:tcBorders>
          </w:tcPr>
          <w:p w14:paraId="547B3F44" w14:textId="77777777" w:rsidR="00C57DFA" w:rsidRDefault="00C57DFA">
            <w:pPr>
              <w:jc w:val="center"/>
              <w:rPr>
                <w:rFonts w:ascii="仿宋" w:eastAsia="仿宋" w:hAnsi="仿宋" w:hint="default"/>
                <w:sz w:val="24"/>
                <w:szCs w:val="24"/>
              </w:rPr>
            </w:pPr>
          </w:p>
        </w:tc>
        <w:tc>
          <w:tcPr>
            <w:tcW w:w="2434" w:type="dxa"/>
            <w:tcBorders>
              <w:top w:val="single" w:sz="4" w:space="0" w:color="auto"/>
              <w:left w:val="nil"/>
              <w:bottom w:val="single" w:sz="4" w:space="0" w:color="auto"/>
              <w:right w:val="single" w:sz="4" w:space="0" w:color="auto"/>
            </w:tcBorders>
          </w:tcPr>
          <w:p w14:paraId="1736FD58" w14:textId="77777777" w:rsidR="00C57DFA" w:rsidRDefault="00C57DFA">
            <w:pPr>
              <w:jc w:val="center"/>
              <w:rPr>
                <w:rFonts w:ascii="仿宋" w:eastAsia="仿宋" w:hAnsi="仿宋" w:hint="default"/>
                <w:sz w:val="24"/>
                <w:szCs w:val="24"/>
              </w:rPr>
            </w:pPr>
          </w:p>
        </w:tc>
        <w:tc>
          <w:tcPr>
            <w:tcW w:w="2483" w:type="dxa"/>
            <w:tcBorders>
              <w:top w:val="single" w:sz="4" w:space="0" w:color="auto"/>
              <w:left w:val="nil"/>
              <w:bottom w:val="single" w:sz="4" w:space="0" w:color="auto"/>
              <w:right w:val="single" w:sz="4" w:space="0" w:color="auto"/>
            </w:tcBorders>
          </w:tcPr>
          <w:p w14:paraId="33A1E7DF" w14:textId="77777777" w:rsidR="00C57DFA" w:rsidRDefault="00C57DFA">
            <w:pPr>
              <w:jc w:val="center"/>
              <w:rPr>
                <w:rFonts w:ascii="仿宋" w:eastAsia="仿宋" w:hAnsi="仿宋" w:hint="default"/>
                <w:sz w:val="24"/>
                <w:szCs w:val="24"/>
              </w:rPr>
            </w:pPr>
          </w:p>
        </w:tc>
        <w:tc>
          <w:tcPr>
            <w:tcW w:w="2517" w:type="dxa"/>
            <w:gridSpan w:val="2"/>
            <w:tcBorders>
              <w:top w:val="single" w:sz="4" w:space="0" w:color="auto"/>
              <w:left w:val="nil"/>
              <w:bottom w:val="single" w:sz="4" w:space="0" w:color="auto"/>
              <w:right w:val="single" w:sz="4" w:space="0" w:color="auto"/>
            </w:tcBorders>
          </w:tcPr>
          <w:p w14:paraId="654913C0" w14:textId="77777777" w:rsidR="00C57DFA" w:rsidRDefault="00C57DFA">
            <w:pPr>
              <w:jc w:val="center"/>
              <w:rPr>
                <w:rFonts w:ascii="仿宋" w:eastAsia="仿宋" w:hAnsi="仿宋" w:hint="default"/>
                <w:sz w:val="24"/>
                <w:szCs w:val="24"/>
              </w:rPr>
            </w:pPr>
          </w:p>
        </w:tc>
      </w:tr>
      <w:tr w:rsidR="00C57DFA" w14:paraId="4FB65A9D" w14:textId="77777777">
        <w:trPr>
          <w:trHeight w:val="642"/>
          <w:jc w:val="center"/>
        </w:trPr>
        <w:tc>
          <w:tcPr>
            <w:tcW w:w="1449" w:type="dxa"/>
            <w:tcBorders>
              <w:top w:val="single" w:sz="4" w:space="0" w:color="auto"/>
              <w:left w:val="single" w:sz="4" w:space="0" w:color="auto"/>
              <w:bottom w:val="single" w:sz="4" w:space="0" w:color="auto"/>
              <w:right w:val="single" w:sz="4" w:space="0" w:color="auto"/>
            </w:tcBorders>
          </w:tcPr>
          <w:p w14:paraId="511FF40A" w14:textId="77777777" w:rsidR="00C57DFA" w:rsidRDefault="00C57DFA">
            <w:pPr>
              <w:jc w:val="center"/>
              <w:rPr>
                <w:rFonts w:ascii="仿宋" w:eastAsia="仿宋" w:hAnsi="仿宋" w:hint="default"/>
                <w:sz w:val="24"/>
                <w:szCs w:val="24"/>
              </w:rPr>
            </w:pPr>
          </w:p>
        </w:tc>
        <w:tc>
          <w:tcPr>
            <w:tcW w:w="2434" w:type="dxa"/>
            <w:tcBorders>
              <w:top w:val="single" w:sz="4" w:space="0" w:color="auto"/>
              <w:left w:val="nil"/>
              <w:bottom w:val="single" w:sz="4" w:space="0" w:color="auto"/>
              <w:right w:val="single" w:sz="4" w:space="0" w:color="auto"/>
            </w:tcBorders>
          </w:tcPr>
          <w:p w14:paraId="51E1FED2" w14:textId="77777777" w:rsidR="00C57DFA" w:rsidRDefault="00C57DFA">
            <w:pPr>
              <w:jc w:val="center"/>
              <w:rPr>
                <w:rFonts w:ascii="仿宋" w:eastAsia="仿宋" w:hAnsi="仿宋" w:hint="default"/>
                <w:sz w:val="24"/>
                <w:szCs w:val="24"/>
              </w:rPr>
            </w:pPr>
          </w:p>
        </w:tc>
        <w:tc>
          <w:tcPr>
            <w:tcW w:w="2483" w:type="dxa"/>
            <w:tcBorders>
              <w:top w:val="single" w:sz="4" w:space="0" w:color="auto"/>
              <w:left w:val="nil"/>
              <w:bottom w:val="single" w:sz="4" w:space="0" w:color="auto"/>
              <w:right w:val="single" w:sz="4" w:space="0" w:color="auto"/>
            </w:tcBorders>
          </w:tcPr>
          <w:p w14:paraId="65F99A4D" w14:textId="77777777" w:rsidR="00C57DFA" w:rsidRDefault="00C57DFA">
            <w:pPr>
              <w:jc w:val="center"/>
              <w:rPr>
                <w:rFonts w:ascii="仿宋" w:eastAsia="仿宋" w:hAnsi="仿宋" w:hint="default"/>
                <w:sz w:val="24"/>
                <w:szCs w:val="24"/>
              </w:rPr>
            </w:pPr>
          </w:p>
        </w:tc>
        <w:tc>
          <w:tcPr>
            <w:tcW w:w="2517" w:type="dxa"/>
            <w:gridSpan w:val="2"/>
            <w:tcBorders>
              <w:top w:val="single" w:sz="4" w:space="0" w:color="auto"/>
              <w:left w:val="nil"/>
              <w:bottom w:val="single" w:sz="4" w:space="0" w:color="auto"/>
              <w:right w:val="single" w:sz="4" w:space="0" w:color="auto"/>
            </w:tcBorders>
          </w:tcPr>
          <w:p w14:paraId="33A157E9" w14:textId="77777777" w:rsidR="00C57DFA" w:rsidRDefault="00C57DFA">
            <w:pPr>
              <w:jc w:val="center"/>
              <w:rPr>
                <w:rFonts w:ascii="仿宋" w:eastAsia="仿宋" w:hAnsi="仿宋" w:hint="default"/>
                <w:sz w:val="24"/>
                <w:szCs w:val="24"/>
              </w:rPr>
            </w:pPr>
          </w:p>
        </w:tc>
      </w:tr>
      <w:tr w:rsidR="00C57DFA" w14:paraId="17A26DE3" w14:textId="77777777">
        <w:trPr>
          <w:trHeight w:val="642"/>
          <w:jc w:val="center"/>
        </w:trPr>
        <w:tc>
          <w:tcPr>
            <w:tcW w:w="1449" w:type="dxa"/>
            <w:tcBorders>
              <w:top w:val="single" w:sz="4" w:space="0" w:color="auto"/>
              <w:left w:val="single" w:sz="4" w:space="0" w:color="auto"/>
              <w:bottom w:val="single" w:sz="4" w:space="0" w:color="auto"/>
              <w:right w:val="single" w:sz="4" w:space="0" w:color="auto"/>
            </w:tcBorders>
          </w:tcPr>
          <w:p w14:paraId="21BF1221" w14:textId="77777777" w:rsidR="00C57DFA" w:rsidRDefault="00C57DFA">
            <w:pPr>
              <w:jc w:val="center"/>
              <w:rPr>
                <w:rFonts w:ascii="仿宋" w:eastAsia="仿宋" w:hAnsi="仿宋" w:hint="default"/>
                <w:sz w:val="24"/>
                <w:szCs w:val="24"/>
              </w:rPr>
            </w:pPr>
          </w:p>
        </w:tc>
        <w:tc>
          <w:tcPr>
            <w:tcW w:w="2434" w:type="dxa"/>
            <w:tcBorders>
              <w:top w:val="single" w:sz="4" w:space="0" w:color="auto"/>
              <w:left w:val="nil"/>
              <w:bottom w:val="single" w:sz="4" w:space="0" w:color="auto"/>
              <w:right w:val="single" w:sz="4" w:space="0" w:color="auto"/>
            </w:tcBorders>
          </w:tcPr>
          <w:p w14:paraId="3A272E57" w14:textId="77777777" w:rsidR="00C57DFA" w:rsidRDefault="00C57DFA">
            <w:pPr>
              <w:jc w:val="center"/>
              <w:rPr>
                <w:rFonts w:ascii="仿宋" w:eastAsia="仿宋" w:hAnsi="仿宋" w:hint="default"/>
                <w:sz w:val="24"/>
                <w:szCs w:val="24"/>
              </w:rPr>
            </w:pPr>
          </w:p>
        </w:tc>
        <w:tc>
          <w:tcPr>
            <w:tcW w:w="2483" w:type="dxa"/>
            <w:tcBorders>
              <w:top w:val="single" w:sz="4" w:space="0" w:color="auto"/>
              <w:left w:val="nil"/>
              <w:bottom w:val="single" w:sz="4" w:space="0" w:color="auto"/>
              <w:right w:val="single" w:sz="4" w:space="0" w:color="auto"/>
            </w:tcBorders>
          </w:tcPr>
          <w:p w14:paraId="0C299BD8" w14:textId="77777777" w:rsidR="00C57DFA" w:rsidRDefault="00C57DFA">
            <w:pPr>
              <w:jc w:val="center"/>
              <w:rPr>
                <w:rFonts w:ascii="仿宋" w:eastAsia="仿宋" w:hAnsi="仿宋" w:hint="default"/>
                <w:sz w:val="24"/>
                <w:szCs w:val="24"/>
              </w:rPr>
            </w:pPr>
          </w:p>
        </w:tc>
        <w:tc>
          <w:tcPr>
            <w:tcW w:w="2517" w:type="dxa"/>
            <w:gridSpan w:val="2"/>
            <w:tcBorders>
              <w:top w:val="single" w:sz="4" w:space="0" w:color="auto"/>
              <w:left w:val="nil"/>
              <w:bottom w:val="single" w:sz="4" w:space="0" w:color="auto"/>
              <w:right w:val="single" w:sz="4" w:space="0" w:color="auto"/>
            </w:tcBorders>
          </w:tcPr>
          <w:p w14:paraId="334C77F3" w14:textId="77777777" w:rsidR="00C57DFA" w:rsidRDefault="00C57DFA">
            <w:pPr>
              <w:jc w:val="center"/>
              <w:rPr>
                <w:rFonts w:ascii="仿宋" w:eastAsia="仿宋" w:hAnsi="仿宋" w:hint="default"/>
                <w:sz w:val="24"/>
                <w:szCs w:val="24"/>
              </w:rPr>
            </w:pPr>
          </w:p>
        </w:tc>
      </w:tr>
      <w:tr w:rsidR="00C57DFA" w14:paraId="0CA98F60" w14:textId="77777777">
        <w:trPr>
          <w:trHeight w:val="642"/>
          <w:jc w:val="center"/>
        </w:trPr>
        <w:tc>
          <w:tcPr>
            <w:tcW w:w="1449" w:type="dxa"/>
            <w:tcBorders>
              <w:top w:val="single" w:sz="4" w:space="0" w:color="auto"/>
              <w:left w:val="single" w:sz="4" w:space="0" w:color="auto"/>
              <w:bottom w:val="single" w:sz="4" w:space="0" w:color="auto"/>
              <w:right w:val="single" w:sz="4" w:space="0" w:color="auto"/>
            </w:tcBorders>
          </w:tcPr>
          <w:p w14:paraId="4D5E5151" w14:textId="77777777" w:rsidR="00C57DFA" w:rsidRDefault="00C57DFA">
            <w:pPr>
              <w:jc w:val="center"/>
              <w:rPr>
                <w:rFonts w:ascii="仿宋" w:eastAsia="仿宋" w:hAnsi="仿宋" w:hint="default"/>
                <w:sz w:val="24"/>
                <w:szCs w:val="24"/>
              </w:rPr>
            </w:pPr>
          </w:p>
        </w:tc>
        <w:tc>
          <w:tcPr>
            <w:tcW w:w="2434" w:type="dxa"/>
            <w:tcBorders>
              <w:top w:val="single" w:sz="4" w:space="0" w:color="auto"/>
              <w:left w:val="nil"/>
              <w:bottom w:val="single" w:sz="4" w:space="0" w:color="auto"/>
              <w:right w:val="single" w:sz="4" w:space="0" w:color="auto"/>
            </w:tcBorders>
          </w:tcPr>
          <w:p w14:paraId="36625E94" w14:textId="77777777" w:rsidR="00C57DFA" w:rsidRDefault="00C57DFA">
            <w:pPr>
              <w:jc w:val="center"/>
              <w:rPr>
                <w:rFonts w:ascii="仿宋" w:eastAsia="仿宋" w:hAnsi="仿宋" w:hint="default"/>
                <w:sz w:val="24"/>
                <w:szCs w:val="24"/>
              </w:rPr>
            </w:pPr>
          </w:p>
        </w:tc>
        <w:tc>
          <w:tcPr>
            <w:tcW w:w="2483" w:type="dxa"/>
            <w:tcBorders>
              <w:top w:val="single" w:sz="4" w:space="0" w:color="auto"/>
              <w:left w:val="nil"/>
              <w:bottom w:val="single" w:sz="4" w:space="0" w:color="auto"/>
              <w:right w:val="single" w:sz="4" w:space="0" w:color="auto"/>
            </w:tcBorders>
          </w:tcPr>
          <w:p w14:paraId="76D3188C" w14:textId="77777777" w:rsidR="00C57DFA" w:rsidRDefault="00C57DFA">
            <w:pPr>
              <w:jc w:val="center"/>
              <w:rPr>
                <w:rFonts w:ascii="仿宋" w:eastAsia="仿宋" w:hAnsi="仿宋" w:hint="default"/>
                <w:sz w:val="24"/>
                <w:szCs w:val="24"/>
              </w:rPr>
            </w:pPr>
          </w:p>
        </w:tc>
        <w:tc>
          <w:tcPr>
            <w:tcW w:w="2517" w:type="dxa"/>
            <w:gridSpan w:val="2"/>
            <w:tcBorders>
              <w:top w:val="single" w:sz="4" w:space="0" w:color="auto"/>
              <w:left w:val="nil"/>
              <w:bottom w:val="single" w:sz="4" w:space="0" w:color="auto"/>
              <w:right w:val="single" w:sz="4" w:space="0" w:color="auto"/>
            </w:tcBorders>
          </w:tcPr>
          <w:p w14:paraId="1B61A953" w14:textId="77777777" w:rsidR="00C57DFA" w:rsidRDefault="00C57DFA">
            <w:pPr>
              <w:jc w:val="center"/>
              <w:rPr>
                <w:rFonts w:ascii="仿宋" w:eastAsia="仿宋" w:hAnsi="仿宋" w:hint="default"/>
                <w:sz w:val="24"/>
                <w:szCs w:val="24"/>
              </w:rPr>
            </w:pPr>
          </w:p>
        </w:tc>
      </w:tr>
    </w:tbl>
    <w:p w14:paraId="5FEE0E85" w14:textId="77777777" w:rsidR="00C57DFA" w:rsidRDefault="00C57DFA">
      <w:pPr>
        <w:autoSpaceDE w:val="0"/>
        <w:autoSpaceDN w:val="0"/>
        <w:adjustRightInd w:val="0"/>
        <w:spacing w:line="110" w:lineRule="exact"/>
        <w:rPr>
          <w:rFonts w:ascii="仿宋" w:eastAsia="仿宋" w:hAnsi="仿宋" w:hint="default"/>
          <w:sz w:val="11"/>
          <w:szCs w:val="11"/>
        </w:rPr>
      </w:pPr>
    </w:p>
    <w:p w14:paraId="4AAFEA71" w14:textId="77777777" w:rsidR="00C57DFA" w:rsidRDefault="00707099">
      <w:pPr>
        <w:widowControl/>
        <w:spacing w:line="360" w:lineRule="auto"/>
        <w:jc w:val="center"/>
        <w:rPr>
          <w:rFonts w:ascii="仿宋" w:eastAsia="仿宋" w:hAnsi="仿宋" w:cs="宋体" w:hint="default"/>
          <w:b/>
          <w:sz w:val="28"/>
          <w:szCs w:val="28"/>
        </w:rPr>
      </w:pPr>
      <w:r>
        <w:rPr>
          <w:rFonts w:ascii="仿宋" w:eastAsia="仿宋" w:hAnsi="仿宋"/>
          <w:bCs/>
          <w:sz w:val="24"/>
          <w:szCs w:val="24"/>
          <w:lang w:val="zh-CN"/>
        </w:rPr>
        <w:br w:type="page"/>
      </w:r>
      <w:bookmarkStart w:id="223" w:name="_Toc29623363"/>
      <w:r>
        <w:rPr>
          <w:rFonts w:ascii="仿宋" w:eastAsia="仿宋" w:hAnsi="仿宋" w:cs="宋体"/>
          <w:b/>
          <w:sz w:val="28"/>
          <w:szCs w:val="28"/>
        </w:rPr>
        <w:lastRenderedPageBreak/>
        <w:t>（三）人员安排及管理制度</w:t>
      </w:r>
      <w:bookmarkEnd w:id="223"/>
    </w:p>
    <w:p w14:paraId="59C1E0FE" w14:textId="77777777" w:rsidR="00C57DFA" w:rsidRDefault="00707099">
      <w:pPr>
        <w:pStyle w:val="a0"/>
        <w:jc w:val="center"/>
        <w:rPr>
          <w:rFonts w:ascii="仿宋" w:eastAsia="仿宋" w:hAnsi="仿宋"/>
        </w:rPr>
      </w:pPr>
      <w:r>
        <w:rPr>
          <w:rFonts w:ascii="仿宋" w:eastAsia="仿宋" w:hAnsi="仿宋"/>
        </w:rPr>
        <w:t>（格式自拟）</w:t>
      </w:r>
    </w:p>
    <w:p w14:paraId="7DE15858" w14:textId="77777777" w:rsidR="00C57DFA" w:rsidRDefault="00C57DFA">
      <w:pPr>
        <w:pStyle w:val="af4"/>
        <w:adjustRightInd w:val="0"/>
        <w:snapToGrid w:val="0"/>
        <w:spacing w:line="360" w:lineRule="auto"/>
        <w:rPr>
          <w:rFonts w:ascii="仿宋" w:eastAsia="仿宋" w:hAnsi="仿宋" w:hint="default"/>
          <w:sz w:val="28"/>
          <w:szCs w:val="28"/>
          <w:u w:val="single"/>
        </w:rPr>
      </w:pPr>
    </w:p>
    <w:bookmarkEnd w:id="221"/>
    <w:p w14:paraId="490733A3"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3454BDDF"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3204DCB1"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7F93537B" w14:textId="77777777" w:rsidR="00C57DFA" w:rsidRDefault="00707099">
      <w:pPr>
        <w:widowControl/>
        <w:spacing w:line="360" w:lineRule="auto"/>
        <w:ind w:firstLineChars="200" w:firstLine="562"/>
        <w:jc w:val="center"/>
        <w:rPr>
          <w:rFonts w:ascii="仿宋" w:eastAsia="仿宋" w:hAnsi="仿宋" w:cs="宋体" w:hint="default"/>
          <w:b/>
          <w:sz w:val="28"/>
          <w:szCs w:val="28"/>
        </w:rPr>
      </w:pPr>
      <w:bookmarkStart w:id="224" w:name="_Hlk142301464"/>
      <w:r>
        <w:rPr>
          <w:rFonts w:ascii="仿宋" w:eastAsia="仿宋" w:hAnsi="仿宋" w:cs="宋体"/>
          <w:b/>
          <w:sz w:val="28"/>
          <w:szCs w:val="28"/>
        </w:rPr>
        <w:t>六、供应商认为需要提交的其他材料</w:t>
      </w:r>
    </w:p>
    <w:bookmarkEnd w:id="224"/>
    <w:p w14:paraId="51F68613"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7982726C"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1C6C8C2D"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0B4A6667"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40473EE8"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08451AAF"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5E1D5B3A"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2741ADFE"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1DBCAEA9"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6A854483" w14:textId="77777777" w:rsidR="00C57DFA" w:rsidRDefault="00C57DFA">
      <w:pPr>
        <w:pStyle w:val="af4"/>
        <w:adjustRightInd w:val="0"/>
        <w:snapToGrid w:val="0"/>
        <w:spacing w:line="360" w:lineRule="auto"/>
        <w:rPr>
          <w:rFonts w:ascii="仿宋" w:eastAsia="仿宋" w:hAnsi="仿宋" w:hint="default"/>
          <w:sz w:val="28"/>
          <w:szCs w:val="28"/>
          <w:u w:val="single"/>
        </w:rPr>
      </w:pPr>
    </w:p>
    <w:p w14:paraId="15A23B7F" w14:textId="77777777" w:rsidR="00C57DFA" w:rsidRDefault="00707099">
      <w:pPr>
        <w:pStyle w:val="1"/>
        <w:spacing w:before="0" w:after="0" w:line="360" w:lineRule="auto"/>
        <w:jc w:val="center"/>
        <w:rPr>
          <w:rFonts w:ascii="仿宋" w:eastAsia="仿宋" w:hAnsi="仿宋" w:hint="default"/>
          <w:sz w:val="32"/>
          <w:szCs w:val="32"/>
        </w:rPr>
      </w:pPr>
      <w:bookmarkStart w:id="225" w:name="_Toc126229230"/>
      <w:r>
        <w:rPr>
          <w:rFonts w:ascii="仿宋" w:eastAsia="仿宋" w:hAnsi="仿宋"/>
          <w:sz w:val="32"/>
          <w:szCs w:val="32"/>
        </w:rPr>
        <w:lastRenderedPageBreak/>
        <w:t>第七章  告知供应商的政府采购相关政策</w:t>
      </w:r>
      <w:bookmarkEnd w:id="225"/>
    </w:p>
    <w:p w14:paraId="0BD12BD1" w14:textId="77777777" w:rsidR="00C57DFA" w:rsidRDefault="00707099">
      <w:pPr>
        <w:widowControl/>
        <w:spacing w:line="360" w:lineRule="auto"/>
        <w:ind w:firstLineChars="200" w:firstLine="560"/>
        <w:rPr>
          <w:rFonts w:ascii="仿宋" w:eastAsia="仿宋" w:hAnsi="仿宋" w:cs="宋体" w:hint="default"/>
          <w:sz w:val="28"/>
          <w:szCs w:val="28"/>
        </w:rPr>
      </w:pPr>
      <w:r>
        <w:rPr>
          <w:rFonts w:ascii="仿宋" w:eastAsia="仿宋" w:hAnsi="仿宋" w:cs="宋体"/>
          <w:sz w:val="28"/>
          <w:szCs w:val="28"/>
        </w:rPr>
        <w:t>附件一</w:t>
      </w:r>
    </w:p>
    <w:p w14:paraId="728A98A3" w14:textId="77777777" w:rsidR="00C57DFA" w:rsidRDefault="00707099">
      <w:pPr>
        <w:spacing w:line="588" w:lineRule="exact"/>
        <w:jc w:val="center"/>
        <w:rPr>
          <w:rFonts w:ascii="仿宋" w:eastAsia="仿宋" w:hAnsi="仿宋" w:hint="default"/>
          <w:b/>
          <w:spacing w:val="6"/>
          <w:sz w:val="32"/>
          <w:szCs w:val="32"/>
        </w:rPr>
      </w:pPr>
      <w:r>
        <w:rPr>
          <w:rFonts w:ascii="仿宋" w:eastAsia="仿宋" w:hAnsi="仿宋"/>
          <w:b/>
          <w:spacing w:val="6"/>
          <w:sz w:val="32"/>
          <w:szCs w:val="32"/>
        </w:rPr>
        <w:t>中小企业声明函（工程、服务）</w:t>
      </w:r>
    </w:p>
    <w:p w14:paraId="4A0E8965" w14:textId="77777777" w:rsidR="00C57DFA" w:rsidRDefault="00C57DFA">
      <w:pPr>
        <w:widowControl/>
        <w:spacing w:line="360" w:lineRule="auto"/>
        <w:ind w:firstLineChars="200" w:firstLine="480"/>
        <w:rPr>
          <w:rFonts w:ascii="仿宋" w:eastAsia="仿宋" w:hAnsi="仿宋" w:cs="宋体" w:hint="default"/>
          <w:sz w:val="24"/>
          <w:szCs w:val="24"/>
        </w:rPr>
      </w:pPr>
    </w:p>
    <w:p w14:paraId="2AB9BBF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本公司（联合体）郑重声明，根据《政府采购促进中小企业发展管理办法》（财库﹝2020﹞46 号）的规定，本公司（联合体）参加</w:t>
      </w:r>
      <w:r>
        <w:rPr>
          <w:rFonts w:ascii="仿宋" w:eastAsia="仿宋" w:hAnsi="仿宋" w:cs="宋体"/>
          <w:sz w:val="24"/>
          <w:szCs w:val="24"/>
          <w:u w:val="single"/>
        </w:rPr>
        <w:t xml:space="preserve">     （单位名称）</w:t>
      </w:r>
      <w:r>
        <w:rPr>
          <w:rFonts w:ascii="仿宋" w:eastAsia="仿宋" w:hAnsi="仿宋" w:cs="宋体"/>
          <w:sz w:val="24"/>
          <w:szCs w:val="24"/>
        </w:rPr>
        <w:t xml:space="preserve"> 的</w:t>
      </w:r>
      <w:r>
        <w:rPr>
          <w:rFonts w:ascii="仿宋" w:eastAsia="仿宋" w:hAnsi="仿宋" w:cs="宋体"/>
          <w:sz w:val="24"/>
          <w:szCs w:val="24"/>
          <w:u w:val="single"/>
        </w:rPr>
        <w:t xml:space="preserve">  （项目名称） </w:t>
      </w:r>
      <w:r>
        <w:rPr>
          <w:rFonts w:ascii="仿宋" w:eastAsia="仿宋" w:hAnsi="仿宋"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326D99A6"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1.</w:t>
      </w:r>
      <w:r>
        <w:rPr>
          <w:rFonts w:ascii="仿宋" w:eastAsia="仿宋" w:hAnsi="仿宋" w:cs="宋体"/>
          <w:sz w:val="24"/>
          <w:szCs w:val="24"/>
          <w:u w:val="single"/>
        </w:rPr>
        <w:t xml:space="preserve">     （标的名称）</w:t>
      </w:r>
      <w:r>
        <w:rPr>
          <w:rFonts w:ascii="仿宋" w:eastAsia="仿宋" w:hAnsi="仿宋" w:cs="宋体"/>
          <w:sz w:val="24"/>
          <w:szCs w:val="24"/>
        </w:rPr>
        <w:t xml:space="preserve"> ，属于</w:t>
      </w:r>
      <w:r>
        <w:rPr>
          <w:rFonts w:ascii="仿宋" w:eastAsia="仿宋" w:hAnsi="仿宋" w:cs="宋体"/>
          <w:sz w:val="24"/>
          <w:szCs w:val="24"/>
          <w:u w:val="single"/>
        </w:rPr>
        <w:t xml:space="preserve">     （采购文件中明确的所属行业）</w:t>
      </w:r>
      <w:r>
        <w:rPr>
          <w:rFonts w:ascii="仿宋" w:eastAsia="仿宋" w:hAnsi="仿宋" w:cs="宋体"/>
          <w:sz w:val="24"/>
          <w:szCs w:val="24"/>
        </w:rPr>
        <w:t>行业 ；承建（承接）企业为</w:t>
      </w:r>
      <w:r>
        <w:rPr>
          <w:rFonts w:ascii="仿宋" w:eastAsia="仿宋" w:hAnsi="仿宋" w:cs="宋体"/>
          <w:sz w:val="24"/>
          <w:szCs w:val="24"/>
          <w:u w:val="single"/>
        </w:rPr>
        <w:t xml:space="preserve">     （企业名称） </w:t>
      </w:r>
      <w:r>
        <w:rPr>
          <w:rFonts w:ascii="仿宋" w:eastAsia="仿宋" w:hAnsi="仿宋" w:cs="宋体"/>
          <w:sz w:val="24"/>
          <w:szCs w:val="24"/>
        </w:rPr>
        <w:t>，从业人员</w:t>
      </w:r>
      <w:r>
        <w:rPr>
          <w:rFonts w:ascii="仿宋" w:eastAsia="仿宋" w:hAnsi="仿宋" w:cs="宋体"/>
          <w:sz w:val="24"/>
          <w:szCs w:val="24"/>
          <w:u w:val="single"/>
        </w:rPr>
        <w:t xml:space="preserve">     </w:t>
      </w:r>
      <w:r>
        <w:rPr>
          <w:rFonts w:ascii="仿宋" w:eastAsia="仿宋" w:hAnsi="仿宋" w:cs="宋体"/>
          <w:sz w:val="24"/>
          <w:szCs w:val="24"/>
        </w:rPr>
        <w:t>人，营业收入为</w:t>
      </w:r>
      <w:r>
        <w:rPr>
          <w:rFonts w:ascii="仿宋" w:eastAsia="仿宋" w:hAnsi="仿宋" w:cs="宋体"/>
          <w:sz w:val="24"/>
          <w:szCs w:val="24"/>
          <w:u w:val="single"/>
        </w:rPr>
        <w:t xml:space="preserve">    </w:t>
      </w:r>
      <w:r>
        <w:rPr>
          <w:rFonts w:ascii="仿宋" w:eastAsia="仿宋" w:hAnsi="仿宋" w:cs="宋体"/>
          <w:sz w:val="24"/>
          <w:szCs w:val="24"/>
        </w:rPr>
        <w:t>万元，资产总额为</w:t>
      </w:r>
      <w:r>
        <w:rPr>
          <w:rFonts w:ascii="仿宋" w:eastAsia="仿宋" w:hAnsi="仿宋" w:cs="宋体"/>
          <w:sz w:val="24"/>
          <w:szCs w:val="24"/>
          <w:u w:val="single"/>
        </w:rPr>
        <w:t xml:space="preserve">    </w:t>
      </w:r>
      <w:r>
        <w:rPr>
          <w:rFonts w:ascii="仿宋" w:eastAsia="仿宋" w:hAnsi="仿宋" w:cs="宋体"/>
          <w:sz w:val="24"/>
          <w:szCs w:val="24"/>
        </w:rPr>
        <w:t>万元，属于</w:t>
      </w:r>
      <w:r>
        <w:rPr>
          <w:rFonts w:ascii="仿宋" w:eastAsia="仿宋" w:hAnsi="仿宋" w:cs="宋体"/>
          <w:sz w:val="24"/>
          <w:szCs w:val="24"/>
          <w:u w:val="single"/>
        </w:rPr>
        <w:t xml:space="preserve">   （中型企业、小型企业、微型企业）</w:t>
      </w:r>
      <w:r>
        <w:rPr>
          <w:rFonts w:ascii="仿宋" w:eastAsia="仿宋" w:hAnsi="仿宋" w:cs="宋体"/>
          <w:sz w:val="24"/>
          <w:szCs w:val="24"/>
        </w:rPr>
        <w:t xml:space="preserve"> ；</w:t>
      </w:r>
    </w:p>
    <w:p w14:paraId="31AC4CBF"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2.</w:t>
      </w:r>
      <w:r>
        <w:rPr>
          <w:rFonts w:ascii="仿宋" w:eastAsia="仿宋" w:hAnsi="仿宋" w:cs="宋体"/>
          <w:sz w:val="24"/>
          <w:szCs w:val="24"/>
          <w:u w:val="single"/>
        </w:rPr>
        <w:t xml:space="preserve">     （标的名称）</w:t>
      </w:r>
      <w:r>
        <w:rPr>
          <w:rFonts w:ascii="仿宋" w:eastAsia="仿宋" w:hAnsi="仿宋" w:cs="宋体"/>
          <w:sz w:val="24"/>
          <w:szCs w:val="24"/>
        </w:rPr>
        <w:t xml:space="preserve"> ，属于</w:t>
      </w:r>
      <w:r>
        <w:rPr>
          <w:rFonts w:ascii="仿宋" w:eastAsia="仿宋" w:hAnsi="仿宋" w:cs="宋体"/>
          <w:sz w:val="24"/>
          <w:szCs w:val="24"/>
          <w:u w:val="single"/>
        </w:rPr>
        <w:t xml:space="preserve">     （采购文件中明确的所属行业）</w:t>
      </w:r>
      <w:r>
        <w:rPr>
          <w:rFonts w:ascii="仿宋" w:eastAsia="仿宋" w:hAnsi="仿宋" w:cs="宋体"/>
          <w:sz w:val="24"/>
          <w:szCs w:val="24"/>
        </w:rPr>
        <w:t>行业 ；承建（承接）企业为</w:t>
      </w:r>
      <w:r>
        <w:rPr>
          <w:rFonts w:ascii="仿宋" w:eastAsia="仿宋" w:hAnsi="仿宋" w:cs="宋体"/>
          <w:sz w:val="24"/>
          <w:szCs w:val="24"/>
          <w:u w:val="single"/>
        </w:rPr>
        <w:t xml:space="preserve">     （企业名称） </w:t>
      </w:r>
      <w:r>
        <w:rPr>
          <w:rFonts w:ascii="仿宋" w:eastAsia="仿宋" w:hAnsi="仿宋" w:cs="宋体"/>
          <w:sz w:val="24"/>
          <w:szCs w:val="24"/>
        </w:rPr>
        <w:t>，从业人员</w:t>
      </w:r>
      <w:r>
        <w:rPr>
          <w:rFonts w:ascii="仿宋" w:eastAsia="仿宋" w:hAnsi="仿宋" w:cs="宋体"/>
          <w:sz w:val="24"/>
          <w:szCs w:val="24"/>
          <w:u w:val="single"/>
        </w:rPr>
        <w:t xml:space="preserve">     </w:t>
      </w:r>
      <w:r>
        <w:rPr>
          <w:rFonts w:ascii="仿宋" w:eastAsia="仿宋" w:hAnsi="仿宋" w:cs="宋体"/>
          <w:sz w:val="24"/>
          <w:szCs w:val="24"/>
        </w:rPr>
        <w:t>人，营业收入为</w:t>
      </w:r>
      <w:r>
        <w:rPr>
          <w:rFonts w:ascii="仿宋" w:eastAsia="仿宋" w:hAnsi="仿宋" w:cs="宋体"/>
          <w:sz w:val="24"/>
          <w:szCs w:val="24"/>
          <w:u w:val="single"/>
        </w:rPr>
        <w:t xml:space="preserve">    </w:t>
      </w:r>
      <w:r>
        <w:rPr>
          <w:rFonts w:ascii="仿宋" w:eastAsia="仿宋" w:hAnsi="仿宋" w:cs="宋体"/>
          <w:sz w:val="24"/>
          <w:szCs w:val="24"/>
        </w:rPr>
        <w:t>万元，资产总额为</w:t>
      </w:r>
      <w:r>
        <w:rPr>
          <w:rFonts w:ascii="仿宋" w:eastAsia="仿宋" w:hAnsi="仿宋" w:cs="宋体"/>
          <w:sz w:val="24"/>
          <w:szCs w:val="24"/>
          <w:u w:val="single"/>
        </w:rPr>
        <w:t xml:space="preserve">    </w:t>
      </w:r>
      <w:r>
        <w:rPr>
          <w:rFonts w:ascii="仿宋" w:eastAsia="仿宋" w:hAnsi="仿宋" w:cs="宋体"/>
          <w:sz w:val="24"/>
          <w:szCs w:val="24"/>
        </w:rPr>
        <w:t>万元，属于</w:t>
      </w:r>
      <w:r>
        <w:rPr>
          <w:rFonts w:ascii="仿宋" w:eastAsia="仿宋" w:hAnsi="仿宋" w:cs="宋体"/>
          <w:sz w:val="24"/>
          <w:szCs w:val="24"/>
          <w:u w:val="single"/>
        </w:rPr>
        <w:t xml:space="preserve">   （中型企业、小型企业、微型企业）</w:t>
      </w:r>
      <w:r>
        <w:rPr>
          <w:rFonts w:ascii="仿宋" w:eastAsia="仿宋" w:hAnsi="仿宋" w:cs="宋体"/>
          <w:sz w:val="24"/>
          <w:szCs w:val="24"/>
        </w:rPr>
        <w:t xml:space="preserve"> ；</w:t>
      </w:r>
    </w:p>
    <w:p w14:paraId="3A091441"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w:t>
      </w:r>
    </w:p>
    <w:p w14:paraId="095AC56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以上企业，不属于大企业的分支机构，不存在控股股东为大企业的情形，也不存在与大企业的负责人为同一人的情形。</w:t>
      </w:r>
    </w:p>
    <w:p w14:paraId="7A54A8D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本企业对上述声明内容的真实性负责。如有虚假，将依法承担相应责任。</w:t>
      </w:r>
    </w:p>
    <w:p w14:paraId="1CDDE319" w14:textId="77777777" w:rsidR="00C57DFA" w:rsidRDefault="00C57DFA">
      <w:pPr>
        <w:pStyle w:val="a0"/>
        <w:rPr>
          <w:rFonts w:ascii="仿宋" w:eastAsia="仿宋" w:hAnsi="仿宋"/>
        </w:rPr>
      </w:pPr>
    </w:p>
    <w:p w14:paraId="075E0955" w14:textId="77777777" w:rsidR="00C57DFA" w:rsidRDefault="00C57DFA">
      <w:pPr>
        <w:rPr>
          <w:rFonts w:ascii="仿宋" w:eastAsia="仿宋" w:hAnsi="仿宋" w:hint="default"/>
        </w:rPr>
      </w:pPr>
    </w:p>
    <w:p w14:paraId="3D98ADCA" w14:textId="77777777" w:rsidR="00C57DFA" w:rsidRDefault="00707099">
      <w:pPr>
        <w:widowControl/>
        <w:spacing w:line="360" w:lineRule="auto"/>
        <w:ind w:firstLineChars="1949" w:firstLine="4678"/>
        <w:rPr>
          <w:rFonts w:ascii="仿宋" w:eastAsia="仿宋" w:hAnsi="仿宋" w:cs="宋体" w:hint="default"/>
          <w:sz w:val="24"/>
          <w:szCs w:val="24"/>
        </w:rPr>
      </w:pPr>
      <w:r>
        <w:rPr>
          <w:rFonts w:ascii="仿宋" w:eastAsia="仿宋" w:hAnsi="仿宋" w:cs="宋体"/>
          <w:sz w:val="24"/>
          <w:szCs w:val="24"/>
        </w:rPr>
        <w:t>企业名称（盖章）：</w:t>
      </w:r>
    </w:p>
    <w:p w14:paraId="254FE2CB" w14:textId="77777777" w:rsidR="00C57DFA" w:rsidRDefault="00707099">
      <w:pPr>
        <w:widowControl/>
        <w:spacing w:line="360" w:lineRule="auto"/>
        <w:ind w:firstLineChars="1949" w:firstLine="4678"/>
        <w:rPr>
          <w:rFonts w:ascii="仿宋" w:eastAsia="仿宋" w:hAnsi="仿宋" w:cs="宋体" w:hint="default"/>
          <w:sz w:val="24"/>
          <w:szCs w:val="24"/>
        </w:rPr>
      </w:pPr>
      <w:r>
        <w:rPr>
          <w:rFonts w:ascii="仿宋" w:eastAsia="仿宋" w:hAnsi="仿宋" w:cs="宋体"/>
          <w:sz w:val="24"/>
          <w:szCs w:val="24"/>
        </w:rPr>
        <w:t>日 期：</w:t>
      </w:r>
    </w:p>
    <w:p w14:paraId="04BC595F" w14:textId="77777777" w:rsidR="00C57DFA" w:rsidRDefault="00C57DFA">
      <w:pPr>
        <w:widowControl/>
        <w:spacing w:line="360" w:lineRule="auto"/>
        <w:ind w:firstLineChars="200" w:firstLine="480"/>
        <w:rPr>
          <w:rFonts w:ascii="仿宋" w:eastAsia="仿宋" w:hAnsi="仿宋" w:cs="宋体" w:hint="default"/>
          <w:sz w:val="24"/>
          <w:szCs w:val="24"/>
        </w:rPr>
      </w:pPr>
    </w:p>
    <w:p w14:paraId="48BD39E6" w14:textId="77777777" w:rsidR="00C57DFA" w:rsidRDefault="00707099">
      <w:pPr>
        <w:widowControl/>
        <w:spacing w:line="360" w:lineRule="auto"/>
        <w:ind w:firstLineChars="200" w:firstLine="480"/>
        <w:rPr>
          <w:rFonts w:ascii="仿宋" w:eastAsia="仿宋" w:hAnsi="仿宋" w:hint="default"/>
        </w:rPr>
      </w:pPr>
      <w:r>
        <w:rPr>
          <w:rFonts w:ascii="仿宋" w:eastAsia="仿宋" w:hAnsi="仿宋" w:cs="宋体"/>
          <w:sz w:val="24"/>
          <w:szCs w:val="24"/>
        </w:rPr>
        <w:t>注：从业人员、营业收入、资产总额填报上一年度数据，无上</w:t>
      </w:r>
      <w:proofErr w:type="gramStart"/>
      <w:r>
        <w:rPr>
          <w:rFonts w:ascii="仿宋" w:eastAsia="仿宋" w:hAnsi="仿宋" w:cs="宋体"/>
          <w:sz w:val="24"/>
          <w:szCs w:val="24"/>
        </w:rPr>
        <w:t>一</w:t>
      </w:r>
      <w:proofErr w:type="gramEnd"/>
      <w:r>
        <w:rPr>
          <w:rFonts w:ascii="仿宋" w:eastAsia="仿宋" w:hAnsi="仿宋" w:cs="宋体"/>
          <w:sz w:val="24"/>
          <w:szCs w:val="24"/>
        </w:rPr>
        <w:t>年度数据的新企业可不填报。</w:t>
      </w:r>
    </w:p>
    <w:p w14:paraId="1E6302B9" w14:textId="77777777" w:rsidR="00C57DFA" w:rsidRDefault="00C57DFA">
      <w:pPr>
        <w:pStyle w:val="a0"/>
        <w:rPr>
          <w:rFonts w:ascii="仿宋" w:eastAsia="仿宋" w:hAnsi="仿宋"/>
          <w:color w:val="auto"/>
        </w:rPr>
      </w:pPr>
    </w:p>
    <w:p w14:paraId="576C48B3" w14:textId="77777777" w:rsidR="00C57DFA" w:rsidRDefault="00707099">
      <w:pPr>
        <w:widowControl/>
        <w:spacing w:line="360" w:lineRule="auto"/>
        <w:ind w:firstLineChars="200" w:firstLine="560"/>
        <w:rPr>
          <w:rFonts w:ascii="仿宋" w:eastAsia="仿宋" w:hAnsi="仿宋" w:cs="宋体" w:hint="default"/>
          <w:sz w:val="28"/>
          <w:szCs w:val="28"/>
        </w:rPr>
      </w:pPr>
      <w:r>
        <w:rPr>
          <w:rFonts w:ascii="仿宋" w:eastAsia="仿宋" w:hAnsi="仿宋" w:cs="宋体"/>
          <w:sz w:val="28"/>
          <w:szCs w:val="28"/>
        </w:rPr>
        <w:lastRenderedPageBreak/>
        <w:t>附件二</w:t>
      </w:r>
    </w:p>
    <w:p w14:paraId="702DDE88" w14:textId="77777777" w:rsidR="00C57DFA" w:rsidRDefault="00707099">
      <w:pPr>
        <w:widowControl/>
        <w:spacing w:line="360" w:lineRule="auto"/>
        <w:ind w:firstLineChars="200" w:firstLine="482"/>
        <w:jc w:val="center"/>
        <w:rPr>
          <w:rFonts w:ascii="仿宋" w:eastAsia="仿宋" w:hAnsi="仿宋" w:cs="宋体" w:hint="default"/>
          <w:b/>
          <w:sz w:val="24"/>
          <w:szCs w:val="24"/>
        </w:rPr>
      </w:pPr>
      <w:r>
        <w:rPr>
          <w:rFonts w:ascii="仿宋" w:eastAsia="仿宋" w:hAnsi="仿宋" w:cs="宋体"/>
          <w:b/>
          <w:sz w:val="24"/>
          <w:szCs w:val="24"/>
        </w:rPr>
        <w:t>工业和信息化部、国家统计局、国家发展和改革委员会、财政部</w:t>
      </w:r>
    </w:p>
    <w:p w14:paraId="2ABEE9A4" w14:textId="77777777" w:rsidR="00C57DFA" w:rsidRDefault="00707099">
      <w:pPr>
        <w:widowControl/>
        <w:spacing w:line="360" w:lineRule="auto"/>
        <w:ind w:firstLineChars="200" w:firstLine="482"/>
        <w:jc w:val="center"/>
        <w:rPr>
          <w:rFonts w:ascii="仿宋" w:eastAsia="仿宋" w:hAnsi="仿宋" w:cs="宋体" w:hint="default"/>
          <w:b/>
          <w:sz w:val="24"/>
          <w:szCs w:val="24"/>
        </w:rPr>
      </w:pPr>
      <w:r>
        <w:rPr>
          <w:rFonts w:ascii="仿宋" w:eastAsia="仿宋" w:hAnsi="仿宋" w:cs="宋体"/>
          <w:b/>
          <w:sz w:val="24"/>
          <w:szCs w:val="24"/>
        </w:rPr>
        <w:t>《关于印发 中小企业 划型标准规定的通知》</w:t>
      </w:r>
    </w:p>
    <w:p w14:paraId="7915F125" w14:textId="77777777" w:rsidR="00C57DFA" w:rsidRDefault="00707099">
      <w:pPr>
        <w:widowControl/>
        <w:spacing w:line="360" w:lineRule="auto"/>
        <w:ind w:firstLineChars="200" w:firstLine="482"/>
        <w:jc w:val="center"/>
        <w:rPr>
          <w:rFonts w:ascii="仿宋" w:eastAsia="仿宋" w:hAnsi="仿宋" w:cs="宋体" w:hint="default"/>
          <w:b/>
          <w:sz w:val="24"/>
          <w:szCs w:val="24"/>
        </w:rPr>
      </w:pPr>
      <w:r>
        <w:rPr>
          <w:rFonts w:ascii="仿宋" w:eastAsia="仿宋" w:hAnsi="仿宋" w:cs="宋体"/>
          <w:b/>
          <w:sz w:val="24"/>
          <w:szCs w:val="24"/>
        </w:rPr>
        <w:t>工信部联企业〔 2011 〕300 号</w:t>
      </w:r>
    </w:p>
    <w:p w14:paraId="59D11DF6"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各省、自治区、直辖市人民政府，国务院各部委、各直属机构及有关单位：</w:t>
      </w:r>
    </w:p>
    <w:p w14:paraId="46775A9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为贯彻落实《中华人民共和国中小企业促进法》和《国务院关于进一步促进中小企业发展的若干意见》（国发〔2009〕36 号），工业和信息化部、国家统计局、发展改革委、财政部研究制定了《中小企业划型标准规定》。经国务院同意，现印发给你们，请遵照执行。</w:t>
      </w:r>
    </w:p>
    <w:p w14:paraId="6BDAD567" w14:textId="77777777" w:rsidR="00C57DFA" w:rsidRDefault="00707099">
      <w:pPr>
        <w:widowControl/>
        <w:spacing w:line="360" w:lineRule="auto"/>
        <w:ind w:firstLineChars="200" w:firstLine="480"/>
        <w:jc w:val="right"/>
        <w:rPr>
          <w:rFonts w:ascii="仿宋" w:eastAsia="仿宋" w:hAnsi="仿宋" w:cs="宋体" w:hint="default"/>
          <w:sz w:val="24"/>
          <w:szCs w:val="24"/>
        </w:rPr>
      </w:pPr>
      <w:r>
        <w:rPr>
          <w:rFonts w:ascii="仿宋" w:eastAsia="仿宋" w:hAnsi="仿宋" w:cs="宋体"/>
          <w:sz w:val="24"/>
          <w:szCs w:val="24"/>
        </w:rPr>
        <w:t>工业和信息化部 国家统计局 国家发展和改革委员会 财政部</w:t>
      </w:r>
    </w:p>
    <w:p w14:paraId="4539B100" w14:textId="77777777" w:rsidR="00C57DFA" w:rsidRDefault="00707099">
      <w:pPr>
        <w:widowControl/>
        <w:spacing w:line="360" w:lineRule="auto"/>
        <w:ind w:firstLineChars="200" w:firstLine="480"/>
        <w:jc w:val="right"/>
        <w:rPr>
          <w:rFonts w:ascii="仿宋" w:eastAsia="仿宋" w:hAnsi="仿宋" w:cs="宋体" w:hint="default"/>
          <w:sz w:val="24"/>
          <w:szCs w:val="24"/>
        </w:rPr>
      </w:pPr>
      <w:r>
        <w:rPr>
          <w:rFonts w:ascii="仿宋" w:eastAsia="仿宋" w:hAnsi="仿宋" w:cs="宋体"/>
          <w:sz w:val="24"/>
          <w:szCs w:val="24"/>
        </w:rPr>
        <w:t>二○一一年六月十八日</w:t>
      </w:r>
    </w:p>
    <w:p w14:paraId="51482C15" w14:textId="77777777" w:rsidR="00C57DFA" w:rsidRDefault="00707099">
      <w:pPr>
        <w:widowControl/>
        <w:spacing w:line="360" w:lineRule="auto"/>
        <w:ind w:firstLineChars="200" w:firstLine="480"/>
        <w:jc w:val="center"/>
        <w:rPr>
          <w:rFonts w:ascii="仿宋" w:eastAsia="仿宋" w:hAnsi="仿宋" w:cs="宋体" w:hint="default"/>
          <w:sz w:val="24"/>
          <w:szCs w:val="24"/>
        </w:rPr>
      </w:pPr>
      <w:r>
        <w:rPr>
          <w:rFonts w:ascii="仿宋" w:eastAsia="仿宋" w:hAnsi="仿宋" w:cs="宋体"/>
          <w:sz w:val="24"/>
          <w:szCs w:val="24"/>
        </w:rPr>
        <w:t>中小企业划型标准规定</w:t>
      </w:r>
    </w:p>
    <w:p w14:paraId="58D00EB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一、根据《中华人民共和国中小企业促进法》和《国务院关于进一步促进中小企业发展的若干意见》(国发〔2009〕36 号)，制定本规定。</w:t>
      </w:r>
    </w:p>
    <w:p w14:paraId="40D1BB07"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二、中小企业划分为中型、小型、微型三种类型，具体标准根据企业从业人员、营业收入、资产总额等指标，结合行业特点制定。</w:t>
      </w:r>
    </w:p>
    <w:p w14:paraId="4900E3F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37690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四、各行业划型标准为：详见下表</w:t>
      </w:r>
    </w:p>
    <w:p w14:paraId="62C6197F"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五、企业类型的划分以统计部门的统计数据为依据。</w:t>
      </w:r>
    </w:p>
    <w:p w14:paraId="64CD0E0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六、本规定适用于在中华人民共和国境内依法设立的各类所有制和各种组织形式的企业。个体工商户和本规定以外的行业，参照本规定进行划型。</w:t>
      </w:r>
    </w:p>
    <w:p w14:paraId="29A0FEA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七、本规定的中型企业标准上限即为大型企业标准的下限，国家统计部门据此制定大中小微型企业的统计分类。国务院有关部门据此进行相关数据分析，不得制定与本规定不一致的企业划型标准。</w:t>
      </w:r>
    </w:p>
    <w:p w14:paraId="20566F7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八、本规定由工业和信息化部、国家统计局会同有关部门根据《国民经济行业分类》修订情况和企业发展变化情况适时修订。</w:t>
      </w:r>
    </w:p>
    <w:p w14:paraId="2EFFDCF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九、本规定由工业和信息化部、国家统计局会同有关部门负责解释。</w:t>
      </w:r>
    </w:p>
    <w:p w14:paraId="28CBA474"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十、本规定自发布之日起执行，原国家经贸委、原国家计委、财政部和国家统计局 2003年颁布的《中小企业标准暂行规定》同时废止。</w:t>
      </w:r>
    </w:p>
    <w:p w14:paraId="2770B1A3" w14:textId="77777777" w:rsidR="00C57DFA" w:rsidRDefault="00C57DFA">
      <w:pPr>
        <w:widowControl/>
        <w:spacing w:line="360" w:lineRule="auto"/>
        <w:ind w:firstLineChars="200" w:firstLine="480"/>
        <w:rPr>
          <w:rFonts w:ascii="仿宋" w:eastAsia="仿宋" w:hAnsi="仿宋" w:cs="宋体" w:hint="default"/>
          <w:sz w:val="24"/>
          <w:szCs w:val="24"/>
        </w:rPr>
      </w:pPr>
    </w:p>
    <w:p w14:paraId="295B763C" w14:textId="77777777" w:rsidR="00C57DFA" w:rsidRDefault="00C57DFA">
      <w:pPr>
        <w:widowControl/>
        <w:spacing w:line="360" w:lineRule="auto"/>
        <w:ind w:firstLineChars="200" w:firstLine="480"/>
        <w:rPr>
          <w:rFonts w:ascii="仿宋" w:eastAsia="仿宋" w:hAnsi="仿宋" w:cs="宋体" w:hint="default"/>
          <w:sz w:val="24"/>
          <w:szCs w:val="24"/>
        </w:rPr>
      </w:pPr>
    </w:p>
    <w:p w14:paraId="34D3A23B" w14:textId="77777777" w:rsidR="00C57DFA" w:rsidRDefault="00C57DFA">
      <w:pPr>
        <w:widowControl/>
        <w:spacing w:line="360" w:lineRule="auto"/>
        <w:ind w:firstLineChars="200" w:firstLine="480"/>
        <w:rPr>
          <w:rFonts w:ascii="仿宋" w:eastAsia="仿宋" w:hAnsi="仿宋" w:cs="宋体" w:hint="default"/>
          <w:sz w:val="24"/>
          <w:szCs w:val="24"/>
        </w:rPr>
      </w:pPr>
    </w:p>
    <w:p w14:paraId="36038162" w14:textId="77777777" w:rsidR="00C57DFA" w:rsidRDefault="00C57DFA">
      <w:pPr>
        <w:widowControl/>
        <w:spacing w:line="360" w:lineRule="auto"/>
        <w:ind w:firstLineChars="200" w:firstLine="480"/>
        <w:rPr>
          <w:rFonts w:ascii="仿宋" w:eastAsia="仿宋" w:hAnsi="仿宋" w:cs="宋体" w:hint="default"/>
          <w:sz w:val="24"/>
          <w:szCs w:val="24"/>
        </w:rPr>
      </w:pPr>
    </w:p>
    <w:p w14:paraId="3F875F2C" w14:textId="77777777" w:rsidR="00C57DFA" w:rsidRDefault="00C57DFA">
      <w:pPr>
        <w:widowControl/>
        <w:spacing w:line="360" w:lineRule="auto"/>
        <w:ind w:firstLineChars="200" w:firstLine="480"/>
        <w:rPr>
          <w:rFonts w:ascii="仿宋" w:eastAsia="仿宋" w:hAnsi="仿宋" w:cs="宋体" w:hint="default"/>
          <w:sz w:val="24"/>
          <w:szCs w:val="24"/>
        </w:rPr>
      </w:pPr>
    </w:p>
    <w:p w14:paraId="475AFB44" w14:textId="77777777" w:rsidR="00C57DFA" w:rsidRDefault="00C57DFA">
      <w:pPr>
        <w:widowControl/>
        <w:spacing w:line="360" w:lineRule="auto"/>
        <w:ind w:firstLineChars="200" w:firstLine="480"/>
        <w:rPr>
          <w:rFonts w:ascii="仿宋" w:eastAsia="仿宋" w:hAnsi="仿宋" w:cs="宋体" w:hint="default"/>
          <w:sz w:val="24"/>
          <w:szCs w:val="24"/>
        </w:rPr>
      </w:pPr>
    </w:p>
    <w:p w14:paraId="08664935" w14:textId="77777777" w:rsidR="00C57DFA" w:rsidRDefault="00C57DFA">
      <w:pPr>
        <w:widowControl/>
        <w:spacing w:line="360" w:lineRule="auto"/>
        <w:ind w:firstLineChars="200" w:firstLine="480"/>
        <w:rPr>
          <w:rFonts w:ascii="仿宋" w:eastAsia="仿宋" w:hAnsi="仿宋" w:cs="宋体" w:hint="default"/>
          <w:sz w:val="24"/>
          <w:szCs w:val="24"/>
        </w:rPr>
      </w:pPr>
    </w:p>
    <w:p w14:paraId="57132023" w14:textId="77777777" w:rsidR="00C57DFA" w:rsidRDefault="00C57DFA">
      <w:pPr>
        <w:widowControl/>
        <w:spacing w:line="360" w:lineRule="auto"/>
        <w:ind w:firstLineChars="200" w:firstLine="480"/>
        <w:rPr>
          <w:rFonts w:ascii="仿宋" w:eastAsia="仿宋" w:hAnsi="仿宋" w:cs="宋体" w:hint="default"/>
          <w:sz w:val="24"/>
          <w:szCs w:val="24"/>
        </w:rPr>
      </w:pPr>
    </w:p>
    <w:p w14:paraId="13C4CD2A" w14:textId="77777777" w:rsidR="00C57DFA" w:rsidRDefault="00C57DFA">
      <w:pPr>
        <w:widowControl/>
        <w:spacing w:line="360" w:lineRule="auto"/>
        <w:ind w:firstLineChars="200" w:firstLine="480"/>
        <w:rPr>
          <w:rFonts w:ascii="仿宋" w:eastAsia="仿宋" w:hAnsi="仿宋" w:cs="宋体" w:hint="default"/>
          <w:sz w:val="24"/>
          <w:szCs w:val="24"/>
        </w:rPr>
      </w:pPr>
    </w:p>
    <w:p w14:paraId="7FFF6DB1" w14:textId="77777777" w:rsidR="00C57DFA" w:rsidRDefault="00C57DFA">
      <w:pPr>
        <w:widowControl/>
        <w:spacing w:line="360" w:lineRule="auto"/>
        <w:ind w:firstLineChars="200" w:firstLine="480"/>
        <w:rPr>
          <w:rFonts w:ascii="仿宋" w:eastAsia="仿宋" w:hAnsi="仿宋" w:cs="宋体" w:hint="default"/>
          <w:sz w:val="24"/>
          <w:szCs w:val="24"/>
        </w:rPr>
      </w:pPr>
    </w:p>
    <w:p w14:paraId="05200A4D" w14:textId="77777777" w:rsidR="00C57DFA" w:rsidRDefault="00C57DFA">
      <w:pPr>
        <w:widowControl/>
        <w:spacing w:line="360" w:lineRule="auto"/>
        <w:ind w:firstLineChars="200" w:firstLine="480"/>
        <w:rPr>
          <w:rFonts w:ascii="仿宋" w:eastAsia="仿宋" w:hAnsi="仿宋" w:cs="宋体" w:hint="default"/>
          <w:sz w:val="24"/>
          <w:szCs w:val="24"/>
        </w:rPr>
      </w:pPr>
    </w:p>
    <w:p w14:paraId="3937EE23" w14:textId="77777777" w:rsidR="00C57DFA" w:rsidRDefault="00C57DFA">
      <w:pPr>
        <w:widowControl/>
        <w:spacing w:line="360" w:lineRule="auto"/>
        <w:ind w:firstLineChars="200" w:firstLine="480"/>
        <w:rPr>
          <w:rFonts w:ascii="仿宋" w:eastAsia="仿宋" w:hAnsi="仿宋" w:cs="宋体" w:hint="default"/>
          <w:sz w:val="24"/>
          <w:szCs w:val="24"/>
        </w:rPr>
      </w:pPr>
    </w:p>
    <w:p w14:paraId="31B7771A" w14:textId="77777777" w:rsidR="00C57DFA" w:rsidRDefault="00C57DFA">
      <w:pPr>
        <w:widowControl/>
        <w:spacing w:line="360" w:lineRule="auto"/>
        <w:ind w:firstLineChars="200" w:firstLine="480"/>
        <w:rPr>
          <w:rFonts w:ascii="仿宋" w:eastAsia="仿宋" w:hAnsi="仿宋" w:cs="宋体" w:hint="default"/>
          <w:sz w:val="24"/>
          <w:szCs w:val="24"/>
        </w:rPr>
      </w:pPr>
    </w:p>
    <w:p w14:paraId="6660F7BC" w14:textId="77777777" w:rsidR="00C57DFA" w:rsidRDefault="00C57DFA">
      <w:pPr>
        <w:widowControl/>
        <w:spacing w:line="360" w:lineRule="auto"/>
        <w:ind w:firstLineChars="200" w:firstLine="480"/>
        <w:rPr>
          <w:rFonts w:ascii="仿宋" w:eastAsia="仿宋" w:hAnsi="仿宋" w:cs="宋体" w:hint="default"/>
          <w:sz w:val="24"/>
          <w:szCs w:val="24"/>
        </w:rPr>
      </w:pPr>
    </w:p>
    <w:p w14:paraId="310CD897" w14:textId="77777777" w:rsidR="00C57DFA" w:rsidRDefault="00C57DFA">
      <w:pPr>
        <w:widowControl/>
        <w:spacing w:line="360" w:lineRule="auto"/>
        <w:ind w:firstLineChars="200" w:firstLine="480"/>
        <w:rPr>
          <w:rFonts w:ascii="仿宋" w:eastAsia="仿宋" w:hAnsi="仿宋" w:cs="宋体" w:hint="default"/>
          <w:sz w:val="24"/>
          <w:szCs w:val="24"/>
        </w:rPr>
      </w:pPr>
    </w:p>
    <w:p w14:paraId="54DDE4E8" w14:textId="77777777" w:rsidR="00C57DFA" w:rsidRDefault="00C57DFA">
      <w:pPr>
        <w:widowControl/>
        <w:spacing w:line="360" w:lineRule="auto"/>
        <w:ind w:firstLineChars="200" w:firstLine="480"/>
        <w:rPr>
          <w:rFonts w:ascii="仿宋" w:eastAsia="仿宋" w:hAnsi="仿宋" w:cs="宋体" w:hint="default"/>
          <w:sz w:val="24"/>
          <w:szCs w:val="24"/>
        </w:rPr>
      </w:pPr>
    </w:p>
    <w:p w14:paraId="5FA38021" w14:textId="77777777" w:rsidR="00C57DFA" w:rsidRDefault="00C57DFA">
      <w:pPr>
        <w:widowControl/>
        <w:spacing w:line="360" w:lineRule="auto"/>
        <w:ind w:firstLineChars="200" w:firstLine="480"/>
        <w:rPr>
          <w:rFonts w:ascii="仿宋" w:eastAsia="仿宋" w:hAnsi="仿宋" w:cs="宋体" w:hint="default"/>
          <w:sz w:val="24"/>
          <w:szCs w:val="24"/>
        </w:rPr>
      </w:pPr>
    </w:p>
    <w:p w14:paraId="1E7768C1" w14:textId="77777777" w:rsidR="00C57DFA" w:rsidRDefault="00C57DFA">
      <w:pPr>
        <w:widowControl/>
        <w:spacing w:line="360" w:lineRule="auto"/>
        <w:ind w:firstLineChars="200" w:firstLine="480"/>
        <w:rPr>
          <w:rFonts w:ascii="仿宋" w:eastAsia="仿宋" w:hAnsi="仿宋" w:cs="宋体" w:hint="default"/>
          <w:sz w:val="24"/>
          <w:szCs w:val="24"/>
        </w:rPr>
      </w:pPr>
    </w:p>
    <w:p w14:paraId="65FA63C4" w14:textId="77777777" w:rsidR="00C57DFA" w:rsidRDefault="00C57DFA">
      <w:pPr>
        <w:widowControl/>
        <w:spacing w:line="360" w:lineRule="auto"/>
        <w:ind w:firstLineChars="200" w:firstLine="480"/>
        <w:rPr>
          <w:rFonts w:ascii="仿宋" w:eastAsia="仿宋" w:hAnsi="仿宋" w:cs="宋体" w:hint="default"/>
          <w:sz w:val="24"/>
          <w:szCs w:val="24"/>
        </w:rPr>
      </w:pPr>
    </w:p>
    <w:p w14:paraId="51D2441F" w14:textId="77777777" w:rsidR="00C57DFA" w:rsidRDefault="00C57DFA">
      <w:pPr>
        <w:widowControl/>
        <w:spacing w:line="360" w:lineRule="auto"/>
        <w:ind w:firstLineChars="200" w:firstLine="480"/>
        <w:rPr>
          <w:rFonts w:ascii="仿宋" w:eastAsia="仿宋" w:hAnsi="仿宋" w:cs="宋体" w:hint="default"/>
          <w:sz w:val="24"/>
          <w:szCs w:val="24"/>
        </w:rPr>
      </w:pPr>
    </w:p>
    <w:p w14:paraId="0A8C4503" w14:textId="77777777" w:rsidR="00C57DFA" w:rsidRDefault="00C57DFA">
      <w:pPr>
        <w:widowControl/>
        <w:spacing w:line="360" w:lineRule="auto"/>
        <w:ind w:firstLineChars="200" w:firstLine="480"/>
        <w:rPr>
          <w:rFonts w:ascii="仿宋" w:eastAsia="仿宋" w:hAnsi="仿宋" w:cs="宋体" w:hint="default"/>
          <w:sz w:val="24"/>
          <w:szCs w:val="24"/>
        </w:rPr>
      </w:pPr>
    </w:p>
    <w:p w14:paraId="42403F35" w14:textId="77777777" w:rsidR="00C57DFA" w:rsidRDefault="00C57DFA">
      <w:pPr>
        <w:widowControl/>
        <w:spacing w:line="360" w:lineRule="auto"/>
        <w:ind w:firstLineChars="200" w:firstLine="480"/>
        <w:rPr>
          <w:rFonts w:ascii="仿宋" w:eastAsia="仿宋" w:hAnsi="仿宋" w:cs="宋体" w:hint="default"/>
          <w:sz w:val="24"/>
          <w:szCs w:val="24"/>
        </w:rPr>
      </w:pPr>
    </w:p>
    <w:p w14:paraId="35C5BA28" w14:textId="77777777" w:rsidR="00C57DFA" w:rsidRDefault="00C57DFA">
      <w:pPr>
        <w:widowControl/>
        <w:spacing w:line="360" w:lineRule="auto"/>
        <w:ind w:firstLineChars="200" w:firstLine="480"/>
        <w:rPr>
          <w:rFonts w:ascii="仿宋" w:eastAsia="仿宋" w:hAnsi="仿宋" w:cs="宋体" w:hint="default"/>
          <w:sz w:val="24"/>
          <w:szCs w:val="24"/>
        </w:rPr>
      </w:pPr>
    </w:p>
    <w:p w14:paraId="7D836B91" w14:textId="77777777" w:rsidR="00C57DFA" w:rsidRDefault="00C57DFA">
      <w:pPr>
        <w:widowControl/>
        <w:spacing w:line="360" w:lineRule="auto"/>
        <w:ind w:firstLineChars="200" w:firstLine="480"/>
        <w:rPr>
          <w:rFonts w:ascii="仿宋" w:eastAsia="仿宋" w:hAnsi="仿宋" w:cs="宋体" w:hint="default"/>
          <w:sz w:val="24"/>
          <w:szCs w:val="24"/>
        </w:rPr>
      </w:pPr>
    </w:p>
    <w:p w14:paraId="35C28E1E" w14:textId="77777777" w:rsidR="00C57DFA" w:rsidRDefault="00707099">
      <w:pPr>
        <w:widowControl/>
        <w:spacing w:line="360" w:lineRule="auto"/>
        <w:ind w:firstLineChars="200" w:firstLine="560"/>
        <w:rPr>
          <w:rFonts w:ascii="仿宋" w:eastAsia="仿宋" w:hAnsi="仿宋" w:cs="宋体" w:hint="default"/>
          <w:sz w:val="28"/>
          <w:szCs w:val="28"/>
        </w:rPr>
      </w:pPr>
      <w:r>
        <w:rPr>
          <w:rFonts w:ascii="仿宋" w:eastAsia="仿宋" w:hAnsi="仿宋" w:cs="宋体"/>
          <w:sz w:val="28"/>
          <w:szCs w:val="28"/>
        </w:rPr>
        <w:lastRenderedPageBreak/>
        <w:t>附件三</w:t>
      </w:r>
    </w:p>
    <w:p w14:paraId="03D2D2DE" w14:textId="77777777" w:rsidR="00C57DFA" w:rsidRDefault="00707099">
      <w:pPr>
        <w:spacing w:line="360" w:lineRule="auto"/>
        <w:jc w:val="center"/>
        <w:rPr>
          <w:rFonts w:ascii="仿宋" w:eastAsia="仿宋" w:hAnsi="仿宋" w:hint="default"/>
          <w:b/>
          <w:sz w:val="24"/>
          <w:szCs w:val="24"/>
        </w:rPr>
      </w:pPr>
      <w:r>
        <w:rPr>
          <w:rFonts w:ascii="仿宋" w:eastAsia="仿宋" w:hAnsi="仿宋"/>
          <w:b/>
          <w:sz w:val="24"/>
          <w:szCs w:val="24"/>
        </w:rPr>
        <w:t>河南省人民政府关于进一步促进小型微型企业健康发展的若干意见</w:t>
      </w:r>
    </w:p>
    <w:p w14:paraId="49F04A71" w14:textId="77777777" w:rsidR="00C57DFA" w:rsidRDefault="00707099">
      <w:pPr>
        <w:spacing w:line="360" w:lineRule="auto"/>
        <w:jc w:val="center"/>
        <w:rPr>
          <w:rFonts w:ascii="仿宋" w:eastAsia="仿宋" w:hAnsi="仿宋" w:hint="default"/>
          <w:b/>
          <w:sz w:val="24"/>
          <w:szCs w:val="24"/>
        </w:rPr>
      </w:pPr>
      <w:r>
        <w:rPr>
          <w:rFonts w:ascii="仿宋" w:eastAsia="仿宋" w:hAnsi="仿宋"/>
          <w:b/>
          <w:sz w:val="24"/>
          <w:szCs w:val="24"/>
        </w:rPr>
        <w:t>豫政〔2012〕81号</w:t>
      </w:r>
    </w:p>
    <w:p w14:paraId="2264A8F2" w14:textId="77777777" w:rsidR="00C57DFA" w:rsidRDefault="00707099">
      <w:pPr>
        <w:widowControl/>
        <w:spacing w:line="360" w:lineRule="auto"/>
        <w:rPr>
          <w:rFonts w:ascii="仿宋" w:eastAsia="仿宋" w:hAnsi="仿宋" w:hint="default"/>
          <w:b/>
          <w:sz w:val="24"/>
        </w:rPr>
      </w:pPr>
      <w:r>
        <w:rPr>
          <w:rFonts w:ascii="仿宋" w:eastAsia="仿宋" w:hAnsi="仿宋"/>
          <w:b/>
          <w:sz w:val="24"/>
        </w:rPr>
        <w:t xml:space="preserve">各省辖市、省直管试点县(市)人民政府,省人民政府各部门: </w:t>
      </w:r>
    </w:p>
    <w:p w14:paraId="0AB201DE" w14:textId="77777777" w:rsidR="00C57DFA" w:rsidRDefault="00707099">
      <w:pPr>
        <w:widowControl/>
        <w:spacing w:line="360" w:lineRule="auto"/>
        <w:ind w:firstLineChars="200" w:firstLine="480"/>
        <w:rPr>
          <w:rFonts w:ascii="仿宋" w:eastAsia="仿宋" w:hAnsi="仿宋" w:hint="default"/>
          <w:sz w:val="24"/>
        </w:rPr>
      </w:pPr>
      <w:r>
        <w:rPr>
          <w:rFonts w:ascii="仿宋" w:eastAsia="仿宋" w:hAnsi="仿宋"/>
          <w:sz w:val="24"/>
        </w:rPr>
        <w:t>为贯彻落实《国务院关于进一步支持小型微型企业健康发展的意见》(国发〔2012〕14 号)精神,破解小型微型企业发展难题,促进全省经济社会又好又快发展,结合我省实际,现就进一步促进小型微型企业健康发展提出如下意见,请认真贯彻落实。</w:t>
      </w:r>
    </w:p>
    <w:p w14:paraId="69FE4CBB" w14:textId="77777777" w:rsidR="00C57DFA" w:rsidRDefault="00707099">
      <w:pPr>
        <w:widowControl/>
        <w:spacing w:line="360" w:lineRule="auto"/>
        <w:ind w:firstLineChars="200" w:firstLine="482"/>
        <w:jc w:val="center"/>
        <w:rPr>
          <w:rFonts w:ascii="仿宋" w:eastAsia="仿宋" w:hAnsi="仿宋" w:hint="default"/>
          <w:b/>
          <w:sz w:val="24"/>
        </w:rPr>
      </w:pPr>
      <w:r>
        <w:rPr>
          <w:rFonts w:ascii="仿宋" w:eastAsia="仿宋" w:hAnsi="仿宋"/>
          <w:b/>
          <w:sz w:val="24"/>
        </w:rPr>
        <w:t>河南省财政厅 河南省工业和信息化厅</w:t>
      </w:r>
    </w:p>
    <w:p w14:paraId="5BD28CC8" w14:textId="77777777" w:rsidR="00C57DFA" w:rsidRDefault="00707099">
      <w:pPr>
        <w:widowControl/>
        <w:spacing w:line="360" w:lineRule="auto"/>
        <w:ind w:firstLineChars="200" w:firstLine="482"/>
        <w:jc w:val="center"/>
        <w:rPr>
          <w:rFonts w:ascii="仿宋" w:eastAsia="仿宋" w:hAnsi="仿宋" w:hint="default"/>
          <w:b/>
          <w:sz w:val="24"/>
        </w:rPr>
      </w:pPr>
      <w:r>
        <w:rPr>
          <w:rFonts w:ascii="仿宋" w:eastAsia="仿宋" w:hAnsi="仿宋"/>
          <w:b/>
          <w:sz w:val="24"/>
        </w:rPr>
        <w:t>《关于政府采购促进小型微型企业发展的实施意见》（</w:t>
      </w:r>
      <w:proofErr w:type="gramStart"/>
      <w:r>
        <w:rPr>
          <w:rFonts w:ascii="仿宋" w:eastAsia="仿宋" w:hAnsi="仿宋"/>
          <w:b/>
          <w:sz w:val="24"/>
        </w:rPr>
        <w:t>豫财购[</w:t>
      </w:r>
      <w:proofErr w:type="gramEnd"/>
      <w:r>
        <w:rPr>
          <w:rFonts w:ascii="仿宋" w:eastAsia="仿宋" w:hAnsi="仿宋"/>
          <w:b/>
          <w:sz w:val="24"/>
        </w:rPr>
        <w:t>2013]14 号）</w:t>
      </w:r>
    </w:p>
    <w:p w14:paraId="376FAF3F" w14:textId="77777777" w:rsidR="00C57DFA" w:rsidRDefault="00707099">
      <w:pPr>
        <w:widowControl/>
        <w:spacing w:line="360" w:lineRule="auto"/>
        <w:ind w:firstLineChars="200" w:firstLine="482"/>
        <w:jc w:val="center"/>
        <w:rPr>
          <w:rFonts w:ascii="仿宋" w:eastAsia="仿宋" w:hAnsi="仿宋" w:hint="default"/>
          <w:b/>
          <w:sz w:val="24"/>
        </w:rPr>
      </w:pPr>
      <w:r>
        <w:rPr>
          <w:rFonts w:ascii="仿宋" w:eastAsia="仿宋" w:hAnsi="仿宋"/>
          <w:b/>
          <w:sz w:val="24"/>
        </w:rPr>
        <w:t>中小</w:t>
      </w:r>
      <w:proofErr w:type="gramStart"/>
      <w:r>
        <w:rPr>
          <w:rFonts w:ascii="仿宋" w:eastAsia="仿宋" w:hAnsi="仿宋"/>
          <w:b/>
          <w:sz w:val="24"/>
        </w:rPr>
        <w:t>微企业</w:t>
      </w:r>
      <w:proofErr w:type="gramEnd"/>
      <w:r>
        <w:rPr>
          <w:rFonts w:ascii="仿宋" w:eastAsia="仿宋" w:hAnsi="仿宋"/>
          <w:b/>
          <w:sz w:val="24"/>
        </w:rPr>
        <w:t>划分标准表（工信部联企业〔2011〕300 号）</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86"/>
        <w:gridCol w:w="844"/>
        <w:gridCol w:w="844"/>
        <w:gridCol w:w="844"/>
        <w:gridCol w:w="844"/>
        <w:gridCol w:w="844"/>
        <w:gridCol w:w="741"/>
        <w:gridCol w:w="844"/>
        <w:gridCol w:w="845"/>
        <w:gridCol w:w="845"/>
      </w:tblGrid>
      <w:tr w:rsidR="00C57DFA" w14:paraId="620F700E" w14:textId="77777777">
        <w:trPr>
          <w:jc w:val="center"/>
        </w:trPr>
        <w:tc>
          <w:tcPr>
            <w:tcW w:w="959" w:type="dxa"/>
            <w:vMerge w:val="restart"/>
          </w:tcPr>
          <w:p w14:paraId="52A2CE84" w14:textId="77777777" w:rsidR="00C57DFA" w:rsidRDefault="00707099">
            <w:pPr>
              <w:widowControl/>
              <w:jc w:val="center"/>
              <w:rPr>
                <w:rFonts w:ascii="仿宋" w:eastAsia="仿宋" w:hAnsi="仿宋" w:hint="default"/>
                <w:b/>
                <w:sz w:val="24"/>
              </w:rPr>
            </w:pPr>
            <w:r>
              <w:rPr>
                <w:rFonts w:ascii="仿宋" w:eastAsia="仿宋" w:hAnsi="仿宋"/>
                <w:b/>
                <w:sz w:val="24"/>
              </w:rPr>
              <w:t>行业类</w:t>
            </w:r>
          </w:p>
          <w:p w14:paraId="4AD9747F" w14:textId="77777777" w:rsidR="00C57DFA" w:rsidRDefault="00707099">
            <w:pPr>
              <w:widowControl/>
              <w:jc w:val="center"/>
              <w:rPr>
                <w:rFonts w:ascii="仿宋" w:eastAsia="仿宋" w:hAnsi="仿宋" w:hint="default"/>
                <w:b/>
                <w:sz w:val="24"/>
              </w:rPr>
            </w:pPr>
            <w:r>
              <w:rPr>
                <w:rFonts w:ascii="仿宋" w:eastAsia="仿宋" w:hAnsi="仿宋"/>
                <w:b/>
                <w:sz w:val="24"/>
              </w:rPr>
              <w:t>型</w:t>
            </w:r>
          </w:p>
        </w:tc>
        <w:tc>
          <w:tcPr>
            <w:tcW w:w="1586" w:type="dxa"/>
            <w:vMerge w:val="restart"/>
          </w:tcPr>
          <w:p w14:paraId="1356FE1C" w14:textId="77777777" w:rsidR="00C57DFA" w:rsidRDefault="00707099">
            <w:pPr>
              <w:widowControl/>
              <w:jc w:val="center"/>
              <w:rPr>
                <w:rFonts w:ascii="仿宋" w:eastAsia="仿宋" w:hAnsi="仿宋" w:hint="default"/>
                <w:b/>
                <w:sz w:val="24"/>
              </w:rPr>
            </w:pPr>
            <w:r>
              <w:rPr>
                <w:rFonts w:ascii="仿宋" w:eastAsia="仿宋" w:hAnsi="仿宋"/>
                <w:b/>
                <w:sz w:val="24"/>
              </w:rPr>
              <w:t>中小微型企业</w:t>
            </w:r>
          </w:p>
        </w:tc>
        <w:tc>
          <w:tcPr>
            <w:tcW w:w="2532" w:type="dxa"/>
            <w:gridSpan w:val="3"/>
          </w:tcPr>
          <w:p w14:paraId="0B5F4713" w14:textId="77777777" w:rsidR="00C57DFA" w:rsidRDefault="00707099">
            <w:pPr>
              <w:widowControl/>
              <w:jc w:val="center"/>
              <w:rPr>
                <w:rFonts w:ascii="仿宋" w:eastAsia="仿宋" w:hAnsi="仿宋" w:hint="default"/>
                <w:b/>
                <w:sz w:val="24"/>
              </w:rPr>
            </w:pPr>
            <w:r>
              <w:rPr>
                <w:rFonts w:ascii="仿宋" w:eastAsia="仿宋" w:hAnsi="仿宋"/>
                <w:b/>
                <w:sz w:val="24"/>
              </w:rPr>
              <w:t>营业收入</w:t>
            </w:r>
          </w:p>
        </w:tc>
        <w:tc>
          <w:tcPr>
            <w:tcW w:w="2429" w:type="dxa"/>
            <w:gridSpan w:val="3"/>
          </w:tcPr>
          <w:p w14:paraId="613661A4" w14:textId="77777777" w:rsidR="00C57DFA" w:rsidRDefault="00707099">
            <w:pPr>
              <w:widowControl/>
              <w:jc w:val="center"/>
              <w:rPr>
                <w:rFonts w:ascii="仿宋" w:eastAsia="仿宋" w:hAnsi="仿宋" w:hint="default"/>
                <w:b/>
                <w:sz w:val="24"/>
              </w:rPr>
            </w:pPr>
            <w:r>
              <w:rPr>
                <w:rFonts w:ascii="仿宋" w:eastAsia="仿宋" w:hAnsi="仿宋"/>
                <w:b/>
                <w:sz w:val="24"/>
              </w:rPr>
              <w:t>从业人员</w:t>
            </w:r>
          </w:p>
        </w:tc>
        <w:tc>
          <w:tcPr>
            <w:tcW w:w="2534" w:type="dxa"/>
            <w:gridSpan w:val="3"/>
          </w:tcPr>
          <w:p w14:paraId="7E4CC430" w14:textId="77777777" w:rsidR="00C57DFA" w:rsidRDefault="00707099">
            <w:pPr>
              <w:widowControl/>
              <w:jc w:val="center"/>
              <w:rPr>
                <w:rFonts w:ascii="仿宋" w:eastAsia="仿宋" w:hAnsi="仿宋" w:hint="default"/>
                <w:b/>
                <w:sz w:val="24"/>
              </w:rPr>
            </w:pPr>
            <w:r>
              <w:rPr>
                <w:rFonts w:ascii="仿宋" w:eastAsia="仿宋" w:hAnsi="仿宋"/>
                <w:b/>
                <w:sz w:val="24"/>
              </w:rPr>
              <w:t>资产总额</w:t>
            </w:r>
          </w:p>
        </w:tc>
      </w:tr>
      <w:tr w:rsidR="00C57DFA" w14:paraId="1B4C40B2" w14:textId="77777777">
        <w:trPr>
          <w:trHeight w:val="305"/>
          <w:jc w:val="center"/>
        </w:trPr>
        <w:tc>
          <w:tcPr>
            <w:tcW w:w="959" w:type="dxa"/>
            <w:vMerge/>
          </w:tcPr>
          <w:p w14:paraId="054AA46D" w14:textId="77777777" w:rsidR="00C57DFA" w:rsidRDefault="00C57DFA">
            <w:pPr>
              <w:widowControl/>
              <w:jc w:val="center"/>
              <w:rPr>
                <w:rFonts w:ascii="仿宋" w:eastAsia="仿宋" w:hAnsi="仿宋" w:hint="default"/>
                <w:b/>
                <w:sz w:val="24"/>
              </w:rPr>
            </w:pPr>
          </w:p>
        </w:tc>
        <w:tc>
          <w:tcPr>
            <w:tcW w:w="1586" w:type="dxa"/>
            <w:vMerge/>
          </w:tcPr>
          <w:p w14:paraId="1B92AD2F" w14:textId="77777777" w:rsidR="00C57DFA" w:rsidRDefault="00C57DFA">
            <w:pPr>
              <w:widowControl/>
              <w:jc w:val="center"/>
              <w:rPr>
                <w:rFonts w:ascii="仿宋" w:eastAsia="仿宋" w:hAnsi="仿宋" w:hint="default"/>
                <w:b/>
                <w:sz w:val="24"/>
              </w:rPr>
            </w:pPr>
          </w:p>
        </w:tc>
        <w:tc>
          <w:tcPr>
            <w:tcW w:w="844" w:type="dxa"/>
          </w:tcPr>
          <w:p w14:paraId="650AB7C4" w14:textId="77777777" w:rsidR="00C57DFA" w:rsidRDefault="00707099">
            <w:pPr>
              <w:widowControl/>
              <w:jc w:val="center"/>
              <w:rPr>
                <w:rFonts w:ascii="仿宋" w:eastAsia="仿宋" w:hAnsi="仿宋" w:hint="default"/>
                <w:b/>
                <w:sz w:val="24"/>
              </w:rPr>
            </w:pPr>
            <w:r>
              <w:rPr>
                <w:rFonts w:ascii="仿宋" w:eastAsia="仿宋" w:hAnsi="仿宋"/>
                <w:b/>
                <w:sz w:val="24"/>
              </w:rPr>
              <w:t>中</w:t>
            </w:r>
          </w:p>
        </w:tc>
        <w:tc>
          <w:tcPr>
            <w:tcW w:w="844" w:type="dxa"/>
          </w:tcPr>
          <w:p w14:paraId="6738D648" w14:textId="77777777" w:rsidR="00C57DFA" w:rsidRDefault="00707099">
            <w:pPr>
              <w:widowControl/>
              <w:jc w:val="center"/>
              <w:rPr>
                <w:rFonts w:ascii="仿宋" w:eastAsia="仿宋" w:hAnsi="仿宋" w:hint="default"/>
                <w:b/>
                <w:sz w:val="24"/>
              </w:rPr>
            </w:pPr>
            <w:r>
              <w:rPr>
                <w:rFonts w:ascii="仿宋" w:eastAsia="仿宋" w:hAnsi="仿宋"/>
                <w:b/>
                <w:sz w:val="24"/>
              </w:rPr>
              <w:t>小</w:t>
            </w:r>
          </w:p>
        </w:tc>
        <w:tc>
          <w:tcPr>
            <w:tcW w:w="844" w:type="dxa"/>
          </w:tcPr>
          <w:p w14:paraId="0A818092" w14:textId="77777777" w:rsidR="00C57DFA" w:rsidRDefault="00707099">
            <w:pPr>
              <w:widowControl/>
              <w:jc w:val="center"/>
              <w:rPr>
                <w:rFonts w:ascii="仿宋" w:eastAsia="仿宋" w:hAnsi="仿宋" w:hint="default"/>
                <w:b/>
                <w:sz w:val="24"/>
              </w:rPr>
            </w:pPr>
            <w:r>
              <w:rPr>
                <w:rFonts w:ascii="仿宋" w:eastAsia="仿宋" w:hAnsi="仿宋"/>
                <w:b/>
                <w:sz w:val="24"/>
              </w:rPr>
              <w:t>微</w:t>
            </w:r>
          </w:p>
        </w:tc>
        <w:tc>
          <w:tcPr>
            <w:tcW w:w="844" w:type="dxa"/>
          </w:tcPr>
          <w:p w14:paraId="252E108C" w14:textId="77777777" w:rsidR="00C57DFA" w:rsidRDefault="00707099">
            <w:pPr>
              <w:widowControl/>
              <w:jc w:val="center"/>
              <w:rPr>
                <w:rFonts w:ascii="仿宋" w:eastAsia="仿宋" w:hAnsi="仿宋" w:hint="default"/>
                <w:b/>
                <w:sz w:val="24"/>
              </w:rPr>
            </w:pPr>
            <w:r>
              <w:rPr>
                <w:rFonts w:ascii="仿宋" w:eastAsia="仿宋" w:hAnsi="仿宋"/>
                <w:b/>
                <w:sz w:val="24"/>
              </w:rPr>
              <w:t>中</w:t>
            </w:r>
          </w:p>
        </w:tc>
        <w:tc>
          <w:tcPr>
            <w:tcW w:w="844" w:type="dxa"/>
          </w:tcPr>
          <w:p w14:paraId="733D847A" w14:textId="77777777" w:rsidR="00C57DFA" w:rsidRDefault="00707099">
            <w:pPr>
              <w:widowControl/>
              <w:jc w:val="center"/>
              <w:rPr>
                <w:rFonts w:ascii="仿宋" w:eastAsia="仿宋" w:hAnsi="仿宋" w:hint="default"/>
                <w:b/>
                <w:sz w:val="24"/>
              </w:rPr>
            </w:pPr>
            <w:r>
              <w:rPr>
                <w:rFonts w:ascii="仿宋" w:eastAsia="仿宋" w:hAnsi="仿宋"/>
                <w:b/>
                <w:sz w:val="24"/>
              </w:rPr>
              <w:t>小</w:t>
            </w:r>
          </w:p>
        </w:tc>
        <w:tc>
          <w:tcPr>
            <w:tcW w:w="741" w:type="dxa"/>
          </w:tcPr>
          <w:p w14:paraId="1A103050" w14:textId="77777777" w:rsidR="00C57DFA" w:rsidRDefault="00707099">
            <w:pPr>
              <w:widowControl/>
              <w:jc w:val="center"/>
              <w:rPr>
                <w:rFonts w:ascii="仿宋" w:eastAsia="仿宋" w:hAnsi="仿宋" w:hint="default"/>
                <w:b/>
                <w:sz w:val="24"/>
              </w:rPr>
            </w:pPr>
            <w:r>
              <w:rPr>
                <w:rFonts w:ascii="仿宋" w:eastAsia="仿宋" w:hAnsi="仿宋"/>
                <w:b/>
                <w:sz w:val="24"/>
              </w:rPr>
              <w:t>微</w:t>
            </w:r>
          </w:p>
        </w:tc>
        <w:tc>
          <w:tcPr>
            <w:tcW w:w="844" w:type="dxa"/>
          </w:tcPr>
          <w:p w14:paraId="7A1A276E" w14:textId="77777777" w:rsidR="00C57DFA" w:rsidRDefault="00707099">
            <w:pPr>
              <w:widowControl/>
              <w:jc w:val="center"/>
              <w:rPr>
                <w:rFonts w:ascii="仿宋" w:eastAsia="仿宋" w:hAnsi="仿宋" w:hint="default"/>
                <w:b/>
                <w:sz w:val="24"/>
              </w:rPr>
            </w:pPr>
            <w:r>
              <w:rPr>
                <w:rFonts w:ascii="仿宋" w:eastAsia="仿宋" w:hAnsi="仿宋"/>
                <w:b/>
                <w:sz w:val="24"/>
              </w:rPr>
              <w:t>中</w:t>
            </w:r>
          </w:p>
        </w:tc>
        <w:tc>
          <w:tcPr>
            <w:tcW w:w="845" w:type="dxa"/>
          </w:tcPr>
          <w:p w14:paraId="586793E8" w14:textId="77777777" w:rsidR="00C57DFA" w:rsidRDefault="00707099">
            <w:pPr>
              <w:widowControl/>
              <w:jc w:val="center"/>
              <w:rPr>
                <w:rFonts w:ascii="仿宋" w:eastAsia="仿宋" w:hAnsi="仿宋" w:hint="default"/>
                <w:b/>
                <w:sz w:val="24"/>
              </w:rPr>
            </w:pPr>
            <w:r>
              <w:rPr>
                <w:rFonts w:ascii="仿宋" w:eastAsia="仿宋" w:hAnsi="仿宋"/>
                <w:b/>
                <w:sz w:val="24"/>
              </w:rPr>
              <w:t>小</w:t>
            </w:r>
          </w:p>
        </w:tc>
        <w:tc>
          <w:tcPr>
            <w:tcW w:w="845" w:type="dxa"/>
          </w:tcPr>
          <w:p w14:paraId="18A20952" w14:textId="77777777" w:rsidR="00C57DFA" w:rsidRDefault="00707099">
            <w:pPr>
              <w:widowControl/>
              <w:jc w:val="center"/>
              <w:rPr>
                <w:rFonts w:ascii="仿宋" w:eastAsia="仿宋" w:hAnsi="仿宋" w:hint="default"/>
                <w:b/>
                <w:sz w:val="24"/>
              </w:rPr>
            </w:pPr>
            <w:r>
              <w:rPr>
                <w:rFonts w:ascii="仿宋" w:eastAsia="仿宋" w:hAnsi="仿宋"/>
                <w:b/>
                <w:sz w:val="24"/>
              </w:rPr>
              <w:t>微</w:t>
            </w:r>
          </w:p>
        </w:tc>
      </w:tr>
      <w:tr w:rsidR="00C57DFA" w14:paraId="1DED0255" w14:textId="77777777">
        <w:trPr>
          <w:trHeight w:val="510"/>
          <w:jc w:val="center"/>
        </w:trPr>
        <w:tc>
          <w:tcPr>
            <w:tcW w:w="959" w:type="dxa"/>
            <w:vAlign w:val="center"/>
          </w:tcPr>
          <w:p w14:paraId="575A9F17" w14:textId="77777777" w:rsidR="00C57DFA" w:rsidRDefault="00707099">
            <w:pPr>
              <w:widowControl/>
              <w:jc w:val="center"/>
              <w:rPr>
                <w:rFonts w:ascii="仿宋" w:eastAsia="仿宋" w:hAnsi="仿宋" w:hint="default"/>
                <w:sz w:val="24"/>
              </w:rPr>
            </w:pPr>
            <w:r>
              <w:rPr>
                <w:rFonts w:ascii="仿宋" w:eastAsia="仿宋" w:hAnsi="仿宋"/>
                <w:sz w:val="24"/>
              </w:rPr>
              <w:t>农、林、</w:t>
            </w:r>
          </w:p>
          <w:p w14:paraId="4A96188F" w14:textId="77777777" w:rsidR="00C57DFA" w:rsidRDefault="00707099">
            <w:pPr>
              <w:widowControl/>
              <w:jc w:val="center"/>
              <w:rPr>
                <w:rFonts w:ascii="仿宋" w:eastAsia="仿宋" w:hAnsi="仿宋" w:hint="default"/>
                <w:sz w:val="24"/>
              </w:rPr>
            </w:pPr>
            <w:r>
              <w:rPr>
                <w:rFonts w:ascii="仿宋" w:eastAsia="仿宋" w:hAnsi="仿宋"/>
                <w:sz w:val="24"/>
              </w:rPr>
              <w:t>牧、渔</w:t>
            </w:r>
          </w:p>
          <w:p w14:paraId="7B3912AB" w14:textId="77777777" w:rsidR="00C57DFA" w:rsidRDefault="00707099">
            <w:pPr>
              <w:widowControl/>
              <w:jc w:val="center"/>
              <w:rPr>
                <w:rFonts w:ascii="仿宋" w:eastAsia="仿宋" w:hAnsi="仿宋" w:hint="default"/>
                <w:sz w:val="24"/>
              </w:rPr>
            </w:pPr>
            <w:r>
              <w:rPr>
                <w:rFonts w:ascii="仿宋" w:eastAsia="仿宋" w:hAnsi="仿宋"/>
                <w:sz w:val="24"/>
              </w:rPr>
              <w:t>业</w:t>
            </w:r>
          </w:p>
        </w:tc>
        <w:tc>
          <w:tcPr>
            <w:tcW w:w="1586" w:type="dxa"/>
          </w:tcPr>
          <w:p w14:paraId="578E1977" w14:textId="77777777" w:rsidR="00C57DFA" w:rsidRDefault="00707099">
            <w:pPr>
              <w:widowControl/>
              <w:jc w:val="center"/>
              <w:rPr>
                <w:rFonts w:ascii="仿宋" w:eastAsia="仿宋" w:hAnsi="仿宋" w:hint="default"/>
                <w:sz w:val="24"/>
              </w:rPr>
            </w:pPr>
            <w:r>
              <w:rPr>
                <w:rFonts w:ascii="仿宋" w:eastAsia="仿宋" w:hAnsi="仿宋"/>
                <w:sz w:val="24"/>
              </w:rPr>
              <w:t>营业收入20000 万元以下</w:t>
            </w:r>
          </w:p>
        </w:tc>
        <w:tc>
          <w:tcPr>
            <w:tcW w:w="844" w:type="dxa"/>
          </w:tcPr>
          <w:p w14:paraId="0173C114" w14:textId="77777777" w:rsidR="00C57DFA" w:rsidRDefault="00707099">
            <w:pPr>
              <w:widowControl/>
              <w:rPr>
                <w:rFonts w:ascii="仿宋" w:eastAsia="仿宋" w:hAnsi="仿宋" w:hint="default"/>
                <w:sz w:val="24"/>
              </w:rPr>
            </w:pPr>
            <w:r>
              <w:rPr>
                <w:rFonts w:ascii="仿宋" w:eastAsia="仿宋" w:hAnsi="仿宋"/>
                <w:sz w:val="24"/>
              </w:rPr>
              <w:t>500万元及以上</w:t>
            </w:r>
          </w:p>
        </w:tc>
        <w:tc>
          <w:tcPr>
            <w:tcW w:w="844" w:type="dxa"/>
          </w:tcPr>
          <w:p w14:paraId="50C2BD62" w14:textId="77777777" w:rsidR="00C57DFA" w:rsidRDefault="00707099">
            <w:pPr>
              <w:widowControl/>
              <w:jc w:val="center"/>
              <w:rPr>
                <w:rFonts w:ascii="仿宋" w:eastAsia="仿宋" w:hAnsi="仿宋" w:hint="default"/>
                <w:sz w:val="24"/>
              </w:rPr>
            </w:pPr>
            <w:r>
              <w:rPr>
                <w:rFonts w:ascii="仿宋" w:eastAsia="仿宋" w:hAnsi="仿宋"/>
                <w:sz w:val="24"/>
              </w:rPr>
              <w:t>50 万</w:t>
            </w:r>
          </w:p>
          <w:p w14:paraId="59E83D61" w14:textId="77777777" w:rsidR="00C57DFA" w:rsidRDefault="00707099">
            <w:pPr>
              <w:widowControl/>
              <w:jc w:val="center"/>
              <w:rPr>
                <w:rFonts w:ascii="仿宋" w:eastAsia="仿宋" w:hAnsi="仿宋" w:hint="default"/>
                <w:sz w:val="24"/>
              </w:rPr>
            </w:pPr>
            <w:r>
              <w:rPr>
                <w:rFonts w:ascii="仿宋" w:eastAsia="仿宋" w:hAnsi="仿宋"/>
                <w:sz w:val="24"/>
              </w:rPr>
              <w:t>元及</w:t>
            </w:r>
          </w:p>
          <w:p w14:paraId="3D87A34E" w14:textId="77777777" w:rsidR="00C57DFA" w:rsidRDefault="00707099">
            <w:pPr>
              <w:widowControl/>
              <w:jc w:val="center"/>
              <w:rPr>
                <w:rFonts w:ascii="仿宋" w:eastAsia="仿宋" w:hAnsi="仿宋" w:hint="default"/>
                <w:sz w:val="24"/>
              </w:rPr>
            </w:pPr>
            <w:r>
              <w:rPr>
                <w:rFonts w:ascii="仿宋" w:eastAsia="仿宋" w:hAnsi="仿宋"/>
                <w:sz w:val="24"/>
              </w:rPr>
              <w:t>以上</w:t>
            </w:r>
          </w:p>
        </w:tc>
        <w:tc>
          <w:tcPr>
            <w:tcW w:w="844" w:type="dxa"/>
          </w:tcPr>
          <w:p w14:paraId="1790C4D9" w14:textId="77777777" w:rsidR="00C57DFA" w:rsidRDefault="00707099">
            <w:pPr>
              <w:widowControl/>
              <w:jc w:val="center"/>
              <w:rPr>
                <w:rFonts w:ascii="仿宋" w:eastAsia="仿宋" w:hAnsi="仿宋" w:hint="default"/>
                <w:sz w:val="24"/>
              </w:rPr>
            </w:pPr>
            <w:r>
              <w:rPr>
                <w:rFonts w:ascii="仿宋" w:eastAsia="仿宋" w:hAnsi="仿宋"/>
                <w:sz w:val="24"/>
              </w:rPr>
              <w:t>50 万元以下</w:t>
            </w:r>
          </w:p>
        </w:tc>
        <w:tc>
          <w:tcPr>
            <w:tcW w:w="844" w:type="dxa"/>
          </w:tcPr>
          <w:p w14:paraId="27DC86AF" w14:textId="77777777" w:rsidR="00C57DFA" w:rsidRDefault="00C57DFA">
            <w:pPr>
              <w:widowControl/>
              <w:jc w:val="center"/>
              <w:rPr>
                <w:rFonts w:ascii="仿宋" w:eastAsia="仿宋" w:hAnsi="仿宋" w:hint="default"/>
                <w:sz w:val="24"/>
              </w:rPr>
            </w:pPr>
          </w:p>
        </w:tc>
        <w:tc>
          <w:tcPr>
            <w:tcW w:w="844" w:type="dxa"/>
          </w:tcPr>
          <w:p w14:paraId="5227B6D9" w14:textId="77777777" w:rsidR="00C57DFA" w:rsidRDefault="00C57DFA">
            <w:pPr>
              <w:widowControl/>
              <w:jc w:val="center"/>
              <w:rPr>
                <w:rFonts w:ascii="仿宋" w:eastAsia="仿宋" w:hAnsi="仿宋" w:hint="default"/>
                <w:sz w:val="24"/>
              </w:rPr>
            </w:pPr>
          </w:p>
        </w:tc>
        <w:tc>
          <w:tcPr>
            <w:tcW w:w="741" w:type="dxa"/>
          </w:tcPr>
          <w:p w14:paraId="589E836A" w14:textId="77777777" w:rsidR="00C57DFA" w:rsidRDefault="00C57DFA">
            <w:pPr>
              <w:widowControl/>
              <w:jc w:val="center"/>
              <w:rPr>
                <w:rFonts w:ascii="仿宋" w:eastAsia="仿宋" w:hAnsi="仿宋" w:hint="default"/>
                <w:sz w:val="24"/>
              </w:rPr>
            </w:pPr>
          </w:p>
        </w:tc>
        <w:tc>
          <w:tcPr>
            <w:tcW w:w="844" w:type="dxa"/>
          </w:tcPr>
          <w:p w14:paraId="54245884" w14:textId="77777777" w:rsidR="00C57DFA" w:rsidRDefault="00C57DFA">
            <w:pPr>
              <w:widowControl/>
              <w:jc w:val="center"/>
              <w:rPr>
                <w:rFonts w:ascii="仿宋" w:eastAsia="仿宋" w:hAnsi="仿宋" w:hint="default"/>
                <w:sz w:val="24"/>
              </w:rPr>
            </w:pPr>
          </w:p>
        </w:tc>
        <w:tc>
          <w:tcPr>
            <w:tcW w:w="845" w:type="dxa"/>
          </w:tcPr>
          <w:p w14:paraId="1164A615" w14:textId="77777777" w:rsidR="00C57DFA" w:rsidRDefault="00C57DFA">
            <w:pPr>
              <w:widowControl/>
              <w:jc w:val="center"/>
              <w:rPr>
                <w:rFonts w:ascii="仿宋" w:eastAsia="仿宋" w:hAnsi="仿宋" w:hint="default"/>
                <w:b/>
                <w:sz w:val="24"/>
              </w:rPr>
            </w:pPr>
          </w:p>
        </w:tc>
        <w:tc>
          <w:tcPr>
            <w:tcW w:w="845" w:type="dxa"/>
          </w:tcPr>
          <w:p w14:paraId="5D443D35" w14:textId="77777777" w:rsidR="00C57DFA" w:rsidRDefault="00C57DFA">
            <w:pPr>
              <w:widowControl/>
              <w:jc w:val="center"/>
              <w:rPr>
                <w:rFonts w:ascii="仿宋" w:eastAsia="仿宋" w:hAnsi="仿宋" w:hint="default"/>
                <w:b/>
                <w:sz w:val="24"/>
              </w:rPr>
            </w:pPr>
          </w:p>
        </w:tc>
      </w:tr>
      <w:tr w:rsidR="00C57DFA" w14:paraId="5B620426" w14:textId="77777777">
        <w:trPr>
          <w:trHeight w:val="510"/>
          <w:jc w:val="center"/>
        </w:trPr>
        <w:tc>
          <w:tcPr>
            <w:tcW w:w="959" w:type="dxa"/>
            <w:vAlign w:val="center"/>
          </w:tcPr>
          <w:p w14:paraId="287F35D2" w14:textId="77777777" w:rsidR="00C57DFA" w:rsidRDefault="00707099">
            <w:pPr>
              <w:widowControl/>
              <w:jc w:val="center"/>
              <w:rPr>
                <w:rFonts w:ascii="仿宋" w:eastAsia="仿宋" w:hAnsi="仿宋" w:hint="default"/>
                <w:sz w:val="24"/>
              </w:rPr>
            </w:pPr>
            <w:r>
              <w:rPr>
                <w:rFonts w:ascii="仿宋" w:eastAsia="仿宋" w:hAnsi="仿宋"/>
                <w:sz w:val="24"/>
              </w:rPr>
              <w:t>工业</w:t>
            </w:r>
          </w:p>
        </w:tc>
        <w:tc>
          <w:tcPr>
            <w:tcW w:w="1586" w:type="dxa"/>
          </w:tcPr>
          <w:p w14:paraId="334082F2" w14:textId="77777777" w:rsidR="00C57DFA" w:rsidRDefault="00707099">
            <w:pPr>
              <w:widowControl/>
              <w:jc w:val="center"/>
              <w:rPr>
                <w:rFonts w:ascii="仿宋" w:eastAsia="仿宋" w:hAnsi="仿宋" w:hint="default"/>
                <w:sz w:val="24"/>
              </w:rPr>
            </w:pPr>
            <w:r>
              <w:rPr>
                <w:rFonts w:ascii="仿宋" w:eastAsia="仿宋" w:hAnsi="仿宋"/>
                <w:sz w:val="24"/>
              </w:rPr>
              <w:t>1000 人以下或营业收入 40000 万元以下</w:t>
            </w:r>
          </w:p>
        </w:tc>
        <w:tc>
          <w:tcPr>
            <w:tcW w:w="844" w:type="dxa"/>
          </w:tcPr>
          <w:p w14:paraId="4CEC4698" w14:textId="77777777" w:rsidR="00C57DFA" w:rsidRDefault="00707099">
            <w:pPr>
              <w:widowControl/>
              <w:jc w:val="center"/>
              <w:rPr>
                <w:rFonts w:ascii="仿宋" w:eastAsia="仿宋" w:hAnsi="仿宋" w:hint="default"/>
                <w:sz w:val="24"/>
              </w:rPr>
            </w:pPr>
            <w:r>
              <w:rPr>
                <w:rFonts w:ascii="仿宋" w:eastAsia="仿宋" w:hAnsi="仿宋"/>
                <w:sz w:val="24"/>
              </w:rPr>
              <w:t>2000</w:t>
            </w:r>
          </w:p>
          <w:p w14:paraId="1F5D1667" w14:textId="77777777" w:rsidR="00C57DFA" w:rsidRDefault="00707099">
            <w:pPr>
              <w:widowControl/>
              <w:jc w:val="center"/>
              <w:rPr>
                <w:rFonts w:ascii="仿宋" w:eastAsia="仿宋" w:hAnsi="仿宋" w:hint="default"/>
                <w:sz w:val="24"/>
              </w:rPr>
            </w:pPr>
            <w:r>
              <w:rPr>
                <w:rFonts w:ascii="仿宋" w:eastAsia="仿宋" w:hAnsi="仿宋"/>
                <w:sz w:val="24"/>
              </w:rPr>
              <w:t>万元及以上</w:t>
            </w:r>
          </w:p>
        </w:tc>
        <w:tc>
          <w:tcPr>
            <w:tcW w:w="844" w:type="dxa"/>
          </w:tcPr>
          <w:p w14:paraId="51313772" w14:textId="77777777" w:rsidR="00C57DFA" w:rsidRDefault="00707099">
            <w:pPr>
              <w:widowControl/>
              <w:jc w:val="center"/>
              <w:rPr>
                <w:rFonts w:ascii="仿宋" w:eastAsia="仿宋" w:hAnsi="仿宋" w:hint="default"/>
                <w:sz w:val="24"/>
              </w:rPr>
            </w:pPr>
            <w:r>
              <w:rPr>
                <w:rFonts w:ascii="仿宋" w:eastAsia="仿宋" w:hAnsi="仿宋"/>
                <w:sz w:val="24"/>
              </w:rPr>
              <w:t>300</w:t>
            </w:r>
          </w:p>
          <w:p w14:paraId="6828FBEF"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0755F2C5" w14:textId="77777777" w:rsidR="00C57DFA" w:rsidRDefault="00707099">
            <w:pPr>
              <w:widowControl/>
              <w:jc w:val="center"/>
              <w:rPr>
                <w:rFonts w:ascii="仿宋" w:eastAsia="仿宋" w:hAnsi="仿宋" w:hint="default"/>
                <w:sz w:val="24"/>
              </w:rPr>
            </w:pPr>
            <w:r>
              <w:rPr>
                <w:rFonts w:ascii="仿宋" w:eastAsia="仿宋" w:hAnsi="仿宋"/>
                <w:sz w:val="24"/>
              </w:rPr>
              <w:t>及以上</w:t>
            </w:r>
          </w:p>
        </w:tc>
        <w:tc>
          <w:tcPr>
            <w:tcW w:w="844" w:type="dxa"/>
          </w:tcPr>
          <w:p w14:paraId="074F151C" w14:textId="77777777" w:rsidR="00C57DFA" w:rsidRDefault="00707099">
            <w:pPr>
              <w:widowControl/>
              <w:jc w:val="center"/>
              <w:rPr>
                <w:rFonts w:ascii="仿宋" w:eastAsia="仿宋" w:hAnsi="仿宋" w:hint="default"/>
                <w:sz w:val="24"/>
              </w:rPr>
            </w:pPr>
            <w:r>
              <w:rPr>
                <w:rFonts w:ascii="仿宋" w:eastAsia="仿宋" w:hAnsi="仿宋"/>
                <w:sz w:val="24"/>
              </w:rPr>
              <w:t>300</w:t>
            </w:r>
          </w:p>
          <w:p w14:paraId="7FE986B8"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3CE23FD9" w14:textId="77777777" w:rsidR="00C57DFA" w:rsidRDefault="00707099">
            <w:pPr>
              <w:widowControl/>
              <w:jc w:val="center"/>
              <w:rPr>
                <w:rFonts w:ascii="仿宋" w:eastAsia="仿宋" w:hAnsi="仿宋" w:hint="default"/>
                <w:sz w:val="24"/>
              </w:rPr>
            </w:pPr>
            <w:r>
              <w:rPr>
                <w:rFonts w:ascii="仿宋" w:eastAsia="仿宋" w:hAnsi="仿宋"/>
                <w:sz w:val="24"/>
              </w:rPr>
              <w:t>及以上</w:t>
            </w:r>
          </w:p>
        </w:tc>
        <w:tc>
          <w:tcPr>
            <w:tcW w:w="844" w:type="dxa"/>
          </w:tcPr>
          <w:p w14:paraId="4EB83D2D" w14:textId="77777777" w:rsidR="00C57DFA" w:rsidRDefault="00707099">
            <w:pPr>
              <w:widowControl/>
              <w:jc w:val="center"/>
              <w:rPr>
                <w:rFonts w:ascii="仿宋" w:eastAsia="仿宋" w:hAnsi="仿宋" w:hint="default"/>
                <w:sz w:val="24"/>
              </w:rPr>
            </w:pPr>
            <w:r>
              <w:rPr>
                <w:rFonts w:ascii="仿宋" w:eastAsia="仿宋" w:hAnsi="仿宋"/>
                <w:sz w:val="24"/>
              </w:rPr>
              <w:t>300</w:t>
            </w:r>
          </w:p>
          <w:p w14:paraId="0D0FBCEB" w14:textId="77777777" w:rsidR="00C57DFA" w:rsidRDefault="00707099">
            <w:pPr>
              <w:widowControl/>
              <w:jc w:val="center"/>
              <w:rPr>
                <w:rFonts w:ascii="仿宋" w:eastAsia="仿宋" w:hAnsi="仿宋" w:hint="default"/>
                <w:sz w:val="24"/>
              </w:rPr>
            </w:pPr>
            <w:r>
              <w:rPr>
                <w:rFonts w:ascii="仿宋" w:eastAsia="仿宋" w:hAnsi="仿宋"/>
                <w:sz w:val="24"/>
              </w:rPr>
              <w:t>人及</w:t>
            </w:r>
          </w:p>
          <w:p w14:paraId="2FCF477B" w14:textId="77777777" w:rsidR="00C57DFA" w:rsidRDefault="00707099">
            <w:pPr>
              <w:widowControl/>
              <w:jc w:val="center"/>
              <w:rPr>
                <w:rFonts w:ascii="仿宋" w:eastAsia="仿宋" w:hAnsi="仿宋" w:hint="default"/>
                <w:sz w:val="24"/>
              </w:rPr>
            </w:pPr>
            <w:r>
              <w:rPr>
                <w:rFonts w:ascii="仿宋" w:eastAsia="仿宋" w:hAnsi="仿宋"/>
                <w:sz w:val="24"/>
              </w:rPr>
              <w:t>以上</w:t>
            </w:r>
          </w:p>
          <w:p w14:paraId="3DF617CB" w14:textId="77777777" w:rsidR="00C57DFA" w:rsidRDefault="00C57DFA">
            <w:pPr>
              <w:widowControl/>
              <w:jc w:val="center"/>
              <w:rPr>
                <w:rFonts w:ascii="仿宋" w:eastAsia="仿宋" w:hAnsi="仿宋" w:hint="default"/>
                <w:sz w:val="24"/>
              </w:rPr>
            </w:pPr>
          </w:p>
        </w:tc>
        <w:tc>
          <w:tcPr>
            <w:tcW w:w="844" w:type="dxa"/>
          </w:tcPr>
          <w:p w14:paraId="24FBA5FB" w14:textId="77777777" w:rsidR="00C57DFA" w:rsidRDefault="00707099">
            <w:pPr>
              <w:widowControl/>
              <w:jc w:val="center"/>
              <w:rPr>
                <w:rFonts w:ascii="仿宋" w:eastAsia="仿宋" w:hAnsi="仿宋" w:hint="default"/>
                <w:sz w:val="24"/>
              </w:rPr>
            </w:pPr>
            <w:r>
              <w:rPr>
                <w:rFonts w:ascii="仿宋" w:eastAsia="仿宋" w:hAnsi="仿宋"/>
                <w:sz w:val="24"/>
              </w:rPr>
              <w:t>20 人及以上</w:t>
            </w:r>
          </w:p>
          <w:p w14:paraId="651B62DA" w14:textId="77777777" w:rsidR="00C57DFA" w:rsidRDefault="00C57DFA">
            <w:pPr>
              <w:widowControl/>
              <w:jc w:val="center"/>
              <w:rPr>
                <w:rFonts w:ascii="仿宋" w:eastAsia="仿宋" w:hAnsi="仿宋" w:hint="default"/>
                <w:sz w:val="24"/>
              </w:rPr>
            </w:pPr>
          </w:p>
        </w:tc>
        <w:tc>
          <w:tcPr>
            <w:tcW w:w="741" w:type="dxa"/>
          </w:tcPr>
          <w:p w14:paraId="66AC28C6" w14:textId="77777777" w:rsidR="00C57DFA" w:rsidRDefault="00707099">
            <w:pPr>
              <w:widowControl/>
              <w:jc w:val="center"/>
              <w:rPr>
                <w:rFonts w:ascii="仿宋" w:eastAsia="仿宋" w:hAnsi="仿宋" w:hint="default"/>
                <w:sz w:val="24"/>
              </w:rPr>
            </w:pPr>
            <w:r>
              <w:rPr>
                <w:rFonts w:ascii="仿宋" w:eastAsia="仿宋" w:hAnsi="仿宋"/>
                <w:sz w:val="24"/>
              </w:rPr>
              <w:t>20</w:t>
            </w:r>
          </w:p>
          <w:p w14:paraId="75A51D20" w14:textId="77777777" w:rsidR="00C57DFA" w:rsidRDefault="00707099">
            <w:pPr>
              <w:widowControl/>
              <w:jc w:val="center"/>
              <w:rPr>
                <w:rFonts w:ascii="仿宋" w:eastAsia="仿宋" w:hAnsi="仿宋" w:hint="default"/>
                <w:sz w:val="24"/>
              </w:rPr>
            </w:pPr>
            <w:r>
              <w:rPr>
                <w:rFonts w:ascii="仿宋" w:eastAsia="仿宋" w:hAnsi="仿宋"/>
                <w:sz w:val="24"/>
              </w:rPr>
              <w:t>人以</w:t>
            </w:r>
          </w:p>
          <w:p w14:paraId="5A5B55BA" w14:textId="77777777" w:rsidR="00C57DFA" w:rsidRDefault="00707099">
            <w:pPr>
              <w:widowControl/>
              <w:jc w:val="center"/>
              <w:rPr>
                <w:rFonts w:ascii="仿宋" w:eastAsia="仿宋" w:hAnsi="仿宋" w:hint="default"/>
                <w:sz w:val="24"/>
              </w:rPr>
            </w:pPr>
            <w:r>
              <w:rPr>
                <w:rFonts w:ascii="仿宋" w:eastAsia="仿宋" w:hAnsi="仿宋"/>
                <w:sz w:val="24"/>
              </w:rPr>
              <w:t>下</w:t>
            </w:r>
          </w:p>
        </w:tc>
        <w:tc>
          <w:tcPr>
            <w:tcW w:w="844" w:type="dxa"/>
          </w:tcPr>
          <w:p w14:paraId="7CF49935" w14:textId="77777777" w:rsidR="00C57DFA" w:rsidRDefault="00C57DFA">
            <w:pPr>
              <w:widowControl/>
              <w:jc w:val="center"/>
              <w:rPr>
                <w:rFonts w:ascii="仿宋" w:eastAsia="仿宋" w:hAnsi="仿宋" w:hint="default"/>
                <w:sz w:val="24"/>
              </w:rPr>
            </w:pPr>
          </w:p>
        </w:tc>
        <w:tc>
          <w:tcPr>
            <w:tcW w:w="845" w:type="dxa"/>
          </w:tcPr>
          <w:p w14:paraId="4EA681E3" w14:textId="77777777" w:rsidR="00C57DFA" w:rsidRDefault="00C57DFA">
            <w:pPr>
              <w:widowControl/>
              <w:jc w:val="center"/>
              <w:rPr>
                <w:rFonts w:ascii="仿宋" w:eastAsia="仿宋" w:hAnsi="仿宋" w:hint="default"/>
                <w:sz w:val="24"/>
              </w:rPr>
            </w:pPr>
          </w:p>
        </w:tc>
        <w:tc>
          <w:tcPr>
            <w:tcW w:w="845" w:type="dxa"/>
          </w:tcPr>
          <w:p w14:paraId="64D1B036" w14:textId="77777777" w:rsidR="00C57DFA" w:rsidRDefault="00C57DFA">
            <w:pPr>
              <w:widowControl/>
              <w:jc w:val="center"/>
              <w:rPr>
                <w:rFonts w:ascii="仿宋" w:eastAsia="仿宋" w:hAnsi="仿宋" w:hint="default"/>
                <w:sz w:val="24"/>
              </w:rPr>
            </w:pPr>
          </w:p>
        </w:tc>
      </w:tr>
      <w:tr w:rsidR="00C57DFA" w14:paraId="65F7197C" w14:textId="77777777">
        <w:trPr>
          <w:trHeight w:val="510"/>
          <w:jc w:val="center"/>
        </w:trPr>
        <w:tc>
          <w:tcPr>
            <w:tcW w:w="959" w:type="dxa"/>
            <w:vAlign w:val="center"/>
          </w:tcPr>
          <w:p w14:paraId="5A45FB4C" w14:textId="77777777" w:rsidR="00C57DFA" w:rsidRDefault="00707099">
            <w:pPr>
              <w:widowControl/>
              <w:jc w:val="center"/>
              <w:rPr>
                <w:rFonts w:ascii="仿宋" w:eastAsia="仿宋" w:hAnsi="仿宋" w:hint="default"/>
                <w:sz w:val="24"/>
              </w:rPr>
            </w:pPr>
            <w:r>
              <w:rPr>
                <w:rFonts w:ascii="仿宋" w:eastAsia="仿宋" w:hAnsi="仿宋"/>
                <w:sz w:val="24"/>
              </w:rPr>
              <w:t>建筑业</w:t>
            </w:r>
          </w:p>
        </w:tc>
        <w:tc>
          <w:tcPr>
            <w:tcW w:w="1586" w:type="dxa"/>
          </w:tcPr>
          <w:p w14:paraId="49C6761D" w14:textId="77777777" w:rsidR="00C57DFA" w:rsidRDefault="00707099">
            <w:pPr>
              <w:widowControl/>
              <w:jc w:val="center"/>
              <w:rPr>
                <w:rFonts w:ascii="仿宋" w:eastAsia="仿宋" w:hAnsi="仿宋" w:hint="default"/>
                <w:sz w:val="24"/>
              </w:rPr>
            </w:pPr>
            <w:r>
              <w:rPr>
                <w:rFonts w:ascii="仿宋" w:eastAsia="仿宋" w:hAnsi="仿宋"/>
                <w:sz w:val="24"/>
              </w:rPr>
              <w:t>收入 80000万元以下或资产总额</w:t>
            </w:r>
          </w:p>
          <w:p w14:paraId="5DAE18C4" w14:textId="77777777" w:rsidR="00C57DFA" w:rsidRDefault="00707099">
            <w:pPr>
              <w:widowControl/>
              <w:jc w:val="center"/>
              <w:rPr>
                <w:rFonts w:ascii="仿宋" w:eastAsia="仿宋" w:hAnsi="仿宋" w:hint="default"/>
                <w:sz w:val="24"/>
              </w:rPr>
            </w:pPr>
            <w:r>
              <w:rPr>
                <w:rFonts w:ascii="仿宋" w:eastAsia="仿宋" w:hAnsi="仿宋"/>
                <w:sz w:val="24"/>
              </w:rPr>
              <w:t>80000 万元</w:t>
            </w:r>
          </w:p>
        </w:tc>
        <w:tc>
          <w:tcPr>
            <w:tcW w:w="844" w:type="dxa"/>
          </w:tcPr>
          <w:p w14:paraId="7AF8F60F" w14:textId="77777777" w:rsidR="00C57DFA" w:rsidRDefault="00707099">
            <w:pPr>
              <w:widowControl/>
              <w:jc w:val="center"/>
              <w:rPr>
                <w:rFonts w:ascii="仿宋" w:eastAsia="仿宋" w:hAnsi="仿宋" w:hint="default"/>
                <w:sz w:val="24"/>
              </w:rPr>
            </w:pPr>
            <w:r>
              <w:rPr>
                <w:rFonts w:ascii="仿宋" w:eastAsia="仿宋" w:hAnsi="仿宋"/>
                <w:sz w:val="24"/>
              </w:rPr>
              <w:t>6000</w:t>
            </w:r>
          </w:p>
          <w:p w14:paraId="3C049C01"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17E1A443"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46676645" w14:textId="77777777" w:rsidR="00C57DFA" w:rsidRDefault="00707099">
            <w:pPr>
              <w:widowControl/>
              <w:jc w:val="center"/>
              <w:rPr>
                <w:rFonts w:ascii="仿宋" w:eastAsia="仿宋" w:hAnsi="仿宋" w:hint="default"/>
                <w:sz w:val="24"/>
              </w:rPr>
            </w:pPr>
            <w:r>
              <w:rPr>
                <w:rFonts w:ascii="仿宋" w:eastAsia="仿宋" w:hAnsi="仿宋"/>
                <w:sz w:val="24"/>
              </w:rPr>
              <w:t>上</w:t>
            </w:r>
          </w:p>
        </w:tc>
        <w:tc>
          <w:tcPr>
            <w:tcW w:w="844" w:type="dxa"/>
          </w:tcPr>
          <w:p w14:paraId="07CB4D4C" w14:textId="77777777" w:rsidR="00C57DFA" w:rsidRDefault="00707099">
            <w:pPr>
              <w:widowControl/>
              <w:jc w:val="center"/>
              <w:rPr>
                <w:rFonts w:ascii="仿宋" w:eastAsia="仿宋" w:hAnsi="仿宋" w:hint="default"/>
                <w:sz w:val="24"/>
              </w:rPr>
            </w:pPr>
            <w:r>
              <w:rPr>
                <w:rFonts w:ascii="仿宋" w:eastAsia="仿宋" w:hAnsi="仿宋"/>
                <w:sz w:val="24"/>
              </w:rPr>
              <w:t>300 万元</w:t>
            </w:r>
          </w:p>
          <w:p w14:paraId="1D610320" w14:textId="77777777" w:rsidR="00C57DFA" w:rsidRDefault="00707099">
            <w:pPr>
              <w:widowControl/>
              <w:jc w:val="center"/>
              <w:rPr>
                <w:rFonts w:ascii="仿宋" w:eastAsia="仿宋" w:hAnsi="仿宋" w:hint="default"/>
                <w:sz w:val="24"/>
              </w:rPr>
            </w:pPr>
            <w:r>
              <w:rPr>
                <w:rFonts w:ascii="仿宋" w:eastAsia="仿宋" w:hAnsi="仿宋"/>
                <w:sz w:val="24"/>
              </w:rPr>
              <w:t>及以上</w:t>
            </w:r>
          </w:p>
        </w:tc>
        <w:tc>
          <w:tcPr>
            <w:tcW w:w="844" w:type="dxa"/>
          </w:tcPr>
          <w:p w14:paraId="2DC1A40A" w14:textId="77777777" w:rsidR="00C57DFA" w:rsidRDefault="00707099">
            <w:pPr>
              <w:widowControl/>
              <w:jc w:val="center"/>
              <w:rPr>
                <w:rFonts w:ascii="仿宋" w:eastAsia="仿宋" w:hAnsi="仿宋" w:hint="default"/>
                <w:sz w:val="24"/>
              </w:rPr>
            </w:pPr>
            <w:r>
              <w:rPr>
                <w:rFonts w:ascii="仿宋" w:eastAsia="仿宋" w:hAnsi="仿宋"/>
                <w:sz w:val="24"/>
              </w:rPr>
              <w:t>300</w:t>
            </w:r>
          </w:p>
          <w:p w14:paraId="78BEDD0F"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4D3388F3"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4D19BFE6" w14:textId="77777777" w:rsidR="00C57DFA" w:rsidRDefault="00707099">
            <w:pPr>
              <w:widowControl/>
              <w:jc w:val="center"/>
              <w:rPr>
                <w:rFonts w:ascii="仿宋" w:eastAsia="仿宋" w:hAnsi="仿宋" w:hint="default"/>
                <w:sz w:val="24"/>
              </w:rPr>
            </w:pPr>
            <w:r>
              <w:rPr>
                <w:rFonts w:ascii="仿宋" w:eastAsia="仿宋" w:hAnsi="仿宋"/>
                <w:sz w:val="24"/>
              </w:rPr>
              <w:t>下</w:t>
            </w:r>
          </w:p>
        </w:tc>
        <w:tc>
          <w:tcPr>
            <w:tcW w:w="844" w:type="dxa"/>
          </w:tcPr>
          <w:p w14:paraId="6FE3AA6D" w14:textId="77777777" w:rsidR="00C57DFA" w:rsidRDefault="00C57DFA">
            <w:pPr>
              <w:widowControl/>
              <w:jc w:val="center"/>
              <w:rPr>
                <w:rFonts w:ascii="仿宋" w:eastAsia="仿宋" w:hAnsi="仿宋" w:hint="default"/>
                <w:sz w:val="24"/>
              </w:rPr>
            </w:pPr>
          </w:p>
        </w:tc>
        <w:tc>
          <w:tcPr>
            <w:tcW w:w="844" w:type="dxa"/>
          </w:tcPr>
          <w:p w14:paraId="0C0E0991" w14:textId="77777777" w:rsidR="00C57DFA" w:rsidRDefault="00C57DFA">
            <w:pPr>
              <w:widowControl/>
              <w:jc w:val="center"/>
              <w:rPr>
                <w:rFonts w:ascii="仿宋" w:eastAsia="仿宋" w:hAnsi="仿宋" w:hint="default"/>
                <w:sz w:val="24"/>
              </w:rPr>
            </w:pPr>
          </w:p>
        </w:tc>
        <w:tc>
          <w:tcPr>
            <w:tcW w:w="741" w:type="dxa"/>
          </w:tcPr>
          <w:p w14:paraId="1191BDCB" w14:textId="77777777" w:rsidR="00C57DFA" w:rsidRDefault="00C57DFA">
            <w:pPr>
              <w:widowControl/>
              <w:jc w:val="center"/>
              <w:rPr>
                <w:rFonts w:ascii="仿宋" w:eastAsia="仿宋" w:hAnsi="仿宋" w:hint="default"/>
                <w:sz w:val="24"/>
              </w:rPr>
            </w:pPr>
          </w:p>
        </w:tc>
        <w:tc>
          <w:tcPr>
            <w:tcW w:w="844" w:type="dxa"/>
          </w:tcPr>
          <w:p w14:paraId="1F2ADE7A" w14:textId="77777777" w:rsidR="00C57DFA" w:rsidRDefault="00707099">
            <w:pPr>
              <w:widowControl/>
              <w:jc w:val="center"/>
              <w:rPr>
                <w:rFonts w:ascii="仿宋" w:eastAsia="仿宋" w:hAnsi="仿宋" w:hint="default"/>
                <w:sz w:val="24"/>
              </w:rPr>
            </w:pPr>
            <w:r>
              <w:rPr>
                <w:rFonts w:ascii="仿宋" w:eastAsia="仿宋" w:hAnsi="仿宋"/>
                <w:sz w:val="24"/>
              </w:rPr>
              <w:t>5000</w:t>
            </w:r>
          </w:p>
          <w:p w14:paraId="4AA5BDF8"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5375B027"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64F3B8EF" w14:textId="77777777" w:rsidR="00C57DFA" w:rsidRDefault="00707099">
            <w:pPr>
              <w:widowControl/>
              <w:jc w:val="center"/>
              <w:rPr>
                <w:rFonts w:ascii="仿宋" w:eastAsia="仿宋" w:hAnsi="仿宋" w:hint="default"/>
                <w:sz w:val="24"/>
              </w:rPr>
            </w:pPr>
            <w:r>
              <w:rPr>
                <w:rFonts w:ascii="仿宋" w:eastAsia="仿宋" w:hAnsi="仿宋"/>
                <w:sz w:val="24"/>
              </w:rPr>
              <w:t>上</w:t>
            </w:r>
          </w:p>
        </w:tc>
        <w:tc>
          <w:tcPr>
            <w:tcW w:w="845" w:type="dxa"/>
          </w:tcPr>
          <w:p w14:paraId="750A90D2" w14:textId="77777777" w:rsidR="00C57DFA" w:rsidRDefault="00707099">
            <w:pPr>
              <w:widowControl/>
              <w:jc w:val="center"/>
              <w:rPr>
                <w:rFonts w:ascii="仿宋" w:eastAsia="仿宋" w:hAnsi="仿宋" w:hint="default"/>
                <w:sz w:val="24"/>
              </w:rPr>
            </w:pPr>
            <w:r>
              <w:rPr>
                <w:rFonts w:ascii="仿宋" w:eastAsia="仿宋" w:hAnsi="仿宋"/>
                <w:sz w:val="24"/>
              </w:rPr>
              <w:t>300</w:t>
            </w:r>
          </w:p>
          <w:p w14:paraId="3162CCFD"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365ED3C3"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6EEEAF1D" w14:textId="77777777" w:rsidR="00C57DFA" w:rsidRDefault="00707099">
            <w:pPr>
              <w:widowControl/>
              <w:jc w:val="center"/>
              <w:rPr>
                <w:rFonts w:ascii="仿宋" w:eastAsia="仿宋" w:hAnsi="仿宋" w:hint="default"/>
                <w:sz w:val="24"/>
              </w:rPr>
            </w:pPr>
            <w:r>
              <w:rPr>
                <w:rFonts w:ascii="仿宋" w:eastAsia="仿宋" w:hAnsi="仿宋"/>
                <w:sz w:val="24"/>
              </w:rPr>
              <w:t>上</w:t>
            </w:r>
          </w:p>
        </w:tc>
        <w:tc>
          <w:tcPr>
            <w:tcW w:w="845" w:type="dxa"/>
          </w:tcPr>
          <w:p w14:paraId="55C0CC1E" w14:textId="77777777" w:rsidR="00C57DFA" w:rsidRDefault="00707099">
            <w:pPr>
              <w:widowControl/>
              <w:jc w:val="center"/>
              <w:rPr>
                <w:rFonts w:ascii="仿宋" w:eastAsia="仿宋" w:hAnsi="仿宋" w:hint="default"/>
                <w:sz w:val="24"/>
              </w:rPr>
            </w:pPr>
            <w:r>
              <w:rPr>
                <w:rFonts w:ascii="仿宋" w:eastAsia="仿宋" w:hAnsi="仿宋"/>
                <w:sz w:val="24"/>
              </w:rPr>
              <w:t>300</w:t>
            </w:r>
          </w:p>
          <w:p w14:paraId="606379FB"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634B7F47"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625EB29D" w14:textId="77777777" w:rsidR="00C57DFA" w:rsidRDefault="00707099">
            <w:pPr>
              <w:widowControl/>
              <w:jc w:val="center"/>
              <w:rPr>
                <w:rFonts w:ascii="仿宋" w:eastAsia="仿宋" w:hAnsi="仿宋" w:hint="default"/>
                <w:sz w:val="24"/>
              </w:rPr>
            </w:pPr>
            <w:r>
              <w:rPr>
                <w:rFonts w:ascii="仿宋" w:eastAsia="仿宋" w:hAnsi="仿宋"/>
                <w:sz w:val="24"/>
              </w:rPr>
              <w:t>下</w:t>
            </w:r>
          </w:p>
        </w:tc>
      </w:tr>
      <w:tr w:rsidR="00C57DFA" w14:paraId="149C020A" w14:textId="77777777">
        <w:trPr>
          <w:trHeight w:val="510"/>
          <w:jc w:val="center"/>
        </w:trPr>
        <w:tc>
          <w:tcPr>
            <w:tcW w:w="959" w:type="dxa"/>
            <w:vAlign w:val="center"/>
          </w:tcPr>
          <w:p w14:paraId="53998BD4" w14:textId="77777777" w:rsidR="00C57DFA" w:rsidRDefault="00707099">
            <w:pPr>
              <w:widowControl/>
              <w:jc w:val="center"/>
              <w:rPr>
                <w:rFonts w:ascii="仿宋" w:eastAsia="仿宋" w:hAnsi="仿宋" w:hint="default"/>
                <w:sz w:val="24"/>
              </w:rPr>
            </w:pPr>
            <w:r>
              <w:rPr>
                <w:rFonts w:ascii="仿宋" w:eastAsia="仿宋" w:hAnsi="仿宋"/>
                <w:sz w:val="24"/>
              </w:rPr>
              <w:t>批发业</w:t>
            </w:r>
          </w:p>
        </w:tc>
        <w:tc>
          <w:tcPr>
            <w:tcW w:w="1586" w:type="dxa"/>
          </w:tcPr>
          <w:p w14:paraId="44961F6E" w14:textId="77777777" w:rsidR="00C57DFA" w:rsidRDefault="00707099">
            <w:pPr>
              <w:widowControl/>
              <w:jc w:val="center"/>
              <w:rPr>
                <w:rFonts w:ascii="仿宋" w:eastAsia="仿宋" w:hAnsi="仿宋" w:hint="default"/>
                <w:sz w:val="24"/>
              </w:rPr>
            </w:pPr>
            <w:r>
              <w:rPr>
                <w:rFonts w:ascii="仿宋" w:eastAsia="仿宋" w:hAnsi="仿宋"/>
                <w:sz w:val="24"/>
              </w:rPr>
              <w:t>人员 200 人以下或营业收入 40000万元以下</w:t>
            </w:r>
          </w:p>
        </w:tc>
        <w:tc>
          <w:tcPr>
            <w:tcW w:w="844" w:type="dxa"/>
          </w:tcPr>
          <w:p w14:paraId="4E408984" w14:textId="77777777" w:rsidR="00C57DFA" w:rsidRDefault="00707099">
            <w:pPr>
              <w:widowControl/>
              <w:jc w:val="center"/>
              <w:rPr>
                <w:rFonts w:ascii="仿宋" w:eastAsia="仿宋" w:hAnsi="仿宋" w:hint="default"/>
                <w:sz w:val="24"/>
              </w:rPr>
            </w:pPr>
            <w:r>
              <w:rPr>
                <w:rFonts w:ascii="仿宋" w:eastAsia="仿宋" w:hAnsi="仿宋"/>
                <w:sz w:val="24"/>
              </w:rPr>
              <w:t>5000</w:t>
            </w:r>
          </w:p>
          <w:p w14:paraId="1CE85C88"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19327D23"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40F7763D" w14:textId="77777777" w:rsidR="00C57DFA" w:rsidRDefault="00707099">
            <w:pPr>
              <w:widowControl/>
              <w:jc w:val="center"/>
              <w:rPr>
                <w:rFonts w:ascii="仿宋" w:eastAsia="仿宋" w:hAnsi="仿宋" w:hint="default"/>
                <w:sz w:val="24"/>
              </w:rPr>
            </w:pPr>
            <w:r>
              <w:rPr>
                <w:rFonts w:ascii="仿宋" w:eastAsia="仿宋" w:hAnsi="仿宋"/>
                <w:sz w:val="24"/>
              </w:rPr>
              <w:t>上</w:t>
            </w:r>
          </w:p>
        </w:tc>
        <w:tc>
          <w:tcPr>
            <w:tcW w:w="844" w:type="dxa"/>
          </w:tcPr>
          <w:p w14:paraId="707FE9C9" w14:textId="77777777" w:rsidR="00C57DFA" w:rsidRDefault="00707099">
            <w:pPr>
              <w:widowControl/>
              <w:jc w:val="center"/>
              <w:rPr>
                <w:rFonts w:ascii="仿宋" w:eastAsia="仿宋" w:hAnsi="仿宋" w:hint="default"/>
                <w:sz w:val="24"/>
              </w:rPr>
            </w:pPr>
            <w:r>
              <w:rPr>
                <w:rFonts w:ascii="仿宋" w:eastAsia="仿宋" w:hAnsi="仿宋"/>
                <w:sz w:val="24"/>
              </w:rPr>
              <w:t>1000 万元</w:t>
            </w:r>
          </w:p>
          <w:p w14:paraId="7638A5DF"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764064E7" w14:textId="77777777" w:rsidR="00C57DFA" w:rsidRDefault="00707099">
            <w:pPr>
              <w:widowControl/>
              <w:jc w:val="center"/>
              <w:rPr>
                <w:rFonts w:ascii="仿宋" w:eastAsia="仿宋" w:hAnsi="仿宋" w:hint="default"/>
                <w:sz w:val="24"/>
              </w:rPr>
            </w:pPr>
            <w:r>
              <w:rPr>
                <w:rFonts w:ascii="仿宋" w:eastAsia="仿宋" w:hAnsi="仿宋"/>
                <w:sz w:val="24"/>
              </w:rPr>
              <w:t>上</w:t>
            </w:r>
          </w:p>
        </w:tc>
        <w:tc>
          <w:tcPr>
            <w:tcW w:w="844" w:type="dxa"/>
          </w:tcPr>
          <w:p w14:paraId="1F6BECBA" w14:textId="77777777" w:rsidR="00C57DFA" w:rsidRDefault="00707099">
            <w:pPr>
              <w:widowControl/>
              <w:jc w:val="center"/>
              <w:rPr>
                <w:rFonts w:ascii="仿宋" w:eastAsia="仿宋" w:hAnsi="仿宋" w:hint="default"/>
                <w:sz w:val="24"/>
              </w:rPr>
            </w:pPr>
            <w:r>
              <w:rPr>
                <w:rFonts w:ascii="仿宋" w:eastAsia="仿宋" w:hAnsi="仿宋"/>
                <w:sz w:val="24"/>
              </w:rPr>
              <w:t>1000</w:t>
            </w:r>
          </w:p>
          <w:p w14:paraId="0A656A53"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6FACA1F4"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4CCE097F" w14:textId="77777777" w:rsidR="00C57DFA" w:rsidRDefault="00707099">
            <w:pPr>
              <w:widowControl/>
              <w:jc w:val="center"/>
              <w:rPr>
                <w:rFonts w:ascii="仿宋" w:eastAsia="仿宋" w:hAnsi="仿宋" w:hint="default"/>
                <w:sz w:val="24"/>
              </w:rPr>
            </w:pPr>
            <w:r>
              <w:rPr>
                <w:rFonts w:ascii="仿宋" w:eastAsia="仿宋" w:hAnsi="仿宋"/>
                <w:sz w:val="24"/>
              </w:rPr>
              <w:t>下</w:t>
            </w:r>
          </w:p>
        </w:tc>
        <w:tc>
          <w:tcPr>
            <w:tcW w:w="844" w:type="dxa"/>
          </w:tcPr>
          <w:p w14:paraId="174F30B8" w14:textId="77777777" w:rsidR="00C57DFA" w:rsidRDefault="00707099">
            <w:pPr>
              <w:widowControl/>
              <w:jc w:val="center"/>
              <w:rPr>
                <w:rFonts w:ascii="仿宋" w:eastAsia="仿宋" w:hAnsi="仿宋" w:hint="default"/>
                <w:sz w:val="24"/>
              </w:rPr>
            </w:pPr>
            <w:r>
              <w:rPr>
                <w:rFonts w:ascii="仿宋" w:eastAsia="仿宋" w:hAnsi="仿宋"/>
                <w:sz w:val="24"/>
              </w:rPr>
              <w:t>20 人</w:t>
            </w:r>
          </w:p>
          <w:p w14:paraId="540CC5AE"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09087EF4" w14:textId="77777777" w:rsidR="00C57DFA" w:rsidRDefault="00707099">
            <w:pPr>
              <w:widowControl/>
              <w:jc w:val="center"/>
              <w:rPr>
                <w:rFonts w:ascii="仿宋" w:eastAsia="仿宋" w:hAnsi="仿宋" w:hint="default"/>
                <w:sz w:val="24"/>
              </w:rPr>
            </w:pPr>
            <w:r>
              <w:rPr>
                <w:rFonts w:ascii="仿宋" w:eastAsia="仿宋" w:hAnsi="仿宋"/>
                <w:sz w:val="24"/>
              </w:rPr>
              <w:t>上</w:t>
            </w:r>
          </w:p>
          <w:p w14:paraId="25FB08D8" w14:textId="77777777" w:rsidR="00C57DFA" w:rsidRDefault="00C57DFA">
            <w:pPr>
              <w:widowControl/>
              <w:jc w:val="center"/>
              <w:rPr>
                <w:rFonts w:ascii="仿宋" w:eastAsia="仿宋" w:hAnsi="仿宋" w:hint="default"/>
                <w:sz w:val="24"/>
              </w:rPr>
            </w:pPr>
          </w:p>
        </w:tc>
        <w:tc>
          <w:tcPr>
            <w:tcW w:w="844" w:type="dxa"/>
          </w:tcPr>
          <w:p w14:paraId="2A8F14C5" w14:textId="77777777" w:rsidR="00C57DFA" w:rsidRDefault="00707099">
            <w:pPr>
              <w:widowControl/>
              <w:jc w:val="center"/>
              <w:rPr>
                <w:rFonts w:ascii="仿宋" w:eastAsia="仿宋" w:hAnsi="仿宋" w:hint="default"/>
                <w:sz w:val="24"/>
              </w:rPr>
            </w:pPr>
            <w:r>
              <w:rPr>
                <w:rFonts w:ascii="仿宋" w:eastAsia="仿宋" w:hAnsi="仿宋"/>
                <w:sz w:val="24"/>
              </w:rPr>
              <w:t>5人</w:t>
            </w:r>
          </w:p>
          <w:p w14:paraId="4E1C9C49"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3AA48ABD" w14:textId="77777777" w:rsidR="00C57DFA" w:rsidRDefault="00707099">
            <w:pPr>
              <w:widowControl/>
              <w:jc w:val="center"/>
              <w:rPr>
                <w:rFonts w:ascii="仿宋" w:eastAsia="仿宋" w:hAnsi="仿宋" w:hint="default"/>
                <w:sz w:val="24"/>
              </w:rPr>
            </w:pPr>
            <w:r>
              <w:rPr>
                <w:rFonts w:ascii="仿宋" w:eastAsia="仿宋" w:hAnsi="仿宋"/>
                <w:sz w:val="24"/>
              </w:rPr>
              <w:t>上</w:t>
            </w:r>
          </w:p>
          <w:p w14:paraId="556B55EB" w14:textId="77777777" w:rsidR="00C57DFA" w:rsidRDefault="00C57DFA">
            <w:pPr>
              <w:widowControl/>
              <w:jc w:val="center"/>
              <w:rPr>
                <w:rFonts w:ascii="仿宋" w:eastAsia="仿宋" w:hAnsi="仿宋" w:hint="default"/>
                <w:sz w:val="24"/>
              </w:rPr>
            </w:pPr>
          </w:p>
        </w:tc>
        <w:tc>
          <w:tcPr>
            <w:tcW w:w="741" w:type="dxa"/>
          </w:tcPr>
          <w:p w14:paraId="11CBE95F" w14:textId="77777777" w:rsidR="00C57DFA" w:rsidRDefault="00707099">
            <w:pPr>
              <w:widowControl/>
              <w:jc w:val="center"/>
              <w:rPr>
                <w:rFonts w:ascii="仿宋" w:eastAsia="仿宋" w:hAnsi="仿宋" w:hint="default"/>
                <w:sz w:val="24"/>
              </w:rPr>
            </w:pPr>
            <w:r>
              <w:rPr>
                <w:rFonts w:ascii="仿宋" w:eastAsia="仿宋" w:hAnsi="仿宋"/>
                <w:sz w:val="24"/>
              </w:rPr>
              <w:t>5 人</w:t>
            </w:r>
          </w:p>
          <w:p w14:paraId="56C4A28C" w14:textId="77777777" w:rsidR="00C57DFA" w:rsidRDefault="00707099">
            <w:pPr>
              <w:widowControl/>
              <w:jc w:val="center"/>
              <w:rPr>
                <w:rFonts w:ascii="仿宋" w:eastAsia="仿宋" w:hAnsi="仿宋" w:hint="default"/>
                <w:sz w:val="24"/>
              </w:rPr>
            </w:pPr>
            <w:r>
              <w:rPr>
                <w:rFonts w:ascii="仿宋" w:eastAsia="仿宋" w:hAnsi="仿宋"/>
                <w:sz w:val="24"/>
              </w:rPr>
              <w:t>以下</w:t>
            </w:r>
          </w:p>
        </w:tc>
        <w:tc>
          <w:tcPr>
            <w:tcW w:w="844" w:type="dxa"/>
          </w:tcPr>
          <w:p w14:paraId="509CC82C" w14:textId="77777777" w:rsidR="00C57DFA" w:rsidRDefault="00C57DFA">
            <w:pPr>
              <w:widowControl/>
              <w:jc w:val="center"/>
              <w:rPr>
                <w:rFonts w:ascii="仿宋" w:eastAsia="仿宋" w:hAnsi="仿宋" w:hint="default"/>
                <w:sz w:val="24"/>
              </w:rPr>
            </w:pPr>
          </w:p>
        </w:tc>
        <w:tc>
          <w:tcPr>
            <w:tcW w:w="845" w:type="dxa"/>
          </w:tcPr>
          <w:p w14:paraId="29B82EBB" w14:textId="77777777" w:rsidR="00C57DFA" w:rsidRDefault="00C57DFA">
            <w:pPr>
              <w:widowControl/>
              <w:jc w:val="center"/>
              <w:rPr>
                <w:rFonts w:ascii="仿宋" w:eastAsia="仿宋" w:hAnsi="仿宋" w:hint="default"/>
                <w:sz w:val="24"/>
              </w:rPr>
            </w:pPr>
          </w:p>
        </w:tc>
        <w:tc>
          <w:tcPr>
            <w:tcW w:w="845" w:type="dxa"/>
          </w:tcPr>
          <w:p w14:paraId="19E5813F" w14:textId="77777777" w:rsidR="00C57DFA" w:rsidRDefault="00C57DFA">
            <w:pPr>
              <w:widowControl/>
              <w:jc w:val="center"/>
              <w:rPr>
                <w:rFonts w:ascii="仿宋" w:eastAsia="仿宋" w:hAnsi="仿宋" w:hint="default"/>
                <w:sz w:val="24"/>
              </w:rPr>
            </w:pPr>
          </w:p>
        </w:tc>
      </w:tr>
      <w:tr w:rsidR="00C57DFA" w14:paraId="30AD0907" w14:textId="77777777">
        <w:trPr>
          <w:trHeight w:val="510"/>
          <w:jc w:val="center"/>
        </w:trPr>
        <w:tc>
          <w:tcPr>
            <w:tcW w:w="959" w:type="dxa"/>
            <w:vAlign w:val="center"/>
          </w:tcPr>
          <w:p w14:paraId="4006FD4B" w14:textId="77777777" w:rsidR="00C57DFA" w:rsidRDefault="00707099">
            <w:pPr>
              <w:widowControl/>
              <w:jc w:val="center"/>
              <w:rPr>
                <w:rFonts w:ascii="仿宋" w:eastAsia="仿宋" w:hAnsi="仿宋" w:hint="default"/>
                <w:sz w:val="24"/>
              </w:rPr>
            </w:pPr>
            <w:r>
              <w:rPr>
                <w:rFonts w:ascii="仿宋" w:eastAsia="仿宋" w:hAnsi="仿宋"/>
                <w:sz w:val="24"/>
              </w:rPr>
              <w:t>零售业</w:t>
            </w:r>
          </w:p>
        </w:tc>
        <w:tc>
          <w:tcPr>
            <w:tcW w:w="1586" w:type="dxa"/>
          </w:tcPr>
          <w:p w14:paraId="673000E8" w14:textId="77777777" w:rsidR="00C57DFA" w:rsidRDefault="00707099">
            <w:pPr>
              <w:widowControl/>
              <w:jc w:val="center"/>
              <w:rPr>
                <w:rFonts w:ascii="仿宋" w:eastAsia="仿宋" w:hAnsi="仿宋" w:hint="default"/>
                <w:sz w:val="24"/>
              </w:rPr>
            </w:pPr>
            <w:r>
              <w:rPr>
                <w:rFonts w:ascii="仿宋" w:eastAsia="仿宋" w:hAnsi="仿宋"/>
                <w:sz w:val="24"/>
              </w:rPr>
              <w:t>人员 300 人以下或营业收入 20000万元以下</w:t>
            </w:r>
          </w:p>
        </w:tc>
        <w:tc>
          <w:tcPr>
            <w:tcW w:w="844" w:type="dxa"/>
          </w:tcPr>
          <w:p w14:paraId="379FBC3E" w14:textId="77777777" w:rsidR="00C57DFA" w:rsidRDefault="00707099">
            <w:pPr>
              <w:widowControl/>
              <w:jc w:val="center"/>
              <w:rPr>
                <w:rFonts w:ascii="仿宋" w:eastAsia="仿宋" w:hAnsi="仿宋" w:hint="default"/>
                <w:sz w:val="24"/>
              </w:rPr>
            </w:pPr>
            <w:r>
              <w:rPr>
                <w:rFonts w:ascii="仿宋" w:eastAsia="仿宋" w:hAnsi="仿宋"/>
                <w:sz w:val="24"/>
              </w:rPr>
              <w:t>500</w:t>
            </w:r>
          </w:p>
          <w:p w14:paraId="060568F3"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1897DE43"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15367BB8" w14:textId="77777777" w:rsidR="00C57DFA" w:rsidRDefault="00707099">
            <w:pPr>
              <w:widowControl/>
              <w:jc w:val="center"/>
              <w:rPr>
                <w:rFonts w:ascii="仿宋" w:eastAsia="仿宋" w:hAnsi="仿宋" w:hint="default"/>
                <w:sz w:val="24"/>
              </w:rPr>
            </w:pPr>
            <w:r>
              <w:rPr>
                <w:rFonts w:ascii="仿宋" w:eastAsia="仿宋" w:hAnsi="仿宋"/>
                <w:sz w:val="24"/>
              </w:rPr>
              <w:t>上</w:t>
            </w:r>
          </w:p>
        </w:tc>
        <w:tc>
          <w:tcPr>
            <w:tcW w:w="844" w:type="dxa"/>
          </w:tcPr>
          <w:p w14:paraId="66351157" w14:textId="77777777" w:rsidR="00C57DFA" w:rsidRDefault="00707099">
            <w:pPr>
              <w:widowControl/>
              <w:jc w:val="center"/>
              <w:rPr>
                <w:rFonts w:ascii="仿宋" w:eastAsia="仿宋" w:hAnsi="仿宋" w:hint="default"/>
                <w:sz w:val="24"/>
              </w:rPr>
            </w:pPr>
            <w:r>
              <w:rPr>
                <w:rFonts w:ascii="仿宋" w:eastAsia="仿宋" w:hAnsi="仿宋"/>
                <w:sz w:val="24"/>
              </w:rPr>
              <w:t>100万元及以上</w:t>
            </w:r>
          </w:p>
        </w:tc>
        <w:tc>
          <w:tcPr>
            <w:tcW w:w="844" w:type="dxa"/>
          </w:tcPr>
          <w:p w14:paraId="1CE72C18" w14:textId="77777777" w:rsidR="00C57DFA" w:rsidRDefault="00707099">
            <w:pPr>
              <w:widowControl/>
              <w:jc w:val="center"/>
              <w:rPr>
                <w:rFonts w:ascii="仿宋" w:eastAsia="仿宋" w:hAnsi="仿宋" w:hint="default"/>
                <w:sz w:val="24"/>
              </w:rPr>
            </w:pPr>
            <w:r>
              <w:rPr>
                <w:rFonts w:ascii="仿宋" w:eastAsia="仿宋" w:hAnsi="仿宋"/>
                <w:sz w:val="24"/>
              </w:rPr>
              <w:t>100</w:t>
            </w:r>
          </w:p>
          <w:p w14:paraId="6B93675D" w14:textId="77777777" w:rsidR="00C57DFA" w:rsidRDefault="00707099">
            <w:pPr>
              <w:widowControl/>
              <w:jc w:val="center"/>
              <w:rPr>
                <w:rFonts w:ascii="仿宋" w:eastAsia="仿宋" w:hAnsi="仿宋" w:hint="default"/>
                <w:sz w:val="24"/>
              </w:rPr>
            </w:pPr>
            <w:r>
              <w:rPr>
                <w:rFonts w:ascii="仿宋" w:eastAsia="仿宋" w:hAnsi="仿宋"/>
                <w:sz w:val="24"/>
              </w:rPr>
              <w:t>万元</w:t>
            </w:r>
          </w:p>
          <w:p w14:paraId="10F1420A" w14:textId="77777777" w:rsidR="00C57DFA" w:rsidRDefault="00707099">
            <w:pPr>
              <w:widowControl/>
              <w:jc w:val="center"/>
              <w:rPr>
                <w:rFonts w:ascii="仿宋" w:eastAsia="仿宋" w:hAnsi="仿宋" w:hint="default"/>
                <w:sz w:val="24"/>
              </w:rPr>
            </w:pPr>
            <w:r>
              <w:rPr>
                <w:rFonts w:ascii="仿宋" w:eastAsia="仿宋" w:hAnsi="仿宋"/>
                <w:sz w:val="24"/>
              </w:rPr>
              <w:t>以下</w:t>
            </w:r>
          </w:p>
          <w:p w14:paraId="127F38CD" w14:textId="77777777" w:rsidR="00C57DFA" w:rsidRDefault="00C57DFA">
            <w:pPr>
              <w:widowControl/>
              <w:jc w:val="center"/>
              <w:rPr>
                <w:rFonts w:ascii="仿宋" w:eastAsia="仿宋" w:hAnsi="仿宋" w:hint="default"/>
                <w:sz w:val="24"/>
              </w:rPr>
            </w:pPr>
          </w:p>
        </w:tc>
        <w:tc>
          <w:tcPr>
            <w:tcW w:w="844" w:type="dxa"/>
          </w:tcPr>
          <w:p w14:paraId="35B2C8AB" w14:textId="77777777" w:rsidR="00C57DFA" w:rsidRDefault="00707099">
            <w:pPr>
              <w:widowControl/>
              <w:jc w:val="center"/>
              <w:rPr>
                <w:rFonts w:ascii="仿宋" w:eastAsia="仿宋" w:hAnsi="仿宋" w:hint="default"/>
                <w:sz w:val="24"/>
              </w:rPr>
            </w:pPr>
            <w:r>
              <w:rPr>
                <w:rFonts w:ascii="仿宋" w:eastAsia="仿宋" w:hAnsi="仿宋"/>
                <w:sz w:val="24"/>
              </w:rPr>
              <w:t>50 人</w:t>
            </w:r>
          </w:p>
          <w:p w14:paraId="26C92ACE"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0E7BDCC8" w14:textId="77777777" w:rsidR="00C57DFA" w:rsidRDefault="00707099">
            <w:pPr>
              <w:widowControl/>
              <w:jc w:val="center"/>
              <w:rPr>
                <w:rFonts w:ascii="仿宋" w:eastAsia="仿宋" w:hAnsi="仿宋" w:hint="default"/>
                <w:sz w:val="24"/>
              </w:rPr>
            </w:pPr>
            <w:r>
              <w:rPr>
                <w:rFonts w:ascii="仿宋" w:eastAsia="仿宋" w:hAnsi="仿宋"/>
                <w:sz w:val="24"/>
              </w:rPr>
              <w:t>上</w:t>
            </w:r>
          </w:p>
          <w:p w14:paraId="40D1A41F" w14:textId="77777777" w:rsidR="00C57DFA" w:rsidRDefault="00C57DFA">
            <w:pPr>
              <w:widowControl/>
              <w:jc w:val="center"/>
              <w:rPr>
                <w:rFonts w:ascii="仿宋" w:eastAsia="仿宋" w:hAnsi="仿宋" w:hint="default"/>
                <w:sz w:val="24"/>
              </w:rPr>
            </w:pPr>
          </w:p>
        </w:tc>
        <w:tc>
          <w:tcPr>
            <w:tcW w:w="844" w:type="dxa"/>
          </w:tcPr>
          <w:p w14:paraId="45920D55" w14:textId="77777777" w:rsidR="00C57DFA" w:rsidRDefault="00707099">
            <w:pPr>
              <w:widowControl/>
              <w:jc w:val="center"/>
              <w:rPr>
                <w:rFonts w:ascii="仿宋" w:eastAsia="仿宋" w:hAnsi="仿宋" w:hint="default"/>
                <w:sz w:val="24"/>
              </w:rPr>
            </w:pPr>
            <w:r>
              <w:rPr>
                <w:rFonts w:ascii="仿宋" w:eastAsia="仿宋" w:hAnsi="仿宋"/>
                <w:sz w:val="24"/>
              </w:rPr>
              <w:t>10 人</w:t>
            </w:r>
          </w:p>
          <w:p w14:paraId="0F164814" w14:textId="77777777" w:rsidR="00C57DFA" w:rsidRDefault="00707099">
            <w:pPr>
              <w:widowControl/>
              <w:jc w:val="center"/>
              <w:rPr>
                <w:rFonts w:ascii="仿宋" w:eastAsia="仿宋" w:hAnsi="仿宋" w:hint="default"/>
                <w:sz w:val="24"/>
              </w:rPr>
            </w:pPr>
            <w:r>
              <w:rPr>
                <w:rFonts w:ascii="仿宋" w:eastAsia="仿宋" w:hAnsi="仿宋"/>
                <w:sz w:val="24"/>
              </w:rPr>
              <w:t>及以</w:t>
            </w:r>
          </w:p>
          <w:p w14:paraId="64D7E4B4" w14:textId="77777777" w:rsidR="00C57DFA" w:rsidRDefault="00707099">
            <w:pPr>
              <w:widowControl/>
              <w:jc w:val="center"/>
              <w:rPr>
                <w:rFonts w:ascii="仿宋" w:eastAsia="仿宋" w:hAnsi="仿宋" w:hint="default"/>
                <w:sz w:val="24"/>
              </w:rPr>
            </w:pPr>
            <w:r>
              <w:rPr>
                <w:rFonts w:ascii="仿宋" w:eastAsia="仿宋" w:hAnsi="仿宋"/>
                <w:sz w:val="24"/>
              </w:rPr>
              <w:t>上</w:t>
            </w:r>
          </w:p>
          <w:p w14:paraId="496DCB7F" w14:textId="77777777" w:rsidR="00C57DFA" w:rsidRDefault="00C57DFA">
            <w:pPr>
              <w:widowControl/>
              <w:jc w:val="center"/>
              <w:rPr>
                <w:rFonts w:ascii="仿宋" w:eastAsia="仿宋" w:hAnsi="仿宋" w:hint="default"/>
                <w:sz w:val="24"/>
              </w:rPr>
            </w:pPr>
          </w:p>
        </w:tc>
        <w:tc>
          <w:tcPr>
            <w:tcW w:w="741" w:type="dxa"/>
          </w:tcPr>
          <w:p w14:paraId="14249584" w14:textId="77777777" w:rsidR="00C57DFA" w:rsidRDefault="00707099">
            <w:pPr>
              <w:widowControl/>
              <w:jc w:val="center"/>
              <w:rPr>
                <w:rFonts w:ascii="仿宋" w:eastAsia="仿宋" w:hAnsi="仿宋" w:hint="default"/>
                <w:sz w:val="24"/>
              </w:rPr>
            </w:pPr>
            <w:r>
              <w:rPr>
                <w:rFonts w:ascii="仿宋" w:eastAsia="仿宋" w:hAnsi="仿宋"/>
                <w:sz w:val="24"/>
              </w:rPr>
              <w:t>10</w:t>
            </w:r>
          </w:p>
          <w:p w14:paraId="5A889C47" w14:textId="77777777" w:rsidR="00C57DFA" w:rsidRDefault="00707099">
            <w:pPr>
              <w:widowControl/>
              <w:jc w:val="center"/>
              <w:rPr>
                <w:rFonts w:ascii="仿宋" w:eastAsia="仿宋" w:hAnsi="仿宋" w:hint="default"/>
                <w:sz w:val="24"/>
              </w:rPr>
            </w:pPr>
            <w:r>
              <w:rPr>
                <w:rFonts w:ascii="仿宋" w:eastAsia="仿宋" w:hAnsi="仿宋"/>
                <w:sz w:val="24"/>
              </w:rPr>
              <w:t>人以</w:t>
            </w:r>
          </w:p>
          <w:p w14:paraId="45E039E4" w14:textId="77777777" w:rsidR="00C57DFA" w:rsidRDefault="00707099">
            <w:pPr>
              <w:widowControl/>
              <w:jc w:val="center"/>
              <w:rPr>
                <w:rFonts w:ascii="仿宋" w:eastAsia="仿宋" w:hAnsi="仿宋" w:hint="default"/>
                <w:sz w:val="24"/>
              </w:rPr>
            </w:pPr>
            <w:r>
              <w:rPr>
                <w:rFonts w:ascii="仿宋" w:eastAsia="仿宋" w:hAnsi="仿宋"/>
                <w:sz w:val="24"/>
              </w:rPr>
              <w:t>下</w:t>
            </w:r>
          </w:p>
        </w:tc>
        <w:tc>
          <w:tcPr>
            <w:tcW w:w="844" w:type="dxa"/>
          </w:tcPr>
          <w:p w14:paraId="4619C176" w14:textId="77777777" w:rsidR="00C57DFA" w:rsidRDefault="00C57DFA">
            <w:pPr>
              <w:widowControl/>
              <w:jc w:val="center"/>
              <w:rPr>
                <w:rFonts w:ascii="仿宋" w:eastAsia="仿宋" w:hAnsi="仿宋" w:hint="default"/>
                <w:sz w:val="24"/>
              </w:rPr>
            </w:pPr>
          </w:p>
        </w:tc>
        <w:tc>
          <w:tcPr>
            <w:tcW w:w="845" w:type="dxa"/>
          </w:tcPr>
          <w:p w14:paraId="651F9957" w14:textId="77777777" w:rsidR="00C57DFA" w:rsidRDefault="00C57DFA">
            <w:pPr>
              <w:widowControl/>
              <w:jc w:val="center"/>
              <w:rPr>
                <w:rFonts w:ascii="仿宋" w:eastAsia="仿宋" w:hAnsi="仿宋" w:hint="default"/>
                <w:sz w:val="24"/>
              </w:rPr>
            </w:pPr>
          </w:p>
        </w:tc>
        <w:tc>
          <w:tcPr>
            <w:tcW w:w="845" w:type="dxa"/>
          </w:tcPr>
          <w:p w14:paraId="084A97C5" w14:textId="77777777" w:rsidR="00C57DFA" w:rsidRDefault="00C57DFA">
            <w:pPr>
              <w:widowControl/>
              <w:jc w:val="center"/>
              <w:rPr>
                <w:rFonts w:ascii="仿宋" w:eastAsia="仿宋" w:hAnsi="仿宋" w:hint="default"/>
                <w:sz w:val="24"/>
              </w:rPr>
            </w:pPr>
          </w:p>
        </w:tc>
      </w:tr>
      <w:tr w:rsidR="00C57DFA" w14:paraId="2FA872FD" w14:textId="77777777">
        <w:trPr>
          <w:trHeight w:val="510"/>
          <w:jc w:val="center"/>
        </w:trPr>
        <w:tc>
          <w:tcPr>
            <w:tcW w:w="959" w:type="dxa"/>
            <w:vAlign w:val="center"/>
          </w:tcPr>
          <w:p w14:paraId="79402EAD" w14:textId="77777777" w:rsidR="00C57DFA" w:rsidRDefault="00707099">
            <w:pPr>
              <w:widowControl/>
              <w:jc w:val="center"/>
              <w:rPr>
                <w:rFonts w:ascii="仿宋" w:eastAsia="仿宋" w:hAnsi="仿宋" w:hint="default"/>
                <w:sz w:val="24"/>
              </w:rPr>
            </w:pPr>
            <w:r>
              <w:rPr>
                <w:rFonts w:ascii="仿宋" w:eastAsia="仿宋" w:hAnsi="仿宋"/>
                <w:sz w:val="24"/>
              </w:rPr>
              <w:t>交通运输业</w:t>
            </w:r>
          </w:p>
        </w:tc>
        <w:tc>
          <w:tcPr>
            <w:tcW w:w="1586" w:type="dxa"/>
          </w:tcPr>
          <w:p w14:paraId="2E4B9A96" w14:textId="77777777" w:rsidR="00C57DFA" w:rsidRDefault="00707099">
            <w:pPr>
              <w:widowControl/>
              <w:jc w:val="center"/>
              <w:rPr>
                <w:rFonts w:ascii="仿宋" w:eastAsia="仿宋" w:hAnsi="仿宋" w:hint="default"/>
                <w:sz w:val="24"/>
              </w:rPr>
            </w:pPr>
            <w:r>
              <w:rPr>
                <w:rFonts w:ascii="仿宋" w:eastAsia="仿宋" w:hAnsi="仿宋"/>
                <w:sz w:val="24"/>
              </w:rPr>
              <w:t>人员 1000人以下或营业收入30000 万元以下</w:t>
            </w:r>
          </w:p>
        </w:tc>
        <w:tc>
          <w:tcPr>
            <w:tcW w:w="844" w:type="dxa"/>
          </w:tcPr>
          <w:p w14:paraId="25762A29" w14:textId="77777777" w:rsidR="00C57DFA" w:rsidRDefault="00707099">
            <w:pPr>
              <w:widowControl/>
              <w:jc w:val="center"/>
              <w:rPr>
                <w:rFonts w:ascii="仿宋" w:eastAsia="仿宋" w:hAnsi="仿宋" w:hint="default"/>
                <w:sz w:val="24"/>
              </w:rPr>
            </w:pPr>
            <w:r>
              <w:rPr>
                <w:rFonts w:ascii="仿宋" w:eastAsia="仿宋" w:hAnsi="仿宋"/>
                <w:sz w:val="24"/>
              </w:rPr>
              <w:t>3000万元及以上</w:t>
            </w:r>
          </w:p>
        </w:tc>
        <w:tc>
          <w:tcPr>
            <w:tcW w:w="844" w:type="dxa"/>
          </w:tcPr>
          <w:p w14:paraId="413C2D2D" w14:textId="77777777" w:rsidR="00C57DFA" w:rsidRDefault="00707099">
            <w:pPr>
              <w:widowControl/>
              <w:jc w:val="center"/>
              <w:rPr>
                <w:rFonts w:ascii="仿宋" w:eastAsia="仿宋" w:hAnsi="仿宋" w:hint="default"/>
                <w:sz w:val="24"/>
              </w:rPr>
            </w:pPr>
            <w:r>
              <w:rPr>
                <w:rFonts w:ascii="仿宋" w:eastAsia="仿宋" w:hAnsi="仿宋"/>
                <w:sz w:val="24"/>
              </w:rPr>
              <w:t>200万元及以上</w:t>
            </w:r>
          </w:p>
        </w:tc>
        <w:tc>
          <w:tcPr>
            <w:tcW w:w="844" w:type="dxa"/>
          </w:tcPr>
          <w:p w14:paraId="3C9DFFB9" w14:textId="77777777" w:rsidR="00C57DFA" w:rsidRDefault="00707099">
            <w:pPr>
              <w:widowControl/>
              <w:jc w:val="center"/>
              <w:rPr>
                <w:rFonts w:ascii="仿宋" w:eastAsia="仿宋" w:hAnsi="仿宋" w:hint="default"/>
                <w:sz w:val="24"/>
              </w:rPr>
            </w:pPr>
            <w:r>
              <w:rPr>
                <w:rFonts w:ascii="仿宋" w:eastAsia="仿宋" w:hAnsi="仿宋"/>
                <w:sz w:val="24"/>
              </w:rPr>
              <w:t>200万元以下</w:t>
            </w:r>
          </w:p>
          <w:p w14:paraId="14683706" w14:textId="77777777" w:rsidR="00C57DFA" w:rsidRDefault="00C57DFA">
            <w:pPr>
              <w:widowControl/>
              <w:jc w:val="center"/>
              <w:rPr>
                <w:rFonts w:ascii="仿宋" w:eastAsia="仿宋" w:hAnsi="仿宋" w:hint="default"/>
                <w:sz w:val="24"/>
              </w:rPr>
            </w:pPr>
          </w:p>
        </w:tc>
        <w:tc>
          <w:tcPr>
            <w:tcW w:w="844" w:type="dxa"/>
          </w:tcPr>
          <w:p w14:paraId="7D139A59" w14:textId="77777777" w:rsidR="00C57DFA" w:rsidRDefault="00707099">
            <w:pPr>
              <w:widowControl/>
              <w:jc w:val="center"/>
              <w:rPr>
                <w:rFonts w:ascii="仿宋" w:eastAsia="仿宋" w:hAnsi="仿宋" w:hint="default"/>
                <w:sz w:val="24"/>
              </w:rPr>
            </w:pPr>
            <w:r>
              <w:rPr>
                <w:rFonts w:ascii="仿宋" w:eastAsia="仿宋" w:hAnsi="仿宋"/>
                <w:sz w:val="24"/>
              </w:rPr>
              <w:t>300人及以上</w:t>
            </w:r>
          </w:p>
          <w:p w14:paraId="741538DF" w14:textId="77777777" w:rsidR="00C57DFA" w:rsidRDefault="00C57DFA">
            <w:pPr>
              <w:widowControl/>
              <w:jc w:val="center"/>
              <w:rPr>
                <w:rFonts w:ascii="仿宋" w:eastAsia="仿宋" w:hAnsi="仿宋" w:hint="default"/>
                <w:sz w:val="24"/>
              </w:rPr>
            </w:pPr>
          </w:p>
        </w:tc>
        <w:tc>
          <w:tcPr>
            <w:tcW w:w="844" w:type="dxa"/>
          </w:tcPr>
          <w:p w14:paraId="6D33BC9E" w14:textId="77777777" w:rsidR="00C57DFA" w:rsidRDefault="00707099">
            <w:pPr>
              <w:widowControl/>
              <w:jc w:val="center"/>
              <w:rPr>
                <w:rFonts w:ascii="仿宋" w:eastAsia="仿宋" w:hAnsi="仿宋" w:hint="default"/>
                <w:sz w:val="24"/>
              </w:rPr>
            </w:pPr>
            <w:r>
              <w:rPr>
                <w:rFonts w:ascii="仿宋" w:eastAsia="仿宋" w:hAnsi="仿宋"/>
                <w:sz w:val="24"/>
              </w:rPr>
              <w:t>20人及以上</w:t>
            </w:r>
          </w:p>
          <w:p w14:paraId="74D7F21B" w14:textId="77777777" w:rsidR="00C57DFA" w:rsidRDefault="00C57DFA">
            <w:pPr>
              <w:widowControl/>
              <w:jc w:val="center"/>
              <w:rPr>
                <w:rFonts w:ascii="仿宋" w:eastAsia="仿宋" w:hAnsi="仿宋" w:hint="default"/>
                <w:sz w:val="24"/>
              </w:rPr>
            </w:pPr>
          </w:p>
        </w:tc>
        <w:tc>
          <w:tcPr>
            <w:tcW w:w="741" w:type="dxa"/>
          </w:tcPr>
          <w:p w14:paraId="1B6FE7A1" w14:textId="77777777" w:rsidR="00C57DFA" w:rsidRDefault="00707099">
            <w:pPr>
              <w:widowControl/>
              <w:jc w:val="center"/>
              <w:rPr>
                <w:rFonts w:ascii="仿宋" w:eastAsia="仿宋" w:hAnsi="仿宋" w:hint="default"/>
                <w:sz w:val="24"/>
              </w:rPr>
            </w:pPr>
            <w:r>
              <w:rPr>
                <w:rFonts w:ascii="仿宋" w:eastAsia="仿宋" w:hAnsi="仿宋"/>
                <w:sz w:val="24"/>
              </w:rPr>
              <w:t>20人以下</w:t>
            </w:r>
          </w:p>
          <w:p w14:paraId="2F15BBAB" w14:textId="77777777" w:rsidR="00C57DFA" w:rsidRDefault="00C57DFA">
            <w:pPr>
              <w:widowControl/>
              <w:jc w:val="center"/>
              <w:rPr>
                <w:rFonts w:ascii="仿宋" w:eastAsia="仿宋" w:hAnsi="仿宋" w:hint="default"/>
                <w:sz w:val="24"/>
              </w:rPr>
            </w:pPr>
          </w:p>
        </w:tc>
        <w:tc>
          <w:tcPr>
            <w:tcW w:w="844" w:type="dxa"/>
          </w:tcPr>
          <w:p w14:paraId="6FCD6117" w14:textId="77777777" w:rsidR="00C57DFA" w:rsidRDefault="00C57DFA">
            <w:pPr>
              <w:widowControl/>
              <w:jc w:val="center"/>
              <w:rPr>
                <w:rFonts w:ascii="仿宋" w:eastAsia="仿宋" w:hAnsi="仿宋" w:hint="default"/>
                <w:sz w:val="24"/>
              </w:rPr>
            </w:pPr>
          </w:p>
        </w:tc>
        <w:tc>
          <w:tcPr>
            <w:tcW w:w="845" w:type="dxa"/>
          </w:tcPr>
          <w:p w14:paraId="3512A49F" w14:textId="77777777" w:rsidR="00C57DFA" w:rsidRDefault="00C57DFA">
            <w:pPr>
              <w:widowControl/>
              <w:jc w:val="center"/>
              <w:rPr>
                <w:rFonts w:ascii="仿宋" w:eastAsia="仿宋" w:hAnsi="仿宋" w:hint="default"/>
                <w:sz w:val="24"/>
              </w:rPr>
            </w:pPr>
          </w:p>
        </w:tc>
        <w:tc>
          <w:tcPr>
            <w:tcW w:w="845" w:type="dxa"/>
          </w:tcPr>
          <w:p w14:paraId="27422594" w14:textId="77777777" w:rsidR="00C57DFA" w:rsidRDefault="00C57DFA">
            <w:pPr>
              <w:widowControl/>
              <w:jc w:val="center"/>
              <w:rPr>
                <w:rFonts w:ascii="仿宋" w:eastAsia="仿宋" w:hAnsi="仿宋" w:hint="default"/>
                <w:sz w:val="24"/>
              </w:rPr>
            </w:pPr>
          </w:p>
        </w:tc>
      </w:tr>
      <w:tr w:rsidR="00C57DFA" w14:paraId="3E2A4C71" w14:textId="77777777">
        <w:trPr>
          <w:trHeight w:val="510"/>
          <w:jc w:val="center"/>
        </w:trPr>
        <w:tc>
          <w:tcPr>
            <w:tcW w:w="959" w:type="dxa"/>
            <w:vAlign w:val="center"/>
          </w:tcPr>
          <w:p w14:paraId="6C500DAD" w14:textId="77777777" w:rsidR="00C57DFA" w:rsidRDefault="00707099">
            <w:pPr>
              <w:widowControl/>
              <w:jc w:val="center"/>
              <w:rPr>
                <w:rFonts w:ascii="仿宋" w:eastAsia="仿宋" w:hAnsi="仿宋" w:hint="default"/>
                <w:sz w:val="24"/>
              </w:rPr>
            </w:pPr>
            <w:r>
              <w:rPr>
                <w:rFonts w:ascii="仿宋" w:eastAsia="仿宋" w:hAnsi="仿宋"/>
                <w:sz w:val="24"/>
              </w:rPr>
              <w:t>仓储业</w:t>
            </w:r>
          </w:p>
        </w:tc>
        <w:tc>
          <w:tcPr>
            <w:tcW w:w="1586" w:type="dxa"/>
          </w:tcPr>
          <w:p w14:paraId="5629A7C6" w14:textId="77777777" w:rsidR="00C57DFA" w:rsidRDefault="00707099">
            <w:pPr>
              <w:widowControl/>
              <w:jc w:val="center"/>
              <w:rPr>
                <w:rFonts w:ascii="仿宋" w:eastAsia="仿宋" w:hAnsi="仿宋" w:hint="default"/>
                <w:sz w:val="24"/>
              </w:rPr>
            </w:pPr>
            <w:r>
              <w:rPr>
                <w:rFonts w:ascii="仿宋" w:eastAsia="仿宋" w:hAnsi="仿宋"/>
                <w:sz w:val="24"/>
              </w:rPr>
              <w:t>人员 200 人以下或营业收入 30000</w:t>
            </w:r>
            <w:r>
              <w:rPr>
                <w:rFonts w:ascii="仿宋" w:eastAsia="仿宋" w:hAnsi="仿宋"/>
                <w:sz w:val="24"/>
              </w:rPr>
              <w:lastRenderedPageBreak/>
              <w:t>万元以下</w:t>
            </w:r>
          </w:p>
        </w:tc>
        <w:tc>
          <w:tcPr>
            <w:tcW w:w="844" w:type="dxa"/>
          </w:tcPr>
          <w:p w14:paraId="17162F93" w14:textId="77777777" w:rsidR="00C57DFA" w:rsidRDefault="00707099">
            <w:pPr>
              <w:widowControl/>
              <w:jc w:val="center"/>
              <w:rPr>
                <w:rFonts w:ascii="仿宋" w:eastAsia="仿宋" w:hAnsi="仿宋" w:hint="default"/>
                <w:sz w:val="24"/>
              </w:rPr>
            </w:pPr>
            <w:r>
              <w:rPr>
                <w:rFonts w:ascii="仿宋" w:eastAsia="仿宋" w:hAnsi="仿宋"/>
                <w:sz w:val="24"/>
              </w:rPr>
              <w:lastRenderedPageBreak/>
              <w:t>1000万元及以</w:t>
            </w:r>
            <w:r>
              <w:rPr>
                <w:rFonts w:ascii="仿宋" w:eastAsia="仿宋" w:hAnsi="仿宋"/>
                <w:sz w:val="24"/>
              </w:rPr>
              <w:lastRenderedPageBreak/>
              <w:t>上</w:t>
            </w:r>
          </w:p>
        </w:tc>
        <w:tc>
          <w:tcPr>
            <w:tcW w:w="844" w:type="dxa"/>
          </w:tcPr>
          <w:p w14:paraId="492BC94F" w14:textId="77777777" w:rsidR="00C57DFA" w:rsidRDefault="00707099">
            <w:pPr>
              <w:widowControl/>
              <w:jc w:val="center"/>
              <w:rPr>
                <w:rFonts w:ascii="仿宋" w:eastAsia="仿宋" w:hAnsi="仿宋" w:hint="default"/>
                <w:sz w:val="24"/>
              </w:rPr>
            </w:pPr>
            <w:r>
              <w:rPr>
                <w:rFonts w:ascii="仿宋" w:eastAsia="仿宋" w:hAnsi="仿宋"/>
                <w:sz w:val="24"/>
              </w:rPr>
              <w:lastRenderedPageBreak/>
              <w:t>100万元及以</w:t>
            </w:r>
            <w:r>
              <w:rPr>
                <w:rFonts w:ascii="仿宋" w:eastAsia="仿宋" w:hAnsi="仿宋"/>
                <w:sz w:val="24"/>
              </w:rPr>
              <w:lastRenderedPageBreak/>
              <w:t>上</w:t>
            </w:r>
          </w:p>
        </w:tc>
        <w:tc>
          <w:tcPr>
            <w:tcW w:w="844" w:type="dxa"/>
          </w:tcPr>
          <w:p w14:paraId="2FD6AA4D" w14:textId="77777777" w:rsidR="00C57DFA" w:rsidRDefault="00707099">
            <w:pPr>
              <w:widowControl/>
              <w:jc w:val="center"/>
              <w:rPr>
                <w:rFonts w:ascii="仿宋" w:eastAsia="仿宋" w:hAnsi="仿宋" w:hint="default"/>
                <w:sz w:val="24"/>
              </w:rPr>
            </w:pPr>
            <w:r>
              <w:rPr>
                <w:rFonts w:ascii="仿宋" w:eastAsia="仿宋" w:hAnsi="仿宋"/>
                <w:sz w:val="24"/>
              </w:rPr>
              <w:lastRenderedPageBreak/>
              <w:t>100万元以下</w:t>
            </w:r>
          </w:p>
          <w:p w14:paraId="59501434" w14:textId="77777777" w:rsidR="00C57DFA" w:rsidRDefault="00C57DFA">
            <w:pPr>
              <w:widowControl/>
              <w:jc w:val="center"/>
              <w:rPr>
                <w:rFonts w:ascii="仿宋" w:eastAsia="仿宋" w:hAnsi="仿宋" w:hint="default"/>
                <w:sz w:val="24"/>
              </w:rPr>
            </w:pPr>
          </w:p>
        </w:tc>
        <w:tc>
          <w:tcPr>
            <w:tcW w:w="844" w:type="dxa"/>
          </w:tcPr>
          <w:p w14:paraId="7023ECA0" w14:textId="77777777" w:rsidR="00C57DFA" w:rsidRDefault="00707099">
            <w:pPr>
              <w:widowControl/>
              <w:jc w:val="center"/>
              <w:rPr>
                <w:rFonts w:ascii="仿宋" w:eastAsia="仿宋" w:hAnsi="仿宋" w:hint="default"/>
                <w:sz w:val="24"/>
              </w:rPr>
            </w:pPr>
            <w:r>
              <w:rPr>
                <w:rFonts w:ascii="仿宋" w:eastAsia="仿宋" w:hAnsi="仿宋"/>
                <w:sz w:val="24"/>
              </w:rPr>
              <w:lastRenderedPageBreak/>
              <w:t>100人及以上</w:t>
            </w:r>
          </w:p>
          <w:p w14:paraId="2D3998E2" w14:textId="77777777" w:rsidR="00C57DFA" w:rsidRDefault="00C57DFA">
            <w:pPr>
              <w:widowControl/>
              <w:jc w:val="center"/>
              <w:rPr>
                <w:rFonts w:ascii="仿宋" w:eastAsia="仿宋" w:hAnsi="仿宋" w:hint="default"/>
                <w:sz w:val="24"/>
              </w:rPr>
            </w:pPr>
          </w:p>
        </w:tc>
        <w:tc>
          <w:tcPr>
            <w:tcW w:w="844" w:type="dxa"/>
          </w:tcPr>
          <w:p w14:paraId="15AAD92A" w14:textId="77777777" w:rsidR="00C57DFA" w:rsidRDefault="00707099">
            <w:pPr>
              <w:widowControl/>
              <w:jc w:val="center"/>
              <w:rPr>
                <w:rFonts w:ascii="仿宋" w:eastAsia="仿宋" w:hAnsi="仿宋" w:hint="default"/>
                <w:sz w:val="24"/>
              </w:rPr>
            </w:pPr>
            <w:r>
              <w:rPr>
                <w:rFonts w:ascii="仿宋" w:eastAsia="仿宋" w:hAnsi="仿宋"/>
                <w:sz w:val="24"/>
              </w:rPr>
              <w:lastRenderedPageBreak/>
              <w:t>20人及以上</w:t>
            </w:r>
          </w:p>
          <w:p w14:paraId="5659E989" w14:textId="77777777" w:rsidR="00C57DFA" w:rsidRDefault="00C57DFA">
            <w:pPr>
              <w:widowControl/>
              <w:jc w:val="center"/>
              <w:rPr>
                <w:rFonts w:ascii="仿宋" w:eastAsia="仿宋" w:hAnsi="仿宋" w:hint="default"/>
                <w:sz w:val="24"/>
              </w:rPr>
            </w:pPr>
          </w:p>
        </w:tc>
        <w:tc>
          <w:tcPr>
            <w:tcW w:w="741" w:type="dxa"/>
          </w:tcPr>
          <w:p w14:paraId="52611F56" w14:textId="77777777" w:rsidR="00C57DFA" w:rsidRDefault="00707099">
            <w:pPr>
              <w:widowControl/>
              <w:jc w:val="center"/>
              <w:rPr>
                <w:rFonts w:ascii="仿宋" w:eastAsia="仿宋" w:hAnsi="仿宋" w:hint="default"/>
                <w:sz w:val="24"/>
              </w:rPr>
            </w:pPr>
            <w:r>
              <w:rPr>
                <w:rFonts w:ascii="仿宋" w:eastAsia="仿宋" w:hAnsi="仿宋"/>
                <w:sz w:val="24"/>
              </w:rPr>
              <w:lastRenderedPageBreak/>
              <w:t>20人以下</w:t>
            </w:r>
          </w:p>
          <w:p w14:paraId="72FBF5AA" w14:textId="77777777" w:rsidR="00C57DFA" w:rsidRDefault="00C57DFA">
            <w:pPr>
              <w:widowControl/>
              <w:jc w:val="center"/>
              <w:rPr>
                <w:rFonts w:ascii="仿宋" w:eastAsia="仿宋" w:hAnsi="仿宋" w:hint="default"/>
                <w:sz w:val="24"/>
              </w:rPr>
            </w:pPr>
          </w:p>
        </w:tc>
        <w:tc>
          <w:tcPr>
            <w:tcW w:w="844" w:type="dxa"/>
          </w:tcPr>
          <w:p w14:paraId="470C6947" w14:textId="77777777" w:rsidR="00C57DFA" w:rsidRDefault="00C57DFA">
            <w:pPr>
              <w:widowControl/>
              <w:jc w:val="center"/>
              <w:rPr>
                <w:rFonts w:ascii="仿宋" w:eastAsia="仿宋" w:hAnsi="仿宋" w:hint="default"/>
                <w:sz w:val="24"/>
              </w:rPr>
            </w:pPr>
          </w:p>
        </w:tc>
        <w:tc>
          <w:tcPr>
            <w:tcW w:w="845" w:type="dxa"/>
          </w:tcPr>
          <w:p w14:paraId="422F9FA3" w14:textId="77777777" w:rsidR="00C57DFA" w:rsidRDefault="00C57DFA">
            <w:pPr>
              <w:widowControl/>
              <w:jc w:val="center"/>
              <w:rPr>
                <w:rFonts w:ascii="仿宋" w:eastAsia="仿宋" w:hAnsi="仿宋" w:hint="default"/>
                <w:sz w:val="24"/>
              </w:rPr>
            </w:pPr>
          </w:p>
        </w:tc>
        <w:tc>
          <w:tcPr>
            <w:tcW w:w="845" w:type="dxa"/>
          </w:tcPr>
          <w:p w14:paraId="380BF7B2" w14:textId="77777777" w:rsidR="00C57DFA" w:rsidRDefault="00C57DFA">
            <w:pPr>
              <w:widowControl/>
              <w:jc w:val="center"/>
              <w:rPr>
                <w:rFonts w:ascii="仿宋" w:eastAsia="仿宋" w:hAnsi="仿宋" w:hint="default"/>
                <w:sz w:val="24"/>
              </w:rPr>
            </w:pPr>
          </w:p>
        </w:tc>
      </w:tr>
      <w:tr w:rsidR="00C57DFA" w14:paraId="6E7CE973" w14:textId="77777777">
        <w:trPr>
          <w:trHeight w:val="510"/>
          <w:jc w:val="center"/>
        </w:trPr>
        <w:tc>
          <w:tcPr>
            <w:tcW w:w="959" w:type="dxa"/>
            <w:vAlign w:val="center"/>
          </w:tcPr>
          <w:p w14:paraId="77C370A7" w14:textId="77777777" w:rsidR="00C57DFA" w:rsidRDefault="00707099">
            <w:pPr>
              <w:widowControl/>
              <w:jc w:val="center"/>
              <w:rPr>
                <w:rFonts w:ascii="仿宋" w:eastAsia="仿宋" w:hAnsi="仿宋" w:hint="default"/>
                <w:sz w:val="24"/>
              </w:rPr>
            </w:pPr>
            <w:r>
              <w:rPr>
                <w:rFonts w:ascii="仿宋" w:eastAsia="仿宋" w:hAnsi="仿宋"/>
                <w:sz w:val="24"/>
              </w:rPr>
              <w:t>邮政业</w:t>
            </w:r>
          </w:p>
        </w:tc>
        <w:tc>
          <w:tcPr>
            <w:tcW w:w="1586" w:type="dxa"/>
          </w:tcPr>
          <w:p w14:paraId="1FC59C33" w14:textId="77777777" w:rsidR="00C57DFA" w:rsidRDefault="00707099">
            <w:pPr>
              <w:widowControl/>
              <w:jc w:val="center"/>
              <w:rPr>
                <w:rFonts w:ascii="仿宋" w:eastAsia="仿宋" w:hAnsi="仿宋" w:hint="default"/>
                <w:sz w:val="24"/>
              </w:rPr>
            </w:pPr>
            <w:r>
              <w:rPr>
                <w:rFonts w:ascii="仿宋" w:eastAsia="仿宋" w:hAnsi="仿宋"/>
                <w:sz w:val="24"/>
              </w:rPr>
              <w:t>人员 1000人以下或营业收入30000 万元以下</w:t>
            </w:r>
          </w:p>
        </w:tc>
        <w:tc>
          <w:tcPr>
            <w:tcW w:w="844" w:type="dxa"/>
          </w:tcPr>
          <w:p w14:paraId="7B0608CC" w14:textId="77777777" w:rsidR="00C57DFA" w:rsidRDefault="00707099">
            <w:pPr>
              <w:widowControl/>
              <w:jc w:val="center"/>
              <w:rPr>
                <w:rFonts w:ascii="仿宋" w:eastAsia="仿宋" w:hAnsi="仿宋" w:hint="default"/>
                <w:sz w:val="24"/>
              </w:rPr>
            </w:pPr>
            <w:r>
              <w:rPr>
                <w:rFonts w:ascii="仿宋" w:eastAsia="仿宋" w:hAnsi="仿宋"/>
                <w:sz w:val="24"/>
              </w:rPr>
              <w:t>2000万元及以上</w:t>
            </w:r>
          </w:p>
        </w:tc>
        <w:tc>
          <w:tcPr>
            <w:tcW w:w="844" w:type="dxa"/>
          </w:tcPr>
          <w:p w14:paraId="318C63C2" w14:textId="77777777" w:rsidR="00C57DFA" w:rsidRDefault="00707099">
            <w:pPr>
              <w:widowControl/>
              <w:jc w:val="center"/>
              <w:rPr>
                <w:rFonts w:ascii="仿宋" w:eastAsia="仿宋" w:hAnsi="仿宋" w:hint="default"/>
                <w:sz w:val="24"/>
              </w:rPr>
            </w:pPr>
            <w:r>
              <w:rPr>
                <w:rFonts w:ascii="仿宋" w:eastAsia="仿宋" w:hAnsi="仿宋"/>
                <w:sz w:val="24"/>
              </w:rPr>
              <w:t>100万元及以上</w:t>
            </w:r>
          </w:p>
        </w:tc>
        <w:tc>
          <w:tcPr>
            <w:tcW w:w="844" w:type="dxa"/>
          </w:tcPr>
          <w:p w14:paraId="71DBE7CF" w14:textId="77777777" w:rsidR="00C57DFA" w:rsidRDefault="00707099">
            <w:pPr>
              <w:widowControl/>
              <w:jc w:val="center"/>
              <w:rPr>
                <w:rFonts w:ascii="仿宋" w:eastAsia="仿宋" w:hAnsi="仿宋" w:hint="default"/>
                <w:sz w:val="24"/>
              </w:rPr>
            </w:pPr>
            <w:r>
              <w:rPr>
                <w:rFonts w:ascii="仿宋" w:eastAsia="仿宋" w:hAnsi="仿宋"/>
                <w:sz w:val="24"/>
              </w:rPr>
              <w:t>100万元以下</w:t>
            </w:r>
          </w:p>
          <w:p w14:paraId="1C58E457" w14:textId="77777777" w:rsidR="00C57DFA" w:rsidRDefault="00C57DFA">
            <w:pPr>
              <w:widowControl/>
              <w:jc w:val="center"/>
              <w:rPr>
                <w:rFonts w:ascii="仿宋" w:eastAsia="仿宋" w:hAnsi="仿宋" w:hint="default"/>
                <w:sz w:val="24"/>
              </w:rPr>
            </w:pPr>
          </w:p>
        </w:tc>
        <w:tc>
          <w:tcPr>
            <w:tcW w:w="844" w:type="dxa"/>
          </w:tcPr>
          <w:p w14:paraId="193CA610" w14:textId="77777777" w:rsidR="00C57DFA" w:rsidRDefault="00707099">
            <w:pPr>
              <w:widowControl/>
              <w:jc w:val="center"/>
              <w:rPr>
                <w:rFonts w:ascii="仿宋" w:eastAsia="仿宋" w:hAnsi="仿宋" w:hint="default"/>
                <w:sz w:val="24"/>
              </w:rPr>
            </w:pPr>
            <w:r>
              <w:rPr>
                <w:rFonts w:ascii="仿宋" w:eastAsia="仿宋" w:hAnsi="仿宋"/>
                <w:sz w:val="24"/>
              </w:rPr>
              <w:t>300人及以上</w:t>
            </w:r>
          </w:p>
          <w:p w14:paraId="46BB8017" w14:textId="77777777" w:rsidR="00C57DFA" w:rsidRDefault="00C57DFA">
            <w:pPr>
              <w:widowControl/>
              <w:jc w:val="center"/>
              <w:rPr>
                <w:rFonts w:ascii="仿宋" w:eastAsia="仿宋" w:hAnsi="仿宋" w:hint="default"/>
                <w:sz w:val="24"/>
              </w:rPr>
            </w:pPr>
          </w:p>
        </w:tc>
        <w:tc>
          <w:tcPr>
            <w:tcW w:w="844" w:type="dxa"/>
          </w:tcPr>
          <w:p w14:paraId="222DC8C0" w14:textId="77777777" w:rsidR="00C57DFA" w:rsidRDefault="00707099">
            <w:pPr>
              <w:widowControl/>
              <w:jc w:val="center"/>
              <w:rPr>
                <w:rFonts w:ascii="仿宋" w:eastAsia="仿宋" w:hAnsi="仿宋" w:hint="default"/>
                <w:sz w:val="24"/>
              </w:rPr>
            </w:pPr>
            <w:r>
              <w:rPr>
                <w:rFonts w:ascii="仿宋" w:eastAsia="仿宋" w:hAnsi="仿宋"/>
                <w:sz w:val="24"/>
              </w:rPr>
              <w:t>20人及以上</w:t>
            </w:r>
          </w:p>
          <w:p w14:paraId="517B31C9" w14:textId="77777777" w:rsidR="00C57DFA" w:rsidRDefault="00C57DFA">
            <w:pPr>
              <w:widowControl/>
              <w:jc w:val="center"/>
              <w:rPr>
                <w:rFonts w:ascii="仿宋" w:eastAsia="仿宋" w:hAnsi="仿宋" w:hint="default"/>
                <w:sz w:val="24"/>
              </w:rPr>
            </w:pPr>
          </w:p>
        </w:tc>
        <w:tc>
          <w:tcPr>
            <w:tcW w:w="741" w:type="dxa"/>
          </w:tcPr>
          <w:p w14:paraId="7E31C328" w14:textId="77777777" w:rsidR="00C57DFA" w:rsidRDefault="00707099">
            <w:pPr>
              <w:widowControl/>
              <w:jc w:val="center"/>
              <w:rPr>
                <w:rFonts w:ascii="仿宋" w:eastAsia="仿宋" w:hAnsi="仿宋" w:hint="default"/>
                <w:sz w:val="24"/>
              </w:rPr>
            </w:pPr>
            <w:r>
              <w:rPr>
                <w:rFonts w:ascii="仿宋" w:eastAsia="仿宋" w:hAnsi="仿宋"/>
                <w:sz w:val="24"/>
              </w:rPr>
              <w:t>20人以下</w:t>
            </w:r>
          </w:p>
          <w:p w14:paraId="5618DF40" w14:textId="77777777" w:rsidR="00C57DFA" w:rsidRDefault="00C57DFA">
            <w:pPr>
              <w:widowControl/>
              <w:jc w:val="center"/>
              <w:rPr>
                <w:rFonts w:ascii="仿宋" w:eastAsia="仿宋" w:hAnsi="仿宋" w:hint="default"/>
                <w:sz w:val="24"/>
              </w:rPr>
            </w:pPr>
          </w:p>
        </w:tc>
        <w:tc>
          <w:tcPr>
            <w:tcW w:w="844" w:type="dxa"/>
          </w:tcPr>
          <w:p w14:paraId="13396EB2" w14:textId="77777777" w:rsidR="00C57DFA" w:rsidRDefault="00C57DFA">
            <w:pPr>
              <w:widowControl/>
              <w:jc w:val="center"/>
              <w:rPr>
                <w:rFonts w:ascii="仿宋" w:eastAsia="仿宋" w:hAnsi="仿宋" w:hint="default"/>
                <w:sz w:val="24"/>
              </w:rPr>
            </w:pPr>
          </w:p>
        </w:tc>
        <w:tc>
          <w:tcPr>
            <w:tcW w:w="845" w:type="dxa"/>
          </w:tcPr>
          <w:p w14:paraId="1D587157" w14:textId="77777777" w:rsidR="00C57DFA" w:rsidRDefault="00C57DFA">
            <w:pPr>
              <w:widowControl/>
              <w:jc w:val="center"/>
              <w:rPr>
                <w:rFonts w:ascii="仿宋" w:eastAsia="仿宋" w:hAnsi="仿宋" w:hint="default"/>
                <w:sz w:val="24"/>
              </w:rPr>
            </w:pPr>
          </w:p>
        </w:tc>
        <w:tc>
          <w:tcPr>
            <w:tcW w:w="845" w:type="dxa"/>
          </w:tcPr>
          <w:p w14:paraId="6500E5CE" w14:textId="77777777" w:rsidR="00C57DFA" w:rsidRDefault="00C57DFA">
            <w:pPr>
              <w:widowControl/>
              <w:jc w:val="center"/>
              <w:rPr>
                <w:rFonts w:ascii="仿宋" w:eastAsia="仿宋" w:hAnsi="仿宋" w:hint="default"/>
                <w:sz w:val="24"/>
              </w:rPr>
            </w:pPr>
          </w:p>
        </w:tc>
      </w:tr>
      <w:tr w:rsidR="00C57DFA" w14:paraId="7CF73ABE" w14:textId="77777777">
        <w:trPr>
          <w:trHeight w:val="510"/>
          <w:jc w:val="center"/>
        </w:trPr>
        <w:tc>
          <w:tcPr>
            <w:tcW w:w="959" w:type="dxa"/>
            <w:vAlign w:val="center"/>
          </w:tcPr>
          <w:p w14:paraId="4914C3E8" w14:textId="77777777" w:rsidR="00C57DFA" w:rsidRDefault="00707099">
            <w:pPr>
              <w:widowControl/>
              <w:jc w:val="center"/>
              <w:rPr>
                <w:rFonts w:ascii="仿宋" w:eastAsia="仿宋" w:hAnsi="仿宋" w:hint="default"/>
                <w:sz w:val="24"/>
              </w:rPr>
            </w:pPr>
            <w:r>
              <w:rPr>
                <w:rFonts w:ascii="仿宋" w:eastAsia="仿宋" w:hAnsi="仿宋"/>
                <w:sz w:val="24"/>
              </w:rPr>
              <w:t>住宿业</w:t>
            </w:r>
          </w:p>
        </w:tc>
        <w:tc>
          <w:tcPr>
            <w:tcW w:w="1586" w:type="dxa"/>
          </w:tcPr>
          <w:p w14:paraId="3CAC811C" w14:textId="77777777" w:rsidR="00C57DFA" w:rsidRDefault="00707099">
            <w:pPr>
              <w:widowControl/>
              <w:jc w:val="center"/>
              <w:rPr>
                <w:rFonts w:ascii="仿宋" w:eastAsia="仿宋" w:hAnsi="仿宋" w:hint="default"/>
                <w:sz w:val="24"/>
              </w:rPr>
            </w:pPr>
            <w:r>
              <w:rPr>
                <w:rFonts w:ascii="仿宋" w:eastAsia="仿宋" w:hAnsi="仿宋"/>
                <w:sz w:val="24"/>
              </w:rPr>
              <w:t>人员300人以下或营业收入10000万元以下</w:t>
            </w:r>
          </w:p>
        </w:tc>
        <w:tc>
          <w:tcPr>
            <w:tcW w:w="844" w:type="dxa"/>
          </w:tcPr>
          <w:p w14:paraId="40E1E33E" w14:textId="77777777" w:rsidR="00C57DFA" w:rsidRDefault="00707099">
            <w:pPr>
              <w:widowControl/>
              <w:jc w:val="center"/>
              <w:rPr>
                <w:rFonts w:ascii="仿宋" w:eastAsia="仿宋" w:hAnsi="仿宋" w:hint="default"/>
                <w:sz w:val="24"/>
              </w:rPr>
            </w:pPr>
            <w:r>
              <w:rPr>
                <w:rFonts w:ascii="仿宋" w:eastAsia="仿宋" w:hAnsi="仿宋"/>
                <w:sz w:val="24"/>
              </w:rPr>
              <w:t>2000万元及以上</w:t>
            </w:r>
          </w:p>
        </w:tc>
        <w:tc>
          <w:tcPr>
            <w:tcW w:w="844" w:type="dxa"/>
          </w:tcPr>
          <w:p w14:paraId="34D793B9" w14:textId="77777777" w:rsidR="00C57DFA" w:rsidRDefault="00707099">
            <w:pPr>
              <w:widowControl/>
              <w:jc w:val="center"/>
              <w:rPr>
                <w:rFonts w:ascii="仿宋" w:eastAsia="仿宋" w:hAnsi="仿宋" w:hint="default"/>
                <w:sz w:val="24"/>
              </w:rPr>
            </w:pPr>
            <w:r>
              <w:rPr>
                <w:rFonts w:ascii="仿宋" w:eastAsia="仿宋" w:hAnsi="仿宋"/>
                <w:sz w:val="24"/>
              </w:rPr>
              <w:t>100万元及以上</w:t>
            </w:r>
          </w:p>
        </w:tc>
        <w:tc>
          <w:tcPr>
            <w:tcW w:w="844" w:type="dxa"/>
          </w:tcPr>
          <w:p w14:paraId="4D4ADDA6" w14:textId="77777777" w:rsidR="00C57DFA" w:rsidRDefault="00707099">
            <w:pPr>
              <w:widowControl/>
              <w:jc w:val="center"/>
              <w:rPr>
                <w:rFonts w:ascii="仿宋" w:eastAsia="仿宋" w:hAnsi="仿宋" w:hint="default"/>
                <w:sz w:val="24"/>
              </w:rPr>
            </w:pPr>
            <w:r>
              <w:rPr>
                <w:rFonts w:ascii="仿宋" w:eastAsia="仿宋" w:hAnsi="仿宋"/>
                <w:sz w:val="24"/>
              </w:rPr>
              <w:t>100万元以下</w:t>
            </w:r>
          </w:p>
          <w:p w14:paraId="4C26010C" w14:textId="77777777" w:rsidR="00C57DFA" w:rsidRDefault="00C57DFA">
            <w:pPr>
              <w:widowControl/>
              <w:jc w:val="center"/>
              <w:rPr>
                <w:rFonts w:ascii="仿宋" w:eastAsia="仿宋" w:hAnsi="仿宋" w:hint="default"/>
                <w:sz w:val="24"/>
              </w:rPr>
            </w:pPr>
          </w:p>
        </w:tc>
        <w:tc>
          <w:tcPr>
            <w:tcW w:w="844" w:type="dxa"/>
          </w:tcPr>
          <w:p w14:paraId="6902F7BB" w14:textId="77777777" w:rsidR="00C57DFA" w:rsidRDefault="00707099">
            <w:pPr>
              <w:widowControl/>
              <w:jc w:val="center"/>
              <w:rPr>
                <w:rFonts w:ascii="仿宋" w:eastAsia="仿宋" w:hAnsi="仿宋" w:hint="default"/>
                <w:sz w:val="24"/>
              </w:rPr>
            </w:pPr>
            <w:r>
              <w:rPr>
                <w:rFonts w:ascii="仿宋" w:eastAsia="仿宋" w:hAnsi="仿宋"/>
                <w:sz w:val="24"/>
              </w:rPr>
              <w:t>100人及以上</w:t>
            </w:r>
          </w:p>
          <w:p w14:paraId="31E6C0FD" w14:textId="77777777" w:rsidR="00C57DFA" w:rsidRDefault="00C57DFA">
            <w:pPr>
              <w:widowControl/>
              <w:jc w:val="center"/>
              <w:rPr>
                <w:rFonts w:ascii="仿宋" w:eastAsia="仿宋" w:hAnsi="仿宋" w:hint="default"/>
                <w:sz w:val="24"/>
              </w:rPr>
            </w:pPr>
          </w:p>
        </w:tc>
        <w:tc>
          <w:tcPr>
            <w:tcW w:w="844" w:type="dxa"/>
          </w:tcPr>
          <w:p w14:paraId="7C866DA4" w14:textId="77777777" w:rsidR="00C57DFA" w:rsidRDefault="00707099">
            <w:pPr>
              <w:widowControl/>
              <w:jc w:val="center"/>
              <w:rPr>
                <w:rFonts w:ascii="仿宋" w:eastAsia="仿宋" w:hAnsi="仿宋" w:hint="default"/>
                <w:sz w:val="24"/>
              </w:rPr>
            </w:pPr>
            <w:r>
              <w:rPr>
                <w:rFonts w:ascii="仿宋" w:eastAsia="仿宋" w:hAnsi="仿宋"/>
                <w:sz w:val="24"/>
              </w:rPr>
              <w:t>10人及以上</w:t>
            </w:r>
          </w:p>
          <w:p w14:paraId="4C293493" w14:textId="77777777" w:rsidR="00C57DFA" w:rsidRDefault="00C57DFA">
            <w:pPr>
              <w:widowControl/>
              <w:jc w:val="center"/>
              <w:rPr>
                <w:rFonts w:ascii="仿宋" w:eastAsia="仿宋" w:hAnsi="仿宋" w:hint="default"/>
                <w:sz w:val="24"/>
              </w:rPr>
            </w:pPr>
          </w:p>
        </w:tc>
        <w:tc>
          <w:tcPr>
            <w:tcW w:w="741" w:type="dxa"/>
          </w:tcPr>
          <w:p w14:paraId="63D2B8F4" w14:textId="77777777" w:rsidR="00C57DFA" w:rsidRDefault="00707099">
            <w:pPr>
              <w:widowControl/>
              <w:jc w:val="center"/>
              <w:rPr>
                <w:rFonts w:ascii="仿宋" w:eastAsia="仿宋" w:hAnsi="仿宋" w:hint="default"/>
                <w:sz w:val="24"/>
              </w:rPr>
            </w:pPr>
            <w:r>
              <w:rPr>
                <w:rFonts w:ascii="仿宋" w:eastAsia="仿宋" w:hAnsi="仿宋"/>
                <w:sz w:val="24"/>
              </w:rPr>
              <w:t>10人以下</w:t>
            </w:r>
          </w:p>
          <w:p w14:paraId="260E4268" w14:textId="77777777" w:rsidR="00C57DFA" w:rsidRDefault="00C57DFA">
            <w:pPr>
              <w:widowControl/>
              <w:jc w:val="center"/>
              <w:rPr>
                <w:rFonts w:ascii="仿宋" w:eastAsia="仿宋" w:hAnsi="仿宋" w:hint="default"/>
                <w:sz w:val="24"/>
              </w:rPr>
            </w:pPr>
          </w:p>
        </w:tc>
        <w:tc>
          <w:tcPr>
            <w:tcW w:w="844" w:type="dxa"/>
          </w:tcPr>
          <w:p w14:paraId="0C165A7D" w14:textId="77777777" w:rsidR="00C57DFA" w:rsidRDefault="00C57DFA">
            <w:pPr>
              <w:widowControl/>
              <w:jc w:val="center"/>
              <w:rPr>
                <w:rFonts w:ascii="仿宋" w:eastAsia="仿宋" w:hAnsi="仿宋" w:hint="default"/>
                <w:sz w:val="24"/>
              </w:rPr>
            </w:pPr>
          </w:p>
        </w:tc>
        <w:tc>
          <w:tcPr>
            <w:tcW w:w="845" w:type="dxa"/>
          </w:tcPr>
          <w:p w14:paraId="509A248F" w14:textId="77777777" w:rsidR="00C57DFA" w:rsidRDefault="00C57DFA">
            <w:pPr>
              <w:widowControl/>
              <w:jc w:val="center"/>
              <w:rPr>
                <w:rFonts w:ascii="仿宋" w:eastAsia="仿宋" w:hAnsi="仿宋" w:hint="default"/>
                <w:sz w:val="24"/>
              </w:rPr>
            </w:pPr>
          </w:p>
        </w:tc>
        <w:tc>
          <w:tcPr>
            <w:tcW w:w="845" w:type="dxa"/>
          </w:tcPr>
          <w:p w14:paraId="44794FCD" w14:textId="77777777" w:rsidR="00C57DFA" w:rsidRDefault="00C57DFA">
            <w:pPr>
              <w:widowControl/>
              <w:jc w:val="center"/>
              <w:rPr>
                <w:rFonts w:ascii="仿宋" w:eastAsia="仿宋" w:hAnsi="仿宋" w:hint="default"/>
                <w:sz w:val="24"/>
              </w:rPr>
            </w:pPr>
          </w:p>
        </w:tc>
      </w:tr>
      <w:tr w:rsidR="00C57DFA" w14:paraId="73BC89EC" w14:textId="77777777">
        <w:trPr>
          <w:trHeight w:val="510"/>
          <w:jc w:val="center"/>
        </w:trPr>
        <w:tc>
          <w:tcPr>
            <w:tcW w:w="959" w:type="dxa"/>
            <w:vAlign w:val="center"/>
          </w:tcPr>
          <w:p w14:paraId="339591F8" w14:textId="77777777" w:rsidR="00C57DFA" w:rsidRDefault="00707099">
            <w:pPr>
              <w:widowControl/>
              <w:jc w:val="center"/>
              <w:rPr>
                <w:rFonts w:ascii="仿宋" w:eastAsia="仿宋" w:hAnsi="仿宋" w:hint="default"/>
                <w:sz w:val="24"/>
              </w:rPr>
            </w:pPr>
            <w:r>
              <w:rPr>
                <w:rFonts w:ascii="仿宋" w:eastAsia="仿宋" w:hAnsi="仿宋"/>
                <w:sz w:val="24"/>
              </w:rPr>
              <w:t>餐饮业</w:t>
            </w:r>
          </w:p>
        </w:tc>
        <w:tc>
          <w:tcPr>
            <w:tcW w:w="1586" w:type="dxa"/>
          </w:tcPr>
          <w:p w14:paraId="0C0DB62E" w14:textId="77777777" w:rsidR="00C57DFA" w:rsidRDefault="00707099">
            <w:pPr>
              <w:widowControl/>
              <w:jc w:val="center"/>
              <w:rPr>
                <w:rFonts w:ascii="仿宋" w:eastAsia="仿宋" w:hAnsi="仿宋" w:hint="default"/>
                <w:sz w:val="24"/>
              </w:rPr>
            </w:pPr>
            <w:r>
              <w:rPr>
                <w:rFonts w:ascii="仿宋" w:eastAsia="仿宋" w:hAnsi="仿宋"/>
                <w:sz w:val="24"/>
              </w:rPr>
              <w:t>人员300人以下或营业收入10000万元以下</w:t>
            </w:r>
          </w:p>
        </w:tc>
        <w:tc>
          <w:tcPr>
            <w:tcW w:w="844" w:type="dxa"/>
          </w:tcPr>
          <w:p w14:paraId="0512C972" w14:textId="77777777" w:rsidR="00C57DFA" w:rsidRDefault="00707099">
            <w:pPr>
              <w:widowControl/>
              <w:jc w:val="center"/>
              <w:rPr>
                <w:rFonts w:ascii="仿宋" w:eastAsia="仿宋" w:hAnsi="仿宋" w:hint="default"/>
                <w:sz w:val="24"/>
              </w:rPr>
            </w:pPr>
            <w:r>
              <w:rPr>
                <w:rFonts w:ascii="仿宋" w:eastAsia="仿宋" w:hAnsi="仿宋"/>
                <w:sz w:val="24"/>
              </w:rPr>
              <w:t>2000万元及以上</w:t>
            </w:r>
          </w:p>
        </w:tc>
        <w:tc>
          <w:tcPr>
            <w:tcW w:w="844" w:type="dxa"/>
          </w:tcPr>
          <w:p w14:paraId="3CC6DFE0" w14:textId="77777777" w:rsidR="00C57DFA" w:rsidRDefault="00707099">
            <w:pPr>
              <w:widowControl/>
              <w:jc w:val="center"/>
              <w:rPr>
                <w:rFonts w:ascii="仿宋" w:eastAsia="仿宋" w:hAnsi="仿宋" w:hint="default"/>
                <w:sz w:val="24"/>
              </w:rPr>
            </w:pPr>
            <w:r>
              <w:rPr>
                <w:rFonts w:ascii="仿宋" w:eastAsia="仿宋" w:hAnsi="仿宋"/>
                <w:sz w:val="24"/>
              </w:rPr>
              <w:t>100万元及以上</w:t>
            </w:r>
          </w:p>
        </w:tc>
        <w:tc>
          <w:tcPr>
            <w:tcW w:w="844" w:type="dxa"/>
          </w:tcPr>
          <w:p w14:paraId="34875676" w14:textId="77777777" w:rsidR="00C57DFA" w:rsidRDefault="00707099">
            <w:pPr>
              <w:widowControl/>
              <w:jc w:val="center"/>
              <w:rPr>
                <w:rFonts w:ascii="仿宋" w:eastAsia="仿宋" w:hAnsi="仿宋" w:hint="default"/>
                <w:sz w:val="24"/>
              </w:rPr>
            </w:pPr>
            <w:r>
              <w:rPr>
                <w:rFonts w:ascii="仿宋" w:eastAsia="仿宋" w:hAnsi="仿宋"/>
                <w:sz w:val="24"/>
              </w:rPr>
              <w:t>100万元以下</w:t>
            </w:r>
          </w:p>
          <w:p w14:paraId="470CCEA6" w14:textId="77777777" w:rsidR="00C57DFA" w:rsidRDefault="00C57DFA">
            <w:pPr>
              <w:widowControl/>
              <w:jc w:val="center"/>
              <w:rPr>
                <w:rFonts w:ascii="仿宋" w:eastAsia="仿宋" w:hAnsi="仿宋" w:hint="default"/>
                <w:sz w:val="24"/>
              </w:rPr>
            </w:pPr>
          </w:p>
        </w:tc>
        <w:tc>
          <w:tcPr>
            <w:tcW w:w="844" w:type="dxa"/>
          </w:tcPr>
          <w:p w14:paraId="516091B7" w14:textId="77777777" w:rsidR="00C57DFA" w:rsidRDefault="00707099">
            <w:pPr>
              <w:widowControl/>
              <w:jc w:val="center"/>
              <w:rPr>
                <w:rFonts w:ascii="仿宋" w:eastAsia="仿宋" w:hAnsi="仿宋" w:hint="default"/>
                <w:sz w:val="24"/>
              </w:rPr>
            </w:pPr>
            <w:r>
              <w:rPr>
                <w:rFonts w:ascii="仿宋" w:eastAsia="仿宋" w:hAnsi="仿宋"/>
                <w:sz w:val="24"/>
              </w:rPr>
              <w:t>100人及以上</w:t>
            </w:r>
          </w:p>
          <w:p w14:paraId="00C30A67" w14:textId="77777777" w:rsidR="00C57DFA" w:rsidRDefault="00C57DFA">
            <w:pPr>
              <w:widowControl/>
              <w:jc w:val="center"/>
              <w:rPr>
                <w:rFonts w:ascii="仿宋" w:eastAsia="仿宋" w:hAnsi="仿宋" w:hint="default"/>
                <w:sz w:val="24"/>
              </w:rPr>
            </w:pPr>
          </w:p>
        </w:tc>
        <w:tc>
          <w:tcPr>
            <w:tcW w:w="844" w:type="dxa"/>
          </w:tcPr>
          <w:p w14:paraId="5572BAA1" w14:textId="77777777" w:rsidR="00C57DFA" w:rsidRDefault="00C57DFA">
            <w:pPr>
              <w:widowControl/>
              <w:jc w:val="center"/>
              <w:rPr>
                <w:rFonts w:ascii="仿宋" w:eastAsia="仿宋" w:hAnsi="仿宋" w:hint="default"/>
                <w:sz w:val="24"/>
              </w:rPr>
            </w:pPr>
          </w:p>
        </w:tc>
        <w:tc>
          <w:tcPr>
            <w:tcW w:w="741" w:type="dxa"/>
          </w:tcPr>
          <w:p w14:paraId="2D6E8895" w14:textId="77777777" w:rsidR="00C57DFA" w:rsidRDefault="00C57DFA">
            <w:pPr>
              <w:widowControl/>
              <w:jc w:val="center"/>
              <w:rPr>
                <w:rFonts w:ascii="仿宋" w:eastAsia="仿宋" w:hAnsi="仿宋" w:hint="default"/>
                <w:sz w:val="24"/>
              </w:rPr>
            </w:pPr>
          </w:p>
        </w:tc>
        <w:tc>
          <w:tcPr>
            <w:tcW w:w="844" w:type="dxa"/>
          </w:tcPr>
          <w:p w14:paraId="047A961F" w14:textId="77777777" w:rsidR="00C57DFA" w:rsidRDefault="00C57DFA">
            <w:pPr>
              <w:widowControl/>
              <w:jc w:val="center"/>
              <w:rPr>
                <w:rFonts w:ascii="仿宋" w:eastAsia="仿宋" w:hAnsi="仿宋" w:hint="default"/>
                <w:sz w:val="24"/>
              </w:rPr>
            </w:pPr>
          </w:p>
        </w:tc>
        <w:tc>
          <w:tcPr>
            <w:tcW w:w="845" w:type="dxa"/>
          </w:tcPr>
          <w:p w14:paraId="6DDDDC81" w14:textId="77777777" w:rsidR="00C57DFA" w:rsidRDefault="00C57DFA">
            <w:pPr>
              <w:widowControl/>
              <w:jc w:val="center"/>
              <w:rPr>
                <w:rFonts w:ascii="仿宋" w:eastAsia="仿宋" w:hAnsi="仿宋" w:hint="default"/>
                <w:sz w:val="24"/>
              </w:rPr>
            </w:pPr>
          </w:p>
        </w:tc>
        <w:tc>
          <w:tcPr>
            <w:tcW w:w="845" w:type="dxa"/>
          </w:tcPr>
          <w:p w14:paraId="7361385F" w14:textId="77777777" w:rsidR="00C57DFA" w:rsidRDefault="00C57DFA">
            <w:pPr>
              <w:widowControl/>
              <w:jc w:val="center"/>
              <w:rPr>
                <w:rFonts w:ascii="仿宋" w:eastAsia="仿宋" w:hAnsi="仿宋" w:hint="default"/>
                <w:sz w:val="24"/>
              </w:rPr>
            </w:pPr>
          </w:p>
        </w:tc>
      </w:tr>
      <w:tr w:rsidR="00C57DFA" w14:paraId="4AEB40F3" w14:textId="77777777">
        <w:trPr>
          <w:trHeight w:val="510"/>
          <w:jc w:val="center"/>
        </w:trPr>
        <w:tc>
          <w:tcPr>
            <w:tcW w:w="959" w:type="dxa"/>
            <w:vAlign w:val="center"/>
          </w:tcPr>
          <w:p w14:paraId="230414DA" w14:textId="77777777" w:rsidR="00C57DFA" w:rsidRDefault="00707099">
            <w:pPr>
              <w:widowControl/>
              <w:jc w:val="center"/>
              <w:rPr>
                <w:rFonts w:ascii="仿宋" w:eastAsia="仿宋" w:hAnsi="仿宋" w:hint="default"/>
                <w:sz w:val="24"/>
              </w:rPr>
            </w:pPr>
            <w:r>
              <w:rPr>
                <w:rFonts w:ascii="仿宋" w:eastAsia="仿宋" w:hAnsi="仿宋"/>
                <w:sz w:val="24"/>
              </w:rPr>
              <w:t>信息传</w:t>
            </w:r>
          </w:p>
          <w:p w14:paraId="6EA0BB3F" w14:textId="77777777" w:rsidR="00C57DFA" w:rsidRDefault="00707099">
            <w:pPr>
              <w:widowControl/>
              <w:jc w:val="center"/>
              <w:rPr>
                <w:rFonts w:ascii="仿宋" w:eastAsia="仿宋" w:hAnsi="仿宋" w:hint="default"/>
                <w:sz w:val="24"/>
              </w:rPr>
            </w:pPr>
            <w:proofErr w:type="gramStart"/>
            <w:r>
              <w:rPr>
                <w:rFonts w:ascii="仿宋" w:eastAsia="仿宋" w:hAnsi="仿宋"/>
                <w:sz w:val="24"/>
              </w:rPr>
              <w:t>输业</w:t>
            </w:r>
            <w:proofErr w:type="gramEnd"/>
          </w:p>
        </w:tc>
        <w:tc>
          <w:tcPr>
            <w:tcW w:w="1586" w:type="dxa"/>
          </w:tcPr>
          <w:p w14:paraId="273C47BD" w14:textId="77777777" w:rsidR="00C57DFA" w:rsidRDefault="00707099">
            <w:pPr>
              <w:widowControl/>
              <w:jc w:val="center"/>
              <w:rPr>
                <w:rFonts w:ascii="仿宋" w:eastAsia="仿宋" w:hAnsi="仿宋" w:hint="default"/>
                <w:sz w:val="24"/>
              </w:rPr>
            </w:pPr>
            <w:r>
              <w:rPr>
                <w:rFonts w:ascii="仿宋" w:eastAsia="仿宋" w:hAnsi="仿宋"/>
                <w:sz w:val="24"/>
              </w:rPr>
              <w:t>人员2000人以下或营业收入100000万元以下</w:t>
            </w:r>
          </w:p>
        </w:tc>
        <w:tc>
          <w:tcPr>
            <w:tcW w:w="844" w:type="dxa"/>
          </w:tcPr>
          <w:p w14:paraId="4E98EE35" w14:textId="77777777" w:rsidR="00C57DFA" w:rsidRDefault="00707099">
            <w:pPr>
              <w:widowControl/>
              <w:jc w:val="center"/>
              <w:rPr>
                <w:rFonts w:ascii="仿宋" w:eastAsia="仿宋" w:hAnsi="仿宋" w:hint="default"/>
                <w:sz w:val="24"/>
              </w:rPr>
            </w:pPr>
            <w:r>
              <w:rPr>
                <w:rFonts w:ascii="仿宋" w:eastAsia="仿宋" w:hAnsi="仿宋"/>
                <w:sz w:val="24"/>
              </w:rPr>
              <w:t>1000万元及以上</w:t>
            </w:r>
          </w:p>
        </w:tc>
        <w:tc>
          <w:tcPr>
            <w:tcW w:w="844" w:type="dxa"/>
          </w:tcPr>
          <w:p w14:paraId="5BF74B35" w14:textId="77777777" w:rsidR="00C57DFA" w:rsidRDefault="00707099">
            <w:pPr>
              <w:widowControl/>
              <w:jc w:val="center"/>
              <w:rPr>
                <w:rFonts w:ascii="仿宋" w:eastAsia="仿宋" w:hAnsi="仿宋" w:hint="default"/>
                <w:sz w:val="24"/>
              </w:rPr>
            </w:pPr>
            <w:r>
              <w:rPr>
                <w:rFonts w:ascii="仿宋" w:eastAsia="仿宋" w:hAnsi="仿宋"/>
                <w:sz w:val="24"/>
              </w:rPr>
              <w:t>100万元及以上</w:t>
            </w:r>
          </w:p>
        </w:tc>
        <w:tc>
          <w:tcPr>
            <w:tcW w:w="844" w:type="dxa"/>
          </w:tcPr>
          <w:p w14:paraId="390D15EF" w14:textId="77777777" w:rsidR="00C57DFA" w:rsidRDefault="00707099">
            <w:pPr>
              <w:widowControl/>
              <w:jc w:val="center"/>
              <w:rPr>
                <w:rFonts w:ascii="仿宋" w:eastAsia="仿宋" w:hAnsi="仿宋" w:hint="default"/>
                <w:sz w:val="24"/>
              </w:rPr>
            </w:pPr>
            <w:r>
              <w:rPr>
                <w:rFonts w:ascii="仿宋" w:eastAsia="仿宋" w:hAnsi="仿宋"/>
                <w:sz w:val="24"/>
              </w:rPr>
              <w:t>100万元以下</w:t>
            </w:r>
          </w:p>
          <w:p w14:paraId="460F37F5" w14:textId="77777777" w:rsidR="00C57DFA" w:rsidRDefault="00C57DFA">
            <w:pPr>
              <w:widowControl/>
              <w:jc w:val="center"/>
              <w:rPr>
                <w:rFonts w:ascii="仿宋" w:eastAsia="仿宋" w:hAnsi="仿宋" w:hint="default"/>
                <w:sz w:val="24"/>
              </w:rPr>
            </w:pPr>
          </w:p>
        </w:tc>
        <w:tc>
          <w:tcPr>
            <w:tcW w:w="844" w:type="dxa"/>
          </w:tcPr>
          <w:p w14:paraId="50E28C71" w14:textId="77777777" w:rsidR="00C57DFA" w:rsidRDefault="00707099">
            <w:pPr>
              <w:widowControl/>
              <w:jc w:val="center"/>
              <w:rPr>
                <w:rFonts w:ascii="仿宋" w:eastAsia="仿宋" w:hAnsi="仿宋" w:hint="default"/>
                <w:sz w:val="24"/>
              </w:rPr>
            </w:pPr>
            <w:r>
              <w:rPr>
                <w:rFonts w:ascii="仿宋" w:eastAsia="仿宋" w:hAnsi="仿宋"/>
                <w:sz w:val="24"/>
              </w:rPr>
              <w:t>100人及以上</w:t>
            </w:r>
          </w:p>
          <w:p w14:paraId="1E32AE1C" w14:textId="77777777" w:rsidR="00C57DFA" w:rsidRDefault="00C57DFA">
            <w:pPr>
              <w:widowControl/>
              <w:jc w:val="center"/>
              <w:rPr>
                <w:rFonts w:ascii="仿宋" w:eastAsia="仿宋" w:hAnsi="仿宋" w:hint="default"/>
                <w:sz w:val="24"/>
              </w:rPr>
            </w:pPr>
          </w:p>
        </w:tc>
        <w:tc>
          <w:tcPr>
            <w:tcW w:w="844" w:type="dxa"/>
          </w:tcPr>
          <w:p w14:paraId="194E2098" w14:textId="77777777" w:rsidR="00C57DFA" w:rsidRDefault="00707099">
            <w:pPr>
              <w:widowControl/>
              <w:jc w:val="center"/>
              <w:rPr>
                <w:rFonts w:ascii="仿宋" w:eastAsia="仿宋" w:hAnsi="仿宋" w:hint="default"/>
                <w:sz w:val="24"/>
              </w:rPr>
            </w:pPr>
            <w:r>
              <w:rPr>
                <w:rFonts w:ascii="仿宋" w:eastAsia="仿宋" w:hAnsi="仿宋"/>
                <w:sz w:val="24"/>
              </w:rPr>
              <w:t>10人及以上</w:t>
            </w:r>
          </w:p>
          <w:p w14:paraId="65453870" w14:textId="77777777" w:rsidR="00C57DFA" w:rsidRDefault="00C57DFA">
            <w:pPr>
              <w:widowControl/>
              <w:jc w:val="center"/>
              <w:rPr>
                <w:rFonts w:ascii="仿宋" w:eastAsia="仿宋" w:hAnsi="仿宋" w:hint="default"/>
                <w:sz w:val="24"/>
              </w:rPr>
            </w:pPr>
          </w:p>
        </w:tc>
        <w:tc>
          <w:tcPr>
            <w:tcW w:w="741" w:type="dxa"/>
          </w:tcPr>
          <w:p w14:paraId="2B931CFF" w14:textId="77777777" w:rsidR="00C57DFA" w:rsidRDefault="00707099">
            <w:pPr>
              <w:widowControl/>
              <w:jc w:val="center"/>
              <w:rPr>
                <w:rFonts w:ascii="仿宋" w:eastAsia="仿宋" w:hAnsi="仿宋" w:hint="default"/>
                <w:sz w:val="24"/>
              </w:rPr>
            </w:pPr>
            <w:r>
              <w:rPr>
                <w:rFonts w:ascii="仿宋" w:eastAsia="仿宋" w:hAnsi="仿宋"/>
                <w:sz w:val="24"/>
              </w:rPr>
              <w:t>10人以下</w:t>
            </w:r>
          </w:p>
          <w:p w14:paraId="45CC233A" w14:textId="77777777" w:rsidR="00C57DFA" w:rsidRDefault="00C57DFA">
            <w:pPr>
              <w:widowControl/>
              <w:jc w:val="center"/>
              <w:rPr>
                <w:rFonts w:ascii="仿宋" w:eastAsia="仿宋" w:hAnsi="仿宋" w:hint="default"/>
                <w:sz w:val="24"/>
              </w:rPr>
            </w:pPr>
          </w:p>
        </w:tc>
        <w:tc>
          <w:tcPr>
            <w:tcW w:w="844" w:type="dxa"/>
          </w:tcPr>
          <w:p w14:paraId="43703193" w14:textId="77777777" w:rsidR="00C57DFA" w:rsidRDefault="00C57DFA">
            <w:pPr>
              <w:widowControl/>
              <w:jc w:val="center"/>
              <w:rPr>
                <w:rFonts w:ascii="仿宋" w:eastAsia="仿宋" w:hAnsi="仿宋" w:hint="default"/>
                <w:sz w:val="24"/>
              </w:rPr>
            </w:pPr>
          </w:p>
        </w:tc>
        <w:tc>
          <w:tcPr>
            <w:tcW w:w="845" w:type="dxa"/>
          </w:tcPr>
          <w:p w14:paraId="422AB582" w14:textId="77777777" w:rsidR="00C57DFA" w:rsidRDefault="00C57DFA">
            <w:pPr>
              <w:widowControl/>
              <w:jc w:val="center"/>
              <w:rPr>
                <w:rFonts w:ascii="仿宋" w:eastAsia="仿宋" w:hAnsi="仿宋" w:hint="default"/>
                <w:sz w:val="24"/>
              </w:rPr>
            </w:pPr>
          </w:p>
        </w:tc>
        <w:tc>
          <w:tcPr>
            <w:tcW w:w="845" w:type="dxa"/>
          </w:tcPr>
          <w:p w14:paraId="7B8225A6" w14:textId="77777777" w:rsidR="00C57DFA" w:rsidRDefault="00C57DFA">
            <w:pPr>
              <w:widowControl/>
              <w:jc w:val="center"/>
              <w:rPr>
                <w:rFonts w:ascii="仿宋" w:eastAsia="仿宋" w:hAnsi="仿宋" w:hint="default"/>
                <w:sz w:val="24"/>
              </w:rPr>
            </w:pPr>
          </w:p>
        </w:tc>
      </w:tr>
      <w:tr w:rsidR="00C57DFA" w14:paraId="0E3C75C3" w14:textId="77777777">
        <w:trPr>
          <w:trHeight w:val="510"/>
          <w:jc w:val="center"/>
        </w:trPr>
        <w:tc>
          <w:tcPr>
            <w:tcW w:w="959" w:type="dxa"/>
            <w:vAlign w:val="center"/>
          </w:tcPr>
          <w:p w14:paraId="3E2776A1" w14:textId="77777777" w:rsidR="00C57DFA" w:rsidRDefault="00707099">
            <w:pPr>
              <w:widowControl/>
              <w:jc w:val="center"/>
              <w:rPr>
                <w:rFonts w:ascii="仿宋" w:eastAsia="仿宋" w:hAnsi="仿宋" w:hint="default"/>
                <w:sz w:val="24"/>
              </w:rPr>
            </w:pPr>
            <w:r>
              <w:rPr>
                <w:rFonts w:ascii="仿宋" w:eastAsia="仿宋" w:hAnsi="仿宋"/>
                <w:sz w:val="24"/>
              </w:rPr>
              <w:t>软件和信息技术服务业</w:t>
            </w:r>
          </w:p>
        </w:tc>
        <w:tc>
          <w:tcPr>
            <w:tcW w:w="1586" w:type="dxa"/>
          </w:tcPr>
          <w:p w14:paraId="0AFEDBDA" w14:textId="77777777" w:rsidR="00C57DFA" w:rsidRDefault="00707099">
            <w:pPr>
              <w:widowControl/>
              <w:jc w:val="center"/>
              <w:rPr>
                <w:rFonts w:ascii="仿宋" w:eastAsia="仿宋" w:hAnsi="仿宋" w:hint="default"/>
                <w:sz w:val="24"/>
              </w:rPr>
            </w:pPr>
            <w:r>
              <w:rPr>
                <w:rFonts w:ascii="仿宋" w:eastAsia="仿宋" w:hAnsi="仿宋"/>
                <w:sz w:val="24"/>
              </w:rPr>
              <w:t>300人以下或营业收入10000万元以下</w:t>
            </w:r>
          </w:p>
        </w:tc>
        <w:tc>
          <w:tcPr>
            <w:tcW w:w="844" w:type="dxa"/>
          </w:tcPr>
          <w:p w14:paraId="6E44FA1B" w14:textId="77777777" w:rsidR="00C57DFA" w:rsidRDefault="00707099">
            <w:pPr>
              <w:widowControl/>
              <w:jc w:val="center"/>
              <w:rPr>
                <w:rFonts w:ascii="仿宋" w:eastAsia="仿宋" w:hAnsi="仿宋" w:hint="default"/>
                <w:sz w:val="24"/>
              </w:rPr>
            </w:pPr>
            <w:r>
              <w:rPr>
                <w:rFonts w:ascii="仿宋" w:eastAsia="仿宋" w:hAnsi="仿宋"/>
                <w:sz w:val="24"/>
              </w:rPr>
              <w:t>1000万元及以上</w:t>
            </w:r>
          </w:p>
        </w:tc>
        <w:tc>
          <w:tcPr>
            <w:tcW w:w="844" w:type="dxa"/>
          </w:tcPr>
          <w:p w14:paraId="673BDBB0" w14:textId="77777777" w:rsidR="00C57DFA" w:rsidRDefault="00707099">
            <w:pPr>
              <w:widowControl/>
              <w:jc w:val="center"/>
              <w:rPr>
                <w:rFonts w:ascii="仿宋" w:eastAsia="仿宋" w:hAnsi="仿宋" w:hint="default"/>
                <w:sz w:val="24"/>
              </w:rPr>
            </w:pPr>
            <w:r>
              <w:rPr>
                <w:rFonts w:ascii="仿宋" w:eastAsia="仿宋" w:hAnsi="仿宋"/>
                <w:sz w:val="24"/>
              </w:rPr>
              <w:t>50万元及以上</w:t>
            </w:r>
          </w:p>
        </w:tc>
        <w:tc>
          <w:tcPr>
            <w:tcW w:w="844" w:type="dxa"/>
          </w:tcPr>
          <w:p w14:paraId="7E67CEC4" w14:textId="77777777" w:rsidR="00C57DFA" w:rsidRDefault="00707099">
            <w:pPr>
              <w:widowControl/>
              <w:jc w:val="center"/>
              <w:rPr>
                <w:rFonts w:ascii="仿宋" w:eastAsia="仿宋" w:hAnsi="仿宋" w:hint="default"/>
                <w:sz w:val="24"/>
              </w:rPr>
            </w:pPr>
            <w:r>
              <w:rPr>
                <w:rFonts w:ascii="仿宋" w:eastAsia="仿宋" w:hAnsi="仿宋"/>
                <w:sz w:val="24"/>
              </w:rPr>
              <w:t>50万元以下</w:t>
            </w:r>
          </w:p>
        </w:tc>
        <w:tc>
          <w:tcPr>
            <w:tcW w:w="844" w:type="dxa"/>
          </w:tcPr>
          <w:p w14:paraId="6F74419E" w14:textId="77777777" w:rsidR="00C57DFA" w:rsidRDefault="00707099">
            <w:pPr>
              <w:widowControl/>
              <w:jc w:val="center"/>
              <w:rPr>
                <w:rFonts w:ascii="仿宋" w:eastAsia="仿宋" w:hAnsi="仿宋" w:hint="default"/>
                <w:sz w:val="24"/>
              </w:rPr>
            </w:pPr>
            <w:r>
              <w:rPr>
                <w:rFonts w:ascii="仿宋" w:eastAsia="仿宋" w:hAnsi="仿宋"/>
                <w:sz w:val="24"/>
              </w:rPr>
              <w:t>从业人员100人及以上</w:t>
            </w:r>
          </w:p>
        </w:tc>
        <w:tc>
          <w:tcPr>
            <w:tcW w:w="844" w:type="dxa"/>
          </w:tcPr>
          <w:p w14:paraId="5A063386" w14:textId="77777777" w:rsidR="00C57DFA" w:rsidRDefault="00707099">
            <w:pPr>
              <w:widowControl/>
              <w:jc w:val="center"/>
              <w:rPr>
                <w:rFonts w:ascii="仿宋" w:eastAsia="仿宋" w:hAnsi="仿宋" w:hint="default"/>
                <w:sz w:val="24"/>
              </w:rPr>
            </w:pPr>
            <w:r>
              <w:rPr>
                <w:rFonts w:ascii="仿宋" w:eastAsia="仿宋" w:hAnsi="仿宋"/>
                <w:sz w:val="24"/>
              </w:rPr>
              <w:t>从业人员10人及以上</w:t>
            </w:r>
          </w:p>
        </w:tc>
        <w:tc>
          <w:tcPr>
            <w:tcW w:w="741" w:type="dxa"/>
          </w:tcPr>
          <w:p w14:paraId="3AF36F86" w14:textId="77777777" w:rsidR="00C57DFA" w:rsidRDefault="00707099">
            <w:pPr>
              <w:widowControl/>
              <w:jc w:val="center"/>
              <w:rPr>
                <w:rFonts w:ascii="仿宋" w:eastAsia="仿宋" w:hAnsi="仿宋" w:hint="default"/>
                <w:sz w:val="24"/>
              </w:rPr>
            </w:pPr>
            <w:r>
              <w:rPr>
                <w:rFonts w:ascii="仿宋" w:eastAsia="仿宋" w:hAnsi="仿宋"/>
                <w:sz w:val="24"/>
              </w:rPr>
              <w:t>从业人员10人以下</w:t>
            </w:r>
          </w:p>
        </w:tc>
        <w:tc>
          <w:tcPr>
            <w:tcW w:w="844" w:type="dxa"/>
          </w:tcPr>
          <w:p w14:paraId="280A4B56" w14:textId="77777777" w:rsidR="00C57DFA" w:rsidRDefault="00C57DFA">
            <w:pPr>
              <w:widowControl/>
              <w:jc w:val="center"/>
              <w:rPr>
                <w:rFonts w:ascii="仿宋" w:eastAsia="仿宋" w:hAnsi="仿宋" w:hint="default"/>
                <w:sz w:val="24"/>
              </w:rPr>
            </w:pPr>
          </w:p>
        </w:tc>
        <w:tc>
          <w:tcPr>
            <w:tcW w:w="845" w:type="dxa"/>
          </w:tcPr>
          <w:p w14:paraId="2DF8EC0C" w14:textId="77777777" w:rsidR="00C57DFA" w:rsidRDefault="00C57DFA">
            <w:pPr>
              <w:widowControl/>
              <w:jc w:val="center"/>
              <w:rPr>
                <w:rFonts w:ascii="仿宋" w:eastAsia="仿宋" w:hAnsi="仿宋" w:hint="default"/>
                <w:sz w:val="24"/>
              </w:rPr>
            </w:pPr>
          </w:p>
        </w:tc>
        <w:tc>
          <w:tcPr>
            <w:tcW w:w="845" w:type="dxa"/>
          </w:tcPr>
          <w:p w14:paraId="41845EFA" w14:textId="77777777" w:rsidR="00C57DFA" w:rsidRDefault="00C57DFA">
            <w:pPr>
              <w:widowControl/>
              <w:jc w:val="center"/>
              <w:rPr>
                <w:rFonts w:ascii="仿宋" w:eastAsia="仿宋" w:hAnsi="仿宋" w:hint="default"/>
                <w:sz w:val="24"/>
              </w:rPr>
            </w:pPr>
          </w:p>
        </w:tc>
      </w:tr>
      <w:tr w:rsidR="00C57DFA" w14:paraId="63093540" w14:textId="77777777">
        <w:trPr>
          <w:trHeight w:val="510"/>
          <w:jc w:val="center"/>
        </w:trPr>
        <w:tc>
          <w:tcPr>
            <w:tcW w:w="959" w:type="dxa"/>
            <w:vAlign w:val="center"/>
          </w:tcPr>
          <w:p w14:paraId="407E849E" w14:textId="77777777" w:rsidR="00C57DFA" w:rsidRDefault="00707099">
            <w:pPr>
              <w:widowControl/>
              <w:jc w:val="center"/>
              <w:rPr>
                <w:rFonts w:ascii="仿宋" w:eastAsia="仿宋" w:hAnsi="仿宋" w:hint="default"/>
                <w:sz w:val="24"/>
              </w:rPr>
            </w:pPr>
            <w:r>
              <w:rPr>
                <w:rFonts w:ascii="仿宋" w:eastAsia="仿宋" w:hAnsi="仿宋"/>
                <w:sz w:val="24"/>
              </w:rPr>
              <w:t>房地产开发经营</w:t>
            </w:r>
          </w:p>
        </w:tc>
        <w:tc>
          <w:tcPr>
            <w:tcW w:w="1586" w:type="dxa"/>
          </w:tcPr>
          <w:p w14:paraId="50B285E0" w14:textId="77777777" w:rsidR="00C57DFA" w:rsidRDefault="00707099">
            <w:pPr>
              <w:widowControl/>
              <w:jc w:val="center"/>
              <w:rPr>
                <w:rFonts w:ascii="仿宋" w:eastAsia="仿宋" w:hAnsi="仿宋" w:hint="default"/>
                <w:sz w:val="24"/>
              </w:rPr>
            </w:pPr>
            <w:r>
              <w:rPr>
                <w:rFonts w:ascii="仿宋" w:eastAsia="仿宋" w:hAnsi="仿宋"/>
                <w:sz w:val="24"/>
              </w:rPr>
              <w:t>收入200000万元以下或资产总额10000万元以下</w:t>
            </w:r>
          </w:p>
        </w:tc>
        <w:tc>
          <w:tcPr>
            <w:tcW w:w="844" w:type="dxa"/>
          </w:tcPr>
          <w:p w14:paraId="6BC6D277" w14:textId="77777777" w:rsidR="00C57DFA" w:rsidRDefault="00707099">
            <w:pPr>
              <w:widowControl/>
              <w:jc w:val="center"/>
              <w:rPr>
                <w:rFonts w:ascii="仿宋" w:eastAsia="仿宋" w:hAnsi="仿宋" w:hint="default"/>
                <w:sz w:val="24"/>
              </w:rPr>
            </w:pPr>
            <w:r>
              <w:rPr>
                <w:rFonts w:ascii="仿宋" w:eastAsia="仿宋" w:hAnsi="仿宋"/>
                <w:sz w:val="24"/>
              </w:rPr>
              <w:t>1000万元及以上</w:t>
            </w:r>
          </w:p>
          <w:p w14:paraId="4585153E" w14:textId="77777777" w:rsidR="00C57DFA" w:rsidRDefault="00C57DFA">
            <w:pPr>
              <w:widowControl/>
              <w:jc w:val="center"/>
              <w:rPr>
                <w:rFonts w:ascii="仿宋" w:eastAsia="仿宋" w:hAnsi="仿宋" w:hint="default"/>
                <w:sz w:val="24"/>
              </w:rPr>
            </w:pPr>
          </w:p>
        </w:tc>
        <w:tc>
          <w:tcPr>
            <w:tcW w:w="844" w:type="dxa"/>
          </w:tcPr>
          <w:p w14:paraId="1D8CC8A9" w14:textId="77777777" w:rsidR="00C57DFA" w:rsidRDefault="00707099">
            <w:pPr>
              <w:widowControl/>
              <w:jc w:val="center"/>
              <w:rPr>
                <w:rFonts w:ascii="仿宋" w:eastAsia="仿宋" w:hAnsi="仿宋" w:hint="default"/>
                <w:sz w:val="24"/>
              </w:rPr>
            </w:pPr>
            <w:r>
              <w:rPr>
                <w:rFonts w:ascii="仿宋" w:eastAsia="仿宋" w:hAnsi="仿宋"/>
                <w:sz w:val="24"/>
              </w:rPr>
              <w:t>100万元及以上</w:t>
            </w:r>
          </w:p>
          <w:p w14:paraId="3CFACCC4" w14:textId="77777777" w:rsidR="00C57DFA" w:rsidRDefault="00C57DFA">
            <w:pPr>
              <w:widowControl/>
              <w:jc w:val="center"/>
              <w:rPr>
                <w:rFonts w:ascii="仿宋" w:eastAsia="仿宋" w:hAnsi="仿宋" w:hint="default"/>
                <w:sz w:val="24"/>
              </w:rPr>
            </w:pPr>
          </w:p>
        </w:tc>
        <w:tc>
          <w:tcPr>
            <w:tcW w:w="844" w:type="dxa"/>
          </w:tcPr>
          <w:p w14:paraId="7C8E5F14" w14:textId="77777777" w:rsidR="00C57DFA" w:rsidRDefault="00707099">
            <w:pPr>
              <w:widowControl/>
              <w:jc w:val="center"/>
              <w:rPr>
                <w:rFonts w:ascii="仿宋" w:eastAsia="仿宋" w:hAnsi="仿宋" w:hint="default"/>
                <w:sz w:val="24"/>
              </w:rPr>
            </w:pPr>
            <w:r>
              <w:rPr>
                <w:rFonts w:ascii="仿宋" w:eastAsia="仿宋" w:hAnsi="仿宋"/>
                <w:sz w:val="24"/>
              </w:rPr>
              <w:t>100万元以下</w:t>
            </w:r>
          </w:p>
          <w:p w14:paraId="7CE28756" w14:textId="77777777" w:rsidR="00C57DFA" w:rsidRDefault="00C57DFA">
            <w:pPr>
              <w:widowControl/>
              <w:jc w:val="center"/>
              <w:rPr>
                <w:rFonts w:ascii="仿宋" w:eastAsia="仿宋" w:hAnsi="仿宋" w:hint="default"/>
                <w:sz w:val="24"/>
              </w:rPr>
            </w:pPr>
          </w:p>
        </w:tc>
        <w:tc>
          <w:tcPr>
            <w:tcW w:w="844" w:type="dxa"/>
          </w:tcPr>
          <w:p w14:paraId="196EDEDD" w14:textId="77777777" w:rsidR="00C57DFA" w:rsidRDefault="00C57DFA">
            <w:pPr>
              <w:widowControl/>
              <w:jc w:val="center"/>
              <w:rPr>
                <w:rFonts w:ascii="仿宋" w:eastAsia="仿宋" w:hAnsi="仿宋" w:hint="default"/>
                <w:sz w:val="24"/>
              </w:rPr>
            </w:pPr>
          </w:p>
        </w:tc>
        <w:tc>
          <w:tcPr>
            <w:tcW w:w="844" w:type="dxa"/>
          </w:tcPr>
          <w:p w14:paraId="4D68780F" w14:textId="77777777" w:rsidR="00C57DFA" w:rsidRDefault="00C57DFA">
            <w:pPr>
              <w:widowControl/>
              <w:jc w:val="center"/>
              <w:rPr>
                <w:rFonts w:ascii="仿宋" w:eastAsia="仿宋" w:hAnsi="仿宋" w:hint="default"/>
                <w:sz w:val="24"/>
              </w:rPr>
            </w:pPr>
          </w:p>
        </w:tc>
        <w:tc>
          <w:tcPr>
            <w:tcW w:w="741" w:type="dxa"/>
          </w:tcPr>
          <w:p w14:paraId="3BD2C4FF" w14:textId="77777777" w:rsidR="00C57DFA" w:rsidRDefault="00C57DFA">
            <w:pPr>
              <w:widowControl/>
              <w:jc w:val="center"/>
              <w:rPr>
                <w:rFonts w:ascii="仿宋" w:eastAsia="仿宋" w:hAnsi="仿宋" w:hint="default"/>
                <w:sz w:val="24"/>
              </w:rPr>
            </w:pPr>
          </w:p>
        </w:tc>
        <w:tc>
          <w:tcPr>
            <w:tcW w:w="844" w:type="dxa"/>
          </w:tcPr>
          <w:p w14:paraId="1FDC338B" w14:textId="77777777" w:rsidR="00C57DFA" w:rsidRDefault="00707099">
            <w:pPr>
              <w:widowControl/>
              <w:jc w:val="center"/>
              <w:rPr>
                <w:rFonts w:ascii="仿宋" w:eastAsia="仿宋" w:hAnsi="仿宋" w:hint="default"/>
                <w:sz w:val="24"/>
              </w:rPr>
            </w:pPr>
            <w:r>
              <w:rPr>
                <w:rFonts w:ascii="仿宋" w:eastAsia="仿宋" w:hAnsi="仿宋"/>
                <w:sz w:val="24"/>
              </w:rPr>
              <w:t>5000万元及以上</w:t>
            </w:r>
          </w:p>
          <w:p w14:paraId="5DB22B38" w14:textId="77777777" w:rsidR="00C57DFA" w:rsidRDefault="00C57DFA">
            <w:pPr>
              <w:widowControl/>
              <w:jc w:val="center"/>
              <w:rPr>
                <w:rFonts w:ascii="仿宋" w:eastAsia="仿宋" w:hAnsi="仿宋" w:hint="default"/>
                <w:sz w:val="24"/>
              </w:rPr>
            </w:pPr>
          </w:p>
        </w:tc>
        <w:tc>
          <w:tcPr>
            <w:tcW w:w="845" w:type="dxa"/>
          </w:tcPr>
          <w:p w14:paraId="1730E760" w14:textId="77777777" w:rsidR="00C57DFA" w:rsidRDefault="00707099">
            <w:pPr>
              <w:widowControl/>
              <w:jc w:val="center"/>
              <w:rPr>
                <w:rFonts w:ascii="仿宋" w:eastAsia="仿宋" w:hAnsi="仿宋" w:hint="default"/>
                <w:sz w:val="24"/>
              </w:rPr>
            </w:pPr>
            <w:r>
              <w:rPr>
                <w:rFonts w:ascii="仿宋" w:eastAsia="仿宋" w:hAnsi="仿宋"/>
                <w:sz w:val="24"/>
              </w:rPr>
              <w:t>2000万元及以上</w:t>
            </w:r>
          </w:p>
          <w:p w14:paraId="4A291428" w14:textId="77777777" w:rsidR="00C57DFA" w:rsidRDefault="00C57DFA">
            <w:pPr>
              <w:widowControl/>
              <w:jc w:val="center"/>
              <w:rPr>
                <w:rFonts w:ascii="仿宋" w:eastAsia="仿宋" w:hAnsi="仿宋" w:hint="default"/>
                <w:sz w:val="24"/>
              </w:rPr>
            </w:pPr>
          </w:p>
        </w:tc>
        <w:tc>
          <w:tcPr>
            <w:tcW w:w="845" w:type="dxa"/>
          </w:tcPr>
          <w:p w14:paraId="24F72AE9" w14:textId="77777777" w:rsidR="00C57DFA" w:rsidRDefault="00707099">
            <w:pPr>
              <w:widowControl/>
              <w:jc w:val="center"/>
              <w:rPr>
                <w:rFonts w:ascii="仿宋" w:eastAsia="仿宋" w:hAnsi="仿宋" w:hint="default"/>
                <w:sz w:val="24"/>
              </w:rPr>
            </w:pPr>
            <w:r>
              <w:rPr>
                <w:rFonts w:ascii="仿宋" w:eastAsia="仿宋" w:hAnsi="仿宋"/>
                <w:sz w:val="24"/>
              </w:rPr>
              <w:t>2000万元及以下</w:t>
            </w:r>
          </w:p>
          <w:p w14:paraId="3935E118" w14:textId="77777777" w:rsidR="00C57DFA" w:rsidRDefault="00C57DFA">
            <w:pPr>
              <w:widowControl/>
              <w:jc w:val="center"/>
              <w:rPr>
                <w:rFonts w:ascii="仿宋" w:eastAsia="仿宋" w:hAnsi="仿宋" w:hint="default"/>
                <w:sz w:val="24"/>
              </w:rPr>
            </w:pPr>
          </w:p>
        </w:tc>
      </w:tr>
      <w:tr w:rsidR="00C57DFA" w14:paraId="27D17D15" w14:textId="77777777">
        <w:trPr>
          <w:trHeight w:val="510"/>
          <w:jc w:val="center"/>
        </w:trPr>
        <w:tc>
          <w:tcPr>
            <w:tcW w:w="959" w:type="dxa"/>
            <w:vAlign w:val="center"/>
          </w:tcPr>
          <w:p w14:paraId="734CC8CA" w14:textId="77777777" w:rsidR="00C57DFA" w:rsidRDefault="00707099">
            <w:pPr>
              <w:widowControl/>
              <w:jc w:val="center"/>
              <w:rPr>
                <w:rFonts w:ascii="仿宋" w:eastAsia="仿宋" w:hAnsi="仿宋" w:hint="default"/>
                <w:sz w:val="24"/>
              </w:rPr>
            </w:pPr>
            <w:r>
              <w:rPr>
                <w:rFonts w:ascii="仿宋" w:eastAsia="仿宋" w:hAnsi="仿宋"/>
                <w:sz w:val="24"/>
              </w:rPr>
              <w:t>物业管理</w:t>
            </w:r>
          </w:p>
        </w:tc>
        <w:tc>
          <w:tcPr>
            <w:tcW w:w="1586" w:type="dxa"/>
          </w:tcPr>
          <w:p w14:paraId="63BFE6D7" w14:textId="77777777" w:rsidR="00C57DFA" w:rsidRDefault="00707099">
            <w:pPr>
              <w:widowControl/>
              <w:jc w:val="center"/>
              <w:rPr>
                <w:rFonts w:ascii="仿宋" w:eastAsia="仿宋" w:hAnsi="仿宋" w:hint="default"/>
                <w:sz w:val="24"/>
              </w:rPr>
            </w:pPr>
            <w:r>
              <w:rPr>
                <w:rFonts w:ascii="仿宋" w:eastAsia="仿宋" w:hAnsi="仿宋"/>
                <w:sz w:val="24"/>
              </w:rPr>
              <w:t>从业人员1000人以下或营业收入5000万元以下</w:t>
            </w:r>
          </w:p>
        </w:tc>
        <w:tc>
          <w:tcPr>
            <w:tcW w:w="844" w:type="dxa"/>
          </w:tcPr>
          <w:p w14:paraId="5407B0E1" w14:textId="77777777" w:rsidR="00C57DFA" w:rsidRDefault="00707099">
            <w:pPr>
              <w:widowControl/>
              <w:jc w:val="center"/>
              <w:rPr>
                <w:rFonts w:ascii="仿宋" w:eastAsia="仿宋" w:hAnsi="仿宋" w:hint="default"/>
                <w:sz w:val="24"/>
              </w:rPr>
            </w:pPr>
            <w:r>
              <w:rPr>
                <w:rFonts w:ascii="仿宋" w:eastAsia="仿宋" w:hAnsi="仿宋"/>
                <w:sz w:val="24"/>
              </w:rPr>
              <w:t>1000万元及以上</w:t>
            </w:r>
          </w:p>
        </w:tc>
        <w:tc>
          <w:tcPr>
            <w:tcW w:w="844" w:type="dxa"/>
          </w:tcPr>
          <w:p w14:paraId="46197B5C" w14:textId="77777777" w:rsidR="00C57DFA" w:rsidRDefault="00707099">
            <w:pPr>
              <w:widowControl/>
              <w:jc w:val="center"/>
              <w:rPr>
                <w:rFonts w:ascii="仿宋" w:eastAsia="仿宋" w:hAnsi="仿宋" w:hint="default"/>
                <w:sz w:val="24"/>
              </w:rPr>
            </w:pPr>
            <w:r>
              <w:rPr>
                <w:rFonts w:ascii="仿宋" w:eastAsia="仿宋" w:hAnsi="仿宋"/>
                <w:sz w:val="24"/>
              </w:rPr>
              <w:t>500万元及以上</w:t>
            </w:r>
          </w:p>
        </w:tc>
        <w:tc>
          <w:tcPr>
            <w:tcW w:w="844" w:type="dxa"/>
          </w:tcPr>
          <w:p w14:paraId="5A9E472C" w14:textId="77777777" w:rsidR="00C57DFA" w:rsidRDefault="00707099">
            <w:pPr>
              <w:widowControl/>
              <w:jc w:val="center"/>
              <w:rPr>
                <w:rFonts w:ascii="仿宋" w:eastAsia="仿宋" w:hAnsi="仿宋" w:hint="default"/>
                <w:sz w:val="24"/>
              </w:rPr>
            </w:pPr>
            <w:r>
              <w:rPr>
                <w:rFonts w:ascii="仿宋" w:eastAsia="仿宋" w:hAnsi="仿宋"/>
                <w:sz w:val="24"/>
              </w:rPr>
              <w:t>500万元以下</w:t>
            </w:r>
          </w:p>
          <w:p w14:paraId="051D3928" w14:textId="77777777" w:rsidR="00C57DFA" w:rsidRDefault="00C57DFA">
            <w:pPr>
              <w:widowControl/>
              <w:jc w:val="center"/>
              <w:rPr>
                <w:rFonts w:ascii="仿宋" w:eastAsia="仿宋" w:hAnsi="仿宋" w:hint="default"/>
                <w:sz w:val="24"/>
              </w:rPr>
            </w:pPr>
          </w:p>
        </w:tc>
        <w:tc>
          <w:tcPr>
            <w:tcW w:w="844" w:type="dxa"/>
          </w:tcPr>
          <w:p w14:paraId="4D2662A9" w14:textId="77777777" w:rsidR="00C57DFA" w:rsidRDefault="00707099">
            <w:pPr>
              <w:widowControl/>
              <w:jc w:val="center"/>
              <w:rPr>
                <w:rFonts w:ascii="仿宋" w:eastAsia="仿宋" w:hAnsi="仿宋" w:hint="default"/>
                <w:sz w:val="24"/>
              </w:rPr>
            </w:pPr>
            <w:r>
              <w:rPr>
                <w:rFonts w:ascii="仿宋" w:eastAsia="仿宋" w:hAnsi="仿宋"/>
                <w:sz w:val="24"/>
              </w:rPr>
              <w:t>300人及以上</w:t>
            </w:r>
          </w:p>
          <w:p w14:paraId="54A3D0E6" w14:textId="77777777" w:rsidR="00C57DFA" w:rsidRDefault="00C57DFA">
            <w:pPr>
              <w:widowControl/>
              <w:jc w:val="center"/>
              <w:rPr>
                <w:rFonts w:ascii="仿宋" w:eastAsia="仿宋" w:hAnsi="仿宋" w:hint="default"/>
                <w:sz w:val="24"/>
              </w:rPr>
            </w:pPr>
          </w:p>
        </w:tc>
        <w:tc>
          <w:tcPr>
            <w:tcW w:w="844" w:type="dxa"/>
          </w:tcPr>
          <w:p w14:paraId="2B91E9CA" w14:textId="77777777" w:rsidR="00C57DFA" w:rsidRDefault="00707099">
            <w:pPr>
              <w:widowControl/>
              <w:jc w:val="center"/>
              <w:rPr>
                <w:rFonts w:ascii="仿宋" w:eastAsia="仿宋" w:hAnsi="仿宋" w:hint="default"/>
                <w:sz w:val="24"/>
              </w:rPr>
            </w:pPr>
            <w:r>
              <w:rPr>
                <w:rFonts w:ascii="仿宋" w:eastAsia="仿宋" w:hAnsi="仿宋"/>
                <w:sz w:val="24"/>
              </w:rPr>
              <w:t>100人及以上</w:t>
            </w:r>
          </w:p>
          <w:p w14:paraId="17C2A2E2" w14:textId="77777777" w:rsidR="00C57DFA" w:rsidRDefault="00C57DFA">
            <w:pPr>
              <w:widowControl/>
              <w:jc w:val="center"/>
              <w:rPr>
                <w:rFonts w:ascii="仿宋" w:eastAsia="仿宋" w:hAnsi="仿宋" w:hint="default"/>
                <w:sz w:val="24"/>
              </w:rPr>
            </w:pPr>
          </w:p>
        </w:tc>
        <w:tc>
          <w:tcPr>
            <w:tcW w:w="741" w:type="dxa"/>
          </w:tcPr>
          <w:p w14:paraId="20EF69EE" w14:textId="77777777" w:rsidR="00C57DFA" w:rsidRDefault="00707099">
            <w:pPr>
              <w:widowControl/>
              <w:jc w:val="center"/>
              <w:rPr>
                <w:rFonts w:ascii="仿宋" w:eastAsia="仿宋" w:hAnsi="仿宋" w:hint="default"/>
                <w:sz w:val="24"/>
              </w:rPr>
            </w:pPr>
            <w:r>
              <w:rPr>
                <w:rFonts w:ascii="仿宋" w:eastAsia="仿宋" w:hAnsi="仿宋"/>
                <w:sz w:val="24"/>
              </w:rPr>
              <w:t>100人以下</w:t>
            </w:r>
          </w:p>
          <w:p w14:paraId="1BBFA149" w14:textId="77777777" w:rsidR="00C57DFA" w:rsidRDefault="00C57DFA">
            <w:pPr>
              <w:widowControl/>
              <w:jc w:val="center"/>
              <w:rPr>
                <w:rFonts w:ascii="仿宋" w:eastAsia="仿宋" w:hAnsi="仿宋" w:hint="default"/>
                <w:sz w:val="24"/>
              </w:rPr>
            </w:pPr>
          </w:p>
        </w:tc>
        <w:tc>
          <w:tcPr>
            <w:tcW w:w="844" w:type="dxa"/>
          </w:tcPr>
          <w:p w14:paraId="219B2E7C" w14:textId="77777777" w:rsidR="00C57DFA" w:rsidRDefault="00707099">
            <w:pPr>
              <w:widowControl/>
              <w:jc w:val="center"/>
              <w:rPr>
                <w:rFonts w:ascii="仿宋" w:eastAsia="仿宋" w:hAnsi="仿宋" w:hint="default"/>
                <w:sz w:val="24"/>
              </w:rPr>
            </w:pPr>
            <w:r>
              <w:rPr>
                <w:rFonts w:ascii="仿宋" w:eastAsia="仿宋" w:hAnsi="仿宋"/>
                <w:sz w:val="24"/>
              </w:rPr>
              <w:t>1000万元及以上</w:t>
            </w:r>
          </w:p>
        </w:tc>
        <w:tc>
          <w:tcPr>
            <w:tcW w:w="845" w:type="dxa"/>
          </w:tcPr>
          <w:p w14:paraId="59531107" w14:textId="77777777" w:rsidR="00C57DFA" w:rsidRDefault="00707099">
            <w:pPr>
              <w:widowControl/>
              <w:jc w:val="center"/>
              <w:rPr>
                <w:rFonts w:ascii="仿宋" w:eastAsia="仿宋" w:hAnsi="仿宋" w:hint="default"/>
                <w:sz w:val="24"/>
              </w:rPr>
            </w:pPr>
            <w:r>
              <w:rPr>
                <w:rFonts w:ascii="仿宋" w:eastAsia="仿宋" w:hAnsi="仿宋"/>
                <w:sz w:val="24"/>
              </w:rPr>
              <w:t>500万元及以上</w:t>
            </w:r>
          </w:p>
        </w:tc>
        <w:tc>
          <w:tcPr>
            <w:tcW w:w="845" w:type="dxa"/>
          </w:tcPr>
          <w:p w14:paraId="62C12C68" w14:textId="77777777" w:rsidR="00C57DFA" w:rsidRDefault="00707099">
            <w:pPr>
              <w:widowControl/>
              <w:jc w:val="center"/>
              <w:rPr>
                <w:rFonts w:ascii="仿宋" w:eastAsia="仿宋" w:hAnsi="仿宋" w:hint="default"/>
                <w:sz w:val="24"/>
              </w:rPr>
            </w:pPr>
            <w:r>
              <w:rPr>
                <w:rFonts w:ascii="仿宋" w:eastAsia="仿宋" w:hAnsi="仿宋"/>
                <w:sz w:val="24"/>
              </w:rPr>
              <w:t>500万元及以下</w:t>
            </w:r>
          </w:p>
        </w:tc>
      </w:tr>
      <w:tr w:rsidR="00C57DFA" w14:paraId="35BC3D76" w14:textId="77777777">
        <w:trPr>
          <w:trHeight w:val="510"/>
          <w:jc w:val="center"/>
        </w:trPr>
        <w:tc>
          <w:tcPr>
            <w:tcW w:w="959" w:type="dxa"/>
            <w:vAlign w:val="center"/>
          </w:tcPr>
          <w:p w14:paraId="2AB8464D" w14:textId="77777777" w:rsidR="00C57DFA" w:rsidRDefault="00707099">
            <w:pPr>
              <w:widowControl/>
              <w:jc w:val="center"/>
              <w:rPr>
                <w:rFonts w:ascii="仿宋" w:eastAsia="仿宋" w:hAnsi="仿宋" w:hint="default"/>
                <w:sz w:val="24"/>
              </w:rPr>
            </w:pPr>
            <w:r>
              <w:rPr>
                <w:rFonts w:ascii="仿宋" w:eastAsia="仿宋" w:hAnsi="仿宋"/>
                <w:sz w:val="24"/>
              </w:rPr>
              <w:t>租赁和商业服务业</w:t>
            </w:r>
          </w:p>
        </w:tc>
        <w:tc>
          <w:tcPr>
            <w:tcW w:w="1586" w:type="dxa"/>
          </w:tcPr>
          <w:p w14:paraId="7A6DD03C" w14:textId="77777777" w:rsidR="00C57DFA" w:rsidRDefault="00707099">
            <w:pPr>
              <w:widowControl/>
              <w:jc w:val="center"/>
              <w:rPr>
                <w:rFonts w:ascii="仿宋" w:eastAsia="仿宋" w:hAnsi="仿宋" w:hint="default"/>
                <w:sz w:val="24"/>
              </w:rPr>
            </w:pPr>
            <w:r>
              <w:rPr>
                <w:rFonts w:ascii="仿宋" w:eastAsia="仿宋" w:hAnsi="仿宋"/>
                <w:sz w:val="24"/>
              </w:rPr>
              <w:t>人员300人以下或营业收入120000万元以下</w:t>
            </w:r>
          </w:p>
        </w:tc>
        <w:tc>
          <w:tcPr>
            <w:tcW w:w="844" w:type="dxa"/>
          </w:tcPr>
          <w:p w14:paraId="61DA8CF3" w14:textId="77777777" w:rsidR="00C57DFA" w:rsidRDefault="00C57DFA">
            <w:pPr>
              <w:widowControl/>
              <w:jc w:val="center"/>
              <w:rPr>
                <w:rFonts w:ascii="仿宋" w:eastAsia="仿宋" w:hAnsi="仿宋" w:hint="default"/>
                <w:sz w:val="24"/>
              </w:rPr>
            </w:pPr>
          </w:p>
        </w:tc>
        <w:tc>
          <w:tcPr>
            <w:tcW w:w="844" w:type="dxa"/>
          </w:tcPr>
          <w:p w14:paraId="185E298F" w14:textId="77777777" w:rsidR="00C57DFA" w:rsidRDefault="00C57DFA">
            <w:pPr>
              <w:widowControl/>
              <w:jc w:val="center"/>
              <w:rPr>
                <w:rFonts w:ascii="仿宋" w:eastAsia="仿宋" w:hAnsi="仿宋" w:hint="default"/>
                <w:sz w:val="24"/>
              </w:rPr>
            </w:pPr>
          </w:p>
        </w:tc>
        <w:tc>
          <w:tcPr>
            <w:tcW w:w="844" w:type="dxa"/>
          </w:tcPr>
          <w:p w14:paraId="6F6D2046" w14:textId="77777777" w:rsidR="00C57DFA" w:rsidRDefault="00C57DFA">
            <w:pPr>
              <w:widowControl/>
              <w:jc w:val="center"/>
              <w:rPr>
                <w:rFonts w:ascii="仿宋" w:eastAsia="仿宋" w:hAnsi="仿宋" w:hint="default"/>
                <w:sz w:val="24"/>
              </w:rPr>
            </w:pPr>
          </w:p>
        </w:tc>
        <w:tc>
          <w:tcPr>
            <w:tcW w:w="844" w:type="dxa"/>
          </w:tcPr>
          <w:p w14:paraId="487C08A7" w14:textId="77777777" w:rsidR="00C57DFA" w:rsidRDefault="00707099">
            <w:pPr>
              <w:widowControl/>
              <w:jc w:val="center"/>
              <w:rPr>
                <w:rFonts w:ascii="仿宋" w:eastAsia="仿宋" w:hAnsi="仿宋" w:hint="default"/>
                <w:sz w:val="24"/>
              </w:rPr>
            </w:pPr>
            <w:r>
              <w:rPr>
                <w:rFonts w:ascii="仿宋" w:eastAsia="仿宋" w:hAnsi="仿宋"/>
                <w:sz w:val="24"/>
              </w:rPr>
              <w:t>100人及以上</w:t>
            </w:r>
          </w:p>
          <w:p w14:paraId="5964C5CF" w14:textId="77777777" w:rsidR="00C57DFA" w:rsidRDefault="00C57DFA">
            <w:pPr>
              <w:widowControl/>
              <w:jc w:val="center"/>
              <w:rPr>
                <w:rFonts w:ascii="仿宋" w:eastAsia="仿宋" w:hAnsi="仿宋" w:hint="default"/>
                <w:sz w:val="24"/>
              </w:rPr>
            </w:pPr>
          </w:p>
        </w:tc>
        <w:tc>
          <w:tcPr>
            <w:tcW w:w="844" w:type="dxa"/>
          </w:tcPr>
          <w:p w14:paraId="0A05798F" w14:textId="77777777" w:rsidR="00C57DFA" w:rsidRDefault="00707099">
            <w:pPr>
              <w:widowControl/>
              <w:jc w:val="center"/>
              <w:rPr>
                <w:rFonts w:ascii="仿宋" w:eastAsia="仿宋" w:hAnsi="仿宋" w:hint="default"/>
                <w:sz w:val="24"/>
              </w:rPr>
            </w:pPr>
            <w:r>
              <w:rPr>
                <w:rFonts w:ascii="仿宋" w:eastAsia="仿宋" w:hAnsi="仿宋"/>
                <w:sz w:val="24"/>
              </w:rPr>
              <w:t>10人及以上</w:t>
            </w:r>
          </w:p>
          <w:p w14:paraId="0F1510E2" w14:textId="77777777" w:rsidR="00C57DFA" w:rsidRDefault="00C57DFA">
            <w:pPr>
              <w:widowControl/>
              <w:jc w:val="center"/>
              <w:rPr>
                <w:rFonts w:ascii="仿宋" w:eastAsia="仿宋" w:hAnsi="仿宋" w:hint="default"/>
                <w:sz w:val="24"/>
              </w:rPr>
            </w:pPr>
          </w:p>
        </w:tc>
        <w:tc>
          <w:tcPr>
            <w:tcW w:w="741" w:type="dxa"/>
          </w:tcPr>
          <w:p w14:paraId="36356ED7" w14:textId="77777777" w:rsidR="00C57DFA" w:rsidRDefault="00707099">
            <w:pPr>
              <w:widowControl/>
              <w:jc w:val="center"/>
              <w:rPr>
                <w:rFonts w:ascii="仿宋" w:eastAsia="仿宋" w:hAnsi="仿宋" w:hint="default"/>
                <w:sz w:val="24"/>
              </w:rPr>
            </w:pPr>
            <w:r>
              <w:rPr>
                <w:rFonts w:ascii="仿宋" w:eastAsia="仿宋" w:hAnsi="仿宋"/>
                <w:sz w:val="24"/>
              </w:rPr>
              <w:t>10人以下</w:t>
            </w:r>
          </w:p>
          <w:p w14:paraId="3AEA058C" w14:textId="77777777" w:rsidR="00C57DFA" w:rsidRDefault="00C57DFA">
            <w:pPr>
              <w:widowControl/>
              <w:jc w:val="center"/>
              <w:rPr>
                <w:rFonts w:ascii="仿宋" w:eastAsia="仿宋" w:hAnsi="仿宋" w:hint="default"/>
                <w:sz w:val="24"/>
              </w:rPr>
            </w:pPr>
          </w:p>
        </w:tc>
        <w:tc>
          <w:tcPr>
            <w:tcW w:w="844" w:type="dxa"/>
          </w:tcPr>
          <w:p w14:paraId="3EE3A4BA" w14:textId="77777777" w:rsidR="00C57DFA" w:rsidRDefault="00707099">
            <w:pPr>
              <w:widowControl/>
              <w:jc w:val="center"/>
              <w:rPr>
                <w:rFonts w:ascii="仿宋" w:eastAsia="仿宋" w:hAnsi="仿宋" w:hint="default"/>
                <w:sz w:val="24"/>
              </w:rPr>
            </w:pPr>
            <w:r>
              <w:rPr>
                <w:rFonts w:ascii="仿宋" w:eastAsia="仿宋" w:hAnsi="仿宋"/>
                <w:sz w:val="24"/>
              </w:rPr>
              <w:t>8000万元及以上</w:t>
            </w:r>
          </w:p>
        </w:tc>
        <w:tc>
          <w:tcPr>
            <w:tcW w:w="845" w:type="dxa"/>
          </w:tcPr>
          <w:p w14:paraId="3E333761" w14:textId="77777777" w:rsidR="00C57DFA" w:rsidRDefault="00707099">
            <w:pPr>
              <w:widowControl/>
              <w:jc w:val="center"/>
              <w:rPr>
                <w:rFonts w:ascii="仿宋" w:eastAsia="仿宋" w:hAnsi="仿宋" w:hint="default"/>
                <w:sz w:val="24"/>
              </w:rPr>
            </w:pPr>
            <w:r>
              <w:rPr>
                <w:rFonts w:ascii="仿宋" w:eastAsia="仿宋" w:hAnsi="仿宋"/>
                <w:sz w:val="24"/>
              </w:rPr>
              <w:t>100万元及以上</w:t>
            </w:r>
          </w:p>
        </w:tc>
        <w:tc>
          <w:tcPr>
            <w:tcW w:w="845" w:type="dxa"/>
          </w:tcPr>
          <w:p w14:paraId="4DE06CD6" w14:textId="77777777" w:rsidR="00C57DFA" w:rsidRDefault="00707099">
            <w:pPr>
              <w:widowControl/>
              <w:jc w:val="center"/>
              <w:rPr>
                <w:rFonts w:ascii="仿宋" w:eastAsia="仿宋" w:hAnsi="仿宋" w:hint="default"/>
                <w:sz w:val="24"/>
              </w:rPr>
            </w:pPr>
            <w:r>
              <w:rPr>
                <w:rFonts w:ascii="仿宋" w:eastAsia="仿宋" w:hAnsi="仿宋"/>
                <w:sz w:val="24"/>
              </w:rPr>
              <w:t>100万元及以下</w:t>
            </w:r>
          </w:p>
        </w:tc>
      </w:tr>
      <w:tr w:rsidR="00C57DFA" w14:paraId="2AEEAF9A" w14:textId="77777777">
        <w:trPr>
          <w:trHeight w:val="510"/>
          <w:jc w:val="center"/>
        </w:trPr>
        <w:tc>
          <w:tcPr>
            <w:tcW w:w="959" w:type="dxa"/>
            <w:vAlign w:val="center"/>
          </w:tcPr>
          <w:p w14:paraId="118EAB0A" w14:textId="77777777" w:rsidR="00C57DFA" w:rsidRDefault="00707099">
            <w:pPr>
              <w:widowControl/>
              <w:jc w:val="center"/>
              <w:rPr>
                <w:rFonts w:ascii="仿宋" w:eastAsia="仿宋" w:hAnsi="仿宋" w:hint="default"/>
                <w:sz w:val="24"/>
              </w:rPr>
            </w:pPr>
            <w:r>
              <w:rPr>
                <w:rFonts w:ascii="仿宋" w:eastAsia="仿宋" w:hAnsi="仿宋"/>
                <w:sz w:val="24"/>
              </w:rPr>
              <w:t>其他未</w:t>
            </w:r>
          </w:p>
          <w:p w14:paraId="294469F0" w14:textId="77777777" w:rsidR="00C57DFA" w:rsidRDefault="00707099">
            <w:pPr>
              <w:widowControl/>
              <w:jc w:val="center"/>
              <w:rPr>
                <w:rFonts w:ascii="仿宋" w:eastAsia="仿宋" w:hAnsi="仿宋" w:hint="default"/>
                <w:sz w:val="24"/>
              </w:rPr>
            </w:pPr>
            <w:r>
              <w:rPr>
                <w:rFonts w:ascii="仿宋" w:eastAsia="仿宋" w:hAnsi="仿宋"/>
                <w:sz w:val="24"/>
              </w:rPr>
              <w:t>列明行</w:t>
            </w:r>
          </w:p>
          <w:p w14:paraId="40A0E4B8" w14:textId="77777777" w:rsidR="00C57DFA" w:rsidRDefault="00707099">
            <w:pPr>
              <w:widowControl/>
              <w:jc w:val="center"/>
              <w:rPr>
                <w:rFonts w:ascii="仿宋" w:eastAsia="仿宋" w:hAnsi="仿宋" w:hint="default"/>
                <w:sz w:val="24"/>
              </w:rPr>
            </w:pPr>
            <w:r>
              <w:rPr>
                <w:rFonts w:ascii="仿宋" w:eastAsia="仿宋" w:hAnsi="仿宋"/>
                <w:sz w:val="24"/>
              </w:rPr>
              <w:t>业</w:t>
            </w:r>
          </w:p>
        </w:tc>
        <w:tc>
          <w:tcPr>
            <w:tcW w:w="1586" w:type="dxa"/>
          </w:tcPr>
          <w:p w14:paraId="77733A16" w14:textId="77777777" w:rsidR="00C57DFA" w:rsidRDefault="00707099">
            <w:pPr>
              <w:widowControl/>
              <w:jc w:val="center"/>
              <w:rPr>
                <w:rFonts w:ascii="仿宋" w:eastAsia="仿宋" w:hAnsi="仿宋" w:hint="default"/>
                <w:sz w:val="24"/>
              </w:rPr>
            </w:pPr>
            <w:r>
              <w:rPr>
                <w:rFonts w:ascii="仿宋" w:eastAsia="仿宋" w:hAnsi="仿宋"/>
                <w:sz w:val="24"/>
              </w:rPr>
              <w:t>从业人员</w:t>
            </w:r>
          </w:p>
          <w:p w14:paraId="1A8856A1" w14:textId="77777777" w:rsidR="00C57DFA" w:rsidRDefault="00707099">
            <w:pPr>
              <w:widowControl/>
              <w:jc w:val="center"/>
              <w:rPr>
                <w:rFonts w:ascii="仿宋" w:eastAsia="仿宋" w:hAnsi="仿宋" w:hint="default"/>
                <w:sz w:val="24"/>
              </w:rPr>
            </w:pPr>
            <w:r>
              <w:rPr>
                <w:rFonts w:ascii="仿宋" w:eastAsia="仿宋" w:hAnsi="仿宋"/>
                <w:sz w:val="24"/>
              </w:rPr>
              <w:t>300 人以下</w:t>
            </w:r>
          </w:p>
        </w:tc>
        <w:tc>
          <w:tcPr>
            <w:tcW w:w="844" w:type="dxa"/>
          </w:tcPr>
          <w:p w14:paraId="7B70230B" w14:textId="77777777" w:rsidR="00C57DFA" w:rsidRDefault="00C57DFA">
            <w:pPr>
              <w:widowControl/>
              <w:jc w:val="center"/>
              <w:rPr>
                <w:rFonts w:ascii="仿宋" w:eastAsia="仿宋" w:hAnsi="仿宋" w:hint="default"/>
                <w:sz w:val="24"/>
              </w:rPr>
            </w:pPr>
          </w:p>
        </w:tc>
        <w:tc>
          <w:tcPr>
            <w:tcW w:w="844" w:type="dxa"/>
          </w:tcPr>
          <w:p w14:paraId="17FD64EB" w14:textId="77777777" w:rsidR="00C57DFA" w:rsidRDefault="00C57DFA">
            <w:pPr>
              <w:widowControl/>
              <w:jc w:val="center"/>
              <w:rPr>
                <w:rFonts w:ascii="仿宋" w:eastAsia="仿宋" w:hAnsi="仿宋" w:hint="default"/>
                <w:sz w:val="24"/>
              </w:rPr>
            </w:pPr>
          </w:p>
        </w:tc>
        <w:tc>
          <w:tcPr>
            <w:tcW w:w="844" w:type="dxa"/>
          </w:tcPr>
          <w:p w14:paraId="6F155207" w14:textId="77777777" w:rsidR="00C57DFA" w:rsidRDefault="00C57DFA">
            <w:pPr>
              <w:widowControl/>
              <w:jc w:val="center"/>
              <w:rPr>
                <w:rFonts w:ascii="仿宋" w:eastAsia="仿宋" w:hAnsi="仿宋" w:hint="default"/>
                <w:sz w:val="24"/>
              </w:rPr>
            </w:pPr>
          </w:p>
        </w:tc>
        <w:tc>
          <w:tcPr>
            <w:tcW w:w="844" w:type="dxa"/>
          </w:tcPr>
          <w:p w14:paraId="1FF8BB66" w14:textId="77777777" w:rsidR="00C57DFA" w:rsidRDefault="00707099">
            <w:pPr>
              <w:widowControl/>
              <w:jc w:val="center"/>
              <w:rPr>
                <w:rFonts w:ascii="仿宋" w:eastAsia="仿宋" w:hAnsi="仿宋" w:hint="default"/>
                <w:sz w:val="24"/>
              </w:rPr>
            </w:pPr>
            <w:r>
              <w:rPr>
                <w:rFonts w:ascii="仿宋" w:eastAsia="仿宋" w:hAnsi="仿宋"/>
                <w:sz w:val="24"/>
              </w:rPr>
              <w:t>100人及以上</w:t>
            </w:r>
          </w:p>
        </w:tc>
        <w:tc>
          <w:tcPr>
            <w:tcW w:w="844" w:type="dxa"/>
          </w:tcPr>
          <w:p w14:paraId="2439FE6A" w14:textId="77777777" w:rsidR="00C57DFA" w:rsidRDefault="00707099">
            <w:pPr>
              <w:widowControl/>
              <w:jc w:val="center"/>
              <w:rPr>
                <w:rFonts w:ascii="仿宋" w:eastAsia="仿宋" w:hAnsi="仿宋" w:hint="default"/>
                <w:sz w:val="24"/>
              </w:rPr>
            </w:pPr>
            <w:r>
              <w:rPr>
                <w:rFonts w:ascii="仿宋" w:eastAsia="仿宋" w:hAnsi="仿宋"/>
                <w:sz w:val="24"/>
              </w:rPr>
              <w:t>10人及以上</w:t>
            </w:r>
          </w:p>
        </w:tc>
        <w:tc>
          <w:tcPr>
            <w:tcW w:w="741" w:type="dxa"/>
          </w:tcPr>
          <w:p w14:paraId="5FE1F17D" w14:textId="77777777" w:rsidR="00C57DFA" w:rsidRDefault="00707099">
            <w:pPr>
              <w:widowControl/>
              <w:jc w:val="center"/>
              <w:rPr>
                <w:rFonts w:ascii="仿宋" w:eastAsia="仿宋" w:hAnsi="仿宋" w:hint="default"/>
                <w:sz w:val="24"/>
              </w:rPr>
            </w:pPr>
            <w:r>
              <w:rPr>
                <w:rFonts w:ascii="仿宋" w:eastAsia="仿宋" w:hAnsi="仿宋"/>
                <w:sz w:val="24"/>
              </w:rPr>
              <w:t>10人以下</w:t>
            </w:r>
          </w:p>
          <w:p w14:paraId="79FA1F19" w14:textId="77777777" w:rsidR="00C57DFA" w:rsidRDefault="00C57DFA">
            <w:pPr>
              <w:widowControl/>
              <w:jc w:val="center"/>
              <w:rPr>
                <w:rFonts w:ascii="仿宋" w:eastAsia="仿宋" w:hAnsi="仿宋" w:hint="default"/>
                <w:sz w:val="24"/>
              </w:rPr>
            </w:pPr>
          </w:p>
        </w:tc>
        <w:tc>
          <w:tcPr>
            <w:tcW w:w="844" w:type="dxa"/>
          </w:tcPr>
          <w:p w14:paraId="0B88085B" w14:textId="77777777" w:rsidR="00C57DFA" w:rsidRDefault="00C57DFA">
            <w:pPr>
              <w:widowControl/>
              <w:jc w:val="center"/>
              <w:rPr>
                <w:rFonts w:ascii="仿宋" w:eastAsia="仿宋" w:hAnsi="仿宋" w:hint="default"/>
                <w:sz w:val="24"/>
              </w:rPr>
            </w:pPr>
          </w:p>
        </w:tc>
        <w:tc>
          <w:tcPr>
            <w:tcW w:w="845" w:type="dxa"/>
          </w:tcPr>
          <w:p w14:paraId="7CB551B6" w14:textId="77777777" w:rsidR="00C57DFA" w:rsidRDefault="00C57DFA">
            <w:pPr>
              <w:widowControl/>
              <w:jc w:val="center"/>
              <w:rPr>
                <w:rFonts w:ascii="仿宋" w:eastAsia="仿宋" w:hAnsi="仿宋" w:hint="default"/>
                <w:sz w:val="24"/>
              </w:rPr>
            </w:pPr>
          </w:p>
        </w:tc>
        <w:tc>
          <w:tcPr>
            <w:tcW w:w="845" w:type="dxa"/>
          </w:tcPr>
          <w:p w14:paraId="530CBE55" w14:textId="77777777" w:rsidR="00C57DFA" w:rsidRDefault="00C57DFA">
            <w:pPr>
              <w:widowControl/>
              <w:jc w:val="center"/>
              <w:rPr>
                <w:rFonts w:ascii="仿宋" w:eastAsia="仿宋" w:hAnsi="仿宋" w:hint="default"/>
                <w:sz w:val="24"/>
              </w:rPr>
            </w:pPr>
          </w:p>
        </w:tc>
      </w:tr>
    </w:tbl>
    <w:p w14:paraId="21D36FED" w14:textId="77777777" w:rsidR="00C57DFA" w:rsidRDefault="00C57DFA">
      <w:pPr>
        <w:pStyle w:val="a5"/>
        <w:spacing w:line="360" w:lineRule="auto"/>
        <w:ind w:firstLineChars="0" w:firstLine="0"/>
        <w:rPr>
          <w:rFonts w:ascii="仿宋" w:eastAsia="仿宋" w:hAnsi="仿宋"/>
        </w:rPr>
      </w:pPr>
    </w:p>
    <w:p w14:paraId="4779ADCA" w14:textId="77777777" w:rsidR="00C57DFA" w:rsidRDefault="00C57DFA">
      <w:pPr>
        <w:pStyle w:val="a5"/>
        <w:spacing w:line="360" w:lineRule="auto"/>
        <w:ind w:firstLineChars="0" w:firstLine="0"/>
        <w:rPr>
          <w:rFonts w:ascii="仿宋" w:eastAsia="仿宋" w:hAnsi="仿宋"/>
        </w:rPr>
      </w:pPr>
    </w:p>
    <w:p w14:paraId="220CFE4B" w14:textId="77777777" w:rsidR="00C57DFA" w:rsidRDefault="00707099">
      <w:pPr>
        <w:widowControl/>
        <w:spacing w:line="360" w:lineRule="auto"/>
        <w:ind w:firstLineChars="200" w:firstLine="560"/>
        <w:rPr>
          <w:rFonts w:ascii="仿宋" w:eastAsia="仿宋" w:hAnsi="仿宋" w:cs="宋体" w:hint="default"/>
          <w:sz w:val="28"/>
          <w:szCs w:val="28"/>
        </w:rPr>
      </w:pPr>
      <w:r>
        <w:rPr>
          <w:rFonts w:ascii="仿宋" w:eastAsia="仿宋" w:hAnsi="仿宋" w:cs="宋体"/>
          <w:sz w:val="28"/>
          <w:szCs w:val="28"/>
        </w:rPr>
        <w:lastRenderedPageBreak/>
        <w:t>附件四</w:t>
      </w:r>
    </w:p>
    <w:p w14:paraId="678449E7" w14:textId="77777777" w:rsidR="00C57DFA" w:rsidRDefault="00707099">
      <w:pPr>
        <w:widowControl/>
        <w:spacing w:line="360" w:lineRule="auto"/>
        <w:ind w:firstLineChars="200" w:firstLine="482"/>
        <w:jc w:val="center"/>
        <w:rPr>
          <w:rFonts w:ascii="仿宋" w:eastAsia="仿宋" w:hAnsi="仿宋" w:cs="宋体" w:hint="default"/>
          <w:b/>
          <w:sz w:val="24"/>
          <w:szCs w:val="24"/>
        </w:rPr>
      </w:pPr>
      <w:r>
        <w:rPr>
          <w:rFonts w:ascii="仿宋" w:eastAsia="仿宋" w:hAnsi="仿宋" w:cs="宋体"/>
          <w:b/>
          <w:sz w:val="24"/>
          <w:szCs w:val="24"/>
        </w:rPr>
        <w:t>关于促进残疾人就业政府采购政策的通知</w:t>
      </w:r>
    </w:p>
    <w:p w14:paraId="591407C5" w14:textId="77777777" w:rsidR="00C57DFA" w:rsidRDefault="00707099">
      <w:pPr>
        <w:widowControl/>
        <w:spacing w:line="360" w:lineRule="auto"/>
        <w:ind w:firstLineChars="200" w:firstLine="482"/>
        <w:jc w:val="center"/>
        <w:rPr>
          <w:rFonts w:ascii="仿宋" w:eastAsia="仿宋" w:hAnsi="仿宋" w:cs="宋体" w:hint="default"/>
          <w:b/>
          <w:sz w:val="24"/>
          <w:szCs w:val="24"/>
        </w:rPr>
      </w:pPr>
      <w:r>
        <w:rPr>
          <w:rFonts w:ascii="仿宋" w:eastAsia="仿宋" w:hAnsi="仿宋" w:cs="宋体"/>
          <w:b/>
          <w:sz w:val="24"/>
          <w:szCs w:val="24"/>
        </w:rPr>
        <w:t>财库〔2017〕141号</w:t>
      </w:r>
    </w:p>
    <w:p w14:paraId="707AFD2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394E091F"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为了发挥政府采购促进残疾人就业的作用，进一步保障残疾人权益，依照《政府采购法》、《残疾人保障法》等法律法规及相关规定，现就促进残疾人就业政府采购政策通知如下：</w:t>
      </w:r>
    </w:p>
    <w:p w14:paraId="01C0C933"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一、享受政府采购支持政策的残疾人福利性单位应当同时满足以下条件：</w:t>
      </w:r>
    </w:p>
    <w:p w14:paraId="5BF36252"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（一）安置的残疾人占本单位在职职工人数的比例不低于25%（含25%），并且安置的残疾人人数不少于10人（含10人）；</w:t>
      </w:r>
    </w:p>
    <w:p w14:paraId="230FD7DB"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（二）依法与安置的每位残疾人签订了一年以上（含一年）的劳动合同或服务协议；</w:t>
      </w:r>
    </w:p>
    <w:p w14:paraId="31D8C4E6"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（三）为安置的每位残疾人按月足额缴纳了基本养老</w:t>
      </w:r>
      <w:hyperlink r:id="rId11" w:tgtFrame="_blank" w:history="1">
        <w:r>
          <w:rPr>
            <w:rFonts w:ascii="仿宋" w:eastAsia="仿宋" w:hAnsi="仿宋" w:cs="宋体"/>
            <w:sz w:val="24"/>
            <w:szCs w:val="24"/>
          </w:rPr>
          <w:t>保险</w:t>
        </w:r>
      </w:hyperlink>
      <w:r>
        <w:rPr>
          <w:rFonts w:ascii="仿宋" w:eastAsia="仿宋" w:hAnsi="仿宋" w:cs="宋体"/>
          <w:sz w:val="24"/>
          <w:szCs w:val="24"/>
        </w:rPr>
        <w:t>、基本医疗保险、失业保险、工伤保险和生育保险等</w:t>
      </w:r>
      <w:hyperlink r:id="rId12" w:tgtFrame="_blank" w:history="1">
        <w:r>
          <w:rPr>
            <w:rFonts w:ascii="仿宋" w:eastAsia="仿宋" w:hAnsi="仿宋" w:cs="宋体"/>
            <w:sz w:val="24"/>
            <w:szCs w:val="24"/>
          </w:rPr>
          <w:t>社会保险费</w:t>
        </w:r>
      </w:hyperlink>
      <w:r>
        <w:rPr>
          <w:rFonts w:ascii="仿宋" w:eastAsia="仿宋" w:hAnsi="仿宋" w:cs="宋体"/>
          <w:sz w:val="24"/>
          <w:szCs w:val="24"/>
        </w:rPr>
        <w:t>；</w:t>
      </w:r>
    </w:p>
    <w:p w14:paraId="64068B50"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（四）通过银行等金融机构向安置的每位残疾人，按月支付了不低于单位所在区县适用的经省级人民政府批准的月最低工资标准的工资；</w:t>
      </w:r>
    </w:p>
    <w:p w14:paraId="6A1B5B25"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（五）提供本单位制造的货物、承担的工程或者服务（以下简称产品），或者提供其他残疾人福利性单位制造的货物（不包括使用非残疾人福利性单位注册商标的货物）。</w:t>
      </w:r>
    </w:p>
    <w:p w14:paraId="3684878A"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前款所称残疾人是指法</w:t>
      </w:r>
      <w:proofErr w:type="gramStart"/>
      <w:r>
        <w:rPr>
          <w:rFonts w:ascii="仿宋" w:eastAsia="仿宋" w:hAnsi="仿宋" w:cs="宋体"/>
          <w:sz w:val="24"/>
          <w:szCs w:val="24"/>
        </w:rPr>
        <w:t>定劳动</w:t>
      </w:r>
      <w:proofErr w:type="gramEnd"/>
      <w:r>
        <w:rPr>
          <w:rFonts w:ascii="仿宋" w:eastAsia="仿宋" w:hAnsi="仿宋" w:cs="宋体"/>
          <w:sz w:val="24"/>
          <w:szCs w:val="24"/>
        </w:rPr>
        <w:t>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15507E98"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w:t>
      </w:r>
      <w:proofErr w:type="gramStart"/>
      <w:r>
        <w:rPr>
          <w:rFonts w:ascii="仿宋" w:eastAsia="仿宋" w:hAnsi="仿宋" w:cs="宋体"/>
          <w:sz w:val="24"/>
          <w:szCs w:val="24"/>
        </w:rPr>
        <w:t>函内容</w:t>
      </w:r>
      <w:proofErr w:type="gramEnd"/>
      <w:r>
        <w:rPr>
          <w:rFonts w:ascii="仿宋" w:eastAsia="仿宋" w:hAnsi="仿宋" w:cs="宋体"/>
          <w:sz w:val="24"/>
          <w:szCs w:val="24"/>
        </w:rPr>
        <w:t>的材料。</w:t>
      </w:r>
    </w:p>
    <w:p w14:paraId="4C154F4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中标、成交供应商为残疾人福利性单位的，采购人或者其委托的采购代理机构应当随中标、成交结果同时公告其《残疾人福利性单位声明函》，接受社会监督。</w:t>
      </w:r>
    </w:p>
    <w:p w14:paraId="6890451D"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lastRenderedPageBreak/>
        <w:t>供应商提供的《残疾人福利性单位声明函》与事实不符的，依照《政府采购法》第七十七条第一款的规定追究法律责任。</w:t>
      </w:r>
    </w:p>
    <w:p w14:paraId="01B86B51"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1AF9A69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四、采购人采购公开招标数额标准以上的货物或者服务，因落实促进残疾人就业政策的需要，依法履行有关报批程序后，可采用公开招标以外的采购方式。</w:t>
      </w:r>
    </w:p>
    <w:p w14:paraId="7679CAF9"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96C9F8E"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1731D00C"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七、本通知自2017年10月1日起执行。</w:t>
      </w:r>
    </w:p>
    <w:p w14:paraId="6D071E72" w14:textId="77777777" w:rsidR="00C57DFA" w:rsidRDefault="00707099">
      <w:pPr>
        <w:widowControl/>
        <w:spacing w:line="360" w:lineRule="auto"/>
        <w:ind w:firstLineChars="200" w:firstLine="480"/>
        <w:jc w:val="right"/>
        <w:rPr>
          <w:rFonts w:ascii="仿宋" w:eastAsia="仿宋" w:hAnsi="仿宋" w:cs="宋体" w:hint="default"/>
          <w:sz w:val="24"/>
          <w:szCs w:val="24"/>
        </w:rPr>
      </w:pPr>
      <w:r>
        <w:rPr>
          <w:rFonts w:ascii="仿宋" w:eastAsia="仿宋" w:hAnsi="仿宋" w:cs="宋体"/>
          <w:sz w:val="24"/>
          <w:szCs w:val="24"/>
        </w:rPr>
        <w:t>财政部</w:t>
      </w:r>
    </w:p>
    <w:p w14:paraId="4527DD32" w14:textId="77777777" w:rsidR="00C57DFA" w:rsidRDefault="00707099">
      <w:pPr>
        <w:widowControl/>
        <w:spacing w:line="360" w:lineRule="auto"/>
        <w:ind w:firstLineChars="200" w:firstLine="480"/>
        <w:jc w:val="right"/>
        <w:rPr>
          <w:rFonts w:ascii="仿宋" w:eastAsia="仿宋" w:hAnsi="仿宋" w:cs="宋体" w:hint="default"/>
          <w:sz w:val="24"/>
          <w:szCs w:val="24"/>
        </w:rPr>
      </w:pPr>
      <w:r>
        <w:rPr>
          <w:rFonts w:ascii="仿宋" w:eastAsia="仿宋" w:hAnsi="仿宋" w:cs="宋体"/>
          <w:sz w:val="24"/>
          <w:szCs w:val="24"/>
        </w:rPr>
        <w:t>民政部</w:t>
      </w:r>
    </w:p>
    <w:p w14:paraId="255DA2A7" w14:textId="77777777" w:rsidR="00C57DFA" w:rsidRDefault="00707099">
      <w:pPr>
        <w:widowControl/>
        <w:spacing w:line="360" w:lineRule="auto"/>
        <w:ind w:firstLineChars="200" w:firstLine="480"/>
        <w:jc w:val="right"/>
        <w:rPr>
          <w:rFonts w:ascii="仿宋" w:eastAsia="仿宋" w:hAnsi="仿宋" w:cs="宋体" w:hint="default"/>
          <w:sz w:val="24"/>
          <w:szCs w:val="24"/>
        </w:rPr>
      </w:pPr>
      <w:r>
        <w:rPr>
          <w:rFonts w:ascii="仿宋" w:eastAsia="仿宋" w:hAnsi="仿宋" w:cs="宋体"/>
          <w:sz w:val="24"/>
          <w:szCs w:val="24"/>
        </w:rPr>
        <w:t>中国残疾人联合会</w:t>
      </w:r>
    </w:p>
    <w:p w14:paraId="1435B231" w14:textId="77777777" w:rsidR="00C57DFA" w:rsidRDefault="00707099">
      <w:pPr>
        <w:widowControl/>
        <w:spacing w:line="360" w:lineRule="auto"/>
        <w:ind w:firstLineChars="200" w:firstLine="480"/>
        <w:jc w:val="right"/>
        <w:rPr>
          <w:rFonts w:ascii="仿宋" w:eastAsia="仿宋" w:hAnsi="仿宋" w:cs="宋体" w:hint="default"/>
          <w:sz w:val="24"/>
          <w:szCs w:val="24"/>
        </w:rPr>
      </w:pP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w:t>
      </w:r>
      <w:r>
        <w:rPr>
          <w:rFonts w:hAnsi="宋体" w:cs="宋体"/>
          <w:sz w:val="24"/>
          <w:szCs w:val="24"/>
        </w:rPr>
        <w:t> </w:t>
      </w:r>
      <w:r>
        <w:rPr>
          <w:rFonts w:ascii="仿宋" w:eastAsia="仿宋" w:hAnsi="仿宋" w:cs="宋体"/>
          <w:sz w:val="24"/>
          <w:szCs w:val="24"/>
        </w:rPr>
        <w:t xml:space="preserve"> 2017年8月22日</w:t>
      </w:r>
    </w:p>
    <w:p w14:paraId="6B01CD40" w14:textId="77777777" w:rsidR="00C57DFA" w:rsidRDefault="00C57DFA">
      <w:pPr>
        <w:pStyle w:val="a0"/>
        <w:rPr>
          <w:rFonts w:ascii="仿宋" w:eastAsia="仿宋" w:hAnsi="仿宋"/>
          <w:color w:val="auto"/>
        </w:rPr>
      </w:pPr>
    </w:p>
    <w:p w14:paraId="3F2C0D15" w14:textId="77777777" w:rsidR="00C57DFA" w:rsidRDefault="00C57DFA">
      <w:pPr>
        <w:rPr>
          <w:rFonts w:ascii="仿宋" w:eastAsia="仿宋" w:hAnsi="仿宋" w:hint="default"/>
        </w:rPr>
      </w:pPr>
    </w:p>
    <w:p w14:paraId="17FEA9C9" w14:textId="77777777" w:rsidR="00C57DFA" w:rsidRDefault="00C57DFA">
      <w:pPr>
        <w:pStyle w:val="a0"/>
        <w:rPr>
          <w:rFonts w:ascii="仿宋" w:eastAsia="仿宋" w:hAnsi="仿宋"/>
          <w:color w:val="auto"/>
        </w:rPr>
      </w:pPr>
    </w:p>
    <w:p w14:paraId="1FC43E9E" w14:textId="77777777" w:rsidR="00C57DFA" w:rsidRDefault="00C57DFA">
      <w:pPr>
        <w:rPr>
          <w:rFonts w:ascii="仿宋" w:eastAsia="仿宋" w:hAnsi="仿宋" w:hint="default"/>
        </w:rPr>
      </w:pPr>
    </w:p>
    <w:p w14:paraId="46A2E886" w14:textId="77777777" w:rsidR="00C57DFA" w:rsidRDefault="00C57DFA">
      <w:pPr>
        <w:pStyle w:val="a0"/>
        <w:rPr>
          <w:rFonts w:ascii="仿宋" w:eastAsia="仿宋" w:hAnsi="仿宋"/>
          <w:color w:val="auto"/>
        </w:rPr>
      </w:pPr>
    </w:p>
    <w:p w14:paraId="72BF2E33" w14:textId="77777777" w:rsidR="00C57DFA" w:rsidRDefault="00C57DFA">
      <w:pPr>
        <w:rPr>
          <w:rFonts w:ascii="仿宋" w:eastAsia="仿宋" w:hAnsi="仿宋" w:hint="default"/>
        </w:rPr>
      </w:pPr>
    </w:p>
    <w:p w14:paraId="2B5C4C58" w14:textId="77777777" w:rsidR="00C57DFA" w:rsidRDefault="00C57DFA">
      <w:pPr>
        <w:pStyle w:val="a0"/>
        <w:rPr>
          <w:rFonts w:ascii="仿宋" w:eastAsia="仿宋" w:hAnsi="仿宋"/>
          <w:color w:val="auto"/>
        </w:rPr>
      </w:pPr>
    </w:p>
    <w:p w14:paraId="0EE9A284" w14:textId="77777777" w:rsidR="00C57DFA" w:rsidRDefault="00C57DFA">
      <w:pPr>
        <w:rPr>
          <w:rFonts w:ascii="仿宋" w:eastAsia="仿宋" w:hAnsi="仿宋" w:hint="default"/>
        </w:rPr>
      </w:pPr>
    </w:p>
    <w:p w14:paraId="340C4D90" w14:textId="77777777" w:rsidR="00C57DFA" w:rsidRDefault="00707099">
      <w:pPr>
        <w:spacing w:line="588" w:lineRule="exact"/>
        <w:jc w:val="center"/>
        <w:rPr>
          <w:rFonts w:ascii="仿宋" w:eastAsia="仿宋" w:hAnsi="仿宋" w:hint="default"/>
          <w:b/>
          <w:spacing w:val="6"/>
          <w:sz w:val="32"/>
          <w:szCs w:val="32"/>
        </w:rPr>
      </w:pPr>
      <w:bookmarkStart w:id="226" w:name="OLE_LINK14"/>
      <w:bookmarkStart w:id="227" w:name="OLE_LINK13"/>
      <w:r>
        <w:rPr>
          <w:rFonts w:ascii="仿宋" w:eastAsia="仿宋" w:hAnsi="仿宋"/>
          <w:b/>
          <w:spacing w:val="6"/>
          <w:sz w:val="32"/>
          <w:szCs w:val="32"/>
        </w:rPr>
        <w:lastRenderedPageBreak/>
        <w:t>残疾人福利性单位声明函（样表）</w:t>
      </w:r>
    </w:p>
    <w:bookmarkEnd w:id="226"/>
    <w:bookmarkEnd w:id="227"/>
    <w:p w14:paraId="57085C36" w14:textId="77777777" w:rsidR="00C57DFA" w:rsidRDefault="00C57DFA">
      <w:pPr>
        <w:spacing w:line="588" w:lineRule="exact"/>
        <w:rPr>
          <w:rFonts w:ascii="仿宋" w:eastAsia="仿宋" w:hAnsi="仿宋" w:hint="default"/>
          <w:b/>
          <w:spacing w:val="6"/>
          <w:sz w:val="30"/>
          <w:szCs w:val="30"/>
        </w:rPr>
      </w:pPr>
    </w:p>
    <w:p w14:paraId="76C667B8" w14:textId="77777777" w:rsidR="00C57DFA" w:rsidRDefault="00707099">
      <w:pPr>
        <w:spacing w:line="588" w:lineRule="exact"/>
        <w:ind w:firstLineChars="200" w:firstLine="624"/>
        <w:rPr>
          <w:rFonts w:ascii="仿宋" w:eastAsia="仿宋" w:hAnsi="仿宋" w:hint="default"/>
          <w:spacing w:val="6"/>
          <w:sz w:val="30"/>
          <w:szCs w:val="30"/>
        </w:rPr>
      </w:pPr>
      <w:r>
        <w:rPr>
          <w:rFonts w:ascii="仿宋" w:eastAsia="仿宋" w:hAnsi="仿宋"/>
          <w:spacing w:val="6"/>
          <w:sz w:val="30"/>
          <w:szCs w:val="30"/>
        </w:rPr>
        <w:t>本单位郑重声明，根据《财政部 民政部 中国残疾人联合会关于促进残疾人就业政府采购政策的通知》（财库</w:t>
      </w:r>
      <w:r>
        <w:rPr>
          <w:rFonts w:ascii="仿宋" w:eastAsia="仿宋" w:hAnsi="仿宋"/>
          <w:sz w:val="32"/>
          <w:szCs w:val="32"/>
        </w:rPr>
        <w:t>〔2017〕 141</w:t>
      </w:r>
      <w:r>
        <w:rPr>
          <w:rFonts w:ascii="仿宋" w:eastAsia="仿宋" w:hAnsi="仿宋"/>
          <w:spacing w:val="6"/>
          <w:sz w:val="30"/>
          <w:szCs w:val="30"/>
        </w:rPr>
        <w:t>号）的规定，本单位为符合条件的残疾人福利性单位，且本单位参加_</w:t>
      </w:r>
      <w:r>
        <w:rPr>
          <w:rFonts w:ascii="仿宋" w:eastAsia="仿宋" w:hAnsi="仿宋"/>
          <w:spacing w:val="6"/>
          <w:sz w:val="30"/>
          <w:szCs w:val="30"/>
          <w:u w:val="single"/>
        </w:rPr>
        <w:t>（采购单位名称）</w:t>
      </w:r>
      <w:r>
        <w:rPr>
          <w:rFonts w:ascii="仿宋" w:eastAsia="仿宋" w:hAnsi="仿宋"/>
          <w:spacing w:val="6"/>
          <w:sz w:val="30"/>
          <w:szCs w:val="30"/>
        </w:rPr>
        <w:t>_单位的_</w:t>
      </w:r>
      <w:r>
        <w:rPr>
          <w:rFonts w:ascii="仿宋" w:eastAsia="仿宋" w:hAnsi="仿宋"/>
          <w:spacing w:val="6"/>
          <w:sz w:val="30"/>
          <w:szCs w:val="30"/>
          <w:u w:val="single"/>
        </w:rPr>
        <w:t>（采购项目名称）_</w:t>
      </w:r>
      <w:r>
        <w:rPr>
          <w:rFonts w:ascii="仿宋" w:eastAsia="仿宋" w:hAnsi="仿宋"/>
          <w:spacing w:val="6"/>
          <w:sz w:val="30"/>
          <w:szCs w:val="30"/>
        </w:rPr>
        <w:t>项目采购活动提供本单位制造的货物（由本单位承担工程/提供服务），或者提供其他残疾人福利性单位制造的货物（不包括使用非残疾人福利性单位注册商标的货物）。</w:t>
      </w:r>
    </w:p>
    <w:p w14:paraId="3485F176" w14:textId="77777777" w:rsidR="00C57DFA" w:rsidRDefault="00707099">
      <w:pPr>
        <w:spacing w:line="588" w:lineRule="exact"/>
        <w:ind w:firstLineChars="200" w:firstLine="624"/>
        <w:rPr>
          <w:rFonts w:ascii="仿宋" w:eastAsia="仿宋" w:hAnsi="仿宋" w:hint="default"/>
          <w:spacing w:val="6"/>
          <w:sz w:val="30"/>
          <w:szCs w:val="30"/>
        </w:rPr>
      </w:pPr>
      <w:r>
        <w:rPr>
          <w:rFonts w:ascii="仿宋" w:eastAsia="仿宋" w:hAnsi="仿宋"/>
          <w:spacing w:val="6"/>
          <w:sz w:val="30"/>
          <w:szCs w:val="30"/>
        </w:rPr>
        <w:t>本单位对上述声明的真实性负责。如有虚假，将依法承担相应责任。</w:t>
      </w:r>
    </w:p>
    <w:p w14:paraId="118CF9D6" w14:textId="77777777" w:rsidR="00C57DFA" w:rsidRDefault="00C57DFA">
      <w:pPr>
        <w:spacing w:line="588" w:lineRule="exact"/>
        <w:ind w:firstLineChars="200" w:firstLine="624"/>
        <w:rPr>
          <w:rFonts w:ascii="仿宋" w:eastAsia="仿宋" w:hAnsi="仿宋" w:hint="default"/>
          <w:spacing w:val="6"/>
          <w:sz w:val="30"/>
          <w:szCs w:val="30"/>
        </w:rPr>
      </w:pPr>
    </w:p>
    <w:p w14:paraId="68594288" w14:textId="77777777" w:rsidR="00C57DFA" w:rsidRDefault="00C57DFA">
      <w:pPr>
        <w:spacing w:line="588" w:lineRule="exact"/>
        <w:ind w:firstLineChars="200" w:firstLine="624"/>
        <w:rPr>
          <w:rFonts w:ascii="仿宋" w:eastAsia="仿宋" w:hAnsi="仿宋" w:hint="default"/>
          <w:spacing w:val="6"/>
          <w:sz w:val="30"/>
          <w:szCs w:val="30"/>
        </w:rPr>
      </w:pPr>
    </w:p>
    <w:p w14:paraId="435A59A9" w14:textId="77777777" w:rsidR="00C57DFA" w:rsidRDefault="00707099">
      <w:pPr>
        <w:tabs>
          <w:tab w:val="left" w:pos="4860"/>
        </w:tabs>
        <w:spacing w:line="588" w:lineRule="exact"/>
        <w:ind w:right="1560" w:firstLineChars="200" w:firstLine="624"/>
        <w:jc w:val="center"/>
        <w:rPr>
          <w:rFonts w:ascii="仿宋" w:eastAsia="仿宋" w:hAnsi="仿宋" w:hint="default"/>
          <w:spacing w:val="6"/>
          <w:sz w:val="30"/>
          <w:szCs w:val="30"/>
        </w:rPr>
      </w:pPr>
      <w:r>
        <w:rPr>
          <w:rFonts w:ascii="仿宋" w:eastAsia="仿宋" w:hAnsi="仿宋"/>
          <w:spacing w:val="6"/>
          <w:sz w:val="30"/>
          <w:szCs w:val="30"/>
        </w:rPr>
        <w:t xml:space="preserve">               单位名称（盖章）：</w:t>
      </w:r>
    </w:p>
    <w:p w14:paraId="7C2E84B4" w14:textId="77777777" w:rsidR="00C57DFA" w:rsidRDefault="00707099">
      <w:pPr>
        <w:tabs>
          <w:tab w:val="left" w:pos="4860"/>
        </w:tabs>
        <w:spacing w:line="588" w:lineRule="exact"/>
        <w:ind w:right="1560" w:firstLineChars="200" w:firstLine="624"/>
        <w:jc w:val="center"/>
        <w:rPr>
          <w:rFonts w:ascii="仿宋" w:eastAsia="仿宋" w:hAnsi="仿宋" w:hint="default"/>
          <w:spacing w:val="6"/>
          <w:sz w:val="30"/>
          <w:szCs w:val="30"/>
        </w:rPr>
      </w:pPr>
      <w:r>
        <w:rPr>
          <w:rFonts w:ascii="仿宋" w:eastAsia="仿宋" w:hAnsi="仿宋"/>
          <w:spacing w:val="6"/>
          <w:sz w:val="30"/>
          <w:szCs w:val="30"/>
        </w:rPr>
        <w:t xml:space="preserve">       日  期：</w:t>
      </w:r>
    </w:p>
    <w:p w14:paraId="1FA5E534" w14:textId="77777777" w:rsidR="00C57DFA" w:rsidRDefault="00C57DFA">
      <w:pPr>
        <w:widowControl/>
        <w:spacing w:line="360" w:lineRule="auto"/>
        <w:ind w:firstLineChars="200" w:firstLine="560"/>
        <w:rPr>
          <w:rFonts w:ascii="仿宋" w:eastAsia="仿宋" w:hAnsi="仿宋" w:cs="宋体" w:hint="default"/>
          <w:sz w:val="28"/>
          <w:szCs w:val="28"/>
        </w:rPr>
      </w:pPr>
    </w:p>
    <w:p w14:paraId="3A56C073" w14:textId="77777777" w:rsidR="00C57DFA" w:rsidRDefault="00C57DFA">
      <w:pPr>
        <w:widowControl/>
        <w:spacing w:line="360" w:lineRule="auto"/>
        <w:ind w:firstLineChars="200" w:firstLine="560"/>
        <w:rPr>
          <w:rFonts w:ascii="仿宋" w:eastAsia="仿宋" w:hAnsi="仿宋" w:cs="宋体" w:hint="default"/>
          <w:sz w:val="28"/>
          <w:szCs w:val="28"/>
        </w:rPr>
      </w:pPr>
    </w:p>
    <w:p w14:paraId="2D21DD56" w14:textId="77777777" w:rsidR="00C57DFA" w:rsidRDefault="00C57DFA">
      <w:pPr>
        <w:widowControl/>
        <w:spacing w:line="360" w:lineRule="auto"/>
        <w:ind w:firstLineChars="200" w:firstLine="560"/>
        <w:rPr>
          <w:rFonts w:ascii="仿宋" w:eastAsia="仿宋" w:hAnsi="仿宋" w:cs="宋体" w:hint="default"/>
          <w:sz w:val="28"/>
          <w:szCs w:val="28"/>
        </w:rPr>
      </w:pPr>
    </w:p>
    <w:p w14:paraId="0734F2C1" w14:textId="77777777" w:rsidR="00C57DFA" w:rsidRDefault="00C57DFA">
      <w:pPr>
        <w:widowControl/>
        <w:spacing w:line="360" w:lineRule="auto"/>
        <w:ind w:firstLineChars="200" w:firstLine="560"/>
        <w:rPr>
          <w:rFonts w:ascii="仿宋" w:eastAsia="仿宋" w:hAnsi="仿宋" w:cs="宋体" w:hint="default"/>
          <w:sz w:val="28"/>
          <w:szCs w:val="28"/>
        </w:rPr>
      </w:pPr>
    </w:p>
    <w:p w14:paraId="155186AB" w14:textId="77777777" w:rsidR="00C57DFA" w:rsidRDefault="00C57DFA">
      <w:pPr>
        <w:widowControl/>
        <w:spacing w:line="360" w:lineRule="auto"/>
        <w:ind w:firstLineChars="200" w:firstLine="560"/>
        <w:rPr>
          <w:rFonts w:ascii="仿宋" w:eastAsia="仿宋" w:hAnsi="仿宋" w:cs="宋体" w:hint="default"/>
          <w:sz w:val="28"/>
          <w:szCs w:val="28"/>
        </w:rPr>
      </w:pPr>
    </w:p>
    <w:p w14:paraId="73A81C91" w14:textId="77777777" w:rsidR="00C57DFA" w:rsidRDefault="00C57DFA">
      <w:pPr>
        <w:widowControl/>
        <w:spacing w:line="360" w:lineRule="auto"/>
        <w:ind w:firstLineChars="200" w:firstLine="560"/>
        <w:rPr>
          <w:rFonts w:ascii="仿宋" w:eastAsia="仿宋" w:hAnsi="仿宋" w:cs="宋体" w:hint="default"/>
          <w:sz w:val="28"/>
          <w:szCs w:val="28"/>
        </w:rPr>
      </w:pPr>
    </w:p>
    <w:p w14:paraId="135CEDB3" w14:textId="77777777" w:rsidR="00C57DFA" w:rsidRDefault="00C57DFA">
      <w:pPr>
        <w:widowControl/>
        <w:spacing w:line="360" w:lineRule="auto"/>
        <w:ind w:firstLineChars="200" w:firstLine="560"/>
        <w:rPr>
          <w:rFonts w:ascii="仿宋" w:eastAsia="仿宋" w:hAnsi="仿宋" w:cs="宋体" w:hint="default"/>
          <w:sz w:val="28"/>
          <w:szCs w:val="28"/>
        </w:rPr>
      </w:pPr>
    </w:p>
    <w:p w14:paraId="6F17ABCA" w14:textId="77777777" w:rsidR="00C57DFA" w:rsidRDefault="00C57DFA">
      <w:pPr>
        <w:widowControl/>
        <w:spacing w:line="360" w:lineRule="auto"/>
        <w:ind w:firstLineChars="200" w:firstLine="560"/>
        <w:rPr>
          <w:rFonts w:ascii="仿宋" w:eastAsia="仿宋" w:hAnsi="仿宋" w:cs="宋体" w:hint="default"/>
          <w:sz w:val="28"/>
          <w:szCs w:val="28"/>
        </w:rPr>
      </w:pPr>
    </w:p>
    <w:p w14:paraId="7A265453" w14:textId="77777777" w:rsidR="00C57DFA" w:rsidRDefault="00707099">
      <w:pPr>
        <w:widowControl/>
        <w:spacing w:line="360" w:lineRule="auto"/>
        <w:ind w:firstLineChars="200" w:firstLine="560"/>
        <w:rPr>
          <w:rFonts w:ascii="仿宋" w:eastAsia="仿宋" w:hAnsi="仿宋" w:cs="宋体" w:hint="default"/>
          <w:sz w:val="28"/>
          <w:szCs w:val="28"/>
        </w:rPr>
      </w:pPr>
      <w:r>
        <w:rPr>
          <w:rFonts w:ascii="仿宋" w:eastAsia="仿宋" w:hAnsi="仿宋" w:cs="宋体"/>
          <w:sz w:val="28"/>
          <w:szCs w:val="28"/>
        </w:rPr>
        <w:lastRenderedPageBreak/>
        <w:t>附件五</w:t>
      </w:r>
    </w:p>
    <w:p w14:paraId="2B7DDC61" w14:textId="77777777" w:rsidR="00C57DFA" w:rsidRDefault="00707099">
      <w:pPr>
        <w:pStyle w:val="af4"/>
        <w:spacing w:before="0" w:beforeAutospacing="0" w:after="0" w:afterAutospacing="0" w:line="368" w:lineRule="atLeast"/>
        <w:ind w:left="167"/>
        <w:jc w:val="center"/>
        <w:rPr>
          <w:rStyle w:val="af9"/>
          <w:rFonts w:ascii="仿宋" w:eastAsia="仿宋" w:hAnsi="仿宋" w:cs="Arial" w:hint="default"/>
          <w:szCs w:val="24"/>
        </w:rPr>
      </w:pPr>
      <w:r>
        <w:rPr>
          <w:rStyle w:val="af9"/>
          <w:rFonts w:ascii="仿宋" w:eastAsia="仿宋" w:hAnsi="仿宋" w:cs="Arial"/>
          <w:szCs w:val="24"/>
        </w:rPr>
        <w:t>财政部 司法部关于政府采购支持</w:t>
      </w:r>
      <w:r>
        <w:rPr>
          <w:rStyle w:val="af9"/>
          <w:rFonts w:ascii="仿宋" w:eastAsia="仿宋" w:hAnsi="仿宋" w:cs="Arial"/>
          <w:szCs w:val="24"/>
        </w:rPr>
        <w:br/>
        <w:t>监狱企业发展有关问题的通知</w:t>
      </w:r>
    </w:p>
    <w:p w14:paraId="167C4231" w14:textId="77777777" w:rsidR="00C57DFA" w:rsidRDefault="00707099">
      <w:pPr>
        <w:pStyle w:val="af4"/>
        <w:spacing w:before="0" w:beforeAutospacing="0" w:after="0" w:afterAutospacing="0" w:line="368" w:lineRule="atLeast"/>
        <w:ind w:left="167"/>
        <w:jc w:val="center"/>
        <w:rPr>
          <w:rStyle w:val="af9"/>
          <w:rFonts w:ascii="仿宋" w:eastAsia="仿宋" w:hAnsi="仿宋" w:cs="Arial" w:hint="default"/>
          <w:szCs w:val="24"/>
        </w:rPr>
      </w:pPr>
      <w:r>
        <w:rPr>
          <w:rStyle w:val="af9"/>
          <w:rFonts w:ascii="仿宋" w:eastAsia="仿宋" w:hAnsi="仿宋" w:cs="Arial"/>
          <w:szCs w:val="24"/>
        </w:rPr>
        <w:t>财库〔2014〕68号</w:t>
      </w:r>
    </w:p>
    <w:p w14:paraId="38041A2F" w14:textId="77777777" w:rsidR="00C57DFA" w:rsidRDefault="00707099">
      <w:pPr>
        <w:widowControl/>
        <w:spacing w:line="360" w:lineRule="auto"/>
        <w:ind w:firstLineChars="200" w:firstLine="480"/>
        <w:rPr>
          <w:rFonts w:ascii="仿宋" w:eastAsia="仿宋" w:hAnsi="仿宋" w:cs="宋体" w:hint="default"/>
          <w:sz w:val="24"/>
          <w:szCs w:val="24"/>
        </w:rPr>
      </w:pPr>
      <w:r>
        <w:rPr>
          <w:rFonts w:ascii="仿宋" w:eastAsia="仿宋" w:hAnsi="仿宋" w:cs="宋体"/>
          <w:sz w:val="24"/>
          <w:szCs w:val="24"/>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r>
        <w:rPr>
          <w:rFonts w:ascii="仿宋" w:eastAsia="仿宋" w:hAnsi="仿宋" w:cs="宋体"/>
          <w:sz w:val="24"/>
          <w:szCs w:val="24"/>
        </w:rPr>
        <w:br/>
        <w:t xml:space="preserve">　　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[2003]7号）文件精神，发挥政府采购支持监狱企业发展的作用，现就有关事项通知如下：</w:t>
      </w:r>
      <w:r>
        <w:rPr>
          <w:rFonts w:ascii="仿宋" w:eastAsia="仿宋" w:hAnsi="仿宋" w:cs="宋体"/>
          <w:sz w:val="24"/>
          <w:szCs w:val="24"/>
        </w:rPr>
        <w:br/>
        <w:t xml:space="preserve">　　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r>
        <w:rPr>
          <w:rFonts w:ascii="仿宋" w:eastAsia="仿宋" w:hAnsi="仿宋" w:cs="宋体"/>
          <w:sz w:val="24"/>
          <w:szCs w:val="24"/>
        </w:rPr>
        <w:br/>
        <w:t xml:space="preserve">　　二、在政府采购活动中，监狱企业视同小型、微型企业，享受预留份额、评审中价格扣除等政府采购促进中小企业发展的政府采购政策。向监狱企业采购的金额，计入面向中小企业采购的统计数据。</w:t>
      </w:r>
      <w:r>
        <w:rPr>
          <w:rFonts w:ascii="仿宋" w:eastAsia="仿宋" w:hAnsi="仿宋" w:cs="宋体"/>
          <w:sz w:val="24"/>
          <w:szCs w:val="24"/>
        </w:rPr>
        <w:br/>
        <w:t xml:space="preserve">　　三、各地区、各部门要积极通过预留采购份额支持监狱企业。有制服采购项目的部门，应加强对政府采购预算和计划编制工作的统筹，预留本部门制服采购项目预算总额的30%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r>
        <w:rPr>
          <w:rFonts w:ascii="仿宋" w:eastAsia="仿宋" w:hAnsi="仿宋" w:cs="宋体"/>
          <w:sz w:val="24"/>
          <w:szCs w:val="24"/>
        </w:rPr>
        <w:br/>
        <w:t xml:space="preserve">　　四、各地区可以结合本地区实际，对监狱企业生产的办公用品、家具用具、车辆维</w:t>
      </w:r>
      <w:r>
        <w:rPr>
          <w:rFonts w:ascii="仿宋" w:eastAsia="仿宋" w:hAnsi="仿宋" w:cs="宋体"/>
          <w:sz w:val="24"/>
          <w:szCs w:val="24"/>
        </w:rPr>
        <w:lastRenderedPageBreak/>
        <w:t>修和提供的保养服务、消防设备等，提出预留份额等政府采购支持措施，加大对监狱企业产品的采购力度。</w:t>
      </w:r>
      <w:r>
        <w:rPr>
          <w:rFonts w:ascii="仿宋" w:eastAsia="仿宋" w:hAnsi="仿宋" w:cs="宋体"/>
          <w:sz w:val="24"/>
          <w:szCs w:val="24"/>
        </w:rPr>
        <w:br/>
        <w:t xml:space="preserve">　　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106D4263" w14:textId="77777777" w:rsidR="00C57DFA" w:rsidRDefault="00707099">
      <w:pPr>
        <w:spacing w:before="100" w:beforeAutospacing="1" w:after="100" w:afterAutospacing="1" w:line="432" w:lineRule="auto"/>
        <w:jc w:val="right"/>
        <w:rPr>
          <w:rFonts w:ascii="仿宋" w:eastAsia="仿宋" w:hAnsi="仿宋" w:cs="宋体" w:hint="default"/>
          <w:sz w:val="24"/>
          <w:szCs w:val="21"/>
        </w:rPr>
      </w:pPr>
      <w:r>
        <w:rPr>
          <w:rFonts w:ascii="仿宋" w:eastAsia="仿宋" w:hAnsi="仿宋" w:cs="宋体"/>
          <w:sz w:val="24"/>
          <w:szCs w:val="21"/>
        </w:rPr>
        <w:t>中华人民共和国财政部</w:t>
      </w:r>
      <w:r>
        <w:rPr>
          <w:rFonts w:ascii="仿宋" w:eastAsia="仿宋" w:hAnsi="仿宋" w:cs="宋体"/>
          <w:sz w:val="24"/>
          <w:szCs w:val="21"/>
        </w:rPr>
        <w:br/>
        <w:t>中华人民共和国司法部</w:t>
      </w:r>
      <w:r>
        <w:rPr>
          <w:rFonts w:ascii="仿宋" w:eastAsia="仿宋" w:hAnsi="仿宋" w:cs="宋体"/>
          <w:sz w:val="24"/>
          <w:szCs w:val="21"/>
        </w:rPr>
        <w:br/>
        <w:t>2014年6月10日</w:t>
      </w:r>
    </w:p>
    <w:p w14:paraId="4A98841D" w14:textId="77777777" w:rsidR="00C57DFA" w:rsidRDefault="00C57DFA">
      <w:pPr>
        <w:widowControl/>
        <w:spacing w:line="360" w:lineRule="auto"/>
        <w:ind w:firstLineChars="200" w:firstLine="560"/>
        <w:rPr>
          <w:rFonts w:ascii="仿宋" w:eastAsia="仿宋" w:hAnsi="仿宋" w:cs="宋体" w:hint="default"/>
          <w:sz w:val="28"/>
          <w:szCs w:val="28"/>
        </w:rPr>
      </w:pPr>
    </w:p>
    <w:p w14:paraId="5811368F" w14:textId="77777777" w:rsidR="00C57DFA" w:rsidRDefault="00C57DFA">
      <w:pPr>
        <w:widowControl/>
        <w:spacing w:line="360" w:lineRule="auto"/>
        <w:ind w:firstLineChars="200" w:firstLine="560"/>
        <w:rPr>
          <w:rFonts w:ascii="仿宋" w:eastAsia="仿宋" w:hAnsi="仿宋" w:cs="宋体" w:hint="default"/>
          <w:sz w:val="28"/>
          <w:szCs w:val="28"/>
        </w:rPr>
      </w:pPr>
    </w:p>
    <w:p w14:paraId="2766E69D" w14:textId="77777777" w:rsidR="00C57DFA" w:rsidRDefault="00C57DFA">
      <w:pPr>
        <w:widowControl/>
        <w:spacing w:line="360" w:lineRule="auto"/>
        <w:ind w:firstLineChars="200" w:firstLine="560"/>
        <w:rPr>
          <w:rFonts w:ascii="仿宋" w:eastAsia="仿宋" w:hAnsi="仿宋" w:cs="宋体" w:hint="default"/>
          <w:sz w:val="28"/>
          <w:szCs w:val="28"/>
        </w:rPr>
      </w:pPr>
    </w:p>
    <w:p w14:paraId="31A9E6A2" w14:textId="77777777" w:rsidR="00C57DFA" w:rsidRDefault="00C57DFA">
      <w:pPr>
        <w:widowControl/>
        <w:spacing w:line="360" w:lineRule="auto"/>
        <w:ind w:firstLineChars="200" w:firstLine="560"/>
        <w:rPr>
          <w:rFonts w:ascii="仿宋" w:eastAsia="仿宋" w:hAnsi="仿宋" w:cs="宋体" w:hint="default"/>
          <w:sz w:val="28"/>
          <w:szCs w:val="28"/>
        </w:rPr>
      </w:pPr>
    </w:p>
    <w:p w14:paraId="5E01A745" w14:textId="77777777" w:rsidR="00C57DFA" w:rsidRDefault="00C57DFA">
      <w:pPr>
        <w:widowControl/>
        <w:spacing w:line="360" w:lineRule="auto"/>
        <w:ind w:firstLineChars="200" w:firstLine="560"/>
        <w:rPr>
          <w:rFonts w:ascii="仿宋" w:eastAsia="仿宋" w:hAnsi="仿宋" w:cs="宋体" w:hint="default"/>
          <w:sz w:val="28"/>
          <w:szCs w:val="28"/>
        </w:rPr>
      </w:pPr>
    </w:p>
    <w:p w14:paraId="007AFAC8" w14:textId="77777777" w:rsidR="00C57DFA" w:rsidRDefault="00C57DFA">
      <w:pPr>
        <w:widowControl/>
        <w:spacing w:line="360" w:lineRule="auto"/>
        <w:ind w:firstLineChars="200" w:firstLine="560"/>
        <w:rPr>
          <w:rFonts w:ascii="仿宋" w:eastAsia="仿宋" w:hAnsi="仿宋" w:cs="宋体" w:hint="default"/>
          <w:sz w:val="28"/>
          <w:szCs w:val="28"/>
        </w:rPr>
      </w:pPr>
    </w:p>
    <w:p w14:paraId="08F36FAD" w14:textId="77777777" w:rsidR="00C57DFA" w:rsidRDefault="00C57DFA">
      <w:pPr>
        <w:widowControl/>
        <w:spacing w:line="360" w:lineRule="auto"/>
        <w:ind w:firstLineChars="200" w:firstLine="560"/>
        <w:rPr>
          <w:rFonts w:ascii="仿宋" w:eastAsia="仿宋" w:hAnsi="仿宋" w:cs="宋体" w:hint="default"/>
          <w:sz w:val="28"/>
          <w:szCs w:val="28"/>
        </w:rPr>
      </w:pPr>
    </w:p>
    <w:p w14:paraId="7E0FE8FB" w14:textId="77777777" w:rsidR="00C57DFA" w:rsidRDefault="00C57DFA">
      <w:pPr>
        <w:widowControl/>
        <w:spacing w:line="360" w:lineRule="auto"/>
        <w:ind w:firstLineChars="200" w:firstLine="560"/>
        <w:rPr>
          <w:rFonts w:ascii="仿宋" w:eastAsia="仿宋" w:hAnsi="仿宋" w:cs="宋体" w:hint="default"/>
          <w:sz w:val="28"/>
          <w:szCs w:val="28"/>
        </w:rPr>
      </w:pPr>
    </w:p>
    <w:p w14:paraId="4369E62C" w14:textId="77777777" w:rsidR="00C57DFA" w:rsidRDefault="00C57DFA">
      <w:pPr>
        <w:widowControl/>
        <w:spacing w:line="360" w:lineRule="auto"/>
        <w:ind w:firstLineChars="200" w:firstLine="560"/>
        <w:rPr>
          <w:rFonts w:ascii="仿宋" w:eastAsia="仿宋" w:hAnsi="仿宋" w:cs="宋体" w:hint="default"/>
          <w:sz w:val="28"/>
          <w:szCs w:val="28"/>
        </w:rPr>
      </w:pPr>
    </w:p>
    <w:p w14:paraId="50B00751" w14:textId="77777777" w:rsidR="00C57DFA" w:rsidRDefault="00C57DFA">
      <w:pPr>
        <w:widowControl/>
        <w:spacing w:line="360" w:lineRule="auto"/>
        <w:ind w:firstLineChars="200" w:firstLine="560"/>
        <w:rPr>
          <w:rFonts w:ascii="仿宋" w:eastAsia="仿宋" w:hAnsi="仿宋" w:cs="宋体" w:hint="default"/>
          <w:sz w:val="28"/>
          <w:szCs w:val="28"/>
        </w:rPr>
      </w:pPr>
    </w:p>
    <w:p w14:paraId="0C158665" w14:textId="77777777" w:rsidR="00C57DFA" w:rsidRDefault="00C57DFA">
      <w:pPr>
        <w:widowControl/>
        <w:spacing w:line="360" w:lineRule="auto"/>
        <w:ind w:firstLineChars="200" w:firstLine="560"/>
        <w:rPr>
          <w:rFonts w:ascii="仿宋" w:eastAsia="仿宋" w:hAnsi="仿宋" w:cs="宋体" w:hint="default"/>
          <w:sz w:val="28"/>
          <w:szCs w:val="28"/>
        </w:rPr>
      </w:pPr>
    </w:p>
    <w:p w14:paraId="30D18D9C" w14:textId="77777777" w:rsidR="00C57DFA" w:rsidRDefault="00C57DFA">
      <w:pPr>
        <w:widowControl/>
        <w:spacing w:line="360" w:lineRule="auto"/>
        <w:ind w:firstLineChars="200" w:firstLine="560"/>
        <w:rPr>
          <w:rFonts w:ascii="仿宋" w:eastAsia="仿宋" w:hAnsi="仿宋" w:cs="宋体" w:hint="default"/>
          <w:sz w:val="28"/>
          <w:szCs w:val="28"/>
        </w:rPr>
      </w:pPr>
    </w:p>
    <w:p w14:paraId="723266FF" w14:textId="77777777" w:rsidR="00C57DFA" w:rsidRDefault="00C57DFA">
      <w:pPr>
        <w:widowControl/>
        <w:spacing w:line="360" w:lineRule="auto"/>
        <w:ind w:firstLineChars="200" w:firstLine="560"/>
        <w:rPr>
          <w:rFonts w:ascii="仿宋" w:eastAsia="仿宋" w:hAnsi="仿宋" w:cs="宋体" w:hint="default"/>
          <w:sz w:val="28"/>
          <w:szCs w:val="28"/>
        </w:rPr>
      </w:pPr>
    </w:p>
    <w:p w14:paraId="12A62FDD" w14:textId="77777777" w:rsidR="00C57DFA" w:rsidRDefault="00C57DFA">
      <w:pPr>
        <w:widowControl/>
        <w:spacing w:line="360" w:lineRule="auto"/>
        <w:ind w:firstLineChars="200" w:firstLine="560"/>
        <w:rPr>
          <w:rFonts w:ascii="仿宋" w:eastAsia="仿宋" w:hAnsi="仿宋" w:cs="宋体" w:hint="default"/>
          <w:sz w:val="28"/>
          <w:szCs w:val="28"/>
        </w:rPr>
      </w:pPr>
    </w:p>
    <w:p w14:paraId="0C86E211" w14:textId="77777777" w:rsidR="00C57DFA" w:rsidRDefault="00707099">
      <w:pPr>
        <w:widowControl/>
        <w:spacing w:line="360" w:lineRule="auto"/>
        <w:ind w:firstLineChars="200" w:firstLine="560"/>
        <w:rPr>
          <w:rFonts w:ascii="仿宋" w:eastAsia="仿宋" w:hAnsi="仿宋" w:cs="宋体" w:hint="default"/>
          <w:sz w:val="28"/>
          <w:szCs w:val="28"/>
        </w:rPr>
      </w:pPr>
      <w:r>
        <w:rPr>
          <w:rFonts w:ascii="仿宋" w:eastAsia="仿宋" w:hAnsi="仿宋" w:cs="宋体"/>
          <w:sz w:val="28"/>
          <w:szCs w:val="28"/>
        </w:rPr>
        <w:lastRenderedPageBreak/>
        <w:t>附件六</w:t>
      </w:r>
    </w:p>
    <w:p w14:paraId="2D9B632B" w14:textId="77777777" w:rsidR="00C57DFA" w:rsidRDefault="00707099">
      <w:pPr>
        <w:jc w:val="center"/>
        <w:rPr>
          <w:rFonts w:ascii="仿宋" w:eastAsia="仿宋" w:hAnsi="仿宋" w:hint="default"/>
          <w:b/>
          <w:sz w:val="32"/>
        </w:rPr>
      </w:pPr>
      <w:r>
        <w:rPr>
          <w:rFonts w:ascii="仿宋" w:eastAsia="仿宋" w:hAnsi="仿宋"/>
          <w:b/>
          <w:sz w:val="32"/>
        </w:rPr>
        <w:t>河南省政府采购合同融资政策告知函</w:t>
      </w:r>
    </w:p>
    <w:p w14:paraId="3D383CEA" w14:textId="77777777" w:rsidR="00C57DFA" w:rsidRDefault="00707099">
      <w:pPr>
        <w:rPr>
          <w:rFonts w:ascii="仿宋" w:eastAsia="仿宋" w:hAnsi="仿宋" w:hint="default"/>
          <w:sz w:val="28"/>
        </w:rPr>
      </w:pPr>
      <w:r>
        <w:rPr>
          <w:rFonts w:ascii="仿宋" w:eastAsia="仿宋" w:hAnsi="仿宋"/>
          <w:sz w:val="28"/>
        </w:rPr>
        <w:t>各供应商：</w:t>
      </w:r>
    </w:p>
    <w:p w14:paraId="3185C41C" w14:textId="77777777" w:rsidR="00C57DFA" w:rsidRDefault="00707099">
      <w:pPr>
        <w:ind w:firstLineChars="200" w:firstLine="560"/>
        <w:rPr>
          <w:rFonts w:ascii="仿宋" w:eastAsia="仿宋" w:hAnsi="仿宋" w:hint="default"/>
          <w:sz w:val="28"/>
        </w:rPr>
      </w:pPr>
      <w:r>
        <w:rPr>
          <w:rFonts w:ascii="仿宋" w:eastAsia="仿宋" w:hAnsi="仿宋"/>
          <w:sz w:val="28"/>
        </w:rPr>
        <w:t>欢迎贵公司参与河南省政府采购活动！</w:t>
      </w:r>
    </w:p>
    <w:p w14:paraId="73C13D9C" w14:textId="77777777" w:rsidR="00C57DFA" w:rsidRDefault="00707099">
      <w:pPr>
        <w:ind w:firstLineChars="200" w:firstLine="560"/>
        <w:rPr>
          <w:rFonts w:ascii="仿宋" w:eastAsia="仿宋" w:hAnsi="仿宋" w:hint="default"/>
          <w:sz w:val="28"/>
        </w:rPr>
      </w:pPr>
      <w:r>
        <w:rPr>
          <w:rFonts w:ascii="仿宋" w:eastAsia="仿宋" w:hAnsi="仿宋"/>
          <w:sz w:val="28"/>
        </w:rPr>
        <w:t>政府采购合同融资是河南省财政厅支持中小</w:t>
      </w:r>
      <w:proofErr w:type="gramStart"/>
      <w:r>
        <w:rPr>
          <w:rFonts w:ascii="仿宋" w:eastAsia="仿宋" w:hAnsi="仿宋"/>
          <w:sz w:val="28"/>
        </w:rPr>
        <w:t>微企业</w:t>
      </w:r>
      <w:proofErr w:type="gramEnd"/>
      <w:r>
        <w:rPr>
          <w:rFonts w:ascii="仿宋" w:eastAsia="仿宋" w:hAnsi="仿宋"/>
          <w:sz w:val="28"/>
        </w:rPr>
        <w:t>发展,针对参与政府采购活动的供应商融资难、融资</w:t>
      </w:r>
      <w:proofErr w:type="gramStart"/>
      <w:r>
        <w:rPr>
          <w:rFonts w:ascii="仿宋" w:eastAsia="仿宋" w:hAnsi="仿宋"/>
          <w:sz w:val="28"/>
        </w:rPr>
        <w:t>贵问题</w:t>
      </w:r>
      <w:proofErr w:type="gramEnd"/>
      <w:r>
        <w:rPr>
          <w:rFonts w:ascii="仿宋" w:eastAsia="仿宋" w:hAnsi="仿宋"/>
          <w:sz w:val="28"/>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仿宋" w:eastAsia="仿宋" w:hAnsi="仿宋"/>
          <w:sz w:val="28"/>
        </w:rPr>
        <w:t>豫财购</w:t>
      </w:r>
      <w:proofErr w:type="gramEnd"/>
      <w:r>
        <w:rPr>
          <w:rFonts w:ascii="仿宋" w:eastAsia="仿宋" w:hAnsi="仿宋"/>
          <w:sz w:val="28"/>
        </w:rPr>
        <w:t>〔2017〕10号),按照双方自愿的原则提供便捷、优惠的贷款服务。</w:t>
      </w:r>
    </w:p>
    <w:p w14:paraId="576588E6" w14:textId="77777777" w:rsidR="00C57DFA" w:rsidRDefault="00707099">
      <w:pPr>
        <w:ind w:firstLineChars="200" w:firstLine="560"/>
        <w:rPr>
          <w:rFonts w:ascii="仿宋" w:eastAsia="仿宋" w:hAnsi="仿宋" w:hint="default"/>
          <w:sz w:val="28"/>
        </w:rPr>
      </w:pPr>
      <w:r>
        <w:rPr>
          <w:rFonts w:ascii="仿宋" w:eastAsia="仿宋" w:hAnsi="仿宋"/>
          <w:sz w:val="28"/>
        </w:rPr>
        <w:t>贷款渠道和提供贷款的金融机构,可在河南省政府采购网“河南省政府采购合同融资平台”查询联系。</w:t>
      </w:r>
    </w:p>
    <w:p w14:paraId="6D41C9E0" w14:textId="77777777" w:rsidR="00C57DFA" w:rsidRDefault="00C57DFA">
      <w:pPr>
        <w:ind w:firstLineChars="200" w:firstLine="560"/>
        <w:jc w:val="right"/>
        <w:rPr>
          <w:rFonts w:ascii="仿宋" w:eastAsia="仿宋" w:hAnsi="仿宋" w:hint="default"/>
          <w:sz w:val="28"/>
        </w:rPr>
      </w:pPr>
    </w:p>
    <w:p w14:paraId="0FEA8CEA" w14:textId="77777777" w:rsidR="00C57DFA" w:rsidRDefault="00707099">
      <w:pPr>
        <w:ind w:firstLineChars="200" w:firstLine="560"/>
        <w:jc w:val="right"/>
        <w:rPr>
          <w:rFonts w:ascii="仿宋" w:eastAsia="仿宋" w:hAnsi="仿宋" w:hint="default"/>
          <w:sz w:val="28"/>
        </w:rPr>
      </w:pPr>
      <w:r>
        <w:rPr>
          <w:rFonts w:ascii="仿宋" w:eastAsia="仿宋" w:hAnsi="仿宋"/>
          <w:sz w:val="28"/>
        </w:rPr>
        <w:t>河南省财政厅办公室</w:t>
      </w:r>
    </w:p>
    <w:p w14:paraId="342CAE45" w14:textId="77777777" w:rsidR="00C57DFA" w:rsidRDefault="00707099">
      <w:pPr>
        <w:ind w:firstLineChars="200" w:firstLine="560"/>
        <w:jc w:val="right"/>
        <w:rPr>
          <w:rFonts w:ascii="仿宋" w:eastAsia="仿宋" w:hAnsi="仿宋" w:hint="default"/>
          <w:sz w:val="28"/>
        </w:rPr>
      </w:pPr>
      <w:r>
        <w:rPr>
          <w:rFonts w:ascii="仿宋" w:eastAsia="仿宋" w:hAnsi="仿宋"/>
          <w:sz w:val="28"/>
        </w:rPr>
        <w:t>2020年9月15日</w:t>
      </w:r>
    </w:p>
    <w:p w14:paraId="31266EED" w14:textId="77777777" w:rsidR="00C57DFA" w:rsidRDefault="00C57DFA">
      <w:pPr>
        <w:pStyle w:val="a0"/>
        <w:rPr>
          <w:rFonts w:ascii="仿宋" w:eastAsia="仿宋" w:hAnsi="仿宋"/>
          <w:color w:val="auto"/>
        </w:rPr>
      </w:pPr>
    </w:p>
    <w:p w14:paraId="2A7A361E" w14:textId="77777777" w:rsidR="00C57DFA" w:rsidRDefault="00C57DFA">
      <w:pPr>
        <w:rPr>
          <w:rFonts w:ascii="仿宋" w:eastAsia="仿宋" w:hAnsi="仿宋" w:hint="default"/>
        </w:rPr>
      </w:pPr>
    </w:p>
    <w:p w14:paraId="2D7AE355" w14:textId="77777777" w:rsidR="00C57DFA" w:rsidRDefault="00C57DFA">
      <w:pPr>
        <w:pStyle w:val="a0"/>
        <w:rPr>
          <w:rFonts w:ascii="仿宋" w:eastAsia="仿宋" w:hAnsi="仿宋"/>
          <w:color w:val="auto"/>
        </w:rPr>
      </w:pPr>
    </w:p>
    <w:p w14:paraId="5E7003D3" w14:textId="77777777" w:rsidR="00C57DFA" w:rsidRDefault="00C57DFA">
      <w:pPr>
        <w:rPr>
          <w:rFonts w:ascii="仿宋" w:eastAsia="仿宋" w:hAnsi="仿宋" w:hint="default"/>
        </w:rPr>
      </w:pPr>
    </w:p>
    <w:p w14:paraId="0A4FAE97" w14:textId="77777777" w:rsidR="00C57DFA" w:rsidRDefault="00C57DFA">
      <w:pPr>
        <w:pStyle w:val="a0"/>
        <w:rPr>
          <w:rFonts w:ascii="仿宋" w:eastAsia="仿宋" w:hAnsi="仿宋"/>
          <w:color w:val="auto"/>
        </w:rPr>
      </w:pPr>
    </w:p>
    <w:p w14:paraId="2DE990C7" w14:textId="77777777" w:rsidR="00C57DFA" w:rsidRDefault="00C57DFA">
      <w:pPr>
        <w:rPr>
          <w:rFonts w:ascii="仿宋" w:eastAsia="仿宋" w:hAnsi="仿宋" w:hint="default"/>
        </w:rPr>
      </w:pPr>
    </w:p>
    <w:bookmarkEnd w:id="0"/>
    <w:p w14:paraId="7463E56D" w14:textId="77777777" w:rsidR="00C57DFA" w:rsidRDefault="00C57DFA">
      <w:pPr>
        <w:pStyle w:val="a0"/>
        <w:rPr>
          <w:rFonts w:ascii="仿宋" w:eastAsia="仿宋" w:hAnsi="仿宋"/>
          <w:color w:val="auto"/>
        </w:rPr>
      </w:pPr>
    </w:p>
    <w:sectPr w:rsidR="00C57DFA">
      <w:headerReference w:type="default" r:id="rId13"/>
      <w:footerReference w:type="even" r:id="rId14"/>
      <w:footerReference w:type="default" r:id="rId15"/>
      <w:pgSz w:w="11906" w:h="16838"/>
      <w:pgMar w:top="1418" w:right="1418" w:bottom="1418" w:left="1418" w:header="851" w:footer="851"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F67B" w14:textId="77777777" w:rsidR="006208A3" w:rsidRDefault="006208A3">
      <w:pPr>
        <w:rPr>
          <w:rFonts w:hint="default"/>
        </w:rPr>
      </w:pPr>
      <w:r>
        <w:separator/>
      </w:r>
    </w:p>
  </w:endnote>
  <w:endnote w:type="continuationSeparator" w:id="0">
    <w:p w14:paraId="5FBD8B5F" w14:textId="77777777" w:rsidR="006208A3" w:rsidRDefault="006208A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default"/>
    <w:sig w:usb0="E00006FF" w:usb1="420024FF" w:usb2="02000000" w:usb3="00000000" w:csb0="2000019F" w:csb1="00000000"/>
  </w:font>
  <w:font w:name="仿宋_GB2312">
    <w:altName w:val="仿宋"/>
    <w:charset w:val="86"/>
    <w:family w:val="auto"/>
    <w:pitch w:val="default"/>
    <w:sig w:usb0="00000000" w:usb1="00000000" w:usb2="00000000" w:usb3="00000000" w:csb0="00040000" w:csb1="00000000"/>
  </w:font>
  <w:font w:name="Noto Sans CJK JP Regular">
    <w:altName w:val="Segoe Print"/>
    <w:charset w:val="00"/>
    <w:family w:val="swiss"/>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44E62" w14:textId="77777777" w:rsidR="00C57DFA" w:rsidRDefault="00707099">
    <w:pPr>
      <w:pStyle w:val="af0"/>
      <w:framePr w:wrap="around" w:vAnchor="text" w:hAnchor="margin" w:xAlign="center" w:y="1"/>
      <w:rPr>
        <w:rStyle w:val="afa"/>
        <w:rFonts w:hint="default"/>
      </w:rPr>
    </w:pPr>
    <w:r>
      <w:fldChar w:fldCharType="begin"/>
    </w:r>
    <w:r>
      <w:rPr>
        <w:rStyle w:val="afa"/>
      </w:rPr>
      <w:instrText xml:space="preserve">PAGE  </w:instrText>
    </w:r>
    <w:r>
      <w:fldChar w:fldCharType="separate"/>
    </w:r>
    <w:r>
      <w:rPr>
        <w:rStyle w:val="afa"/>
      </w:rPr>
      <w:t>28</w:t>
    </w:r>
    <w:r>
      <w:fldChar w:fldCharType="end"/>
    </w:r>
  </w:p>
  <w:p w14:paraId="414FF9D1" w14:textId="77777777" w:rsidR="00C57DFA" w:rsidRDefault="00C57DFA">
    <w:pPr>
      <w:pStyle w:val="af0"/>
      <w:ind w:right="360"/>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031D" w14:textId="77777777" w:rsidR="00C57DFA" w:rsidRDefault="00707099">
    <w:pPr>
      <w:pStyle w:val="af0"/>
      <w:framePr w:wrap="around" w:vAnchor="text" w:hAnchor="margin" w:xAlign="center" w:y="1"/>
      <w:rPr>
        <w:rStyle w:val="afa"/>
        <w:rFonts w:ascii="仿宋" w:eastAsia="仿宋" w:hAnsi="仿宋" w:hint="default"/>
        <w:sz w:val="24"/>
        <w:szCs w:val="24"/>
      </w:rPr>
    </w:pPr>
    <w:r>
      <w:rPr>
        <w:rFonts w:ascii="仿宋" w:eastAsia="仿宋" w:hAnsi="仿宋" w:hint="default"/>
        <w:sz w:val="24"/>
        <w:szCs w:val="24"/>
      </w:rPr>
      <w:fldChar w:fldCharType="begin"/>
    </w:r>
    <w:r>
      <w:rPr>
        <w:rStyle w:val="afa"/>
        <w:rFonts w:ascii="仿宋" w:eastAsia="仿宋" w:hAnsi="仿宋" w:hint="default"/>
        <w:sz w:val="24"/>
        <w:szCs w:val="24"/>
      </w:rPr>
      <w:instrText xml:space="preserve">PAGE  </w:instrText>
    </w:r>
    <w:r>
      <w:rPr>
        <w:rFonts w:ascii="仿宋" w:eastAsia="仿宋" w:hAnsi="仿宋" w:hint="default"/>
        <w:sz w:val="24"/>
        <w:szCs w:val="24"/>
      </w:rPr>
      <w:fldChar w:fldCharType="separate"/>
    </w:r>
    <w:r>
      <w:rPr>
        <w:rStyle w:val="afa"/>
        <w:rFonts w:ascii="仿宋" w:eastAsia="仿宋" w:hAnsi="仿宋" w:hint="default"/>
        <w:sz w:val="24"/>
        <w:szCs w:val="24"/>
      </w:rPr>
      <w:t>2</w:t>
    </w:r>
    <w:r>
      <w:rPr>
        <w:rFonts w:ascii="仿宋" w:eastAsia="仿宋" w:hAnsi="仿宋" w:hint="default"/>
        <w:sz w:val="24"/>
        <w:szCs w:val="24"/>
      </w:rPr>
      <w:fldChar w:fldCharType="end"/>
    </w:r>
  </w:p>
  <w:p w14:paraId="025E282F" w14:textId="77777777" w:rsidR="00C57DFA" w:rsidRDefault="00707099">
    <w:pPr>
      <w:pStyle w:val="af0"/>
      <w:pBdr>
        <w:top w:val="single" w:sz="4" w:space="1" w:color="auto"/>
      </w:pBdr>
      <w:tabs>
        <w:tab w:val="clear" w:pos="4153"/>
        <w:tab w:val="clear" w:pos="8306"/>
        <w:tab w:val="right" w:pos="9070"/>
      </w:tabs>
      <w:jc w:val="both"/>
      <w:rPr>
        <w:rFonts w:ascii="仿宋" w:eastAsia="仿宋" w:hAnsi="仿宋" w:hint="default"/>
        <w:b/>
        <w:sz w:val="24"/>
        <w:szCs w:val="24"/>
      </w:rPr>
    </w:pPr>
    <w:r>
      <w:rPr>
        <w:rFonts w:ascii="仿宋" w:eastAsia="仿宋" w:hAnsi="仿宋"/>
        <w:sz w:val="24"/>
        <w:szCs w:val="24"/>
      </w:rPr>
      <w:t>河南向驰工程管理有限公司</w:t>
    </w:r>
    <w:r w:rsidR="00000000">
      <w:rPr>
        <w:rFonts w:ascii="仿宋" w:eastAsia="仿宋" w:hAnsi="仿宋" w:hint="default"/>
        <w:b/>
        <w:sz w:val="24"/>
        <w:szCs w:val="24"/>
      </w:rPr>
      <w:pict w14:anchorId="5068F7BA">
        <v:line id="_x0000_s1025" style="position:absolute;left:0;text-align:left;flip:x;z-index:251660288;mso-wrap-distance-left:9pt;mso-wrap-distance-right:9pt;mso-position-horizontal-relative:text;mso-position-vertical-relative:text;mso-width-relative:page;mso-height-relative:page" from="531pt,-115pt" to="531.9pt,-115pt" wrapcoords="1 1 2 1 2 1 1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">
          <w10:wrap type="tight"/>
        </v:lin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C8164" w14:textId="77777777" w:rsidR="006208A3" w:rsidRDefault="006208A3">
      <w:pPr>
        <w:rPr>
          <w:rFonts w:hint="default"/>
        </w:rPr>
      </w:pPr>
      <w:r>
        <w:separator/>
      </w:r>
    </w:p>
  </w:footnote>
  <w:footnote w:type="continuationSeparator" w:id="0">
    <w:p w14:paraId="4B092A0D" w14:textId="77777777" w:rsidR="006208A3" w:rsidRDefault="006208A3">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3779C" w14:textId="77777777" w:rsidR="00C57DFA" w:rsidRDefault="00707099">
    <w:pPr>
      <w:pStyle w:val="af2"/>
      <w:rPr>
        <w:rFonts w:hint="default"/>
        <w:szCs w:val="24"/>
      </w:rPr>
    </w:pPr>
    <w:r>
      <w:rPr>
        <w:rFonts w:ascii="仿宋" w:eastAsia="仿宋" w:hAnsi="仿宋" w:cs="仿宋_GB2312"/>
        <w:color w:val="000000"/>
        <w:sz w:val="24"/>
      </w:rPr>
      <w:t xml:space="preserve">叶县农业农村局第三次全国土壤普查项目        </w:t>
    </w:r>
    <w:r>
      <w:rPr>
        <w:rFonts w:ascii="仿宋" w:eastAsia="仿宋" w:hAnsi="仿宋" w:cs="仿宋_GB2312" w:hint="default"/>
        <w:color w:val="000000"/>
        <w:sz w:val="24"/>
      </w:rPr>
      <w:t xml:space="preserve">         </w:t>
    </w:r>
    <w:r>
      <w:rPr>
        <w:rFonts w:ascii="仿宋" w:eastAsia="仿宋" w:hAnsi="仿宋" w:cs="仿宋_GB2312"/>
        <w:color w:val="000000"/>
        <w:sz w:val="24"/>
      </w:rPr>
      <w:t xml:space="preserve">        竞争性磋商文件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isLgl/>
      <w:suff w:val="nothing"/>
      <w:lvlText w:val=""/>
      <w:lvlJc w:val="left"/>
      <w:pPr>
        <w:ind w:left="0" w:firstLine="0"/>
      </w:pPr>
      <w:rPr>
        <w:rFonts w:hint="eastAsia"/>
      </w:rPr>
    </w:lvl>
    <w:lvl w:ilvl="1">
      <w:start w:val="1"/>
      <w:numFmt w:val="none"/>
      <w:isLgl/>
      <w:lvlText w:val=""/>
      <w:lvlJc w:val="left"/>
      <w:pPr>
        <w:tabs>
          <w:tab w:val="left" w:pos="360"/>
        </w:tabs>
        <w:ind w:left="0" w:firstLine="0"/>
      </w:pPr>
      <w:rPr>
        <w:rFonts w:eastAsia="楷体_GB2312" w:hint="eastAsia"/>
        <w:b/>
        <w:i w:val="0"/>
        <w:color w:val="000080"/>
        <w:sz w:val="32"/>
      </w:rPr>
    </w:lvl>
    <w:lvl w:ilvl="2">
      <w:start w:val="1"/>
      <w:numFmt w:val="none"/>
      <w:lvlText w:val=""/>
      <w:lvlJc w:val="left"/>
      <w:pPr>
        <w:tabs>
          <w:tab w:val="left" w:pos="720"/>
        </w:tabs>
        <w:ind w:left="720" w:hanging="432"/>
      </w:pPr>
      <w:rPr>
        <w:rFonts w:eastAsia="楷体_GB2312" w:hint="eastAsia"/>
        <w:b w:val="0"/>
        <w:i w:val="0"/>
        <w:color w:val="FF0000"/>
        <w:sz w:val="32"/>
      </w:rPr>
    </w:lvl>
    <w:lvl w:ilvl="3">
      <w:start w:val="1"/>
      <w:numFmt w:val="lowerRoman"/>
      <w:pStyle w:val="4"/>
      <w:lvlText w:val="(%4)"/>
      <w:lvlJc w:val="right"/>
      <w:pPr>
        <w:tabs>
          <w:tab w:val="left" w:pos="864"/>
        </w:tabs>
        <w:ind w:left="864" w:hanging="144"/>
      </w:pPr>
      <w:rPr>
        <w:rFonts w:hint="eastAsia"/>
      </w:rPr>
    </w:lvl>
    <w:lvl w:ilvl="4">
      <w:start w:val="1"/>
      <w:numFmt w:val="decimal"/>
      <w:pStyle w:val="5"/>
      <w:lvlText w:val="%5)"/>
      <w:lvlJc w:val="left"/>
      <w:pPr>
        <w:tabs>
          <w:tab w:val="left" w:pos="1008"/>
        </w:tabs>
        <w:ind w:left="1008" w:hanging="432"/>
      </w:pPr>
      <w:rPr>
        <w:rFonts w:hint="eastAsia"/>
      </w:rPr>
    </w:lvl>
    <w:lvl w:ilvl="5">
      <w:start w:val="1"/>
      <w:numFmt w:val="lowerLetter"/>
      <w:pStyle w:val="6"/>
      <w:lvlText w:val="%6)"/>
      <w:lvlJc w:val="left"/>
      <w:pPr>
        <w:tabs>
          <w:tab w:val="left" w:pos="1152"/>
        </w:tabs>
        <w:ind w:left="1152" w:hanging="432"/>
      </w:pPr>
      <w:rPr>
        <w:rFonts w:hint="eastAsia"/>
      </w:rPr>
    </w:lvl>
    <w:lvl w:ilvl="6">
      <w:start w:val="1"/>
      <w:numFmt w:val="lowerRoman"/>
      <w:pStyle w:val="7"/>
      <w:lvlText w:val="%7)"/>
      <w:lvlJc w:val="right"/>
      <w:pPr>
        <w:tabs>
          <w:tab w:val="left" w:pos="1296"/>
        </w:tabs>
        <w:ind w:left="1296" w:hanging="288"/>
      </w:pPr>
      <w:rPr>
        <w:rFonts w:hint="eastAsia"/>
      </w:rPr>
    </w:lvl>
    <w:lvl w:ilvl="7">
      <w:start w:val="1"/>
      <w:numFmt w:val="lowerLetter"/>
      <w:pStyle w:val="8"/>
      <w:lvlText w:val="%8."/>
      <w:lvlJc w:val="left"/>
      <w:pPr>
        <w:tabs>
          <w:tab w:val="left" w:pos="1440"/>
        </w:tabs>
        <w:ind w:left="1440" w:hanging="432"/>
      </w:pPr>
      <w:rPr>
        <w:rFonts w:hint="eastAsia"/>
      </w:rPr>
    </w:lvl>
    <w:lvl w:ilvl="8">
      <w:start w:val="1"/>
      <w:numFmt w:val="lowerRoman"/>
      <w:pStyle w:val="9"/>
      <w:lvlText w:val="%9."/>
      <w:lvlJc w:val="right"/>
      <w:pPr>
        <w:tabs>
          <w:tab w:val="left" w:pos="1584"/>
        </w:tabs>
        <w:ind w:left="1584" w:hanging="144"/>
      </w:pPr>
      <w:rPr>
        <w:rFonts w:hint="eastAsia"/>
      </w:rPr>
    </w:lvl>
  </w:abstractNum>
  <w:abstractNum w:abstractNumId="1" w15:restartNumberingAfterBreak="0">
    <w:nsid w:val="16A32F38"/>
    <w:multiLevelType w:val="multilevel"/>
    <w:tmpl w:val="16A32F38"/>
    <w:lvl w:ilvl="0">
      <w:start w:val="1"/>
      <w:numFmt w:val="japaneseCounting"/>
      <w:lvlText w:val="第%1条"/>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5A21B66"/>
    <w:multiLevelType w:val="singleLevel"/>
    <w:tmpl w:val="35A21B66"/>
    <w:lvl w:ilvl="0">
      <w:start w:val="1"/>
      <w:numFmt w:val="decimal"/>
      <w:suff w:val="nothing"/>
      <w:lvlText w:val="（%1）"/>
      <w:lvlJc w:val="left"/>
    </w:lvl>
  </w:abstractNum>
  <w:abstractNum w:abstractNumId="3" w15:restartNumberingAfterBreak="0">
    <w:nsid w:val="57AD89C1"/>
    <w:multiLevelType w:val="singleLevel"/>
    <w:tmpl w:val="57AD89C1"/>
    <w:lvl w:ilvl="0">
      <w:start w:val="4"/>
      <w:numFmt w:val="decimal"/>
      <w:suff w:val="nothing"/>
      <w:lvlText w:val="%1."/>
      <w:lvlJc w:val="left"/>
    </w:lvl>
  </w:abstractNum>
  <w:num w:numId="1" w16cid:durableId="735474917">
    <w:abstractNumId w:val="0"/>
  </w:num>
  <w:num w:numId="2" w16cid:durableId="1774322868">
    <w:abstractNumId w:val="2"/>
  </w:num>
  <w:num w:numId="3" w16cid:durableId="595098114">
    <w:abstractNumId w:val="1"/>
  </w:num>
  <w:num w:numId="4" w16cid:durableId="9009914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oNotShadeFormData/>
  <w:noPunctuationKerning/>
  <w:characterSpacingControl w:val="compressPunctuation"/>
  <w:doNotValidateAgainstSchema/>
  <w:doNotDemarcateInvalidXml/>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mNiNTY3MThjYjg4NTc0MmUwZDNhYmVlM2I3ZmMyMWUifQ=="/>
  </w:docVars>
  <w:rsids>
    <w:rsidRoot w:val="00172A27"/>
    <w:rsid w:val="000016F4"/>
    <w:rsid w:val="00006A8B"/>
    <w:rsid w:val="00013426"/>
    <w:rsid w:val="000155AC"/>
    <w:rsid w:val="000176A1"/>
    <w:rsid w:val="0002203A"/>
    <w:rsid w:val="0002400F"/>
    <w:rsid w:val="000304F2"/>
    <w:rsid w:val="00037142"/>
    <w:rsid w:val="0004359B"/>
    <w:rsid w:val="00044C5F"/>
    <w:rsid w:val="000450A8"/>
    <w:rsid w:val="00061BB3"/>
    <w:rsid w:val="0008379B"/>
    <w:rsid w:val="00083A25"/>
    <w:rsid w:val="0008456D"/>
    <w:rsid w:val="0009796F"/>
    <w:rsid w:val="00097EAF"/>
    <w:rsid w:val="000B66A9"/>
    <w:rsid w:val="000B76E7"/>
    <w:rsid w:val="000C6E76"/>
    <w:rsid w:val="000C6F76"/>
    <w:rsid w:val="000E18EB"/>
    <w:rsid w:val="000E215E"/>
    <w:rsid w:val="000E5856"/>
    <w:rsid w:val="000E5AD3"/>
    <w:rsid w:val="000F63C1"/>
    <w:rsid w:val="00102D2B"/>
    <w:rsid w:val="00110710"/>
    <w:rsid w:val="001178D6"/>
    <w:rsid w:val="00123CE5"/>
    <w:rsid w:val="001261F1"/>
    <w:rsid w:val="001272B8"/>
    <w:rsid w:val="001328D6"/>
    <w:rsid w:val="00133C27"/>
    <w:rsid w:val="0013597F"/>
    <w:rsid w:val="00142A6F"/>
    <w:rsid w:val="00143B2B"/>
    <w:rsid w:val="00144744"/>
    <w:rsid w:val="00151A84"/>
    <w:rsid w:val="00172A27"/>
    <w:rsid w:val="00173AE4"/>
    <w:rsid w:val="00180AB1"/>
    <w:rsid w:val="00195E1B"/>
    <w:rsid w:val="001A26CB"/>
    <w:rsid w:val="001A729F"/>
    <w:rsid w:val="001B13BB"/>
    <w:rsid w:val="001B27AE"/>
    <w:rsid w:val="001B3DCF"/>
    <w:rsid w:val="001B4433"/>
    <w:rsid w:val="001B721C"/>
    <w:rsid w:val="001B7638"/>
    <w:rsid w:val="001D2006"/>
    <w:rsid w:val="001E0C8D"/>
    <w:rsid w:val="001F066E"/>
    <w:rsid w:val="001F0ED4"/>
    <w:rsid w:val="001F2B5A"/>
    <w:rsid w:val="001F45EF"/>
    <w:rsid w:val="001F543E"/>
    <w:rsid w:val="0020245B"/>
    <w:rsid w:val="002116C0"/>
    <w:rsid w:val="00220C09"/>
    <w:rsid w:val="002310F4"/>
    <w:rsid w:val="00232559"/>
    <w:rsid w:val="00233796"/>
    <w:rsid w:val="00234BF4"/>
    <w:rsid w:val="0023556F"/>
    <w:rsid w:val="00237E95"/>
    <w:rsid w:val="00240A9B"/>
    <w:rsid w:val="00241F47"/>
    <w:rsid w:val="00245273"/>
    <w:rsid w:val="00256821"/>
    <w:rsid w:val="00263D31"/>
    <w:rsid w:val="00264541"/>
    <w:rsid w:val="002669C6"/>
    <w:rsid w:val="00270323"/>
    <w:rsid w:val="0027356D"/>
    <w:rsid w:val="0027393F"/>
    <w:rsid w:val="00273AD3"/>
    <w:rsid w:val="00275564"/>
    <w:rsid w:val="00276A55"/>
    <w:rsid w:val="00276C2C"/>
    <w:rsid w:val="00281C9D"/>
    <w:rsid w:val="00287737"/>
    <w:rsid w:val="002B42F8"/>
    <w:rsid w:val="002B7767"/>
    <w:rsid w:val="002F0FF7"/>
    <w:rsid w:val="002F6298"/>
    <w:rsid w:val="002F730F"/>
    <w:rsid w:val="00312B6F"/>
    <w:rsid w:val="0031326F"/>
    <w:rsid w:val="00320875"/>
    <w:rsid w:val="00322990"/>
    <w:rsid w:val="00323E38"/>
    <w:rsid w:val="00326219"/>
    <w:rsid w:val="00332616"/>
    <w:rsid w:val="00335978"/>
    <w:rsid w:val="00337745"/>
    <w:rsid w:val="003400A5"/>
    <w:rsid w:val="00345B64"/>
    <w:rsid w:val="00347AA0"/>
    <w:rsid w:val="00352B87"/>
    <w:rsid w:val="00354B34"/>
    <w:rsid w:val="00354D4A"/>
    <w:rsid w:val="00365B43"/>
    <w:rsid w:val="003678F7"/>
    <w:rsid w:val="00370B51"/>
    <w:rsid w:val="00370FC1"/>
    <w:rsid w:val="00383D82"/>
    <w:rsid w:val="0039478C"/>
    <w:rsid w:val="0039729D"/>
    <w:rsid w:val="0039778D"/>
    <w:rsid w:val="003C5865"/>
    <w:rsid w:val="003D0CBB"/>
    <w:rsid w:val="003D2060"/>
    <w:rsid w:val="003D5BCE"/>
    <w:rsid w:val="003D6E5E"/>
    <w:rsid w:val="003E0A08"/>
    <w:rsid w:val="003E3D81"/>
    <w:rsid w:val="00401D83"/>
    <w:rsid w:val="00405B9E"/>
    <w:rsid w:val="00405DA5"/>
    <w:rsid w:val="004061C4"/>
    <w:rsid w:val="004200EB"/>
    <w:rsid w:val="00432692"/>
    <w:rsid w:val="004328F8"/>
    <w:rsid w:val="0043799A"/>
    <w:rsid w:val="00437FE7"/>
    <w:rsid w:val="00444F64"/>
    <w:rsid w:val="0044520A"/>
    <w:rsid w:val="0044645E"/>
    <w:rsid w:val="00451599"/>
    <w:rsid w:val="00455C61"/>
    <w:rsid w:val="00464D0F"/>
    <w:rsid w:val="004757F0"/>
    <w:rsid w:val="00477CB6"/>
    <w:rsid w:val="00480DAA"/>
    <w:rsid w:val="004901A5"/>
    <w:rsid w:val="00492B35"/>
    <w:rsid w:val="00493F41"/>
    <w:rsid w:val="00497110"/>
    <w:rsid w:val="004979E9"/>
    <w:rsid w:val="004A421A"/>
    <w:rsid w:val="004A5C23"/>
    <w:rsid w:val="004B0082"/>
    <w:rsid w:val="004B6449"/>
    <w:rsid w:val="004C16B8"/>
    <w:rsid w:val="004C6BF8"/>
    <w:rsid w:val="004D3896"/>
    <w:rsid w:val="004E378E"/>
    <w:rsid w:val="004E48F9"/>
    <w:rsid w:val="004E6279"/>
    <w:rsid w:val="004E6E88"/>
    <w:rsid w:val="004E796A"/>
    <w:rsid w:val="004F0977"/>
    <w:rsid w:val="004F3D80"/>
    <w:rsid w:val="004F4CF1"/>
    <w:rsid w:val="00511C8E"/>
    <w:rsid w:val="005173F1"/>
    <w:rsid w:val="00525C2C"/>
    <w:rsid w:val="00533DDF"/>
    <w:rsid w:val="00536DC8"/>
    <w:rsid w:val="00541CAF"/>
    <w:rsid w:val="00543F04"/>
    <w:rsid w:val="00561A82"/>
    <w:rsid w:val="00566A22"/>
    <w:rsid w:val="00566F26"/>
    <w:rsid w:val="00567CEE"/>
    <w:rsid w:val="00574DC7"/>
    <w:rsid w:val="0057630B"/>
    <w:rsid w:val="0057700C"/>
    <w:rsid w:val="00580BA3"/>
    <w:rsid w:val="00585DA3"/>
    <w:rsid w:val="005867FD"/>
    <w:rsid w:val="00597FF9"/>
    <w:rsid w:val="005A063E"/>
    <w:rsid w:val="005A26D2"/>
    <w:rsid w:val="005A2D25"/>
    <w:rsid w:val="005A4C47"/>
    <w:rsid w:val="005A564D"/>
    <w:rsid w:val="005A7893"/>
    <w:rsid w:val="005A79D8"/>
    <w:rsid w:val="005B3182"/>
    <w:rsid w:val="005B3C4D"/>
    <w:rsid w:val="005C5468"/>
    <w:rsid w:val="005C6291"/>
    <w:rsid w:val="005D1C71"/>
    <w:rsid w:val="005D5907"/>
    <w:rsid w:val="005E10CB"/>
    <w:rsid w:val="005E2225"/>
    <w:rsid w:val="005E2C0C"/>
    <w:rsid w:val="005E2DEF"/>
    <w:rsid w:val="005F13C9"/>
    <w:rsid w:val="005F1B8E"/>
    <w:rsid w:val="005F427E"/>
    <w:rsid w:val="00603E20"/>
    <w:rsid w:val="0061400B"/>
    <w:rsid w:val="0061515D"/>
    <w:rsid w:val="006208A3"/>
    <w:rsid w:val="006250C7"/>
    <w:rsid w:val="00631968"/>
    <w:rsid w:val="00633633"/>
    <w:rsid w:val="00637242"/>
    <w:rsid w:val="0064152D"/>
    <w:rsid w:val="00651057"/>
    <w:rsid w:val="00653CCC"/>
    <w:rsid w:val="00664A9E"/>
    <w:rsid w:val="00674EB2"/>
    <w:rsid w:val="00690374"/>
    <w:rsid w:val="00691F15"/>
    <w:rsid w:val="00694B94"/>
    <w:rsid w:val="00695DBA"/>
    <w:rsid w:val="00696DE5"/>
    <w:rsid w:val="006A36C1"/>
    <w:rsid w:val="006A47EE"/>
    <w:rsid w:val="006A4BCB"/>
    <w:rsid w:val="006B5074"/>
    <w:rsid w:val="006B693C"/>
    <w:rsid w:val="006C11EF"/>
    <w:rsid w:val="006E2A61"/>
    <w:rsid w:val="006E7509"/>
    <w:rsid w:val="006F091E"/>
    <w:rsid w:val="006F1281"/>
    <w:rsid w:val="0070433A"/>
    <w:rsid w:val="00704A00"/>
    <w:rsid w:val="00705ABE"/>
    <w:rsid w:val="00707099"/>
    <w:rsid w:val="00717B14"/>
    <w:rsid w:val="007278AC"/>
    <w:rsid w:val="00732D0C"/>
    <w:rsid w:val="00733DC8"/>
    <w:rsid w:val="00735C9D"/>
    <w:rsid w:val="0074050A"/>
    <w:rsid w:val="007431CC"/>
    <w:rsid w:val="007475F1"/>
    <w:rsid w:val="0075306D"/>
    <w:rsid w:val="007531C6"/>
    <w:rsid w:val="00753745"/>
    <w:rsid w:val="007566B1"/>
    <w:rsid w:val="007809F0"/>
    <w:rsid w:val="00783FA3"/>
    <w:rsid w:val="0078576B"/>
    <w:rsid w:val="0079084D"/>
    <w:rsid w:val="00794BAA"/>
    <w:rsid w:val="00797230"/>
    <w:rsid w:val="007A0B71"/>
    <w:rsid w:val="007A5C0E"/>
    <w:rsid w:val="007B074D"/>
    <w:rsid w:val="007C3EAC"/>
    <w:rsid w:val="007C4C56"/>
    <w:rsid w:val="007C5401"/>
    <w:rsid w:val="007C5B1D"/>
    <w:rsid w:val="007D4C42"/>
    <w:rsid w:val="007E4640"/>
    <w:rsid w:val="007F0E1B"/>
    <w:rsid w:val="007F3D0B"/>
    <w:rsid w:val="007F4A3E"/>
    <w:rsid w:val="007F6135"/>
    <w:rsid w:val="007F7DAE"/>
    <w:rsid w:val="00802A9E"/>
    <w:rsid w:val="00804A3E"/>
    <w:rsid w:val="00807076"/>
    <w:rsid w:val="00807EB5"/>
    <w:rsid w:val="00813701"/>
    <w:rsid w:val="00814712"/>
    <w:rsid w:val="00814D17"/>
    <w:rsid w:val="00830CB4"/>
    <w:rsid w:val="00831526"/>
    <w:rsid w:val="00843347"/>
    <w:rsid w:val="008461FB"/>
    <w:rsid w:val="00847501"/>
    <w:rsid w:val="00850D7B"/>
    <w:rsid w:val="00852DC9"/>
    <w:rsid w:val="008544E1"/>
    <w:rsid w:val="00860C8F"/>
    <w:rsid w:val="00862687"/>
    <w:rsid w:val="00867E8D"/>
    <w:rsid w:val="008767D0"/>
    <w:rsid w:val="00893D01"/>
    <w:rsid w:val="008A12D7"/>
    <w:rsid w:val="008A1641"/>
    <w:rsid w:val="008B3287"/>
    <w:rsid w:val="008B4313"/>
    <w:rsid w:val="008B51B7"/>
    <w:rsid w:val="008B5666"/>
    <w:rsid w:val="008C1CF0"/>
    <w:rsid w:val="008D0F47"/>
    <w:rsid w:val="008D25EA"/>
    <w:rsid w:val="008D337B"/>
    <w:rsid w:val="008D5EF9"/>
    <w:rsid w:val="008D66AB"/>
    <w:rsid w:val="008D7413"/>
    <w:rsid w:val="008D7DCA"/>
    <w:rsid w:val="008E2DED"/>
    <w:rsid w:val="008E56EF"/>
    <w:rsid w:val="008E57F3"/>
    <w:rsid w:val="008F06C1"/>
    <w:rsid w:val="008F0FCA"/>
    <w:rsid w:val="008F4E0E"/>
    <w:rsid w:val="008F6A8D"/>
    <w:rsid w:val="00901078"/>
    <w:rsid w:val="009027E4"/>
    <w:rsid w:val="009063E1"/>
    <w:rsid w:val="009064A9"/>
    <w:rsid w:val="009139C1"/>
    <w:rsid w:val="00913CCB"/>
    <w:rsid w:val="0091421D"/>
    <w:rsid w:val="00914520"/>
    <w:rsid w:val="00914B71"/>
    <w:rsid w:val="0092242D"/>
    <w:rsid w:val="00924CB0"/>
    <w:rsid w:val="0093318C"/>
    <w:rsid w:val="00935C74"/>
    <w:rsid w:val="00937112"/>
    <w:rsid w:val="00941CA5"/>
    <w:rsid w:val="00947EDE"/>
    <w:rsid w:val="00951134"/>
    <w:rsid w:val="009521C3"/>
    <w:rsid w:val="00961339"/>
    <w:rsid w:val="00962F3A"/>
    <w:rsid w:val="00965178"/>
    <w:rsid w:val="00965B56"/>
    <w:rsid w:val="00971C1F"/>
    <w:rsid w:val="00977CB8"/>
    <w:rsid w:val="00981718"/>
    <w:rsid w:val="0098329E"/>
    <w:rsid w:val="00987C64"/>
    <w:rsid w:val="00993161"/>
    <w:rsid w:val="0099364F"/>
    <w:rsid w:val="009978A6"/>
    <w:rsid w:val="009A4EDA"/>
    <w:rsid w:val="009B6B41"/>
    <w:rsid w:val="009C1CA7"/>
    <w:rsid w:val="009C278F"/>
    <w:rsid w:val="009E35B3"/>
    <w:rsid w:val="00A0722A"/>
    <w:rsid w:val="00A11F02"/>
    <w:rsid w:val="00A131FD"/>
    <w:rsid w:val="00A149FD"/>
    <w:rsid w:val="00A24A2F"/>
    <w:rsid w:val="00A2742D"/>
    <w:rsid w:val="00A27B16"/>
    <w:rsid w:val="00A3127A"/>
    <w:rsid w:val="00A3764D"/>
    <w:rsid w:val="00A425F6"/>
    <w:rsid w:val="00A56288"/>
    <w:rsid w:val="00A5764C"/>
    <w:rsid w:val="00A715D5"/>
    <w:rsid w:val="00A77EA0"/>
    <w:rsid w:val="00A87F09"/>
    <w:rsid w:val="00AA309F"/>
    <w:rsid w:val="00AA6B53"/>
    <w:rsid w:val="00AA6C71"/>
    <w:rsid w:val="00AB2682"/>
    <w:rsid w:val="00AB6FB5"/>
    <w:rsid w:val="00AC709D"/>
    <w:rsid w:val="00AD0119"/>
    <w:rsid w:val="00AD2842"/>
    <w:rsid w:val="00AD3D49"/>
    <w:rsid w:val="00AD762E"/>
    <w:rsid w:val="00AE404F"/>
    <w:rsid w:val="00AE50A3"/>
    <w:rsid w:val="00AF0793"/>
    <w:rsid w:val="00AF1119"/>
    <w:rsid w:val="00B0321B"/>
    <w:rsid w:val="00B03989"/>
    <w:rsid w:val="00B03D57"/>
    <w:rsid w:val="00B302F9"/>
    <w:rsid w:val="00B30D5B"/>
    <w:rsid w:val="00B33028"/>
    <w:rsid w:val="00B34BD9"/>
    <w:rsid w:val="00B3542A"/>
    <w:rsid w:val="00B35783"/>
    <w:rsid w:val="00B45405"/>
    <w:rsid w:val="00B46759"/>
    <w:rsid w:val="00B51DD9"/>
    <w:rsid w:val="00B538B4"/>
    <w:rsid w:val="00B562B2"/>
    <w:rsid w:val="00B57B57"/>
    <w:rsid w:val="00B60536"/>
    <w:rsid w:val="00B608B5"/>
    <w:rsid w:val="00B62BCA"/>
    <w:rsid w:val="00B717A1"/>
    <w:rsid w:val="00B7688E"/>
    <w:rsid w:val="00B773EB"/>
    <w:rsid w:val="00B827A3"/>
    <w:rsid w:val="00B83F04"/>
    <w:rsid w:val="00B84CDA"/>
    <w:rsid w:val="00B85D35"/>
    <w:rsid w:val="00B907DE"/>
    <w:rsid w:val="00B926FE"/>
    <w:rsid w:val="00B929A3"/>
    <w:rsid w:val="00B944B9"/>
    <w:rsid w:val="00B968FA"/>
    <w:rsid w:val="00B97F12"/>
    <w:rsid w:val="00BA46E9"/>
    <w:rsid w:val="00BB181E"/>
    <w:rsid w:val="00BC7C3B"/>
    <w:rsid w:val="00BD1FFC"/>
    <w:rsid w:val="00BD2814"/>
    <w:rsid w:val="00BE1ACE"/>
    <w:rsid w:val="00BE349A"/>
    <w:rsid w:val="00C0411F"/>
    <w:rsid w:val="00C04FCB"/>
    <w:rsid w:val="00C052FD"/>
    <w:rsid w:val="00C14C47"/>
    <w:rsid w:val="00C2339C"/>
    <w:rsid w:val="00C27416"/>
    <w:rsid w:val="00C3188D"/>
    <w:rsid w:val="00C32AC0"/>
    <w:rsid w:val="00C3317C"/>
    <w:rsid w:val="00C457BB"/>
    <w:rsid w:val="00C46398"/>
    <w:rsid w:val="00C57DFA"/>
    <w:rsid w:val="00C61125"/>
    <w:rsid w:val="00C646FC"/>
    <w:rsid w:val="00C66415"/>
    <w:rsid w:val="00C7734E"/>
    <w:rsid w:val="00C816D4"/>
    <w:rsid w:val="00C82927"/>
    <w:rsid w:val="00C93BC0"/>
    <w:rsid w:val="00C9526A"/>
    <w:rsid w:val="00CA791B"/>
    <w:rsid w:val="00CB1142"/>
    <w:rsid w:val="00CB2C71"/>
    <w:rsid w:val="00CC35C1"/>
    <w:rsid w:val="00CD4897"/>
    <w:rsid w:val="00CD5A82"/>
    <w:rsid w:val="00CD6BA5"/>
    <w:rsid w:val="00CE2F36"/>
    <w:rsid w:val="00CE4836"/>
    <w:rsid w:val="00CE58C5"/>
    <w:rsid w:val="00CF4DD7"/>
    <w:rsid w:val="00D1572C"/>
    <w:rsid w:val="00D15BE2"/>
    <w:rsid w:val="00D34B05"/>
    <w:rsid w:val="00D36824"/>
    <w:rsid w:val="00D40E2F"/>
    <w:rsid w:val="00D47D39"/>
    <w:rsid w:val="00D62485"/>
    <w:rsid w:val="00D63F68"/>
    <w:rsid w:val="00D70515"/>
    <w:rsid w:val="00D7238B"/>
    <w:rsid w:val="00D768C9"/>
    <w:rsid w:val="00D81F13"/>
    <w:rsid w:val="00D91E7A"/>
    <w:rsid w:val="00D97F34"/>
    <w:rsid w:val="00DA3B06"/>
    <w:rsid w:val="00DA3F0A"/>
    <w:rsid w:val="00DB135A"/>
    <w:rsid w:val="00DB2AD2"/>
    <w:rsid w:val="00DB5E37"/>
    <w:rsid w:val="00DC1626"/>
    <w:rsid w:val="00DC2684"/>
    <w:rsid w:val="00DC4ACE"/>
    <w:rsid w:val="00DD1F32"/>
    <w:rsid w:val="00DD7609"/>
    <w:rsid w:val="00DE0005"/>
    <w:rsid w:val="00DE12F1"/>
    <w:rsid w:val="00DF11DF"/>
    <w:rsid w:val="00DF3B2B"/>
    <w:rsid w:val="00DF62C6"/>
    <w:rsid w:val="00DF6DD8"/>
    <w:rsid w:val="00DF7B0E"/>
    <w:rsid w:val="00E00A08"/>
    <w:rsid w:val="00E02648"/>
    <w:rsid w:val="00E03857"/>
    <w:rsid w:val="00E03F1F"/>
    <w:rsid w:val="00E06B5A"/>
    <w:rsid w:val="00E07701"/>
    <w:rsid w:val="00E14438"/>
    <w:rsid w:val="00E15F7E"/>
    <w:rsid w:val="00E17243"/>
    <w:rsid w:val="00E2462F"/>
    <w:rsid w:val="00E24C8F"/>
    <w:rsid w:val="00E279E9"/>
    <w:rsid w:val="00E3273B"/>
    <w:rsid w:val="00E32FE8"/>
    <w:rsid w:val="00E51F96"/>
    <w:rsid w:val="00E53049"/>
    <w:rsid w:val="00E80166"/>
    <w:rsid w:val="00E82B46"/>
    <w:rsid w:val="00E83628"/>
    <w:rsid w:val="00E85A97"/>
    <w:rsid w:val="00E87F6B"/>
    <w:rsid w:val="00E90418"/>
    <w:rsid w:val="00E92CCF"/>
    <w:rsid w:val="00E9787F"/>
    <w:rsid w:val="00EA172D"/>
    <w:rsid w:val="00EA1B37"/>
    <w:rsid w:val="00EA1B75"/>
    <w:rsid w:val="00EB336D"/>
    <w:rsid w:val="00ED0099"/>
    <w:rsid w:val="00ED3CB4"/>
    <w:rsid w:val="00EE2293"/>
    <w:rsid w:val="00EE7916"/>
    <w:rsid w:val="00EF34CD"/>
    <w:rsid w:val="00F00805"/>
    <w:rsid w:val="00F00C12"/>
    <w:rsid w:val="00F02FDA"/>
    <w:rsid w:val="00F15E7A"/>
    <w:rsid w:val="00F30861"/>
    <w:rsid w:val="00F32EC9"/>
    <w:rsid w:val="00F401E2"/>
    <w:rsid w:val="00F46D07"/>
    <w:rsid w:val="00F559FA"/>
    <w:rsid w:val="00F55CF8"/>
    <w:rsid w:val="00F562F6"/>
    <w:rsid w:val="00F56E69"/>
    <w:rsid w:val="00F621F9"/>
    <w:rsid w:val="00F65351"/>
    <w:rsid w:val="00F74B36"/>
    <w:rsid w:val="00F74EEF"/>
    <w:rsid w:val="00F8244C"/>
    <w:rsid w:val="00F83034"/>
    <w:rsid w:val="00F9177A"/>
    <w:rsid w:val="00F93D28"/>
    <w:rsid w:val="00F9464D"/>
    <w:rsid w:val="00FA1DEE"/>
    <w:rsid w:val="00FB637F"/>
    <w:rsid w:val="00FC1A44"/>
    <w:rsid w:val="00FC3BEB"/>
    <w:rsid w:val="00FC64CD"/>
    <w:rsid w:val="00FC7D46"/>
    <w:rsid w:val="00FF1A50"/>
    <w:rsid w:val="00FF22E8"/>
    <w:rsid w:val="00FF3D52"/>
    <w:rsid w:val="00FF6D77"/>
    <w:rsid w:val="00FF7EC9"/>
    <w:rsid w:val="011D3FBD"/>
    <w:rsid w:val="015357E9"/>
    <w:rsid w:val="026C7B0B"/>
    <w:rsid w:val="02F116FF"/>
    <w:rsid w:val="03362153"/>
    <w:rsid w:val="03C4523A"/>
    <w:rsid w:val="05873267"/>
    <w:rsid w:val="058F2C4E"/>
    <w:rsid w:val="05F81957"/>
    <w:rsid w:val="06187C8D"/>
    <w:rsid w:val="06200AB7"/>
    <w:rsid w:val="07123728"/>
    <w:rsid w:val="071C1AB9"/>
    <w:rsid w:val="07B42F31"/>
    <w:rsid w:val="08126F6E"/>
    <w:rsid w:val="08161CD1"/>
    <w:rsid w:val="09C94B9B"/>
    <w:rsid w:val="09F36404"/>
    <w:rsid w:val="09F56665"/>
    <w:rsid w:val="0BD107F3"/>
    <w:rsid w:val="0C323D10"/>
    <w:rsid w:val="0C7E418F"/>
    <w:rsid w:val="0D111A06"/>
    <w:rsid w:val="0E523D0A"/>
    <w:rsid w:val="0E72465F"/>
    <w:rsid w:val="0EB32AAA"/>
    <w:rsid w:val="0FD415D9"/>
    <w:rsid w:val="10036F54"/>
    <w:rsid w:val="101D7627"/>
    <w:rsid w:val="107A5C99"/>
    <w:rsid w:val="114E57A2"/>
    <w:rsid w:val="11A87B0F"/>
    <w:rsid w:val="11BA2536"/>
    <w:rsid w:val="11C51202"/>
    <w:rsid w:val="13CC7714"/>
    <w:rsid w:val="13DA6E05"/>
    <w:rsid w:val="14A46DDD"/>
    <w:rsid w:val="15460D75"/>
    <w:rsid w:val="15BD7ABA"/>
    <w:rsid w:val="162177D0"/>
    <w:rsid w:val="16510782"/>
    <w:rsid w:val="16F0564F"/>
    <w:rsid w:val="17E52E1E"/>
    <w:rsid w:val="17FC2567"/>
    <w:rsid w:val="18C8188B"/>
    <w:rsid w:val="19A84F51"/>
    <w:rsid w:val="1A391F82"/>
    <w:rsid w:val="1B5B65FA"/>
    <w:rsid w:val="1BC3605F"/>
    <w:rsid w:val="1C4508ED"/>
    <w:rsid w:val="1C60643F"/>
    <w:rsid w:val="1C6C1EBB"/>
    <w:rsid w:val="1C6F2DB6"/>
    <w:rsid w:val="1D8178D2"/>
    <w:rsid w:val="1DE13B91"/>
    <w:rsid w:val="1FD47844"/>
    <w:rsid w:val="1FF45B7B"/>
    <w:rsid w:val="208C2876"/>
    <w:rsid w:val="20E5452F"/>
    <w:rsid w:val="20E8651D"/>
    <w:rsid w:val="222D5527"/>
    <w:rsid w:val="22A92C23"/>
    <w:rsid w:val="22AB4770"/>
    <w:rsid w:val="23B00E19"/>
    <w:rsid w:val="23C86930"/>
    <w:rsid w:val="23D16DD0"/>
    <w:rsid w:val="23FC3497"/>
    <w:rsid w:val="243D7784"/>
    <w:rsid w:val="244F4E21"/>
    <w:rsid w:val="24E06F8D"/>
    <w:rsid w:val="25430EC4"/>
    <w:rsid w:val="25EF79C5"/>
    <w:rsid w:val="26723EA0"/>
    <w:rsid w:val="26F77170"/>
    <w:rsid w:val="28190D59"/>
    <w:rsid w:val="289427BD"/>
    <w:rsid w:val="28F22C3A"/>
    <w:rsid w:val="2A643735"/>
    <w:rsid w:val="2B102FB5"/>
    <w:rsid w:val="2B346A8C"/>
    <w:rsid w:val="2B47568D"/>
    <w:rsid w:val="2C6B57F0"/>
    <w:rsid w:val="2C8F3896"/>
    <w:rsid w:val="2CE30931"/>
    <w:rsid w:val="2D8E214E"/>
    <w:rsid w:val="2FE7227A"/>
    <w:rsid w:val="30CF4233"/>
    <w:rsid w:val="3204479C"/>
    <w:rsid w:val="320F63B0"/>
    <w:rsid w:val="32300AE3"/>
    <w:rsid w:val="33582DB4"/>
    <w:rsid w:val="34A614EC"/>
    <w:rsid w:val="39C75357"/>
    <w:rsid w:val="3A332488"/>
    <w:rsid w:val="3AA90306"/>
    <w:rsid w:val="3AD65514"/>
    <w:rsid w:val="3B227B92"/>
    <w:rsid w:val="3B331E92"/>
    <w:rsid w:val="3B3742B4"/>
    <w:rsid w:val="3B486B6D"/>
    <w:rsid w:val="3B60058F"/>
    <w:rsid w:val="3BC1291F"/>
    <w:rsid w:val="3BD163B2"/>
    <w:rsid w:val="3BF35F78"/>
    <w:rsid w:val="3CD42DDC"/>
    <w:rsid w:val="3E0456CC"/>
    <w:rsid w:val="3E301A13"/>
    <w:rsid w:val="3E932C70"/>
    <w:rsid w:val="3FD21DCE"/>
    <w:rsid w:val="40580999"/>
    <w:rsid w:val="417E7F01"/>
    <w:rsid w:val="42C42797"/>
    <w:rsid w:val="43315349"/>
    <w:rsid w:val="447A76E6"/>
    <w:rsid w:val="478E1476"/>
    <w:rsid w:val="47F00216"/>
    <w:rsid w:val="48A97A31"/>
    <w:rsid w:val="4923043C"/>
    <w:rsid w:val="495E7416"/>
    <w:rsid w:val="49F805EB"/>
    <w:rsid w:val="49FA026B"/>
    <w:rsid w:val="4A5B700A"/>
    <w:rsid w:val="4A967CDC"/>
    <w:rsid w:val="4B547222"/>
    <w:rsid w:val="4B96350F"/>
    <w:rsid w:val="4BC129A0"/>
    <w:rsid w:val="4C0133D4"/>
    <w:rsid w:val="4C8F3727"/>
    <w:rsid w:val="4CF67EDC"/>
    <w:rsid w:val="4D472ED5"/>
    <w:rsid w:val="4E674C0F"/>
    <w:rsid w:val="4E98737F"/>
    <w:rsid w:val="4EF06FB0"/>
    <w:rsid w:val="4F337A78"/>
    <w:rsid w:val="4F871206"/>
    <w:rsid w:val="4FC854F3"/>
    <w:rsid w:val="502A6491"/>
    <w:rsid w:val="51303129"/>
    <w:rsid w:val="51AC5EBB"/>
    <w:rsid w:val="532E2F1A"/>
    <w:rsid w:val="54A808F4"/>
    <w:rsid w:val="55D831E4"/>
    <w:rsid w:val="55E27377"/>
    <w:rsid w:val="563A1F9C"/>
    <w:rsid w:val="565A171D"/>
    <w:rsid w:val="56CA62B6"/>
    <w:rsid w:val="56D8050A"/>
    <w:rsid w:val="5706330A"/>
    <w:rsid w:val="571E5A7A"/>
    <w:rsid w:val="575956A5"/>
    <w:rsid w:val="577F481A"/>
    <w:rsid w:val="583E326F"/>
    <w:rsid w:val="585D76ED"/>
    <w:rsid w:val="58726071"/>
    <w:rsid w:val="58DA7055"/>
    <w:rsid w:val="59045C8D"/>
    <w:rsid w:val="59B043B5"/>
    <w:rsid w:val="5A567846"/>
    <w:rsid w:val="5A615BD7"/>
    <w:rsid w:val="5B6C6129"/>
    <w:rsid w:val="5BFD5ACB"/>
    <w:rsid w:val="5C14521D"/>
    <w:rsid w:val="5C973E06"/>
    <w:rsid w:val="5D187049"/>
    <w:rsid w:val="5D6F7A58"/>
    <w:rsid w:val="5DAC2DB5"/>
    <w:rsid w:val="5EDE07F8"/>
    <w:rsid w:val="5F756CD7"/>
    <w:rsid w:val="60056797"/>
    <w:rsid w:val="601A2EBA"/>
    <w:rsid w:val="605C71A6"/>
    <w:rsid w:val="61E324A5"/>
    <w:rsid w:val="61FE6D5E"/>
    <w:rsid w:val="62294BF7"/>
    <w:rsid w:val="62A0288B"/>
    <w:rsid w:val="63430AE9"/>
    <w:rsid w:val="63CE3E4F"/>
    <w:rsid w:val="6463123F"/>
    <w:rsid w:val="64D103C9"/>
    <w:rsid w:val="66763229"/>
    <w:rsid w:val="66F824FD"/>
    <w:rsid w:val="67C60EC1"/>
    <w:rsid w:val="6A177DF6"/>
    <w:rsid w:val="6C78543B"/>
    <w:rsid w:val="6D095C70"/>
    <w:rsid w:val="6D6F0887"/>
    <w:rsid w:val="6F43690E"/>
    <w:rsid w:val="6F6D4CFD"/>
    <w:rsid w:val="6FE10C9C"/>
    <w:rsid w:val="711173C0"/>
    <w:rsid w:val="717D3F41"/>
    <w:rsid w:val="71C51DD0"/>
    <w:rsid w:val="72565E22"/>
    <w:rsid w:val="728124EA"/>
    <w:rsid w:val="72B80445"/>
    <w:rsid w:val="72F6687A"/>
    <w:rsid w:val="733B69FE"/>
    <w:rsid w:val="734C77CB"/>
    <w:rsid w:val="735018BD"/>
    <w:rsid w:val="735A21CD"/>
    <w:rsid w:val="73786337"/>
    <w:rsid w:val="74EA36D3"/>
    <w:rsid w:val="75AF26A1"/>
    <w:rsid w:val="75E64D79"/>
    <w:rsid w:val="763151F9"/>
    <w:rsid w:val="76473B19"/>
    <w:rsid w:val="76823457"/>
    <w:rsid w:val="76DF0815"/>
    <w:rsid w:val="7721127E"/>
    <w:rsid w:val="77B95F79"/>
    <w:rsid w:val="77CE269B"/>
    <w:rsid w:val="77E42641"/>
    <w:rsid w:val="77FF5E51"/>
    <w:rsid w:val="78A60180"/>
    <w:rsid w:val="78CA4CC7"/>
    <w:rsid w:val="79343267"/>
    <w:rsid w:val="795A1380"/>
    <w:rsid w:val="7A1417FB"/>
    <w:rsid w:val="7A265437"/>
    <w:rsid w:val="7A6F776C"/>
    <w:rsid w:val="7A7059FB"/>
    <w:rsid w:val="7B074467"/>
    <w:rsid w:val="7B2849C1"/>
    <w:rsid w:val="7C3808DD"/>
    <w:rsid w:val="7D2047B9"/>
    <w:rsid w:val="7D7C73EF"/>
    <w:rsid w:val="7E0A3DD5"/>
    <w:rsid w:val="7EB913B7"/>
    <w:rsid w:val="7F7C4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8A01A6"/>
  <w15:docId w15:val="{97FD716B-E547-4C04-964F-14550425B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宋体" w:hint="eastAsia"/>
      <w:sz w:val="34"/>
    </w:rPr>
  </w:style>
  <w:style w:type="paragraph" w:styleId="1">
    <w:name w:val="heading 1"/>
    <w:basedOn w:val="a"/>
    <w:next w:val="a"/>
    <w:link w:val="10"/>
    <w:qFormat/>
    <w:pPr>
      <w:keepNext/>
      <w:keepLines/>
      <w:spacing w:before="340" w:after="330" w:line="576" w:lineRule="auto"/>
      <w:outlineLvl w:val="0"/>
    </w:pPr>
    <w:rPr>
      <w:rFonts w:ascii="Calibri"/>
      <w:b/>
      <w:bCs/>
      <w:kern w:val="44"/>
      <w:sz w:val="44"/>
      <w:szCs w:val="44"/>
    </w:rPr>
  </w:style>
  <w:style w:type="paragraph" w:styleId="2">
    <w:name w:val="heading 2"/>
    <w:basedOn w:val="a"/>
    <w:next w:val="a"/>
    <w:link w:val="20"/>
    <w:uiPriority w:val="9"/>
    <w:qFormat/>
    <w:pPr>
      <w:keepNext/>
      <w:jc w:val="center"/>
      <w:outlineLvl w:val="1"/>
    </w:pPr>
    <w:rPr>
      <w:rFonts w:ascii="Calibri"/>
      <w:b/>
      <w:bCs/>
      <w:sz w:val="24"/>
      <w:u w:val="single"/>
    </w:rPr>
  </w:style>
  <w:style w:type="paragraph" w:styleId="3">
    <w:name w:val="heading 3"/>
    <w:basedOn w:val="a"/>
    <w:next w:val="a"/>
    <w:qFormat/>
    <w:pPr>
      <w:keepNext/>
      <w:jc w:val="center"/>
      <w:outlineLvl w:val="2"/>
    </w:pPr>
    <w:rPr>
      <w:rFonts w:ascii="Calibri"/>
      <w:b/>
      <w:bCs/>
      <w:sz w:val="24"/>
    </w:rPr>
  </w:style>
  <w:style w:type="paragraph" w:styleId="4">
    <w:name w:val="heading 4"/>
    <w:basedOn w:val="a"/>
    <w:next w:val="a"/>
    <w:qFormat/>
    <w:pPr>
      <w:keepNext/>
      <w:keepLines/>
      <w:numPr>
        <w:ilvl w:val="3"/>
        <w:numId w:val="1"/>
      </w:numPr>
      <w:spacing w:before="280" w:after="290" w:line="372" w:lineRule="auto"/>
      <w:outlineLvl w:val="3"/>
    </w:pPr>
    <w:rPr>
      <w:rFonts w:ascii="Arial" w:eastAsia="黑体" w:hAnsi="Arial"/>
      <w:b/>
      <w:bCs/>
      <w:sz w:val="28"/>
      <w:szCs w:val="28"/>
    </w:rPr>
  </w:style>
  <w:style w:type="paragraph" w:styleId="5">
    <w:name w:val="heading 5"/>
    <w:basedOn w:val="a"/>
    <w:next w:val="a"/>
    <w:qFormat/>
    <w:pPr>
      <w:keepNext/>
      <w:keepLines/>
      <w:numPr>
        <w:ilvl w:val="4"/>
        <w:numId w:val="1"/>
      </w:numPr>
      <w:spacing w:before="280" w:after="290" w:line="372" w:lineRule="auto"/>
      <w:outlineLvl w:val="4"/>
    </w:pPr>
    <w:rPr>
      <w:rFonts w:ascii="Calibri"/>
      <w:b/>
      <w:bCs/>
      <w:sz w:val="28"/>
      <w:szCs w:val="28"/>
    </w:rPr>
  </w:style>
  <w:style w:type="paragraph" w:styleId="6">
    <w:name w:val="heading 6"/>
    <w:basedOn w:val="a"/>
    <w:next w:val="a"/>
    <w:qFormat/>
    <w:pPr>
      <w:keepNext/>
      <w:keepLines/>
      <w:numPr>
        <w:ilvl w:val="5"/>
        <w:numId w:val="1"/>
      </w:numPr>
      <w:spacing w:before="240" w:after="64" w:line="317" w:lineRule="auto"/>
      <w:outlineLvl w:val="5"/>
    </w:pPr>
    <w:rPr>
      <w:rFonts w:ascii="Arial" w:eastAsia="黑体" w:hAnsi="Arial"/>
      <w:b/>
      <w:bCs/>
      <w:sz w:val="24"/>
    </w:rPr>
  </w:style>
  <w:style w:type="paragraph" w:styleId="7">
    <w:name w:val="heading 7"/>
    <w:basedOn w:val="a"/>
    <w:next w:val="a"/>
    <w:qFormat/>
    <w:pPr>
      <w:keepNext/>
      <w:keepLines/>
      <w:numPr>
        <w:ilvl w:val="6"/>
        <w:numId w:val="1"/>
      </w:numPr>
      <w:spacing w:before="240" w:after="64" w:line="317" w:lineRule="auto"/>
      <w:outlineLvl w:val="6"/>
    </w:pPr>
    <w:rPr>
      <w:rFonts w:ascii="Calibri"/>
      <w:b/>
      <w:bCs/>
      <w:sz w:val="24"/>
    </w:rPr>
  </w:style>
  <w:style w:type="paragraph" w:styleId="8">
    <w:name w:val="heading 8"/>
    <w:basedOn w:val="a"/>
    <w:next w:val="a"/>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17"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uiPriority w:val="99"/>
    <w:qFormat/>
    <w:pPr>
      <w:widowControl/>
      <w:spacing w:line="640" w:lineRule="atLeast"/>
      <w:textAlignment w:val="baseline"/>
    </w:pPr>
    <w:rPr>
      <w:rFonts w:hAnsi="宋体" w:hint="default"/>
      <w:color w:val="000000"/>
      <w:sz w:val="28"/>
      <w:u w:color="000000"/>
    </w:rPr>
  </w:style>
  <w:style w:type="paragraph" w:styleId="a5">
    <w:name w:val="Normal Indent"/>
    <w:basedOn w:val="a"/>
    <w:link w:val="a6"/>
    <w:qFormat/>
    <w:pPr>
      <w:ind w:firstLineChars="200" w:firstLine="420"/>
    </w:pPr>
    <w:rPr>
      <w:rFonts w:hint="default"/>
    </w:rPr>
  </w:style>
  <w:style w:type="paragraph" w:styleId="a7">
    <w:name w:val="Document Map"/>
    <w:basedOn w:val="a"/>
    <w:qFormat/>
    <w:pPr>
      <w:shd w:val="clear" w:color="auto" w:fill="000080"/>
    </w:pPr>
    <w:rPr>
      <w:rFonts w:ascii="Calibri"/>
    </w:rPr>
  </w:style>
  <w:style w:type="paragraph" w:styleId="a8">
    <w:name w:val="annotation text"/>
    <w:basedOn w:val="a"/>
    <w:qFormat/>
    <w:pPr>
      <w:jc w:val="left"/>
    </w:pPr>
    <w:rPr>
      <w:rFonts w:ascii="Calibri"/>
    </w:rPr>
  </w:style>
  <w:style w:type="paragraph" w:styleId="30">
    <w:name w:val="Body Text 3"/>
    <w:basedOn w:val="a"/>
    <w:link w:val="31"/>
    <w:qFormat/>
    <w:rPr>
      <w:rFonts w:ascii="Calibri" w:hint="default"/>
      <w:sz w:val="24"/>
    </w:rPr>
  </w:style>
  <w:style w:type="paragraph" w:styleId="a9">
    <w:name w:val="Body Text Indent"/>
    <w:basedOn w:val="a"/>
    <w:link w:val="aa"/>
    <w:qFormat/>
    <w:pPr>
      <w:ind w:left="179" w:hangingChars="64" w:hanging="179"/>
    </w:pPr>
    <w:rPr>
      <w:rFonts w:hint="default"/>
      <w:sz w:val="28"/>
    </w:rPr>
  </w:style>
  <w:style w:type="paragraph" w:styleId="ab">
    <w:name w:val="List Continue"/>
    <w:basedOn w:val="a"/>
    <w:qFormat/>
    <w:pPr>
      <w:widowControl/>
      <w:wordWrap w:val="0"/>
      <w:topLinePunct/>
      <w:spacing w:before="100" w:beforeAutospacing="1" w:after="100" w:afterAutospacing="1"/>
      <w:jc w:val="left"/>
    </w:pPr>
    <w:rPr>
      <w:rFonts w:hAnsi="宋体" w:cs="宋体" w:hint="default"/>
      <w:sz w:val="24"/>
      <w:szCs w:val="21"/>
    </w:rPr>
  </w:style>
  <w:style w:type="paragraph" w:styleId="ac">
    <w:name w:val="Plain Text"/>
    <w:basedOn w:val="a"/>
    <w:link w:val="ad"/>
    <w:qFormat/>
    <w:pPr>
      <w:wordWrap w:val="0"/>
      <w:topLinePunct/>
    </w:pPr>
    <w:rPr>
      <w:rFonts w:hAnsi="Courier New" w:cs="Courier New" w:hint="default"/>
      <w:kern w:val="2"/>
      <w:sz w:val="21"/>
      <w:szCs w:val="21"/>
    </w:rPr>
  </w:style>
  <w:style w:type="paragraph" w:styleId="ae">
    <w:name w:val="Date"/>
    <w:basedOn w:val="a"/>
    <w:next w:val="a"/>
    <w:qFormat/>
    <w:pPr>
      <w:ind w:leftChars="2500" w:left="100"/>
    </w:pPr>
    <w:rPr>
      <w:rFonts w:ascii="Calibri"/>
      <w:sz w:val="28"/>
    </w:rPr>
  </w:style>
  <w:style w:type="paragraph" w:styleId="21">
    <w:name w:val="Body Text Indent 2"/>
    <w:basedOn w:val="a"/>
    <w:qFormat/>
    <w:pPr>
      <w:ind w:firstLineChars="192" w:firstLine="538"/>
    </w:pPr>
    <w:rPr>
      <w:rFonts w:ascii="Calibri"/>
      <w:sz w:val="28"/>
    </w:rPr>
  </w:style>
  <w:style w:type="paragraph" w:styleId="af">
    <w:name w:val="Balloon Text"/>
    <w:basedOn w:val="a"/>
    <w:qFormat/>
    <w:rPr>
      <w:rFonts w:ascii="Calibri"/>
      <w:sz w:val="18"/>
      <w:szCs w:val="18"/>
    </w:rPr>
  </w:style>
  <w:style w:type="paragraph" w:styleId="af0">
    <w:name w:val="footer"/>
    <w:basedOn w:val="a"/>
    <w:link w:val="af1"/>
    <w:qFormat/>
    <w:pPr>
      <w:tabs>
        <w:tab w:val="center" w:pos="4153"/>
        <w:tab w:val="right" w:pos="8306"/>
      </w:tabs>
      <w:snapToGrid w:val="0"/>
      <w:jc w:val="left"/>
    </w:pPr>
    <w:rPr>
      <w:rFonts w:ascii="Calibri"/>
      <w:sz w:val="18"/>
      <w:szCs w:val="18"/>
    </w:rPr>
  </w:style>
  <w:style w:type="paragraph" w:styleId="af2">
    <w:name w:val="header"/>
    <w:basedOn w:val="a"/>
    <w:link w:val="af3"/>
    <w:uiPriority w:val="99"/>
    <w:qFormat/>
    <w:pPr>
      <w:pBdr>
        <w:bottom w:val="single" w:sz="6" w:space="1" w:color="auto"/>
      </w:pBdr>
      <w:tabs>
        <w:tab w:val="center" w:pos="4153"/>
        <w:tab w:val="right" w:pos="8306"/>
      </w:tabs>
      <w:snapToGrid w:val="0"/>
      <w:jc w:val="center"/>
    </w:pPr>
    <w:rPr>
      <w:rFonts w:ascii="Calibri"/>
      <w:sz w:val="18"/>
      <w:szCs w:val="18"/>
    </w:rPr>
  </w:style>
  <w:style w:type="paragraph" w:styleId="TOC1">
    <w:name w:val="toc 1"/>
    <w:basedOn w:val="a"/>
    <w:next w:val="a"/>
    <w:uiPriority w:val="39"/>
    <w:qFormat/>
  </w:style>
  <w:style w:type="paragraph" w:styleId="32">
    <w:name w:val="Body Text Indent 3"/>
    <w:basedOn w:val="a"/>
    <w:qFormat/>
    <w:pPr>
      <w:ind w:leftChars="49" w:left="103" w:firstLineChars="200" w:firstLine="560"/>
    </w:pPr>
    <w:rPr>
      <w:rFonts w:ascii="Calibri"/>
      <w:sz w:val="28"/>
    </w:rPr>
  </w:style>
  <w:style w:type="paragraph" w:styleId="TOC2">
    <w:name w:val="toc 2"/>
    <w:basedOn w:val="a"/>
    <w:next w:val="a"/>
    <w:uiPriority w:val="39"/>
    <w:unhideWhenUsed/>
    <w:qFormat/>
    <w:pPr>
      <w:ind w:leftChars="200" w:left="420"/>
    </w:pPr>
  </w:style>
  <w:style w:type="paragraph" w:styleId="22">
    <w:name w:val="Body Text 2"/>
    <w:basedOn w:val="a"/>
    <w:qFormat/>
    <w:rPr>
      <w:rFonts w:hAnsi="宋体"/>
      <w:sz w:val="28"/>
    </w:rPr>
  </w:style>
  <w:style w:type="paragraph" w:styleId="af4">
    <w:name w:val="Normal (Web)"/>
    <w:basedOn w:val="a"/>
    <w:uiPriority w:val="99"/>
    <w:qFormat/>
    <w:pPr>
      <w:widowControl/>
      <w:spacing w:before="100" w:beforeAutospacing="1" w:after="100" w:afterAutospacing="1"/>
      <w:jc w:val="left"/>
    </w:pPr>
    <w:rPr>
      <w:rFonts w:ascii="Calibri"/>
      <w:sz w:val="24"/>
    </w:rPr>
  </w:style>
  <w:style w:type="paragraph" w:styleId="af5">
    <w:name w:val="Title"/>
    <w:basedOn w:val="a"/>
    <w:next w:val="a"/>
    <w:link w:val="af6"/>
    <w:qFormat/>
    <w:pPr>
      <w:spacing w:before="240" w:after="60"/>
      <w:jc w:val="center"/>
      <w:outlineLvl w:val="0"/>
    </w:pPr>
    <w:rPr>
      <w:rFonts w:ascii="Cambria" w:hAnsi="Cambria" w:hint="default"/>
      <w:b/>
      <w:bCs/>
      <w:sz w:val="32"/>
      <w:szCs w:val="32"/>
    </w:rPr>
  </w:style>
  <w:style w:type="paragraph" w:styleId="af7">
    <w:name w:val="annotation subject"/>
    <w:basedOn w:val="a8"/>
    <w:next w:val="a8"/>
    <w:rPr>
      <w:b/>
      <w:bCs/>
    </w:rPr>
  </w:style>
  <w:style w:type="table" w:styleId="af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ascii="Calibri" w:eastAsia="宋体" w:hAnsi="Calibri" w:cs="Times New Roman"/>
      <w:b/>
      <w:bCs/>
    </w:rPr>
  </w:style>
  <w:style w:type="character" w:styleId="afa">
    <w:name w:val="page number"/>
    <w:qFormat/>
    <w:rPr>
      <w:rFonts w:ascii="Calibri" w:eastAsia="宋体" w:hAnsi="Calibri" w:cs="Times New Roman"/>
    </w:rPr>
  </w:style>
  <w:style w:type="character" w:styleId="afb">
    <w:name w:val="Hyperlink"/>
    <w:uiPriority w:val="99"/>
    <w:qFormat/>
    <w:rPr>
      <w:rFonts w:ascii="Calibri" w:eastAsia="宋体" w:hAnsi="Calibri" w:cs="Times New Roman"/>
      <w:color w:val="0000FF"/>
      <w:u w:val="single"/>
    </w:rPr>
  </w:style>
  <w:style w:type="character" w:styleId="afc">
    <w:name w:val="annotation reference"/>
    <w:qFormat/>
    <w:rPr>
      <w:rFonts w:ascii="Calibri" w:eastAsia="宋体" w:hAnsi="Calibri" w:cs="Times New Roman"/>
      <w:sz w:val="21"/>
      <w:szCs w:val="21"/>
    </w:rPr>
  </w:style>
  <w:style w:type="character" w:customStyle="1" w:styleId="a4">
    <w:name w:val="正文文本 字符"/>
    <w:link w:val="a0"/>
    <w:uiPriority w:val="99"/>
    <w:qFormat/>
    <w:rPr>
      <w:rFonts w:ascii="宋体" w:hAnsi="宋体"/>
      <w:color w:val="000000"/>
      <w:sz w:val="28"/>
      <w:u w:color="000000"/>
    </w:rPr>
  </w:style>
  <w:style w:type="character" w:customStyle="1" w:styleId="a6">
    <w:name w:val="正文缩进 字符"/>
    <w:link w:val="a5"/>
    <w:rPr>
      <w:rFonts w:ascii="宋体" w:eastAsia="宋体" w:hAnsi="Calibri" w:cs="Times New Roman"/>
      <w:sz w:val="34"/>
      <w:lang w:val="en-US" w:eastAsia="zh-CN" w:bidi="ar-SA"/>
    </w:rPr>
  </w:style>
  <w:style w:type="character" w:customStyle="1" w:styleId="31">
    <w:name w:val="正文文本 3 字符"/>
    <w:link w:val="30"/>
    <w:rPr>
      <w:rFonts w:ascii="Calibri" w:eastAsia="宋体" w:hAnsi="Calibri" w:cs="Times New Roman"/>
      <w:sz w:val="24"/>
    </w:rPr>
  </w:style>
  <w:style w:type="character" w:customStyle="1" w:styleId="aa">
    <w:name w:val="正文文本缩进 字符"/>
    <w:link w:val="a9"/>
    <w:qFormat/>
    <w:rPr>
      <w:rFonts w:ascii="宋体" w:eastAsia="宋体" w:hAnsi="Calibri" w:cs="Times New Roman"/>
      <w:sz w:val="28"/>
      <w:lang w:val="en-US" w:eastAsia="zh-CN" w:bidi="ar-SA"/>
    </w:rPr>
  </w:style>
  <w:style w:type="paragraph" w:customStyle="1" w:styleId="11">
    <w:name w:val="目录 11"/>
    <w:basedOn w:val="a"/>
    <w:next w:val="a"/>
    <w:uiPriority w:val="39"/>
    <w:rPr>
      <w:rFonts w:ascii="Calibri"/>
    </w:rPr>
  </w:style>
  <w:style w:type="paragraph" w:customStyle="1" w:styleId="210">
    <w:name w:val="目录 21"/>
    <w:basedOn w:val="a"/>
    <w:next w:val="a"/>
    <w:qFormat/>
    <w:pPr>
      <w:ind w:leftChars="200" w:left="420"/>
    </w:pPr>
    <w:rPr>
      <w:rFonts w:ascii="Calibri"/>
    </w:rPr>
  </w:style>
  <w:style w:type="character" w:customStyle="1" w:styleId="af6">
    <w:name w:val="标题 字符"/>
    <w:link w:val="af5"/>
    <w:rPr>
      <w:rFonts w:ascii="Cambria" w:eastAsia="宋体" w:hAnsi="Cambria" w:cs="Times New Roman"/>
      <w:b/>
      <w:bCs/>
      <w:sz w:val="32"/>
      <w:szCs w:val="32"/>
    </w:rPr>
  </w:style>
  <w:style w:type="paragraph" w:customStyle="1" w:styleId="12">
    <w:name w:val="正文首行缩进1"/>
    <w:basedOn w:val="a0"/>
    <w:qFormat/>
    <w:pPr>
      <w:ind w:firstLineChars="100" w:firstLine="420"/>
    </w:pPr>
    <w:rPr>
      <w:rFonts w:ascii="Calibri" w:eastAsia="仿宋_GB2312" w:hAnsi="Calibri"/>
      <w:szCs w:val="28"/>
    </w:rPr>
  </w:style>
  <w:style w:type="character" w:customStyle="1" w:styleId="13">
    <w:name w:val="已访问的超链接1"/>
    <w:qFormat/>
    <w:rPr>
      <w:rFonts w:ascii="Calibri" w:eastAsia="宋体" w:hAnsi="Calibri" w:cs="Times New Roman"/>
      <w:color w:val="800080"/>
      <w:u w:val="single"/>
    </w:rPr>
  </w:style>
  <w:style w:type="character" w:customStyle="1" w:styleId="huei12b1">
    <w:name w:val="huei12b1"/>
    <w:qFormat/>
    <w:rPr>
      <w:rFonts w:ascii="Calibri" w:eastAsia="宋体" w:hAnsi="Calibri" w:cs="Times New Roman"/>
      <w:b/>
      <w:bCs/>
      <w:color w:val="333333"/>
      <w:sz w:val="21"/>
      <w:szCs w:val="21"/>
    </w:rPr>
  </w:style>
  <w:style w:type="character" w:customStyle="1" w:styleId="apple-converted-space">
    <w:name w:val="apple-converted-space"/>
    <w:qFormat/>
    <w:rPr>
      <w:rFonts w:ascii="Calibri" w:eastAsia="宋体" w:hAnsi="Calibri" w:cs="Times New Roman"/>
    </w:rPr>
  </w:style>
  <w:style w:type="character" w:customStyle="1" w:styleId="3Char1">
    <w:name w:val="正文文本 3 Char1"/>
    <w:qFormat/>
    <w:rPr>
      <w:rFonts w:ascii="宋体" w:eastAsia="宋体" w:hAnsi="Calibri" w:cs="Times New Roman"/>
      <w:sz w:val="16"/>
      <w:szCs w:val="16"/>
    </w:rPr>
  </w:style>
  <w:style w:type="paragraph" w:customStyle="1" w:styleId="Style1">
    <w:name w:val="_Style 1"/>
    <w:basedOn w:val="a"/>
    <w:qFormat/>
    <w:pPr>
      <w:widowControl/>
      <w:tabs>
        <w:tab w:val="left" w:pos="509"/>
      </w:tabs>
      <w:spacing w:after="160" w:line="240" w:lineRule="exact"/>
      <w:ind w:left="252"/>
      <w:jc w:val="left"/>
    </w:pPr>
    <w:rPr>
      <w:rFonts w:ascii="Calibri"/>
    </w:rPr>
  </w:style>
  <w:style w:type="paragraph" w:customStyle="1" w:styleId="14">
    <w:name w:val="正文1"/>
    <w:qFormat/>
    <w:pPr>
      <w:widowControl w:val="0"/>
      <w:adjustRightInd w:val="0"/>
      <w:spacing w:line="312" w:lineRule="atLeast"/>
      <w:jc w:val="both"/>
    </w:pPr>
    <w:rPr>
      <w:rFonts w:ascii="宋体" w:hint="eastAsia"/>
      <w:sz w:val="34"/>
    </w:rPr>
  </w:style>
  <w:style w:type="paragraph" w:customStyle="1" w:styleId="afd">
    <w:name w:val="小节标题"/>
    <w:basedOn w:val="a"/>
    <w:next w:val="a"/>
    <w:qFormat/>
    <w:pPr>
      <w:widowControl/>
      <w:spacing w:before="175" w:after="102" w:line="566" w:lineRule="atLeast"/>
      <w:textAlignment w:val="baseline"/>
    </w:pPr>
    <w:rPr>
      <w:rFonts w:ascii="Calibri" w:eastAsia="黑体"/>
      <w:color w:val="000000"/>
      <w:u w:color="000000"/>
    </w:rPr>
  </w:style>
  <w:style w:type="paragraph" w:customStyle="1" w:styleId="378020">
    <w:name w:val="样式 标题 3 + (中文) 黑体 小四 非加粗 段前: 7.8 磅 段后: 0 磅 行距: 固定值 20 磅"/>
    <w:basedOn w:val="3"/>
    <w:qFormat/>
    <w:pPr>
      <w:spacing w:line="400" w:lineRule="exact"/>
    </w:pPr>
    <w:rPr>
      <w:rFonts w:eastAsia="黑体"/>
      <w:b w:val="0"/>
    </w:rPr>
  </w:style>
  <w:style w:type="paragraph" w:customStyle="1" w:styleId="Char">
    <w:name w:val="Char"/>
    <w:basedOn w:val="a"/>
    <w:pPr>
      <w:widowControl/>
      <w:tabs>
        <w:tab w:val="left" w:pos="509"/>
      </w:tabs>
      <w:spacing w:after="160" w:line="240" w:lineRule="exact"/>
      <w:ind w:left="252"/>
      <w:jc w:val="left"/>
    </w:pPr>
    <w:rPr>
      <w:rFonts w:ascii="Calibri"/>
    </w:rPr>
  </w:style>
  <w:style w:type="paragraph" w:customStyle="1" w:styleId="15">
    <w:name w:val="列表段落1"/>
    <w:basedOn w:val="a"/>
    <w:qFormat/>
    <w:pPr>
      <w:ind w:firstLineChars="200" w:firstLine="420"/>
    </w:pPr>
    <w:rPr>
      <w:rFonts w:ascii="Calibri"/>
    </w:rPr>
  </w:style>
  <w:style w:type="paragraph" w:customStyle="1" w:styleId="afe">
    <w:name w:val="小节"/>
    <w:basedOn w:val="a"/>
    <w:qFormat/>
    <w:pPr>
      <w:spacing w:line="420" w:lineRule="exact"/>
      <w:jc w:val="center"/>
    </w:pPr>
    <w:rPr>
      <w:rFonts w:ascii="黑体" w:eastAsia="黑体"/>
      <w:kern w:val="2"/>
      <w:sz w:val="36"/>
    </w:rPr>
  </w:style>
  <w:style w:type="paragraph" w:customStyle="1" w:styleId="aff">
    <w:name w:val="文章副标题"/>
    <w:basedOn w:val="a"/>
    <w:qFormat/>
    <w:pPr>
      <w:widowControl/>
      <w:spacing w:before="187" w:after="175" w:line="748" w:lineRule="atLeast"/>
      <w:jc w:val="center"/>
      <w:textAlignment w:val="baseline"/>
    </w:pPr>
    <w:rPr>
      <w:rFonts w:ascii="Calibri"/>
      <w:color w:val="000000"/>
      <w:sz w:val="36"/>
      <w:u w:color="000000"/>
    </w:rPr>
  </w:style>
  <w:style w:type="paragraph" w:customStyle="1" w:styleId="16">
    <w:name w:val="1"/>
    <w:basedOn w:val="a"/>
    <w:qFormat/>
    <w:pPr>
      <w:adjustRightInd w:val="0"/>
      <w:spacing w:line="360" w:lineRule="auto"/>
    </w:pPr>
    <w:rPr>
      <w:rFonts w:ascii="Calibri"/>
    </w:rPr>
  </w:style>
  <w:style w:type="paragraph" w:customStyle="1" w:styleId="z-1">
    <w:name w:val="z-窗体顶端1"/>
    <w:basedOn w:val="a"/>
    <w:next w:val="a"/>
    <w:qFormat/>
    <w:pPr>
      <w:pBdr>
        <w:bottom w:val="single" w:sz="6" w:space="1" w:color="auto"/>
      </w:pBdr>
      <w:jc w:val="center"/>
    </w:pPr>
    <w:rPr>
      <w:rFonts w:ascii="Arial"/>
      <w:vanish/>
      <w:sz w:val="16"/>
    </w:rPr>
  </w:style>
  <w:style w:type="paragraph" w:customStyle="1" w:styleId="2TimesNewRoman5020">
    <w:name w:val="样式 标题 2 + Times New Roman 四号 非加粗 段前: 5 磅 段后: 0 磅 行距: 固定值 20..."/>
    <w:basedOn w:val="2"/>
    <w:pPr>
      <w:keepLines/>
      <w:spacing w:before="100" w:line="400" w:lineRule="exact"/>
      <w:jc w:val="both"/>
    </w:pPr>
    <w:rPr>
      <w:rFonts w:eastAsia="黑体"/>
      <w:b w:val="0"/>
      <w:bCs w:val="0"/>
      <w:sz w:val="28"/>
      <w:u w:val="words"/>
    </w:rPr>
  </w:style>
  <w:style w:type="paragraph" w:customStyle="1" w:styleId="CharChar">
    <w:name w:val="Char Char"/>
    <w:basedOn w:val="a"/>
    <w:qFormat/>
    <w:pPr>
      <w:widowControl/>
      <w:tabs>
        <w:tab w:val="left" w:pos="509"/>
      </w:tabs>
      <w:spacing w:after="160" w:line="240" w:lineRule="exact"/>
      <w:ind w:left="252"/>
      <w:jc w:val="left"/>
    </w:pPr>
    <w:rPr>
      <w:rFonts w:ascii="Calibri"/>
      <w:color w:val="000000"/>
      <w:u w:color="00000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0">
    <w:name w:val="节标题"/>
    <w:basedOn w:val="a"/>
    <w:next w:val="afd"/>
    <w:qFormat/>
    <w:pPr>
      <w:widowControl/>
      <w:spacing w:line="578" w:lineRule="atLeast"/>
      <w:jc w:val="center"/>
      <w:textAlignment w:val="baseline"/>
    </w:pPr>
    <w:rPr>
      <w:rFonts w:ascii="Calibri"/>
      <w:color w:val="000000"/>
      <w:sz w:val="28"/>
      <w:u w:color="000000"/>
    </w:rPr>
  </w:style>
  <w:style w:type="paragraph" w:customStyle="1" w:styleId="Style4">
    <w:name w:val="_Style 4"/>
    <w:basedOn w:val="a"/>
    <w:qFormat/>
    <w:pPr>
      <w:widowControl/>
      <w:tabs>
        <w:tab w:val="left" w:pos="509"/>
      </w:tabs>
      <w:spacing w:after="160" w:line="240" w:lineRule="exact"/>
      <w:ind w:left="252"/>
      <w:jc w:val="left"/>
    </w:pPr>
    <w:rPr>
      <w:rFonts w:ascii="Times New Roman" w:hint="default"/>
      <w:kern w:val="2"/>
      <w:sz w:val="21"/>
    </w:rPr>
  </w:style>
  <w:style w:type="paragraph" w:customStyle="1" w:styleId="Char1">
    <w:name w:val="Char1"/>
    <w:basedOn w:val="a"/>
    <w:qFormat/>
    <w:rPr>
      <w:rFonts w:ascii="Calibri"/>
      <w:szCs w:val="22"/>
    </w:rPr>
  </w:style>
  <w:style w:type="paragraph" w:customStyle="1" w:styleId="xl26">
    <w:name w:val="xl26"/>
    <w:basedOn w:val="a"/>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Calibri"/>
      <w:sz w:val="28"/>
      <w:szCs w:val="28"/>
    </w:rPr>
  </w:style>
  <w:style w:type="paragraph" w:customStyle="1" w:styleId="TableParagraph">
    <w:name w:val="Table Paragraph"/>
    <w:basedOn w:val="a"/>
    <w:uiPriority w:val="1"/>
    <w:qFormat/>
    <w:rPr>
      <w:rFonts w:ascii="Noto Sans CJK JP Regular" w:eastAsia="Noto Sans CJK JP Regular" w:hAnsi="Noto Sans CJK JP Regular" w:cs="Noto Sans CJK JP Regular"/>
    </w:rPr>
  </w:style>
  <w:style w:type="character" w:customStyle="1" w:styleId="ad">
    <w:name w:val="纯文本 字符"/>
    <w:link w:val="ac"/>
    <w:qFormat/>
    <w:rPr>
      <w:rFonts w:ascii="宋体" w:hAnsi="Courier New" w:cs="Courier New"/>
      <w:kern w:val="2"/>
      <w:sz w:val="21"/>
      <w:szCs w:val="21"/>
    </w:rPr>
  </w:style>
  <w:style w:type="character" w:customStyle="1" w:styleId="Char10">
    <w:name w:val="纯文本 Char1"/>
    <w:qFormat/>
    <w:rPr>
      <w:rFonts w:ascii="宋体" w:eastAsia="宋体" w:hAnsi="Courier New" w:cs="Courier New"/>
      <w:sz w:val="21"/>
      <w:szCs w:val="21"/>
    </w:rPr>
  </w:style>
  <w:style w:type="character" w:customStyle="1" w:styleId="20">
    <w:name w:val="标题 2 字符"/>
    <w:link w:val="2"/>
    <w:uiPriority w:val="9"/>
    <w:qFormat/>
    <w:rPr>
      <w:b/>
      <w:bCs/>
      <w:sz w:val="24"/>
      <w:u w:val="single"/>
    </w:rPr>
  </w:style>
  <w:style w:type="paragraph" w:customStyle="1" w:styleId="aff1">
    <w:name w:val="首行缩进"/>
    <w:basedOn w:val="a"/>
    <w:qFormat/>
    <w:pPr>
      <w:spacing w:line="360" w:lineRule="auto"/>
      <w:ind w:leftChars="100" w:left="210" w:firstLineChars="200" w:firstLine="420"/>
    </w:pPr>
    <w:rPr>
      <w:rFonts w:hAnsi="宋体" w:hint="default"/>
      <w:kern w:val="2"/>
      <w:sz w:val="21"/>
      <w:szCs w:val="24"/>
    </w:rPr>
  </w:style>
  <w:style w:type="paragraph" w:styleId="aff2">
    <w:name w:val="List Paragraph"/>
    <w:basedOn w:val="a"/>
    <w:qFormat/>
    <w:pPr>
      <w:ind w:firstLineChars="200" w:firstLine="420"/>
    </w:pPr>
  </w:style>
  <w:style w:type="character" w:customStyle="1" w:styleId="10">
    <w:name w:val="标题 1 字符"/>
    <w:basedOn w:val="a1"/>
    <w:link w:val="1"/>
    <w:qFormat/>
    <w:rPr>
      <w:b/>
      <w:bCs/>
      <w:kern w:val="44"/>
      <w:sz w:val="44"/>
      <w:szCs w:val="44"/>
    </w:rPr>
  </w:style>
  <w:style w:type="character" w:customStyle="1" w:styleId="af3">
    <w:name w:val="页眉 字符"/>
    <w:basedOn w:val="a1"/>
    <w:link w:val="af2"/>
    <w:uiPriority w:val="99"/>
    <w:rPr>
      <w:sz w:val="18"/>
      <w:szCs w:val="18"/>
    </w:rPr>
  </w:style>
  <w:style w:type="character" w:customStyle="1" w:styleId="af1">
    <w:name w:val="页脚 字符"/>
    <w:basedOn w:val="a1"/>
    <w:link w:val="af0"/>
    <w:rPr>
      <w:sz w:val="18"/>
      <w:szCs w:val="18"/>
    </w:rPr>
  </w:style>
  <w:style w:type="paragraph" w:customStyle="1" w:styleId="17">
    <w:name w:val="无间隔1"/>
    <w:uiPriority w:val="1"/>
    <w:qFormat/>
    <w:pPr>
      <w:widowControl w:val="0"/>
      <w:jc w:val="both"/>
    </w:pPr>
    <w:rPr>
      <w:rFonts w:ascii="Times New Roman" w:hAnsi="Times New Roman"/>
      <w:kern w:val="2"/>
      <w:sz w:val="21"/>
      <w:szCs w:val="22"/>
    </w:rPr>
  </w:style>
  <w:style w:type="paragraph" w:customStyle="1" w:styleId="MSGENFONTSTYLENAMETEMPLATEROLENUMBERMSGENFONTSTYLENAMEBYROLETEXT21">
    <w:name w:val="MSG_EN_FONT_STYLE_NAME_TEMPLATE_ROLE_NUMBER MSG_EN_FONT_STYLE_NAME_BY_ROLE_TEXT 21"/>
    <w:basedOn w:val="a"/>
    <w:qFormat/>
    <w:pPr>
      <w:shd w:val="clear" w:color="auto" w:fill="FFFFFF"/>
      <w:spacing w:before="240" w:line="355" w:lineRule="exact"/>
      <w:jc w:val="left"/>
    </w:pPr>
    <w:rPr>
      <w:rFonts w:hAnsi="宋体" w:hint="default"/>
      <w:sz w:val="20"/>
      <w:lang w:val="zh-CN"/>
    </w:rPr>
  </w:style>
  <w:style w:type="paragraph" w:customStyle="1" w:styleId="23">
    <w:name w:val="正文首行缩进2字符"/>
    <w:basedOn w:val="a"/>
    <w:qFormat/>
    <w:pPr>
      <w:widowControl/>
      <w:adjustRightInd w:val="0"/>
      <w:spacing w:line="360" w:lineRule="auto"/>
    </w:pPr>
    <w:rPr>
      <w:rFonts w:ascii="Calibri" w:cs="宋体" w:hint="default"/>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dsggzy.com/fwzn/11020.j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ztax.com/article/index/topic?topic=%E7%A4%BE%E4%BC%9A%E4%BF%9D%E9%99%A9%E8%B4%B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ztax.com/article/index/topic?topic=%E4%BF%9D%E9%99%A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pdsggzy.com/tzgg/10814.jhtml"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5319</Words>
  <Characters>30320</Characters>
  <Application>Microsoft Office Word</Application>
  <DocSecurity>0</DocSecurity>
  <Lines>252</Lines>
  <Paragraphs>71</Paragraphs>
  <ScaleCrop>false</ScaleCrop>
  <Company>雪城哀怜</Company>
  <LinksUpToDate>false</LinksUpToDate>
  <CharactersWithSpaces>35568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谈判文件</dc:title>
  <dc:creator>sjz</dc:creator>
  <cp:lastModifiedBy>LIANG JIE</cp:lastModifiedBy>
  <cp:revision>38</cp:revision>
  <cp:lastPrinted>2023-08-07T01:35:00Z</cp:lastPrinted>
  <dcterms:created xsi:type="dcterms:W3CDTF">2022-06-30T07:50:00Z</dcterms:created>
  <dcterms:modified xsi:type="dcterms:W3CDTF">2023-08-07T04:06:00Z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96CE51F14EA944519C607D3A9E1D4B17</vt:lpwstr>
  </property>
</Properties>
</file>