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47323D">
      <w:pPr>
        <w:spacing w:line="1043" w:lineRule="atLeast"/>
        <w:jc w:val="center"/>
        <w:rPr>
          <w:rFonts w:hint="eastAsia" w:ascii="宋体" w:hAnsi="宋体" w:cs="宋体"/>
          <w:sz w:val="72"/>
          <w:szCs w:val="72"/>
        </w:rPr>
      </w:pPr>
      <w:r>
        <w:rPr>
          <w:rFonts w:hint="eastAsia" w:ascii="宋体" w:hAnsi="宋体" w:cs="宋体"/>
          <w:sz w:val="72"/>
          <w:szCs w:val="72"/>
          <w:lang w:val="en-US" w:eastAsia="zh-CN"/>
        </w:rPr>
        <w:t xml:space="preserve"> </w:t>
      </w:r>
      <w:r>
        <w:rPr>
          <w:rFonts w:hint="eastAsia" w:ascii="宋体" w:hAnsi="宋体" w:cs="宋体"/>
          <w:sz w:val="72"/>
          <w:szCs w:val="72"/>
          <w:lang w:eastAsia="zh-CN"/>
        </w:rPr>
        <w:t>濮</w:t>
      </w:r>
      <w:r>
        <w:rPr>
          <w:rFonts w:hint="eastAsia" w:ascii="宋体" w:hAnsi="宋体" w:cs="宋体"/>
          <w:sz w:val="72"/>
          <w:szCs w:val="72"/>
          <w:lang w:val="en-US" w:eastAsia="zh-CN"/>
        </w:rPr>
        <w:t xml:space="preserve"> </w:t>
      </w:r>
      <w:r>
        <w:rPr>
          <w:rFonts w:hint="eastAsia" w:ascii="宋体" w:hAnsi="宋体" w:cs="宋体"/>
          <w:sz w:val="72"/>
          <w:szCs w:val="72"/>
          <w:lang w:eastAsia="zh-CN"/>
        </w:rPr>
        <w:t>阳</w:t>
      </w:r>
      <w:r>
        <w:rPr>
          <w:rFonts w:hint="eastAsia" w:ascii="宋体" w:hAnsi="宋体" w:cs="宋体"/>
          <w:sz w:val="72"/>
          <w:szCs w:val="72"/>
          <w:lang w:val="en-US" w:eastAsia="zh-CN"/>
        </w:rPr>
        <w:t xml:space="preserve"> </w:t>
      </w:r>
      <w:r>
        <w:rPr>
          <w:rFonts w:hint="eastAsia" w:ascii="宋体" w:hAnsi="宋体" w:cs="宋体"/>
          <w:sz w:val="72"/>
          <w:szCs w:val="72"/>
          <w:lang w:eastAsia="zh-CN"/>
        </w:rPr>
        <w:t>市</w:t>
      </w:r>
      <w:r>
        <w:rPr>
          <w:rFonts w:hint="eastAsia" w:ascii="宋体" w:hAnsi="宋体" w:cs="宋体"/>
          <w:sz w:val="72"/>
          <w:szCs w:val="72"/>
        </w:rPr>
        <w:t xml:space="preserve"> 政 府 采 购</w:t>
      </w:r>
      <w:bookmarkStart w:id="1" w:name="_GoBack"/>
      <w:bookmarkEnd w:id="1"/>
    </w:p>
    <w:p w14:paraId="695DF852">
      <w:pPr>
        <w:spacing w:line="360" w:lineRule="auto"/>
        <w:jc w:val="center"/>
        <w:outlineLvl w:val="0"/>
        <w:rPr>
          <w:rFonts w:hint="eastAsia" w:ascii="宋体" w:hAnsi="宋体" w:cs="宋体"/>
          <w:b/>
          <w:sz w:val="32"/>
          <w:szCs w:val="32"/>
        </w:rPr>
      </w:pPr>
    </w:p>
    <w:p w14:paraId="51BC7C82">
      <w:pPr>
        <w:spacing w:line="800" w:lineRule="exact"/>
        <w:ind w:firstLine="469" w:firstLineChars="146"/>
        <w:jc w:val="center"/>
        <w:rPr>
          <w:rFonts w:hint="eastAsia" w:ascii="宋体" w:hAnsi="宋体"/>
          <w:b/>
          <w:sz w:val="32"/>
          <w:szCs w:val="32"/>
          <w:lang w:eastAsia="zh-CN"/>
        </w:rPr>
      </w:pPr>
      <w:r>
        <w:rPr>
          <w:rFonts w:hint="eastAsia" w:ascii="宋体" w:hAnsi="宋体"/>
          <w:b/>
          <w:sz w:val="32"/>
          <w:szCs w:val="32"/>
          <w:lang w:eastAsia="zh-CN"/>
        </w:rPr>
        <w:t>濮阳职业技术学院2024年纸质图书</w:t>
      </w:r>
    </w:p>
    <w:p w14:paraId="13EF54C4">
      <w:pPr>
        <w:spacing w:line="800" w:lineRule="exact"/>
        <w:ind w:firstLine="469" w:firstLineChars="146"/>
        <w:jc w:val="center"/>
        <w:rPr>
          <w:rFonts w:hint="eastAsia" w:ascii="宋体" w:hAnsi="宋体"/>
          <w:b/>
          <w:sz w:val="32"/>
          <w:szCs w:val="32"/>
          <w:lang w:eastAsia="zh-CN"/>
        </w:rPr>
      </w:pPr>
      <w:r>
        <w:rPr>
          <w:rFonts w:hint="eastAsia" w:ascii="宋体" w:hAnsi="宋体"/>
          <w:b/>
          <w:sz w:val="32"/>
          <w:szCs w:val="32"/>
          <w:lang w:eastAsia="zh-CN"/>
        </w:rPr>
        <w:t>（马克思主义、列宁主义等）采购项目</w:t>
      </w:r>
    </w:p>
    <w:p w14:paraId="32CDFB06">
      <w:pPr>
        <w:spacing w:line="1542" w:lineRule="atLeast"/>
        <w:jc w:val="center"/>
        <w:rPr>
          <w:rFonts w:hint="eastAsia" w:ascii="宋体" w:hAnsi="宋体" w:eastAsia="宋体"/>
          <w:b/>
          <w:bCs/>
          <w:sz w:val="72"/>
          <w:szCs w:val="72"/>
          <w:lang w:eastAsia="zh-CN"/>
        </w:rPr>
      </w:pPr>
      <w:r>
        <w:rPr>
          <w:rFonts w:hint="eastAsia" w:ascii="宋体" w:hAnsi="宋体"/>
          <w:b/>
          <w:bCs/>
          <w:sz w:val="72"/>
          <w:szCs w:val="72"/>
        </w:rPr>
        <w:t>竞争性</w:t>
      </w:r>
      <w:r>
        <w:rPr>
          <w:rFonts w:hint="eastAsia" w:ascii="宋体" w:hAnsi="宋体"/>
          <w:b/>
          <w:bCs/>
          <w:sz w:val="72"/>
          <w:szCs w:val="72"/>
          <w:lang w:eastAsia="zh-CN"/>
        </w:rPr>
        <w:t>谈判文件</w:t>
      </w:r>
    </w:p>
    <w:p w14:paraId="02BC5E3E">
      <w:pPr>
        <w:spacing w:line="800" w:lineRule="exact"/>
        <w:ind w:firstLine="469" w:firstLineChars="146"/>
        <w:rPr>
          <w:rFonts w:hint="eastAsia" w:ascii="宋体" w:hAnsi="宋体"/>
          <w:b/>
          <w:sz w:val="32"/>
          <w:szCs w:val="32"/>
        </w:rPr>
      </w:pPr>
    </w:p>
    <w:p w14:paraId="5E2789D2">
      <w:pPr>
        <w:pStyle w:val="15"/>
        <w:ind w:left="0" w:leftChars="0" w:firstLine="0" w:firstLineChars="0"/>
        <w:jc w:val="center"/>
        <w:rPr>
          <w:rFonts w:hint="eastAsia" w:ascii="宋体" w:hAnsi="宋体"/>
          <w:b/>
          <w:sz w:val="32"/>
          <w:szCs w:val="32"/>
        </w:rPr>
      </w:pPr>
      <w:r>
        <w:rPr>
          <w:rFonts w:hint="eastAsia" w:eastAsia="宋体"/>
          <w:lang w:eastAsia="zh-CN"/>
        </w:rPr>
        <w:drawing>
          <wp:inline distT="0" distB="0" distL="114300" distR="114300">
            <wp:extent cx="1869440" cy="1877695"/>
            <wp:effectExtent l="0" t="0" r="16510" b="8255"/>
            <wp:docPr id="2" name="图片 1" descr="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标"/>
                    <pic:cNvPicPr>
                      <a:picLocks noChangeAspect="1"/>
                    </pic:cNvPicPr>
                  </pic:nvPicPr>
                  <pic:blipFill>
                    <a:blip r:embed="rId5"/>
                    <a:stretch>
                      <a:fillRect/>
                    </a:stretch>
                  </pic:blipFill>
                  <pic:spPr>
                    <a:xfrm>
                      <a:off x="0" y="0"/>
                      <a:ext cx="1869440" cy="1877695"/>
                    </a:xfrm>
                    <a:prstGeom prst="rect">
                      <a:avLst/>
                    </a:prstGeom>
                    <a:noFill/>
                    <a:ln>
                      <a:noFill/>
                    </a:ln>
                  </pic:spPr>
                </pic:pic>
              </a:graphicData>
            </a:graphic>
          </wp:inline>
        </w:drawing>
      </w:r>
    </w:p>
    <w:p w14:paraId="68B44A8F">
      <w:pPr>
        <w:spacing w:line="800" w:lineRule="exact"/>
        <w:ind w:firstLine="469" w:firstLineChars="146"/>
        <w:rPr>
          <w:rFonts w:hint="eastAsia" w:ascii="宋体" w:hAnsi="宋体"/>
          <w:b/>
          <w:sz w:val="32"/>
          <w:szCs w:val="32"/>
        </w:rPr>
      </w:pPr>
    </w:p>
    <w:p w14:paraId="4FCA8037">
      <w:pPr>
        <w:spacing w:line="800" w:lineRule="exact"/>
        <w:ind w:firstLine="469" w:firstLineChars="146"/>
        <w:rPr>
          <w:rFonts w:hint="default" w:ascii="宋体" w:hAnsi="宋体" w:eastAsia="宋体"/>
          <w:b/>
          <w:sz w:val="32"/>
          <w:szCs w:val="32"/>
          <w:lang w:val="en-US" w:eastAsia="zh-CN"/>
        </w:rPr>
      </w:pPr>
      <w:r>
        <w:rPr>
          <w:rFonts w:hint="eastAsia" w:ascii="宋体" w:hAnsi="宋体"/>
          <w:b/>
          <w:sz w:val="32"/>
          <w:szCs w:val="32"/>
        </w:rPr>
        <w:t>采购编号：</w:t>
      </w:r>
      <w:r>
        <w:rPr>
          <w:rFonts w:hint="eastAsia" w:ascii="宋体" w:hAnsi="宋体"/>
          <w:b/>
          <w:sz w:val="32"/>
          <w:szCs w:val="32"/>
          <w:lang w:eastAsia="zh-CN"/>
        </w:rPr>
        <w:t>濮财市直竞谈-2024-36</w:t>
      </w:r>
      <w:r>
        <w:rPr>
          <w:rFonts w:hint="eastAsia" w:ascii="宋体" w:hAnsi="宋体"/>
          <w:b/>
          <w:sz w:val="32"/>
          <w:szCs w:val="32"/>
          <w:lang w:val="en-US" w:eastAsia="zh-CN"/>
        </w:rPr>
        <w:t>-B包</w:t>
      </w:r>
    </w:p>
    <w:p w14:paraId="0D98D0B7">
      <w:pPr>
        <w:spacing w:line="800" w:lineRule="exact"/>
        <w:ind w:firstLine="472" w:firstLineChars="147"/>
        <w:rPr>
          <w:rFonts w:hint="eastAsia" w:ascii="宋体" w:hAnsi="宋体" w:eastAsia="宋体"/>
          <w:b/>
          <w:sz w:val="32"/>
          <w:szCs w:val="32"/>
          <w:lang w:eastAsia="zh-CN"/>
        </w:rPr>
      </w:pPr>
      <w:r>
        <w:rPr>
          <w:rFonts w:hint="eastAsia" w:ascii="宋体" w:hAnsi="宋体"/>
          <w:b/>
          <w:sz w:val="32"/>
          <w:szCs w:val="32"/>
          <w:lang w:eastAsia="zh-CN"/>
        </w:rPr>
        <w:t>采</w:t>
      </w:r>
      <w:r>
        <w:rPr>
          <w:rFonts w:hint="eastAsia" w:ascii="宋体" w:hAnsi="宋体"/>
          <w:b/>
          <w:sz w:val="32"/>
          <w:szCs w:val="32"/>
          <w:lang w:val="en-US" w:eastAsia="zh-CN"/>
        </w:rPr>
        <w:t xml:space="preserve"> </w:t>
      </w:r>
      <w:r>
        <w:rPr>
          <w:rFonts w:hint="eastAsia" w:ascii="宋体" w:hAnsi="宋体"/>
          <w:b/>
          <w:sz w:val="32"/>
          <w:szCs w:val="32"/>
          <w:lang w:eastAsia="zh-CN"/>
        </w:rPr>
        <w:t>购</w:t>
      </w:r>
      <w:r>
        <w:rPr>
          <w:rFonts w:hint="eastAsia" w:ascii="宋体" w:hAnsi="宋体"/>
          <w:b/>
          <w:sz w:val="32"/>
          <w:szCs w:val="32"/>
          <w:lang w:val="en-US" w:eastAsia="zh-CN"/>
        </w:rPr>
        <w:t xml:space="preserve"> </w:t>
      </w:r>
      <w:r>
        <w:rPr>
          <w:rFonts w:hint="eastAsia" w:ascii="宋体" w:hAnsi="宋体"/>
          <w:b/>
          <w:sz w:val="32"/>
          <w:szCs w:val="32"/>
          <w:lang w:eastAsia="zh-CN"/>
        </w:rPr>
        <w:t>人：濮阳职业技术学院</w:t>
      </w:r>
    </w:p>
    <w:p w14:paraId="4A8A940F">
      <w:pPr>
        <w:spacing w:line="800" w:lineRule="exact"/>
        <w:ind w:firstLine="472" w:firstLineChars="147"/>
        <w:rPr>
          <w:rFonts w:hint="eastAsia" w:ascii="宋体" w:hAnsi="宋体"/>
          <w:b/>
          <w:sz w:val="32"/>
          <w:szCs w:val="32"/>
        </w:rPr>
      </w:pPr>
      <w:r>
        <w:rPr>
          <w:rFonts w:hint="eastAsia" w:ascii="宋体" w:hAnsi="宋体"/>
          <w:b/>
          <w:sz w:val="32"/>
          <w:szCs w:val="32"/>
        </w:rPr>
        <w:t>代理机构：河南盛华会计师事务所有限公司</w:t>
      </w:r>
    </w:p>
    <w:p w14:paraId="343DAC27">
      <w:pPr>
        <w:spacing w:line="800" w:lineRule="exact"/>
        <w:ind w:firstLine="472" w:firstLineChars="147"/>
        <w:rPr>
          <w:rFonts w:hint="default" w:ascii="宋体" w:hAnsi="宋体" w:eastAsia="宋体"/>
          <w:b/>
          <w:sz w:val="32"/>
          <w:szCs w:val="32"/>
          <w:lang w:val="en-US" w:eastAsia="zh-CN"/>
        </w:rPr>
      </w:pPr>
      <w:r>
        <w:rPr>
          <w:rFonts w:hint="eastAsia" w:ascii="宋体" w:hAnsi="宋体"/>
          <w:b/>
          <w:sz w:val="32"/>
          <w:szCs w:val="32"/>
          <w:lang w:eastAsia="zh-CN"/>
        </w:rPr>
        <w:t>日</w:t>
      </w:r>
      <w:r>
        <w:rPr>
          <w:rFonts w:hint="eastAsia" w:ascii="宋体" w:hAnsi="宋体"/>
          <w:b/>
          <w:sz w:val="32"/>
          <w:szCs w:val="32"/>
          <w:lang w:val="en-US" w:eastAsia="zh-CN"/>
        </w:rPr>
        <w:t xml:space="preserve">    </w:t>
      </w:r>
      <w:r>
        <w:rPr>
          <w:rFonts w:hint="eastAsia" w:ascii="宋体" w:hAnsi="宋体"/>
          <w:b/>
          <w:sz w:val="32"/>
          <w:szCs w:val="32"/>
          <w:lang w:eastAsia="zh-CN"/>
        </w:rPr>
        <w:t>期：</w:t>
      </w:r>
      <w:r>
        <w:rPr>
          <w:rFonts w:hint="eastAsia" w:ascii="宋体" w:hAnsi="宋体"/>
          <w:b/>
          <w:sz w:val="32"/>
          <w:szCs w:val="32"/>
          <w:lang w:val="en-US" w:eastAsia="zh-CN"/>
        </w:rPr>
        <w:t>2024年12月</w:t>
      </w:r>
    </w:p>
    <w:p w14:paraId="3424EC8C">
      <w:pPr>
        <w:spacing w:line="794" w:lineRule="atLeast"/>
        <w:jc w:val="center"/>
        <w:rPr>
          <w:rFonts w:hint="eastAsia" w:ascii="宋体" w:hAnsi="宋体" w:cs="宋体"/>
          <w:b/>
          <w:sz w:val="30"/>
          <w:szCs w:val="30"/>
        </w:rPr>
      </w:pPr>
    </w:p>
    <w:p w14:paraId="325EEFD3">
      <w:pPr>
        <w:spacing w:line="800" w:lineRule="exact"/>
        <w:jc w:val="center"/>
        <w:rPr>
          <w:rFonts w:hint="eastAsia" w:ascii="宋体" w:hAnsi="宋体" w:cs="宋体"/>
          <w:b/>
          <w:sz w:val="48"/>
        </w:rPr>
      </w:pPr>
    </w:p>
    <w:p w14:paraId="0C2D0A1C">
      <w:pPr>
        <w:spacing w:line="800" w:lineRule="exact"/>
        <w:jc w:val="center"/>
        <w:rPr>
          <w:rFonts w:hint="eastAsia" w:ascii="宋体" w:hAnsi="宋体" w:cs="宋体"/>
        </w:rPr>
      </w:pPr>
      <w:r>
        <w:rPr>
          <w:rFonts w:hint="eastAsia" w:ascii="宋体" w:hAnsi="宋体" w:cs="宋体"/>
          <w:b/>
          <w:sz w:val="48"/>
        </w:rPr>
        <w:t>目    录</w:t>
      </w:r>
    </w:p>
    <w:p w14:paraId="6720D363">
      <w:pPr>
        <w:spacing w:line="760" w:lineRule="exact"/>
        <w:rPr>
          <w:rFonts w:hint="eastAsia" w:ascii="宋体" w:hAnsi="宋体" w:eastAsia="宋体" w:cs="宋体"/>
          <w:sz w:val="32"/>
          <w:szCs w:val="32"/>
          <w:lang w:val="en-US" w:eastAsia="zh-CN"/>
        </w:rPr>
      </w:pPr>
      <w:r>
        <w:rPr>
          <w:rFonts w:hint="eastAsia" w:ascii="宋体" w:hAnsi="宋体" w:cs="宋体"/>
          <w:sz w:val="32"/>
          <w:szCs w:val="32"/>
        </w:rPr>
        <w:t xml:space="preserve">第一部分  </w:t>
      </w:r>
      <w:r>
        <w:rPr>
          <w:rFonts w:hint="eastAsia" w:ascii="宋体" w:hAnsi="宋体" w:cs="宋体"/>
          <w:sz w:val="32"/>
          <w:szCs w:val="32"/>
          <w:lang w:eastAsia="zh-CN"/>
        </w:rPr>
        <w:t>谈判</w:t>
      </w:r>
      <w:r>
        <w:rPr>
          <w:rFonts w:hint="eastAsia" w:ascii="宋体" w:hAnsi="宋体" w:cs="宋体"/>
          <w:sz w:val="32"/>
          <w:szCs w:val="32"/>
          <w:lang w:val="en-US" w:eastAsia="zh-CN"/>
        </w:rPr>
        <w:t>公告</w:t>
      </w:r>
    </w:p>
    <w:p w14:paraId="2A9D3CA3">
      <w:pPr>
        <w:spacing w:line="760" w:lineRule="exact"/>
        <w:rPr>
          <w:rFonts w:hint="eastAsia" w:ascii="宋体" w:hAnsi="宋体" w:cs="宋体"/>
          <w:sz w:val="32"/>
          <w:szCs w:val="32"/>
        </w:rPr>
      </w:pPr>
      <w:r>
        <w:rPr>
          <w:rFonts w:hint="eastAsia" w:ascii="宋体" w:hAnsi="宋体" w:cs="宋体"/>
          <w:sz w:val="32"/>
          <w:szCs w:val="32"/>
        </w:rPr>
        <w:t xml:space="preserve">第二部分  </w:t>
      </w:r>
      <w:r>
        <w:rPr>
          <w:rFonts w:hint="eastAsia" w:ascii="宋体" w:hAnsi="宋体" w:cs="宋体"/>
          <w:sz w:val="32"/>
          <w:szCs w:val="32"/>
          <w:lang w:eastAsia="zh-CN"/>
        </w:rPr>
        <w:t>供应商须知前附表</w:t>
      </w:r>
    </w:p>
    <w:p w14:paraId="6C014FA6">
      <w:pPr>
        <w:spacing w:line="760" w:lineRule="exact"/>
        <w:rPr>
          <w:rFonts w:hint="eastAsia" w:ascii="宋体" w:hAnsi="宋体" w:cs="宋体"/>
          <w:sz w:val="32"/>
          <w:szCs w:val="32"/>
        </w:rPr>
      </w:pPr>
      <w:r>
        <w:rPr>
          <w:rFonts w:hint="eastAsia" w:ascii="宋体" w:hAnsi="宋体" w:cs="宋体"/>
          <w:sz w:val="32"/>
          <w:szCs w:val="32"/>
        </w:rPr>
        <w:t xml:space="preserve">第三部分  </w:t>
      </w:r>
      <w:r>
        <w:rPr>
          <w:rFonts w:hint="eastAsia" w:ascii="宋体" w:hAnsi="宋体" w:cs="宋体"/>
          <w:sz w:val="32"/>
          <w:szCs w:val="32"/>
          <w:lang w:eastAsia="zh-CN"/>
        </w:rPr>
        <w:t>谈判</w:t>
      </w:r>
      <w:r>
        <w:rPr>
          <w:rFonts w:hint="eastAsia" w:ascii="宋体" w:hAnsi="宋体" w:cs="宋体"/>
          <w:sz w:val="32"/>
          <w:szCs w:val="32"/>
        </w:rPr>
        <w:t>须知</w:t>
      </w:r>
    </w:p>
    <w:p w14:paraId="1855329E">
      <w:pPr>
        <w:spacing w:line="760" w:lineRule="exact"/>
        <w:rPr>
          <w:rFonts w:hint="eastAsia" w:ascii="宋体" w:hAnsi="宋体" w:cs="宋体"/>
          <w:sz w:val="32"/>
          <w:szCs w:val="32"/>
        </w:rPr>
      </w:pPr>
      <w:r>
        <w:rPr>
          <w:rFonts w:hint="eastAsia" w:ascii="宋体" w:hAnsi="宋体" w:cs="宋体"/>
          <w:sz w:val="32"/>
          <w:szCs w:val="32"/>
        </w:rPr>
        <w:t xml:space="preserve">第四部分  </w:t>
      </w:r>
      <w:r>
        <w:rPr>
          <w:rFonts w:hint="eastAsia" w:ascii="宋体" w:hAnsi="宋体" w:cs="宋体"/>
          <w:sz w:val="32"/>
          <w:szCs w:val="32"/>
          <w:lang w:eastAsia="zh-CN"/>
        </w:rPr>
        <w:t>谈判</w:t>
      </w:r>
      <w:r>
        <w:rPr>
          <w:rFonts w:hint="eastAsia" w:ascii="宋体" w:hAnsi="宋体" w:cs="宋体"/>
          <w:sz w:val="32"/>
          <w:szCs w:val="32"/>
        </w:rPr>
        <w:t>项目技术参数及技术要求</w:t>
      </w:r>
    </w:p>
    <w:p w14:paraId="3A214D21">
      <w:pPr>
        <w:spacing w:line="760" w:lineRule="exact"/>
        <w:rPr>
          <w:rFonts w:hint="eastAsia" w:ascii="宋体" w:hAnsi="宋体" w:cs="宋体"/>
          <w:sz w:val="32"/>
          <w:szCs w:val="32"/>
        </w:rPr>
      </w:pPr>
      <w:r>
        <w:rPr>
          <w:rFonts w:hint="eastAsia" w:ascii="宋体" w:hAnsi="宋体" w:cs="宋体"/>
          <w:sz w:val="32"/>
          <w:szCs w:val="32"/>
        </w:rPr>
        <w:t>第五部分  合同(文本)</w:t>
      </w:r>
    </w:p>
    <w:p w14:paraId="55ACE41B">
      <w:pPr>
        <w:spacing w:line="760" w:lineRule="exact"/>
        <w:rPr>
          <w:rFonts w:hint="eastAsia" w:ascii="宋体" w:hAnsi="宋体" w:cs="宋体"/>
          <w:sz w:val="32"/>
          <w:szCs w:val="32"/>
        </w:rPr>
      </w:pPr>
      <w:r>
        <w:rPr>
          <w:rFonts w:hint="eastAsia" w:ascii="宋体" w:hAnsi="宋体" w:cs="宋体"/>
          <w:sz w:val="32"/>
          <w:szCs w:val="32"/>
        </w:rPr>
        <w:t>第六部分  附件—</w:t>
      </w:r>
      <w:r>
        <w:rPr>
          <w:rFonts w:hint="eastAsia" w:ascii="宋体" w:hAnsi="宋体" w:cs="宋体"/>
          <w:sz w:val="32"/>
          <w:szCs w:val="32"/>
          <w:lang w:eastAsia="zh-CN"/>
        </w:rPr>
        <w:t>谈判</w:t>
      </w:r>
      <w:r>
        <w:rPr>
          <w:rFonts w:hint="eastAsia" w:ascii="宋体" w:hAnsi="宋体" w:cs="宋体"/>
          <w:sz w:val="32"/>
          <w:szCs w:val="32"/>
        </w:rPr>
        <w:t>响应文件格式</w:t>
      </w:r>
    </w:p>
    <w:p w14:paraId="0D1580FA">
      <w:pPr>
        <w:spacing w:line="760" w:lineRule="exact"/>
        <w:ind w:firstLine="640" w:firstLineChars="200"/>
        <w:rPr>
          <w:rFonts w:hint="eastAsia" w:ascii="宋体" w:hAnsi="宋体" w:cs="宋体"/>
          <w:sz w:val="32"/>
          <w:szCs w:val="32"/>
        </w:rPr>
      </w:pPr>
      <w:r>
        <w:rPr>
          <w:rFonts w:hint="eastAsia" w:ascii="宋体" w:hAnsi="宋体" w:cs="宋体"/>
          <w:sz w:val="32"/>
          <w:szCs w:val="32"/>
        </w:rPr>
        <w:t>附件1   声明书</w:t>
      </w:r>
    </w:p>
    <w:p w14:paraId="37FE7A08">
      <w:pPr>
        <w:spacing w:line="760" w:lineRule="exact"/>
        <w:ind w:firstLine="640" w:firstLineChars="200"/>
        <w:rPr>
          <w:rFonts w:hint="eastAsia" w:ascii="宋体" w:hAnsi="宋体" w:cs="宋体"/>
          <w:sz w:val="32"/>
          <w:szCs w:val="32"/>
        </w:rPr>
      </w:pPr>
      <w:r>
        <w:rPr>
          <w:rFonts w:hint="eastAsia" w:ascii="宋体" w:hAnsi="宋体" w:cs="宋体"/>
          <w:sz w:val="32"/>
          <w:szCs w:val="32"/>
        </w:rPr>
        <w:t>附件2   反商业贿赂承诺书</w:t>
      </w:r>
    </w:p>
    <w:p w14:paraId="31187345">
      <w:pPr>
        <w:spacing w:line="760" w:lineRule="exact"/>
        <w:ind w:firstLine="640" w:firstLineChars="200"/>
        <w:rPr>
          <w:rFonts w:hint="eastAsia" w:ascii="宋体" w:hAnsi="宋体" w:cs="宋体"/>
          <w:sz w:val="32"/>
          <w:szCs w:val="32"/>
        </w:rPr>
      </w:pPr>
      <w:r>
        <w:rPr>
          <w:rFonts w:hint="eastAsia" w:ascii="宋体" w:hAnsi="宋体" w:cs="宋体"/>
          <w:sz w:val="32"/>
          <w:szCs w:val="32"/>
        </w:rPr>
        <w:t>附件3   报价一览表</w:t>
      </w:r>
    </w:p>
    <w:p w14:paraId="1EB1E2B0">
      <w:pPr>
        <w:spacing w:line="760" w:lineRule="exact"/>
        <w:ind w:firstLine="640" w:firstLineChars="200"/>
        <w:rPr>
          <w:rFonts w:hint="eastAsia" w:ascii="宋体" w:hAnsi="宋体" w:eastAsia="宋体" w:cs="宋体"/>
          <w:sz w:val="32"/>
          <w:szCs w:val="32"/>
          <w:lang w:eastAsia="zh-CN"/>
        </w:rPr>
      </w:pPr>
      <w:r>
        <w:rPr>
          <w:rFonts w:hint="eastAsia" w:ascii="宋体" w:hAnsi="宋体" w:cs="宋体"/>
          <w:sz w:val="32"/>
          <w:szCs w:val="32"/>
        </w:rPr>
        <w:t xml:space="preserve">附件4   </w:t>
      </w:r>
      <w:r>
        <w:rPr>
          <w:rFonts w:hint="eastAsia" w:ascii="宋体" w:hAnsi="宋体" w:cs="宋体"/>
          <w:sz w:val="32"/>
          <w:szCs w:val="32"/>
          <w:lang w:eastAsia="zh-CN"/>
        </w:rPr>
        <w:t>服务小组</w:t>
      </w:r>
    </w:p>
    <w:p w14:paraId="6E36FD78">
      <w:pPr>
        <w:spacing w:line="760" w:lineRule="exact"/>
        <w:ind w:firstLine="640" w:firstLineChars="200"/>
        <w:rPr>
          <w:rFonts w:hint="eastAsia" w:ascii="宋体" w:hAnsi="宋体" w:cs="宋体"/>
          <w:sz w:val="32"/>
          <w:szCs w:val="32"/>
        </w:rPr>
      </w:pPr>
      <w:r>
        <w:rPr>
          <w:rFonts w:hint="eastAsia" w:ascii="宋体" w:hAnsi="宋体" w:cs="宋体"/>
          <w:sz w:val="32"/>
          <w:szCs w:val="32"/>
        </w:rPr>
        <w:t>附件5   项目实施服务计划</w:t>
      </w:r>
    </w:p>
    <w:p w14:paraId="50948114">
      <w:pPr>
        <w:spacing w:line="760" w:lineRule="exact"/>
        <w:ind w:firstLine="640" w:firstLineChars="200"/>
        <w:rPr>
          <w:rFonts w:hint="eastAsia" w:ascii="宋体" w:hAnsi="宋体" w:cs="宋体"/>
          <w:sz w:val="32"/>
          <w:szCs w:val="32"/>
        </w:rPr>
      </w:pPr>
      <w:r>
        <w:rPr>
          <w:rFonts w:hint="eastAsia" w:ascii="宋体" w:hAnsi="宋体" w:cs="宋体"/>
          <w:sz w:val="32"/>
          <w:szCs w:val="32"/>
        </w:rPr>
        <w:t xml:space="preserve">附件6  </w:t>
      </w:r>
      <w:r>
        <w:rPr>
          <w:rFonts w:hint="eastAsia" w:ascii="宋体" w:hAnsi="宋体" w:cs="宋体"/>
          <w:sz w:val="32"/>
          <w:szCs w:val="32"/>
          <w:lang w:val="en-US" w:eastAsia="zh-CN"/>
        </w:rPr>
        <w:t xml:space="preserve"> </w:t>
      </w:r>
      <w:r>
        <w:rPr>
          <w:rFonts w:hint="eastAsia" w:ascii="宋体" w:hAnsi="宋体" w:cs="宋体"/>
          <w:sz w:val="32"/>
          <w:szCs w:val="32"/>
        </w:rPr>
        <w:t>关于资格的声明函</w:t>
      </w:r>
    </w:p>
    <w:p w14:paraId="3D97307F">
      <w:pPr>
        <w:spacing w:line="760" w:lineRule="exact"/>
        <w:ind w:firstLine="640" w:firstLineChars="200"/>
        <w:rPr>
          <w:rFonts w:hint="eastAsia" w:ascii="宋体" w:hAnsi="宋体" w:cs="宋体"/>
          <w:sz w:val="32"/>
          <w:szCs w:val="32"/>
        </w:rPr>
      </w:pPr>
      <w:r>
        <w:rPr>
          <w:rFonts w:hint="eastAsia" w:ascii="宋体" w:hAnsi="宋体" w:cs="宋体"/>
          <w:sz w:val="32"/>
          <w:szCs w:val="32"/>
        </w:rPr>
        <w:t xml:space="preserve">附件7   法定代表人身份证明、授权书 </w:t>
      </w:r>
    </w:p>
    <w:p w14:paraId="67D6F000">
      <w:pPr>
        <w:spacing w:line="760" w:lineRule="exact"/>
        <w:ind w:firstLine="640" w:firstLineChars="200"/>
        <w:rPr>
          <w:rFonts w:hint="eastAsia" w:ascii="宋体" w:hAnsi="宋体" w:eastAsia="宋体" w:cs="宋体"/>
          <w:sz w:val="32"/>
          <w:szCs w:val="32"/>
        </w:rPr>
      </w:pPr>
      <w:r>
        <w:rPr>
          <w:rFonts w:hint="eastAsia" w:ascii="宋体" w:hAnsi="宋体" w:cs="宋体"/>
          <w:sz w:val="32"/>
          <w:szCs w:val="32"/>
        </w:rPr>
        <w:t>附件</w:t>
      </w:r>
      <w:r>
        <w:rPr>
          <w:rFonts w:hint="eastAsia" w:ascii="宋体" w:hAnsi="宋体" w:cs="宋体"/>
          <w:sz w:val="32"/>
          <w:szCs w:val="32"/>
          <w:lang w:val="en-US" w:eastAsia="zh-CN"/>
        </w:rPr>
        <w:t>8</w:t>
      </w:r>
      <w:r>
        <w:rPr>
          <w:rFonts w:hint="eastAsia" w:ascii="宋体" w:hAnsi="宋体" w:cs="宋体"/>
          <w:sz w:val="32"/>
          <w:szCs w:val="32"/>
        </w:rPr>
        <w:t xml:space="preserve">  </w:t>
      </w:r>
      <w:r>
        <w:rPr>
          <w:rFonts w:hint="eastAsia" w:ascii="宋体" w:hAnsi="宋体" w:cs="宋体"/>
          <w:sz w:val="32"/>
          <w:szCs w:val="32"/>
          <w:lang w:val="en-US" w:eastAsia="zh-CN"/>
        </w:rPr>
        <w:t xml:space="preserve"> </w:t>
      </w:r>
      <w:r>
        <w:rPr>
          <w:rFonts w:hint="eastAsia" w:ascii="宋体" w:hAnsi="宋体" w:eastAsia="宋体" w:cs="宋体"/>
          <w:sz w:val="32"/>
          <w:szCs w:val="32"/>
        </w:rPr>
        <w:t>濮阳市政府采购供应商信用承诺书</w:t>
      </w:r>
    </w:p>
    <w:p w14:paraId="3D0A5488">
      <w:pPr>
        <w:spacing w:line="7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附件</w:t>
      </w:r>
      <w:r>
        <w:rPr>
          <w:rFonts w:hint="eastAsia" w:ascii="宋体" w:hAnsi="宋体" w:cs="宋体"/>
          <w:sz w:val="32"/>
          <w:szCs w:val="32"/>
          <w:lang w:val="en-US" w:eastAsia="zh-CN"/>
        </w:rPr>
        <w:t>9</w:t>
      </w:r>
      <w:r>
        <w:rPr>
          <w:rFonts w:hint="eastAsia" w:ascii="宋体" w:hAnsi="宋体" w:eastAsia="宋体" w:cs="宋体"/>
          <w:sz w:val="32"/>
          <w:szCs w:val="32"/>
          <w:lang w:val="en-US" w:eastAsia="zh-CN"/>
        </w:rPr>
        <w:t xml:space="preserve">  </w:t>
      </w:r>
      <w:r>
        <w:rPr>
          <w:rFonts w:hint="eastAsia" w:ascii="宋体" w:hAnsi="宋体" w:cs="宋体"/>
          <w:sz w:val="32"/>
          <w:szCs w:val="32"/>
          <w:lang w:val="en-US" w:eastAsia="zh-CN"/>
        </w:rPr>
        <w:t xml:space="preserve"> </w:t>
      </w:r>
      <w:r>
        <w:rPr>
          <w:rFonts w:hint="eastAsia" w:ascii="宋体" w:hAnsi="宋体" w:eastAsia="宋体" w:cs="宋体"/>
          <w:sz w:val="32"/>
          <w:szCs w:val="32"/>
        </w:rPr>
        <w:t>其它材料</w:t>
      </w:r>
    </w:p>
    <w:p w14:paraId="0227750F">
      <w:pPr>
        <w:spacing w:line="480" w:lineRule="atLeast"/>
        <w:ind w:firstLine="2200" w:firstLineChars="500"/>
        <w:rPr>
          <w:rFonts w:hint="eastAsia" w:ascii="宋体" w:hAnsi="宋体" w:cs="宋体"/>
          <w:bCs/>
          <w:sz w:val="44"/>
        </w:rPr>
      </w:pPr>
    </w:p>
    <w:p w14:paraId="164C257F">
      <w:pPr>
        <w:spacing w:line="480" w:lineRule="atLeast"/>
        <w:ind w:firstLine="2200" w:firstLineChars="500"/>
        <w:rPr>
          <w:rFonts w:hint="eastAsia" w:ascii="宋体" w:hAnsi="宋体" w:cs="宋体"/>
          <w:bCs/>
          <w:sz w:val="44"/>
        </w:rPr>
      </w:pPr>
    </w:p>
    <w:p w14:paraId="21A7F09F">
      <w:pPr>
        <w:spacing w:line="480" w:lineRule="atLeast"/>
        <w:ind w:firstLine="2200" w:firstLineChars="500"/>
        <w:rPr>
          <w:rFonts w:hint="eastAsia" w:ascii="宋体" w:hAnsi="宋体" w:cs="宋体"/>
          <w:sz w:val="28"/>
          <w:szCs w:val="28"/>
        </w:rPr>
      </w:pPr>
      <w:r>
        <w:rPr>
          <w:rFonts w:hint="eastAsia" w:ascii="宋体" w:hAnsi="宋体" w:cs="宋体"/>
          <w:bCs/>
          <w:sz w:val="44"/>
        </w:rPr>
        <w:t>第一部分　</w:t>
      </w:r>
      <w:r>
        <w:rPr>
          <w:rFonts w:hint="eastAsia" w:ascii="宋体" w:hAnsi="宋体" w:cs="宋体"/>
          <w:bCs/>
          <w:sz w:val="44"/>
          <w:lang w:eastAsia="zh-CN"/>
        </w:rPr>
        <w:t>谈判</w:t>
      </w:r>
      <w:r>
        <w:rPr>
          <w:rFonts w:hint="eastAsia" w:ascii="宋体" w:hAnsi="宋体" w:cs="宋体"/>
          <w:bCs/>
          <w:sz w:val="44"/>
        </w:rPr>
        <w:t>公告</w:t>
      </w:r>
    </w:p>
    <w:p w14:paraId="16E741B4">
      <w:pPr>
        <w:pageBreakBefore w:val="0"/>
        <w:kinsoku/>
        <w:wordWrap/>
        <w:overflowPunct/>
        <w:topLinePunct w:val="0"/>
        <w:autoSpaceDE/>
        <w:autoSpaceDN/>
        <w:bidi w:val="0"/>
        <w:spacing w:line="47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rPr>
        <w:t>一、</w:t>
      </w:r>
      <w:r>
        <w:rPr>
          <w:rFonts w:hint="eastAsia" w:ascii="宋体" w:hAnsi="宋体" w:cs="宋体"/>
          <w:spacing w:val="-6"/>
          <w:sz w:val="28"/>
          <w:szCs w:val="28"/>
        </w:rPr>
        <w:t>采购项目名称：濮阳职业技术学院2024年纸质图书（</w:t>
      </w:r>
      <w:r>
        <w:rPr>
          <w:rFonts w:hint="eastAsia" w:ascii="宋体" w:hAnsi="宋体" w:cs="宋体"/>
          <w:spacing w:val="-6"/>
          <w:sz w:val="28"/>
          <w:szCs w:val="28"/>
          <w:lang w:eastAsia="zh-CN"/>
        </w:rPr>
        <w:t>马克思主义、列宁主义</w:t>
      </w:r>
      <w:r>
        <w:rPr>
          <w:rFonts w:hint="eastAsia" w:ascii="宋体" w:hAnsi="宋体" w:cs="宋体"/>
          <w:spacing w:val="-6"/>
          <w:sz w:val="28"/>
          <w:szCs w:val="28"/>
        </w:rPr>
        <w:t>等）采购项目</w:t>
      </w:r>
    </w:p>
    <w:p w14:paraId="24180568">
      <w:pPr>
        <w:pageBreakBefore w:val="0"/>
        <w:kinsoku/>
        <w:wordWrap/>
        <w:overflowPunct/>
        <w:topLinePunct w:val="0"/>
        <w:autoSpaceDE/>
        <w:autoSpaceDN/>
        <w:bidi w:val="0"/>
        <w:spacing w:line="470" w:lineRule="exact"/>
        <w:ind w:left="415" w:leftChars="134" w:hanging="134" w:hangingChars="50"/>
        <w:textAlignment w:val="auto"/>
        <w:rPr>
          <w:rFonts w:hint="default" w:ascii="宋体" w:hAnsi="宋体" w:eastAsia="宋体" w:cs="宋体"/>
          <w:sz w:val="28"/>
          <w:szCs w:val="28"/>
          <w:lang w:val="en-US" w:eastAsia="zh-CN"/>
        </w:rPr>
      </w:pPr>
      <w:r>
        <w:rPr>
          <w:rFonts w:hint="eastAsia" w:ascii="宋体" w:hAnsi="宋体" w:cs="宋体"/>
          <w:spacing w:val="-6"/>
          <w:sz w:val="28"/>
          <w:szCs w:val="28"/>
        </w:rPr>
        <w:t>　二、</w:t>
      </w:r>
      <w:r>
        <w:rPr>
          <w:rFonts w:hint="eastAsia" w:ascii="宋体" w:hAnsi="宋体" w:cs="宋体"/>
          <w:sz w:val="28"/>
          <w:szCs w:val="28"/>
        </w:rPr>
        <w:t>采购项目编号：</w:t>
      </w:r>
      <w:r>
        <w:rPr>
          <w:rFonts w:hint="eastAsia" w:ascii="宋体" w:hAnsi="宋体" w:cs="宋体"/>
          <w:sz w:val="28"/>
          <w:szCs w:val="28"/>
          <w:lang w:eastAsia="zh-CN"/>
        </w:rPr>
        <w:t>濮财市直竞谈-2024-36</w:t>
      </w:r>
      <w:r>
        <w:rPr>
          <w:rFonts w:hint="eastAsia" w:ascii="宋体" w:hAnsi="宋体" w:cs="宋体"/>
          <w:sz w:val="28"/>
          <w:szCs w:val="28"/>
          <w:lang w:val="en-US" w:eastAsia="zh-CN"/>
        </w:rPr>
        <w:t>-B包</w:t>
      </w:r>
    </w:p>
    <w:p w14:paraId="0942EEC9">
      <w:pPr>
        <w:pageBreakBefore w:val="0"/>
        <w:kinsoku/>
        <w:wordWrap/>
        <w:overflowPunct/>
        <w:topLinePunct w:val="0"/>
        <w:autoSpaceDE/>
        <w:autoSpaceDN/>
        <w:bidi w:val="0"/>
        <w:spacing w:line="470" w:lineRule="exact"/>
        <w:ind w:left="-424" w:leftChars="-202" w:firstLine="700" w:firstLineChars="250"/>
        <w:textAlignment w:val="auto"/>
        <w:rPr>
          <w:rFonts w:hint="eastAsia" w:ascii="宋体" w:hAnsi="宋体" w:cs="宋体"/>
          <w:sz w:val="28"/>
          <w:szCs w:val="28"/>
        </w:rPr>
      </w:pPr>
      <w:r>
        <w:rPr>
          <w:rFonts w:hint="eastAsia" w:ascii="宋体" w:hAnsi="宋体" w:cs="宋体"/>
          <w:sz w:val="28"/>
          <w:szCs w:val="28"/>
        </w:rPr>
        <w:t>　三、采购预算金额：</w:t>
      </w:r>
      <w:r>
        <w:rPr>
          <w:rFonts w:hint="eastAsia" w:ascii="宋体" w:hAnsi="宋体" w:cs="宋体"/>
          <w:sz w:val="28"/>
          <w:szCs w:val="28"/>
          <w:lang w:val="en-US" w:eastAsia="zh-CN"/>
        </w:rPr>
        <w:t>100万元</w:t>
      </w:r>
      <w:r>
        <w:rPr>
          <w:rFonts w:hint="eastAsia" w:asciiTheme="minorEastAsia" w:hAnsiTheme="minorEastAsia" w:cstheme="minorEastAsia"/>
          <w:spacing w:val="-6"/>
          <w:sz w:val="28"/>
          <w:szCs w:val="28"/>
          <w:lang w:val="en-US" w:eastAsia="zh-CN"/>
        </w:rPr>
        <w:t>；最低限价（数量）：不低于10万册</w:t>
      </w:r>
    </w:p>
    <w:p w14:paraId="090A1A91">
      <w:pPr>
        <w:pageBreakBefore w:val="0"/>
        <w:widowControl/>
        <w:kinsoku/>
        <w:wordWrap/>
        <w:overflowPunct/>
        <w:topLinePunct w:val="0"/>
        <w:autoSpaceDE/>
        <w:autoSpaceDN/>
        <w:bidi w:val="0"/>
        <w:spacing w:line="470" w:lineRule="exact"/>
        <w:ind w:firstLine="280" w:firstLineChars="100"/>
        <w:jc w:val="left"/>
        <w:textAlignment w:val="auto"/>
        <w:rPr>
          <w:rFonts w:hint="eastAsia" w:ascii="宋体" w:hAnsi="宋体" w:cs="宋体"/>
          <w:sz w:val="28"/>
          <w:szCs w:val="28"/>
        </w:rPr>
      </w:pPr>
      <w:r>
        <w:rPr>
          <w:rFonts w:hint="eastAsia" w:ascii="宋体" w:hAnsi="宋体" w:cs="宋体"/>
          <w:bCs/>
          <w:sz w:val="28"/>
          <w:szCs w:val="28"/>
        </w:rPr>
        <w:t>　四、采购项目需要落实的政府采购政策：</w:t>
      </w:r>
      <w:r>
        <w:rPr>
          <w:rFonts w:hint="eastAsia" w:ascii="宋体" w:hAnsi="宋体" w:cs="宋体"/>
          <w:color w:val="444444"/>
          <w:sz w:val="28"/>
          <w:szCs w:val="28"/>
          <w:lang w:bidi="ar"/>
        </w:rPr>
        <w:t>促进中小企业、监狱企业发展扶持相关政策</w:t>
      </w:r>
    </w:p>
    <w:p w14:paraId="59865CC9">
      <w:pPr>
        <w:pageBreakBefore w:val="0"/>
        <w:kinsoku/>
        <w:wordWrap/>
        <w:overflowPunct/>
        <w:topLinePunct w:val="0"/>
        <w:autoSpaceDE/>
        <w:autoSpaceDN/>
        <w:bidi w:val="0"/>
        <w:spacing w:before="40" w:line="470" w:lineRule="exact"/>
        <w:ind w:firstLine="560" w:firstLineChars="200"/>
        <w:textAlignment w:val="auto"/>
        <w:rPr>
          <w:rFonts w:hint="eastAsia" w:ascii="宋体" w:hAnsi="宋体" w:cs="宋体"/>
          <w:bCs/>
          <w:sz w:val="28"/>
          <w:szCs w:val="28"/>
        </w:rPr>
      </w:pPr>
      <w:r>
        <w:rPr>
          <w:rFonts w:hint="eastAsia" w:ascii="宋体" w:hAnsi="宋体" w:cs="宋体"/>
          <w:bCs/>
          <w:sz w:val="28"/>
          <w:szCs w:val="28"/>
        </w:rPr>
        <w:t>五、项目基本情况：</w:t>
      </w:r>
    </w:p>
    <w:p w14:paraId="4BD0A2F5">
      <w:pPr>
        <w:pageBreakBefore w:val="0"/>
        <w:kinsoku/>
        <w:wordWrap/>
        <w:overflowPunct/>
        <w:topLinePunct w:val="0"/>
        <w:autoSpaceDE/>
        <w:autoSpaceDN/>
        <w:bidi w:val="0"/>
        <w:spacing w:before="40" w:line="470" w:lineRule="exact"/>
        <w:ind w:firstLine="560" w:firstLineChars="200"/>
        <w:textAlignment w:val="auto"/>
        <w:rPr>
          <w:rFonts w:hint="eastAsia" w:ascii="宋体" w:hAnsi="宋体" w:cs="宋体"/>
          <w:sz w:val="28"/>
          <w:szCs w:val="28"/>
        </w:rPr>
      </w:pPr>
      <w:r>
        <w:rPr>
          <w:rFonts w:hint="eastAsia" w:ascii="宋体" w:hAnsi="宋体" w:cs="宋体"/>
          <w:sz w:val="28"/>
          <w:szCs w:val="28"/>
        </w:rPr>
        <w:t>1.资金来源：财政资金，已落实；</w:t>
      </w:r>
    </w:p>
    <w:p w14:paraId="72C45D9E">
      <w:pPr>
        <w:pStyle w:val="91"/>
        <w:pageBreakBefore w:val="0"/>
        <w:kinsoku/>
        <w:wordWrap/>
        <w:overflowPunct/>
        <w:topLinePunct w:val="0"/>
        <w:autoSpaceDE/>
        <w:autoSpaceDN/>
        <w:bidi w:val="0"/>
        <w:spacing w:before="40" w:line="470" w:lineRule="exact"/>
        <w:ind w:firstLine="560" w:firstLineChars="200"/>
        <w:textAlignment w:val="auto"/>
        <w:rPr>
          <w:rFonts w:hint="eastAsia" w:ascii="宋体" w:hAnsi="宋体" w:cs="宋体"/>
          <w:sz w:val="28"/>
          <w:szCs w:val="28"/>
        </w:rPr>
      </w:pPr>
      <w:bookmarkStart w:id="0" w:name="OLE_LINK2"/>
      <w:r>
        <w:rPr>
          <w:rFonts w:hint="eastAsia" w:ascii="宋体" w:hAnsi="宋体" w:cs="宋体"/>
          <w:sz w:val="28"/>
          <w:szCs w:val="28"/>
        </w:rPr>
        <w:t>2.招标范围及标段划分：本项目共</w:t>
      </w:r>
      <w:r>
        <w:rPr>
          <w:rFonts w:hint="eastAsia" w:ascii="宋体" w:hAnsi="宋体" w:cs="宋体"/>
          <w:sz w:val="28"/>
          <w:szCs w:val="28"/>
          <w:lang w:eastAsia="zh-CN"/>
        </w:rPr>
        <w:t>贰</w:t>
      </w:r>
      <w:r>
        <w:rPr>
          <w:rFonts w:hint="eastAsia" w:ascii="宋体" w:hAnsi="宋体" w:cs="宋体"/>
          <w:sz w:val="28"/>
          <w:szCs w:val="28"/>
        </w:rPr>
        <w:t>个标包</w:t>
      </w:r>
      <w:r>
        <w:rPr>
          <w:rFonts w:hint="eastAsia" w:ascii="宋体" w:hAnsi="宋体" w:cs="宋体"/>
          <w:sz w:val="28"/>
          <w:szCs w:val="28"/>
          <w:lang w:eastAsia="zh-CN"/>
        </w:rPr>
        <w:t>，本包为</w:t>
      </w:r>
      <w:r>
        <w:rPr>
          <w:rFonts w:hint="eastAsia" w:ascii="宋体" w:hAnsi="宋体" w:cs="宋体"/>
          <w:spacing w:val="-6"/>
          <w:sz w:val="28"/>
          <w:szCs w:val="28"/>
          <w:lang w:eastAsia="zh-CN"/>
        </w:rPr>
        <w:t>马克思主义、列宁主义</w:t>
      </w:r>
      <w:r>
        <w:rPr>
          <w:rFonts w:hint="eastAsia" w:ascii="宋体" w:hAnsi="宋体" w:cs="宋体"/>
          <w:spacing w:val="-6"/>
          <w:sz w:val="28"/>
          <w:szCs w:val="28"/>
        </w:rPr>
        <w:t>等</w:t>
      </w:r>
      <w:r>
        <w:rPr>
          <w:rFonts w:hint="eastAsia" w:ascii="宋体" w:hAnsi="宋体" w:cs="宋体"/>
          <w:spacing w:val="-6"/>
          <w:sz w:val="28"/>
          <w:szCs w:val="28"/>
          <w:lang w:eastAsia="zh-CN"/>
        </w:rPr>
        <w:t>图书采购</w:t>
      </w:r>
      <w:r>
        <w:rPr>
          <w:rFonts w:hint="eastAsia" w:ascii="宋体" w:hAnsi="宋体" w:cs="宋体"/>
          <w:sz w:val="28"/>
          <w:szCs w:val="28"/>
        </w:rPr>
        <w:t>；</w:t>
      </w:r>
    </w:p>
    <w:p w14:paraId="5D096532">
      <w:pPr>
        <w:pageBreakBefore w:val="0"/>
        <w:kinsoku/>
        <w:wordWrap/>
        <w:overflowPunct/>
        <w:topLinePunct w:val="0"/>
        <w:autoSpaceDE/>
        <w:autoSpaceDN/>
        <w:bidi w:val="0"/>
        <w:spacing w:line="470" w:lineRule="exact"/>
        <w:ind w:firstLine="560" w:firstLineChars="200"/>
        <w:textAlignment w:val="auto"/>
        <w:rPr>
          <w:rFonts w:hint="eastAsia" w:ascii="宋体" w:hAnsi="宋体" w:cs="宋体"/>
          <w:sz w:val="28"/>
          <w:szCs w:val="28"/>
        </w:rPr>
      </w:pPr>
      <w:r>
        <w:rPr>
          <w:rFonts w:hint="eastAsia" w:ascii="宋体" w:hAnsi="宋体" w:cs="宋体"/>
          <w:sz w:val="28"/>
          <w:szCs w:val="28"/>
        </w:rPr>
        <w:t>3.采购内容：</w:t>
      </w:r>
    </w:p>
    <w:bookmarkEnd w:id="0"/>
    <w:p w14:paraId="23952A9E">
      <w:pPr>
        <w:pageBreakBefore w:val="0"/>
        <w:kinsoku/>
        <w:wordWrap/>
        <w:overflowPunct/>
        <w:topLinePunct w:val="0"/>
        <w:autoSpaceDE/>
        <w:autoSpaceDN/>
        <w:bidi w:val="0"/>
        <w:spacing w:line="470" w:lineRule="exact"/>
        <w:ind w:left="-424" w:leftChars="-202" w:firstLine="670" w:firstLineChars="250"/>
        <w:textAlignment w:val="auto"/>
        <w:rPr>
          <w:rFonts w:hint="eastAsia" w:ascii="宋体" w:hAnsi="宋体" w:cs="宋体"/>
          <w:spacing w:val="-6"/>
          <w:sz w:val="28"/>
          <w:szCs w:val="28"/>
          <w:lang w:eastAsia="zh-CN"/>
        </w:rPr>
      </w:pPr>
      <w:r>
        <w:rPr>
          <w:rFonts w:hint="eastAsia" w:ascii="宋体" w:hAnsi="宋体" w:cs="宋体"/>
          <w:spacing w:val="-6"/>
          <w:sz w:val="28"/>
          <w:szCs w:val="28"/>
          <w:lang w:eastAsia="zh-CN"/>
        </w:rPr>
        <w:t>采购的图书类别为：马克思主义、列宁主义、毛泽东思想、邓小平理论、哲学、社会科学、政治、法律、军事、经济、文化、科学、教育、体育、语言、文字、文学、艺术、历史、地理、自然科学、数理科学和化学、医药、卫生、综合性图书等适合高校师生阅读的图书。图书开本为16开和32开（艺术类图书和现采时选购的图书不受此限制），图书的出版年限为2016年1月以来出版的图书，复本数为5--10册。</w:t>
      </w:r>
    </w:p>
    <w:p w14:paraId="54F389ED">
      <w:pPr>
        <w:pageBreakBefore w:val="0"/>
        <w:kinsoku/>
        <w:wordWrap/>
        <w:overflowPunct/>
        <w:topLinePunct w:val="0"/>
        <w:autoSpaceDE/>
        <w:autoSpaceDN/>
        <w:bidi w:val="0"/>
        <w:spacing w:line="470" w:lineRule="exact"/>
        <w:ind w:left="-424" w:leftChars="-202" w:firstLine="700" w:firstLineChars="250"/>
        <w:textAlignment w:val="auto"/>
        <w:rPr>
          <w:rFonts w:hint="eastAsia" w:ascii="宋体" w:hAnsi="宋体" w:cs="宋体"/>
          <w:bCs/>
          <w:sz w:val="28"/>
          <w:szCs w:val="28"/>
        </w:rPr>
      </w:pPr>
      <w:r>
        <w:rPr>
          <w:rFonts w:hint="eastAsia" w:ascii="宋体" w:hAnsi="宋体" w:cs="宋体"/>
          <w:bCs/>
          <w:sz w:val="28"/>
          <w:szCs w:val="28"/>
        </w:rPr>
        <w:t>　六、投标人资格要求：</w:t>
      </w:r>
    </w:p>
    <w:p w14:paraId="43E47110">
      <w:pPr>
        <w:keepNext w:val="0"/>
        <w:keepLines w:val="0"/>
        <w:pageBreakBefore w:val="0"/>
        <w:kinsoku/>
        <w:wordWrap/>
        <w:overflowPunct/>
        <w:topLinePunct w:val="0"/>
        <w:autoSpaceDE/>
        <w:autoSpaceDN/>
        <w:bidi w:val="0"/>
        <w:spacing w:line="47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1.符合《中华人民共和国政府采购法》第二十二条之规定：</w:t>
      </w:r>
    </w:p>
    <w:p w14:paraId="1606E627">
      <w:pPr>
        <w:keepNext w:val="0"/>
        <w:keepLines w:val="0"/>
        <w:pageBreakBefore w:val="0"/>
        <w:kinsoku/>
        <w:wordWrap/>
        <w:overflowPunct/>
        <w:topLinePunct w:val="0"/>
        <w:autoSpaceDE/>
        <w:autoSpaceDN/>
        <w:bidi w:val="0"/>
        <w:spacing w:line="47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1.1具有独立承担民事责任的能力；</w:t>
      </w:r>
    </w:p>
    <w:p w14:paraId="5B7A8050">
      <w:pPr>
        <w:keepNext w:val="0"/>
        <w:keepLines w:val="0"/>
        <w:pageBreakBefore w:val="0"/>
        <w:kinsoku/>
        <w:wordWrap/>
        <w:overflowPunct/>
        <w:topLinePunct w:val="0"/>
        <w:autoSpaceDE/>
        <w:autoSpaceDN/>
        <w:bidi w:val="0"/>
        <w:spacing w:line="47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1.2具有良好的商业信誉和健全的财务会计制度；</w:t>
      </w:r>
    </w:p>
    <w:p w14:paraId="74EF196D">
      <w:pPr>
        <w:keepNext w:val="0"/>
        <w:keepLines w:val="0"/>
        <w:pageBreakBefore w:val="0"/>
        <w:kinsoku/>
        <w:wordWrap/>
        <w:overflowPunct/>
        <w:topLinePunct w:val="0"/>
        <w:autoSpaceDE/>
        <w:autoSpaceDN/>
        <w:bidi w:val="0"/>
        <w:spacing w:line="47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1.3具有履行合同所必需的设备和专业技术能力； </w:t>
      </w:r>
    </w:p>
    <w:p w14:paraId="3C1A003D">
      <w:pPr>
        <w:keepNext w:val="0"/>
        <w:keepLines w:val="0"/>
        <w:pageBreakBefore w:val="0"/>
        <w:kinsoku/>
        <w:wordWrap/>
        <w:overflowPunct/>
        <w:topLinePunct w:val="0"/>
        <w:autoSpaceDE/>
        <w:autoSpaceDN/>
        <w:bidi w:val="0"/>
        <w:spacing w:line="47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1.4有依法缴纳税收和社会保障资金的良好记录；</w:t>
      </w:r>
    </w:p>
    <w:p w14:paraId="7FE257D9">
      <w:pPr>
        <w:keepNext w:val="0"/>
        <w:keepLines w:val="0"/>
        <w:pageBreakBefore w:val="0"/>
        <w:kinsoku/>
        <w:wordWrap/>
        <w:overflowPunct/>
        <w:topLinePunct w:val="0"/>
        <w:autoSpaceDE/>
        <w:autoSpaceDN/>
        <w:bidi w:val="0"/>
        <w:spacing w:line="47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1.5参加政府采购活动前三年内，在经营活动中没有重大违法记录；</w:t>
      </w:r>
    </w:p>
    <w:p w14:paraId="1688D14C">
      <w:pPr>
        <w:pStyle w:val="13"/>
        <w:keepNext w:val="0"/>
        <w:keepLines w:val="0"/>
        <w:pageBreakBefore w:val="0"/>
        <w:widowControl w:val="0"/>
        <w:kinsoku/>
        <w:wordWrap/>
        <w:overflowPunct/>
        <w:topLinePunct w:val="0"/>
        <w:autoSpaceDE/>
        <w:autoSpaceDN/>
        <w:bidi w:val="0"/>
        <w:adjustRightInd/>
        <w:snapToGrid/>
        <w:spacing w:line="470" w:lineRule="exact"/>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1.6法律、行政法规规定的其他条件</w:t>
      </w:r>
      <w:r>
        <w:rPr>
          <w:rFonts w:hint="eastAsia" w:ascii="宋体" w:hAnsi="宋体" w:eastAsia="宋体" w:cs="宋体"/>
          <w:b/>
          <w:bCs/>
          <w:sz w:val="28"/>
          <w:szCs w:val="28"/>
          <w:lang w:eastAsia="zh-CN"/>
        </w:rPr>
        <w:t>；</w:t>
      </w:r>
    </w:p>
    <w:p w14:paraId="306E3E40">
      <w:pPr>
        <w:pStyle w:val="13"/>
        <w:keepNext w:val="0"/>
        <w:keepLines w:val="0"/>
        <w:pageBreakBefore w:val="0"/>
        <w:widowControl w:val="0"/>
        <w:kinsoku/>
        <w:wordWrap/>
        <w:overflowPunct/>
        <w:topLinePunct w:val="0"/>
        <w:autoSpaceDE/>
        <w:autoSpaceDN/>
        <w:bidi w:val="0"/>
        <w:adjustRightInd/>
        <w:snapToGrid/>
        <w:spacing w:line="470" w:lineRule="exact"/>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kern w:val="2"/>
          <w:sz w:val="28"/>
          <w:szCs w:val="28"/>
          <w:lang w:val="en-US" w:eastAsia="zh-CN" w:bidi="ar-SA"/>
        </w:rPr>
        <w:t>注：</w:t>
      </w:r>
      <w:r>
        <w:rPr>
          <w:rFonts w:hint="eastAsia" w:cs="宋体"/>
          <w:b/>
          <w:bCs/>
          <w:kern w:val="2"/>
          <w:sz w:val="28"/>
          <w:szCs w:val="28"/>
          <w:lang w:val="en-US" w:eastAsia="zh-CN" w:bidi="ar-SA"/>
        </w:rPr>
        <w:t>投标人</w:t>
      </w:r>
      <w:r>
        <w:rPr>
          <w:rFonts w:hint="eastAsia" w:ascii="宋体" w:hAnsi="宋体" w:eastAsia="宋体" w:cs="宋体"/>
          <w:b/>
          <w:bCs/>
          <w:kern w:val="2"/>
          <w:sz w:val="28"/>
          <w:szCs w:val="28"/>
          <w:lang w:val="en-US" w:eastAsia="zh-CN" w:bidi="ar-SA"/>
        </w:rPr>
        <w:t>在编制、上传投标</w:t>
      </w:r>
      <w:r>
        <w:rPr>
          <w:rFonts w:hint="eastAsia" w:cs="宋体"/>
          <w:b/>
          <w:bCs/>
          <w:kern w:val="2"/>
          <w:sz w:val="28"/>
          <w:szCs w:val="28"/>
          <w:lang w:val="en-US" w:eastAsia="zh-CN" w:bidi="ar-SA"/>
        </w:rPr>
        <w:t>响应</w:t>
      </w:r>
      <w:r>
        <w:rPr>
          <w:rFonts w:hint="eastAsia" w:ascii="宋体" w:hAnsi="宋体" w:eastAsia="宋体" w:cs="宋体"/>
          <w:b/>
          <w:bCs/>
          <w:kern w:val="2"/>
          <w:sz w:val="28"/>
          <w:szCs w:val="28"/>
          <w:lang w:val="en-US" w:eastAsia="zh-CN" w:bidi="ar-SA"/>
        </w:rPr>
        <w:t>文件时，按照濮财购【2022】9 号文规定提供濮阳市政府采购供应商信用承诺书，无需提交上述资格条件中《政府采购法》第二十二条之规定要求的证明材料。采购人有权在签订合同前要求中标（成交）</w:t>
      </w:r>
      <w:r>
        <w:rPr>
          <w:rFonts w:hint="eastAsia" w:cs="宋体"/>
          <w:b/>
          <w:bCs/>
          <w:kern w:val="2"/>
          <w:sz w:val="28"/>
          <w:szCs w:val="28"/>
          <w:lang w:val="en-US" w:eastAsia="zh-CN" w:bidi="ar-SA"/>
        </w:rPr>
        <w:t>投标人</w:t>
      </w:r>
      <w:r>
        <w:rPr>
          <w:rFonts w:hint="eastAsia" w:ascii="宋体" w:hAnsi="宋体" w:eastAsia="宋体" w:cs="宋体"/>
          <w:b/>
          <w:bCs/>
          <w:kern w:val="2"/>
          <w:sz w:val="28"/>
          <w:szCs w:val="28"/>
          <w:lang w:val="en-US" w:eastAsia="zh-CN" w:bidi="ar-SA"/>
        </w:rPr>
        <w:t>提供证明材料，以核实</w:t>
      </w:r>
      <w:r>
        <w:rPr>
          <w:rFonts w:hint="eastAsia" w:cs="宋体"/>
          <w:b/>
          <w:bCs/>
          <w:kern w:val="2"/>
          <w:sz w:val="28"/>
          <w:szCs w:val="28"/>
          <w:lang w:val="en-US" w:eastAsia="zh-CN" w:bidi="ar-SA"/>
        </w:rPr>
        <w:t>投标人</w:t>
      </w:r>
      <w:r>
        <w:rPr>
          <w:rFonts w:hint="eastAsia" w:ascii="宋体" w:hAnsi="宋体" w:eastAsia="宋体" w:cs="宋体"/>
          <w:b/>
          <w:bCs/>
          <w:kern w:val="2"/>
          <w:sz w:val="28"/>
          <w:szCs w:val="28"/>
          <w:lang w:val="en-US" w:eastAsia="zh-CN" w:bidi="ar-SA"/>
        </w:rPr>
        <w:t>承诺事项的真实性。</w:t>
      </w:r>
    </w:p>
    <w:p w14:paraId="48F094A6">
      <w:pPr>
        <w:keepNext w:val="0"/>
        <w:keepLines w:val="0"/>
        <w:pageBreakBefore w:val="0"/>
        <w:kinsoku/>
        <w:wordWrap/>
        <w:overflowPunct/>
        <w:topLinePunct w:val="0"/>
        <w:autoSpaceDE/>
        <w:autoSpaceDN/>
        <w:bidi w:val="0"/>
        <w:spacing w:line="47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2.根据《关于在政府采购活动中查询及使用信用记录有关问题的通知》（财库[2016]125号）的规定，对列入失信被执行人、重大税收违法案件当事人名单、政府采购严重违法失信行为记录名单的供应商，拒绝参与本项目招标投标活动，查询渠道：“信用中国”网站（www.creditchina.gov.cn）和中国政府采购网（www.ccgp.gov.cn）政府采购严重违法失信行为记录名单； </w:t>
      </w:r>
    </w:p>
    <w:p w14:paraId="6A7634D5">
      <w:pPr>
        <w:keepNext w:val="0"/>
        <w:keepLines w:val="0"/>
        <w:pageBreakBefore w:val="0"/>
        <w:kinsoku/>
        <w:wordWrap/>
        <w:overflowPunct/>
        <w:topLinePunct w:val="0"/>
        <w:autoSpaceDE/>
        <w:autoSpaceDN/>
        <w:bidi w:val="0"/>
        <w:spacing w:line="47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由采购人或代理机构负责查询，投标人不需提供查询证明或截图；</w:t>
      </w:r>
    </w:p>
    <w:p w14:paraId="133C016D">
      <w:pPr>
        <w:keepNext w:val="0"/>
        <w:keepLines w:val="0"/>
        <w:pageBreakBefore w:val="0"/>
        <w:numPr>
          <w:ilvl w:val="0"/>
          <w:numId w:val="0"/>
        </w:numPr>
        <w:kinsoku/>
        <w:wordWrap/>
        <w:overflowPunct/>
        <w:topLinePunct w:val="0"/>
        <w:autoSpaceDE/>
        <w:autoSpaceDN/>
        <w:bidi w:val="0"/>
        <w:spacing w:line="470" w:lineRule="exact"/>
        <w:ind w:firstLine="562" w:firstLineChars="200"/>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3.具备出版物经营许可资质证书。</w:t>
      </w:r>
    </w:p>
    <w:p w14:paraId="77662A3F">
      <w:pPr>
        <w:keepNext w:val="0"/>
        <w:keepLines w:val="0"/>
        <w:pageBreakBefore w:val="0"/>
        <w:numPr>
          <w:ilvl w:val="0"/>
          <w:numId w:val="0"/>
        </w:numPr>
        <w:kinsoku/>
        <w:wordWrap/>
        <w:overflowPunct/>
        <w:topLinePunct w:val="0"/>
        <w:autoSpaceDE/>
        <w:autoSpaceDN/>
        <w:bidi w:val="0"/>
        <w:spacing w:line="470" w:lineRule="exact"/>
        <w:textAlignment w:val="auto"/>
        <w:rPr>
          <w:rFonts w:hint="default" w:ascii="宋体" w:hAnsi="宋体" w:cs="宋体"/>
          <w:b/>
          <w:bCs/>
          <w:sz w:val="28"/>
          <w:szCs w:val="28"/>
          <w:lang w:val="en-US" w:eastAsia="zh-CN"/>
        </w:rPr>
      </w:pPr>
      <w:r>
        <w:rPr>
          <w:rFonts w:hint="eastAsia" w:ascii="宋体" w:hAnsi="宋体" w:cs="宋体"/>
          <w:b/>
          <w:bCs/>
          <w:sz w:val="28"/>
          <w:szCs w:val="28"/>
          <w:lang w:val="en-US" w:eastAsia="zh-CN"/>
        </w:rPr>
        <w:t xml:space="preserve">    4.具有2022年以来的业绩证明2份（包括中标通知书、合同原件、开具对应结算发票凭证和中标公告网页截图，中标后签订合同前验证真实性）。</w:t>
      </w:r>
    </w:p>
    <w:p w14:paraId="3CEB30A5">
      <w:pPr>
        <w:pageBreakBefore w:val="0"/>
        <w:widowControl/>
        <w:kinsoku/>
        <w:wordWrap/>
        <w:overflowPunct/>
        <w:topLinePunct w:val="0"/>
        <w:autoSpaceDE/>
        <w:autoSpaceDN/>
        <w:bidi w:val="0"/>
        <w:spacing w:line="470" w:lineRule="exact"/>
        <w:ind w:firstLine="562" w:firstLineChars="200"/>
        <w:jc w:val="left"/>
        <w:textAlignment w:val="auto"/>
        <w:rPr>
          <w:rFonts w:hint="eastAsia" w:ascii="宋体" w:hAnsi="宋体" w:cs="宋体"/>
          <w:sz w:val="28"/>
          <w:szCs w:val="28"/>
        </w:rPr>
      </w:pPr>
      <w:r>
        <w:rPr>
          <w:rFonts w:hint="eastAsia" w:ascii="宋体" w:hAnsi="宋体" w:cs="宋体"/>
          <w:b/>
          <w:bCs/>
          <w:color w:val="auto"/>
          <w:kern w:val="1"/>
          <w:sz w:val="28"/>
          <w:szCs w:val="28"/>
          <w:lang w:val="en-US" w:eastAsia="zh-CN"/>
        </w:rPr>
        <w:t>5</w:t>
      </w:r>
      <w:r>
        <w:rPr>
          <w:rFonts w:hint="eastAsia" w:ascii="宋体" w:hAnsi="宋体" w:eastAsia="宋体" w:cs="宋体"/>
          <w:b/>
          <w:bCs/>
          <w:color w:val="auto"/>
          <w:kern w:val="1"/>
          <w:sz w:val="28"/>
          <w:szCs w:val="28"/>
          <w:lang w:val="en-US" w:eastAsia="zh-CN"/>
        </w:rPr>
        <w:t>.</w:t>
      </w:r>
      <w:r>
        <w:rPr>
          <w:rFonts w:hint="eastAsia" w:ascii="宋体" w:hAnsi="宋体" w:eastAsia="宋体" w:cs="宋体"/>
          <w:b/>
          <w:bCs/>
          <w:kern w:val="1"/>
          <w:sz w:val="28"/>
          <w:szCs w:val="28"/>
        </w:rPr>
        <w:t>本项目不接受联合体投标</w:t>
      </w:r>
      <w:r>
        <w:rPr>
          <w:rFonts w:hint="eastAsia" w:ascii="宋体" w:hAnsi="宋体" w:cs="宋体"/>
          <w:sz w:val="28"/>
          <w:szCs w:val="28"/>
        </w:rPr>
        <w:t>。</w:t>
      </w:r>
    </w:p>
    <w:p w14:paraId="0CDD89EB">
      <w:pPr>
        <w:pageBreakBefore w:val="0"/>
        <w:kinsoku/>
        <w:wordWrap/>
        <w:overflowPunct/>
        <w:topLinePunct w:val="0"/>
        <w:autoSpaceDE/>
        <w:autoSpaceDN/>
        <w:bidi w:val="0"/>
        <w:spacing w:line="470" w:lineRule="exact"/>
        <w:textAlignment w:val="auto"/>
        <w:rPr>
          <w:rFonts w:hint="eastAsia" w:ascii="宋体" w:hAnsi="宋体" w:cs="宋体"/>
          <w:sz w:val="28"/>
          <w:szCs w:val="28"/>
        </w:rPr>
      </w:pPr>
      <w:r>
        <w:rPr>
          <w:rFonts w:hint="eastAsia" w:ascii="宋体" w:hAnsi="宋体" w:cs="宋体"/>
          <w:sz w:val="28"/>
          <w:szCs w:val="28"/>
        </w:rPr>
        <w:t>七、获取</w:t>
      </w:r>
      <w:r>
        <w:rPr>
          <w:rFonts w:hint="eastAsia" w:ascii="宋体" w:hAnsi="宋体" w:cs="宋体"/>
          <w:sz w:val="28"/>
          <w:szCs w:val="28"/>
          <w:lang w:eastAsia="zh-CN"/>
        </w:rPr>
        <w:t>谈判</w:t>
      </w:r>
      <w:r>
        <w:rPr>
          <w:rFonts w:hint="eastAsia" w:ascii="宋体" w:hAnsi="宋体" w:cs="宋体"/>
          <w:sz w:val="28"/>
          <w:szCs w:val="28"/>
        </w:rPr>
        <w:t>文件的时间及方式：</w:t>
      </w:r>
    </w:p>
    <w:p w14:paraId="060C8312">
      <w:pPr>
        <w:pageBreakBefore w:val="0"/>
        <w:widowControl/>
        <w:kinsoku/>
        <w:wordWrap/>
        <w:overflowPunct/>
        <w:topLinePunct w:val="0"/>
        <w:autoSpaceDE/>
        <w:autoSpaceDN/>
        <w:bidi w:val="0"/>
        <w:spacing w:line="470" w:lineRule="exact"/>
        <w:ind w:firstLine="560" w:firstLineChars="200"/>
        <w:textAlignment w:val="auto"/>
        <w:rPr>
          <w:rFonts w:hint="eastAsia" w:ascii="宋体" w:hAnsi="宋体" w:cs="宋体"/>
          <w:color w:val="000000"/>
          <w:sz w:val="28"/>
          <w:szCs w:val="28"/>
        </w:rPr>
      </w:pPr>
      <w:r>
        <w:rPr>
          <w:rFonts w:hint="eastAsia" w:ascii="宋体" w:hAnsi="宋体" w:cs="宋体"/>
          <w:color w:val="000000"/>
          <w:sz w:val="28"/>
          <w:szCs w:val="28"/>
        </w:rPr>
        <w:t>1.本项目采取直接下载</w:t>
      </w:r>
      <w:r>
        <w:rPr>
          <w:rFonts w:hint="eastAsia" w:ascii="宋体" w:hAnsi="宋体" w:cs="宋体"/>
          <w:color w:val="000000"/>
          <w:sz w:val="28"/>
          <w:szCs w:val="28"/>
          <w:lang w:eastAsia="zh-CN"/>
        </w:rPr>
        <w:t>谈判</w:t>
      </w:r>
      <w:r>
        <w:rPr>
          <w:rFonts w:hint="eastAsia" w:ascii="宋体" w:hAnsi="宋体" w:cs="宋体"/>
          <w:color w:val="000000"/>
          <w:sz w:val="28"/>
          <w:szCs w:val="28"/>
        </w:rPr>
        <w:t>文件，请投标申请人于公告发布之日起至投标响应文件递交截止时间前，在“濮阳市公共资源交易平台</w:t>
      </w:r>
      <w:r>
        <w:rPr>
          <w:rFonts w:hint="eastAsia" w:ascii="宋体" w:hAnsi="宋体" w:cs="宋体"/>
          <w:color w:val="000000"/>
          <w:kern w:val="0"/>
          <w:sz w:val="28"/>
          <w:szCs w:val="28"/>
        </w:rPr>
        <w:t>(</w:t>
      </w:r>
      <w:r>
        <w:rPr>
          <w:rFonts w:hint="eastAsia" w:ascii="宋体" w:hAnsi="宋体" w:cs="宋体"/>
          <w:color w:val="000000"/>
          <w:sz w:val="28"/>
          <w:szCs w:val="28"/>
          <w:lang w:eastAsia="zh-CN"/>
        </w:rPr>
        <w:t xml:space="preserve"> https://www.pysggzy.cn/</w:t>
      </w:r>
      <w:r>
        <w:rPr>
          <w:rFonts w:hint="eastAsia" w:ascii="宋体" w:hAnsi="宋体" w:cs="宋体"/>
          <w:color w:val="000000"/>
          <w:kern w:val="0"/>
          <w:sz w:val="28"/>
          <w:szCs w:val="28"/>
        </w:rPr>
        <w:t>)</w:t>
      </w:r>
      <w:r>
        <w:rPr>
          <w:rFonts w:hint="eastAsia" w:ascii="宋体" w:hAnsi="宋体" w:cs="宋体"/>
          <w:color w:val="000000"/>
          <w:sz w:val="28"/>
          <w:szCs w:val="28"/>
        </w:rPr>
        <w:t>”，下载</w:t>
      </w:r>
      <w:r>
        <w:rPr>
          <w:rFonts w:hint="eastAsia" w:ascii="宋体" w:hAnsi="宋体" w:cs="宋体"/>
          <w:color w:val="000000"/>
          <w:sz w:val="28"/>
          <w:szCs w:val="28"/>
          <w:lang w:eastAsia="zh-CN"/>
        </w:rPr>
        <w:t>谈判</w:t>
      </w:r>
      <w:r>
        <w:rPr>
          <w:rFonts w:hint="eastAsia" w:ascii="宋体" w:hAnsi="宋体" w:cs="宋体"/>
          <w:color w:val="000000"/>
          <w:sz w:val="28"/>
          <w:szCs w:val="28"/>
        </w:rPr>
        <w:t>文件等相关资料。</w:t>
      </w:r>
    </w:p>
    <w:p w14:paraId="4898FAC7">
      <w:pPr>
        <w:pageBreakBefore w:val="0"/>
        <w:widowControl/>
        <w:kinsoku/>
        <w:wordWrap/>
        <w:overflowPunct/>
        <w:topLinePunct w:val="0"/>
        <w:autoSpaceDE/>
        <w:autoSpaceDN/>
        <w:bidi w:val="0"/>
        <w:spacing w:line="470" w:lineRule="exact"/>
        <w:ind w:firstLine="560" w:firstLineChars="200"/>
        <w:textAlignment w:val="auto"/>
        <w:rPr>
          <w:rFonts w:hint="eastAsia" w:ascii="宋体" w:hAnsi="宋体" w:cs="宋体"/>
          <w:b/>
          <w:sz w:val="28"/>
          <w:szCs w:val="28"/>
          <w:lang w:bidi="en-US"/>
        </w:rPr>
      </w:pPr>
      <w:r>
        <w:rPr>
          <w:rFonts w:hint="eastAsia" w:ascii="宋体" w:hAnsi="宋体" w:eastAsia="宋体" w:cs="宋体"/>
          <w:b w:val="0"/>
          <w:sz w:val="28"/>
          <w:szCs w:val="28"/>
        </w:rPr>
        <w:t>2</w:t>
      </w:r>
      <w:r>
        <w:rPr>
          <w:rFonts w:hint="eastAsia" w:ascii="宋体" w:hAnsi="宋体" w:eastAsia="宋体" w:cs="宋体"/>
          <w:sz w:val="28"/>
          <w:szCs w:val="28"/>
        </w:rPr>
        <w:t>.</w:t>
      </w:r>
      <w:r>
        <w:rPr>
          <w:rFonts w:hint="eastAsia" w:ascii="宋体" w:hAnsi="宋体" w:eastAsia="宋体" w:cs="宋体"/>
          <w:b w:val="0"/>
          <w:sz w:val="28"/>
          <w:szCs w:val="28"/>
        </w:rPr>
        <w:t>其他材料：本次招标项目澄清、补充、修改、疑问答复、延期等情况，招标人均在“濮阳市公共资源交易平台(</w:t>
      </w:r>
      <w:r>
        <w:rPr>
          <w:rFonts w:hint="eastAsia" w:ascii="宋体" w:hAnsi="宋体" w:cs="宋体"/>
          <w:b w:val="0"/>
          <w:sz w:val="28"/>
          <w:szCs w:val="28"/>
          <w:lang w:eastAsia="zh-CN"/>
        </w:rPr>
        <w:t xml:space="preserve"> https://www.pysggzy.cn/</w:t>
      </w:r>
      <w:r>
        <w:rPr>
          <w:rFonts w:hint="eastAsia" w:ascii="宋体" w:hAnsi="宋体" w:eastAsia="宋体" w:cs="宋体"/>
          <w:b w:val="0"/>
          <w:sz w:val="28"/>
          <w:szCs w:val="28"/>
        </w:rPr>
        <w:t>)”上发布，投标人应自行查阅，随时关注，招标人不再另行通知，且不需要潜在投标人确认，当</w:t>
      </w:r>
      <w:r>
        <w:rPr>
          <w:rFonts w:hint="eastAsia" w:ascii="宋体" w:hAnsi="宋体" w:cs="宋体"/>
          <w:b w:val="0"/>
          <w:sz w:val="28"/>
          <w:szCs w:val="28"/>
          <w:lang w:eastAsia="zh-CN"/>
        </w:rPr>
        <w:t>谈判</w:t>
      </w:r>
      <w:r>
        <w:rPr>
          <w:rFonts w:hint="eastAsia" w:ascii="宋体" w:hAnsi="宋体" w:eastAsia="宋体" w:cs="宋体"/>
          <w:b w:val="0"/>
          <w:sz w:val="28"/>
          <w:szCs w:val="28"/>
        </w:rPr>
        <w:t>文件的澄清、修改、补充等在同一内容上表述不一致时，以最后发布的公告为准，因潜在投标人未能及时查看造成的一切损失，由潜在投标人自行承担。</w:t>
      </w:r>
    </w:p>
    <w:p w14:paraId="78CCD10F">
      <w:pPr>
        <w:pageBreakBefore w:val="0"/>
        <w:widowControl/>
        <w:kinsoku/>
        <w:wordWrap/>
        <w:overflowPunct/>
        <w:topLinePunct w:val="0"/>
        <w:autoSpaceDE/>
        <w:autoSpaceDN/>
        <w:bidi w:val="0"/>
        <w:adjustRightInd w:val="0"/>
        <w:snapToGrid w:val="0"/>
        <w:spacing w:line="470" w:lineRule="exact"/>
        <w:ind w:firstLine="560" w:firstLineChars="200"/>
        <w:jc w:val="left"/>
        <w:textAlignment w:val="auto"/>
        <w:rPr>
          <w:rFonts w:hint="eastAsia" w:ascii="宋体" w:hAnsi="宋体" w:cs="宋体"/>
          <w:kern w:val="0"/>
          <w:sz w:val="28"/>
          <w:szCs w:val="28"/>
        </w:rPr>
      </w:pPr>
      <w:r>
        <w:rPr>
          <w:rFonts w:hint="eastAsia" w:ascii="宋体" w:hAnsi="宋体" w:cs="宋体"/>
          <w:kern w:val="0"/>
          <w:sz w:val="28"/>
          <w:szCs w:val="28"/>
        </w:rPr>
        <w:t>八、</w:t>
      </w:r>
      <w:r>
        <w:rPr>
          <w:rFonts w:hint="eastAsia" w:ascii="宋体" w:hAnsi="宋体" w:cs="宋体"/>
          <w:kern w:val="0"/>
          <w:sz w:val="28"/>
          <w:szCs w:val="28"/>
          <w:lang w:eastAsia="zh-CN"/>
        </w:rPr>
        <w:t>上传</w:t>
      </w:r>
      <w:r>
        <w:rPr>
          <w:rFonts w:hint="eastAsia" w:ascii="宋体" w:hAnsi="宋体" w:cs="宋体"/>
          <w:kern w:val="0"/>
          <w:sz w:val="28"/>
          <w:szCs w:val="28"/>
        </w:rPr>
        <w:t>投标响应文件截止时间及地点</w:t>
      </w:r>
    </w:p>
    <w:p w14:paraId="1054B129">
      <w:pPr>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1.时间：</w:t>
      </w:r>
      <w:r>
        <w:rPr>
          <w:rFonts w:hint="eastAsia" w:ascii="宋体" w:hAnsi="宋体" w:eastAsia="宋体" w:cs="宋体"/>
          <w:color w:val="auto"/>
          <w:kern w:val="0"/>
          <w:sz w:val="28"/>
          <w:szCs w:val="28"/>
          <w:u w:val="single"/>
        </w:rPr>
        <w:t>202</w:t>
      </w:r>
      <w:r>
        <w:rPr>
          <w:rFonts w:hint="eastAsia" w:ascii="宋体" w:hAnsi="宋体" w:cs="宋体"/>
          <w:color w:val="auto"/>
          <w:kern w:val="0"/>
          <w:sz w:val="28"/>
          <w:szCs w:val="28"/>
          <w:u w:val="single"/>
          <w:lang w:val="en-US" w:eastAsia="zh-CN"/>
        </w:rPr>
        <w:t>5</w:t>
      </w:r>
      <w:r>
        <w:rPr>
          <w:rFonts w:hint="eastAsia" w:ascii="宋体" w:hAnsi="宋体" w:eastAsia="宋体" w:cs="宋体"/>
          <w:color w:val="auto"/>
          <w:kern w:val="0"/>
          <w:sz w:val="28"/>
          <w:szCs w:val="28"/>
        </w:rPr>
        <w:t>年</w:t>
      </w:r>
      <w:r>
        <w:rPr>
          <w:rFonts w:hint="eastAsia" w:ascii="宋体" w:hAnsi="宋体" w:cs="宋体"/>
          <w:color w:val="auto"/>
          <w:kern w:val="0"/>
          <w:sz w:val="28"/>
          <w:szCs w:val="28"/>
          <w:u w:val="single"/>
          <w:lang w:val="en-US" w:eastAsia="zh-CN"/>
        </w:rPr>
        <w:t>1</w:t>
      </w:r>
      <w:r>
        <w:rPr>
          <w:rFonts w:hint="eastAsia" w:ascii="宋体" w:hAnsi="宋体" w:eastAsia="宋体" w:cs="宋体"/>
          <w:color w:val="auto"/>
          <w:kern w:val="0"/>
          <w:sz w:val="28"/>
          <w:szCs w:val="28"/>
        </w:rPr>
        <w:t>月</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rPr>
        <w:t>日</w:t>
      </w:r>
      <w:r>
        <w:rPr>
          <w:rFonts w:hint="eastAsia" w:ascii="宋体" w:hAnsi="宋体" w:eastAsia="宋体" w:cs="宋体"/>
          <w:color w:val="auto"/>
          <w:kern w:val="0"/>
          <w:sz w:val="28"/>
          <w:szCs w:val="28"/>
          <w:u w:val="single"/>
          <w:lang w:val="en-US" w:eastAsia="zh-CN"/>
        </w:rPr>
        <w:t>9</w:t>
      </w:r>
      <w:r>
        <w:rPr>
          <w:rFonts w:hint="eastAsia" w:ascii="宋体" w:hAnsi="宋体" w:eastAsia="宋体" w:cs="宋体"/>
          <w:color w:val="auto"/>
          <w:kern w:val="0"/>
          <w:sz w:val="28"/>
          <w:szCs w:val="28"/>
        </w:rPr>
        <w:t>时</w:t>
      </w:r>
      <w:r>
        <w:rPr>
          <w:rFonts w:hint="eastAsia" w:ascii="宋体" w:hAnsi="宋体" w:eastAsia="宋体" w:cs="宋体"/>
          <w:color w:val="auto"/>
          <w:kern w:val="0"/>
          <w:sz w:val="28"/>
          <w:szCs w:val="28"/>
          <w:u w:val="single"/>
          <w:lang w:val="en-US" w:eastAsia="zh-CN"/>
        </w:rPr>
        <w:t>30</w:t>
      </w:r>
      <w:r>
        <w:rPr>
          <w:rFonts w:hint="eastAsia" w:ascii="宋体" w:hAnsi="宋体" w:eastAsia="宋体" w:cs="宋体"/>
          <w:color w:val="auto"/>
          <w:kern w:val="0"/>
          <w:sz w:val="28"/>
          <w:szCs w:val="28"/>
        </w:rPr>
        <w:t>分（北京时间）；</w:t>
      </w:r>
    </w:p>
    <w:p w14:paraId="67C488B8">
      <w:pPr>
        <w:pageBreakBefore w:val="0"/>
        <w:widowControl/>
        <w:kinsoku/>
        <w:wordWrap/>
        <w:overflowPunct/>
        <w:topLinePunct w:val="0"/>
        <w:autoSpaceDE/>
        <w:autoSpaceDN/>
        <w:bidi w:val="0"/>
        <w:adjustRightInd w:val="0"/>
        <w:snapToGrid w:val="0"/>
        <w:spacing w:line="47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2.地点：濮阳市中原路与开州路交叉口向北50米路东濮阳市公共资源交易中心</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楼</w:t>
      </w:r>
      <w:r>
        <w:rPr>
          <w:rFonts w:hint="eastAsia" w:ascii="宋体" w:hAnsi="宋体" w:cs="宋体"/>
          <w:color w:val="auto"/>
          <w:sz w:val="28"/>
          <w:szCs w:val="28"/>
          <w:lang w:val="en-US" w:eastAsia="zh-CN"/>
        </w:rPr>
        <w:t>综合</w:t>
      </w:r>
      <w:r>
        <w:rPr>
          <w:rFonts w:hint="eastAsia" w:ascii="宋体" w:hAnsi="宋体" w:eastAsia="宋体" w:cs="宋体"/>
          <w:color w:val="auto"/>
          <w:sz w:val="28"/>
          <w:szCs w:val="28"/>
          <w:lang w:eastAsia="zh-CN"/>
        </w:rPr>
        <w:t>（</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室；</w:t>
      </w:r>
    </w:p>
    <w:p w14:paraId="353CCCAD">
      <w:pPr>
        <w:pageBreakBefore w:val="0"/>
        <w:widowControl/>
        <w:kinsoku/>
        <w:wordWrap/>
        <w:overflowPunct/>
        <w:topLinePunct w:val="0"/>
        <w:autoSpaceDE/>
        <w:autoSpaceDN/>
        <w:bidi w:val="0"/>
        <w:adjustRightInd w:val="0"/>
        <w:snapToGrid w:val="0"/>
        <w:spacing w:line="47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3. 本项目通过濮阳市公共资源电子化交易平台进行信息发布、文件的获取、投标文件的制作以及递交、开标、评标、答疑、结果公示实行全程电子化,投标人不需到现场参加开标活动。</w:t>
      </w:r>
    </w:p>
    <w:p w14:paraId="0B6AE5F2">
      <w:pPr>
        <w:pageBreakBefore w:val="0"/>
        <w:widowControl/>
        <w:kinsoku/>
        <w:wordWrap/>
        <w:overflowPunct/>
        <w:topLinePunct w:val="0"/>
        <w:autoSpaceDE/>
        <w:autoSpaceDN/>
        <w:bidi w:val="0"/>
        <w:adjustRightInd w:val="0"/>
        <w:snapToGrid w:val="0"/>
        <w:spacing w:line="47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4. 投标人在投标截止时间前应自行在濮阳市公共资源交易平台主体诚信库内添加并提交发布相关的资质、业绩、人员等内容，以便评委会查看核对。</w:t>
      </w:r>
    </w:p>
    <w:p w14:paraId="5C49B063">
      <w:pPr>
        <w:pageBreakBefore w:val="0"/>
        <w:widowControl/>
        <w:kinsoku/>
        <w:wordWrap/>
        <w:overflowPunct/>
        <w:topLinePunct w:val="0"/>
        <w:autoSpaceDE/>
        <w:autoSpaceDN/>
        <w:bidi w:val="0"/>
        <w:adjustRightInd w:val="0"/>
        <w:snapToGrid w:val="0"/>
        <w:spacing w:line="470" w:lineRule="exact"/>
        <w:ind w:firstLine="560" w:firstLineChars="200"/>
        <w:jc w:val="left"/>
        <w:textAlignment w:val="auto"/>
        <w:rPr>
          <w:rFonts w:hint="eastAsia" w:ascii="宋体" w:hAnsi="宋体" w:eastAsia="宋体" w:cs="宋体"/>
          <w:b w:val="0"/>
          <w:sz w:val="28"/>
          <w:szCs w:val="28"/>
        </w:rPr>
      </w:pPr>
      <w:r>
        <w:rPr>
          <w:rFonts w:hint="eastAsia" w:ascii="宋体" w:hAnsi="宋体" w:eastAsia="宋体" w:cs="宋体"/>
          <w:b w:val="0"/>
          <w:sz w:val="28"/>
          <w:szCs w:val="28"/>
        </w:rPr>
        <w:t>5. 本次交易项目实行网上开标、远程解密。各投标人需要自备计算机且保证网络畅通，能够登录濮阳市公共资源交易平台(</w:t>
      </w:r>
      <w:r>
        <w:rPr>
          <w:rFonts w:hint="eastAsia" w:ascii="宋体" w:hAnsi="宋体" w:cs="宋体"/>
          <w:b w:val="0"/>
          <w:sz w:val="28"/>
          <w:szCs w:val="28"/>
          <w:lang w:eastAsia="zh-CN"/>
        </w:rPr>
        <w:t xml:space="preserve"> https://www.pysggzy.cn/</w:t>
      </w:r>
      <w:r>
        <w:rPr>
          <w:rFonts w:hint="eastAsia" w:ascii="宋体" w:hAnsi="宋体" w:eastAsia="宋体" w:cs="宋体"/>
          <w:b w:val="0"/>
          <w:sz w:val="28"/>
          <w:szCs w:val="28"/>
        </w:rPr>
        <w:t>)（注：使用IE11浏览器）。登录交易平台，参加网上开标。各投标人需通过网络密切关注项目交易全过程，所有交易环节材料均依据电子文件为准。远程解密及提交二次报价时间：远程解密（解密时间自开标时间起30分钟结束）、提交二次报价（自下达二次报价命令起30分钟结束），由于投标人错过解密、报价时间或其他自身原因导致远程解密不成功或者二次报价不成功，责任均由投标人自行承担。</w:t>
      </w:r>
    </w:p>
    <w:p w14:paraId="594B5EAC">
      <w:pPr>
        <w:pStyle w:val="77"/>
        <w:pageBreakBefore w:val="0"/>
        <w:kinsoku/>
        <w:wordWrap/>
        <w:overflowPunct/>
        <w:topLinePunct w:val="0"/>
        <w:autoSpaceDE/>
        <w:autoSpaceDN/>
        <w:bidi w:val="0"/>
        <w:spacing w:before="0" w:line="470" w:lineRule="exact"/>
        <w:ind w:firstLine="422" w:firstLineChars="150"/>
        <w:textAlignment w:val="auto"/>
        <w:rPr>
          <w:rFonts w:hint="eastAsia" w:ascii="宋体" w:hAnsi="宋体" w:eastAsia="宋体" w:cs="宋体"/>
          <w:b w:val="0"/>
          <w:sz w:val="28"/>
          <w:szCs w:val="28"/>
        </w:rPr>
      </w:pPr>
      <w:r>
        <w:rPr>
          <w:rFonts w:hint="eastAsia" w:ascii="宋体" w:hAnsi="宋体" w:eastAsia="宋体" w:cs="宋体"/>
          <w:sz w:val="28"/>
          <w:szCs w:val="28"/>
        </w:rPr>
        <w:t>九、投标响应文件</w:t>
      </w:r>
      <w:r>
        <w:rPr>
          <w:rFonts w:hint="eastAsia" w:ascii="宋体" w:hAnsi="宋体" w:eastAsia="宋体" w:cs="宋体"/>
          <w:sz w:val="28"/>
          <w:szCs w:val="28"/>
          <w:lang w:eastAsia="zh-CN"/>
        </w:rPr>
        <w:t>解密</w:t>
      </w:r>
      <w:r>
        <w:rPr>
          <w:rFonts w:hint="eastAsia" w:ascii="宋体" w:hAnsi="宋体" w:eastAsia="宋体" w:cs="宋体"/>
          <w:sz w:val="28"/>
          <w:szCs w:val="28"/>
        </w:rPr>
        <w:t>时间及地点</w:t>
      </w:r>
    </w:p>
    <w:p w14:paraId="417C2524">
      <w:pPr>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1.时间：</w:t>
      </w:r>
      <w:r>
        <w:rPr>
          <w:rFonts w:hint="eastAsia" w:ascii="宋体" w:hAnsi="宋体" w:eastAsia="宋体" w:cs="宋体"/>
          <w:color w:val="auto"/>
          <w:kern w:val="0"/>
          <w:sz w:val="28"/>
          <w:szCs w:val="28"/>
          <w:u w:val="single"/>
        </w:rPr>
        <w:t>202</w:t>
      </w:r>
      <w:r>
        <w:rPr>
          <w:rFonts w:hint="eastAsia" w:ascii="宋体" w:hAnsi="宋体" w:cs="宋体"/>
          <w:color w:val="auto"/>
          <w:kern w:val="0"/>
          <w:sz w:val="28"/>
          <w:szCs w:val="28"/>
          <w:u w:val="single"/>
          <w:lang w:val="en-US" w:eastAsia="zh-CN"/>
        </w:rPr>
        <w:t>5</w:t>
      </w:r>
      <w:r>
        <w:rPr>
          <w:rFonts w:hint="eastAsia" w:ascii="宋体" w:hAnsi="宋体" w:eastAsia="宋体" w:cs="宋体"/>
          <w:color w:val="auto"/>
          <w:kern w:val="0"/>
          <w:sz w:val="28"/>
          <w:szCs w:val="28"/>
        </w:rPr>
        <w:t>年</w:t>
      </w:r>
      <w:r>
        <w:rPr>
          <w:rFonts w:hint="eastAsia" w:ascii="宋体" w:hAnsi="宋体" w:cs="宋体"/>
          <w:color w:val="auto"/>
          <w:kern w:val="0"/>
          <w:sz w:val="28"/>
          <w:szCs w:val="28"/>
          <w:u w:val="single"/>
          <w:lang w:val="en-US" w:eastAsia="zh-CN"/>
        </w:rPr>
        <w:t>1</w:t>
      </w:r>
      <w:r>
        <w:rPr>
          <w:rFonts w:hint="eastAsia" w:ascii="宋体" w:hAnsi="宋体" w:eastAsia="宋体" w:cs="宋体"/>
          <w:color w:val="auto"/>
          <w:kern w:val="0"/>
          <w:sz w:val="28"/>
          <w:szCs w:val="28"/>
        </w:rPr>
        <w:t>月</w:t>
      </w:r>
      <w:r>
        <w:rPr>
          <w:rFonts w:hint="eastAsia" w:ascii="宋体" w:hAnsi="宋体" w:cs="宋体"/>
          <w:color w:val="auto"/>
          <w:kern w:val="0"/>
          <w:sz w:val="28"/>
          <w:szCs w:val="28"/>
          <w:u w:val="single"/>
          <w:lang w:val="en-US" w:eastAsia="zh-CN"/>
        </w:rPr>
        <w:t>3</w:t>
      </w:r>
      <w:r>
        <w:rPr>
          <w:rFonts w:hint="eastAsia" w:ascii="宋体" w:hAnsi="宋体" w:eastAsia="宋体" w:cs="宋体"/>
          <w:color w:val="auto"/>
          <w:kern w:val="0"/>
          <w:sz w:val="28"/>
          <w:szCs w:val="28"/>
        </w:rPr>
        <w:t>日</w:t>
      </w:r>
      <w:r>
        <w:rPr>
          <w:rFonts w:hint="eastAsia" w:ascii="宋体" w:hAnsi="宋体" w:eastAsia="宋体" w:cs="宋体"/>
          <w:color w:val="auto"/>
          <w:kern w:val="0"/>
          <w:sz w:val="28"/>
          <w:szCs w:val="28"/>
          <w:u w:val="single"/>
          <w:lang w:val="en-US" w:eastAsia="zh-CN"/>
        </w:rPr>
        <w:t>9</w:t>
      </w:r>
      <w:r>
        <w:rPr>
          <w:rFonts w:hint="eastAsia" w:ascii="宋体" w:hAnsi="宋体" w:eastAsia="宋体" w:cs="宋体"/>
          <w:color w:val="auto"/>
          <w:kern w:val="0"/>
          <w:sz w:val="28"/>
          <w:szCs w:val="28"/>
        </w:rPr>
        <w:t>时</w:t>
      </w:r>
      <w:r>
        <w:rPr>
          <w:rFonts w:hint="eastAsia" w:ascii="宋体" w:hAnsi="宋体" w:eastAsia="宋体" w:cs="宋体"/>
          <w:color w:val="auto"/>
          <w:kern w:val="0"/>
          <w:sz w:val="28"/>
          <w:szCs w:val="28"/>
          <w:u w:val="single"/>
          <w:lang w:val="en-US" w:eastAsia="zh-CN"/>
        </w:rPr>
        <w:t>30</w:t>
      </w:r>
      <w:r>
        <w:rPr>
          <w:rFonts w:hint="eastAsia" w:ascii="宋体" w:hAnsi="宋体" w:eastAsia="宋体" w:cs="宋体"/>
          <w:color w:val="auto"/>
          <w:kern w:val="0"/>
          <w:sz w:val="28"/>
          <w:szCs w:val="28"/>
        </w:rPr>
        <w:t>分（北京时间）；</w:t>
      </w:r>
    </w:p>
    <w:p w14:paraId="4F49B3F5">
      <w:pPr>
        <w:pageBreakBefore w:val="0"/>
        <w:widowControl/>
        <w:kinsoku/>
        <w:wordWrap/>
        <w:overflowPunct/>
        <w:topLinePunct w:val="0"/>
        <w:autoSpaceDE/>
        <w:autoSpaceDN/>
        <w:bidi w:val="0"/>
        <w:adjustRightInd w:val="0"/>
        <w:snapToGrid w:val="0"/>
        <w:spacing w:line="47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2.地点：濮阳市中原路与开州路交叉口向北50米路东濮阳市公共资源交易中心</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楼</w:t>
      </w:r>
      <w:r>
        <w:rPr>
          <w:rFonts w:hint="eastAsia" w:ascii="宋体" w:hAnsi="宋体" w:cs="宋体"/>
          <w:color w:val="auto"/>
          <w:sz w:val="28"/>
          <w:szCs w:val="28"/>
          <w:lang w:val="en-US" w:eastAsia="zh-CN"/>
        </w:rPr>
        <w:t>综合</w:t>
      </w:r>
      <w:r>
        <w:rPr>
          <w:rFonts w:hint="eastAsia" w:ascii="宋体" w:hAnsi="宋体" w:eastAsia="宋体" w:cs="宋体"/>
          <w:color w:val="auto"/>
          <w:sz w:val="28"/>
          <w:szCs w:val="28"/>
          <w:lang w:eastAsia="zh-CN"/>
        </w:rPr>
        <w:t>（</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室；</w:t>
      </w:r>
    </w:p>
    <w:p w14:paraId="5DE368E6">
      <w:pPr>
        <w:pageBreakBefore w:val="0"/>
        <w:widowControl/>
        <w:tabs>
          <w:tab w:val="left" w:pos="8400"/>
          <w:tab w:val="left" w:pos="8610"/>
        </w:tabs>
        <w:kinsoku/>
        <w:wordWrap/>
        <w:overflowPunct/>
        <w:topLinePunct w:val="0"/>
        <w:autoSpaceDE/>
        <w:autoSpaceDN/>
        <w:bidi w:val="0"/>
        <w:spacing w:line="470" w:lineRule="exact"/>
        <w:ind w:right="960" w:firstLine="420" w:firstLineChars="150"/>
        <w:textAlignment w:val="auto"/>
        <w:rPr>
          <w:rFonts w:hint="eastAsia" w:ascii="宋体" w:hAnsi="宋体" w:cs="宋体"/>
          <w:kern w:val="0"/>
          <w:sz w:val="28"/>
          <w:szCs w:val="28"/>
        </w:rPr>
      </w:pPr>
      <w:r>
        <w:rPr>
          <w:rFonts w:hint="eastAsia" w:ascii="宋体" w:hAnsi="宋体" w:cs="宋体"/>
          <w:kern w:val="0"/>
          <w:sz w:val="28"/>
          <w:szCs w:val="28"/>
        </w:rPr>
        <w:t>十、发布公告发布媒介及公告期限</w:t>
      </w:r>
    </w:p>
    <w:p w14:paraId="5D5A6137">
      <w:pPr>
        <w:pageBreakBefore w:val="0"/>
        <w:widowControl/>
        <w:tabs>
          <w:tab w:val="left" w:pos="8400"/>
          <w:tab w:val="left" w:pos="8610"/>
        </w:tabs>
        <w:kinsoku/>
        <w:wordWrap/>
        <w:overflowPunct/>
        <w:topLinePunct w:val="0"/>
        <w:autoSpaceDE/>
        <w:autoSpaceDN/>
        <w:bidi w:val="0"/>
        <w:spacing w:line="470" w:lineRule="exact"/>
        <w:ind w:right="960" w:firstLine="630" w:firstLineChars="225"/>
        <w:textAlignment w:val="auto"/>
        <w:rPr>
          <w:rFonts w:hint="eastAsia" w:ascii="宋体" w:hAnsi="宋体" w:cs="宋体"/>
          <w:kern w:val="0"/>
          <w:sz w:val="28"/>
          <w:szCs w:val="28"/>
        </w:rPr>
      </w:pPr>
      <w:r>
        <w:rPr>
          <w:rFonts w:hint="eastAsia" w:ascii="宋体" w:hAnsi="宋体" w:cs="宋体"/>
          <w:kern w:val="0"/>
          <w:sz w:val="28"/>
          <w:szCs w:val="28"/>
        </w:rPr>
        <w:t xml:space="preserve">河南省政府采购网     </w:t>
      </w:r>
      <w:r>
        <w:rPr>
          <w:rFonts w:hint="eastAsia" w:ascii="宋体" w:hAnsi="宋体" w:cs="宋体"/>
          <w:kern w:val="0"/>
          <w:sz w:val="28"/>
          <w:szCs w:val="28"/>
        </w:rPr>
        <w:fldChar w:fldCharType="begin"/>
      </w:r>
      <w:r>
        <w:rPr>
          <w:rFonts w:hint="eastAsia" w:ascii="宋体" w:hAnsi="宋体" w:cs="宋体"/>
          <w:kern w:val="0"/>
          <w:sz w:val="28"/>
          <w:szCs w:val="28"/>
        </w:rPr>
        <w:instrText xml:space="preserve"> HYPERLINK "http://www.hngp.gov.cn" </w:instrText>
      </w:r>
      <w:r>
        <w:rPr>
          <w:rFonts w:hint="eastAsia" w:ascii="宋体" w:hAnsi="宋体" w:cs="宋体"/>
          <w:kern w:val="0"/>
          <w:sz w:val="28"/>
          <w:szCs w:val="28"/>
        </w:rPr>
        <w:fldChar w:fldCharType="separate"/>
      </w:r>
      <w:r>
        <w:rPr>
          <w:rStyle w:val="34"/>
          <w:rFonts w:hint="eastAsia" w:ascii="宋体" w:hAnsi="宋体" w:cs="宋体"/>
          <w:color w:val="auto"/>
          <w:kern w:val="0"/>
          <w:sz w:val="28"/>
          <w:szCs w:val="28"/>
        </w:rPr>
        <w:t>http://www.hngp.gov.cn</w:t>
      </w:r>
      <w:r>
        <w:rPr>
          <w:rFonts w:hint="eastAsia" w:ascii="宋体" w:hAnsi="宋体" w:cs="宋体"/>
          <w:kern w:val="0"/>
          <w:sz w:val="28"/>
          <w:szCs w:val="28"/>
        </w:rPr>
        <w:fldChar w:fldCharType="end"/>
      </w:r>
    </w:p>
    <w:p w14:paraId="7E052561">
      <w:pPr>
        <w:pageBreakBefore w:val="0"/>
        <w:widowControl/>
        <w:tabs>
          <w:tab w:val="left" w:pos="8400"/>
          <w:tab w:val="left" w:pos="8610"/>
        </w:tabs>
        <w:kinsoku/>
        <w:wordWrap/>
        <w:overflowPunct/>
        <w:topLinePunct w:val="0"/>
        <w:autoSpaceDE/>
        <w:autoSpaceDN/>
        <w:bidi w:val="0"/>
        <w:spacing w:line="470" w:lineRule="exact"/>
        <w:ind w:right="960" w:firstLine="630" w:firstLineChars="225"/>
        <w:textAlignment w:val="auto"/>
        <w:rPr>
          <w:rFonts w:hint="eastAsia" w:ascii="宋体" w:hAnsi="宋体" w:cs="宋体"/>
          <w:kern w:val="0"/>
          <w:sz w:val="28"/>
          <w:szCs w:val="28"/>
        </w:rPr>
      </w:pPr>
      <w:r>
        <w:rPr>
          <w:rFonts w:hint="eastAsia" w:ascii="宋体" w:hAnsi="宋体" w:cs="宋体"/>
          <w:kern w:val="0"/>
          <w:sz w:val="28"/>
          <w:szCs w:val="28"/>
        </w:rPr>
        <w:t xml:space="preserve">濮阳市政府采购网     </w:t>
      </w:r>
      <w:r>
        <w:rPr>
          <w:rFonts w:hint="eastAsia" w:ascii="宋体" w:hAnsi="宋体" w:cs="宋体"/>
          <w:kern w:val="0"/>
          <w:sz w:val="28"/>
          <w:szCs w:val="28"/>
          <w:u w:val="single"/>
        </w:rPr>
        <w:t>http://puyang.hngp.gov.cn</w:t>
      </w:r>
    </w:p>
    <w:p w14:paraId="7F029D22">
      <w:pPr>
        <w:pageBreakBefore w:val="0"/>
        <w:widowControl/>
        <w:kinsoku/>
        <w:wordWrap/>
        <w:overflowPunct/>
        <w:topLinePunct w:val="0"/>
        <w:autoSpaceDE/>
        <w:autoSpaceDN/>
        <w:bidi w:val="0"/>
        <w:spacing w:line="470" w:lineRule="exact"/>
        <w:ind w:firstLine="680" w:firstLineChars="250"/>
        <w:jc w:val="left"/>
        <w:textAlignment w:val="auto"/>
        <w:rPr>
          <w:rFonts w:hint="eastAsia" w:ascii="宋体" w:hAnsi="宋体" w:eastAsia="宋体" w:cs="宋体"/>
          <w:sz w:val="28"/>
          <w:szCs w:val="28"/>
          <w:u w:val="single"/>
          <w:lang w:eastAsia="zh-CN"/>
        </w:rPr>
      </w:pPr>
      <w:r>
        <w:rPr>
          <w:rFonts w:hint="eastAsia" w:ascii="宋体" w:hAnsi="宋体" w:cs="宋体"/>
          <w:color w:val="000000"/>
          <w:spacing w:val="-4"/>
          <w:sz w:val="28"/>
          <w:szCs w:val="28"/>
          <w:lang w:bidi="ar"/>
        </w:rPr>
        <w:t xml:space="preserve">濮阳市公共资源交易网  </w:t>
      </w:r>
      <w:r>
        <w:rPr>
          <w:rFonts w:hint="eastAsia" w:ascii="宋体" w:hAnsi="宋体" w:cs="宋体"/>
          <w:color w:val="000000"/>
          <w:sz w:val="28"/>
          <w:szCs w:val="28"/>
          <w:u w:val="single"/>
          <w:lang w:eastAsia="zh-CN"/>
        </w:rPr>
        <w:t xml:space="preserve"> https://www.pysggzy.cn/</w:t>
      </w:r>
    </w:p>
    <w:p w14:paraId="186CB852">
      <w:pPr>
        <w:pageBreakBefore w:val="0"/>
        <w:widowControl/>
        <w:kinsoku/>
        <w:wordWrap/>
        <w:overflowPunct/>
        <w:topLinePunct w:val="0"/>
        <w:autoSpaceDE/>
        <w:autoSpaceDN/>
        <w:bidi w:val="0"/>
        <w:spacing w:line="470" w:lineRule="exact"/>
        <w:ind w:firstLine="562" w:firstLineChars="200"/>
        <w:jc w:val="left"/>
        <w:textAlignment w:val="auto"/>
        <w:rPr>
          <w:rFonts w:hint="eastAsia" w:ascii="宋体" w:hAnsi="宋体" w:cs="宋体"/>
          <w:kern w:val="0"/>
          <w:sz w:val="28"/>
          <w:szCs w:val="28"/>
        </w:rPr>
      </w:pPr>
      <w:r>
        <w:rPr>
          <w:rFonts w:hint="eastAsia" w:ascii="宋体" w:hAnsi="宋体" w:cs="宋体"/>
          <w:b/>
          <w:bCs/>
          <w:kern w:val="0"/>
          <w:sz w:val="28"/>
          <w:szCs w:val="28"/>
        </w:rPr>
        <w:t>公告期限为</w:t>
      </w:r>
      <w:r>
        <w:rPr>
          <w:rFonts w:hint="eastAsia" w:ascii="宋体" w:hAnsi="宋体" w:cs="宋体"/>
          <w:b/>
          <w:bCs/>
          <w:kern w:val="0"/>
          <w:sz w:val="28"/>
          <w:szCs w:val="28"/>
          <w:lang w:val="en-US" w:eastAsia="zh-CN"/>
        </w:rPr>
        <w:t>三</w:t>
      </w:r>
      <w:r>
        <w:rPr>
          <w:rFonts w:hint="eastAsia" w:ascii="宋体" w:hAnsi="宋体" w:cs="宋体"/>
          <w:b/>
          <w:bCs/>
          <w:kern w:val="0"/>
          <w:sz w:val="28"/>
          <w:szCs w:val="28"/>
        </w:rPr>
        <w:t>个工作日</w:t>
      </w:r>
      <w:r>
        <w:rPr>
          <w:rFonts w:hint="eastAsia" w:ascii="宋体" w:hAnsi="宋体" w:cs="宋体"/>
          <w:kern w:val="0"/>
          <w:sz w:val="28"/>
          <w:szCs w:val="28"/>
        </w:rPr>
        <w:t>。</w:t>
      </w:r>
    </w:p>
    <w:p w14:paraId="08EB57CB">
      <w:pPr>
        <w:pageBreakBefore w:val="0"/>
        <w:widowControl/>
        <w:kinsoku/>
        <w:wordWrap/>
        <w:overflowPunct/>
        <w:topLinePunct w:val="0"/>
        <w:autoSpaceDE/>
        <w:autoSpaceDN/>
        <w:bidi w:val="0"/>
        <w:spacing w:line="470" w:lineRule="exact"/>
        <w:ind w:firstLine="420" w:firstLineChars="150"/>
        <w:jc w:val="left"/>
        <w:textAlignment w:val="auto"/>
        <w:rPr>
          <w:rFonts w:hint="eastAsia" w:ascii="宋体" w:hAnsi="宋体" w:cs="宋体"/>
          <w:color w:val="000000"/>
          <w:sz w:val="28"/>
          <w:szCs w:val="28"/>
        </w:rPr>
      </w:pPr>
      <w:r>
        <w:rPr>
          <w:rFonts w:hint="eastAsia" w:ascii="宋体" w:hAnsi="宋体" w:cs="宋体"/>
          <w:color w:val="000000"/>
          <w:kern w:val="0"/>
          <w:sz w:val="28"/>
          <w:szCs w:val="28"/>
        </w:rPr>
        <w:t>十一、</w:t>
      </w:r>
      <w:r>
        <w:rPr>
          <w:rFonts w:hint="eastAsia" w:ascii="宋体" w:hAnsi="宋体" w:cs="宋体"/>
          <w:color w:val="000000"/>
          <w:sz w:val="28"/>
          <w:szCs w:val="28"/>
          <w:lang w:bidi="ar"/>
        </w:rPr>
        <w:t>注意事项</w:t>
      </w:r>
    </w:p>
    <w:p w14:paraId="1F662309">
      <w:pPr>
        <w:pageBreakBefore w:val="0"/>
        <w:widowControl/>
        <w:kinsoku/>
        <w:wordWrap/>
        <w:overflowPunct/>
        <w:topLinePunct w:val="0"/>
        <w:autoSpaceDE/>
        <w:autoSpaceDN/>
        <w:bidi w:val="0"/>
        <w:spacing w:line="470" w:lineRule="exact"/>
        <w:ind w:firstLine="562" w:firstLineChars="200"/>
        <w:jc w:val="left"/>
        <w:textAlignment w:val="auto"/>
        <w:rPr>
          <w:rFonts w:hint="eastAsia" w:ascii="宋体" w:hAnsi="宋体" w:cs="宋体"/>
          <w:b/>
          <w:bCs/>
          <w:color w:val="000000"/>
          <w:sz w:val="28"/>
          <w:szCs w:val="28"/>
        </w:rPr>
      </w:pPr>
      <w:r>
        <w:rPr>
          <w:rFonts w:hint="eastAsia" w:ascii="宋体" w:hAnsi="宋体" w:cs="宋体"/>
          <w:b/>
          <w:bCs/>
          <w:color w:val="000000"/>
          <w:sz w:val="28"/>
          <w:szCs w:val="28"/>
        </w:rPr>
        <w:t>1.本项目不收取标书费、投标保证金。</w:t>
      </w:r>
    </w:p>
    <w:p w14:paraId="03FFFE2F">
      <w:pPr>
        <w:pageBreakBefore w:val="0"/>
        <w:widowControl/>
        <w:kinsoku/>
        <w:wordWrap/>
        <w:overflowPunct/>
        <w:topLinePunct w:val="0"/>
        <w:autoSpaceDE/>
        <w:autoSpaceDN/>
        <w:bidi w:val="0"/>
        <w:spacing w:line="470" w:lineRule="exact"/>
        <w:ind w:firstLine="560" w:firstLineChars="200"/>
        <w:jc w:val="left"/>
        <w:textAlignment w:val="auto"/>
        <w:rPr>
          <w:rFonts w:hint="eastAsia" w:ascii="宋体" w:hAnsi="宋体" w:cs="宋体"/>
          <w:sz w:val="28"/>
          <w:szCs w:val="28"/>
        </w:rPr>
      </w:pPr>
      <w:r>
        <w:rPr>
          <w:rFonts w:hint="eastAsia" w:ascii="宋体" w:hAnsi="宋体" w:cs="宋体"/>
          <w:bCs/>
          <w:color w:val="000000"/>
          <w:kern w:val="0"/>
          <w:sz w:val="28"/>
          <w:szCs w:val="28"/>
          <w:lang w:bidi="ar"/>
        </w:rPr>
        <w:t>2.</w:t>
      </w:r>
      <w:r>
        <w:rPr>
          <w:rFonts w:hint="eastAsia" w:ascii="宋体" w:hAnsi="宋体" w:cs="宋体"/>
          <w:color w:val="000000"/>
          <w:kern w:val="0"/>
          <w:sz w:val="28"/>
          <w:szCs w:val="28"/>
          <w:lang w:bidi="ar"/>
        </w:rPr>
        <w:t>本次项目如有变更或延期，变更事项将发布在河南省政府采购网、濮阳市政府采购网上，采购人及代理机构没有投标人任何信息，无法书面通知，请投标人自行查阅，并下载采购补充文件，投标人应随时关注网站，如有遗漏后果自负。</w:t>
      </w:r>
    </w:p>
    <w:p w14:paraId="4AB2E7C3">
      <w:pPr>
        <w:pageBreakBefore w:val="0"/>
        <w:widowControl/>
        <w:kinsoku/>
        <w:wordWrap/>
        <w:overflowPunct/>
        <w:topLinePunct w:val="0"/>
        <w:autoSpaceDE/>
        <w:autoSpaceDN/>
        <w:bidi w:val="0"/>
        <w:spacing w:line="470" w:lineRule="exact"/>
        <w:ind w:firstLine="560" w:firstLineChars="200"/>
        <w:jc w:val="left"/>
        <w:textAlignment w:val="auto"/>
        <w:rPr>
          <w:rFonts w:hint="eastAsia" w:ascii="宋体" w:hAnsi="宋体" w:cs="宋体"/>
          <w:sz w:val="28"/>
          <w:szCs w:val="28"/>
        </w:rPr>
      </w:pPr>
      <w:r>
        <w:rPr>
          <w:rFonts w:hint="eastAsia" w:ascii="宋体" w:hAnsi="宋体" w:cs="宋体"/>
          <w:bCs/>
          <w:color w:val="000000"/>
          <w:sz w:val="28"/>
          <w:szCs w:val="28"/>
          <w:lang w:bidi="ar"/>
        </w:rPr>
        <w:t>3、</w:t>
      </w:r>
      <w:r>
        <w:rPr>
          <w:rFonts w:hint="eastAsia" w:ascii="宋体" w:hAnsi="宋体" w:cs="宋体"/>
          <w:color w:val="000000"/>
          <w:sz w:val="28"/>
          <w:szCs w:val="28"/>
          <w:shd w:val="clear" w:color="auto" w:fill="FFFFFF"/>
          <w:lang w:bidi="ar"/>
        </w:rPr>
        <w:t>投标人下载</w:t>
      </w:r>
      <w:r>
        <w:rPr>
          <w:rFonts w:hint="eastAsia" w:ascii="宋体" w:hAnsi="宋体" w:cs="宋体"/>
          <w:color w:val="000000"/>
          <w:sz w:val="28"/>
          <w:szCs w:val="28"/>
          <w:shd w:val="clear" w:color="auto" w:fill="FFFFFF"/>
          <w:lang w:eastAsia="zh-CN" w:bidi="ar"/>
        </w:rPr>
        <w:t>谈判</w:t>
      </w:r>
      <w:r>
        <w:rPr>
          <w:rFonts w:hint="eastAsia" w:ascii="宋体" w:hAnsi="宋体" w:cs="宋体"/>
          <w:color w:val="000000"/>
          <w:sz w:val="28"/>
          <w:szCs w:val="28"/>
          <w:shd w:val="clear" w:color="auto" w:fill="FFFFFF"/>
          <w:lang w:bidi="ar"/>
        </w:rPr>
        <w:t>文件后，应仔细检查</w:t>
      </w:r>
      <w:r>
        <w:rPr>
          <w:rFonts w:hint="eastAsia" w:ascii="宋体" w:hAnsi="宋体" w:cs="宋体"/>
          <w:color w:val="000000"/>
          <w:sz w:val="28"/>
          <w:szCs w:val="28"/>
          <w:shd w:val="clear" w:color="auto" w:fill="FFFFFF"/>
          <w:lang w:eastAsia="zh-CN" w:bidi="ar"/>
        </w:rPr>
        <w:t>谈判</w:t>
      </w:r>
      <w:r>
        <w:rPr>
          <w:rFonts w:hint="eastAsia" w:ascii="宋体" w:hAnsi="宋体" w:cs="宋体"/>
          <w:color w:val="000000"/>
          <w:sz w:val="28"/>
          <w:szCs w:val="28"/>
          <w:shd w:val="clear" w:color="auto" w:fill="FFFFFF"/>
          <w:lang w:bidi="ar"/>
        </w:rPr>
        <w:t>文件的完整性，如有残缺和不明确的问题或对</w:t>
      </w:r>
      <w:r>
        <w:rPr>
          <w:rFonts w:hint="eastAsia" w:ascii="宋体" w:hAnsi="宋体" w:cs="宋体"/>
          <w:color w:val="000000"/>
          <w:sz w:val="28"/>
          <w:szCs w:val="28"/>
          <w:shd w:val="clear" w:color="auto" w:fill="FFFFFF"/>
          <w:lang w:eastAsia="zh-CN" w:bidi="ar"/>
        </w:rPr>
        <w:t>谈判</w:t>
      </w:r>
      <w:r>
        <w:rPr>
          <w:rFonts w:hint="eastAsia" w:ascii="宋体" w:hAnsi="宋体" w:cs="宋体"/>
          <w:color w:val="000000"/>
          <w:sz w:val="28"/>
          <w:szCs w:val="28"/>
          <w:shd w:val="clear" w:color="auto" w:fill="FFFFFF"/>
          <w:lang w:bidi="ar"/>
        </w:rPr>
        <w:t>文件有异议，应在自</w:t>
      </w:r>
      <w:r>
        <w:rPr>
          <w:rFonts w:hint="eastAsia" w:ascii="宋体" w:hAnsi="宋体" w:cs="宋体"/>
          <w:color w:val="000000"/>
          <w:sz w:val="28"/>
          <w:szCs w:val="28"/>
          <w:shd w:val="clear" w:color="auto" w:fill="FFFFFF"/>
          <w:lang w:eastAsia="zh-CN" w:bidi="ar"/>
        </w:rPr>
        <w:t>谈判</w:t>
      </w:r>
      <w:r>
        <w:rPr>
          <w:rFonts w:hint="eastAsia" w:ascii="宋体" w:hAnsi="宋体" w:cs="宋体"/>
          <w:color w:val="000000"/>
          <w:sz w:val="28"/>
          <w:szCs w:val="28"/>
          <w:shd w:val="clear" w:color="auto" w:fill="FFFFFF"/>
          <w:lang w:bidi="ar"/>
        </w:rPr>
        <w:t>文件下载截止日期起法定期限内向采购人或代理机构提出，否则，将被视为认可本文件内容。</w:t>
      </w:r>
    </w:p>
    <w:p w14:paraId="14EA6BFF">
      <w:pPr>
        <w:pageBreakBefore w:val="0"/>
        <w:widowControl/>
        <w:tabs>
          <w:tab w:val="left" w:pos="8400"/>
          <w:tab w:val="left" w:pos="8610"/>
        </w:tabs>
        <w:kinsoku/>
        <w:wordWrap/>
        <w:overflowPunct/>
        <w:topLinePunct w:val="0"/>
        <w:autoSpaceDE/>
        <w:autoSpaceDN/>
        <w:bidi w:val="0"/>
        <w:spacing w:line="470" w:lineRule="exact"/>
        <w:ind w:right="960" w:firstLine="280" w:firstLineChars="100"/>
        <w:textAlignment w:val="auto"/>
        <w:rPr>
          <w:rFonts w:hint="eastAsia" w:ascii="宋体" w:hAnsi="宋体" w:cs="宋体"/>
          <w:kern w:val="0"/>
          <w:sz w:val="28"/>
          <w:szCs w:val="28"/>
        </w:rPr>
      </w:pPr>
      <w:r>
        <w:rPr>
          <w:rFonts w:hint="eastAsia" w:ascii="宋体" w:hAnsi="宋体" w:cs="宋体"/>
          <w:kern w:val="0"/>
          <w:sz w:val="28"/>
          <w:szCs w:val="28"/>
        </w:rPr>
        <w:t>　十二、监管机构、采购人、采购代理机构的名称和联系方式</w:t>
      </w:r>
    </w:p>
    <w:p w14:paraId="10BD5D9E">
      <w:pPr>
        <w:pageBreakBefore w:val="0"/>
        <w:widowControl/>
        <w:tabs>
          <w:tab w:val="left" w:pos="8400"/>
          <w:tab w:val="left" w:pos="8610"/>
        </w:tabs>
        <w:kinsoku/>
        <w:wordWrap/>
        <w:overflowPunct/>
        <w:topLinePunct w:val="0"/>
        <w:autoSpaceDE/>
        <w:autoSpaceDN/>
        <w:bidi w:val="0"/>
        <w:spacing w:line="470" w:lineRule="exact"/>
        <w:ind w:right="960" w:firstLine="562" w:firstLineChars="200"/>
        <w:textAlignment w:val="auto"/>
        <w:rPr>
          <w:rFonts w:hint="eastAsia" w:ascii="宋体" w:hAnsi="宋体" w:eastAsia="宋体" w:cs="宋体"/>
          <w:kern w:val="0"/>
          <w:sz w:val="28"/>
          <w:szCs w:val="28"/>
        </w:rPr>
      </w:pPr>
      <w:r>
        <w:rPr>
          <w:rFonts w:hint="eastAsia" w:ascii="宋体" w:hAnsi="宋体" w:eastAsia="宋体" w:cs="宋体"/>
          <w:b/>
          <w:bCs/>
          <w:kern w:val="0"/>
          <w:sz w:val="28"/>
          <w:szCs w:val="28"/>
        </w:rPr>
        <w:t>1.监管机构</w:t>
      </w:r>
      <w:r>
        <w:rPr>
          <w:rFonts w:hint="eastAsia" w:ascii="宋体" w:hAnsi="宋体" w:eastAsia="宋体" w:cs="宋体"/>
          <w:kern w:val="0"/>
          <w:sz w:val="28"/>
          <w:szCs w:val="28"/>
        </w:rPr>
        <w:t>：濮阳市财政局</w:t>
      </w:r>
    </w:p>
    <w:p w14:paraId="3F85ABE9">
      <w:pPr>
        <w:pageBreakBefore w:val="0"/>
        <w:widowControl/>
        <w:tabs>
          <w:tab w:val="left" w:pos="8400"/>
          <w:tab w:val="left" w:pos="8610"/>
        </w:tabs>
        <w:kinsoku/>
        <w:wordWrap/>
        <w:overflowPunct/>
        <w:topLinePunct w:val="0"/>
        <w:autoSpaceDE/>
        <w:autoSpaceDN/>
        <w:bidi w:val="0"/>
        <w:spacing w:line="470" w:lineRule="exact"/>
        <w:ind w:right="960" w:firstLine="562" w:firstLineChars="200"/>
        <w:textAlignment w:val="auto"/>
        <w:rPr>
          <w:rFonts w:hint="eastAsia" w:ascii="宋体" w:hAnsi="宋体" w:eastAsia="宋体" w:cs="宋体"/>
          <w:kern w:val="0"/>
          <w:sz w:val="28"/>
          <w:szCs w:val="28"/>
        </w:rPr>
      </w:pPr>
      <w:r>
        <w:rPr>
          <w:rFonts w:hint="eastAsia" w:ascii="宋体" w:hAnsi="宋体" w:eastAsia="宋体" w:cs="宋体"/>
          <w:b/>
          <w:bCs/>
          <w:kern w:val="0"/>
          <w:sz w:val="28"/>
          <w:szCs w:val="28"/>
        </w:rPr>
        <w:t>　</w:t>
      </w:r>
      <w:r>
        <w:rPr>
          <w:rFonts w:hint="eastAsia" w:ascii="宋体" w:hAnsi="宋体" w:eastAsia="宋体" w:cs="宋体"/>
          <w:kern w:val="0"/>
          <w:sz w:val="28"/>
          <w:szCs w:val="28"/>
        </w:rPr>
        <w:t>联系电话：0393-6666735</w:t>
      </w:r>
    </w:p>
    <w:p w14:paraId="5E9B7B01">
      <w:pPr>
        <w:pageBreakBefore w:val="0"/>
        <w:widowControl/>
        <w:tabs>
          <w:tab w:val="left" w:pos="8400"/>
          <w:tab w:val="left" w:pos="8610"/>
        </w:tabs>
        <w:kinsoku/>
        <w:wordWrap/>
        <w:overflowPunct/>
        <w:topLinePunct w:val="0"/>
        <w:autoSpaceDE/>
        <w:autoSpaceDN/>
        <w:bidi w:val="0"/>
        <w:spacing w:line="470" w:lineRule="exact"/>
        <w:ind w:right="960" w:firstLine="562" w:firstLineChars="200"/>
        <w:textAlignment w:val="auto"/>
        <w:rPr>
          <w:rFonts w:hint="eastAsia" w:ascii="宋体" w:hAnsi="宋体" w:eastAsia="宋体" w:cs="宋体"/>
          <w:kern w:val="0"/>
          <w:sz w:val="28"/>
          <w:szCs w:val="28"/>
          <w:lang w:eastAsia="zh-CN"/>
        </w:rPr>
      </w:pPr>
      <w:r>
        <w:rPr>
          <w:rFonts w:hint="eastAsia" w:ascii="宋体" w:hAnsi="宋体" w:cs="宋体"/>
          <w:b/>
          <w:bCs/>
          <w:kern w:val="0"/>
          <w:sz w:val="28"/>
          <w:szCs w:val="28"/>
          <w:lang w:val="en-US" w:eastAsia="zh-CN"/>
        </w:rPr>
        <w:t>2.</w:t>
      </w:r>
      <w:r>
        <w:rPr>
          <w:rFonts w:hint="eastAsia" w:ascii="宋体" w:hAnsi="宋体" w:cs="宋体"/>
          <w:b/>
          <w:bCs/>
          <w:kern w:val="0"/>
          <w:sz w:val="28"/>
          <w:szCs w:val="28"/>
        </w:rPr>
        <w:t>采购人</w:t>
      </w:r>
      <w:r>
        <w:rPr>
          <w:rFonts w:hint="eastAsia" w:ascii="宋体" w:hAnsi="宋体" w:cs="宋体"/>
          <w:kern w:val="0"/>
          <w:sz w:val="28"/>
          <w:szCs w:val="28"/>
        </w:rPr>
        <w:t>：</w:t>
      </w:r>
      <w:r>
        <w:rPr>
          <w:rFonts w:hint="eastAsia" w:ascii="宋体" w:hAnsi="宋体" w:eastAsia="宋体" w:cs="宋体"/>
          <w:kern w:val="0"/>
          <w:sz w:val="28"/>
          <w:szCs w:val="28"/>
          <w:lang w:eastAsia="zh-CN"/>
        </w:rPr>
        <w:t>濮阳</w:t>
      </w:r>
      <w:r>
        <w:rPr>
          <w:rFonts w:hint="eastAsia" w:ascii="宋体" w:hAnsi="宋体" w:cs="宋体"/>
          <w:kern w:val="0"/>
          <w:sz w:val="28"/>
          <w:szCs w:val="28"/>
          <w:lang w:eastAsia="zh-CN"/>
        </w:rPr>
        <w:t>职业技术学院</w:t>
      </w:r>
    </w:p>
    <w:p w14:paraId="24530040">
      <w:pPr>
        <w:pageBreakBefore w:val="0"/>
        <w:widowControl/>
        <w:tabs>
          <w:tab w:val="left" w:pos="8400"/>
          <w:tab w:val="left" w:pos="8610"/>
        </w:tabs>
        <w:kinsoku/>
        <w:wordWrap/>
        <w:overflowPunct/>
        <w:topLinePunct w:val="0"/>
        <w:autoSpaceDE/>
        <w:autoSpaceDN/>
        <w:bidi w:val="0"/>
        <w:spacing w:line="470" w:lineRule="exact"/>
        <w:ind w:right="960" w:firstLine="840" w:firstLineChars="300"/>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地址：</w:t>
      </w:r>
      <w:r>
        <w:rPr>
          <w:rFonts w:hint="eastAsia" w:ascii="宋体" w:hAnsi="宋体" w:cs="宋体"/>
          <w:kern w:val="0"/>
          <w:sz w:val="28"/>
          <w:szCs w:val="28"/>
          <w:lang w:val="en-US" w:eastAsia="zh-CN"/>
        </w:rPr>
        <w:t>河南省</w:t>
      </w:r>
      <w:r>
        <w:rPr>
          <w:rFonts w:hint="eastAsia" w:ascii="宋体" w:hAnsi="宋体" w:eastAsia="宋体" w:cs="宋体"/>
          <w:kern w:val="0"/>
          <w:sz w:val="28"/>
          <w:szCs w:val="28"/>
          <w:lang w:val="en-US" w:eastAsia="zh-CN"/>
        </w:rPr>
        <w:t>濮阳市</w:t>
      </w:r>
      <w:r>
        <w:rPr>
          <w:rFonts w:hint="eastAsia" w:ascii="宋体" w:hAnsi="宋体" w:cs="宋体"/>
          <w:kern w:val="0"/>
          <w:sz w:val="28"/>
          <w:szCs w:val="28"/>
          <w:lang w:val="en-US" w:eastAsia="zh-CN"/>
        </w:rPr>
        <w:t>华龙区黄河路西段</w:t>
      </w:r>
    </w:p>
    <w:p w14:paraId="36CA41A1">
      <w:pPr>
        <w:pageBreakBefore w:val="0"/>
        <w:widowControl/>
        <w:tabs>
          <w:tab w:val="left" w:pos="8400"/>
          <w:tab w:val="left" w:pos="8610"/>
        </w:tabs>
        <w:kinsoku/>
        <w:wordWrap/>
        <w:overflowPunct/>
        <w:topLinePunct w:val="0"/>
        <w:autoSpaceDE/>
        <w:autoSpaceDN/>
        <w:bidi w:val="0"/>
        <w:spacing w:line="470" w:lineRule="exact"/>
        <w:ind w:right="960"/>
        <w:textAlignment w:val="auto"/>
        <w:rPr>
          <w:rFonts w:hint="default" w:ascii="宋体" w:hAnsi="宋体" w:eastAsia="宋体" w:cs="宋体"/>
          <w:color w:val="auto"/>
          <w:kern w:val="0"/>
          <w:sz w:val="28"/>
          <w:szCs w:val="28"/>
          <w:lang w:val="en-US" w:eastAsia="zh-CN"/>
        </w:rPr>
      </w:pPr>
      <w:r>
        <w:rPr>
          <w:rFonts w:hint="eastAsia" w:ascii="宋体" w:hAnsi="宋体" w:eastAsia="宋体" w:cs="宋体"/>
          <w:b/>
          <w:bCs/>
          <w:kern w:val="0"/>
          <w:sz w:val="28"/>
          <w:szCs w:val="28"/>
        </w:rPr>
        <w:t>　　</w:t>
      </w:r>
      <w:r>
        <w:rPr>
          <w:rFonts w:hint="eastAsia" w:ascii="宋体" w:hAnsi="宋体" w:eastAsia="宋体" w:cs="宋体"/>
          <w:b/>
          <w:bCs/>
          <w:color w:val="auto"/>
          <w:kern w:val="0"/>
          <w:sz w:val="28"/>
          <w:szCs w:val="28"/>
        </w:rPr>
        <w:t xml:space="preserve">  </w:t>
      </w:r>
      <w:r>
        <w:rPr>
          <w:rFonts w:hint="eastAsia" w:ascii="宋体" w:hAnsi="宋体" w:eastAsia="宋体" w:cs="宋体"/>
          <w:color w:val="auto"/>
          <w:kern w:val="0"/>
          <w:sz w:val="28"/>
          <w:szCs w:val="28"/>
        </w:rPr>
        <w:t>联系人：</w:t>
      </w:r>
      <w:r>
        <w:rPr>
          <w:rFonts w:hint="eastAsia" w:ascii="宋体" w:hAnsi="宋体" w:cs="宋体"/>
          <w:color w:val="auto"/>
          <w:kern w:val="0"/>
          <w:sz w:val="28"/>
          <w:szCs w:val="28"/>
          <w:lang w:eastAsia="zh-CN"/>
        </w:rPr>
        <w:t>赵华磊</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cs="宋体"/>
          <w:color w:val="auto"/>
          <w:kern w:val="0"/>
          <w:sz w:val="28"/>
          <w:szCs w:val="28"/>
          <w:lang w:val="en-US" w:eastAsia="zh-CN"/>
        </w:rPr>
        <w:t xml:space="preserve"> </w:t>
      </w:r>
      <w:r>
        <w:rPr>
          <w:rFonts w:hint="eastAsia" w:ascii="宋体" w:hAnsi="宋体" w:eastAsia="宋体" w:cs="宋体"/>
          <w:color w:val="auto"/>
          <w:kern w:val="0"/>
          <w:sz w:val="28"/>
          <w:szCs w:val="28"/>
        </w:rPr>
        <w:t>联系电话：</w:t>
      </w:r>
      <w:r>
        <w:rPr>
          <w:rFonts w:hint="eastAsia" w:ascii="宋体" w:hAnsi="宋体" w:cs="宋体"/>
          <w:color w:val="auto"/>
          <w:kern w:val="0"/>
          <w:sz w:val="28"/>
          <w:szCs w:val="28"/>
          <w:lang w:val="en-US" w:eastAsia="zh-CN"/>
        </w:rPr>
        <w:t>13939371198</w:t>
      </w:r>
    </w:p>
    <w:p w14:paraId="7C855C0C">
      <w:pPr>
        <w:pageBreakBefore w:val="0"/>
        <w:widowControl/>
        <w:tabs>
          <w:tab w:val="left" w:pos="8400"/>
          <w:tab w:val="left" w:pos="8610"/>
        </w:tabs>
        <w:kinsoku/>
        <w:wordWrap/>
        <w:overflowPunct/>
        <w:topLinePunct w:val="0"/>
        <w:autoSpaceDE/>
        <w:autoSpaceDN/>
        <w:bidi w:val="0"/>
        <w:spacing w:line="470" w:lineRule="exact"/>
        <w:ind w:right="960" w:firstLine="562" w:firstLineChars="200"/>
        <w:textAlignment w:val="auto"/>
        <w:rPr>
          <w:rFonts w:hint="eastAsia" w:ascii="宋体" w:hAnsi="宋体" w:cs="宋体"/>
          <w:color w:val="auto"/>
          <w:kern w:val="0"/>
          <w:sz w:val="28"/>
          <w:szCs w:val="28"/>
        </w:rPr>
      </w:pPr>
      <w:r>
        <w:rPr>
          <w:rFonts w:hint="eastAsia" w:ascii="宋体" w:hAnsi="宋体" w:cs="宋体"/>
          <w:b/>
          <w:bCs/>
          <w:color w:val="auto"/>
          <w:kern w:val="0"/>
          <w:sz w:val="28"/>
          <w:szCs w:val="28"/>
          <w:lang w:val="en-US" w:eastAsia="zh-CN"/>
        </w:rPr>
        <w:t>3</w:t>
      </w:r>
      <w:r>
        <w:rPr>
          <w:rFonts w:hint="eastAsia" w:ascii="宋体" w:hAnsi="宋体" w:cs="宋体"/>
          <w:b/>
          <w:bCs/>
          <w:color w:val="auto"/>
          <w:kern w:val="0"/>
          <w:sz w:val="28"/>
          <w:szCs w:val="28"/>
        </w:rPr>
        <w:t>.采购代理机构</w:t>
      </w:r>
      <w:r>
        <w:rPr>
          <w:rFonts w:hint="eastAsia" w:ascii="宋体" w:hAnsi="宋体" w:cs="宋体"/>
          <w:color w:val="auto"/>
          <w:kern w:val="0"/>
          <w:sz w:val="28"/>
          <w:szCs w:val="28"/>
        </w:rPr>
        <w:t xml:space="preserve">：河南盛华会计师事务所有限公司  </w:t>
      </w:r>
    </w:p>
    <w:p w14:paraId="174AD21D">
      <w:pPr>
        <w:pageBreakBefore w:val="0"/>
        <w:widowControl/>
        <w:tabs>
          <w:tab w:val="left" w:pos="8400"/>
          <w:tab w:val="left" w:pos="8610"/>
        </w:tabs>
        <w:kinsoku/>
        <w:wordWrap/>
        <w:overflowPunct/>
        <w:topLinePunct w:val="0"/>
        <w:autoSpaceDE/>
        <w:autoSpaceDN/>
        <w:bidi w:val="0"/>
        <w:spacing w:line="470" w:lineRule="exact"/>
        <w:ind w:right="960" w:firstLine="840" w:firstLineChars="300"/>
        <w:textAlignment w:val="auto"/>
        <w:rPr>
          <w:rFonts w:hint="eastAsia" w:ascii="宋体" w:hAnsi="宋体" w:cs="宋体"/>
          <w:color w:val="auto"/>
          <w:kern w:val="0"/>
          <w:sz w:val="28"/>
          <w:szCs w:val="28"/>
        </w:rPr>
      </w:pPr>
      <w:r>
        <w:rPr>
          <w:rFonts w:hint="eastAsia" w:ascii="宋体" w:hAnsi="宋体" w:cs="宋体"/>
          <w:color w:val="auto"/>
          <w:kern w:val="0"/>
          <w:sz w:val="28"/>
          <w:szCs w:val="28"/>
        </w:rPr>
        <w:t>地址：濮阳市振兴路赛博大厦十九楼1901房间</w:t>
      </w:r>
    </w:p>
    <w:p w14:paraId="3E907CC5">
      <w:pPr>
        <w:pageBreakBefore w:val="0"/>
        <w:widowControl/>
        <w:tabs>
          <w:tab w:val="left" w:pos="8400"/>
          <w:tab w:val="left" w:pos="8610"/>
        </w:tabs>
        <w:kinsoku/>
        <w:wordWrap/>
        <w:overflowPunct/>
        <w:topLinePunct w:val="0"/>
        <w:autoSpaceDE/>
        <w:autoSpaceDN/>
        <w:bidi w:val="0"/>
        <w:spacing w:line="470" w:lineRule="exact"/>
        <w:ind w:right="960" w:firstLine="910" w:firstLineChars="325"/>
        <w:jc w:val="both"/>
        <w:textAlignment w:val="auto"/>
        <w:rPr>
          <w:rFonts w:hint="eastAsia" w:ascii="宋体" w:hAnsi="宋体" w:cs="宋体"/>
          <w:color w:val="auto"/>
          <w:kern w:val="0"/>
          <w:sz w:val="28"/>
          <w:szCs w:val="28"/>
        </w:rPr>
      </w:pPr>
      <w:r>
        <w:rPr>
          <w:rFonts w:hint="eastAsia" w:ascii="宋体" w:hAnsi="宋体" w:cs="宋体"/>
          <w:color w:val="auto"/>
          <w:kern w:val="0"/>
          <w:sz w:val="28"/>
          <w:szCs w:val="28"/>
        </w:rPr>
        <w:t>代理机构联系人：</w:t>
      </w:r>
      <w:r>
        <w:rPr>
          <w:rFonts w:hint="eastAsia" w:ascii="宋体" w:hAnsi="宋体" w:cs="宋体"/>
          <w:color w:val="auto"/>
          <w:kern w:val="0"/>
          <w:sz w:val="28"/>
          <w:szCs w:val="28"/>
          <w:lang w:eastAsia="zh-CN"/>
        </w:rPr>
        <w:t>卓越</w:t>
      </w:r>
      <w:r>
        <w:rPr>
          <w:rFonts w:hint="eastAsia" w:ascii="宋体" w:hAnsi="宋体" w:cs="宋体"/>
          <w:color w:val="auto"/>
          <w:kern w:val="0"/>
          <w:sz w:val="28"/>
          <w:szCs w:val="28"/>
        </w:rPr>
        <w:t xml:space="preserve">　　联系电话：0393-6666773  </w:t>
      </w:r>
    </w:p>
    <w:p w14:paraId="35BDFC95">
      <w:pPr>
        <w:pageBreakBefore w:val="0"/>
        <w:widowControl/>
        <w:tabs>
          <w:tab w:val="left" w:pos="8400"/>
          <w:tab w:val="left" w:pos="8610"/>
        </w:tabs>
        <w:kinsoku/>
        <w:wordWrap/>
        <w:overflowPunct/>
        <w:topLinePunct w:val="0"/>
        <w:autoSpaceDE/>
        <w:autoSpaceDN/>
        <w:bidi w:val="0"/>
        <w:spacing w:line="470" w:lineRule="exact"/>
        <w:ind w:right="960" w:firstLine="630" w:firstLineChars="225"/>
        <w:jc w:val="center"/>
        <w:textAlignment w:val="auto"/>
        <w:rPr>
          <w:rFonts w:hint="eastAsia" w:ascii="宋体" w:hAnsi="宋体" w:cs="宋体"/>
          <w:color w:val="auto"/>
          <w:kern w:val="0"/>
          <w:sz w:val="28"/>
          <w:szCs w:val="28"/>
          <w:lang w:val="en-US" w:eastAsia="zh-CN"/>
        </w:rPr>
      </w:pPr>
      <w:r>
        <w:rPr>
          <w:rFonts w:hint="eastAsia" w:ascii="宋体" w:hAnsi="宋体" w:cs="宋体"/>
          <w:color w:val="auto"/>
          <w:kern w:val="0"/>
          <w:sz w:val="28"/>
          <w:szCs w:val="28"/>
          <w:lang w:val="en-US" w:eastAsia="zh-CN"/>
        </w:rPr>
        <w:t xml:space="preserve">         </w:t>
      </w:r>
    </w:p>
    <w:p w14:paraId="685D7CBC">
      <w:pPr>
        <w:pageBreakBefore w:val="0"/>
        <w:widowControl/>
        <w:tabs>
          <w:tab w:val="left" w:pos="8400"/>
          <w:tab w:val="left" w:pos="8610"/>
        </w:tabs>
        <w:kinsoku/>
        <w:wordWrap/>
        <w:overflowPunct/>
        <w:topLinePunct w:val="0"/>
        <w:autoSpaceDE/>
        <w:autoSpaceDN/>
        <w:bidi w:val="0"/>
        <w:spacing w:line="470" w:lineRule="exact"/>
        <w:ind w:right="960" w:firstLine="630" w:firstLineChars="225"/>
        <w:jc w:val="center"/>
        <w:textAlignment w:val="auto"/>
        <w:rPr>
          <w:rFonts w:hint="eastAsia" w:ascii="宋体" w:hAnsi="宋体" w:cs="宋体"/>
          <w:color w:val="auto"/>
          <w:kern w:val="0"/>
          <w:sz w:val="28"/>
          <w:szCs w:val="28"/>
          <w:lang w:val="en-US" w:eastAsia="zh-CN"/>
        </w:rPr>
      </w:pPr>
    </w:p>
    <w:p w14:paraId="2F8B7D8D">
      <w:pPr>
        <w:pageBreakBefore w:val="0"/>
        <w:widowControl/>
        <w:tabs>
          <w:tab w:val="left" w:pos="8400"/>
          <w:tab w:val="left" w:pos="8610"/>
        </w:tabs>
        <w:kinsoku/>
        <w:wordWrap/>
        <w:overflowPunct/>
        <w:topLinePunct w:val="0"/>
        <w:autoSpaceDE/>
        <w:autoSpaceDN/>
        <w:bidi w:val="0"/>
        <w:spacing w:line="470" w:lineRule="exact"/>
        <w:ind w:right="960" w:firstLine="630" w:firstLineChars="225"/>
        <w:jc w:val="center"/>
        <w:textAlignment w:val="auto"/>
        <w:rPr>
          <w:rFonts w:hint="eastAsia" w:ascii="宋体" w:hAnsi="宋体" w:cs="宋体"/>
          <w:color w:val="auto"/>
          <w:kern w:val="0"/>
          <w:sz w:val="28"/>
          <w:szCs w:val="28"/>
        </w:rPr>
      </w:pPr>
      <w:r>
        <w:rPr>
          <w:rFonts w:hint="eastAsia" w:ascii="宋体" w:hAnsi="宋体" w:cs="宋体"/>
          <w:color w:val="auto"/>
          <w:kern w:val="0"/>
          <w:sz w:val="28"/>
          <w:szCs w:val="28"/>
          <w:lang w:val="en-US" w:eastAsia="zh-CN"/>
        </w:rPr>
        <w:t xml:space="preserve">           </w:t>
      </w:r>
      <w:r>
        <w:rPr>
          <w:rFonts w:hint="eastAsia" w:ascii="宋体" w:hAnsi="宋体" w:cs="宋体"/>
          <w:color w:val="auto"/>
          <w:kern w:val="0"/>
          <w:sz w:val="28"/>
          <w:szCs w:val="28"/>
        </w:rPr>
        <w:t xml:space="preserve">河南盛华会计师事务所有限公司   </w:t>
      </w:r>
    </w:p>
    <w:p w14:paraId="24324777">
      <w:pPr>
        <w:pageBreakBefore w:val="0"/>
        <w:widowControl/>
        <w:tabs>
          <w:tab w:val="left" w:pos="8400"/>
          <w:tab w:val="left" w:pos="8610"/>
        </w:tabs>
        <w:kinsoku/>
        <w:wordWrap/>
        <w:overflowPunct/>
        <w:topLinePunct w:val="0"/>
        <w:autoSpaceDE/>
        <w:autoSpaceDN/>
        <w:bidi w:val="0"/>
        <w:spacing w:line="470" w:lineRule="exact"/>
        <w:ind w:right="960" w:firstLine="630" w:firstLineChars="225"/>
        <w:jc w:val="center"/>
        <w:textAlignment w:val="auto"/>
        <w:rPr>
          <w:rFonts w:hint="eastAsia" w:ascii="宋体" w:hAnsi="宋体" w:cs="宋体"/>
          <w:b/>
          <w:color w:val="auto"/>
          <w:sz w:val="28"/>
          <w:szCs w:val="28"/>
        </w:rPr>
      </w:pPr>
      <w:r>
        <w:rPr>
          <w:rFonts w:hint="eastAsia" w:ascii="宋体" w:hAnsi="宋体" w:cs="宋体"/>
          <w:color w:val="auto"/>
          <w:kern w:val="0"/>
          <w:sz w:val="28"/>
          <w:szCs w:val="28"/>
        </w:rPr>
        <w:t xml:space="preserve">          </w:t>
      </w:r>
      <w:r>
        <w:rPr>
          <w:rFonts w:hint="eastAsia" w:ascii="宋体" w:hAnsi="宋体" w:eastAsia="宋体" w:cs="宋体"/>
          <w:color w:val="auto"/>
          <w:kern w:val="0"/>
          <w:sz w:val="28"/>
          <w:szCs w:val="28"/>
        </w:rPr>
        <w:t>202</w:t>
      </w:r>
      <w:r>
        <w:rPr>
          <w:rFonts w:hint="eastAsia" w:ascii="宋体" w:hAnsi="宋体" w:cs="宋体"/>
          <w:color w:val="auto"/>
          <w:kern w:val="0"/>
          <w:sz w:val="28"/>
          <w:szCs w:val="28"/>
          <w:lang w:val="en-US" w:eastAsia="zh-CN"/>
        </w:rPr>
        <w:t>4</w:t>
      </w:r>
      <w:r>
        <w:rPr>
          <w:rFonts w:hint="eastAsia" w:ascii="宋体" w:hAnsi="宋体" w:eastAsia="宋体" w:cs="宋体"/>
          <w:color w:val="auto"/>
          <w:kern w:val="0"/>
          <w:sz w:val="28"/>
          <w:szCs w:val="28"/>
        </w:rPr>
        <w:t>年</w:t>
      </w:r>
      <w:r>
        <w:rPr>
          <w:rFonts w:hint="eastAsia" w:ascii="宋体" w:hAnsi="宋体" w:cs="宋体"/>
          <w:color w:val="auto"/>
          <w:kern w:val="0"/>
          <w:sz w:val="28"/>
          <w:szCs w:val="28"/>
          <w:lang w:val="en-US" w:eastAsia="zh-CN"/>
        </w:rPr>
        <w:t>12</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27</w:t>
      </w:r>
      <w:r>
        <w:rPr>
          <w:rFonts w:hint="eastAsia" w:ascii="宋体" w:hAnsi="宋体" w:eastAsia="宋体" w:cs="宋体"/>
          <w:color w:val="auto"/>
          <w:kern w:val="0"/>
          <w:sz w:val="28"/>
          <w:szCs w:val="28"/>
        </w:rPr>
        <w:t>日</w:t>
      </w:r>
    </w:p>
    <w:p w14:paraId="183EFB8C">
      <w:pPr>
        <w:spacing w:line="560" w:lineRule="atLeast"/>
        <w:textAlignment w:val="baseline"/>
        <w:rPr>
          <w:rFonts w:hint="eastAsia" w:ascii="宋体" w:hAnsi="宋体" w:cs="宋体"/>
          <w:b/>
          <w:sz w:val="44"/>
          <w:szCs w:val="44"/>
        </w:rPr>
      </w:pPr>
    </w:p>
    <w:p w14:paraId="74AE56D3">
      <w:pPr>
        <w:spacing w:line="560" w:lineRule="atLeast"/>
        <w:textAlignment w:val="baseline"/>
        <w:rPr>
          <w:rFonts w:hint="eastAsia" w:ascii="宋体" w:hAnsi="宋体" w:cs="宋体"/>
          <w:b/>
          <w:sz w:val="44"/>
          <w:szCs w:val="44"/>
        </w:rPr>
      </w:pPr>
    </w:p>
    <w:p w14:paraId="2E0C8464">
      <w:pPr>
        <w:spacing w:line="560" w:lineRule="atLeast"/>
        <w:textAlignment w:val="baseline"/>
        <w:rPr>
          <w:rFonts w:hint="eastAsia" w:ascii="宋体" w:hAnsi="宋体" w:cs="宋体"/>
          <w:b/>
          <w:sz w:val="44"/>
          <w:szCs w:val="44"/>
        </w:rPr>
      </w:pPr>
    </w:p>
    <w:p w14:paraId="3D6EBDB1">
      <w:pPr>
        <w:spacing w:line="560" w:lineRule="atLeast"/>
        <w:textAlignment w:val="baseline"/>
        <w:rPr>
          <w:rFonts w:hint="eastAsia" w:ascii="宋体" w:hAnsi="宋体" w:cs="宋体"/>
          <w:b/>
          <w:sz w:val="44"/>
          <w:szCs w:val="44"/>
        </w:rPr>
      </w:pPr>
    </w:p>
    <w:p w14:paraId="52CFD583">
      <w:pPr>
        <w:spacing w:line="560" w:lineRule="atLeast"/>
        <w:textAlignment w:val="baseline"/>
        <w:rPr>
          <w:rFonts w:hint="eastAsia" w:ascii="宋体" w:hAnsi="宋体" w:cs="宋体"/>
          <w:b/>
          <w:sz w:val="44"/>
          <w:szCs w:val="44"/>
        </w:rPr>
      </w:pPr>
    </w:p>
    <w:p w14:paraId="092F8E10">
      <w:pPr>
        <w:spacing w:line="560" w:lineRule="atLeast"/>
        <w:textAlignment w:val="baseline"/>
        <w:rPr>
          <w:rFonts w:hint="eastAsia" w:ascii="宋体" w:hAnsi="宋体" w:cs="宋体"/>
          <w:b/>
          <w:sz w:val="44"/>
          <w:szCs w:val="44"/>
        </w:rPr>
      </w:pPr>
    </w:p>
    <w:p w14:paraId="003BC895">
      <w:pPr>
        <w:spacing w:line="560" w:lineRule="atLeast"/>
        <w:textAlignment w:val="baseline"/>
        <w:rPr>
          <w:rFonts w:hint="eastAsia" w:ascii="宋体" w:hAnsi="宋体" w:cs="宋体"/>
          <w:b/>
          <w:sz w:val="44"/>
          <w:szCs w:val="44"/>
        </w:rPr>
      </w:pPr>
    </w:p>
    <w:p w14:paraId="49CE2A52">
      <w:pPr>
        <w:spacing w:line="560" w:lineRule="atLeast"/>
        <w:ind w:firstLine="1325" w:firstLineChars="300"/>
        <w:jc w:val="both"/>
        <w:textAlignment w:val="baseline"/>
        <w:rPr>
          <w:rFonts w:hint="eastAsia" w:ascii="宋体" w:hAnsi="宋体" w:eastAsia="宋体" w:cs="宋体"/>
          <w:lang w:eastAsia="zh-CN"/>
        </w:rPr>
      </w:pPr>
      <w:r>
        <w:rPr>
          <w:rFonts w:hint="eastAsia" w:ascii="宋体" w:hAnsi="宋体" w:cs="宋体"/>
          <w:b/>
          <w:sz w:val="44"/>
          <w:szCs w:val="44"/>
        </w:rPr>
        <w:t>第二部分　</w:t>
      </w:r>
      <w:r>
        <w:rPr>
          <w:rFonts w:hint="eastAsia" w:ascii="宋体" w:hAnsi="宋体" w:cs="宋体"/>
          <w:b/>
          <w:sz w:val="44"/>
          <w:szCs w:val="44"/>
          <w:lang w:eastAsia="zh-CN"/>
        </w:rPr>
        <w:t>供应商须知前附表</w:t>
      </w:r>
    </w:p>
    <w:tbl>
      <w:tblPr>
        <w:tblStyle w:val="28"/>
        <w:tblW w:w="10054"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935"/>
        <w:gridCol w:w="7312"/>
      </w:tblGrid>
      <w:tr w14:paraId="14B4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07" w:type="dxa"/>
            <w:noWrap w:val="0"/>
            <w:vAlign w:val="center"/>
          </w:tcPr>
          <w:p w14:paraId="4F72A7A0">
            <w:pPr>
              <w:keepNext w:val="0"/>
              <w:keepLines w:val="0"/>
              <w:pageBreakBefore w:val="0"/>
              <w:kinsoku/>
              <w:wordWrap/>
              <w:overflowPunct/>
              <w:topLinePunct w:val="0"/>
              <w:bidi w:val="0"/>
              <w:snapToGrid/>
              <w:spacing w:line="340" w:lineRule="exact"/>
              <w:jc w:val="center"/>
              <w:textAlignment w:val="auto"/>
              <w:rPr>
                <w:rFonts w:hint="eastAsia" w:ascii="宋体" w:hAnsi="宋体" w:cs="宋体"/>
                <w:b/>
                <w:szCs w:val="21"/>
              </w:rPr>
            </w:pPr>
            <w:r>
              <w:rPr>
                <w:rFonts w:hint="eastAsia" w:ascii="宋体" w:hAnsi="宋体" w:cs="宋体"/>
                <w:b/>
                <w:szCs w:val="21"/>
              </w:rPr>
              <w:t>序号</w:t>
            </w:r>
          </w:p>
        </w:tc>
        <w:tc>
          <w:tcPr>
            <w:tcW w:w="1935" w:type="dxa"/>
            <w:noWrap w:val="0"/>
            <w:vAlign w:val="center"/>
          </w:tcPr>
          <w:p w14:paraId="72C3DF26">
            <w:pPr>
              <w:keepNext w:val="0"/>
              <w:keepLines w:val="0"/>
              <w:pageBreakBefore w:val="0"/>
              <w:kinsoku/>
              <w:wordWrap/>
              <w:overflowPunct/>
              <w:topLinePunct w:val="0"/>
              <w:bidi w:val="0"/>
              <w:snapToGrid/>
              <w:spacing w:line="340" w:lineRule="exact"/>
              <w:jc w:val="center"/>
              <w:textAlignment w:val="auto"/>
              <w:rPr>
                <w:rFonts w:hint="eastAsia" w:ascii="宋体" w:hAnsi="宋体" w:cs="宋体"/>
                <w:b/>
                <w:szCs w:val="21"/>
              </w:rPr>
            </w:pPr>
            <w:r>
              <w:rPr>
                <w:rFonts w:hint="eastAsia" w:ascii="宋体" w:hAnsi="宋体" w:cs="宋体"/>
                <w:b/>
                <w:szCs w:val="21"/>
              </w:rPr>
              <w:t>条款名称</w:t>
            </w:r>
          </w:p>
        </w:tc>
        <w:tc>
          <w:tcPr>
            <w:tcW w:w="7312" w:type="dxa"/>
            <w:noWrap w:val="0"/>
            <w:vAlign w:val="center"/>
          </w:tcPr>
          <w:p w14:paraId="192E5748">
            <w:pPr>
              <w:keepNext w:val="0"/>
              <w:keepLines w:val="0"/>
              <w:pageBreakBefore w:val="0"/>
              <w:kinsoku/>
              <w:wordWrap/>
              <w:overflowPunct/>
              <w:topLinePunct w:val="0"/>
              <w:bidi w:val="0"/>
              <w:snapToGrid/>
              <w:spacing w:line="340" w:lineRule="exact"/>
              <w:jc w:val="center"/>
              <w:textAlignment w:val="auto"/>
              <w:rPr>
                <w:rFonts w:hint="eastAsia" w:ascii="宋体" w:hAnsi="宋体" w:cs="宋体"/>
                <w:b/>
                <w:szCs w:val="21"/>
              </w:rPr>
            </w:pPr>
            <w:r>
              <w:rPr>
                <w:rFonts w:hint="eastAsia" w:ascii="宋体" w:hAnsi="宋体" w:cs="宋体"/>
                <w:b/>
                <w:szCs w:val="21"/>
              </w:rPr>
              <w:t>编列内容</w:t>
            </w:r>
          </w:p>
        </w:tc>
      </w:tr>
      <w:tr w14:paraId="36BD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07" w:type="dxa"/>
            <w:noWrap w:val="0"/>
            <w:vAlign w:val="center"/>
          </w:tcPr>
          <w:p w14:paraId="4BF18D62">
            <w:pPr>
              <w:pStyle w:val="101"/>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ascii="宋体" w:hAnsi="宋体" w:eastAsia="宋体" w:cs="宋体"/>
                <w:color w:val="000000"/>
                <w:sz w:val="21"/>
                <w:szCs w:val="21"/>
                <w:lang w:val="zh-CN"/>
              </w:rPr>
              <w:t>1</w:t>
            </w:r>
          </w:p>
        </w:tc>
        <w:tc>
          <w:tcPr>
            <w:tcW w:w="1935" w:type="dxa"/>
            <w:noWrap w:val="0"/>
            <w:vAlign w:val="center"/>
          </w:tcPr>
          <w:p w14:paraId="0DC771C7">
            <w:pPr>
              <w:pStyle w:val="101"/>
              <w:keepNext w:val="0"/>
              <w:keepLines w:val="0"/>
              <w:pageBreakBefore w:val="0"/>
              <w:kinsoku/>
              <w:wordWrap/>
              <w:overflowPunct/>
              <w:topLinePunct w:val="0"/>
              <w:bidi w:val="0"/>
              <w:snapToGrid/>
              <w:spacing w:line="340" w:lineRule="exact"/>
              <w:ind w:left="38" w:leftChars="0"/>
              <w:jc w:val="center"/>
              <w:textAlignment w:val="auto"/>
              <w:rPr>
                <w:rFonts w:hint="eastAsia" w:ascii="宋体" w:hAnsi="宋体" w:eastAsia="宋体" w:cs="宋体"/>
                <w:b w:val="0"/>
                <w:bCs w:val="0"/>
                <w:color w:val="000000"/>
                <w:sz w:val="21"/>
                <w:szCs w:val="21"/>
                <w:lang w:val="zh-CN"/>
              </w:rPr>
            </w:pPr>
            <w:r>
              <w:rPr>
                <w:rFonts w:hint="eastAsia" w:ascii="宋体" w:hAnsi="宋体" w:eastAsia="宋体" w:cs="宋体"/>
                <w:b w:val="0"/>
                <w:bCs w:val="0"/>
                <w:color w:val="000000"/>
                <w:sz w:val="21"/>
                <w:szCs w:val="21"/>
                <w:lang w:val="zh-CN"/>
              </w:rPr>
              <w:t>采购项目名称</w:t>
            </w:r>
          </w:p>
        </w:tc>
        <w:tc>
          <w:tcPr>
            <w:tcW w:w="7312" w:type="dxa"/>
            <w:noWrap w:val="0"/>
            <w:vAlign w:val="center"/>
          </w:tcPr>
          <w:p w14:paraId="388BA122">
            <w:pPr>
              <w:pStyle w:val="101"/>
              <w:keepNext w:val="0"/>
              <w:keepLines w:val="0"/>
              <w:pageBreakBefore w:val="0"/>
              <w:kinsoku/>
              <w:wordWrap/>
              <w:overflowPunct/>
              <w:topLinePunct w:val="0"/>
              <w:bidi w:val="0"/>
              <w:snapToGrid/>
              <w:spacing w:line="340" w:lineRule="exact"/>
              <w:jc w:val="both"/>
              <w:textAlignment w:val="auto"/>
              <w:rPr>
                <w:rFonts w:hint="eastAsia" w:ascii="宋体" w:hAnsi="宋体" w:eastAsia="宋体" w:cs="宋体"/>
                <w:b/>
                <w:bCs/>
                <w:color w:val="000000"/>
                <w:sz w:val="21"/>
                <w:szCs w:val="21"/>
                <w:lang w:val="zh-CN"/>
              </w:rPr>
            </w:pPr>
            <w:r>
              <w:rPr>
                <w:rFonts w:hint="eastAsia" w:ascii="宋体" w:hAnsi="宋体" w:cs="宋体"/>
                <w:spacing w:val="-6"/>
                <w:sz w:val="21"/>
                <w:szCs w:val="21"/>
                <w:lang w:eastAsia="zh-CN"/>
              </w:rPr>
              <w:t>濮阳职业技术学院2024年纸质图书（</w:t>
            </w:r>
            <w:r>
              <w:rPr>
                <w:rFonts w:hint="eastAsia" w:cs="宋体"/>
                <w:spacing w:val="-6"/>
                <w:sz w:val="21"/>
                <w:szCs w:val="21"/>
                <w:lang w:eastAsia="zh-CN"/>
              </w:rPr>
              <w:t>马克思主义、列宁主义</w:t>
            </w:r>
            <w:r>
              <w:rPr>
                <w:rFonts w:hint="eastAsia" w:ascii="宋体" w:hAnsi="宋体" w:cs="宋体"/>
                <w:spacing w:val="-6"/>
                <w:sz w:val="21"/>
                <w:szCs w:val="21"/>
                <w:lang w:eastAsia="zh-CN"/>
              </w:rPr>
              <w:t>等）采购项目</w:t>
            </w:r>
          </w:p>
        </w:tc>
      </w:tr>
      <w:tr w14:paraId="76B3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07" w:type="dxa"/>
            <w:noWrap w:val="0"/>
            <w:vAlign w:val="center"/>
          </w:tcPr>
          <w:p w14:paraId="1CD757E4">
            <w:pPr>
              <w:pStyle w:val="101"/>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ascii="宋体" w:hAnsi="宋体" w:eastAsia="宋体" w:cs="宋体"/>
                <w:color w:val="000000"/>
                <w:sz w:val="21"/>
                <w:szCs w:val="21"/>
              </w:rPr>
              <w:t>2</w:t>
            </w:r>
          </w:p>
        </w:tc>
        <w:tc>
          <w:tcPr>
            <w:tcW w:w="1935" w:type="dxa"/>
            <w:noWrap w:val="0"/>
            <w:vAlign w:val="center"/>
          </w:tcPr>
          <w:p w14:paraId="476FFFDC">
            <w:pPr>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ascii="宋体" w:hAnsi="宋体" w:eastAsia="宋体" w:cs="宋体"/>
                <w:color w:val="000000"/>
                <w:kern w:val="0"/>
                <w:sz w:val="21"/>
                <w:szCs w:val="21"/>
                <w:lang w:val="zh-CN"/>
              </w:rPr>
              <w:t>采购人名称</w:t>
            </w:r>
          </w:p>
        </w:tc>
        <w:tc>
          <w:tcPr>
            <w:tcW w:w="7312" w:type="dxa"/>
            <w:noWrap w:val="0"/>
            <w:vAlign w:val="center"/>
          </w:tcPr>
          <w:p w14:paraId="775795CB">
            <w:pPr>
              <w:keepNext w:val="0"/>
              <w:keepLines w:val="0"/>
              <w:pageBreakBefore w:val="0"/>
              <w:kinsoku/>
              <w:wordWrap/>
              <w:overflowPunct/>
              <w:topLinePunct w:val="0"/>
              <w:bidi w:val="0"/>
              <w:snapToGrid/>
              <w:spacing w:line="340" w:lineRule="exact"/>
              <w:jc w:val="left"/>
              <w:textAlignment w:val="auto"/>
              <w:rPr>
                <w:rFonts w:hint="default" w:ascii="宋体" w:hAnsi="宋体" w:eastAsia="宋体" w:cs="宋体"/>
                <w:b/>
                <w:szCs w:val="21"/>
                <w:lang w:val="en-US" w:eastAsia="zh-CN"/>
              </w:rPr>
            </w:pPr>
            <w:r>
              <w:rPr>
                <w:rFonts w:hint="eastAsia" w:ascii="宋体" w:hAnsi="宋体" w:cs="宋体"/>
                <w:color w:val="000000"/>
                <w:kern w:val="0"/>
                <w:sz w:val="21"/>
                <w:szCs w:val="21"/>
                <w:lang w:val="zh-CN"/>
              </w:rPr>
              <w:t>濮阳职业技术学院</w:t>
            </w:r>
          </w:p>
        </w:tc>
      </w:tr>
      <w:tr w14:paraId="6CCE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07" w:type="dxa"/>
            <w:noWrap w:val="0"/>
            <w:vAlign w:val="center"/>
          </w:tcPr>
          <w:p w14:paraId="6D9FFB42">
            <w:pPr>
              <w:pStyle w:val="101"/>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ascii="宋体" w:hAnsi="宋体" w:eastAsia="宋体" w:cs="宋体"/>
                <w:color w:val="000000"/>
                <w:sz w:val="21"/>
                <w:szCs w:val="21"/>
              </w:rPr>
              <w:t>3</w:t>
            </w:r>
          </w:p>
        </w:tc>
        <w:tc>
          <w:tcPr>
            <w:tcW w:w="1935" w:type="dxa"/>
            <w:noWrap w:val="0"/>
            <w:vAlign w:val="center"/>
          </w:tcPr>
          <w:p w14:paraId="28F9ED94">
            <w:pPr>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ascii="宋体" w:hAnsi="宋体" w:eastAsia="宋体" w:cs="宋体"/>
                <w:color w:val="000000"/>
                <w:kern w:val="0"/>
                <w:sz w:val="21"/>
                <w:szCs w:val="21"/>
                <w:lang w:val="zh-CN"/>
              </w:rPr>
              <w:t>采购代理机构名称</w:t>
            </w:r>
          </w:p>
        </w:tc>
        <w:tc>
          <w:tcPr>
            <w:tcW w:w="7312" w:type="dxa"/>
            <w:noWrap w:val="0"/>
            <w:vAlign w:val="center"/>
          </w:tcPr>
          <w:p w14:paraId="688458C0">
            <w:pPr>
              <w:keepNext w:val="0"/>
              <w:keepLines w:val="0"/>
              <w:pageBreakBefore w:val="0"/>
              <w:kinsoku/>
              <w:wordWrap/>
              <w:overflowPunct/>
              <w:topLinePunct w:val="0"/>
              <w:bidi w:val="0"/>
              <w:snapToGrid/>
              <w:spacing w:line="340" w:lineRule="exact"/>
              <w:jc w:val="left"/>
              <w:textAlignment w:val="auto"/>
              <w:rPr>
                <w:rFonts w:hint="eastAsia" w:ascii="宋体" w:hAnsi="宋体" w:cs="宋体"/>
                <w:szCs w:val="21"/>
              </w:rPr>
            </w:pPr>
            <w:r>
              <w:rPr>
                <w:rFonts w:hint="eastAsia" w:ascii="宋体" w:hAnsi="宋体" w:eastAsia="宋体" w:cs="宋体"/>
                <w:color w:val="000000"/>
                <w:kern w:val="0"/>
                <w:sz w:val="21"/>
                <w:szCs w:val="21"/>
                <w:lang w:val="zh-CN"/>
              </w:rPr>
              <w:t>河南盛华会计师事务所有限公司</w:t>
            </w:r>
          </w:p>
        </w:tc>
      </w:tr>
      <w:tr w14:paraId="7BE3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07" w:type="dxa"/>
            <w:noWrap w:val="0"/>
            <w:vAlign w:val="center"/>
          </w:tcPr>
          <w:p w14:paraId="75E4AE53">
            <w:pPr>
              <w:pStyle w:val="101"/>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ascii="宋体" w:hAnsi="宋体" w:eastAsia="宋体" w:cs="宋体"/>
                <w:color w:val="000000"/>
                <w:sz w:val="21"/>
                <w:szCs w:val="21"/>
              </w:rPr>
              <w:t>4</w:t>
            </w:r>
          </w:p>
        </w:tc>
        <w:tc>
          <w:tcPr>
            <w:tcW w:w="1935" w:type="dxa"/>
            <w:noWrap w:val="0"/>
            <w:vAlign w:val="center"/>
          </w:tcPr>
          <w:p w14:paraId="430F40F2">
            <w:pPr>
              <w:pStyle w:val="101"/>
              <w:keepNext w:val="0"/>
              <w:keepLines w:val="0"/>
              <w:pageBreakBefore w:val="0"/>
              <w:kinsoku/>
              <w:wordWrap/>
              <w:overflowPunct/>
              <w:topLinePunct w:val="0"/>
              <w:bidi w:val="0"/>
              <w:snapToGrid/>
              <w:spacing w:line="340" w:lineRule="exact"/>
              <w:ind w:left="38" w:leftChars="0"/>
              <w:jc w:val="center"/>
              <w:textAlignment w:val="auto"/>
              <w:rPr>
                <w:rFonts w:hint="eastAsia" w:ascii="宋体" w:hAnsi="宋体" w:cs="宋体"/>
                <w:szCs w:val="21"/>
              </w:rPr>
            </w:pPr>
            <w:r>
              <w:rPr>
                <w:rFonts w:hint="eastAsia" w:ascii="宋体" w:hAnsi="宋体" w:eastAsia="宋体" w:cs="宋体"/>
                <w:color w:val="000000"/>
                <w:kern w:val="2"/>
                <w:sz w:val="21"/>
                <w:szCs w:val="21"/>
                <w:lang w:val="en-GB"/>
              </w:rPr>
              <w:t>采购内容</w:t>
            </w:r>
          </w:p>
        </w:tc>
        <w:tc>
          <w:tcPr>
            <w:tcW w:w="7312" w:type="dxa"/>
            <w:noWrap w:val="0"/>
            <w:vAlign w:val="center"/>
          </w:tcPr>
          <w:p w14:paraId="5BE00193">
            <w:pPr>
              <w:keepNext w:val="0"/>
              <w:keepLines w:val="0"/>
              <w:pageBreakBefore w:val="0"/>
              <w:kinsoku/>
              <w:wordWrap/>
              <w:overflowPunct/>
              <w:topLinePunct w:val="0"/>
              <w:autoSpaceDE/>
              <w:autoSpaceDN/>
              <w:bidi w:val="0"/>
              <w:snapToGrid/>
              <w:spacing w:line="340" w:lineRule="exact"/>
              <w:textAlignment w:val="auto"/>
              <w:rPr>
                <w:rFonts w:hint="eastAsia" w:ascii="宋体" w:hAnsi="宋体" w:cs="宋体"/>
                <w:szCs w:val="21"/>
              </w:rPr>
            </w:pPr>
            <w:r>
              <w:rPr>
                <w:rFonts w:hint="eastAsia" w:ascii="宋体" w:hAnsi="宋体" w:cs="宋体"/>
                <w:sz w:val="21"/>
                <w:szCs w:val="21"/>
                <w:lang w:val="en-US" w:eastAsia="zh-CN"/>
              </w:rPr>
              <w:t>马克思主义、列宁主义、毛泽东思想、邓小平理论、哲学、社会科学、政治、法律、军事、经济、文化、科学、教育、体育、语言、文字、文学、艺术、历史、地理、自然科学、数理科学和化学、医药、卫生、综合性图书等适合高校师生阅读的图书。图书开本为16开和32开（艺术类图书和现采时选购的图书不受此限制），图书的出版年限为2016年1月以来出版的图书，复本数为5--10册。</w:t>
            </w:r>
          </w:p>
        </w:tc>
      </w:tr>
      <w:tr w14:paraId="692C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07" w:type="dxa"/>
            <w:noWrap w:val="0"/>
            <w:vAlign w:val="center"/>
          </w:tcPr>
          <w:p w14:paraId="7610D7F5">
            <w:pPr>
              <w:pStyle w:val="101"/>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ascii="宋体" w:hAnsi="宋体" w:eastAsia="宋体" w:cs="宋体"/>
                <w:color w:val="000000"/>
                <w:sz w:val="21"/>
                <w:szCs w:val="21"/>
              </w:rPr>
              <w:t>5</w:t>
            </w:r>
          </w:p>
        </w:tc>
        <w:tc>
          <w:tcPr>
            <w:tcW w:w="1935" w:type="dxa"/>
            <w:noWrap w:val="0"/>
            <w:vAlign w:val="center"/>
          </w:tcPr>
          <w:p w14:paraId="03629E99">
            <w:pPr>
              <w:pStyle w:val="101"/>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ascii="宋体" w:hAnsi="宋体" w:eastAsia="宋体" w:cs="宋体"/>
                <w:color w:val="000000"/>
                <w:kern w:val="2"/>
                <w:sz w:val="21"/>
                <w:szCs w:val="21"/>
              </w:rPr>
              <w:t>标包划分</w:t>
            </w:r>
          </w:p>
        </w:tc>
        <w:tc>
          <w:tcPr>
            <w:tcW w:w="7312" w:type="dxa"/>
            <w:noWrap w:val="0"/>
            <w:vAlign w:val="center"/>
          </w:tcPr>
          <w:p w14:paraId="0C07A22B">
            <w:pPr>
              <w:pStyle w:val="101"/>
              <w:keepNext w:val="0"/>
              <w:keepLines w:val="0"/>
              <w:pageBreakBefore w:val="0"/>
              <w:kinsoku/>
              <w:wordWrap/>
              <w:overflowPunct/>
              <w:topLinePunct w:val="0"/>
              <w:bidi w:val="0"/>
              <w:snapToGrid/>
              <w:spacing w:line="340" w:lineRule="exact"/>
              <w:jc w:val="both"/>
              <w:textAlignment w:val="auto"/>
              <w:rPr>
                <w:rFonts w:hint="eastAsia" w:ascii="宋体" w:hAnsi="宋体" w:cs="宋体"/>
                <w:szCs w:val="21"/>
              </w:rPr>
            </w:pPr>
            <w:r>
              <w:rPr>
                <w:rFonts w:hint="eastAsia" w:ascii="宋体" w:hAnsi="宋体" w:eastAsia="宋体" w:cs="宋体"/>
                <w:color w:val="000000"/>
                <w:kern w:val="2"/>
                <w:sz w:val="21"/>
                <w:szCs w:val="21"/>
              </w:rPr>
              <w:t>共</w:t>
            </w:r>
            <w:r>
              <w:rPr>
                <w:rFonts w:hint="eastAsia" w:cs="宋体"/>
                <w:color w:val="000000"/>
                <w:kern w:val="2"/>
                <w:sz w:val="21"/>
                <w:szCs w:val="21"/>
                <w:lang w:val="en-US" w:eastAsia="zh-CN"/>
              </w:rPr>
              <w:t>2</w:t>
            </w:r>
            <w:r>
              <w:rPr>
                <w:rFonts w:hint="eastAsia" w:ascii="宋体" w:hAnsi="宋体" w:eastAsia="宋体" w:cs="宋体"/>
                <w:color w:val="000000"/>
                <w:kern w:val="2"/>
                <w:sz w:val="21"/>
                <w:szCs w:val="21"/>
              </w:rPr>
              <w:t>个标包</w:t>
            </w:r>
          </w:p>
        </w:tc>
      </w:tr>
      <w:tr w14:paraId="66C7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7" w:type="dxa"/>
            <w:noWrap w:val="0"/>
            <w:vAlign w:val="center"/>
          </w:tcPr>
          <w:p w14:paraId="63A47770">
            <w:pPr>
              <w:pStyle w:val="101"/>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cs="宋体"/>
                <w:color w:val="000000"/>
                <w:sz w:val="21"/>
                <w:szCs w:val="21"/>
                <w:lang w:val="en-US" w:eastAsia="zh-CN"/>
              </w:rPr>
              <w:t>6</w:t>
            </w:r>
          </w:p>
        </w:tc>
        <w:tc>
          <w:tcPr>
            <w:tcW w:w="1935" w:type="dxa"/>
            <w:noWrap w:val="0"/>
            <w:vAlign w:val="center"/>
          </w:tcPr>
          <w:p w14:paraId="32A15152">
            <w:pPr>
              <w:pStyle w:val="101"/>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ascii="宋体" w:hAnsi="宋体" w:eastAsia="宋体" w:cs="宋体"/>
                <w:color w:val="000000"/>
                <w:kern w:val="2"/>
                <w:sz w:val="21"/>
                <w:szCs w:val="21"/>
                <w:lang w:val="zh-CN"/>
              </w:rPr>
              <w:t>资金来源</w:t>
            </w:r>
          </w:p>
        </w:tc>
        <w:tc>
          <w:tcPr>
            <w:tcW w:w="7312" w:type="dxa"/>
            <w:noWrap w:val="0"/>
            <w:vAlign w:val="center"/>
          </w:tcPr>
          <w:p w14:paraId="396DD032">
            <w:pPr>
              <w:pStyle w:val="101"/>
              <w:keepNext w:val="0"/>
              <w:keepLines w:val="0"/>
              <w:pageBreakBefore w:val="0"/>
              <w:kinsoku/>
              <w:wordWrap/>
              <w:overflowPunct/>
              <w:topLinePunct w:val="0"/>
              <w:bidi w:val="0"/>
              <w:snapToGrid/>
              <w:spacing w:line="340" w:lineRule="exact"/>
              <w:jc w:val="both"/>
              <w:textAlignment w:val="auto"/>
              <w:rPr>
                <w:rFonts w:hint="eastAsia" w:ascii="宋体" w:hAnsi="宋体" w:cs="宋体"/>
                <w:szCs w:val="21"/>
              </w:rPr>
            </w:pPr>
            <w:r>
              <w:rPr>
                <w:rFonts w:hint="eastAsia" w:ascii="宋体" w:hAnsi="宋体" w:eastAsia="宋体" w:cs="宋体"/>
                <w:color w:val="000000"/>
                <w:kern w:val="2"/>
                <w:sz w:val="21"/>
                <w:szCs w:val="21"/>
              </w:rPr>
              <w:t>财政资金</w:t>
            </w:r>
          </w:p>
        </w:tc>
      </w:tr>
      <w:tr w14:paraId="57AB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07" w:type="dxa"/>
            <w:noWrap w:val="0"/>
            <w:vAlign w:val="center"/>
          </w:tcPr>
          <w:p w14:paraId="518367A4">
            <w:pPr>
              <w:pStyle w:val="101"/>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cs="宋体"/>
                <w:color w:val="000000"/>
                <w:sz w:val="21"/>
                <w:szCs w:val="21"/>
                <w:lang w:val="en-US" w:eastAsia="zh-CN"/>
              </w:rPr>
              <w:t>7</w:t>
            </w:r>
          </w:p>
        </w:tc>
        <w:tc>
          <w:tcPr>
            <w:tcW w:w="1935" w:type="dxa"/>
            <w:noWrap w:val="0"/>
            <w:vAlign w:val="center"/>
          </w:tcPr>
          <w:p w14:paraId="68506024">
            <w:pPr>
              <w:pStyle w:val="101"/>
              <w:keepNext w:val="0"/>
              <w:keepLines w:val="0"/>
              <w:pageBreakBefore w:val="0"/>
              <w:kinsoku/>
              <w:wordWrap/>
              <w:overflowPunct/>
              <w:topLinePunct w:val="0"/>
              <w:bidi w:val="0"/>
              <w:snapToGrid/>
              <w:spacing w:line="340" w:lineRule="exact"/>
              <w:ind w:left="96" w:leftChars="0"/>
              <w:jc w:val="center"/>
              <w:textAlignment w:val="auto"/>
              <w:rPr>
                <w:rFonts w:hint="eastAsia" w:ascii="宋体" w:hAnsi="宋体" w:cs="宋体"/>
                <w:szCs w:val="21"/>
              </w:rPr>
            </w:pPr>
            <w:r>
              <w:rPr>
                <w:rFonts w:hint="eastAsia" w:cs="宋体"/>
                <w:color w:val="000000"/>
                <w:kern w:val="2"/>
                <w:sz w:val="21"/>
                <w:szCs w:val="21"/>
                <w:lang w:eastAsia="zh-CN"/>
              </w:rPr>
              <w:t>交货时间</w:t>
            </w:r>
          </w:p>
        </w:tc>
        <w:tc>
          <w:tcPr>
            <w:tcW w:w="7312" w:type="dxa"/>
            <w:noWrap w:val="0"/>
            <w:vAlign w:val="center"/>
          </w:tcPr>
          <w:p w14:paraId="6D19F45C">
            <w:pPr>
              <w:pStyle w:val="101"/>
              <w:keepNext w:val="0"/>
              <w:keepLines w:val="0"/>
              <w:pageBreakBefore w:val="0"/>
              <w:kinsoku/>
              <w:wordWrap/>
              <w:overflowPunct/>
              <w:topLinePunct w:val="0"/>
              <w:bidi w:val="0"/>
              <w:snapToGrid/>
              <w:spacing w:line="340" w:lineRule="exact"/>
              <w:jc w:val="both"/>
              <w:textAlignment w:val="auto"/>
              <w:rPr>
                <w:rFonts w:hint="eastAsia" w:ascii="宋体" w:hAnsi="宋体" w:cs="宋体"/>
                <w:szCs w:val="21"/>
              </w:rPr>
            </w:pPr>
            <w:r>
              <w:rPr>
                <w:rFonts w:hint="eastAsia" w:cs="宋体"/>
                <w:b/>
                <w:bCs/>
                <w:sz w:val="21"/>
                <w:szCs w:val="21"/>
                <w:lang w:val="en-US" w:eastAsia="zh-CN"/>
              </w:rPr>
              <w:t>合同约定</w:t>
            </w:r>
          </w:p>
        </w:tc>
      </w:tr>
      <w:tr w14:paraId="0A11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07" w:type="dxa"/>
            <w:noWrap w:val="0"/>
            <w:vAlign w:val="center"/>
          </w:tcPr>
          <w:p w14:paraId="375BDD30">
            <w:pPr>
              <w:pStyle w:val="101"/>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cs="宋体"/>
                <w:color w:val="000000"/>
                <w:sz w:val="21"/>
                <w:szCs w:val="21"/>
                <w:lang w:val="en-US" w:eastAsia="zh-CN"/>
              </w:rPr>
              <w:t>8</w:t>
            </w:r>
          </w:p>
        </w:tc>
        <w:tc>
          <w:tcPr>
            <w:tcW w:w="1935" w:type="dxa"/>
            <w:noWrap w:val="0"/>
            <w:vAlign w:val="center"/>
          </w:tcPr>
          <w:p w14:paraId="11AB3DB8">
            <w:pPr>
              <w:pStyle w:val="101"/>
              <w:keepNext w:val="0"/>
              <w:keepLines w:val="0"/>
              <w:pageBreakBefore w:val="0"/>
              <w:kinsoku/>
              <w:wordWrap/>
              <w:overflowPunct/>
              <w:topLinePunct w:val="0"/>
              <w:bidi w:val="0"/>
              <w:snapToGrid/>
              <w:spacing w:line="340" w:lineRule="exact"/>
              <w:ind w:left="96" w:leftChars="0"/>
              <w:jc w:val="center"/>
              <w:textAlignment w:val="auto"/>
              <w:rPr>
                <w:rFonts w:hint="eastAsia" w:ascii="宋体" w:hAnsi="宋体" w:cs="宋体"/>
                <w:szCs w:val="21"/>
              </w:rPr>
            </w:pPr>
            <w:r>
              <w:rPr>
                <w:rFonts w:hint="eastAsia" w:cs="宋体"/>
                <w:color w:val="000000"/>
                <w:sz w:val="21"/>
                <w:szCs w:val="21"/>
                <w:lang w:val="zh-CN"/>
              </w:rPr>
              <w:t>交货</w:t>
            </w:r>
            <w:r>
              <w:rPr>
                <w:rFonts w:hint="eastAsia" w:ascii="宋体" w:hAnsi="宋体" w:eastAsia="宋体" w:cs="宋体"/>
                <w:color w:val="000000"/>
                <w:sz w:val="21"/>
                <w:szCs w:val="21"/>
                <w:lang w:val="zh-CN"/>
              </w:rPr>
              <w:t>地点</w:t>
            </w:r>
          </w:p>
        </w:tc>
        <w:tc>
          <w:tcPr>
            <w:tcW w:w="7312" w:type="dxa"/>
            <w:noWrap w:val="0"/>
            <w:vAlign w:val="center"/>
          </w:tcPr>
          <w:p w14:paraId="4CB34E52">
            <w:pPr>
              <w:pStyle w:val="101"/>
              <w:keepNext w:val="0"/>
              <w:keepLines w:val="0"/>
              <w:pageBreakBefore w:val="0"/>
              <w:kinsoku/>
              <w:wordWrap/>
              <w:overflowPunct/>
              <w:topLinePunct w:val="0"/>
              <w:bidi w:val="0"/>
              <w:snapToGrid/>
              <w:spacing w:line="340" w:lineRule="exact"/>
              <w:jc w:val="both"/>
              <w:textAlignment w:val="auto"/>
              <w:rPr>
                <w:rFonts w:hint="eastAsia" w:ascii="宋体" w:hAnsi="宋体" w:eastAsia="宋体" w:cs="宋体"/>
                <w:szCs w:val="21"/>
                <w:lang w:eastAsia="zh-CN"/>
              </w:rPr>
            </w:pPr>
            <w:r>
              <w:rPr>
                <w:rFonts w:hint="eastAsia" w:cs="宋体"/>
                <w:szCs w:val="21"/>
                <w:lang w:eastAsia="zh-CN"/>
              </w:rPr>
              <w:t>采购人指定地点</w:t>
            </w:r>
          </w:p>
        </w:tc>
      </w:tr>
      <w:tr w14:paraId="1602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07" w:type="dxa"/>
            <w:noWrap w:val="0"/>
            <w:vAlign w:val="center"/>
          </w:tcPr>
          <w:p w14:paraId="400E9274">
            <w:pPr>
              <w:pStyle w:val="101"/>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cs="宋体"/>
                <w:color w:val="000000"/>
                <w:sz w:val="21"/>
                <w:szCs w:val="21"/>
                <w:lang w:val="en-US" w:eastAsia="zh-CN"/>
              </w:rPr>
              <w:t>9</w:t>
            </w:r>
          </w:p>
        </w:tc>
        <w:tc>
          <w:tcPr>
            <w:tcW w:w="1935" w:type="dxa"/>
            <w:noWrap w:val="0"/>
            <w:vAlign w:val="center"/>
          </w:tcPr>
          <w:p w14:paraId="35977714">
            <w:pPr>
              <w:pStyle w:val="101"/>
              <w:keepNext w:val="0"/>
              <w:keepLines w:val="0"/>
              <w:pageBreakBefore w:val="0"/>
              <w:kinsoku/>
              <w:wordWrap/>
              <w:overflowPunct/>
              <w:topLinePunct w:val="0"/>
              <w:bidi w:val="0"/>
              <w:snapToGrid/>
              <w:spacing w:line="340" w:lineRule="exact"/>
              <w:ind w:left="96" w:leftChars="0"/>
              <w:jc w:val="center"/>
              <w:textAlignment w:val="auto"/>
              <w:rPr>
                <w:rFonts w:hint="eastAsia" w:ascii="宋体" w:hAnsi="宋体" w:cs="宋体"/>
                <w:szCs w:val="21"/>
              </w:rPr>
            </w:pPr>
            <w:r>
              <w:rPr>
                <w:rFonts w:hint="eastAsia" w:ascii="宋体" w:hAnsi="宋体" w:eastAsia="宋体" w:cs="宋体"/>
                <w:color w:val="000000"/>
                <w:sz w:val="21"/>
                <w:szCs w:val="21"/>
                <w:lang w:val="zh-CN"/>
              </w:rPr>
              <w:t>质量要求</w:t>
            </w:r>
          </w:p>
        </w:tc>
        <w:tc>
          <w:tcPr>
            <w:tcW w:w="7312" w:type="dxa"/>
            <w:noWrap w:val="0"/>
            <w:vAlign w:val="center"/>
          </w:tcPr>
          <w:p w14:paraId="43B64F77">
            <w:pPr>
              <w:pStyle w:val="101"/>
              <w:keepNext w:val="0"/>
              <w:keepLines w:val="0"/>
              <w:pageBreakBefore w:val="0"/>
              <w:kinsoku/>
              <w:wordWrap/>
              <w:overflowPunct/>
              <w:topLinePunct w:val="0"/>
              <w:bidi w:val="0"/>
              <w:snapToGrid/>
              <w:spacing w:line="340" w:lineRule="exact"/>
              <w:jc w:val="both"/>
              <w:textAlignment w:val="auto"/>
              <w:rPr>
                <w:rFonts w:hint="eastAsia" w:ascii="宋体" w:hAnsi="宋体" w:cs="宋体"/>
                <w:szCs w:val="21"/>
              </w:rPr>
            </w:pPr>
            <w:r>
              <w:rPr>
                <w:rFonts w:hint="eastAsia" w:ascii="宋体" w:hAnsi="宋体" w:eastAsia="宋体" w:cs="宋体"/>
                <w:color w:val="000000"/>
                <w:kern w:val="2"/>
                <w:sz w:val="21"/>
                <w:szCs w:val="21"/>
                <w:lang w:val="zh-CN"/>
              </w:rPr>
              <w:t>合格</w:t>
            </w:r>
          </w:p>
        </w:tc>
      </w:tr>
      <w:tr w14:paraId="511C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07" w:type="dxa"/>
            <w:noWrap w:val="0"/>
            <w:vAlign w:val="center"/>
          </w:tcPr>
          <w:p w14:paraId="48D0A1AD">
            <w:pPr>
              <w:pStyle w:val="101"/>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ascii="宋体" w:hAnsi="宋体" w:eastAsia="宋体" w:cs="宋体"/>
                <w:color w:val="000000"/>
                <w:sz w:val="21"/>
                <w:szCs w:val="21"/>
              </w:rPr>
              <w:t>1</w:t>
            </w:r>
            <w:r>
              <w:rPr>
                <w:rFonts w:hint="eastAsia" w:cs="宋体"/>
                <w:color w:val="000000"/>
                <w:sz w:val="21"/>
                <w:szCs w:val="21"/>
                <w:lang w:val="en-US" w:eastAsia="zh-CN"/>
              </w:rPr>
              <w:t>0</w:t>
            </w:r>
          </w:p>
        </w:tc>
        <w:tc>
          <w:tcPr>
            <w:tcW w:w="1935" w:type="dxa"/>
            <w:noWrap w:val="0"/>
            <w:vAlign w:val="center"/>
          </w:tcPr>
          <w:p w14:paraId="70511DA0">
            <w:pPr>
              <w:pStyle w:val="101"/>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cs="宋体"/>
                <w:color w:val="000000"/>
                <w:sz w:val="21"/>
                <w:szCs w:val="21"/>
                <w:lang w:val="zh-CN"/>
              </w:rPr>
              <w:t>投标人</w:t>
            </w:r>
            <w:r>
              <w:rPr>
                <w:rFonts w:hint="eastAsia" w:ascii="宋体" w:hAnsi="宋体" w:eastAsia="宋体" w:cs="宋体"/>
                <w:color w:val="000000"/>
                <w:sz w:val="21"/>
                <w:szCs w:val="21"/>
                <w:lang w:val="zh-CN"/>
              </w:rPr>
              <w:t>资格要求</w:t>
            </w:r>
          </w:p>
        </w:tc>
        <w:tc>
          <w:tcPr>
            <w:tcW w:w="7312" w:type="dxa"/>
            <w:noWrap w:val="0"/>
            <w:vAlign w:val="center"/>
          </w:tcPr>
          <w:p w14:paraId="640EAC3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cs="宋体"/>
                <w:szCs w:val="21"/>
              </w:rPr>
            </w:pPr>
            <w:r>
              <w:rPr>
                <w:rFonts w:hint="eastAsia" w:ascii="宋体" w:hAnsi="宋体" w:cs="宋体"/>
                <w:szCs w:val="21"/>
                <w:lang w:eastAsia="zh-CN"/>
              </w:rPr>
              <w:t>以本文件第一部分投标人资格要求为准</w:t>
            </w:r>
          </w:p>
        </w:tc>
      </w:tr>
      <w:tr w14:paraId="5668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07" w:type="dxa"/>
            <w:noWrap w:val="0"/>
            <w:vAlign w:val="center"/>
          </w:tcPr>
          <w:p w14:paraId="276F6379">
            <w:pPr>
              <w:keepNext w:val="0"/>
              <w:keepLines w:val="0"/>
              <w:pageBreakBefore w:val="0"/>
              <w:kinsoku/>
              <w:wordWrap/>
              <w:overflowPunct/>
              <w:topLinePunct w:val="0"/>
              <w:bidi w:val="0"/>
              <w:snapToGrid/>
              <w:spacing w:line="340" w:lineRule="exact"/>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11</w:t>
            </w:r>
          </w:p>
        </w:tc>
        <w:tc>
          <w:tcPr>
            <w:tcW w:w="1935" w:type="dxa"/>
            <w:noWrap w:val="0"/>
            <w:vAlign w:val="center"/>
          </w:tcPr>
          <w:p w14:paraId="1FD290FB">
            <w:pPr>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ascii="宋体" w:hAnsi="宋体" w:cs="宋体"/>
                <w:szCs w:val="21"/>
              </w:rPr>
              <w:t>资质证件</w:t>
            </w:r>
          </w:p>
        </w:tc>
        <w:tc>
          <w:tcPr>
            <w:tcW w:w="7312" w:type="dxa"/>
            <w:noWrap w:val="0"/>
            <w:vAlign w:val="center"/>
          </w:tcPr>
          <w:p w14:paraId="4E0D83E7">
            <w:pPr>
              <w:keepNext w:val="0"/>
              <w:keepLines w:val="0"/>
              <w:pageBreakBefore w:val="0"/>
              <w:kinsoku/>
              <w:wordWrap/>
              <w:overflowPunct/>
              <w:topLinePunct w:val="0"/>
              <w:bidi w:val="0"/>
              <w:snapToGrid/>
              <w:spacing w:line="340" w:lineRule="exact"/>
              <w:textAlignment w:val="auto"/>
              <w:rPr>
                <w:rFonts w:hint="eastAsia" w:ascii="宋体" w:hAnsi="宋体" w:cs="宋体"/>
                <w:szCs w:val="21"/>
              </w:rPr>
            </w:pPr>
            <w:r>
              <w:rPr>
                <w:rFonts w:hint="eastAsia" w:ascii="宋体" w:hAnsi="宋体" w:cs="宋体"/>
                <w:b w:val="0"/>
                <w:bCs w:val="0"/>
                <w:kern w:val="2"/>
                <w:sz w:val="21"/>
                <w:szCs w:val="21"/>
                <w:lang w:val="en-US" w:eastAsia="zh-CN" w:bidi="ar-SA"/>
              </w:rPr>
              <w:t>投标人</w:t>
            </w:r>
            <w:r>
              <w:rPr>
                <w:rFonts w:hint="eastAsia" w:ascii="宋体" w:hAnsi="宋体" w:eastAsia="宋体" w:cs="宋体"/>
                <w:b w:val="0"/>
                <w:bCs w:val="0"/>
                <w:kern w:val="2"/>
                <w:sz w:val="21"/>
                <w:szCs w:val="21"/>
                <w:lang w:val="en-US" w:eastAsia="zh-CN" w:bidi="ar-SA"/>
              </w:rPr>
              <w:t>在编制、上传投标文件时，按照濮财购【2022】9 号文规定提供濮阳市政府采购供应商信用承诺书，无需提交上述资格条件中《政府采购法》第二十二条之规定要求的证明材料。采购人有权在签订合同前要求中标（成交）</w:t>
            </w:r>
            <w:r>
              <w:rPr>
                <w:rFonts w:hint="eastAsia" w:ascii="宋体" w:hAnsi="宋体" w:cs="宋体"/>
                <w:b w:val="0"/>
                <w:bCs w:val="0"/>
                <w:kern w:val="2"/>
                <w:sz w:val="21"/>
                <w:szCs w:val="21"/>
                <w:lang w:val="en-US" w:eastAsia="zh-CN" w:bidi="ar-SA"/>
              </w:rPr>
              <w:t>投标人</w:t>
            </w:r>
            <w:r>
              <w:rPr>
                <w:rFonts w:hint="eastAsia" w:ascii="宋体" w:hAnsi="宋体" w:eastAsia="宋体" w:cs="宋体"/>
                <w:b w:val="0"/>
                <w:bCs w:val="0"/>
                <w:kern w:val="2"/>
                <w:sz w:val="21"/>
                <w:szCs w:val="21"/>
                <w:lang w:val="en-US" w:eastAsia="zh-CN" w:bidi="ar-SA"/>
              </w:rPr>
              <w:t>提供证明材料，以核实</w:t>
            </w:r>
            <w:r>
              <w:rPr>
                <w:rFonts w:hint="eastAsia" w:ascii="宋体" w:hAnsi="宋体" w:cs="宋体"/>
                <w:b w:val="0"/>
                <w:bCs w:val="0"/>
                <w:kern w:val="2"/>
                <w:sz w:val="21"/>
                <w:szCs w:val="21"/>
                <w:lang w:val="en-US" w:eastAsia="zh-CN" w:bidi="ar-SA"/>
              </w:rPr>
              <w:t>投标人</w:t>
            </w:r>
            <w:r>
              <w:rPr>
                <w:rFonts w:hint="eastAsia" w:ascii="宋体" w:hAnsi="宋体" w:eastAsia="宋体" w:cs="宋体"/>
                <w:b w:val="0"/>
                <w:bCs w:val="0"/>
                <w:kern w:val="2"/>
                <w:sz w:val="21"/>
                <w:szCs w:val="21"/>
                <w:lang w:val="en-US" w:eastAsia="zh-CN" w:bidi="ar-SA"/>
              </w:rPr>
              <w:t>承诺事项的真实性。</w:t>
            </w:r>
          </w:p>
        </w:tc>
      </w:tr>
      <w:tr w14:paraId="24C7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07" w:type="dxa"/>
            <w:noWrap w:val="0"/>
            <w:vAlign w:val="center"/>
          </w:tcPr>
          <w:p w14:paraId="0FAB8303">
            <w:pPr>
              <w:keepNext w:val="0"/>
              <w:keepLines w:val="0"/>
              <w:pageBreakBefore w:val="0"/>
              <w:kinsoku/>
              <w:wordWrap/>
              <w:overflowPunct/>
              <w:topLinePunct w:val="0"/>
              <w:bidi w:val="0"/>
              <w:snapToGrid/>
              <w:spacing w:line="340" w:lineRule="exact"/>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12</w:t>
            </w:r>
          </w:p>
        </w:tc>
        <w:tc>
          <w:tcPr>
            <w:tcW w:w="1935" w:type="dxa"/>
            <w:noWrap w:val="0"/>
            <w:vAlign w:val="center"/>
          </w:tcPr>
          <w:p w14:paraId="53061DC1">
            <w:pPr>
              <w:keepNext w:val="0"/>
              <w:keepLines w:val="0"/>
              <w:pageBreakBefore w:val="0"/>
              <w:shd w:val="solid" w:color="FFFFFF" w:fill="auto"/>
              <w:kinsoku/>
              <w:wordWrap/>
              <w:overflowPunct/>
              <w:topLinePunct w:val="0"/>
              <w:autoSpaceDN w:val="0"/>
              <w:bidi w:val="0"/>
              <w:snapToGrid/>
              <w:spacing w:line="340" w:lineRule="exact"/>
              <w:jc w:val="center"/>
              <w:textAlignment w:val="auto"/>
              <w:rPr>
                <w:rFonts w:hint="eastAsia" w:ascii="宋体" w:hAnsi="宋体" w:cs="宋体"/>
                <w:szCs w:val="21"/>
                <w:shd w:val="clear" w:color="auto" w:fill="FFFFFF"/>
              </w:rPr>
            </w:pPr>
            <w:r>
              <w:rPr>
                <w:rFonts w:hint="eastAsia" w:ascii="宋体" w:hAnsi="宋体" w:cs="宋体"/>
                <w:szCs w:val="21"/>
              </w:rPr>
              <w:t>电</w:t>
            </w:r>
            <w:r>
              <w:rPr>
                <w:rFonts w:hint="eastAsia" w:ascii="宋体" w:hAnsi="宋体" w:cs="宋体"/>
              </w:rPr>
              <w:t>子投标响应文件编制要求</w:t>
            </w:r>
          </w:p>
        </w:tc>
        <w:tc>
          <w:tcPr>
            <w:tcW w:w="7312" w:type="dxa"/>
            <w:noWrap w:val="0"/>
            <w:vAlign w:val="center"/>
          </w:tcPr>
          <w:p w14:paraId="52676211">
            <w:pPr>
              <w:keepNext w:val="0"/>
              <w:keepLines w:val="0"/>
              <w:pageBreakBefore w:val="0"/>
              <w:numPr>
                <w:ilvl w:val="0"/>
                <w:numId w:val="2"/>
              </w:numPr>
              <w:shd w:val="solid" w:color="FFFFFF" w:fill="auto"/>
              <w:kinsoku/>
              <w:wordWrap/>
              <w:overflowPunct/>
              <w:topLinePunct w:val="0"/>
              <w:autoSpaceDN w:val="0"/>
              <w:bidi w:val="0"/>
              <w:snapToGrid/>
              <w:spacing w:line="340" w:lineRule="exact"/>
              <w:jc w:val="left"/>
              <w:textAlignment w:val="auto"/>
              <w:rPr>
                <w:rFonts w:hint="eastAsia" w:ascii="宋体" w:hAnsi="宋体" w:cs="宋体"/>
                <w:szCs w:val="21"/>
                <w:shd w:val="clear" w:color="auto" w:fill="FFFFFF"/>
              </w:rPr>
            </w:pPr>
            <w:r>
              <w:rPr>
                <w:rFonts w:hint="eastAsia" w:ascii="宋体" w:hAnsi="宋体" w:cs="宋体"/>
                <w:szCs w:val="21"/>
                <w:shd w:val="clear" w:color="auto" w:fill="FFFFFF"/>
              </w:rPr>
              <w:t>投标人凭企业机构数字证书登录《濮阳市公共资源交易平台》(</w:t>
            </w:r>
            <w:r>
              <w:rPr>
                <w:rFonts w:hint="eastAsia" w:ascii="宋体" w:hAnsi="宋体" w:cs="宋体"/>
                <w:color w:val="000000"/>
                <w:szCs w:val="21"/>
                <w:lang w:eastAsia="zh-CN"/>
              </w:rPr>
              <w:t xml:space="preserve"> https://www.pysggzy.cn/</w:t>
            </w:r>
            <w:r>
              <w:rPr>
                <w:rFonts w:hint="eastAsia" w:ascii="宋体" w:hAnsi="宋体" w:cs="宋体"/>
                <w:szCs w:val="21"/>
                <w:shd w:val="clear" w:color="auto" w:fill="FFFFFF"/>
              </w:rPr>
              <w:t>)点击【我要投标】，获取电子招标文件及其它资料。</w:t>
            </w:r>
          </w:p>
          <w:p w14:paraId="24EAAAB6">
            <w:pPr>
              <w:keepNext w:val="0"/>
              <w:keepLines w:val="0"/>
              <w:pageBreakBefore w:val="0"/>
              <w:shd w:val="solid" w:color="FFFFFF" w:fill="auto"/>
              <w:kinsoku/>
              <w:wordWrap/>
              <w:overflowPunct/>
              <w:topLinePunct w:val="0"/>
              <w:autoSpaceDN w:val="0"/>
              <w:bidi w:val="0"/>
              <w:snapToGrid/>
              <w:spacing w:line="340" w:lineRule="exact"/>
              <w:jc w:val="left"/>
              <w:textAlignment w:val="auto"/>
              <w:rPr>
                <w:rFonts w:hint="eastAsia" w:ascii="宋体" w:hAnsi="宋体" w:cs="宋体"/>
                <w:szCs w:val="21"/>
                <w:shd w:val="clear" w:color="auto" w:fill="FFFFFF"/>
              </w:rPr>
            </w:pPr>
            <w:r>
              <w:rPr>
                <w:rFonts w:hint="eastAsia" w:ascii="宋体" w:hAnsi="宋体" w:cs="宋体"/>
                <w:szCs w:val="21"/>
                <w:shd w:val="clear" w:color="auto" w:fill="FFFFFF"/>
              </w:rPr>
              <w:t>2.投标文件制作详细操作可参考“濮阳市公共资源交易平台</w:t>
            </w:r>
            <w:r>
              <w:rPr>
                <w:rFonts w:hint="eastAsia" w:ascii="宋体" w:hAnsi="宋体" w:cs="宋体"/>
                <w:szCs w:val="21"/>
                <w:shd w:val="clear" w:color="auto" w:fill="FFFFFF"/>
                <w:lang w:eastAsia="zh-CN"/>
              </w:rPr>
              <w:t xml:space="preserve"> https://www.pysggzy.cn/</w:t>
            </w:r>
            <w:r>
              <w:rPr>
                <w:rFonts w:hint="eastAsia" w:ascii="宋体" w:hAnsi="宋体" w:cs="宋体"/>
                <w:szCs w:val="21"/>
                <w:shd w:val="clear" w:color="auto" w:fill="FFFFFF"/>
              </w:rPr>
              <w:t>”办事服务—操作指南-投标文件制作操作指南</w:t>
            </w:r>
          </w:p>
          <w:p w14:paraId="25A76B1D">
            <w:pPr>
              <w:keepNext w:val="0"/>
              <w:keepLines w:val="0"/>
              <w:pageBreakBefore w:val="0"/>
              <w:shd w:val="solid" w:color="FFFFFF" w:fill="auto"/>
              <w:kinsoku/>
              <w:wordWrap/>
              <w:overflowPunct/>
              <w:topLinePunct w:val="0"/>
              <w:autoSpaceDN w:val="0"/>
              <w:bidi w:val="0"/>
              <w:snapToGrid/>
              <w:spacing w:line="340" w:lineRule="exact"/>
              <w:jc w:val="left"/>
              <w:textAlignment w:val="auto"/>
              <w:rPr>
                <w:rFonts w:hint="eastAsia" w:ascii="宋体" w:hAnsi="宋体" w:cs="宋体"/>
                <w:szCs w:val="21"/>
                <w:shd w:val="clear" w:color="auto" w:fill="FFFFFF"/>
              </w:rPr>
            </w:pPr>
            <w:r>
              <w:rPr>
                <w:rFonts w:hint="eastAsia" w:ascii="宋体" w:hAnsi="宋体" w:cs="宋体"/>
                <w:b/>
                <w:bCs/>
                <w:szCs w:val="21"/>
                <w:shd w:val="clear" w:color="auto" w:fill="FFFFFF"/>
              </w:rPr>
              <w:t>3.未按以上要求制作电子投标文件，导致投标文件无法正常打开的，按废标处理。</w:t>
            </w:r>
          </w:p>
        </w:tc>
      </w:tr>
      <w:tr w14:paraId="176E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07" w:type="dxa"/>
            <w:noWrap w:val="0"/>
            <w:vAlign w:val="center"/>
          </w:tcPr>
          <w:p w14:paraId="5AF6E6BE">
            <w:pPr>
              <w:keepNext w:val="0"/>
              <w:keepLines w:val="0"/>
              <w:pageBreakBefore w:val="0"/>
              <w:kinsoku/>
              <w:wordWrap/>
              <w:overflowPunct/>
              <w:topLinePunct w:val="0"/>
              <w:bidi w:val="0"/>
              <w:snapToGrid/>
              <w:spacing w:line="340" w:lineRule="exact"/>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13</w:t>
            </w:r>
          </w:p>
        </w:tc>
        <w:tc>
          <w:tcPr>
            <w:tcW w:w="1935" w:type="dxa"/>
            <w:noWrap w:val="0"/>
            <w:vAlign w:val="center"/>
          </w:tcPr>
          <w:p w14:paraId="77C1C1B1">
            <w:pPr>
              <w:keepNext w:val="0"/>
              <w:keepLines w:val="0"/>
              <w:pageBreakBefore w:val="0"/>
              <w:shd w:val="solid" w:color="FFFFFF" w:fill="auto"/>
              <w:kinsoku/>
              <w:wordWrap/>
              <w:overflowPunct/>
              <w:topLinePunct w:val="0"/>
              <w:autoSpaceDN w:val="0"/>
              <w:bidi w:val="0"/>
              <w:snapToGrid/>
              <w:spacing w:line="340" w:lineRule="exact"/>
              <w:jc w:val="center"/>
              <w:textAlignment w:val="auto"/>
              <w:rPr>
                <w:rFonts w:hint="eastAsia" w:ascii="宋体" w:hAnsi="宋体" w:cs="宋体"/>
                <w:szCs w:val="21"/>
              </w:rPr>
            </w:pPr>
            <w:r>
              <w:rPr>
                <w:rFonts w:hint="eastAsia" w:ascii="宋体" w:hAnsi="宋体" w:cs="宋体"/>
                <w:szCs w:val="21"/>
              </w:rPr>
              <w:t>电子投标文件递交方式</w:t>
            </w:r>
          </w:p>
        </w:tc>
        <w:tc>
          <w:tcPr>
            <w:tcW w:w="7312" w:type="dxa"/>
            <w:noWrap w:val="0"/>
            <w:vAlign w:val="center"/>
          </w:tcPr>
          <w:p w14:paraId="2AC1C113">
            <w:pPr>
              <w:keepNext w:val="0"/>
              <w:keepLines w:val="0"/>
              <w:pageBreakBefore w:val="0"/>
              <w:numPr>
                <w:ilvl w:val="0"/>
                <w:numId w:val="3"/>
              </w:numPr>
              <w:shd w:val="solid" w:color="FFFFFF" w:fill="auto"/>
              <w:kinsoku/>
              <w:wordWrap/>
              <w:overflowPunct/>
              <w:topLinePunct w:val="0"/>
              <w:autoSpaceDN w:val="0"/>
              <w:bidi w:val="0"/>
              <w:snapToGrid/>
              <w:spacing w:line="340" w:lineRule="exact"/>
              <w:jc w:val="left"/>
              <w:textAlignment w:val="auto"/>
              <w:rPr>
                <w:rFonts w:hint="eastAsia" w:ascii="宋体" w:hAnsi="宋体" w:cs="宋体"/>
                <w:szCs w:val="21"/>
                <w:shd w:val="clear" w:color="auto" w:fill="FFFFFF"/>
              </w:rPr>
            </w:pPr>
            <w:r>
              <w:rPr>
                <w:rFonts w:hint="eastAsia" w:ascii="宋体" w:hAnsi="宋体" w:cs="宋体"/>
                <w:szCs w:val="21"/>
                <w:shd w:val="clear" w:color="auto" w:fill="FFFFFF"/>
              </w:rPr>
              <w:t>投标人凭企业机构数字证书登陆《濮阳市公共资源交易平台》(</w:t>
            </w:r>
            <w:r>
              <w:rPr>
                <w:rFonts w:hint="eastAsia" w:ascii="宋体" w:hAnsi="宋体" w:cs="宋体"/>
                <w:color w:val="000000"/>
                <w:szCs w:val="21"/>
                <w:lang w:eastAsia="zh-CN"/>
              </w:rPr>
              <w:t xml:space="preserve"> https://www.pysggzy.cn/</w:t>
            </w:r>
            <w:r>
              <w:rPr>
                <w:rFonts w:hint="eastAsia" w:ascii="宋体" w:hAnsi="宋体" w:cs="宋体"/>
                <w:szCs w:val="21"/>
                <w:shd w:val="clear" w:color="auto" w:fill="FFFFFF"/>
              </w:rPr>
              <w:t>)点击投标用户入口【投标用户入口】“政府采购”进行登陆，然后选择所投项目，上传签章并加密后的电子投标文件，并打印回执单确认。</w:t>
            </w:r>
          </w:p>
          <w:p w14:paraId="4C45701E">
            <w:pPr>
              <w:keepNext w:val="0"/>
              <w:keepLines w:val="0"/>
              <w:pageBreakBefore w:val="0"/>
              <w:numPr>
                <w:ilvl w:val="0"/>
                <w:numId w:val="3"/>
              </w:numPr>
              <w:shd w:val="solid" w:color="FFFFFF" w:fill="auto"/>
              <w:kinsoku/>
              <w:wordWrap/>
              <w:overflowPunct/>
              <w:topLinePunct w:val="0"/>
              <w:autoSpaceDN w:val="0"/>
              <w:bidi w:val="0"/>
              <w:snapToGrid/>
              <w:spacing w:line="340" w:lineRule="exact"/>
              <w:jc w:val="left"/>
              <w:textAlignment w:val="auto"/>
              <w:rPr>
                <w:rFonts w:hint="eastAsia" w:ascii="宋体" w:hAnsi="宋体" w:cs="宋体"/>
                <w:szCs w:val="21"/>
                <w:shd w:val="clear" w:color="auto" w:fill="FFFFFF"/>
              </w:rPr>
            </w:pPr>
            <w:r>
              <w:rPr>
                <w:rFonts w:hint="eastAsia" w:ascii="宋体" w:hAnsi="宋体" w:cs="宋体"/>
                <w:szCs w:val="21"/>
                <w:shd w:val="clear" w:color="auto" w:fill="FFFFFF"/>
              </w:rPr>
              <w:t>投标人必须在投标截止时间前完成电子投标文件的上传，投标截止时间前未完成电子投标文件上传的，视为投标无效。</w:t>
            </w:r>
          </w:p>
        </w:tc>
      </w:tr>
      <w:tr w14:paraId="17C7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07" w:type="dxa"/>
            <w:noWrap w:val="0"/>
            <w:vAlign w:val="center"/>
          </w:tcPr>
          <w:p w14:paraId="0F5E69CC">
            <w:pPr>
              <w:keepNext w:val="0"/>
              <w:keepLines w:val="0"/>
              <w:pageBreakBefore w:val="0"/>
              <w:kinsoku/>
              <w:wordWrap/>
              <w:overflowPunct/>
              <w:topLinePunct w:val="0"/>
              <w:bidi w:val="0"/>
              <w:snapToGrid/>
              <w:spacing w:line="340" w:lineRule="exact"/>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14</w:t>
            </w:r>
          </w:p>
        </w:tc>
        <w:tc>
          <w:tcPr>
            <w:tcW w:w="1935" w:type="dxa"/>
            <w:noWrap w:val="0"/>
            <w:vAlign w:val="center"/>
          </w:tcPr>
          <w:p w14:paraId="7C3517EC">
            <w:pPr>
              <w:keepNext w:val="0"/>
              <w:keepLines w:val="0"/>
              <w:pageBreakBefore w:val="0"/>
              <w:shd w:val="solid" w:color="FFFFFF" w:fill="auto"/>
              <w:kinsoku/>
              <w:wordWrap/>
              <w:overflowPunct/>
              <w:topLinePunct w:val="0"/>
              <w:autoSpaceDN w:val="0"/>
              <w:bidi w:val="0"/>
              <w:snapToGrid/>
              <w:spacing w:line="340" w:lineRule="exact"/>
              <w:jc w:val="center"/>
              <w:textAlignment w:val="auto"/>
              <w:rPr>
                <w:rFonts w:hint="eastAsia" w:ascii="宋体" w:hAnsi="宋体" w:cs="宋体"/>
                <w:szCs w:val="21"/>
                <w:shd w:val="clear" w:color="auto" w:fill="FFFFFF"/>
              </w:rPr>
            </w:pPr>
            <w:r>
              <w:rPr>
                <w:rFonts w:hint="eastAsia" w:ascii="宋体" w:hAnsi="宋体" w:cs="宋体"/>
                <w:szCs w:val="21"/>
                <w:shd w:val="clear" w:color="auto" w:fill="FFFFFF"/>
              </w:rPr>
              <w:t>电子标书解密方式</w:t>
            </w:r>
          </w:p>
        </w:tc>
        <w:tc>
          <w:tcPr>
            <w:tcW w:w="7312" w:type="dxa"/>
            <w:noWrap w:val="0"/>
            <w:vAlign w:val="center"/>
          </w:tcPr>
          <w:p w14:paraId="502AE60C">
            <w:pPr>
              <w:keepNext w:val="0"/>
              <w:keepLines w:val="0"/>
              <w:pageBreakBefore w:val="0"/>
              <w:shd w:val="solid" w:color="FFFFFF" w:fill="auto"/>
              <w:kinsoku/>
              <w:wordWrap/>
              <w:overflowPunct/>
              <w:topLinePunct w:val="0"/>
              <w:autoSpaceDN w:val="0"/>
              <w:bidi w:val="0"/>
              <w:snapToGrid/>
              <w:spacing w:line="340" w:lineRule="exact"/>
              <w:jc w:val="left"/>
              <w:textAlignment w:val="auto"/>
              <w:rPr>
                <w:rFonts w:hint="eastAsia" w:ascii="宋体" w:hAnsi="宋体" w:cs="宋体"/>
                <w:szCs w:val="21"/>
                <w:shd w:val="clear" w:color="auto" w:fill="FFFFFF"/>
              </w:rPr>
            </w:pPr>
            <w:r>
              <w:rPr>
                <w:rFonts w:hint="eastAsia" w:ascii="宋体" w:hAnsi="宋体" w:cs="宋体"/>
                <w:szCs w:val="21"/>
                <w:shd w:val="clear" w:color="auto" w:fill="FFFFFF"/>
              </w:rPr>
              <w:t>解密方式：</w:t>
            </w:r>
            <w:r>
              <w:rPr>
                <w:rFonts w:hint="eastAsia" w:ascii="宋体" w:hAnsi="宋体" w:cs="宋体"/>
                <w:szCs w:val="21"/>
                <w:shd w:val="clear" w:color="auto" w:fill="FFFFFF"/>
              </w:rPr>
              <w:sym w:font="Wingdings" w:char="00FE"/>
            </w:r>
            <w:r>
              <w:rPr>
                <w:rFonts w:hint="eastAsia" w:ascii="宋体" w:hAnsi="宋体" w:cs="宋体"/>
                <w:szCs w:val="21"/>
                <w:shd w:val="clear" w:color="auto" w:fill="FFFFFF"/>
              </w:rPr>
              <w:t>远程解密</w:t>
            </w:r>
          </w:p>
          <w:p w14:paraId="2C09B0B4">
            <w:pPr>
              <w:keepNext w:val="0"/>
              <w:keepLines w:val="0"/>
              <w:pageBreakBefore w:val="0"/>
              <w:numPr>
                <w:ilvl w:val="0"/>
                <w:numId w:val="4"/>
              </w:numPr>
              <w:shd w:val="solid" w:color="FFFFFF" w:fill="auto"/>
              <w:tabs>
                <w:tab w:val="left" w:pos="312"/>
                <w:tab w:val="clear" w:pos="454"/>
              </w:tabs>
              <w:kinsoku/>
              <w:wordWrap/>
              <w:overflowPunct/>
              <w:topLinePunct w:val="0"/>
              <w:autoSpaceDN w:val="0"/>
              <w:bidi w:val="0"/>
              <w:snapToGrid/>
              <w:spacing w:line="340" w:lineRule="exact"/>
              <w:jc w:val="left"/>
              <w:textAlignment w:val="auto"/>
              <w:rPr>
                <w:rFonts w:hint="eastAsia" w:ascii="宋体" w:hAnsi="宋体" w:cs="宋体"/>
                <w:szCs w:val="21"/>
                <w:shd w:val="clear" w:color="auto" w:fill="FFFFFF"/>
              </w:rPr>
            </w:pPr>
            <w:r>
              <w:rPr>
                <w:rFonts w:hint="eastAsia" w:ascii="宋体" w:hAnsi="宋体" w:cs="宋体"/>
                <w:szCs w:val="21"/>
                <w:shd w:val="clear" w:color="auto" w:fill="FFFFFF"/>
              </w:rPr>
              <w:t>远程解密(解密时间：自开标时间起30分钟内结束)，代理机构下达解密指令后，投标人凭数字证书远程解密。</w:t>
            </w:r>
          </w:p>
          <w:p w14:paraId="540C2F4C">
            <w:pPr>
              <w:keepNext w:val="0"/>
              <w:keepLines w:val="0"/>
              <w:pageBreakBefore w:val="0"/>
              <w:shd w:val="solid" w:color="FFFFFF" w:fill="auto"/>
              <w:kinsoku/>
              <w:wordWrap/>
              <w:overflowPunct/>
              <w:topLinePunct w:val="0"/>
              <w:autoSpaceDN w:val="0"/>
              <w:bidi w:val="0"/>
              <w:snapToGrid/>
              <w:spacing w:line="340" w:lineRule="exact"/>
              <w:jc w:val="left"/>
              <w:textAlignment w:val="auto"/>
              <w:rPr>
                <w:rFonts w:hint="eastAsia" w:ascii="宋体" w:hAnsi="宋体" w:cs="宋体"/>
                <w:szCs w:val="21"/>
                <w:shd w:val="clear" w:color="auto" w:fill="FFFFFF"/>
              </w:rPr>
            </w:pPr>
            <w:r>
              <w:rPr>
                <w:rFonts w:hint="eastAsia" w:ascii="宋体" w:hAnsi="宋体" w:cs="宋体"/>
                <w:kern w:val="0"/>
                <w:szCs w:val="21"/>
                <w:shd w:val="clear" w:color="auto" w:fill="FFFFFF"/>
              </w:rPr>
              <w:t>2、投标人未按照</w:t>
            </w:r>
            <w:r>
              <w:rPr>
                <w:rFonts w:hint="eastAsia" w:ascii="宋体" w:hAnsi="宋体" w:cs="宋体"/>
                <w:kern w:val="0"/>
                <w:szCs w:val="21"/>
                <w:shd w:val="clear" w:color="auto" w:fill="FFFFFF"/>
                <w:lang w:eastAsia="zh-CN"/>
              </w:rPr>
              <w:t>谈判</w:t>
            </w:r>
            <w:r>
              <w:rPr>
                <w:rFonts w:hint="eastAsia" w:ascii="宋体" w:hAnsi="宋体" w:cs="宋体"/>
                <w:kern w:val="0"/>
                <w:szCs w:val="21"/>
                <w:shd w:val="clear" w:color="auto" w:fill="FFFFFF"/>
              </w:rPr>
              <w:t>文件规定时间和方式对电子投标文件实行解密的，或投标人因自身原因造成电子投标文件无法解密的，视为投标无效。</w:t>
            </w:r>
          </w:p>
        </w:tc>
      </w:tr>
      <w:tr w14:paraId="00C0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07" w:type="dxa"/>
            <w:noWrap w:val="0"/>
            <w:vAlign w:val="center"/>
          </w:tcPr>
          <w:p w14:paraId="6B0B4694">
            <w:pPr>
              <w:pStyle w:val="101"/>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cs="宋体"/>
                <w:color w:val="000000"/>
                <w:sz w:val="21"/>
                <w:szCs w:val="21"/>
                <w:lang w:val="en-US" w:eastAsia="zh-CN"/>
              </w:rPr>
              <w:t>15</w:t>
            </w:r>
          </w:p>
        </w:tc>
        <w:tc>
          <w:tcPr>
            <w:tcW w:w="1935" w:type="dxa"/>
            <w:noWrap w:val="0"/>
            <w:vAlign w:val="center"/>
          </w:tcPr>
          <w:p w14:paraId="6AD2775F">
            <w:pPr>
              <w:keepNext w:val="0"/>
              <w:keepLines w:val="0"/>
              <w:pageBreakBefore w:val="0"/>
              <w:kinsoku/>
              <w:wordWrap/>
              <w:overflowPunct/>
              <w:topLinePunct w:val="0"/>
              <w:bidi w:val="0"/>
              <w:snapToGrid/>
              <w:spacing w:line="340" w:lineRule="exact"/>
              <w:jc w:val="center"/>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谈判</w:t>
            </w:r>
            <w:r>
              <w:rPr>
                <w:rFonts w:hint="eastAsia" w:ascii="宋体" w:hAnsi="宋体" w:eastAsia="宋体" w:cs="宋体"/>
                <w:color w:val="000000"/>
                <w:sz w:val="21"/>
                <w:szCs w:val="21"/>
              </w:rPr>
              <w:t>小组的</w:t>
            </w:r>
          </w:p>
          <w:p w14:paraId="1667682E">
            <w:pPr>
              <w:keepNext w:val="0"/>
              <w:keepLines w:val="0"/>
              <w:pageBreakBefore w:val="0"/>
              <w:kinsoku/>
              <w:wordWrap/>
              <w:overflowPunct/>
              <w:topLinePunct w:val="0"/>
              <w:bidi w:val="0"/>
              <w:snapToGrid/>
              <w:spacing w:line="340" w:lineRule="exact"/>
              <w:jc w:val="center"/>
              <w:textAlignment w:val="auto"/>
              <w:rPr>
                <w:rFonts w:hint="eastAsia" w:ascii="宋体" w:hAnsi="宋体" w:eastAsia="宋体" w:cs="宋体"/>
                <w:sz w:val="21"/>
                <w:szCs w:val="21"/>
                <w:shd w:val="clear" w:color="auto" w:fill="FFFFFF"/>
                <w:lang w:eastAsia="zh-CN"/>
              </w:rPr>
            </w:pPr>
            <w:r>
              <w:rPr>
                <w:rFonts w:hint="eastAsia" w:ascii="宋体" w:hAnsi="宋体" w:eastAsia="宋体" w:cs="宋体"/>
                <w:color w:val="000000"/>
                <w:sz w:val="21"/>
                <w:szCs w:val="21"/>
              </w:rPr>
              <w:t>组建</w:t>
            </w:r>
          </w:p>
        </w:tc>
        <w:tc>
          <w:tcPr>
            <w:tcW w:w="7312" w:type="dxa"/>
            <w:noWrap w:val="0"/>
            <w:vAlign w:val="center"/>
          </w:tcPr>
          <w:p w14:paraId="20E5251A">
            <w:pPr>
              <w:keepNext w:val="0"/>
              <w:keepLines w:val="0"/>
              <w:pageBreakBefore w:val="0"/>
              <w:kinsoku/>
              <w:wordWrap/>
              <w:overflowPunct/>
              <w:topLinePunct w:val="0"/>
              <w:bidi w:val="0"/>
              <w:snapToGrid/>
              <w:spacing w:line="340" w:lineRule="exact"/>
              <w:textAlignment w:val="auto"/>
              <w:rPr>
                <w:rFonts w:hint="eastAsia" w:ascii="宋体" w:hAnsi="宋体" w:eastAsia="宋体" w:cs="宋体"/>
                <w:b/>
                <w:bCs/>
                <w:sz w:val="21"/>
                <w:szCs w:val="21"/>
                <w:shd w:val="clear" w:color="auto" w:fill="FFFFFF"/>
              </w:rPr>
            </w:pPr>
            <w:r>
              <w:rPr>
                <w:rFonts w:hint="eastAsia" w:ascii="宋体" w:hAnsi="宋体" w:cs="宋体"/>
                <w:kern w:val="0"/>
                <w:sz w:val="21"/>
                <w:szCs w:val="21"/>
                <w:lang w:eastAsia="zh-CN"/>
              </w:rPr>
              <w:t>谈判</w:t>
            </w:r>
            <w:r>
              <w:rPr>
                <w:rFonts w:hint="eastAsia" w:ascii="宋体" w:hAnsi="宋体" w:eastAsia="宋体" w:cs="宋体"/>
                <w:kern w:val="0"/>
                <w:sz w:val="21"/>
                <w:szCs w:val="21"/>
                <w:lang w:eastAsia="zh-CN"/>
              </w:rPr>
              <w:t>小组</w:t>
            </w:r>
            <w:r>
              <w:rPr>
                <w:rFonts w:hint="eastAsia" w:ascii="宋体" w:hAnsi="宋体" w:eastAsia="宋体" w:cs="宋体"/>
                <w:kern w:val="0"/>
                <w:sz w:val="21"/>
                <w:szCs w:val="21"/>
              </w:rPr>
              <w:t>人数及组成按相关法律法规确定。</w:t>
            </w:r>
          </w:p>
        </w:tc>
      </w:tr>
      <w:tr w14:paraId="721C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07" w:type="dxa"/>
            <w:noWrap w:val="0"/>
            <w:vAlign w:val="center"/>
          </w:tcPr>
          <w:p w14:paraId="076B743A">
            <w:pPr>
              <w:pStyle w:val="101"/>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cs="宋体"/>
                <w:color w:val="000000"/>
                <w:sz w:val="21"/>
                <w:szCs w:val="21"/>
                <w:lang w:val="en-US" w:eastAsia="zh-CN"/>
              </w:rPr>
              <w:t>16</w:t>
            </w:r>
          </w:p>
        </w:tc>
        <w:tc>
          <w:tcPr>
            <w:tcW w:w="1935" w:type="dxa"/>
            <w:noWrap w:val="0"/>
            <w:vAlign w:val="center"/>
          </w:tcPr>
          <w:p w14:paraId="5B872B62">
            <w:pPr>
              <w:pStyle w:val="101"/>
              <w:keepNext w:val="0"/>
              <w:keepLines w:val="0"/>
              <w:pageBreakBefore w:val="0"/>
              <w:kinsoku/>
              <w:wordWrap/>
              <w:overflowPunct/>
              <w:topLinePunct w:val="0"/>
              <w:bidi w:val="0"/>
              <w:snapToGrid/>
              <w:spacing w:line="34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lang w:val="zh-CN"/>
              </w:rPr>
              <w:t>采购预算</w:t>
            </w:r>
            <w:r>
              <w:rPr>
                <w:rFonts w:hint="eastAsia" w:cs="宋体"/>
                <w:color w:val="auto"/>
                <w:sz w:val="21"/>
                <w:szCs w:val="21"/>
                <w:lang w:val="zh-CN"/>
              </w:rPr>
              <w:t>、报价要求及成交原则</w:t>
            </w:r>
          </w:p>
        </w:tc>
        <w:tc>
          <w:tcPr>
            <w:tcW w:w="7312" w:type="dxa"/>
            <w:noWrap w:val="0"/>
            <w:vAlign w:val="center"/>
          </w:tcPr>
          <w:p w14:paraId="376040AF">
            <w:pPr>
              <w:pStyle w:val="12"/>
              <w:keepNext w:val="0"/>
              <w:keepLines w:val="0"/>
              <w:pageBreakBefore w:val="0"/>
              <w:kinsoku/>
              <w:wordWrap/>
              <w:overflowPunct/>
              <w:topLinePunct w:val="0"/>
              <w:bidi w:val="0"/>
              <w:snapToGrid/>
              <w:spacing w:line="340" w:lineRule="exact"/>
              <w:textAlignment w:val="auto"/>
              <w:rPr>
                <w:rFonts w:hint="eastAsia" w:ascii="宋体" w:hAnsi="宋体" w:cs="宋体"/>
                <w:b/>
                <w:bCs/>
                <w:color w:val="auto"/>
                <w:sz w:val="21"/>
                <w:szCs w:val="21"/>
                <w:lang w:val="en-US" w:eastAsia="zh-CN"/>
              </w:rPr>
            </w:pPr>
            <w:r>
              <w:rPr>
                <w:rFonts w:hint="eastAsia" w:ascii="宋体" w:hAnsi="宋体" w:eastAsia="宋体" w:cs="宋体"/>
                <w:b/>
                <w:bCs/>
                <w:color w:val="auto"/>
                <w:sz w:val="21"/>
                <w:szCs w:val="21"/>
              </w:rPr>
              <w:t>本项目采购预算为</w:t>
            </w:r>
            <w:r>
              <w:rPr>
                <w:rFonts w:hint="eastAsia" w:ascii="宋体" w:hAnsi="宋体" w:cs="宋体"/>
                <w:b/>
                <w:bCs/>
                <w:color w:val="auto"/>
                <w:sz w:val="21"/>
                <w:szCs w:val="21"/>
                <w:lang w:val="en-US" w:eastAsia="zh-CN"/>
              </w:rPr>
              <w:t>实洋100万元人民币，所供图书册数不得低于10万册。</w:t>
            </w:r>
          </w:p>
          <w:p w14:paraId="0345ACA1">
            <w:pPr>
              <w:pStyle w:val="12"/>
              <w:keepNext w:val="0"/>
              <w:keepLines w:val="0"/>
              <w:pageBreakBefore w:val="0"/>
              <w:kinsoku/>
              <w:wordWrap/>
              <w:overflowPunct/>
              <w:topLinePunct w:val="0"/>
              <w:bidi w:val="0"/>
              <w:snapToGrid/>
              <w:spacing w:line="340" w:lineRule="exact"/>
              <w:textAlignment w:val="auto"/>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报价为固定价，不允许变动。报价中包括图书采购、加工、运输、上架以及合同期内的售后服务等全部费用。</w:t>
            </w:r>
          </w:p>
          <w:p w14:paraId="124E0CB9">
            <w:pPr>
              <w:pStyle w:val="12"/>
              <w:keepNext w:val="0"/>
              <w:keepLines w:val="0"/>
              <w:pageBreakBefore w:val="0"/>
              <w:kinsoku/>
              <w:wordWrap/>
              <w:overflowPunct/>
              <w:topLinePunct w:val="0"/>
              <w:bidi w:val="0"/>
              <w:snapToGrid/>
              <w:spacing w:line="340" w:lineRule="exact"/>
              <w:textAlignment w:val="auto"/>
              <w:rPr>
                <w:rFonts w:hint="eastAsia" w:ascii="宋体" w:hAnsi="宋体" w:eastAsia="宋体" w:cs="宋体"/>
                <w:b/>
                <w:bCs/>
                <w:color w:val="auto"/>
                <w:sz w:val="21"/>
                <w:szCs w:val="21"/>
                <w:shd w:val="clear" w:color="auto" w:fill="FFFFFF"/>
              </w:rPr>
            </w:pPr>
            <w:r>
              <w:rPr>
                <w:rFonts w:hint="eastAsia" w:ascii="宋体" w:hAnsi="宋体" w:cs="宋体"/>
                <w:b/>
                <w:bCs/>
                <w:color w:val="auto"/>
                <w:sz w:val="21"/>
                <w:szCs w:val="21"/>
                <w:lang w:val="en-US" w:eastAsia="zh-CN"/>
              </w:rPr>
              <w:t>成交原则：采用所供图书册数最多者中标。</w:t>
            </w:r>
          </w:p>
        </w:tc>
      </w:tr>
      <w:tr w14:paraId="2B28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7" w:type="dxa"/>
            <w:noWrap w:val="0"/>
            <w:vAlign w:val="center"/>
          </w:tcPr>
          <w:p w14:paraId="6376DA5E">
            <w:pPr>
              <w:pStyle w:val="101"/>
              <w:keepNext w:val="0"/>
              <w:keepLines w:val="0"/>
              <w:pageBreakBefore w:val="0"/>
              <w:kinsoku/>
              <w:wordWrap/>
              <w:overflowPunct/>
              <w:topLinePunct w:val="0"/>
              <w:bidi w:val="0"/>
              <w:snapToGrid/>
              <w:spacing w:line="340" w:lineRule="exact"/>
              <w:jc w:val="center"/>
              <w:textAlignment w:val="auto"/>
              <w:rPr>
                <w:rFonts w:hint="eastAsia" w:ascii="宋体" w:hAnsi="宋体" w:cs="宋体"/>
                <w:szCs w:val="21"/>
              </w:rPr>
            </w:pPr>
            <w:r>
              <w:rPr>
                <w:rFonts w:hint="eastAsia" w:cs="宋体"/>
                <w:color w:val="000000"/>
                <w:sz w:val="21"/>
                <w:szCs w:val="21"/>
                <w:lang w:val="en-US" w:eastAsia="zh-CN"/>
              </w:rPr>
              <w:t>17</w:t>
            </w:r>
          </w:p>
        </w:tc>
        <w:tc>
          <w:tcPr>
            <w:tcW w:w="1935" w:type="dxa"/>
            <w:noWrap w:val="0"/>
            <w:vAlign w:val="center"/>
          </w:tcPr>
          <w:p w14:paraId="68D88FF1">
            <w:pPr>
              <w:pStyle w:val="12"/>
              <w:keepNext w:val="0"/>
              <w:keepLines w:val="0"/>
              <w:pageBreakBefore w:val="0"/>
              <w:kinsoku/>
              <w:wordWrap/>
              <w:overflowPunct/>
              <w:topLinePunct w:val="0"/>
              <w:bidi w:val="0"/>
              <w:snapToGrid/>
              <w:spacing w:line="340" w:lineRule="exact"/>
              <w:jc w:val="center"/>
              <w:textAlignment w:val="auto"/>
              <w:rPr>
                <w:rFonts w:hint="eastAsia" w:ascii="宋体" w:hAnsi="宋体" w:eastAsia="宋体" w:cs="宋体"/>
                <w:color w:val="000000"/>
                <w:sz w:val="21"/>
                <w:szCs w:val="21"/>
                <w:lang w:val="zh-CN"/>
              </w:rPr>
            </w:pPr>
            <w:r>
              <w:rPr>
                <w:rFonts w:hint="eastAsia" w:ascii="宋体" w:hAnsi="宋体" w:eastAsia="宋体" w:cs="宋体"/>
                <w:color w:val="000000"/>
                <w:sz w:val="21"/>
                <w:szCs w:val="21"/>
              </w:rPr>
              <w:t>采</w:t>
            </w:r>
            <w:r>
              <w:rPr>
                <w:rFonts w:hint="eastAsia" w:ascii="宋体" w:hAnsi="宋体" w:eastAsia="宋体" w:cs="宋体"/>
                <w:color w:val="000000"/>
                <w:sz w:val="21"/>
                <w:szCs w:val="21"/>
                <w:lang w:val="zh-CN"/>
              </w:rPr>
              <w:t>购代理服务费</w:t>
            </w:r>
          </w:p>
          <w:p w14:paraId="2FC43C0E">
            <w:pPr>
              <w:pStyle w:val="101"/>
              <w:keepNext w:val="0"/>
              <w:keepLines w:val="0"/>
              <w:pageBreakBefore w:val="0"/>
              <w:kinsoku/>
              <w:wordWrap/>
              <w:overflowPunct/>
              <w:topLinePunct w:val="0"/>
              <w:bidi w:val="0"/>
              <w:snapToGrid/>
              <w:spacing w:line="340" w:lineRule="exact"/>
              <w:ind w:left="96" w:leftChars="0"/>
              <w:jc w:val="center"/>
              <w:textAlignment w:val="auto"/>
              <w:rPr>
                <w:rFonts w:hint="eastAsia" w:ascii="宋体" w:hAnsi="宋体" w:eastAsia="宋体" w:cs="宋体"/>
                <w:sz w:val="21"/>
                <w:szCs w:val="21"/>
                <w:shd w:val="clear" w:color="auto" w:fill="FFFFFF"/>
                <w:lang w:eastAsia="zh-CN"/>
              </w:rPr>
            </w:pPr>
          </w:p>
        </w:tc>
        <w:tc>
          <w:tcPr>
            <w:tcW w:w="7312" w:type="dxa"/>
            <w:noWrap w:val="0"/>
            <w:vAlign w:val="center"/>
          </w:tcPr>
          <w:p w14:paraId="448C0F13">
            <w:pPr>
              <w:pStyle w:val="101"/>
              <w:keepNext w:val="0"/>
              <w:keepLines w:val="0"/>
              <w:pageBreakBefore w:val="0"/>
              <w:kinsoku/>
              <w:wordWrap/>
              <w:overflowPunct/>
              <w:topLinePunct w:val="0"/>
              <w:bidi w:val="0"/>
              <w:snapToGrid/>
              <w:spacing w:line="340" w:lineRule="exact"/>
              <w:ind w:firstLine="105" w:firstLineChars="5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1、本项目采购代理服务费由成交</w:t>
            </w:r>
            <w:r>
              <w:rPr>
                <w:rFonts w:hint="eastAsia" w:cs="宋体"/>
                <w:color w:val="000000"/>
                <w:sz w:val="21"/>
                <w:szCs w:val="21"/>
                <w:lang w:eastAsia="zh-CN"/>
              </w:rPr>
              <w:t>投标人</w:t>
            </w:r>
            <w:r>
              <w:rPr>
                <w:rFonts w:hint="eastAsia" w:ascii="宋体" w:hAnsi="宋体" w:eastAsia="宋体" w:cs="宋体"/>
                <w:color w:val="000000"/>
                <w:sz w:val="21"/>
                <w:szCs w:val="21"/>
              </w:rPr>
              <w:t>缴纳，缴纳标准参照</w:t>
            </w:r>
            <w:r>
              <w:rPr>
                <w:rFonts w:hint="eastAsia" w:ascii="宋体" w:hAnsi="宋体" w:eastAsia="宋体" w:cs="宋体"/>
                <w:b w:val="0"/>
                <w:bCs/>
                <w:color w:val="auto"/>
                <w:kern w:val="0"/>
                <w:sz w:val="21"/>
                <w:szCs w:val="21"/>
                <w:u w:val="none"/>
                <w:lang w:bidi="ar"/>
              </w:rPr>
              <w:t>《</w:t>
            </w:r>
            <w:r>
              <w:rPr>
                <w:rFonts w:hint="eastAsia" w:ascii="宋体" w:hAnsi="宋体" w:eastAsia="宋体" w:cs="宋体"/>
                <w:b w:val="0"/>
                <w:bCs/>
                <w:color w:val="auto"/>
                <w:kern w:val="0"/>
                <w:sz w:val="21"/>
                <w:szCs w:val="21"/>
                <w:u w:val="none"/>
                <w:lang w:eastAsia="zh-CN" w:bidi="ar"/>
              </w:rPr>
              <w:t>河南省招标代理服务收费指导意见</w:t>
            </w:r>
            <w:r>
              <w:rPr>
                <w:rFonts w:hint="eastAsia" w:ascii="宋体" w:hAnsi="宋体" w:eastAsia="宋体" w:cs="宋体"/>
                <w:b w:val="0"/>
                <w:bCs/>
                <w:color w:val="auto"/>
                <w:kern w:val="0"/>
                <w:sz w:val="21"/>
                <w:szCs w:val="21"/>
                <w:u w:val="none"/>
                <w:lang w:bidi="ar"/>
              </w:rPr>
              <w:t>》【</w:t>
            </w:r>
            <w:r>
              <w:rPr>
                <w:rFonts w:hint="eastAsia" w:ascii="宋体" w:hAnsi="宋体" w:eastAsia="宋体" w:cs="宋体"/>
                <w:b w:val="0"/>
                <w:bCs/>
                <w:color w:val="auto"/>
                <w:kern w:val="0"/>
                <w:sz w:val="21"/>
                <w:szCs w:val="21"/>
                <w:u w:val="none"/>
                <w:lang w:eastAsia="zh-CN" w:bidi="ar"/>
              </w:rPr>
              <w:t>豫招协</w:t>
            </w:r>
            <w:r>
              <w:rPr>
                <w:rFonts w:hint="eastAsia" w:ascii="宋体" w:hAnsi="宋体" w:eastAsia="宋体" w:cs="宋体"/>
                <w:b w:val="0"/>
                <w:bCs/>
                <w:color w:val="auto"/>
                <w:kern w:val="0"/>
                <w:sz w:val="21"/>
                <w:szCs w:val="21"/>
                <w:u w:val="none"/>
                <w:lang w:bidi="ar"/>
              </w:rPr>
              <w:t>（20</w:t>
            </w:r>
            <w:r>
              <w:rPr>
                <w:rFonts w:hint="eastAsia" w:ascii="宋体" w:hAnsi="宋体" w:eastAsia="宋体" w:cs="宋体"/>
                <w:b w:val="0"/>
                <w:bCs/>
                <w:color w:val="auto"/>
                <w:kern w:val="0"/>
                <w:sz w:val="21"/>
                <w:szCs w:val="21"/>
                <w:u w:val="none"/>
                <w:lang w:val="en-US" w:eastAsia="zh-CN" w:bidi="ar"/>
              </w:rPr>
              <w:t>23</w:t>
            </w:r>
            <w:r>
              <w:rPr>
                <w:rFonts w:hint="eastAsia" w:ascii="宋体" w:hAnsi="宋体" w:eastAsia="宋体" w:cs="宋体"/>
                <w:b w:val="0"/>
                <w:bCs/>
                <w:color w:val="auto"/>
                <w:kern w:val="0"/>
                <w:sz w:val="21"/>
                <w:szCs w:val="21"/>
                <w:u w:val="none"/>
                <w:lang w:bidi="ar"/>
              </w:rPr>
              <w:t>）</w:t>
            </w:r>
            <w:r>
              <w:rPr>
                <w:rFonts w:hint="eastAsia" w:ascii="宋体" w:hAnsi="宋体" w:eastAsia="宋体" w:cs="宋体"/>
                <w:b w:val="0"/>
                <w:bCs/>
                <w:color w:val="auto"/>
                <w:kern w:val="0"/>
                <w:sz w:val="21"/>
                <w:szCs w:val="21"/>
                <w:u w:val="none"/>
                <w:lang w:val="en-US" w:eastAsia="zh-CN" w:bidi="ar"/>
              </w:rPr>
              <w:t>002</w:t>
            </w:r>
            <w:r>
              <w:rPr>
                <w:rFonts w:hint="eastAsia" w:ascii="宋体" w:hAnsi="宋体" w:eastAsia="宋体" w:cs="宋体"/>
                <w:b w:val="0"/>
                <w:bCs/>
                <w:color w:val="auto"/>
                <w:kern w:val="0"/>
                <w:sz w:val="21"/>
                <w:szCs w:val="21"/>
                <w:u w:val="none"/>
                <w:lang w:bidi="ar"/>
              </w:rPr>
              <w:t>号】</w:t>
            </w:r>
            <w:r>
              <w:rPr>
                <w:rFonts w:hint="eastAsia" w:ascii="宋体" w:hAnsi="宋体" w:eastAsia="宋体" w:cs="宋体"/>
                <w:color w:val="000000"/>
                <w:sz w:val="21"/>
                <w:szCs w:val="21"/>
              </w:rPr>
              <w:t>文件规定的代理服务收费标准执行；</w:t>
            </w:r>
          </w:p>
          <w:p w14:paraId="555D70D7">
            <w:pPr>
              <w:pStyle w:val="101"/>
              <w:keepNext w:val="0"/>
              <w:keepLines w:val="0"/>
              <w:pageBreakBefore w:val="0"/>
              <w:kinsoku/>
              <w:wordWrap/>
              <w:overflowPunct/>
              <w:topLinePunct w:val="0"/>
              <w:bidi w:val="0"/>
              <w:snapToGrid/>
              <w:spacing w:line="340" w:lineRule="exact"/>
              <w:ind w:firstLine="105" w:firstLineChars="50"/>
              <w:textAlignment w:val="auto"/>
              <w:rPr>
                <w:rFonts w:hint="eastAsia" w:ascii="宋体" w:hAnsi="宋体" w:eastAsia="宋体" w:cs="宋体"/>
                <w:b/>
                <w:bCs/>
                <w:sz w:val="21"/>
                <w:szCs w:val="21"/>
                <w:shd w:val="clear" w:color="auto" w:fill="FFFFFF"/>
              </w:rPr>
            </w:pPr>
            <w:r>
              <w:rPr>
                <w:rFonts w:hint="eastAsia" w:ascii="宋体" w:hAnsi="宋体" w:eastAsia="宋体" w:cs="宋体"/>
                <w:color w:val="000000"/>
                <w:sz w:val="21"/>
                <w:szCs w:val="21"/>
              </w:rPr>
              <w:t>2、缴纳时间：领取《成交通知书》时交纳</w:t>
            </w:r>
            <w:r>
              <w:rPr>
                <w:rFonts w:hint="eastAsia" w:cs="宋体"/>
                <w:color w:val="000000"/>
                <w:sz w:val="21"/>
                <w:szCs w:val="21"/>
                <w:lang w:eastAsia="zh-CN"/>
              </w:rPr>
              <w:t>；</w:t>
            </w:r>
          </w:p>
        </w:tc>
      </w:tr>
      <w:tr w14:paraId="35D5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07" w:type="dxa"/>
            <w:noWrap w:val="0"/>
            <w:vAlign w:val="center"/>
          </w:tcPr>
          <w:p w14:paraId="3D4491F9">
            <w:pPr>
              <w:pStyle w:val="102"/>
              <w:keepNext w:val="0"/>
              <w:keepLines w:val="0"/>
              <w:pageBreakBefore w:val="0"/>
              <w:kinsoku/>
              <w:wordWrap/>
              <w:overflowPunct/>
              <w:topLinePunct w:val="0"/>
              <w:bidi w:val="0"/>
              <w:snapToGrid/>
              <w:spacing w:before="0" w:after="0" w:line="340" w:lineRule="exact"/>
              <w:ind w:left="0" w:leftChars="0" w:right="0" w:rightChars="0"/>
              <w:jc w:val="center"/>
              <w:textAlignment w:val="auto"/>
              <w:rPr>
                <w:rFonts w:hint="eastAsia" w:ascii="宋体" w:hAnsi="宋体" w:cs="宋体"/>
                <w:szCs w:val="21"/>
              </w:rPr>
            </w:pPr>
            <w:r>
              <w:rPr>
                <w:rFonts w:hint="eastAsia" w:ascii="宋体" w:hAnsi="宋体" w:cs="宋体"/>
                <w:color w:val="000000"/>
                <w:sz w:val="21"/>
                <w:szCs w:val="21"/>
                <w:lang w:val="en-US" w:eastAsia="zh-CN"/>
              </w:rPr>
              <w:t>18</w:t>
            </w:r>
          </w:p>
        </w:tc>
        <w:tc>
          <w:tcPr>
            <w:tcW w:w="1935" w:type="dxa"/>
            <w:noWrap w:val="0"/>
            <w:vAlign w:val="center"/>
          </w:tcPr>
          <w:p w14:paraId="78FD8C21">
            <w:pPr>
              <w:keepNext w:val="0"/>
              <w:keepLines w:val="0"/>
              <w:pageBreakBefore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政府采购合同</w:t>
            </w:r>
          </w:p>
          <w:p w14:paraId="74B8B0F8">
            <w:pPr>
              <w:keepNext w:val="0"/>
              <w:keepLines w:val="0"/>
              <w:pageBreakBefore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sz w:val="21"/>
                <w:szCs w:val="21"/>
                <w:shd w:val="clear" w:color="auto" w:fill="FFFFFF"/>
                <w:lang w:eastAsia="zh-CN"/>
              </w:rPr>
            </w:pPr>
            <w:r>
              <w:rPr>
                <w:rFonts w:hint="eastAsia" w:ascii="宋体" w:hAnsi="宋体" w:eastAsia="宋体" w:cs="宋体"/>
                <w:color w:val="000000"/>
                <w:sz w:val="21"/>
                <w:szCs w:val="21"/>
              </w:rPr>
              <w:t>融资政策</w:t>
            </w:r>
          </w:p>
        </w:tc>
        <w:tc>
          <w:tcPr>
            <w:tcW w:w="7312" w:type="dxa"/>
            <w:noWrap w:val="0"/>
            <w:vAlign w:val="center"/>
          </w:tcPr>
          <w:p w14:paraId="792B97F2">
            <w:pPr>
              <w:keepNext w:val="0"/>
              <w:keepLines w:val="0"/>
              <w:pageBreakBefore w:val="0"/>
              <w:kinsoku/>
              <w:wordWrap/>
              <w:overflowPunct/>
              <w:topLinePunct w:val="0"/>
              <w:autoSpaceDE w:val="0"/>
              <w:autoSpaceDN w:val="0"/>
              <w:bidi w:val="0"/>
              <w:adjustRightInd w:val="0"/>
              <w:snapToGrid/>
              <w:spacing w:line="340" w:lineRule="exact"/>
              <w:textAlignment w:val="auto"/>
              <w:rPr>
                <w:rFonts w:hint="eastAsia" w:ascii="宋体" w:hAnsi="宋体" w:eastAsia="宋体" w:cs="宋体"/>
                <w:b/>
                <w:bCs/>
                <w:sz w:val="21"/>
                <w:szCs w:val="21"/>
                <w:shd w:val="clear" w:color="auto" w:fill="FFFFFF"/>
              </w:rPr>
            </w:pPr>
            <w:r>
              <w:rPr>
                <w:rFonts w:hint="eastAsia" w:ascii="宋体" w:hAnsi="宋体" w:eastAsia="宋体" w:cs="宋体"/>
                <w:color w:val="000000"/>
                <w:sz w:val="21"/>
                <w:szCs w:val="21"/>
              </w:rPr>
              <w:t>河南省政府采购合同融资政策告知函</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各供应商：</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欢迎贵公司参与河南省政府采购活动！</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贷款渠道和提供贷款的金融机构，可在河南省政府采购网“河南省政府采购合同融资平台”查询联系。</w:t>
            </w:r>
          </w:p>
        </w:tc>
      </w:tr>
      <w:tr w14:paraId="1E58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807" w:type="dxa"/>
            <w:noWrap w:val="0"/>
            <w:vAlign w:val="center"/>
          </w:tcPr>
          <w:p w14:paraId="2F1BD878">
            <w:pPr>
              <w:pStyle w:val="102"/>
              <w:keepNext w:val="0"/>
              <w:keepLines w:val="0"/>
              <w:pageBreakBefore w:val="0"/>
              <w:kinsoku/>
              <w:wordWrap/>
              <w:overflowPunct/>
              <w:topLinePunct w:val="0"/>
              <w:bidi w:val="0"/>
              <w:snapToGrid/>
              <w:spacing w:before="0" w:after="0" w:line="340" w:lineRule="exact"/>
              <w:ind w:left="0" w:leftChars="0" w:right="0" w:rightChars="0"/>
              <w:jc w:val="center"/>
              <w:textAlignment w:val="auto"/>
              <w:rPr>
                <w:rFonts w:hint="eastAsia" w:ascii="宋体" w:hAnsi="宋体" w:cs="宋体"/>
                <w:szCs w:val="21"/>
              </w:rPr>
            </w:pPr>
            <w:r>
              <w:rPr>
                <w:rFonts w:hint="eastAsia" w:ascii="宋体" w:hAnsi="宋体" w:cs="宋体"/>
                <w:color w:val="000000"/>
                <w:sz w:val="21"/>
                <w:szCs w:val="21"/>
                <w:lang w:val="en-US" w:eastAsia="zh-CN"/>
              </w:rPr>
              <w:t>19</w:t>
            </w:r>
          </w:p>
        </w:tc>
        <w:tc>
          <w:tcPr>
            <w:tcW w:w="1935" w:type="dxa"/>
            <w:noWrap w:val="0"/>
            <w:vAlign w:val="center"/>
          </w:tcPr>
          <w:p w14:paraId="454CD3CB">
            <w:pPr>
              <w:keepNext w:val="0"/>
              <w:keepLines w:val="0"/>
              <w:pageBreakBefore w:val="0"/>
              <w:kinsoku/>
              <w:wordWrap/>
              <w:overflowPunct/>
              <w:topLinePunct w:val="0"/>
              <w:bidi w:val="0"/>
              <w:adjustRightInd w:val="0"/>
              <w:snapToGrid/>
              <w:spacing w:line="340" w:lineRule="exact"/>
              <w:jc w:val="center"/>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b w:val="0"/>
                <w:bCs w:val="0"/>
                <w:color w:val="auto"/>
                <w:sz w:val="21"/>
                <w:szCs w:val="21"/>
                <w:lang w:eastAsia="zh-CN"/>
              </w:rPr>
              <w:t>小微企业扶持政策</w:t>
            </w:r>
          </w:p>
        </w:tc>
        <w:tc>
          <w:tcPr>
            <w:tcW w:w="7312" w:type="dxa"/>
            <w:noWrap w:val="0"/>
            <w:vAlign w:val="center"/>
          </w:tcPr>
          <w:p w14:paraId="272A0EFC">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1"/>
                <w:szCs w:val="21"/>
                <w:shd w:val="clear" w:color="auto" w:fill="FFFFFF"/>
              </w:rPr>
            </w:pPr>
            <w:r>
              <w:rPr>
                <w:rFonts w:hint="eastAsia" w:ascii="宋体" w:hAnsi="宋体" w:eastAsia="宋体" w:cs="宋体"/>
                <w:b/>
                <w:bCs/>
                <w:color w:val="auto"/>
                <w:sz w:val="21"/>
                <w:szCs w:val="21"/>
                <w:shd w:val="clear" w:color="auto" w:fill="FFFFFF"/>
              </w:rPr>
              <w:t>本项目采购标的为特殊商品，且无详细书目，供应商无法按规定格式出具《中小企业声明函》。因此不再进行价格折扣，以实际报价成交。</w:t>
            </w:r>
          </w:p>
        </w:tc>
      </w:tr>
      <w:tr w14:paraId="404A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07" w:type="dxa"/>
            <w:noWrap w:val="0"/>
            <w:vAlign w:val="center"/>
          </w:tcPr>
          <w:p w14:paraId="696ADFBC">
            <w:pPr>
              <w:pStyle w:val="102"/>
              <w:keepNext w:val="0"/>
              <w:keepLines w:val="0"/>
              <w:pageBreakBefore w:val="0"/>
              <w:kinsoku/>
              <w:wordWrap/>
              <w:overflowPunct/>
              <w:topLinePunct w:val="0"/>
              <w:bidi w:val="0"/>
              <w:snapToGrid/>
              <w:spacing w:before="0" w:after="0" w:line="340" w:lineRule="exact"/>
              <w:ind w:left="0" w:leftChars="0" w:right="0" w:rightChars="0"/>
              <w:jc w:val="center"/>
              <w:textAlignment w:val="auto"/>
              <w:rPr>
                <w:rFonts w:hint="eastAsia" w:ascii="宋体" w:hAnsi="宋体" w:cs="宋体"/>
                <w:szCs w:val="21"/>
              </w:rPr>
            </w:pPr>
            <w:r>
              <w:rPr>
                <w:rFonts w:hint="eastAsia" w:ascii="宋体" w:hAnsi="宋体" w:cs="宋体"/>
                <w:color w:val="000000"/>
                <w:sz w:val="21"/>
                <w:szCs w:val="21"/>
                <w:lang w:val="en-US" w:eastAsia="zh-CN"/>
              </w:rPr>
              <w:t>20</w:t>
            </w:r>
          </w:p>
        </w:tc>
        <w:tc>
          <w:tcPr>
            <w:tcW w:w="1935" w:type="dxa"/>
            <w:noWrap w:val="0"/>
            <w:vAlign w:val="center"/>
          </w:tcPr>
          <w:p w14:paraId="604F730A">
            <w:pPr>
              <w:pStyle w:val="12"/>
              <w:keepNext w:val="0"/>
              <w:keepLines w:val="0"/>
              <w:pageBreakBefore w:val="0"/>
              <w:kinsoku/>
              <w:wordWrap/>
              <w:overflowPunct/>
              <w:topLinePunct w:val="0"/>
              <w:bidi w:val="0"/>
              <w:snapToGrid/>
              <w:spacing w:line="340" w:lineRule="exact"/>
              <w:jc w:val="center"/>
              <w:textAlignment w:val="auto"/>
              <w:rPr>
                <w:rFonts w:hint="eastAsia" w:ascii="宋体" w:hAnsi="宋体" w:eastAsia="宋体" w:cs="宋体"/>
                <w:sz w:val="21"/>
                <w:szCs w:val="21"/>
                <w:shd w:val="clear" w:color="auto" w:fill="FFFFFF"/>
                <w:lang w:eastAsia="zh-CN"/>
              </w:rPr>
            </w:pPr>
            <w:r>
              <w:rPr>
                <w:rFonts w:hint="eastAsia" w:ascii="宋体" w:hAnsi="宋体" w:eastAsia="宋体" w:cs="宋体"/>
                <w:b w:val="0"/>
                <w:bCs/>
                <w:color w:val="000000"/>
                <w:sz w:val="21"/>
                <w:szCs w:val="21"/>
              </w:rPr>
              <w:t>进口产品</w:t>
            </w:r>
          </w:p>
        </w:tc>
        <w:tc>
          <w:tcPr>
            <w:tcW w:w="7312" w:type="dxa"/>
            <w:noWrap w:val="0"/>
            <w:vAlign w:val="center"/>
          </w:tcPr>
          <w:p w14:paraId="04BE79AD">
            <w:pPr>
              <w:pStyle w:val="103"/>
              <w:keepNext w:val="0"/>
              <w:keepLines w:val="0"/>
              <w:pageBreakBefore w:val="0"/>
              <w:kinsoku/>
              <w:wordWrap/>
              <w:overflowPunct/>
              <w:topLinePunct w:val="0"/>
              <w:bidi w:val="0"/>
              <w:snapToGrid/>
              <w:spacing w:line="340" w:lineRule="exact"/>
              <w:textAlignment w:val="auto"/>
              <w:rPr>
                <w:rFonts w:hint="eastAsia" w:ascii="宋体" w:hAnsi="宋体" w:eastAsia="宋体" w:cs="宋体"/>
                <w:b/>
                <w:bCs/>
                <w:sz w:val="21"/>
                <w:szCs w:val="21"/>
                <w:shd w:val="clear" w:color="auto" w:fill="FFFFFF"/>
              </w:rPr>
            </w:pPr>
            <w:r>
              <w:rPr>
                <w:rFonts w:hint="eastAsia" w:ascii="宋体" w:hAnsi="宋体" w:eastAsia="宋体" w:cs="宋体"/>
                <w:b w:val="0"/>
                <w:bCs/>
                <w:color w:val="000000"/>
                <w:kern w:val="2"/>
                <w:sz w:val="21"/>
                <w:szCs w:val="21"/>
              </w:rPr>
              <w:t>本项目拒绝</w:t>
            </w:r>
            <w:r>
              <w:rPr>
                <w:rFonts w:hint="eastAsia" w:ascii="宋体" w:hAnsi="宋体" w:eastAsia="宋体" w:cs="宋体"/>
                <w:b w:val="0"/>
                <w:bCs/>
                <w:color w:val="000000"/>
                <w:kern w:val="2"/>
                <w:sz w:val="21"/>
                <w:szCs w:val="21"/>
                <w:lang w:eastAsia="zh-CN"/>
              </w:rPr>
              <w:t>接受</w:t>
            </w:r>
            <w:r>
              <w:rPr>
                <w:rFonts w:hint="eastAsia" w:ascii="宋体" w:hAnsi="宋体" w:eastAsia="宋体" w:cs="宋体"/>
                <w:b w:val="0"/>
                <w:bCs/>
                <w:color w:val="000000"/>
                <w:kern w:val="2"/>
                <w:sz w:val="21"/>
                <w:szCs w:val="21"/>
              </w:rPr>
              <w:t>进口产品</w:t>
            </w:r>
          </w:p>
        </w:tc>
      </w:tr>
      <w:tr w14:paraId="6120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07" w:type="dxa"/>
            <w:noWrap w:val="0"/>
            <w:vAlign w:val="center"/>
          </w:tcPr>
          <w:p w14:paraId="48322D07">
            <w:pPr>
              <w:pStyle w:val="102"/>
              <w:keepNext w:val="0"/>
              <w:keepLines w:val="0"/>
              <w:pageBreakBefore w:val="0"/>
              <w:kinsoku/>
              <w:wordWrap/>
              <w:overflowPunct/>
              <w:topLinePunct w:val="0"/>
              <w:bidi w:val="0"/>
              <w:snapToGrid/>
              <w:spacing w:before="0" w:after="0" w:line="340" w:lineRule="exact"/>
              <w:ind w:left="0" w:leftChars="0" w:right="0" w:rightChars="0"/>
              <w:jc w:val="center"/>
              <w:textAlignment w:val="auto"/>
              <w:rPr>
                <w:rFonts w:hint="eastAsia" w:ascii="宋体" w:hAnsi="宋体" w:cs="宋体"/>
                <w:szCs w:val="21"/>
              </w:rPr>
            </w:pPr>
            <w:r>
              <w:rPr>
                <w:rFonts w:hint="eastAsia" w:ascii="宋体" w:hAnsi="宋体" w:cs="宋体"/>
                <w:color w:val="000000"/>
                <w:sz w:val="21"/>
                <w:szCs w:val="21"/>
                <w:lang w:val="en-US" w:eastAsia="zh-CN"/>
              </w:rPr>
              <w:t>21</w:t>
            </w:r>
          </w:p>
        </w:tc>
        <w:tc>
          <w:tcPr>
            <w:tcW w:w="1935" w:type="dxa"/>
            <w:noWrap w:val="0"/>
            <w:vAlign w:val="center"/>
          </w:tcPr>
          <w:p w14:paraId="7E4B1D6B">
            <w:pPr>
              <w:keepNext w:val="0"/>
              <w:keepLines w:val="0"/>
              <w:pageBreakBefore w:val="0"/>
              <w:kinsoku/>
              <w:wordWrap/>
              <w:overflowPunct/>
              <w:topLinePunct w:val="0"/>
              <w:autoSpaceDE w:val="0"/>
              <w:autoSpaceDN w:val="0"/>
              <w:bidi w:val="0"/>
              <w:adjustRightInd w:val="0"/>
              <w:snapToGrid/>
              <w:spacing w:before="55" w:line="340" w:lineRule="exact"/>
              <w:ind w:right="-20" w:rightChars="0"/>
              <w:jc w:val="center"/>
              <w:textAlignment w:val="auto"/>
              <w:rPr>
                <w:rFonts w:hint="eastAsia" w:ascii="宋体" w:hAnsi="宋体" w:eastAsia="宋体" w:cs="宋体"/>
                <w:sz w:val="21"/>
                <w:szCs w:val="21"/>
                <w:shd w:val="clear" w:color="auto" w:fill="FFFFFF"/>
                <w:lang w:eastAsia="zh-CN"/>
              </w:rPr>
            </w:pPr>
            <w:r>
              <w:rPr>
                <w:rFonts w:hint="eastAsia" w:ascii="宋体" w:hAnsi="宋体" w:eastAsia="宋体" w:cs="宋体"/>
                <w:kern w:val="0"/>
                <w:position w:val="-3"/>
                <w:sz w:val="21"/>
                <w:szCs w:val="21"/>
                <w:lang w:eastAsia="zh-CN"/>
              </w:rPr>
              <w:t>投标</w:t>
            </w:r>
            <w:r>
              <w:rPr>
                <w:rFonts w:hint="eastAsia" w:ascii="宋体" w:hAnsi="宋体" w:eastAsia="宋体" w:cs="宋体"/>
                <w:kern w:val="0"/>
                <w:position w:val="-3"/>
                <w:sz w:val="21"/>
                <w:szCs w:val="21"/>
              </w:rPr>
              <w:t>有效期</w:t>
            </w:r>
          </w:p>
        </w:tc>
        <w:tc>
          <w:tcPr>
            <w:tcW w:w="7312" w:type="dxa"/>
            <w:noWrap w:val="0"/>
            <w:vAlign w:val="center"/>
          </w:tcPr>
          <w:p w14:paraId="632908BC">
            <w:pPr>
              <w:pStyle w:val="27"/>
              <w:keepNext w:val="0"/>
              <w:keepLines w:val="0"/>
              <w:pageBreakBefore w:val="0"/>
              <w:kinsoku/>
              <w:wordWrap/>
              <w:overflowPunct/>
              <w:topLinePunct w:val="0"/>
              <w:bidi w:val="0"/>
              <w:snapToGrid/>
              <w:spacing w:line="340" w:lineRule="exact"/>
              <w:ind w:left="0" w:leftChars="0" w:firstLine="0" w:firstLineChars="0"/>
              <w:textAlignment w:val="auto"/>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w:t>
            </w:r>
            <w:r>
              <w:rPr>
                <w:rFonts w:hint="eastAsia" w:ascii="宋体" w:hAnsi="宋体" w:eastAsia="宋体" w:cs="宋体"/>
                <w:bCs/>
                <w:sz w:val="21"/>
                <w:szCs w:val="21"/>
                <w:lang w:eastAsia="zh-CN"/>
              </w:rPr>
              <w:t>投标</w:t>
            </w:r>
            <w:r>
              <w:rPr>
                <w:rFonts w:hint="eastAsia" w:ascii="宋体" w:hAnsi="宋体" w:eastAsia="宋体" w:cs="宋体"/>
                <w:bCs/>
                <w:sz w:val="21"/>
                <w:szCs w:val="21"/>
              </w:rPr>
              <w:t>有效期为 60 天。有效期从提交</w:t>
            </w:r>
            <w:r>
              <w:rPr>
                <w:rFonts w:hint="eastAsia" w:ascii="宋体" w:hAnsi="宋体" w:cs="宋体"/>
                <w:bCs/>
                <w:sz w:val="21"/>
                <w:szCs w:val="21"/>
                <w:lang w:eastAsia="zh-CN"/>
              </w:rPr>
              <w:t>投标响应</w:t>
            </w:r>
            <w:r>
              <w:rPr>
                <w:rFonts w:hint="eastAsia" w:ascii="宋体" w:hAnsi="宋体" w:eastAsia="宋体" w:cs="宋体"/>
                <w:bCs/>
                <w:sz w:val="21"/>
                <w:szCs w:val="21"/>
              </w:rPr>
              <w:t>文件的截止之日起算。响应文件中承诺的有效期应当不少于</w:t>
            </w:r>
            <w:r>
              <w:rPr>
                <w:rFonts w:hint="eastAsia" w:ascii="宋体" w:hAnsi="宋体" w:eastAsia="宋体" w:cs="宋体"/>
                <w:bCs/>
                <w:sz w:val="21"/>
                <w:szCs w:val="21"/>
                <w:lang w:eastAsia="zh-CN"/>
              </w:rPr>
              <w:t>谈判</w:t>
            </w:r>
            <w:r>
              <w:rPr>
                <w:rFonts w:hint="eastAsia" w:ascii="宋体" w:hAnsi="宋体" w:eastAsia="宋体" w:cs="宋体"/>
                <w:bCs/>
                <w:sz w:val="21"/>
                <w:szCs w:val="21"/>
              </w:rPr>
              <w:t>文件中载明的有效期。</w:t>
            </w:r>
          </w:p>
          <w:p w14:paraId="7A47AC1E">
            <w:pPr>
              <w:pStyle w:val="27"/>
              <w:keepNext w:val="0"/>
              <w:keepLines w:val="0"/>
              <w:pageBreakBefore w:val="0"/>
              <w:kinsoku/>
              <w:wordWrap/>
              <w:overflowPunct/>
              <w:topLinePunct w:val="0"/>
              <w:bidi w:val="0"/>
              <w:snapToGrid/>
              <w:spacing w:line="340" w:lineRule="exact"/>
              <w:ind w:left="0" w:leftChars="0" w:firstLine="0" w:firstLineChars="0"/>
              <w:textAlignment w:val="auto"/>
              <w:rPr>
                <w:rFonts w:hint="eastAsia" w:ascii="宋体" w:hAnsi="宋体" w:eastAsia="宋体" w:cs="宋体"/>
                <w:bCs/>
                <w:sz w:val="21"/>
                <w:szCs w:val="21"/>
              </w:rPr>
            </w:pPr>
            <w:r>
              <w:rPr>
                <w:rFonts w:hint="eastAsia" w:ascii="宋体" w:hAnsi="宋体" w:eastAsia="宋体" w:cs="宋体"/>
                <w:bCs/>
                <w:sz w:val="21"/>
                <w:szCs w:val="21"/>
              </w:rPr>
              <w:t>2</w:t>
            </w:r>
            <w:r>
              <w:rPr>
                <w:rFonts w:hint="eastAsia" w:ascii="宋体" w:hAnsi="宋体" w:eastAsia="宋体" w:cs="宋体"/>
                <w:bCs/>
                <w:sz w:val="21"/>
                <w:szCs w:val="21"/>
                <w:lang w:val="en-US" w:eastAsia="zh-CN"/>
              </w:rPr>
              <w:t>.</w:t>
            </w:r>
            <w:r>
              <w:rPr>
                <w:rFonts w:hint="eastAsia" w:ascii="宋体" w:hAnsi="宋体" w:eastAsia="宋体" w:cs="宋体"/>
                <w:bCs/>
                <w:sz w:val="21"/>
                <w:szCs w:val="21"/>
              </w:rPr>
              <w:t>在有效期内，</w:t>
            </w:r>
            <w:r>
              <w:rPr>
                <w:rFonts w:hint="eastAsia" w:ascii="宋体" w:hAnsi="宋体" w:cs="宋体"/>
                <w:bCs/>
                <w:sz w:val="21"/>
                <w:szCs w:val="21"/>
                <w:lang w:eastAsia="zh-CN"/>
              </w:rPr>
              <w:t>投标人</w:t>
            </w:r>
            <w:r>
              <w:rPr>
                <w:rFonts w:hint="eastAsia" w:ascii="宋体" w:hAnsi="宋体" w:eastAsia="宋体" w:cs="宋体"/>
                <w:bCs/>
                <w:sz w:val="21"/>
                <w:szCs w:val="21"/>
              </w:rPr>
              <w:t>撤销</w:t>
            </w:r>
            <w:r>
              <w:rPr>
                <w:rFonts w:hint="eastAsia" w:ascii="宋体" w:hAnsi="宋体" w:cs="宋体"/>
                <w:bCs/>
                <w:sz w:val="21"/>
                <w:szCs w:val="21"/>
                <w:lang w:eastAsia="zh-CN"/>
              </w:rPr>
              <w:t>投标响应</w:t>
            </w:r>
            <w:r>
              <w:rPr>
                <w:rFonts w:hint="eastAsia" w:ascii="宋体" w:hAnsi="宋体" w:eastAsia="宋体" w:cs="宋体"/>
                <w:bCs/>
                <w:sz w:val="21"/>
                <w:szCs w:val="21"/>
              </w:rPr>
              <w:t>文件的，应承担法律规定的责任。</w:t>
            </w:r>
          </w:p>
          <w:p w14:paraId="602746F4">
            <w:pPr>
              <w:pStyle w:val="27"/>
              <w:keepNext w:val="0"/>
              <w:keepLines w:val="0"/>
              <w:pageBreakBefore w:val="0"/>
              <w:kinsoku/>
              <w:wordWrap/>
              <w:overflowPunct/>
              <w:topLinePunct w:val="0"/>
              <w:bidi w:val="0"/>
              <w:snapToGrid/>
              <w:spacing w:line="340" w:lineRule="exact"/>
              <w:ind w:left="0" w:leftChars="0" w:firstLine="0" w:firstLineChars="0"/>
              <w:textAlignment w:val="auto"/>
              <w:rPr>
                <w:rFonts w:hint="eastAsia" w:ascii="宋体" w:hAnsi="宋体" w:eastAsia="宋体" w:cs="宋体"/>
                <w:b/>
                <w:bCs/>
                <w:sz w:val="21"/>
                <w:szCs w:val="21"/>
                <w:shd w:val="clear" w:color="auto" w:fill="FFFFFF"/>
              </w:rPr>
            </w:pPr>
            <w:r>
              <w:rPr>
                <w:rFonts w:hint="eastAsia" w:ascii="宋体" w:hAnsi="宋体" w:eastAsia="宋体" w:cs="宋体"/>
                <w:bCs/>
                <w:sz w:val="21"/>
                <w:szCs w:val="21"/>
              </w:rPr>
              <w:t>3</w:t>
            </w:r>
            <w:r>
              <w:rPr>
                <w:rFonts w:hint="eastAsia" w:ascii="宋体" w:hAnsi="宋体" w:eastAsia="宋体" w:cs="宋体"/>
                <w:bCs/>
                <w:sz w:val="21"/>
                <w:szCs w:val="21"/>
                <w:lang w:val="en-US" w:eastAsia="zh-CN"/>
              </w:rPr>
              <w:t>.</w:t>
            </w:r>
            <w:r>
              <w:rPr>
                <w:rFonts w:hint="eastAsia" w:ascii="宋体" w:hAnsi="宋体" w:eastAsia="宋体" w:cs="宋体"/>
                <w:bCs/>
                <w:sz w:val="21"/>
                <w:szCs w:val="21"/>
              </w:rPr>
              <w:t>出现特殊情况需要延长</w:t>
            </w:r>
            <w:r>
              <w:rPr>
                <w:rFonts w:hint="eastAsia" w:ascii="宋体" w:hAnsi="宋体" w:eastAsia="宋体" w:cs="宋体"/>
                <w:bCs/>
                <w:sz w:val="21"/>
                <w:szCs w:val="21"/>
                <w:lang w:eastAsia="zh-CN"/>
              </w:rPr>
              <w:t>投标</w:t>
            </w:r>
            <w:r>
              <w:rPr>
                <w:rFonts w:hint="eastAsia" w:ascii="宋体" w:hAnsi="宋体" w:eastAsia="宋体" w:cs="宋体"/>
                <w:bCs/>
                <w:sz w:val="21"/>
                <w:szCs w:val="21"/>
              </w:rPr>
              <w:t>有效期的，采购人以书面形式通知所有</w:t>
            </w:r>
            <w:r>
              <w:rPr>
                <w:rFonts w:hint="eastAsia" w:ascii="宋体" w:hAnsi="宋体" w:cs="宋体"/>
                <w:bCs/>
                <w:sz w:val="21"/>
                <w:szCs w:val="21"/>
                <w:lang w:eastAsia="zh-CN"/>
              </w:rPr>
              <w:t>投标人</w:t>
            </w:r>
            <w:r>
              <w:rPr>
                <w:rFonts w:hint="eastAsia" w:ascii="宋体" w:hAnsi="宋体" w:eastAsia="宋体" w:cs="宋体"/>
                <w:bCs/>
                <w:sz w:val="21"/>
                <w:szCs w:val="21"/>
              </w:rPr>
              <w:t>延长有效期。</w:t>
            </w:r>
            <w:r>
              <w:rPr>
                <w:rFonts w:hint="eastAsia" w:ascii="宋体" w:hAnsi="宋体" w:cs="宋体"/>
                <w:bCs/>
                <w:sz w:val="21"/>
                <w:szCs w:val="21"/>
                <w:lang w:eastAsia="zh-CN"/>
              </w:rPr>
              <w:t>投标人</w:t>
            </w:r>
            <w:r>
              <w:rPr>
                <w:rFonts w:hint="eastAsia" w:ascii="宋体" w:hAnsi="宋体" w:eastAsia="宋体" w:cs="宋体"/>
                <w:bCs/>
                <w:sz w:val="21"/>
                <w:szCs w:val="21"/>
              </w:rPr>
              <w:t>应予以书面答复，同意延长的，但不得要求或被允许修改其</w:t>
            </w:r>
            <w:r>
              <w:rPr>
                <w:rFonts w:hint="eastAsia" w:ascii="宋体" w:hAnsi="宋体" w:cs="宋体"/>
                <w:bCs/>
                <w:sz w:val="21"/>
                <w:szCs w:val="21"/>
                <w:lang w:eastAsia="zh-CN"/>
              </w:rPr>
              <w:t>投标响应</w:t>
            </w:r>
            <w:r>
              <w:rPr>
                <w:rFonts w:hint="eastAsia" w:ascii="宋体" w:hAnsi="宋体" w:eastAsia="宋体" w:cs="宋体"/>
                <w:bCs/>
                <w:sz w:val="21"/>
                <w:szCs w:val="21"/>
              </w:rPr>
              <w:t>文件。</w:t>
            </w:r>
          </w:p>
        </w:tc>
      </w:tr>
      <w:tr w14:paraId="0333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07" w:type="dxa"/>
            <w:noWrap w:val="0"/>
            <w:vAlign w:val="center"/>
          </w:tcPr>
          <w:p w14:paraId="3392E1AB">
            <w:pPr>
              <w:pStyle w:val="102"/>
              <w:keepNext w:val="0"/>
              <w:keepLines w:val="0"/>
              <w:pageBreakBefore w:val="0"/>
              <w:kinsoku/>
              <w:wordWrap/>
              <w:overflowPunct/>
              <w:topLinePunct w:val="0"/>
              <w:bidi w:val="0"/>
              <w:snapToGrid/>
              <w:spacing w:before="0" w:after="0" w:line="340" w:lineRule="exact"/>
              <w:ind w:left="0" w:leftChars="0" w:right="0" w:rightChars="0"/>
              <w:jc w:val="center"/>
              <w:textAlignment w:val="auto"/>
              <w:rPr>
                <w:rFonts w:hint="eastAsia" w:ascii="宋体" w:hAnsi="宋体" w:cs="宋体"/>
                <w:szCs w:val="21"/>
              </w:rPr>
            </w:pPr>
            <w:r>
              <w:rPr>
                <w:rFonts w:hint="eastAsia" w:ascii="宋体" w:hAnsi="宋体" w:cs="宋体"/>
                <w:color w:val="000000"/>
                <w:sz w:val="21"/>
                <w:szCs w:val="21"/>
                <w:lang w:val="en-US" w:eastAsia="zh-CN"/>
              </w:rPr>
              <w:t>22</w:t>
            </w:r>
          </w:p>
        </w:tc>
        <w:tc>
          <w:tcPr>
            <w:tcW w:w="1935" w:type="dxa"/>
            <w:noWrap w:val="0"/>
            <w:vAlign w:val="center"/>
          </w:tcPr>
          <w:p w14:paraId="0E229FFF">
            <w:pPr>
              <w:keepNext w:val="0"/>
              <w:keepLines w:val="0"/>
              <w:pageBreakBefore w:val="0"/>
              <w:kinsoku/>
              <w:wordWrap/>
              <w:overflowPunct/>
              <w:topLinePunct w:val="0"/>
              <w:bidi w:val="0"/>
              <w:adjustRightInd w:val="0"/>
              <w:snapToGrid/>
              <w:spacing w:line="340" w:lineRule="exact"/>
              <w:jc w:val="center"/>
              <w:textAlignment w:val="auto"/>
              <w:rPr>
                <w:rFonts w:hint="eastAsia" w:ascii="宋体" w:hAnsi="宋体" w:cs="宋体"/>
                <w:szCs w:val="21"/>
                <w:shd w:val="clear" w:color="auto" w:fill="FFFFFF"/>
              </w:rPr>
            </w:pPr>
            <w:r>
              <w:rPr>
                <w:rFonts w:hint="eastAsia" w:ascii="宋体" w:hAnsi="宋体" w:eastAsia="宋体" w:cs="宋体"/>
                <w:color w:val="000000"/>
                <w:sz w:val="21"/>
                <w:szCs w:val="21"/>
              </w:rPr>
              <w:t>特别提示</w:t>
            </w:r>
          </w:p>
        </w:tc>
        <w:tc>
          <w:tcPr>
            <w:tcW w:w="7312" w:type="dxa"/>
            <w:noWrap w:val="0"/>
            <w:vAlign w:val="center"/>
          </w:tcPr>
          <w:p w14:paraId="7B7AC843">
            <w:pPr>
              <w:keepNext w:val="0"/>
              <w:keepLines w:val="0"/>
              <w:pageBreakBefore w:val="0"/>
              <w:kinsoku/>
              <w:wordWrap/>
              <w:overflowPunct/>
              <w:topLinePunct w:val="0"/>
              <w:bidi w:val="0"/>
              <w:adjustRightInd w:val="0"/>
              <w:snapToGrid/>
              <w:spacing w:line="340" w:lineRule="exact"/>
              <w:textAlignment w:val="auto"/>
              <w:rPr>
                <w:rFonts w:hint="eastAsia" w:ascii="宋体" w:hAnsi="宋体" w:eastAsia="宋体" w:cs="宋体"/>
                <w:b/>
                <w:bCs/>
                <w:szCs w:val="21"/>
                <w:shd w:val="clear" w:color="auto" w:fill="FFFFFF"/>
                <w:lang w:eastAsia="zh-CN"/>
              </w:rPr>
            </w:pPr>
            <w:r>
              <w:rPr>
                <w:rFonts w:hint="eastAsia" w:ascii="宋体" w:hAnsi="宋体" w:cs="宋体"/>
                <w:bCs/>
                <w:color w:val="000000"/>
                <w:sz w:val="21"/>
                <w:szCs w:val="21"/>
                <w:lang w:eastAsia="zh-CN"/>
              </w:rPr>
              <w:t>谈判</w:t>
            </w:r>
            <w:r>
              <w:rPr>
                <w:rFonts w:hint="eastAsia" w:ascii="宋体" w:hAnsi="宋体" w:eastAsia="宋体" w:cs="宋体"/>
                <w:bCs/>
                <w:color w:val="000000"/>
                <w:sz w:val="21"/>
                <w:szCs w:val="21"/>
              </w:rPr>
              <w:t>文件内容前后不一致的以供应商须知前附表为准，供应商须知前附表没有的以最后内容为准。</w:t>
            </w:r>
          </w:p>
        </w:tc>
      </w:tr>
      <w:tr w14:paraId="399C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0054" w:type="dxa"/>
            <w:gridSpan w:val="3"/>
            <w:noWrap w:val="0"/>
            <w:vAlign w:val="center"/>
          </w:tcPr>
          <w:p w14:paraId="68524031">
            <w:pPr>
              <w:keepNext w:val="0"/>
              <w:keepLines w:val="0"/>
              <w:pageBreakBefore w:val="0"/>
              <w:kinsoku/>
              <w:wordWrap/>
              <w:overflowPunct/>
              <w:topLinePunct w:val="0"/>
              <w:bidi w:val="0"/>
              <w:snapToGrid/>
              <w:spacing w:line="340" w:lineRule="exact"/>
              <w:textAlignment w:val="auto"/>
              <w:rPr>
                <w:rFonts w:hint="eastAsia" w:ascii="宋体" w:hAnsi="宋体" w:cs="宋体"/>
                <w:szCs w:val="21"/>
              </w:rPr>
            </w:pPr>
            <w:r>
              <w:rPr>
                <w:rFonts w:hint="eastAsia" w:ascii="宋体" w:hAnsi="宋体" w:cs="宋体"/>
                <w:szCs w:val="21"/>
              </w:rPr>
              <w:t>招标文件中若出现释义不明处，以招标人解释为准。</w:t>
            </w:r>
          </w:p>
        </w:tc>
      </w:tr>
    </w:tbl>
    <w:p w14:paraId="351791A7">
      <w:pPr>
        <w:spacing w:line="480" w:lineRule="exact"/>
        <w:ind w:firstLine="2200" w:firstLineChars="500"/>
        <w:jc w:val="both"/>
        <w:rPr>
          <w:rFonts w:hint="eastAsia" w:ascii="宋体" w:hAnsi="宋体" w:cs="宋体"/>
          <w:bCs/>
          <w:sz w:val="44"/>
        </w:rPr>
      </w:pPr>
    </w:p>
    <w:p w14:paraId="0B10EF9A">
      <w:pPr>
        <w:spacing w:line="480" w:lineRule="exact"/>
        <w:ind w:firstLine="2200" w:firstLineChars="500"/>
        <w:jc w:val="both"/>
        <w:rPr>
          <w:rFonts w:hint="eastAsia" w:ascii="宋体" w:hAnsi="宋体" w:cs="宋体"/>
          <w:bCs/>
          <w:sz w:val="44"/>
        </w:rPr>
      </w:pPr>
    </w:p>
    <w:p w14:paraId="6DC33D12">
      <w:pPr>
        <w:spacing w:line="480" w:lineRule="exact"/>
        <w:ind w:firstLine="2200" w:firstLineChars="500"/>
        <w:jc w:val="both"/>
        <w:rPr>
          <w:rFonts w:hint="eastAsia" w:ascii="宋体" w:hAnsi="宋体" w:cs="宋体"/>
          <w:bCs/>
          <w:sz w:val="44"/>
        </w:rPr>
      </w:pPr>
    </w:p>
    <w:p w14:paraId="4649DEA4">
      <w:pPr>
        <w:spacing w:line="480" w:lineRule="exact"/>
        <w:ind w:firstLine="2200" w:firstLineChars="500"/>
        <w:jc w:val="both"/>
        <w:rPr>
          <w:rFonts w:hint="eastAsia" w:ascii="宋体" w:hAnsi="宋体" w:cs="宋体"/>
          <w:bCs/>
          <w:sz w:val="44"/>
        </w:rPr>
      </w:pPr>
    </w:p>
    <w:p w14:paraId="6E2BFCBB">
      <w:pPr>
        <w:spacing w:line="480" w:lineRule="exact"/>
        <w:ind w:firstLine="2200" w:firstLineChars="500"/>
        <w:jc w:val="both"/>
        <w:rPr>
          <w:rFonts w:hint="eastAsia" w:ascii="宋体" w:hAnsi="宋体" w:cs="宋体"/>
          <w:bCs/>
          <w:sz w:val="44"/>
        </w:rPr>
      </w:pPr>
    </w:p>
    <w:p w14:paraId="4ADC164D">
      <w:pPr>
        <w:spacing w:line="480" w:lineRule="exact"/>
        <w:ind w:firstLine="2200" w:firstLineChars="500"/>
        <w:jc w:val="both"/>
        <w:rPr>
          <w:rFonts w:hint="eastAsia" w:ascii="宋体" w:hAnsi="宋体" w:cs="宋体"/>
          <w:bCs/>
          <w:sz w:val="44"/>
        </w:rPr>
      </w:pPr>
    </w:p>
    <w:p w14:paraId="3A09B30A">
      <w:pPr>
        <w:spacing w:line="480" w:lineRule="exact"/>
        <w:ind w:firstLine="2200" w:firstLineChars="500"/>
        <w:jc w:val="both"/>
        <w:rPr>
          <w:rFonts w:hint="eastAsia" w:ascii="宋体" w:hAnsi="宋体" w:cs="宋体"/>
          <w:bCs/>
          <w:sz w:val="44"/>
        </w:rPr>
      </w:pPr>
    </w:p>
    <w:p w14:paraId="6A6D6ECD">
      <w:pPr>
        <w:spacing w:line="480" w:lineRule="exact"/>
        <w:ind w:firstLine="2200" w:firstLineChars="500"/>
        <w:jc w:val="both"/>
        <w:rPr>
          <w:rFonts w:hint="eastAsia" w:ascii="宋体" w:hAnsi="宋体" w:cs="宋体"/>
          <w:bCs/>
          <w:sz w:val="44"/>
        </w:rPr>
      </w:pPr>
    </w:p>
    <w:p w14:paraId="79CE49C2">
      <w:pPr>
        <w:spacing w:line="480" w:lineRule="exact"/>
        <w:ind w:firstLine="2200" w:firstLineChars="500"/>
        <w:jc w:val="both"/>
        <w:rPr>
          <w:rFonts w:hint="eastAsia" w:ascii="宋体" w:hAnsi="宋体" w:cs="宋体"/>
          <w:bCs/>
          <w:sz w:val="44"/>
        </w:rPr>
      </w:pPr>
    </w:p>
    <w:p w14:paraId="0EE3C0E4">
      <w:pPr>
        <w:spacing w:line="480" w:lineRule="exact"/>
        <w:ind w:firstLine="2200" w:firstLineChars="500"/>
        <w:jc w:val="both"/>
        <w:rPr>
          <w:rFonts w:hint="eastAsia" w:ascii="宋体" w:hAnsi="宋体" w:cs="宋体"/>
          <w:bCs/>
          <w:sz w:val="44"/>
        </w:rPr>
      </w:pPr>
    </w:p>
    <w:p w14:paraId="5F9E5023">
      <w:pPr>
        <w:spacing w:line="480" w:lineRule="exact"/>
        <w:ind w:firstLine="2200" w:firstLineChars="500"/>
        <w:jc w:val="both"/>
        <w:rPr>
          <w:rFonts w:hint="eastAsia" w:ascii="宋体" w:hAnsi="宋体" w:cs="宋体"/>
          <w:bCs/>
          <w:sz w:val="44"/>
        </w:rPr>
      </w:pPr>
    </w:p>
    <w:p w14:paraId="46BA43B6">
      <w:pPr>
        <w:spacing w:line="480" w:lineRule="exact"/>
        <w:ind w:firstLine="2200" w:firstLineChars="500"/>
        <w:jc w:val="both"/>
        <w:rPr>
          <w:rFonts w:hint="eastAsia" w:ascii="宋体" w:hAnsi="宋体" w:cs="宋体"/>
          <w:bCs/>
          <w:sz w:val="44"/>
        </w:rPr>
      </w:pPr>
    </w:p>
    <w:p w14:paraId="20B11375">
      <w:pPr>
        <w:spacing w:line="480" w:lineRule="exact"/>
        <w:ind w:firstLine="2200" w:firstLineChars="500"/>
        <w:jc w:val="both"/>
        <w:rPr>
          <w:rFonts w:hint="eastAsia" w:ascii="宋体" w:hAnsi="宋体" w:cs="宋体"/>
          <w:bCs/>
          <w:sz w:val="44"/>
        </w:rPr>
      </w:pPr>
    </w:p>
    <w:p w14:paraId="3A972935">
      <w:pPr>
        <w:spacing w:line="480" w:lineRule="exact"/>
        <w:ind w:firstLine="2200" w:firstLineChars="500"/>
        <w:jc w:val="both"/>
        <w:rPr>
          <w:rFonts w:hint="eastAsia" w:ascii="宋体" w:hAnsi="宋体" w:cs="宋体"/>
          <w:bCs/>
          <w:sz w:val="44"/>
        </w:rPr>
      </w:pPr>
    </w:p>
    <w:p w14:paraId="0B4C3D91">
      <w:pPr>
        <w:spacing w:line="480" w:lineRule="exact"/>
        <w:ind w:firstLine="2200" w:firstLineChars="500"/>
        <w:jc w:val="both"/>
        <w:rPr>
          <w:rFonts w:hint="eastAsia" w:ascii="宋体" w:hAnsi="宋体" w:eastAsia="宋体" w:cs="宋体"/>
          <w:bCs/>
          <w:sz w:val="44"/>
        </w:rPr>
      </w:pPr>
    </w:p>
    <w:p w14:paraId="553643F8">
      <w:pPr>
        <w:spacing w:line="480" w:lineRule="exact"/>
        <w:ind w:firstLine="2200" w:firstLineChars="500"/>
        <w:jc w:val="both"/>
        <w:rPr>
          <w:rFonts w:hint="eastAsia" w:ascii="宋体" w:hAnsi="宋体" w:eastAsia="宋体" w:cs="宋体"/>
          <w:bCs/>
          <w:sz w:val="44"/>
        </w:rPr>
      </w:pPr>
    </w:p>
    <w:p w14:paraId="56CA0636">
      <w:pPr>
        <w:spacing w:line="480" w:lineRule="exact"/>
        <w:ind w:firstLine="2200" w:firstLineChars="500"/>
        <w:jc w:val="both"/>
        <w:rPr>
          <w:rFonts w:hint="eastAsia" w:ascii="宋体" w:hAnsi="宋体" w:eastAsia="宋体" w:cs="宋体"/>
          <w:bCs/>
          <w:sz w:val="44"/>
        </w:rPr>
      </w:pPr>
    </w:p>
    <w:p w14:paraId="053F6BBF">
      <w:pPr>
        <w:spacing w:line="480" w:lineRule="exact"/>
        <w:ind w:firstLine="2200" w:firstLineChars="500"/>
        <w:jc w:val="both"/>
        <w:rPr>
          <w:rFonts w:hint="eastAsia" w:ascii="宋体" w:hAnsi="宋体" w:eastAsia="宋体" w:cs="宋体"/>
          <w:bCs/>
          <w:sz w:val="44"/>
        </w:rPr>
      </w:pPr>
    </w:p>
    <w:p w14:paraId="615275DC">
      <w:pPr>
        <w:spacing w:line="480" w:lineRule="exact"/>
        <w:ind w:firstLine="2200" w:firstLineChars="500"/>
        <w:jc w:val="both"/>
        <w:rPr>
          <w:rFonts w:hint="eastAsia" w:ascii="宋体" w:hAnsi="宋体" w:eastAsia="宋体" w:cs="宋体"/>
          <w:bCs/>
          <w:sz w:val="44"/>
        </w:rPr>
      </w:pPr>
    </w:p>
    <w:p w14:paraId="0D04D605">
      <w:pPr>
        <w:spacing w:line="480" w:lineRule="exact"/>
        <w:ind w:firstLine="2200" w:firstLineChars="500"/>
        <w:jc w:val="both"/>
        <w:rPr>
          <w:rFonts w:hint="eastAsia" w:ascii="宋体" w:hAnsi="宋体" w:eastAsia="宋体" w:cs="宋体"/>
          <w:bCs/>
          <w:sz w:val="44"/>
        </w:rPr>
      </w:pPr>
    </w:p>
    <w:p w14:paraId="46F536C1">
      <w:pPr>
        <w:spacing w:line="480" w:lineRule="exact"/>
        <w:ind w:firstLine="2200" w:firstLineChars="500"/>
        <w:jc w:val="both"/>
        <w:rPr>
          <w:rFonts w:hint="eastAsia" w:ascii="宋体" w:hAnsi="宋体" w:eastAsia="宋体" w:cs="宋体"/>
          <w:bCs/>
          <w:sz w:val="44"/>
        </w:rPr>
      </w:pPr>
    </w:p>
    <w:p w14:paraId="5AA6DE2C">
      <w:pPr>
        <w:spacing w:line="480" w:lineRule="exact"/>
        <w:ind w:firstLine="2200" w:firstLineChars="500"/>
        <w:jc w:val="both"/>
        <w:rPr>
          <w:rFonts w:hint="eastAsia" w:ascii="宋体" w:hAnsi="宋体" w:eastAsia="宋体" w:cs="宋体"/>
          <w:bCs/>
          <w:sz w:val="44"/>
        </w:rPr>
      </w:pPr>
    </w:p>
    <w:p w14:paraId="7D940A57">
      <w:pPr>
        <w:spacing w:line="480" w:lineRule="exact"/>
        <w:ind w:firstLine="2200" w:firstLineChars="500"/>
        <w:jc w:val="both"/>
        <w:rPr>
          <w:rFonts w:hint="eastAsia" w:ascii="宋体" w:hAnsi="宋体" w:eastAsia="宋体" w:cs="宋体"/>
          <w:bCs/>
          <w:sz w:val="44"/>
        </w:rPr>
      </w:pPr>
    </w:p>
    <w:p w14:paraId="383F2647">
      <w:pPr>
        <w:spacing w:line="480" w:lineRule="exact"/>
        <w:ind w:firstLine="2200" w:firstLineChars="500"/>
        <w:jc w:val="both"/>
        <w:rPr>
          <w:rFonts w:hint="eastAsia" w:ascii="宋体" w:hAnsi="宋体" w:eastAsia="宋体" w:cs="宋体"/>
          <w:bCs/>
          <w:sz w:val="44"/>
        </w:rPr>
      </w:pPr>
    </w:p>
    <w:p w14:paraId="2ACFE875">
      <w:pPr>
        <w:spacing w:line="480" w:lineRule="exact"/>
        <w:ind w:firstLine="2200" w:firstLineChars="500"/>
        <w:jc w:val="both"/>
        <w:rPr>
          <w:rFonts w:hint="eastAsia" w:ascii="宋体" w:hAnsi="宋体" w:eastAsia="宋体" w:cs="宋体"/>
          <w:bCs/>
          <w:sz w:val="44"/>
        </w:rPr>
      </w:pPr>
    </w:p>
    <w:p w14:paraId="0A64C966">
      <w:pPr>
        <w:spacing w:line="480" w:lineRule="exact"/>
        <w:ind w:firstLine="2200" w:firstLineChars="500"/>
        <w:jc w:val="both"/>
        <w:rPr>
          <w:rFonts w:hint="eastAsia" w:ascii="宋体" w:hAnsi="宋体" w:eastAsia="宋体" w:cs="宋体"/>
          <w:sz w:val="28"/>
          <w:szCs w:val="28"/>
        </w:rPr>
      </w:pPr>
      <w:r>
        <w:rPr>
          <w:rFonts w:hint="eastAsia" w:ascii="宋体" w:hAnsi="宋体" w:eastAsia="宋体" w:cs="宋体"/>
          <w:bCs/>
          <w:sz w:val="44"/>
        </w:rPr>
        <w:t>第三部分　谈判须知</w:t>
      </w:r>
    </w:p>
    <w:p w14:paraId="2049EF15">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一、竞争性谈判文件构成</w:t>
      </w:r>
    </w:p>
    <w:p w14:paraId="59407995">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竞争性谈判文件用以阐明参与谈判的</w:t>
      </w:r>
      <w:r>
        <w:rPr>
          <w:rFonts w:hint="eastAsia" w:ascii="宋体" w:hAnsi="宋体" w:eastAsia="宋体" w:cs="宋体"/>
          <w:sz w:val="28"/>
          <w:szCs w:val="28"/>
          <w:lang w:eastAsia="zh-CN"/>
        </w:rPr>
        <w:t>投标人</w:t>
      </w:r>
      <w:r>
        <w:rPr>
          <w:rFonts w:hint="eastAsia" w:ascii="宋体" w:hAnsi="宋体" w:eastAsia="宋体" w:cs="宋体"/>
          <w:sz w:val="28"/>
          <w:szCs w:val="28"/>
        </w:rPr>
        <w:t>资格、谈判程序、成交原则、采购需求和合同条款。竞争性谈判文件由下述部分组成：</w:t>
      </w:r>
    </w:p>
    <w:p w14:paraId="3ED9C534">
      <w:pPr>
        <w:keepNext w:val="0"/>
        <w:keepLines w:val="0"/>
        <w:pageBreakBefore w:val="0"/>
        <w:kinsoku/>
        <w:wordWrap/>
        <w:overflowPunct/>
        <w:topLinePunct w:val="0"/>
        <w:autoSpaceDN/>
        <w:bidi w:val="0"/>
        <w:spacing w:line="480" w:lineRule="exact"/>
        <w:textAlignment w:val="baseline"/>
        <w:rPr>
          <w:rFonts w:hint="eastAsia" w:ascii="宋体" w:hAnsi="宋体" w:eastAsia="宋体" w:cs="宋体"/>
          <w:sz w:val="28"/>
          <w:szCs w:val="28"/>
          <w:lang w:eastAsia="zh-CN"/>
        </w:rPr>
      </w:pPr>
      <w:r>
        <w:rPr>
          <w:rFonts w:hint="eastAsia" w:ascii="宋体" w:hAnsi="宋体" w:eastAsia="宋体" w:cs="宋体"/>
          <w:sz w:val="28"/>
          <w:szCs w:val="28"/>
        </w:rPr>
        <w:t>　　1.谈判</w:t>
      </w:r>
      <w:r>
        <w:rPr>
          <w:rFonts w:hint="eastAsia" w:ascii="宋体" w:hAnsi="宋体" w:eastAsia="宋体" w:cs="宋体"/>
          <w:sz w:val="28"/>
          <w:szCs w:val="28"/>
          <w:lang w:eastAsia="zh-CN"/>
        </w:rPr>
        <w:t>公告</w:t>
      </w:r>
    </w:p>
    <w:p w14:paraId="2C243EFD">
      <w:pPr>
        <w:keepNext w:val="0"/>
        <w:keepLines w:val="0"/>
        <w:pageBreakBefore w:val="0"/>
        <w:kinsoku/>
        <w:wordWrap/>
        <w:overflowPunct/>
        <w:topLinePunct w:val="0"/>
        <w:autoSpaceDN/>
        <w:bidi w:val="0"/>
        <w:spacing w:line="480" w:lineRule="exact"/>
        <w:textAlignment w:val="baseline"/>
        <w:rPr>
          <w:rFonts w:hint="eastAsia" w:ascii="宋体" w:hAnsi="宋体" w:eastAsia="宋体" w:cs="宋体"/>
          <w:sz w:val="28"/>
          <w:szCs w:val="28"/>
          <w:lang w:eastAsia="zh-CN"/>
        </w:rPr>
      </w:pPr>
      <w:r>
        <w:rPr>
          <w:rFonts w:hint="eastAsia" w:ascii="宋体" w:hAnsi="宋体" w:eastAsia="宋体" w:cs="宋体"/>
          <w:sz w:val="28"/>
          <w:szCs w:val="28"/>
        </w:rPr>
        <w:t>　　2.</w:t>
      </w:r>
      <w:r>
        <w:rPr>
          <w:rFonts w:hint="eastAsia" w:ascii="宋体" w:hAnsi="宋体" w:eastAsia="宋体" w:cs="宋体"/>
          <w:sz w:val="28"/>
          <w:szCs w:val="28"/>
          <w:lang w:eastAsia="zh-CN"/>
        </w:rPr>
        <w:t>供应商须知前附表</w:t>
      </w:r>
    </w:p>
    <w:p w14:paraId="74391A8E">
      <w:pPr>
        <w:keepNext w:val="0"/>
        <w:keepLines w:val="0"/>
        <w:pageBreakBefore w:val="0"/>
        <w:kinsoku/>
        <w:wordWrap/>
        <w:overflowPunct/>
        <w:topLinePunct w:val="0"/>
        <w:autoSpaceDN/>
        <w:bidi w:val="0"/>
        <w:spacing w:line="480" w:lineRule="exact"/>
        <w:textAlignment w:val="baseline"/>
        <w:rPr>
          <w:rFonts w:hint="eastAsia" w:ascii="宋体" w:hAnsi="宋体" w:eastAsia="宋体" w:cs="宋体"/>
          <w:sz w:val="28"/>
          <w:szCs w:val="28"/>
        </w:rPr>
      </w:pPr>
      <w:r>
        <w:rPr>
          <w:rFonts w:hint="eastAsia" w:ascii="宋体" w:hAnsi="宋体" w:eastAsia="宋体" w:cs="宋体"/>
          <w:sz w:val="28"/>
          <w:szCs w:val="28"/>
        </w:rPr>
        <w:t>　　3.谈判须知</w:t>
      </w:r>
    </w:p>
    <w:p w14:paraId="30229C82">
      <w:pPr>
        <w:keepNext w:val="0"/>
        <w:keepLines w:val="0"/>
        <w:pageBreakBefore w:val="0"/>
        <w:kinsoku/>
        <w:wordWrap/>
        <w:overflowPunct/>
        <w:topLinePunct w:val="0"/>
        <w:autoSpaceDN/>
        <w:bidi w:val="0"/>
        <w:spacing w:line="480" w:lineRule="exact"/>
        <w:textAlignment w:val="baseline"/>
        <w:rPr>
          <w:rFonts w:hint="eastAsia" w:ascii="宋体" w:hAnsi="宋体" w:eastAsia="宋体" w:cs="宋体"/>
          <w:sz w:val="28"/>
          <w:szCs w:val="28"/>
        </w:rPr>
      </w:pPr>
      <w:r>
        <w:rPr>
          <w:rFonts w:hint="eastAsia" w:ascii="宋体" w:hAnsi="宋体" w:eastAsia="宋体" w:cs="宋体"/>
          <w:sz w:val="28"/>
          <w:szCs w:val="28"/>
        </w:rPr>
        <w:t>　　4.采购需求</w:t>
      </w:r>
    </w:p>
    <w:p w14:paraId="317FCF08">
      <w:pPr>
        <w:keepNext w:val="0"/>
        <w:keepLines w:val="0"/>
        <w:pageBreakBefore w:val="0"/>
        <w:kinsoku/>
        <w:wordWrap/>
        <w:overflowPunct/>
        <w:topLinePunct w:val="0"/>
        <w:autoSpaceDN/>
        <w:bidi w:val="0"/>
        <w:spacing w:line="480" w:lineRule="exact"/>
        <w:textAlignment w:val="baseline"/>
        <w:rPr>
          <w:rFonts w:hint="eastAsia" w:ascii="宋体" w:hAnsi="宋体" w:eastAsia="宋体" w:cs="宋体"/>
          <w:sz w:val="28"/>
          <w:szCs w:val="28"/>
        </w:rPr>
      </w:pPr>
      <w:r>
        <w:rPr>
          <w:rFonts w:hint="eastAsia" w:ascii="宋体" w:hAnsi="宋体" w:eastAsia="宋体" w:cs="宋体"/>
          <w:sz w:val="28"/>
          <w:szCs w:val="28"/>
        </w:rPr>
        <w:t>　　5.合同(文本)</w:t>
      </w:r>
    </w:p>
    <w:p w14:paraId="280D6D76">
      <w:pPr>
        <w:keepNext w:val="0"/>
        <w:keepLines w:val="0"/>
        <w:pageBreakBefore w:val="0"/>
        <w:kinsoku/>
        <w:wordWrap/>
        <w:overflowPunct/>
        <w:topLinePunct w:val="0"/>
        <w:autoSpaceDN/>
        <w:bidi w:val="0"/>
        <w:spacing w:line="480" w:lineRule="exact"/>
        <w:textAlignment w:val="baseline"/>
        <w:rPr>
          <w:rFonts w:hint="eastAsia" w:ascii="宋体" w:hAnsi="宋体" w:eastAsia="宋体" w:cs="宋体"/>
          <w:sz w:val="28"/>
          <w:szCs w:val="28"/>
        </w:rPr>
      </w:pPr>
      <w:r>
        <w:rPr>
          <w:rFonts w:hint="eastAsia" w:ascii="宋体" w:hAnsi="宋体" w:eastAsia="宋体" w:cs="宋体"/>
          <w:sz w:val="28"/>
          <w:szCs w:val="28"/>
        </w:rPr>
        <w:t>　　6.附件一</w:t>
      </w:r>
      <w:r>
        <w:rPr>
          <w:rFonts w:hint="eastAsia" w:ascii="宋体" w:hAnsi="宋体" w:eastAsia="宋体" w:cs="宋体"/>
          <w:sz w:val="28"/>
          <w:szCs w:val="28"/>
          <w:lang w:eastAsia="zh-CN"/>
        </w:rPr>
        <w:t>投标响应</w:t>
      </w:r>
      <w:r>
        <w:rPr>
          <w:rFonts w:hint="eastAsia" w:ascii="宋体" w:hAnsi="宋体" w:eastAsia="宋体" w:cs="宋体"/>
          <w:sz w:val="28"/>
          <w:szCs w:val="28"/>
        </w:rPr>
        <w:t>文件格式</w:t>
      </w:r>
    </w:p>
    <w:p w14:paraId="424653EC">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eastAsia="zh-CN"/>
        </w:rPr>
        <w:t>投标人</w:t>
      </w:r>
      <w:r>
        <w:rPr>
          <w:rFonts w:hint="eastAsia" w:ascii="宋体" w:hAnsi="宋体" w:eastAsia="宋体" w:cs="宋体"/>
          <w:sz w:val="28"/>
          <w:szCs w:val="28"/>
        </w:rPr>
        <w:t>投标响应文件的编写</w:t>
      </w:r>
    </w:p>
    <w:p w14:paraId="637D1A4F">
      <w:pPr>
        <w:keepNext w:val="0"/>
        <w:keepLines w:val="0"/>
        <w:pageBreakBefore w:val="0"/>
        <w:kinsoku/>
        <w:wordWrap/>
        <w:overflowPunct/>
        <w:topLinePunct w:val="0"/>
        <w:autoSpaceDN/>
        <w:bidi w:val="0"/>
        <w:spacing w:line="480" w:lineRule="exact"/>
        <w:ind w:firstLine="560" w:firstLineChars="200"/>
        <w:rPr>
          <w:rFonts w:hint="eastAsia" w:ascii="宋体" w:hAnsi="宋体" w:eastAsia="宋体" w:cs="宋体"/>
          <w:b/>
          <w:sz w:val="28"/>
          <w:szCs w:val="28"/>
        </w:rPr>
      </w:pPr>
      <w:r>
        <w:rPr>
          <w:rFonts w:hint="eastAsia" w:ascii="宋体" w:hAnsi="宋体" w:eastAsia="宋体" w:cs="宋体"/>
          <w:sz w:val="28"/>
          <w:szCs w:val="28"/>
        </w:rPr>
        <w:t>1.</w:t>
      </w:r>
      <w:r>
        <w:rPr>
          <w:rFonts w:hint="eastAsia" w:ascii="宋体" w:hAnsi="宋体" w:eastAsia="宋体" w:cs="宋体"/>
          <w:b/>
          <w:sz w:val="28"/>
          <w:szCs w:val="28"/>
        </w:rPr>
        <w:t>电子投标</w:t>
      </w:r>
      <w:r>
        <w:rPr>
          <w:rFonts w:hint="eastAsia" w:ascii="宋体" w:hAnsi="宋体" w:eastAsia="宋体" w:cs="宋体"/>
          <w:b/>
          <w:sz w:val="28"/>
          <w:szCs w:val="28"/>
          <w:lang w:eastAsia="zh-CN"/>
        </w:rPr>
        <w:t>响应</w:t>
      </w:r>
      <w:r>
        <w:rPr>
          <w:rFonts w:hint="eastAsia" w:ascii="宋体" w:hAnsi="宋体" w:eastAsia="宋体" w:cs="宋体"/>
          <w:b/>
          <w:sz w:val="28"/>
          <w:szCs w:val="28"/>
        </w:rPr>
        <w:t>文件编制</w:t>
      </w:r>
    </w:p>
    <w:p w14:paraId="0ECCE763">
      <w:pPr>
        <w:keepNext w:val="0"/>
        <w:keepLines w:val="0"/>
        <w:pageBreakBefore w:val="0"/>
        <w:kinsoku/>
        <w:wordWrap/>
        <w:overflowPunct/>
        <w:topLinePunct w:val="0"/>
        <w:autoSpaceDN/>
        <w:bidi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w:t>
      </w:r>
      <w:r>
        <w:rPr>
          <w:rFonts w:hint="eastAsia" w:ascii="宋体" w:hAnsi="宋体" w:eastAsia="宋体" w:cs="宋体"/>
          <w:sz w:val="28"/>
          <w:szCs w:val="28"/>
          <w:lang w:eastAsia="zh-CN"/>
        </w:rPr>
        <w:t>响应</w:t>
      </w:r>
      <w:r>
        <w:rPr>
          <w:rFonts w:hint="eastAsia" w:ascii="宋体" w:hAnsi="宋体" w:eastAsia="宋体" w:cs="宋体"/>
          <w:sz w:val="28"/>
          <w:szCs w:val="28"/>
        </w:rPr>
        <w:t>文件制作详细操作可参考“濮阳市公共资源交易平台</w:t>
      </w:r>
      <w:r>
        <w:rPr>
          <w:rFonts w:hint="eastAsia" w:ascii="宋体" w:hAnsi="宋体" w:cs="宋体"/>
          <w:sz w:val="28"/>
          <w:szCs w:val="28"/>
          <w:lang w:eastAsia="zh-CN"/>
        </w:rPr>
        <w:t xml:space="preserve"> https://www.pysggzy.cn/</w:t>
      </w:r>
      <w:r>
        <w:rPr>
          <w:rFonts w:hint="eastAsia" w:ascii="宋体" w:hAnsi="宋体" w:eastAsia="宋体" w:cs="宋体"/>
          <w:sz w:val="28"/>
          <w:szCs w:val="28"/>
        </w:rPr>
        <w:t>”办事服务—操作指南—投标文件制作操作指南，按照操作说明进行电子投标文件的编制。</w:t>
      </w:r>
    </w:p>
    <w:p w14:paraId="0E0A40FA">
      <w:pPr>
        <w:keepNext w:val="0"/>
        <w:keepLines w:val="0"/>
        <w:pageBreakBefore w:val="0"/>
        <w:kinsoku/>
        <w:wordWrap/>
        <w:overflowPunct/>
        <w:topLinePunct w:val="0"/>
        <w:autoSpaceDN/>
        <w:bidi w:val="0"/>
        <w:spacing w:line="480" w:lineRule="exact"/>
        <w:ind w:firstLine="560" w:firstLineChars="200"/>
        <w:rPr>
          <w:rFonts w:hint="eastAsia" w:ascii="宋体" w:hAnsi="宋体" w:eastAsia="宋体" w:cs="宋体"/>
          <w:b/>
          <w:sz w:val="28"/>
          <w:szCs w:val="28"/>
        </w:rPr>
      </w:pPr>
      <w:r>
        <w:rPr>
          <w:rFonts w:hint="eastAsia" w:ascii="宋体" w:hAnsi="宋体" w:eastAsia="宋体" w:cs="宋体"/>
          <w:sz w:val="28"/>
          <w:szCs w:val="28"/>
        </w:rPr>
        <w:t>2.</w:t>
      </w:r>
      <w:r>
        <w:rPr>
          <w:rFonts w:hint="eastAsia" w:ascii="宋体" w:hAnsi="宋体" w:eastAsia="宋体" w:cs="宋体"/>
          <w:b/>
          <w:sz w:val="28"/>
          <w:szCs w:val="28"/>
        </w:rPr>
        <w:t>投标</w:t>
      </w:r>
      <w:r>
        <w:rPr>
          <w:rFonts w:hint="eastAsia" w:ascii="宋体" w:hAnsi="宋体" w:eastAsia="宋体" w:cs="宋体"/>
          <w:b/>
          <w:sz w:val="28"/>
          <w:szCs w:val="28"/>
          <w:lang w:eastAsia="zh-CN"/>
        </w:rPr>
        <w:t>响应</w:t>
      </w:r>
      <w:r>
        <w:rPr>
          <w:rFonts w:hint="eastAsia" w:ascii="宋体" w:hAnsi="宋体" w:eastAsia="宋体" w:cs="宋体"/>
          <w:b/>
          <w:sz w:val="28"/>
          <w:szCs w:val="28"/>
        </w:rPr>
        <w:t>文件的组成</w:t>
      </w:r>
    </w:p>
    <w:p w14:paraId="08486CF6">
      <w:pPr>
        <w:keepNext w:val="0"/>
        <w:keepLines w:val="0"/>
        <w:pageBreakBefore w:val="0"/>
        <w:kinsoku/>
        <w:wordWrap/>
        <w:overflowPunct/>
        <w:topLinePunct w:val="0"/>
        <w:autoSpaceDN/>
        <w:bidi w:val="0"/>
        <w:snapToGrid w:val="0"/>
        <w:spacing w:line="480" w:lineRule="exact"/>
        <w:ind w:firstLine="560" w:firstLineChars="200"/>
        <w:rPr>
          <w:rFonts w:hint="eastAsia" w:ascii="宋体" w:hAnsi="宋体" w:eastAsia="宋体" w:cs="宋体"/>
          <w:b/>
          <w:sz w:val="28"/>
          <w:szCs w:val="28"/>
        </w:rPr>
      </w:pPr>
      <w:r>
        <w:rPr>
          <w:rFonts w:hint="eastAsia" w:ascii="宋体" w:hAnsi="宋体" w:eastAsia="宋体" w:cs="宋体"/>
          <w:sz w:val="28"/>
          <w:szCs w:val="28"/>
        </w:rPr>
        <w:t>投标</w:t>
      </w:r>
      <w:r>
        <w:rPr>
          <w:rFonts w:hint="eastAsia" w:ascii="宋体" w:hAnsi="宋体" w:eastAsia="宋体" w:cs="宋体"/>
          <w:sz w:val="28"/>
          <w:szCs w:val="28"/>
          <w:lang w:eastAsia="zh-CN"/>
        </w:rPr>
        <w:t>响应</w:t>
      </w:r>
      <w:r>
        <w:rPr>
          <w:rFonts w:hint="eastAsia" w:ascii="宋体" w:hAnsi="宋体" w:eastAsia="宋体" w:cs="宋体"/>
          <w:sz w:val="28"/>
          <w:szCs w:val="28"/>
        </w:rPr>
        <w:t>文件的编制应包含以下内容：</w:t>
      </w:r>
    </w:p>
    <w:p w14:paraId="67CF5DF9">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2.1</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声明书</w:t>
      </w:r>
    </w:p>
    <w:p w14:paraId="1486E5AB">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2.2</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反商业贿赂承诺书</w:t>
      </w:r>
    </w:p>
    <w:p w14:paraId="70515FF0">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报价一览表</w:t>
      </w:r>
    </w:p>
    <w:p w14:paraId="192E65D9">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2.3</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服务小组</w:t>
      </w:r>
    </w:p>
    <w:p w14:paraId="2A14E689">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2.4</w:t>
      </w:r>
      <w:r>
        <w:rPr>
          <w:rFonts w:hint="eastAsia" w:ascii="宋体" w:hAnsi="宋体" w:eastAsia="宋体" w:cs="宋体"/>
          <w:sz w:val="28"/>
          <w:szCs w:val="28"/>
        </w:rPr>
        <w:t>项目实施服务计划</w:t>
      </w:r>
    </w:p>
    <w:p w14:paraId="114A6FBE">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 xml:space="preserve">5 </w:t>
      </w:r>
      <w:r>
        <w:rPr>
          <w:rFonts w:hint="eastAsia" w:ascii="宋体" w:hAnsi="宋体" w:eastAsia="宋体" w:cs="宋体"/>
          <w:sz w:val="28"/>
          <w:szCs w:val="28"/>
        </w:rPr>
        <w:t>关于资格的声明函</w:t>
      </w:r>
    </w:p>
    <w:p w14:paraId="371FE11A">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 xml:space="preserve">6 </w:t>
      </w:r>
      <w:r>
        <w:rPr>
          <w:rFonts w:hint="eastAsia" w:ascii="宋体" w:hAnsi="宋体" w:eastAsia="宋体" w:cs="宋体"/>
          <w:sz w:val="28"/>
          <w:szCs w:val="28"/>
        </w:rPr>
        <w:t>法定代表人身份证明书</w:t>
      </w:r>
    </w:p>
    <w:p w14:paraId="23952F48">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7</w:t>
      </w:r>
      <w:r>
        <w:rPr>
          <w:rFonts w:hint="eastAsia" w:ascii="宋体" w:hAnsi="宋体" w:eastAsia="宋体" w:cs="宋体"/>
          <w:sz w:val="28"/>
          <w:szCs w:val="28"/>
        </w:rPr>
        <w:t>法定代表人授权委托书</w:t>
      </w:r>
    </w:p>
    <w:p w14:paraId="477ACE15">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8</w:t>
      </w:r>
      <w:r>
        <w:rPr>
          <w:rFonts w:hint="eastAsia" w:ascii="宋体" w:hAnsi="宋体" w:eastAsia="宋体" w:cs="宋体"/>
          <w:sz w:val="28"/>
          <w:szCs w:val="28"/>
        </w:rPr>
        <w:t>濮阳市政府采购供应商信用承诺书</w:t>
      </w:r>
    </w:p>
    <w:p w14:paraId="7C6639EA">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w:t>
      </w:r>
    </w:p>
    <w:p w14:paraId="0CE44085">
      <w:pPr>
        <w:keepNext w:val="0"/>
        <w:keepLines w:val="0"/>
        <w:pageBreakBefore w:val="0"/>
        <w:kinsoku/>
        <w:wordWrap/>
        <w:overflowPunct/>
        <w:topLinePunct w:val="0"/>
        <w:autoSpaceDN/>
        <w:bidi w:val="0"/>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投标人</w:t>
      </w:r>
      <w:r>
        <w:rPr>
          <w:rFonts w:hint="eastAsia" w:ascii="宋体" w:hAnsi="宋体" w:eastAsia="宋体" w:cs="宋体"/>
          <w:sz w:val="28"/>
          <w:szCs w:val="28"/>
        </w:rPr>
        <w:t>应仔细阅读竞争性谈判文件的所有内容，按本文件的要求</w:t>
      </w:r>
      <w:r>
        <w:rPr>
          <w:rFonts w:hint="eastAsia" w:ascii="宋体" w:hAnsi="宋体" w:eastAsia="宋体" w:cs="宋体"/>
          <w:sz w:val="28"/>
          <w:szCs w:val="28"/>
          <w:lang w:eastAsia="zh-CN"/>
        </w:rPr>
        <w:t>编制、提交投标响应</w:t>
      </w:r>
      <w:r>
        <w:rPr>
          <w:rFonts w:hint="eastAsia" w:ascii="宋体" w:hAnsi="宋体" w:eastAsia="宋体" w:cs="宋体"/>
          <w:sz w:val="28"/>
          <w:szCs w:val="28"/>
        </w:rPr>
        <w:t>文件，并保证所提供全部资料的真实性、有效性，以使其对本文件做出实质性响应。</w:t>
      </w:r>
    </w:p>
    <w:p w14:paraId="742DA567">
      <w:pPr>
        <w:keepNext w:val="0"/>
        <w:keepLines w:val="0"/>
        <w:pageBreakBefore w:val="0"/>
        <w:kinsoku/>
        <w:wordWrap/>
        <w:overflowPunct/>
        <w:topLinePunct w:val="0"/>
        <w:autoSpaceDN/>
        <w:bidi w:val="0"/>
        <w:spacing w:line="48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3</w:t>
      </w:r>
      <w:r>
        <w:rPr>
          <w:rFonts w:hint="eastAsia" w:ascii="宋体" w:hAnsi="宋体" w:eastAsia="宋体" w:cs="宋体"/>
          <w:b/>
          <w:sz w:val="28"/>
          <w:szCs w:val="28"/>
          <w:lang w:val="en-US" w:eastAsia="zh-CN"/>
        </w:rPr>
        <w:t>.</w:t>
      </w:r>
      <w:r>
        <w:rPr>
          <w:rFonts w:hint="eastAsia" w:ascii="宋体" w:hAnsi="宋体" w:eastAsia="宋体" w:cs="宋体"/>
          <w:b/>
          <w:sz w:val="28"/>
          <w:szCs w:val="28"/>
        </w:rPr>
        <w:t>投标报价</w:t>
      </w:r>
    </w:p>
    <w:p w14:paraId="3A5394A6">
      <w:pPr>
        <w:pStyle w:val="12"/>
        <w:keepNext w:val="0"/>
        <w:keepLines w:val="0"/>
        <w:pageBreakBefore w:val="0"/>
        <w:kinsoku/>
        <w:wordWrap/>
        <w:overflowPunct/>
        <w:topLinePunct w:val="0"/>
        <w:bidi w:val="0"/>
        <w:snapToGrid/>
        <w:spacing w:line="340" w:lineRule="exact"/>
        <w:ind w:firstLine="562" w:firstLineChars="200"/>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3.1</w:t>
      </w:r>
      <w:r>
        <w:rPr>
          <w:rFonts w:hint="eastAsia" w:ascii="宋体" w:hAnsi="宋体" w:eastAsia="宋体" w:cs="宋体"/>
          <w:b/>
          <w:bCs/>
          <w:color w:val="auto"/>
          <w:sz w:val="28"/>
          <w:szCs w:val="28"/>
        </w:rPr>
        <w:t>本项目采购预算为</w:t>
      </w:r>
      <w:r>
        <w:rPr>
          <w:rFonts w:hint="eastAsia" w:ascii="宋体" w:hAnsi="宋体" w:cs="宋体"/>
          <w:b/>
          <w:bCs/>
          <w:color w:val="auto"/>
          <w:sz w:val="28"/>
          <w:szCs w:val="28"/>
          <w:lang w:val="en-US" w:eastAsia="zh-CN"/>
        </w:rPr>
        <w:t>实洋100万元人民币，所供图书册数不得低于10万册。</w:t>
      </w:r>
    </w:p>
    <w:p w14:paraId="504D5164">
      <w:pPr>
        <w:pStyle w:val="12"/>
        <w:keepNext w:val="0"/>
        <w:keepLines w:val="0"/>
        <w:pageBreakBefore w:val="0"/>
        <w:kinsoku/>
        <w:wordWrap/>
        <w:overflowPunct/>
        <w:topLinePunct w:val="0"/>
        <w:bidi w:val="0"/>
        <w:snapToGrid/>
        <w:spacing w:line="340" w:lineRule="exact"/>
        <w:ind w:firstLine="562" w:firstLineChars="200"/>
        <w:textAlignment w:val="auto"/>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3.2报价为固定价，不允许变动。报价中包括图书采购、加工、运输、上架以及合同期内的售后服务等全部费用。</w:t>
      </w:r>
    </w:p>
    <w:p w14:paraId="2F78F3FB">
      <w:pPr>
        <w:keepNext w:val="0"/>
        <w:keepLines w:val="0"/>
        <w:pageBreakBefore w:val="0"/>
        <w:kinsoku/>
        <w:wordWrap/>
        <w:overflowPunct/>
        <w:topLinePunct w:val="0"/>
        <w:autoSpaceDN/>
        <w:bidi w:val="0"/>
        <w:spacing w:line="480" w:lineRule="exact"/>
        <w:ind w:firstLine="562" w:firstLineChars="200"/>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3.3以所供图书册数最多者中标。</w:t>
      </w:r>
    </w:p>
    <w:p w14:paraId="296E0CDA">
      <w:pPr>
        <w:keepNext w:val="0"/>
        <w:keepLines w:val="0"/>
        <w:pageBreakBefore w:val="0"/>
        <w:kinsoku/>
        <w:wordWrap/>
        <w:overflowPunct/>
        <w:topLinePunct w:val="0"/>
        <w:autoSpaceDN/>
        <w:bidi w:val="0"/>
        <w:spacing w:line="48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4</w:t>
      </w:r>
      <w:r>
        <w:rPr>
          <w:rFonts w:hint="eastAsia" w:ascii="宋体" w:hAnsi="宋体" w:eastAsia="宋体" w:cs="宋体"/>
          <w:b/>
          <w:bCs/>
          <w:sz w:val="28"/>
          <w:szCs w:val="28"/>
          <w:lang w:val="en-US" w:eastAsia="zh-CN"/>
        </w:rPr>
        <w:t>.</w:t>
      </w:r>
      <w:r>
        <w:rPr>
          <w:rFonts w:hint="eastAsia" w:ascii="宋体" w:hAnsi="宋体" w:eastAsia="宋体" w:cs="宋体"/>
          <w:b/>
          <w:color w:val="000000"/>
          <w:sz w:val="28"/>
          <w:szCs w:val="28"/>
          <w:shd w:val="clear" w:color="auto" w:fill="FFFFFF"/>
        </w:rPr>
        <w:t>投标人发生下列情况之一，将被按照相关规定进行处理并予以公布：</w:t>
      </w:r>
    </w:p>
    <w:p w14:paraId="5E143375">
      <w:pPr>
        <w:pStyle w:val="67"/>
        <w:keepNext w:val="0"/>
        <w:keepLines w:val="0"/>
        <w:pageBreakBefore w:val="0"/>
        <w:kinsoku/>
        <w:wordWrap/>
        <w:overflowPunct/>
        <w:topLinePunct w:val="0"/>
        <w:autoSpaceDN/>
        <w:bidi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4.1投标人在项目评审中无书面说明、非正当理由不参加投标的。</w:t>
      </w:r>
    </w:p>
    <w:p w14:paraId="7EA43D3C">
      <w:pPr>
        <w:keepNext w:val="0"/>
        <w:keepLines w:val="0"/>
        <w:pageBreakBefore w:val="0"/>
        <w:kinsoku/>
        <w:wordWrap/>
        <w:overflowPunct/>
        <w:topLinePunct w:val="0"/>
        <w:autoSpaceDN/>
        <w:bidi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w:t>
      </w:r>
      <w:r>
        <w:rPr>
          <w:rFonts w:hint="eastAsia" w:ascii="宋体" w:hAnsi="宋体" w:eastAsia="宋体" w:cs="宋体"/>
          <w:sz w:val="28"/>
          <w:szCs w:val="28"/>
          <w:lang w:eastAsia="zh-CN"/>
        </w:rPr>
        <w:t>投标人</w:t>
      </w:r>
      <w:r>
        <w:rPr>
          <w:rFonts w:hint="eastAsia" w:ascii="宋体" w:hAnsi="宋体" w:eastAsia="宋体" w:cs="宋体"/>
          <w:sz w:val="28"/>
          <w:szCs w:val="28"/>
        </w:rPr>
        <w:t>未按规定时间提交</w:t>
      </w:r>
      <w:r>
        <w:rPr>
          <w:rFonts w:hint="eastAsia" w:ascii="宋体" w:hAnsi="宋体" w:eastAsia="宋体" w:cs="宋体"/>
          <w:sz w:val="28"/>
          <w:szCs w:val="28"/>
          <w:lang w:eastAsia="zh-CN"/>
        </w:rPr>
        <w:t>投标响应</w:t>
      </w:r>
      <w:r>
        <w:rPr>
          <w:rFonts w:hint="eastAsia" w:ascii="宋体" w:hAnsi="宋体" w:eastAsia="宋体" w:cs="宋体"/>
          <w:sz w:val="28"/>
          <w:szCs w:val="28"/>
        </w:rPr>
        <w:t>文件的。</w:t>
      </w:r>
    </w:p>
    <w:p w14:paraId="79A48432">
      <w:pPr>
        <w:keepNext w:val="0"/>
        <w:keepLines w:val="0"/>
        <w:pageBreakBefore w:val="0"/>
        <w:kinsoku/>
        <w:wordWrap/>
        <w:overflowPunct/>
        <w:topLinePunct w:val="0"/>
        <w:autoSpaceDN/>
        <w:bidi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4.3</w:t>
      </w:r>
      <w:r>
        <w:rPr>
          <w:rFonts w:hint="eastAsia" w:ascii="宋体" w:hAnsi="宋体" w:eastAsia="宋体" w:cs="宋体"/>
          <w:sz w:val="28"/>
          <w:szCs w:val="28"/>
          <w:lang w:eastAsia="zh-CN"/>
        </w:rPr>
        <w:t>投标人</w:t>
      </w:r>
      <w:r>
        <w:rPr>
          <w:rFonts w:hint="eastAsia" w:ascii="宋体" w:hAnsi="宋体" w:eastAsia="宋体" w:cs="宋体"/>
          <w:sz w:val="28"/>
          <w:szCs w:val="28"/>
        </w:rPr>
        <w:t>恶意串通（标书出现雷同、加盖非本公司公章等）、提供虚假材料、不填写数据或未加盖单位公章造成废标</w:t>
      </w:r>
      <w:r>
        <w:rPr>
          <w:rFonts w:hint="eastAsia" w:ascii="宋体" w:hAnsi="宋体" w:eastAsia="宋体" w:cs="宋体"/>
          <w:sz w:val="28"/>
          <w:szCs w:val="28"/>
          <w:lang w:eastAsia="zh-CN"/>
        </w:rPr>
        <w:t>的</w:t>
      </w:r>
      <w:r>
        <w:rPr>
          <w:rFonts w:hint="eastAsia" w:ascii="宋体" w:hAnsi="宋体" w:eastAsia="宋体" w:cs="宋体"/>
          <w:sz w:val="28"/>
          <w:szCs w:val="28"/>
        </w:rPr>
        <w:t>。</w:t>
      </w:r>
    </w:p>
    <w:p w14:paraId="75AD2CB8">
      <w:pPr>
        <w:keepNext w:val="0"/>
        <w:keepLines w:val="0"/>
        <w:pageBreakBefore w:val="0"/>
        <w:kinsoku/>
        <w:wordWrap/>
        <w:overflowPunct/>
        <w:topLinePunct w:val="0"/>
        <w:autoSpaceDN/>
        <w:bidi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4.4成交</w:t>
      </w:r>
      <w:r>
        <w:rPr>
          <w:rFonts w:hint="eastAsia" w:ascii="宋体" w:hAnsi="宋体" w:eastAsia="宋体" w:cs="宋体"/>
          <w:sz w:val="28"/>
          <w:szCs w:val="28"/>
          <w:lang w:eastAsia="zh-CN"/>
        </w:rPr>
        <w:t>后</w:t>
      </w:r>
      <w:r>
        <w:rPr>
          <w:rFonts w:hint="eastAsia" w:ascii="宋体" w:hAnsi="宋体" w:eastAsia="宋体" w:cs="宋体"/>
          <w:sz w:val="28"/>
          <w:szCs w:val="28"/>
        </w:rPr>
        <w:t>因其自身原因在接到成交通知书未能按规定时间与需方签订合同</w:t>
      </w:r>
      <w:r>
        <w:rPr>
          <w:rFonts w:hint="eastAsia" w:ascii="宋体" w:hAnsi="宋体" w:eastAsia="宋体" w:cs="宋体"/>
          <w:sz w:val="28"/>
          <w:szCs w:val="28"/>
          <w:lang w:eastAsia="zh-CN"/>
        </w:rPr>
        <w:t>的</w:t>
      </w:r>
      <w:r>
        <w:rPr>
          <w:rFonts w:hint="eastAsia" w:ascii="宋体" w:hAnsi="宋体" w:eastAsia="宋体" w:cs="宋体"/>
          <w:sz w:val="28"/>
          <w:szCs w:val="28"/>
        </w:rPr>
        <w:t>。</w:t>
      </w:r>
    </w:p>
    <w:p w14:paraId="0F068467">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三、投标响应文件的签署</w:t>
      </w:r>
    </w:p>
    <w:p w14:paraId="50D77BC3">
      <w:pPr>
        <w:keepNext w:val="0"/>
        <w:keepLines w:val="0"/>
        <w:pageBreakBefore w:val="0"/>
        <w:kinsoku/>
        <w:wordWrap/>
        <w:overflowPunct/>
        <w:topLinePunct w:val="0"/>
        <w:autoSpaceDN/>
        <w:bidi w:val="0"/>
        <w:spacing w:line="480" w:lineRule="exact"/>
        <w:ind w:firstLine="562" w:firstLineChars="200"/>
        <w:textAlignment w:val="baseline"/>
        <w:rPr>
          <w:rFonts w:hint="eastAsia" w:ascii="宋体" w:hAnsi="宋体" w:eastAsia="宋体" w:cs="宋体"/>
          <w:b/>
          <w:bCs/>
          <w:sz w:val="28"/>
          <w:szCs w:val="28"/>
        </w:rPr>
      </w:pPr>
      <w:r>
        <w:rPr>
          <w:rFonts w:hint="eastAsia" w:ascii="宋体" w:hAnsi="宋体" w:eastAsia="宋体" w:cs="宋体"/>
          <w:b/>
          <w:bCs/>
          <w:sz w:val="28"/>
          <w:szCs w:val="28"/>
        </w:rPr>
        <w:t>电子投标</w:t>
      </w:r>
      <w:r>
        <w:rPr>
          <w:rFonts w:hint="eastAsia" w:ascii="宋体" w:hAnsi="宋体" w:eastAsia="宋体" w:cs="宋体"/>
          <w:b/>
          <w:bCs/>
          <w:sz w:val="28"/>
          <w:szCs w:val="28"/>
          <w:lang w:eastAsia="zh-CN"/>
        </w:rPr>
        <w:t>响应</w:t>
      </w:r>
      <w:r>
        <w:rPr>
          <w:rFonts w:hint="eastAsia" w:ascii="宋体" w:hAnsi="宋体" w:eastAsia="宋体" w:cs="宋体"/>
          <w:b/>
          <w:bCs/>
          <w:sz w:val="28"/>
          <w:szCs w:val="28"/>
        </w:rPr>
        <w:t>文件须按照编制系统操作说明制作完成，并按要求进行电子签章。</w:t>
      </w:r>
    </w:p>
    <w:p w14:paraId="100425FE">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四、投标</w:t>
      </w:r>
      <w:r>
        <w:rPr>
          <w:rFonts w:hint="eastAsia" w:ascii="宋体" w:hAnsi="宋体" w:eastAsia="宋体" w:cs="宋体"/>
          <w:sz w:val="28"/>
          <w:szCs w:val="28"/>
          <w:lang w:eastAsia="zh-CN"/>
        </w:rPr>
        <w:t>响应</w:t>
      </w:r>
      <w:r>
        <w:rPr>
          <w:rFonts w:hint="eastAsia" w:ascii="宋体" w:hAnsi="宋体" w:eastAsia="宋体" w:cs="宋体"/>
          <w:sz w:val="28"/>
          <w:szCs w:val="28"/>
        </w:rPr>
        <w:t>文件的递交</w:t>
      </w:r>
    </w:p>
    <w:p w14:paraId="6DB17151">
      <w:pPr>
        <w:keepNext w:val="0"/>
        <w:keepLines w:val="0"/>
        <w:pageBreakBefore w:val="0"/>
        <w:kinsoku/>
        <w:wordWrap/>
        <w:overflowPunct/>
        <w:topLinePunct w:val="0"/>
        <w:autoSpaceDN/>
        <w:bidi w:val="0"/>
        <w:spacing w:line="4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1.投标人凭企业机构数字证书登陆《濮阳市公共资源交易平台》(</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"http://sj.pyggzy.com/" </w:instrText>
      </w:r>
      <w:r>
        <w:rPr>
          <w:rFonts w:hint="eastAsia" w:ascii="宋体" w:hAnsi="宋体" w:eastAsia="宋体" w:cs="宋体"/>
          <w:b/>
          <w:bCs/>
          <w:sz w:val="28"/>
          <w:szCs w:val="28"/>
        </w:rPr>
        <w:fldChar w:fldCharType="separate"/>
      </w:r>
      <w:r>
        <w:rPr>
          <w:rStyle w:val="34"/>
          <w:rFonts w:hint="eastAsia" w:ascii="宋体" w:hAnsi="宋体" w:cs="宋体"/>
          <w:b/>
          <w:bCs/>
          <w:sz w:val="28"/>
          <w:szCs w:val="28"/>
          <w:lang w:eastAsia="zh-CN"/>
        </w:rPr>
        <w:t xml:space="preserve"> https://www.pysggzy.cn/</w:t>
      </w:r>
      <w:r>
        <w:rPr>
          <w:rFonts w:hint="eastAsia" w:ascii="宋体" w:hAnsi="宋体" w:eastAsia="宋体" w:cs="宋体"/>
          <w:b/>
          <w:bCs/>
          <w:sz w:val="28"/>
          <w:szCs w:val="28"/>
        </w:rPr>
        <w:fldChar w:fldCharType="end"/>
      </w:r>
      <w:r>
        <w:rPr>
          <w:rFonts w:hint="eastAsia" w:ascii="宋体" w:hAnsi="宋体" w:eastAsia="宋体" w:cs="宋体"/>
          <w:b/>
          <w:bCs/>
          <w:sz w:val="28"/>
          <w:szCs w:val="28"/>
        </w:rPr>
        <w:t>)，</w:t>
      </w:r>
      <w:r>
        <w:rPr>
          <w:rFonts w:hint="eastAsia" w:ascii="宋体" w:hAnsi="宋体" w:eastAsia="宋体" w:cs="宋体"/>
          <w:b/>
          <w:color w:val="000000"/>
          <w:kern w:val="0"/>
          <w:sz w:val="28"/>
          <w:szCs w:val="28"/>
        </w:rPr>
        <w:t>将已固化加密的电子投标</w:t>
      </w:r>
      <w:r>
        <w:rPr>
          <w:rFonts w:hint="eastAsia" w:ascii="宋体" w:hAnsi="宋体" w:eastAsia="宋体" w:cs="宋体"/>
          <w:b/>
          <w:color w:val="000000"/>
          <w:kern w:val="0"/>
          <w:sz w:val="28"/>
          <w:szCs w:val="28"/>
          <w:lang w:eastAsia="zh-CN"/>
        </w:rPr>
        <w:t>响应</w:t>
      </w:r>
      <w:r>
        <w:rPr>
          <w:rFonts w:hint="eastAsia" w:ascii="宋体" w:hAnsi="宋体" w:eastAsia="宋体" w:cs="宋体"/>
          <w:b/>
          <w:color w:val="000000"/>
          <w:kern w:val="0"/>
          <w:sz w:val="28"/>
          <w:szCs w:val="28"/>
        </w:rPr>
        <w:t>文件通过网上递交的方式在投标专区自行递交，并确保递交成功（为保证</w:t>
      </w:r>
      <w:r>
        <w:rPr>
          <w:rFonts w:hint="eastAsia" w:ascii="宋体" w:hAnsi="宋体" w:eastAsia="宋体" w:cs="宋体"/>
          <w:b/>
          <w:color w:val="000000"/>
          <w:kern w:val="0"/>
          <w:sz w:val="28"/>
          <w:szCs w:val="28"/>
          <w:lang w:eastAsia="zh-CN"/>
        </w:rPr>
        <w:t>投标响应</w:t>
      </w:r>
      <w:r>
        <w:rPr>
          <w:rFonts w:hint="eastAsia" w:ascii="宋体" w:hAnsi="宋体" w:eastAsia="宋体" w:cs="宋体"/>
          <w:b/>
          <w:color w:val="000000"/>
          <w:kern w:val="0"/>
          <w:sz w:val="28"/>
          <w:szCs w:val="28"/>
        </w:rPr>
        <w:t>文件正常递交，请投标人错峰上传）。</w:t>
      </w:r>
    </w:p>
    <w:p w14:paraId="41558E29">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2.投标人必须在投标截止时间前完成电子投标</w:t>
      </w:r>
      <w:r>
        <w:rPr>
          <w:rFonts w:hint="eastAsia" w:ascii="宋体" w:hAnsi="宋体" w:eastAsia="宋体" w:cs="宋体"/>
          <w:sz w:val="28"/>
          <w:szCs w:val="28"/>
          <w:lang w:eastAsia="zh-CN"/>
        </w:rPr>
        <w:t>响应</w:t>
      </w:r>
      <w:r>
        <w:rPr>
          <w:rFonts w:hint="eastAsia" w:ascii="宋体" w:hAnsi="宋体" w:eastAsia="宋体" w:cs="宋体"/>
          <w:sz w:val="28"/>
          <w:szCs w:val="28"/>
        </w:rPr>
        <w:t>文件的上传，投标截止时间前未完成电子投标</w:t>
      </w:r>
      <w:r>
        <w:rPr>
          <w:rFonts w:hint="eastAsia" w:ascii="宋体" w:hAnsi="宋体" w:eastAsia="宋体" w:cs="宋体"/>
          <w:sz w:val="28"/>
          <w:szCs w:val="28"/>
          <w:lang w:eastAsia="zh-CN"/>
        </w:rPr>
        <w:t>响应</w:t>
      </w:r>
      <w:r>
        <w:rPr>
          <w:rFonts w:hint="eastAsia" w:ascii="宋体" w:hAnsi="宋体" w:eastAsia="宋体" w:cs="宋体"/>
          <w:sz w:val="28"/>
          <w:szCs w:val="28"/>
        </w:rPr>
        <w:t>文件上传的，视为投标无效。</w:t>
      </w:r>
    </w:p>
    <w:p w14:paraId="29030D5C">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五、迟交的</w:t>
      </w:r>
      <w:r>
        <w:rPr>
          <w:rFonts w:hint="eastAsia" w:ascii="宋体" w:hAnsi="宋体" w:eastAsia="宋体" w:cs="宋体"/>
          <w:sz w:val="28"/>
          <w:szCs w:val="28"/>
          <w:lang w:eastAsia="zh-CN"/>
        </w:rPr>
        <w:t>投标</w:t>
      </w:r>
      <w:r>
        <w:rPr>
          <w:rFonts w:hint="eastAsia" w:ascii="宋体" w:hAnsi="宋体" w:eastAsia="宋体" w:cs="宋体"/>
          <w:sz w:val="28"/>
          <w:szCs w:val="28"/>
        </w:rPr>
        <w:t>响应文件</w:t>
      </w:r>
    </w:p>
    <w:p w14:paraId="11DED10F">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采购</w:t>
      </w:r>
      <w:r>
        <w:rPr>
          <w:rFonts w:hint="eastAsia" w:ascii="宋体" w:hAnsi="宋体" w:eastAsia="宋体" w:cs="宋体"/>
          <w:sz w:val="28"/>
          <w:szCs w:val="28"/>
          <w:lang w:eastAsia="zh-CN"/>
        </w:rPr>
        <w:t>人及代理机构</w:t>
      </w:r>
      <w:r>
        <w:rPr>
          <w:rFonts w:hint="eastAsia" w:ascii="宋体" w:hAnsi="宋体" w:eastAsia="宋体" w:cs="宋体"/>
          <w:sz w:val="28"/>
          <w:szCs w:val="28"/>
        </w:rPr>
        <w:t>将拒绝在谈判截止时间后递交的</w:t>
      </w:r>
      <w:r>
        <w:rPr>
          <w:rFonts w:hint="eastAsia" w:ascii="宋体" w:hAnsi="宋体" w:eastAsia="宋体" w:cs="宋体"/>
          <w:sz w:val="28"/>
          <w:szCs w:val="28"/>
          <w:lang w:eastAsia="zh-CN"/>
        </w:rPr>
        <w:t>投标</w:t>
      </w:r>
      <w:r>
        <w:rPr>
          <w:rFonts w:hint="eastAsia" w:ascii="宋体" w:hAnsi="宋体" w:eastAsia="宋体" w:cs="宋体"/>
          <w:sz w:val="28"/>
          <w:szCs w:val="28"/>
        </w:rPr>
        <w:t>响应文件。</w:t>
      </w:r>
    </w:p>
    <w:p w14:paraId="19C0C89A">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六、谈判小组</w:t>
      </w:r>
    </w:p>
    <w:p w14:paraId="0D85D066">
      <w:pPr>
        <w:keepNext w:val="0"/>
        <w:keepLines w:val="0"/>
        <w:pageBreakBefore w:val="0"/>
        <w:kinsoku/>
        <w:wordWrap/>
        <w:overflowPunct/>
        <w:topLinePunct w:val="0"/>
        <w:autoSpaceDN/>
        <w:bidi w:val="0"/>
        <w:spacing w:line="480" w:lineRule="exact"/>
        <w:rPr>
          <w:rFonts w:hint="eastAsia" w:ascii="宋体" w:hAnsi="宋体" w:eastAsia="宋体" w:cs="宋体"/>
          <w:sz w:val="28"/>
          <w:szCs w:val="28"/>
        </w:rPr>
      </w:pPr>
      <w:r>
        <w:rPr>
          <w:rFonts w:hint="eastAsia" w:ascii="宋体" w:hAnsi="宋体" w:eastAsia="宋体" w:cs="宋体"/>
          <w:sz w:val="28"/>
          <w:szCs w:val="28"/>
        </w:rPr>
        <w:t>　　河南盛华会计师事务所有限公司将根据采购</w:t>
      </w:r>
      <w:r>
        <w:rPr>
          <w:rFonts w:hint="eastAsia" w:ascii="宋体" w:hAnsi="宋体" w:eastAsia="宋体" w:cs="宋体"/>
          <w:sz w:val="28"/>
          <w:szCs w:val="28"/>
          <w:lang w:eastAsia="zh-CN"/>
        </w:rPr>
        <w:t>项目</w:t>
      </w:r>
      <w:r>
        <w:rPr>
          <w:rFonts w:hint="eastAsia" w:ascii="宋体" w:hAnsi="宋体" w:eastAsia="宋体" w:cs="宋体"/>
          <w:sz w:val="28"/>
          <w:szCs w:val="28"/>
        </w:rPr>
        <w:t>的特点组建谈判小组，谈判小组由采购人代表和评审专家共3人以上单数组成，其中评审专家人数不得少于谈判小组成员总数的2/3。采购人不得以评审专家身份参加本部门或本单位采购项目的评审。采购代理机构人员不得参加本机构代理的采购项目的评审。</w:t>
      </w:r>
    </w:p>
    <w:p w14:paraId="11FC9574">
      <w:pPr>
        <w:keepNext w:val="0"/>
        <w:keepLines w:val="0"/>
        <w:pageBreakBefore w:val="0"/>
        <w:kinsoku/>
        <w:wordWrap/>
        <w:overflowPunct/>
        <w:topLinePunct w:val="0"/>
        <w:autoSpaceDN/>
        <w:bidi w:val="0"/>
        <w:spacing w:line="480" w:lineRule="exact"/>
        <w:rPr>
          <w:rFonts w:hint="eastAsia" w:ascii="宋体" w:hAnsi="宋体" w:eastAsia="宋体" w:cs="宋体"/>
          <w:color w:val="333333"/>
          <w:kern w:val="0"/>
          <w:sz w:val="28"/>
          <w:szCs w:val="28"/>
        </w:rPr>
      </w:pPr>
      <w:r>
        <w:rPr>
          <w:rFonts w:hint="eastAsia" w:ascii="宋体" w:hAnsi="宋体" w:eastAsia="宋体" w:cs="宋体"/>
          <w:sz w:val="28"/>
          <w:szCs w:val="28"/>
        </w:rPr>
        <w:t>　　达到公开招标数额标准的货物或者服务采购项目，或者达到招标规模标准的政府采购工程，谈判小组应当由5人以上单数组成。</w:t>
      </w:r>
    </w:p>
    <w:p w14:paraId="5DBE1AB1">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谈判小组对</w:t>
      </w:r>
      <w:r>
        <w:rPr>
          <w:rFonts w:hint="eastAsia" w:ascii="宋体" w:hAnsi="宋体" w:eastAsia="宋体" w:cs="宋体"/>
          <w:sz w:val="28"/>
          <w:szCs w:val="28"/>
          <w:lang w:eastAsia="zh-CN"/>
        </w:rPr>
        <w:t>投标人投标响应</w:t>
      </w:r>
      <w:r>
        <w:rPr>
          <w:rFonts w:hint="eastAsia" w:ascii="宋体" w:hAnsi="宋体" w:eastAsia="宋体" w:cs="宋体"/>
          <w:sz w:val="28"/>
          <w:szCs w:val="28"/>
        </w:rPr>
        <w:t>文件进行审查、澄清、评估和比较。</w:t>
      </w:r>
    </w:p>
    <w:p w14:paraId="1BA2C164">
      <w:pPr>
        <w:keepNext w:val="0"/>
        <w:keepLines w:val="0"/>
        <w:pageBreakBefore w:val="0"/>
        <w:kinsoku/>
        <w:wordWrap/>
        <w:overflowPunct/>
        <w:topLinePunct w:val="0"/>
        <w:autoSpaceDN/>
        <w:bidi w:val="0"/>
        <w:spacing w:line="480" w:lineRule="exact"/>
        <w:ind w:firstLine="562" w:firstLineChars="200"/>
        <w:textAlignment w:val="baseline"/>
        <w:rPr>
          <w:rFonts w:hint="eastAsia" w:ascii="宋体" w:hAnsi="宋体" w:eastAsia="宋体" w:cs="宋体"/>
          <w:b/>
          <w:bCs/>
          <w:sz w:val="28"/>
          <w:szCs w:val="28"/>
        </w:rPr>
      </w:pPr>
      <w:r>
        <w:rPr>
          <w:rFonts w:hint="eastAsia" w:ascii="宋体" w:hAnsi="宋体" w:eastAsia="宋体" w:cs="宋体"/>
          <w:b/>
          <w:bCs/>
          <w:sz w:val="28"/>
          <w:szCs w:val="28"/>
        </w:rPr>
        <w:t>谈判小组有可能根据谈判情况实质性变动采购需求中的技术、服务要求及合同草案条款。</w:t>
      </w:r>
    </w:p>
    <w:p w14:paraId="6DFD0BFD">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七、谈判程序</w:t>
      </w:r>
    </w:p>
    <w:p w14:paraId="681BB5D8">
      <w:pPr>
        <w:keepNext w:val="0"/>
        <w:keepLines w:val="0"/>
        <w:pageBreakBefore w:val="0"/>
        <w:kinsoku/>
        <w:wordWrap/>
        <w:overflowPunct/>
        <w:topLinePunct w:val="0"/>
        <w:autoSpaceDN/>
        <w:bidi w:val="0"/>
        <w:spacing w:line="480" w:lineRule="exact"/>
        <w:textAlignment w:val="baseline"/>
        <w:rPr>
          <w:rFonts w:hint="eastAsia" w:ascii="宋体" w:hAnsi="宋体" w:eastAsia="宋体" w:cs="宋体"/>
          <w:sz w:val="28"/>
          <w:szCs w:val="28"/>
        </w:rPr>
      </w:pPr>
      <w:r>
        <w:rPr>
          <w:rFonts w:hint="eastAsia" w:ascii="宋体" w:hAnsi="宋体" w:eastAsia="宋体" w:cs="宋体"/>
          <w:sz w:val="28"/>
          <w:szCs w:val="28"/>
        </w:rPr>
        <w:t>　　1.竞争性谈判采取两轮谈判,河南盛华会计师事务所有限公司在谈判</w:t>
      </w:r>
      <w:r>
        <w:rPr>
          <w:rFonts w:hint="eastAsia" w:ascii="宋体" w:hAnsi="宋体" w:eastAsia="宋体" w:cs="宋体"/>
          <w:sz w:val="28"/>
          <w:szCs w:val="28"/>
          <w:lang w:eastAsia="zh-CN"/>
        </w:rPr>
        <w:t>公告</w:t>
      </w:r>
      <w:r>
        <w:rPr>
          <w:rFonts w:hint="eastAsia" w:ascii="宋体" w:hAnsi="宋体" w:eastAsia="宋体" w:cs="宋体"/>
          <w:sz w:val="28"/>
          <w:szCs w:val="28"/>
        </w:rPr>
        <w:t>规定的时间和地点组织</w:t>
      </w:r>
      <w:r>
        <w:rPr>
          <w:rFonts w:hint="eastAsia" w:ascii="宋体" w:hAnsi="宋体" w:eastAsia="宋体" w:cs="宋体"/>
          <w:sz w:val="28"/>
          <w:szCs w:val="28"/>
          <w:lang w:eastAsia="zh-CN"/>
        </w:rPr>
        <w:t>网上</w:t>
      </w:r>
      <w:r>
        <w:rPr>
          <w:rFonts w:hint="eastAsia" w:ascii="宋体" w:hAnsi="宋体" w:eastAsia="宋体" w:cs="宋体"/>
          <w:sz w:val="28"/>
          <w:szCs w:val="28"/>
        </w:rPr>
        <w:t>谈判。</w:t>
      </w:r>
    </w:p>
    <w:p w14:paraId="69796A44">
      <w:pPr>
        <w:keepNext w:val="0"/>
        <w:keepLines w:val="0"/>
        <w:pageBreakBefore w:val="0"/>
        <w:kinsoku/>
        <w:wordWrap/>
        <w:overflowPunct/>
        <w:topLinePunct w:val="0"/>
        <w:autoSpaceDN/>
        <w:bidi w:val="0"/>
        <w:spacing w:line="480" w:lineRule="exact"/>
        <w:textAlignment w:val="baseline"/>
        <w:rPr>
          <w:rFonts w:hint="eastAsia" w:ascii="宋体" w:hAnsi="宋体" w:eastAsia="宋体" w:cs="宋体"/>
          <w:sz w:val="28"/>
          <w:szCs w:val="28"/>
        </w:rPr>
      </w:pPr>
      <w:r>
        <w:rPr>
          <w:rFonts w:hint="eastAsia" w:ascii="宋体" w:hAnsi="宋体" w:eastAsia="宋体" w:cs="宋体"/>
          <w:sz w:val="28"/>
          <w:szCs w:val="28"/>
        </w:rPr>
        <w:t>　　2.第一轮谈判：谈判小组逐家研究</w:t>
      </w:r>
      <w:r>
        <w:rPr>
          <w:rFonts w:hint="eastAsia" w:ascii="宋体" w:hAnsi="宋体" w:eastAsia="宋体" w:cs="宋体"/>
          <w:sz w:val="28"/>
          <w:szCs w:val="28"/>
          <w:lang w:eastAsia="zh-CN"/>
        </w:rPr>
        <w:t>投标人投标</w:t>
      </w:r>
      <w:r>
        <w:rPr>
          <w:rFonts w:hint="eastAsia" w:ascii="宋体" w:hAnsi="宋体" w:eastAsia="宋体" w:cs="宋体"/>
          <w:sz w:val="28"/>
          <w:szCs w:val="28"/>
        </w:rPr>
        <w:t>响应文件中</w:t>
      </w:r>
      <w:r>
        <w:rPr>
          <w:rFonts w:hint="eastAsia" w:ascii="宋体" w:hAnsi="宋体" w:eastAsia="宋体" w:cs="宋体"/>
          <w:sz w:val="28"/>
          <w:szCs w:val="28"/>
          <w:lang w:eastAsia="zh-CN"/>
        </w:rPr>
        <w:t>产品技术指标、性能</w:t>
      </w:r>
      <w:r>
        <w:rPr>
          <w:rFonts w:hint="eastAsia" w:ascii="宋体" w:hAnsi="宋体" w:eastAsia="宋体" w:cs="宋体"/>
          <w:sz w:val="28"/>
          <w:szCs w:val="28"/>
        </w:rPr>
        <w:t>等内容，并按照</w:t>
      </w:r>
      <w:r>
        <w:rPr>
          <w:rFonts w:hint="eastAsia" w:ascii="宋体" w:hAnsi="宋体" w:eastAsia="宋体" w:cs="宋体"/>
          <w:sz w:val="28"/>
          <w:szCs w:val="28"/>
          <w:lang w:eastAsia="zh-CN"/>
        </w:rPr>
        <w:t>投标响应</w:t>
      </w:r>
      <w:r>
        <w:rPr>
          <w:rFonts w:hint="eastAsia" w:ascii="宋体" w:hAnsi="宋体" w:eastAsia="宋体" w:cs="宋体"/>
          <w:sz w:val="28"/>
          <w:szCs w:val="28"/>
        </w:rPr>
        <w:t>文件中的报价作为第一次报价。</w:t>
      </w:r>
    </w:p>
    <w:p w14:paraId="2E52A367">
      <w:pPr>
        <w:keepNext w:val="0"/>
        <w:keepLines w:val="0"/>
        <w:pageBreakBefore w:val="0"/>
        <w:kinsoku/>
        <w:wordWrap/>
        <w:overflowPunct/>
        <w:topLinePunct w:val="0"/>
        <w:autoSpaceDN/>
        <w:bidi w:val="0"/>
        <w:spacing w:line="480" w:lineRule="exact"/>
        <w:textAlignment w:val="baseline"/>
        <w:rPr>
          <w:rFonts w:hint="eastAsia" w:ascii="宋体" w:hAnsi="宋体" w:eastAsia="宋体" w:cs="宋体"/>
          <w:sz w:val="28"/>
          <w:szCs w:val="28"/>
        </w:rPr>
      </w:pPr>
      <w:r>
        <w:rPr>
          <w:rFonts w:hint="eastAsia" w:ascii="宋体" w:hAnsi="宋体" w:eastAsia="宋体" w:cs="宋体"/>
          <w:sz w:val="28"/>
          <w:szCs w:val="28"/>
        </w:rPr>
        <w:t>　　3.第二轮谈判：谈判小组对第一轮谈判中所发现的问题与</w:t>
      </w:r>
      <w:r>
        <w:rPr>
          <w:rFonts w:hint="eastAsia" w:ascii="宋体" w:hAnsi="宋体" w:eastAsia="宋体" w:cs="宋体"/>
          <w:sz w:val="28"/>
          <w:szCs w:val="28"/>
          <w:lang w:eastAsia="zh-CN"/>
        </w:rPr>
        <w:t>投标人</w:t>
      </w:r>
      <w:r>
        <w:rPr>
          <w:rFonts w:hint="eastAsia" w:ascii="宋体" w:hAnsi="宋体" w:eastAsia="宋体" w:cs="宋体"/>
          <w:sz w:val="28"/>
          <w:szCs w:val="28"/>
        </w:rPr>
        <w:t>进行第二轮网上谈判，第二轮谈判终了，符合谈判文件要求的</w:t>
      </w:r>
      <w:r>
        <w:rPr>
          <w:rFonts w:hint="eastAsia" w:ascii="宋体" w:hAnsi="宋体" w:eastAsia="宋体" w:cs="宋体"/>
          <w:sz w:val="28"/>
          <w:szCs w:val="28"/>
          <w:lang w:eastAsia="zh-CN"/>
        </w:rPr>
        <w:t>投标人</w:t>
      </w:r>
      <w:r>
        <w:rPr>
          <w:rFonts w:hint="eastAsia" w:ascii="宋体" w:hAnsi="宋体" w:eastAsia="宋体" w:cs="宋体"/>
          <w:sz w:val="28"/>
          <w:szCs w:val="28"/>
        </w:rPr>
        <w:t>（不少于三家，符合财政部第74号令《政府采购非招标采购方式管理办法》第27条规定情形的，提交最终报价</w:t>
      </w:r>
      <w:r>
        <w:rPr>
          <w:rFonts w:hint="eastAsia" w:ascii="宋体" w:hAnsi="宋体" w:eastAsia="宋体" w:cs="宋体"/>
          <w:sz w:val="28"/>
          <w:szCs w:val="28"/>
          <w:lang w:eastAsia="zh-CN"/>
        </w:rPr>
        <w:t>投标人</w:t>
      </w:r>
      <w:r>
        <w:rPr>
          <w:rFonts w:hint="eastAsia" w:ascii="宋体" w:hAnsi="宋体" w:eastAsia="宋体" w:cs="宋体"/>
          <w:sz w:val="28"/>
          <w:szCs w:val="28"/>
        </w:rPr>
        <w:t>的最低数量可以是两家）在规定时间内网上提交最终报价，</w:t>
      </w:r>
      <w:r>
        <w:rPr>
          <w:rFonts w:hint="eastAsia" w:ascii="宋体" w:hAnsi="宋体" w:eastAsia="宋体" w:cs="宋体"/>
          <w:b/>
          <w:bCs/>
          <w:sz w:val="28"/>
          <w:szCs w:val="28"/>
        </w:rPr>
        <w:t>谈判小组将拒绝接收超出规定时间后提交的最终报价。</w:t>
      </w:r>
    </w:p>
    <w:p w14:paraId="4C8FB351">
      <w:pPr>
        <w:keepNext w:val="0"/>
        <w:keepLines w:val="0"/>
        <w:pageBreakBefore w:val="0"/>
        <w:kinsoku/>
        <w:wordWrap/>
        <w:overflowPunct/>
        <w:topLinePunct w:val="0"/>
        <w:autoSpaceDN/>
        <w:bidi w:val="0"/>
        <w:spacing w:line="480" w:lineRule="exact"/>
        <w:ind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最终报价不得超过</w:t>
      </w:r>
      <w:r>
        <w:rPr>
          <w:rFonts w:hint="eastAsia" w:ascii="宋体" w:hAnsi="宋体" w:eastAsia="宋体" w:cs="宋体"/>
          <w:b/>
          <w:sz w:val="28"/>
          <w:szCs w:val="28"/>
          <w:lang w:eastAsia="zh-CN"/>
        </w:rPr>
        <w:t>投标</w:t>
      </w:r>
      <w:r>
        <w:rPr>
          <w:rFonts w:hint="eastAsia" w:ascii="宋体" w:hAnsi="宋体" w:eastAsia="宋体" w:cs="宋体"/>
          <w:b/>
          <w:sz w:val="28"/>
          <w:szCs w:val="28"/>
        </w:rPr>
        <w:t>响应文件报价，但谈判文件中</w:t>
      </w:r>
      <w:r>
        <w:rPr>
          <w:rFonts w:hint="eastAsia" w:ascii="宋体" w:hAnsi="宋体" w:eastAsia="宋体" w:cs="宋体"/>
          <w:b/>
          <w:sz w:val="28"/>
          <w:szCs w:val="28"/>
          <w:lang w:eastAsia="zh-CN"/>
        </w:rPr>
        <w:t>产品技术</w:t>
      </w:r>
      <w:r>
        <w:rPr>
          <w:rFonts w:hint="eastAsia" w:ascii="宋体" w:hAnsi="宋体" w:eastAsia="宋体" w:cs="宋体"/>
          <w:b/>
          <w:sz w:val="28"/>
          <w:szCs w:val="28"/>
        </w:rPr>
        <w:t>标准提高或数量增加的除外。</w:t>
      </w:r>
    </w:p>
    <w:p w14:paraId="46CA6C22">
      <w:pPr>
        <w:keepNext w:val="0"/>
        <w:keepLines w:val="0"/>
        <w:pageBreakBefore w:val="0"/>
        <w:kinsoku/>
        <w:wordWrap/>
        <w:overflowPunct/>
        <w:topLinePunct w:val="0"/>
        <w:autoSpaceDN/>
        <w:bidi w:val="0"/>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4.投标人存在下列情况之一的，投标无效，不再进行最终报价:</w:t>
      </w:r>
    </w:p>
    <w:p w14:paraId="544D7345">
      <w:pPr>
        <w:keepNext w:val="0"/>
        <w:keepLines w:val="0"/>
        <w:pageBreakBefore w:val="0"/>
        <w:kinsoku/>
        <w:wordWrap/>
        <w:overflowPunct/>
        <w:topLinePunct w:val="0"/>
        <w:autoSpaceDN/>
        <w:bidi w:val="0"/>
        <w:spacing w:line="480" w:lineRule="exact"/>
        <w:rPr>
          <w:rFonts w:hint="eastAsia" w:ascii="宋体" w:hAnsi="宋体" w:eastAsia="宋体" w:cs="宋体"/>
          <w:sz w:val="28"/>
          <w:szCs w:val="28"/>
        </w:rPr>
      </w:pPr>
      <w:r>
        <w:rPr>
          <w:rFonts w:hint="eastAsia" w:ascii="宋体" w:hAnsi="宋体" w:eastAsia="宋体" w:cs="宋体"/>
          <w:sz w:val="28"/>
          <w:szCs w:val="28"/>
        </w:rPr>
        <w:t>　　4.1不具备谈判文件中规定的资格要求的；</w:t>
      </w:r>
    </w:p>
    <w:p w14:paraId="200438A5">
      <w:pPr>
        <w:keepNext w:val="0"/>
        <w:keepLines w:val="0"/>
        <w:pageBreakBefore w:val="0"/>
        <w:kinsoku/>
        <w:wordWrap/>
        <w:overflowPunct/>
        <w:topLinePunct w:val="0"/>
        <w:autoSpaceDN/>
        <w:bidi w:val="0"/>
        <w:spacing w:line="480" w:lineRule="exact"/>
        <w:rPr>
          <w:rFonts w:hint="eastAsia" w:ascii="宋体" w:hAnsi="宋体" w:eastAsia="宋体" w:cs="宋体"/>
          <w:sz w:val="28"/>
          <w:szCs w:val="28"/>
        </w:rPr>
      </w:pPr>
      <w:r>
        <w:rPr>
          <w:rFonts w:hint="eastAsia" w:ascii="宋体" w:hAnsi="宋体" w:eastAsia="宋体" w:cs="宋体"/>
          <w:sz w:val="28"/>
          <w:szCs w:val="28"/>
        </w:rPr>
        <w:t>　　4.2未按谈判文件要求提交资格（资质）证书及身份证明或提交的资格（资质）证书电子档不符合谈判文件规定的；</w:t>
      </w:r>
    </w:p>
    <w:p w14:paraId="6AD61FB1">
      <w:pPr>
        <w:keepNext w:val="0"/>
        <w:keepLines w:val="0"/>
        <w:pageBreakBefore w:val="0"/>
        <w:kinsoku/>
        <w:wordWrap/>
        <w:overflowPunct/>
        <w:topLinePunct w:val="0"/>
        <w:autoSpaceDN/>
        <w:bidi w:val="0"/>
        <w:spacing w:line="480" w:lineRule="exact"/>
        <w:rPr>
          <w:rFonts w:hint="eastAsia" w:ascii="宋体" w:hAnsi="宋体" w:eastAsia="宋体" w:cs="宋体"/>
          <w:sz w:val="28"/>
          <w:szCs w:val="28"/>
        </w:rPr>
      </w:pPr>
      <w:r>
        <w:rPr>
          <w:rFonts w:hint="eastAsia" w:ascii="宋体" w:hAnsi="宋体" w:eastAsia="宋体" w:cs="宋体"/>
          <w:sz w:val="28"/>
          <w:szCs w:val="28"/>
        </w:rPr>
        <w:t>　　4.3报价超过谈判文件中规定的预算金额或者最高限价的；</w:t>
      </w:r>
    </w:p>
    <w:p w14:paraId="7361EF8D">
      <w:pPr>
        <w:keepNext w:val="0"/>
        <w:keepLines w:val="0"/>
        <w:pageBreakBefore w:val="0"/>
        <w:kinsoku/>
        <w:wordWrap/>
        <w:overflowPunct/>
        <w:topLinePunct w:val="0"/>
        <w:autoSpaceDN/>
        <w:bidi w:val="0"/>
        <w:spacing w:line="480" w:lineRule="exact"/>
        <w:ind w:firstLine="560"/>
        <w:rPr>
          <w:rFonts w:hint="eastAsia" w:ascii="宋体" w:hAnsi="宋体" w:eastAsia="宋体" w:cs="宋体"/>
          <w:sz w:val="28"/>
          <w:szCs w:val="28"/>
        </w:rPr>
      </w:pPr>
      <w:r>
        <w:rPr>
          <w:rFonts w:hint="eastAsia" w:ascii="宋体" w:hAnsi="宋体" w:eastAsia="宋体" w:cs="宋体"/>
          <w:sz w:val="28"/>
          <w:szCs w:val="28"/>
        </w:rPr>
        <w:t>4.4投标产品未实质性响应谈判文件规定的；</w:t>
      </w:r>
    </w:p>
    <w:p w14:paraId="0AED75E7">
      <w:pPr>
        <w:keepNext w:val="0"/>
        <w:keepLines w:val="0"/>
        <w:pageBreakBefore w:val="0"/>
        <w:kinsoku/>
        <w:wordWrap/>
        <w:overflowPunct/>
        <w:topLinePunct w:val="0"/>
        <w:autoSpaceDN/>
        <w:bidi w:val="0"/>
        <w:spacing w:line="480" w:lineRule="exact"/>
        <w:ind w:firstLine="560"/>
        <w:rPr>
          <w:rFonts w:hint="eastAsia" w:ascii="宋体" w:hAnsi="宋体" w:eastAsia="宋体" w:cs="宋体"/>
          <w:sz w:val="28"/>
          <w:szCs w:val="28"/>
        </w:rPr>
      </w:pPr>
      <w:r>
        <w:rPr>
          <w:rFonts w:hint="eastAsia" w:ascii="宋体" w:hAnsi="宋体" w:eastAsia="宋体" w:cs="宋体"/>
          <w:sz w:val="28"/>
          <w:szCs w:val="28"/>
        </w:rPr>
        <w:t>4.5投标</w:t>
      </w:r>
      <w:r>
        <w:rPr>
          <w:rFonts w:hint="eastAsia" w:ascii="宋体" w:hAnsi="宋体" w:eastAsia="宋体" w:cs="宋体"/>
          <w:sz w:val="28"/>
          <w:szCs w:val="28"/>
          <w:lang w:eastAsia="zh-CN"/>
        </w:rPr>
        <w:t>响应</w:t>
      </w:r>
      <w:r>
        <w:rPr>
          <w:rFonts w:hint="eastAsia" w:ascii="宋体" w:hAnsi="宋体" w:eastAsia="宋体" w:cs="宋体"/>
          <w:sz w:val="28"/>
          <w:szCs w:val="28"/>
        </w:rPr>
        <w:t>文件含有采购人不能接受的附加条件的；</w:t>
      </w:r>
    </w:p>
    <w:p w14:paraId="71621B35">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4.6法律、法规和谈判文件规定的其他无效情形。</w:t>
      </w:r>
    </w:p>
    <w:p w14:paraId="04ECF49B">
      <w:pPr>
        <w:keepNext w:val="0"/>
        <w:keepLines w:val="0"/>
        <w:pageBreakBefore w:val="0"/>
        <w:kinsoku/>
        <w:wordWrap/>
        <w:overflowPunct/>
        <w:topLinePunct w:val="0"/>
        <w:autoSpaceDN/>
        <w:bidi w:val="0"/>
        <w:spacing w:line="480" w:lineRule="exact"/>
        <w:rPr>
          <w:rFonts w:hint="eastAsia" w:ascii="宋体" w:hAnsi="宋体" w:eastAsia="宋体" w:cs="宋体"/>
          <w:b/>
          <w:bCs/>
          <w:sz w:val="28"/>
          <w:szCs w:val="28"/>
        </w:rPr>
      </w:pPr>
      <w:r>
        <w:rPr>
          <w:rFonts w:hint="eastAsia" w:ascii="宋体" w:hAnsi="宋体" w:eastAsia="宋体" w:cs="宋体"/>
          <w:sz w:val="28"/>
          <w:szCs w:val="28"/>
        </w:rPr>
        <w:t>　　</w:t>
      </w:r>
      <w:r>
        <w:rPr>
          <w:rFonts w:hint="eastAsia" w:ascii="宋体" w:hAnsi="宋体" w:eastAsia="宋体" w:cs="宋体"/>
          <w:b/>
          <w:bCs/>
          <w:sz w:val="28"/>
          <w:szCs w:val="28"/>
        </w:rPr>
        <w:t>5、谈判小组根据两次谈判的内容及成交原则，确定成交</w:t>
      </w:r>
      <w:r>
        <w:rPr>
          <w:rFonts w:hint="eastAsia" w:ascii="宋体" w:hAnsi="宋体" w:eastAsia="宋体" w:cs="宋体"/>
          <w:b/>
          <w:bCs/>
          <w:sz w:val="28"/>
          <w:szCs w:val="28"/>
          <w:lang w:eastAsia="zh-CN"/>
        </w:rPr>
        <w:t>投标人</w:t>
      </w:r>
      <w:r>
        <w:rPr>
          <w:rFonts w:hint="eastAsia" w:ascii="宋体" w:hAnsi="宋体" w:eastAsia="宋体" w:cs="宋体"/>
          <w:b/>
          <w:bCs/>
          <w:sz w:val="28"/>
          <w:szCs w:val="28"/>
        </w:rPr>
        <w:t>，编写评审报告。</w:t>
      </w:r>
    </w:p>
    <w:p w14:paraId="5872BBCA">
      <w:pPr>
        <w:keepNext w:val="0"/>
        <w:keepLines w:val="0"/>
        <w:pageBreakBefore w:val="0"/>
        <w:kinsoku/>
        <w:wordWrap/>
        <w:overflowPunct/>
        <w:topLinePunct w:val="0"/>
        <w:autoSpaceDN/>
        <w:bidi w:val="0"/>
        <w:spacing w:line="480" w:lineRule="exact"/>
        <w:rPr>
          <w:rFonts w:hint="eastAsia" w:ascii="宋体" w:hAnsi="宋体" w:eastAsia="宋体" w:cs="宋体"/>
          <w:b/>
          <w:bCs/>
          <w:sz w:val="28"/>
          <w:szCs w:val="28"/>
        </w:rPr>
      </w:pPr>
      <w:r>
        <w:rPr>
          <w:rFonts w:hint="eastAsia" w:ascii="宋体" w:hAnsi="宋体" w:eastAsia="宋体" w:cs="宋体"/>
          <w:b/>
          <w:bCs/>
          <w:sz w:val="28"/>
          <w:szCs w:val="28"/>
        </w:rPr>
        <w:t>　　评审报告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5F9F484">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八、成交原则</w:t>
      </w:r>
    </w:p>
    <w:p w14:paraId="3880693D">
      <w:pPr>
        <w:keepNext w:val="0"/>
        <w:keepLines w:val="0"/>
        <w:pageBreakBefore w:val="0"/>
        <w:kinsoku/>
        <w:wordWrap/>
        <w:overflowPunct/>
        <w:topLinePunct w:val="0"/>
        <w:autoSpaceDN/>
        <w:bidi w:val="0"/>
        <w:spacing w:line="480" w:lineRule="exact"/>
        <w:ind w:firstLine="700" w:firstLineChars="250"/>
        <w:textAlignment w:val="baseline"/>
        <w:rPr>
          <w:rFonts w:hint="eastAsia" w:ascii="宋体" w:hAnsi="宋体" w:eastAsia="宋体" w:cs="宋体"/>
          <w:spacing w:val="-8"/>
          <w:sz w:val="28"/>
          <w:szCs w:val="28"/>
        </w:rPr>
      </w:pPr>
      <w:r>
        <w:rPr>
          <w:rFonts w:hint="eastAsia" w:ascii="宋体" w:hAnsi="宋体" w:eastAsia="宋体" w:cs="宋体"/>
          <w:sz w:val="28"/>
          <w:szCs w:val="28"/>
        </w:rPr>
        <w:t>1.</w:t>
      </w:r>
      <w:r>
        <w:rPr>
          <w:rFonts w:hint="eastAsia" w:ascii="宋体" w:hAnsi="宋体" w:eastAsia="宋体" w:cs="宋体"/>
          <w:spacing w:val="-8"/>
          <w:sz w:val="28"/>
          <w:szCs w:val="28"/>
        </w:rPr>
        <w:t>谈判小组将遵循公平、公正的原则对待每个参加谈判的</w:t>
      </w:r>
      <w:r>
        <w:rPr>
          <w:rFonts w:hint="eastAsia" w:ascii="宋体" w:hAnsi="宋体" w:eastAsia="宋体" w:cs="宋体"/>
          <w:spacing w:val="-8"/>
          <w:sz w:val="28"/>
          <w:szCs w:val="28"/>
          <w:lang w:eastAsia="zh-CN"/>
        </w:rPr>
        <w:t>投标人</w:t>
      </w:r>
      <w:r>
        <w:rPr>
          <w:rFonts w:hint="eastAsia" w:ascii="宋体" w:hAnsi="宋体" w:eastAsia="宋体" w:cs="宋体"/>
          <w:spacing w:val="-8"/>
          <w:sz w:val="28"/>
          <w:szCs w:val="28"/>
        </w:rPr>
        <w:t>。</w:t>
      </w:r>
    </w:p>
    <w:p w14:paraId="091F4AB1">
      <w:pPr>
        <w:keepNext w:val="0"/>
        <w:keepLines w:val="0"/>
        <w:pageBreakBefore w:val="0"/>
        <w:kinsoku/>
        <w:wordWrap/>
        <w:overflowPunct/>
        <w:topLinePunct w:val="0"/>
        <w:autoSpaceDN/>
        <w:bidi w:val="0"/>
        <w:spacing w:line="480" w:lineRule="exact"/>
        <w:ind w:firstLine="703" w:firstLineChars="250"/>
        <w:rPr>
          <w:rFonts w:hint="eastAsia" w:ascii="宋体" w:hAnsi="宋体" w:eastAsia="宋体" w:cs="宋体"/>
          <w:sz w:val="28"/>
          <w:szCs w:val="28"/>
        </w:rPr>
      </w:pPr>
      <w:r>
        <w:rPr>
          <w:rFonts w:hint="eastAsia" w:ascii="宋体" w:hAnsi="宋体" w:eastAsia="宋体" w:cs="宋体"/>
          <w:b/>
          <w:bCs/>
          <w:sz w:val="28"/>
          <w:szCs w:val="28"/>
        </w:rPr>
        <w:t>2.严格按照竞争性谈判文件的要求和条件进行综合比较,在符合采购需求、质量和服务相等条</w:t>
      </w:r>
      <w:r>
        <w:rPr>
          <w:rFonts w:hint="eastAsia" w:ascii="宋体" w:hAnsi="宋体" w:eastAsia="宋体" w:cs="宋体"/>
          <w:b/>
          <w:bCs/>
          <w:color w:val="auto"/>
          <w:sz w:val="28"/>
          <w:szCs w:val="28"/>
        </w:rPr>
        <w:t>件下以</w:t>
      </w:r>
      <w:r>
        <w:rPr>
          <w:rFonts w:hint="eastAsia" w:ascii="宋体" w:hAnsi="宋体" w:cs="宋体"/>
          <w:b/>
          <w:bCs/>
          <w:color w:val="auto"/>
          <w:sz w:val="28"/>
          <w:szCs w:val="28"/>
          <w:lang w:val="en-US" w:eastAsia="zh-CN"/>
        </w:rPr>
        <w:t>以所供图书册数最多者中标。</w:t>
      </w:r>
    </w:p>
    <w:p w14:paraId="0B2BA594">
      <w:pPr>
        <w:pStyle w:val="26"/>
        <w:keepNext w:val="0"/>
        <w:keepLines w:val="0"/>
        <w:pageBreakBefore w:val="0"/>
        <w:kinsoku/>
        <w:wordWrap/>
        <w:overflowPunct/>
        <w:topLinePunct w:val="0"/>
        <w:autoSpaceDN/>
        <w:bidi w:val="0"/>
        <w:spacing w:line="480" w:lineRule="exact"/>
        <w:ind w:firstLine="562" w:firstLineChars="200"/>
        <w:rPr>
          <w:rFonts w:hint="eastAsia" w:ascii="宋体" w:hAnsi="宋体" w:eastAsia="宋体" w:cs="宋体"/>
          <w:kern w:val="0"/>
          <w:sz w:val="28"/>
          <w:szCs w:val="28"/>
        </w:rPr>
      </w:pPr>
      <w:r>
        <w:rPr>
          <w:rFonts w:hint="eastAsia" w:ascii="宋体" w:hAnsi="宋体" w:eastAsia="宋体" w:cs="宋体"/>
          <w:b/>
          <w:sz w:val="28"/>
          <w:szCs w:val="28"/>
        </w:rPr>
        <w:t>九、</w:t>
      </w:r>
      <w:r>
        <w:rPr>
          <w:rFonts w:hint="eastAsia" w:ascii="宋体" w:hAnsi="宋体" w:eastAsia="宋体" w:cs="宋体"/>
          <w:kern w:val="0"/>
          <w:sz w:val="28"/>
          <w:szCs w:val="28"/>
        </w:rPr>
        <w:t>小、微企业、监狱企业优惠政策</w:t>
      </w:r>
    </w:p>
    <w:p w14:paraId="722591F7">
      <w:pPr>
        <w:pStyle w:val="26"/>
        <w:keepNext w:val="0"/>
        <w:keepLines w:val="0"/>
        <w:pageBreakBefore w:val="0"/>
        <w:kinsoku/>
        <w:wordWrap/>
        <w:overflowPunct/>
        <w:topLinePunct w:val="0"/>
        <w:autoSpaceDN/>
        <w:bidi w:val="0"/>
        <w:spacing w:line="480" w:lineRule="exact"/>
        <w:ind w:firstLine="560" w:firstLineChars="200"/>
        <w:rPr>
          <w:rFonts w:hint="eastAsia" w:ascii="宋体" w:hAnsi="宋体" w:eastAsia="宋体" w:cs="宋体"/>
          <w:bCs/>
          <w:sz w:val="28"/>
          <w:szCs w:val="28"/>
          <w:lang w:eastAsia="zh-CN"/>
        </w:rPr>
      </w:pPr>
      <w:r>
        <w:rPr>
          <w:rFonts w:hint="eastAsia" w:ascii="宋体" w:hAnsi="宋体" w:eastAsia="宋体" w:cs="宋体"/>
          <w:bCs/>
          <w:sz w:val="28"/>
          <w:szCs w:val="28"/>
          <w:lang w:eastAsia="zh-CN"/>
        </w:rPr>
        <w:t>见本文件第二部分供应商须知前附表</w:t>
      </w:r>
    </w:p>
    <w:p w14:paraId="249EF4A3">
      <w:pPr>
        <w:pStyle w:val="26"/>
        <w:keepNext w:val="0"/>
        <w:keepLines w:val="0"/>
        <w:pageBreakBefore w:val="0"/>
        <w:kinsoku/>
        <w:wordWrap/>
        <w:overflowPunct/>
        <w:topLinePunct w:val="0"/>
        <w:autoSpaceDN/>
        <w:bidi w:val="0"/>
        <w:spacing w:line="48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十、质疑</w:t>
      </w:r>
    </w:p>
    <w:p w14:paraId="7FB03BEE">
      <w:pPr>
        <w:pStyle w:val="26"/>
        <w:keepNext w:val="0"/>
        <w:keepLines w:val="0"/>
        <w:pageBreakBefore w:val="0"/>
        <w:kinsoku/>
        <w:wordWrap/>
        <w:overflowPunct/>
        <w:topLinePunct w:val="0"/>
        <w:autoSpaceDN/>
        <w:bidi w:val="0"/>
        <w:spacing w:line="4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依据相关规定，采购人、采购代理机构都是受理质疑的主体。本项目采购需求及投标人资格要求，均由采购人制定，依据采购人与代理机构签订的委托协议，涉及采购需求及投标人资格的异议，由采购人受理并答复。</w:t>
      </w:r>
    </w:p>
    <w:p w14:paraId="32F8E958">
      <w:pPr>
        <w:keepNext w:val="0"/>
        <w:keepLines w:val="0"/>
        <w:pageBreakBefore w:val="0"/>
        <w:tabs>
          <w:tab w:val="left" w:pos="360"/>
          <w:tab w:val="left" w:pos="502"/>
          <w:tab w:val="left" w:pos="720"/>
        </w:tabs>
        <w:kinsoku/>
        <w:wordWrap/>
        <w:overflowPunct/>
        <w:topLinePunct w:val="0"/>
        <w:autoSpaceDN/>
        <w:bidi w:val="0"/>
        <w:spacing w:line="4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参与本项目的</w:t>
      </w:r>
      <w:r>
        <w:rPr>
          <w:rFonts w:hint="eastAsia" w:ascii="宋体" w:hAnsi="宋体" w:eastAsia="宋体" w:cs="宋体"/>
          <w:b/>
          <w:bCs/>
          <w:sz w:val="28"/>
          <w:szCs w:val="28"/>
          <w:lang w:eastAsia="zh-CN"/>
        </w:rPr>
        <w:t>投标人</w:t>
      </w:r>
      <w:r>
        <w:rPr>
          <w:rFonts w:hint="eastAsia" w:ascii="宋体" w:hAnsi="宋体" w:eastAsia="宋体" w:cs="宋体"/>
          <w:b/>
          <w:bCs/>
          <w:sz w:val="28"/>
          <w:szCs w:val="28"/>
        </w:rPr>
        <w:t>如对谈判文件有异议，应在法定期限内依法向采购人或代理机构提起书面质疑：</w:t>
      </w:r>
    </w:p>
    <w:p w14:paraId="36FBA494">
      <w:pPr>
        <w:keepNext w:val="0"/>
        <w:keepLines w:val="0"/>
        <w:pageBreakBefore w:val="0"/>
        <w:tabs>
          <w:tab w:val="left" w:pos="360"/>
          <w:tab w:val="left" w:pos="502"/>
          <w:tab w:val="left" w:pos="720"/>
        </w:tabs>
        <w:kinsoku/>
        <w:wordWrap/>
        <w:overflowPunct/>
        <w:topLinePunct w:val="0"/>
        <w:autoSpaceDN/>
        <w:bidi w:val="0"/>
        <w:spacing w:line="4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1.对投标人资格或采购需求有异议的，由采购人受理并答复；</w:t>
      </w:r>
    </w:p>
    <w:p w14:paraId="580BEFAD">
      <w:pPr>
        <w:keepNext w:val="0"/>
        <w:keepLines w:val="0"/>
        <w:pageBreakBefore w:val="0"/>
        <w:tabs>
          <w:tab w:val="left" w:pos="360"/>
          <w:tab w:val="left" w:pos="502"/>
          <w:tab w:val="left" w:pos="720"/>
        </w:tabs>
        <w:kinsoku/>
        <w:wordWrap/>
        <w:overflowPunct/>
        <w:topLinePunct w:val="0"/>
        <w:autoSpaceDN/>
        <w:bidi w:val="0"/>
        <w:spacing w:line="4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2.对采购程序、过程或成交结果有异议的，由代理机构受理并答复；</w:t>
      </w:r>
    </w:p>
    <w:p w14:paraId="5383F5F5">
      <w:pPr>
        <w:keepNext w:val="0"/>
        <w:keepLines w:val="0"/>
        <w:pageBreakBefore w:val="0"/>
        <w:tabs>
          <w:tab w:val="left" w:pos="360"/>
          <w:tab w:val="left" w:pos="502"/>
          <w:tab w:val="left" w:pos="720"/>
        </w:tabs>
        <w:kinsoku/>
        <w:wordWrap/>
        <w:overflowPunct/>
        <w:topLinePunct w:val="0"/>
        <w:autoSpaceDN/>
        <w:bidi w:val="0"/>
        <w:spacing w:line="4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3.采购人、代理机构不接受针对同一采购程序环节的重复质疑；</w:t>
      </w:r>
    </w:p>
    <w:p w14:paraId="39EDB102">
      <w:pPr>
        <w:keepNext w:val="0"/>
        <w:keepLines w:val="0"/>
        <w:pageBreakBefore w:val="0"/>
        <w:tabs>
          <w:tab w:val="left" w:pos="360"/>
          <w:tab w:val="left" w:pos="502"/>
          <w:tab w:val="left" w:pos="720"/>
        </w:tabs>
        <w:kinsoku/>
        <w:wordWrap/>
        <w:overflowPunct/>
        <w:topLinePunct w:val="0"/>
        <w:autoSpaceDN/>
        <w:bidi w:val="0"/>
        <w:spacing w:line="4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4.采购人、代理机构接受质疑的联系方式见本文件第一部分；</w:t>
      </w:r>
    </w:p>
    <w:p w14:paraId="10627761">
      <w:pPr>
        <w:pStyle w:val="26"/>
        <w:keepNext w:val="0"/>
        <w:keepLines w:val="0"/>
        <w:pageBreakBefore w:val="0"/>
        <w:kinsoku/>
        <w:wordWrap/>
        <w:overflowPunct/>
        <w:topLinePunct w:val="0"/>
        <w:autoSpaceDN/>
        <w:bidi w:val="0"/>
        <w:spacing w:line="480" w:lineRule="exact"/>
        <w:ind w:firstLine="562" w:firstLineChars="200"/>
        <w:rPr>
          <w:rFonts w:hint="eastAsia" w:ascii="宋体" w:hAnsi="宋体" w:eastAsia="宋体" w:cs="宋体"/>
          <w:b/>
          <w:sz w:val="28"/>
          <w:szCs w:val="28"/>
        </w:rPr>
      </w:pPr>
      <w:r>
        <w:rPr>
          <w:rFonts w:hint="eastAsia" w:ascii="宋体" w:hAnsi="宋体" w:eastAsia="宋体" w:cs="宋体"/>
          <w:b/>
          <w:bCs/>
          <w:sz w:val="28"/>
          <w:szCs w:val="28"/>
        </w:rPr>
        <w:t>5.详细程序及规定请参阅《财政部第94号令》。</w:t>
      </w:r>
    </w:p>
    <w:p w14:paraId="65659729">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十一、保密及其它注意事项</w:t>
      </w:r>
    </w:p>
    <w:p w14:paraId="720CDC65">
      <w:pPr>
        <w:keepNext w:val="0"/>
        <w:keepLines w:val="0"/>
        <w:pageBreakBefore w:val="0"/>
        <w:kinsoku/>
        <w:wordWrap/>
        <w:overflowPunct/>
        <w:topLinePunct w:val="0"/>
        <w:autoSpaceDN/>
        <w:bidi w:val="0"/>
        <w:spacing w:line="480" w:lineRule="exact"/>
        <w:textAlignment w:val="baseline"/>
        <w:rPr>
          <w:rFonts w:hint="eastAsia" w:ascii="宋体" w:hAnsi="宋体" w:eastAsia="宋体" w:cs="宋体"/>
          <w:sz w:val="28"/>
          <w:szCs w:val="28"/>
        </w:rPr>
      </w:pPr>
      <w:r>
        <w:rPr>
          <w:rFonts w:hint="eastAsia" w:ascii="宋体" w:hAnsi="宋体" w:eastAsia="宋体" w:cs="宋体"/>
          <w:sz w:val="28"/>
          <w:szCs w:val="28"/>
        </w:rPr>
        <w:t>　　1.在谈判期间,</w:t>
      </w:r>
      <w:r>
        <w:rPr>
          <w:rFonts w:hint="eastAsia" w:ascii="宋体" w:hAnsi="宋体" w:eastAsia="宋体" w:cs="宋体"/>
          <w:sz w:val="28"/>
          <w:szCs w:val="28"/>
          <w:lang w:eastAsia="zh-CN"/>
        </w:rPr>
        <w:t>投标人</w:t>
      </w:r>
      <w:r>
        <w:rPr>
          <w:rFonts w:hint="eastAsia" w:ascii="宋体" w:hAnsi="宋体" w:eastAsia="宋体" w:cs="宋体"/>
          <w:sz w:val="28"/>
          <w:szCs w:val="28"/>
        </w:rPr>
        <w:t>不得向谈判小组成员询问其它</w:t>
      </w:r>
      <w:r>
        <w:rPr>
          <w:rFonts w:hint="eastAsia" w:ascii="宋体" w:hAnsi="宋体" w:eastAsia="宋体" w:cs="宋体"/>
          <w:sz w:val="28"/>
          <w:szCs w:val="28"/>
          <w:lang w:eastAsia="zh-CN"/>
        </w:rPr>
        <w:t>投标人</w:t>
      </w:r>
      <w:r>
        <w:rPr>
          <w:rFonts w:hint="eastAsia" w:ascii="宋体" w:hAnsi="宋体" w:eastAsia="宋体" w:cs="宋体"/>
          <w:sz w:val="28"/>
          <w:szCs w:val="28"/>
        </w:rPr>
        <w:t>的谈判情况，不得进行旨在影响成交结果的活动。</w:t>
      </w:r>
    </w:p>
    <w:p w14:paraId="4B25FF0E">
      <w:pPr>
        <w:keepNext w:val="0"/>
        <w:keepLines w:val="0"/>
        <w:pageBreakBefore w:val="0"/>
        <w:kinsoku/>
        <w:wordWrap/>
        <w:overflowPunct/>
        <w:topLinePunct w:val="0"/>
        <w:autoSpaceDN/>
        <w:bidi w:val="0"/>
        <w:spacing w:line="480" w:lineRule="exact"/>
        <w:textAlignment w:val="baseline"/>
        <w:rPr>
          <w:rFonts w:hint="eastAsia" w:ascii="宋体" w:hAnsi="宋体" w:eastAsia="宋体" w:cs="宋体"/>
          <w:sz w:val="28"/>
          <w:szCs w:val="28"/>
        </w:rPr>
      </w:pPr>
      <w:r>
        <w:rPr>
          <w:rFonts w:hint="eastAsia" w:ascii="宋体" w:hAnsi="宋体" w:eastAsia="宋体" w:cs="宋体"/>
          <w:sz w:val="28"/>
          <w:szCs w:val="28"/>
        </w:rPr>
        <w:t>　　2.为保证成交结果的公正性，谈判期间直至授予合同时，谈判小组成员不得与</w:t>
      </w:r>
      <w:r>
        <w:rPr>
          <w:rFonts w:hint="eastAsia" w:ascii="宋体" w:hAnsi="宋体" w:eastAsia="宋体" w:cs="宋体"/>
          <w:sz w:val="28"/>
          <w:szCs w:val="28"/>
          <w:lang w:eastAsia="zh-CN"/>
        </w:rPr>
        <w:t>投标人</w:t>
      </w:r>
      <w:r>
        <w:rPr>
          <w:rFonts w:hint="eastAsia" w:ascii="宋体" w:hAnsi="宋体" w:eastAsia="宋体" w:cs="宋体"/>
          <w:sz w:val="28"/>
          <w:szCs w:val="28"/>
        </w:rPr>
        <w:t>私下交换意见。在谈判结束后，凡与谈判情况有接触的任何人不得也不应将谈判情况扩散出谈判小组成员之外。</w:t>
      </w:r>
    </w:p>
    <w:p w14:paraId="3E453DFC">
      <w:pPr>
        <w:keepNext w:val="0"/>
        <w:keepLines w:val="0"/>
        <w:pageBreakBefore w:val="0"/>
        <w:kinsoku/>
        <w:wordWrap/>
        <w:overflowPunct/>
        <w:topLinePunct w:val="0"/>
        <w:autoSpaceDN/>
        <w:bidi w:val="0"/>
        <w:spacing w:line="480" w:lineRule="exact"/>
        <w:textAlignment w:val="baseline"/>
        <w:rPr>
          <w:rFonts w:hint="eastAsia" w:ascii="宋体" w:hAnsi="宋体" w:eastAsia="宋体" w:cs="宋体"/>
          <w:color w:val="333333"/>
          <w:kern w:val="0"/>
          <w:sz w:val="28"/>
          <w:szCs w:val="28"/>
        </w:rPr>
      </w:pPr>
      <w:r>
        <w:rPr>
          <w:rFonts w:hint="eastAsia" w:ascii="宋体" w:hAnsi="宋体" w:eastAsia="宋体" w:cs="宋体"/>
          <w:sz w:val="28"/>
          <w:szCs w:val="28"/>
        </w:rPr>
        <w:t>　　3.谈判</w:t>
      </w:r>
      <w:r>
        <w:rPr>
          <w:rFonts w:hint="eastAsia" w:ascii="宋体" w:hAnsi="宋体" w:eastAsia="宋体" w:cs="宋体"/>
          <w:color w:val="333333"/>
          <w:kern w:val="0"/>
          <w:sz w:val="28"/>
          <w:szCs w:val="28"/>
        </w:rPr>
        <w:t>小组成员以及与评审工作有关的人员不得泄露评审情况以及评审过程中获悉的国家秘密、商业秘密。</w:t>
      </w:r>
    </w:p>
    <w:p w14:paraId="13E65972">
      <w:pPr>
        <w:keepNext w:val="0"/>
        <w:keepLines w:val="0"/>
        <w:pageBreakBefore w:val="0"/>
        <w:kinsoku/>
        <w:wordWrap/>
        <w:overflowPunct/>
        <w:topLinePunct w:val="0"/>
        <w:autoSpaceDN/>
        <w:bidi w:val="0"/>
        <w:spacing w:line="480" w:lineRule="exact"/>
        <w:textAlignment w:val="baseline"/>
        <w:rPr>
          <w:rFonts w:hint="eastAsia" w:ascii="宋体" w:hAnsi="宋体" w:eastAsia="宋体" w:cs="宋体"/>
          <w:sz w:val="28"/>
          <w:szCs w:val="28"/>
        </w:rPr>
      </w:pPr>
      <w:r>
        <w:rPr>
          <w:rFonts w:hint="eastAsia" w:ascii="宋体" w:hAnsi="宋体" w:eastAsia="宋体" w:cs="宋体"/>
          <w:sz w:val="28"/>
          <w:szCs w:val="28"/>
        </w:rPr>
        <w:t>　　十二、成交通知</w:t>
      </w:r>
    </w:p>
    <w:p w14:paraId="2C3BA04C">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谈判结束成交结果公示</w:t>
      </w:r>
      <w:r>
        <w:rPr>
          <w:rFonts w:hint="eastAsia" w:ascii="宋体" w:hAnsi="宋体" w:eastAsia="宋体" w:cs="宋体"/>
          <w:sz w:val="28"/>
          <w:szCs w:val="28"/>
          <w:lang w:eastAsia="zh-CN"/>
        </w:rPr>
        <w:t>的同时</w:t>
      </w:r>
      <w:r>
        <w:rPr>
          <w:rFonts w:hint="eastAsia" w:ascii="宋体" w:hAnsi="宋体" w:eastAsia="宋体" w:cs="宋体"/>
          <w:sz w:val="28"/>
          <w:szCs w:val="28"/>
        </w:rPr>
        <w:t>，河南盛华会计师事务所有限公司向成交</w:t>
      </w:r>
      <w:r>
        <w:rPr>
          <w:rFonts w:hint="eastAsia" w:ascii="宋体" w:hAnsi="宋体" w:eastAsia="宋体" w:cs="宋体"/>
          <w:sz w:val="28"/>
          <w:szCs w:val="28"/>
          <w:lang w:eastAsia="zh-CN"/>
        </w:rPr>
        <w:t>投标人</w:t>
      </w:r>
      <w:r>
        <w:rPr>
          <w:rFonts w:hint="eastAsia" w:ascii="宋体" w:hAnsi="宋体" w:eastAsia="宋体" w:cs="宋体"/>
          <w:sz w:val="28"/>
          <w:szCs w:val="28"/>
        </w:rPr>
        <w:t>发出《成交通知书》</w:t>
      </w:r>
      <w:r>
        <w:rPr>
          <w:rFonts w:hint="eastAsia" w:ascii="宋体" w:hAnsi="宋体" w:cs="宋体"/>
          <w:sz w:val="28"/>
          <w:szCs w:val="28"/>
          <w:lang w:eastAsia="zh-CN"/>
        </w:rPr>
        <w:t>，</w:t>
      </w:r>
      <w:r>
        <w:rPr>
          <w:rFonts w:hint="eastAsia" w:ascii="宋体" w:hAnsi="宋体" w:eastAsia="宋体" w:cs="宋体"/>
          <w:sz w:val="28"/>
          <w:szCs w:val="28"/>
        </w:rPr>
        <w:t>《成交通知书》</w:t>
      </w:r>
      <w:r>
        <w:rPr>
          <w:rFonts w:hint="eastAsia" w:ascii="宋体" w:hAnsi="宋体" w:cs="宋体"/>
          <w:sz w:val="28"/>
          <w:szCs w:val="28"/>
          <w:lang w:eastAsia="zh-CN"/>
        </w:rPr>
        <w:t>是</w:t>
      </w:r>
      <w:r>
        <w:rPr>
          <w:rFonts w:hint="eastAsia" w:ascii="宋体" w:hAnsi="宋体" w:eastAsia="宋体" w:cs="宋体"/>
          <w:sz w:val="28"/>
          <w:szCs w:val="28"/>
        </w:rPr>
        <w:t>签订合同的依据。</w:t>
      </w:r>
    </w:p>
    <w:p w14:paraId="446FD503">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十三、签定合同</w:t>
      </w:r>
    </w:p>
    <w:p w14:paraId="15355C79">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成交</w:t>
      </w:r>
      <w:r>
        <w:rPr>
          <w:rFonts w:hint="eastAsia" w:ascii="宋体" w:hAnsi="宋体" w:eastAsia="宋体" w:cs="宋体"/>
          <w:sz w:val="28"/>
          <w:szCs w:val="28"/>
          <w:lang w:eastAsia="zh-CN"/>
        </w:rPr>
        <w:t>投标人凭</w:t>
      </w:r>
      <w:r>
        <w:rPr>
          <w:rFonts w:hint="eastAsia" w:ascii="宋体" w:hAnsi="宋体" w:eastAsia="宋体" w:cs="宋体"/>
          <w:sz w:val="28"/>
          <w:szCs w:val="28"/>
        </w:rPr>
        <w:t>《成交通知书》按照谈判文件确定的合同（草案）条款与需方签定合同。</w:t>
      </w:r>
    </w:p>
    <w:p w14:paraId="4A500158">
      <w:pPr>
        <w:keepNext w:val="0"/>
        <w:keepLines w:val="0"/>
        <w:pageBreakBefore w:val="0"/>
        <w:kinsoku/>
        <w:wordWrap/>
        <w:overflowPunct/>
        <w:topLinePunct w:val="0"/>
        <w:autoSpaceDN/>
        <w:bidi w:val="0"/>
        <w:spacing w:line="48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十四、成交服务费</w:t>
      </w:r>
    </w:p>
    <w:p w14:paraId="0F05B61F">
      <w:pPr>
        <w:keepNext w:val="0"/>
        <w:keepLines w:val="0"/>
        <w:pageBreakBefore w:val="0"/>
        <w:widowControl/>
        <w:kinsoku/>
        <w:wordWrap/>
        <w:overflowPunct/>
        <w:topLinePunct w:val="0"/>
        <w:autoSpaceDE w:val="0"/>
        <w:autoSpaceDN/>
        <w:bidi w:val="0"/>
        <w:spacing w:line="480" w:lineRule="exact"/>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成交单位在领取《成交通知书》时，按照</w:t>
      </w:r>
      <w:r>
        <w:rPr>
          <w:rFonts w:hint="eastAsia" w:ascii="宋体" w:hAnsi="宋体" w:eastAsia="宋体" w:cs="宋体"/>
          <w:b/>
          <w:bCs w:val="0"/>
          <w:color w:val="auto"/>
          <w:kern w:val="0"/>
          <w:sz w:val="28"/>
          <w:szCs w:val="28"/>
          <w:u w:val="none"/>
          <w:lang w:bidi="ar"/>
        </w:rPr>
        <w:t>《</w:t>
      </w:r>
      <w:r>
        <w:rPr>
          <w:rFonts w:hint="eastAsia" w:ascii="宋体" w:hAnsi="宋体" w:eastAsia="宋体" w:cs="宋体"/>
          <w:b/>
          <w:bCs w:val="0"/>
          <w:color w:val="auto"/>
          <w:kern w:val="0"/>
          <w:sz w:val="28"/>
          <w:szCs w:val="28"/>
          <w:u w:val="none"/>
          <w:lang w:eastAsia="zh-CN" w:bidi="ar"/>
        </w:rPr>
        <w:t>河南省招标代理服务收费指导意见</w:t>
      </w:r>
      <w:r>
        <w:rPr>
          <w:rFonts w:hint="eastAsia" w:ascii="宋体" w:hAnsi="宋体" w:eastAsia="宋体" w:cs="宋体"/>
          <w:b/>
          <w:bCs w:val="0"/>
          <w:color w:val="auto"/>
          <w:kern w:val="0"/>
          <w:sz w:val="28"/>
          <w:szCs w:val="28"/>
          <w:u w:val="none"/>
          <w:lang w:bidi="ar"/>
        </w:rPr>
        <w:t>》【</w:t>
      </w:r>
      <w:r>
        <w:rPr>
          <w:rFonts w:hint="eastAsia" w:ascii="宋体" w:hAnsi="宋体" w:eastAsia="宋体" w:cs="宋体"/>
          <w:b/>
          <w:bCs w:val="0"/>
          <w:color w:val="auto"/>
          <w:kern w:val="0"/>
          <w:sz w:val="28"/>
          <w:szCs w:val="28"/>
          <w:u w:val="none"/>
          <w:lang w:eastAsia="zh-CN" w:bidi="ar"/>
        </w:rPr>
        <w:t>豫招协</w:t>
      </w:r>
      <w:r>
        <w:rPr>
          <w:rFonts w:hint="eastAsia" w:ascii="宋体" w:hAnsi="宋体" w:eastAsia="宋体" w:cs="宋体"/>
          <w:b/>
          <w:bCs w:val="0"/>
          <w:color w:val="auto"/>
          <w:kern w:val="0"/>
          <w:sz w:val="28"/>
          <w:szCs w:val="28"/>
          <w:u w:val="none"/>
          <w:lang w:bidi="ar"/>
        </w:rPr>
        <w:t>（20</w:t>
      </w:r>
      <w:r>
        <w:rPr>
          <w:rFonts w:hint="eastAsia" w:ascii="宋体" w:hAnsi="宋体" w:eastAsia="宋体" w:cs="宋体"/>
          <w:b/>
          <w:bCs w:val="0"/>
          <w:color w:val="auto"/>
          <w:kern w:val="0"/>
          <w:sz w:val="28"/>
          <w:szCs w:val="28"/>
          <w:u w:val="none"/>
          <w:lang w:val="en-US" w:eastAsia="zh-CN" w:bidi="ar"/>
        </w:rPr>
        <w:t>23</w:t>
      </w:r>
      <w:r>
        <w:rPr>
          <w:rFonts w:hint="eastAsia" w:ascii="宋体" w:hAnsi="宋体" w:eastAsia="宋体" w:cs="宋体"/>
          <w:b/>
          <w:bCs w:val="0"/>
          <w:color w:val="auto"/>
          <w:kern w:val="0"/>
          <w:sz w:val="28"/>
          <w:szCs w:val="28"/>
          <w:u w:val="none"/>
          <w:lang w:bidi="ar"/>
        </w:rPr>
        <w:t>）</w:t>
      </w:r>
      <w:r>
        <w:rPr>
          <w:rFonts w:hint="eastAsia" w:ascii="宋体" w:hAnsi="宋体" w:eastAsia="宋体" w:cs="宋体"/>
          <w:b/>
          <w:bCs w:val="0"/>
          <w:color w:val="auto"/>
          <w:kern w:val="0"/>
          <w:sz w:val="28"/>
          <w:szCs w:val="28"/>
          <w:u w:val="none"/>
          <w:lang w:val="en-US" w:eastAsia="zh-CN" w:bidi="ar"/>
        </w:rPr>
        <w:t>002</w:t>
      </w:r>
      <w:r>
        <w:rPr>
          <w:rFonts w:hint="eastAsia" w:ascii="宋体" w:hAnsi="宋体" w:eastAsia="宋体" w:cs="宋体"/>
          <w:b/>
          <w:bCs w:val="0"/>
          <w:color w:val="auto"/>
          <w:kern w:val="0"/>
          <w:sz w:val="28"/>
          <w:szCs w:val="28"/>
          <w:u w:val="none"/>
          <w:lang w:bidi="ar"/>
        </w:rPr>
        <w:t>号】招标代理收费标准</w:t>
      </w:r>
      <w:r>
        <w:rPr>
          <w:rFonts w:hint="eastAsia" w:ascii="宋体" w:hAnsi="宋体" w:eastAsia="宋体" w:cs="宋体"/>
          <w:b/>
          <w:sz w:val="28"/>
          <w:szCs w:val="28"/>
        </w:rPr>
        <w:t>向河南盛华会计师事务所有限公司支付成交服务费。（</w:t>
      </w:r>
      <w:r>
        <w:rPr>
          <w:rFonts w:hint="eastAsia" w:ascii="宋体" w:hAnsi="宋体" w:eastAsia="宋体" w:cs="宋体"/>
          <w:b/>
          <w:kern w:val="21"/>
          <w:sz w:val="28"/>
          <w:szCs w:val="28"/>
        </w:rPr>
        <w:t>开户名：河南盛华会计师事务所有限公司；开户</w:t>
      </w:r>
      <w:r>
        <w:rPr>
          <w:rFonts w:hint="eastAsia" w:ascii="宋体" w:hAnsi="宋体" w:eastAsia="宋体" w:cs="宋体"/>
          <w:b/>
          <w:sz w:val="28"/>
          <w:szCs w:val="28"/>
        </w:rPr>
        <w:t>行：建行濮阳古城路支行；账</w:t>
      </w:r>
      <w:r>
        <w:rPr>
          <w:rFonts w:hint="eastAsia" w:ascii="宋体" w:hAnsi="宋体" w:eastAsia="宋体" w:cs="宋体"/>
          <w:b/>
          <w:kern w:val="21"/>
          <w:sz w:val="28"/>
          <w:szCs w:val="28"/>
        </w:rPr>
        <w:t>号：41001510824050200162，行号：105502000381）</w:t>
      </w:r>
    </w:p>
    <w:p w14:paraId="71400215">
      <w:pPr>
        <w:keepNext w:val="0"/>
        <w:keepLines w:val="0"/>
        <w:pageBreakBefore w:val="0"/>
        <w:numPr>
          <w:ilvl w:val="0"/>
          <w:numId w:val="0"/>
        </w:numPr>
        <w:kinsoku/>
        <w:wordWrap/>
        <w:overflowPunct/>
        <w:topLinePunct w:val="0"/>
        <w:autoSpaceDN/>
        <w:bidi w:val="0"/>
        <w:spacing w:line="480" w:lineRule="exact"/>
        <w:ind w:firstLine="843" w:firstLineChars="300"/>
        <w:rPr>
          <w:rFonts w:hint="eastAsia" w:ascii="宋体" w:hAnsi="宋体" w:eastAsia="宋体" w:cs="宋体"/>
          <w:sz w:val="28"/>
          <w:szCs w:val="28"/>
          <w:lang w:eastAsia="zh-CN"/>
        </w:rPr>
      </w:pPr>
      <w:r>
        <w:rPr>
          <w:rFonts w:hint="eastAsia" w:ascii="宋体" w:hAnsi="宋体" w:eastAsia="宋体" w:cs="宋体"/>
          <w:b/>
          <w:sz w:val="28"/>
          <w:szCs w:val="28"/>
        </w:rPr>
        <w:t>河南盛华会计师事务所有限公司对本谈判文件具有最终解释权。</w:t>
      </w:r>
    </w:p>
    <w:p w14:paraId="6D3A0E38">
      <w:pPr>
        <w:numPr>
          <w:ilvl w:val="0"/>
          <w:numId w:val="0"/>
        </w:numPr>
        <w:spacing w:line="480" w:lineRule="atLeast"/>
        <w:ind w:firstLine="1320" w:firstLineChars="300"/>
        <w:rPr>
          <w:rFonts w:hint="eastAsia" w:ascii="宋体" w:hAnsi="宋体" w:cs="宋体"/>
          <w:sz w:val="44"/>
          <w:szCs w:val="44"/>
          <w:lang w:eastAsia="zh-CN"/>
        </w:rPr>
      </w:pPr>
    </w:p>
    <w:p w14:paraId="2DC466C4">
      <w:pPr>
        <w:numPr>
          <w:ilvl w:val="0"/>
          <w:numId w:val="0"/>
        </w:numPr>
        <w:spacing w:line="480" w:lineRule="atLeast"/>
        <w:ind w:firstLine="1320" w:firstLineChars="300"/>
        <w:rPr>
          <w:rFonts w:hint="eastAsia" w:ascii="宋体" w:hAnsi="宋体" w:cs="宋体"/>
          <w:sz w:val="44"/>
          <w:szCs w:val="44"/>
          <w:lang w:eastAsia="zh-CN"/>
        </w:rPr>
      </w:pPr>
    </w:p>
    <w:p w14:paraId="0C4F85DB">
      <w:pPr>
        <w:numPr>
          <w:ilvl w:val="0"/>
          <w:numId w:val="0"/>
        </w:numPr>
        <w:spacing w:line="480" w:lineRule="atLeast"/>
        <w:ind w:firstLine="1320" w:firstLineChars="300"/>
        <w:rPr>
          <w:rFonts w:hint="eastAsia" w:ascii="宋体" w:hAnsi="宋体" w:cs="宋体"/>
          <w:sz w:val="44"/>
          <w:szCs w:val="44"/>
          <w:lang w:eastAsia="zh-CN"/>
        </w:rPr>
      </w:pPr>
    </w:p>
    <w:p w14:paraId="0A21E74F">
      <w:pPr>
        <w:numPr>
          <w:ilvl w:val="0"/>
          <w:numId w:val="0"/>
        </w:numPr>
        <w:spacing w:line="480" w:lineRule="atLeast"/>
        <w:ind w:firstLine="1320" w:firstLineChars="300"/>
        <w:rPr>
          <w:rFonts w:hint="eastAsia" w:ascii="宋体" w:hAnsi="宋体" w:cs="宋体"/>
          <w:sz w:val="44"/>
          <w:szCs w:val="44"/>
          <w:lang w:eastAsia="zh-CN"/>
        </w:rPr>
      </w:pPr>
    </w:p>
    <w:p w14:paraId="3596950C">
      <w:pPr>
        <w:numPr>
          <w:ilvl w:val="0"/>
          <w:numId w:val="0"/>
        </w:numPr>
        <w:spacing w:line="480" w:lineRule="atLeast"/>
        <w:ind w:firstLine="1320" w:firstLineChars="300"/>
        <w:rPr>
          <w:rFonts w:hint="eastAsia" w:ascii="宋体" w:hAnsi="宋体" w:cs="宋体"/>
          <w:sz w:val="44"/>
          <w:szCs w:val="44"/>
          <w:lang w:eastAsia="zh-CN"/>
        </w:rPr>
      </w:pPr>
    </w:p>
    <w:p w14:paraId="0CBD2EE7">
      <w:pPr>
        <w:numPr>
          <w:ilvl w:val="0"/>
          <w:numId w:val="0"/>
        </w:numPr>
        <w:spacing w:line="480" w:lineRule="atLeast"/>
        <w:ind w:firstLine="1320" w:firstLineChars="300"/>
        <w:rPr>
          <w:rFonts w:hint="eastAsia" w:ascii="宋体" w:hAnsi="宋体" w:cs="宋体"/>
          <w:sz w:val="44"/>
          <w:szCs w:val="44"/>
          <w:lang w:eastAsia="zh-CN"/>
        </w:rPr>
      </w:pPr>
    </w:p>
    <w:p w14:paraId="02BB4C13">
      <w:pPr>
        <w:numPr>
          <w:ilvl w:val="0"/>
          <w:numId w:val="0"/>
        </w:numPr>
        <w:spacing w:line="480" w:lineRule="atLeast"/>
        <w:ind w:firstLine="1320" w:firstLineChars="300"/>
        <w:rPr>
          <w:rFonts w:hint="eastAsia"/>
        </w:rPr>
      </w:pPr>
      <w:r>
        <w:rPr>
          <w:rFonts w:hint="eastAsia" w:ascii="宋体" w:hAnsi="宋体" w:cs="宋体"/>
          <w:sz w:val="44"/>
          <w:szCs w:val="44"/>
          <w:lang w:eastAsia="zh-CN"/>
        </w:rPr>
        <w:t>第四部分</w:t>
      </w:r>
      <w:r>
        <w:rPr>
          <w:rFonts w:hint="eastAsia" w:ascii="宋体" w:hAnsi="宋体" w:cs="宋体"/>
          <w:sz w:val="44"/>
          <w:szCs w:val="44"/>
          <w:lang w:val="en-US" w:eastAsia="zh-CN"/>
        </w:rPr>
        <w:t xml:space="preserve"> 谈判</w:t>
      </w:r>
      <w:r>
        <w:rPr>
          <w:rFonts w:hint="eastAsia" w:ascii="宋体" w:hAnsi="宋体" w:cs="宋体"/>
          <w:sz w:val="44"/>
          <w:szCs w:val="44"/>
        </w:rPr>
        <w:t>项目及技术要求</w:t>
      </w:r>
    </w:p>
    <w:p w14:paraId="1E80EB8D">
      <w:pPr>
        <w:spacing w:line="480" w:lineRule="atLeast"/>
        <w:jc w:val="center"/>
        <w:rPr>
          <w:rFonts w:hint="eastAsia" w:ascii="宋体" w:hAnsi="宋体" w:eastAsia="宋体" w:cs="宋体"/>
          <w:b/>
          <w:bCs/>
          <w:sz w:val="28"/>
          <w:szCs w:val="28"/>
          <w:vertAlign w:val="baseline"/>
          <w:lang w:eastAsia="zh-CN"/>
        </w:rPr>
      </w:pPr>
      <w:r>
        <w:rPr>
          <w:rFonts w:hint="eastAsia" w:ascii="宋体" w:hAnsi="宋体" w:cs="宋体"/>
          <w:b/>
          <w:bCs/>
          <w:sz w:val="28"/>
          <w:szCs w:val="28"/>
          <w:vertAlign w:val="baseline"/>
          <w:lang w:val="en-US" w:eastAsia="zh-CN"/>
        </w:rPr>
        <w:t>B包</w:t>
      </w:r>
      <w:r>
        <w:rPr>
          <w:rFonts w:hint="eastAsia" w:ascii="宋体" w:hAnsi="宋体" w:eastAsia="宋体" w:cs="宋体"/>
          <w:b/>
          <w:bCs/>
          <w:sz w:val="28"/>
          <w:szCs w:val="28"/>
          <w:vertAlign w:val="baseline"/>
          <w:lang w:eastAsia="zh-CN"/>
        </w:rPr>
        <w:t>：实洋</w:t>
      </w:r>
      <w:r>
        <w:rPr>
          <w:rFonts w:hint="eastAsia" w:ascii="宋体" w:hAnsi="宋体" w:cs="宋体"/>
          <w:b/>
          <w:bCs/>
          <w:sz w:val="28"/>
          <w:szCs w:val="28"/>
          <w:vertAlign w:val="baseline"/>
          <w:lang w:eastAsia="zh-CN"/>
        </w:rPr>
        <w:t>100万元</w:t>
      </w:r>
      <w:r>
        <w:rPr>
          <w:rFonts w:hint="eastAsia" w:ascii="宋体" w:hAnsi="宋体" w:eastAsia="宋体" w:cs="宋体"/>
          <w:b/>
          <w:bCs/>
          <w:sz w:val="28"/>
          <w:szCs w:val="28"/>
          <w:vertAlign w:val="baseline"/>
          <w:lang w:eastAsia="zh-CN"/>
        </w:rPr>
        <w:t>人民币。</w:t>
      </w:r>
    </w:p>
    <w:p w14:paraId="5272D054">
      <w:pPr>
        <w:spacing w:line="480" w:lineRule="atLeast"/>
        <w:rPr>
          <w:rFonts w:hint="eastAsia" w:ascii="宋体" w:hAnsi="宋体" w:eastAsia="宋体" w:cs="宋体"/>
          <w:sz w:val="28"/>
          <w:szCs w:val="28"/>
          <w:vertAlign w:val="baseline"/>
          <w:lang w:eastAsia="zh-CN"/>
        </w:rPr>
      </w:pPr>
      <w:r>
        <w:rPr>
          <w:rFonts w:hint="eastAsia" w:ascii="宋体" w:hAnsi="宋体" w:cs="宋体"/>
          <w:b/>
          <w:bCs/>
          <w:sz w:val="28"/>
          <w:szCs w:val="28"/>
          <w:vertAlign w:val="baseline"/>
          <w:lang w:eastAsia="zh-CN"/>
        </w:rPr>
        <w:t>一、</w:t>
      </w:r>
      <w:r>
        <w:rPr>
          <w:rFonts w:hint="eastAsia" w:ascii="宋体" w:hAnsi="宋体" w:eastAsia="宋体" w:cs="宋体"/>
          <w:b/>
          <w:bCs/>
          <w:sz w:val="28"/>
          <w:szCs w:val="28"/>
          <w:vertAlign w:val="baseline"/>
          <w:lang w:eastAsia="zh-CN"/>
        </w:rPr>
        <w:t>采购的图书类别为</w:t>
      </w:r>
      <w:r>
        <w:rPr>
          <w:rFonts w:hint="eastAsia" w:ascii="宋体" w:hAnsi="宋体" w:eastAsia="宋体" w:cs="宋体"/>
          <w:sz w:val="28"/>
          <w:szCs w:val="28"/>
          <w:vertAlign w:val="baseline"/>
          <w:lang w:eastAsia="zh-CN"/>
        </w:rPr>
        <w:t>：</w:t>
      </w:r>
      <w:r>
        <w:rPr>
          <w:rFonts w:hint="eastAsia" w:ascii="宋体" w:hAnsi="宋体" w:cs="宋体"/>
          <w:sz w:val="28"/>
          <w:szCs w:val="28"/>
          <w:vertAlign w:val="baseline"/>
          <w:lang w:eastAsia="zh-CN"/>
        </w:rPr>
        <w:t>马克思主义、列宁主义、毛泽东思想、邓小平理论、哲学、社会科学、政治、法律、军事、经济、文化、科学、教育、体育、语言、文字、文学、艺术、历史、地理、自然科学、数理科学和化学、医药、卫生、综合性图书等适合高校师生阅读的图书。图书开本为16开和32开（艺术类图书和现采时选购的图书不受此限制），图书的出版年限为2016年1月以来出版的图书，复本数为5--10册。</w:t>
      </w:r>
    </w:p>
    <w:p w14:paraId="142CD4CB">
      <w:pPr>
        <w:spacing w:line="480" w:lineRule="atLeast"/>
        <w:rPr>
          <w:rFonts w:hint="eastAsia" w:ascii="宋体" w:hAnsi="宋体" w:eastAsia="宋体" w:cs="宋体"/>
          <w:b/>
          <w:bCs/>
          <w:sz w:val="28"/>
          <w:szCs w:val="28"/>
          <w:vertAlign w:val="baseline"/>
          <w:lang w:eastAsia="zh-CN"/>
        </w:rPr>
      </w:pPr>
      <w:r>
        <w:rPr>
          <w:rFonts w:hint="eastAsia" w:ascii="宋体" w:hAnsi="宋体" w:cs="宋体"/>
          <w:b/>
          <w:bCs/>
          <w:sz w:val="28"/>
          <w:szCs w:val="28"/>
          <w:vertAlign w:val="baseline"/>
          <w:lang w:eastAsia="zh-CN"/>
        </w:rPr>
        <w:t>二、</w:t>
      </w:r>
      <w:r>
        <w:rPr>
          <w:rFonts w:hint="eastAsia" w:ascii="宋体" w:hAnsi="宋体" w:eastAsia="宋体" w:cs="宋体"/>
          <w:b/>
          <w:bCs/>
          <w:sz w:val="28"/>
          <w:szCs w:val="28"/>
          <w:vertAlign w:val="baseline"/>
          <w:lang w:eastAsia="zh-CN"/>
        </w:rPr>
        <w:t>采购方式：</w:t>
      </w:r>
    </w:p>
    <w:p w14:paraId="3B9BA6FE">
      <w:pPr>
        <w:spacing w:line="480" w:lineRule="atLeast"/>
        <w:ind w:firstLine="560" w:firstLineChars="200"/>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（1）本项目</w:t>
      </w:r>
      <w:r>
        <w:rPr>
          <w:rFonts w:hint="eastAsia" w:ascii="宋体" w:hAnsi="宋体" w:cs="宋体"/>
          <w:sz w:val="28"/>
          <w:szCs w:val="28"/>
          <w:vertAlign w:val="baseline"/>
          <w:lang w:val="en-US" w:eastAsia="zh-CN"/>
        </w:rPr>
        <w:t>B包</w:t>
      </w:r>
      <w:r>
        <w:rPr>
          <w:rFonts w:hint="eastAsia" w:ascii="宋体" w:hAnsi="宋体" w:eastAsia="宋体" w:cs="宋体"/>
          <w:sz w:val="28"/>
          <w:szCs w:val="28"/>
          <w:vertAlign w:val="baseline"/>
          <w:lang w:eastAsia="zh-CN"/>
        </w:rPr>
        <w:t>首选以现场采购方式进行。现场采购期间采购方选派8人左右进行图书采购，供应商应合理安排采书事宜，提供人员、设备方面的便利，采购方人员的差旅费由采购人自行承担。</w:t>
      </w:r>
    </w:p>
    <w:p w14:paraId="1EAED9F6">
      <w:pPr>
        <w:spacing w:line="480" w:lineRule="atLeast"/>
        <w:ind w:firstLine="560" w:firstLineChars="200"/>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（2）现采结束后，供应商要及时将现采图书目录进行汇总查重，将查重后的书目交有关人员和老师进行校对，然后确定最终的采购书目，供应商按照该书目进行配书供书。</w:t>
      </w:r>
    </w:p>
    <w:p w14:paraId="0C36EFFD">
      <w:pPr>
        <w:spacing w:line="480" w:lineRule="atLeast"/>
        <w:rPr>
          <w:rFonts w:hint="eastAsia" w:ascii="宋体" w:hAnsi="宋体" w:eastAsia="宋体" w:cs="宋体"/>
          <w:sz w:val="28"/>
          <w:szCs w:val="28"/>
          <w:vertAlign w:val="baseline"/>
          <w:lang w:eastAsia="zh-CN"/>
        </w:rPr>
      </w:pPr>
      <w:r>
        <w:rPr>
          <w:rFonts w:hint="eastAsia" w:ascii="宋体" w:hAnsi="宋体" w:cs="宋体"/>
          <w:b/>
          <w:bCs/>
          <w:sz w:val="28"/>
          <w:szCs w:val="28"/>
          <w:vertAlign w:val="baseline"/>
          <w:lang w:eastAsia="zh-CN"/>
        </w:rPr>
        <w:t>三</w:t>
      </w:r>
      <w:r>
        <w:rPr>
          <w:rFonts w:hint="eastAsia" w:ascii="宋体" w:hAnsi="宋体" w:eastAsia="宋体" w:cs="宋体"/>
          <w:b/>
          <w:bCs/>
          <w:sz w:val="28"/>
          <w:szCs w:val="28"/>
          <w:vertAlign w:val="baseline"/>
          <w:lang w:eastAsia="zh-CN"/>
        </w:rPr>
        <w:t>、现采地点选择方法</w:t>
      </w:r>
      <w:r>
        <w:rPr>
          <w:rFonts w:hint="eastAsia" w:ascii="宋体" w:hAnsi="宋体" w:cs="宋体"/>
          <w:b/>
          <w:bCs/>
          <w:sz w:val="28"/>
          <w:szCs w:val="28"/>
          <w:vertAlign w:val="baseline"/>
          <w:lang w:eastAsia="zh-CN"/>
        </w:rPr>
        <w:t>：</w:t>
      </w:r>
    </w:p>
    <w:p w14:paraId="2A0C8891">
      <w:pPr>
        <w:spacing w:line="480" w:lineRule="atLeast"/>
        <w:ind w:firstLine="560" w:firstLineChars="200"/>
        <w:rPr>
          <w:rFonts w:hint="eastAsia" w:ascii="宋体" w:hAnsi="宋体" w:eastAsia="宋体" w:cs="宋体"/>
          <w:sz w:val="28"/>
          <w:szCs w:val="28"/>
          <w:vertAlign w:val="baseline"/>
          <w:lang w:eastAsia="zh-CN"/>
        </w:rPr>
      </w:pPr>
      <w:r>
        <w:rPr>
          <w:rFonts w:hint="eastAsia" w:ascii="宋体" w:hAnsi="宋体" w:cs="宋体"/>
          <w:sz w:val="28"/>
          <w:szCs w:val="28"/>
          <w:vertAlign w:val="baseline"/>
          <w:lang w:eastAsia="zh-CN"/>
        </w:rPr>
        <w:t>B包</w:t>
      </w:r>
      <w:r>
        <w:rPr>
          <w:rFonts w:hint="eastAsia" w:ascii="宋体" w:hAnsi="宋体" w:eastAsia="宋体" w:cs="宋体"/>
          <w:sz w:val="28"/>
          <w:szCs w:val="28"/>
          <w:vertAlign w:val="baseline"/>
          <w:lang w:eastAsia="zh-CN"/>
        </w:rPr>
        <w:t>现采地点：投标人须提供至少2处面积在3000m²以上的图书现采场地作为现采图书地点，自有者需提供自有图书现采场地的房产证明或场地租赁合同的扫描件，合作场地需提供现采场地的现采合作协议或合作证明的扫描件。</w:t>
      </w:r>
    </w:p>
    <w:p w14:paraId="0D463ECA">
      <w:pPr>
        <w:spacing w:line="480" w:lineRule="atLeast"/>
        <w:rPr>
          <w:rFonts w:hint="eastAsia" w:ascii="宋体" w:hAnsi="宋体" w:eastAsia="宋体" w:cs="宋体"/>
          <w:b/>
          <w:bCs/>
          <w:sz w:val="28"/>
          <w:szCs w:val="28"/>
          <w:vertAlign w:val="baseline"/>
          <w:lang w:eastAsia="zh-CN"/>
        </w:rPr>
      </w:pPr>
      <w:r>
        <w:rPr>
          <w:rFonts w:hint="eastAsia" w:ascii="宋体" w:hAnsi="宋体" w:cs="宋体"/>
          <w:b/>
          <w:bCs/>
          <w:sz w:val="28"/>
          <w:szCs w:val="28"/>
          <w:vertAlign w:val="baseline"/>
          <w:lang w:eastAsia="zh-CN"/>
        </w:rPr>
        <w:t>四</w:t>
      </w:r>
      <w:r>
        <w:rPr>
          <w:rFonts w:hint="eastAsia" w:ascii="宋体" w:hAnsi="宋体" w:eastAsia="宋体" w:cs="宋体"/>
          <w:b/>
          <w:bCs/>
          <w:sz w:val="28"/>
          <w:szCs w:val="28"/>
          <w:vertAlign w:val="baseline"/>
          <w:lang w:eastAsia="zh-CN"/>
        </w:rPr>
        <w:t>、交货时间</w:t>
      </w:r>
    </w:p>
    <w:p w14:paraId="1C202B13">
      <w:pPr>
        <w:spacing w:line="480" w:lineRule="atLeast"/>
        <w:ind w:firstLine="560" w:firstLineChars="200"/>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供应商要在现采结束最终采购书目确定后50天内按要求将加工好的图书送到采购人指定的地点。逾期一天供货扣除合同金额的1‰，以此类推。</w:t>
      </w:r>
    </w:p>
    <w:p w14:paraId="3067EB39">
      <w:pPr>
        <w:spacing w:line="480" w:lineRule="atLeast"/>
        <w:ind w:firstLine="560" w:firstLineChars="200"/>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为尽可能消除因供应商不能按合同规定要求供货所造成的影响，采购人有权采取相应的补救措施（如直接向出版商邮购图书或向其他供货商补订图书等），由此给采购方造成的各项损失或增加的各项费用均由违约的供应商承担。</w:t>
      </w:r>
    </w:p>
    <w:p w14:paraId="7DA583CF">
      <w:pPr>
        <w:spacing w:line="480" w:lineRule="atLeast"/>
        <w:rPr>
          <w:rFonts w:hint="eastAsia" w:ascii="宋体" w:hAnsi="宋体" w:eastAsia="宋体" w:cs="宋体"/>
          <w:b/>
          <w:bCs/>
          <w:sz w:val="28"/>
          <w:szCs w:val="28"/>
          <w:vertAlign w:val="baseline"/>
          <w:lang w:eastAsia="zh-CN"/>
        </w:rPr>
      </w:pPr>
      <w:r>
        <w:rPr>
          <w:rFonts w:hint="eastAsia" w:ascii="宋体" w:hAnsi="宋体" w:cs="宋体"/>
          <w:b/>
          <w:bCs/>
          <w:sz w:val="28"/>
          <w:szCs w:val="28"/>
          <w:vertAlign w:val="baseline"/>
          <w:lang w:eastAsia="zh-CN"/>
        </w:rPr>
        <w:t>五</w:t>
      </w:r>
      <w:r>
        <w:rPr>
          <w:rFonts w:hint="eastAsia" w:ascii="宋体" w:hAnsi="宋体" w:eastAsia="宋体" w:cs="宋体"/>
          <w:b/>
          <w:bCs/>
          <w:sz w:val="28"/>
          <w:szCs w:val="28"/>
          <w:vertAlign w:val="baseline"/>
          <w:lang w:eastAsia="zh-CN"/>
        </w:rPr>
        <w:t>、验收</w:t>
      </w:r>
    </w:p>
    <w:p w14:paraId="73A15CE7">
      <w:pPr>
        <w:spacing w:line="480" w:lineRule="atLeast"/>
        <w:ind w:firstLine="560" w:firstLineChars="200"/>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图书送达指定地点后，采购人将向学院招标采购办公室提出申请，会同招标采购办公室组织相关人员组成验收小组，按照采购合同规定的技术、服务等要求，对该项目图书进行验收。将每包图书的实体、数量、价格等与清单逐一核对，图书与清单须完全一致，每包图书清单的合计要与总清单完全一致。</w:t>
      </w:r>
    </w:p>
    <w:p w14:paraId="36850FD8">
      <w:pPr>
        <w:spacing w:line="480" w:lineRule="atLeast"/>
        <w:rPr>
          <w:rFonts w:hint="eastAsia" w:ascii="宋体" w:hAnsi="宋体" w:eastAsia="宋体" w:cs="宋体"/>
          <w:b/>
          <w:bCs/>
          <w:sz w:val="28"/>
          <w:szCs w:val="28"/>
          <w:vertAlign w:val="baseline"/>
          <w:lang w:eastAsia="zh-CN"/>
        </w:rPr>
      </w:pPr>
      <w:r>
        <w:rPr>
          <w:rFonts w:hint="eastAsia" w:ascii="宋体" w:hAnsi="宋体" w:cs="宋体"/>
          <w:b/>
          <w:bCs/>
          <w:sz w:val="28"/>
          <w:szCs w:val="28"/>
          <w:vertAlign w:val="baseline"/>
          <w:lang w:eastAsia="zh-CN"/>
        </w:rPr>
        <w:t>六</w:t>
      </w:r>
      <w:r>
        <w:rPr>
          <w:rFonts w:hint="eastAsia" w:ascii="宋体" w:hAnsi="宋体" w:eastAsia="宋体" w:cs="宋体"/>
          <w:b/>
          <w:bCs/>
          <w:sz w:val="28"/>
          <w:szCs w:val="28"/>
          <w:vertAlign w:val="baseline"/>
          <w:lang w:eastAsia="zh-CN"/>
        </w:rPr>
        <w:t>、供应商图书质量保证</w:t>
      </w:r>
    </w:p>
    <w:p w14:paraId="22780910">
      <w:pPr>
        <w:spacing w:line="480" w:lineRule="atLeast"/>
        <w:ind w:firstLine="560" w:firstLineChars="200"/>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1、供应商组建针对本项目的服务小组（成员不少于3人，须本公司正式员工），小组成员中必须具有国家图书馆编目培训上岗证书、《中国图书馆分类法》培训证书或中级（四级）及以上出版物发行员职业资格证书，并提供该员工（证书拥有者）的身份证复印件及其近一年内任意一个月的养老保险个人权益记录单等证明材料。</w:t>
      </w:r>
    </w:p>
    <w:p w14:paraId="303618D7">
      <w:pPr>
        <w:spacing w:line="480" w:lineRule="atLeast"/>
        <w:ind w:firstLine="560" w:firstLineChars="200"/>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2、图书质量必须按照国家新闻出版署《图书质量管理规定》，提供内容、编校、设计、印制4项均合格的正规出版机构的正版图书，其中图书内容必须符合国务院《出版管理条例》第二十六、二十七条规定。验收时一旦发现盗版图书，采购人有权终止合同，并将其列入黑名单，投标人承担由此引起的一切法律责任。对于供货时出现的印刷不清、印刷错误、污损、缺页、倒页、缺附件等质量问题的图书无条件退换，由此造成的损失和费用由供应商承担。</w:t>
      </w:r>
    </w:p>
    <w:p w14:paraId="3472BC7C">
      <w:pPr>
        <w:spacing w:line="480" w:lineRule="atLeast"/>
        <w:ind w:firstLine="560" w:firstLineChars="200"/>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3、包装要求</w:t>
      </w:r>
      <w:r>
        <w:rPr>
          <w:rFonts w:hint="eastAsia" w:ascii="宋体" w:hAnsi="宋体" w:cs="宋体"/>
          <w:sz w:val="28"/>
          <w:szCs w:val="28"/>
          <w:vertAlign w:val="baseline"/>
          <w:lang w:eastAsia="zh-CN"/>
        </w:rPr>
        <w:t>：</w:t>
      </w:r>
      <w:r>
        <w:rPr>
          <w:rFonts w:hint="eastAsia" w:ascii="宋体" w:hAnsi="宋体" w:eastAsia="宋体" w:cs="宋体"/>
          <w:sz w:val="28"/>
          <w:szCs w:val="28"/>
          <w:vertAlign w:val="baseline"/>
          <w:lang w:eastAsia="zh-CN"/>
        </w:rPr>
        <w:t>供应商供货要打包工整，外包纸采用防水纸，保证到馆图书完好无损。要求一包一清单，清单上应注明每种图书的题名、ISBN号、出版社、单价、册数、码洋等。同时，还要有汇总清单，汇总清单应有种数、册数、码洋等的合计，并提供总清单的电子文档。</w:t>
      </w:r>
    </w:p>
    <w:p w14:paraId="71993966">
      <w:pPr>
        <w:spacing w:line="480" w:lineRule="atLeast"/>
        <w:rPr>
          <w:rFonts w:hint="eastAsia" w:ascii="宋体" w:hAnsi="宋体" w:eastAsia="宋体" w:cs="宋体"/>
          <w:b/>
          <w:bCs/>
          <w:sz w:val="28"/>
          <w:szCs w:val="28"/>
          <w:vertAlign w:val="baseline"/>
          <w:lang w:eastAsia="zh-CN"/>
        </w:rPr>
      </w:pPr>
      <w:r>
        <w:rPr>
          <w:rFonts w:hint="eastAsia" w:ascii="宋体" w:hAnsi="宋体" w:cs="宋体"/>
          <w:b/>
          <w:bCs/>
          <w:sz w:val="28"/>
          <w:szCs w:val="28"/>
          <w:vertAlign w:val="baseline"/>
          <w:lang w:eastAsia="zh-CN"/>
        </w:rPr>
        <w:t>七、</w:t>
      </w:r>
      <w:r>
        <w:rPr>
          <w:rFonts w:hint="eastAsia" w:ascii="宋体" w:hAnsi="宋体" w:eastAsia="宋体" w:cs="宋体"/>
          <w:b/>
          <w:bCs/>
          <w:sz w:val="28"/>
          <w:szCs w:val="28"/>
          <w:vertAlign w:val="baseline"/>
          <w:lang w:eastAsia="zh-CN"/>
        </w:rPr>
        <w:t>图书加工要求</w:t>
      </w:r>
    </w:p>
    <w:p w14:paraId="0AE96EE3">
      <w:pPr>
        <w:spacing w:line="480" w:lineRule="atLeast"/>
        <w:ind w:firstLine="560" w:firstLineChars="200"/>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1. 条形码：每一册书加贴两个条行码，一个条码加贴在书名页藏书章下空白处或出版社字样下边，另一个粘贴在最后页的下方空白处。条形码为8位数，打印清晰，能正常扫描，粘贴牢靠、端正，并加盖薄膜，号段由我院图书馆提供。</w:t>
      </w:r>
    </w:p>
    <w:p w14:paraId="2F3439D3">
      <w:pPr>
        <w:spacing w:line="480" w:lineRule="atLeast"/>
        <w:ind w:firstLine="560" w:firstLineChars="200"/>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2.书标：每册书加贴书标2个，一个在书名页的右上角，另一个在书脊下方（距书底一个书标的高度），并加贴透明胶带或薄膜。如果书少于50页时，一个在书名页的右上角，另一个可贴在封底的右上角靠近书脊的一边。书标上的号码为两排，第一排为分类号，第二排为种次号。书标样式需参照甲方提供的样品加工。</w:t>
      </w:r>
    </w:p>
    <w:p w14:paraId="7A0B4E69">
      <w:pPr>
        <w:spacing w:line="480" w:lineRule="atLeast"/>
        <w:ind w:firstLine="560" w:firstLineChars="200"/>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3.馆藏章：每一册图书加盖馆藏章1个，盖在每册图书书名页中间位置（书名的下方、出版社上方），尽量不压字，使用红色印油，馆藏章要端正、清晰，不得颠倒、歪斜。</w:t>
      </w:r>
    </w:p>
    <w:p w14:paraId="6E353BE3">
      <w:pPr>
        <w:spacing w:line="480" w:lineRule="atLeast"/>
        <w:ind w:firstLine="560" w:firstLineChars="200"/>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4.MARC数据采用CALIS标准。在“价格”一项著录时，只著录每册的价格，成套书籍著录每册的平均价，每种书只保留一条机读数据，分散著录、集中著录只取其一即可。MARC数据作好后，发送到濮阳职业技术学院图书馆采编室确定批次号和种次号，然后再发送给成交供应商。每批次做一个相应的分类统计单、调拨统计单，交给学院图书馆。</w:t>
      </w:r>
    </w:p>
    <w:p w14:paraId="076A4833">
      <w:pPr>
        <w:spacing w:line="480" w:lineRule="atLeast"/>
        <w:ind w:firstLine="560" w:firstLineChars="200"/>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5.高频RFID标签：在每册图书的封底内侧或者最末页粘贴高频RFID标签，并在每个RFID标签封面上面，印制“2024年、中标公司名称（可简称）供书”字样。</w:t>
      </w:r>
    </w:p>
    <w:p w14:paraId="02B9EB7F">
      <w:pPr>
        <w:spacing w:line="480" w:lineRule="atLeast"/>
        <w:ind w:firstLine="560" w:firstLineChars="200"/>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6.供应商对我院的馆藏章有使用和保管的权利和义务，但仅限于在加工我院所购图书时使用，不得用于其他目的。协议终止时，馆藏章应交回我院图书馆。</w:t>
      </w:r>
    </w:p>
    <w:p w14:paraId="068577E4">
      <w:pPr>
        <w:spacing w:line="480" w:lineRule="atLeast"/>
        <w:ind w:firstLine="560" w:firstLineChars="200"/>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7.供应商在每包内除放置清单外还应包括工作单，工作单内容包括起止登录号，有无跳号及其他加工中出现的问题，以备我馆验收时查考。</w:t>
      </w:r>
    </w:p>
    <w:p w14:paraId="3A0230D5">
      <w:pPr>
        <w:spacing w:line="480" w:lineRule="atLeast"/>
        <w:ind w:firstLine="560" w:firstLineChars="200"/>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8．若存在加工不符合要求的图书，每册赔偿2元，用于采购人对加工不规范的图书进行更改或重新加工。</w:t>
      </w:r>
    </w:p>
    <w:p w14:paraId="67445D36">
      <w:pPr>
        <w:spacing w:line="480" w:lineRule="atLeast"/>
        <w:rPr>
          <w:rFonts w:hint="eastAsia" w:ascii="宋体" w:hAnsi="宋体" w:cs="宋体"/>
          <w:sz w:val="44"/>
        </w:rPr>
      </w:pPr>
    </w:p>
    <w:p w14:paraId="15EF738E">
      <w:pPr>
        <w:spacing w:line="480" w:lineRule="atLeast"/>
        <w:rPr>
          <w:rFonts w:hint="eastAsia" w:ascii="宋体" w:hAnsi="宋体" w:cs="宋体"/>
          <w:sz w:val="44"/>
        </w:rPr>
      </w:pPr>
    </w:p>
    <w:p w14:paraId="63D08E4A">
      <w:pPr>
        <w:spacing w:line="480" w:lineRule="atLeast"/>
        <w:ind w:firstLine="2200" w:firstLineChars="500"/>
        <w:rPr>
          <w:rFonts w:hint="eastAsia" w:ascii="宋体" w:hAnsi="宋体" w:cs="宋体"/>
          <w:sz w:val="44"/>
        </w:rPr>
      </w:pPr>
    </w:p>
    <w:p w14:paraId="6D9C9B35">
      <w:pPr>
        <w:spacing w:line="480" w:lineRule="atLeast"/>
        <w:rPr>
          <w:rFonts w:hint="eastAsia" w:ascii="宋体" w:hAnsi="宋体" w:cs="宋体"/>
          <w:sz w:val="44"/>
        </w:rPr>
      </w:pPr>
    </w:p>
    <w:p w14:paraId="2DC9E802">
      <w:pPr>
        <w:spacing w:line="480" w:lineRule="atLeast"/>
        <w:ind w:firstLine="1320" w:firstLineChars="300"/>
        <w:rPr>
          <w:rFonts w:hint="eastAsia" w:ascii="宋体" w:hAnsi="宋体" w:cs="宋体"/>
          <w:sz w:val="44"/>
        </w:rPr>
      </w:pPr>
      <w:r>
        <w:rPr>
          <w:rFonts w:hint="eastAsia" w:ascii="宋体" w:hAnsi="宋体" w:cs="宋体"/>
          <w:sz w:val="44"/>
        </w:rPr>
        <w:t>第五部分　合同（文本）</w:t>
      </w:r>
    </w:p>
    <w:p w14:paraId="299C4F1D">
      <w:pPr>
        <w:spacing w:line="460" w:lineRule="atLeast"/>
        <w:jc w:val="center"/>
        <w:rPr>
          <w:rFonts w:hint="default" w:ascii="宋体" w:hAnsi="宋体" w:eastAsia="宋体" w:cs="宋体"/>
          <w:bCs/>
          <w:sz w:val="28"/>
          <w:szCs w:val="28"/>
          <w:lang w:val="en-US" w:eastAsia="zh-CN"/>
        </w:rPr>
      </w:pPr>
      <w:r>
        <w:rPr>
          <w:rFonts w:hint="eastAsia" w:ascii="宋体" w:hAnsi="宋体" w:cs="宋体"/>
          <w:bCs/>
          <w:sz w:val="28"/>
          <w:szCs w:val="28"/>
        </w:rPr>
        <w:t xml:space="preserve">                           采购编号：</w:t>
      </w:r>
      <w:r>
        <w:rPr>
          <w:rFonts w:hint="eastAsia" w:ascii="宋体" w:hAnsi="宋体" w:cs="宋体"/>
          <w:sz w:val="28"/>
          <w:lang w:eastAsia="zh-CN"/>
        </w:rPr>
        <w:t>濮财市直竞谈-2024-36</w:t>
      </w:r>
      <w:r>
        <w:rPr>
          <w:rFonts w:hint="eastAsia" w:ascii="宋体" w:hAnsi="宋体" w:cs="宋体"/>
          <w:sz w:val="28"/>
          <w:lang w:val="en-US" w:eastAsia="zh-CN"/>
        </w:rPr>
        <w:t>-B包</w:t>
      </w:r>
    </w:p>
    <w:p w14:paraId="7CF50E5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28"/>
        </w:rPr>
      </w:pPr>
      <w:r>
        <w:rPr>
          <w:rFonts w:hint="eastAsia" w:ascii="宋体" w:hAnsi="宋体" w:cs="宋体"/>
          <w:sz w:val="28"/>
        </w:rPr>
        <w:t>供方：</w:t>
      </w:r>
    </w:p>
    <w:p w14:paraId="4BD8EE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28"/>
        </w:rPr>
      </w:pPr>
      <w:r>
        <w:rPr>
          <w:rFonts w:hint="eastAsia" w:ascii="宋体" w:hAnsi="宋体" w:cs="宋体"/>
          <w:sz w:val="28"/>
        </w:rPr>
        <w:t>需方：</w:t>
      </w:r>
    </w:p>
    <w:p w14:paraId="1715219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供需双方根据     年    月   日河南盛华会计师事务所有限公司签发的《成交通知书》和竞争性</w:t>
      </w:r>
      <w:r>
        <w:rPr>
          <w:rFonts w:hint="eastAsia" w:ascii="宋体" w:hAnsi="宋体" w:cs="宋体"/>
          <w:sz w:val="28"/>
          <w:lang w:eastAsia="zh-CN"/>
        </w:rPr>
        <w:t>谈判</w:t>
      </w:r>
      <w:r>
        <w:rPr>
          <w:rFonts w:hint="eastAsia" w:ascii="宋体" w:hAnsi="宋体" w:cs="宋体"/>
          <w:sz w:val="28"/>
        </w:rPr>
        <w:t>采购文件及供方投标响应文件，并经双方协商一致，达成以下合同条款：</w:t>
      </w:r>
    </w:p>
    <w:p w14:paraId="16493F0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一、货物名称、技术参数、数量、单价及金额</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97"/>
        <w:gridCol w:w="2197"/>
        <w:gridCol w:w="1226"/>
        <w:gridCol w:w="1226"/>
        <w:gridCol w:w="1227"/>
      </w:tblGrid>
      <w:tr w14:paraId="42C4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noWrap w:val="0"/>
            <w:vAlign w:val="center"/>
          </w:tcPr>
          <w:p w14:paraId="65BCE7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r>
              <w:rPr>
                <w:rFonts w:hint="eastAsia" w:ascii="宋体" w:hAnsi="宋体" w:cs="宋体"/>
                <w:sz w:val="28"/>
              </w:rPr>
              <w:t>序号</w:t>
            </w:r>
          </w:p>
        </w:tc>
        <w:tc>
          <w:tcPr>
            <w:tcW w:w="2197" w:type="dxa"/>
            <w:noWrap w:val="0"/>
            <w:vAlign w:val="center"/>
          </w:tcPr>
          <w:p w14:paraId="62F049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r>
              <w:rPr>
                <w:rFonts w:hint="eastAsia" w:ascii="宋体" w:hAnsi="宋体" w:cs="宋体"/>
                <w:sz w:val="28"/>
              </w:rPr>
              <w:t>货物名称</w:t>
            </w:r>
          </w:p>
        </w:tc>
        <w:tc>
          <w:tcPr>
            <w:tcW w:w="2197" w:type="dxa"/>
            <w:noWrap w:val="0"/>
            <w:vAlign w:val="center"/>
          </w:tcPr>
          <w:p w14:paraId="5BDCA86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r>
              <w:rPr>
                <w:rFonts w:hint="eastAsia" w:ascii="宋体" w:hAnsi="宋体" w:cs="宋体"/>
                <w:sz w:val="28"/>
              </w:rPr>
              <w:t>技术参数</w:t>
            </w:r>
          </w:p>
        </w:tc>
        <w:tc>
          <w:tcPr>
            <w:tcW w:w="1226" w:type="dxa"/>
            <w:noWrap w:val="0"/>
            <w:vAlign w:val="center"/>
          </w:tcPr>
          <w:p w14:paraId="40C0EC1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r>
              <w:rPr>
                <w:rFonts w:hint="eastAsia" w:ascii="宋体" w:hAnsi="宋体" w:cs="宋体"/>
                <w:sz w:val="28"/>
              </w:rPr>
              <w:t>数量</w:t>
            </w:r>
          </w:p>
        </w:tc>
        <w:tc>
          <w:tcPr>
            <w:tcW w:w="1226" w:type="dxa"/>
            <w:noWrap w:val="0"/>
            <w:vAlign w:val="center"/>
          </w:tcPr>
          <w:p w14:paraId="2DE7951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r>
              <w:rPr>
                <w:rFonts w:hint="eastAsia" w:ascii="宋体" w:hAnsi="宋体" w:cs="宋体"/>
                <w:sz w:val="28"/>
              </w:rPr>
              <w:t>单价</w:t>
            </w:r>
          </w:p>
        </w:tc>
        <w:tc>
          <w:tcPr>
            <w:tcW w:w="1227" w:type="dxa"/>
            <w:noWrap w:val="0"/>
            <w:vAlign w:val="center"/>
          </w:tcPr>
          <w:p w14:paraId="30D791F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r>
              <w:rPr>
                <w:rFonts w:hint="eastAsia" w:ascii="宋体" w:hAnsi="宋体" w:cs="宋体"/>
                <w:sz w:val="28"/>
              </w:rPr>
              <w:t>金额</w:t>
            </w:r>
          </w:p>
        </w:tc>
      </w:tr>
      <w:tr w14:paraId="62DA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noWrap w:val="0"/>
            <w:vAlign w:val="center"/>
          </w:tcPr>
          <w:p w14:paraId="43B54E6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p>
        </w:tc>
        <w:tc>
          <w:tcPr>
            <w:tcW w:w="2197" w:type="dxa"/>
            <w:noWrap w:val="0"/>
            <w:vAlign w:val="center"/>
          </w:tcPr>
          <w:p w14:paraId="73B45E7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p>
        </w:tc>
        <w:tc>
          <w:tcPr>
            <w:tcW w:w="2197" w:type="dxa"/>
            <w:noWrap w:val="0"/>
            <w:vAlign w:val="center"/>
          </w:tcPr>
          <w:p w14:paraId="479A64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p>
        </w:tc>
        <w:tc>
          <w:tcPr>
            <w:tcW w:w="1226" w:type="dxa"/>
            <w:noWrap w:val="0"/>
            <w:vAlign w:val="center"/>
          </w:tcPr>
          <w:p w14:paraId="6D847D3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p>
        </w:tc>
        <w:tc>
          <w:tcPr>
            <w:tcW w:w="1226" w:type="dxa"/>
            <w:noWrap w:val="0"/>
            <w:vAlign w:val="center"/>
          </w:tcPr>
          <w:p w14:paraId="2129E91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p>
        </w:tc>
        <w:tc>
          <w:tcPr>
            <w:tcW w:w="1227" w:type="dxa"/>
            <w:noWrap w:val="0"/>
            <w:vAlign w:val="center"/>
          </w:tcPr>
          <w:p w14:paraId="6AA249D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p>
        </w:tc>
      </w:tr>
      <w:tr w14:paraId="7439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noWrap w:val="0"/>
            <w:vAlign w:val="center"/>
          </w:tcPr>
          <w:p w14:paraId="2CA2A8A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p>
        </w:tc>
        <w:tc>
          <w:tcPr>
            <w:tcW w:w="2197" w:type="dxa"/>
            <w:noWrap w:val="0"/>
            <w:vAlign w:val="center"/>
          </w:tcPr>
          <w:p w14:paraId="2B0D833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p>
        </w:tc>
        <w:tc>
          <w:tcPr>
            <w:tcW w:w="2197" w:type="dxa"/>
            <w:noWrap w:val="0"/>
            <w:vAlign w:val="center"/>
          </w:tcPr>
          <w:p w14:paraId="0D8116A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p>
        </w:tc>
        <w:tc>
          <w:tcPr>
            <w:tcW w:w="1226" w:type="dxa"/>
            <w:noWrap w:val="0"/>
            <w:vAlign w:val="center"/>
          </w:tcPr>
          <w:p w14:paraId="0943F9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p>
        </w:tc>
        <w:tc>
          <w:tcPr>
            <w:tcW w:w="1226" w:type="dxa"/>
            <w:noWrap w:val="0"/>
            <w:vAlign w:val="center"/>
          </w:tcPr>
          <w:p w14:paraId="213E69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p>
        </w:tc>
        <w:tc>
          <w:tcPr>
            <w:tcW w:w="1227" w:type="dxa"/>
            <w:noWrap w:val="0"/>
            <w:vAlign w:val="center"/>
          </w:tcPr>
          <w:p w14:paraId="0EDC19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sz w:val="28"/>
              </w:rPr>
            </w:pPr>
          </w:p>
        </w:tc>
      </w:tr>
    </w:tbl>
    <w:p w14:paraId="663A987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二、货物质量要求及供方对质量负责条件和期限</w:t>
      </w:r>
    </w:p>
    <w:p w14:paraId="753FB21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供方提供的货物是全新的，符合国家检测标准以及该产品的出厂标准。</w:t>
      </w:r>
    </w:p>
    <w:p w14:paraId="016C743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u w:val="single"/>
        </w:rPr>
      </w:pPr>
      <w:r>
        <w:rPr>
          <w:rFonts w:hint="eastAsia" w:ascii="宋体" w:hAnsi="宋体" w:cs="宋体"/>
          <w:sz w:val="28"/>
        </w:rPr>
        <w:t>售后服务：</w:t>
      </w:r>
      <w:r>
        <w:rPr>
          <w:rFonts w:hint="eastAsia" w:ascii="宋体" w:hAnsi="宋体" w:cs="宋体"/>
          <w:sz w:val="28"/>
          <w:u w:val="single"/>
        </w:rPr>
        <w:t xml:space="preserve">                                              </w:t>
      </w:r>
      <w:r>
        <w:rPr>
          <w:rFonts w:hint="eastAsia" w:ascii="宋体" w:hAnsi="宋体" w:cs="宋体"/>
          <w:sz w:val="28"/>
        </w:rPr>
        <w:t>。</w:t>
      </w:r>
    </w:p>
    <w:p w14:paraId="080EBA8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保质期限：</w:t>
      </w:r>
      <w:r>
        <w:rPr>
          <w:rFonts w:hint="eastAsia" w:ascii="宋体" w:hAnsi="宋体" w:cs="宋体"/>
          <w:sz w:val="28"/>
          <w:u w:val="single"/>
        </w:rPr>
        <w:t xml:space="preserve">                                              </w:t>
      </w:r>
      <w:r>
        <w:rPr>
          <w:rFonts w:hint="eastAsia" w:ascii="宋体" w:hAnsi="宋体" w:cs="宋体"/>
          <w:sz w:val="28"/>
        </w:rPr>
        <w:t>。</w:t>
      </w:r>
    </w:p>
    <w:p w14:paraId="706583F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三、交货时间、地点、方式</w:t>
      </w:r>
    </w:p>
    <w:p w14:paraId="65E8B1B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u w:val="single"/>
        </w:rPr>
        <w:t xml:space="preserve">        </w:t>
      </w:r>
      <w:r>
        <w:rPr>
          <w:rFonts w:hint="eastAsia" w:ascii="宋体" w:hAnsi="宋体" w:cs="宋体"/>
          <w:sz w:val="28"/>
        </w:rPr>
        <w:t>年</w:t>
      </w:r>
      <w:r>
        <w:rPr>
          <w:rFonts w:hint="eastAsia" w:ascii="宋体" w:hAnsi="宋体" w:cs="宋体"/>
          <w:sz w:val="28"/>
          <w:u w:val="single"/>
        </w:rPr>
        <w:t xml:space="preserve">      </w:t>
      </w:r>
      <w:r>
        <w:rPr>
          <w:rFonts w:hint="eastAsia" w:ascii="宋体" w:hAnsi="宋体" w:cs="宋体"/>
          <w:sz w:val="28"/>
        </w:rPr>
        <w:t>月</w:t>
      </w:r>
      <w:r>
        <w:rPr>
          <w:rFonts w:hint="eastAsia" w:ascii="宋体" w:hAnsi="宋体" w:cs="宋体"/>
          <w:sz w:val="28"/>
          <w:u w:val="single"/>
        </w:rPr>
        <w:t xml:space="preserve">      </w:t>
      </w:r>
      <w:r>
        <w:rPr>
          <w:rFonts w:hint="eastAsia" w:ascii="宋体" w:hAnsi="宋体" w:cs="宋体"/>
          <w:sz w:val="28"/>
        </w:rPr>
        <w:t>日至</w:t>
      </w:r>
      <w:r>
        <w:rPr>
          <w:rFonts w:hint="eastAsia" w:ascii="宋体" w:hAnsi="宋体" w:cs="宋体"/>
          <w:sz w:val="28"/>
          <w:u w:val="single"/>
        </w:rPr>
        <w:t xml:space="preserve">      </w:t>
      </w:r>
      <w:r>
        <w:rPr>
          <w:rFonts w:hint="eastAsia" w:ascii="宋体" w:hAnsi="宋体" w:cs="宋体"/>
          <w:sz w:val="28"/>
        </w:rPr>
        <w:t>月</w:t>
      </w:r>
      <w:r>
        <w:rPr>
          <w:rFonts w:hint="eastAsia" w:ascii="宋体" w:hAnsi="宋体" w:cs="宋体"/>
          <w:sz w:val="28"/>
          <w:u w:val="single"/>
        </w:rPr>
        <w:t xml:space="preserve">     </w:t>
      </w:r>
      <w:r>
        <w:rPr>
          <w:rFonts w:hint="eastAsia" w:ascii="宋体" w:hAnsi="宋体" w:cs="宋体"/>
          <w:sz w:val="28"/>
        </w:rPr>
        <w:t>日，供方负责将货物按需方要求在需方指定地点交货、安装、调试完毕，并具备验收使用条件，运送产生的费用由供方负责。</w:t>
      </w:r>
    </w:p>
    <w:p w14:paraId="1335C8F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四、供方应在交货同时向需方交付货物合格证及相关资料等。</w:t>
      </w:r>
    </w:p>
    <w:p w14:paraId="64DC9434">
      <w:pPr>
        <w:keepNext w:val="0"/>
        <w:keepLines w:val="0"/>
        <w:pageBreakBefore w:val="0"/>
        <w:widowControl w:val="0"/>
        <w:kinsoku/>
        <w:wordWrap/>
        <w:overflowPunct/>
        <w:topLinePunct w:val="0"/>
        <w:autoSpaceDE/>
        <w:autoSpaceDN/>
        <w:bidi w:val="0"/>
        <w:adjustRightInd/>
        <w:snapToGrid/>
        <w:spacing w:line="480" w:lineRule="exact"/>
        <w:ind w:left="420" w:leftChars="200" w:firstLine="140" w:firstLineChars="50"/>
        <w:textAlignment w:val="auto"/>
        <w:rPr>
          <w:rFonts w:hint="eastAsia" w:ascii="宋体" w:hAnsi="宋体" w:cs="宋体"/>
          <w:sz w:val="28"/>
        </w:rPr>
      </w:pPr>
      <w:r>
        <w:rPr>
          <w:rFonts w:hint="eastAsia" w:ascii="宋体" w:hAnsi="宋体" w:cs="宋体"/>
          <w:sz w:val="28"/>
        </w:rPr>
        <w:t>五、成交单位需在本地对采购单位相关人员进行免费技术培训，使</w:t>
      </w:r>
    </w:p>
    <w:p w14:paraId="19861CB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sz w:val="28"/>
        </w:rPr>
      </w:pPr>
      <w:r>
        <w:rPr>
          <w:rFonts w:hint="eastAsia" w:ascii="宋体" w:hAnsi="宋体" w:cs="宋体"/>
          <w:sz w:val="28"/>
        </w:rPr>
        <w:t>其能熟悉产品货物和正确使用。</w:t>
      </w:r>
    </w:p>
    <w:p w14:paraId="4BC3DA1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
          <w:spacing w:val="-20"/>
          <w:sz w:val="28"/>
          <w:szCs w:val="28"/>
        </w:rPr>
      </w:pPr>
      <w:r>
        <w:rPr>
          <w:rFonts w:hint="eastAsia" w:ascii="宋体" w:hAnsi="宋体" w:cs="宋体"/>
          <w:sz w:val="28"/>
        </w:rPr>
        <w:t>六、</w:t>
      </w:r>
      <w:r>
        <w:rPr>
          <w:rFonts w:hint="eastAsia" w:ascii="宋体" w:hAnsi="宋体"/>
          <w:b/>
          <w:spacing w:val="-20"/>
          <w:sz w:val="28"/>
          <w:szCs w:val="28"/>
        </w:rPr>
        <w:t>付款方式：</w:t>
      </w:r>
      <w:r>
        <w:rPr>
          <w:rFonts w:hint="eastAsia" w:ascii="宋体" w:hAnsi="宋体"/>
          <w:b/>
          <w:spacing w:val="-20"/>
          <w:sz w:val="28"/>
          <w:szCs w:val="28"/>
          <w:lang w:val="en-US" w:eastAsia="zh-CN"/>
        </w:rPr>
        <w:t>***</w:t>
      </w:r>
      <w:r>
        <w:rPr>
          <w:rFonts w:hint="eastAsia" w:ascii="宋体" w:hAnsi="宋体"/>
          <w:b/>
          <w:spacing w:val="-20"/>
          <w:sz w:val="28"/>
          <w:szCs w:val="28"/>
        </w:rPr>
        <w:t>。</w:t>
      </w:r>
    </w:p>
    <w:p w14:paraId="3FD8317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七、违约责任</w:t>
      </w:r>
    </w:p>
    <w:p w14:paraId="0BAF0CA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需方无正当理由拒收货物、拒付货物款，向供方偿付拒付部分货物款总额5%的违约金。</w:t>
      </w:r>
    </w:p>
    <w:p w14:paraId="1D794D3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供方所交的货物品种、型号、规格、质量不符合合同规定,需方有权拒收货物，供方应负责更换并承担因更换而支付的实际费用。因更换而造成逾期交货,则按逾期交货处理。</w:t>
      </w:r>
    </w:p>
    <w:p w14:paraId="4EA3EFD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供方不能交付货物，供方向需方支付未交付部分货物款总值5%的违约金。</w:t>
      </w:r>
    </w:p>
    <w:p w14:paraId="310D5E3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供方逾期交付货物,供方向需方每日偿付逾期交货部分货物款总值0.05%的违约金。</w:t>
      </w:r>
    </w:p>
    <w:p w14:paraId="4455938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八、合同签定后,采购方不承担涉及专利权、商标权、著作权和外观设计权等侵权责任,因侵权而引起的纠纷或赔偿均由供方承担。</w:t>
      </w:r>
    </w:p>
    <w:p w14:paraId="69419D3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九、因货物的质量问题发生争议，由</w:t>
      </w:r>
      <w:r>
        <w:rPr>
          <w:rFonts w:hint="eastAsia" w:ascii="宋体" w:hAnsi="宋体" w:cs="宋体"/>
          <w:sz w:val="28"/>
          <w:lang w:eastAsia="zh-CN"/>
        </w:rPr>
        <w:t>法定</w:t>
      </w:r>
      <w:r>
        <w:rPr>
          <w:rFonts w:hint="eastAsia" w:ascii="宋体" w:hAnsi="宋体" w:cs="宋体"/>
          <w:sz w:val="28"/>
        </w:rPr>
        <w:t>鉴定机构进行质量鉴定，该鉴定结论是终局鉴定，供需双方均应当接受。</w:t>
      </w:r>
    </w:p>
    <w:p w14:paraId="2A828AA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十、本合同发生争议产生的诉讼，由合同签订所在地人民法院管辖。</w:t>
      </w:r>
    </w:p>
    <w:p w14:paraId="5202954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十一、合同生效及其它</w:t>
      </w:r>
    </w:p>
    <w:p w14:paraId="7D1CBF1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本合同经双方代表签字并加盖公章后生效。本合同一式</w:t>
      </w:r>
      <w:r>
        <w:rPr>
          <w:rFonts w:hint="eastAsia" w:ascii="宋体" w:hAnsi="宋体" w:cs="宋体"/>
          <w:sz w:val="28"/>
          <w:lang w:eastAsia="zh-CN"/>
        </w:rPr>
        <w:t>两</w:t>
      </w:r>
      <w:r>
        <w:rPr>
          <w:rFonts w:hint="eastAsia" w:ascii="宋体" w:hAnsi="宋体" w:cs="宋体"/>
          <w:sz w:val="28"/>
        </w:rPr>
        <w:t>份，供、需双方各执一份。</w:t>
      </w:r>
    </w:p>
    <w:p w14:paraId="79F71D22">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cs="宋体"/>
          <w:b/>
          <w:sz w:val="28"/>
        </w:rPr>
      </w:pPr>
      <w:r>
        <w:rPr>
          <w:rFonts w:hint="eastAsia" w:ascii="宋体" w:hAnsi="宋体" w:cs="宋体"/>
          <w:b/>
          <w:sz w:val="28"/>
        </w:rPr>
        <w:t>注：本格式仅供参考，以双方签订的正式合同为准，供需双方可根据项目特点协商增减相应条款。</w:t>
      </w:r>
    </w:p>
    <w:p w14:paraId="177AFEE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供方：                       需方：</w:t>
      </w:r>
    </w:p>
    <w:p w14:paraId="2D5A04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地址：                       地址：</w:t>
      </w:r>
    </w:p>
    <w:p w14:paraId="5A18B5F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法定代表人：                 法定代表人：</w:t>
      </w:r>
    </w:p>
    <w:p w14:paraId="38235F8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委托代理人：                 委托代理人：</w:t>
      </w:r>
    </w:p>
    <w:p w14:paraId="6812C3F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联系电话：                   联系电话：</w:t>
      </w:r>
    </w:p>
    <w:p w14:paraId="0324C44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 xml:space="preserve">开户银行：            </w:t>
      </w:r>
    </w:p>
    <w:p w14:paraId="1F69093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sz w:val="28"/>
        </w:rPr>
      </w:pPr>
      <w:r>
        <w:rPr>
          <w:rFonts w:hint="eastAsia" w:ascii="宋体" w:hAnsi="宋体" w:cs="宋体"/>
          <w:sz w:val="28"/>
        </w:rPr>
        <w:t>帐号：</w:t>
      </w:r>
    </w:p>
    <w:p w14:paraId="5873C9D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rPr>
      </w:pPr>
      <w:r>
        <w:rPr>
          <w:rFonts w:hint="eastAsia" w:ascii="宋体" w:hAnsi="宋体" w:cs="宋体"/>
          <w:sz w:val="28"/>
        </w:rPr>
        <w:t>签约时间：                   签订地址：</w:t>
      </w:r>
    </w:p>
    <w:p w14:paraId="1756E043">
      <w:pPr>
        <w:spacing w:line="720" w:lineRule="exact"/>
        <w:rPr>
          <w:rFonts w:hint="eastAsia" w:ascii="宋体" w:hAnsi="宋体" w:cs="宋体"/>
          <w:bCs/>
          <w:sz w:val="44"/>
        </w:rPr>
      </w:pPr>
    </w:p>
    <w:p w14:paraId="16ADCA7B">
      <w:pPr>
        <w:spacing w:line="720" w:lineRule="exact"/>
        <w:ind w:firstLine="880" w:firstLineChars="200"/>
        <w:rPr>
          <w:rFonts w:hint="eastAsia" w:ascii="宋体" w:hAnsi="宋体" w:cs="宋体"/>
          <w:bCs/>
          <w:sz w:val="44"/>
        </w:rPr>
      </w:pPr>
    </w:p>
    <w:p w14:paraId="0B4B8C26">
      <w:pPr>
        <w:spacing w:line="720" w:lineRule="exact"/>
        <w:ind w:firstLine="880" w:firstLineChars="200"/>
        <w:rPr>
          <w:rFonts w:hint="eastAsia" w:ascii="宋体" w:hAnsi="宋体" w:cs="宋体"/>
          <w:bCs/>
          <w:sz w:val="44"/>
        </w:rPr>
      </w:pPr>
    </w:p>
    <w:p w14:paraId="701EBF26">
      <w:pPr>
        <w:spacing w:line="720" w:lineRule="exact"/>
        <w:ind w:firstLine="880" w:firstLineChars="200"/>
        <w:rPr>
          <w:rFonts w:hint="eastAsia" w:ascii="宋体" w:hAnsi="宋体" w:cs="宋体"/>
          <w:b/>
          <w:sz w:val="44"/>
        </w:rPr>
      </w:pPr>
      <w:r>
        <w:rPr>
          <w:rFonts w:hint="eastAsia" w:ascii="宋体" w:hAnsi="宋体" w:cs="宋体"/>
          <w:bCs/>
          <w:sz w:val="44"/>
        </w:rPr>
        <w:t>第六部分  附件—</w:t>
      </w:r>
      <w:r>
        <w:rPr>
          <w:rFonts w:hint="eastAsia" w:ascii="宋体" w:hAnsi="宋体" w:cs="宋体"/>
          <w:bCs/>
          <w:sz w:val="44"/>
          <w:lang w:eastAsia="zh-CN"/>
        </w:rPr>
        <w:t>投标</w:t>
      </w:r>
      <w:r>
        <w:rPr>
          <w:rFonts w:hint="eastAsia" w:ascii="宋体" w:hAnsi="宋体" w:cs="宋体"/>
          <w:bCs/>
          <w:sz w:val="44"/>
        </w:rPr>
        <w:t>响应文件格式</w:t>
      </w:r>
    </w:p>
    <w:p w14:paraId="4A0F60D4">
      <w:pPr>
        <w:spacing w:line="720" w:lineRule="exact"/>
        <w:ind w:firstLine="1325" w:firstLineChars="300"/>
        <w:rPr>
          <w:rFonts w:hint="eastAsia" w:ascii="宋体" w:hAnsi="宋体" w:cs="宋体"/>
          <w:b/>
          <w:sz w:val="44"/>
        </w:rPr>
      </w:pPr>
    </w:p>
    <w:p w14:paraId="3ED89F8C">
      <w:pPr>
        <w:spacing w:line="720" w:lineRule="exact"/>
        <w:jc w:val="center"/>
        <w:rPr>
          <w:rFonts w:hint="eastAsia" w:ascii="宋体" w:hAnsi="宋体" w:cs="宋体"/>
          <w:b/>
          <w:sz w:val="72"/>
          <w:szCs w:val="72"/>
        </w:rPr>
      </w:pPr>
      <w:r>
        <w:rPr>
          <w:rFonts w:hint="eastAsia" w:ascii="宋体" w:hAnsi="宋体" w:cs="宋体"/>
          <w:b/>
          <w:sz w:val="72"/>
          <w:szCs w:val="72"/>
          <w:lang w:eastAsia="zh-CN"/>
        </w:rPr>
        <w:t>濮</w:t>
      </w:r>
      <w:r>
        <w:rPr>
          <w:rFonts w:hint="eastAsia" w:ascii="宋体" w:hAnsi="宋体" w:cs="宋体"/>
          <w:b/>
          <w:sz w:val="72"/>
          <w:szCs w:val="72"/>
          <w:lang w:val="en-US" w:eastAsia="zh-CN"/>
        </w:rPr>
        <w:t xml:space="preserve"> </w:t>
      </w:r>
      <w:r>
        <w:rPr>
          <w:rFonts w:hint="eastAsia" w:ascii="宋体" w:hAnsi="宋体" w:cs="宋体"/>
          <w:b/>
          <w:sz w:val="72"/>
          <w:szCs w:val="72"/>
          <w:lang w:eastAsia="zh-CN"/>
        </w:rPr>
        <w:t>阳</w:t>
      </w:r>
      <w:r>
        <w:rPr>
          <w:rFonts w:hint="eastAsia" w:ascii="宋体" w:hAnsi="宋体" w:cs="宋体"/>
          <w:b/>
          <w:sz w:val="72"/>
          <w:szCs w:val="72"/>
          <w:lang w:val="en-US" w:eastAsia="zh-CN"/>
        </w:rPr>
        <w:t xml:space="preserve"> </w:t>
      </w:r>
      <w:r>
        <w:rPr>
          <w:rFonts w:hint="eastAsia" w:ascii="宋体" w:hAnsi="宋体" w:cs="宋体"/>
          <w:b/>
          <w:sz w:val="72"/>
          <w:szCs w:val="72"/>
          <w:lang w:eastAsia="zh-CN"/>
        </w:rPr>
        <w:t>市</w:t>
      </w:r>
      <w:r>
        <w:rPr>
          <w:rFonts w:hint="eastAsia" w:ascii="宋体" w:hAnsi="宋体" w:cs="宋体"/>
          <w:b/>
          <w:sz w:val="72"/>
          <w:szCs w:val="72"/>
        </w:rPr>
        <w:t xml:space="preserve"> 政 府 采 购</w:t>
      </w:r>
    </w:p>
    <w:p w14:paraId="06E0B97F">
      <w:pPr>
        <w:spacing w:line="720" w:lineRule="exact"/>
        <w:jc w:val="center"/>
        <w:rPr>
          <w:rFonts w:hint="eastAsia" w:ascii="宋体" w:hAnsi="宋体" w:cs="宋体"/>
          <w:b/>
          <w:sz w:val="72"/>
          <w:szCs w:val="72"/>
        </w:rPr>
      </w:pPr>
    </w:p>
    <w:p w14:paraId="0296F7E6">
      <w:pPr>
        <w:spacing w:line="720" w:lineRule="exact"/>
        <w:jc w:val="center"/>
        <w:rPr>
          <w:rFonts w:hint="eastAsia" w:ascii="宋体" w:hAnsi="宋体" w:cs="宋体"/>
          <w:b/>
          <w:sz w:val="60"/>
          <w:szCs w:val="60"/>
        </w:rPr>
      </w:pPr>
      <w:r>
        <w:rPr>
          <w:rFonts w:hint="eastAsia" w:ascii="宋体" w:hAnsi="宋体" w:cs="宋体"/>
          <w:b/>
          <w:sz w:val="60"/>
          <w:szCs w:val="60"/>
        </w:rPr>
        <w:t>竞</w:t>
      </w:r>
    </w:p>
    <w:p w14:paraId="6E16C40C">
      <w:pPr>
        <w:spacing w:line="720" w:lineRule="exact"/>
        <w:jc w:val="center"/>
        <w:rPr>
          <w:rFonts w:hint="eastAsia" w:ascii="宋体" w:hAnsi="宋体" w:cs="宋体"/>
          <w:b/>
          <w:sz w:val="60"/>
          <w:szCs w:val="60"/>
        </w:rPr>
      </w:pPr>
      <w:r>
        <w:rPr>
          <w:rFonts w:hint="eastAsia" w:ascii="宋体" w:hAnsi="宋体" w:cs="宋体"/>
          <w:b/>
          <w:sz w:val="60"/>
          <w:szCs w:val="60"/>
        </w:rPr>
        <w:t>争</w:t>
      </w:r>
    </w:p>
    <w:p w14:paraId="5BEB66C6">
      <w:pPr>
        <w:spacing w:line="720" w:lineRule="exact"/>
        <w:jc w:val="center"/>
        <w:rPr>
          <w:rFonts w:hint="eastAsia" w:ascii="宋体" w:hAnsi="宋体" w:cs="宋体"/>
          <w:b/>
          <w:sz w:val="60"/>
          <w:szCs w:val="60"/>
        </w:rPr>
      </w:pPr>
      <w:r>
        <w:rPr>
          <w:rFonts w:hint="eastAsia" w:ascii="宋体" w:hAnsi="宋体" w:cs="宋体"/>
          <w:b/>
          <w:sz w:val="60"/>
          <w:szCs w:val="60"/>
        </w:rPr>
        <w:t>性</w:t>
      </w:r>
    </w:p>
    <w:p w14:paraId="29C12446">
      <w:pPr>
        <w:spacing w:line="720" w:lineRule="exact"/>
        <w:jc w:val="center"/>
        <w:rPr>
          <w:rFonts w:hint="eastAsia" w:ascii="宋体" w:hAnsi="宋体" w:cs="宋体"/>
          <w:b/>
          <w:sz w:val="60"/>
          <w:szCs w:val="60"/>
          <w:lang w:eastAsia="zh-CN"/>
        </w:rPr>
      </w:pPr>
      <w:r>
        <w:rPr>
          <w:rFonts w:hint="eastAsia" w:ascii="宋体" w:hAnsi="宋体" w:cs="宋体"/>
          <w:b/>
          <w:sz w:val="60"/>
          <w:szCs w:val="60"/>
          <w:lang w:eastAsia="zh-CN"/>
        </w:rPr>
        <w:t>谈</w:t>
      </w:r>
    </w:p>
    <w:p w14:paraId="0B5233E8">
      <w:pPr>
        <w:spacing w:line="720" w:lineRule="exact"/>
        <w:jc w:val="center"/>
        <w:rPr>
          <w:rFonts w:hint="eastAsia" w:ascii="宋体" w:hAnsi="宋体" w:cs="宋体"/>
          <w:b/>
          <w:sz w:val="60"/>
          <w:szCs w:val="60"/>
          <w:lang w:eastAsia="zh-CN"/>
        </w:rPr>
      </w:pPr>
      <w:r>
        <w:rPr>
          <w:rFonts w:hint="eastAsia" w:ascii="宋体" w:hAnsi="宋体" w:cs="宋体"/>
          <w:b/>
          <w:sz w:val="60"/>
          <w:szCs w:val="60"/>
          <w:lang w:eastAsia="zh-CN"/>
        </w:rPr>
        <w:t>判</w:t>
      </w:r>
    </w:p>
    <w:p w14:paraId="506AD588">
      <w:pPr>
        <w:spacing w:line="720" w:lineRule="exact"/>
        <w:jc w:val="center"/>
        <w:rPr>
          <w:rFonts w:hint="eastAsia" w:ascii="宋体" w:hAnsi="宋体" w:cs="宋体"/>
          <w:b/>
          <w:sz w:val="60"/>
          <w:szCs w:val="60"/>
        </w:rPr>
      </w:pPr>
      <w:r>
        <w:rPr>
          <w:rFonts w:hint="eastAsia" w:ascii="宋体" w:hAnsi="宋体" w:cs="宋体"/>
          <w:b/>
          <w:sz w:val="60"/>
          <w:szCs w:val="60"/>
        </w:rPr>
        <w:t>响</w:t>
      </w:r>
    </w:p>
    <w:p w14:paraId="215D96BF">
      <w:pPr>
        <w:spacing w:line="720" w:lineRule="exact"/>
        <w:jc w:val="center"/>
        <w:rPr>
          <w:rFonts w:hint="eastAsia" w:ascii="宋体" w:hAnsi="宋体" w:cs="宋体"/>
          <w:b/>
          <w:sz w:val="60"/>
          <w:szCs w:val="60"/>
        </w:rPr>
      </w:pPr>
      <w:r>
        <w:rPr>
          <w:rFonts w:hint="eastAsia" w:ascii="宋体" w:hAnsi="宋体" w:cs="宋体"/>
          <w:b/>
          <w:sz w:val="60"/>
          <w:szCs w:val="60"/>
        </w:rPr>
        <w:t>应</w:t>
      </w:r>
    </w:p>
    <w:p w14:paraId="3A913B57">
      <w:pPr>
        <w:spacing w:line="720" w:lineRule="exact"/>
        <w:jc w:val="center"/>
        <w:rPr>
          <w:rFonts w:hint="eastAsia" w:ascii="宋体" w:hAnsi="宋体" w:cs="宋体"/>
          <w:b/>
          <w:sz w:val="60"/>
          <w:szCs w:val="60"/>
        </w:rPr>
      </w:pPr>
      <w:r>
        <w:rPr>
          <w:rFonts w:hint="eastAsia" w:ascii="宋体" w:hAnsi="宋体" w:cs="宋体"/>
          <w:b/>
          <w:sz w:val="60"/>
          <w:szCs w:val="60"/>
        </w:rPr>
        <w:t>文</w:t>
      </w:r>
    </w:p>
    <w:p w14:paraId="7A095AA6">
      <w:pPr>
        <w:spacing w:line="720" w:lineRule="exact"/>
        <w:jc w:val="center"/>
        <w:rPr>
          <w:rFonts w:hint="eastAsia" w:ascii="宋体" w:hAnsi="宋体" w:cs="宋体"/>
          <w:b/>
          <w:sz w:val="60"/>
          <w:szCs w:val="60"/>
        </w:rPr>
      </w:pPr>
      <w:r>
        <w:rPr>
          <w:rFonts w:hint="eastAsia" w:ascii="宋体" w:hAnsi="宋体" w:cs="宋体"/>
          <w:b/>
          <w:sz w:val="60"/>
          <w:szCs w:val="60"/>
        </w:rPr>
        <w:t>件</w:t>
      </w:r>
    </w:p>
    <w:p w14:paraId="63CB76F3">
      <w:pPr>
        <w:spacing w:line="720" w:lineRule="exact"/>
        <w:rPr>
          <w:rFonts w:hint="eastAsia" w:ascii="宋体" w:hAnsi="宋体" w:cs="宋体"/>
          <w:bCs/>
          <w:sz w:val="60"/>
          <w:szCs w:val="60"/>
        </w:rPr>
      </w:pPr>
    </w:p>
    <w:p w14:paraId="1CE53DBF">
      <w:pPr>
        <w:spacing w:line="720" w:lineRule="exact"/>
        <w:ind w:left="1606" w:hanging="1606" w:hangingChars="500"/>
        <w:rPr>
          <w:rFonts w:hint="eastAsia" w:ascii="宋体" w:hAnsi="宋体" w:cs="宋体"/>
          <w:b/>
          <w:sz w:val="32"/>
          <w:szCs w:val="32"/>
          <w:lang w:val="en-US" w:eastAsia="zh-CN"/>
        </w:rPr>
      </w:pPr>
      <w:r>
        <w:rPr>
          <w:rFonts w:hint="eastAsia" w:ascii="宋体" w:hAnsi="宋体" w:cs="宋体"/>
          <w:b/>
          <w:sz w:val="32"/>
          <w:szCs w:val="32"/>
          <w:lang w:eastAsia="zh-CN"/>
        </w:rPr>
        <w:t>项目名称：濮阳职业技术学院2024年纸质图书（马克思主义、列宁主义等）采购项目</w:t>
      </w:r>
    </w:p>
    <w:p w14:paraId="548A4C2A">
      <w:pPr>
        <w:spacing w:line="720" w:lineRule="exact"/>
        <w:rPr>
          <w:rFonts w:hint="default" w:ascii="宋体" w:hAnsi="宋体" w:eastAsia="宋体" w:cs="宋体"/>
          <w:b/>
          <w:sz w:val="32"/>
          <w:szCs w:val="32"/>
          <w:lang w:val="en-US" w:eastAsia="zh-CN"/>
        </w:rPr>
      </w:pPr>
      <w:r>
        <w:rPr>
          <w:rFonts w:hint="eastAsia" w:ascii="宋体" w:hAnsi="宋体" w:eastAsia="宋体" w:cs="宋体"/>
          <w:b/>
          <w:sz w:val="32"/>
          <w:szCs w:val="32"/>
        </w:rPr>
        <w:t>采购编号：</w:t>
      </w:r>
      <w:r>
        <w:rPr>
          <w:rFonts w:hint="eastAsia" w:ascii="宋体" w:hAnsi="宋体" w:cs="宋体"/>
          <w:b/>
          <w:sz w:val="32"/>
          <w:szCs w:val="32"/>
          <w:lang w:eastAsia="zh-CN"/>
        </w:rPr>
        <w:t>濮财市直竞谈-2024-36</w:t>
      </w:r>
      <w:r>
        <w:rPr>
          <w:rFonts w:hint="eastAsia" w:ascii="宋体" w:hAnsi="宋体" w:cs="宋体"/>
          <w:b/>
          <w:sz w:val="32"/>
          <w:szCs w:val="32"/>
          <w:lang w:val="en-US" w:eastAsia="zh-CN"/>
        </w:rPr>
        <w:t>-B包</w:t>
      </w:r>
    </w:p>
    <w:p w14:paraId="736E3019">
      <w:pPr>
        <w:spacing w:line="720" w:lineRule="exact"/>
        <w:rPr>
          <w:rFonts w:hint="eastAsia" w:ascii="宋体" w:hAnsi="宋体" w:eastAsia="宋体" w:cs="宋体"/>
          <w:b/>
          <w:sz w:val="32"/>
          <w:szCs w:val="32"/>
        </w:rPr>
      </w:pPr>
      <w:r>
        <w:rPr>
          <w:rFonts w:hint="eastAsia" w:ascii="宋体" w:hAnsi="宋体" w:eastAsia="宋体" w:cs="宋体"/>
          <w:b/>
          <w:sz w:val="32"/>
          <w:szCs w:val="32"/>
        </w:rPr>
        <w:t>投标单位：***</w:t>
      </w:r>
    </w:p>
    <w:p w14:paraId="6DF81C71">
      <w:pPr>
        <w:spacing w:line="560" w:lineRule="atLeast"/>
        <w:textAlignment w:val="baseline"/>
        <w:rPr>
          <w:rFonts w:hint="eastAsia" w:ascii="宋体" w:hAnsi="宋体" w:cs="宋体"/>
          <w:sz w:val="28"/>
          <w:szCs w:val="28"/>
        </w:rPr>
      </w:pPr>
    </w:p>
    <w:p w14:paraId="7F981B3B">
      <w:pPr>
        <w:spacing w:line="560" w:lineRule="atLeast"/>
        <w:textAlignment w:val="baseline"/>
        <w:rPr>
          <w:rFonts w:hint="eastAsia" w:ascii="宋体" w:hAnsi="宋体" w:cs="宋体"/>
          <w:sz w:val="28"/>
          <w:szCs w:val="28"/>
        </w:rPr>
      </w:pPr>
      <w:r>
        <w:rPr>
          <w:rFonts w:hint="eastAsia" w:ascii="宋体" w:hAnsi="宋体" w:cs="宋体"/>
          <w:sz w:val="28"/>
          <w:szCs w:val="28"/>
        </w:rPr>
        <w:t>附件1：</w:t>
      </w:r>
    </w:p>
    <w:p w14:paraId="2AE83686">
      <w:pPr>
        <w:spacing w:line="560" w:lineRule="atLeast"/>
        <w:ind w:firstLine="3300" w:firstLineChars="750"/>
        <w:textAlignment w:val="baseline"/>
        <w:rPr>
          <w:rFonts w:hint="eastAsia" w:ascii="宋体" w:hAnsi="宋体" w:cs="宋体"/>
          <w:bCs/>
          <w:sz w:val="44"/>
          <w:szCs w:val="44"/>
        </w:rPr>
      </w:pPr>
      <w:r>
        <w:rPr>
          <w:rFonts w:hint="eastAsia" w:ascii="宋体" w:hAnsi="宋体" w:cs="宋体"/>
          <w:bCs/>
          <w:sz w:val="44"/>
          <w:szCs w:val="44"/>
        </w:rPr>
        <w:t>声  明  书</w:t>
      </w:r>
    </w:p>
    <w:p w14:paraId="0DE050F4">
      <w:pPr>
        <w:spacing w:line="560" w:lineRule="atLeast"/>
        <w:ind w:firstLine="2240" w:firstLineChars="800"/>
        <w:textAlignment w:val="baseline"/>
        <w:rPr>
          <w:rFonts w:hint="eastAsia" w:ascii="宋体" w:hAnsi="宋体" w:cs="宋体"/>
          <w:sz w:val="28"/>
          <w:szCs w:val="28"/>
        </w:rPr>
      </w:pPr>
    </w:p>
    <w:p w14:paraId="421ABEDB">
      <w:pPr>
        <w:spacing w:line="560" w:lineRule="atLeast"/>
        <w:textAlignment w:val="baseline"/>
        <w:rPr>
          <w:rFonts w:hint="eastAsia" w:ascii="宋体" w:hAnsi="宋体" w:cs="宋体"/>
          <w:sz w:val="28"/>
        </w:rPr>
      </w:pPr>
      <w:r>
        <w:rPr>
          <w:rFonts w:hint="eastAsia" w:ascii="宋体" w:hAnsi="宋体" w:cs="宋体"/>
          <w:sz w:val="28"/>
        </w:rPr>
        <w:t>致：河南盛华会计师事务所有限公司</w:t>
      </w:r>
    </w:p>
    <w:p w14:paraId="14798288">
      <w:pPr>
        <w:spacing w:line="560" w:lineRule="atLeast"/>
        <w:ind w:firstLine="560" w:firstLineChars="200"/>
        <w:textAlignment w:val="baseline"/>
        <w:rPr>
          <w:rFonts w:hint="eastAsia" w:ascii="宋体" w:hAnsi="宋体" w:cs="宋体"/>
          <w:sz w:val="28"/>
        </w:rPr>
      </w:pPr>
      <w:r>
        <w:rPr>
          <w:rFonts w:hint="eastAsia" w:ascii="宋体" w:hAnsi="宋体" w:cs="宋体"/>
          <w:sz w:val="28"/>
        </w:rPr>
        <w:t>根据贵方为</w:t>
      </w:r>
      <w:r>
        <w:rPr>
          <w:rFonts w:hint="eastAsia" w:ascii="宋体" w:hAnsi="宋体" w:cs="宋体"/>
          <w:spacing w:val="-6"/>
          <w:sz w:val="28"/>
          <w:szCs w:val="28"/>
          <w:lang w:eastAsia="zh-CN"/>
        </w:rPr>
        <w:t>濮阳职业技术学院2024年纸质图书（马克思主义、列宁主义等）采购项目</w:t>
      </w:r>
      <w:r>
        <w:rPr>
          <w:rFonts w:hint="eastAsia" w:ascii="宋体" w:hAnsi="宋体" w:cs="宋体"/>
          <w:sz w:val="28"/>
        </w:rPr>
        <w:t>的采购邀请（采购编号：</w:t>
      </w:r>
      <w:r>
        <w:rPr>
          <w:rFonts w:hint="eastAsia" w:ascii="宋体" w:hAnsi="宋体" w:cs="宋体"/>
          <w:sz w:val="28"/>
          <w:lang w:eastAsia="zh-CN"/>
        </w:rPr>
        <w:t>濮财市直竞谈-2024-36</w:t>
      </w:r>
      <w:r>
        <w:rPr>
          <w:rFonts w:hint="eastAsia" w:ascii="宋体" w:hAnsi="宋体" w:cs="宋体"/>
          <w:sz w:val="28"/>
          <w:lang w:val="en-US" w:eastAsia="zh-CN"/>
        </w:rPr>
        <w:t>-B包</w:t>
      </w:r>
      <w:r>
        <w:rPr>
          <w:rFonts w:hint="eastAsia" w:ascii="宋体" w:hAnsi="宋体" w:cs="宋体"/>
          <w:sz w:val="28"/>
        </w:rPr>
        <w:t>）签字代表</w:t>
      </w:r>
      <w:r>
        <w:rPr>
          <w:rFonts w:hint="eastAsia" w:ascii="宋体" w:hAnsi="宋体" w:cs="宋体"/>
          <w:sz w:val="28"/>
          <w:u w:val="single"/>
        </w:rPr>
        <w:t xml:space="preserve"> （           ）</w:t>
      </w:r>
      <w:r>
        <w:rPr>
          <w:rFonts w:hint="eastAsia" w:ascii="宋体" w:hAnsi="宋体" w:cs="宋体"/>
          <w:sz w:val="28"/>
        </w:rPr>
        <w:t>（全名、职务）经正式授权并代表单位</w:t>
      </w:r>
      <w:r>
        <w:rPr>
          <w:rFonts w:hint="eastAsia" w:ascii="宋体" w:hAnsi="宋体" w:cs="宋体"/>
          <w:sz w:val="28"/>
          <w:u w:val="single"/>
        </w:rPr>
        <w:t>（                    ）</w:t>
      </w:r>
      <w:r>
        <w:rPr>
          <w:rFonts w:hint="eastAsia" w:ascii="宋体" w:hAnsi="宋体" w:cs="宋体"/>
          <w:sz w:val="28"/>
        </w:rPr>
        <w:t>（单位名称、地址）参加本次采购活动，并对之负法律责任。</w:t>
      </w:r>
    </w:p>
    <w:p w14:paraId="66245D42">
      <w:pPr>
        <w:spacing w:line="560" w:lineRule="atLeast"/>
        <w:ind w:firstLine="560" w:firstLineChars="200"/>
        <w:textAlignment w:val="baseline"/>
        <w:rPr>
          <w:rFonts w:hint="eastAsia" w:ascii="宋体" w:hAnsi="宋体" w:cs="宋体"/>
          <w:sz w:val="28"/>
        </w:rPr>
      </w:pPr>
      <w:r>
        <w:rPr>
          <w:rFonts w:hint="eastAsia" w:ascii="宋体" w:hAnsi="宋体" w:cs="宋体"/>
          <w:sz w:val="28"/>
        </w:rPr>
        <w:t>1.声明书</w:t>
      </w:r>
    </w:p>
    <w:p w14:paraId="602614E7">
      <w:pPr>
        <w:spacing w:line="560" w:lineRule="atLeast"/>
        <w:ind w:firstLine="560" w:firstLineChars="200"/>
        <w:textAlignment w:val="baseline"/>
        <w:rPr>
          <w:rFonts w:hint="eastAsia" w:ascii="宋体" w:hAnsi="宋体" w:cs="宋体"/>
          <w:sz w:val="28"/>
          <w:szCs w:val="28"/>
        </w:rPr>
      </w:pPr>
      <w:r>
        <w:rPr>
          <w:rFonts w:hint="eastAsia" w:ascii="宋体" w:hAnsi="宋体" w:cs="宋体"/>
          <w:sz w:val="28"/>
        </w:rPr>
        <w:t>2</w:t>
      </w:r>
      <w:r>
        <w:rPr>
          <w:rFonts w:hint="eastAsia" w:ascii="宋体" w:hAnsi="宋体" w:cs="宋体"/>
          <w:sz w:val="28"/>
          <w:szCs w:val="28"/>
        </w:rPr>
        <w:t>.反商业贿赂承诺书</w:t>
      </w:r>
    </w:p>
    <w:p w14:paraId="6C14C527">
      <w:pPr>
        <w:spacing w:line="560" w:lineRule="atLeast"/>
        <w:ind w:firstLine="560" w:firstLineChars="200"/>
        <w:textAlignment w:val="baseline"/>
        <w:rPr>
          <w:rFonts w:hint="eastAsia" w:ascii="宋体" w:hAnsi="宋体" w:cs="宋体"/>
          <w:sz w:val="28"/>
          <w:szCs w:val="28"/>
        </w:rPr>
      </w:pPr>
      <w:r>
        <w:rPr>
          <w:rFonts w:hint="eastAsia" w:ascii="宋体" w:hAnsi="宋体" w:cs="宋体"/>
          <w:sz w:val="28"/>
          <w:szCs w:val="28"/>
        </w:rPr>
        <w:t>3.报价一览表</w:t>
      </w:r>
    </w:p>
    <w:p w14:paraId="3D2A1997">
      <w:pPr>
        <w:spacing w:line="560" w:lineRule="atLeast"/>
        <w:ind w:firstLine="560" w:firstLineChars="200"/>
        <w:textAlignment w:val="baseline"/>
        <w:rPr>
          <w:rFonts w:hint="eastAsia" w:ascii="宋体" w:hAnsi="宋体" w:eastAsia="宋体" w:cs="宋体"/>
          <w:sz w:val="28"/>
          <w:lang w:eastAsia="zh-CN"/>
        </w:rPr>
      </w:pPr>
      <w:r>
        <w:rPr>
          <w:rFonts w:hint="eastAsia" w:ascii="宋体" w:hAnsi="宋体" w:cs="宋体"/>
          <w:sz w:val="28"/>
        </w:rPr>
        <w:t>4.</w:t>
      </w:r>
      <w:r>
        <w:rPr>
          <w:rFonts w:hint="eastAsia" w:ascii="宋体" w:hAnsi="宋体" w:cs="宋体"/>
          <w:sz w:val="28"/>
          <w:lang w:eastAsia="zh-CN"/>
        </w:rPr>
        <w:t>服务小组</w:t>
      </w:r>
    </w:p>
    <w:p w14:paraId="2421E9B3">
      <w:pPr>
        <w:spacing w:line="560" w:lineRule="atLeast"/>
        <w:ind w:firstLine="560" w:firstLineChars="200"/>
        <w:textAlignment w:val="baseline"/>
        <w:rPr>
          <w:rFonts w:hint="eastAsia" w:ascii="宋体" w:hAnsi="宋体" w:cs="宋体"/>
          <w:sz w:val="28"/>
        </w:rPr>
      </w:pPr>
      <w:r>
        <w:rPr>
          <w:rFonts w:hint="eastAsia" w:ascii="宋体" w:hAnsi="宋体" w:cs="宋体"/>
          <w:sz w:val="28"/>
        </w:rPr>
        <w:t>5.项目实施</w:t>
      </w:r>
      <w:r>
        <w:rPr>
          <w:rFonts w:hint="eastAsia" w:ascii="宋体" w:hAnsi="宋体" w:cs="宋体"/>
          <w:sz w:val="28"/>
          <w:lang w:eastAsia="zh-CN"/>
        </w:rPr>
        <w:t>及</w:t>
      </w:r>
      <w:r>
        <w:rPr>
          <w:rFonts w:hint="eastAsia" w:ascii="宋体" w:hAnsi="宋体" w:cs="宋体"/>
          <w:sz w:val="28"/>
        </w:rPr>
        <w:t>服务计划</w:t>
      </w:r>
    </w:p>
    <w:p w14:paraId="0F6AEB07">
      <w:pPr>
        <w:spacing w:line="560" w:lineRule="atLeast"/>
        <w:ind w:firstLine="560" w:firstLineChars="200"/>
        <w:textAlignment w:val="baseline"/>
        <w:rPr>
          <w:rFonts w:hint="eastAsia" w:ascii="宋体" w:hAnsi="宋体" w:cs="宋体"/>
          <w:sz w:val="28"/>
        </w:rPr>
      </w:pPr>
      <w:r>
        <w:rPr>
          <w:rFonts w:hint="eastAsia" w:ascii="宋体" w:hAnsi="宋体" w:cs="宋体"/>
          <w:sz w:val="28"/>
        </w:rPr>
        <w:t>6.</w:t>
      </w:r>
      <w:r>
        <w:rPr>
          <w:rFonts w:hint="eastAsia" w:ascii="宋体" w:hAnsi="宋体" w:cs="宋体"/>
          <w:sz w:val="28"/>
          <w:szCs w:val="28"/>
        </w:rPr>
        <w:t>关于资格的声明函</w:t>
      </w:r>
    </w:p>
    <w:p w14:paraId="72EE0478">
      <w:pPr>
        <w:spacing w:line="560" w:lineRule="atLeast"/>
        <w:ind w:firstLine="560" w:firstLineChars="200"/>
        <w:textAlignment w:val="baseline"/>
        <w:rPr>
          <w:rFonts w:hint="eastAsia" w:ascii="宋体" w:hAnsi="宋体" w:cs="宋体"/>
          <w:sz w:val="28"/>
          <w:szCs w:val="28"/>
        </w:rPr>
      </w:pPr>
      <w:r>
        <w:rPr>
          <w:rFonts w:hint="eastAsia" w:ascii="宋体" w:hAnsi="宋体" w:cs="宋体"/>
          <w:sz w:val="28"/>
          <w:szCs w:val="28"/>
        </w:rPr>
        <w:t>7.法定代表人授权书</w:t>
      </w:r>
    </w:p>
    <w:p w14:paraId="63344F53">
      <w:pPr>
        <w:spacing w:line="560" w:lineRule="atLeast"/>
        <w:ind w:firstLine="560" w:firstLineChars="200"/>
        <w:textAlignment w:val="baseline"/>
        <w:rPr>
          <w:rFonts w:hint="default" w:ascii="宋体" w:hAnsi="宋体" w:eastAsia="宋体" w:cs="宋体"/>
          <w:sz w:val="28"/>
          <w:szCs w:val="28"/>
          <w:lang w:val="en-US" w:eastAsia="zh-CN"/>
        </w:rPr>
      </w:pPr>
      <w:r>
        <w:rPr>
          <w:rFonts w:hint="eastAsia" w:ascii="宋体" w:hAnsi="宋体" w:cs="宋体"/>
          <w:sz w:val="28"/>
          <w:szCs w:val="28"/>
          <w:lang w:val="en-US" w:eastAsia="zh-CN"/>
        </w:rPr>
        <w:t>8</w:t>
      </w:r>
      <w:r>
        <w:rPr>
          <w:rFonts w:hint="eastAsia" w:ascii="宋体" w:hAnsi="宋体" w:eastAsia="宋体" w:cs="宋体"/>
          <w:sz w:val="28"/>
          <w:szCs w:val="28"/>
          <w:lang w:val="en-US" w:eastAsia="zh-CN"/>
        </w:rPr>
        <w:t>.濮阳市政府采购供应商信用承诺书</w:t>
      </w:r>
    </w:p>
    <w:p w14:paraId="0A43CC19">
      <w:pPr>
        <w:spacing w:line="560" w:lineRule="atLeast"/>
        <w:ind w:firstLine="560" w:firstLineChars="200"/>
        <w:textAlignment w:val="baseline"/>
        <w:rPr>
          <w:rFonts w:hint="eastAsia" w:ascii="宋体" w:hAnsi="宋体" w:eastAsia="宋体" w:cs="宋体"/>
          <w:sz w:val="28"/>
          <w:szCs w:val="28"/>
          <w:lang w:val="en-US" w:eastAsia="zh-CN"/>
        </w:rPr>
      </w:pPr>
      <w:r>
        <w:rPr>
          <w:rFonts w:hint="eastAsia" w:ascii="宋体" w:hAnsi="宋体" w:cs="宋体"/>
          <w:sz w:val="28"/>
          <w:szCs w:val="28"/>
          <w:lang w:val="en-US" w:eastAsia="zh-CN"/>
        </w:rPr>
        <w:t>9</w:t>
      </w:r>
      <w:r>
        <w:rPr>
          <w:rFonts w:hint="eastAsia" w:ascii="宋体" w:hAnsi="宋体" w:eastAsia="宋体" w:cs="宋体"/>
          <w:sz w:val="28"/>
          <w:szCs w:val="28"/>
          <w:lang w:val="en-US" w:eastAsia="zh-CN"/>
        </w:rPr>
        <w:t>.其它材料</w:t>
      </w:r>
    </w:p>
    <w:p w14:paraId="31E9792B">
      <w:pPr>
        <w:spacing w:line="560" w:lineRule="atLeast"/>
        <w:ind w:firstLine="562" w:firstLineChars="200"/>
        <w:textAlignment w:val="baseline"/>
        <w:rPr>
          <w:rFonts w:hint="eastAsia" w:ascii="宋体" w:hAnsi="宋体" w:cs="宋体"/>
          <w:b/>
          <w:sz w:val="28"/>
        </w:rPr>
      </w:pPr>
      <w:r>
        <w:rPr>
          <w:rFonts w:hint="eastAsia" w:ascii="宋体" w:hAnsi="宋体" w:cs="宋体"/>
          <w:b/>
          <w:sz w:val="28"/>
        </w:rPr>
        <w:t>注：</w:t>
      </w:r>
      <w:r>
        <w:rPr>
          <w:rFonts w:hint="eastAsia" w:ascii="宋体" w:hAnsi="宋体" w:cs="宋体"/>
          <w:b/>
          <w:sz w:val="28"/>
          <w:lang w:eastAsia="zh-CN"/>
        </w:rPr>
        <w:t>投标</w:t>
      </w:r>
      <w:r>
        <w:rPr>
          <w:rFonts w:hint="eastAsia" w:ascii="宋体" w:hAnsi="宋体" w:cs="宋体"/>
          <w:b/>
          <w:sz w:val="28"/>
        </w:rPr>
        <w:t>响应文件应包含但不限于上述内容。</w:t>
      </w:r>
    </w:p>
    <w:p w14:paraId="0428B5BA">
      <w:pPr>
        <w:spacing w:line="560" w:lineRule="atLeast"/>
        <w:ind w:firstLine="560" w:firstLineChars="200"/>
        <w:textAlignment w:val="baseline"/>
        <w:rPr>
          <w:rFonts w:hint="eastAsia" w:ascii="宋体" w:hAnsi="宋体" w:cs="宋体"/>
          <w:sz w:val="28"/>
        </w:rPr>
      </w:pPr>
      <w:r>
        <w:rPr>
          <w:rFonts w:hint="eastAsia" w:ascii="宋体" w:hAnsi="宋体" w:cs="宋体"/>
          <w:sz w:val="28"/>
        </w:rPr>
        <w:t>据此函，签字代表宣布同意如下：</w:t>
      </w:r>
    </w:p>
    <w:p w14:paraId="01AA4839">
      <w:pPr>
        <w:spacing w:line="560" w:lineRule="atLeast"/>
        <w:ind w:left="2" w:firstLine="501" w:firstLineChars="179"/>
        <w:textAlignment w:val="baseline"/>
        <w:rPr>
          <w:rFonts w:hint="eastAsia" w:ascii="宋体" w:hAnsi="宋体" w:cs="宋体"/>
          <w:sz w:val="28"/>
        </w:rPr>
      </w:pPr>
      <w:r>
        <w:rPr>
          <w:rFonts w:hint="eastAsia" w:ascii="宋体" w:hAnsi="宋体" w:cs="宋体"/>
          <w:sz w:val="28"/>
        </w:rPr>
        <w:t>1.</w:t>
      </w:r>
      <w:r>
        <w:rPr>
          <w:rFonts w:hint="eastAsia" w:ascii="宋体" w:hAnsi="宋体" w:cs="宋体"/>
          <w:spacing w:val="10"/>
          <w:sz w:val="28"/>
        </w:rPr>
        <w:t>所附报价表中规定的应提供和交付的</w:t>
      </w:r>
      <w:r>
        <w:rPr>
          <w:rFonts w:hint="eastAsia" w:ascii="宋体" w:hAnsi="宋体" w:cs="宋体"/>
          <w:spacing w:val="-6"/>
          <w:sz w:val="28"/>
          <w:szCs w:val="28"/>
          <w:lang w:eastAsia="zh-CN"/>
        </w:rPr>
        <w:t>濮阳职业技术学院2024年纸质图书（马克思主义、列宁主义等）采购项目</w:t>
      </w:r>
      <w:r>
        <w:rPr>
          <w:rFonts w:hint="eastAsia" w:ascii="宋体" w:hAnsi="宋体" w:cs="宋体"/>
          <w:spacing w:val="10"/>
          <w:sz w:val="28"/>
        </w:rPr>
        <w:t>总价为人民币</w:t>
      </w:r>
      <w:r>
        <w:rPr>
          <w:rFonts w:hint="eastAsia" w:ascii="宋体" w:hAnsi="宋体" w:cs="宋体"/>
          <w:sz w:val="28"/>
          <w:lang w:val="en-US" w:eastAsia="zh-CN"/>
        </w:rPr>
        <w:t>100,0000.00</w:t>
      </w:r>
      <w:r>
        <w:rPr>
          <w:rFonts w:hint="eastAsia" w:ascii="宋体" w:hAnsi="宋体" w:cs="宋体"/>
          <w:sz w:val="28"/>
        </w:rPr>
        <w:t>元（小写），即</w:t>
      </w:r>
      <w:r>
        <w:rPr>
          <w:rFonts w:hint="eastAsia" w:ascii="宋体" w:hAnsi="宋体" w:cs="宋体"/>
          <w:sz w:val="28"/>
          <w:lang w:eastAsia="zh-CN"/>
        </w:rPr>
        <w:t>壹佰万</w:t>
      </w:r>
      <w:r>
        <w:rPr>
          <w:rFonts w:hint="eastAsia" w:ascii="宋体" w:hAnsi="宋体" w:cs="宋体"/>
          <w:sz w:val="28"/>
        </w:rPr>
        <w:t>元（大写）。</w:t>
      </w:r>
    </w:p>
    <w:p w14:paraId="7D4FCA6E">
      <w:pPr>
        <w:spacing w:line="560" w:lineRule="atLeast"/>
        <w:ind w:firstLine="560" w:firstLineChars="200"/>
        <w:textAlignment w:val="baseline"/>
        <w:rPr>
          <w:rFonts w:hint="eastAsia" w:ascii="宋体" w:hAnsi="宋体" w:cs="宋体"/>
          <w:sz w:val="28"/>
        </w:rPr>
      </w:pPr>
      <w:r>
        <w:rPr>
          <w:rFonts w:hint="eastAsia" w:ascii="宋体" w:hAnsi="宋体" w:cs="宋体"/>
          <w:sz w:val="28"/>
        </w:rPr>
        <w:t>2.如果我们的声明书被接受，我们将履行贵方竞争性</w:t>
      </w:r>
      <w:r>
        <w:rPr>
          <w:rFonts w:hint="eastAsia" w:ascii="宋体" w:hAnsi="宋体" w:cs="宋体"/>
          <w:sz w:val="28"/>
          <w:lang w:eastAsia="zh-CN"/>
        </w:rPr>
        <w:t>谈判</w:t>
      </w:r>
      <w:r>
        <w:rPr>
          <w:rFonts w:hint="eastAsia" w:ascii="宋体" w:hAnsi="宋体" w:cs="宋体"/>
          <w:sz w:val="28"/>
        </w:rPr>
        <w:t>文件中规定的每一项要求，按期、按质、按量履行合同。</w:t>
      </w:r>
    </w:p>
    <w:p w14:paraId="49A8EFC4">
      <w:pPr>
        <w:spacing w:line="560" w:lineRule="atLeast"/>
        <w:ind w:firstLine="560" w:firstLineChars="200"/>
        <w:textAlignment w:val="baseline"/>
        <w:rPr>
          <w:rFonts w:hint="eastAsia" w:ascii="宋体" w:hAnsi="宋体" w:cs="宋体"/>
          <w:sz w:val="28"/>
        </w:rPr>
      </w:pPr>
      <w:r>
        <w:rPr>
          <w:rFonts w:hint="eastAsia" w:ascii="宋体" w:hAnsi="宋体" w:cs="宋体"/>
          <w:sz w:val="28"/>
        </w:rPr>
        <w:t>3.我方愿按《中华人民共和国</w:t>
      </w:r>
      <w:r>
        <w:rPr>
          <w:rFonts w:hint="eastAsia" w:ascii="宋体" w:hAnsi="宋体" w:cs="宋体"/>
          <w:sz w:val="28"/>
          <w:lang w:eastAsia="zh-CN"/>
        </w:rPr>
        <w:t>民法典</w:t>
      </w:r>
      <w:r>
        <w:rPr>
          <w:rFonts w:hint="eastAsia" w:ascii="宋体" w:hAnsi="宋体" w:cs="宋体"/>
          <w:sz w:val="28"/>
        </w:rPr>
        <w:t>》履行我方的全部责任。</w:t>
      </w:r>
    </w:p>
    <w:p w14:paraId="3FDF5B04">
      <w:pPr>
        <w:spacing w:line="560" w:lineRule="atLeast"/>
        <w:ind w:firstLine="560" w:firstLineChars="200"/>
        <w:textAlignment w:val="baseline"/>
        <w:rPr>
          <w:rFonts w:hint="eastAsia" w:ascii="宋体" w:hAnsi="宋体" w:cs="宋体"/>
          <w:sz w:val="28"/>
        </w:rPr>
      </w:pPr>
      <w:r>
        <w:rPr>
          <w:rFonts w:hint="eastAsia" w:ascii="宋体" w:hAnsi="宋体" w:cs="宋体"/>
          <w:sz w:val="28"/>
        </w:rPr>
        <w:t>4.本次采购活动有关的一切正式往来请寄：</w:t>
      </w:r>
    </w:p>
    <w:p w14:paraId="711963BE">
      <w:pPr>
        <w:spacing w:line="560" w:lineRule="atLeast"/>
        <w:textAlignment w:val="baseline"/>
        <w:rPr>
          <w:rFonts w:hint="eastAsia" w:ascii="宋体" w:hAnsi="宋体" w:cs="宋体"/>
          <w:sz w:val="28"/>
        </w:rPr>
      </w:pPr>
      <w:r>
        <w:rPr>
          <w:rFonts w:hint="eastAsia" w:ascii="宋体" w:hAnsi="宋体" w:cs="宋体"/>
          <w:sz w:val="28"/>
        </w:rPr>
        <w:t>　　地址：</w:t>
      </w:r>
    </w:p>
    <w:p w14:paraId="20D7BBA7">
      <w:pPr>
        <w:spacing w:line="560" w:lineRule="atLeast"/>
        <w:textAlignment w:val="baseline"/>
        <w:rPr>
          <w:rFonts w:hint="eastAsia" w:ascii="宋体" w:hAnsi="宋体" w:cs="宋体"/>
          <w:sz w:val="28"/>
        </w:rPr>
      </w:pPr>
      <w:r>
        <w:rPr>
          <w:rFonts w:hint="eastAsia" w:ascii="宋体" w:hAnsi="宋体" w:cs="宋体"/>
          <w:sz w:val="28"/>
        </w:rPr>
        <w:t>　　电话：</w:t>
      </w:r>
    </w:p>
    <w:p w14:paraId="21297D54">
      <w:pPr>
        <w:spacing w:line="560" w:lineRule="atLeast"/>
        <w:rPr>
          <w:rFonts w:hint="eastAsia" w:ascii="宋体" w:hAnsi="宋体" w:cs="宋体"/>
          <w:sz w:val="28"/>
        </w:rPr>
      </w:pPr>
      <w:r>
        <w:rPr>
          <w:rFonts w:hint="eastAsia" w:ascii="宋体" w:hAnsi="宋体" w:cs="宋体"/>
          <w:sz w:val="28"/>
        </w:rPr>
        <w:t>　　法人代表（电子签章）：</w:t>
      </w:r>
    </w:p>
    <w:p w14:paraId="6B404532">
      <w:pPr>
        <w:spacing w:line="560" w:lineRule="atLeast"/>
        <w:textAlignment w:val="baseline"/>
        <w:rPr>
          <w:rFonts w:hint="eastAsia" w:ascii="宋体" w:hAnsi="宋体" w:cs="宋体"/>
          <w:sz w:val="28"/>
        </w:rPr>
      </w:pPr>
      <w:r>
        <w:rPr>
          <w:rFonts w:hint="eastAsia" w:ascii="宋体" w:hAnsi="宋体" w:cs="宋体"/>
          <w:sz w:val="28"/>
        </w:rPr>
        <w:t>　　单位名称（公章）：</w:t>
      </w:r>
    </w:p>
    <w:p w14:paraId="4C74FCED">
      <w:pPr>
        <w:spacing w:line="560" w:lineRule="atLeast"/>
        <w:textAlignment w:val="baseline"/>
        <w:rPr>
          <w:rFonts w:hint="eastAsia" w:ascii="宋体" w:hAnsi="宋体" w:cs="宋体"/>
          <w:sz w:val="30"/>
        </w:rPr>
      </w:pPr>
      <w:r>
        <w:rPr>
          <w:rFonts w:hint="eastAsia" w:ascii="宋体" w:hAnsi="宋体" w:cs="宋体"/>
          <w:sz w:val="28"/>
        </w:rPr>
        <w:t>　　日期：</w:t>
      </w:r>
    </w:p>
    <w:p w14:paraId="296D6E7E">
      <w:pPr>
        <w:spacing w:line="480" w:lineRule="atLeast"/>
        <w:rPr>
          <w:rFonts w:hint="eastAsia" w:ascii="宋体" w:hAnsi="宋体" w:cs="宋体"/>
          <w:sz w:val="28"/>
        </w:rPr>
      </w:pPr>
    </w:p>
    <w:p w14:paraId="0BDEAB26">
      <w:pPr>
        <w:spacing w:line="480" w:lineRule="atLeast"/>
        <w:rPr>
          <w:rFonts w:hint="eastAsia" w:ascii="宋体" w:hAnsi="宋体" w:cs="宋体"/>
          <w:sz w:val="28"/>
        </w:rPr>
      </w:pPr>
    </w:p>
    <w:p w14:paraId="291595B8">
      <w:pPr>
        <w:spacing w:line="480" w:lineRule="atLeast"/>
        <w:rPr>
          <w:rFonts w:hint="eastAsia" w:ascii="宋体" w:hAnsi="宋体" w:cs="宋体"/>
          <w:sz w:val="28"/>
        </w:rPr>
      </w:pPr>
    </w:p>
    <w:p w14:paraId="5409A231">
      <w:pPr>
        <w:spacing w:line="480" w:lineRule="atLeast"/>
        <w:rPr>
          <w:rFonts w:hint="eastAsia" w:ascii="宋体" w:hAnsi="宋体" w:cs="宋体"/>
          <w:sz w:val="28"/>
        </w:rPr>
      </w:pPr>
    </w:p>
    <w:p w14:paraId="005D9012">
      <w:pPr>
        <w:spacing w:line="480" w:lineRule="atLeast"/>
        <w:rPr>
          <w:rFonts w:hint="eastAsia" w:ascii="宋体" w:hAnsi="宋体" w:cs="宋体"/>
          <w:sz w:val="28"/>
        </w:rPr>
      </w:pPr>
    </w:p>
    <w:p w14:paraId="642AB5A2">
      <w:pPr>
        <w:spacing w:line="480" w:lineRule="atLeast"/>
        <w:rPr>
          <w:rFonts w:hint="eastAsia" w:ascii="宋体" w:hAnsi="宋体" w:cs="宋体"/>
          <w:sz w:val="28"/>
        </w:rPr>
      </w:pPr>
    </w:p>
    <w:p w14:paraId="32B1CC14">
      <w:pPr>
        <w:spacing w:line="480" w:lineRule="atLeast"/>
        <w:rPr>
          <w:rFonts w:hint="eastAsia" w:ascii="宋体" w:hAnsi="宋体" w:cs="宋体"/>
          <w:sz w:val="28"/>
        </w:rPr>
      </w:pPr>
    </w:p>
    <w:p w14:paraId="1DC1AD4B">
      <w:pPr>
        <w:spacing w:line="480" w:lineRule="atLeast"/>
        <w:rPr>
          <w:rFonts w:hint="eastAsia" w:ascii="宋体" w:hAnsi="宋体" w:cs="宋体"/>
          <w:sz w:val="28"/>
        </w:rPr>
      </w:pPr>
    </w:p>
    <w:p w14:paraId="6B997DF4">
      <w:pPr>
        <w:spacing w:line="480" w:lineRule="atLeast"/>
        <w:rPr>
          <w:rFonts w:hint="eastAsia" w:ascii="宋体" w:hAnsi="宋体" w:cs="宋体"/>
          <w:sz w:val="28"/>
        </w:rPr>
      </w:pPr>
    </w:p>
    <w:p w14:paraId="2487CEDF">
      <w:pPr>
        <w:pStyle w:val="77"/>
        <w:rPr>
          <w:rFonts w:hint="eastAsia" w:ascii="宋体" w:hAnsi="宋体" w:eastAsia="宋体" w:cs="宋体"/>
          <w:sz w:val="28"/>
        </w:rPr>
      </w:pPr>
    </w:p>
    <w:p w14:paraId="27166DD9">
      <w:pPr>
        <w:rPr>
          <w:rFonts w:hint="eastAsia" w:ascii="宋体" w:hAnsi="宋体" w:cs="宋体"/>
          <w:sz w:val="28"/>
        </w:rPr>
      </w:pPr>
    </w:p>
    <w:p w14:paraId="177ABBAF">
      <w:pPr>
        <w:pStyle w:val="77"/>
        <w:rPr>
          <w:rFonts w:hint="eastAsia" w:ascii="宋体" w:hAnsi="宋体" w:eastAsia="宋体" w:cs="宋体"/>
          <w:sz w:val="28"/>
        </w:rPr>
      </w:pPr>
    </w:p>
    <w:p w14:paraId="233FEA3B">
      <w:pPr>
        <w:rPr>
          <w:rFonts w:hint="eastAsia" w:ascii="宋体" w:hAnsi="宋体" w:cs="宋体"/>
          <w:sz w:val="28"/>
        </w:rPr>
      </w:pPr>
    </w:p>
    <w:p w14:paraId="20147095">
      <w:pPr>
        <w:pStyle w:val="77"/>
        <w:rPr>
          <w:rFonts w:hint="eastAsia" w:ascii="宋体" w:hAnsi="宋体" w:eastAsia="宋体" w:cs="宋体"/>
          <w:sz w:val="28"/>
        </w:rPr>
      </w:pPr>
    </w:p>
    <w:p w14:paraId="33A5E35D">
      <w:pPr>
        <w:rPr>
          <w:rFonts w:hint="eastAsia" w:ascii="宋体" w:hAnsi="宋体" w:cs="宋体"/>
          <w:sz w:val="28"/>
        </w:rPr>
      </w:pPr>
    </w:p>
    <w:p w14:paraId="42DA3844">
      <w:pPr>
        <w:spacing w:line="560" w:lineRule="atLeast"/>
        <w:rPr>
          <w:rFonts w:hint="eastAsia" w:ascii="宋体" w:hAnsi="宋体" w:cs="宋体"/>
          <w:sz w:val="28"/>
          <w:szCs w:val="28"/>
        </w:rPr>
      </w:pPr>
    </w:p>
    <w:p w14:paraId="1EC0EB25">
      <w:pPr>
        <w:spacing w:line="560" w:lineRule="atLeast"/>
        <w:rPr>
          <w:rFonts w:hint="eastAsia" w:ascii="宋体" w:hAnsi="宋体" w:cs="宋体"/>
          <w:sz w:val="28"/>
          <w:szCs w:val="28"/>
        </w:rPr>
      </w:pPr>
    </w:p>
    <w:p w14:paraId="569C5644">
      <w:pPr>
        <w:spacing w:line="560" w:lineRule="atLeast"/>
        <w:rPr>
          <w:rFonts w:hint="eastAsia" w:ascii="宋体" w:hAnsi="宋体" w:cs="宋体"/>
          <w:sz w:val="28"/>
          <w:szCs w:val="28"/>
        </w:rPr>
      </w:pPr>
      <w:r>
        <w:rPr>
          <w:rFonts w:hint="eastAsia" w:ascii="宋体" w:hAnsi="宋体" w:cs="宋体"/>
          <w:sz w:val="28"/>
          <w:szCs w:val="28"/>
        </w:rPr>
        <w:t>附件2：</w:t>
      </w:r>
    </w:p>
    <w:p w14:paraId="3D82A718">
      <w:pPr>
        <w:spacing w:line="560" w:lineRule="atLeast"/>
        <w:jc w:val="center"/>
        <w:rPr>
          <w:rFonts w:hint="eastAsia" w:ascii="宋体" w:hAnsi="宋体" w:cs="宋体"/>
          <w:sz w:val="28"/>
        </w:rPr>
      </w:pPr>
      <w:r>
        <w:rPr>
          <w:rFonts w:hint="eastAsia" w:ascii="宋体" w:hAnsi="宋体" w:cs="宋体"/>
          <w:bCs/>
          <w:sz w:val="44"/>
          <w:szCs w:val="44"/>
        </w:rPr>
        <w:t>反商业贿赂承诺书</w:t>
      </w:r>
    </w:p>
    <w:p w14:paraId="79FAA497">
      <w:pPr>
        <w:spacing w:line="560" w:lineRule="atLeast"/>
        <w:rPr>
          <w:rFonts w:hint="eastAsia" w:ascii="宋体" w:hAnsi="宋体" w:cs="宋体"/>
          <w:sz w:val="28"/>
        </w:rPr>
      </w:pPr>
      <w:r>
        <w:rPr>
          <w:rFonts w:hint="eastAsia" w:ascii="宋体" w:hAnsi="宋体" w:cs="宋体"/>
          <w:sz w:val="28"/>
        </w:rPr>
        <w:t>我公司承诺：</w:t>
      </w:r>
    </w:p>
    <w:p w14:paraId="69AB4793">
      <w:pPr>
        <w:spacing w:line="560" w:lineRule="atLeast"/>
        <w:ind w:firstLine="560" w:firstLineChars="200"/>
        <w:rPr>
          <w:rFonts w:hint="eastAsia" w:ascii="宋体" w:hAnsi="宋体" w:cs="宋体"/>
          <w:sz w:val="28"/>
        </w:rPr>
      </w:pPr>
      <w:r>
        <w:rPr>
          <w:rFonts w:hint="eastAsia" w:ascii="宋体" w:hAnsi="宋体" w:cs="宋体"/>
          <w:sz w:val="28"/>
        </w:rPr>
        <w:t>在（</w:t>
      </w:r>
      <w:r>
        <w:rPr>
          <w:rFonts w:hint="eastAsia" w:ascii="宋体" w:hAnsi="宋体" w:cs="宋体"/>
          <w:sz w:val="28"/>
          <w:u w:val="single"/>
        </w:rPr>
        <w:t>采购编号为</w:t>
      </w:r>
      <w:r>
        <w:rPr>
          <w:rFonts w:hint="eastAsia" w:ascii="宋体" w:hAnsi="宋体" w:cs="宋体"/>
          <w:sz w:val="28"/>
          <w:u w:val="single"/>
          <w:lang w:eastAsia="zh-CN"/>
        </w:rPr>
        <w:t>濮财市直竞谈-2024-36</w:t>
      </w:r>
      <w:r>
        <w:rPr>
          <w:rFonts w:hint="eastAsia" w:ascii="宋体" w:hAnsi="宋体" w:cs="宋体"/>
          <w:sz w:val="28"/>
          <w:u w:val="single"/>
          <w:lang w:val="en-US" w:eastAsia="zh-CN"/>
        </w:rPr>
        <w:t>-B包</w:t>
      </w:r>
      <w:r>
        <w:rPr>
          <w:rFonts w:hint="eastAsia" w:ascii="宋体" w:hAnsi="宋体" w:cs="宋体"/>
          <w:spacing w:val="-6"/>
          <w:sz w:val="28"/>
          <w:szCs w:val="28"/>
          <w:u w:val="single"/>
          <w:lang w:eastAsia="zh-CN"/>
        </w:rPr>
        <w:t>濮阳职业技术学院2024年纸质图书（马克思主义、列宁主义等）采购项目</w:t>
      </w:r>
      <w:r>
        <w:rPr>
          <w:rFonts w:hint="eastAsia" w:ascii="宋体" w:hAnsi="宋体" w:cs="宋体"/>
          <w:sz w:val="28"/>
          <w:u w:val="single"/>
        </w:rPr>
        <w:t>）</w:t>
      </w:r>
      <w:r>
        <w:rPr>
          <w:rFonts w:hint="eastAsia" w:ascii="宋体" w:hAnsi="宋体" w:cs="宋体"/>
          <w:sz w:val="28"/>
        </w:rPr>
        <w:t xml:space="preserve">招标活动中，我公司保证做到： </w:t>
      </w:r>
    </w:p>
    <w:p w14:paraId="341B1D50">
      <w:pPr>
        <w:spacing w:line="560" w:lineRule="atLeast"/>
        <w:ind w:firstLine="560" w:firstLineChars="200"/>
        <w:rPr>
          <w:rFonts w:hint="eastAsia" w:ascii="宋体" w:hAnsi="宋体" w:cs="宋体"/>
          <w:sz w:val="28"/>
        </w:rPr>
      </w:pPr>
      <w:r>
        <w:rPr>
          <w:rFonts w:hint="eastAsia" w:ascii="宋体" w:hAnsi="宋体" w:cs="宋体"/>
          <w:sz w:val="28"/>
        </w:rPr>
        <w:t>一、公平竞争参加本次招标活动。</w:t>
      </w:r>
    </w:p>
    <w:p w14:paraId="7BE09D19">
      <w:pPr>
        <w:spacing w:line="560" w:lineRule="atLeast"/>
        <w:ind w:firstLine="560" w:firstLineChars="200"/>
        <w:rPr>
          <w:rFonts w:hint="eastAsia" w:ascii="宋体" w:hAnsi="宋体" w:cs="宋体"/>
          <w:sz w:val="28"/>
        </w:rPr>
      </w:pPr>
      <w:r>
        <w:rPr>
          <w:rFonts w:hint="eastAsia" w:ascii="宋体" w:hAnsi="宋体" w:cs="宋体"/>
          <w:sz w:val="28"/>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FC365F7">
      <w:pPr>
        <w:spacing w:line="560" w:lineRule="atLeast"/>
        <w:ind w:firstLine="560" w:firstLineChars="200"/>
        <w:rPr>
          <w:rFonts w:hint="eastAsia" w:ascii="宋体" w:hAnsi="宋体" w:cs="宋体"/>
          <w:sz w:val="28"/>
        </w:rPr>
      </w:pPr>
      <w:r>
        <w:rPr>
          <w:rFonts w:hint="eastAsia" w:ascii="宋体" w:hAnsi="宋体" w:cs="宋体"/>
          <w:sz w:val="28"/>
        </w:rPr>
        <w:t>三、若出现上述行为，我公司及参与投标的工作人员愿意接受按照国家法律法规等有关规定给予的处罚。</w:t>
      </w:r>
    </w:p>
    <w:p w14:paraId="5B01B52F">
      <w:pPr>
        <w:spacing w:line="560" w:lineRule="atLeast"/>
        <w:rPr>
          <w:rFonts w:hint="eastAsia" w:ascii="宋体" w:hAnsi="宋体" w:cs="宋体"/>
          <w:sz w:val="28"/>
        </w:rPr>
      </w:pPr>
    </w:p>
    <w:p w14:paraId="4ED7C5D5">
      <w:pPr>
        <w:spacing w:line="560" w:lineRule="atLeast"/>
        <w:ind w:firstLine="560" w:firstLineChars="200"/>
        <w:rPr>
          <w:rFonts w:hint="eastAsia" w:ascii="宋体" w:hAnsi="宋体" w:cs="宋体"/>
          <w:sz w:val="28"/>
        </w:rPr>
      </w:pPr>
    </w:p>
    <w:p w14:paraId="5AA9B513">
      <w:pPr>
        <w:spacing w:line="560" w:lineRule="atLeast"/>
        <w:ind w:firstLine="560" w:firstLineChars="200"/>
        <w:rPr>
          <w:rFonts w:hint="eastAsia" w:ascii="宋体" w:hAnsi="宋体" w:cs="宋体"/>
          <w:sz w:val="28"/>
        </w:rPr>
      </w:pPr>
      <w:r>
        <w:rPr>
          <w:rFonts w:hint="eastAsia" w:ascii="宋体" w:hAnsi="宋体" w:cs="宋体"/>
          <w:sz w:val="28"/>
        </w:rPr>
        <w:t>法人代表（电子签章）：</w:t>
      </w:r>
    </w:p>
    <w:p w14:paraId="2B034784">
      <w:pPr>
        <w:spacing w:line="560" w:lineRule="atLeast"/>
        <w:rPr>
          <w:rFonts w:hint="eastAsia" w:ascii="宋体" w:hAnsi="宋体" w:cs="宋体"/>
          <w:sz w:val="28"/>
        </w:rPr>
      </w:pPr>
    </w:p>
    <w:p w14:paraId="40A0416B">
      <w:pPr>
        <w:spacing w:line="560" w:lineRule="atLeast"/>
        <w:rPr>
          <w:rFonts w:hint="eastAsia" w:ascii="宋体" w:hAnsi="宋体" w:cs="宋体"/>
          <w:sz w:val="28"/>
        </w:rPr>
      </w:pPr>
    </w:p>
    <w:p w14:paraId="49F67A5E">
      <w:pPr>
        <w:spacing w:line="560" w:lineRule="atLeast"/>
        <w:ind w:right="560"/>
        <w:jc w:val="center"/>
        <w:rPr>
          <w:rFonts w:hint="eastAsia" w:ascii="宋体" w:hAnsi="宋体" w:cs="宋体"/>
          <w:sz w:val="28"/>
        </w:rPr>
      </w:pPr>
      <w:r>
        <w:rPr>
          <w:rFonts w:hint="eastAsia" w:ascii="宋体" w:hAnsi="宋体" w:cs="宋体"/>
          <w:sz w:val="28"/>
        </w:rPr>
        <w:t xml:space="preserve">                         单位名称（公章） </w:t>
      </w:r>
    </w:p>
    <w:p w14:paraId="5893355A">
      <w:pPr>
        <w:spacing w:line="560" w:lineRule="atLeast"/>
        <w:ind w:right="420" w:firstLine="4760" w:firstLineChars="1700"/>
        <w:rPr>
          <w:rFonts w:hint="eastAsia" w:ascii="宋体" w:hAnsi="宋体" w:cs="宋体"/>
          <w:sz w:val="28"/>
        </w:rPr>
      </w:pPr>
    </w:p>
    <w:p w14:paraId="1ADBBA68">
      <w:pPr>
        <w:spacing w:line="560" w:lineRule="atLeast"/>
        <w:ind w:right="420" w:firstLine="4900" w:firstLineChars="1750"/>
        <w:rPr>
          <w:rFonts w:hint="eastAsia" w:ascii="宋体" w:hAnsi="宋体" w:cs="宋体"/>
          <w:sz w:val="28"/>
        </w:rPr>
      </w:pPr>
      <w:r>
        <w:rPr>
          <w:rFonts w:hint="eastAsia" w:ascii="宋体" w:hAnsi="宋体" w:cs="宋体"/>
          <w:sz w:val="28"/>
        </w:rPr>
        <w:t xml:space="preserve"> 年   月   日</w:t>
      </w:r>
    </w:p>
    <w:p w14:paraId="697378FD">
      <w:pPr>
        <w:spacing w:line="480" w:lineRule="atLeast"/>
        <w:ind w:right="420"/>
        <w:jc w:val="left"/>
        <w:rPr>
          <w:rFonts w:hint="eastAsia" w:ascii="宋体" w:hAnsi="宋体" w:cs="宋体"/>
          <w:sz w:val="28"/>
        </w:rPr>
      </w:pPr>
    </w:p>
    <w:p w14:paraId="420B9248">
      <w:pPr>
        <w:spacing w:line="480" w:lineRule="atLeast"/>
        <w:ind w:right="420"/>
        <w:jc w:val="left"/>
        <w:rPr>
          <w:rFonts w:hint="eastAsia" w:ascii="宋体" w:hAnsi="宋体" w:cs="宋体"/>
          <w:sz w:val="28"/>
        </w:rPr>
      </w:pPr>
    </w:p>
    <w:p w14:paraId="03C207A2">
      <w:pPr>
        <w:spacing w:line="480" w:lineRule="atLeast"/>
        <w:ind w:right="420"/>
        <w:jc w:val="left"/>
        <w:rPr>
          <w:rFonts w:hint="eastAsia" w:ascii="宋体" w:hAnsi="宋体" w:cs="宋体"/>
          <w:sz w:val="28"/>
        </w:rPr>
      </w:pPr>
    </w:p>
    <w:p w14:paraId="59ECA9E1">
      <w:pPr>
        <w:spacing w:line="480" w:lineRule="atLeast"/>
        <w:ind w:right="420"/>
        <w:jc w:val="left"/>
        <w:rPr>
          <w:rFonts w:hint="eastAsia" w:ascii="宋体" w:hAnsi="宋体" w:cs="宋体"/>
          <w:sz w:val="28"/>
        </w:rPr>
      </w:pPr>
    </w:p>
    <w:p w14:paraId="197801DF">
      <w:pPr>
        <w:spacing w:line="480" w:lineRule="atLeast"/>
        <w:ind w:right="420"/>
        <w:jc w:val="left"/>
        <w:rPr>
          <w:rFonts w:hint="eastAsia" w:ascii="宋体" w:hAnsi="宋体" w:cs="宋体"/>
          <w:sz w:val="28"/>
        </w:rPr>
      </w:pPr>
      <w:r>
        <w:rPr>
          <w:rFonts w:hint="eastAsia" w:ascii="宋体" w:hAnsi="宋体" w:cs="宋体"/>
          <w:sz w:val="28"/>
        </w:rPr>
        <w:br w:type="page"/>
      </w:r>
      <w:r>
        <w:rPr>
          <w:rFonts w:hint="eastAsia" w:ascii="宋体" w:hAnsi="宋体" w:cs="宋体"/>
          <w:sz w:val="28"/>
        </w:rPr>
        <w:t>附件3：</w:t>
      </w:r>
    </w:p>
    <w:p w14:paraId="0499CAAF">
      <w:pPr>
        <w:spacing w:line="480" w:lineRule="atLeast"/>
        <w:ind w:firstLine="3520" w:firstLineChars="800"/>
        <w:rPr>
          <w:rFonts w:hint="eastAsia" w:ascii="宋体" w:hAnsi="宋体" w:cs="宋体"/>
          <w:bCs/>
          <w:sz w:val="44"/>
          <w:szCs w:val="44"/>
        </w:rPr>
      </w:pPr>
      <w:r>
        <w:rPr>
          <w:rFonts w:hint="eastAsia" w:ascii="宋体" w:hAnsi="宋体" w:cs="宋体"/>
          <w:bCs/>
          <w:sz w:val="44"/>
          <w:szCs w:val="44"/>
        </w:rPr>
        <w:t>报价一览表</w:t>
      </w:r>
    </w:p>
    <w:p w14:paraId="3920639B">
      <w:pPr>
        <w:spacing w:line="480" w:lineRule="atLeast"/>
        <w:rPr>
          <w:rFonts w:hint="default"/>
          <w:lang w:val="en-US"/>
        </w:rPr>
      </w:pPr>
      <w:r>
        <w:rPr>
          <w:rFonts w:hint="eastAsia" w:ascii="宋体" w:hAnsi="宋体" w:cs="宋体"/>
          <w:sz w:val="28"/>
        </w:rPr>
        <w:t>采购编号：</w:t>
      </w:r>
      <w:r>
        <w:rPr>
          <w:rFonts w:hint="eastAsia" w:ascii="宋体" w:hAnsi="宋体" w:cs="宋体"/>
          <w:sz w:val="28"/>
          <w:lang w:eastAsia="zh-CN"/>
        </w:rPr>
        <w:t>濮财市直竞谈-2024-36</w:t>
      </w:r>
      <w:r>
        <w:rPr>
          <w:rFonts w:hint="eastAsia" w:ascii="宋体" w:hAnsi="宋体" w:cs="宋体"/>
          <w:sz w:val="28"/>
          <w:lang w:val="en-US" w:eastAsia="zh-CN"/>
        </w:rPr>
        <w:t>-B包</w:t>
      </w:r>
    </w:p>
    <w:tbl>
      <w:tblPr>
        <w:tblStyle w:val="28"/>
        <w:tblpPr w:leftFromText="180" w:rightFromText="180" w:vertAnchor="text" w:horzAnchor="margin" w:tblpX="-635" w:tblpY="158"/>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3239"/>
        <w:gridCol w:w="1980"/>
        <w:gridCol w:w="2152"/>
        <w:gridCol w:w="884"/>
      </w:tblGrid>
      <w:tr w14:paraId="69ED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noWrap w:val="0"/>
            <w:vAlign w:val="center"/>
          </w:tcPr>
          <w:p w14:paraId="344600F0">
            <w:pPr>
              <w:jc w:val="center"/>
              <w:rPr>
                <w:rFonts w:hint="eastAsia" w:ascii="宋体" w:hAnsi="宋体"/>
                <w:sz w:val="28"/>
              </w:rPr>
            </w:pPr>
            <w:r>
              <w:rPr>
                <w:rFonts w:hint="eastAsia" w:ascii="宋体" w:hAnsi="宋体"/>
                <w:sz w:val="28"/>
              </w:rPr>
              <w:t>序号</w:t>
            </w:r>
          </w:p>
        </w:tc>
        <w:tc>
          <w:tcPr>
            <w:tcW w:w="851" w:type="dxa"/>
            <w:noWrap w:val="0"/>
            <w:vAlign w:val="center"/>
          </w:tcPr>
          <w:p w14:paraId="4B355A29">
            <w:pPr>
              <w:jc w:val="center"/>
              <w:rPr>
                <w:rFonts w:hint="eastAsia" w:ascii="宋体" w:hAnsi="宋体"/>
                <w:sz w:val="28"/>
              </w:rPr>
            </w:pPr>
            <w:r>
              <w:rPr>
                <w:rFonts w:hint="eastAsia" w:ascii="宋体" w:hAnsi="宋体"/>
                <w:sz w:val="28"/>
              </w:rPr>
              <w:t>名称</w:t>
            </w:r>
          </w:p>
        </w:tc>
        <w:tc>
          <w:tcPr>
            <w:tcW w:w="3239" w:type="dxa"/>
            <w:noWrap w:val="0"/>
            <w:vAlign w:val="center"/>
          </w:tcPr>
          <w:p w14:paraId="67A2F69C">
            <w:pPr>
              <w:jc w:val="center"/>
              <w:rPr>
                <w:rFonts w:hint="eastAsia" w:ascii="宋体" w:hAnsi="宋体"/>
                <w:sz w:val="28"/>
              </w:rPr>
            </w:pPr>
            <w:r>
              <w:rPr>
                <w:rFonts w:hint="eastAsia" w:ascii="宋体" w:hAnsi="宋体"/>
                <w:sz w:val="28"/>
              </w:rPr>
              <w:t>类别及数量</w:t>
            </w:r>
          </w:p>
        </w:tc>
        <w:tc>
          <w:tcPr>
            <w:tcW w:w="1980" w:type="dxa"/>
            <w:noWrap w:val="0"/>
            <w:vAlign w:val="center"/>
          </w:tcPr>
          <w:p w14:paraId="0C8A9F79">
            <w:pPr>
              <w:rPr>
                <w:rFonts w:hint="eastAsia" w:ascii="宋体" w:hAnsi="宋体"/>
                <w:sz w:val="28"/>
              </w:rPr>
            </w:pPr>
            <w:r>
              <w:rPr>
                <w:rFonts w:hint="eastAsia" w:ascii="宋体" w:hAnsi="宋体"/>
                <w:sz w:val="28"/>
              </w:rPr>
              <w:t>采购方式及地点</w:t>
            </w:r>
          </w:p>
        </w:tc>
        <w:tc>
          <w:tcPr>
            <w:tcW w:w="2152" w:type="dxa"/>
            <w:noWrap w:val="0"/>
            <w:vAlign w:val="center"/>
          </w:tcPr>
          <w:p w14:paraId="32DF38DD">
            <w:pPr>
              <w:jc w:val="center"/>
              <w:rPr>
                <w:rFonts w:hint="eastAsia" w:ascii="宋体" w:hAnsi="宋体"/>
                <w:sz w:val="28"/>
              </w:rPr>
            </w:pPr>
            <w:r>
              <w:rPr>
                <w:rFonts w:hint="eastAsia" w:ascii="宋体" w:hAnsi="宋体"/>
                <w:sz w:val="28"/>
              </w:rPr>
              <w:t>质量保证、加工要求</w:t>
            </w:r>
          </w:p>
        </w:tc>
        <w:tc>
          <w:tcPr>
            <w:tcW w:w="884" w:type="dxa"/>
            <w:noWrap w:val="0"/>
            <w:vAlign w:val="center"/>
          </w:tcPr>
          <w:p w14:paraId="7C82CBF2">
            <w:pPr>
              <w:jc w:val="center"/>
              <w:rPr>
                <w:rFonts w:hint="eastAsia" w:ascii="宋体" w:hAnsi="宋体" w:eastAsia="宋体"/>
                <w:sz w:val="28"/>
                <w:lang w:val="en-US" w:eastAsia="zh-CN"/>
              </w:rPr>
            </w:pPr>
            <w:r>
              <w:rPr>
                <w:rFonts w:hint="eastAsia" w:ascii="宋体" w:hAnsi="宋体"/>
                <w:sz w:val="28"/>
                <w:lang w:val="en-US" w:eastAsia="zh-CN"/>
              </w:rPr>
              <w:t>实洋</w:t>
            </w:r>
          </w:p>
        </w:tc>
      </w:tr>
      <w:tr w14:paraId="24D3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7" w:type="dxa"/>
            <w:noWrap w:val="0"/>
            <w:vAlign w:val="center"/>
          </w:tcPr>
          <w:p w14:paraId="4EEB56DC">
            <w:pPr>
              <w:jc w:val="center"/>
              <w:rPr>
                <w:rFonts w:hint="eastAsia" w:ascii="宋体" w:hAnsi="宋体"/>
                <w:sz w:val="28"/>
              </w:rPr>
            </w:pPr>
            <w:r>
              <w:rPr>
                <w:rFonts w:hint="eastAsia" w:ascii="宋体" w:hAnsi="宋体"/>
                <w:sz w:val="28"/>
              </w:rPr>
              <w:t>1</w:t>
            </w:r>
          </w:p>
        </w:tc>
        <w:tc>
          <w:tcPr>
            <w:tcW w:w="851" w:type="dxa"/>
            <w:noWrap w:val="0"/>
            <w:vAlign w:val="top"/>
          </w:tcPr>
          <w:p w14:paraId="0108DFB0">
            <w:pPr>
              <w:rPr>
                <w:rFonts w:hint="eastAsia" w:ascii="宋体" w:hAnsi="宋体"/>
                <w:sz w:val="28"/>
              </w:rPr>
            </w:pPr>
            <w:r>
              <w:rPr>
                <w:rFonts w:hint="eastAsia" w:ascii="宋体" w:hAnsi="宋体"/>
                <w:sz w:val="28"/>
              </w:rPr>
              <w:t>图书</w:t>
            </w:r>
          </w:p>
        </w:tc>
        <w:tc>
          <w:tcPr>
            <w:tcW w:w="3239" w:type="dxa"/>
            <w:noWrap w:val="0"/>
            <w:vAlign w:val="top"/>
          </w:tcPr>
          <w:p w14:paraId="3F977E95">
            <w:pPr>
              <w:rPr>
                <w:rFonts w:hint="eastAsia" w:ascii="宋体" w:hAnsi="宋体"/>
                <w:sz w:val="28"/>
              </w:rPr>
            </w:pPr>
            <w:r>
              <w:rPr>
                <w:rFonts w:hint="eastAsia" w:ascii="宋体" w:hAnsi="宋体" w:cs="宋体"/>
                <w:sz w:val="28"/>
                <w:szCs w:val="28"/>
              </w:rPr>
              <w:t>马克思主义、列宁主义、毛泽东思想、邓小平理论、哲学、社会科学、政治、法律、军事、经济、文化、科学、教育、体育、语言、文字、文学、艺术、历史、地理、自然科学、数理科学和化学、医药、卫生、综合性图书等适合高校师生阅读的图书。图书开本为16开和32开（艺术类图书和现采时选购的图书不受此限制），图书的出版年限为2016年1月以来出版的图书，复本数为5--10册。</w:t>
            </w:r>
          </w:p>
        </w:tc>
        <w:tc>
          <w:tcPr>
            <w:tcW w:w="1980" w:type="dxa"/>
            <w:noWrap w:val="0"/>
            <w:vAlign w:val="top"/>
          </w:tcPr>
          <w:p w14:paraId="24B5152C">
            <w:pPr>
              <w:rPr>
                <w:rFonts w:hint="eastAsia" w:ascii="宋体" w:hAnsi="宋体"/>
                <w:sz w:val="28"/>
              </w:rPr>
            </w:pPr>
            <w:r>
              <w:rPr>
                <w:rFonts w:hint="eastAsia" w:ascii="宋体" w:hAnsi="宋体"/>
                <w:sz w:val="28"/>
              </w:rPr>
              <w:t>现场采购、需方指定地点</w:t>
            </w:r>
          </w:p>
        </w:tc>
        <w:tc>
          <w:tcPr>
            <w:tcW w:w="2152" w:type="dxa"/>
            <w:noWrap w:val="0"/>
            <w:vAlign w:val="top"/>
          </w:tcPr>
          <w:p w14:paraId="5A3B50C2">
            <w:pPr>
              <w:ind w:firstLine="140" w:firstLineChars="50"/>
              <w:rPr>
                <w:rFonts w:hint="eastAsia" w:ascii="宋体" w:hAnsi="宋体"/>
                <w:sz w:val="28"/>
              </w:rPr>
            </w:pPr>
            <w:r>
              <w:rPr>
                <w:rFonts w:hint="eastAsia" w:ascii="宋体" w:hAnsi="宋体"/>
                <w:sz w:val="28"/>
              </w:rPr>
              <w:t>以本文件规定为准</w:t>
            </w:r>
          </w:p>
        </w:tc>
        <w:tc>
          <w:tcPr>
            <w:tcW w:w="884" w:type="dxa"/>
            <w:noWrap w:val="0"/>
            <w:vAlign w:val="top"/>
          </w:tcPr>
          <w:p w14:paraId="791B1E6E">
            <w:pPr>
              <w:rPr>
                <w:rFonts w:hint="default" w:ascii="宋体" w:hAnsi="宋体" w:eastAsia="宋体"/>
                <w:sz w:val="28"/>
                <w:lang w:val="en-US" w:eastAsia="zh-CN"/>
              </w:rPr>
            </w:pPr>
            <w:r>
              <w:rPr>
                <w:rFonts w:hint="eastAsia" w:ascii="宋体" w:hAnsi="宋体"/>
                <w:sz w:val="28"/>
                <w:lang w:val="en-US" w:eastAsia="zh-CN"/>
              </w:rPr>
              <w:t>100万元</w:t>
            </w:r>
          </w:p>
        </w:tc>
      </w:tr>
      <w:tr w14:paraId="4D74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68" w:type="dxa"/>
            <w:gridSpan w:val="2"/>
            <w:noWrap w:val="0"/>
            <w:vAlign w:val="top"/>
          </w:tcPr>
          <w:p w14:paraId="1095F412">
            <w:pPr>
              <w:rPr>
                <w:rFonts w:hint="eastAsia" w:ascii="宋体" w:hAnsi="宋体" w:eastAsia="宋体"/>
                <w:sz w:val="28"/>
                <w:lang w:eastAsia="zh-CN"/>
              </w:rPr>
            </w:pPr>
            <w:r>
              <w:rPr>
                <w:rFonts w:hint="eastAsia" w:ascii="宋体" w:hAnsi="宋体"/>
                <w:sz w:val="28"/>
                <w:lang w:eastAsia="zh-CN"/>
              </w:rPr>
              <w:t>册数</w:t>
            </w:r>
          </w:p>
        </w:tc>
        <w:tc>
          <w:tcPr>
            <w:tcW w:w="8255" w:type="dxa"/>
            <w:gridSpan w:val="4"/>
            <w:noWrap w:val="0"/>
            <w:vAlign w:val="top"/>
          </w:tcPr>
          <w:p w14:paraId="5D5D994B">
            <w:pPr>
              <w:rPr>
                <w:rFonts w:hint="default" w:ascii="宋体" w:hAnsi="宋体"/>
                <w:sz w:val="28"/>
                <w:lang w:val="en-US"/>
              </w:rPr>
            </w:pPr>
            <w:r>
              <w:rPr>
                <w:rFonts w:hint="eastAsia" w:ascii="宋体" w:hAnsi="宋体"/>
                <w:sz w:val="28"/>
                <w:lang w:eastAsia="zh-CN"/>
              </w:rPr>
              <w:t>大写：</w:t>
            </w:r>
            <w:r>
              <w:rPr>
                <w:rFonts w:hint="eastAsia" w:ascii="宋体" w:hAnsi="宋体"/>
                <w:sz w:val="28"/>
                <w:lang w:val="en-US" w:eastAsia="zh-CN"/>
              </w:rPr>
              <w:t>***册                       小写：****册</w:t>
            </w:r>
          </w:p>
        </w:tc>
      </w:tr>
    </w:tbl>
    <w:p w14:paraId="28779EAC">
      <w:pPr>
        <w:ind w:firstLine="562" w:firstLineChars="200"/>
        <w:rPr>
          <w:rFonts w:hint="eastAsia" w:ascii="宋体" w:hAnsi="宋体"/>
          <w:b/>
          <w:bCs/>
          <w:sz w:val="28"/>
        </w:rPr>
      </w:pPr>
    </w:p>
    <w:p w14:paraId="23E0B5CB">
      <w:pPr>
        <w:ind w:firstLine="562" w:firstLineChars="200"/>
        <w:rPr>
          <w:rFonts w:hint="eastAsia" w:ascii="宋体" w:hAnsi="宋体"/>
          <w:b/>
          <w:bCs/>
          <w:sz w:val="28"/>
        </w:rPr>
      </w:pPr>
      <w:r>
        <w:rPr>
          <w:rFonts w:hint="eastAsia" w:ascii="宋体" w:hAnsi="宋体"/>
          <w:b/>
          <w:bCs/>
          <w:sz w:val="28"/>
        </w:rPr>
        <w:t>注：</w:t>
      </w:r>
      <w:r>
        <w:rPr>
          <w:rFonts w:hint="eastAsia" w:ascii="宋体" w:hAnsi="宋体"/>
          <w:b/>
          <w:bCs/>
          <w:sz w:val="28"/>
          <w:lang w:eastAsia="zh-CN"/>
        </w:rPr>
        <w:t>所供图书册数不得低于</w:t>
      </w:r>
      <w:r>
        <w:rPr>
          <w:rFonts w:hint="eastAsia" w:ascii="宋体" w:hAnsi="宋体"/>
          <w:b/>
          <w:bCs/>
          <w:sz w:val="28"/>
          <w:lang w:val="en-US" w:eastAsia="zh-CN"/>
        </w:rPr>
        <w:t>10万册；</w:t>
      </w:r>
      <w:r>
        <w:rPr>
          <w:rFonts w:hint="eastAsia" w:ascii="宋体" w:hAnsi="宋体"/>
          <w:b/>
          <w:bCs/>
          <w:sz w:val="28"/>
        </w:rPr>
        <w:t>此表格式可根据项目特点自行调整。</w:t>
      </w:r>
    </w:p>
    <w:p w14:paraId="55DEDA54">
      <w:pPr>
        <w:spacing w:line="480" w:lineRule="atLeast"/>
        <w:rPr>
          <w:rFonts w:hint="eastAsia" w:ascii="宋体" w:hAnsi="宋体" w:cs="宋体"/>
          <w:sz w:val="28"/>
        </w:rPr>
      </w:pPr>
    </w:p>
    <w:p w14:paraId="7CB6612B">
      <w:pPr>
        <w:spacing w:line="480" w:lineRule="atLeast"/>
        <w:rPr>
          <w:rFonts w:hint="eastAsia" w:ascii="宋体" w:hAnsi="宋体" w:cs="宋体"/>
          <w:sz w:val="28"/>
        </w:rPr>
      </w:pPr>
      <w:r>
        <w:rPr>
          <w:rFonts w:hint="eastAsia" w:ascii="宋体" w:hAnsi="宋体" w:cs="宋体"/>
          <w:sz w:val="28"/>
        </w:rPr>
        <w:t>法人代表（电子签章）：           单位名称（公章）：</w:t>
      </w:r>
    </w:p>
    <w:p w14:paraId="022C42F9">
      <w:pPr>
        <w:spacing w:line="480" w:lineRule="atLeast"/>
        <w:rPr>
          <w:rFonts w:hint="eastAsia" w:ascii="宋体" w:hAnsi="宋体" w:cs="宋体"/>
          <w:sz w:val="28"/>
        </w:rPr>
      </w:pPr>
    </w:p>
    <w:p w14:paraId="7C812DCB">
      <w:pPr>
        <w:spacing w:line="480" w:lineRule="atLeast"/>
        <w:rPr>
          <w:rFonts w:hint="eastAsia" w:ascii="宋体" w:hAnsi="宋体" w:cs="宋体"/>
          <w:sz w:val="28"/>
        </w:rPr>
      </w:pPr>
    </w:p>
    <w:p w14:paraId="7FE2EAB8">
      <w:pPr>
        <w:spacing w:line="480" w:lineRule="atLeast"/>
        <w:ind w:firstLine="4760" w:firstLineChars="1700"/>
        <w:rPr>
          <w:rFonts w:hint="eastAsia" w:ascii="宋体" w:hAnsi="宋体" w:cs="宋体"/>
          <w:sz w:val="28"/>
        </w:rPr>
      </w:pPr>
      <w:r>
        <w:rPr>
          <w:rFonts w:hint="eastAsia" w:ascii="宋体" w:hAnsi="宋体" w:cs="宋体"/>
          <w:sz w:val="28"/>
        </w:rPr>
        <w:t>日期：</w:t>
      </w:r>
    </w:p>
    <w:p w14:paraId="4B2AB6DF">
      <w:pPr>
        <w:spacing w:line="480" w:lineRule="atLeast"/>
        <w:rPr>
          <w:rFonts w:hint="eastAsia" w:ascii="宋体" w:hAnsi="宋体" w:cs="宋体"/>
          <w:sz w:val="28"/>
        </w:rPr>
      </w:pPr>
    </w:p>
    <w:p w14:paraId="4A8DFFD4">
      <w:pPr>
        <w:rPr>
          <w:rFonts w:hint="eastAsia" w:ascii="宋体" w:hAnsi="宋体" w:cs="宋体"/>
          <w:sz w:val="28"/>
        </w:rPr>
      </w:pPr>
    </w:p>
    <w:p w14:paraId="08A51B4D">
      <w:pPr>
        <w:rPr>
          <w:rFonts w:hint="eastAsia" w:ascii="宋体" w:hAnsi="宋体" w:cs="宋体"/>
          <w:sz w:val="28"/>
        </w:rPr>
      </w:pPr>
    </w:p>
    <w:p w14:paraId="049BF9F2">
      <w:pPr>
        <w:rPr>
          <w:rFonts w:hint="eastAsia" w:ascii="宋体" w:hAnsi="宋体" w:cs="宋体"/>
          <w:sz w:val="28"/>
        </w:rPr>
      </w:pPr>
      <w:r>
        <w:rPr>
          <w:rFonts w:hint="eastAsia" w:ascii="宋体" w:hAnsi="宋体" w:cs="宋体"/>
          <w:sz w:val="28"/>
        </w:rPr>
        <w:t>附件4：</w:t>
      </w:r>
    </w:p>
    <w:p w14:paraId="4DF0D420">
      <w:pPr>
        <w:adjustRightInd w:val="0"/>
        <w:spacing w:line="600" w:lineRule="exact"/>
        <w:ind w:right="-330"/>
        <w:jc w:val="center"/>
        <w:rPr>
          <w:rFonts w:hint="eastAsia" w:ascii="宋体" w:hAnsi="宋体" w:cs="宋体"/>
          <w:bCs/>
          <w:sz w:val="44"/>
          <w:szCs w:val="44"/>
          <w:lang w:eastAsia="zh-CN"/>
        </w:rPr>
      </w:pPr>
      <w:r>
        <w:rPr>
          <w:rFonts w:hint="eastAsia" w:ascii="宋体" w:hAnsi="宋体" w:cs="宋体"/>
          <w:bCs/>
          <w:sz w:val="44"/>
          <w:szCs w:val="44"/>
          <w:lang w:eastAsia="zh-CN"/>
        </w:rPr>
        <w:t>服务小组一览表</w:t>
      </w:r>
    </w:p>
    <w:p w14:paraId="11FD7867">
      <w:pPr>
        <w:adjustRightInd w:val="0"/>
        <w:spacing w:line="600" w:lineRule="exact"/>
        <w:ind w:right="-330"/>
        <w:rPr>
          <w:rFonts w:hint="default" w:ascii="宋体" w:hAnsi="宋体" w:cs="宋体"/>
          <w:lang w:val="en-US"/>
        </w:rPr>
      </w:pPr>
      <w:r>
        <w:rPr>
          <w:rFonts w:hint="eastAsia" w:ascii="宋体" w:hAnsi="宋体" w:cs="宋体"/>
          <w:sz w:val="28"/>
        </w:rPr>
        <w:t>采购编号：</w:t>
      </w:r>
      <w:r>
        <w:rPr>
          <w:rFonts w:hint="eastAsia" w:ascii="宋体" w:hAnsi="宋体" w:cs="宋体"/>
          <w:sz w:val="28"/>
          <w:lang w:eastAsia="zh-CN"/>
        </w:rPr>
        <w:t>濮财市直竞谈-2024-36</w:t>
      </w:r>
      <w:r>
        <w:rPr>
          <w:rFonts w:hint="eastAsia" w:ascii="宋体" w:hAnsi="宋体" w:cs="宋体"/>
          <w:sz w:val="28"/>
          <w:lang w:val="en-US" w:eastAsia="zh-CN"/>
        </w:rPr>
        <w:t>-B包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830"/>
        <w:gridCol w:w="3892"/>
        <w:gridCol w:w="2573"/>
      </w:tblGrid>
      <w:tr w14:paraId="39D4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14:paraId="0F42E201">
            <w:pPr>
              <w:rPr>
                <w:rFonts w:hint="eastAsia" w:ascii="宋体" w:hAnsi="宋体"/>
                <w:sz w:val="28"/>
              </w:rPr>
            </w:pPr>
            <w:r>
              <w:rPr>
                <w:rFonts w:hint="eastAsia" w:ascii="宋体" w:hAnsi="宋体"/>
                <w:sz w:val="28"/>
              </w:rPr>
              <w:t>序号</w:t>
            </w:r>
          </w:p>
        </w:tc>
        <w:tc>
          <w:tcPr>
            <w:tcW w:w="1830" w:type="dxa"/>
            <w:noWrap w:val="0"/>
            <w:vAlign w:val="top"/>
          </w:tcPr>
          <w:p w14:paraId="736BFE80">
            <w:pPr>
              <w:ind w:firstLine="560" w:firstLineChars="200"/>
              <w:rPr>
                <w:rFonts w:hint="eastAsia" w:ascii="宋体" w:hAnsi="宋体"/>
                <w:sz w:val="28"/>
              </w:rPr>
            </w:pPr>
            <w:r>
              <w:rPr>
                <w:rFonts w:hint="eastAsia" w:ascii="宋体" w:hAnsi="宋体"/>
                <w:sz w:val="28"/>
              </w:rPr>
              <w:t>姓名</w:t>
            </w:r>
          </w:p>
        </w:tc>
        <w:tc>
          <w:tcPr>
            <w:tcW w:w="3892" w:type="dxa"/>
            <w:noWrap w:val="0"/>
            <w:vAlign w:val="top"/>
          </w:tcPr>
          <w:p w14:paraId="1FAFD973">
            <w:pPr>
              <w:ind w:firstLine="1120" w:firstLineChars="400"/>
              <w:rPr>
                <w:rFonts w:hint="eastAsia" w:ascii="宋体" w:hAnsi="宋体"/>
                <w:sz w:val="28"/>
              </w:rPr>
            </w:pPr>
            <w:r>
              <w:rPr>
                <w:rFonts w:hint="eastAsia" w:ascii="宋体" w:hAnsi="宋体"/>
                <w:sz w:val="28"/>
              </w:rPr>
              <w:t>岗位</w:t>
            </w:r>
          </w:p>
        </w:tc>
        <w:tc>
          <w:tcPr>
            <w:tcW w:w="2573" w:type="dxa"/>
            <w:noWrap w:val="0"/>
            <w:vAlign w:val="top"/>
          </w:tcPr>
          <w:p w14:paraId="52BE0674">
            <w:pPr>
              <w:ind w:firstLine="840" w:firstLineChars="300"/>
              <w:rPr>
                <w:rFonts w:hint="eastAsia" w:ascii="宋体" w:hAnsi="宋体"/>
                <w:sz w:val="28"/>
              </w:rPr>
            </w:pPr>
            <w:r>
              <w:rPr>
                <w:rFonts w:hint="eastAsia" w:ascii="宋体" w:hAnsi="宋体"/>
                <w:sz w:val="28"/>
              </w:rPr>
              <w:t>备注</w:t>
            </w:r>
          </w:p>
        </w:tc>
      </w:tr>
      <w:tr w14:paraId="45A3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14:paraId="0F89667A">
            <w:pPr>
              <w:rPr>
                <w:rFonts w:hint="eastAsia" w:ascii="宋体" w:hAnsi="宋体"/>
                <w:sz w:val="28"/>
              </w:rPr>
            </w:pPr>
            <w:r>
              <w:rPr>
                <w:rFonts w:hint="eastAsia" w:ascii="宋体" w:hAnsi="宋体"/>
                <w:sz w:val="28"/>
              </w:rPr>
              <w:t>1</w:t>
            </w:r>
          </w:p>
        </w:tc>
        <w:tc>
          <w:tcPr>
            <w:tcW w:w="1830" w:type="dxa"/>
            <w:noWrap w:val="0"/>
            <w:vAlign w:val="top"/>
          </w:tcPr>
          <w:p w14:paraId="54D3758E">
            <w:pPr>
              <w:rPr>
                <w:rFonts w:hint="eastAsia" w:ascii="宋体" w:hAnsi="宋体"/>
                <w:sz w:val="28"/>
              </w:rPr>
            </w:pPr>
          </w:p>
        </w:tc>
        <w:tc>
          <w:tcPr>
            <w:tcW w:w="3892" w:type="dxa"/>
            <w:noWrap w:val="0"/>
            <w:vAlign w:val="top"/>
          </w:tcPr>
          <w:p w14:paraId="5A96B209">
            <w:pPr>
              <w:rPr>
                <w:rFonts w:hint="eastAsia" w:ascii="宋体" w:hAnsi="宋体"/>
                <w:sz w:val="28"/>
              </w:rPr>
            </w:pPr>
          </w:p>
        </w:tc>
        <w:tc>
          <w:tcPr>
            <w:tcW w:w="2573" w:type="dxa"/>
            <w:noWrap w:val="0"/>
            <w:vAlign w:val="top"/>
          </w:tcPr>
          <w:p w14:paraId="331FE6DF">
            <w:pPr>
              <w:rPr>
                <w:rFonts w:hint="eastAsia" w:ascii="宋体" w:hAnsi="宋体"/>
                <w:sz w:val="28"/>
              </w:rPr>
            </w:pPr>
          </w:p>
        </w:tc>
      </w:tr>
      <w:tr w14:paraId="0722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14:paraId="4EDA2B8E">
            <w:pPr>
              <w:rPr>
                <w:rFonts w:hint="eastAsia" w:ascii="宋体" w:hAnsi="宋体"/>
                <w:sz w:val="28"/>
              </w:rPr>
            </w:pPr>
            <w:r>
              <w:rPr>
                <w:rFonts w:hint="eastAsia" w:ascii="宋体" w:hAnsi="宋体"/>
                <w:sz w:val="28"/>
              </w:rPr>
              <w:t>2</w:t>
            </w:r>
          </w:p>
        </w:tc>
        <w:tc>
          <w:tcPr>
            <w:tcW w:w="1830" w:type="dxa"/>
            <w:noWrap w:val="0"/>
            <w:vAlign w:val="top"/>
          </w:tcPr>
          <w:p w14:paraId="112CEFA3">
            <w:pPr>
              <w:rPr>
                <w:rFonts w:hint="eastAsia" w:ascii="宋体" w:hAnsi="宋体"/>
                <w:sz w:val="28"/>
              </w:rPr>
            </w:pPr>
          </w:p>
        </w:tc>
        <w:tc>
          <w:tcPr>
            <w:tcW w:w="3892" w:type="dxa"/>
            <w:noWrap w:val="0"/>
            <w:vAlign w:val="top"/>
          </w:tcPr>
          <w:p w14:paraId="3DA1180F">
            <w:pPr>
              <w:rPr>
                <w:rFonts w:hint="eastAsia" w:ascii="宋体" w:hAnsi="宋体"/>
                <w:sz w:val="28"/>
              </w:rPr>
            </w:pPr>
          </w:p>
        </w:tc>
        <w:tc>
          <w:tcPr>
            <w:tcW w:w="2573" w:type="dxa"/>
            <w:noWrap w:val="0"/>
            <w:vAlign w:val="top"/>
          </w:tcPr>
          <w:p w14:paraId="0E22BC5D">
            <w:pPr>
              <w:rPr>
                <w:rFonts w:hint="eastAsia" w:ascii="宋体" w:hAnsi="宋体"/>
                <w:sz w:val="28"/>
              </w:rPr>
            </w:pPr>
          </w:p>
        </w:tc>
      </w:tr>
      <w:tr w14:paraId="78CE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noWrap w:val="0"/>
            <w:vAlign w:val="top"/>
          </w:tcPr>
          <w:p w14:paraId="7C350094">
            <w:pPr>
              <w:rPr>
                <w:rFonts w:ascii="宋体" w:hAnsi="宋体"/>
                <w:sz w:val="28"/>
              </w:rPr>
            </w:pPr>
            <w:r>
              <w:rPr>
                <w:rFonts w:hint="eastAsia" w:ascii="宋体" w:hAnsi="宋体"/>
                <w:sz w:val="28"/>
              </w:rPr>
              <w:t>3</w:t>
            </w:r>
          </w:p>
        </w:tc>
        <w:tc>
          <w:tcPr>
            <w:tcW w:w="1830" w:type="dxa"/>
            <w:noWrap w:val="0"/>
            <w:vAlign w:val="top"/>
          </w:tcPr>
          <w:p w14:paraId="078F4F57">
            <w:pPr>
              <w:rPr>
                <w:rFonts w:hint="eastAsia" w:ascii="宋体" w:hAnsi="宋体"/>
                <w:sz w:val="28"/>
              </w:rPr>
            </w:pPr>
          </w:p>
        </w:tc>
        <w:tc>
          <w:tcPr>
            <w:tcW w:w="3892" w:type="dxa"/>
            <w:noWrap w:val="0"/>
            <w:vAlign w:val="top"/>
          </w:tcPr>
          <w:p w14:paraId="5BCFC9F1">
            <w:pPr>
              <w:rPr>
                <w:rFonts w:hint="eastAsia" w:ascii="宋体" w:hAnsi="宋体"/>
                <w:sz w:val="28"/>
              </w:rPr>
            </w:pPr>
          </w:p>
        </w:tc>
        <w:tc>
          <w:tcPr>
            <w:tcW w:w="2573" w:type="dxa"/>
            <w:noWrap w:val="0"/>
            <w:vAlign w:val="top"/>
          </w:tcPr>
          <w:p w14:paraId="34435B7C">
            <w:pPr>
              <w:rPr>
                <w:rFonts w:hint="eastAsia" w:ascii="宋体" w:hAnsi="宋体"/>
                <w:sz w:val="28"/>
              </w:rPr>
            </w:pPr>
          </w:p>
        </w:tc>
      </w:tr>
    </w:tbl>
    <w:p w14:paraId="3D1284DF">
      <w:pPr>
        <w:spacing w:line="480" w:lineRule="atLeast"/>
        <w:rPr>
          <w:rFonts w:hint="eastAsia" w:ascii="宋体" w:hAnsi="宋体" w:cs="宋体"/>
          <w:sz w:val="28"/>
        </w:rPr>
      </w:pPr>
      <w:r>
        <w:rPr>
          <w:rFonts w:hint="eastAsia" w:ascii="宋体" w:hAnsi="宋体" w:cs="宋体"/>
          <w:sz w:val="28"/>
          <w:szCs w:val="28"/>
          <w:vertAlign w:val="baseline"/>
          <w:lang w:eastAsia="zh-CN"/>
        </w:rPr>
        <w:t>注：</w:t>
      </w:r>
      <w:r>
        <w:rPr>
          <w:rFonts w:hint="eastAsia" w:ascii="宋体" w:hAnsi="宋体" w:eastAsia="宋体" w:cs="宋体"/>
          <w:sz w:val="28"/>
          <w:szCs w:val="28"/>
          <w:vertAlign w:val="baseline"/>
          <w:lang w:eastAsia="zh-CN"/>
        </w:rPr>
        <w:t>供应商组建针对本项目的服务小组（成员不少于3人，须本公司正式员工），小组成员中必须具有国家图书馆编目培训上岗证书、《中国图书馆分类法》培训证书或中级（四级）及以上出版物发行员职业资格证书，并提供该员工（证书拥有者）的身份证复印件及其近一年内任意一个月的养老保险个人权益记录单等证明材料。</w:t>
      </w:r>
    </w:p>
    <w:p w14:paraId="7D9086E1">
      <w:pPr>
        <w:spacing w:line="480" w:lineRule="atLeast"/>
        <w:rPr>
          <w:rFonts w:hint="eastAsia" w:ascii="宋体" w:hAnsi="宋体" w:cs="宋体"/>
          <w:sz w:val="28"/>
        </w:rPr>
      </w:pPr>
    </w:p>
    <w:p w14:paraId="2ABFA386">
      <w:pPr>
        <w:spacing w:line="480" w:lineRule="atLeast"/>
        <w:rPr>
          <w:rFonts w:hint="eastAsia" w:ascii="宋体" w:hAnsi="宋体" w:cs="宋体"/>
          <w:sz w:val="28"/>
        </w:rPr>
      </w:pPr>
    </w:p>
    <w:p w14:paraId="080902A2">
      <w:pPr>
        <w:spacing w:line="480" w:lineRule="atLeast"/>
        <w:rPr>
          <w:rFonts w:hint="eastAsia" w:ascii="宋体" w:hAnsi="宋体" w:cs="宋体"/>
          <w:sz w:val="28"/>
        </w:rPr>
      </w:pPr>
      <w:r>
        <w:rPr>
          <w:rFonts w:hint="eastAsia" w:ascii="宋体" w:hAnsi="宋体" w:cs="宋体"/>
          <w:sz w:val="28"/>
        </w:rPr>
        <w:t>法人代表（电子签章）：           单位名称（公章）：</w:t>
      </w:r>
    </w:p>
    <w:p w14:paraId="3863EEA1">
      <w:pPr>
        <w:spacing w:line="480" w:lineRule="atLeast"/>
        <w:rPr>
          <w:rFonts w:hint="eastAsia" w:ascii="宋体" w:hAnsi="宋体" w:cs="宋体"/>
          <w:sz w:val="28"/>
        </w:rPr>
      </w:pPr>
    </w:p>
    <w:p w14:paraId="25FC2DE0">
      <w:pPr>
        <w:rPr>
          <w:rFonts w:hint="eastAsia" w:ascii="宋体" w:hAnsi="宋体" w:cs="宋体"/>
          <w:sz w:val="28"/>
        </w:rPr>
      </w:pPr>
    </w:p>
    <w:p w14:paraId="5EAC40ED">
      <w:pPr>
        <w:pStyle w:val="77"/>
        <w:rPr>
          <w:rFonts w:hint="eastAsia" w:ascii="宋体" w:hAnsi="宋体" w:eastAsia="宋体" w:cs="宋体"/>
          <w:sz w:val="28"/>
        </w:rPr>
      </w:pPr>
    </w:p>
    <w:p w14:paraId="1C1305AD">
      <w:pPr>
        <w:rPr>
          <w:rFonts w:hint="eastAsia" w:ascii="宋体" w:hAnsi="宋体" w:cs="宋体"/>
          <w:sz w:val="28"/>
        </w:rPr>
      </w:pPr>
    </w:p>
    <w:p w14:paraId="6D6FAF01">
      <w:pPr>
        <w:spacing w:line="480" w:lineRule="atLeast"/>
        <w:rPr>
          <w:rFonts w:hint="eastAsia" w:ascii="宋体" w:hAnsi="宋体" w:cs="宋体"/>
          <w:sz w:val="28"/>
        </w:rPr>
      </w:pPr>
    </w:p>
    <w:p w14:paraId="2A8CAC4A">
      <w:pPr>
        <w:spacing w:line="480" w:lineRule="atLeast"/>
        <w:rPr>
          <w:rFonts w:hint="eastAsia" w:ascii="宋体" w:hAnsi="宋体" w:cs="宋体"/>
          <w:sz w:val="28"/>
        </w:rPr>
      </w:pPr>
    </w:p>
    <w:p w14:paraId="476FD185">
      <w:pPr>
        <w:spacing w:line="480" w:lineRule="atLeast"/>
        <w:rPr>
          <w:rFonts w:hint="eastAsia" w:ascii="宋体" w:hAnsi="宋体" w:cs="宋体"/>
          <w:sz w:val="28"/>
        </w:rPr>
      </w:pPr>
    </w:p>
    <w:p w14:paraId="7182ED1C">
      <w:pPr>
        <w:spacing w:line="480" w:lineRule="atLeast"/>
        <w:rPr>
          <w:rFonts w:hint="eastAsia" w:ascii="宋体" w:hAnsi="宋体" w:cs="宋体"/>
          <w:sz w:val="28"/>
        </w:rPr>
      </w:pPr>
    </w:p>
    <w:p w14:paraId="37DF68D6">
      <w:pPr>
        <w:spacing w:line="480" w:lineRule="atLeast"/>
        <w:rPr>
          <w:rFonts w:hint="eastAsia" w:ascii="宋体" w:hAnsi="宋体" w:cs="宋体"/>
          <w:sz w:val="28"/>
        </w:rPr>
      </w:pPr>
    </w:p>
    <w:p w14:paraId="27402002">
      <w:pPr>
        <w:spacing w:line="480" w:lineRule="atLeast"/>
        <w:rPr>
          <w:rFonts w:hint="eastAsia" w:ascii="宋体" w:hAnsi="宋体" w:cs="宋体"/>
          <w:sz w:val="28"/>
        </w:rPr>
      </w:pPr>
    </w:p>
    <w:p w14:paraId="498EF704">
      <w:pPr>
        <w:spacing w:line="480" w:lineRule="atLeast"/>
        <w:rPr>
          <w:rFonts w:hint="eastAsia" w:ascii="宋体" w:hAnsi="宋体" w:cs="宋体"/>
          <w:sz w:val="28"/>
        </w:rPr>
      </w:pPr>
    </w:p>
    <w:p w14:paraId="11D021CC">
      <w:pPr>
        <w:spacing w:line="480" w:lineRule="atLeast"/>
        <w:rPr>
          <w:rFonts w:hint="eastAsia" w:ascii="宋体" w:hAnsi="宋体" w:cs="宋体"/>
          <w:sz w:val="28"/>
        </w:rPr>
      </w:pPr>
    </w:p>
    <w:p w14:paraId="150D4522">
      <w:pPr>
        <w:spacing w:line="480" w:lineRule="atLeast"/>
        <w:rPr>
          <w:rFonts w:hint="eastAsia" w:ascii="宋体" w:hAnsi="宋体" w:cs="宋体"/>
          <w:sz w:val="28"/>
        </w:rPr>
      </w:pPr>
    </w:p>
    <w:p w14:paraId="28B3F960">
      <w:pPr>
        <w:spacing w:line="480" w:lineRule="atLeast"/>
        <w:rPr>
          <w:rFonts w:hint="eastAsia" w:ascii="宋体" w:hAnsi="宋体" w:cs="宋体"/>
          <w:sz w:val="28"/>
        </w:rPr>
      </w:pPr>
    </w:p>
    <w:p w14:paraId="5A80C6A2">
      <w:pPr>
        <w:spacing w:line="480" w:lineRule="atLeast"/>
        <w:rPr>
          <w:rFonts w:hint="eastAsia" w:ascii="宋体" w:hAnsi="宋体" w:cs="宋体"/>
          <w:sz w:val="30"/>
        </w:rPr>
      </w:pPr>
      <w:r>
        <w:rPr>
          <w:rFonts w:hint="eastAsia" w:ascii="宋体" w:hAnsi="宋体" w:cs="宋体"/>
          <w:sz w:val="28"/>
        </w:rPr>
        <w:t>附件5：</w:t>
      </w:r>
    </w:p>
    <w:p w14:paraId="636DA501">
      <w:pPr>
        <w:ind w:firstLine="1800" w:firstLineChars="500"/>
        <w:rPr>
          <w:rFonts w:hint="eastAsia" w:ascii="宋体" w:hAnsi="宋体" w:eastAsia="宋体" w:cs="宋体"/>
          <w:sz w:val="36"/>
          <w:szCs w:val="36"/>
          <w:lang w:eastAsia="zh-CN"/>
        </w:rPr>
      </w:pPr>
      <w:r>
        <w:rPr>
          <w:rFonts w:hint="eastAsia" w:ascii="宋体" w:hAnsi="宋体" w:cs="宋体"/>
          <w:bCs/>
          <w:sz w:val="36"/>
          <w:szCs w:val="36"/>
        </w:rPr>
        <w:t>项目实施</w:t>
      </w:r>
      <w:r>
        <w:rPr>
          <w:rFonts w:hint="eastAsia" w:ascii="宋体" w:hAnsi="宋体" w:cs="宋体"/>
          <w:bCs/>
          <w:sz w:val="36"/>
          <w:szCs w:val="36"/>
          <w:lang w:eastAsia="zh-CN"/>
        </w:rPr>
        <w:t>及</w:t>
      </w:r>
      <w:r>
        <w:rPr>
          <w:rFonts w:hint="eastAsia" w:ascii="宋体" w:hAnsi="宋体" w:cs="宋体"/>
          <w:bCs/>
          <w:sz w:val="36"/>
          <w:szCs w:val="36"/>
        </w:rPr>
        <w:t>服务计划</w:t>
      </w:r>
    </w:p>
    <w:p w14:paraId="1E8C1497">
      <w:pPr>
        <w:ind w:firstLine="600" w:firstLineChars="200"/>
        <w:rPr>
          <w:rFonts w:hint="eastAsia" w:ascii="宋体" w:hAnsi="宋体" w:cs="宋体"/>
          <w:sz w:val="30"/>
        </w:rPr>
      </w:pPr>
    </w:p>
    <w:p w14:paraId="54114A2A">
      <w:pPr>
        <w:ind w:firstLine="600" w:firstLineChars="200"/>
        <w:rPr>
          <w:rFonts w:hint="eastAsia" w:ascii="宋体" w:hAnsi="宋体" w:cs="宋体"/>
          <w:sz w:val="30"/>
        </w:rPr>
      </w:pPr>
    </w:p>
    <w:p w14:paraId="0A1EE776">
      <w:pPr>
        <w:ind w:firstLine="600" w:firstLineChars="200"/>
        <w:rPr>
          <w:rFonts w:hint="eastAsia" w:ascii="宋体" w:hAnsi="宋体" w:cs="宋体"/>
          <w:sz w:val="30"/>
        </w:rPr>
      </w:pPr>
    </w:p>
    <w:p w14:paraId="11CAF455">
      <w:pPr>
        <w:ind w:firstLine="600" w:firstLineChars="200"/>
        <w:rPr>
          <w:rFonts w:hint="eastAsia" w:ascii="宋体" w:hAnsi="宋体" w:cs="宋体"/>
          <w:sz w:val="30"/>
        </w:rPr>
      </w:pPr>
    </w:p>
    <w:p w14:paraId="19B88A87">
      <w:pPr>
        <w:ind w:firstLine="600" w:firstLineChars="200"/>
        <w:rPr>
          <w:rFonts w:hint="eastAsia" w:ascii="宋体" w:hAnsi="宋体" w:cs="宋体"/>
          <w:sz w:val="30"/>
        </w:rPr>
      </w:pPr>
    </w:p>
    <w:p w14:paraId="1CB54F2E">
      <w:pPr>
        <w:ind w:firstLine="600" w:firstLineChars="200"/>
        <w:rPr>
          <w:rFonts w:hint="eastAsia" w:ascii="宋体" w:hAnsi="宋体" w:cs="宋体"/>
          <w:sz w:val="30"/>
        </w:rPr>
      </w:pPr>
    </w:p>
    <w:p w14:paraId="3553E89A">
      <w:pPr>
        <w:ind w:firstLine="600" w:firstLineChars="200"/>
        <w:rPr>
          <w:rFonts w:hint="eastAsia" w:ascii="宋体" w:hAnsi="宋体" w:cs="宋体"/>
          <w:sz w:val="30"/>
        </w:rPr>
      </w:pPr>
    </w:p>
    <w:p w14:paraId="2C7B6A1F">
      <w:pPr>
        <w:ind w:firstLine="600" w:firstLineChars="200"/>
        <w:rPr>
          <w:rFonts w:hint="eastAsia" w:ascii="宋体" w:hAnsi="宋体" w:cs="宋体"/>
          <w:sz w:val="30"/>
        </w:rPr>
      </w:pPr>
    </w:p>
    <w:p w14:paraId="09F13E7F">
      <w:pPr>
        <w:ind w:firstLine="600" w:firstLineChars="200"/>
        <w:rPr>
          <w:rFonts w:hint="eastAsia" w:ascii="宋体" w:hAnsi="宋体" w:cs="宋体"/>
          <w:sz w:val="30"/>
        </w:rPr>
      </w:pPr>
    </w:p>
    <w:p w14:paraId="1B5CDBCB">
      <w:pPr>
        <w:ind w:firstLine="600" w:firstLineChars="200"/>
        <w:rPr>
          <w:rFonts w:hint="eastAsia" w:ascii="宋体" w:hAnsi="宋体" w:cs="宋体"/>
          <w:sz w:val="30"/>
        </w:rPr>
      </w:pPr>
    </w:p>
    <w:p w14:paraId="6C55B7A5">
      <w:pPr>
        <w:ind w:firstLine="600" w:firstLineChars="200"/>
        <w:rPr>
          <w:rFonts w:hint="eastAsia" w:ascii="宋体" w:hAnsi="宋体" w:cs="宋体"/>
          <w:sz w:val="30"/>
        </w:rPr>
      </w:pPr>
    </w:p>
    <w:p w14:paraId="2733D1B4">
      <w:pPr>
        <w:ind w:firstLine="600" w:firstLineChars="200"/>
        <w:rPr>
          <w:rFonts w:hint="eastAsia" w:ascii="宋体" w:hAnsi="宋体" w:cs="宋体"/>
          <w:sz w:val="30"/>
        </w:rPr>
      </w:pPr>
    </w:p>
    <w:p w14:paraId="6ABFE776">
      <w:pPr>
        <w:ind w:firstLine="600" w:firstLineChars="200"/>
        <w:rPr>
          <w:rFonts w:hint="eastAsia" w:ascii="宋体" w:hAnsi="宋体" w:cs="宋体"/>
          <w:sz w:val="30"/>
        </w:rPr>
      </w:pPr>
    </w:p>
    <w:p w14:paraId="52C3D0ED">
      <w:pPr>
        <w:ind w:firstLine="600" w:firstLineChars="200"/>
        <w:rPr>
          <w:rFonts w:hint="eastAsia" w:ascii="宋体" w:hAnsi="宋体" w:cs="宋体"/>
          <w:sz w:val="30"/>
        </w:rPr>
      </w:pPr>
    </w:p>
    <w:p w14:paraId="1EF57B11">
      <w:pPr>
        <w:ind w:firstLine="600" w:firstLineChars="200"/>
        <w:rPr>
          <w:rFonts w:hint="eastAsia" w:ascii="宋体" w:hAnsi="宋体" w:cs="宋体"/>
          <w:sz w:val="30"/>
        </w:rPr>
      </w:pPr>
    </w:p>
    <w:p w14:paraId="4CEE0647">
      <w:pPr>
        <w:ind w:firstLine="600" w:firstLineChars="200"/>
        <w:rPr>
          <w:rFonts w:hint="eastAsia" w:ascii="宋体" w:hAnsi="宋体" w:cs="宋体"/>
          <w:sz w:val="30"/>
        </w:rPr>
      </w:pPr>
    </w:p>
    <w:p w14:paraId="129CC8FF">
      <w:pPr>
        <w:ind w:firstLine="600" w:firstLineChars="200"/>
        <w:rPr>
          <w:rFonts w:hint="eastAsia" w:ascii="宋体" w:hAnsi="宋体" w:cs="宋体"/>
          <w:sz w:val="30"/>
        </w:rPr>
      </w:pPr>
    </w:p>
    <w:p w14:paraId="58ACF9D7">
      <w:pPr>
        <w:ind w:firstLine="600" w:firstLineChars="200"/>
        <w:rPr>
          <w:rFonts w:hint="eastAsia" w:ascii="宋体" w:hAnsi="宋体" w:cs="宋体"/>
          <w:sz w:val="30"/>
        </w:rPr>
      </w:pPr>
    </w:p>
    <w:p w14:paraId="6B6D039F">
      <w:pPr>
        <w:rPr>
          <w:rFonts w:hint="eastAsia" w:ascii="宋体" w:hAnsi="宋体" w:cs="宋体"/>
          <w:sz w:val="28"/>
          <w:szCs w:val="28"/>
        </w:rPr>
      </w:pPr>
    </w:p>
    <w:p w14:paraId="212FACA2">
      <w:pPr>
        <w:rPr>
          <w:rFonts w:hint="eastAsia" w:ascii="宋体" w:hAnsi="宋体" w:cs="宋体"/>
          <w:sz w:val="28"/>
          <w:szCs w:val="28"/>
        </w:rPr>
      </w:pPr>
    </w:p>
    <w:p w14:paraId="2D9D1269">
      <w:pPr>
        <w:pStyle w:val="77"/>
        <w:rPr>
          <w:rFonts w:hint="eastAsia" w:ascii="宋体" w:hAnsi="宋体" w:eastAsia="宋体" w:cs="宋体"/>
          <w:sz w:val="28"/>
          <w:szCs w:val="28"/>
        </w:rPr>
      </w:pPr>
    </w:p>
    <w:p w14:paraId="30F14F7F">
      <w:pPr>
        <w:rPr>
          <w:rFonts w:hint="eastAsia" w:ascii="宋体" w:hAnsi="宋体" w:cs="宋体"/>
          <w:sz w:val="28"/>
          <w:szCs w:val="28"/>
        </w:rPr>
      </w:pPr>
    </w:p>
    <w:p w14:paraId="107BFD9F">
      <w:pPr>
        <w:pStyle w:val="77"/>
        <w:rPr>
          <w:rFonts w:hint="eastAsia" w:ascii="宋体" w:hAnsi="宋体" w:eastAsia="宋体" w:cs="宋体"/>
          <w:sz w:val="28"/>
          <w:szCs w:val="28"/>
        </w:rPr>
      </w:pPr>
    </w:p>
    <w:p w14:paraId="765D1442">
      <w:pPr>
        <w:rPr>
          <w:rFonts w:hint="eastAsia" w:ascii="宋体" w:hAnsi="宋体" w:cs="宋体"/>
          <w:sz w:val="28"/>
          <w:szCs w:val="28"/>
        </w:rPr>
      </w:pPr>
    </w:p>
    <w:p w14:paraId="1B946626">
      <w:pPr>
        <w:pStyle w:val="77"/>
        <w:rPr>
          <w:rFonts w:hint="eastAsia" w:ascii="宋体" w:hAnsi="宋体" w:eastAsia="宋体" w:cs="宋体"/>
          <w:sz w:val="28"/>
          <w:szCs w:val="28"/>
        </w:rPr>
      </w:pPr>
    </w:p>
    <w:p w14:paraId="1F1BDD56">
      <w:pPr>
        <w:pStyle w:val="77"/>
        <w:rPr>
          <w:rFonts w:hint="eastAsia" w:ascii="宋体" w:hAnsi="宋体" w:eastAsia="宋体" w:cs="宋体"/>
          <w:b w:val="0"/>
          <w:bCs w:val="0"/>
          <w:color w:val="auto"/>
          <w:kern w:val="2"/>
          <w:sz w:val="28"/>
          <w:szCs w:val="28"/>
        </w:rPr>
      </w:pPr>
    </w:p>
    <w:p w14:paraId="23260185">
      <w:pPr>
        <w:rPr>
          <w:rFonts w:hint="eastAsia" w:ascii="宋体" w:hAnsi="宋体" w:cs="宋体"/>
        </w:rPr>
      </w:pPr>
    </w:p>
    <w:p w14:paraId="43C9899F">
      <w:pPr>
        <w:rPr>
          <w:rFonts w:hint="eastAsia" w:ascii="宋体" w:hAnsi="宋体" w:cs="宋体"/>
          <w:b/>
          <w:sz w:val="28"/>
          <w:szCs w:val="28"/>
        </w:rPr>
      </w:pPr>
      <w:r>
        <w:rPr>
          <w:rFonts w:hint="eastAsia" w:ascii="宋体" w:hAnsi="宋体" w:cs="宋体"/>
          <w:sz w:val="28"/>
          <w:szCs w:val="28"/>
        </w:rPr>
        <w:br w:type="page"/>
      </w:r>
      <w:r>
        <w:rPr>
          <w:rFonts w:hint="eastAsia" w:ascii="宋体" w:hAnsi="宋体" w:cs="宋体"/>
          <w:sz w:val="28"/>
          <w:szCs w:val="28"/>
        </w:rPr>
        <w:t>附件6：</w:t>
      </w:r>
    </w:p>
    <w:p w14:paraId="2333F501">
      <w:pPr>
        <w:ind w:firstLine="2640" w:firstLineChars="600"/>
        <w:rPr>
          <w:rFonts w:hint="eastAsia" w:ascii="宋体" w:hAnsi="宋体" w:cs="宋体"/>
          <w:bCs/>
          <w:sz w:val="44"/>
          <w:szCs w:val="44"/>
        </w:rPr>
      </w:pPr>
      <w:r>
        <w:rPr>
          <w:rFonts w:hint="eastAsia" w:ascii="宋体" w:hAnsi="宋体" w:cs="宋体"/>
          <w:bCs/>
          <w:sz w:val="44"/>
          <w:szCs w:val="44"/>
        </w:rPr>
        <w:t>关于资格的声明函</w:t>
      </w:r>
    </w:p>
    <w:p w14:paraId="487578A8">
      <w:pPr>
        <w:ind w:firstLine="600" w:firstLineChars="200"/>
        <w:rPr>
          <w:rFonts w:hint="eastAsia" w:ascii="宋体" w:hAnsi="宋体" w:cs="宋体"/>
          <w:sz w:val="30"/>
        </w:rPr>
      </w:pPr>
    </w:p>
    <w:p w14:paraId="2839AF89">
      <w:pPr>
        <w:spacing w:line="700" w:lineRule="exact"/>
        <w:ind w:firstLine="560" w:firstLineChars="200"/>
        <w:rPr>
          <w:rFonts w:hint="eastAsia" w:ascii="宋体" w:hAnsi="宋体" w:cs="宋体"/>
          <w:sz w:val="28"/>
        </w:rPr>
      </w:pPr>
      <w:r>
        <w:rPr>
          <w:rFonts w:hint="eastAsia" w:ascii="宋体" w:hAnsi="宋体" w:cs="宋体"/>
          <w:sz w:val="28"/>
        </w:rPr>
        <w:t>关于贵方</w:t>
      </w:r>
      <w:r>
        <w:rPr>
          <w:rFonts w:hint="eastAsia" w:ascii="宋体" w:hAnsi="宋体" w:cs="宋体"/>
          <w:sz w:val="28"/>
          <w:u w:val="single"/>
        </w:rPr>
        <w:t xml:space="preserve">       </w:t>
      </w:r>
      <w:r>
        <w:rPr>
          <w:rFonts w:hint="eastAsia" w:ascii="宋体" w:hAnsi="宋体" w:cs="宋体"/>
          <w:sz w:val="28"/>
        </w:rPr>
        <w:t>年</w:t>
      </w:r>
      <w:r>
        <w:rPr>
          <w:rFonts w:hint="eastAsia" w:ascii="宋体" w:hAnsi="宋体" w:cs="宋体"/>
          <w:sz w:val="28"/>
          <w:u w:val="single"/>
        </w:rPr>
        <w:t xml:space="preserve">      </w:t>
      </w:r>
      <w:r>
        <w:rPr>
          <w:rFonts w:hint="eastAsia" w:ascii="宋体" w:hAnsi="宋体" w:cs="宋体"/>
          <w:sz w:val="28"/>
        </w:rPr>
        <w:t>月</w:t>
      </w:r>
      <w:r>
        <w:rPr>
          <w:rFonts w:hint="eastAsia" w:ascii="宋体" w:hAnsi="宋体" w:cs="宋体"/>
          <w:sz w:val="28"/>
          <w:u w:val="single"/>
        </w:rPr>
        <w:t xml:space="preserve">      </w:t>
      </w:r>
      <w:r>
        <w:rPr>
          <w:rFonts w:hint="eastAsia" w:ascii="宋体" w:hAnsi="宋体" w:cs="宋体"/>
          <w:sz w:val="28"/>
        </w:rPr>
        <w:t>日组织的竞争性</w:t>
      </w:r>
      <w:r>
        <w:rPr>
          <w:rFonts w:hint="eastAsia" w:ascii="宋体" w:hAnsi="宋体" w:cs="宋体"/>
          <w:sz w:val="28"/>
          <w:lang w:eastAsia="zh-CN"/>
        </w:rPr>
        <w:t>谈判</w:t>
      </w:r>
      <w:r>
        <w:rPr>
          <w:rFonts w:hint="eastAsia" w:ascii="宋体" w:hAnsi="宋体" w:cs="宋体"/>
          <w:sz w:val="28"/>
        </w:rPr>
        <w:t>，采购编号为</w:t>
      </w:r>
      <w:r>
        <w:rPr>
          <w:rFonts w:hint="eastAsia" w:ascii="宋体" w:hAnsi="宋体" w:cs="宋体"/>
          <w:sz w:val="28"/>
          <w:lang w:eastAsia="zh-CN"/>
        </w:rPr>
        <w:t>濮财市直竞谈-2024-36</w:t>
      </w:r>
      <w:r>
        <w:rPr>
          <w:rFonts w:hint="eastAsia" w:ascii="宋体" w:hAnsi="宋体" w:cs="宋体"/>
          <w:sz w:val="28"/>
          <w:lang w:val="en-US" w:eastAsia="zh-CN"/>
        </w:rPr>
        <w:t>-B包</w:t>
      </w:r>
      <w:r>
        <w:rPr>
          <w:rFonts w:hint="eastAsia" w:ascii="宋体" w:hAnsi="宋体" w:cs="宋体"/>
          <w:spacing w:val="-6"/>
          <w:sz w:val="28"/>
          <w:szCs w:val="28"/>
          <w:lang w:eastAsia="zh-CN"/>
        </w:rPr>
        <w:t>濮阳职业技术学院2024年纸质图书（马克思主义、列宁主义等）采购项目</w:t>
      </w:r>
      <w:r>
        <w:rPr>
          <w:rFonts w:hint="eastAsia" w:ascii="宋体" w:hAnsi="宋体" w:cs="宋体"/>
          <w:sz w:val="28"/>
        </w:rPr>
        <w:t>，本公司愿意参加</w:t>
      </w:r>
      <w:r>
        <w:rPr>
          <w:rFonts w:hint="eastAsia" w:ascii="宋体" w:hAnsi="宋体" w:cs="宋体"/>
          <w:sz w:val="28"/>
          <w:lang w:eastAsia="zh-CN"/>
        </w:rPr>
        <w:t>谈判</w:t>
      </w:r>
      <w:r>
        <w:rPr>
          <w:rFonts w:hint="eastAsia" w:ascii="宋体" w:hAnsi="宋体" w:cs="宋体"/>
          <w:sz w:val="28"/>
        </w:rPr>
        <w:t>，提供规定的</w:t>
      </w:r>
      <w:r>
        <w:rPr>
          <w:rFonts w:hint="eastAsia" w:ascii="宋体" w:hAnsi="宋体" w:cs="宋体"/>
          <w:sz w:val="28"/>
          <w:lang w:eastAsia="zh-CN"/>
        </w:rPr>
        <w:t>产品及服务</w:t>
      </w:r>
      <w:r>
        <w:rPr>
          <w:rFonts w:hint="eastAsia" w:ascii="宋体" w:hAnsi="宋体" w:cs="宋体"/>
          <w:sz w:val="28"/>
        </w:rPr>
        <w:t>，并声明提交的下列文件是准确的和真实的。</w:t>
      </w:r>
    </w:p>
    <w:p w14:paraId="296F573D">
      <w:pPr>
        <w:spacing w:line="700" w:lineRule="exact"/>
        <w:ind w:firstLine="560" w:firstLineChars="200"/>
        <w:rPr>
          <w:rFonts w:hint="eastAsia" w:ascii="宋体" w:hAnsi="宋体" w:cs="宋体"/>
          <w:sz w:val="28"/>
        </w:rPr>
      </w:pPr>
      <w:r>
        <w:rPr>
          <w:rFonts w:hint="eastAsia" w:ascii="宋体" w:hAnsi="宋体" w:cs="宋体"/>
          <w:sz w:val="28"/>
        </w:rPr>
        <w:t>1.营业执照副本、税务登记证副本及其他要求提供的资质证件。</w:t>
      </w:r>
    </w:p>
    <w:p w14:paraId="71776360">
      <w:pPr>
        <w:spacing w:line="700" w:lineRule="exact"/>
        <w:ind w:firstLine="560" w:firstLineChars="200"/>
        <w:rPr>
          <w:rFonts w:hint="eastAsia" w:ascii="宋体" w:hAnsi="宋体" w:cs="宋体"/>
          <w:sz w:val="28"/>
        </w:rPr>
      </w:pPr>
      <w:r>
        <w:rPr>
          <w:rFonts w:hint="eastAsia" w:ascii="宋体" w:hAnsi="宋体" w:cs="宋体"/>
          <w:sz w:val="28"/>
        </w:rPr>
        <w:t>2.法定代表资格证书或法定代表人授权书。</w:t>
      </w:r>
    </w:p>
    <w:p w14:paraId="136E2366">
      <w:pPr>
        <w:spacing w:line="700" w:lineRule="exact"/>
        <w:ind w:firstLine="560" w:firstLineChars="200"/>
        <w:rPr>
          <w:rFonts w:hint="eastAsia" w:ascii="宋体" w:hAnsi="宋体" w:cs="宋体"/>
          <w:sz w:val="28"/>
        </w:rPr>
      </w:pPr>
      <w:r>
        <w:rPr>
          <w:rFonts w:hint="eastAsia" w:ascii="宋体" w:hAnsi="宋体" w:cs="宋体"/>
          <w:sz w:val="28"/>
        </w:rPr>
        <w:t>3.法定代表人授权代表身份证。</w:t>
      </w:r>
    </w:p>
    <w:p w14:paraId="7C3921FD">
      <w:pPr>
        <w:spacing w:line="700" w:lineRule="exact"/>
        <w:ind w:firstLine="560" w:firstLineChars="200"/>
        <w:rPr>
          <w:rFonts w:hint="eastAsia" w:ascii="宋体" w:hAnsi="宋体" w:cs="宋体"/>
          <w:sz w:val="28"/>
        </w:rPr>
      </w:pPr>
      <w:r>
        <w:rPr>
          <w:rFonts w:hint="eastAsia" w:ascii="宋体" w:hAnsi="宋体" w:cs="宋体"/>
          <w:sz w:val="28"/>
        </w:rPr>
        <w:t>4.其他证明其有资格进行投标和有能力履行合同的证件。</w:t>
      </w:r>
    </w:p>
    <w:p w14:paraId="7B52312D">
      <w:pPr>
        <w:spacing w:line="700" w:lineRule="exact"/>
        <w:ind w:firstLine="560" w:firstLineChars="200"/>
        <w:rPr>
          <w:rFonts w:hint="eastAsia" w:ascii="宋体" w:hAnsi="宋体" w:cs="宋体"/>
          <w:sz w:val="28"/>
        </w:rPr>
      </w:pPr>
      <w:r>
        <w:rPr>
          <w:rFonts w:hint="eastAsia" w:ascii="宋体" w:hAnsi="宋体" w:cs="宋体"/>
          <w:sz w:val="28"/>
        </w:rPr>
        <w:t>5.本签字人确认资格文件中的说明是真实的、准确的。</w:t>
      </w:r>
    </w:p>
    <w:p w14:paraId="61D46699">
      <w:pPr>
        <w:spacing w:line="700" w:lineRule="exact"/>
        <w:ind w:firstLine="560" w:firstLineChars="200"/>
        <w:rPr>
          <w:rFonts w:hint="eastAsia" w:ascii="宋体" w:hAnsi="宋体" w:cs="宋体"/>
          <w:sz w:val="28"/>
        </w:rPr>
      </w:pPr>
    </w:p>
    <w:p w14:paraId="7905860D">
      <w:pPr>
        <w:spacing w:line="640" w:lineRule="exact"/>
        <w:ind w:firstLine="560" w:firstLineChars="200"/>
        <w:rPr>
          <w:rFonts w:hint="eastAsia" w:ascii="宋体" w:hAnsi="宋体" w:cs="宋体"/>
          <w:sz w:val="28"/>
        </w:rPr>
      </w:pPr>
    </w:p>
    <w:p w14:paraId="35A7E8BD">
      <w:pPr>
        <w:spacing w:line="640" w:lineRule="exact"/>
        <w:ind w:firstLine="560" w:firstLineChars="200"/>
        <w:rPr>
          <w:rFonts w:hint="eastAsia" w:ascii="宋体" w:hAnsi="宋体" w:cs="宋体"/>
          <w:sz w:val="28"/>
        </w:rPr>
      </w:pPr>
      <w:r>
        <w:rPr>
          <w:rFonts w:hint="eastAsia" w:ascii="宋体" w:hAnsi="宋体" w:cs="宋体"/>
          <w:sz w:val="28"/>
        </w:rPr>
        <w:t>单位名称（公章）：         法人代表（电子签章）：</w:t>
      </w:r>
    </w:p>
    <w:p w14:paraId="074E898D">
      <w:pPr>
        <w:spacing w:line="700" w:lineRule="exact"/>
        <w:ind w:firstLine="560" w:firstLineChars="200"/>
        <w:rPr>
          <w:rFonts w:hint="eastAsia" w:ascii="宋体" w:hAnsi="宋体" w:cs="宋体"/>
          <w:sz w:val="28"/>
        </w:rPr>
      </w:pPr>
    </w:p>
    <w:p w14:paraId="78DCF900">
      <w:pPr>
        <w:spacing w:line="700" w:lineRule="exact"/>
        <w:ind w:firstLine="560" w:firstLineChars="200"/>
        <w:rPr>
          <w:rFonts w:hint="eastAsia" w:ascii="宋体" w:hAnsi="宋体" w:cs="宋体"/>
          <w:sz w:val="28"/>
        </w:rPr>
      </w:pPr>
    </w:p>
    <w:p w14:paraId="0161BE36">
      <w:pPr>
        <w:spacing w:line="700" w:lineRule="exact"/>
        <w:ind w:firstLine="560" w:firstLineChars="200"/>
        <w:rPr>
          <w:rFonts w:hint="eastAsia" w:ascii="宋体" w:hAnsi="宋体" w:cs="宋体"/>
          <w:sz w:val="28"/>
        </w:rPr>
      </w:pPr>
      <w:r>
        <w:rPr>
          <w:rFonts w:hint="eastAsia" w:ascii="宋体" w:hAnsi="宋体" w:cs="宋体"/>
          <w:sz w:val="28"/>
        </w:rPr>
        <w:t xml:space="preserve">                               </w:t>
      </w:r>
    </w:p>
    <w:p w14:paraId="08329660">
      <w:pPr>
        <w:rPr>
          <w:rFonts w:hint="eastAsia" w:ascii="宋体" w:hAnsi="宋体" w:cs="宋体"/>
          <w:sz w:val="28"/>
        </w:rPr>
      </w:pPr>
    </w:p>
    <w:p w14:paraId="313C0D27">
      <w:pPr>
        <w:rPr>
          <w:rFonts w:hint="eastAsia" w:ascii="宋体" w:hAnsi="宋体" w:cs="宋体"/>
          <w:sz w:val="28"/>
        </w:rPr>
      </w:pPr>
    </w:p>
    <w:p w14:paraId="0116E45C">
      <w:pPr>
        <w:rPr>
          <w:rFonts w:hint="eastAsia" w:ascii="宋体" w:hAnsi="宋体" w:cs="宋体"/>
          <w:sz w:val="28"/>
        </w:rPr>
      </w:pPr>
    </w:p>
    <w:p w14:paraId="6601533A">
      <w:pPr>
        <w:rPr>
          <w:rFonts w:hint="eastAsia" w:ascii="宋体" w:hAnsi="宋体" w:cs="宋体"/>
          <w:sz w:val="28"/>
        </w:rPr>
      </w:pPr>
    </w:p>
    <w:p w14:paraId="09A51EEB">
      <w:pPr>
        <w:rPr>
          <w:rFonts w:hint="eastAsia" w:ascii="宋体" w:hAnsi="宋体" w:cs="宋体"/>
          <w:sz w:val="28"/>
        </w:rPr>
      </w:pPr>
    </w:p>
    <w:p w14:paraId="64F2C31D">
      <w:pPr>
        <w:rPr>
          <w:rFonts w:hint="eastAsia" w:ascii="宋体" w:hAnsi="宋体" w:cs="宋体"/>
          <w:sz w:val="28"/>
        </w:rPr>
      </w:pPr>
    </w:p>
    <w:p w14:paraId="2360BF67">
      <w:pPr>
        <w:rPr>
          <w:rFonts w:hint="eastAsia" w:ascii="宋体" w:hAnsi="宋体" w:cs="宋体"/>
          <w:sz w:val="30"/>
        </w:rPr>
      </w:pPr>
      <w:r>
        <w:rPr>
          <w:rFonts w:hint="eastAsia" w:ascii="宋体" w:hAnsi="宋体" w:cs="宋体"/>
          <w:sz w:val="28"/>
        </w:rPr>
        <w:t>附件7：</w:t>
      </w:r>
    </w:p>
    <w:p w14:paraId="6A0B6727">
      <w:pPr>
        <w:widowControl/>
        <w:spacing w:line="560" w:lineRule="exact"/>
        <w:jc w:val="center"/>
        <w:rPr>
          <w:rFonts w:hint="eastAsia" w:ascii="宋体" w:hAnsi="宋体" w:cs="宋体"/>
          <w:b/>
          <w:sz w:val="36"/>
          <w:szCs w:val="36"/>
        </w:rPr>
      </w:pPr>
      <w:r>
        <w:rPr>
          <w:rFonts w:hint="eastAsia" w:ascii="宋体" w:hAnsi="宋体" w:cs="宋体"/>
          <w:bCs/>
          <w:sz w:val="44"/>
          <w:szCs w:val="44"/>
          <w:lang w:val="en-US" w:eastAsia="zh-CN"/>
        </w:rPr>
        <w:t xml:space="preserve"> </w:t>
      </w:r>
      <w:r>
        <w:rPr>
          <w:rFonts w:hint="eastAsia" w:ascii="宋体" w:hAnsi="宋体" w:cs="宋体"/>
          <w:bCs/>
          <w:sz w:val="44"/>
          <w:szCs w:val="44"/>
        </w:rPr>
        <w:t>法定代表人身份证明书</w:t>
      </w:r>
    </w:p>
    <w:p w14:paraId="4BD6754D">
      <w:pPr>
        <w:widowControl/>
        <w:spacing w:line="480" w:lineRule="exact"/>
        <w:jc w:val="left"/>
        <w:rPr>
          <w:rFonts w:hint="eastAsia" w:ascii="宋体" w:hAnsi="宋体" w:cs="宋体"/>
          <w:sz w:val="28"/>
        </w:rPr>
      </w:pPr>
    </w:p>
    <w:p w14:paraId="4F5AEF58">
      <w:pPr>
        <w:widowControl/>
        <w:spacing w:line="360" w:lineRule="auto"/>
        <w:ind w:firstLine="560" w:firstLineChars="200"/>
        <w:jc w:val="left"/>
        <w:rPr>
          <w:rFonts w:hint="eastAsia" w:ascii="宋体" w:hAnsi="宋体" w:cs="宋体"/>
          <w:sz w:val="28"/>
          <w:szCs w:val="18"/>
        </w:rPr>
      </w:pPr>
      <w:r>
        <w:rPr>
          <w:rFonts w:hint="eastAsia" w:ascii="宋体" w:hAnsi="宋体" w:cs="宋体"/>
          <w:sz w:val="28"/>
          <w:u w:val="single"/>
        </w:rPr>
        <w:t xml:space="preserve">法定代表人姓名 </w:t>
      </w:r>
      <w:r>
        <w:rPr>
          <w:rFonts w:hint="eastAsia" w:ascii="宋体" w:hAnsi="宋体" w:cs="宋体"/>
          <w:sz w:val="28"/>
        </w:rPr>
        <w:t>在我公司（或企业、单位）任（董事长、经理、厂长）职务，是我</w:t>
      </w:r>
      <w:r>
        <w:rPr>
          <w:rFonts w:hint="eastAsia" w:ascii="宋体" w:hAnsi="宋体" w:cs="宋体"/>
          <w:sz w:val="28"/>
          <w:szCs w:val="18"/>
          <w:u w:val="single"/>
        </w:rPr>
        <w:t xml:space="preserve">     （</w:t>
      </w:r>
      <w:r>
        <w:rPr>
          <w:rFonts w:hint="eastAsia" w:ascii="宋体" w:hAnsi="宋体" w:cs="宋体"/>
          <w:sz w:val="28"/>
          <w:u w:val="single"/>
        </w:rPr>
        <w:t>公司全称）</w:t>
      </w:r>
      <w:r>
        <w:rPr>
          <w:rFonts w:hint="eastAsia" w:ascii="宋体" w:hAnsi="宋体" w:cs="宋体"/>
          <w:sz w:val="28"/>
          <w:szCs w:val="18"/>
          <w:u w:val="single"/>
        </w:rPr>
        <w:t xml:space="preserve">    </w:t>
      </w:r>
      <w:r>
        <w:rPr>
          <w:rFonts w:hint="eastAsia" w:ascii="宋体" w:hAnsi="宋体" w:cs="宋体"/>
          <w:sz w:val="28"/>
        </w:rPr>
        <w:t>的法定代表人。现就参加</w:t>
      </w:r>
      <w:r>
        <w:rPr>
          <w:rFonts w:hint="eastAsia" w:ascii="宋体" w:hAnsi="宋体" w:cs="宋体"/>
          <w:spacing w:val="-6"/>
          <w:sz w:val="28"/>
          <w:szCs w:val="28"/>
          <w:lang w:eastAsia="zh-CN"/>
        </w:rPr>
        <w:t>濮阳职业技术学院2024年纸质图书（马克思主义、列宁主义等）采购项目</w:t>
      </w:r>
      <w:r>
        <w:rPr>
          <w:rFonts w:hint="eastAsia" w:ascii="宋体" w:hAnsi="宋体" w:cs="宋体"/>
          <w:sz w:val="28"/>
        </w:rPr>
        <w:t>（采购编号：</w:t>
      </w:r>
      <w:r>
        <w:rPr>
          <w:rFonts w:hint="eastAsia" w:ascii="宋体" w:hAnsi="宋体" w:cs="宋体"/>
          <w:sz w:val="28"/>
          <w:lang w:eastAsia="zh-CN"/>
        </w:rPr>
        <w:t>濮财市直竞谈-2024-36</w:t>
      </w:r>
      <w:r>
        <w:rPr>
          <w:rFonts w:hint="eastAsia" w:ascii="宋体" w:hAnsi="宋体" w:cs="宋体"/>
          <w:sz w:val="28"/>
          <w:lang w:val="en-US" w:eastAsia="zh-CN"/>
        </w:rPr>
        <w:t>-B包</w:t>
      </w:r>
      <w:r>
        <w:rPr>
          <w:rFonts w:hint="eastAsia" w:ascii="宋体" w:hAnsi="宋体" w:cs="宋体"/>
          <w:sz w:val="28"/>
        </w:rPr>
        <w:t>）的投标签署投标响应文件。</w:t>
      </w:r>
    </w:p>
    <w:p w14:paraId="089E9ED4">
      <w:pPr>
        <w:widowControl/>
        <w:spacing w:line="360" w:lineRule="auto"/>
        <w:ind w:firstLine="560" w:firstLineChars="200"/>
        <w:jc w:val="left"/>
        <w:rPr>
          <w:rFonts w:hint="eastAsia" w:ascii="宋体" w:hAnsi="宋体" w:cs="宋体"/>
          <w:sz w:val="28"/>
          <w:szCs w:val="18"/>
        </w:rPr>
      </w:pPr>
      <w:r>
        <w:rPr>
          <w:rFonts w:hint="eastAsia" w:ascii="宋体" w:hAnsi="宋体" w:cs="宋体"/>
          <w:sz w:val="28"/>
        </w:rPr>
        <w:t>特此证明。</w:t>
      </w:r>
    </w:p>
    <w:p w14:paraId="3F2CCEBF">
      <w:pPr>
        <w:widowControl/>
        <w:spacing w:line="480" w:lineRule="exact"/>
        <w:jc w:val="center"/>
        <w:rPr>
          <w:rFonts w:hint="eastAsia" w:ascii="宋体" w:hAnsi="宋体" w:cs="宋体"/>
          <w:b/>
          <w:sz w:val="28"/>
          <w:szCs w:val="36"/>
        </w:rPr>
      </w:pPr>
    </w:p>
    <w:tbl>
      <w:tblPr>
        <w:tblStyle w:val="28"/>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AF2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noWrap w:val="0"/>
            <w:vAlign w:val="top"/>
          </w:tcPr>
          <w:p w14:paraId="35F3140E">
            <w:pPr>
              <w:widowControl/>
              <w:spacing w:line="480" w:lineRule="exact"/>
              <w:rPr>
                <w:rFonts w:hint="eastAsia" w:ascii="宋体" w:hAnsi="宋体" w:cs="宋体"/>
                <w:b/>
                <w:bCs/>
                <w:sz w:val="28"/>
                <w:szCs w:val="18"/>
              </w:rPr>
            </w:pPr>
            <w:r>
              <w:rPr>
                <w:rFonts w:hint="eastAsia" w:ascii="宋体" w:hAnsi="宋体" w:cs="宋体"/>
                <w:b/>
                <w:bCs/>
                <w:sz w:val="28"/>
              </w:rPr>
              <w:t>（※此处法定代表人身份证复印件※）</w:t>
            </w:r>
          </w:p>
          <w:p w14:paraId="6401F443">
            <w:pPr>
              <w:widowControl/>
              <w:spacing w:line="480" w:lineRule="exact"/>
              <w:jc w:val="left"/>
              <w:rPr>
                <w:rFonts w:hint="eastAsia" w:ascii="宋体" w:hAnsi="宋体" w:cs="宋体"/>
                <w:sz w:val="28"/>
              </w:rPr>
            </w:pPr>
          </w:p>
          <w:p w14:paraId="625B7460">
            <w:pPr>
              <w:widowControl/>
              <w:spacing w:line="480" w:lineRule="exact"/>
              <w:jc w:val="left"/>
              <w:rPr>
                <w:rFonts w:hint="eastAsia" w:ascii="宋体" w:hAnsi="宋体" w:cs="宋体"/>
                <w:sz w:val="28"/>
              </w:rPr>
            </w:pPr>
          </w:p>
        </w:tc>
      </w:tr>
    </w:tbl>
    <w:p w14:paraId="797E3351">
      <w:pPr>
        <w:widowControl/>
        <w:spacing w:before="240" w:beforeLines="100" w:after="240" w:afterLines="100" w:line="480" w:lineRule="exact"/>
        <w:jc w:val="center"/>
        <w:rPr>
          <w:rFonts w:hint="eastAsia" w:ascii="宋体" w:hAnsi="宋体" w:cs="宋体"/>
          <w:b/>
          <w:sz w:val="28"/>
        </w:rPr>
      </w:pPr>
    </w:p>
    <w:p w14:paraId="5E4DA604">
      <w:pPr>
        <w:widowControl/>
        <w:spacing w:before="240" w:beforeLines="100" w:after="240" w:afterLines="100" w:line="480" w:lineRule="exact"/>
        <w:jc w:val="center"/>
        <w:rPr>
          <w:rFonts w:hint="eastAsia" w:ascii="宋体" w:hAnsi="宋体" w:cs="宋体"/>
          <w:b/>
          <w:sz w:val="28"/>
          <w:szCs w:val="36"/>
        </w:rPr>
      </w:pPr>
    </w:p>
    <w:p w14:paraId="1288B550">
      <w:pPr>
        <w:widowControl/>
        <w:spacing w:before="240" w:beforeLines="100" w:after="240" w:afterLines="100" w:line="480" w:lineRule="exact"/>
        <w:jc w:val="center"/>
        <w:rPr>
          <w:rFonts w:hint="eastAsia" w:ascii="宋体" w:hAnsi="宋体" w:cs="宋体"/>
          <w:b/>
          <w:sz w:val="28"/>
          <w:szCs w:val="36"/>
        </w:rPr>
      </w:pPr>
    </w:p>
    <w:p w14:paraId="14D8DB2B">
      <w:pPr>
        <w:widowControl/>
        <w:spacing w:line="480" w:lineRule="exact"/>
        <w:jc w:val="right"/>
        <w:rPr>
          <w:rFonts w:hint="eastAsia" w:ascii="宋体" w:hAnsi="宋体" w:cs="宋体"/>
          <w:sz w:val="28"/>
        </w:rPr>
      </w:pPr>
    </w:p>
    <w:p w14:paraId="43B555A7">
      <w:pPr>
        <w:widowControl/>
        <w:spacing w:line="480" w:lineRule="exact"/>
        <w:jc w:val="right"/>
        <w:rPr>
          <w:rFonts w:hint="eastAsia" w:ascii="宋体" w:hAnsi="宋体" w:cs="宋体"/>
          <w:sz w:val="28"/>
        </w:rPr>
      </w:pPr>
    </w:p>
    <w:p w14:paraId="091AEFEF">
      <w:pPr>
        <w:spacing w:line="640" w:lineRule="exact"/>
        <w:ind w:firstLine="3920" w:firstLineChars="1400"/>
        <w:rPr>
          <w:rFonts w:hint="eastAsia" w:ascii="宋体" w:hAnsi="宋体" w:cs="宋体"/>
          <w:sz w:val="28"/>
        </w:rPr>
      </w:pPr>
      <w:r>
        <w:rPr>
          <w:rFonts w:hint="eastAsia" w:ascii="宋体" w:hAnsi="宋体" w:cs="宋体"/>
          <w:sz w:val="28"/>
        </w:rPr>
        <w:t>法人代表（电子签章）：</w:t>
      </w:r>
    </w:p>
    <w:p w14:paraId="7F542C67">
      <w:pPr>
        <w:spacing w:line="760" w:lineRule="exact"/>
        <w:ind w:firstLine="3920" w:firstLineChars="1400"/>
        <w:rPr>
          <w:rFonts w:hint="eastAsia" w:ascii="宋体" w:hAnsi="宋体" w:cs="宋体"/>
          <w:sz w:val="28"/>
        </w:rPr>
      </w:pPr>
      <w:r>
        <w:rPr>
          <w:rFonts w:hint="eastAsia" w:ascii="宋体" w:hAnsi="宋体" w:cs="宋体"/>
          <w:sz w:val="28"/>
        </w:rPr>
        <w:t>单位名称（公章）：</w:t>
      </w:r>
    </w:p>
    <w:p w14:paraId="7F5CE8B6">
      <w:pPr>
        <w:widowControl/>
        <w:spacing w:line="600" w:lineRule="auto"/>
        <w:ind w:firstLine="2800" w:firstLineChars="1000"/>
        <w:jc w:val="left"/>
        <w:rPr>
          <w:rFonts w:hint="eastAsia" w:ascii="宋体" w:hAnsi="宋体" w:cs="宋体"/>
          <w:sz w:val="28"/>
        </w:rPr>
      </w:pPr>
    </w:p>
    <w:p w14:paraId="06248978">
      <w:pPr>
        <w:widowControl/>
        <w:spacing w:line="600" w:lineRule="auto"/>
        <w:ind w:firstLine="3920" w:firstLineChars="1400"/>
        <w:jc w:val="left"/>
        <w:rPr>
          <w:rFonts w:hint="eastAsia" w:ascii="宋体" w:hAnsi="宋体" w:cs="宋体"/>
          <w:sz w:val="28"/>
          <w:szCs w:val="18"/>
        </w:rPr>
      </w:pPr>
      <w:r>
        <w:rPr>
          <w:rFonts w:hint="eastAsia" w:ascii="宋体" w:hAnsi="宋体" w:cs="宋体"/>
          <w:sz w:val="28"/>
        </w:rPr>
        <w:t>年</w:t>
      </w:r>
      <w:r>
        <w:rPr>
          <w:rFonts w:hint="eastAsia" w:ascii="宋体" w:hAnsi="宋体" w:cs="宋体"/>
          <w:sz w:val="28"/>
          <w:szCs w:val="18"/>
        </w:rPr>
        <w:t xml:space="preserve">        </w:t>
      </w:r>
      <w:r>
        <w:rPr>
          <w:rFonts w:hint="eastAsia" w:ascii="宋体" w:hAnsi="宋体" w:cs="宋体"/>
          <w:sz w:val="28"/>
        </w:rPr>
        <w:t>月</w:t>
      </w:r>
      <w:r>
        <w:rPr>
          <w:rFonts w:hint="eastAsia" w:ascii="宋体" w:hAnsi="宋体" w:cs="宋体"/>
          <w:sz w:val="28"/>
          <w:szCs w:val="18"/>
        </w:rPr>
        <w:t xml:space="preserve">        </w:t>
      </w:r>
      <w:r>
        <w:rPr>
          <w:rFonts w:hint="eastAsia" w:ascii="宋体" w:hAnsi="宋体" w:cs="宋体"/>
          <w:sz w:val="28"/>
        </w:rPr>
        <w:t>日</w:t>
      </w:r>
    </w:p>
    <w:p w14:paraId="3D00E662">
      <w:pPr>
        <w:ind w:firstLine="1767" w:firstLineChars="400"/>
        <w:rPr>
          <w:rFonts w:hint="eastAsia" w:ascii="宋体" w:hAnsi="宋体" w:cs="宋体"/>
          <w:b/>
          <w:sz w:val="44"/>
          <w:szCs w:val="44"/>
        </w:rPr>
      </w:pPr>
    </w:p>
    <w:p w14:paraId="33BE49E5">
      <w:pPr>
        <w:ind w:firstLine="1767" w:firstLineChars="400"/>
        <w:rPr>
          <w:rFonts w:hint="eastAsia" w:ascii="宋体" w:hAnsi="宋体" w:cs="宋体"/>
          <w:b/>
          <w:sz w:val="44"/>
          <w:szCs w:val="44"/>
        </w:rPr>
      </w:pPr>
    </w:p>
    <w:p w14:paraId="490D6ECA">
      <w:pPr>
        <w:rPr>
          <w:rFonts w:hint="eastAsia" w:ascii="宋体" w:hAnsi="宋体" w:cs="宋体"/>
          <w:bCs/>
          <w:sz w:val="44"/>
          <w:szCs w:val="44"/>
        </w:rPr>
      </w:pPr>
    </w:p>
    <w:p w14:paraId="730C3DE9">
      <w:pPr>
        <w:ind w:firstLine="2640" w:firstLineChars="600"/>
        <w:rPr>
          <w:rFonts w:hint="eastAsia" w:ascii="宋体" w:hAnsi="宋体" w:cs="宋体"/>
          <w:bCs/>
          <w:sz w:val="44"/>
          <w:szCs w:val="44"/>
        </w:rPr>
      </w:pPr>
    </w:p>
    <w:p w14:paraId="6A5F4824">
      <w:pPr>
        <w:ind w:firstLine="2640" w:firstLineChars="600"/>
        <w:rPr>
          <w:rFonts w:hint="eastAsia" w:ascii="宋体" w:hAnsi="宋体" w:cs="宋体"/>
          <w:bCs/>
          <w:sz w:val="44"/>
          <w:szCs w:val="44"/>
        </w:rPr>
      </w:pPr>
      <w:r>
        <w:rPr>
          <w:rFonts w:hint="eastAsia" w:ascii="宋体" w:hAnsi="宋体" w:cs="宋体"/>
          <w:bCs/>
          <w:sz w:val="44"/>
          <w:szCs w:val="44"/>
        </w:rPr>
        <w:t>法定代表人授权书</w:t>
      </w:r>
    </w:p>
    <w:p w14:paraId="6ECD7A17">
      <w:pPr>
        <w:ind w:firstLine="600" w:firstLineChars="200"/>
        <w:rPr>
          <w:rFonts w:hint="eastAsia" w:ascii="宋体" w:hAnsi="宋体" w:cs="宋体"/>
          <w:sz w:val="30"/>
        </w:rPr>
      </w:pPr>
    </w:p>
    <w:p w14:paraId="52B0C8AB">
      <w:pPr>
        <w:spacing w:line="760" w:lineRule="exact"/>
        <w:ind w:firstLine="560" w:firstLineChars="200"/>
        <w:rPr>
          <w:rFonts w:hint="eastAsia" w:ascii="宋体" w:hAnsi="宋体" w:cs="宋体"/>
          <w:sz w:val="28"/>
        </w:rPr>
      </w:pPr>
      <w:r>
        <w:rPr>
          <w:rFonts w:hint="eastAsia" w:ascii="宋体" w:hAnsi="宋体" w:cs="宋体"/>
          <w:sz w:val="28"/>
        </w:rPr>
        <w:t>本授权书声明：注册于</w:t>
      </w:r>
      <w:r>
        <w:rPr>
          <w:rFonts w:hint="eastAsia" w:ascii="宋体" w:hAnsi="宋体" w:cs="宋体"/>
          <w:sz w:val="28"/>
          <w:u w:val="single"/>
        </w:rPr>
        <w:t xml:space="preserve">                    </w:t>
      </w:r>
      <w:r>
        <w:rPr>
          <w:rFonts w:hint="eastAsia" w:ascii="宋体" w:hAnsi="宋体" w:cs="宋体"/>
          <w:sz w:val="28"/>
        </w:rPr>
        <w:t>（注册地址）的</w:t>
      </w:r>
      <w:r>
        <w:rPr>
          <w:rFonts w:hint="eastAsia" w:ascii="宋体" w:hAnsi="宋体" w:cs="宋体"/>
          <w:sz w:val="28"/>
          <w:u w:val="single"/>
        </w:rPr>
        <w:t xml:space="preserve">                  </w:t>
      </w:r>
      <w:r>
        <w:rPr>
          <w:rFonts w:hint="eastAsia" w:ascii="宋体" w:hAnsi="宋体" w:cs="宋体"/>
          <w:sz w:val="28"/>
        </w:rPr>
        <w:t xml:space="preserve"> 公司的</w:t>
      </w:r>
      <w:r>
        <w:rPr>
          <w:rFonts w:hint="eastAsia" w:ascii="宋体" w:hAnsi="宋体" w:cs="宋体"/>
          <w:sz w:val="28"/>
          <w:u w:val="single"/>
        </w:rPr>
        <w:t xml:space="preserve">                   </w:t>
      </w:r>
      <w:r>
        <w:rPr>
          <w:rFonts w:hint="eastAsia" w:ascii="宋体" w:hAnsi="宋体" w:cs="宋体"/>
          <w:sz w:val="28"/>
        </w:rPr>
        <w:t>（法定代表人姓名、职务）代表本公司授权</w:t>
      </w:r>
      <w:r>
        <w:rPr>
          <w:rFonts w:hint="eastAsia" w:ascii="宋体" w:hAnsi="宋体" w:cs="宋体"/>
          <w:sz w:val="28"/>
          <w:u w:val="single"/>
        </w:rPr>
        <w:t xml:space="preserve">                       </w:t>
      </w:r>
      <w:r>
        <w:rPr>
          <w:rFonts w:hint="eastAsia" w:ascii="宋体" w:hAnsi="宋体" w:cs="宋体"/>
          <w:sz w:val="28"/>
        </w:rPr>
        <w:t>（单位）的</w:t>
      </w:r>
      <w:r>
        <w:rPr>
          <w:rFonts w:hint="eastAsia" w:ascii="宋体" w:hAnsi="宋体" w:cs="宋体"/>
          <w:sz w:val="28"/>
          <w:u w:val="single"/>
        </w:rPr>
        <w:t xml:space="preserve">                    </w:t>
      </w:r>
      <w:r>
        <w:rPr>
          <w:rFonts w:hint="eastAsia" w:ascii="宋体" w:hAnsi="宋体" w:cs="宋体"/>
          <w:sz w:val="28"/>
        </w:rPr>
        <w:t>（被授权人的姓名、职务）为本公司的合法代理人，就采购编号为：</w:t>
      </w:r>
      <w:r>
        <w:rPr>
          <w:rFonts w:hint="eastAsia" w:ascii="宋体" w:hAnsi="宋体" w:cs="宋体"/>
          <w:sz w:val="28"/>
          <w:lang w:eastAsia="zh-CN"/>
        </w:rPr>
        <w:t>濮财市直竞谈-2024-36</w:t>
      </w:r>
      <w:r>
        <w:rPr>
          <w:rFonts w:hint="eastAsia" w:ascii="宋体" w:hAnsi="宋体" w:cs="宋体"/>
          <w:sz w:val="28"/>
          <w:lang w:val="en-US" w:eastAsia="zh-CN"/>
        </w:rPr>
        <w:t>-B包</w:t>
      </w:r>
      <w:r>
        <w:rPr>
          <w:rFonts w:hint="eastAsia" w:ascii="宋体" w:hAnsi="宋体" w:cs="宋体"/>
          <w:spacing w:val="-6"/>
          <w:sz w:val="28"/>
          <w:szCs w:val="28"/>
          <w:lang w:eastAsia="zh-CN"/>
        </w:rPr>
        <w:t>濮阳职业技术学院2024年纸质图书（马克思主义、列宁主义等）采购项目</w:t>
      </w:r>
      <w:r>
        <w:rPr>
          <w:rFonts w:hint="eastAsia" w:ascii="宋体" w:hAnsi="宋体" w:cs="宋体"/>
          <w:sz w:val="28"/>
        </w:rPr>
        <w:t>处理一切与之有关的事务。</w:t>
      </w:r>
    </w:p>
    <w:p w14:paraId="1848E16C">
      <w:pPr>
        <w:spacing w:line="760" w:lineRule="exact"/>
        <w:ind w:firstLine="560" w:firstLineChars="200"/>
        <w:rPr>
          <w:rFonts w:hint="eastAsia" w:ascii="宋体" w:hAnsi="宋体" w:cs="宋体"/>
          <w:sz w:val="28"/>
        </w:rPr>
      </w:pPr>
      <w:r>
        <w:rPr>
          <w:rFonts w:hint="eastAsia" w:ascii="宋体" w:hAnsi="宋体" w:cs="宋体"/>
          <w:sz w:val="28"/>
        </w:rPr>
        <w:t>本授权书于</w:t>
      </w:r>
      <w:r>
        <w:rPr>
          <w:rFonts w:hint="eastAsia" w:ascii="宋体" w:hAnsi="宋体" w:cs="宋体"/>
          <w:sz w:val="28"/>
          <w:u w:val="single"/>
        </w:rPr>
        <w:t xml:space="preserve">        </w:t>
      </w:r>
      <w:r>
        <w:rPr>
          <w:rFonts w:hint="eastAsia" w:ascii="宋体" w:hAnsi="宋体" w:cs="宋体"/>
          <w:sz w:val="28"/>
        </w:rPr>
        <w:t>年</w:t>
      </w:r>
      <w:r>
        <w:rPr>
          <w:rFonts w:hint="eastAsia" w:ascii="宋体" w:hAnsi="宋体" w:cs="宋体"/>
          <w:sz w:val="28"/>
          <w:u w:val="single"/>
        </w:rPr>
        <w:t xml:space="preserve">      </w:t>
      </w:r>
      <w:r>
        <w:rPr>
          <w:rFonts w:hint="eastAsia" w:ascii="宋体" w:hAnsi="宋体" w:cs="宋体"/>
          <w:sz w:val="28"/>
        </w:rPr>
        <w:t>月</w:t>
      </w:r>
      <w:r>
        <w:rPr>
          <w:rFonts w:hint="eastAsia" w:ascii="宋体" w:hAnsi="宋体" w:cs="宋体"/>
          <w:sz w:val="28"/>
          <w:u w:val="single"/>
        </w:rPr>
        <w:t xml:space="preserve">     </w:t>
      </w:r>
      <w:r>
        <w:rPr>
          <w:rFonts w:hint="eastAsia" w:ascii="宋体" w:hAnsi="宋体" w:cs="宋体"/>
          <w:sz w:val="28"/>
        </w:rPr>
        <w:t>日签字生效，特此声明。</w:t>
      </w:r>
    </w:p>
    <w:tbl>
      <w:tblPr>
        <w:tblStyle w:val="28"/>
        <w:tblpPr w:leftFromText="180" w:rightFromText="180" w:topFromText="100" w:bottomFromText="100" w:vertAnchor="text" w:horzAnchor="page" w:tblpX="2233" w:tblpY="3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3F6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noWrap w:val="0"/>
            <w:vAlign w:val="top"/>
          </w:tcPr>
          <w:p w14:paraId="5D01FD6C">
            <w:pPr>
              <w:widowControl/>
              <w:spacing w:line="480" w:lineRule="exact"/>
              <w:jc w:val="left"/>
              <w:rPr>
                <w:rFonts w:hint="eastAsia" w:ascii="宋体" w:hAnsi="宋体" w:cs="宋体"/>
                <w:sz w:val="24"/>
              </w:rPr>
            </w:pPr>
            <w:r>
              <w:rPr>
                <w:rFonts w:hint="eastAsia" w:ascii="宋体" w:hAnsi="宋体" w:cs="宋体"/>
                <w:b/>
                <w:bCs/>
                <w:sz w:val="24"/>
              </w:rPr>
              <w:t>（※此处提供授权代表人身份证复印件※）</w:t>
            </w:r>
          </w:p>
        </w:tc>
      </w:tr>
    </w:tbl>
    <w:p w14:paraId="6064012B">
      <w:pPr>
        <w:spacing w:line="760" w:lineRule="exact"/>
        <w:ind w:firstLine="560" w:firstLineChars="200"/>
        <w:rPr>
          <w:rFonts w:hint="eastAsia" w:ascii="宋体" w:hAnsi="宋体" w:cs="宋体"/>
          <w:sz w:val="28"/>
        </w:rPr>
      </w:pPr>
    </w:p>
    <w:p w14:paraId="1B57BB4E">
      <w:pPr>
        <w:spacing w:line="640" w:lineRule="exact"/>
        <w:ind w:firstLine="560" w:firstLineChars="200"/>
        <w:rPr>
          <w:rFonts w:hint="eastAsia" w:ascii="宋体" w:hAnsi="宋体" w:cs="宋体"/>
          <w:sz w:val="28"/>
        </w:rPr>
      </w:pPr>
    </w:p>
    <w:p w14:paraId="70448514">
      <w:pPr>
        <w:spacing w:line="640" w:lineRule="exact"/>
        <w:ind w:firstLine="560" w:firstLineChars="200"/>
        <w:rPr>
          <w:rFonts w:hint="eastAsia" w:ascii="宋体" w:hAnsi="宋体" w:cs="宋体"/>
          <w:sz w:val="28"/>
        </w:rPr>
      </w:pPr>
    </w:p>
    <w:p w14:paraId="6B233F3A">
      <w:pPr>
        <w:spacing w:line="640" w:lineRule="exact"/>
        <w:ind w:firstLine="560" w:firstLineChars="200"/>
        <w:rPr>
          <w:rFonts w:hint="eastAsia" w:ascii="宋体" w:hAnsi="宋体" w:cs="宋体"/>
          <w:sz w:val="28"/>
        </w:rPr>
      </w:pPr>
    </w:p>
    <w:p w14:paraId="5B676C5E">
      <w:pPr>
        <w:spacing w:line="640" w:lineRule="exact"/>
        <w:ind w:firstLine="560" w:firstLineChars="200"/>
        <w:rPr>
          <w:rFonts w:hint="eastAsia" w:ascii="宋体" w:hAnsi="宋体" w:cs="宋体"/>
          <w:sz w:val="28"/>
        </w:rPr>
      </w:pPr>
    </w:p>
    <w:p w14:paraId="5B1B6FE4">
      <w:pPr>
        <w:spacing w:line="640" w:lineRule="exact"/>
        <w:ind w:firstLine="560" w:firstLineChars="200"/>
        <w:rPr>
          <w:rFonts w:hint="eastAsia" w:ascii="宋体" w:hAnsi="宋体" w:cs="宋体"/>
          <w:sz w:val="28"/>
        </w:rPr>
      </w:pPr>
      <w:r>
        <w:rPr>
          <w:rFonts w:hint="eastAsia" w:ascii="宋体" w:hAnsi="宋体" w:cs="宋体"/>
          <w:sz w:val="28"/>
        </w:rPr>
        <w:t>法人代表（电子签章）：</w:t>
      </w:r>
    </w:p>
    <w:p w14:paraId="48BB7ED4">
      <w:pPr>
        <w:spacing w:line="760" w:lineRule="exact"/>
        <w:ind w:firstLine="560" w:firstLineChars="200"/>
        <w:rPr>
          <w:rFonts w:hint="eastAsia" w:ascii="宋体" w:hAnsi="宋体" w:cs="宋体"/>
          <w:sz w:val="28"/>
        </w:rPr>
      </w:pPr>
      <w:r>
        <w:rPr>
          <w:rFonts w:hint="eastAsia" w:ascii="宋体" w:hAnsi="宋体" w:cs="宋体"/>
          <w:sz w:val="28"/>
        </w:rPr>
        <w:t>单位名称（公章）：</w:t>
      </w:r>
    </w:p>
    <w:p w14:paraId="5AB437F2">
      <w:pPr>
        <w:rPr>
          <w:rFonts w:hint="eastAsia" w:ascii="宋体" w:hAnsi="宋体" w:cs="宋体"/>
          <w:sz w:val="28"/>
        </w:rPr>
      </w:pPr>
    </w:p>
    <w:p w14:paraId="65B819B2">
      <w:pPr>
        <w:rPr>
          <w:rFonts w:hint="eastAsia" w:ascii="宋体" w:hAnsi="宋体" w:cs="宋体"/>
          <w:sz w:val="28"/>
        </w:rPr>
      </w:pPr>
    </w:p>
    <w:p w14:paraId="38AD045F">
      <w:pPr>
        <w:spacing w:line="440" w:lineRule="exact"/>
        <w:rPr>
          <w:rFonts w:hint="eastAsia" w:ascii="宋体" w:hAnsi="宋体" w:cs="宋体"/>
          <w:sz w:val="28"/>
        </w:rPr>
      </w:pPr>
    </w:p>
    <w:p w14:paraId="6A3D4AEA">
      <w:pPr>
        <w:spacing w:line="440" w:lineRule="exact"/>
        <w:rPr>
          <w:rFonts w:hint="eastAsia" w:ascii="宋体" w:hAnsi="宋体" w:cs="宋体"/>
          <w:sz w:val="28"/>
        </w:rPr>
      </w:pPr>
    </w:p>
    <w:p w14:paraId="3AC4D3C5">
      <w:pPr>
        <w:spacing w:line="440" w:lineRule="exact"/>
        <w:rPr>
          <w:rFonts w:hint="eastAsia" w:ascii="宋体" w:hAnsi="宋体" w:cs="宋体"/>
          <w:sz w:val="28"/>
        </w:rPr>
      </w:pPr>
    </w:p>
    <w:p w14:paraId="58B18027">
      <w:pPr>
        <w:spacing w:line="480" w:lineRule="atLeast"/>
        <w:rPr>
          <w:rFonts w:hint="eastAsia" w:ascii="宋体" w:hAnsi="宋体" w:cs="宋体"/>
          <w:sz w:val="28"/>
        </w:rPr>
      </w:pPr>
    </w:p>
    <w:p w14:paraId="2A57E843">
      <w:pPr>
        <w:spacing w:line="600" w:lineRule="exact"/>
        <w:ind w:firstLine="560" w:firstLineChars="200"/>
        <w:rPr>
          <w:rFonts w:hint="eastAsia" w:ascii="宋体" w:hAnsi="宋体" w:eastAsia="宋体" w:cs="宋体"/>
          <w:sz w:val="28"/>
          <w:szCs w:val="28"/>
        </w:rPr>
      </w:pPr>
      <w:r>
        <w:rPr>
          <w:rFonts w:hint="eastAsia" w:ascii="宋体" w:hAnsi="宋体" w:cs="宋体"/>
          <w:sz w:val="28"/>
        </w:rPr>
        <w:br w:type="page"/>
      </w:r>
    </w:p>
    <w:p w14:paraId="346DF58A">
      <w:pPr>
        <w:spacing w:line="480" w:lineRule="atLeast"/>
        <w:rPr>
          <w:rFonts w:hint="eastAsia" w:ascii="宋体" w:hAnsi="宋体" w:cs="宋体"/>
          <w:sz w:val="28"/>
          <w:szCs w:val="28"/>
        </w:rPr>
      </w:pPr>
      <w:r>
        <w:rPr>
          <w:rFonts w:hint="eastAsia" w:ascii="宋体" w:hAnsi="宋体" w:cs="宋体"/>
          <w:sz w:val="28"/>
        </w:rPr>
        <w:t>附件</w:t>
      </w:r>
      <w:r>
        <w:rPr>
          <w:rFonts w:hint="eastAsia" w:ascii="宋体" w:hAnsi="宋体" w:cs="宋体"/>
          <w:sz w:val="28"/>
          <w:lang w:val="en-US" w:eastAsia="zh-CN"/>
        </w:rPr>
        <w:t>8</w:t>
      </w:r>
      <w:r>
        <w:rPr>
          <w:rFonts w:hint="eastAsia" w:ascii="宋体" w:hAnsi="宋体" w:cs="宋体"/>
          <w:sz w:val="28"/>
        </w:rPr>
        <w:t>：</w:t>
      </w:r>
    </w:p>
    <w:p w14:paraId="0693B38F">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0"/>
        <w:jc w:val="center"/>
        <w:textAlignment w:val="auto"/>
        <w:rPr>
          <w:snapToGrid w:val="0"/>
          <w:spacing w:val="0"/>
          <w:kern w:val="21"/>
          <w:position w:val="0"/>
          <w:sz w:val="28"/>
          <w:szCs w:val="28"/>
        </w:rPr>
      </w:pPr>
      <w:r>
        <w:rPr>
          <w:b/>
          <w:bCs/>
          <w:snapToGrid w:val="0"/>
          <w:spacing w:val="0"/>
          <w:kern w:val="21"/>
          <w:position w:val="0"/>
          <w:sz w:val="28"/>
          <w:szCs w:val="28"/>
        </w:rPr>
        <w:t>濮阳市政府采购供应商信用承诺书</w:t>
      </w:r>
    </w:p>
    <w:p w14:paraId="258BCF5E">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0"/>
        <w:textAlignment w:val="auto"/>
        <w:rPr>
          <w:snapToGrid w:val="0"/>
          <w:spacing w:val="0"/>
          <w:kern w:val="21"/>
          <w:position w:val="0"/>
        </w:rPr>
      </w:pPr>
      <w:r>
        <w:rPr>
          <w:snapToGrid w:val="0"/>
          <w:spacing w:val="0"/>
          <w:kern w:val="21"/>
          <w:position w:val="0"/>
        </w:rPr>
        <w:t>致</w:t>
      </w:r>
      <w:r>
        <w:rPr>
          <w:snapToGrid w:val="0"/>
          <w:spacing w:val="0"/>
          <w:kern w:val="21"/>
          <w:position w:val="0"/>
          <w:u w:val="single" w:color="auto"/>
        </w:rPr>
        <w:t xml:space="preserve"> (采购人或采购代理机构)</w:t>
      </w:r>
      <w:r>
        <w:rPr>
          <w:snapToGrid w:val="0"/>
          <w:spacing w:val="0"/>
          <w:kern w:val="21"/>
          <w:position w:val="0"/>
        </w:rPr>
        <w:t>:</w:t>
      </w:r>
    </w:p>
    <w:p w14:paraId="1B091CF8">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0"/>
        <w:textAlignment w:val="auto"/>
        <w:rPr>
          <w:snapToGrid w:val="0"/>
          <w:spacing w:val="0"/>
          <w:kern w:val="21"/>
          <w:position w:val="0"/>
        </w:rPr>
      </w:pPr>
      <w:r>
        <w:rPr>
          <w:snapToGrid w:val="0"/>
          <w:spacing w:val="0"/>
          <w:kern w:val="21"/>
          <w:position w:val="0"/>
        </w:rPr>
        <w:t>单位名称:</w:t>
      </w:r>
    </w:p>
    <w:p w14:paraId="605761C2">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0"/>
        <w:textAlignment w:val="auto"/>
        <w:rPr>
          <w:snapToGrid w:val="0"/>
          <w:spacing w:val="0"/>
          <w:kern w:val="21"/>
          <w:position w:val="0"/>
        </w:rPr>
      </w:pPr>
      <w:r>
        <w:rPr>
          <w:snapToGrid w:val="0"/>
          <w:spacing w:val="0"/>
          <w:kern w:val="21"/>
          <w:position w:val="0"/>
        </w:rPr>
        <w:t>统一社会信用代码:</w:t>
      </w:r>
    </w:p>
    <w:p w14:paraId="474E61FD">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0"/>
        <w:textAlignment w:val="auto"/>
        <w:rPr>
          <w:snapToGrid w:val="0"/>
          <w:spacing w:val="0"/>
          <w:kern w:val="21"/>
          <w:position w:val="0"/>
        </w:rPr>
      </w:pPr>
      <w:r>
        <w:rPr>
          <w:snapToGrid w:val="0"/>
          <w:spacing w:val="0"/>
          <w:kern w:val="21"/>
          <w:position w:val="0"/>
        </w:rPr>
        <w:t>法定代表人:</w:t>
      </w:r>
    </w:p>
    <w:p w14:paraId="20D4BF27">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0"/>
        <w:textAlignment w:val="auto"/>
        <w:rPr>
          <w:snapToGrid w:val="0"/>
          <w:spacing w:val="0"/>
          <w:kern w:val="21"/>
          <w:position w:val="0"/>
        </w:rPr>
      </w:pPr>
      <w:r>
        <w:rPr>
          <w:snapToGrid w:val="0"/>
          <w:spacing w:val="0"/>
          <w:kern w:val="21"/>
          <w:position w:val="0"/>
        </w:rPr>
        <w:t>联系地址和电话:</w:t>
      </w:r>
    </w:p>
    <w:p w14:paraId="533DD4B9">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0" w:firstLine="483"/>
        <w:jc w:val="both"/>
        <w:textAlignment w:val="auto"/>
        <w:rPr>
          <w:snapToGrid w:val="0"/>
          <w:spacing w:val="0"/>
          <w:kern w:val="21"/>
          <w:position w:val="0"/>
        </w:rPr>
      </w:pPr>
      <w:r>
        <w:rPr>
          <w:snapToGrid w:val="0"/>
          <w:spacing w:val="0"/>
          <w:kern w:val="21"/>
          <w:position w:val="0"/>
        </w:rPr>
        <w:t>我单位自愿参加本次政府采购活动，严格遵守《中华人民共和国政府采购法》及相关法 律法规，坚守公开、公平、公正和诚实信用的原则，依法诚信经营，无条件遵守本次政府采 购活动的各项规定。我单位郑重承诺，本公司符合《中华人民共和国政府采购法》第二十二条规定的条件:</w:t>
      </w:r>
    </w:p>
    <w:p w14:paraId="3536AD49">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420" w:leftChars="200"/>
        <w:textAlignment w:val="auto"/>
        <w:rPr>
          <w:snapToGrid w:val="0"/>
          <w:spacing w:val="0"/>
          <w:kern w:val="21"/>
          <w:position w:val="0"/>
        </w:rPr>
      </w:pPr>
      <w:r>
        <w:rPr>
          <w:snapToGrid w:val="0"/>
          <w:spacing w:val="0"/>
          <w:kern w:val="21"/>
          <w:position w:val="0"/>
        </w:rPr>
        <w:t>(一)具有独立承担民事责任的能力；</w:t>
      </w:r>
    </w:p>
    <w:p w14:paraId="448867F8">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420" w:leftChars="200"/>
        <w:textAlignment w:val="auto"/>
        <w:rPr>
          <w:snapToGrid w:val="0"/>
          <w:spacing w:val="0"/>
          <w:kern w:val="21"/>
          <w:position w:val="0"/>
        </w:rPr>
      </w:pPr>
      <w:r>
        <w:rPr>
          <w:snapToGrid w:val="0"/>
          <w:spacing w:val="0"/>
          <w:kern w:val="21"/>
          <w:position w:val="0"/>
        </w:rPr>
        <w:t>(二)具有良好的商业信誉和健全的财务会计制度；</w:t>
      </w:r>
    </w:p>
    <w:p w14:paraId="0BAC4CE8">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420" w:leftChars="200"/>
        <w:textAlignment w:val="auto"/>
        <w:rPr>
          <w:snapToGrid w:val="0"/>
          <w:spacing w:val="0"/>
          <w:kern w:val="21"/>
          <w:position w:val="0"/>
        </w:rPr>
      </w:pPr>
      <w:r>
        <w:rPr>
          <w:snapToGrid w:val="0"/>
          <w:spacing w:val="0"/>
          <w:kern w:val="21"/>
          <w:position w:val="0"/>
        </w:rPr>
        <w:t>(三)具有履行合同所必需的设备和专业技术能力；</w:t>
      </w:r>
    </w:p>
    <w:p w14:paraId="5F1BAAAD">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420" w:leftChars="200"/>
        <w:textAlignment w:val="auto"/>
        <w:rPr>
          <w:snapToGrid w:val="0"/>
          <w:spacing w:val="0"/>
          <w:kern w:val="21"/>
          <w:position w:val="0"/>
        </w:rPr>
      </w:pPr>
      <w:r>
        <w:rPr>
          <w:snapToGrid w:val="0"/>
          <w:spacing w:val="0"/>
          <w:kern w:val="21"/>
          <w:position w:val="0"/>
        </w:rPr>
        <w:t>(四)有依法缴纳税收和社会保障资金的良好记录；</w:t>
      </w:r>
    </w:p>
    <w:p w14:paraId="70A57F93">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420" w:leftChars="200"/>
        <w:textAlignment w:val="auto"/>
        <w:rPr>
          <w:snapToGrid w:val="0"/>
          <w:spacing w:val="0"/>
          <w:kern w:val="21"/>
          <w:position w:val="0"/>
        </w:rPr>
      </w:pPr>
      <w:r>
        <w:rPr>
          <w:snapToGrid w:val="0"/>
          <w:spacing w:val="0"/>
          <w:kern w:val="21"/>
          <w:position w:val="0"/>
        </w:rPr>
        <w:t>(五)参加政府采购活动前三年内，在经营活动中没有重大违法记录；</w:t>
      </w:r>
    </w:p>
    <w:p w14:paraId="5212F7BC">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420" w:leftChars="200"/>
        <w:textAlignment w:val="auto"/>
        <w:rPr>
          <w:snapToGrid w:val="0"/>
          <w:spacing w:val="0"/>
          <w:kern w:val="21"/>
          <w:position w:val="0"/>
        </w:rPr>
      </w:pPr>
      <w:r>
        <w:rPr>
          <w:snapToGrid w:val="0"/>
          <w:spacing w:val="0"/>
          <w:kern w:val="21"/>
          <w:position w:val="0"/>
        </w:rPr>
        <w:t>(六)法律、行政法规规定的其他条件。</w:t>
      </w:r>
    </w:p>
    <w:p w14:paraId="37F6A0C7">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0" w:firstLine="560" w:firstLineChars="200"/>
        <w:jc w:val="left"/>
        <w:textAlignment w:val="auto"/>
        <w:rPr>
          <w:snapToGrid w:val="0"/>
          <w:spacing w:val="0"/>
          <w:kern w:val="21"/>
          <w:position w:val="0"/>
        </w:rPr>
      </w:pPr>
      <w:r>
        <w:rPr>
          <w:snapToGrid w:val="0"/>
          <w:spacing w:val="0"/>
          <w:kern w:val="21"/>
          <w:position w:val="0"/>
        </w:rPr>
        <w:t>我单位保证上述承诺事项的真实性，如有弄虚作假或其他违法违规行为，愿意承担一切法律责任，并承担因此所造成的一切损失。</w:t>
      </w:r>
    </w:p>
    <w:p w14:paraId="7659C7A6">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0" w:firstLine="560" w:firstLineChars="200"/>
        <w:textAlignment w:val="auto"/>
        <w:rPr>
          <w:snapToGrid w:val="0"/>
          <w:spacing w:val="0"/>
          <w:kern w:val="21"/>
          <w:position w:val="0"/>
        </w:rPr>
      </w:pPr>
      <w:r>
        <w:rPr>
          <w:snapToGrid w:val="0"/>
          <w:spacing w:val="0"/>
          <w:kern w:val="21"/>
          <w:position w:val="0"/>
        </w:rPr>
        <w:t>投标人(电子</w:t>
      </w:r>
      <w:r>
        <w:rPr>
          <w:rFonts w:hint="eastAsia"/>
          <w:snapToGrid w:val="0"/>
          <w:spacing w:val="0"/>
          <w:kern w:val="21"/>
          <w:position w:val="0"/>
          <w:lang w:eastAsia="zh-CN"/>
        </w:rPr>
        <w:t>签</w:t>
      </w:r>
      <w:r>
        <w:rPr>
          <w:snapToGrid w:val="0"/>
          <w:spacing w:val="0"/>
          <w:kern w:val="21"/>
          <w:position w:val="0"/>
        </w:rPr>
        <w:t>章):</w:t>
      </w:r>
    </w:p>
    <w:p w14:paraId="1723BEF1">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0" w:firstLine="560" w:firstLineChars="200"/>
        <w:textAlignment w:val="auto"/>
        <w:rPr>
          <w:snapToGrid w:val="0"/>
          <w:spacing w:val="0"/>
          <w:kern w:val="21"/>
          <w:position w:val="0"/>
        </w:rPr>
      </w:pPr>
      <w:r>
        <w:rPr>
          <w:snapToGrid w:val="0"/>
          <w:spacing w:val="0"/>
          <w:kern w:val="21"/>
          <w:position w:val="0"/>
        </w:rPr>
        <w:t>法定代表人或授权代表(电子</w:t>
      </w:r>
      <w:r>
        <w:rPr>
          <w:rFonts w:hint="eastAsia"/>
          <w:snapToGrid w:val="0"/>
          <w:spacing w:val="0"/>
          <w:kern w:val="21"/>
          <w:position w:val="0"/>
          <w:lang w:eastAsia="zh-CN"/>
        </w:rPr>
        <w:t>签</w:t>
      </w:r>
      <w:r>
        <w:rPr>
          <w:snapToGrid w:val="0"/>
          <w:spacing w:val="0"/>
          <w:kern w:val="21"/>
          <w:position w:val="0"/>
        </w:rPr>
        <w:t>章):</w:t>
      </w:r>
    </w:p>
    <w:p w14:paraId="1CB52C60">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0" w:firstLine="560" w:firstLineChars="200"/>
        <w:textAlignment w:val="auto"/>
        <w:rPr>
          <w:snapToGrid w:val="0"/>
          <w:spacing w:val="0"/>
          <w:kern w:val="21"/>
          <w:position w:val="0"/>
        </w:rPr>
      </w:pPr>
      <w:r>
        <w:rPr>
          <w:snapToGrid w:val="0"/>
          <w:spacing w:val="0"/>
          <w:kern w:val="21"/>
          <w:position w:val="0"/>
        </w:rPr>
        <w:t>日期:   年  月  日</w:t>
      </w:r>
    </w:p>
    <w:p w14:paraId="73718561">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0"/>
        <w:jc w:val="left"/>
        <w:textAlignment w:val="auto"/>
        <w:rPr>
          <w:snapToGrid w:val="0"/>
          <w:spacing w:val="0"/>
          <w:kern w:val="21"/>
          <w:position w:val="0"/>
        </w:rPr>
      </w:pPr>
      <w:r>
        <w:rPr>
          <w:snapToGrid w:val="0"/>
          <w:spacing w:val="0"/>
          <w:kern w:val="21"/>
          <w:position w:val="0"/>
        </w:rPr>
        <w:t>注：1.投标人须在投标文件中按此模板提供承诺函，未提供视为未实质性响应招标文件要求，按无效投标处理。</w:t>
      </w:r>
    </w:p>
    <w:p w14:paraId="03A50BA2">
      <w:pPr>
        <w:pStyle w:val="13"/>
        <w:keepNext w:val="0"/>
        <w:keepLines w:val="0"/>
        <w:pageBreakBefore w:val="0"/>
        <w:widowControl w:val="0"/>
        <w:kinsoku/>
        <w:wordWrap/>
        <w:overflowPunct/>
        <w:topLinePunct w:val="0"/>
        <w:autoSpaceDE/>
        <w:autoSpaceDN/>
        <w:bidi w:val="0"/>
        <w:adjustRightInd w:val="0"/>
        <w:snapToGrid w:val="0"/>
        <w:spacing w:after="0" w:line="480" w:lineRule="exact"/>
        <w:ind w:left="0" w:firstLine="560" w:firstLineChars="200"/>
        <w:jc w:val="left"/>
        <w:textAlignment w:val="auto"/>
        <w:rPr>
          <w:rFonts w:hint="eastAsia" w:eastAsia="宋体"/>
          <w:snapToGrid w:val="0"/>
          <w:spacing w:val="0"/>
          <w:kern w:val="21"/>
          <w:position w:val="0"/>
          <w:sz w:val="28"/>
          <w:szCs w:val="28"/>
          <w:lang w:val="en-US" w:eastAsia="zh-CN"/>
        </w:rPr>
      </w:pPr>
      <w:r>
        <w:rPr>
          <w:snapToGrid w:val="0"/>
          <w:spacing w:val="0"/>
          <w:kern w:val="21"/>
          <w:position w:val="0"/>
        </w:rPr>
        <w:t>2.投标人的法定代表人或者授权代表的签字或盖章应真实、有效，如由授权代表签字或盖章的，应提供“法定代表人授权书 ”</w:t>
      </w:r>
      <w:r>
        <w:rPr>
          <w:rFonts w:hint="eastAsia"/>
          <w:snapToGrid w:val="0"/>
          <w:spacing w:val="0"/>
          <w:kern w:val="21"/>
          <w:position w:val="0"/>
          <w:lang w:eastAsia="zh-CN"/>
        </w:rPr>
        <w:t>。</w:t>
      </w:r>
    </w:p>
    <w:p w14:paraId="183E4775">
      <w:pPr>
        <w:spacing w:line="480" w:lineRule="atLeast"/>
        <w:rPr>
          <w:rFonts w:hint="eastAsia" w:ascii="宋体" w:hAnsi="宋体" w:cs="宋体"/>
          <w:sz w:val="28"/>
        </w:rPr>
      </w:pPr>
    </w:p>
    <w:p w14:paraId="051BB829">
      <w:pPr>
        <w:spacing w:line="480" w:lineRule="atLeast"/>
        <w:rPr>
          <w:rFonts w:hint="eastAsia" w:ascii="宋体" w:hAnsi="宋体" w:cs="宋体"/>
          <w:sz w:val="28"/>
        </w:rPr>
      </w:pPr>
      <w:r>
        <w:rPr>
          <w:rFonts w:hint="eastAsia" w:ascii="宋体" w:hAnsi="宋体" w:cs="宋体"/>
          <w:sz w:val="28"/>
        </w:rPr>
        <w:t>附件</w:t>
      </w:r>
      <w:r>
        <w:rPr>
          <w:rFonts w:hint="eastAsia" w:ascii="宋体" w:hAnsi="宋体" w:cs="宋体"/>
          <w:sz w:val="28"/>
          <w:lang w:val="en-US" w:eastAsia="zh-CN"/>
        </w:rPr>
        <w:t>9</w:t>
      </w:r>
      <w:r>
        <w:rPr>
          <w:rFonts w:hint="eastAsia" w:ascii="宋体" w:hAnsi="宋体" w:cs="宋体"/>
          <w:sz w:val="28"/>
        </w:rPr>
        <w:t>：</w:t>
      </w:r>
    </w:p>
    <w:p w14:paraId="4F7BDF38">
      <w:pPr>
        <w:spacing w:line="480" w:lineRule="atLeast"/>
        <w:jc w:val="center"/>
        <w:rPr>
          <w:rFonts w:hint="eastAsia" w:ascii="宋体" w:hAnsi="宋体" w:cs="宋体"/>
          <w:bCs/>
          <w:sz w:val="44"/>
          <w:szCs w:val="44"/>
        </w:rPr>
      </w:pPr>
      <w:r>
        <w:rPr>
          <w:rFonts w:hint="eastAsia" w:ascii="宋体" w:hAnsi="宋体" w:cs="宋体"/>
          <w:bCs/>
          <w:sz w:val="44"/>
          <w:szCs w:val="44"/>
        </w:rPr>
        <w:t>其他材料</w:t>
      </w:r>
    </w:p>
    <w:p w14:paraId="65EAF1F9">
      <w:pPr>
        <w:spacing w:line="480" w:lineRule="atLeast"/>
        <w:rPr>
          <w:rFonts w:hint="eastAsia" w:ascii="宋体" w:hAnsi="宋体" w:cs="宋体"/>
          <w:b/>
          <w:sz w:val="28"/>
        </w:rPr>
      </w:pPr>
      <w:r>
        <w:rPr>
          <w:rFonts w:hint="eastAsia" w:ascii="宋体" w:hAnsi="宋体" w:cs="宋体"/>
          <w:b/>
          <w:sz w:val="28"/>
        </w:rPr>
        <w:t>（投标人认为有必要的、响应</w:t>
      </w:r>
      <w:r>
        <w:rPr>
          <w:rFonts w:hint="eastAsia" w:ascii="宋体" w:hAnsi="宋体" w:cs="宋体"/>
          <w:b/>
          <w:sz w:val="28"/>
          <w:lang w:eastAsia="zh-CN"/>
        </w:rPr>
        <w:t>谈判</w:t>
      </w:r>
      <w:r>
        <w:rPr>
          <w:rFonts w:hint="eastAsia" w:ascii="宋体" w:hAnsi="宋体" w:cs="宋体"/>
          <w:b/>
          <w:sz w:val="28"/>
        </w:rPr>
        <w:t>文件要求的其它材料，格式自拟。）</w:t>
      </w:r>
    </w:p>
    <w:p w14:paraId="5D36C1F8">
      <w:pPr>
        <w:spacing w:line="480" w:lineRule="atLeast"/>
        <w:ind w:firstLine="3512" w:firstLineChars="795"/>
        <w:rPr>
          <w:rFonts w:hint="eastAsia" w:ascii="宋体" w:hAnsi="宋体" w:cs="宋体"/>
          <w:b/>
          <w:sz w:val="44"/>
          <w:szCs w:val="44"/>
        </w:rPr>
      </w:pPr>
    </w:p>
    <w:p w14:paraId="19123648">
      <w:pPr>
        <w:spacing w:line="480" w:lineRule="atLeast"/>
        <w:ind w:firstLine="2100" w:firstLineChars="700"/>
        <w:rPr>
          <w:rFonts w:hint="eastAsia" w:ascii="宋体" w:hAnsi="宋体" w:cs="宋体"/>
          <w:sz w:val="30"/>
          <w:szCs w:val="30"/>
        </w:rPr>
      </w:pPr>
    </w:p>
    <w:sectPr>
      <w:footerReference r:id="rId3" w:type="default"/>
      <w:pgSz w:w="11906" w:h="16838"/>
      <w:pgMar w:top="1701" w:right="1531" w:bottom="1247"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F957">
    <w:pPr>
      <w:pStyle w:val="21"/>
      <w:framePr w:wrap="around" w:vAnchor="text" w:hAnchor="margin" w:xAlign="center" w:y="1"/>
      <w:rPr>
        <w:rStyle w:val="32"/>
      </w:rPr>
    </w:pPr>
    <w:r>
      <w:fldChar w:fldCharType="begin"/>
    </w:r>
    <w:r>
      <w:rPr>
        <w:rStyle w:val="32"/>
      </w:rPr>
      <w:instrText xml:space="preserve">PAGE  </w:instrText>
    </w:r>
    <w:r>
      <w:fldChar w:fldCharType="separate"/>
    </w:r>
    <w:r>
      <w:rPr>
        <w:rStyle w:val="32"/>
      </w:rPr>
      <w:t>21</w:t>
    </w:r>
    <w:r>
      <w:fldChar w:fldCharType="end"/>
    </w:r>
  </w:p>
  <w:p w14:paraId="41761FF3">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7108D"/>
    <w:multiLevelType w:val="singleLevel"/>
    <w:tmpl w:val="0F37108D"/>
    <w:lvl w:ilvl="0" w:tentative="0">
      <w:start w:val="1"/>
      <w:numFmt w:val="decimal"/>
      <w:lvlText w:val="%1."/>
      <w:lvlJc w:val="left"/>
      <w:pPr>
        <w:tabs>
          <w:tab w:val="left" w:pos="454"/>
        </w:tabs>
      </w:pPr>
    </w:lvl>
  </w:abstractNum>
  <w:abstractNum w:abstractNumId="1">
    <w:nsid w:val="10C29CFB"/>
    <w:multiLevelType w:val="multilevel"/>
    <w:tmpl w:val="10C29CF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61B43B2F"/>
    <w:multiLevelType w:val="singleLevel"/>
    <w:tmpl w:val="61B43B2F"/>
    <w:lvl w:ilvl="0" w:tentative="0">
      <w:start w:val="1"/>
      <w:numFmt w:val="decimal"/>
      <w:lvlText w:val="%1."/>
      <w:lvlJc w:val="left"/>
      <w:pPr>
        <w:tabs>
          <w:tab w:val="left" w:pos="312"/>
        </w:tabs>
      </w:pPr>
    </w:lvl>
  </w:abstractNum>
  <w:abstractNum w:abstractNumId="3">
    <w:nsid w:val="7ACF284D"/>
    <w:multiLevelType w:val="singleLevel"/>
    <w:tmpl w:val="7ACF284D"/>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NDdlNjIzM2Y4OTI0MmE5YjRmZDRmZmJmZjg2ZjgifQ=="/>
  </w:docVars>
  <w:rsids>
    <w:rsidRoot w:val="00172A27"/>
    <w:rsid w:val="0000117F"/>
    <w:rsid w:val="00002CD1"/>
    <w:rsid w:val="00005A79"/>
    <w:rsid w:val="00006539"/>
    <w:rsid w:val="00006AE6"/>
    <w:rsid w:val="000071D0"/>
    <w:rsid w:val="00007E79"/>
    <w:rsid w:val="00010DA0"/>
    <w:rsid w:val="00011BCB"/>
    <w:rsid w:val="0001424A"/>
    <w:rsid w:val="0001628A"/>
    <w:rsid w:val="0001649C"/>
    <w:rsid w:val="000175EF"/>
    <w:rsid w:val="000208CA"/>
    <w:rsid w:val="00020BF9"/>
    <w:rsid w:val="00023E73"/>
    <w:rsid w:val="000327C9"/>
    <w:rsid w:val="00032A3D"/>
    <w:rsid w:val="000361B6"/>
    <w:rsid w:val="0004144F"/>
    <w:rsid w:val="000427B6"/>
    <w:rsid w:val="00042AE8"/>
    <w:rsid w:val="00044E96"/>
    <w:rsid w:val="00047AE7"/>
    <w:rsid w:val="00053F03"/>
    <w:rsid w:val="00056016"/>
    <w:rsid w:val="0005631E"/>
    <w:rsid w:val="00056A82"/>
    <w:rsid w:val="00056AC9"/>
    <w:rsid w:val="00056E1D"/>
    <w:rsid w:val="00057336"/>
    <w:rsid w:val="000622CC"/>
    <w:rsid w:val="000631E6"/>
    <w:rsid w:val="00066169"/>
    <w:rsid w:val="00070383"/>
    <w:rsid w:val="00070E66"/>
    <w:rsid w:val="000736E7"/>
    <w:rsid w:val="00073C53"/>
    <w:rsid w:val="00074E47"/>
    <w:rsid w:val="00075728"/>
    <w:rsid w:val="00076EDE"/>
    <w:rsid w:val="00076F74"/>
    <w:rsid w:val="00080E9D"/>
    <w:rsid w:val="0008335C"/>
    <w:rsid w:val="000842EA"/>
    <w:rsid w:val="00085AFE"/>
    <w:rsid w:val="0008662F"/>
    <w:rsid w:val="00087DF0"/>
    <w:rsid w:val="000907DF"/>
    <w:rsid w:val="00090ABB"/>
    <w:rsid w:val="00092E0C"/>
    <w:rsid w:val="000941E5"/>
    <w:rsid w:val="00094F2A"/>
    <w:rsid w:val="00095980"/>
    <w:rsid w:val="000A0014"/>
    <w:rsid w:val="000A119F"/>
    <w:rsid w:val="000A3E2E"/>
    <w:rsid w:val="000A5319"/>
    <w:rsid w:val="000A64DA"/>
    <w:rsid w:val="000A67ED"/>
    <w:rsid w:val="000B0159"/>
    <w:rsid w:val="000B089F"/>
    <w:rsid w:val="000B0CD8"/>
    <w:rsid w:val="000B13D6"/>
    <w:rsid w:val="000B2A09"/>
    <w:rsid w:val="000B480B"/>
    <w:rsid w:val="000B7D22"/>
    <w:rsid w:val="000C171B"/>
    <w:rsid w:val="000C2B3D"/>
    <w:rsid w:val="000C36D3"/>
    <w:rsid w:val="000C39C5"/>
    <w:rsid w:val="000C6A1E"/>
    <w:rsid w:val="000C6D4D"/>
    <w:rsid w:val="000D062B"/>
    <w:rsid w:val="000D0D05"/>
    <w:rsid w:val="000D3C61"/>
    <w:rsid w:val="000D5589"/>
    <w:rsid w:val="000D7950"/>
    <w:rsid w:val="000E0986"/>
    <w:rsid w:val="000E191A"/>
    <w:rsid w:val="000E1D87"/>
    <w:rsid w:val="000E1E41"/>
    <w:rsid w:val="000E3DC2"/>
    <w:rsid w:val="000E4E00"/>
    <w:rsid w:val="000E5C25"/>
    <w:rsid w:val="000E6A43"/>
    <w:rsid w:val="000F0F17"/>
    <w:rsid w:val="000F260E"/>
    <w:rsid w:val="000F275F"/>
    <w:rsid w:val="000F50A7"/>
    <w:rsid w:val="00101CFD"/>
    <w:rsid w:val="0010237E"/>
    <w:rsid w:val="001024F3"/>
    <w:rsid w:val="0010483A"/>
    <w:rsid w:val="00104E5D"/>
    <w:rsid w:val="00105329"/>
    <w:rsid w:val="00105507"/>
    <w:rsid w:val="0010587B"/>
    <w:rsid w:val="00110E4A"/>
    <w:rsid w:val="00111912"/>
    <w:rsid w:val="00111D76"/>
    <w:rsid w:val="00114E72"/>
    <w:rsid w:val="0011590D"/>
    <w:rsid w:val="00116181"/>
    <w:rsid w:val="001164DF"/>
    <w:rsid w:val="0011663F"/>
    <w:rsid w:val="00120CA4"/>
    <w:rsid w:val="00121EB1"/>
    <w:rsid w:val="00124A05"/>
    <w:rsid w:val="001257EB"/>
    <w:rsid w:val="001258B2"/>
    <w:rsid w:val="00126B96"/>
    <w:rsid w:val="00127B75"/>
    <w:rsid w:val="001311D4"/>
    <w:rsid w:val="00132FAC"/>
    <w:rsid w:val="00135013"/>
    <w:rsid w:val="00135750"/>
    <w:rsid w:val="00142C5B"/>
    <w:rsid w:val="00143D5E"/>
    <w:rsid w:val="0014497B"/>
    <w:rsid w:val="001453D4"/>
    <w:rsid w:val="00150B4A"/>
    <w:rsid w:val="00151D88"/>
    <w:rsid w:val="0015207E"/>
    <w:rsid w:val="00153791"/>
    <w:rsid w:val="0015411F"/>
    <w:rsid w:val="00154C45"/>
    <w:rsid w:val="00155C90"/>
    <w:rsid w:val="001570F9"/>
    <w:rsid w:val="00160A24"/>
    <w:rsid w:val="001613B4"/>
    <w:rsid w:val="00161E50"/>
    <w:rsid w:val="00161EDA"/>
    <w:rsid w:val="00162293"/>
    <w:rsid w:val="00162D3D"/>
    <w:rsid w:val="00163404"/>
    <w:rsid w:val="0016694E"/>
    <w:rsid w:val="001713F9"/>
    <w:rsid w:val="00172F4E"/>
    <w:rsid w:val="00174C1A"/>
    <w:rsid w:val="00174FB2"/>
    <w:rsid w:val="00175BBF"/>
    <w:rsid w:val="00176870"/>
    <w:rsid w:val="00176B43"/>
    <w:rsid w:val="001778AA"/>
    <w:rsid w:val="0018006B"/>
    <w:rsid w:val="00181358"/>
    <w:rsid w:val="00181D27"/>
    <w:rsid w:val="001820A0"/>
    <w:rsid w:val="001837EA"/>
    <w:rsid w:val="00186CBD"/>
    <w:rsid w:val="00186F60"/>
    <w:rsid w:val="001904EC"/>
    <w:rsid w:val="00193D03"/>
    <w:rsid w:val="00194FF0"/>
    <w:rsid w:val="001A03FC"/>
    <w:rsid w:val="001A0B3C"/>
    <w:rsid w:val="001A297B"/>
    <w:rsid w:val="001A2C06"/>
    <w:rsid w:val="001A3CA9"/>
    <w:rsid w:val="001A69FE"/>
    <w:rsid w:val="001B0978"/>
    <w:rsid w:val="001B26CD"/>
    <w:rsid w:val="001B29B4"/>
    <w:rsid w:val="001B29B9"/>
    <w:rsid w:val="001B2AD7"/>
    <w:rsid w:val="001B5473"/>
    <w:rsid w:val="001B59D6"/>
    <w:rsid w:val="001B6F0A"/>
    <w:rsid w:val="001C25C6"/>
    <w:rsid w:val="001C27E7"/>
    <w:rsid w:val="001C3C6C"/>
    <w:rsid w:val="001C5A94"/>
    <w:rsid w:val="001C6B50"/>
    <w:rsid w:val="001C77A0"/>
    <w:rsid w:val="001D0307"/>
    <w:rsid w:val="001D0F17"/>
    <w:rsid w:val="001D1B84"/>
    <w:rsid w:val="001D1D0E"/>
    <w:rsid w:val="001D25D6"/>
    <w:rsid w:val="001D2D90"/>
    <w:rsid w:val="001D3D8D"/>
    <w:rsid w:val="001D403A"/>
    <w:rsid w:val="001D43AD"/>
    <w:rsid w:val="001D458E"/>
    <w:rsid w:val="001D4BAB"/>
    <w:rsid w:val="001D512A"/>
    <w:rsid w:val="001D7A32"/>
    <w:rsid w:val="001E01BC"/>
    <w:rsid w:val="001E120E"/>
    <w:rsid w:val="001E148C"/>
    <w:rsid w:val="001E2329"/>
    <w:rsid w:val="001E2451"/>
    <w:rsid w:val="001E3786"/>
    <w:rsid w:val="001E4525"/>
    <w:rsid w:val="001E57FD"/>
    <w:rsid w:val="001F0EC0"/>
    <w:rsid w:val="001F1C67"/>
    <w:rsid w:val="001F2026"/>
    <w:rsid w:val="001F467A"/>
    <w:rsid w:val="001F597B"/>
    <w:rsid w:val="001F73FE"/>
    <w:rsid w:val="001F7A47"/>
    <w:rsid w:val="00200422"/>
    <w:rsid w:val="00201671"/>
    <w:rsid w:val="00201AF7"/>
    <w:rsid w:val="00201E3A"/>
    <w:rsid w:val="00202B46"/>
    <w:rsid w:val="002035C3"/>
    <w:rsid w:val="00204096"/>
    <w:rsid w:val="002051C6"/>
    <w:rsid w:val="00205459"/>
    <w:rsid w:val="00212770"/>
    <w:rsid w:val="00212FE9"/>
    <w:rsid w:val="002131E8"/>
    <w:rsid w:val="00213356"/>
    <w:rsid w:val="00216A9A"/>
    <w:rsid w:val="00220E3A"/>
    <w:rsid w:val="00223426"/>
    <w:rsid w:val="002237AE"/>
    <w:rsid w:val="00226021"/>
    <w:rsid w:val="00226481"/>
    <w:rsid w:val="00226C48"/>
    <w:rsid w:val="002353AE"/>
    <w:rsid w:val="00237072"/>
    <w:rsid w:val="00240D8D"/>
    <w:rsid w:val="002414A0"/>
    <w:rsid w:val="0024184D"/>
    <w:rsid w:val="0024575C"/>
    <w:rsid w:val="0024669A"/>
    <w:rsid w:val="00246A75"/>
    <w:rsid w:val="00250404"/>
    <w:rsid w:val="002520D8"/>
    <w:rsid w:val="00252981"/>
    <w:rsid w:val="00256327"/>
    <w:rsid w:val="002600FA"/>
    <w:rsid w:val="0026048A"/>
    <w:rsid w:val="00260CAB"/>
    <w:rsid w:val="00260F4C"/>
    <w:rsid w:val="002613F9"/>
    <w:rsid w:val="00262D05"/>
    <w:rsid w:val="00263468"/>
    <w:rsid w:val="00267F54"/>
    <w:rsid w:val="00271E96"/>
    <w:rsid w:val="00272088"/>
    <w:rsid w:val="00272BC4"/>
    <w:rsid w:val="0027435D"/>
    <w:rsid w:val="0027451D"/>
    <w:rsid w:val="002747E2"/>
    <w:rsid w:val="00276D33"/>
    <w:rsid w:val="00277486"/>
    <w:rsid w:val="002804AC"/>
    <w:rsid w:val="00282A40"/>
    <w:rsid w:val="00282B74"/>
    <w:rsid w:val="00283BA8"/>
    <w:rsid w:val="00284C62"/>
    <w:rsid w:val="00284DD1"/>
    <w:rsid w:val="002918ED"/>
    <w:rsid w:val="00293BC6"/>
    <w:rsid w:val="002943A0"/>
    <w:rsid w:val="00294C29"/>
    <w:rsid w:val="002951F2"/>
    <w:rsid w:val="0029585F"/>
    <w:rsid w:val="002A3647"/>
    <w:rsid w:val="002A46A9"/>
    <w:rsid w:val="002A79D6"/>
    <w:rsid w:val="002B0BF1"/>
    <w:rsid w:val="002B3E90"/>
    <w:rsid w:val="002B3E98"/>
    <w:rsid w:val="002B643F"/>
    <w:rsid w:val="002B7B29"/>
    <w:rsid w:val="002C2079"/>
    <w:rsid w:val="002C48F7"/>
    <w:rsid w:val="002C5BBD"/>
    <w:rsid w:val="002C5BDC"/>
    <w:rsid w:val="002C65A8"/>
    <w:rsid w:val="002C671A"/>
    <w:rsid w:val="002D0A2B"/>
    <w:rsid w:val="002D1435"/>
    <w:rsid w:val="002D1D71"/>
    <w:rsid w:val="002D2999"/>
    <w:rsid w:val="002D53A5"/>
    <w:rsid w:val="002D5837"/>
    <w:rsid w:val="002D609F"/>
    <w:rsid w:val="002D6683"/>
    <w:rsid w:val="002E1262"/>
    <w:rsid w:val="002E2193"/>
    <w:rsid w:val="002E5753"/>
    <w:rsid w:val="002E670B"/>
    <w:rsid w:val="002E7512"/>
    <w:rsid w:val="002F0DFE"/>
    <w:rsid w:val="002F29D9"/>
    <w:rsid w:val="002F3929"/>
    <w:rsid w:val="002F3E97"/>
    <w:rsid w:val="002F4610"/>
    <w:rsid w:val="002F4F62"/>
    <w:rsid w:val="003001A0"/>
    <w:rsid w:val="0030124C"/>
    <w:rsid w:val="00302394"/>
    <w:rsid w:val="00303EEF"/>
    <w:rsid w:val="00304073"/>
    <w:rsid w:val="00307A86"/>
    <w:rsid w:val="003102E6"/>
    <w:rsid w:val="00311811"/>
    <w:rsid w:val="00312203"/>
    <w:rsid w:val="003124EB"/>
    <w:rsid w:val="003206AA"/>
    <w:rsid w:val="003206F0"/>
    <w:rsid w:val="00321147"/>
    <w:rsid w:val="00325CAC"/>
    <w:rsid w:val="00326012"/>
    <w:rsid w:val="00326882"/>
    <w:rsid w:val="00326ED5"/>
    <w:rsid w:val="00327120"/>
    <w:rsid w:val="0032760C"/>
    <w:rsid w:val="0033068D"/>
    <w:rsid w:val="003309D1"/>
    <w:rsid w:val="00330FEB"/>
    <w:rsid w:val="003321EE"/>
    <w:rsid w:val="00332362"/>
    <w:rsid w:val="003336B1"/>
    <w:rsid w:val="00335C71"/>
    <w:rsid w:val="003436B8"/>
    <w:rsid w:val="00343993"/>
    <w:rsid w:val="00343CFD"/>
    <w:rsid w:val="00344084"/>
    <w:rsid w:val="003458FD"/>
    <w:rsid w:val="00345B58"/>
    <w:rsid w:val="00345C6C"/>
    <w:rsid w:val="003460D4"/>
    <w:rsid w:val="00353CBB"/>
    <w:rsid w:val="00354AE0"/>
    <w:rsid w:val="00356116"/>
    <w:rsid w:val="00357B8F"/>
    <w:rsid w:val="00360664"/>
    <w:rsid w:val="00361F91"/>
    <w:rsid w:val="003658BD"/>
    <w:rsid w:val="00367D34"/>
    <w:rsid w:val="00370154"/>
    <w:rsid w:val="0037033F"/>
    <w:rsid w:val="00373BE5"/>
    <w:rsid w:val="0037418E"/>
    <w:rsid w:val="00374822"/>
    <w:rsid w:val="00374EEC"/>
    <w:rsid w:val="003751D8"/>
    <w:rsid w:val="0038118D"/>
    <w:rsid w:val="00381CD2"/>
    <w:rsid w:val="00381D44"/>
    <w:rsid w:val="00384D86"/>
    <w:rsid w:val="00386554"/>
    <w:rsid w:val="00387411"/>
    <w:rsid w:val="00387510"/>
    <w:rsid w:val="00387C5A"/>
    <w:rsid w:val="003940D7"/>
    <w:rsid w:val="003948AA"/>
    <w:rsid w:val="003A1763"/>
    <w:rsid w:val="003A2A8B"/>
    <w:rsid w:val="003A2B16"/>
    <w:rsid w:val="003A2BFB"/>
    <w:rsid w:val="003A378B"/>
    <w:rsid w:val="003A55E5"/>
    <w:rsid w:val="003A77B6"/>
    <w:rsid w:val="003A7C31"/>
    <w:rsid w:val="003B174F"/>
    <w:rsid w:val="003B409D"/>
    <w:rsid w:val="003B554F"/>
    <w:rsid w:val="003B5A2B"/>
    <w:rsid w:val="003B5F75"/>
    <w:rsid w:val="003C15DD"/>
    <w:rsid w:val="003C41E5"/>
    <w:rsid w:val="003C6A23"/>
    <w:rsid w:val="003D0864"/>
    <w:rsid w:val="003D08B9"/>
    <w:rsid w:val="003D0CC6"/>
    <w:rsid w:val="003D0E3F"/>
    <w:rsid w:val="003D1574"/>
    <w:rsid w:val="003D4812"/>
    <w:rsid w:val="003E3745"/>
    <w:rsid w:val="003E38CD"/>
    <w:rsid w:val="003E3E0E"/>
    <w:rsid w:val="003E58A2"/>
    <w:rsid w:val="003E698F"/>
    <w:rsid w:val="003F32F3"/>
    <w:rsid w:val="003F3419"/>
    <w:rsid w:val="003F50AB"/>
    <w:rsid w:val="003F699A"/>
    <w:rsid w:val="003F7543"/>
    <w:rsid w:val="003F7C90"/>
    <w:rsid w:val="00411306"/>
    <w:rsid w:val="00413A84"/>
    <w:rsid w:val="004144B1"/>
    <w:rsid w:val="004163FC"/>
    <w:rsid w:val="00420CD1"/>
    <w:rsid w:val="00422202"/>
    <w:rsid w:val="0042233E"/>
    <w:rsid w:val="004226B6"/>
    <w:rsid w:val="00422806"/>
    <w:rsid w:val="004230AF"/>
    <w:rsid w:val="0042381A"/>
    <w:rsid w:val="0042477A"/>
    <w:rsid w:val="00431BA6"/>
    <w:rsid w:val="00432102"/>
    <w:rsid w:val="00442348"/>
    <w:rsid w:val="004436DC"/>
    <w:rsid w:val="00446E18"/>
    <w:rsid w:val="00447758"/>
    <w:rsid w:val="00451A48"/>
    <w:rsid w:val="00453E42"/>
    <w:rsid w:val="00455534"/>
    <w:rsid w:val="004603B2"/>
    <w:rsid w:val="0046050F"/>
    <w:rsid w:val="00462336"/>
    <w:rsid w:val="00462FBD"/>
    <w:rsid w:val="0046348D"/>
    <w:rsid w:val="00463A6A"/>
    <w:rsid w:val="00464252"/>
    <w:rsid w:val="00464956"/>
    <w:rsid w:val="0046567B"/>
    <w:rsid w:val="00466271"/>
    <w:rsid w:val="004668E4"/>
    <w:rsid w:val="00466C64"/>
    <w:rsid w:val="0046743D"/>
    <w:rsid w:val="004676F1"/>
    <w:rsid w:val="004679E6"/>
    <w:rsid w:val="00467A2A"/>
    <w:rsid w:val="00473DC9"/>
    <w:rsid w:val="00473F6C"/>
    <w:rsid w:val="0047479C"/>
    <w:rsid w:val="00474C41"/>
    <w:rsid w:val="00475A36"/>
    <w:rsid w:val="00480AF4"/>
    <w:rsid w:val="00481CD6"/>
    <w:rsid w:val="004837B3"/>
    <w:rsid w:val="004844A3"/>
    <w:rsid w:val="00486D25"/>
    <w:rsid w:val="0048779B"/>
    <w:rsid w:val="00487FF2"/>
    <w:rsid w:val="0049195C"/>
    <w:rsid w:val="00491BDE"/>
    <w:rsid w:val="00493501"/>
    <w:rsid w:val="00493CC2"/>
    <w:rsid w:val="00495228"/>
    <w:rsid w:val="00497276"/>
    <w:rsid w:val="004A07E0"/>
    <w:rsid w:val="004A099E"/>
    <w:rsid w:val="004A2DAC"/>
    <w:rsid w:val="004A3368"/>
    <w:rsid w:val="004A3C5A"/>
    <w:rsid w:val="004A3FD0"/>
    <w:rsid w:val="004A6EAD"/>
    <w:rsid w:val="004B0181"/>
    <w:rsid w:val="004B1097"/>
    <w:rsid w:val="004B1948"/>
    <w:rsid w:val="004B2BCE"/>
    <w:rsid w:val="004B5084"/>
    <w:rsid w:val="004B511F"/>
    <w:rsid w:val="004C0BBE"/>
    <w:rsid w:val="004C1564"/>
    <w:rsid w:val="004C7FAC"/>
    <w:rsid w:val="004D07E7"/>
    <w:rsid w:val="004D1A82"/>
    <w:rsid w:val="004D1B53"/>
    <w:rsid w:val="004D24E2"/>
    <w:rsid w:val="004D5BDB"/>
    <w:rsid w:val="004D63C5"/>
    <w:rsid w:val="004D7B8C"/>
    <w:rsid w:val="004D7D5C"/>
    <w:rsid w:val="004E076F"/>
    <w:rsid w:val="004E17DC"/>
    <w:rsid w:val="004E549E"/>
    <w:rsid w:val="004E5B36"/>
    <w:rsid w:val="004E5F87"/>
    <w:rsid w:val="004F02D9"/>
    <w:rsid w:val="004F1235"/>
    <w:rsid w:val="004F1858"/>
    <w:rsid w:val="004F1FA0"/>
    <w:rsid w:val="004F512E"/>
    <w:rsid w:val="00503110"/>
    <w:rsid w:val="00503C1F"/>
    <w:rsid w:val="005044EF"/>
    <w:rsid w:val="00504889"/>
    <w:rsid w:val="00506161"/>
    <w:rsid w:val="0050712E"/>
    <w:rsid w:val="00510A0E"/>
    <w:rsid w:val="00512463"/>
    <w:rsid w:val="00512FB1"/>
    <w:rsid w:val="0051311C"/>
    <w:rsid w:val="00513A7E"/>
    <w:rsid w:val="00516152"/>
    <w:rsid w:val="005238B1"/>
    <w:rsid w:val="0052526C"/>
    <w:rsid w:val="00531F6A"/>
    <w:rsid w:val="00534182"/>
    <w:rsid w:val="00536107"/>
    <w:rsid w:val="00537506"/>
    <w:rsid w:val="005379E0"/>
    <w:rsid w:val="005440DA"/>
    <w:rsid w:val="005466F4"/>
    <w:rsid w:val="00547141"/>
    <w:rsid w:val="0054755F"/>
    <w:rsid w:val="00547EFE"/>
    <w:rsid w:val="00551303"/>
    <w:rsid w:val="00551D14"/>
    <w:rsid w:val="00553A45"/>
    <w:rsid w:val="005548C9"/>
    <w:rsid w:val="00556EEC"/>
    <w:rsid w:val="00557618"/>
    <w:rsid w:val="005576C7"/>
    <w:rsid w:val="005579F0"/>
    <w:rsid w:val="005610E8"/>
    <w:rsid w:val="00566A25"/>
    <w:rsid w:val="00571789"/>
    <w:rsid w:val="005742DB"/>
    <w:rsid w:val="00576A89"/>
    <w:rsid w:val="005773BF"/>
    <w:rsid w:val="005836F5"/>
    <w:rsid w:val="0058496A"/>
    <w:rsid w:val="00585D80"/>
    <w:rsid w:val="00586390"/>
    <w:rsid w:val="00586A95"/>
    <w:rsid w:val="00586AED"/>
    <w:rsid w:val="00586D3F"/>
    <w:rsid w:val="00587274"/>
    <w:rsid w:val="0058752B"/>
    <w:rsid w:val="00590E03"/>
    <w:rsid w:val="00591610"/>
    <w:rsid w:val="0059664D"/>
    <w:rsid w:val="005977BF"/>
    <w:rsid w:val="005A3C35"/>
    <w:rsid w:val="005A3E9E"/>
    <w:rsid w:val="005B0615"/>
    <w:rsid w:val="005B13D0"/>
    <w:rsid w:val="005B3C04"/>
    <w:rsid w:val="005B3CD2"/>
    <w:rsid w:val="005C2E4F"/>
    <w:rsid w:val="005C3C2C"/>
    <w:rsid w:val="005C5128"/>
    <w:rsid w:val="005C5732"/>
    <w:rsid w:val="005C7061"/>
    <w:rsid w:val="005D1BF0"/>
    <w:rsid w:val="005D1DDE"/>
    <w:rsid w:val="005D1EFE"/>
    <w:rsid w:val="005D3A06"/>
    <w:rsid w:val="005D3F71"/>
    <w:rsid w:val="005D549C"/>
    <w:rsid w:val="005D57E4"/>
    <w:rsid w:val="005D5F57"/>
    <w:rsid w:val="005D6FBE"/>
    <w:rsid w:val="005E0413"/>
    <w:rsid w:val="005E3FEB"/>
    <w:rsid w:val="005E4BF9"/>
    <w:rsid w:val="005F04ED"/>
    <w:rsid w:val="005F1655"/>
    <w:rsid w:val="005F1B14"/>
    <w:rsid w:val="005F3800"/>
    <w:rsid w:val="005F62E9"/>
    <w:rsid w:val="005F69F0"/>
    <w:rsid w:val="005F6DD3"/>
    <w:rsid w:val="005F7C1B"/>
    <w:rsid w:val="006007B3"/>
    <w:rsid w:val="0060191A"/>
    <w:rsid w:val="00602390"/>
    <w:rsid w:val="00606E28"/>
    <w:rsid w:val="00613121"/>
    <w:rsid w:val="00615FD1"/>
    <w:rsid w:val="0062724A"/>
    <w:rsid w:val="006279AD"/>
    <w:rsid w:val="00630610"/>
    <w:rsid w:val="0063081E"/>
    <w:rsid w:val="006312EB"/>
    <w:rsid w:val="006323A3"/>
    <w:rsid w:val="00634419"/>
    <w:rsid w:val="00640A0F"/>
    <w:rsid w:val="00644539"/>
    <w:rsid w:val="00645109"/>
    <w:rsid w:val="006509ED"/>
    <w:rsid w:val="0065158A"/>
    <w:rsid w:val="006518DB"/>
    <w:rsid w:val="00656A7F"/>
    <w:rsid w:val="00661E54"/>
    <w:rsid w:val="00661F6A"/>
    <w:rsid w:val="0066268B"/>
    <w:rsid w:val="006641F0"/>
    <w:rsid w:val="00666A65"/>
    <w:rsid w:val="00670663"/>
    <w:rsid w:val="00671E62"/>
    <w:rsid w:val="00674F83"/>
    <w:rsid w:val="00675753"/>
    <w:rsid w:val="00680135"/>
    <w:rsid w:val="006828F4"/>
    <w:rsid w:val="006851A1"/>
    <w:rsid w:val="00690596"/>
    <w:rsid w:val="006923F9"/>
    <w:rsid w:val="0069286A"/>
    <w:rsid w:val="00692AE2"/>
    <w:rsid w:val="00693079"/>
    <w:rsid w:val="00694BC5"/>
    <w:rsid w:val="00696370"/>
    <w:rsid w:val="006A0B74"/>
    <w:rsid w:val="006A3683"/>
    <w:rsid w:val="006A3FE5"/>
    <w:rsid w:val="006A5D49"/>
    <w:rsid w:val="006A5D98"/>
    <w:rsid w:val="006A6801"/>
    <w:rsid w:val="006A6BB8"/>
    <w:rsid w:val="006A7416"/>
    <w:rsid w:val="006B0623"/>
    <w:rsid w:val="006B252D"/>
    <w:rsid w:val="006B69BD"/>
    <w:rsid w:val="006C258E"/>
    <w:rsid w:val="006C315A"/>
    <w:rsid w:val="006C39BE"/>
    <w:rsid w:val="006C6CDA"/>
    <w:rsid w:val="006D2662"/>
    <w:rsid w:val="006D3350"/>
    <w:rsid w:val="006D3371"/>
    <w:rsid w:val="006D3CFC"/>
    <w:rsid w:val="006D4008"/>
    <w:rsid w:val="006E2AE6"/>
    <w:rsid w:val="006E4533"/>
    <w:rsid w:val="006E5C13"/>
    <w:rsid w:val="006E64B2"/>
    <w:rsid w:val="006F04A5"/>
    <w:rsid w:val="006F122B"/>
    <w:rsid w:val="006F2445"/>
    <w:rsid w:val="006F4774"/>
    <w:rsid w:val="006F4D54"/>
    <w:rsid w:val="006F7336"/>
    <w:rsid w:val="00701D10"/>
    <w:rsid w:val="00701EDE"/>
    <w:rsid w:val="00704C06"/>
    <w:rsid w:val="00705D6C"/>
    <w:rsid w:val="00706CC8"/>
    <w:rsid w:val="00707219"/>
    <w:rsid w:val="00711D20"/>
    <w:rsid w:val="0071213B"/>
    <w:rsid w:val="00713C09"/>
    <w:rsid w:val="007165A4"/>
    <w:rsid w:val="0071665B"/>
    <w:rsid w:val="0072116D"/>
    <w:rsid w:val="00721B5B"/>
    <w:rsid w:val="007229BA"/>
    <w:rsid w:val="007235F8"/>
    <w:rsid w:val="00725090"/>
    <w:rsid w:val="007255C8"/>
    <w:rsid w:val="00727FB0"/>
    <w:rsid w:val="007304D6"/>
    <w:rsid w:val="0073050E"/>
    <w:rsid w:val="007311DB"/>
    <w:rsid w:val="00733057"/>
    <w:rsid w:val="007349B7"/>
    <w:rsid w:val="0073568A"/>
    <w:rsid w:val="007357A7"/>
    <w:rsid w:val="0074058E"/>
    <w:rsid w:val="00740F51"/>
    <w:rsid w:val="007419C2"/>
    <w:rsid w:val="00742EF1"/>
    <w:rsid w:val="00743541"/>
    <w:rsid w:val="00743981"/>
    <w:rsid w:val="00751F01"/>
    <w:rsid w:val="00752F18"/>
    <w:rsid w:val="00753B43"/>
    <w:rsid w:val="00753D32"/>
    <w:rsid w:val="00754C00"/>
    <w:rsid w:val="00755CC0"/>
    <w:rsid w:val="007616ED"/>
    <w:rsid w:val="007635B7"/>
    <w:rsid w:val="00763F18"/>
    <w:rsid w:val="007646B5"/>
    <w:rsid w:val="00765A4F"/>
    <w:rsid w:val="00767340"/>
    <w:rsid w:val="00774044"/>
    <w:rsid w:val="00774BDF"/>
    <w:rsid w:val="007754FF"/>
    <w:rsid w:val="00777427"/>
    <w:rsid w:val="00780D27"/>
    <w:rsid w:val="00781B26"/>
    <w:rsid w:val="00782D05"/>
    <w:rsid w:val="007835BB"/>
    <w:rsid w:val="00784999"/>
    <w:rsid w:val="007877B3"/>
    <w:rsid w:val="00787CF6"/>
    <w:rsid w:val="00787D2C"/>
    <w:rsid w:val="007906E7"/>
    <w:rsid w:val="00791883"/>
    <w:rsid w:val="007933A1"/>
    <w:rsid w:val="00793D98"/>
    <w:rsid w:val="00793F54"/>
    <w:rsid w:val="00794037"/>
    <w:rsid w:val="007946F1"/>
    <w:rsid w:val="00795A09"/>
    <w:rsid w:val="00796DC2"/>
    <w:rsid w:val="00797744"/>
    <w:rsid w:val="007A090D"/>
    <w:rsid w:val="007A1D9B"/>
    <w:rsid w:val="007A37F1"/>
    <w:rsid w:val="007A3979"/>
    <w:rsid w:val="007A48A3"/>
    <w:rsid w:val="007A4C7A"/>
    <w:rsid w:val="007A5339"/>
    <w:rsid w:val="007A760B"/>
    <w:rsid w:val="007A78A4"/>
    <w:rsid w:val="007C0086"/>
    <w:rsid w:val="007C2BDA"/>
    <w:rsid w:val="007C39BB"/>
    <w:rsid w:val="007C43B7"/>
    <w:rsid w:val="007C50C5"/>
    <w:rsid w:val="007C5E20"/>
    <w:rsid w:val="007C6BFA"/>
    <w:rsid w:val="007C70F1"/>
    <w:rsid w:val="007C73E4"/>
    <w:rsid w:val="007C748C"/>
    <w:rsid w:val="007D0892"/>
    <w:rsid w:val="007D4132"/>
    <w:rsid w:val="007D6124"/>
    <w:rsid w:val="007E0B39"/>
    <w:rsid w:val="007E1D76"/>
    <w:rsid w:val="007E3000"/>
    <w:rsid w:val="007E3817"/>
    <w:rsid w:val="007E5264"/>
    <w:rsid w:val="007E606F"/>
    <w:rsid w:val="007E689A"/>
    <w:rsid w:val="007E7D98"/>
    <w:rsid w:val="007F070C"/>
    <w:rsid w:val="007F0D4C"/>
    <w:rsid w:val="007F1204"/>
    <w:rsid w:val="007F14C3"/>
    <w:rsid w:val="007F1BCD"/>
    <w:rsid w:val="007F22B8"/>
    <w:rsid w:val="007F2E61"/>
    <w:rsid w:val="007F7B7B"/>
    <w:rsid w:val="00800FB7"/>
    <w:rsid w:val="0080349A"/>
    <w:rsid w:val="008038FF"/>
    <w:rsid w:val="0080594C"/>
    <w:rsid w:val="008070BE"/>
    <w:rsid w:val="00810ECC"/>
    <w:rsid w:val="0081123B"/>
    <w:rsid w:val="00811F56"/>
    <w:rsid w:val="008120F9"/>
    <w:rsid w:val="008160A9"/>
    <w:rsid w:val="00817A8C"/>
    <w:rsid w:val="0082092E"/>
    <w:rsid w:val="00820BE0"/>
    <w:rsid w:val="00821383"/>
    <w:rsid w:val="00821F9D"/>
    <w:rsid w:val="00826771"/>
    <w:rsid w:val="0082686E"/>
    <w:rsid w:val="00827B95"/>
    <w:rsid w:val="0083016D"/>
    <w:rsid w:val="0083244D"/>
    <w:rsid w:val="008345B6"/>
    <w:rsid w:val="00834715"/>
    <w:rsid w:val="00834C16"/>
    <w:rsid w:val="008361CD"/>
    <w:rsid w:val="00837BD4"/>
    <w:rsid w:val="00837EEA"/>
    <w:rsid w:val="00837F8A"/>
    <w:rsid w:val="00840E2B"/>
    <w:rsid w:val="008429CA"/>
    <w:rsid w:val="00843481"/>
    <w:rsid w:val="008438CD"/>
    <w:rsid w:val="00845CFB"/>
    <w:rsid w:val="00846201"/>
    <w:rsid w:val="00847ADD"/>
    <w:rsid w:val="008507EA"/>
    <w:rsid w:val="00853306"/>
    <w:rsid w:val="00853B9D"/>
    <w:rsid w:val="008546DF"/>
    <w:rsid w:val="008547E3"/>
    <w:rsid w:val="00856333"/>
    <w:rsid w:val="00857377"/>
    <w:rsid w:val="00857670"/>
    <w:rsid w:val="0087252A"/>
    <w:rsid w:val="008726D9"/>
    <w:rsid w:val="00872B71"/>
    <w:rsid w:val="00873343"/>
    <w:rsid w:val="00877EBC"/>
    <w:rsid w:val="00881439"/>
    <w:rsid w:val="0088255C"/>
    <w:rsid w:val="00887A98"/>
    <w:rsid w:val="0089121B"/>
    <w:rsid w:val="00891BBF"/>
    <w:rsid w:val="00894512"/>
    <w:rsid w:val="00894A70"/>
    <w:rsid w:val="00895535"/>
    <w:rsid w:val="008959CD"/>
    <w:rsid w:val="00896171"/>
    <w:rsid w:val="00896B85"/>
    <w:rsid w:val="008A1E2B"/>
    <w:rsid w:val="008A7EDA"/>
    <w:rsid w:val="008B152C"/>
    <w:rsid w:val="008B2EB1"/>
    <w:rsid w:val="008B310B"/>
    <w:rsid w:val="008B74D4"/>
    <w:rsid w:val="008B7560"/>
    <w:rsid w:val="008C2176"/>
    <w:rsid w:val="008C3256"/>
    <w:rsid w:val="008C5DD9"/>
    <w:rsid w:val="008C62DB"/>
    <w:rsid w:val="008D54D7"/>
    <w:rsid w:val="008D5925"/>
    <w:rsid w:val="008D62C4"/>
    <w:rsid w:val="008D6B34"/>
    <w:rsid w:val="008D7167"/>
    <w:rsid w:val="008E19D0"/>
    <w:rsid w:val="008E301A"/>
    <w:rsid w:val="008E5180"/>
    <w:rsid w:val="008F12F7"/>
    <w:rsid w:val="008F1AF7"/>
    <w:rsid w:val="008F1F9D"/>
    <w:rsid w:val="008F21B0"/>
    <w:rsid w:val="008F21B4"/>
    <w:rsid w:val="008F75D9"/>
    <w:rsid w:val="009014F6"/>
    <w:rsid w:val="00902B40"/>
    <w:rsid w:val="00903FC9"/>
    <w:rsid w:val="00904981"/>
    <w:rsid w:val="009057C1"/>
    <w:rsid w:val="00905B66"/>
    <w:rsid w:val="00906A72"/>
    <w:rsid w:val="00911375"/>
    <w:rsid w:val="00912924"/>
    <w:rsid w:val="009130EF"/>
    <w:rsid w:val="00914291"/>
    <w:rsid w:val="00917A10"/>
    <w:rsid w:val="009219F4"/>
    <w:rsid w:val="009222DA"/>
    <w:rsid w:val="0092264C"/>
    <w:rsid w:val="009227A1"/>
    <w:rsid w:val="00922D2E"/>
    <w:rsid w:val="00923161"/>
    <w:rsid w:val="009237CE"/>
    <w:rsid w:val="009264ED"/>
    <w:rsid w:val="00926FA6"/>
    <w:rsid w:val="00930422"/>
    <w:rsid w:val="009311C1"/>
    <w:rsid w:val="00932C04"/>
    <w:rsid w:val="0093335A"/>
    <w:rsid w:val="0093387E"/>
    <w:rsid w:val="009345F3"/>
    <w:rsid w:val="00936EEF"/>
    <w:rsid w:val="009406E4"/>
    <w:rsid w:val="00940986"/>
    <w:rsid w:val="00941C62"/>
    <w:rsid w:val="00941EE5"/>
    <w:rsid w:val="00942720"/>
    <w:rsid w:val="00942FEC"/>
    <w:rsid w:val="00950498"/>
    <w:rsid w:val="009505FF"/>
    <w:rsid w:val="00952A8D"/>
    <w:rsid w:val="009543A3"/>
    <w:rsid w:val="00955CC0"/>
    <w:rsid w:val="0095760B"/>
    <w:rsid w:val="00957A33"/>
    <w:rsid w:val="00957E00"/>
    <w:rsid w:val="0096111D"/>
    <w:rsid w:val="00963283"/>
    <w:rsid w:val="00964761"/>
    <w:rsid w:val="009662B6"/>
    <w:rsid w:val="009735F5"/>
    <w:rsid w:val="009740E2"/>
    <w:rsid w:val="009744F8"/>
    <w:rsid w:val="00975AB7"/>
    <w:rsid w:val="00976D82"/>
    <w:rsid w:val="00977F1E"/>
    <w:rsid w:val="0098192D"/>
    <w:rsid w:val="00982B02"/>
    <w:rsid w:val="009831EB"/>
    <w:rsid w:val="009834B7"/>
    <w:rsid w:val="0098498E"/>
    <w:rsid w:val="0098750D"/>
    <w:rsid w:val="009926E2"/>
    <w:rsid w:val="00992C77"/>
    <w:rsid w:val="00994A19"/>
    <w:rsid w:val="009971BE"/>
    <w:rsid w:val="009A0EAA"/>
    <w:rsid w:val="009A2172"/>
    <w:rsid w:val="009A299D"/>
    <w:rsid w:val="009A5B9A"/>
    <w:rsid w:val="009A5C70"/>
    <w:rsid w:val="009A6A30"/>
    <w:rsid w:val="009B068F"/>
    <w:rsid w:val="009B0EF9"/>
    <w:rsid w:val="009B2369"/>
    <w:rsid w:val="009B2868"/>
    <w:rsid w:val="009B2D8D"/>
    <w:rsid w:val="009B39EE"/>
    <w:rsid w:val="009B4FF7"/>
    <w:rsid w:val="009B5DF7"/>
    <w:rsid w:val="009B63B8"/>
    <w:rsid w:val="009B6696"/>
    <w:rsid w:val="009C26CC"/>
    <w:rsid w:val="009C3833"/>
    <w:rsid w:val="009C55E7"/>
    <w:rsid w:val="009C74F1"/>
    <w:rsid w:val="009C7C15"/>
    <w:rsid w:val="009D0ABF"/>
    <w:rsid w:val="009D24DD"/>
    <w:rsid w:val="009D30DC"/>
    <w:rsid w:val="009D55B1"/>
    <w:rsid w:val="009D6E41"/>
    <w:rsid w:val="009E0286"/>
    <w:rsid w:val="009E1CEE"/>
    <w:rsid w:val="009E2739"/>
    <w:rsid w:val="009F0984"/>
    <w:rsid w:val="009F2CE9"/>
    <w:rsid w:val="009F2FF7"/>
    <w:rsid w:val="009F30DA"/>
    <w:rsid w:val="009F4809"/>
    <w:rsid w:val="009F5D7D"/>
    <w:rsid w:val="009F5E65"/>
    <w:rsid w:val="009F7D6F"/>
    <w:rsid w:val="00A03CD1"/>
    <w:rsid w:val="00A045DD"/>
    <w:rsid w:val="00A05973"/>
    <w:rsid w:val="00A07386"/>
    <w:rsid w:val="00A07FB4"/>
    <w:rsid w:val="00A1055F"/>
    <w:rsid w:val="00A112C6"/>
    <w:rsid w:val="00A11895"/>
    <w:rsid w:val="00A13DA2"/>
    <w:rsid w:val="00A14111"/>
    <w:rsid w:val="00A14D62"/>
    <w:rsid w:val="00A17F67"/>
    <w:rsid w:val="00A2026F"/>
    <w:rsid w:val="00A20B1D"/>
    <w:rsid w:val="00A2370D"/>
    <w:rsid w:val="00A24DDB"/>
    <w:rsid w:val="00A27942"/>
    <w:rsid w:val="00A30809"/>
    <w:rsid w:val="00A32551"/>
    <w:rsid w:val="00A329A3"/>
    <w:rsid w:val="00A32AFE"/>
    <w:rsid w:val="00A359E4"/>
    <w:rsid w:val="00A40A80"/>
    <w:rsid w:val="00A40DD2"/>
    <w:rsid w:val="00A42EBE"/>
    <w:rsid w:val="00A466F4"/>
    <w:rsid w:val="00A51444"/>
    <w:rsid w:val="00A521B8"/>
    <w:rsid w:val="00A53D84"/>
    <w:rsid w:val="00A5463B"/>
    <w:rsid w:val="00A54FB9"/>
    <w:rsid w:val="00A5563C"/>
    <w:rsid w:val="00A56779"/>
    <w:rsid w:val="00A570A8"/>
    <w:rsid w:val="00A602CD"/>
    <w:rsid w:val="00A603DC"/>
    <w:rsid w:val="00A6145A"/>
    <w:rsid w:val="00A64F7E"/>
    <w:rsid w:val="00A650D7"/>
    <w:rsid w:val="00A65838"/>
    <w:rsid w:val="00A7013D"/>
    <w:rsid w:val="00A70A0B"/>
    <w:rsid w:val="00A72BCE"/>
    <w:rsid w:val="00A73E0C"/>
    <w:rsid w:val="00A7441B"/>
    <w:rsid w:val="00A75D63"/>
    <w:rsid w:val="00A765C6"/>
    <w:rsid w:val="00A776B1"/>
    <w:rsid w:val="00A80458"/>
    <w:rsid w:val="00A80D32"/>
    <w:rsid w:val="00A80FD2"/>
    <w:rsid w:val="00A822C2"/>
    <w:rsid w:val="00A83D6E"/>
    <w:rsid w:val="00A84CB8"/>
    <w:rsid w:val="00A92501"/>
    <w:rsid w:val="00A95782"/>
    <w:rsid w:val="00A95CF1"/>
    <w:rsid w:val="00AA02AB"/>
    <w:rsid w:val="00AA0AA5"/>
    <w:rsid w:val="00AA1E76"/>
    <w:rsid w:val="00AA313E"/>
    <w:rsid w:val="00AA3D53"/>
    <w:rsid w:val="00AA6560"/>
    <w:rsid w:val="00AA6D20"/>
    <w:rsid w:val="00AA7212"/>
    <w:rsid w:val="00AA78EE"/>
    <w:rsid w:val="00AB230B"/>
    <w:rsid w:val="00AB27E1"/>
    <w:rsid w:val="00AB485A"/>
    <w:rsid w:val="00AB6D49"/>
    <w:rsid w:val="00AB6E97"/>
    <w:rsid w:val="00AC1612"/>
    <w:rsid w:val="00AC3064"/>
    <w:rsid w:val="00AC3848"/>
    <w:rsid w:val="00AC4275"/>
    <w:rsid w:val="00AC4A2B"/>
    <w:rsid w:val="00AC5BF4"/>
    <w:rsid w:val="00AD0716"/>
    <w:rsid w:val="00AD1B1C"/>
    <w:rsid w:val="00AD21ED"/>
    <w:rsid w:val="00AD48E4"/>
    <w:rsid w:val="00AD4B6C"/>
    <w:rsid w:val="00AD7936"/>
    <w:rsid w:val="00AE06BE"/>
    <w:rsid w:val="00AE7885"/>
    <w:rsid w:val="00AF0768"/>
    <w:rsid w:val="00AF382D"/>
    <w:rsid w:val="00AF5F0A"/>
    <w:rsid w:val="00AF71B9"/>
    <w:rsid w:val="00B003D8"/>
    <w:rsid w:val="00B01703"/>
    <w:rsid w:val="00B01A23"/>
    <w:rsid w:val="00B02024"/>
    <w:rsid w:val="00B05C21"/>
    <w:rsid w:val="00B10A5D"/>
    <w:rsid w:val="00B14E5C"/>
    <w:rsid w:val="00B164D0"/>
    <w:rsid w:val="00B17579"/>
    <w:rsid w:val="00B17BFE"/>
    <w:rsid w:val="00B23A29"/>
    <w:rsid w:val="00B23A3F"/>
    <w:rsid w:val="00B23F14"/>
    <w:rsid w:val="00B30D1A"/>
    <w:rsid w:val="00B31858"/>
    <w:rsid w:val="00B35E28"/>
    <w:rsid w:val="00B37B76"/>
    <w:rsid w:val="00B410DC"/>
    <w:rsid w:val="00B44CE2"/>
    <w:rsid w:val="00B46201"/>
    <w:rsid w:val="00B51B73"/>
    <w:rsid w:val="00B53BA7"/>
    <w:rsid w:val="00B56B02"/>
    <w:rsid w:val="00B608FE"/>
    <w:rsid w:val="00B62D8A"/>
    <w:rsid w:val="00B638FB"/>
    <w:rsid w:val="00B65BF8"/>
    <w:rsid w:val="00B66EAC"/>
    <w:rsid w:val="00B71240"/>
    <w:rsid w:val="00B72548"/>
    <w:rsid w:val="00B72A45"/>
    <w:rsid w:val="00B742D8"/>
    <w:rsid w:val="00B80FC0"/>
    <w:rsid w:val="00B8359C"/>
    <w:rsid w:val="00B8366B"/>
    <w:rsid w:val="00B84DBE"/>
    <w:rsid w:val="00B87B62"/>
    <w:rsid w:val="00B90A41"/>
    <w:rsid w:val="00B9138F"/>
    <w:rsid w:val="00B91915"/>
    <w:rsid w:val="00B91C11"/>
    <w:rsid w:val="00B93F21"/>
    <w:rsid w:val="00B9473D"/>
    <w:rsid w:val="00B9490E"/>
    <w:rsid w:val="00B9742C"/>
    <w:rsid w:val="00B97742"/>
    <w:rsid w:val="00B9794D"/>
    <w:rsid w:val="00BA03E9"/>
    <w:rsid w:val="00BA1585"/>
    <w:rsid w:val="00BA15F1"/>
    <w:rsid w:val="00BA382B"/>
    <w:rsid w:val="00BA38B1"/>
    <w:rsid w:val="00BA3E35"/>
    <w:rsid w:val="00BA731D"/>
    <w:rsid w:val="00BB011F"/>
    <w:rsid w:val="00BB1029"/>
    <w:rsid w:val="00BB2231"/>
    <w:rsid w:val="00BB3412"/>
    <w:rsid w:val="00BB36DA"/>
    <w:rsid w:val="00BB4008"/>
    <w:rsid w:val="00BB4A24"/>
    <w:rsid w:val="00BB5370"/>
    <w:rsid w:val="00BB6A9B"/>
    <w:rsid w:val="00BB6AC1"/>
    <w:rsid w:val="00BC0D64"/>
    <w:rsid w:val="00BC19D2"/>
    <w:rsid w:val="00BC33FA"/>
    <w:rsid w:val="00BC6728"/>
    <w:rsid w:val="00BC74DD"/>
    <w:rsid w:val="00BC79BC"/>
    <w:rsid w:val="00BD013D"/>
    <w:rsid w:val="00BD0A26"/>
    <w:rsid w:val="00BD1042"/>
    <w:rsid w:val="00BD223C"/>
    <w:rsid w:val="00BD3082"/>
    <w:rsid w:val="00BD3A8A"/>
    <w:rsid w:val="00BD61A5"/>
    <w:rsid w:val="00BD6515"/>
    <w:rsid w:val="00BD76B2"/>
    <w:rsid w:val="00BD7B1E"/>
    <w:rsid w:val="00BE127B"/>
    <w:rsid w:val="00BE1905"/>
    <w:rsid w:val="00BE22F7"/>
    <w:rsid w:val="00BE5E12"/>
    <w:rsid w:val="00BE6B08"/>
    <w:rsid w:val="00BE796C"/>
    <w:rsid w:val="00BE7C4F"/>
    <w:rsid w:val="00BF1694"/>
    <w:rsid w:val="00BF4358"/>
    <w:rsid w:val="00BF70A9"/>
    <w:rsid w:val="00BF73CF"/>
    <w:rsid w:val="00C0007D"/>
    <w:rsid w:val="00C057D3"/>
    <w:rsid w:val="00C0595B"/>
    <w:rsid w:val="00C060F0"/>
    <w:rsid w:val="00C06F45"/>
    <w:rsid w:val="00C1037A"/>
    <w:rsid w:val="00C12565"/>
    <w:rsid w:val="00C12A81"/>
    <w:rsid w:val="00C14A56"/>
    <w:rsid w:val="00C160F1"/>
    <w:rsid w:val="00C17C0B"/>
    <w:rsid w:val="00C20DC6"/>
    <w:rsid w:val="00C2103B"/>
    <w:rsid w:val="00C21D5E"/>
    <w:rsid w:val="00C23FEC"/>
    <w:rsid w:val="00C2500B"/>
    <w:rsid w:val="00C25398"/>
    <w:rsid w:val="00C2668F"/>
    <w:rsid w:val="00C30874"/>
    <w:rsid w:val="00C34E3A"/>
    <w:rsid w:val="00C35F1C"/>
    <w:rsid w:val="00C36609"/>
    <w:rsid w:val="00C36710"/>
    <w:rsid w:val="00C40168"/>
    <w:rsid w:val="00C4027C"/>
    <w:rsid w:val="00C44D5B"/>
    <w:rsid w:val="00C50493"/>
    <w:rsid w:val="00C51CB4"/>
    <w:rsid w:val="00C529F8"/>
    <w:rsid w:val="00C53D13"/>
    <w:rsid w:val="00C54BB2"/>
    <w:rsid w:val="00C54D3F"/>
    <w:rsid w:val="00C551FB"/>
    <w:rsid w:val="00C55CF2"/>
    <w:rsid w:val="00C55E86"/>
    <w:rsid w:val="00C5643C"/>
    <w:rsid w:val="00C5719E"/>
    <w:rsid w:val="00C574F4"/>
    <w:rsid w:val="00C6400D"/>
    <w:rsid w:val="00C64D9D"/>
    <w:rsid w:val="00C652A1"/>
    <w:rsid w:val="00C662F9"/>
    <w:rsid w:val="00C7342A"/>
    <w:rsid w:val="00C73E80"/>
    <w:rsid w:val="00C73F84"/>
    <w:rsid w:val="00C74AEF"/>
    <w:rsid w:val="00C74E02"/>
    <w:rsid w:val="00C7700B"/>
    <w:rsid w:val="00C779E4"/>
    <w:rsid w:val="00C81D95"/>
    <w:rsid w:val="00C8278C"/>
    <w:rsid w:val="00C836CC"/>
    <w:rsid w:val="00C83DD1"/>
    <w:rsid w:val="00C86412"/>
    <w:rsid w:val="00C8747F"/>
    <w:rsid w:val="00C87A2D"/>
    <w:rsid w:val="00C940A2"/>
    <w:rsid w:val="00C94801"/>
    <w:rsid w:val="00C95608"/>
    <w:rsid w:val="00C95810"/>
    <w:rsid w:val="00C9698B"/>
    <w:rsid w:val="00C973B1"/>
    <w:rsid w:val="00C9752D"/>
    <w:rsid w:val="00C975DA"/>
    <w:rsid w:val="00CA2A89"/>
    <w:rsid w:val="00CB3683"/>
    <w:rsid w:val="00CB3C08"/>
    <w:rsid w:val="00CB4AE2"/>
    <w:rsid w:val="00CB7FA2"/>
    <w:rsid w:val="00CB7FE3"/>
    <w:rsid w:val="00CC11B2"/>
    <w:rsid w:val="00CC224C"/>
    <w:rsid w:val="00CC4552"/>
    <w:rsid w:val="00CD0D63"/>
    <w:rsid w:val="00CD2C98"/>
    <w:rsid w:val="00CD49D9"/>
    <w:rsid w:val="00CD4D04"/>
    <w:rsid w:val="00CD5618"/>
    <w:rsid w:val="00CD76A0"/>
    <w:rsid w:val="00CE074B"/>
    <w:rsid w:val="00CE2B30"/>
    <w:rsid w:val="00CE2CF5"/>
    <w:rsid w:val="00CE39CC"/>
    <w:rsid w:val="00CE4B4C"/>
    <w:rsid w:val="00CE7B30"/>
    <w:rsid w:val="00CF08E1"/>
    <w:rsid w:val="00CF5F32"/>
    <w:rsid w:val="00CF62D2"/>
    <w:rsid w:val="00CF6E6B"/>
    <w:rsid w:val="00CF7685"/>
    <w:rsid w:val="00D0025C"/>
    <w:rsid w:val="00D01776"/>
    <w:rsid w:val="00D0178A"/>
    <w:rsid w:val="00D02132"/>
    <w:rsid w:val="00D029D1"/>
    <w:rsid w:val="00D034BB"/>
    <w:rsid w:val="00D0354A"/>
    <w:rsid w:val="00D03A92"/>
    <w:rsid w:val="00D10047"/>
    <w:rsid w:val="00D1095B"/>
    <w:rsid w:val="00D12759"/>
    <w:rsid w:val="00D12EAE"/>
    <w:rsid w:val="00D15841"/>
    <w:rsid w:val="00D177C1"/>
    <w:rsid w:val="00D17C85"/>
    <w:rsid w:val="00D17E1A"/>
    <w:rsid w:val="00D20958"/>
    <w:rsid w:val="00D22D0B"/>
    <w:rsid w:val="00D24FE0"/>
    <w:rsid w:val="00D2551E"/>
    <w:rsid w:val="00D25ED1"/>
    <w:rsid w:val="00D31156"/>
    <w:rsid w:val="00D315DD"/>
    <w:rsid w:val="00D31605"/>
    <w:rsid w:val="00D31DFB"/>
    <w:rsid w:val="00D3248C"/>
    <w:rsid w:val="00D34B99"/>
    <w:rsid w:val="00D360F0"/>
    <w:rsid w:val="00D36F8D"/>
    <w:rsid w:val="00D40742"/>
    <w:rsid w:val="00D475B9"/>
    <w:rsid w:val="00D50AEF"/>
    <w:rsid w:val="00D50B44"/>
    <w:rsid w:val="00D50FDB"/>
    <w:rsid w:val="00D51EBC"/>
    <w:rsid w:val="00D52D52"/>
    <w:rsid w:val="00D5388F"/>
    <w:rsid w:val="00D54153"/>
    <w:rsid w:val="00D6010A"/>
    <w:rsid w:val="00D625FF"/>
    <w:rsid w:val="00D62965"/>
    <w:rsid w:val="00D62CB7"/>
    <w:rsid w:val="00D65BAA"/>
    <w:rsid w:val="00D6742E"/>
    <w:rsid w:val="00D70C89"/>
    <w:rsid w:val="00D71502"/>
    <w:rsid w:val="00D72C42"/>
    <w:rsid w:val="00D739C0"/>
    <w:rsid w:val="00D75440"/>
    <w:rsid w:val="00D77A3F"/>
    <w:rsid w:val="00D77A56"/>
    <w:rsid w:val="00D77F8F"/>
    <w:rsid w:val="00D827E4"/>
    <w:rsid w:val="00D82BFE"/>
    <w:rsid w:val="00D82EBB"/>
    <w:rsid w:val="00D84362"/>
    <w:rsid w:val="00D85A07"/>
    <w:rsid w:val="00D85D45"/>
    <w:rsid w:val="00D8621D"/>
    <w:rsid w:val="00D864DB"/>
    <w:rsid w:val="00D86BDA"/>
    <w:rsid w:val="00D8708E"/>
    <w:rsid w:val="00D87135"/>
    <w:rsid w:val="00D8715C"/>
    <w:rsid w:val="00D9100B"/>
    <w:rsid w:val="00D91611"/>
    <w:rsid w:val="00D924C6"/>
    <w:rsid w:val="00D92A46"/>
    <w:rsid w:val="00D93829"/>
    <w:rsid w:val="00D9620D"/>
    <w:rsid w:val="00D96709"/>
    <w:rsid w:val="00D96B0E"/>
    <w:rsid w:val="00D9761C"/>
    <w:rsid w:val="00DA02D4"/>
    <w:rsid w:val="00DA162C"/>
    <w:rsid w:val="00DA1AD9"/>
    <w:rsid w:val="00DA1D81"/>
    <w:rsid w:val="00DA31D7"/>
    <w:rsid w:val="00DA3F74"/>
    <w:rsid w:val="00DA59EC"/>
    <w:rsid w:val="00DA5F37"/>
    <w:rsid w:val="00DB0B28"/>
    <w:rsid w:val="00DB0B6B"/>
    <w:rsid w:val="00DB445C"/>
    <w:rsid w:val="00DB4BBB"/>
    <w:rsid w:val="00DB57BF"/>
    <w:rsid w:val="00DB594D"/>
    <w:rsid w:val="00DB6650"/>
    <w:rsid w:val="00DB75E1"/>
    <w:rsid w:val="00DC3C9B"/>
    <w:rsid w:val="00DD05B1"/>
    <w:rsid w:val="00DD2661"/>
    <w:rsid w:val="00DD2D0F"/>
    <w:rsid w:val="00DD7ECC"/>
    <w:rsid w:val="00DE03BB"/>
    <w:rsid w:val="00DE0C5F"/>
    <w:rsid w:val="00DE367D"/>
    <w:rsid w:val="00DF16A0"/>
    <w:rsid w:val="00DF2791"/>
    <w:rsid w:val="00DF3235"/>
    <w:rsid w:val="00DF525E"/>
    <w:rsid w:val="00DF5F61"/>
    <w:rsid w:val="00DF6F99"/>
    <w:rsid w:val="00DF727D"/>
    <w:rsid w:val="00E026B4"/>
    <w:rsid w:val="00E02CB0"/>
    <w:rsid w:val="00E06B1B"/>
    <w:rsid w:val="00E07EDB"/>
    <w:rsid w:val="00E108C7"/>
    <w:rsid w:val="00E10EC7"/>
    <w:rsid w:val="00E119F6"/>
    <w:rsid w:val="00E12273"/>
    <w:rsid w:val="00E122DE"/>
    <w:rsid w:val="00E13A09"/>
    <w:rsid w:val="00E14E45"/>
    <w:rsid w:val="00E16D0C"/>
    <w:rsid w:val="00E170D4"/>
    <w:rsid w:val="00E176F2"/>
    <w:rsid w:val="00E221DC"/>
    <w:rsid w:val="00E24B24"/>
    <w:rsid w:val="00E25263"/>
    <w:rsid w:val="00E263F3"/>
    <w:rsid w:val="00E264B4"/>
    <w:rsid w:val="00E2680C"/>
    <w:rsid w:val="00E30C15"/>
    <w:rsid w:val="00E31DC2"/>
    <w:rsid w:val="00E3275A"/>
    <w:rsid w:val="00E332A6"/>
    <w:rsid w:val="00E33EAD"/>
    <w:rsid w:val="00E35AF8"/>
    <w:rsid w:val="00E35D29"/>
    <w:rsid w:val="00E36761"/>
    <w:rsid w:val="00E36F5A"/>
    <w:rsid w:val="00E41132"/>
    <w:rsid w:val="00E4113B"/>
    <w:rsid w:val="00E43AD7"/>
    <w:rsid w:val="00E47D51"/>
    <w:rsid w:val="00E5073F"/>
    <w:rsid w:val="00E507DE"/>
    <w:rsid w:val="00E52B26"/>
    <w:rsid w:val="00E53107"/>
    <w:rsid w:val="00E56CD6"/>
    <w:rsid w:val="00E62ED2"/>
    <w:rsid w:val="00E63766"/>
    <w:rsid w:val="00E63DA2"/>
    <w:rsid w:val="00E65652"/>
    <w:rsid w:val="00E673D2"/>
    <w:rsid w:val="00E70249"/>
    <w:rsid w:val="00E7504B"/>
    <w:rsid w:val="00E75380"/>
    <w:rsid w:val="00E75DC0"/>
    <w:rsid w:val="00E77726"/>
    <w:rsid w:val="00E77F03"/>
    <w:rsid w:val="00E80CAA"/>
    <w:rsid w:val="00E820C0"/>
    <w:rsid w:val="00E82909"/>
    <w:rsid w:val="00E84004"/>
    <w:rsid w:val="00E950C2"/>
    <w:rsid w:val="00E95EC5"/>
    <w:rsid w:val="00E978C9"/>
    <w:rsid w:val="00EA12E8"/>
    <w:rsid w:val="00EA1534"/>
    <w:rsid w:val="00EA289D"/>
    <w:rsid w:val="00EA3508"/>
    <w:rsid w:val="00EA4217"/>
    <w:rsid w:val="00EA4397"/>
    <w:rsid w:val="00EA6F65"/>
    <w:rsid w:val="00EB2124"/>
    <w:rsid w:val="00EB2F20"/>
    <w:rsid w:val="00EB30CB"/>
    <w:rsid w:val="00EB3978"/>
    <w:rsid w:val="00EB3C3F"/>
    <w:rsid w:val="00EB5A96"/>
    <w:rsid w:val="00EB5E9C"/>
    <w:rsid w:val="00EB6EAC"/>
    <w:rsid w:val="00EB7660"/>
    <w:rsid w:val="00EC01E7"/>
    <w:rsid w:val="00EC01EA"/>
    <w:rsid w:val="00EC12B7"/>
    <w:rsid w:val="00EC3AA9"/>
    <w:rsid w:val="00EC3FB5"/>
    <w:rsid w:val="00EC5D17"/>
    <w:rsid w:val="00EC7C90"/>
    <w:rsid w:val="00ED00EC"/>
    <w:rsid w:val="00ED108A"/>
    <w:rsid w:val="00ED169A"/>
    <w:rsid w:val="00ED4663"/>
    <w:rsid w:val="00ED63D4"/>
    <w:rsid w:val="00ED663F"/>
    <w:rsid w:val="00ED75F1"/>
    <w:rsid w:val="00EE05B4"/>
    <w:rsid w:val="00EE29CF"/>
    <w:rsid w:val="00EE29EC"/>
    <w:rsid w:val="00EE3F13"/>
    <w:rsid w:val="00EE4D54"/>
    <w:rsid w:val="00EE5145"/>
    <w:rsid w:val="00EE6AAD"/>
    <w:rsid w:val="00EE7126"/>
    <w:rsid w:val="00EF1E8E"/>
    <w:rsid w:val="00EF5BD8"/>
    <w:rsid w:val="00EF60DE"/>
    <w:rsid w:val="00EF66E5"/>
    <w:rsid w:val="00EF72CD"/>
    <w:rsid w:val="00F00B88"/>
    <w:rsid w:val="00F02176"/>
    <w:rsid w:val="00F03328"/>
    <w:rsid w:val="00F03891"/>
    <w:rsid w:val="00F061F8"/>
    <w:rsid w:val="00F06EA1"/>
    <w:rsid w:val="00F07E7A"/>
    <w:rsid w:val="00F10B1E"/>
    <w:rsid w:val="00F11ED7"/>
    <w:rsid w:val="00F13CAE"/>
    <w:rsid w:val="00F13E4D"/>
    <w:rsid w:val="00F13F3F"/>
    <w:rsid w:val="00F14C58"/>
    <w:rsid w:val="00F2010C"/>
    <w:rsid w:val="00F2448E"/>
    <w:rsid w:val="00F26D71"/>
    <w:rsid w:val="00F27FDD"/>
    <w:rsid w:val="00F309E4"/>
    <w:rsid w:val="00F335F5"/>
    <w:rsid w:val="00F36F59"/>
    <w:rsid w:val="00F37E34"/>
    <w:rsid w:val="00F4076A"/>
    <w:rsid w:val="00F40C09"/>
    <w:rsid w:val="00F440C9"/>
    <w:rsid w:val="00F45AB5"/>
    <w:rsid w:val="00F46B73"/>
    <w:rsid w:val="00F47159"/>
    <w:rsid w:val="00F50ADD"/>
    <w:rsid w:val="00F516DD"/>
    <w:rsid w:val="00F51FB2"/>
    <w:rsid w:val="00F532A1"/>
    <w:rsid w:val="00F56527"/>
    <w:rsid w:val="00F5655C"/>
    <w:rsid w:val="00F572D9"/>
    <w:rsid w:val="00F60367"/>
    <w:rsid w:val="00F628D7"/>
    <w:rsid w:val="00F631AC"/>
    <w:rsid w:val="00F64BE6"/>
    <w:rsid w:val="00F6551B"/>
    <w:rsid w:val="00F65BD7"/>
    <w:rsid w:val="00F66229"/>
    <w:rsid w:val="00F66758"/>
    <w:rsid w:val="00F667A7"/>
    <w:rsid w:val="00F709CB"/>
    <w:rsid w:val="00F709DC"/>
    <w:rsid w:val="00F70F11"/>
    <w:rsid w:val="00F7412D"/>
    <w:rsid w:val="00F749ED"/>
    <w:rsid w:val="00F7536A"/>
    <w:rsid w:val="00F753E3"/>
    <w:rsid w:val="00F7671E"/>
    <w:rsid w:val="00F77608"/>
    <w:rsid w:val="00F77636"/>
    <w:rsid w:val="00F77A3C"/>
    <w:rsid w:val="00F816AA"/>
    <w:rsid w:val="00F82F69"/>
    <w:rsid w:val="00F848A6"/>
    <w:rsid w:val="00F84A66"/>
    <w:rsid w:val="00F8525B"/>
    <w:rsid w:val="00F85528"/>
    <w:rsid w:val="00F85BE6"/>
    <w:rsid w:val="00F86B3B"/>
    <w:rsid w:val="00F87ABF"/>
    <w:rsid w:val="00F92080"/>
    <w:rsid w:val="00F92709"/>
    <w:rsid w:val="00F93D8B"/>
    <w:rsid w:val="00F94128"/>
    <w:rsid w:val="00F94682"/>
    <w:rsid w:val="00F95687"/>
    <w:rsid w:val="00F957FB"/>
    <w:rsid w:val="00F96D63"/>
    <w:rsid w:val="00F97FB9"/>
    <w:rsid w:val="00FA05C2"/>
    <w:rsid w:val="00FA0BA1"/>
    <w:rsid w:val="00FA1DDB"/>
    <w:rsid w:val="00FA294A"/>
    <w:rsid w:val="00FA6F64"/>
    <w:rsid w:val="00FA7B7D"/>
    <w:rsid w:val="00FB53FE"/>
    <w:rsid w:val="00FB624B"/>
    <w:rsid w:val="00FB70E5"/>
    <w:rsid w:val="00FB72C1"/>
    <w:rsid w:val="00FB79AA"/>
    <w:rsid w:val="00FC0D82"/>
    <w:rsid w:val="00FC4652"/>
    <w:rsid w:val="00FC5589"/>
    <w:rsid w:val="00FC6168"/>
    <w:rsid w:val="00FD0976"/>
    <w:rsid w:val="00FD27A1"/>
    <w:rsid w:val="00FD37FB"/>
    <w:rsid w:val="00FD74D6"/>
    <w:rsid w:val="00FE1B17"/>
    <w:rsid w:val="00FE232E"/>
    <w:rsid w:val="00FE262E"/>
    <w:rsid w:val="00FE42E6"/>
    <w:rsid w:val="00FE5CB4"/>
    <w:rsid w:val="00FF18B6"/>
    <w:rsid w:val="00FF2189"/>
    <w:rsid w:val="00FF3007"/>
    <w:rsid w:val="00FF3333"/>
    <w:rsid w:val="00FF39CF"/>
    <w:rsid w:val="00FF3BF8"/>
    <w:rsid w:val="00FF5D32"/>
    <w:rsid w:val="00FF6169"/>
    <w:rsid w:val="01421931"/>
    <w:rsid w:val="0196133E"/>
    <w:rsid w:val="01A11356"/>
    <w:rsid w:val="01B360DF"/>
    <w:rsid w:val="01C230A9"/>
    <w:rsid w:val="02022EE8"/>
    <w:rsid w:val="02096D91"/>
    <w:rsid w:val="021B4775"/>
    <w:rsid w:val="02D720DC"/>
    <w:rsid w:val="02EA4873"/>
    <w:rsid w:val="02FC61FF"/>
    <w:rsid w:val="031E4E16"/>
    <w:rsid w:val="034B0283"/>
    <w:rsid w:val="03556D07"/>
    <w:rsid w:val="036D7D51"/>
    <w:rsid w:val="03A04700"/>
    <w:rsid w:val="03D2315F"/>
    <w:rsid w:val="0462270C"/>
    <w:rsid w:val="04A2231A"/>
    <w:rsid w:val="04CC1E7F"/>
    <w:rsid w:val="0530258F"/>
    <w:rsid w:val="05510789"/>
    <w:rsid w:val="05557C51"/>
    <w:rsid w:val="05CF01F3"/>
    <w:rsid w:val="06100C70"/>
    <w:rsid w:val="06261408"/>
    <w:rsid w:val="06345BF7"/>
    <w:rsid w:val="06567443"/>
    <w:rsid w:val="069B33A1"/>
    <w:rsid w:val="06C64440"/>
    <w:rsid w:val="0768045D"/>
    <w:rsid w:val="07736655"/>
    <w:rsid w:val="07EC2756"/>
    <w:rsid w:val="0817330E"/>
    <w:rsid w:val="089A485F"/>
    <w:rsid w:val="090D19E8"/>
    <w:rsid w:val="096B3BEF"/>
    <w:rsid w:val="097C083D"/>
    <w:rsid w:val="09B71236"/>
    <w:rsid w:val="0A1D7AE9"/>
    <w:rsid w:val="0A304466"/>
    <w:rsid w:val="0ABD57CC"/>
    <w:rsid w:val="0AD37F3F"/>
    <w:rsid w:val="0ADC3105"/>
    <w:rsid w:val="0B133DAC"/>
    <w:rsid w:val="0B767654"/>
    <w:rsid w:val="0BBF535C"/>
    <w:rsid w:val="0BEE545C"/>
    <w:rsid w:val="0C753DED"/>
    <w:rsid w:val="0C9E5397"/>
    <w:rsid w:val="0CFF7489"/>
    <w:rsid w:val="0D722AE9"/>
    <w:rsid w:val="0D8B1AF2"/>
    <w:rsid w:val="0DF22F36"/>
    <w:rsid w:val="0E096745"/>
    <w:rsid w:val="0E5D2811"/>
    <w:rsid w:val="0EFF3D45"/>
    <w:rsid w:val="0F221BC5"/>
    <w:rsid w:val="0FCE72CB"/>
    <w:rsid w:val="10740D0C"/>
    <w:rsid w:val="10BA6BCD"/>
    <w:rsid w:val="10D351DE"/>
    <w:rsid w:val="11426AB5"/>
    <w:rsid w:val="1179619B"/>
    <w:rsid w:val="11992902"/>
    <w:rsid w:val="11F71B59"/>
    <w:rsid w:val="1238083D"/>
    <w:rsid w:val="12492845"/>
    <w:rsid w:val="12A10D44"/>
    <w:rsid w:val="130D3C66"/>
    <w:rsid w:val="13DE6C1B"/>
    <w:rsid w:val="13F35520"/>
    <w:rsid w:val="14357885"/>
    <w:rsid w:val="14736B9A"/>
    <w:rsid w:val="148517E8"/>
    <w:rsid w:val="14E9722E"/>
    <w:rsid w:val="14F0612A"/>
    <w:rsid w:val="1511722D"/>
    <w:rsid w:val="1565069F"/>
    <w:rsid w:val="1594048D"/>
    <w:rsid w:val="16AE7CCE"/>
    <w:rsid w:val="16D618D0"/>
    <w:rsid w:val="16DC12C7"/>
    <w:rsid w:val="16F0364A"/>
    <w:rsid w:val="171F1A0C"/>
    <w:rsid w:val="17802A87"/>
    <w:rsid w:val="17EC02EE"/>
    <w:rsid w:val="1829301D"/>
    <w:rsid w:val="1832473A"/>
    <w:rsid w:val="184D2CF0"/>
    <w:rsid w:val="19032177"/>
    <w:rsid w:val="190E5972"/>
    <w:rsid w:val="19721DCA"/>
    <w:rsid w:val="19B2284E"/>
    <w:rsid w:val="1ABF7E2C"/>
    <w:rsid w:val="1ACA7952"/>
    <w:rsid w:val="1AEF0E5C"/>
    <w:rsid w:val="1B61074B"/>
    <w:rsid w:val="1B8F42C0"/>
    <w:rsid w:val="1BC55FE6"/>
    <w:rsid w:val="1C1A6CEF"/>
    <w:rsid w:val="1C7112E3"/>
    <w:rsid w:val="1CDB43AC"/>
    <w:rsid w:val="1CE01AA5"/>
    <w:rsid w:val="1CF9520E"/>
    <w:rsid w:val="1D0F6BF6"/>
    <w:rsid w:val="1D154992"/>
    <w:rsid w:val="1D17362D"/>
    <w:rsid w:val="1D176C99"/>
    <w:rsid w:val="1D183A7B"/>
    <w:rsid w:val="1D1C1170"/>
    <w:rsid w:val="1D293FB6"/>
    <w:rsid w:val="1D2C5DDD"/>
    <w:rsid w:val="1D8B17D6"/>
    <w:rsid w:val="1DA87456"/>
    <w:rsid w:val="1EBD365C"/>
    <w:rsid w:val="1EC1773F"/>
    <w:rsid w:val="1ED70587"/>
    <w:rsid w:val="1ED9628A"/>
    <w:rsid w:val="1F250473"/>
    <w:rsid w:val="1F460C2C"/>
    <w:rsid w:val="1F7B0FD6"/>
    <w:rsid w:val="20363C0B"/>
    <w:rsid w:val="208E6961"/>
    <w:rsid w:val="209B42EF"/>
    <w:rsid w:val="209F7192"/>
    <w:rsid w:val="20A420AE"/>
    <w:rsid w:val="20CC33B3"/>
    <w:rsid w:val="217356F3"/>
    <w:rsid w:val="217E4D26"/>
    <w:rsid w:val="21890A65"/>
    <w:rsid w:val="21F71B0E"/>
    <w:rsid w:val="2228247B"/>
    <w:rsid w:val="222B43DA"/>
    <w:rsid w:val="2245222B"/>
    <w:rsid w:val="224C63F2"/>
    <w:rsid w:val="231E115C"/>
    <w:rsid w:val="23D033B6"/>
    <w:rsid w:val="247672AC"/>
    <w:rsid w:val="24780506"/>
    <w:rsid w:val="2481629E"/>
    <w:rsid w:val="25203A6A"/>
    <w:rsid w:val="253054E0"/>
    <w:rsid w:val="25675825"/>
    <w:rsid w:val="258128FC"/>
    <w:rsid w:val="25981D62"/>
    <w:rsid w:val="25AD2981"/>
    <w:rsid w:val="260552F2"/>
    <w:rsid w:val="260B0D28"/>
    <w:rsid w:val="269D4EA0"/>
    <w:rsid w:val="28142404"/>
    <w:rsid w:val="28376499"/>
    <w:rsid w:val="28422644"/>
    <w:rsid w:val="290235EB"/>
    <w:rsid w:val="2A6D1EA2"/>
    <w:rsid w:val="2A6F135D"/>
    <w:rsid w:val="2AE2084D"/>
    <w:rsid w:val="2AE30612"/>
    <w:rsid w:val="2B28313C"/>
    <w:rsid w:val="2B7A23DE"/>
    <w:rsid w:val="2BF467DF"/>
    <w:rsid w:val="2C683A42"/>
    <w:rsid w:val="2C882884"/>
    <w:rsid w:val="2C8E4F2D"/>
    <w:rsid w:val="2CD07D30"/>
    <w:rsid w:val="2D2256E7"/>
    <w:rsid w:val="2D474D05"/>
    <w:rsid w:val="2D83433C"/>
    <w:rsid w:val="2DAD5F88"/>
    <w:rsid w:val="2DF57764"/>
    <w:rsid w:val="2E723983"/>
    <w:rsid w:val="2E777749"/>
    <w:rsid w:val="2E827357"/>
    <w:rsid w:val="2F507283"/>
    <w:rsid w:val="2F5E0B38"/>
    <w:rsid w:val="2F6045C0"/>
    <w:rsid w:val="2FC040E2"/>
    <w:rsid w:val="2FCF0055"/>
    <w:rsid w:val="30112C6A"/>
    <w:rsid w:val="301341C2"/>
    <w:rsid w:val="301C0865"/>
    <w:rsid w:val="304728F5"/>
    <w:rsid w:val="30756B63"/>
    <w:rsid w:val="30757D22"/>
    <w:rsid w:val="3078723F"/>
    <w:rsid w:val="307D6363"/>
    <w:rsid w:val="31511502"/>
    <w:rsid w:val="31A67AFD"/>
    <w:rsid w:val="31F311DC"/>
    <w:rsid w:val="32234688"/>
    <w:rsid w:val="326C43C1"/>
    <w:rsid w:val="32AA31A0"/>
    <w:rsid w:val="333D5364"/>
    <w:rsid w:val="335D0FC2"/>
    <w:rsid w:val="33AF0B6D"/>
    <w:rsid w:val="33C40457"/>
    <w:rsid w:val="34222314"/>
    <w:rsid w:val="34BC0E1D"/>
    <w:rsid w:val="34DB11F6"/>
    <w:rsid w:val="35403007"/>
    <w:rsid w:val="356D2A00"/>
    <w:rsid w:val="35881EBE"/>
    <w:rsid w:val="35E92161"/>
    <w:rsid w:val="35F45B59"/>
    <w:rsid w:val="36515F8A"/>
    <w:rsid w:val="3658427A"/>
    <w:rsid w:val="36912946"/>
    <w:rsid w:val="369736C3"/>
    <w:rsid w:val="36E0390C"/>
    <w:rsid w:val="37004B30"/>
    <w:rsid w:val="371D30CC"/>
    <w:rsid w:val="37F46E5E"/>
    <w:rsid w:val="38000348"/>
    <w:rsid w:val="386949D9"/>
    <w:rsid w:val="386E429E"/>
    <w:rsid w:val="38BF0592"/>
    <w:rsid w:val="390A7D46"/>
    <w:rsid w:val="39147BE1"/>
    <w:rsid w:val="39306974"/>
    <w:rsid w:val="3A8F150F"/>
    <w:rsid w:val="3AFC7864"/>
    <w:rsid w:val="3B4070A4"/>
    <w:rsid w:val="3B4E0B65"/>
    <w:rsid w:val="3C134B7A"/>
    <w:rsid w:val="3C206D89"/>
    <w:rsid w:val="3C3B6AD0"/>
    <w:rsid w:val="3C826413"/>
    <w:rsid w:val="3CD01330"/>
    <w:rsid w:val="3CE92181"/>
    <w:rsid w:val="3D0F1854"/>
    <w:rsid w:val="3D1646D1"/>
    <w:rsid w:val="3E402067"/>
    <w:rsid w:val="3EAE37A1"/>
    <w:rsid w:val="3F2E09BE"/>
    <w:rsid w:val="3F852B7E"/>
    <w:rsid w:val="3F901BAB"/>
    <w:rsid w:val="3FBB69AD"/>
    <w:rsid w:val="3FC7326B"/>
    <w:rsid w:val="3FC83CD1"/>
    <w:rsid w:val="3FE31C9C"/>
    <w:rsid w:val="4014760D"/>
    <w:rsid w:val="40175FA1"/>
    <w:rsid w:val="406B6F2C"/>
    <w:rsid w:val="40C417F2"/>
    <w:rsid w:val="40F375BA"/>
    <w:rsid w:val="41735FF1"/>
    <w:rsid w:val="41960124"/>
    <w:rsid w:val="41B64598"/>
    <w:rsid w:val="41F36599"/>
    <w:rsid w:val="428D6DB3"/>
    <w:rsid w:val="429C7E75"/>
    <w:rsid w:val="43370877"/>
    <w:rsid w:val="43397012"/>
    <w:rsid w:val="434D1D9C"/>
    <w:rsid w:val="43712A07"/>
    <w:rsid w:val="438A4F7B"/>
    <w:rsid w:val="43DD6808"/>
    <w:rsid w:val="43DE3363"/>
    <w:rsid w:val="446228BE"/>
    <w:rsid w:val="45142170"/>
    <w:rsid w:val="46475D77"/>
    <w:rsid w:val="46651908"/>
    <w:rsid w:val="46A57490"/>
    <w:rsid w:val="46AA2923"/>
    <w:rsid w:val="46C30A8C"/>
    <w:rsid w:val="47024561"/>
    <w:rsid w:val="47797541"/>
    <w:rsid w:val="47C54534"/>
    <w:rsid w:val="484635F8"/>
    <w:rsid w:val="48F427D8"/>
    <w:rsid w:val="49356FA2"/>
    <w:rsid w:val="493A1AA5"/>
    <w:rsid w:val="49403408"/>
    <w:rsid w:val="49464691"/>
    <w:rsid w:val="49584157"/>
    <w:rsid w:val="49934865"/>
    <w:rsid w:val="4995285F"/>
    <w:rsid w:val="49B00B8F"/>
    <w:rsid w:val="49B531BE"/>
    <w:rsid w:val="4A286F9A"/>
    <w:rsid w:val="4A555210"/>
    <w:rsid w:val="4AB80AB2"/>
    <w:rsid w:val="4B0A3431"/>
    <w:rsid w:val="4B1A21C6"/>
    <w:rsid w:val="4B690E8B"/>
    <w:rsid w:val="4B711F84"/>
    <w:rsid w:val="4BBC4C97"/>
    <w:rsid w:val="4BC91A6B"/>
    <w:rsid w:val="4BE85534"/>
    <w:rsid w:val="4C416562"/>
    <w:rsid w:val="4CCF639F"/>
    <w:rsid w:val="4D2B097B"/>
    <w:rsid w:val="4D696586"/>
    <w:rsid w:val="4E125294"/>
    <w:rsid w:val="4E627148"/>
    <w:rsid w:val="4E7B4AAC"/>
    <w:rsid w:val="4E9E208F"/>
    <w:rsid w:val="4F1D7447"/>
    <w:rsid w:val="4F207E3E"/>
    <w:rsid w:val="4F3F57B6"/>
    <w:rsid w:val="508364EF"/>
    <w:rsid w:val="509319AF"/>
    <w:rsid w:val="50B34D6F"/>
    <w:rsid w:val="50C6687B"/>
    <w:rsid w:val="50FF20E5"/>
    <w:rsid w:val="51D11520"/>
    <w:rsid w:val="51D82055"/>
    <w:rsid w:val="52036E26"/>
    <w:rsid w:val="52756A01"/>
    <w:rsid w:val="52792B90"/>
    <w:rsid w:val="52CE28B0"/>
    <w:rsid w:val="52E820CD"/>
    <w:rsid w:val="539D60EA"/>
    <w:rsid w:val="53E87BE1"/>
    <w:rsid w:val="544831B4"/>
    <w:rsid w:val="54981354"/>
    <w:rsid w:val="54A875A6"/>
    <w:rsid w:val="54D73AF9"/>
    <w:rsid w:val="550F3292"/>
    <w:rsid w:val="55204303"/>
    <w:rsid w:val="55240315"/>
    <w:rsid w:val="55BA1B81"/>
    <w:rsid w:val="55CB4C81"/>
    <w:rsid w:val="55ED2784"/>
    <w:rsid w:val="55F76D6C"/>
    <w:rsid w:val="56232C34"/>
    <w:rsid w:val="571920F5"/>
    <w:rsid w:val="57537B20"/>
    <w:rsid w:val="57906197"/>
    <w:rsid w:val="57A935E2"/>
    <w:rsid w:val="57E775F1"/>
    <w:rsid w:val="5883027E"/>
    <w:rsid w:val="589776C4"/>
    <w:rsid w:val="58B7559F"/>
    <w:rsid w:val="58B92F25"/>
    <w:rsid w:val="58CB0BB1"/>
    <w:rsid w:val="58D220D5"/>
    <w:rsid w:val="5935582C"/>
    <w:rsid w:val="59704546"/>
    <w:rsid w:val="5979517E"/>
    <w:rsid w:val="59B82250"/>
    <w:rsid w:val="59C62681"/>
    <w:rsid w:val="5A0E3987"/>
    <w:rsid w:val="5A2346D7"/>
    <w:rsid w:val="5A3B4EEB"/>
    <w:rsid w:val="5A5B53B4"/>
    <w:rsid w:val="5AA06301"/>
    <w:rsid w:val="5ADD550D"/>
    <w:rsid w:val="5AED31D6"/>
    <w:rsid w:val="5AFD39F0"/>
    <w:rsid w:val="5B22255A"/>
    <w:rsid w:val="5B3C79BE"/>
    <w:rsid w:val="5B515D34"/>
    <w:rsid w:val="5B8878FB"/>
    <w:rsid w:val="5C0F18A3"/>
    <w:rsid w:val="5C3B5E80"/>
    <w:rsid w:val="5C3F310E"/>
    <w:rsid w:val="5D3B7395"/>
    <w:rsid w:val="5D655C35"/>
    <w:rsid w:val="5D706898"/>
    <w:rsid w:val="5D760A44"/>
    <w:rsid w:val="5D852157"/>
    <w:rsid w:val="5DE471B6"/>
    <w:rsid w:val="5DFB571D"/>
    <w:rsid w:val="5E334D5C"/>
    <w:rsid w:val="5ED70DD5"/>
    <w:rsid w:val="5EDB26A8"/>
    <w:rsid w:val="5F405190"/>
    <w:rsid w:val="5F91702A"/>
    <w:rsid w:val="5FA80BF4"/>
    <w:rsid w:val="5FB9449C"/>
    <w:rsid w:val="602B344B"/>
    <w:rsid w:val="60480D3C"/>
    <w:rsid w:val="60541568"/>
    <w:rsid w:val="60640B19"/>
    <w:rsid w:val="60E96DCE"/>
    <w:rsid w:val="61375B38"/>
    <w:rsid w:val="6147751D"/>
    <w:rsid w:val="61482C19"/>
    <w:rsid w:val="619931E9"/>
    <w:rsid w:val="61EE7017"/>
    <w:rsid w:val="627F3BAB"/>
    <w:rsid w:val="62B463B4"/>
    <w:rsid w:val="62B47FFD"/>
    <w:rsid w:val="62F33ABC"/>
    <w:rsid w:val="63727F3F"/>
    <w:rsid w:val="63797DB2"/>
    <w:rsid w:val="639D5F0D"/>
    <w:rsid w:val="648B6367"/>
    <w:rsid w:val="649153C5"/>
    <w:rsid w:val="651802E5"/>
    <w:rsid w:val="651940CA"/>
    <w:rsid w:val="653B3C30"/>
    <w:rsid w:val="6576704A"/>
    <w:rsid w:val="663D29E8"/>
    <w:rsid w:val="667B3E08"/>
    <w:rsid w:val="668F251A"/>
    <w:rsid w:val="669D4BAA"/>
    <w:rsid w:val="66C339AB"/>
    <w:rsid w:val="66FB71D3"/>
    <w:rsid w:val="670C449C"/>
    <w:rsid w:val="674C30AD"/>
    <w:rsid w:val="67AA263B"/>
    <w:rsid w:val="685C458E"/>
    <w:rsid w:val="685F2A72"/>
    <w:rsid w:val="6863681C"/>
    <w:rsid w:val="687A599D"/>
    <w:rsid w:val="68EA17CC"/>
    <w:rsid w:val="68FC0836"/>
    <w:rsid w:val="694F1A58"/>
    <w:rsid w:val="69A91186"/>
    <w:rsid w:val="69C1578E"/>
    <w:rsid w:val="69D06CB6"/>
    <w:rsid w:val="69D9355A"/>
    <w:rsid w:val="6A505A87"/>
    <w:rsid w:val="6A6C5939"/>
    <w:rsid w:val="6A71345D"/>
    <w:rsid w:val="6A7D17C2"/>
    <w:rsid w:val="6A7D1842"/>
    <w:rsid w:val="6AA455B0"/>
    <w:rsid w:val="6AB0393A"/>
    <w:rsid w:val="6ADD7FAB"/>
    <w:rsid w:val="6AE57AAC"/>
    <w:rsid w:val="6AE70738"/>
    <w:rsid w:val="6B013006"/>
    <w:rsid w:val="6B15243B"/>
    <w:rsid w:val="6B4A634F"/>
    <w:rsid w:val="6B9531B6"/>
    <w:rsid w:val="6BB85245"/>
    <w:rsid w:val="6BEC7A29"/>
    <w:rsid w:val="6BF9797D"/>
    <w:rsid w:val="6C2F3FAC"/>
    <w:rsid w:val="6C4B1B93"/>
    <w:rsid w:val="6C4C6A43"/>
    <w:rsid w:val="6CA661C3"/>
    <w:rsid w:val="6CAD287F"/>
    <w:rsid w:val="6CF867F8"/>
    <w:rsid w:val="6D100D07"/>
    <w:rsid w:val="6D4720F2"/>
    <w:rsid w:val="6D4F6E40"/>
    <w:rsid w:val="6D925EEA"/>
    <w:rsid w:val="6DD643AF"/>
    <w:rsid w:val="6EC17378"/>
    <w:rsid w:val="6F0A2D8A"/>
    <w:rsid w:val="6F4A3104"/>
    <w:rsid w:val="6F543924"/>
    <w:rsid w:val="6FB71A7E"/>
    <w:rsid w:val="708F1606"/>
    <w:rsid w:val="70E043CC"/>
    <w:rsid w:val="7125042F"/>
    <w:rsid w:val="71790D62"/>
    <w:rsid w:val="71853B02"/>
    <w:rsid w:val="71A45728"/>
    <w:rsid w:val="71FB1FAF"/>
    <w:rsid w:val="72685A21"/>
    <w:rsid w:val="72811167"/>
    <w:rsid w:val="72A4726E"/>
    <w:rsid w:val="72AD06DF"/>
    <w:rsid w:val="73052B9B"/>
    <w:rsid w:val="73236C80"/>
    <w:rsid w:val="737F391E"/>
    <w:rsid w:val="73891338"/>
    <w:rsid w:val="73AD1205"/>
    <w:rsid w:val="7416618A"/>
    <w:rsid w:val="7426306B"/>
    <w:rsid w:val="74620090"/>
    <w:rsid w:val="74643A34"/>
    <w:rsid w:val="74831210"/>
    <w:rsid w:val="748365E9"/>
    <w:rsid w:val="756119D9"/>
    <w:rsid w:val="75AA38B7"/>
    <w:rsid w:val="76041FCD"/>
    <w:rsid w:val="76F80CC5"/>
    <w:rsid w:val="77355E09"/>
    <w:rsid w:val="77773BAD"/>
    <w:rsid w:val="77C25863"/>
    <w:rsid w:val="78B05C33"/>
    <w:rsid w:val="790B76B3"/>
    <w:rsid w:val="7914286A"/>
    <w:rsid w:val="79626B70"/>
    <w:rsid w:val="79B76274"/>
    <w:rsid w:val="79DD1385"/>
    <w:rsid w:val="7A8A6E62"/>
    <w:rsid w:val="7B9F398C"/>
    <w:rsid w:val="7BE836DC"/>
    <w:rsid w:val="7BF53A86"/>
    <w:rsid w:val="7C51473F"/>
    <w:rsid w:val="7CA41F3A"/>
    <w:rsid w:val="7CB1470D"/>
    <w:rsid w:val="7D057A2C"/>
    <w:rsid w:val="7D287FD3"/>
    <w:rsid w:val="7D4B0A5E"/>
    <w:rsid w:val="7DD853BC"/>
    <w:rsid w:val="7E394A83"/>
    <w:rsid w:val="7E54612D"/>
    <w:rsid w:val="7E5A5876"/>
    <w:rsid w:val="7E891110"/>
    <w:rsid w:val="7EB143A6"/>
    <w:rsid w:val="7EB51C56"/>
    <w:rsid w:val="7F002586"/>
    <w:rsid w:val="7FB57EE6"/>
    <w:rsid w:val="7FBA54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3"/>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autoRedefine/>
    <w:qFormat/>
    <w:uiPriority w:val="0"/>
    <w:pPr>
      <w:keepNext/>
      <w:tabs>
        <w:tab w:val="left" w:pos="-4473"/>
      </w:tabs>
      <w:autoSpaceDE w:val="0"/>
      <w:autoSpaceDN w:val="0"/>
      <w:adjustRightInd w:val="0"/>
      <w:snapToGrid w:val="0"/>
      <w:spacing w:after="120"/>
      <w:ind w:left="630"/>
      <w:jc w:val="left"/>
      <w:outlineLvl w:val="3"/>
    </w:pPr>
    <w:rPr>
      <w:rFonts w:ascii="Arial" w:hAnsi="Arial" w:cs="Arial"/>
      <w:b/>
      <w:bCs/>
      <w:kern w:val="0"/>
      <w:szCs w:val="21"/>
    </w:rPr>
  </w:style>
  <w:style w:type="paragraph" w:styleId="6">
    <w:name w:val="heading 5"/>
    <w:basedOn w:val="1"/>
    <w:next w:val="1"/>
    <w:autoRedefine/>
    <w:qFormat/>
    <w:uiPriority w:val="0"/>
    <w:pPr>
      <w:keepNext/>
      <w:keepLines/>
      <w:numPr>
        <w:ilvl w:val="4"/>
        <w:numId w:val="1"/>
      </w:numPr>
      <w:tabs>
        <w:tab w:val="left" w:pos="420"/>
      </w:tabs>
      <w:spacing w:before="280" w:after="290" w:line="372" w:lineRule="auto"/>
      <w:outlineLvl w:val="4"/>
    </w:pPr>
    <w:rPr>
      <w:rFonts w:ascii="Calibri" w:hAnsi="Calibri" w:eastAsia="微软雅黑" w:cs="Times New Roman"/>
      <w:b/>
      <w:sz w:val="28"/>
    </w:rPr>
  </w:style>
  <w:style w:type="paragraph" w:styleId="7">
    <w:name w:val="heading 6"/>
    <w:basedOn w:val="1"/>
    <w:next w:val="1"/>
    <w:autoRedefine/>
    <w:qFormat/>
    <w:uiPriority w:val="0"/>
    <w:pPr>
      <w:keepNext/>
      <w:keepLines/>
      <w:spacing w:before="240" w:after="64" w:line="320" w:lineRule="auto"/>
      <w:outlineLvl w:val="5"/>
    </w:pPr>
    <w:rPr>
      <w:rFonts w:ascii="Arial" w:hAnsi="Arial" w:eastAsia="黑体"/>
      <w:b/>
      <w:bCs/>
      <w:sz w:val="24"/>
      <w:szCs w:val="24"/>
    </w:rPr>
  </w:style>
  <w:style w:type="character" w:default="1" w:styleId="30">
    <w:name w:val="Default Paragraph Font"/>
    <w:autoRedefine/>
    <w:qFormat/>
    <w:uiPriority w:val="0"/>
  </w:style>
  <w:style w:type="table" w:default="1" w:styleId="28">
    <w:name w:val="Normal Table"/>
    <w:autoRedefine/>
    <w:semiHidden/>
    <w:qFormat/>
    <w:uiPriority w:val="0"/>
    <w:tblPr>
      <w:tblCellMar>
        <w:top w:w="0" w:type="dxa"/>
        <w:left w:w="108" w:type="dxa"/>
        <w:bottom w:w="0" w:type="dxa"/>
        <w:right w:w="108" w:type="dxa"/>
      </w:tblCellMar>
    </w:tblPr>
  </w:style>
  <w:style w:type="paragraph" w:styleId="8">
    <w:name w:val="Normal Indent"/>
    <w:basedOn w:val="1"/>
    <w:link w:val="35"/>
    <w:autoRedefine/>
    <w:qFormat/>
    <w:uiPriority w:val="0"/>
    <w:pPr>
      <w:ind w:firstLine="420" w:firstLineChars="200"/>
    </w:pPr>
    <w:rPr>
      <w:szCs w:val="24"/>
    </w:rPr>
  </w:style>
  <w:style w:type="paragraph" w:styleId="9">
    <w:name w:val="caption"/>
    <w:basedOn w:val="1"/>
    <w:next w:val="1"/>
    <w:autoRedefine/>
    <w:qFormat/>
    <w:uiPriority w:val="0"/>
    <w:rPr>
      <w:rFonts w:ascii="Cambria" w:hAnsi="Cambria" w:eastAsia="黑体"/>
      <w:sz w:val="20"/>
      <w:szCs w:val="20"/>
    </w:rPr>
  </w:style>
  <w:style w:type="paragraph" w:styleId="10">
    <w:name w:val="Document Map"/>
    <w:basedOn w:val="1"/>
    <w:autoRedefine/>
    <w:qFormat/>
    <w:uiPriority w:val="0"/>
    <w:pPr>
      <w:shd w:val="clear" w:color="auto" w:fill="000080"/>
    </w:pPr>
  </w:style>
  <w:style w:type="paragraph" w:styleId="11">
    <w:name w:val="toa heading"/>
    <w:basedOn w:val="1"/>
    <w:next w:val="1"/>
    <w:autoRedefine/>
    <w:qFormat/>
    <w:uiPriority w:val="0"/>
    <w:pPr>
      <w:spacing w:before="120" w:beforeLines="0"/>
    </w:pPr>
    <w:rPr>
      <w:rFonts w:ascii="Arial" w:hAnsi="Arial" w:cs="Arial"/>
      <w:sz w:val="24"/>
      <w:szCs w:val="24"/>
    </w:rPr>
  </w:style>
  <w:style w:type="paragraph" w:styleId="12">
    <w:name w:val="annotation text"/>
    <w:basedOn w:val="1"/>
    <w:link w:val="36"/>
    <w:autoRedefine/>
    <w:semiHidden/>
    <w:qFormat/>
    <w:uiPriority w:val="0"/>
    <w:pPr>
      <w:jc w:val="left"/>
    </w:pPr>
  </w:style>
  <w:style w:type="paragraph" w:styleId="13">
    <w:name w:val="Body Text"/>
    <w:basedOn w:val="1"/>
    <w:next w:val="14"/>
    <w:autoRedefine/>
    <w:qFormat/>
    <w:uiPriority w:val="0"/>
    <w:pPr>
      <w:spacing w:after="120"/>
    </w:pPr>
    <w:rPr>
      <w:rFonts w:ascii="宋体" w:hAnsi="宋体"/>
      <w:sz w:val="28"/>
      <w:szCs w:val="28"/>
    </w:rPr>
  </w:style>
  <w:style w:type="paragraph" w:customStyle="1" w:styleId="1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5">
    <w:name w:val="Body Text Indent"/>
    <w:basedOn w:val="1"/>
    <w:next w:val="16"/>
    <w:autoRedefine/>
    <w:qFormat/>
    <w:uiPriority w:val="0"/>
    <w:pPr>
      <w:ind w:left="420"/>
    </w:pPr>
    <w:rPr>
      <w:rFonts w:ascii="Times New Roman" w:hAnsi="Times New Roman"/>
      <w:sz w:val="28"/>
      <w:szCs w:val="24"/>
    </w:rPr>
  </w:style>
  <w:style w:type="paragraph" w:styleId="16">
    <w:name w:val="envelope return"/>
    <w:basedOn w:val="1"/>
    <w:autoRedefine/>
    <w:qFormat/>
    <w:uiPriority w:val="0"/>
    <w:pPr>
      <w:snapToGrid w:val="0"/>
    </w:pPr>
    <w:rPr>
      <w:rFonts w:ascii="Arial" w:hAnsi="Arial"/>
    </w:rPr>
  </w:style>
  <w:style w:type="paragraph" w:styleId="17">
    <w:name w:val="Block Text"/>
    <w:basedOn w:val="1"/>
    <w:autoRedefine/>
    <w:qFormat/>
    <w:uiPriority w:val="0"/>
    <w:pPr>
      <w:tabs>
        <w:tab w:val="left" w:pos="8094"/>
        <w:tab w:val="left" w:pos="8378"/>
      </w:tabs>
      <w:autoSpaceDE w:val="0"/>
      <w:autoSpaceDN w:val="0"/>
      <w:adjustRightInd w:val="0"/>
      <w:spacing w:line="360" w:lineRule="auto"/>
      <w:ind w:left="-532" w:right="171" w:firstLine="576" w:firstLineChars="240"/>
    </w:pPr>
    <w:rPr>
      <w:rFonts w:ascii="Arial" w:hAnsi="Arial"/>
      <w:sz w:val="24"/>
      <w:szCs w:val="24"/>
    </w:rPr>
  </w:style>
  <w:style w:type="paragraph" w:styleId="18">
    <w:name w:val="Plain Text"/>
    <w:basedOn w:val="1"/>
    <w:next w:val="1"/>
    <w:link w:val="37"/>
    <w:autoRedefine/>
    <w:qFormat/>
    <w:uiPriority w:val="0"/>
    <w:rPr>
      <w:rFonts w:ascii="宋体" w:hAnsi="Courier New" w:cs="Book Antiqua"/>
      <w:szCs w:val="24"/>
    </w:rPr>
  </w:style>
  <w:style w:type="paragraph" w:styleId="19">
    <w:name w:val="Date"/>
    <w:basedOn w:val="1"/>
    <w:next w:val="1"/>
    <w:autoRedefine/>
    <w:qFormat/>
    <w:uiPriority w:val="0"/>
    <w:pPr>
      <w:ind w:left="100" w:leftChars="2500"/>
    </w:pPr>
  </w:style>
  <w:style w:type="paragraph" w:styleId="20">
    <w:name w:val="Balloon Text"/>
    <w:basedOn w:val="1"/>
    <w:autoRedefine/>
    <w:qFormat/>
    <w:uiPriority w:val="0"/>
    <w:rPr>
      <w:sz w:val="18"/>
      <w:szCs w:val="18"/>
    </w:rPr>
  </w:style>
  <w:style w:type="paragraph" w:styleId="21">
    <w:name w:val="footer"/>
    <w:basedOn w:val="1"/>
    <w:link w:val="38"/>
    <w:autoRedefine/>
    <w:qFormat/>
    <w:uiPriority w:val="0"/>
    <w:pPr>
      <w:tabs>
        <w:tab w:val="center" w:pos="4153"/>
        <w:tab w:val="right" w:pos="8306"/>
      </w:tabs>
      <w:snapToGrid w:val="0"/>
      <w:jc w:val="left"/>
    </w:pPr>
    <w:rPr>
      <w:sz w:val="18"/>
    </w:rPr>
  </w:style>
  <w:style w:type="paragraph" w:styleId="22">
    <w:name w:val="header"/>
    <w:basedOn w:val="1"/>
    <w:link w:val="39"/>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List"/>
    <w:basedOn w:val="1"/>
    <w:autoRedefine/>
    <w:qFormat/>
    <w:uiPriority w:val="0"/>
    <w:pPr>
      <w:autoSpaceDE w:val="0"/>
      <w:autoSpaceDN w:val="0"/>
      <w:adjustRightInd w:val="0"/>
      <w:ind w:left="420" w:hanging="420"/>
      <w:jc w:val="left"/>
    </w:pPr>
    <w:rPr>
      <w:rFonts w:ascii="宋体"/>
      <w:kern w:val="0"/>
      <w:sz w:val="34"/>
    </w:rPr>
  </w:style>
  <w:style w:type="paragraph" w:styleId="24">
    <w:name w:val="Body Text 2"/>
    <w:basedOn w:val="1"/>
    <w:next w:val="13"/>
    <w:autoRedefine/>
    <w:qFormat/>
    <w:uiPriority w:val="99"/>
    <w:pPr>
      <w:spacing w:line="480" w:lineRule="auto"/>
    </w:pPr>
    <w:rPr>
      <w:sz w:val="20"/>
    </w:rPr>
  </w:style>
  <w:style w:type="paragraph" w:styleId="25">
    <w:name w:val="Normal (Web)"/>
    <w:basedOn w:val="1"/>
    <w:next w:val="1"/>
    <w:autoRedefine/>
    <w:qFormat/>
    <w:uiPriority w:val="0"/>
    <w:pPr>
      <w:widowControl/>
      <w:spacing w:before="100" w:beforeLines="0" w:beforeAutospacing="1" w:after="100" w:afterLines="0" w:afterAutospacing="1"/>
      <w:jc w:val="left"/>
    </w:pPr>
    <w:rPr>
      <w:rFonts w:ascii="宋体" w:hAnsi="宋体"/>
      <w:color w:val="000000"/>
      <w:kern w:val="0"/>
      <w:sz w:val="18"/>
    </w:rPr>
  </w:style>
  <w:style w:type="paragraph" w:styleId="26">
    <w:name w:val="Body Text First Indent"/>
    <w:basedOn w:val="13"/>
    <w:next w:val="27"/>
    <w:link w:val="40"/>
    <w:autoRedefine/>
    <w:unhideWhenUsed/>
    <w:qFormat/>
    <w:uiPriority w:val="0"/>
    <w:pPr>
      <w:adjustRightInd w:val="0"/>
      <w:snapToGrid w:val="0"/>
      <w:ind w:firstLine="420" w:firstLineChars="100"/>
    </w:pPr>
    <w:rPr>
      <w:rFonts w:ascii="Arial" w:hAnsi="Arial"/>
      <w:sz w:val="21"/>
      <w:szCs w:val="21"/>
    </w:rPr>
  </w:style>
  <w:style w:type="paragraph" w:styleId="27">
    <w:name w:val="Body Text First Indent 2"/>
    <w:basedOn w:val="15"/>
    <w:next w:val="1"/>
    <w:autoRedefine/>
    <w:qFormat/>
    <w:uiPriority w:val="99"/>
    <w:pPr>
      <w:ind w:firstLine="420" w:firstLineChars="200"/>
    </w:p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0"/>
    <w:rPr>
      <w:b/>
    </w:rPr>
  </w:style>
  <w:style w:type="character" w:styleId="32">
    <w:name w:val="page number"/>
    <w:basedOn w:val="30"/>
    <w:autoRedefine/>
    <w:qFormat/>
    <w:uiPriority w:val="0"/>
  </w:style>
  <w:style w:type="character" w:styleId="33">
    <w:name w:val="FollowedHyperlink"/>
    <w:autoRedefine/>
    <w:qFormat/>
    <w:uiPriority w:val="0"/>
    <w:rPr>
      <w:color w:val="333333"/>
      <w:sz w:val="18"/>
      <w:szCs w:val="18"/>
      <w:u w:val="none"/>
    </w:rPr>
  </w:style>
  <w:style w:type="character" w:styleId="34">
    <w:name w:val="Hyperlink"/>
    <w:autoRedefine/>
    <w:qFormat/>
    <w:uiPriority w:val="0"/>
    <w:rPr>
      <w:color w:val="006699"/>
      <w:u w:val="single"/>
    </w:rPr>
  </w:style>
  <w:style w:type="character" w:customStyle="1" w:styleId="35">
    <w:name w:val="正文缩进 Char"/>
    <w:link w:val="8"/>
    <w:autoRedefine/>
    <w:qFormat/>
    <w:uiPriority w:val="0"/>
    <w:rPr>
      <w:rFonts w:eastAsia="宋体"/>
      <w:kern w:val="2"/>
      <w:sz w:val="21"/>
      <w:szCs w:val="24"/>
      <w:lang w:val="en-US" w:eastAsia="zh-CN" w:bidi="ar-SA"/>
    </w:rPr>
  </w:style>
  <w:style w:type="character" w:customStyle="1" w:styleId="36">
    <w:name w:val="批注文字 Char"/>
    <w:link w:val="12"/>
    <w:autoRedefine/>
    <w:semiHidden/>
    <w:qFormat/>
    <w:locked/>
    <w:uiPriority w:val="0"/>
    <w:rPr>
      <w:rFonts w:eastAsia="宋体"/>
      <w:kern w:val="2"/>
      <w:sz w:val="21"/>
      <w:lang w:val="en-US" w:eastAsia="zh-CN" w:bidi="ar-SA"/>
    </w:rPr>
  </w:style>
  <w:style w:type="character" w:customStyle="1" w:styleId="37">
    <w:name w:val="纯文本 Char"/>
    <w:link w:val="18"/>
    <w:autoRedefine/>
    <w:qFormat/>
    <w:uiPriority w:val="0"/>
    <w:rPr>
      <w:rFonts w:ascii="宋体" w:hAnsi="Courier New" w:eastAsia="宋体" w:cs="Book Antiqua"/>
      <w:kern w:val="2"/>
      <w:sz w:val="21"/>
      <w:szCs w:val="24"/>
      <w:lang w:val="en-US" w:eastAsia="zh-CN" w:bidi="ar-SA"/>
    </w:rPr>
  </w:style>
  <w:style w:type="character" w:customStyle="1" w:styleId="38">
    <w:name w:val="页脚 Char"/>
    <w:link w:val="21"/>
    <w:autoRedefine/>
    <w:semiHidden/>
    <w:qFormat/>
    <w:locked/>
    <w:uiPriority w:val="0"/>
    <w:rPr>
      <w:rFonts w:eastAsia="宋体"/>
      <w:kern w:val="2"/>
      <w:sz w:val="18"/>
      <w:lang w:val="en-US" w:eastAsia="zh-CN" w:bidi="ar-SA"/>
    </w:rPr>
  </w:style>
  <w:style w:type="character" w:customStyle="1" w:styleId="39">
    <w:name w:val="页眉 Char"/>
    <w:link w:val="22"/>
    <w:autoRedefine/>
    <w:semiHidden/>
    <w:qFormat/>
    <w:locked/>
    <w:uiPriority w:val="0"/>
    <w:rPr>
      <w:rFonts w:eastAsia="宋体"/>
      <w:kern w:val="2"/>
      <w:sz w:val="18"/>
      <w:szCs w:val="18"/>
      <w:lang w:val="en-US" w:eastAsia="zh-CN" w:bidi="ar-SA"/>
    </w:rPr>
  </w:style>
  <w:style w:type="character" w:customStyle="1" w:styleId="40">
    <w:name w:val="正文首行缩进 Char"/>
    <w:link w:val="26"/>
    <w:autoRedefine/>
    <w:qFormat/>
    <w:uiPriority w:val="0"/>
    <w:rPr>
      <w:rFonts w:ascii="Arial" w:hAnsi="Arial" w:eastAsia="宋体"/>
      <w:kern w:val="2"/>
      <w:sz w:val="21"/>
      <w:szCs w:val="21"/>
      <w:lang w:val="en-US" w:eastAsia="zh-CN" w:bidi="ar-SA"/>
    </w:rPr>
  </w:style>
  <w:style w:type="paragraph" w:customStyle="1" w:styleId="41">
    <w:name w:val="无间隔1"/>
    <w:next w:val="1"/>
    <w:autoRedefine/>
    <w:qFormat/>
    <w:uiPriority w:val="1"/>
    <w:rPr>
      <w:rFonts w:ascii="Calibri" w:hAnsi="Calibri" w:eastAsia="宋体" w:cs="Calibri"/>
      <w:color w:val="000000"/>
      <w:sz w:val="22"/>
      <w:szCs w:val="22"/>
      <w:lang w:val="en-US" w:eastAsia="zh-CN" w:bidi="ar-SA"/>
    </w:rPr>
  </w:style>
  <w:style w:type="paragraph" w:customStyle="1" w:styleId="42">
    <w:name w:val="大标题"/>
    <w:basedOn w:val="1"/>
    <w:next w:val="27"/>
    <w:autoRedefine/>
    <w:qFormat/>
    <w:uiPriority w:val="0"/>
    <w:pPr>
      <w:jc w:val="center"/>
    </w:pPr>
    <w:rPr>
      <w:rFonts w:ascii="Arial" w:hAnsi="Arial"/>
      <w:b/>
    </w:rPr>
  </w:style>
  <w:style w:type="character" w:customStyle="1" w:styleId="43">
    <w:name w:val="font71"/>
    <w:autoRedefine/>
    <w:qFormat/>
    <w:uiPriority w:val="0"/>
    <w:rPr>
      <w:rFonts w:hint="eastAsia" w:ascii="宋体" w:hAnsi="宋体" w:eastAsia="宋体" w:cs="宋体"/>
      <w:color w:val="000000"/>
      <w:sz w:val="22"/>
      <w:szCs w:val="22"/>
      <w:u w:val="none"/>
    </w:rPr>
  </w:style>
  <w:style w:type="character" w:customStyle="1" w:styleId="44">
    <w:name w:val="font121"/>
    <w:autoRedefine/>
    <w:qFormat/>
    <w:uiPriority w:val="99"/>
    <w:rPr>
      <w:rFonts w:ascii="Times New Roman" w:hAnsi="Times New Roman" w:cs="Times New Roman"/>
      <w:color w:val="000000"/>
      <w:sz w:val="20"/>
      <w:szCs w:val="20"/>
      <w:u w:val="none"/>
    </w:rPr>
  </w:style>
  <w:style w:type="character" w:customStyle="1" w:styleId="45">
    <w:name w:val="font41"/>
    <w:basedOn w:val="30"/>
    <w:autoRedefine/>
    <w:qFormat/>
    <w:uiPriority w:val="0"/>
    <w:rPr>
      <w:rFonts w:hint="eastAsia" w:ascii="宋体" w:hAnsi="宋体" w:eastAsia="宋体" w:cs="宋体"/>
      <w:color w:val="000000"/>
      <w:sz w:val="20"/>
      <w:szCs w:val="20"/>
      <w:u w:val="none"/>
    </w:rPr>
  </w:style>
  <w:style w:type="character" w:customStyle="1" w:styleId="46">
    <w:name w:val="正文样式2 Char"/>
    <w:link w:val="47"/>
    <w:autoRedefine/>
    <w:qFormat/>
    <w:uiPriority w:val="0"/>
    <w:rPr>
      <w:rFonts w:ascii="Calibri" w:hAnsi="Calibri" w:eastAsia="宋体"/>
      <w:kern w:val="2"/>
      <w:sz w:val="24"/>
      <w:lang w:bidi="ar-SA"/>
    </w:rPr>
  </w:style>
  <w:style w:type="paragraph" w:customStyle="1" w:styleId="47">
    <w:name w:val="正文样式2"/>
    <w:basedOn w:val="8"/>
    <w:link w:val="46"/>
    <w:autoRedefine/>
    <w:qFormat/>
    <w:uiPriority w:val="0"/>
    <w:pPr>
      <w:widowControl/>
      <w:spacing w:after="200"/>
      <w:ind w:firstLine="481"/>
      <w:jc w:val="left"/>
    </w:pPr>
    <w:rPr>
      <w:sz w:val="24"/>
      <w:szCs w:val="20"/>
    </w:rPr>
  </w:style>
  <w:style w:type="character" w:customStyle="1" w:styleId="48">
    <w:name w:val="z-窗体顶端 Char"/>
    <w:link w:val="49"/>
    <w:autoRedefine/>
    <w:qFormat/>
    <w:locked/>
    <w:uiPriority w:val="0"/>
    <w:rPr>
      <w:rFonts w:eastAsia="宋体"/>
      <w:kern w:val="2"/>
      <w:sz w:val="21"/>
      <w:szCs w:val="24"/>
      <w:lang w:val="en-US" w:eastAsia="zh-CN" w:bidi="ar-SA"/>
    </w:rPr>
  </w:style>
  <w:style w:type="paragraph" w:customStyle="1" w:styleId="49">
    <w:name w:val="z-窗体顶端1"/>
    <w:basedOn w:val="1"/>
    <w:link w:val="48"/>
    <w:autoRedefine/>
    <w:qFormat/>
    <w:uiPriority w:val="0"/>
    <w:pPr>
      <w:ind w:firstLine="420" w:firstLineChars="200"/>
    </w:pPr>
    <w:rPr>
      <w:szCs w:val="24"/>
    </w:rPr>
  </w:style>
  <w:style w:type="character" w:customStyle="1" w:styleId="50">
    <w:name w:val="font51"/>
    <w:autoRedefine/>
    <w:qFormat/>
    <w:uiPriority w:val="0"/>
    <w:rPr>
      <w:rFonts w:ascii="Times New Roman" w:hAnsi="Times New Roman" w:cs="Times New Roman"/>
      <w:color w:val="000000"/>
      <w:sz w:val="20"/>
      <w:szCs w:val="20"/>
      <w:u w:val="none"/>
    </w:rPr>
  </w:style>
  <w:style w:type="character" w:customStyle="1" w:styleId="51">
    <w:name w:val="style51"/>
    <w:autoRedefine/>
    <w:qFormat/>
    <w:uiPriority w:val="0"/>
    <w:rPr>
      <w:rFonts w:hint="eastAsia" w:ascii="宋体" w:hAnsi="宋体" w:eastAsia="宋体"/>
      <w:b/>
      <w:bCs/>
      <w:color w:val="3399CC"/>
      <w:sz w:val="24"/>
      <w:szCs w:val="24"/>
    </w:rPr>
  </w:style>
  <w:style w:type="character" w:customStyle="1" w:styleId="52">
    <w:name w:val="text11"/>
    <w:autoRedefine/>
    <w:qFormat/>
    <w:uiPriority w:val="0"/>
    <w:rPr>
      <w:rFonts w:hint="default" w:ascii="Verdana" w:hAnsi="Verdana"/>
      <w:color w:val="4E4E4E"/>
      <w:sz w:val="18"/>
      <w:szCs w:val="18"/>
    </w:rPr>
  </w:style>
  <w:style w:type="character" w:customStyle="1" w:styleId="53">
    <w:name w:val="font61"/>
    <w:autoRedefine/>
    <w:qFormat/>
    <w:uiPriority w:val="0"/>
    <w:rPr>
      <w:rFonts w:hint="eastAsia" w:ascii="宋体" w:hAnsi="宋体" w:eastAsia="宋体" w:cs="宋体"/>
      <w:color w:val="000000"/>
      <w:sz w:val="20"/>
      <w:szCs w:val="20"/>
      <w:u w:val="none"/>
    </w:rPr>
  </w:style>
  <w:style w:type="character" w:customStyle="1" w:styleId="54">
    <w:name w:val="font21"/>
    <w:basedOn w:val="30"/>
    <w:autoRedefine/>
    <w:qFormat/>
    <w:uiPriority w:val="0"/>
    <w:rPr>
      <w:rFonts w:hint="eastAsia" w:ascii="宋体" w:hAnsi="宋体" w:eastAsia="宋体" w:cs="宋体"/>
      <w:color w:val="000000"/>
      <w:sz w:val="20"/>
      <w:szCs w:val="20"/>
      <w:u w:val="none"/>
    </w:rPr>
  </w:style>
  <w:style w:type="character" w:customStyle="1" w:styleId="55">
    <w:name w:val="unnamed11"/>
    <w:autoRedefine/>
    <w:qFormat/>
    <w:uiPriority w:val="0"/>
    <w:rPr>
      <w:rFonts w:hint="default" w:ascii="ˎ̥" w:hAnsi="ˎ̥"/>
      <w:sz w:val="18"/>
    </w:rPr>
  </w:style>
  <w:style w:type="character" w:customStyle="1" w:styleId="56">
    <w:name w:val="font31"/>
    <w:basedOn w:val="30"/>
    <w:autoRedefine/>
    <w:qFormat/>
    <w:uiPriority w:val="0"/>
    <w:rPr>
      <w:rFonts w:hint="eastAsia" w:ascii="宋体" w:hAnsi="宋体" w:eastAsia="宋体" w:cs="宋体"/>
      <w:color w:val="000000"/>
      <w:sz w:val="20"/>
      <w:szCs w:val="20"/>
      <w:u w:val="none"/>
    </w:rPr>
  </w:style>
  <w:style w:type="character" w:customStyle="1" w:styleId="57">
    <w:name w:val="font91"/>
    <w:autoRedefine/>
    <w:qFormat/>
    <w:uiPriority w:val="99"/>
    <w:rPr>
      <w:rFonts w:ascii="Times New Roman" w:hAnsi="Times New Roman" w:cs="Times New Roman"/>
      <w:color w:val="000000"/>
      <w:sz w:val="20"/>
      <w:szCs w:val="20"/>
      <w:u w:val="none"/>
      <w:vertAlign w:val="superscript"/>
    </w:rPr>
  </w:style>
  <w:style w:type="character" w:customStyle="1" w:styleId="58">
    <w:name w:val="正文－缩进 Char"/>
    <w:link w:val="59"/>
    <w:autoRedefine/>
    <w:qFormat/>
    <w:uiPriority w:val="0"/>
    <w:rPr>
      <w:rFonts w:ascii="Calibri" w:hAnsi="Calibri" w:eastAsia="宋体"/>
      <w:kern w:val="2"/>
      <w:sz w:val="24"/>
      <w:lang w:bidi="ar-SA"/>
    </w:rPr>
  </w:style>
  <w:style w:type="paragraph" w:customStyle="1" w:styleId="59">
    <w:name w:val="正文－缩进"/>
    <w:basedOn w:val="8"/>
    <w:link w:val="58"/>
    <w:autoRedefine/>
    <w:qFormat/>
    <w:uiPriority w:val="0"/>
    <w:pPr>
      <w:widowControl/>
      <w:spacing w:beforeLines="50" w:after="120" w:line="360" w:lineRule="auto"/>
      <w:ind w:firstLine="200"/>
      <w:jc w:val="left"/>
    </w:pPr>
    <w:rPr>
      <w:sz w:val="24"/>
      <w:szCs w:val="20"/>
    </w:rPr>
  </w:style>
  <w:style w:type="character" w:customStyle="1" w:styleId="60">
    <w:name w:val="apple-converted-space"/>
    <w:basedOn w:val="30"/>
    <w:autoRedefine/>
    <w:qFormat/>
    <w:uiPriority w:val="0"/>
  </w:style>
  <w:style w:type="character" w:customStyle="1" w:styleId="61">
    <w:name w:val="集群正文 Char"/>
    <w:link w:val="62"/>
    <w:autoRedefine/>
    <w:qFormat/>
    <w:uiPriority w:val="0"/>
    <w:rPr>
      <w:rFonts w:eastAsia="宋体" w:cs="宋体"/>
      <w:kern w:val="2"/>
      <w:sz w:val="21"/>
      <w:lang w:val="en-US" w:eastAsia="zh-CN" w:bidi="ar-SA"/>
    </w:rPr>
  </w:style>
  <w:style w:type="paragraph" w:customStyle="1" w:styleId="62">
    <w:name w:val="集群正文"/>
    <w:basedOn w:val="1"/>
    <w:link w:val="61"/>
    <w:autoRedefine/>
    <w:qFormat/>
    <w:uiPriority w:val="0"/>
    <w:pPr>
      <w:spacing w:line="312" w:lineRule="auto"/>
      <w:ind w:firstLine="480" w:firstLineChars="200"/>
    </w:pPr>
    <w:rPr>
      <w:rFonts w:cs="宋体"/>
    </w:rPr>
  </w:style>
  <w:style w:type="character" w:customStyle="1" w:styleId="63">
    <w:name w:val="font01"/>
    <w:basedOn w:val="30"/>
    <w:autoRedefine/>
    <w:qFormat/>
    <w:uiPriority w:val="0"/>
    <w:rPr>
      <w:rFonts w:hint="default" w:ascii="Tahoma" w:hAnsi="Tahoma" w:eastAsia="Tahoma" w:cs="Tahoma"/>
      <w:color w:val="000000"/>
      <w:sz w:val="20"/>
      <w:szCs w:val="20"/>
      <w:u w:val="none"/>
    </w:rPr>
  </w:style>
  <w:style w:type="character" w:customStyle="1" w:styleId="64">
    <w:name w:val="列出段落 Char"/>
    <w:link w:val="65"/>
    <w:autoRedefine/>
    <w:qFormat/>
    <w:uiPriority w:val="0"/>
    <w:rPr>
      <w:rFonts w:eastAsia="宋体"/>
      <w:kern w:val="2"/>
      <w:sz w:val="21"/>
      <w:szCs w:val="24"/>
      <w:lang w:val="en-US" w:eastAsia="zh-CN" w:bidi="ar-SA"/>
    </w:rPr>
  </w:style>
  <w:style w:type="paragraph" w:styleId="65">
    <w:name w:val="List Paragraph"/>
    <w:basedOn w:val="1"/>
    <w:link w:val="64"/>
    <w:autoRedefine/>
    <w:qFormat/>
    <w:uiPriority w:val="0"/>
    <w:pPr>
      <w:ind w:firstLine="420" w:firstLineChars="200"/>
    </w:pPr>
    <w:rPr>
      <w:szCs w:val="24"/>
    </w:rPr>
  </w:style>
  <w:style w:type="character" w:customStyle="1" w:styleId="66">
    <w:name w:val="font11"/>
    <w:basedOn w:val="30"/>
    <w:autoRedefine/>
    <w:qFormat/>
    <w:uiPriority w:val="99"/>
    <w:rPr>
      <w:rFonts w:ascii="Times New Roman" w:hAnsi="Times New Roman" w:cs="Times New Roman"/>
      <w:color w:val="000000"/>
      <w:sz w:val="20"/>
      <w:szCs w:val="20"/>
      <w:u w:val="none"/>
    </w:rPr>
  </w:style>
  <w:style w:type="paragraph" w:customStyle="1" w:styleId="67">
    <w:name w:val="正文 New New New New"/>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8">
    <w:name w:val=" Char Char1 Char Char Char Char Char Char"/>
    <w:basedOn w:val="1"/>
    <w:autoRedefine/>
    <w:qFormat/>
    <w:uiPriority w:val="0"/>
    <w:pPr>
      <w:widowControl/>
      <w:spacing w:after="160" w:afterLines="0" w:line="240" w:lineRule="exact"/>
      <w:jc w:val="left"/>
    </w:pPr>
    <w:rPr>
      <w:rFonts w:ascii="宋体" w:hAnsi="宋体"/>
      <w:b/>
      <w:kern w:val="0"/>
      <w:sz w:val="32"/>
      <w:szCs w:val="32"/>
      <w:lang w:eastAsia="en-US"/>
    </w:rPr>
  </w:style>
  <w:style w:type="paragraph" w:customStyle="1" w:styleId="69">
    <w:name w:val="style1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0">
    <w:name w:val="正文文本 21"/>
    <w:basedOn w:val="1"/>
    <w:autoRedefine/>
    <w:qFormat/>
    <w:uiPriority w:val="0"/>
  </w:style>
  <w:style w:type="paragraph" w:customStyle="1" w:styleId="71">
    <w:name w:val="插图题注"/>
    <w:basedOn w:val="1"/>
    <w:next w:val="26"/>
    <w:autoRedefine/>
    <w:qFormat/>
    <w:uiPriority w:val="0"/>
    <w:pPr>
      <w:tabs>
        <w:tab w:val="left" w:pos="0"/>
      </w:tabs>
      <w:adjustRightInd w:val="0"/>
      <w:snapToGrid w:val="0"/>
      <w:spacing w:after="120"/>
      <w:jc w:val="center"/>
    </w:pPr>
    <w:rPr>
      <w:rFonts w:ascii="Arial" w:hAnsi="Arial"/>
      <w:szCs w:val="21"/>
    </w:rPr>
  </w:style>
  <w:style w:type="paragraph" w:customStyle="1" w:styleId="72">
    <w:name w:val="列出段落1"/>
    <w:basedOn w:val="1"/>
    <w:autoRedefine/>
    <w:qFormat/>
    <w:uiPriority w:val="0"/>
    <w:pPr>
      <w:ind w:firstLine="420" w:firstLineChars="200"/>
    </w:pPr>
    <w:rPr>
      <w:szCs w:val="24"/>
    </w:rPr>
  </w:style>
  <w:style w:type="paragraph" w:styleId="73">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Char Char Char Char"/>
    <w:basedOn w:val="1"/>
    <w:autoRedefine/>
    <w:qFormat/>
    <w:uiPriority w:val="0"/>
    <w:pPr>
      <w:widowControl/>
      <w:spacing w:after="160" w:line="240" w:lineRule="exact"/>
      <w:jc w:val="left"/>
    </w:pPr>
    <w:rPr>
      <w:rFonts w:ascii="Book Antiqua" w:hAnsi="Book Antiqua" w:cs="Book Antiqua"/>
      <w:szCs w:val="24"/>
    </w:rPr>
  </w:style>
  <w:style w:type="paragraph" w:customStyle="1" w:styleId="75">
    <w:name w:val=" Char"/>
    <w:basedOn w:val="10"/>
    <w:autoRedefine/>
    <w:qFormat/>
    <w:uiPriority w:val="0"/>
    <w:rPr>
      <w:rFonts w:ascii="Tahoma" w:hAnsi="Tahoma"/>
      <w:sz w:val="24"/>
      <w:szCs w:val="24"/>
    </w:rPr>
  </w:style>
  <w:style w:type="paragraph" w:customStyle="1" w:styleId="76">
    <w:name w:val="正文 A"/>
    <w:autoRedefine/>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lang w:val="en-US" w:eastAsia="zh-CN" w:bidi="ar-SA"/>
    </w:rPr>
  </w:style>
  <w:style w:type="paragraph" w:customStyle="1" w:styleId="77">
    <w:name w:val="TOC 标题1"/>
    <w:basedOn w:val="2"/>
    <w:next w:val="1"/>
    <w:autoRedefine/>
    <w:qFormat/>
    <w:uiPriority w:val="39"/>
    <w:pPr>
      <w:spacing w:before="480" w:after="0" w:line="276" w:lineRule="auto"/>
      <w:outlineLvl w:val="9"/>
    </w:pPr>
    <w:rPr>
      <w:rFonts w:ascii="仿宋" w:hAnsi="仿宋" w:eastAsia="仿宋"/>
      <w:color w:val="000000"/>
      <w:kern w:val="0"/>
      <w:sz w:val="32"/>
      <w:szCs w:val="32"/>
    </w:rPr>
  </w:style>
  <w:style w:type="paragraph" w:customStyle="1" w:styleId="78">
    <w:name w:val="p0"/>
    <w:basedOn w:val="1"/>
    <w:autoRedefine/>
    <w:qFormat/>
    <w:uiPriority w:val="0"/>
    <w:pPr>
      <w:widowControl/>
      <w:snapToGrid w:val="0"/>
      <w:jc w:val="left"/>
    </w:pPr>
    <w:rPr>
      <w:rFonts w:ascii="宋体" w:hAnsi="宋体" w:cs="宋体"/>
      <w:kern w:val="0"/>
      <w:sz w:val="20"/>
    </w:rPr>
  </w:style>
  <w:style w:type="paragraph" w:customStyle="1" w:styleId="79">
    <w:name w:val="style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List Paragraph1"/>
    <w:basedOn w:val="1"/>
    <w:autoRedefine/>
    <w:qFormat/>
    <w:uiPriority w:val="0"/>
    <w:pPr>
      <w:ind w:firstLine="420" w:firstLineChars="200"/>
    </w:pPr>
    <w:rPr>
      <w:rFonts w:ascii="Calibri" w:hAnsi="Calibri"/>
      <w:szCs w:val="22"/>
    </w:rPr>
  </w:style>
  <w:style w:type="paragraph" w:customStyle="1" w:styleId="81">
    <w:name w:val="0"/>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82">
    <w:name w:val="标题2yy"/>
    <w:basedOn w:val="3"/>
    <w:autoRedefine/>
    <w:qFormat/>
    <w:uiPriority w:val="0"/>
    <w:pPr>
      <w:keepNext w:val="0"/>
      <w:keepLines w:val="0"/>
      <w:widowControl/>
      <w:spacing w:before="200" w:after="0" w:line="360" w:lineRule="auto"/>
      <w:ind w:left="567" w:right="210" w:hanging="567"/>
      <w:jc w:val="left"/>
    </w:pPr>
    <w:rPr>
      <w:rFonts w:ascii="Cambria" w:hAnsi="Cambria" w:eastAsia="宋体"/>
      <w:kern w:val="0"/>
      <w:sz w:val="30"/>
      <w:szCs w:val="26"/>
      <w:lang w:eastAsia="en-US" w:bidi="en-US"/>
    </w:rPr>
  </w:style>
  <w:style w:type="paragraph" w:customStyle="1" w:styleId="83">
    <w:name w:val="默认段落字体 Para Char"/>
    <w:basedOn w:val="1"/>
    <w:autoRedefine/>
    <w:qFormat/>
    <w:uiPriority w:val="0"/>
  </w:style>
  <w:style w:type="paragraph" w:customStyle="1" w:styleId="84">
    <w:name w:val="Body Text First Indent"/>
    <w:basedOn w:val="13"/>
    <w:autoRedefine/>
    <w:qFormat/>
    <w:uiPriority w:val="0"/>
    <w:pPr>
      <w:ind w:firstLine="210" w:firstLineChars="100"/>
      <w:jc w:val="left"/>
    </w:pPr>
    <w:rPr>
      <w:rFonts w:ascii="DFKai-SB" w:eastAsia="DFKai-SB"/>
      <w:sz w:val="28"/>
      <w:lang w:eastAsia="zh-TW"/>
    </w:rPr>
  </w:style>
  <w:style w:type="paragraph" w:customStyle="1" w:styleId="85">
    <w:name w:val="样式 宋体 首行缩进:  0.74 厘米 行距: 1.5 倍行距"/>
    <w:basedOn w:val="1"/>
    <w:autoRedefine/>
    <w:qFormat/>
    <w:uiPriority w:val="0"/>
    <w:pPr>
      <w:ind w:firstLine="420"/>
    </w:pPr>
    <w:rPr>
      <w:rFonts w:hint="eastAsia" w:ascii="宋体" w:hAnsi="宋体" w:eastAsia="微软雅黑" w:cs="宋体"/>
      <w:szCs w:val="22"/>
    </w:rPr>
  </w:style>
  <w:style w:type="paragraph" w:customStyle="1" w:styleId="86">
    <w:name w:val="表格题注"/>
    <w:basedOn w:val="1"/>
    <w:next w:val="26"/>
    <w:autoRedefine/>
    <w:qFormat/>
    <w:uiPriority w:val="0"/>
    <w:pPr>
      <w:tabs>
        <w:tab w:val="left" w:pos="0"/>
      </w:tabs>
      <w:adjustRightInd w:val="0"/>
      <w:snapToGrid w:val="0"/>
      <w:spacing w:after="120"/>
      <w:jc w:val="center"/>
    </w:pPr>
    <w:rPr>
      <w:rFonts w:ascii="Arial" w:hAnsi="Arial"/>
      <w:szCs w:val="21"/>
    </w:rPr>
  </w:style>
  <w:style w:type="paragraph" w:customStyle="1" w:styleId="87">
    <w:name w:val="BodyTextIndent"/>
    <w:basedOn w:val="1"/>
    <w:autoRedefine/>
    <w:qFormat/>
    <w:uiPriority w:val="0"/>
    <w:pPr>
      <w:spacing w:line="360" w:lineRule="auto"/>
      <w:ind w:firstLine="353" w:firstLineChars="147"/>
      <w:textAlignment w:val="baseline"/>
    </w:pPr>
    <w:rPr>
      <w:sz w:val="24"/>
      <w:lang w:eastAsia="en-US"/>
    </w:rPr>
  </w:style>
  <w:style w:type="paragraph" w:customStyle="1" w:styleId="88">
    <w:name w:val=" Char Char Char Char"/>
    <w:basedOn w:val="1"/>
    <w:autoRedefine/>
    <w:qFormat/>
    <w:uiPriority w:val="0"/>
    <w:rPr>
      <w:szCs w:val="21"/>
    </w:rPr>
  </w:style>
  <w:style w:type="paragraph" w:customStyle="1" w:styleId="89">
    <w:name w:val="批注框文本 Char Char"/>
    <w:basedOn w:val="1"/>
    <w:autoRedefine/>
    <w:qFormat/>
    <w:uiPriority w:val="0"/>
    <w:rPr>
      <w:sz w:val="18"/>
    </w:rPr>
  </w:style>
  <w:style w:type="paragraph" w:customStyle="1" w:styleId="9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91">
    <w:name w:val="普通(网站)1"/>
    <w:basedOn w:val="1"/>
    <w:autoRedefine/>
    <w:qFormat/>
    <w:uiPriority w:val="0"/>
    <w:pPr>
      <w:spacing w:line="432" w:lineRule="auto"/>
    </w:pPr>
    <w:rPr>
      <w:sz w:val="24"/>
    </w:rPr>
  </w:style>
  <w:style w:type="paragraph" w:customStyle="1" w:styleId="92">
    <w:name w:val="style1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93">
    <w:name w:val="潘"/>
    <w:basedOn w:val="1"/>
    <w:autoRedefine/>
    <w:qFormat/>
    <w:uiPriority w:val="0"/>
    <w:pPr>
      <w:widowControl/>
      <w:snapToGrid w:val="0"/>
      <w:spacing w:line="240" w:lineRule="atLeast"/>
    </w:pPr>
    <w:rPr>
      <w:rFonts w:ascii="Arial" w:hAnsi="Arial" w:cs="Arial"/>
      <w:b/>
      <w:bCs/>
      <w:kern w:val="0"/>
      <w:szCs w:val="21"/>
    </w:rPr>
  </w:style>
  <w:style w:type="paragraph" w:customStyle="1" w:styleId="94">
    <w:name w:val="正文文本缩进1"/>
    <w:basedOn w:val="1"/>
    <w:autoRedefine/>
    <w:qFormat/>
    <w:uiPriority w:val="0"/>
    <w:pPr>
      <w:ind w:left="200" w:leftChars="200"/>
    </w:pPr>
  </w:style>
  <w:style w:type="paragraph" w:customStyle="1" w:styleId="95">
    <w:name w:val=" Char Char1 Char Char Char Char Char Char Char Char Char Char"/>
    <w:basedOn w:val="1"/>
    <w:autoRedefine/>
    <w:qFormat/>
    <w:uiPriority w:val="0"/>
    <w:pPr>
      <w:widowControl/>
      <w:spacing w:after="160" w:line="240" w:lineRule="exact"/>
      <w:jc w:val="left"/>
    </w:pPr>
    <w:rPr>
      <w:rFonts w:eastAsia="Times New Roman" w:cs="宋体"/>
      <w:kern w:val="0"/>
      <w:sz w:val="20"/>
      <w:lang w:eastAsia="en-US"/>
    </w:rPr>
  </w:style>
  <w:style w:type="paragraph" w:customStyle="1" w:styleId="96">
    <w:name w:val="正文（缩进）"/>
    <w:basedOn w:val="1"/>
    <w:autoRedefine/>
    <w:qFormat/>
    <w:uiPriority w:val="0"/>
    <w:pPr>
      <w:spacing w:before="50" w:after="50"/>
      <w:ind w:firstLine="200" w:firstLineChars="200"/>
    </w:pPr>
    <w:rPr>
      <w:szCs w:val="22"/>
    </w:rPr>
  </w:style>
  <w:style w:type="paragraph" w:customStyle="1" w:styleId="97">
    <w:name w:val="正文首行缩进 21"/>
    <w:basedOn w:val="94"/>
    <w:next w:val="25"/>
    <w:autoRedefine/>
    <w:qFormat/>
    <w:uiPriority w:val="0"/>
    <w:pPr>
      <w:ind w:firstLine="200" w:firstLineChars="200"/>
    </w:pPr>
  </w:style>
  <w:style w:type="paragraph" w:customStyle="1" w:styleId="98">
    <w:name w:val="Table Paragraph"/>
    <w:basedOn w:val="1"/>
    <w:autoRedefine/>
    <w:qFormat/>
    <w:uiPriority w:val="1"/>
    <w:pPr>
      <w:autoSpaceDE w:val="0"/>
      <w:autoSpaceDN w:val="0"/>
      <w:jc w:val="left"/>
    </w:pPr>
    <w:rPr>
      <w:rFonts w:ascii="宋体" w:hAnsi="宋体" w:cs="宋体"/>
      <w:kern w:val="0"/>
      <w:sz w:val="22"/>
      <w:lang w:eastAsia="en-US"/>
    </w:rPr>
  </w:style>
  <w:style w:type="paragraph" w:customStyle="1" w:styleId="99">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00">
    <w:name w:val="列表 21"/>
    <w:basedOn w:val="1"/>
    <w:autoRedefine/>
    <w:qFormat/>
    <w:uiPriority w:val="0"/>
    <w:pPr>
      <w:suppressAutoHyphens/>
      <w:ind w:left="100" w:hanging="200"/>
    </w:pPr>
    <w:rPr>
      <w:kern w:val="1"/>
    </w:rPr>
  </w:style>
  <w:style w:type="paragraph" w:customStyle="1" w:styleId="10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2">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103">
    <w:name w:val="cjk"/>
    <w:basedOn w:val="1"/>
    <w:autoRedefine/>
    <w:qFormat/>
    <w:uiPriority w:val="99"/>
    <w:pPr>
      <w:widowControl/>
      <w:spacing w:line="480" w:lineRule="auto"/>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12150</Words>
  <Characters>12950</Characters>
  <Lines>158</Lines>
  <Paragraphs>44</Paragraphs>
  <TotalTime>33</TotalTime>
  <ScaleCrop>false</ScaleCrop>
  <LinksUpToDate>false</LinksUpToDate>
  <CharactersWithSpaces>13794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2022-09-06T09:39:00Z</dcterms:created>
  <dc:creator>a</dc:creator>
  <cp:lastModifiedBy>郝威</cp:lastModifiedBy>
  <cp:lastPrinted>2023-04-28T07:40:00Z</cp:lastPrinted>
  <dcterms:modified xsi:type="dcterms:W3CDTF">2025-01-02T03:30:06Z</dcterms:modified>
  <dc:title>目    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75CE7D255E124A24A544789A4C53E6F3_13</vt:lpwstr>
  </property>
  <property fmtid="{D5CDD505-2E9C-101B-9397-08002B2CF9AE}" pid="4" name="KSOTemplateDocerSaveRecord">
    <vt:lpwstr>eyJoZGlkIjoiOTdhNDdlNjIzM2Y4OTI0MmE5YjRmZDRmZmJmZjg2ZjgiLCJ1c2VySWQiOiIyODA4MjA2MTgifQ==</vt:lpwstr>
  </property>
</Properties>
</file>