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360" w:lineRule="auto"/>
        <w:jc w:val="center"/>
        <w:rPr>
          <w:rFonts w:asciiTheme="minorEastAsia" w:hAnsiTheme="minorEastAsia" w:eastAsiaTheme="minorEastAsia" w:cstheme="minorEastAsia"/>
          <w:sz w:val="44"/>
          <w:szCs w:val="44"/>
          <w:lang w:eastAsia="zh-CN"/>
        </w:rPr>
      </w:pPr>
      <w:r>
        <w:rPr>
          <w:rFonts w:hint="eastAsia" w:asciiTheme="minorEastAsia" w:hAnsiTheme="minorEastAsia" w:eastAsiaTheme="minorEastAsia" w:cstheme="minorEastAsia"/>
          <w:sz w:val="44"/>
          <w:szCs w:val="44"/>
          <w:lang w:eastAsia="zh-CN"/>
        </w:rPr>
        <w:t>卢氏县综合物流配送中心建设项目（设备采购及安装）招标公告</w:t>
      </w:r>
    </w:p>
    <w:p>
      <w:pPr>
        <w:keepNext w:val="0"/>
        <w:keepLines w:val="0"/>
        <w:pageBreakBefore w:val="0"/>
        <w:widowControl/>
        <w:kinsoku/>
        <w:overflowPunct/>
        <w:bidi w:val="0"/>
        <w:snapToGrid/>
        <w:spacing w:line="500" w:lineRule="exact"/>
        <w:ind w:firstLine="480" w:firstLineChars="200"/>
        <w:jc w:val="both"/>
        <w:textAlignment w:val="auto"/>
        <w:outlineLvl w:val="0"/>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兴建建设管理有限公司受卢氏县国有资本投资运营有限公司的委托，就卢氏县综合物流配送中心建设项目（设备采购及安装）进行公开招标，现欢迎符合资格条件的供应商参加投标。</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一、项目概况与采购范围</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1、采购人：卢氏县国有资本投资运营有限公司；</w:t>
      </w:r>
    </w:p>
    <w:p>
      <w:pPr>
        <w:keepNext w:val="0"/>
        <w:keepLines w:val="0"/>
        <w:pageBreakBefore w:val="0"/>
        <w:kinsoku/>
        <w:overflowPunct/>
        <w:bidi w:val="0"/>
        <w:snapToGrid/>
        <w:spacing w:line="500" w:lineRule="exact"/>
        <w:ind w:firstLine="480" w:firstLineChars="200"/>
        <w:jc w:val="both"/>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2、项目名称：卢氏县综合物流配送中心建设项目（设备采购及安装）；</w:t>
      </w:r>
    </w:p>
    <w:p>
      <w:pPr>
        <w:keepNext w:val="0"/>
        <w:keepLines w:val="0"/>
        <w:pageBreakBefore w:val="0"/>
        <w:kinsoku/>
        <w:overflowPunct/>
        <w:bidi w:val="0"/>
        <w:snapToGrid/>
        <w:spacing w:line="500" w:lineRule="exact"/>
        <w:ind w:firstLine="480" w:firstLineChars="200"/>
        <w:jc w:val="both"/>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3、项目编号：三卢公开采购-2023-136；LSGZ[2023]320-ZC226；</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4、采购内容：采购内容包含库房设施设备、业务信息系统设备、园区管理系统设备、冷库制冷系统设备等</w:t>
      </w:r>
      <w:r>
        <w:rPr>
          <w:rFonts w:ascii="宋体" w:hAnsi="宋体" w:eastAsia="宋体" w:cs="Times New Roman"/>
          <w:kern w:val="2"/>
          <w:sz w:val="24"/>
          <w:szCs w:val="24"/>
          <w:lang w:eastAsia="zh-CN"/>
        </w:rPr>
        <w:t>设备采购、安装及售后服务</w:t>
      </w:r>
      <w:r>
        <w:rPr>
          <w:rFonts w:hint="eastAsia" w:ascii="宋体" w:hAnsi="宋体" w:eastAsia="宋体" w:cs="Times New Roman"/>
          <w:kern w:val="2"/>
          <w:sz w:val="24"/>
          <w:szCs w:val="24"/>
          <w:lang w:eastAsia="zh-CN"/>
        </w:rPr>
        <w:t>；（详见采购清单内容）；</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5、标段划分：本项目不划分标段；</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6、采购金额：¥72040000.00元；</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7、资金来源：财政资金，已落实；</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8、交货期：120日历天；</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9、质保期：自验收合格之日起1年；</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10、交货地点：业主指定地点；</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11、质量要求：符合国家或行业规定的合格标准；</w:t>
      </w:r>
    </w:p>
    <w:p>
      <w:pPr>
        <w:keepNext w:val="0"/>
        <w:keepLines w:val="0"/>
        <w:pageBreakBefore w:val="0"/>
        <w:tabs>
          <w:tab w:val="left" w:pos="360"/>
        </w:tabs>
        <w:kinsoku/>
        <w:overflowPunct/>
        <w:autoSpaceDE w:val="0"/>
        <w:autoSpaceDN w:val="0"/>
        <w:bidi w:val="0"/>
        <w:adjustRightInd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11、是否接受进口产品：否；</w:t>
      </w:r>
    </w:p>
    <w:p>
      <w:pPr>
        <w:keepNext w:val="0"/>
        <w:keepLines w:val="0"/>
        <w:pageBreakBefore w:val="0"/>
        <w:tabs>
          <w:tab w:val="left" w:pos="360"/>
        </w:tabs>
        <w:kinsoku/>
        <w:overflowPunct/>
        <w:autoSpaceDE w:val="0"/>
        <w:autoSpaceDN w:val="0"/>
        <w:bidi w:val="0"/>
        <w:adjustRightInd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12、是否专门面向中小企业：否。</w:t>
      </w:r>
    </w:p>
    <w:p>
      <w:pPr>
        <w:keepNext w:val="0"/>
        <w:keepLines w:val="0"/>
        <w:pageBreakBefore w:val="0"/>
        <w:tabs>
          <w:tab w:val="left" w:pos="360"/>
        </w:tabs>
        <w:kinsoku/>
        <w:overflowPunct/>
        <w:autoSpaceDE w:val="0"/>
        <w:autoSpaceDN w:val="0"/>
        <w:bidi w:val="0"/>
        <w:adjustRightInd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二、供应商资格要求</w:t>
      </w:r>
    </w:p>
    <w:p>
      <w:pPr>
        <w:keepNext w:val="0"/>
        <w:keepLines w:val="0"/>
        <w:pageBreakBefore w:val="0"/>
        <w:kinsoku/>
        <w:overflowPunct/>
        <w:topLine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1、满足《中华人民共和国政府采购法》第二十二条规定；</w:t>
      </w:r>
    </w:p>
    <w:p>
      <w:pPr>
        <w:keepNext w:val="0"/>
        <w:keepLines w:val="0"/>
        <w:pageBreakBefore w:val="0"/>
        <w:kinsoku/>
        <w:overflowPunct/>
        <w:topLine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2、落实政府采购政策满足的资格要求：</w:t>
      </w:r>
    </w:p>
    <w:p>
      <w:pPr>
        <w:keepNext w:val="0"/>
        <w:keepLines w:val="0"/>
        <w:pageBreakBefore w:val="0"/>
        <w:kinsoku/>
        <w:overflowPunct/>
        <w:topLine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本项目支持中小型企业发展政策（残疾人福利性企业、监狱企业视同小微企业）、优先采购节能环保产品等政府采购政策；</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3、本项目的特定资格要求</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3.1、供应商必须是在中国境内注册的独立法人，具有有效的营业执照、税务登记证、组织机构代码证(或“三证合一”的营业执照)；</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3.2、依法缴纳税收及社会保障资金；须提供企业近半年连续三个月（新成立的企业从成立之日起计算）依法缴纳税收的证明资料；依法免税的响应人，应提供相应文件证明其依法免税；同时需提供项目负责人近半年连续三个月（新成立企业从成立之日起计算）社保证明；</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3.3、具有履行合同所必需的设备和专业技术能力（提供承诺书，格式自拟）；</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3.4、具有良好的财务状况，提供企业近三年（新成立企业从成立之日起计算）任意一年审计报告；</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3.5、参加政府采购活动前3年内无骗取中标、严重违约及重大工程质量等问题；开标时提供投标企业出具无行贿犯罪记录在中国裁判文书网自行查询或自行承诺（查询对象为企业、法定代表人、项目负责人）；企业注册地工商管理部门出具的无商业贿赂和不正当竞争证明（开具时间在有效期内），若当地工商管理部门不办理此项业务，供应商须自行出具本企业无商业贿赂和不正当竞争行为承诺书；</w:t>
      </w:r>
    </w:p>
    <w:p>
      <w:pPr>
        <w:keepNext w:val="0"/>
        <w:keepLines w:val="0"/>
        <w:pageBreakBefore w:val="0"/>
        <w:kinsoku/>
        <w:wordWrap w:val="0"/>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3.6、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招标公告发布以后开标时间之前并提供网站查询网页截图，查询结果清晰可见)；</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3.7、本项目不接收联合体投标；</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3.8、本项目实行资格后审。</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注：被列入失信被执行人及重大税收违法失信主体的企业做无效标处理。采购人或采购代理机构有权对供应商信用记录进行甄别和复查。</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三、招标文件获取方式：</w:t>
      </w:r>
    </w:p>
    <w:p>
      <w:pPr>
        <w:keepNext w:val="0"/>
        <w:keepLines w:val="0"/>
        <w:pageBreakBefore w:val="0"/>
        <w:kinsoku/>
        <w:wordWrap w:val="0"/>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1、招标文件获取方式：本项目没有报名环节，供应商凭CA数字证书通过三门峡市公共资源交易中心网（网址：http://www.smxgzjy.org/），点击交易平台选择“交易主体登录”，在所参与项目右侧点击参与投标，即可直接下载本项目招标文件及其相关资料；</w:t>
      </w:r>
    </w:p>
    <w:p>
      <w:pPr>
        <w:keepNext w:val="0"/>
        <w:keepLines w:val="0"/>
        <w:pageBreakBefore w:val="0"/>
        <w:kinsoku/>
        <w:wordWrap w:val="0"/>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具体操作请查看以下链接：</w:t>
      </w:r>
      <w:r>
        <w:rPr>
          <w:sz w:val="24"/>
          <w:szCs w:val="24"/>
        </w:rPr>
        <w:fldChar w:fldCharType="begin"/>
      </w:r>
      <w:r>
        <w:rPr>
          <w:sz w:val="24"/>
          <w:szCs w:val="24"/>
        </w:rPr>
        <w:instrText xml:space="preserve"> HYPERLINK "http://gzjy.smx.gov.cn/SMX/InformationCenter/NewsDetail.do?CID=fdd6c8fc-bb0a-4c07-8715-d29609fc7a80&amp;ID=94d11586-f364-4845-8656-6ec157d7b8c2" </w:instrText>
      </w:r>
      <w:r>
        <w:rPr>
          <w:sz w:val="24"/>
          <w:szCs w:val="24"/>
        </w:rPr>
        <w:fldChar w:fldCharType="separate"/>
      </w:r>
      <w:r>
        <w:rPr>
          <w:rFonts w:hint="eastAsia" w:ascii="宋体" w:hAnsi="宋体" w:eastAsia="宋体" w:cs="Times New Roman"/>
          <w:kern w:val="2"/>
          <w:sz w:val="24"/>
          <w:szCs w:val="24"/>
          <w:lang w:eastAsia="zh-CN"/>
        </w:rPr>
        <w:t>http://gzjy.smx.gov.cn/bzzx/008001/20200325/1d4d9bd4-82a2-4284-b2f7-428c4c69ef58.html</w:t>
      </w:r>
      <w:r>
        <w:rPr>
          <w:rFonts w:hint="eastAsia" w:ascii="宋体" w:hAnsi="宋体" w:eastAsia="宋体" w:cs="Times New Roman"/>
          <w:kern w:val="2"/>
          <w:sz w:val="24"/>
          <w:szCs w:val="24"/>
          <w:lang w:eastAsia="zh-CN"/>
        </w:rPr>
        <w:fldChar w:fldCharType="end"/>
      </w:r>
    </w:p>
    <w:p>
      <w:pPr>
        <w:keepNext w:val="0"/>
        <w:keepLines w:val="0"/>
        <w:pageBreakBefore w:val="0"/>
        <w:kinsoku/>
        <w:wordWrap w:val="0"/>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办理CA证书：http://gzjy.smx.gov.cn/bzzx/008001/20211105/57b16af9-ab87-4395-a723-7758c628a3f8.html</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2、招标文件下载时间：2023年12月06日08时00分至2023年12月26日08时10分；</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3、开标方式：</w:t>
      </w:r>
    </w:p>
    <w:p>
      <w:pPr>
        <w:keepNext w:val="0"/>
        <w:keepLines w:val="0"/>
        <w:pageBreakBefore w:val="0"/>
        <w:kinsoku/>
        <w:wordWrap w:val="0"/>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4、本项目为全电子招标，不再收取招标文件费用。</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四、投标资料的提交</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本项目实行资格后审，审查内容以投标截止时间前在三门峡市公共资源交易中心网提交的投标文件的信息为准。其上传资料真实性由投标人自行承担。</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五、投标文件的递交截止时间及开评标地点</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1、投标文件递交截止时间及开标时间：2023年12月26日08时10分</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2、开标地点：卢氏县公共资源交易中心四楼第一开标室</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3、评标地点：卢氏县公共资源交易中心二楼第三评标室</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六、投标保证金：</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按照《河南省财政厅关于优化政府采购营商环境有关问题的通知》（豫财购[2019]4号文）的要求本项目不再收取投标保证金。</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七、其他事项：</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1、投标供应商应仔细阅读操作手册，在本公告中要求的截止时间前完成招标文件下载等工作。并充分考虑人为操作和时间等因素，因投标供应商操作不当造成的无法下载招标文件、无法投标等一切后果，由投标供应商自行承担；</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2、采购人不组织投标供应商踏勘现场；</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3、供应商递交的投标文件不论中标与否均不予退还；</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温馨提示：本项目为电子化、无纸化交易项目，开标时不再接受任何纸质资料，为保证您能投标成功，请需仔细阅读招标文件和三门峡市公共资源交易中心官网业务办理指南。</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八、发布公告的媒介：</w:t>
      </w:r>
    </w:p>
    <w:p>
      <w:pPr>
        <w:keepNext w:val="0"/>
        <w:keepLines w:val="0"/>
        <w:pageBreakBefore w:val="0"/>
        <w:kinsoku/>
        <w:overflow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本次招标公告同时在《中国招标投标公共服务平台》、《河南省政府采购网》、《三门峡市公共资源交易中心网》上发布。</w:t>
      </w:r>
    </w:p>
    <w:p>
      <w:pPr>
        <w:keepNext w:val="0"/>
        <w:keepLines w:val="0"/>
        <w:pageBreakBefore w:val="0"/>
        <w:tabs>
          <w:tab w:val="left" w:pos="360"/>
        </w:tabs>
        <w:kinsoku/>
        <w:overflowPunct/>
        <w:autoSpaceDE w:val="0"/>
        <w:autoSpaceDN w:val="0"/>
        <w:bidi w:val="0"/>
        <w:adjustRightInd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九、联系方式</w:t>
      </w:r>
    </w:p>
    <w:p>
      <w:pPr>
        <w:keepNext w:val="0"/>
        <w:keepLines w:val="0"/>
        <w:pageBreakBefore w:val="0"/>
        <w:tabs>
          <w:tab w:val="left" w:pos="360"/>
        </w:tabs>
        <w:kinsoku/>
        <w:overflowPunct/>
        <w:autoSpaceDE w:val="0"/>
        <w:autoSpaceDN w:val="0"/>
        <w:bidi w:val="0"/>
        <w:adjustRightInd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监督单位：卢氏县政府采购办公室</w:t>
      </w:r>
    </w:p>
    <w:p>
      <w:pPr>
        <w:keepNext w:val="0"/>
        <w:keepLines w:val="0"/>
        <w:pageBreakBefore w:val="0"/>
        <w:tabs>
          <w:tab w:val="left" w:pos="360"/>
        </w:tabs>
        <w:kinsoku/>
        <w:overflowPunct/>
        <w:autoSpaceDE w:val="0"/>
        <w:autoSpaceDN w:val="0"/>
        <w:bidi w:val="0"/>
        <w:adjustRightInd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电话：0398-7863556</w:t>
      </w:r>
    </w:p>
    <w:p>
      <w:pPr>
        <w:keepNext w:val="0"/>
        <w:keepLines w:val="0"/>
        <w:pageBreakBefore w:val="0"/>
        <w:tabs>
          <w:tab w:val="left" w:pos="360"/>
        </w:tabs>
        <w:kinsoku/>
        <w:overflowPunct/>
        <w:autoSpaceDE w:val="0"/>
        <w:autoSpaceDN w:val="0"/>
        <w:bidi w:val="0"/>
        <w:adjustRightInd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地址：卢氏县城关镇解放路中段</w:t>
      </w:r>
    </w:p>
    <w:p>
      <w:pPr>
        <w:keepNext w:val="0"/>
        <w:keepLines w:val="0"/>
        <w:pageBreakBefore w:val="0"/>
        <w:tabs>
          <w:tab w:val="left" w:pos="360"/>
        </w:tabs>
        <w:kinsoku/>
        <w:overflowPunct/>
        <w:autoSpaceDE w:val="0"/>
        <w:autoSpaceDN w:val="0"/>
        <w:bidi w:val="0"/>
        <w:adjustRightInd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监督单位：卢氏县交通运输局</w:t>
      </w:r>
      <w:r>
        <w:rPr>
          <w:rFonts w:ascii="宋体" w:hAnsi="宋体" w:eastAsia="宋体" w:cs="Times New Roman"/>
          <w:kern w:val="2"/>
          <w:sz w:val="24"/>
          <w:szCs w:val="24"/>
          <w:lang w:eastAsia="zh-CN"/>
        </w:rPr>
        <w:t xml:space="preserve"> </w:t>
      </w:r>
    </w:p>
    <w:p>
      <w:pPr>
        <w:keepNext w:val="0"/>
        <w:keepLines w:val="0"/>
        <w:pageBreakBefore w:val="0"/>
        <w:tabs>
          <w:tab w:val="left" w:pos="360"/>
        </w:tabs>
        <w:kinsoku/>
        <w:overflowPunct/>
        <w:autoSpaceDE w:val="0"/>
        <w:autoSpaceDN w:val="0"/>
        <w:bidi w:val="0"/>
        <w:adjustRightInd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联系人：宁继红</w:t>
      </w:r>
      <w:r>
        <w:rPr>
          <w:rFonts w:ascii="宋体" w:hAnsi="宋体" w:eastAsia="宋体" w:cs="Times New Roman"/>
          <w:kern w:val="2"/>
          <w:sz w:val="24"/>
          <w:szCs w:val="24"/>
          <w:lang w:eastAsia="zh-CN"/>
        </w:rPr>
        <w:t xml:space="preserve"> </w:t>
      </w:r>
    </w:p>
    <w:p>
      <w:pPr>
        <w:keepNext w:val="0"/>
        <w:keepLines w:val="0"/>
        <w:pageBreakBefore w:val="0"/>
        <w:tabs>
          <w:tab w:val="left" w:pos="360"/>
        </w:tabs>
        <w:kinsoku/>
        <w:overflowPunct/>
        <w:autoSpaceDE w:val="0"/>
        <w:autoSpaceDN w:val="0"/>
        <w:bidi w:val="0"/>
        <w:adjustRightInd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电话：18614919288</w:t>
      </w:r>
    </w:p>
    <w:p>
      <w:pPr>
        <w:keepNext w:val="0"/>
        <w:keepLines w:val="0"/>
        <w:pageBreakBefore w:val="0"/>
        <w:tabs>
          <w:tab w:val="left" w:pos="360"/>
        </w:tabs>
        <w:kinsoku/>
        <w:overflowPunct/>
        <w:autoSpaceDE w:val="0"/>
        <w:autoSpaceDN w:val="0"/>
        <w:bidi w:val="0"/>
        <w:adjustRightInd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地址：卢氏县莘源西路和中兴路交汇处</w:t>
      </w:r>
    </w:p>
    <w:p>
      <w:pPr>
        <w:keepNext w:val="0"/>
        <w:keepLines w:val="0"/>
        <w:pageBreakBefore w:val="0"/>
        <w:tabs>
          <w:tab w:val="left" w:pos="360"/>
        </w:tabs>
        <w:kinsoku/>
        <w:overflowPunct/>
        <w:autoSpaceDE w:val="0"/>
        <w:autoSpaceDN w:val="0"/>
        <w:bidi w:val="0"/>
        <w:adjustRightInd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 xml:space="preserve">监督单位：卢氏县国有资本投资运营有限公司  </w:t>
      </w:r>
    </w:p>
    <w:p>
      <w:pPr>
        <w:keepNext w:val="0"/>
        <w:keepLines w:val="0"/>
        <w:pageBreakBefore w:val="0"/>
        <w:tabs>
          <w:tab w:val="left" w:pos="360"/>
        </w:tabs>
        <w:kinsoku/>
        <w:overflowPunct/>
        <w:autoSpaceDE w:val="0"/>
        <w:autoSpaceDN w:val="0"/>
        <w:bidi w:val="0"/>
        <w:adjustRightInd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联系人：畅春艳</w:t>
      </w:r>
    </w:p>
    <w:p>
      <w:pPr>
        <w:keepNext w:val="0"/>
        <w:keepLines w:val="0"/>
        <w:pageBreakBefore w:val="0"/>
        <w:tabs>
          <w:tab w:val="left" w:pos="360"/>
        </w:tabs>
        <w:kinsoku/>
        <w:overflowPunct/>
        <w:autoSpaceDE w:val="0"/>
        <w:autoSpaceDN w:val="0"/>
        <w:bidi w:val="0"/>
        <w:adjustRightInd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电话：0398-7185005</w:t>
      </w:r>
    </w:p>
    <w:p>
      <w:pPr>
        <w:keepNext w:val="0"/>
        <w:keepLines w:val="0"/>
        <w:pageBreakBefore w:val="0"/>
        <w:tabs>
          <w:tab w:val="left" w:pos="360"/>
        </w:tabs>
        <w:kinsoku/>
        <w:overflowPunct/>
        <w:autoSpaceDE w:val="0"/>
        <w:autoSpaceDN w:val="0"/>
        <w:bidi w:val="0"/>
        <w:adjustRightInd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地址：卢氏县东明镇产业集聚区洛河东路与卢敖北路交叉口北侧6号</w:t>
      </w:r>
    </w:p>
    <w:p>
      <w:pPr>
        <w:keepNext w:val="0"/>
        <w:keepLines w:val="0"/>
        <w:pageBreakBefore w:val="0"/>
        <w:tabs>
          <w:tab w:val="left" w:pos="360"/>
        </w:tabs>
        <w:kinsoku/>
        <w:overflowPunct/>
        <w:autoSpaceDE w:val="0"/>
        <w:autoSpaceDN w:val="0"/>
        <w:bidi w:val="0"/>
        <w:adjustRightInd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 xml:space="preserve">采购人：卢氏县国有资本投资运营有限公司  </w:t>
      </w:r>
    </w:p>
    <w:p>
      <w:pPr>
        <w:keepNext w:val="0"/>
        <w:keepLines w:val="0"/>
        <w:pageBreakBefore w:val="0"/>
        <w:tabs>
          <w:tab w:val="left" w:pos="360"/>
        </w:tabs>
        <w:kinsoku/>
        <w:overflowPunct/>
        <w:autoSpaceDE w:val="0"/>
        <w:autoSpaceDN w:val="0"/>
        <w:bidi w:val="0"/>
        <w:adjustRightInd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联系人：曲艺铭</w:t>
      </w:r>
    </w:p>
    <w:p>
      <w:pPr>
        <w:keepNext w:val="0"/>
        <w:keepLines w:val="0"/>
        <w:pageBreakBefore w:val="0"/>
        <w:tabs>
          <w:tab w:val="left" w:pos="360"/>
        </w:tabs>
        <w:kinsoku/>
        <w:overflowPunct/>
        <w:autoSpaceDE w:val="0"/>
        <w:autoSpaceDN w:val="0"/>
        <w:bidi w:val="0"/>
        <w:adjustRightInd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电话：18758002830</w:t>
      </w:r>
    </w:p>
    <w:p>
      <w:pPr>
        <w:keepNext w:val="0"/>
        <w:keepLines w:val="0"/>
        <w:pageBreakBefore w:val="0"/>
        <w:tabs>
          <w:tab w:val="left" w:pos="360"/>
        </w:tabs>
        <w:kinsoku/>
        <w:overflowPunct/>
        <w:autoSpaceDE w:val="0"/>
        <w:autoSpaceDN w:val="0"/>
        <w:bidi w:val="0"/>
        <w:adjustRightInd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地址：卢氏县东明镇产业集聚区洛河东路与卢敖北路交叉口北侧6号</w:t>
      </w:r>
    </w:p>
    <w:p>
      <w:pPr>
        <w:keepNext w:val="0"/>
        <w:keepLines w:val="0"/>
        <w:pageBreakBefore w:val="0"/>
        <w:tabs>
          <w:tab w:val="left" w:pos="360"/>
        </w:tabs>
        <w:kinsoku/>
        <w:overflowPunct/>
        <w:autoSpaceDE w:val="0"/>
        <w:autoSpaceDN w:val="0"/>
        <w:bidi w:val="0"/>
        <w:adjustRightInd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代理机构：兴建建设管理有限公司</w:t>
      </w:r>
    </w:p>
    <w:p>
      <w:pPr>
        <w:keepNext w:val="0"/>
        <w:keepLines w:val="0"/>
        <w:pageBreakBefore w:val="0"/>
        <w:tabs>
          <w:tab w:val="left" w:pos="360"/>
        </w:tabs>
        <w:kinsoku/>
        <w:overflowPunct/>
        <w:autoSpaceDE w:val="0"/>
        <w:autoSpaceDN w:val="0"/>
        <w:bidi w:val="0"/>
        <w:adjustRightInd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联系人：梁栋</w:t>
      </w:r>
    </w:p>
    <w:p>
      <w:pPr>
        <w:keepNext w:val="0"/>
        <w:keepLines w:val="0"/>
        <w:pageBreakBefore w:val="0"/>
        <w:tabs>
          <w:tab w:val="left" w:pos="360"/>
        </w:tabs>
        <w:kinsoku/>
        <w:overflowPunct/>
        <w:autoSpaceDE w:val="0"/>
        <w:autoSpaceDN w:val="0"/>
        <w:bidi w:val="0"/>
        <w:adjustRightInd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电话：15936875123</w:t>
      </w:r>
    </w:p>
    <w:p>
      <w:pPr>
        <w:keepNext w:val="0"/>
        <w:keepLines w:val="0"/>
        <w:pageBreakBefore w:val="0"/>
        <w:kinsoku/>
        <w:wordWrap w:val="0"/>
        <w:overflowPunct/>
        <w:topLinePunct/>
        <w:bidi w:val="0"/>
        <w:snapToGrid/>
        <w:spacing w:line="500" w:lineRule="exact"/>
        <w:ind w:firstLine="480" w:firstLineChars="200"/>
        <w:textAlignment w:val="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地址：河南自贸试验区郑州片区（郑东）商务内环路10号金成东方国际1401室</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hZThiMjRhMjYxYzQxZjg4MDBjNGU2NGUxODE2MDkifQ=="/>
  </w:docVars>
  <w:rsids>
    <w:rsidRoot w:val="00F44044"/>
    <w:rsid w:val="000A252D"/>
    <w:rsid w:val="0021235C"/>
    <w:rsid w:val="002435BA"/>
    <w:rsid w:val="002801DC"/>
    <w:rsid w:val="00306168"/>
    <w:rsid w:val="003250DE"/>
    <w:rsid w:val="003E5654"/>
    <w:rsid w:val="00412624"/>
    <w:rsid w:val="00420B8F"/>
    <w:rsid w:val="005E055C"/>
    <w:rsid w:val="00631A35"/>
    <w:rsid w:val="006705AB"/>
    <w:rsid w:val="0067134D"/>
    <w:rsid w:val="006C1A40"/>
    <w:rsid w:val="0071689E"/>
    <w:rsid w:val="007D4BCC"/>
    <w:rsid w:val="008318DE"/>
    <w:rsid w:val="00837529"/>
    <w:rsid w:val="008B317B"/>
    <w:rsid w:val="008E4B0B"/>
    <w:rsid w:val="009112C9"/>
    <w:rsid w:val="00913780"/>
    <w:rsid w:val="00937D35"/>
    <w:rsid w:val="009B443F"/>
    <w:rsid w:val="009B6651"/>
    <w:rsid w:val="00A45F2B"/>
    <w:rsid w:val="00A465F7"/>
    <w:rsid w:val="00AF0914"/>
    <w:rsid w:val="00BC793C"/>
    <w:rsid w:val="00BD456E"/>
    <w:rsid w:val="00C3202D"/>
    <w:rsid w:val="00C5662E"/>
    <w:rsid w:val="00CD5656"/>
    <w:rsid w:val="00DC6FBE"/>
    <w:rsid w:val="00E652D8"/>
    <w:rsid w:val="00EC50E7"/>
    <w:rsid w:val="00EE42F1"/>
    <w:rsid w:val="00F44044"/>
    <w:rsid w:val="0B3B3033"/>
    <w:rsid w:val="11AB7916"/>
    <w:rsid w:val="2F1A5A56"/>
    <w:rsid w:val="6A1F0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Calibri" w:cs="宋体"/>
      <w:sz w:val="22"/>
      <w:szCs w:val="22"/>
      <w:lang w:val="en-US" w:eastAsia="en-US"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0"/>
    <w:semiHidden/>
    <w:unhideWhenUsed/>
    <w:qFormat/>
    <w:uiPriority w:val="99"/>
    <w:pPr>
      <w:spacing w:after="120" w:line="480" w:lineRule="auto"/>
      <w:ind w:left="420" w:leftChars="200"/>
    </w:pPr>
  </w:style>
  <w:style w:type="paragraph" w:styleId="3">
    <w:name w:val="footer"/>
    <w:basedOn w:val="1"/>
    <w:link w:val="9"/>
    <w:unhideWhenUsed/>
    <w:uiPriority w:val="99"/>
    <w:pPr>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正文文本缩进 2 Char"/>
    <w:basedOn w:val="7"/>
    <w:link w:val="2"/>
    <w:semiHidden/>
    <w:qFormat/>
    <w:uiPriority w:val="99"/>
    <w:rPr>
      <w:rFonts w:ascii="Calibri" w:hAnsi="Calibri" w:eastAsia="Calibri" w:cs="宋体"/>
      <w:kern w:val="0"/>
      <w:sz w:val="22"/>
      <w:lang w:eastAsia="en-US"/>
    </w:rPr>
  </w:style>
  <w:style w:type="table" w:customStyle="1" w:styleId="11">
    <w:name w:val="网格型1"/>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mini-outputtext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1390</Words>
  <Characters>1684</Characters>
  <Lines>210</Lines>
  <Paragraphs>256</Paragraphs>
  <TotalTime>80</TotalTime>
  <ScaleCrop>false</ScaleCrop>
  <LinksUpToDate>false</LinksUpToDate>
  <CharactersWithSpaces>2818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2023-10-20T09:02:00Z</dcterms:created>
  <dc:creator>dell</dc:creator>
  <cp:lastModifiedBy>A男人味</cp:lastModifiedBy>
  <dcterms:modified xsi:type="dcterms:W3CDTF">2023-12-05T08:48:03Z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A88B1814EAD947BB889FA1E978A4A636_12</vt:lpwstr>
  </property>
</Properties>
</file>