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both"/>
        <w:rPr>
          <w:rFonts w:hint="eastAsia" w:ascii="宋体" w:hAnsi="宋体" w:eastAsia="宋体" w:cs="宋体"/>
          <w:b/>
          <w:bCs/>
          <w:color w:val="auto"/>
          <w:kern w:val="0"/>
          <w:sz w:val="28"/>
          <w:szCs w:val="28"/>
          <w:highlight w:val="none"/>
          <w:shd w:val="clear" w:color="auto" w:fill="FFFFFF" w:themeFill="background1"/>
        </w:rPr>
      </w:pPr>
      <w:r>
        <w:rPr>
          <w:rFonts w:hint="eastAsia" w:ascii="宋体" w:hAnsi="宋体" w:eastAsia="宋体" w:cs="宋体"/>
          <w:b/>
          <w:bCs/>
          <w:color w:val="auto"/>
          <w:kern w:val="0"/>
          <w:sz w:val="28"/>
          <w:szCs w:val="28"/>
          <w:highlight w:val="none"/>
          <w:shd w:val="clear" w:color="auto" w:fill="FFFFFF" w:themeFill="background1"/>
        </w:rPr>
        <w:t>三门峡社会管理职业学院民政健康学院智慧康养实训基地建设项目</w:t>
      </w:r>
    </w:p>
    <w:p>
      <w:pPr>
        <w:widowControl/>
        <w:spacing w:line="360" w:lineRule="auto"/>
        <w:ind w:firstLine="561" w:firstLineChars="200"/>
        <w:jc w:val="center"/>
        <w:rPr>
          <w:rFonts w:hint="eastAsia" w:ascii="宋体" w:hAnsi="宋体" w:eastAsia="宋体" w:cs="宋体"/>
          <w:b/>
          <w:bCs/>
          <w:color w:val="auto"/>
          <w:sz w:val="28"/>
          <w:szCs w:val="28"/>
          <w:highlight w:val="none"/>
          <w:shd w:val="clear" w:color="auto" w:fill="FFFFFF" w:themeFill="background1"/>
        </w:rPr>
      </w:pPr>
      <w:r>
        <w:rPr>
          <w:rFonts w:hint="eastAsia" w:ascii="宋体" w:hAnsi="宋体" w:eastAsia="宋体" w:cs="宋体"/>
          <w:b/>
          <w:bCs/>
          <w:color w:val="auto"/>
          <w:sz w:val="28"/>
          <w:szCs w:val="28"/>
          <w:highlight w:val="none"/>
          <w:shd w:val="clear" w:color="auto" w:fill="FFFFFF" w:themeFill="background1"/>
        </w:rPr>
        <w:t>竞争性磋商公告</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三门峡社会管理职业学院民政健康学院</w:t>
      </w:r>
      <w:r>
        <w:rPr>
          <w:rFonts w:hint="eastAsia" w:ascii="宋体" w:hAnsi="宋体" w:eastAsia="宋体" w:cs="宋体"/>
          <w:color w:val="auto"/>
          <w:sz w:val="24"/>
          <w:highlight w:val="none"/>
          <w:shd w:val="clear" w:color="auto" w:fill="FFFFFF" w:themeFill="background1"/>
          <w:lang w:val="en-US" w:eastAsia="zh-CN"/>
        </w:rPr>
        <w:t>智慧康养实训基地建设项目</w:t>
      </w:r>
      <w:r>
        <w:rPr>
          <w:rFonts w:hint="eastAsia" w:ascii="宋体" w:hAnsi="宋体" w:eastAsia="宋体" w:cs="宋体"/>
          <w:color w:val="auto"/>
          <w:sz w:val="24"/>
          <w:highlight w:val="none"/>
          <w:shd w:val="clear" w:color="auto" w:fill="FFFFFF" w:themeFill="background1"/>
        </w:rPr>
        <w:t>的潜在</w:t>
      </w:r>
      <w:r>
        <w:rPr>
          <w:rFonts w:hint="eastAsia" w:ascii="宋体" w:hAnsi="宋体" w:eastAsia="宋体" w:cs="宋体"/>
          <w:color w:val="auto"/>
          <w:sz w:val="24"/>
          <w:highlight w:val="none"/>
          <w:shd w:val="clear" w:color="auto" w:fill="FFFFFF" w:themeFill="background1"/>
          <w:lang w:eastAsia="zh-CN"/>
        </w:rPr>
        <w:t>供应商</w:t>
      </w:r>
      <w:r>
        <w:rPr>
          <w:rFonts w:hint="eastAsia" w:ascii="宋体" w:hAnsi="宋体" w:eastAsia="宋体" w:cs="宋体"/>
          <w:color w:val="auto"/>
          <w:sz w:val="24"/>
          <w:highlight w:val="none"/>
          <w:shd w:val="clear" w:color="auto" w:fill="FFFFFF" w:themeFill="background1"/>
        </w:rPr>
        <w:t>应在三门峡市公共资源交易中心平台获取</w:t>
      </w:r>
      <w:r>
        <w:rPr>
          <w:rFonts w:hint="eastAsia" w:ascii="宋体" w:hAnsi="宋体" w:eastAsia="宋体" w:cs="宋体"/>
          <w:color w:val="auto"/>
          <w:sz w:val="24"/>
          <w:highlight w:val="none"/>
          <w:shd w:val="clear" w:color="auto" w:fill="FFFFFF" w:themeFill="background1"/>
          <w:lang w:val="en-US" w:eastAsia="zh-CN"/>
        </w:rPr>
        <w:t>竞争性磋商文件</w:t>
      </w:r>
      <w:r>
        <w:rPr>
          <w:rFonts w:hint="eastAsia" w:ascii="宋体" w:hAnsi="宋体" w:eastAsia="宋体" w:cs="宋体"/>
          <w:color w:val="auto"/>
          <w:sz w:val="24"/>
          <w:highlight w:val="none"/>
          <w:shd w:val="clear" w:color="auto" w:fill="FFFFFF" w:themeFill="background1"/>
        </w:rPr>
        <w:t>，并于202</w:t>
      </w:r>
      <w:r>
        <w:rPr>
          <w:rFonts w:hint="eastAsia" w:ascii="宋体" w:hAnsi="宋体" w:eastAsia="宋体" w:cs="宋体"/>
          <w:color w:val="auto"/>
          <w:sz w:val="24"/>
          <w:highlight w:val="none"/>
          <w:shd w:val="clear" w:color="auto" w:fill="FFFFFF" w:themeFill="background1"/>
          <w:lang w:val="en-US" w:eastAsia="zh-CN"/>
        </w:rPr>
        <w:t>4</w:t>
      </w:r>
      <w:r>
        <w:rPr>
          <w:rFonts w:hint="eastAsia" w:ascii="宋体" w:hAnsi="宋体" w:eastAsia="宋体" w:cs="宋体"/>
          <w:color w:val="auto"/>
          <w:sz w:val="24"/>
          <w:highlight w:val="none"/>
          <w:shd w:val="clear" w:color="auto" w:fill="FFFFFF" w:themeFill="background1"/>
        </w:rPr>
        <w:t>年</w:t>
      </w:r>
      <w:r>
        <w:rPr>
          <w:rFonts w:hint="eastAsia" w:ascii="宋体" w:hAnsi="宋体" w:eastAsia="宋体" w:cs="宋体"/>
          <w:color w:val="auto"/>
          <w:sz w:val="24"/>
          <w:highlight w:val="none"/>
          <w:shd w:val="clear" w:color="auto" w:fill="FFFFFF" w:themeFill="background1"/>
          <w:lang w:val="en-US" w:eastAsia="zh-CN"/>
        </w:rPr>
        <w:t>7</w:t>
      </w:r>
      <w:r>
        <w:rPr>
          <w:rFonts w:hint="eastAsia" w:ascii="宋体" w:hAnsi="宋体" w:eastAsia="宋体" w:cs="宋体"/>
          <w:color w:val="auto"/>
          <w:sz w:val="24"/>
          <w:highlight w:val="none"/>
          <w:shd w:val="clear" w:color="auto" w:fill="FFFFFF" w:themeFill="background1"/>
        </w:rPr>
        <w:t>月</w:t>
      </w:r>
      <w:r>
        <w:rPr>
          <w:rFonts w:hint="eastAsia" w:ascii="宋体" w:hAnsi="宋体" w:eastAsia="宋体" w:cs="宋体"/>
          <w:color w:val="auto"/>
          <w:sz w:val="24"/>
          <w:highlight w:val="none"/>
          <w:shd w:val="clear" w:color="auto" w:fill="FFFFFF" w:themeFill="background1"/>
          <w:lang w:val="en-US" w:eastAsia="zh-CN"/>
        </w:rPr>
        <w:t>24</w:t>
      </w:r>
      <w:r>
        <w:rPr>
          <w:rFonts w:hint="eastAsia" w:ascii="宋体" w:hAnsi="宋体" w:eastAsia="宋体" w:cs="宋体"/>
          <w:color w:val="auto"/>
          <w:sz w:val="24"/>
          <w:highlight w:val="none"/>
          <w:shd w:val="clear" w:color="auto" w:fill="FFFFFF" w:themeFill="background1"/>
        </w:rPr>
        <w:t>日</w:t>
      </w:r>
      <w:r>
        <w:rPr>
          <w:rFonts w:hint="eastAsia" w:ascii="宋体" w:hAnsi="宋体" w:eastAsia="宋体" w:cs="宋体"/>
          <w:color w:val="auto"/>
          <w:sz w:val="24"/>
          <w:highlight w:val="none"/>
          <w:shd w:val="clear" w:color="auto" w:fill="FFFFFF" w:themeFill="background1"/>
          <w:lang w:val="en-US" w:eastAsia="zh-CN"/>
        </w:rPr>
        <w:t>8</w:t>
      </w:r>
      <w:r>
        <w:rPr>
          <w:rFonts w:hint="eastAsia" w:ascii="宋体" w:hAnsi="宋体" w:eastAsia="宋体" w:cs="宋体"/>
          <w:color w:val="auto"/>
          <w:sz w:val="24"/>
          <w:highlight w:val="none"/>
          <w:shd w:val="clear" w:color="auto" w:fill="FFFFFF" w:themeFill="background1"/>
        </w:rPr>
        <w:t>时</w:t>
      </w:r>
      <w:r>
        <w:rPr>
          <w:rFonts w:hint="eastAsia" w:ascii="宋体" w:hAnsi="宋体" w:eastAsia="宋体" w:cs="宋体"/>
          <w:color w:val="auto"/>
          <w:sz w:val="24"/>
          <w:highlight w:val="none"/>
          <w:shd w:val="clear" w:color="auto" w:fill="FFFFFF" w:themeFill="background1"/>
          <w:lang w:val="en-US" w:eastAsia="zh-CN"/>
        </w:rPr>
        <w:t>3</w:t>
      </w:r>
      <w:r>
        <w:rPr>
          <w:rFonts w:hint="eastAsia" w:ascii="宋体" w:hAnsi="宋体" w:eastAsia="宋体" w:cs="宋体"/>
          <w:color w:val="auto"/>
          <w:sz w:val="24"/>
          <w:highlight w:val="none"/>
          <w:shd w:val="clear" w:color="auto" w:fill="FFFFFF" w:themeFill="background1"/>
        </w:rPr>
        <w:t>0分（北京时间）前递交响应文件</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一、项目基本情况：</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1、项目名称：三门峡社会管理职业学院民政健康学院智慧康养实训基地建设项目；</w:t>
      </w:r>
    </w:p>
    <w:p>
      <w:pPr>
        <w:widowControl/>
        <w:spacing w:line="360" w:lineRule="auto"/>
        <w:ind w:firstLine="480" w:firstLineChars="200"/>
        <w:rPr>
          <w:rFonts w:hint="eastAsia" w:ascii="宋体" w:hAnsi="宋体" w:eastAsia="宋体" w:cs="宋体"/>
          <w:color w:val="auto"/>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2、项目编</w:t>
      </w:r>
      <w:r>
        <w:rPr>
          <w:rFonts w:hint="eastAsia" w:ascii="宋体" w:hAnsi="宋体" w:eastAsia="宋体" w:cs="宋体"/>
          <w:bCs/>
          <w:color w:val="auto"/>
          <w:kern w:val="0"/>
          <w:sz w:val="24"/>
          <w:highlight w:val="none"/>
          <w:lang w:val="en-US" w:eastAsia="zh-CN"/>
        </w:rPr>
        <w:t>号：三财竞磋采购-2024-29   SGZ[2024]302-ZC190 ；</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3、采购方式：竞争性磋商</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lang w:eastAsia="zh-CN"/>
        </w:rPr>
      </w:pPr>
      <w:r>
        <w:rPr>
          <w:rFonts w:hint="eastAsia" w:ascii="宋体" w:hAnsi="宋体" w:eastAsia="宋体" w:cs="宋体"/>
          <w:color w:val="auto"/>
          <w:kern w:val="0"/>
          <w:sz w:val="24"/>
          <w:highlight w:val="none"/>
          <w:shd w:val="clear" w:color="auto" w:fill="FFFFFF" w:themeFill="background1"/>
        </w:rPr>
        <w:t>4、</w:t>
      </w:r>
      <w:r>
        <w:rPr>
          <w:rFonts w:hint="eastAsia" w:ascii="宋体" w:hAnsi="宋体" w:eastAsia="宋体" w:cs="宋体"/>
          <w:color w:val="auto"/>
          <w:kern w:val="0"/>
          <w:sz w:val="24"/>
          <w:highlight w:val="none"/>
          <w:shd w:val="clear" w:color="auto" w:fill="FFFFFF" w:themeFill="background1"/>
          <w:lang w:eastAsia="zh-CN"/>
        </w:rPr>
        <w:t>采购最高限价</w:t>
      </w:r>
      <w:r>
        <w:rPr>
          <w:rFonts w:hint="eastAsia" w:ascii="宋体" w:hAnsi="宋体" w:eastAsia="宋体" w:cs="宋体"/>
          <w:color w:val="auto"/>
          <w:kern w:val="0"/>
          <w:sz w:val="24"/>
          <w:highlight w:val="none"/>
          <w:shd w:val="clear" w:color="auto" w:fill="FFFFFF" w:themeFill="background1"/>
        </w:rPr>
        <w:t>：</w:t>
      </w:r>
      <w:r>
        <w:rPr>
          <w:rFonts w:hint="eastAsia" w:ascii="宋体" w:hAnsi="宋体" w:eastAsia="宋体" w:cs="宋体"/>
          <w:bCs/>
          <w:color w:val="auto"/>
          <w:kern w:val="0"/>
          <w:sz w:val="24"/>
          <w:highlight w:val="none"/>
          <w:lang w:val="en-US" w:eastAsia="zh-CN"/>
        </w:rPr>
        <w:t>1103316.00元</w:t>
      </w:r>
      <w:r>
        <w:rPr>
          <w:rFonts w:hint="eastAsia" w:ascii="宋体" w:hAnsi="宋体" w:eastAsia="宋体" w:cs="宋体"/>
          <w:color w:val="auto"/>
          <w:kern w:val="0"/>
          <w:sz w:val="24"/>
          <w:highlight w:val="none"/>
          <w:shd w:val="clear" w:color="auto" w:fill="FFFFFF" w:themeFill="background1"/>
          <w:lang w:eastAsia="zh-CN"/>
        </w:rPr>
        <w:t>；</w:t>
      </w:r>
    </w:p>
    <w:p>
      <w:pPr>
        <w:widowControl/>
        <w:spacing w:line="360" w:lineRule="auto"/>
        <w:ind w:firstLine="960" w:firstLineChars="400"/>
        <w:rPr>
          <w:rFonts w:hint="eastAsia" w:ascii="宋体" w:hAnsi="宋体" w:eastAsia="宋体" w:cs="宋体"/>
          <w:color w:val="auto"/>
          <w:kern w:val="0"/>
          <w:sz w:val="24"/>
          <w:highlight w:val="none"/>
          <w:shd w:val="clear" w:color="auto" w:fill="FFFFFF" w:themeFill="background1"/>
          <w:lang w:val="en-US" w:eastAsia="zh-CN"/>
        </w:rPr>
      </w:pPr>
      <w:r>
        <w:rPr>
          <w:rFonts w:hint="eastAsia" w:ascii="宋体" w:hAnsi="宋体" w:eastAsia="宋体" w:cs="宋体"/>
          <w:color w:val="auto"/>
          <w:kern w:val="0"/>
          <w:sz w:val="24"/>
          <w:highlight w:val="none"/>
          <w:shd w:val="clear" w:color="auto" w:fill="FFFFFF" w:themeFill="background1"/>
          <w:lang w:val="en-US" w:eastAsia="zh-CN"/>
        </w:rPr>
        <w:t>最高限价：</w:t>
      </w:r>
      <w:r>
        <w:rPr>
          <w:rFonts w:hint="eastAsia" w:ascii="宋体" w:hAnsi="宋体" w:eastAsia="宋体" w:cs="宋体"/>
          <w:bCs/>
          <w:color w:val="auto"/>
          <w:kern w:val="0"/>
          <w:sz w:val="24"/>
          <w:highlight w:val="none"/>
          <w:lang w:val="en-US" w:eastAsia="zh-CN"/>
        </w:rPr>
        <w:t>1103316.00元</w:t>
      </w:r>
      <w:r>
        <w:rPr>
          <w:rFonts w:hint="eastAsia" w:ascii="宋体" w:hAnsi="宋体" w:eastAsia="宋体" w:cs="宋体"/>
          <w:color w:val="auto"/>
          <w:kern w:val="0"/>
          <w:sz w:val="24"/>
          <w:highlight w:val="none"/>
          <w:shd w:val="clear" w:color="auto" w:fill="FFFFFF" w:themeFill="background1"/>
          <w:lang w:eastAsia="zh-CN"/>
        </w:rPr>
        <w:t>；</w:t>
      </w:r>
    </w:p>
    <w:tbl>
      <w:tblPr>
        <w:tblStyle w:val="2"/>
        <w:tblW w:w="45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534"/>
        <w:gridCol w:w="2141"/>
        <w:gridCol w:w="1530"/>
        <w:gridCol w:w="1726"/>
      </w:tblGrid>
      <w:tr>
        <w:trPr>
          <w:trHeight w:val="884" w:hRule="atLeast"/>
          <w:jc w:val="center"/>
        </w:trPr>
        <w:tc>
          <w:tcPr>
            <w:tcW w:w="51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序号</w:t>
            </w:r>
          </w:p>
        </w:tc>
        <w:tc>
          <w:tcPr>
            <w:tcW w:w="9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包号</w:t>
            </w:r>
          </w:p>
        </w:tc>
        <w:tc>
          <w:tcPr>
            <w:tcW w:w="1386" w:type="pct"/>
            <w:tcBorders>
              <w:top w:val="single" w:color="auto" w:sz="4" w:space="0"/>
              <w:left w:val="single" w:color="auto" w:sz="4" w:space="0"/>
              <w:bottom w:val="single" w:color="auto" w:sz="4" w:space="0"/>
              <w:right w:val="single" w:color="auto" w:sz="4" w:space="0"/>
            </w:tcBorders>
            <w:vAlign w:val="center"/>
          </w:tcPr>
          <w:p>
            <w:pPr>
              <w:spacing w:line="360" w:lineRule="auto"/>
              <w:ind w:firstLine="200"/>
              <w:jc w:val="center"/>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包名称</w:t>
            </w:r>
          </w:p>
        </w:tc>
        <w:tc>
          <w:tcPr>
            <w:tcW w:w="99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包预算</w:t>
            </w:r>
          </w:p>
          <w:p>
            <w:pPr>
              <w:spacing w:line="360" w:lineRule="auto"/>
              <w:jc w:val="center"/>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（元）</w:t>
            </w:r>
          </w:p>
        </w:tc>
        <w:tc>
          <w:tcPr>
            <w:tcW w:w="11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包最高限价（元）</w:t>
            </w:r>
          </w:p>
        </w:tc>
      </w:tr>
      <w:tr>
        <w:trPr>
          <w:trHeight w:val="769" w:hRule="atLeast"/>
          <w:jc w:val="center"/>
        </w:trPr>
        <w:tc>
          <w:tcPr>
            <w:tcW w:w="51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1</w:t>
            </w:r>
          </w:p>
        </w:tc>
        <w:tc>
          <w:tcPr>
            <w:tcW w:w="9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kern w:val="0"/>
                <w:sz w:val="24"/>
                <w:highlight w:val="none"/>
                <w:shd w:val="clear" w:color="auto" w:fill="FFFFFF" w:themeFill="background1"/>
                <w:lang w:val="en-US"/>
              </w:rPr>
            </w:pPr>
            <w:r>
              <w:rPr>
                <w:rFonts w:hint="eastAsia" w:ascii="宋体" w:hAnsi="宋体" w:eastAsia="宋体" w:cs="宋体"/>
                <w:bCs/>
                <w:color w:val="auto"/>
                <w:kern w:val="0"/>
                <w:sz w:val="24"/>
                <w:highlight w:val="none"/>
                <w:lang w:val="en-US" w:eastAsia="zh-CN"/>
              </w:rPr>
              <w:t>SGZ[2024]302-ZC190-1</w:t>
            </w:r>
          </w:p>
        </w:tc>
        <w:tc>
          <w:tcPr>
            <w:tcW w:w="138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kern w:val="0"/>
                <w:sz w:val="24"/>
                <w:highlight w:val="none"/>
                <w:shd w:val="clear" w:color="auto" w:fill="FFFFFF" w:themeFill="background1"/>
                <w:lang w:val="en-US"/>
              </w:rPr>
            </w:pPr>
            <w:r>
              <w:rPr>
                <w:rFonts w:hint="eastAsia" w:ascii="宋体" w:hAnsi="宋体" w:eastAsia="宋体" w:cs="宋体"/>
                <w:color w:val="auto"/>
                <w:kern w:val="0"/>
                <w:sz w:val="24"/>
                <w:highlight w:val="none"/>
                <w:shd w:val="clear" w:color="auto" w:fill="FFFFFF" w:themeFill="background1"/>
                <w:lang w:val="en-US"/>
              </w:rPr>
              <w:t>三门峡社会管理职业学院民政健康学院智慧康养实训基地建设项目</w:t>
            </w:r>
          </w:p>
        </w:tc>
        <w:tc>
          <w:tcPr>
            <w:tcW w:w="99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kern w:val="0"/>
                <w:sz w:val="24"/>
                <w:highlight w:val="none"/>
                <w:shd w:val="clear" w:color="auto" w:fill="FFFFFF" w:themeFill="background1"/>
                <w:lang w:val="en-US"/>
              </w:rPr>
            </w:pPr>
            <w:r>
              <w:rPr>
                <w:rFonts w:hint="eastAsia" w:ascii="宋体" w:hAnsi="宋体" w:eastAsia="宋体" w:cs="宋体"/>
                <w:bCs/>
                <w:color w:val="auto"/>
                <w:kern w:val="0"/>
                <w:sz w:val="24"/>
                <w:highlight w:val="none"/>
                <w:lang w:val="en-US" w:eastAsia="zh-CN"/>
              </w:rPr>
              <w:t>1103316.00</w:t>
            </w:r>
          </w:p>
        </w:tc>
        <w:tc>
          <w:tcPr>
            <w:tcW w:w="11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kern w:val="0"/>
                <w:sz w:val="24"/>
                <w:highlight w:val="none"/>
                <w:shd w:val="clear" w:color="auto" w:fill="FFFFFF" w:themeFill="background1"/>
                <w:lang w:val="en-US"/>
              </w:rPr>
            </w:pPr>
            <w:r>
              <w:rPr>
                <w:rFonts w:hint="eastAsia" w:ascii="宋体" w:hAnsi="宋体" w:eastAsia="宋体" w:cs="宋体"/>
                <w:bCs/>
                <w:color w:val="auto"/>
                <w:kern w:val="0"/>
                <w:sz w:val="24"/>
                <w:highlight w:val="none"/>
                <w:lang w:val="en-US" w:eastAsia="zh-CN"/>
              </w:rPr>
              <w:t>1103316.00</w:t>
            </w:r>
          </w:p>
        </w:tc>
      </w:tr>
    </w:tbl>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5、采购需求（包括但不限于标的的名称、数量、简要技术需求或服务要求等）</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5.1采购范围：三门峡社会管理职业学院民政健康学院智慧康养实训基地建设项目</w:t>
      </w:r>
      <w:r>
        <w:rPr>
          <w:rFonts w:hint="eastAsia" w:ascii="宋体" w:hAnsi="宋体" w:eastAsia="宋体" w:cs="宋体"/>
          <w:color w:val="auto"/>
          <w:kern w:val="0"/>
          <w:sz w:val="24"/>
          <w:highlight w:val="none"/>
          <w:shd w:val="clear" w:color="auto" w:fill="FFFFFF" w:themeFill="background1"/>
          <w:lang w:val="en-US" w:eastAsia="zh-CN"/>
        </w:rPr>
        <w:t>，主要包括：分布式智慧养老服务（社区）教学示范平台、智慧养老高清液晶可视化终端、高端自助健康检测一体机、老年人模拟体验装置、老人偏瘫模拟体验服等设备</w:t>
      </w:r>
      <w:r>
        <w:rPr>
          <w:rFonts w:hint="eastAsia" w:ascii="宋体" w:hAnsi="宋体" w:eastAsia="宋体" w:cs="宋体"/>
          <w:color w:val="auto"/>
          <w:kern w:val="0"/>
          <w:sz w:val="24"/>
          <w:highlight w:val="none"/>
          <w:shd w:val="clear" w:color="auto" w:fill="FFFFFF" w:themeFill="background1"/>
          <w:lang w:eastAsia="zh-CN"/>
        </w:rPr>
        <w:t>（</w:t>
      </w:r>
      <w:r>
        <w:rPr>
          <w:rFonts w:hint="eastAsia" w:ascii="宋体" w:hAnsi="宋体" w:eastAsia="宋体" w:cs="宋体"/>
          <w:color w:val="auto"/>
          <w:kern w:val="0"/>
          <w:sz w:val="24"/>
          <w:highlight w:val="none"/>
          <w:shd w:val="clear" w:color="auto" w:fill="FFFFFF" w:themeFill="background1"/>
          <w:lang w:val="en-US" w:eastAsia="zh-CN"/>
        </w:rPr>
        <w:t>详见技术参数</w:t>
      </w:r>
      <w:r>
        <w:rPr>
          <w:rFonts w:hint="eastAsia" w:ascii="宋体" w:hAnsi="宋体" w:eastAsia="宋体" w:cs="宋体"/>
          <w:color w:val="auto"/>
          <w:kern w:val="0"/>
          <w:sz w:val="24"/>
          <w:highlight w:val="none"/>
          <w:shd w:val="clear" w:color="auto" w:fill="FFFFFF" w:themeFill="background1"/>
          <w:lang w:eastAsia="zh-CN"/>
        </w:rPr>
        <w:t>）</w:t>
      </w:r>
      <w:r>
        <w:rPr>
          <w:rFonts w:hint="eastAsia" w:ascii="宋体" w:hAnsi="宋体" w:eastAsia="宋体" w:cs="宋体"/>
          <w:color w:val="auto"/>
          <w:kern w:val="0"/>
          <w:sz w:val="24"/>
          <w:highlight w:val="none"/>
          <w:shd w:val="clear" w:color="auto" w:fill="FFFFFF" w:themeFill="background1"/>
        </w:rPr>
        <w:t>。</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5.2资金来源：</w:t>
      </w:r>
      <w:r>
        <w:rPr>
          <w:rFonts w:hint="eastAsia" w:ascii="宋体" w:hAnsi="宋体" w:eastAsia="宋体" w:cs="宋体"/>
          <w:color w:val="auto"/>
          <w:kern w:val="0"/>
          <w:sz w:val="24"/>
          <w:highlight w:val="none"/>
          <w:shd w:val="clear" w:color="auto" w:fill="FFFFFF" w:themeFill="background1"/>
          <w:lang w:val="en-US" w:eastAsia="zh-CN"/>
        </w:rPr>
        <w:t>财政</w:t>
      </w:r>
      <w:r>
        <w:rPr>
          <w:rFonts w:hint="eastAsia" w:ascii="宋体" w:hAnsi="宋体" w:eastAsia="宋体" w:cs="宋体"/>
          <w:color w:val="auto"/>
          <w:kern w:val="0"/>
          <w:sz w:val="24"/>
          <w:highlight w:val="none"/>
          <w:shd w:val="clear" w:color="auto" w:fill="FFFFFF" w:themeFill="background1"/>
        </w:rPr>
        <w:t>资金，已落实。</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5.3质量要求：符合国家及行业相关规范和标准。</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5.4交货地点：采购人指定地点。</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lang w:val="en-US" w:eastAsia="zh-CN"/>
        </w:rPr>
        <w:t>6、</w:t>
      </w:r>
      <w:r>
        <w:rPr>
          <w:rFonts w:hint="eastAsia" w:ascii="宋体" w:hAnsi="宋体" w:eastAsia="宋体" w:cs="宋体"/>
          <w:color w:val="auto"/>
          <w:kern w:val="0"/>
          <w:sz w:val="24"/>
          <w:highlight w:val="none"/>
          <w:shd w:val="clear" w:color="auto" w:fill="FFFFFF" w:themeFill="background1"/>
          <w:lang w:eastAsia="zh-CN"/>
        </w:rPr>
        <w:t>交货期及安装期</w:t>
      </w:r>
      <w:r>
        <w:rPr>
          <w:rFonts w:hint="eastAsia" w:ascii="宋体" w:hAnsi="宋体" w:eastAsia="宋体" w:cs="宋体"/>
          <w:color w:val="auto"/>
          <w:kern w:val="0"/>
          <w:sz w:val="24"/>
          <w:highlight w:val="none"/>
          <w:shd w:val="clear" w:color="auto" w:fill="FFFFFF" w:themeFill="background1"/>
        </w:rPr>
        <w:t>：自合同签订之日起</w:t>
      </w:r>
      <w:r>
        <w:rPr>
          <w:rFonts w:hint="eastAsia" w:ascii="宋体" w:hAnsi="宋体" w:eastAsia="宋体" w:cs="宋体"/>
          <w:color w:val="auto"/>
          <w:kern w:val="0"/>
          <w:sz w:val="24"/>
          <w:highlight w:val="none"/>
          <w:shd w:val="clear" w:color="auto" w:fill="FFFFFF" w:themeFill="background1"/>
          <w:lang w:val="en-US" w:eastAsia="zh-CN"/>
        </w:rPr>
        <w:t>15</w:t>
      </w:r>
      <w:r>
        <w:rPr>
          <w:rFonts w:hint="eastAsia" w:ascii="宋体" w:hAnsi="宋体" w:eastAsia="宋体" w:cs="宋体"/>
          <w:color w:val="auto"/>
          <w:kern w:val="0"/>
          <w:sz w:val="24"/>
          <w:highlight w:val="none"/>
          <w:shd w:val="clear" w:color="auto" w:fill="FFFFFF" w:themeFill="background1"/>
        </w:rPr>
        <w:t>日历天。</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7、本项目是否接受联合体</w:t>
      </w:r>
      <w:r>
        <w:rPr>
          <w:rFonts w:hint="eastAsia" w:ascii="宋体" w:hAnsi="宋体" w:cs="宋体"/>
          <w:color w:val="auto"/>
          <w:kern w:val="0"/>
          <w:sz w:val="24"/>
          <w:highlight w:val="none"/>
          <w:shd w:val="clear" w:color="auto" w:fill="FFFFFF" w:themeFill="background1"/>
          <w:lang w:val="en-US" w:eastAsia="zh-CN"/>
        </w:rPr>
        <w:t>磋商</w:t>
      </w:r>
      <w:r>
        <w:rPr>
          <w:rFonts w:hint="eastAsia" w:ascii="宋体" w:hAnsi="宋体" w:eastAsia="宋体" w:cs="宋体"/>
          <w:color w:val="auto"/>
          <w:kern w:val="0"/>
          <w:sz w:val="24"/>
          <w:highlight w:val="none"/>
          <w:shd w:val="clear" w:color="auto" w:fill="FFFFFF" w:themeFill="background1"/>
        </w:rPr>
        <w:t>：否</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8、是否接受进口产品：否</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lang w:eastAsia="zh-CN"/>
        </w:rPr>
      </w:pPr>
      <w:r>
        <w:rPr>
          <w:rFonts w:hint="eastAsia" w:ascii="宋体" w:hAnsi="宋体" w:eastAsia="宋体" w:cs="宋体"/>
          <w:color w:val="auto"/>
          <w:kern w:val="0"/>
          <w:sz w:val="24"/>
          <w:highlight w:val="none"/>
          <w:shd w:val="clear" w:color="auto" w:fill="FFFFFF" w:themeFill="background1"/>
        </w:rPr>
        <w:t>9、是否专门面向中小企业：</w:t>
      </w:r>
      <w:r>
        <w:rPr>
          <w:rFonts w:hint="eastAsia" w:ascii="宋体" w:hAnsi="宋体" w:cs="宋体"/>
          <w:color w:val="auto"/>
          <w:kern w:val="0"/>
          <w:sz w:val="24"/>
          <w:highlight w:val="none"/>
          <w:shd w:val="clear" w:color="auto" w:fill="FFFFFF" w:themeFill="background1"/>
          <w:lang w:val="en-US" w:eastAsia="zh-CN"/>
        </w:rPr>
        <w:t>否</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二、申请人资格要求</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1、满足《中华人民共和国政府采购法》第二十二条规定</w:t>
      </w:r>
      <w:r>
        <w:rPr>
          <w:rFonts w:hint="eastAsia" w:ascii="宋体" w:hAnsi="宋体" w:eastAsia="宋体" w:cs="宋体"/>
          <w:color w:val="auto"/>
          <w:kern w:val="0"/>
          <w:sz w:val="24"/>
          <w:highlight w:val="none"/>
          <w:shd w:val="clear" w:color="auto" w:fill="FFFFFF" w:themeFill="background1"/>
          <w:lang w:eastAsia="zh-CN"/>
        </w:rPr>
        <w:t>，</w:t>
      </w:r>
      <w:r>
        <w:rPr>
          <w:rFonts w:hint="eastAsia" w:ascii="宋体" w:hAnsi="宋体" w:eastAsia="宋体" w:cs="宋体"/>
          <w:color w:val="auto"/>
          <w:kern w:val="0"/>
          <w:sz w:val="24"/>
          <w:highlight w:val="none"/>
          <w:shd w:val="clear" w:color="auto" w:fill="FFFFFF" w:themeFill="background1"/>
          <w:lang w:val="en-US" w:eastAsia="zh-CN"/>
        </w:rPr>
        <w:t>供应商应提供承诺书</w:t>
      </w:r>
      <w:r>
        <w:rPr>
          <w:rFonts w:hint="eastAsia" w:ascii="宋体" w:hAnsi="宋体" w:eastAsia="宋体" w:cs="宋体"/>
          <w:color w:val="auto"/>
          <w:kern w:val="0"/>
          <w:sz w:val="24"/>
          <w:highlight w:val="none"/>
          <w:shd w:val="clear" w:color="auto" w:fill="FFFFFF" w:themeFill="background1"/>
        </w:rPr>
        <w:t>；</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2、落实政府采购政策满足的资格要求：本项目支持小微（监狱、残疾人福利性单位）企业扶持等相关政府采购政策。</w:t>
      </w:r>
    </w:p>
    <w:p>
      <w:pPr>
        <w:widowControl/>
        <w:spacing w:line="360" w:lineRule="auto"/>
        <w:ind w:firstLine="480" w:firstLineChars="200"/>
        <w:rPr>
          <w:rFonts w:hint="eastAsia" w:ascii="宋体" w:hAnsi="宋体" w:eastAsia="宋体" w:cs="宋体"/>
          <w:color w:val="auto"/>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3、本项目的特定资格要求</w:t>
      </w:r>
    </w:p>
    <w:p>
      <w:pPr>
        <w:widowControl/>
        <w:spacing w:line="360" w:lineRule="auto"/>
        <w:ind w:firstLine="480" w:firstLineChars="200"/>
        <w:rPr>
          <w:rFonts w:hint="eastAsia" w:ascii="宋体" w:hAnsi="宋体" w:eastAsia="宋体" w:cs="宋体"/>
          <w:color w:val="auto"/>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3.1 供应商具有合格有效的营业执照；</w:t>
      </w:r>
    </w:p>
    <w:p>
      <w:pPr>
        <w:widowControl/>
        <w:spacing w:line="360" w:lineRule="auto"/>
        <w:ind w:firstLine="480" w:firstLineChars="200"/>
        <w:rPr>
          <w:rFonts w:hint="eastAsia" w:ascii="宋体" w:hAnsi="宋体" w:eastAsia="宋体" w:cs="宋体"/>
          <w:color w:val="auto"/>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3.2 提供本企业无商业贿赂和不正当竞争行为承诺书；</w:t>
      </w:r>
    </w:p>
    <w:p>
      <w:pPr>
        <w:widowControl/>
        <w:spacing w:line="360" w:lineRule="auto"/>
        <w:ind w:firstLine="480" w:firstLineChars="200"/>
        <w:rPr>
          <w:rFonts w:hint="eastAsia" w:ascii="宋体" w:hAnsi="宋体" w:eastAsia="宋体" w:cs="宋体"/>
          <w:color w:val="auto"/>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3.3根据《关于在政府采购活动中查询及使用信用记录有关问题的通知》(财库[2016]125号)和豫财购【2016】15号的规定，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p>
      <w:pPr>
        <w:widowControl/>
        <w:spacing w:line="360" w:lineRule="auto"/>
        <w:ind w:firstLine="480" w:firstLineChars="200"/>
        <w:rPr>
          <w:rFonts w:hint="eastAsia" w:ascii="宋体" w:hAnsi="宋体" w:eastAsia="宋体" w:cs="宋体"/>
          <w:color w:val="auto"/>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3.4 本项目不接受联合体磋商；</w:t>
      </w:r>
    </w:p>
    <w:p>
      <w:pPr>
        <w:widowControl/>
        <w:spacing w:line="360" w:lineRule="auto"/>
        <w:ind w:firstLine="480" w:firstLineChars="200"/>
        <w:rPr>
          <w:rFonts w:hint="eastAsia" w:ascii="宋体" w:hAnsi="宋体" w:eastAsia="宋体" w:cs="宋体"/>
          <w:color w:val="auto"/>
          <w:sz w:val="24"/>
          <w:highlight w:val="none"/>
          <w:shd w:val="clear" w:color="auto" w:fill="FFFFFF" w:themeFill="background1"/>
        </w:rPr>
      </w:pPr>
      <w:r>
        <w:rPr>
          <w:rFonts w:hint="eastAsia" w:ascii="宋体" w:hAnsi="宋体" w:eastAsia="宋体" w:cs="宋体"/>
          <w:color w:val="auto"/>
          <w:sz w:val="24"/>
          <w:highlight w:val="none"/>
          <w:shd w:val="clear" w:color="auto" w:fill="FFFFFF" w:themeFill="background1"/>
        </w:rPr>
        <w:t>3.5 本次磋商实行资格后审。</w:t>
      </w:r>
      <w:bookmarkStart w:id="18" w:name="_GoBack"/>
      <w:bookmarkEnd w:id="18"/>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三、获取磋商文件</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1、时间：202</w:t>
      </w:r>
      <w:r>
        <w:rPr>
          <w:rFonts w:hint="eastAsia" w:ascii="宋体" w:hAnsi="宋体" w:eastAsia="宋体" w:cs="宋体"/>
          <w:color w:val="auto"/>
          <w:kern w:val="0"/>
          <w:sz w:val="24"/>
          <w:highlight w:val="none"/>
          <w:shd w:val="clear" w:color="auto" w:fill="FFFFFF" w:themeFill="background1"/>
          <w:lang w:val="en-US" w:eastAsia="zh-CN"/>
        </w:rPr>
        <w:t>4</w:t>
      </w:r>
      <w:r>
        <w:rPr>
          <w:rFonts w:hint="eastAsia" w:ascii="宋体" w:hAnsi="宋体" w:eastAsia="宋体" w:cs="宋体"/>
          <w:color w:val="auto"/>
          <w:kern w:val="0"/>
          <w:sz w:val="24"/>
          <w:highlight w:val="none"/>
          <w:shd w:val="clear" w:color="auto" w:fill="FFFFFF" w:themeFill="background1"/>
        </w:rPr>
        <w:t>年</w:t>
      </w:r>
      <w:r>
        <w:rPr>
          <w:rFonts w:hint="eastAsia" w:ascii="宋体" w:hAnsi="宋体" w:eastAsia="宋体" w:cs="宋体"/>
          <w:color w:val="auto"/>
          <w:kern w:val="0"/>
          <w:sz w:val="24"/>
          <w:highlight w:val="none"/>
          <w:shd w:val="clear" w:color="auto" w:fill="FFFFFF" w:themeFill="background1"/>
          <w:lang w:val="en-US" w:eastAsia="zh-CN"/>
        </w:rPr>
        <w:t>7</w:t>
      </w:r>
      <w:r>
        <w:rPr>
          <w:rFonts w:hint="eastAsia" w:ascii="宋体" w:hAnsi="宋体" w:eastAsia="宋体" w:cs="宋体"/>
          <w:color w:val="auto"/>
          <w:kern w:val="0"/>
          <w:sz w:val="24"/>
          <w:highlight w:val="none"/>
          <w:shd w:val="clear" w:color="auto" w:fill="FFFFFF" w:themeFill="background1"/>
        </w:rPr>
        <w:t>月</w:t>
      </w:r>
      <w:r>
        <w:rPr>
          <w:rFonts w:hint="eastAsia" w:ascii="宋体" w:hAnsi="宋体" w:eastAsia="宋体" w:cs="宋体"/>
          <w:color w:val="auto"/>
          <w:kern w:val="0"/>
          <w:sz w:val="24"/>
          <w:highlight w:val="none"/>
          <w:shd w:val="clear" w:color="auto" w:fill="FFFFFF" w:themeFill="background1"/>
          <w:lang w:val="en-US" w:eastAsia="zh-CN"/>
        </w:rPr>
        <w:t>9</w:t>
      </w:r>
      <w:r>
        <w:rPr>
          <w:rFonts w:hint="eastAsia" w:ascii="宋体" w:hAnsi="宋体" w:eastAsia="宋体" w:cs="宋体"/>
          <w:color w:val="auto"/>
          <w:kern w:val="0"/>
          <w:sz w:val="24"/>
          <w:highlight w:val="none"/>
          <w:shd w:val="clear" w:color="auto" w:fill="FFFFFF" w:themeFill="background1"/>
        </w:rPr>
        <w:t>日至 202</w:t>
      </w:r>
      <w:r>
        <w:rPr>
          <w:rFonts w:hint="eastAsia" w:ascii="宋体" w:hAnsi="宋体" w:eastAsia="宋体" w:cs="宋体"/>
          <w:color w:val="auto"/>
          <w:kern w:val="0"/>
          <w:sz w:val="24"/>
          <w:highlight w:val="none"/>
          <w:shd w:val="clear" w:color="auto" w:fill="FFFFFF" w:themeFill="background1"/>
          <w:lang w:val="en-US" w:eastAsia="zh-CN"/>
        </w:rPr>
        <w:t>4</w:t>
      </w:r>
      <w:r>
        <w:rPr>
          <w:rFonts w:hint="eastAsia" w:ascii="宋体" w:hAnsi="宋体" w:eastAsia="宋体" w:cs="宋体"/>
          <w:color w:val="auto"/>
          <w:kern w:val="0"/>
          <w:sz w:val="24"/>
          <w:highlight w:val="none"/>
          <w:shd w:val="clear" w:color="auto" w:fill="FFFFFF" w:themeFill="background1"/>
        </w:rPr>
        <w:t>年</w:t>
      </w:r>
      <w:r>
        <w:rPr>
          <w:rFonts w:hint="eastAsia" w:ascii="宋体" w:hAnsi="宋体" w:eastAsia="宋体" w:cs="宋体"/>
          <w:color w:val="auto"/>
          <w:kern w:val="0"/>
          <w:sz w:val="24"/>
          <w:highlight w:val="none"/>
          <w:shd w:val="clear" w:color="auto" w:fill="FFFFFF" w:themeFill="background1"/>
          <w:lang w:val="en-US" w:eastAsia="zh-CN"/>
        </w:rPr>
        <w:t>7</w:t>
      </w:r>
      <w:r>
        <w:rPr>
          <w:rFonts w:hint="eastAsia" w:ascii="宋体" w:hAnsi="宋体" w:eastAsia="宋体" w:cs="宋体"/>
          <w:color w:val="auto"/>
          <w:kern w:val="0"/>
          <w:sz w:val="24"/>
          <w:highlight w:val="none"/>
          <w:shd w:val="clear" w:color="auto" w:fill="FFFFFF" w:themeFill="background1"/>
        </w:rPr>
        <w:t>月</w:t>
      </w:r>
      <w:r>
        <w:rPr>
          <w:rFonts w:hint="eastAsia" w:ascii="宋体" w:hAnsi="宋体" w:eastAsia="宋体" w:cs="宋体"/>
          <w:color w:val="auto"/>
          <w:kern w:val="0"/>
          <w:sz w:val="24"/>
          <w:highlight w:val="none"/>
          <w:shd w:val="clear" w:color="auto" w:fill="FFFFFF" w:themeFill="background1"/>
          <w:lang w:val="en-US" w:eastAsia="zh-CN"/>
        </w:rPr>
        <w:t>24</w:t>
      </w:r>
      <w:r>
        <w:rPr>
          <w:rFonts w:hint="eastAsia" w:ascii="宋体" w:hAnsi="宋体" w:eastAsia="宋体" w:cs="宋体"/>
          <w:color w:val="auto"/>
          <w:kern w:val="0"/>
          <w:sz w:val="24"/>
          <w:highlight w:val="none"/>
          <w:shd w:val="clear" w:color="auto" w:fill="FFFFFF" w:themeFill="background1"/>
        </w:rPr>
        <w:t>日</w:t>
      </w:r>
      <w:r>
        <w:rPr>
          <w:rFonts w:hint="eastAsia" w:ascii="宋体" w:hAnsi="宋体" w:eastAsia="宋体" w:cs="宋体"/>
          <w:color w:val="auto"/>
          <w:kern w:val="0"/>
          <w:sz w:val="24"/>
          <w:highlight w:val="none"/>
          <w:shd w:val="clear" w:color="auto" w:fill="FFFFFF" w:themeFill="background1"/>
          <w:lang w:val="en-US" w:eastAsia="zh-CN"/>
        </w:rPr>
        <w:t>08时30分</w:t>
      </w:r>
      <w:r>
        <w:rPr>
          <w:rFonts w:hint="eastAsia" w:ascii="宋体" w:hAnsi="宋体" w:eastAsia="宋体" w:cs="宋体"/>
          <w:color w:val="auto"/>
          <w:kern w:val="0"/>
          <w:sz w:val="24"/>
          <w:highlight w:val="none"/>
          <w:shd w:val="clear" w:color="auto" w:fill="FFFFFF" w:themeFill="background1"/>
        </w:rPr>
        <w:t>；</w:t>
      </w:r>
    </w:p>
    <w:p>
      <w:pPr>
        <w:widowControl/>
        <w:spacing w:line="360" w:lineRule="auto"/>
        <w:ind w:firstLine="480" w:firstLineChars="200"/>
        <w:jc w:val="left"/>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 xml:space="preserve">2、地点：三门峡市公共资源交易中心平台 </w:t>
      </w:r>
    </w:p>
    <w:p>
      <w:pPr>
        <w:widowControl/>
        <w:spacing w:line="360" w:lineRule="auto"/>
        <w:ind w:firstLine="480" w:firstLineChars="200"/>
        <w:jc w:val="left"/>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3、方式：本项目没有报名环节，</w:t>
      </w:r>
      <w:r>
        <w:rPr>
          <w:rFonts w:hint="eastAsia" w:ascii="宋体" w:hAnsi="宋体" w:eastAsia="宋体" w:cs="宋体"/>
          <w:color w:val="auto"/>
          <w:kern w:val="0"/>
          <w:sz w:val="24"/>
          <w:highlight w:val="none"/>
          <w:shd w:val="clear" w:color="auto" w:fill="FFFFFF" w:themeFill="background1"/>
          <w:lang w:eastAsia="zh-CN"/>
        </w:rPr>
        <w:t>供应商</w:t>
      </w:r>
      <w:r>
        <w:rPr>
          <w:rFonts w:hint="eastAsia" w:ascii="宋体" w:hAnsi="宋体" w:eastAsia="宋体" w:cs="宋体"/>
          <w:color w:val="auto"/>
          <w:kern w:val="0"/>
          <w:sz w:val="24"/>
          <w:highlight w:val="none"/>
          <w:shd w:val="clear" w:color="auto" w:fill="FFFFFF" w:themeFill="background1"/>
        </w:rPr>
        <w:t>凭CA数字证书通过三门峡市公共资源交易中心网（网址：http://www.smxgzjy.cn/spweb/SMX/Home/index.do），点击交易平台选择“市场主体登录”，在所参与项目右侧点击参与</w:t>
      </w:r>
      <w:r>
        <w:rPr>
          <w:rFonts w:hint="eastAsia" w:ascii="宋体" w:hAnsi="宋体" w:cs="宋体"/>
          <w:color w:val="auto"/>
          <w:kern w:val="0"/>
          <w:sz w:val="24"/>
          <w:highlight w:val="none"/>
          <w:shd w:val="clear" w:color="auto" w:fill="FFFFFF" w:themeFill="background1"/>
          <w:lang w:val="en-US" w:eastAsia="zh-CN"/>
        </w:rPr>
        <w:t>磋商</w:t>
      </w:r>
      <w:r>
        <w:rPr>
          <w:rFonts w:hint="eastAsia" w:ascii="宋体" w:hAnsi="宋体" w:eastAsia="宋体" w:cs="宋体"/>
          <w:color w:val="auto"/>
          <w:kern w:val="0"/>
          <w:sz w:val="24"/>
          <w:highlight w:val="none"/>
          <w:shd w:val="clear" w:color="auto" w:fill="FFFFFF" w:themeFill="background1"/>
        </w:rPr>
        <w:t>,即可直接下载本项目磋商文件。</w:t>
      </w:r>
    </w:p>
    <w:p>
      <w:pPr>
        <w:widowControl/>
        <w:spacing w:line="360" w:lineRule="auto"/>
        <w:ind w:firstLine="480" w:firstLineChars="200"/>
        <w:jc w:val="left"/>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4、售价：0元</w:t>
      </w:r>
    </w:p>
    <w:p>
      <w:pPr>
        <w:widowControl/>
        <w:spacing w:line="360" w:lineRule="auto"/>
        <w:ind w:firstLine="480" w:firstLineChars="200"/>
        <w:jc w:val="left"/>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四、响应文件提交</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1、截止时间：202</w:t>
      </w:r>
      <w:r>
        <w:rPr>
          <w:rFonts w:hint="eastAsia" w:ascii="宋体" w:hAnsi="宋体" w:eastAsia="宋体" w:cs="宋体"/>
          <w:color w:val="auto"/>
          <w:kern w:val="0"/>
          <w:sz w:val="24"/>
          <w:highlight w:val="none"/>
          <w:shd w:val="clear" w:color="auto" w:fill="FFFFFF" w:themeFill="background1"/>
          <w:lang w:val="en-US" w:eastAsia="zh-CN"/>
        </w:rPr>
        <w:t>4</w:t>
      </w:r>
      <w:r>
        <w:rPr>
          <w:rFonts w:hint="eastAsia" w:ascii="宋体" w:hAnsi="宋体" w:eastAsia="宋体" w:cs="宋体"/>
          <w:color w:val="auto"/>
          <w:kern w:val="0"/>
          <w:sz w:val="24"/>
          <w:highlight w:val="none"/>
          <w:shd w:val="clear" w:color="auto" w:fill="FFFFFF" w:themeFill="background1"/>
        </w:rPr>
        <w:t>年</w:t>
      </w:r>
      <w:r>
        <w:rPr>
          <w:rFonts w:hint="eastAsia" w:ascii="宋体" w:hAnsi="宋体" w:eastAsia="宋体" w:cs="宋体"/>
          <w:color w:val="auto"/>
          <w:kern w:val="0"/>
          <w:sz w:val="24"/>
          <w:highlight w:val="none"/>
          <w:shd w:val="clear" w:color="auto" w:fill="FFFFFF" w:themeFill="background1"/>
          <w:lang w:val="en-US" w:eastAsia="zh-CN"/>
        </w:rPr>
        <w:t>7</w:t>
      </w:r>
      <w:r>
        <w:rPr>
          <w:rFonts w:hint="eastAsia" w:ascii="宋体" w:hAnsi="宋体" w:eastAsia="宋体" w:cs="宋体"/>
          <w:color w:val="auto"/>
          <w:kern w:val="0"/>
          <w:sz w:val="24"/>
          <w:highlight w:val="none"/>
          <w:shd w:val="clear" w:color="auto" w:fill="FFFFFF" w:themeFill="background1"/>
        </w:rPr>
        <w:t>月</w:t>
      </w:r>
      <w:r>
        <w:rPr>
          <w:rFonts w:hint="eastAsia" w:ascii="宋体" w:hAnsi="宋体" w:eastAsia="宋体" w:cs="宋体"/>
          <w:color w:val="auto"/>
          <w:kern w:val="0"/>
          <w:sz w:val="24"/>
          <w:highlight w:val="none"/>
          <w:shd w:val="clear" w:color="auto" w:fill="FFFFFF" w:themeFill="background1"/>
          <w:lang w:val="en-US" w:eastAsia="zh-CN"/>
        </w:rPr>
        <w:t>24</w:t>
      </w:r>
      <w:r>
        <w:rPr>
          <w:rFonts w:hint="eastAsia" w:ascii="宋体" w:hAnsi="宋体" w:eastAsia="宋体" w:cs="宋体"/>
          <w:color w:val="auto"/>
          <w:kern w:val="0"/>
          <w:sz w:val="24"/>
          <w:highlight w:val="none"/>
          <w:shd w:val="clear" w:color="auto" w:fill="FFFFFF" w:themeFill="background1"/>
        </w:rPr>
        <w:t>日</w:t>
      </w:r>
      <w:r>
        <w:rPr>
          <w:rFonts w:hint="eastAsia" w:ascii="宋体" w:hAnsi="宋体" w:eastAsia="宋体" w:cs="宋体"/>
          <w:color w:val="auto"/>
          <w:kern w:val="0"/>
          <w:sz w:val="24"/>
          <w:highlight w:val="none"/>
          <w:shd w:val="clear" w:color="auto" w:fill="FFFFFF" w:themeFill="background1"/>
          <w:lang w:val="en-US" w:eastAsia="zh-CN"/>
        </w:rPr>
        <w:t>8</w:t>
      </w:r>
      <w:r>
        <w:rPr>
          <w:rFonts w:hint="eastAsia" w:ascii="宋体" w:hAnsi="宋体" w:eastAsia="宋体" w:cs="宋体"/>
          <w:color w:val="auto"/>
          <w:kern w:val="0"/>
          <w:sz w:val="24"/>
          <w:highlight w:val="none"/>
          <w:shd w:val="clear" w:color="auto" w:fill="FFFFFF" w:themeFill="background1"/>
        </w:rPr>
        <w:t>时</w:t>
      </w:r>
      <w:r>
        <w:rPr>
          <w:rFonts w:hint="eastAsia" w:ascii="宋体" w:hAnsi="宋体" w:eastAsia="宋体" w:cs="宋体"/>
          <w:color w:val="auto"/>
          <w:kern w:val="0"/>
          <w:sz w:val="24"/>
          <w:highlight w:val="none"/>
          <w:shd w:val="clear" w:color="auto" w:fill="FFFFFF" w:themeFill="background1"/>
          <w:lang w:val="en-US" w:eastAsia="zh-CN"/>
        </w:rPr>
        <w:t>3</w:t>
      </w:r>
      <w:r>
        <w:rPr>
          <w:rFonts w:hint="eastAsia" w:ascii="宋体" w:hAnsi="宋体" w:eastAsia="宋体" w:cs="宋体"/>
          <w:color w:val="auto"/>
          <w:kern w:val="0"/>
          <w:sz w:val="24"/>
          <w:highlight w:val="none"/>
          <w:shd w:val="clear" w:color="auto" w:fill="FFFFFF" w:themeFill="background1"/>
        </w:rPr>
        <w:t>0分（北京时间）</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2、地点：在三门峡市公共资源交易中心网中上传加密响应文件</w:t>
      </w:r>
    </w:p>
    <w:p>
      <w:pPr>
        <w:widowControl/>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bookmarkStart w:id="0" w:name="_Toc35393802"/>
      <w:bookmarkStart w:id="1" w:name="_Toc28359016"/>
      <w:bookmarkStart w:id="2" w:name="_Toc28359093"/>
      <w:bookmarkStart w:id="3" w:name="_Toc35393633"/>
      <w:r>
        <w:rPr>
          <w:rFonts w:hint="eastAsia" w:ascii="宋体" w:hAnsi="宋体" w:eastAsia="宋体" w:cs="宋体"/>
          <w:color w:val="auto"/>
          <w:kern w:val="0"/>
          <w:sz w:val="24"/>
          <w:highlight w:val="none"/>
          <w:shd w:val="clear" w:color="auto" w:fill="FFFFFF" w:themeFill="background1"/>
        </w:rPr>
        <w:t>五、开启</w:t>
      </w:r>
      <w:bookmarkEnd w:id="0"/>
      <w:bookmarkEnd w:id="1"/>
      <w:bookmarkEnd w:id="2"/>
      <w:bookmarkEnd w:id="3"/>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时间：2024年7月24日8时30分（北京时间）</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地点：在三门峡市公共资源交易中心网中上传加密响应文件</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bookmarkStart w:id="4" w:name="_Toc35393634"/>
      <w:bookmarkStart w:id="5" w:name="_Toc35393803"/>
      <w:bookmarkStart w:id="6" w:name="_Toc28359017"/>
      <w:bookmarkStart w:id="7" w:name="_Toc28359094"/>
      <w:r>
        <w:rPr>
          <w:rFonts w:hint="eastAsia" w:ascii="宋体" w:hAnsi="宋体" w:eastAsia="宋体" w:cs="宋体"/>
          <w:color w:val="auto"/>
          <w:kern w:val="0"/>
          <w:sz w:val="24"/>
          <w:highlight w:val="none"/>
          <w:shd w:val="clear" w:color="auto" w:fill="FFFFFF" w:themeFill="background1"/>
        </w:rPr>
        <w:t>六、</w:t>
      </w:r>
      <w:bookmarkEnd w:id="4"/>
      <w:bookmarkEnd w:id="5"/>
      <w:bookmarkEnd w:id="6"/>
      <w:bookmarkEnd w:id="7"/>
      <w:r>
        <w:rPr>
          <w:rFonts w:hint="eastAsia" w:ascii="宋体" w:hAnsi="宋体" w:eastAsia="宋体" w:cs="宋体"/>
          <w:color w:val="auto"/>
          <w:kern w:val="0"/>
          <w:sz w:val="24"/>
          <w:highlight w:val="none"/>
          <w:shd w:val="clear" w:color="auto" w:fill="FFFFFF" w:themeFill="background1"/>
        </w:rPr>
        <w:t>发布公告的媒介及</w:t>
      </w:r>
      <w:r>
        <w:rPr>
          <w:rFonts w:hint="eastAsia" w:ascii="宋体" w:hAnsi="宋体" w:cs="宋体"/>
          <w:color w:val="auto"/>
          <w:kern w:val="0"/>
          <w:sz w:val="24"/>
          <w:highlight w:val="none"/>
          <w:shd w:val="clear" w:color="auto" w:fill="FFFFFF" w:themeFill="background1"/>
          <w:lang w:val="en-US" w:eastAsia="zh-CN"/>
        </w:rPr>
        <w:t>磋商</w:t>
      </w:r>
      <w:r>
        <w:rPr>
          <w:rFonts w:hint="eastAsia" w:ascii="宋体" w:hAnsi="宋体" w:eastAsia="宋体" w:cs="宋体"/>
          <w:color w:val="auto"/>
          <w:kern w:val="0"/>
          <w:sz w:val="24"/>
          <w:highlight w:val="none"/>
          <w:shd w:val="clear" w:color="auto" w:fill="FFFFFF" w:themeFill="background1"/>
        </w:rPr>
        <w:t>公告期限</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本次磋商公告同时在《河南省政府采购网》、《中国招标与采购网》、《中国招标投标公共服务平台》、《三门峡市公共资源交易中心网》上发布</w:t>
      </w:r>
      <w:r>
        <w:rPr>
          <w:rFonts w:hint="eastAsia" w:ascii="宋体" w:hAnsi="宋体" w:cs="宋体"/>
          <w:color w:val="auto"/>
          <w:kern w:val="0"/>
          <w:sz w:val="24"/>
          <w:highlight w:val="none"/>
          <w:shd w:val="clear" w:color="auto" w:fill="FFFFFF" w:themeFill="background1"/>
          <w:lang w:eastAsia="zh-CN"/>
        </w:rPr>
        <w:t>，</w:t>
      </w:r>
      <w:r>
        <w:rPr>
          <w:rFonts w:hint="eastAsia" w:ascii="宋体" w:hAnsi="宋体" w:cs="宋体"/>
          <w:color w:val="auto"/>
          <w:kern w:val="0"/>
          <w:sz w:val="24"/>
          <w:highlight w:val="none"/>
          <w:shd w:val="clear" w:color="auto" w:fill="FFFFFF" w:themeFill="background1"/>
          <w:lang w:val="en-US" w:eastAsia="zh-CN"/>
        </w:rPr>
        <w:t>公告期3日历天</w:t>
      </w:r>
      <w:r>
        <w:rPr>
          <w:rFonts w:hint="eastAsia" w:ascii="宋体" w:hAnsi="宋体" w:eastAsia="宋体" w:cs="宋体"/>
          <w:color w:val="auto"/>
          <w:kern w:val="0"/>
          <w:sz w:val="24"/>
          <w:highlight w:val="none"/>
          <w:shd w:val="clear" w:color="auto" w:fill="FFFFFF" w:themeFill="background1"/>
        </w:rPr>
        <w:t>。</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bookmarkStart w:id="8" w:name="_Toc35393804"/>
      <w:bookmarkStart w:id="9" w:name="_Toc35393635"/>
      <w:r>
        <w:rPr>
          <w:rFonts w:hint="eastAsia" w:ascii="宋体" w:hAnsi="宋体" w:eastAsia="宋体" w:cs="宋体"/>
          <w:color w:val="auto"/>
          <w:kern w:val="0"/>
          <w:sz w:val="24"/>
          <w:highlight w:val="none"/>
          <w:shd w:val="clear" w:color="auto" w:fill="FFFFFF" w:themeFill="background1"/>
        </w:rPr>
        <w:t>七、其他补充事宜</w:t>
      </w:r>
      <w:bookmarkEnd w:id="8"/>
      <w:bookmarkEnd w:id="9"/>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1、根据《河南省财政厅关于优化政府采购营商环境有关问题的通知》（豫财购【2019】4号）第6条的规定，本项目不收取磋商保证金。</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2、根据优化营商环境的要求，评标时以响应文件为准，可使用电子营业执照；</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资格评（预）审部分：资格评（预）以响应文件为准，其上传资料真实性由供应商自行承担，同时，供应商要完善主体库。</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3、本项目为资格后审，资格审查由采购人依法组建的磋商小组负责。审查内容以磋商截止时间前在三门峡市公共资源交易平台“响应文件”上传的信息为准，同时，供应商要完善主体库。规定时间外上传或更改的信息不作为评标依据。响应文件中上传的信息真实有效，扫描件清晰可辨。否则，由此造成应得分而未得分或资格审查不合格等情况的，由供应商承担责任。</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4、本项目为电子化、无纸化交易项目，开标时不再接受任何纸质资料，为保证您能投标成功，请需仔细阅读磋商文件和三门峡市公共资源交易中心官网业务办理指南。</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5、采购人不组织供应商踏勘现场。</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6、我单位（采购人）严格按三财购（2021）9 号文要求的时限发布</w:t>
      </w:r>
      <w:r>
        <w:rPr>
          <w:rFonts w:hint="eastAsia" w:ascii="宋体" w:hAnsi="宋体" w:cs="宋体"/>
          <w:color w:val="auto"/>
          <w:kern w:val="0"/>
          <w:sz w:val="24"/>
          <w:highlight w:val="none"/>
          <w:shd w:val="clear" w:color="auto" w:fill="FFFFFF" w:themeFill="background1"/>
          <w:lang w:val="en-US" w:eastAsia="zh-CN"/>
        </w:rPr>
        <w:t>成交</w:t>
      </w:r>
      <w:r>
        <w:rPr>
          <w:rFonts w:hint="eastAsia" w:ascii="宋体" w:hAnsi="宋体" w:eastAsia="宋体" w:cs="宋体"/>
          <w:color w:val="auto"/>
          <w:kern w:val="0"/>
          <w:sz w:val="24"/>
          <w:highlight w:val="none"/>
          <w:shd w:val="clear" w:color="auto" w:fill="FFFFFF" w:themeFill="background1"/>
        </w:rPr>
        <w:t>公告，</w:t>
      </w:r>
      <w:r>
        <w:rPr>
          <w:rFonts w:hint="eastAsia" w:ascii="宋体" w:hAnsi="宋体" w:cs="宋体"/>
          <w:color w:val="auto"/>
          <w:kern w:val="0"/>
          <w:sz w:val="24"/>
          <w:highlight w:val="none"/>
          <w:shd w:val="clear" w:color="auto" w:fill="FFFFFF" w:themeFill="background1"/>
          <w:lang w:val="en-US" w:eastAsia="zh-CN"/>
        </w:rPr>
        <w:t>同时</w:t>
      </w:r>
      <w:r>
        <w:rPr>
          <w:rFonts w:hint="eastAsia" w:ascii="宋体" w:hAnsi="宋体" w:eastAsia="宋体" w:cs="宋体"/>
          <w:color w:val="auto"/>
          <w:kern w:val="0"/>
          <w:sz w:val="24"/>
          <w:highlight w:val="none"/>
          <w:shd w:val="clear" w:color="auto" w:fill="FFFFFF" w:themeFill="background1"/>
        </w:rPr>
        <w:t>发出成交通知书，签订采购合同，上传采购合同。</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八、凡对本次采购提出询问，请按以下方式联系</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bookmarkStart w:id="10" w:name="_Toc28359096"/>
      <w:bookmarkStart w:id="11" w:name="_Toc28359019"/>
      <w:bookmarkStart w:id="12" w:name="_Toc35393637"/>
      <w:bookmarkStart w:id="13" w:name="_Toc35393806"/>
      <w:r>
        <w:rPr>
          <w:rFonts w:hint="eastAsia" w:ascii="宋体" w:hAnsi="宋体" w:eastAsia="宋体" w:cs="宋体"/>
          <w:color w:val="auto"/>
          <w:kern w:val="0"/>
          <w:sz w:val="24"/>
          <w:highlight w:val="none"/>
          <w:shd w:val="clear" w:color="auto" w:fill="FFFFFF" w:themeFill="background1"/>
        </w:rPr>
        <w:t>1、采购人信息</w:t>
      </w:r>
      <w:bookmarkEnd w:id="10"/>
      <w:bookmarkEnd w:id="11"/>
      <w:bookmarkEnd w:id="12"/>
      <w:bookmarkEnd w:id="13"/>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lang w:eastAsia="zh-CN"/>
        </w:rPr>
      </w:pPr>
      <w:r>
        <w:rPr>
          <w:rFonts w:hint="eastAsia" w:ascii="宋体" w:hAnsi="宋体" w:eastAsia="宋体" w:cs="宋体"/>
          <w:color w:val="auto"/>
          <w:kern w:val="0"/>
          <w:sz w:val="24"/>
          <w:highlight w:val="none"/>
          <w:shd w:val="clear" w:color="auto" w:fill="FFFFFF" w:themeFill="background1"/>
        </w:rPr>
        <w:t>采购人：三门峡社会管理职业学院</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联系人：</w:t>
      </w:r>
      <w:r>
        <w:rPr>
          <w:rFonts w:hint="eastAsia" w:ascii="宋体" w:hAnsi="宋体" w:eastAsia="宋体" w:cs="宋体"/>
          <w:color w:val="auto"/>
          <w:kern w:val="0"/>
          <w:sz w:val="24"/>
          <w:highlight w:val="none"/>
          <w:shd w:val="clear" w:color="auto" w:fill="FFFFFF" w:themeFill="background1"/>
          <w:lang w:val="en-US" w:eastAsia="zh-CN"/>
        </w:rPr>
        <w:t>张</w:t>
      </w:r>
      <w:r>
        <w:rPr>
          <w:rFonts w:hint="eastAsia" w:ascii="宋体" w:hAnsi="宋体" w:eastAsia="宋体" w:cs="宋体"/>
          <w:color w:val="auto"/>
          <w:kern w:val="0"/>
          <w:sz w:val="24"/>
          <w:highlight w:val="none"/>
          <w:shd w:val="clear" w:color="auto" w:fill="FFFFFF" w:themeFill="background1"/>
        </w:rPr>
        <w:t>老师</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lang w:val="en-US"/>
        </w:rPr>
      </w:pPr>
      <w:r>
        <w:rPr>
          <w:rFonts w:hint="eastAsia" w:ascii="宋体" w:hAnsi="宋体" w:eastAsia="宋体" w:cs="宋体"/>
          <w:color w:val="auto"/>
          <w:kern w:val="0"/>
          <w:sz w:val="24"/>
          <w:highlight w:val="none"/>
          <w:shd w:val="clear" w:color="auto" w:fill="FFFFFF" w:themeFill="background1"/>
        </w:rPr>
        <w:t>联系电话：0398-3808288</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地址：三门峡市城乡一体化示范区学府路</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bookmarkStart w:id="14" w:name="_Toc35393638"/>
      <w:bookmarkStart w:id="15" w:name="_Toc35393807"/>
      <w:bookmarkStart w:id="16" w:name="_Toc28359020"/>
      <w:bookmarkStart w:id="17" w:name="_Toc28359097"/>
      <w:r>
        <w:rPr>
          <w:rFonts w:hint="eastAsia" w:ascii="宋体" w:hAnsi="宋体" w:eastAsia="宋体" w:cs="宋体"/>
          <w:color w:val="auto"/>
          <w:kern w:val="0"/>
          <w:sz w:val="24"/>
          <w:highlight w:val="none"/>
          <w:shd w:val="clear" w:color="auto" w:fill="FFFFFF" w:themeFill="background1"/>
        </w:rPr>
        <w:t>2、采购代理机构信息</w:t>
      </w:r>
      <w:bookmarkEnd w:id="14"/>
      <w:bookmarkEnd w:id="15"/>
      <w:bookmarkEnd w:id="16"/>
      <w:bookmarkEnd w:id="17"/>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lang w:val="en-US" w:eastAsia="zh-CN"/>
        </w:rPr>
        <w:t>采购</w:t>
      </w:r>
      <w:r>
        <w:rPr>
          <w:rFonts w:hint="eastAsia" w:ascii="宋体" w:hAnsi="宋体" w:eastAsia="宋体" w:cs="宋体"/>
          <w:color w:val="auto"/>
          <w:kern w:val="0"/>
          <w:sz w:val="24"/>
          <w:highlight w:val="none"/>
          <w:shd w:val="clear" w:color="auto" w:fill="FFFFFF" w:themeFill="background1"/>
        </w:rPr>
        <w:t>代理机构：中恒晟（北京）工程管理有限公司</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地 址：三门峡市鸿庆国际大厦1710室</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联系人：</w:t>
      </w:r>
      <w:r>
        <w:rPr>
          <w:rFonts w:hint="eastAsia" w:ascii="宋体" w:hAnsi="宋体" w:cs="宋体"/>
          <w:color w:val="auto"/>
          <w:kern w:val="0"/>
          <w:sz w:val="24"/>
          <w:highlight w:val="none"/>
          <w:shd w:val="clear" w:color="auto" w:fill="FFFFFF" w:themeFill="background1"/>
          <w:lang w:val="en-US" w:eastAsia="zh-CN"/>
        </w:rPr>
        <w:t xml:space="preserve"> </w:t>
      </w:r>
      <w:r>
        <w:rPr>
          <w:rFonts w:hint="eastAsia" w:ascii="宋体" w:hAnsi="宋体" w:eastAsia="宋体" w:cs="宋体"/>
          <w:color w:val="auto"/>
          <w:kern w:val="0"/>
          <w:sz w:val="24"/>
          <w:highlight w:val="none"/>
          <w:shd w:val="clear" w:color="auto" w:fill="FFFFFF" w:themeFill="background1"/>
        </w:rPr>
        <w:t>唐女士</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联系方式：15139820677</w:t>
      </w:r>
    </w:p>
    <w:p>
      <w:pPr>
        <w:widowControl/>
        <w:numPr>
          <w:ilvl w:val="0"/>
          <w:numId w:val="1"/>
        </w:numPr>
        <w:adjustRightInd w:val="0"/>
        <w:snapToGrid w:val="0"/>
        <w:spacing w:line="360" w:lineRule="auto"/>
        <w:ind w:firstLine="480" w:firstLineChars="200"/>
        <w:rPr>
          <w:rFonts w:hint="eastAsia" w:ascii="宋体" w:hAnsi="宋体" w:cs="宋体"/>
          <w:color w:val="auto"/>
          <w:kern w:val="0"/>
          <w:sz w:val="24"/>
          <w:highlight w:val="none"/>
          <w:shd w:val="clear" w:color="auto" w:fill="FFFFFF" w:themeFill="background1"/>
          <w:lang w:val="en-US" w:eastAsia="zh-CN"/>
        </w:rPr>
      </w:pPr>
      <w:r>
        <w:rPr>
          <w:rFonts w:hint="eastAsia" w:ascii="宋体" w:hAnsi="宋体" w:cs="宋体"/>
          <w:color w:val="auto"/>
          <w:kern w:val="0"/>
          <w:sz w:val="24"/>
          <w:highlight w:val="none"/>
          <w:shd w:val="clear" w:color="auto" w:fill="FFFFFF" w:themeFill="background1"/>
          <w:lang w:val="en-US" w:eastAsia="zh-CN"/>
        </w:rPr>
        <w:t>项目联系方式：</w:t>
      </w:r>
    </w:p>
    <w:p>
      <w:pPr>
        <w:widowControl/>
        <w:numPr>
          <w:ilvl w:val="0"/>
          <w:numId w:val="0"/>
        </w:numPr>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联系人：</w:t>
      </w:r>
      <w:r>
        <w:rPr>
          <w:rFonts w:hint="eastAsia" w:ascii="宋体" w:hAnsi="宋体" w:cs="宋体"/>
          <w:color w:val="auto"/>
          <w:kern w:val="0"/>
          <w:sz w:val="24"/>
          <w:highlight w:val="none"/>
          <w:shd w:val="clear" w:color="auto" w:fill="FFFFFF" w:themeFill="background1"/>
          <w:lang w:val="en-US" w:eastAsia="zh-CN"/>
        </w:rPr>
        <w:t xml:space="preserve"> </w:t>
      </w:r>
      <w:r>
        <w:rPr>
          <w:rFonts w:hint="eastAsia" w:ascii="宋体" w:hAnsi="宋体" w:eastAsia="宋体" w:cs="宋体"/>
          <w:color w:val="auto"/>
          <w:kern w:val="0"/>
          <w:sz w:val="24"/>
          <w:highlight w:val="none"/>
          <w:shd w:val="clear" w:color="auto" w:fill="FFFFFF" w:themeFill="background1"/>
        </w:rPr>
        <w:t>唐女士</w:t>
      </w:r>
    </w:p>
    <w:p>
      <w:pPr>
        <w:widowControl/>
        <w:adjustRightInd w:val="0"/>
        <w:snapToGrid w:val="0"/>
        <w:spacing w:line="360" w:lineRule="auto"/>
        <w:ind w:firstLine="480" w:firstLineChars="200"/>
        <w:rPr>
          <w:rFonts w:hint="eastAsia" w:ascii="宋体" w:hAnsi="宋体" w:eastAsia="宋体" w:cs="宋体"/>
          <w:color w:val="auto"/>
          <w:kern w:val="0"/>
          <w:sz w:val="24"/>
          <w:highlight w:val="none"/>
          <w:shd w:val="clear" w:color="auto" w:fill="FFFFFF" w:themeFill="background1"/>
        </w:rPr>
      </w:pPr>
      <w:r>
        <w:rPr>
          <w:rFonts w:hint="eastAsia" w:ascii="宋体" w:hAnsi="宋体" w:eastAsia="宋体" w:cs="宋体"/>
          <w:color w:val="auto"/>
          <w:kern w:val="0"/>
          <w:sz w:val="24"/>
          <w:highlight w:val="none"/>
          <w:shd w:val="clear" w:color="auto" w:fill="FFFFFF" w:themeFill="background1"/>
        </w:rPr>
        <w:t>联系方式：15139820677</w:t>
      </w:r>
    </w:p>
    <w:p>
      <w:pPr>
        <w:widowControl/>
        <w:adjustRightInd w:val="0"/>
        <w:snapToGrid w:val="0"/>
        <w:spacing w:line="360" w:lineRule="auto"/>
        <w:ind w:firstLine="420" w:firstLineChars="200"/>
        <w:rPr>
          <w:rFonts w:hint="eastAsia" w:ascii="宋体" w:hAnsi="宋体" w:eastAsia="宋体" w:cs="宋体"/>
          <w:color w:val="auto"/>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6AB09B"/>
    <w:multiLevelType w:val="singleLevel"/>
    <w:tmpl w:val="C96AB09B"/>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FE9E40"/>
    <w:rsid w:val="3F9B5DC9"/>
    <w:rsid w:val="43BFF959"/>
    <w:rsid w:val="5F52A046"/>
    <w:rsid w:val="7D5D20AD"/>
    <w:rsid w:val="B98FAD0B"/>
    <w:rsid w:val="BEF3AE18"/>
    <w:rsid w:val="C6AAA7F1"/>
    <w:rsid w:val="D797F19A"/>
    <w:rsid w:val="EBA704E7"/>
    <w:rsid w:val="EDFE9E40"/>
    <w:rsid w:val="FDFFE8B5"/>
    <w:rsid w:val="FEBE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2024-07-08T19:58:00Z</dcterms:created>
  <dc:creator>羋安</dc:creator>
  <cp:lastModifiedBy>羋安</cp:lastModifiedBy>
  <dcterms:modified xsi:type="dcterms:W3CDTF">2024-07-08T12:24:26Z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0475CF03E6D79A7ACA638B6678FCFC38_41</vt:lpwstr>
  </property>
</Properties>
</file>