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napToGrid w:val="0"/>
        <w:jc w:val="center"/>
        <w:outlineLvl w:val="0"/>
        <w:rPr>
          <w:rFonts w:hint="eastAsia" w:ascii="黑体" w:hAnsi="黑体" w:eastAsia="黑体"/>
          <w:b/>
          <w:sz w:val="44"/>
          <w:szCs w:val="44"/>
        </w:rPr>
      </w:pPr>
      <w:r>
        <w:rPr>
          <w:rFonts w:hint="eastAsia" w:ascii="黑体" w:hAnsi="黑体" w:eastAsia="黑体"/>
          <w:b/>
          <w:sz w:val="44"/>
          <w:szCs w:val="44"/>
          <w:lang w:eastAsia="zh-CN"/>
        </w:rPr>
        <w:t>2023、2024年度商城县鄂东北大别山区水土保持与生态修复项目监理</w:t>
      </w:r>
      <w:r>
        <w:rPr>
          <w:rFonts w:hint="eastAsia" w:ascii="黑体" w:hAnsi="黑体" w:eastAsia="黑体"/>
          <w:b/>
          <w:sz w:val="44"/>
          <w:szCs w:val="44"/>
        </w:rPr>
        <w:t>竞争性磋商公告</w:t>
      </w:r>
    </w:p>
    <w:p>
      <w:pPr>
        <w:tabs>
          <w:tab w:val="left" w:pos="1470"/>
        </w:tabs>
        <w:spacing w:line="400" w:lineRule="exact"/>
        <w:ind w:firstLine="420" w:firstLineChars="200"/>
        <w:jc w:val="left"/>
        <w:rPr>
          <w:rFonts w:hint="eastAsia" w:ascii="宋体" w:hAnsi="宋体" w:cs="宋体"/>
          <w:kern w:val="0"/>
          <w:szCs w:val="21"/>
        </w:rPr>
      </w:pPr>
    </w:p>
    <w:p>
      <w:pPr>
        <w:tabs>
          <w:tab w:val="left" w:pos="1470"/>
        </w:tabs>
        <w:spacing w:line="400" w:lineRule="exact"/>
        <w:ind w:firstLine="420" w:firstLineChars="200"/>
        <w:jc w:val="left"/>
        <w:rPr>
          <w:rFonts w:ascii="宋体" w:hAnsi="宋体" w:cs="宋体"/>
          <w:kern w:val="0"/>
          <w:szCs w:val="21"/>
        </w:rPr>
      </w:pPr>
      <w:r>
        <w:rPr>
          <w:rFonts w:hint="eastAsia" w:ascii="宋体" w:hAnsi="宋体" w:cs="宋体"/>
          <w:kern w:val="0"/>
          <w:szCs w:val="21"/>
        </w:rPr>
        <w:t>商城县大别山招标代理有限公司受</w:t>
      </w:r>
      <w:r>
        <w:rPr>
          <w:rFonts w:hint="eastAsia" w:ascii="宋体" w:hAnsi="宋体" w:cs="宋体"/>
          <w:kern w:val="0"/>
          <w:szCs w:val="21"/>
          <w:lang w:eastAsia="zh-CN"/>
        </w:rPr>
        <w:t>商城县林业和茶产业局</w:t>
      </w:r>
      <w:r>
        <w:rPr>
          <w:rFonts w:hint="eastAsia" w:ascii="宋体" w:hAnsi="宋体" w:cs="宋体"/>
          <w:kern w:val="0"/>
          <w:szCs w:val="21"/>
        </w:rPr>
        <w:t>的委托，就</w:t>
      </w:r>
      <w:r>
        <w:rPr>
          <w:rFonts w:hint="eastAsia" w:ascii="宋体" w:hAnsi="宋体" w:cs="宋体"/>
          <w:szCs w:val="21"/>
          <w:lang w:eastAsia="zh-CN" w:bidi="ar"/>
        </w:rPr>
        <w:t>2023、2024年度商城县鄂东北大别山区水土保持与生态修复项目监理</w:t>
      </w:r>
      <w:r>
        <w:rPr>
          <w:rFonts w:hint="eastAsia" w:ascii="宋体" w:hAnsi="宋体" w:cs="宋体"/>
          <w:kern w:val="0"/>
          <w:szCs w:val="21"/>
        </w:rPr>
        <w:t>进行竞争性磋商，现欢迎符合条件的供应商参加本次竞争性磋商。</w:t>
      </w:r>
    </w:p>
    <w:p>
      <w:pPr>
        <w:numPr>
          <w:ilvl w:val="0"/>
          <w:numId w:val="1"/>
        </w:numPr>
        <w:spacing w:line="360" w:lineRule="auto"/>
        <w:rPr>
          <w:rFonts w:hint="eastAsia" w:ascii="宋体" w:hAnsi="宋体" w:cs="宋体"/>
          <w:szCs w:val="21"/>
          <w:lang w:eastAsia="zh-CN"/>
        </w:rPr>
      </w:pPr>
      <w:r>
        <w:rPr>
          <w:rFonts w:hint="eastAsia" w:ascii="宋体" w:hAnsi="宋体" w:cs="宋体"/>
          <w:b/>
          <w:bCs/>
          <w:szCs w:val="21"/>
        </w:rPr>
        <w:t>采购项目名称</w:t>
      </w:r>
      <w:r>
        <w:rPr>
          <w:rFonts w:hint="eastAsia" w:ascii="宋体" w:hAnsi="宋体" w:cs="宋体"/>
          <w:szCs w:val="21"/>
        </w:rPr>
        <w:t>：</w:t>
      </w:r>
      <w:r>
        <w:rPr>
          <w:rFonts w:hint="eastAsia" w:ascii="宋体" w:hAnsi="宋体" w:cs="宋体"/>
          <w:szCs w:val="21"/>
          <w:lang w:eastAsia="zh-CN"/>
        </w:rPr>
        <w:t>2023、2024年度商城县鄂东北大别山区水土保持与生态修复项目监理</w:t>
      </w:r>
    </w:p>
    <w:p>
      <w:pPr>
        <w:numPr>
          <w:ilvl w:val="0"/>
          <w:numId w:val="0"/>
        </w:numPr>
        <w:spacing w:line="360" w:lineRule="auto"/>
        <w:rPr>
          <w:rFonts w:hint="default" w:ascii="宋体" w:hAnsi="宋体" w:eastAsia="宋体" w:cs="宋体"/>
          <w:kern w:val="2"/>
          <w:sz w:val="21"/>
          <w:szCs w:val="21"/>
          <w:lang w:val="en-US" w:eastAsia="zh-CN" w:bidi="ar-SA"/>
        </w:rPr>
      </w:pPr>
      <w:r>
        <w:rPr>
          <w:rFonts w:hint="eastAsia" w:ascii="宋体" w:hAnsi="宋体" w:cs="宋体"/>
          <w:szCs w:val="21"/>
        </w:rPr>
        <w:t>1.1采购项目编号：</w:t>
      </w:r>
      <w:r>
        <w:rPr>
          <w:rFonts w:hint="eastAsia" w:ascii="宋体" w:hAnsi="宋体" w:cs="宋体"/>
          <w:kern w:val="2"/>
          <w:sz w:val="21"/>
          <w:szCs w:val="21"/>
          <w:lang w:val="en-US" w:eastAsia="zh-CN" w:bidi="ar-SA"/>
        </w:rPr>
        <w:t>商财竞争性磋商</w:t>
      </w:r>
      <w:r>
        <w:rPr>
          <w:rFonts w:hint="eastAsia" w:ascii="宋体" w:hAnsi="宋体" w:eastAsia="宋体" w:cs="宋体"/>
          <w:kern w:val="2"/>
          <w:sz w:val="21"/>
          <w:szCs w:val="21"/>
          <w:lang w:val="en-US" w:eastAsia="zh-CN" w:bidi="ar-SA"/>
        </w:rPr>
        <w:t>2024-01-1</w:t>
      </w:r>
    </w:p>
    <w:p>
      <w:pPr>
        <w:pStyle w:val="4"/>
        <w:spacing w:line="360" w:lineRule="auto"/>
        <w:jc w:val="left"/>
        <w:rPr>
          <w:rFonts w:hint="default" w:hAnsi="宋体" w:cs="宋体"/>
          <w:kern w:val="2"/>
          <w:sz w:val="21"/>
          <w:szCs w:val="21"/>
          <w:lang w:val="en-US" w:eastAsia="zh-CN" w:bidi="ar-SA"/>
        </w:rPr>
      </w:pPr>
      <w:r>
        <w:rPr>
          <w:rFonts w:hint="eastAsia" w:ascii="宋体" w:hAnsi="宋体" w:eastAsia="宋体" w:cs="宋体"/>
          <w:kern w:val="2"/>
          <w:sz w:val="21"/>
          <w:szCs w:val="21"/>
          <w:lang w:val="en-US" w:eastAsia="zh-CN" w:bidi="ar-SA"/>
        </w:rPr>
        <w:t>1.2招标控制价：</w:t>
      </w:r>
      <w:r>
        <w:rPr>
          <w:rFonts w:hint="eastAsia" w:hAnsi="宋体" w:cs="宋体"/>
          <w:kern w:val="2"/>
          <w:sz w:val="21"/>
          <w:szCs w:val="21"/>
          <w:lang w:val="en-US" w:eastAsia="zh-CN" w:bidi="ar-SA"/>
        </w:rPr>
        <w:t>1836700.00元</w:t>
      </w:r>
    </w:p>
    <w:p>
      <w:pPr>
        <w:pStyle w:val="4"/>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最高限价：</w:t>
      </w:r>
      <w:r>
        <w:rPr>
          <w:rFonts w:hint="eastAsia" w:hAnsi="宋体" w:cs="宋体"/>
          <w:kern w:val="2"/>
          <w:sz w:val="21"/>
          <w:szCs w:val="21"/>
          <w:lang w:val="en-US" w:eastAsia="zh-CN" w:bidi="ar-SA"/>
        </w:rPr>
        <w:t>1836700.00元</w:t>
      </w:r>
    </w:p>
    <w:p>
      <w:pPr>
        <w:numPr>
          <w:ilvl w:val="0"/>
          <w:numId w:val="0"/>
        </w:numPr>
        <w:spacing w:line="360" w:lineRule="auto"/>
        <w:rPr>
          <w:rFonts w:ascii="宋体" w:hAnsi="宋体" w:cs="宋体"/>
          <w:szCs w:val="21"/>
        </w:rPr>
      </w:pPr>
      <w:r>
        <w:rPr>
          <w:rFonts w:hint="eastAsia" w:ascii="宋体" w:hAnsi="宋体" w:cs="宋体"/>
          <w:b/>
          <w:bCs/>
          <w:szCs w:val="21"/>
          <w:lang w:val="en-US" w:eastAsia="zh-CN"/>
        </w:rPr>
        <w:t>二、</w:t>
      </w:r>
      <w:r>
        <w:rPr>
          <w:rFonts w:hint="eastAsia" w:ascii="宋体" w:hAnsi="宋体" w:cs="宋体"/>
          <w:b/>
          <w:bCs/>
          <w:szCs w:val="21"/>
        </w:rPr>
        <w:t>项目基本情况</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2.1采购内容：</w:t>
      </w:r>
      <w:r>
        <w:rPr>
          <w:rFonts w:hint="eastAsia" w:ascii="宋体" w:hAnsi="宋体" w:cs="宋体"/>
          <w:kern w:val="2"/>
          <w:sz w:val="21"/>
          <w:szCs w:val="21"/>
          <w:lang w:val="en-US" w:eastAsia="zh-CN" w:bidi="ar-SA"/>
        </w:rPr>
        <w:t>2023、2024年度商城县鄂东北大别山区水土保持与生态修复项目监理</w:t>
      </w:r>
      <w:r>
        <w:rPr>
          <w:rFonts w:hint="eastAsia" w:ascii="宋体" w:hAnsi="宋体" w:eastAsia="宋体" w:cs="宋体"/>
          <w:kern w:val="2"/>
          <w:sz w:val="21"/>
          <w:szCs w:val="21"/>
          <w:lang w:val="en-US" w:eastAsia="zh-CN" w:bidi="ar-SA"/>
        </w:rPr>
        <w:t>，详细内容见磋商文件。</w:t>
      </w:r>
    </w:p>
    <w:p>
      <w:pPr>
        <w:spacing w:line="360" w:lineRule="auto"/>
        <w:rPr>
          <w:rFonts w:ascii="宋体" w:hAnsi="宋体" w:cs="宋体"/>
          <w:kern w:val="0"/>
          <w:szCs w:val="21"/>
        </w:rPr>
      </w:pPr>
      <w:r>
        <w:rPr>
          <w:rFonts w:hint="eastAsia" w:ascii="宋体" w:hAnsi="宋体" w:cs="宋体"/>
          <w:kern w:val="0"/>
          <w:szCs w:val="21"/>
        </w:rPr>
        <w:t>2.2标段划分：本项目不划分标段；</w:t>
      </w:r>
    </w:p>
    <w:p>
      <w:pPr>
        <w:spacing w:line="360" w:lineRule="auto"/>
        <w:rPr>
          <w:rFonts w:hint="eastAsia" w:ascii="宋体" w:hAnsi="宋体" w:eastAsia="宋体" w:cs="宋体"/>
          <w:kern w:val="0"/>
          <w:szCs w:val="21"/>
        </w:rPr>
      </w:pPr>
      <w:r>
        <w:rPr>
          <w:rFonts w:hint="eastAsia" w:ascii="宋体" w:hAnsi="宋体" w:cs="宋体"/>
          <w:kern w:val="0"/>
          <w:szCs w:val="21"/>
        </w:rPr>
        <w:t>2.3资金来源</w:t>
      </w:r>
      <w:r>
        <w:rPr>
          <w:rFonts w:hint="eastAsia" w:ascii="宋体" w:hAnsi="宋体" w:eastAsia="宋体" w:cs="宋体"/>
          <w:kern w:val="0"/>
          <w:szCs w:val="21"/>
        </w:rPr>
        <w:t>：财政资金,已落实；</w:t>
      </w:r>
    </w:p>
    <w:p>
      <w:pPr>
        <w:spacing w:line="360" w:lineRule="auto"/>
        <w:rPr>
          <w:rFonts w:hint="default" w:ascii="宋体" w:hAnsi="宋体" w:eastAsia="宋体" w:cs="宋体"/>
          <w:kern w:val="0"/>
          <w:szCs w:val="21"/>
          <w:lang w:val="en-US" w:eastAsia="zh-CN"/>
        </w:rPr>
      </w:pPr>
      <w:r>
        <w:rPr>
          <w:rFonts w:hint="eastAsia" w:ascii="宋体" w:hAnsi="宋体" w:cs="宋体"/>
          <w:kern w:val="0"/>
          <w:szCs w:val="21"/>
          <w:lang w:val="en-US" w:eastAsia="zh-CN"/>
        </w:rPr>
        <w:t>2.4服务期限：本项目的施工准备阶段、施工阶段、工程收尾阶段（包括但不限于竣工验收、整改、工程移交、工程结算等）及工程质量保修阶段。</w:t>
      </w:r>
    </w:p>
    <w:p>
      <w:pPr>
        <w:pStyle w:val="3"/>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SA"/>
        </w:rPr>
        <w:t>2.</w:t>
      </w:r>
      <w:bookmarkStart w:id="0" w:name="_Hlk113524828"/>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合同履约期限：</w:t>
      </w:r>
      <w:r>
        <w:rPr>
          <w:rFonts w:hint="eastAsia" w:ascii="宋体" w:hAnsi="宋体" w:cs="宋体"/>
          <w:kern w:val="2"/>
          <w:sz w:val="21"/>
          <w:szCs w:val="21"/>
          <w:lang w:val="en-US" w:eastAsia="zh-CN" w:bidi="ar-SA"/>
        </w:rPr>
        <w:t>365 日历天</w:t>
      </w:r>
    </w:p>
    <w:p>
      <w:pPr>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r>
        <w:rPr>
          <w:rFonts w:hint="eastAsia" w:ascii="宋体" w:hAnsi="宋体" w:cs="宋体"/>
          <w:kern w:val="0"/>
          <w:sz w:val="21"/>
          <w:szCs w:val="21"/>
          <w:lang w:val="en-US" w:eastAsia="zh-CN" w:bidi="ar-SA"/>
        </w:rPr>
        <w:t>6</w:t>
      </w:r>
      <w:r>
        <w:rPr>
          <w:rFonts w:hint="eastAsia" w:ascii="宋体" w:hAnsi="宋体" w:eastAsia="宋体" w:cs="宋体"/>
          <w:kern w:val="0"/>
          <w:sz w:val="21"/>
          <w:szCs w:val="21"/>
          <w:lang w:val="en-US" w:eastAsia="zh-CN" w:bidi="ar-SA"/>
        </w:rPr>
        <w:t>质量</w:t>
      </w:r>
      <w:r>
        <w:rPr>
          <w:rFonts w:hint="eastAsia" w:ascii="宋体" w:hAnsi="宋体" w:cs="宋体"/>
          <w:kern w:val="0"/>
          <w:sz w:val="21"/>
          <w:szCs w:val="21"/>
          <w:lang w:val="en-US" w:eastAsia="zh-CN" w:bidi="ar-SA"/>
        </w:rPr>
        <w:t>要求</w:t>
      </w:r>
      <w:r>
        <w:rPr>
          <w:rFonts w:hint="eastAsia" w:ascii="宋体" w:hAnsi="宋体" w:eastAsia="宋体" w:cs="宋体"/>
          <w:kern w:val="0"/>
          <w:sz w:val="21"/>
          <w:szCs w:val="21"/>
          <w:lang w:val="en-US" w:eastAsia="zh-CN" w:bidi="ar-SA"/>
        </w:rPr>
        <w:t>:</w:t>
      </w:r>
      <w:bookmarkEnd w:id="0"/>
      <w:r>
        <w:rPr>
          <w:rFonts w:hint="eastAsia" w:ascii="宋体" w:hAnsi="宋体" w:eastAsia="宋体" w:cs="宋体"/>
          <w:kern w:val="0"/>
          <w:sz w:val="21"/>
          <w:szCs w:val="21"/>
          <w:lang w:val="en-US" w:eastAsia="zh-CN" w:bidi="ar-SA"/>
        </w:rPr>
        <w:t>符合国家和行业现行标准规定，满足业主需求</w:t>
      </w:r>
    </w:p>
    <w:p>
      <w:pPr>
        <w:numPr>
          <w:ilvl w:val="0"/>
          <w:numId w:val="0"/>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三、</w:t>
      </w:r>
      <w:r>
        <w:rPr>
          <w:rFonts w:hint="eastAsia" w:ascii="宋体" w:hAnsi="宋体" w:cs="宋体"/>
          <w:b/>
          <w:bCs/>
          <w:color w:val="000000" w:themeColor="text1"/>
          <w:szCs w:val="21"/>
          <w14:textFill>
            <w14:solidFill>
              <w14:schemeClr w14:val="tx1"/>
            </w14:solidFill>
          </w14:textFill>
        </w:rPr>
        <w:t>供应商资格条件：</w:t>
      </w:r>
    </w:p>
    <w:p>
      <w:pPr>
        <w:widowControl/>
        <w:snapToGrid w:val="0"/>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满足《中华人民共和国政府采购法》第二十二条规定；</w:t>
      </w:r>
    </w:p>
    <w:p>
      <w:pPr>
        <w:pStyle w:val="5"/>
        <w:spacing w:before="0" w:beforeAutospacing="0" w:after="0" w:afterAutospacing="0"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2、落实政府采购政策满足的资格要求：</w:t>
      </w:r>
    </w:p>
    <w:p>
      <w:pPr>
        <w:pStyle w:val="5"/>
        <w:spacing w:before="0" w:beforeAutospacing="0" w:after="0" w:afterAutospacing="0"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本项目为专门面向中小企业采购的项目，落实</w:t>
      </w:r>
      <w:r>
        <w:rPr>
          <w:rFonts w:hint="eastAsia" w:ascii="宋体" w:hAnsi="宋体" w:cs="宋体"/>
          <w:color w:val="000000" w:themeColor="text1"/>
          <w:sz w:val="21"/>
          <w:szCs w:val="21"/>
          <w14:textFill>
            <w14:solidFill>
              <w14:schemeClr w14:val="tx1"/>
            </w14:solidFill>
          </w14:textFill>
        </w:rPr>
        <w:t>节约能源、保护环境、扶持不发达地区和少数民族地区、促进中小微企业、监狱企业及残疾人福利性单位发展等政府采购政策。</w:t>
      </w:r>
    </w:p>
    <w:p>
      <w:pPr>
        <w:pStyle w:val="5"/>
        <w:spacing w:before="0" w:beforeAutospacing="0" w:after="0" w:afterAutospacing="0"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3、本项目的特定资格要求：</w:t>
      </w:r>
    </w:p>
    <w:p>
      <w:pPr>
        <w:pStyle w:val="5"/>
        <w:spacing w:before="0" w:beforeAutospacing="0" w:after="0" w:afterAutospacing="0"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3.1投标人具有独立法人资格，具有有效的营业执照。</w:t>
      </w:r>
    </w:p>
    <w:p>
      <w:pPr>
        <w:pStyle w:val="5"/>
        <w:spacing w:before="0" w:beforeAutospacing="0" w:after="0" w:afterAutospacing="0" w:line="360" w:lineRule="auto"/>
        <w:ind w:firstLine="420" w:firstLineChars="2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3.2 </w:t>
      </w:r>
      <w:r>
        <w:rPr>
          <w:rFonts w:hint="eastAsia" w:ascii="宋体" w:hAnsi="宋体" w:cs="宋体"/>
          <w:color w:val="000000" w:themeColor="text1"/>
          <w:sz w:val="21"/>
          <w:szCs w:val="21"/>
          <w:lang w:val="en-US" w:eastAsia="zh-CN"/>
          <w14:textFill>
            <w14:solidFill>
              <w14:schemeClr w14:val="tx1"/>
            </w14:solidFill>
          </w14:textFill>
        </w:rPr>
        <w:t>供应商应具备行政主管部门核发的市政公用工程监理乙级及以上资质或工程监理综合资质；拟派项目总监应具备建设行政主管部门颁发的市政公用工程专业注册监理工程师证书，中级以上职称(提供近一年连续三个月缴纳的社保证明材料和劳动合同)。</w:t>
      </w:r>
    </w:p>
    <w:p>
      <w:pPr>
        <w:pStyle w:val="5"/>
        <w:spacing w:before="0" w:beforeAutospacing="0" w:after="0" w:afterAutospacing="0"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 xml:space="preserve"> 投标人应通过“信用中国（www.creditchina.gov.cn）”查询“失信被执行人、重大税收违法失信主体”和“中国政府采购网（www.ccgp.gov.cn）”查询“政府采购严重违法失信行为记录”进行信用查询，查询日期在公告发出后，投标人需提供网页查询截图加盖单位公章。</w:t>
      </w:r>
    </w:p>
    <w:p>
      <w:pPr>
        <w:pStyle w:val="5"/>
        <w:spacing w:before="0" w:beforeAutospacing="0" w:after="0" w:afterAutospacing="0"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3.4</w:t>
      </w:r>
      <w:r>
        <w:rPr>
          <w:rFonts w:hint="eastAsia" w:ascii="宋体" w:hAnsi="宋体" w:cs="宋体"/>
          <w:color w:val="000000" w:themeColor="text1"/>
          <w:sz w:val="21"/>
          <w:szCs w:val="21"/>
          <w14:textFill>
            <w14:solidFill>
              <w14:schemeClr w14:val="tx1"/>
            </w14:solidFill>
          </w14:textFill>
        </w:rPr>
        <w:t>本项目不接受联合体投标.</w:t>
      </w:r>
    </w:p>
    <w:p>
      <w:pPr>
        <w:spacing w:line="360" w:lineRule="auto"/>
        <w:rPr>
          <w:rFonts w:ascii="宋体" w:hAnsi="宋体" w:cs="宋体"/>
          <w:b/>
          <w:bCs/>
          <w:szCs w:val="21"/>
        </w:rPr>
      </w:pPr>
      <w:r>
        <w:rPr>
          <w:rFonts w:hint="eastAsia" w:ascii="宋体" w:hAnsi="宋体" w:cs="宋体"/>
          <w:b/>
          <w:bCs/>
          <w:szCs w:val="21"/>
        </w:rPr>
        <w:t>四、招标文件发售信息</w:t>
      </w:r>
    </w:p>
    <w:p>
      <w:pPr>
        <w:spacing w:line="360" w:lineRule="auto"/>
        <w:ind w:firstLine="420" w:firstLineChars="200"/>
        <w:rPr>
          <w:rFonts w:ascii="宋体" w:hAnsi="宋体" w:cs="宋体"/>
          <w:kern w:val="0"/>
          <w:szCs w:val="21"/>
        </w:rPr>
      </w:pPr>
      <w:r>
        <w:rPr>
          <w:rFonts w:hint="eastAsia" w:ascii="宋体" w:hAnsi="宋体" w:cs="宋体"/>
          <w:kern w:val="0"/>
          <w:szCs w:val="21"/>
        </w:rPr>
        <w:t>4.1投标企业首先登陆“商城县公共资源交易网（http://www.scxzfw.com）”网站进行交易主体注册，根据通知公告有关办理CA数字证书的要求准备好CA办理所需资料办理CA数字证书。</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4.2本次招标实行网上报名，线下不再接受报名。凡有意参加投标者，请于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4</w:t>
      </w:r>
      <w:r>
        <w:rPr>
          <w:rFonts w:hint="eastAsia" w:ascii="宋体" w:hAnsi="宋体" w:cs="宋体"/>
          <w:color w:val="FF0000"/>
          <w:kern w:val="0"/>
          <w:szCs w:val="21"/>
        </w:rPr>
        <w:t>日至</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10</w:t>
      </w:r>
      <w:r>
        <w:rPr>
          <w:rFonts w:hint="eastAsia" w:ascii="宋体" w:hAnsi="宋体" w:cs="宋体"/>
          <w:color w:val="FF0000"/>
          <w:kern w:val="0"/>
          <w:szCs w:val="21"/>
        </w:rPr>
        <w:t>日（节假日除外，北京时间、下同）</w:t>
      </w:r>
      <w:r>
        <w:rPr>
          <w:rFonts w:hint="eastAsia" w:ascii="宋体" w:hAnsi="宋体" w:cs="宋体"/>
          <w:kern w:val="0"/>
          <w:szCs w:val="21"/>
        </w:rPr>
        <w:t>，登陆“商城县公共资源交易网（http://www.scxzfw.com）”网站，凭办理的企业身份认证锁（CA数字证书）登陆会员系统进行网上投标报名。</w:t>
      </w:r>
    </w:p>
    <w:p>
      <w:pPr>
        <w:spacing w:line="360" w:lineRule="auto"/>
        <w:ind w:firstLine="420" w:firstLineChars="200"/>
        <w:rPr>
          <w:rFonts w:ascii="宋体" w:hAnsi="宋体" w:cs="宋体"/>
          <w:kern w:val="0"/>
          <w:szCs w:val="21"/>
        </w:rPr>
      </w:pPr>
      <w:r>
        <w:rPr>
          <w:rFonts w:hint="eastAsia" w:ascii="宋体" w:hAnsi="宋体" w:cs="宋体"/>
          <w:kern w:val="0"/>
          <w:szCs w:val="21"/>
        </w:rPr>
        <w:t>4.3招标文件获取时间：报名后请于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10</w:t>
      </w:r>
      <w:r>
        <w:rPr>
          <w:rFonts w:hint="eastAsia" w:ascii="宋体" w:hAnsi="宋体" w:cs="宋体"/>
          <w:color w:val="FF0000"/>
          <w:kern w:val="0"/>
          <w:szCs w:val="21"/>
        </w:rPr>
        <w:t>日23时59分</w:t>
      </w:r>
      <w:r>
        <w:rPr>
          <w:rFonts w:hint="eastAsia" w:ascii="宋体" w:hAnsi="宋体" w:cs="宋体"/>
          <w:kern w:val="0"/>
          <w:szCs w:val="21"/>
        </w:rPr>
        <w:t>之前下载。</w:t>
      </w:r>
    </w:p>
    <w:p>
      <w:pPr>
        <w:spacing w:line="360" w:lineRule="auto"/>
        <w:ind w:firstLine="420" w:firstLineChars="200"/>
        <w:rPr>
          <w:rFonts w:ascii="宋体" w:hAnsi="宋体" w:cs="宋体"/>
          <w:kern w:val="0"/>
          <w:szCs w:val="21"/>
        </w:rPr>
      </w:pPr>
      <w:r>
        <w:rPr>
          <w:rFonts w:hint="eastAsia" w:ascii="宋体" w:hAnsi="宋体" w:cs="宋体"/>
          <w:kern w:val="0"/>
          <w:szCs w:val="21"/>
        </w:rPr>
        <w:t>4.4招标文件获取方式：凭CA数字证书登陆会员系统报名后并按网上提示下载招标文件及资料。</w:t>
      </w:r>
    </w:p>
    <w:p>
      <w:pPr>
        <w:pStyle w:val="8"/>
        <w:spacing w:line="360" w:lineRule="auto"/>
        <w:ind w:firstLine="420" w:firstLineChars="200"/>
        <w:rPr>
          <w:rFonts w:hint="default" w:hAnsi="宋体" w:cs="宋体"/>
          <w:color w:val="auto"/>
          <w:sz w:val="21"/>
          <w:szCs w:val="21"/>
        </w:rPr>
      </w:pPr>
      <w:r>
        <w:rPr>
          <w:rFonts w:hAnsi="宋体" w:cs="宋体"/>
          <w:color w:val="auto"/>
          <w:sz w:val="21"/>
          <w:szCs w:val="21"/>
        </w:rPr>
        <w:t>4.5招标文件每套售价：0元。</w:t>
      </w:r>
    </w:p>
    <w:p>
      <w:pPr>
        <w:pStyle w:val="5"/>
        <w:widowControl/>
        <w:spacing w:before="0" w:beforeAutospacing="0" w:after="0" w:afterAutospacing="0" w:line="360" w:lineRule="auto"/>
        <w:ind w:firstLine="420" w:firstLineChars="200"/>
        <w:rPr>
          <w:rFonts w:ascii="宋体" w:hAnsi="宋体" w:cs="宋体"/>
          <w:sz w:val="21"/>
          <w:szCs w:val="21"/>
        </w:rPr>
      </w:pPr>
      <w:r>
        <w:rPr>
          <w:rFonts w:hint="eastAsia" w:ascii="宋体" w:hAnsi="宋体" w:cs="宋体"/>
          <w:sz w:val="21"/>
          <w:szCs w:val="21"/>
        </w:rPr>
        <w:t>4.6请投标企业报名下载招标文件后，及时关注系统业务菜单（“招标文件澄清与修改”，“控制价文件”）内该项目是否有新的答疑澄清文件或控制价文件。如有请直接下载，不再另行通知。</w:t>
      </w:r>
    </w:p>
    <w:p>
      <w:pPr>
        <w:rPr>
          <w:rFonts w:ascii="宋体" w:hAnsi="宋体" w:cs="宋体"/>
          <w:b/>
          <w:bCs/>
          <w:szCs w:val="21"/>
        </w:rPr>
      </w:pPr>
      <w:r>
        <w:rPr>
          <w:rFonts w:hint="eastAsia" w:ascii="宋体" w:hAnsi="宋体" w:cs="宋体"/>
          <w:b/>
          <w:bCs/>
          <w:szCs w:val="21"/>
        </w:rPr>
        <w:t>五、补充事宜</w:t>
      </w:r>
    </w:p>
    <w:p>
      <w:pPr>
        <w:pStyle w:val="5"/>
        <w:widowControl/>
        <w:wordWrap w:val="0"/>
        <w:spacing w:before="0" w:beforeAutospacing="0" w:after="0" w:afterAutospacing="0" w:line="360" w:lineRule="auto"/>
        <w:ind w:firstLine="480"/>
        <w:jc w:val="both"/>
        <w:rPr>
          <w:rFonts w:ascii="宋体" w:hAnsi="宋体" w:cs="宋体"/>
          <w:sz w:val="21"/>
          <w:szCs w:val="21"/>
        </w:rPr>
      </w:pPr>
      <w:r>
        <w:rPr>
          <w:rFonts w:hint="eastAsia" w:ascii="宋体" w:hAnsi="宋体" w:cs="宋体"/>
          <w:sz w:val="21"/>
          <w:szCs w:val="21"/>
        </w:rPr>
        <w:t>5.1不再接受纸质原件；</w:t>
      </w:r>
    </w:p>
    <w:p>
      <w:pPr>
        <w:pStyle w:val="5"/>
        <w:widowControl/>
        <w:wordWrap w:val="0"/>
        <w:spacing w:before="0" w:beforeAutospacing="0" w:after="0" w:afterAutospacing="0" w:line="360" w:lineRule="auto"/>
        <w:ind w:firstLine="480"/>
        <w:jc w:val="both"/>
        <w:rPr>
          <w:rFonts w:ascii="宋体" w:hAnsi="宋体" w:cs="宋体"/>
          <w:sz w:val="21"/>
          <w:szCs w:val="21"/>
        </w:rPr>
      </w:pPr>
      <w:r>
        <w:rPr>
          <w:rFonts w:hint="eastAsia" w:ascii="宋体" w:hAnsi="宋体" w:cs="宋体"/>
          <w:sz w:val="21"/>
          <w:szCs w:val="21"/>
        </w:rPr>
        <w:t>5.2网上递交：响应人应当在递交响应文件截止时间前，通过互联网使用 CA 数字证书登录 “商城县政府采购电子交易平台”，将已加密电子响应文件上传，并确定已加密响应文件保存上传成功。逾期未完成上传或未按规定加密的响应文件，采购人将拒收；</w:t>
      </w:r>
    </w:p>
    <w:p>
      <w:pPr>
        <w:pStyle w:val="5"/>
        <w:widowControl/>
        <w:wordWrap w:val="0"/>
        <w:spacing w:before="0" w:beforeAutospacing="0" w:after="0" w:afterAutospacing="0" w:line="360" w:lineRule="auto"/>
        <w:ind w:firstLine="480"/>
        <w:jc w:val="both"/>
        <w:rPr>
          <w:rFonts w:ascii="宋体" w:hAnsi="宋体" w:cs="宋体"/>
          <w:sz w:val="21"/>
          <w:szCs w:val="21"/>
        </w:rPr>
      </w:pPr>
      <w:r>
        <w:rPr>
          <w:rFonts w:hint="eastAsia" w:ascii="宋体" w:hAnsi="宋体" w:cs="宋体"/>
          <w:sz w:val="21"/>
          <w:szCs w:val="21"/>
        </w:rPr>
        <w:t>5.3本项目为全流程电子化交易项目。评审时，评标委员会以电子响应文件为评标依据，采用电子化评审。</w:t>
      </w:r>
    </w:p>
    <w:p>
      <w:pPr>
        <w:pStyle w:val="5"/>
        <w:widowControl/>
        <w:wordWrap w:val="0"/>
        <w:spacing w:before="0" w:beforeAutospacing="0" w:after="0" w:afterAutospacing="0" w:line="360" w:lineRule="auto"/>
        <w:ind w:firstLine="480"/>
        <w:jc w:val="both"/>
        <w:rPr>
          <w:rFonts w:ascii="宋体" w:hAnsi="宋体" w:cs="宋体"/>
          <w:sz w:val="21"/>
          <w:szCs w:val="21"/>
        </w:rPr>
      </w:pPr>
      <w:r>
        <w:rPr>
          <w:rFonts w:hint="eastAsia" w:ascii="宋体" w:hAnsi="宋体" w:cs="宋体"/>
          <w:sz w:val="21"/>
          <w:szCs w:val="21"/>
        </w:rPr>
        <w:t>5.4开标</w:t>
      </w:r>
    </w:p>
    <w:p>
      <w:pPr>
        <w:pStyle w:val="5"/>
        <w:widowControl/>
        <w:wordWrap w:val="0"/>
        <w:spacing w:before="0" w:beforeAutospacing="0" w:after="0" w:afterAutospacing="0" w:line="360" w:lineRule="auto"/>
        <w:ind w:firstLine="480"/>
        <w:jc w:val="both"/>
        <w:rPr>
          <w:rFonts w:ascii="宋体" w:hAnsi="宋体" w:cs="宋体"/>
          <w:sz w:val="21"/>
          <w:szCs w:val="21"/>
        </w:rPr>
      </w:pPr>
      <w:r>
        <w:rPr>
          <w:rFonts w:hint="eastAsia" w:ascii="宋体" w:hAnsi="宋体" w:cs="宋体"/>
          <w:sz w:val="21"/>
          <w:szCs w:val="21"/>
        </w:rPr>
        <w:t>本项目采用“不见面开标”交易方式，不见面开标大厅网址为</w:t>
      </w:r>
      <w:r>
        <w:fldChar w:fldCharType="begin"/>
      </w:r>
      <w:r>
        <w:instrText xml:space="preserve"> HYPERLINK "http://www.xyggzyjy.cn:8088/BidOpening，供应商无需寄送和递交非加密的电子响应文件，无需到现场参加开启会议，无需到达现场提交原件资料。" </w:instrText>
      </w:r>
      <w:r>
        <w:fldChar w:fldCharType="separate"/>
      </w:r>
      <w:r>
        <w:rPr>
          <w:rFonts w:hint="eastAsia" w:ascii="宋体" w:hAnsi="宋体" w:cs="宋体"/>
          <w:sz w:val="21"/>
          <w:szCs w:val="21"/>
        </w:rPr>
        <w:t>http://zfcg.scxzfw.com/bidopen_login，供应商无需寄送和递交非加密的电子响应文件，无需到现场参加开启会议，无需到达现场提交原件资料。</w:t>
      </w:r>
      <w:r>
        <w:rPr>
          <w:rFonts w:hint="eastAsia" w:ascii="宋体" w:hAnsi="宋体" w:cs="宋体"/>
          <w:sz w:val="21"/>
          <w:szCs w:val="21"/>
        </w:rPr>
        <w:fldChar w:fldCharType="end"/>
      </w:r>
    </w:p>
    <w:p>
      <w:pPr>
        <w:pStyle w:val="5"/>
        <w:widowControl/>
        <w:wordWrap w:val="0"/>
        <w:spacing w:before="0" w:beforeAutospacing="0" w:after="0" w:afterAutospacing="0" w:line="360" w:lineRule="auto"/>
        <w:ind w:firstLine="480"/>
        <w:jc w:val="both"/>
        <w:rPr>
          <w:rFonts w:ascii="宋体" w:hAnsi="宋体" w:cs="宋体"/>
          <w:sz w:val="21"/>
          <w:szCs w:val="21"/>
        </w:rPr>
      </w:pPr>
      <w:r>
        <w:rPr>
          <w:rFonts w:hint="eastAsia" w:ascii="宋体" w:hAnsi="宋体" w:cs="宋体"/>
          <w:sz w:val="21"/>
          <w:szCs w:val="21"/>
        </w:rPr>
        <w:t>供应商应当在磋商截止时间前，使用供应商CA数字证书登录不见面开标大厅，在线签到并准时参加开启活动，并在规定时间内完成响应文件解密、答疑澄清等。</w:t>
      </w:r>
    </w:p>
    <w:p>
      <w:pPr>
        <w:pStyle w:val="5"/>
        <w:widowControl/>
        <w:wordWrap w:val="0"/>
        <w:spacing w:before="0" w:beforeAutospacing="0" w:after="0" w:afterAutospacing="0" w:line="360" w:lineRule="auto"/>
        <w:ind w:firstLine="480"/>
        <w:jc w:val="both"/>
        <w:rPr>
          <w:rFonts w:ascii="宋体" w:hAnsi="宋体" w:cs="宋体"/>
          <w:sz w:val="21"/>
          <w:szCs w:val="21"/>
        </w:rPr>
      </w:pPr>
      <w:r>
        <w:rPr>
          <w:rFonts w:hint="eastAsia" w:ascii="宋体" w:hAnsi="宋体" w:cs="宋体"/>
          <w:sz w:val="21"/>
          <w:szCs w:val="21"/>
        </w:rPr>
        <w:t>逾期解密或者没有准时在线参加开启活动导致的一切后果供应商自行承担。</w:t>
      </w:r>
    </w:p>
    <w:p>
      <w:pPr>
        <w:pStyle w:val="5"/>
        <w:widowControl/>
        <w:wordWrap w:val="0"/>
        <w:spacing w:before="0" w:beforeAutospacing="0" w:after="0" w:afterAutospacing="0" w:line="360" w:lineRule="auto"/>
        <w:ind w:firstLine="480"/>
        <w:jc w:val="both"/>
        <w:rPr>
          <w:rFonts w:ascii="宋体" w:hAnsi="宋体" w:cs="宋体"/>
          <w:sz w:val="21"/>
          <w:szCs w:val="21"/>
        </w:rPr>
      </w:pPr>
      <w:r>
        <w:rPr>
          <w:rFonts w:hint="eastAsia" w:ascii="宋体" w:hAnsi="宋体" w:cs="宋体"/>
          <w:sz w:val="21"/>
          <w:szCs w:val="21"/>
        </w:rPr>
        <w:t>不见面开标服务的具体事宜，请查阅商城县公共资源交易中心网站首页—下载中心—商城县政府不见面开标系统供应商操作手册 。</w:t>
      </w:r>
    </w:p>
    <w:p>
      <w:pPr>
        <w:pStyle w:val="5"/>
        <w:widowControl/>
        <w:wordWrap w:val="0"/>
        <w:spacing w:before="0" w:beforeAutospacing="0" w:after="0" w:afterAutospacing="0" w:line="360" w:lineRule="auto"/>
        <w:ind w:firstLine="480"/>
        <w:jc w:val="both"/>
        <w:rPr>
          <w:rFonts w:ascii="宋体" w:hAnsi="宋体" w:cs="宋体"/>
          <w:sz w:val="21"/>
          <w:szCs w:val="21"/>
        </w:rPr>
      </w:pPr>
      <w:r>
        <w:rPr>
          <w:rFonts w:hint="eastAsia" w:ascii="宋体" w:hAnsi="宋体" w:cs="宋体"/>
          <w:sz w:val="21"/>
          <w:szCs w:val="21"/>
        </w:rPr>
        <w:t>特别提示：供应商在线签到时，应如实准确的填写授权委托人的联系电话，开启当天请务必保证电话保持畅通。</w:t>
      </w:r>
    </w:p>
    <w:p>
      <w:pPr>
        <w:spacing w:line="360" w:lineRule="auto"/>
        <w:rPr>
          <w:rFonts w:ascii="宋体" w:hAnsi="宋体" w:cs="宋体"/>
          <w:b/>
          <w:bCs/>
          <w:szCs w:val="21"/>
        </w:rPr>
      </w:pPr>
      <w:r>
        <w:rPr>
          <w:rFonts w:hint="eastAsia" w:ascii="宋体" w:hAnsi="宋体" w:cs="宋体"/>
          <w:b/>
          <w:bCs/>
          <w:szCs w:val="21"/>
        </w:rPr>
        <w:t>六、开标有关信息</w:t>
      </w:r>
    </w:p>
    <w:p>
      <w:pPr>
        <w:spacing w:line="360" w:lineRule="auto"/>
        <w:ind w:firstLine="420" w:firstLineChars="200"/>
        <w:rPr>
          <w:rFonts w:hint="eastAsia" w:ascii="宋体" w:hAnsi="宋体" w:eastAsia="宋体" w:cs="宋体"/>
          <w:color w:val="FF0000"/>
          <w:kern w:val="0"/>
          <w:sz w:val="21"/>
          <w:szCs w:val="21"/>
          <w:lang w:val="en-US" w:eastAsia="zh-CN" w:bidi="ar-SA"/>
        </w:rPr>
      </w:pPr>
      <w:r>
        <w:rPr>
          <w:rFonts w:hint="eastAsia" w:ascii="宋体" w:hAnsi="宋体" w:cs="宋体"/>
          <w:kern w:val="0"/>
          <w:szCs w:val="21"/>
        </w:rPr>
        <w:t>6.1开标时间</w:t>
      </w:r>
      <w:r>
        <w:rPr>
          <w:rFonts w:hint="eastAsia" w:ascii="宋体" w:hAnsi="宋体" w:eastAsia="宋体" w:cs="宋体"/>
          <w:kern w:val="0"/>
          <w:sz w:val="21"/>
          <w:szCs w:val="21"/>
          <w:lang w:val="en-US" w:eastAsia="zh-CN" w:bidi="ar-SA"/>
        </w:rPr>
        <w:t>：</w:t>
      </w:r>
      <w:r>
        <w:rPr>
          <w:rFonts w:hint="eastAsia" w:ascii="宋体" w:hAnsi="宋体" w:cs="宋体"/>
          <w:color w:val="FF0000"/>
          <w:kern w:val="0"/>
          <w:sz w:val="21"/>
          <w:szCs w:val="21"/>
          <w:lang w:val="en-US" w:eastAsia="zh-CN" w:bidi="ar-SA"/>
        </w:rPr>
        <w:t>2024年1月16</w:t>
      </w:r>
      <w:r>
        <w:rPr>
          <w:rFonts w:hint="eastAsia" w:ascii="宋体" w:hAnsi="宋体" w:eastAsia="宋体" w:cs="宋体"/>
          <w:color w:val="FF0000"/>
          <w:kern w:val="0"/>
          <w:sz w:val="21"/>
          <w:szCs w:val="21"/>
          <w:lang w:val="en-US" w:eastAsia="zh-CN" w:bidi="ar-SA"/>
        </w:rPr>
        <w:t>日上午9时</w:t>
      </w:r>
      <w:r>
        <w:rPr>
          <w:rFonts w:hint="eastAsia" w:ascii="宋体" w:hAnsi="宋体" w:cs="宋体"/>
          <w:color w:val="FF0000"/>
          <w:kern w:val="0"/>
          <w:sz w:val="21"/>
          <w:szCs w:val="21"/>
          <w:lang w:val="en-US" w:eastAsia="zh-CN" w:bidi="ar-SA"/>
        </w:rPr>
        <w:t>3</w:t>
      </w:r>
      <w:r>
        <w:rPr>
          <w:rFonts w:hint="eastAsia" w:ascii="宋体" w:hAnsi="宋体" w:eastAsia="宋体" w:cs="宋体"/>
          <w:color w:val="FF0000"/>
          <w:kern w:val="0"/>
          <w:sz w:val="21"/>
          <w:szCs w:val="21"/>
          <w:lang w:val="en-US" w:eastAsia="zh-CN" w:bidi="ar-SA"/>
        </w:rPr>
        <w:t>0分；</w:t>
      </w:r>
    </w:p>
    <w:p>
      <w:pPr>
        <w:spacing w:line="360" w:lineRule="auto"/>
        <w:ind w:firstLine="420" w:firstLineChars="200"/>
        <w:rPr>
          <w:szCs w:val="21"/>
        </w:rPr>
      </w:pPr>
      <w:r>
        <w:rPr>
          <w:rFonts w:hint="eastAsia" w:ascii="宋体" w:hAnsi="宋体" w:cs="宋体"/>
          <w:kern w:val="0"/>
          <w:szCs w:val="21"/>
        </w:rPr>
        <w:t>6.2开标地点：商城县公共资源交易网不见面开标大厅。</w:t>
      </w:r>
    </w:p>
    <w:p>
      <w:pPr>
        <w:spacing w:line="360" w:lineRule="auto"/>
        <w:rPr>
          <w:rFonts w:ascii="宋体" w:hAnsi="宋体" w:cs="宋体"/>
          <w:b/>
          <w:bCs/>
          <w:szCs w:val="21"/>
        </w:rPr>
      </w:pPr>
      <w:r>
        <w:rPr>
          <w:rFonts w:hint="eastAsia" w:ascii="宋体" w:hAnsi="宋体" w:cs="宋体"/>
          <w:b/>
          <w:bCs/>
          <w:szCs w:val="21"/>
        </w:rPr>
        <w:t>七、发布公告的媒介及公告期限</w:t>
      </w:r>
    </w:p>
    <w:p>
      <w:pPr>
        <w:spacing w:line="360" w:lineRule="auto"/>
        <w:rPr>
          <w:rFonts w:ascii="宋体" w:hAnsi="宋体" w:cs="宋体"/>
          <w:szCs w:val="21"/>
        </w:rPr>
      </w:pPr>
      <w:r>
        <w:rPr>
          <w:rFonts w:hint="eastAsia" w:ascii="宋体" w:hAnsi="宋体" w:cs="宋体"/>
          <w:szCs w:val="21"/>
        </w:rPr>
        <w:t xml:space="preserve">   本次公告在《河南省政府采购网》、《商城县公共资源交易网》、《中国采购与招标网》上发布。</w:t>
      </w:r>
    </w:p>
    <w:p>
      <w:pPr>
        <w:spacing w:line="360" w:lineRule="auto"/>
        <w:ind w:firstLine="420" w:firstLineChars="200"/>
        <w:rPr>
          <w:rFonts w:ascii="宋体" w:hAnsi="宋体" w:cs="宋体"/>
          <w:szCs w:val="21"/>
        </w:rPr>
      </w:pPr>
      <w:r>
        <w:rPr>
          <w:rFonts w:hint="eastAsia" w:ascii="宋体" w:hAnsi="宋体" w:cs="宋体"/>
          <w:szCs w:val="21"/>
        </w:rPr>
        <w:t>公告期限为五个工作日。</w:t>
      </w:r>
    </w:p>
    <w:p>
      <w:pPr>
        <w:spacing w:line="360" w:lineRule="auto"/>
        <w:ind w:left="422" w:hanging="422" w:hangingChars="200"/>
        <w:rPr>
          <w:rFonts w:ascii="宋体" w:hAnsi="宋体" w:cs="宋体"/>
          <w:b/>
          <w:bCs/>
          <w:szCs w:val="21"/>
        </w:rPr>
      </w:pPr>
      <w:r>
        <w:rPr>
          <w:rFonts w:hint="eastAsia" w:ascii="宋体" w:hAnsi="宋体" w:cs="宋体"/>
          <w:b/>
          <w:bCs/>
          <w:szCs w:val="21"/>
        </w:rPr>
        <w:t>八、其他补充事宜</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无</w:t>
      </w:r>
      <w:r>
        <w:rPr>
          <w:rFonts w:hint="eastAsia" w:ascii="宋体" w:hAnsi="宋体" w:cs="宋体"/>
          <w:szCs w:val="21"/>
        </w:rPr>
        <w:t>。</w:t>
      </w:r>
    </w:p>
    <w:p>
      <w:pPr>
        <w:spacing w:line="360" w:lineRule="auto"/>
        <w:rPr>
          <w:rFonts w:ascii="宋体" w:hAnsi="宋体" w:cs="宋体"/>
          <w:b/>
          <w:bCs/>
          <w:szCs w:val="21"/>
        </w:rPr>
      </w:pPr>
      <w:r>
        <w:rPr>
          <w:rFonts w:hint="eastAsia" w:ascii="宋体" w:hAnsi="宋体" w:cs="宋体"/>
          <w:b/>
          <w:bCs/>
          <w:szCs w:val="21"/>
        </w:rPr>
        <w:t>九、联系方式</w:t>
      </w:r>
    </w:p>
    <w:p>
      <w:pPr>
        <w:pStyle w:val="5"/>
        <w:spacing w:beforeAutospacing="0" w:after="150" w:afterAutospacing="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 购 人：商城县林业和茶产业局</w:t>
      </w:r>
    </w:p>
    <w:p>
      <w:pPr>
        <w:pStyle w:val="5"/>
        <w:spacing w:beforeAutospacing="0" w:after="150" w:afterAutospacing="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 系 人：</w:t>
      </w:r>
      <w:r>
        <w:rPr>
          <w:rFonts w:hint="eastAsia" w:ascii="宋体" w:hAnsi="宋体" w:cs="宋体"/>
          <w:kern w:val="2"/>
          <w:sz w:val="21"/>
          <w:szCs w:val="21"/>
          <w:lang w:val="en-US" w:eastAsia="zh-CN" w:bidi="ar-SA"/>
        </w:rPr>
        <w:t>乐俊锋</w:t>
      </w:r>
    </w:p>
    <w:p>
      <w:pPr>
        <w:pStyle w:val="5"/>
        <w:spacing w:beforeAutospacing="0" w:after="150" w:afterAutospacing="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联系电话：</w:t>
      </w:r>
      <w:r>
        <w:rPr>
          <w:rFonts w:hint="eastAsia" w:ascii="宋体" w:hAnsi="宋体" w:cs="宋体"/>
          <w:kern w:val="2"/>
          <w:sz w:val="21"/>
          <w:szCs w:val="21"/>
          <w:lang w:val="en-US" w:eastAsia="zh-CN" w:bidi="ar-SA"/>
        </w:rPr>
        <w:t>13507613562</w:t>
      </w:r>
    </w:p>
    <w:p>
      <w:pPr>
        <w:pStyle w:val="5"/>
        <w:spacing w:beforeAutospacing="0" w:after="150" w:afterAutospacing="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 址：商城县滨河路29号</w:t>
      </w:r>
    </w:p>
    <w:p>
      <w:pPr>
        <w:pStyle w:val="5"/>
        <w:spacing w:beforeAutospacing="0" w:after="150" w:afterAutospacing="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采购代理机构：河南联仁工程管理有限公司</w:t>
      </w:r>
      <w:bookmarkStart w:id="1" w:name="_GoBack"/>
      <w:bookmarkEnd w:id="1"/>
    </w:p>
    <w:p>
      <w:pPr>
        <w:pStyle w:val="5"/>
        <w:spacing w:beforeAutospacing="0" w:after="150" w:afterAutospacing="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 系 人：余先生</w:t>
      </w:r>
    </w:p>
    <w:p>
      <w:pPr>
        <w:pStyle w:val="5"/>
        <w:spacing w:beforeAutospacing="0" w:after="150" w:afterAutospacing="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联系电话：0376-7953688</w:t>
      </w:r>
    </w:p>
    <w:p>
      <w:pPr>
        <w:pStyle w:val="5"/>
        <w:spacing w:beforeAutospacing="0" w:after="150" w:afterAutospacing="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地址：</w:t>
      </w:r>
      <w:r>
        <w:rPr>
          <w:rFonts w:hint="eastAsia" w:ascii="宋体" w:hAnsi="宋体" w:cs="宋体"/>
          <w:kern w:val="2"/>
          <w:sz w:val="21"/>
          <w:szCs w:val="21"/>
          <w:lang w:val="en-US" w:eastAsia="zh-CN" w:bidi="ar-SA"/>
        </w:rPr>
        <w:t>郑州市经开区航海东路1356号商鼎大厦212室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0E04A"/>
    <w:multiLevelType w:val="singleLevel"/>
    <w:tmpl w:val="D510E04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M2JmMTk4MDk0NDgyZTE4MmFkMDU0MGFmODc0YzgifQ=="/>
  </w:docVars>
  <w:rsids>
    <w:rsidRoot w:val="65C449B8"/>
    <w:rsid w:val="65C449B8"/>
    <w:rsid w:val="6BD57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0"/>
    <w:pPr>
      <w:spacing w:after="120"/>
      <w:jc w:val="both"/>
      <w:textAlignment w:val="baseline"/>
    </w:pPr>
    <w:rPr>
      <w:sz w:val="20"/>
      <w:szCs w:val="20"/>
      <w:lang w:eastAsia="zh-CN"/>
    </w:rPr>
  </w:style>
  <w:style w:type="paragraph" w:styleId="3">
    <w:name w:val="Body Text"/>
    <w:basedOn w:val="1"/>
    <w:next w:val="1"/>
    <w:qFormat/>
    <w:uiPriority w:val="99"/>
  </w:style>
  <w:style w:type="paragraph" w:styleId="4">
    <w:name w:val="Plain Text"/>
    <w:basedOn w:val="1"/>
    <w:qFormat/>
    <w:uiPriority w:val="99"/>
    <w:rPr>
      <w:rFonts w:ascii="宋体" w:hAnsi="Courier New"/>
      <w:szCs w:val="20"/>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Default"/>
    <w:next w:val="1"/>
    <w:unhideWhenUsed/>
    <w:qFormat/>
    <w:uiPriority w:val="0"/>
    <w:pPr>
      <w:widowControl w:val="0"/>
      <w:autoSpaceDE w:val="0"/>
      <w:autoSpaceDN w:val="0"/>
      <w:adjustRightInd w:val="0"/>
    </w:pPr>
    <w:rPr>
      <w:rFonts w:hint="eastAsia"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2024-01-03T00:07:00Z</dcterms:created>
  <dc:creator>Administrator</dc:creator>
  <cp:lastModifiedBy>沐明</cp:lastModifiedBy>
  <dcterms:modified xsi:type="dcterms:W3CDTF">2024-01-03T08:20:28Z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6561D03D8FA943C7A07011A745D790F2_13</vt:lpwstr>
  </property>
</Properties>
</file>