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after="200" w:line="360" w:lineRule="auto"/>
        <w:jc w:val="center"/>
        <w:rPr>
          <w:rFonts w:hint="eastAsia" w:ascii="宋体" w:hAnsi="宋体" w:cs="宋体"/>
          <w:b/>
          <w:bCs/>
          <w:sz w:val="24"/>
        </w:rPr>
      </w:pPr>
      <w:r>
        <w:rPr>
          <w:rFonts w:hint="eastAsia" w:ascii="宋体" w:hAnsi="宋体" w:cs="宋体"/>
          <w:b/>
          <w:bCs/>
          <w:sz w:val="24"/>
        </w:rPr>
        <w:t>夏邑县应急管理局应急370MHz窄带无线通信网络项目</w:t>
      </w:r>
    </w:p>
    <w:p>
      <w:pPr>
        <w:widowControl/>
        <w:spacing w:after="200" w:line="360" w:lineRule="auto"/>
        <w:jc w:val="center"/>
        <w:rPr>
          <w:rFonts w:hint="eastAsia" w:ascii="宋体" w:hAnsi="宋体" w:cs="宋体"/>
          <w:b/>
          <w:bCs/>
          <w:sz w:val="24"/>
        </w:rPr>
      </w:pPr>
      <w:r>
        <w:rPr>
          <w:rFonts w:hint="eastAsia" w:ascii="宋体" w:hAnsi="宋体" w:cs="宋体"/>
          <w:b/>
          <w:bCs/>
          <w:sz w:val="24"/>
        </w:rPr>
        <w:t>竞争性磋商公告</w:t>
      </w:r>
    </w:p>
    <w:p>
      <w:pPr>
        <w:pStyle w:val="7"/>
        <w:shd w:val="clear" w:color="auto" w:fill="FFFFFF"/>
        <w:spacing w:before="0" w:beforeAutospacing="0" w:after="0" w:afterAutospacing="0" w:line="360" w:lineRule="auto"/>
        <w:ind w:firstLine="420" w:firstLineChars="200"/>
        <w:rPr>
          <w:rFonts w:hint="eastAsia" w:cs="宋体"/>
          <w:sz w:val="21"/>
          <w:szCs w:val="21"/>
          <w:lang w:bidi="ar"/>
        </w:rPr>
      </w:pPr>
      <w:r>
        <w:rPr>
          <w:rFonts w:hint="eastAsia" w:cs="宋体"/>
          <w:sz w:val="21"/>
          <w:szCs w:val="21"/>
          <w:lang w:bidi="ar"/>
        </w:rPr>
        <w:t>河南省全过程建设咨询有限公司受夏邑县应急管理局的委托，对夏邑县应急管理局应急370MHz窄带无线通信网络项目进行竞争性磋商。资金来源为财政资金，现已具备采购条件，欢迎有意向的潜在供应商参加磋商。</w:t>
      </w:r>
    </w:p>
    <w:p>
      <w:pPr>
        <w:widowControl/>
        <w:spacing w:line="360" w:lineRule="auto"/>
        <w:jc w:val="left"/>
        <w:rPr>
          <w:rFonts w:hint="eastAsia" w:ascii="宋体" w:hAnsi="宋体" w:cs="宋体"/>
          <w:b/>
          <w:bCs/>
          <w:kern w:val="0"/>
          <w:szCs w:val="21"/>
          <w:lang w:bidi="ar"/>
        </w:rPr>
      </w:pPr>
      <w:r>
        <w:rPr>
          <w:rFonts w:hint="eastAsia" w:ascii="宋体" w:hAnsi="宋体" w:cs="宋体"/>
          <w:b/>
          <w:bCs/>
          <w:kern w:val="0"/>
          <w:szCs w:val="21"/>
          <w:lang w:bidi="ar"/>
        </w:rPr>
        <w:t>一、项目概况：</w:t>
      </w:r>
    </w:p>
    <w:p>
      <w:pPr>
        <w:widowControl/>
        <w:spacing w:line="360" w:lineRule="auto"/>
        <w:ind w:firstLine="420" w:firstLineChars="200"/>
        <w:jc w:val="left"/>
        <w:rPr>
          <w:rFonts w:hint="eastAsia" w:ascii="宋体" w:hAnsi="宋体" w:cs="宋体"/>
          <w:kern w:val="0"/>
          <w:szCs w:val="21"/>
          <w:lang w:bidi="ar"/>
        </w:rPr>
      </w:pPr>
      <w:r>
        <w:rPr>
          <w:rFonts w:hint="eastAsia" w:ascii="宋体" w:hAnsi="宋体" w:cs="宋体"/>
          <w:kern w:val="0"/>
          <w:szCs w:val="21"/>
          <w:lang w:bidi="ar"/>
        </w:rPr>
        <w:t>1.1项目名称：夏邑县应急管理局应急370MHz窄带无线通信网络项目</w:t>
      </w:r>
    </w:p>
    <w:p>
      <w:pPr>
        <w:widowControl/>
        <w:spacing w:line="360" w:lineRule="auto"/>
        <w:ind w:firstLine="420" w:firstLineChars="200"/>
        <w:jc w:val="left"/>
        <w:rPr>
          <w:rFonts w:hint="eastAsia" w:ascii="宋体" w:hAnsi="宋体" w:cs="宋体"/>
          <w:kern w:val="0"/>
          <w:szCs w:val="21"/>
          <w:lang w:bidi="ar"/>
        </w:rPr>
      </w:pPr>
      <w:r>
        <w:rPr>
          <w:rFonts w:hint="eastAsia" w:ascii="宋体" w:hAnsi="宋体" w:cs="宋体"/>
          <w:kern w:val="0"/>
          <w:szCs w:val="21"/>
          <w:lang w:bidi="ar"/>
        </w:rPr>
        <w:t>1.2采购编号：</w:t>
      </w:r>
      <w:bookmarkStart w:id="0" w:name="_Toc27461"/>
      <w:r>
        <w:rPr>
          <w:rFonts w:hint="eastAsia" w:ascii="宋体" w:hAnsi="宋体" w:cs="宋体"/>
          <w:kern w:val="0"/>
          <w:szCs w:val="21"/>
          <w:lang w:val="en-US" w:eastAsia="zh-CN" w:bidi="ar"/>
        </w:rPr>
        <w:t>夏财采磋-2024-18</w:t>
      </w:r>
      <w:r>
        <w:rPr>
          <w:rFonts w:hint="eastAsia" w:ascii="宋体" w:hAnsi="宋体" w:cs="宋体"/>
          <w:kern w:val="0"/>
          <w:szCs w:val="21"/>
          <w:lang w:bidi="ar"/>
        </w:rPr>
        <w:t xml:space="preserve">    招标编号：</w:t>
      </w:r>
      <w:bookmarkEnd w:id="0"/>
      <w:r>
        <w:rPr>
          <w:rFonts w:hint="eastAsia" w:ascii="宋体" w:hAnsi="宋体" w:cs="宋体"/>
          <w:kern w:val="0"/>
          <w:szCs w:val="21"/>
          <w:lang w:bidi="ar"/>
        </w:rPr>
        <w:t>商政采〔2024〕177号</w:t>
      </w:r>
    </w:p>
    <w:p>
      <w:pPr>
        <w:widowControl/>
        <w:spacing w:line="360" w:lineRule="auto"/>
        <w:ind w:firstLine="420" w:firstLineChars="200"/>
        <w:jc w:val="left"/>
        <w:rPr>
          <w:rFonts w:hint="eastAsia" w:ascii="宋体" w:hAnsi="宋体" w:cs="宋体"/>
          <w:kern w:val="0"/>
          <w:szCs w:val="21"/>
          <w:lang w:bidi="ar"/>
        </w:rPr>
      </w:pPr>
      <w:r>
        <w:rPr>
          <w:rFonts w:hint="eastAsia" w:ascii="宋体" w:hAnsi="宋体" w:cs="宋体"/>
          <w:kern w:val="0"/>
          <w:szCs w:val="21"/>
          <w:lang w:bidi="ar"/>
        </w:rPr>
        <w:t>1.3采购内容：磋商文件要求的所有内容</w:t>
      </w:r>
    </w:p>
    <w:p>
      <w:pPr>
        <w:widowControl/>
        <w:spacing w:line="360" w:lineRule="auto"/>
        <w:ind w:firstLine="420" w:firstLineChars="200"/>
        <w:jc w:val="left"/>
        <w:rPr>
          <w:rFonts w:hint="eastAsia" w:ascii="宋体" w:hAnsi="宋体" w:cs="宋体"/>
          <w:kern w:val="0"/>
          <w:szCs w:val="21"/>
          <w:lang w:bidi="ar"/>
        </w:rPr>
      </w:pPr>
      <w:r>
        <w:rPr>
          <w:rFonts w:hint="eastAsia" w:ascii="宋体" w:hAnsi="宋体" w:cs="宋体"/>
          <w:kern w:val="0"/>
          <w:szCs w:val="21"/>
          <w:lang w:bidi="ar"/>
        </w:rPr>
        <w:t>1.4服务地点：夏邑县</w:t>
      </w:r>
    </w:p>
    <w:p>
      <w:pPr>
        <w:widowControl/>
        <w:spacing w:line="360" w:lineRule="auto"/>
        <w:ind w:firstLine="420" w:firstLineChars="200"/>
        <w:jc w:val="left"/>
        <w:rPr>
          <w:rFonts w:hint="eastAsia" w:ascii="宋体" w:hAnsi="宋体" w:cs="宋体"/>
          <w:kern w:val="0"/>
          <w:szCs w:val="21"/>
          <w:lang w:bidi="ar"/>
        </w:rPr>
      </w:pPr>
      <w:r>
        <w:rPr>
          <w:rFonts w:hint="eastAsia" w:ascii="宋体" w:hAnsi="宋体" w:cs="宋体"/>
          <w:kern w:val="0"/>
          <w:szCs w:val="21"/>
          <w:lang w:bidi="ar"/>
        </w:rPr>
        <w:t>1.5资金来源：财政资金</w:t>
      </w:r>
    </w:p>
    <w:p>
      <w:pPr>
        <w:widowControl/>
        <w:spacing w:line="360" w:lineRule="auto"/>
        <w:ind w:firstLine="420" w:firstLineChars="200"/>
        <w:jc w:val="left"/>
        <w:rPr>
          <w:rFonts w:hint="eastAsia" w:ascii="宋体" w:hAnsi="宋体" w:cs="宋体"/>
          <w:kern w:val="0"/>
          <w:szCs w:val="21"/>
          <w:lang w:bidi="ar"/>
        </w:rPr>
      </w:pPr>
      <w:r>
        <w:rPr>
          <w:rFonts w:hint="eastAsia" w:ascii="宋体" w:hAnsi="宋体" w:cs="宋体"/>
          <w:kern w:val="0"/>
          <w:szCs w:val="21"/>
          <w:lang w:bidi="ar"/>
        </w:rPr>
        <w:t xml:space="preserve">1.6采购控制价：1890000元 </w:t>
      </w:r>
    </w:p>
    <w:p>
      <w:pPr>
        <w:widowControl/>
        <w:spacing w:line="360" w:lineRule="auto"/>
        <w:ind w:firstLine="420" w:firstLineChars="200"/>
        <w:jc w:val="left"/>
        <w:rPr>
          <w:rFonts w:hint="eastAsia" w:ascii="宋体" w:hAnsi="宋体" w:cs="宋体"/>
          <w:kern w:val="0"/>
          <w:szCs w:val="21"/>
          <w:lang w:bidi="ar"/>
        </w:rPr>
      </w:pPr>
      <w:r>
        <w:rPr>
          <w:rFonts w:hint="eastAsia" w:ascii="宋体" w:hAnsi="宋体" w:cs="宋体"/>
          <w:kern w:val="0"/>
          <w:szCs w:val="21"/>
          <w:lang w:bidi="ar"/>
        </w:rPr>
        <w:t>1.7项目完成期限：建设期：60日历天；</w:t>
      </w:r>
    </w:p>
    <w:p>
      <w:pPr>
        <w:widowControl/>
        <w:spacing w:line="360" w:lineRule="auto"/>
        <w:ind w:firstLine="2310" w:firstLineChars="1100"/>
        <w:jc w:val="left"/>
        <w:rPr>
          <w:rFonts w:ascii="宋体" w:hAnsi="宋体" w:cs="宋体"/>
          <w:kern w:val="0"/>
          <w:szCs w:val="21"/>
          <w:lang w:bidi="ar"/>
        </w:rPr>
      </w:pPr>
      <w:r>
        <w:rPr>
          <w:rFonts w:hint="eastAsia" w:ascii="宋体" w:hAnsi="宋体" w:cs="宋体"/>
          <w:kern w:val="0"/>
          <w:szCs w:val="21"/>
          <w:lang w:bidi="ar"/>
        </w:rPr>
        <w:t>服务期限：三年</w:t>
      </w:r>
    </w:p>
    <w:p>
      <w:pPr>
        <w:widowControl/>
        <w:spacing w:line="360" w:lineRule="auto"/>
        <w:ind w:firstLine="420" w:firstLineChars="200"/>
        <w:jc w:val="left"/>
        <w:rPr>
          <w:rFonts w:hint="eastAsia" w:ascii="宋体" w:hAnsi="宋体" w:cs="宋体"/>
          <w:kern w:val="0"/>
          <w:szCs w:val="21"/>
          <w:lang w:bidi="ar"/>
        </w:rPr>
      </w:pPr>
      <w:r>
        <w:rPr>
          <w:rFonts w:hint="eastAsia" w:ascii="宋体" w:hAnsi="宋体" w:cs="宋体"/>
          <w:kern w:val="0"/>
          <w:szCs w:val="21"/>
          <w:lang w:bidi="ar"/>
        </w:rPr>
        <w:t>1.8质量要求：符合国家、地方及行业现行相关标准和规定</w:t>
      </w:r>
    </w:p>
    <w:p>
      <w:pPr>
        <w:widowControl/>
        <w:spacing w:line="360" w:lineRule="auto"/>
        <w:ind w:firstLine="420" w:firstLineChars="200"/>
        <w:jc w:val="left"/>
        <w:rPr>
          <w:rFonts w:hint="eastAsia" w:ascii="宋体" w:hAnsi="宋体" w:cs="宋体"/>
          <w:kern w:val="0"/>
          <w:szCs w:val="21"/>
          <w:lang w:bidi="ar"/>
        </w:rPr>
      </w:pPr>
      <w:r>
        <w:rPr>
          <w:rFonts w:hint="eastAsia" w:ascii="宋体" w:hAnsi="宋体" w:cs="宋体"/>
          <w:kern w:val="0"/>
          <w:szCs w:val="21"/>
          <w:lang w:bidi="ar"/>
        </w:rPr>
        <w:t>1.9标段划分：本项目共分为一个标段</w:t>
      </w:r>
    </w:p>
    <w:p>
      <w:pPr>
        <w:widowControl/>
        <w:spacing w:line="360" w:lineRule="auto"/>
        <w:ind w:firstLine="420" w:firstLineChars="200"/>
        <w:jc w:val="left"/>
        <w:rPr>
          <w:rFonts w:ascii="宋体" w:hAnsi="宋体" w:cs="宋体"/>
          <w:kern w:val="0"/>
          <w:szCs w:val="21"/>
          <w:lang w:bidi="ar"/>
        </w:rPr>
      </w:pPr>
      <w:r>
        <w:rPr>
          <w:rFonts w:hint="eastAsia" w:ascii="宋体" w:hAnsi="宋体" w:cs="宋体"/>
          <w:kern w:val="0"/>
          <w:szCs w:val="21"/>
          <w:lang w:bidi="ar"/>
        </w:rPr>
        <w:t>1.10是否面向中小企业：否</w:t>
      </w:r>
    </w:p>
    <w:p>
      <w:pPr>
        <w:widowControl/>
        <w:spacing w:line="360" w:lineRule="auto"/>
        <w:ind w:firstLine="420" w:firstLineChars="200"/>
        <w:jc w:val="left"/>
        <w:rPr>
          <w:rFonts w:hint="eastAsia" w:ascii="宋体" w:hAnsi="宋体" w:cs="宋体"/>
          <w:b/>
          <w:bCs/>
          <w:kern w:val="0"/>
          <w:szCs w:val="21"/>
          <w:lang w:bidi="ar"/>
        </w:rPr>
      </w:pPr>
      <w:r>
        <w:rPr>
          <w:rFonts w:hint="eastAsia" w:ascii="宋体" w:hAnsi="宋体" w:cs="宋体"/>
          <w:kern w:val="0"/>
          <w:szCs w:val="21"/>
          <w:lang w:bidi="ar"/>
        </w:rPr>
        <w:t>需要落实的政府采购政策：扶持不发达地区和少数民族地区，促进中小企业和监狱企业发展扶持政策、政府强制采购节能产品强制采购、节能产品及环境标志产品优先采购。</w:t>
      </w:r>
    </w:p>
    <w:p>
      <w:pPr>
        <w:widowControl/>
        <w:spacing w:line="360" w:lineRule="auto"/>
        <w:ind w:firstLine="211" w:firstLineChars="100"/>
        <w:jc w:val="left"/>
        <w:rPr>
          <w:rFonts w:hint="eastAsia" w:ascii="宋体" w:hAnsi="宋体" w:cs="宋体"/>
          <w:b/>
          <w:bCs/>
          <w:kern w:val="0"/>
          <w:szCs w:val="21"/>
          <w:lang w:bidi="ar"/>
        </w:rPr>
      </w:pPr>
      <w:r>
        <w:rPr>
          <w:rFonts w:hint="eastAsia" w:ascii="宋体" w:hAnsi="宋体" w:cs="宋体"/>
          <w:b/>
          <w:bCs/>
          <w:kern w:val="0"/>
          <w:szCs w:val="21"/>
          <w:lang w:bidi="ar"/>
        </w:rPr>
        <w:t>二、供应商资格要求：</w:t>
      </w:r>
    </w:p>
    <w:p>
      <w:pPr>
        <w:widowControl/>
        <w:spacing w:line="360" w:lineRule="auto"/>
        <w:ind w:firstLine="420" w:firstLineChars="200"/>
        <w:jc w:val="left"/>
        <w:rPr>
          <w:rFonts w:hint="eastAsia" w:ascii="宋体" w:hAnsi="宋体" w:cs="宋体"/>
          <w:kern w:val="0"/>
          <w:szCs w:val="21"/>
          <w:lang w:bidi="ar"/>
        </w:rPr>
      </w:pPr>
      <w:r>
        <w:rPr>
          <w:rFonts w:hint="eastAsia" w:ascii="宋体" w:hAnsi="宋体" w:cs="宋体"/>
          <w:kern w:val="0"/>
          <w:szCs w:val="21"/>
          <w:lang w:bidi="ar"/>
        </w:rPr>
        <w:t>2.1符合《中华人民共和国政府采购法》第二十二条规定；</w:t>
      </w:r>
    </w:p>
    <w:p>
      <w:pPr>
        <w:widowControl/>
        <w:shd w:val="clear" w:color="auto" w:fill="FFFFFF"/>
        <w:spacing w:line="360" w:lineRule="auto"/>
        <w:ind w:firstLine="420" w:firstLineChars="200"/>
        <w:jc w:val="left"/>
        <w:rPr>
          <w:rFonts w:hint="eastAsia" w:ascii="宋体" w:hAnsi="宋体" w:cs="宋体"/>
          <w:kern w:val="0"/>
          <w:szCs w:val="21"/>
          <w:shd w:val="clear" w:color="auto" w:fill="FFFFFF"/>
          <w:lang w:bidi="ar"/>
        </w:rPr>
      </w:pPr>
      <w:r>
        <w:rPr>
          <w:rFonts w:hint="eastAsia" w:ascii="宋体" w:hAnsi="宋体" w:cs="宋体"/>
          <w:kern w:val="0"/>
          <w:szCs w:val="21"/>
          <w:shd w:val="clear" w:color="auto" w:fill="FFFFFF"/>
          <w:lang w:bidi="ar"/>
        </w:rPr>
        <w:t>（一）具有独立承担民事责任能力；（须提供营业执照）</w:t>
      </w:r>
    </w:p>
    <w:p>
      <w:pPr>
        <w:widowControl/>
        <w:shd w:val="clear" w:color="auto" w:fill="FFFFFF"/>
        <w:spacing w:line="360" w:lineRule="auto"/>
        <w:ind w:firstLine="420" w:firstLineChars="200"/>
        <w:jc w:val="left"/>
        <w:rPr>
          <w:rFonts w:hint="eastAsia" w:ascii="宋体" w:hAnsi="宋体" w:cs="宋体"/>
          <w:kern w:val="0"/>
          <w:szCs w:val="21"/>
          <w:shd w:val="clear" w:color="auto" w:fill="FFFFFF"/>
          <w:lang w:bidi="ar"/>
        </w:rPr>
      </w:pPr>
      <w:r>
        <w:rPr>
          <w:rFonts w:hint="eastAsia" w:ascii="宋体" w:hAnsi="宋体" w:cs="宋体"/>
          <w:kern w:val="0"/>
          <w:szCs w:val="21"/>
          <w:shd w:val="clear" w:color="auto" w:fill="FFFFFF"/>
          <w:lang w:bidi="ar"/>
        </w:rPr>
        <w:t>（二）具有良好的商业信誉和健全的财务会计制度；（须提供2021年度或2022年度经过会计师事务所或者审计机构出具的财务审计报告，对于成立不足一年的投标人，须提供单位财务报表）；</w:t>
      </w:r>
    </w:p>
    <w:p>
      <w:pPr>
        <w:widowControl/>
        <w:shd w:val="clear" w:color="auto" w:fill="FFFFFF"/>
        <w:spacing w:line="360" w:lineRule="auto"/>
        <w:ind w:firstLine="420" w:firstLineChars="200"/>
        <w:jc w:val="left"/>
        <w:rPr>
          <w:rFonts w:hint="eastAsia" w:ascii="宋体" w:hAnsi="宋体" w:cs="宋体"/>
          <w:kern w:val="0"/>
          <w:szCs w:val="21"/>
          <w:shd w:val="clear" w:color="auto" w:fill="FFFFFF"/>
          <w:lang w:bidi="ar"/>
        </w:rPr>
      </w:pPr>
      <w:r>
        <w:rPr>
          <w:rFonts w:hint="eastAsia" w:ascii="宋体" w:hAnsi="宋体" w:cs="宋体"/>
          <w:kern w:val="0"/>
          <w:szCs w:val="21"/>
          <w:shd w:val="clear" w:color="auto" w:fill="FFFFFF"/>
          <w:lang w:bidi="ar"/>
        </w:rPr>
        <w:t>（三）具有履行合同所必需的设备和专业技术能力证明材料；（提供相关设备（设施）的购置发票或收据，专业技术人员证明材料或承诺书）</w:t>
      </w:r>
    </w:p>
    <w:p>
      <w:pPr>
        <w:widowControl/>
        <w:shd w:val="clear" w:color="auto" w:fill="FFFFFF"/>
        <w:spacing w:line="360" w:lineRule="auto"/>
        <w:ind w:firstLine="420" w:firstLineChars="200"/>
        <w:jc w:val="left"/>
        <w:rPr>
          <w:rFonts w:hint="eastAsia" w:ascii="宋体" w:hAnsi="宋体" w:cs="宋体"/>
          <w:kern w:val="0"/>
          <w:szCs w:val="21"/>
          <w:shd w:val="clear" w:color="auto" w:fill="FFFFFF"/>
          <w:lang w:bidi="ar"/>
        </w:rPr>
      </w:pPr>
      <w:r>
        <w:rPr>
          <w:rFonts w:hint="eastAsia" w:ascii="宋体" w:hAnsi="宋体" w:cs="宋体"/>
          <w:kern w:val="0"/>
          <w:szCs w:val="21"/>
          <w:shd w:val="clear" w:color="auto" w:fill="FFFFFF"/>
          <w:lang w:bidi="ar"/>
        </w:rPr>
        <w:t>（四）有依法缴纳税收和社会保障资金的良好记录；（提供2023年1月1日以来任意1个月依法缴纳税收及社会保障金的证明材料）</w:t>
      </w:r>
    </w:p>
    <w:p>
      <w:pPr>
        <w:widowControl/>
        <w:shd w:val="clear" w:color="auto" w:fill="FFFFFF"/>
        <w:spacing w:line="360" w:lineRule="auto"/>
        <w:ind w:firstLine="420" w:firstLineChars="200"/>
        <w:jc w:val="left"/>
        <w:rPr>
          <w:rFonts w:hint="eastAsia" w:ascii="宋体" w:hAnsi="宋体" w:cs="宋体"/>
          <w:kern w:val="0"/>
          <w:szCs w:val="21"/>
          <w:shd w:val="clear" w:color="auto" w:fill="FFFFFF"/>
          <w:lang w:bidi="ar"/>
        </w:rPr>
      </w:pPr>
      <w:r>
        <w:rPr>
          <w:rFonts w:hint="eastAsia" w:ascii="宋体" w:hAnsi="宋体" w:cs="宋体"/>
          <w:kern w:val="0"/>
          <w:szCs w:val="21"/>
          <w:shd w:val="clear" w:color="auto" w:fill="FFFFFF"/>
          <w:lang w:bidi="ar"/>
        </w:rPr>
        <w:t>（五）参加政府采购活动前三年内，在经营活动中没有重大违法记录；（承诺书，格式自拟）</w:t>
      </w:r>
    </w:p>
    <w:p>
      <w:pPr>
        <w:widowControl/>
        <w:spacing w:line="360" w:lineRule="auto"/>
        <w:ind w:firstLine="420" w:firstLineChars="200"/>
        <w:jc w:val="left"/>
        <w:rPr>
          <w:rFonts w:ascii="宋体" w:hAnsi="宋体"/>
        </w:rPr>
      </w:pPr>
      <w:r>
        <w:rPr>
          <w:rFonts w:hint="eastAsia" w:ascii="宋体" w:hAnsi="宋体" w:cs="宋体"/>
          <w:kern w:val="0"/>
          <w:szCs w:val="21"/>
          <w:lang w:bidi="ar"/>
        </w:rPr>
        <w:t>（六）法律、行政法规规定的其他条件</w:t>
      </w:r>
      <w:r>
        <w:rPr>
          <w:rFonts w:hint="eastAsia" w:ascii="宋体" w:hAnsi="宋体"/>
          <w:kern w:val="0"/>
          <w:shd w:val="clear" w:color="auto" w:fill="FFFFFF"/>
        </w:rPr>
        <w:t>。</w:t>
      </w:r>
    </w:p>
    <w:p>
      <w:pPr>
        <w:widowControl/>
        <w:spacing w:line="360" w:lineRule="auto"/>
        <w:ind w:firstLine="420" w:firstLineChars="200"/>
        <w:jc w:val="left"/>
        <w:rPr>
          <w:rFonts w:hint="eastAsia" w:ascii="宋体" w:hAnsi="宋体" w:cs="宋体"/>
          <w:kern w:val="0"/>
          <w:szCs w:val="21"/>
          <w:lang w:bidi="ar"/>
        </w:rPr>
      </w:pPr>
      <w:r>
        <w:rPr>
          <w:rFonts w:hint="eastAsia" w:ascii="宋体" w:hAnsi="宋体" w:cs="宋体"/>
          <w:kern w:val="0"/>
          <w:szCs w:val="21"/>
          <w:lang w:bidi="ar"/>
        </w:rPr>
        <w:t>2.2须具有基础电信业务经营许可证，具备移动无线数据通信服务能力，具备独立承担民事责任能力的总公司授权的分支机构可以参加。</w:t>
      </w:r>
    </w:p>
    <w:p>
      <w:pPr>
        <w:widowControl/>
        <w:spacing w:line="360" w:lineRule="auto"/>
        <w:ind w:firstLine="420" w:firstLineChars="200"/>
        <w:jc w:val="left"/>
        <w:rPr>
          <w:rFonts w:ascii="宋体" w:hAnsi="宋体"/>
        </w:rPr>
      </w:pPr>
      <w:r>
        <w:rPr>
          <w:rFonts w:hint="eastAsia" w:ascii="宋体" w:hAnsi="宋体" w:cs="宋体"/>
          <w:kern w:val="0"/>
          <w:szCs w:val="21"/>
          <w:lang w:bidi="ar"/>
        </w:rPr>
        <w:t>2.3</w:t>
      </w:r>
      <w:r>
        <w:rPr>
          <w:rFonts w:hint="eastAsia" w:ascii="宋体" w:hAnsi="宋体" w:cs="宋体"/>
          <w:bCs/>
          <w:kern w:val="0"/>
          <w:szCs w:val="21"/>
          <w:lang w:bidi="ar"/>
        </w:rPr>
        <w:t>按照《财政部关于在政府采购活动中查询及使用信用记录有关问题的通知》（财库〔2016〕125号）的要求，根据“信用中国”网站（www.creditchina.gov.cn）或中国执行信息公开网（http://zxgk.court.gov.cn）的失信被执行人的查询信息、“信用中国”网站的重大税收违法失信主体的查询信息、中国政府采购网（www.ccgp.gov.cn）的政府采购严重违法失信行为的查询信息，对列入失信被执行人、重大税收违法失信主体、政府采购严重违法失信行为记录名单的企业，拒绝参与政府采购活动。</w:t>
      </w:r>
      <w:r>
        <w:rPr>
          <w:rFonts w:hint="eastAsia" w:ascii="宋体" w:hAnsi="宋体" w:cs="宋体"/>
          <w:kern w:val="0"/>
          <w:szCs w:val="21"/>
          <w:lang w:bidi="ar"/>
        </w:rPr>
        <w:t>；</w:t>
      </w:r>
    </w:p>
    <w:p>
      <w:pPr>
        <w:widowControl/>
        <w:spacing w:line="360" w:lineRule="auto"/>
        <w:ind w:firstLine="420" w:firstLineChars="200"/>
        <w:jc w:val="left"/>
        <w:rPr>
          <w:rFonts w:hint="eastAsia" w:ascii="宋体" w:hAnsi="宋体" w:cs="宋体"/>
          <w:kern w:val="0"/>
          <w:szCs w:val="21"/>
          <w:lang w:bidi="ar"/>
        </w:rPr>
      </w:pPr>
      <w:r>
        <w:rPr>
          <w:rFonts w:hint="eastAsia" w:ascii="宋体" w:hAnsi="宋体" w:cs="宋体"/>
          <w:kern w:val="0"/>
          <w:szCs w:val="21"/>
          <w:lang w:bidi="ar"/>
        </w:rPr>
        <w:t>2.4本项目不接受联合体磋商。</w:t>
      </w:r>
    </w:p>
    <w:p>
      <w:pPr>
        <w:pStyle w:val="4"/>
        <w:widowControl/>
        <w:adjustRightInd/>
        <w:spacing w:line="360" w:lineRule="auto"/>
        <w:rPr>
          <w:rFonts w:hint="eastAsia" w:cs="宋体"/>
          <w:kern w:val="2"/>
        </w:rPr>
      </w:pPr>
      <w:r>
        <w:rPr>
          <w:rFonts w:hint="eastAsia" w:cs="宋体"/>
          <w:kern w:val="2"/>
        </w:rPr>
        <w:t>三、供应商报名要求及磋商文件获取：</w:t>
      </w:r>
    </w:p>
    <w:p>
      <w:pPr>
        <w:pStyle w:val="7"/>
        <w:spacing w:before="0" w:beforeAutospacing="0" w:after="0" w:afterAutospacing="0" w:line="360" w:lineRule="auto"/>
        <w:ind w:firstLine="420" w:firstLineChars="200"/>
        <w:rPr>
          <w:rFonts w:hint="eastAsia" w:cs="宋体"/>
          <w:sz w:val="21"/>
          <w:szCs w:val="21"/>
          <w:lang w:bidi="ar"/>
        </w:rPr>
      </w:pPr>
      <w:r>
        <w:rPr>
          <w:rFonts w:hint="eastAsia" w:cs="宋体"/>
          <w:sz w:val="21"/>
          <w:szCs w:val="21"/>
          <w:lang w:bidi="ar"/>
        </w:rPr>
        <w:t>3.1本项目采用网上报名：凡有意参加投标者，请使用企业数字证书（key）登录商丘市公共资源交易中心网站（</w:t>
      </w:r>
      <w:r>
        <w:rPr>
          <w:rFonts w:cs="宋体"/>
          <w:sz w:val="21"/>
          <w:szCs w:val="21"/>
          <w:lang w:bidi="ar"/>
        </w:rPr>
        <w:t>https://ggzyjy.shangqiu.gov.cn/</w:t>
      </w:r>
      <w:r>
        <w:rPr>
          <w:rFonts w:hint="eastAsia" w:cs="宋体"/>
          <w:sz w:val="21"/>
          <w:szCs w:val="21"/>
          <w:lang w:bidi="ar"/>
        </w:rPr>
        <w:t>）点击公告中的我要报名或者登陆后选择项目按照页面提示进场网上报名，下载磋商文件。</w:t>
      </w:r>
    </w:p>
    <w:p>
      <w:pPr>
        <w:pStyle w:val="7"/>
        <w:spacing w:before="0" w:beforeAutospacing="0" w:after="0" w:afterAutospacing="0" w:line="360" w:lineRule="auto"/>
        <w:ind w:firstLine="420" w:firstLineChars="200"/>
        <w:rPr>
          <w:rFonts w:hint="eastAsia" w:cs="宋体"/>
          <w:sz w:val="21"/>
          <w:szCs w:val="21"/>
          <w:lang w:bidi="ar"/>
        </w:rPr>
      </w:pPr>
      <w:r>
        <w:rPr>
          <w:rFonts w:hint="eastAsia" w:cs="宋体"/>
          <w:sz w:val="21"/>
          <w:szCs w:val="21"/>
          <w:lang w:bidi="ar"/>
        </w:rPr>
        <w:t>磋商文件获取：企业可直接在该公告下方相关附件下载也可以免费注册登陆交易平台下载，各供应商如确定要参与项目投标，因在电子投标文件制作和投标过程中需要用到CA数字证书的加密、解密、电子签章等功能，请在制作投标文件前办理CA数字证书，以免影响自身投标。</w:t>
      </w:r>
    </w:p>
    <w:p>
      <w:pPr>
        <w:pStyle w:val="7"/>
        <w:spacing w:before="0" w:beforeAutospacing="0" w:after="0" w:afterAutospacing="0" w:line="360" w:lineRule="auto"/>
        <w:ind w:firstLine="420" w:firstLineChars="200"/>
        <w:rPr>
          <w:rFonts w:hint="eastAsia" w:cs="宋体"/>
          <w:sz w:val="21"/>
          <w:szCs w:val="21"/>
          <w:lang w:bidi="ar"/>
        </w:rPr>
      </w:pPr>
      <w:r>
        <w:rPr>
          <w:rFonts w:hint="eastAsia" w:cs="宋体"/>
          <w:sz w:val="21"/>
          <w:szCs w:val="21"/>
          <w:lang w:bidi="ar"/>
        </w:rPr>
        <w:t>3.2报名时间：开始时间默认为公告发布时间，结束时间默认为开标时间。</w:t>
      </w:r>
    </w:p>
    <w:p>
      <w:pPr>
        <w:pStyle w:val="7"/>
        <w:spacing w:before="0" w:beforeAutospacing="0" w:after="0" w:afterAutospacing="0" w:line="360" w:lineRule="auto"/>
        <w:ind w:firstLine="420" w:firstLineChars="200"/>
        <w:rPr>
          <w:rFonts w:hint="eastAsia" w:cs="宋体"/>
          <w:sz w:val="21"/>
          <w:szCs w:val="21"/>
          <w:lang w:bidi="ar"/>
        </w:rPr>
      </w:pPr>
      <w:r>
        <w:rPr>
          <w:rFonts w:hint="eastAsia" w:cs="宋体"/>
          <w:sz w:val="21"/>
          <w:szCs w:val="21"/>
          <w:lang w:bidi="ar"/>
        </w:rPr>
        <w:t>3.3请在规定时间内报名，超过时间将停止报名。</w:t>
      </w:r>
    </w:p>
    <w:p>
      <w:pPr>
        <w:pStyle w:val="7"/>
        <w:spacing w:before="0" w:beforeAutospacing="0" w:after="0" w:afterAutospacing="0" w:line="360" w:lineRule="auto"/>
        <w:ind w:firstLine="420" w:firstLineChars="200"/>
        <w:rPr>
          <w:rFonts w:hint="eastAsia" w:cs="宋体"/>
          <w:sz w:val="21"/>
          <w:szCs w:val="21"/>
          <w:lang w:bidi="ar"/>
        </w:rPr>
      </w:pPr>
      <w:r>
        <w:rPr>
          <w:rFonts w:hint="eastAsia" w:cs="宋体"/>
          <w:sz w:val="21"/>
          <w:szCs w:val="21"/>
          <w:lang w:bidi="ar"/>
        </w:rPr>
        <w:t>3.4磋商文件下载时间：开始时间默认为公告发布时间，结束时间默认为开标时间。</w:t>
      </w:r>
    </w:p>
    <w:p>
      <w:pPr>
        <w:pStyle w:val="7"/>
        <w:spacing w:before="0" w:beforeAutospacing="0" w:after="0" w:afterAutospacing="0" w:line="360" w:lineRule="auto"/>
        <w:ind w:firstLine="210" w:firstLineChars="100"/>
        <w:rPr>
          <w:rFonts w:hint="eastAsia" w:cs="宋体"/>
          <w:sz w:val="21"/>
          <w:szCs w:val="21"/>
          <w:lang w:bidi="ar"/>
        </w:rPr>
      </w:pPr>
      <w:r>
        <w:rPr>
          <w:rFonts w:hint="eastAsia" w:cs="宋体"/>
          <w:sz w:val="21"/>
          <w:szCs w:val="21"/>
          <w:lang w:bidi="ar"/>
        </w:rPr>
        <w:t>供应商报名操作说明书请在商丘市公共资源交易网站下载专区下载。</w:t>
      </w:r>
    </w:p>
    <w:p>
      <w:pPr>
        <w:pStyle w:val="10"/>
        <w:spacing w:after="0"/>
        <w:ind w:firstLine="211" w:firstLineChars="100"/>
        <w:rPr>
          <w:rFonts w:hint="eastAsia" w:ascii="宋体" w:hAnsi="宋体" w:cs="宋体"/>
          <w:b/>
          <w:bCs/>
          <w:kern w:val="0"/>
          <w:szCs w:val="21"/>
          <w:lang w:bidi="ar"/>
        </w:rPr>
      </w:pPr>
      <w:r>
        <w:rPr>
          <w:rFonts w:hint="eastAsia" w:ascii="宋体" w:hAnsi="宋体" w:cs="宋体"/>
          <w:b/>
          <w:bCs/>
          <w:kern w:val="0"/>
          <w:szCs w:val="21"/>
          <w:lang w:bidi="ar"/>
        </w:rPr>
        <w:t>四、响应文件的递交及磋商时间、地点：</w:t>
      </w:r>
    </w:p>
    <w:p>
      <w:pPr>
        <w:pStyle w:val="10"/>
        <w:spacing w:after="0"/>
        <w:ind w:firstLine="210" w:firstLineChars="100"/>
        <w:rPr>
          <w:rFonts w:hint="eastAsia" w:ascii="宋体" w:hAnsi="宋体" w:cs="宋体"/>
          <w:kern w:val="0"/>
          <w:szCs w:val="21"/>
          <w:lang w:bidi="ar"/>
        </w:rPr>
      </w:pPr>
      <w:r>
        <w:rPr>
          <w:rFonts w:hint="eastAsia" w:ascii="宋体" w:hAnsi="宋体" w:cs="宋体"/>
          <w:kern w:val="0"/>
          <w:szCs w:val="21"/>
          <w:lang w:bidi="ar"/>
        </w:rPr>
        <w:t>4.1响应文件递交的截止时间及磋商时间：2024年</w:t>
      </w:r>
      <w:r>
        <w:rPr>
          <w:rFonts w:hint="eastAsia" w:ascii="宋体" w:hAnsi="宋体" w:cs="宋体"/>
          <w:kern w:val="0"/>
          <w:szCs w:val="21"/>
          <w:lang w:val="en-US" w:eastAsia="zh-CN" w:bidi="ar"/>
        </w:rPr>
        <w:t>3</w:t>
      </w:r>
      <w:r>
        <w:rPr>
          <w:rFonts w:hint="eastAsia" w:ascii="宋体" w:hAnsi="宋体" w:cs="宋体"/>
          <w:kern w:val="0"/>
          <w:szCs w:val="21"/>
          <w:lang w:bidi="ar"/>
        </w:rPr>
        <w:t>月</w:t>
      </w:r>
      <w:r>
        <w:rPr>
          <w:rFonts w:hint="eastAsia" w:ascii="宋体" w:hAnsi="宋体" w:cs="宋体"/>
          <w:kern w:val="0"/>
          <w:szCs w:val="21"/>
          <w:lang w:val="en-US" w:eastAsia="zh-CN" w:bidi="ar"/>
        </w:rPr>
        <w:t>26</w:t>
      </w:r>
      <w:r>
        <w:rPr>
          <w:rFonts w:hint="eastAsia" w:ascii="宋体" w:hAnsi="宋体" w:cs="宋体"/>
          <w:kern w:val="0"/>
          <w:szCs w:val="21"/>
          <w:lang w:bidi="ar"/>
        </w:rPr>
        <w:t>日上午9时00分（北京时间）</w:t>
      </w:r>
    </w:p>
    <w:p>
      <w:pPr>
        <w:pStyle w:val="10"/>
        <w:spacing w:after="0"/>
        <w:ind w:firstLine="210" w:firstLineChars="100"/>
        <w:rPr>
          <w:rFonts w:hint="eastAsia" w:ascii="宋体" w:hAnsi="宋体" w:cs="宋体"/>
          <w:kern w:val="0"/>
          <w:szCs w:val="21"/>
          <w:lang w:bidi="ar"/>
        </w:rPr>
      </w:pPr>
      <w:r>
        <w:rPr>
          <w:rFonts w:hint="eastAsia" w:ascii="宋体" w:hAnsi="宋体" w:cs="宋体"/>
          <w:kern w:val="0"/>
          <w:szCs w:val="21"/>
          <w:lang w:bidi="ar"/>
        </w:rPr>
        <w:t>4.2磋商地点：商丘市公共资源交易中心二楼</w:t>
      </w:r>
      <w:r>
        <w:rPr>
          <w:rFonts w:hint="eastAsia" w:ascii="宋体" w:hAnsi="宋体" w:cs="宋体"/>
          <w:kern w:val="0"/>
          <w:szCs w:val="21"/>
          <w:highlight w:val="none"/>
          <w:lang w:bidi="ar"/>
        </w:rPr>
        <w:t>开标席位</w:t>
      </w:r>
      <w:r>
        <w:rPr>
          <w:rFonts w:hint="eastAsia" w:ascii="宋体" w:hAnsi="宋体" w:cs="宋体"/>
          <w:kern w:val="0"/>
          <w:szCs w:val="21"/>
          <w:highlight w:val="none"/>
          <w:lang w:val="en-US" w:eastAsia="zh-CN" w:bidi="ar"/>
        </w:rPr>
        <w:t>十四</w:t>
      </w:r>
      <w:r>
        <w:rPr>
          <w:rFonts w:hint="eastAsia" w:ascii="宋体" w:hAnsi="宋体" w:cs="宋体"/>
          <w:kern w:val="0"/>
          <w:szCs w:val="21"/>
          <w:highlight w:val="none"/>
          <w:lang w:bidi="ar"/>
        </w:rPr>
        <w:t xml:space="preserve"> （商丘</w:t>
      </w:r>
      <w:r>
        <w:rPr>
          <w:rFonts w:hint="eastAsia" w:ascii="宋体" w:hAnsi="宋体" w:cs="宋体"/>
          <w:kern w:val="0"/>
          <w:szCs w:val="21"/>
          <w:lang w:bidi="ar"/>
        </w:rPr>
        <w:t>市中州路与南京路交叉口西南角）。</w:t>
      </w:r>
    </w:p>
    <w:p>
      <w:pPr>
        <w:pStyle w:val="7"/>
        <w:shd w:val="clear" w:color="auto" w:fill="FFFFFF"/>
        <w:spacing w:before="0" w:beforeAutospacing="0" w:after="0" w:afterAutospacing="0" w:line="360" w:lineRule="auto"/>
        <w:ind w:firstLine="210" w:firstLineChars="100"/>
        <w:rPr>
          <w:rFonts w:hint="eastAsia" w:cs="宋体"/>
          <w:sz w:val="21"/>
          <w:szCs w:val="21"/>
          <w:lang w:bidi="ar"/>
        </w:rPr>
      </w:pPr>
      <w:r>
        <w:rPr>
          <w:rFonts w:hint="eastAsia" w:cs="宋体"/>
          <w:sz w:val="21"/>
          <w:szCs w:val="21"/>
          <w:lang w:bidi="ar"/>
        </w:rPr>
        <w:t>4.3本项目实行不见面开评标，投标人不需要再到现场（需要现场演示或样品展示的除外），投标人签到、投标文件线上解密、投标人在开评标过程中应保持系统登录状态。具体流程详见交易中心系统2019年12月31日发布的《关于实行全过程不见面交易的公告》详见附件“</w:t>
      </w:r>
      <w:r>
        <w:rPr>
          <w:rFonts w:hint="eastAsia" w:cs="宋体"/>
          <w:sz w:val="21"/>
          <w:szCs w:val="21"/>
          <w:lang w:bidi="ar"/>
        </w:rPr>
        <w:fldChar w:fldCharType="begin"/>
      </w:r>
      <w:r>
        <w:rPr>
          <w:rFonts w:hint="eastAsia" w:cs="宋体"/>
          <w:sz w:val="21"/>
          <w:szCs w:val="21"/>
          <w:lang w:bidi="ar"/>
        </w:rPr>
        <w:instrText xml:space="preserve">HYPERLINK"http://www.sqggzy.com/spweb/HNSQ/FileDown/NewsFile.do?file=944e4abb-13ee-45fd-a5b0-7cc36d2de9e8"\o"点击下载"\t"http://www.sqggzy.com/spweb/HNSQ/InformationCenter/_blank"</w:instrText>
      </w:r>
      <w:r>
        <w:rPr>
          <w:rFonts w:hint="eastAsia" w:cs="宋体"/>
          <w:sz w:val="21"/>
          <w:szCs w:val="21"/>
          <w:lang w:bidi="ar"/>
        </w:rPr>
        <w:fldChar w:fldCharType="separate"/>
      </w:r>
      <w:r>
        <w:rPr>
          <w:rFonts w:hint="eastAsia" w:cs="宋体"/>
          <w:sz w:val="21"/>
          <w:szCs w:val="21"/>
          <w:lang w:bidi="ar"/>
        </w:rPr>
        <w:t>商丘市公共资源交易平台操作指南2019-12-31版本</w:t>
      </w:r>
      <w:r>
        <w:rPr>
          <w:rFonts w:hint="eastAsia" w:cs="宋体"/>
          <w:sz w:val="21"/>
          <w:szCs w:val="21"/>
          <w:lang w:bidi="ar"/>
        </w:rPr>
        <w:fldChar w:fldCharType="end"/>
      </w:r>
      <w:r>
        <w:rPr>
          <w:rFonts w:hint="eastAsia" w:cs="宋体"/>
          <w:sz w:val="21"/>
          <w:szCs w:val="21"/>
          <w:lang w:bidi="ar"/>
        </w:rPr>
        <w:t>”。</w:t>
      </w:r>
    </w:p>
    <w:p>
      <w:pPr>
        <w:autoSpaceDE w:val="0"/>
        <w:autoSpaceDN w:val="0"/>
        <w:spacing w:line="360" w:lineRule="auto"/>
        <w:ind w:firstLine="210" w:firstLineChars="100"/>
        <w:rPr>
          <w:rFonts w:hint="eastAsia" w:ascii="宋体" w:hAnsi="宋体" w:cs="宋体"/>
          <w:kern w:val="0"/>
          <w:szCs w:val="21"/>
          <w:lang w:bidi="ar"/>
        </w:rPr>
      </w:pPr>
      <w:r>
        <w:rPr>
          <w:rFonts w:hint="eastAsia" w:ascii="宋体" w:hAnsi="宋体" w:cs="宋体"/>
          <w:kern w:val="0"/>
          <w:szCs w:val="21"/>
          <w:lang w:bidi="ar"/>
        </w:rPr>
        <w:t>4.4响应文件解密开始和截止时间：2024年</w:t>
      </w:r>
      <w:r>
        <w:rPr>
          <w:rFonts w:hint="eastAsia" w:ascii="宋体" w:hAnsi="宋体" w:cs="宋体"/>
          <w:kern w:val="0"/>
          <w:szCs w:val="21"/>
          <w:lang w:val="en-US" w:eastAsia="zh-CN" w:bidi="ar"/>
        </w:rPr>
        <w:t>3</w:t>
      </w:r>
      <w:r>
        <w:rPr>
          <w:rFonts w:hint="eastAsia" w:ascii="宋体" w:hAnsi="宋体" w:cs="宋体"/>
          <w:kern w:val="0"/>
          <w:szCs w:val="21"/>
          <w:lang w:bidi="ar"/>
        </w:rPr>
        <w:t>月</w:t>
      </w:r>
      <w:r>
        <w:rPr>
          <w:rFonts w:hint="eastAsia" w:ascii="宋体" w:hAnsi="宋体" w:cs="宋体"/>
          <w:kern w:val="0"/>
          <w:szCs w:val="21"/>
          <w:lang w:val="en-US" w:eastAsia="zh-CN" w:bidi="ar"/>
        </w:rPr>
        <w:t>26</w:t>
      </w:r>
      <w:r>
        <w:rPr>
          <w:rFonts w:hint="eastAsia" w:ascii="宋体" w:hAnsi="宋体" w:cs="宋体"/>
          <w:kern w:val="0"/>
          <w:szCs w:val="21"/>
          <w:lang w:bidi="ar"/>
        </w:rPr>
        <w:t>日上午9时00分至2024年</w:t>
      </w:r>
      <w:r>
        <w:rPr>
          <w:rFonts w:hint="eastAsia" w:ascii="宋体" w:hAnsi="宋体" w:cs="宋体"/>
          <w:kern w:val="0"/>
          <w:szCs w:val="21"/>
          <w:lang w:val="en-US" w:eastAsia="zh-CN" w:bidi="ar"/>
        </w:rPr>
        <w:t>3</w:t>
      </w:r>
      <w:r>
        <w:rPr>
          <w:rFonts w:hint="eastAsia" w:ascii="宋体" w:hAnsi="宋体" w:cs="宋体"/>
          <w:kern w:val="0"/>
          <w:szCs w:val="21"/>
          <w:lang w:bidi="ar"/>
        </w:rPr>
        <w:t>月</w:t>
      </w:r>
      <w:r>
        <w:rPr>
          <w:rFonts w:hint="eastAsia" w:ascii="宋体" w:hAnsi="宋体" w:cs="宋体"/>
          <w:kern w:val="0"/>
          <w:szCs w:val="21"/>
          <w:lang w:val="en-US" w:eastAsia="zh-CN" w:bidi="ar"/>
        </w:rPr>
        <w:t>26</w:t>
      </w:r>
      <w:r>
        <w:rPr>
          <w:rFonts w:hint="eastAsia" w:ascii="宋体" w:hAnsi="宋体" w:cs="宋体"/>
          <w:kern w:val="0"/>
          <w:szCs w:val="21"/>
          <w:lang w:bidi="ar"/>
        </w:rPr>
        <w:t>日上午10时00分；供应商在规定时间内无法完成解密的响应文件视为无效。</w:t>
      </w:r>
    </w:p>
    <w:p>
      <w:pPr>
        <w:autoSpaceDE w:val="0"/>
        <w:autoSpaceDN w:val="0"/>
        <w:spacing w:line="360" w:lineRule="auto"/>
        <w:ind w:firstLine="210" w:firstLineChars="100"/>
        <w:rPr>
          <w:rFonts w:hint="eastAsia" w:ascii="宋体" w:hAnsi="宋体" w:cs="宋体"/>
        </w:rPr>
      </w:pPr>
      <w:r>
        <w:rPr>
          <w:rFonts w:hint="eastAsia" w:ascii="宋体" w:hAnsi="宋体" w:cs="宋体"/>
          <w:szCs w:val="21"/>
        </w:rPr>
        <w:t>4.5逾期递交</w:t>
      </w:r>
      <w:r>
        <w:rPr>
          <w:rFonts w:hint="eastAsia" w:ascii="宋体" w:hAnsi="宋体" w:cs="宋体"/>
          <w:bCs/>
          <w:szCs w:val="21"/>
        </w:rPr>
        <w:t>(未完成投标签到的)</w:t>
      </w:r>
      <w:r>
        <w:rPr>
          <w:rFonts w:hint="eastAsia" w:ascii="宋体" w:hAnsi="宋体" w:cs="宋体"/>
          <w:szCs w:val="21"/>
        </w:rPr>
        <w:t>的响应文件，采购人不予受理。</w:t>
      </w:r>
    </w:p>
    <w:p>
      <w:pPr>
        <w:pStyle w:val="7"/>
        <w:spacing w:before="0" w:beforeAutospacing="0" w:after="0" w:afterAutospacing="0" w:line="360" w:lineRule="auto"/>
      </w:pPr>
      <w:r>
        <w:rPr>
          <w:rFonts w:hint="eastAsia" w:cs="宋体"/>
          <w:b/>
          <w:kern w:val="2"/>
          <w:sz w:val="21"/>
          <w:szCs w:val="21"/>
        </w:rPr>
        <w:t>五、声明：</w:t>
      </w:r>
      <w:r>
        <w:rPr>
          <w:rFonts w:hint="eastAsia" w:cs="宋体"/>
          <w:bCs/>
          <w:kern w:val="2"/>
          <w:sz w:val="21"/>
          <w:szCs w:val="21"/>
        </w:rPr>
        <w:t>供应商存在造假行为的，报相关部门进行相应处理（如：拉入“黑名单”）。</w:t>
      </w:r>
    </w:p>
    <w:p>
      <w:pPr>
        <w:pStyle w:val="7"/>
        <w:spacing w:before="0" w:beforeAutospacing="0" w:after="0" w:afterAutospacing="0" w:line="360" w:lineRule="auto"/>
        <w:rPr>
          <w:rFonts w:hint="eastAsia" w:cs="宋体"/>
          <w:b/>
          <w:kern w:val="2"/>
          <w:sz w:val="21"/>
          <w:szCs w:val="21"/>
        </w:rPr>
      </w:pPr>
      <w:r>
        <w:rPr>
          <w:rFonts w:hint="eastAsia" w:cs="宋体"/>
          <w:b/>
          <w:kern w:val="2"/>
          <w:sz w:val="21"/>
          <w:szCs w:val="21"/>
        </w:rPr>
        <w:t>六、发布公告的媒介：</w:t>
      </w:r>
    </w:p>
    <w:p>
      <w:pPr>
        <w:pStyle w:val="7"/>
        <w:spacing w:before="0" w:beforeAutospacing="0" w:after="0" w:afterAutospacing="0" w:line="360" w:lineRule="auto"/>
        <w:ind w:firstLine="336"/>
        <w:rPr>
          <w:sz w:val="21"/>
          <w:szCs w:val="21"/>
        </w:rPr>
      </w:pPr>
      <w:r>
        <w:rPr>
          <w:rFonts w:hint="eastAsia" w:cs="宋体"/>
          <w:sz w:val="21"/>
          <w:szCs w:val="21"/>
          <w:shd w:val="clear" w:color="auto" w:fill="FFFFFF"/>
        </w:rPr>
        <w:t>本次公告在《河南省政府采购网》、《商丘市政府采购网》、《商丘市公共资源交易中心网》上同日发布，其它网站转载概不承担责任。</w:t>
      </w:r>
    </w:p>
    <w:p>
      <w:pPr>
        <w:pStyle w:val="7"/>
        <w:spacing w:before="0" w:beforeAutospacing="0" w:after="0" w:afterAutospacing="0" w:line="360" w:lineRule="auto"/>
        <w:rPr>
          <w:rFonts w:hint="eastAsia" w:cs="宋体"/>
          <w:b/>
          <w:kern w:val="2"/>
          <w:sz w:val="21"/>
          <w:szCs w:val="21"/>
        </w:rPr>
      </w:pPr>
      <w:r>
        <w:rPr>
          <w:rFonts w:hint="eastAsia" w:cs="宋体"/>
          <w:b/>
          <w:kern w:val="2"/>
          <w:sz w:val="21"/>
          <w:szCs w:val="21"/>
        </w:rPr>
        <w:t>七、联系方式：</w:t>
      </w:r>
    </w:p>
    <w:p>
      <w:pPr>
        <w:widowControl/>
        <w:spacing w:line="360" w:lineRule="auto"/>
        <w:ind w:firstLine="420" w:firstLineChars="200"/>
        <w:rPr>
          <w:rFonts w:ascii="宋体" w:hAnsi="宋体" w:cs="宋体"/>
          <w:kern w:val="0"/>
          <w:szCs w:val="21"/>
        </w:rPr>
      </w:pPr>
      <w:r>
        <w:rPr>
          <w:rFonts w:ascii="宋体" w:hAnsi="宋体" w:cs="宋体"/>
          <w:kern w:val="0"/>
          <w:szCs w:val="21"/>
        </w:rPr>
        <w:t>招 标 人：夏邑县应急管理局</w:t>
      </w:r>
    </w:p>
    <w:p>
      <w:pPr>
        <w:widowControl/>
        <w:spacing w:line="360" w:lineRule="auto"/>
        <w:ind w:firstLine="420" w:firstLineChars="200"/>
        <w:rPr>
          <w:rFonts w:hint="default" w:ascii="宋体" w:hAnsi="宋体" w:eastAsia="宋体" w:cs="宋体"/>
          <w:kern w:val="0"/>
          <w:szCs w:val="21"/>
          <w:highlight w:val="none"/>
          <w:lang w:val="en-US" w:eastAsia="zh-CN"/>
        </w:rPr>
      </w:pPr>
      <w:r>
        <w:rPr>
          <w:rFonts w:ascii="宋体" w:hAnsi="宋体" w:cs="宋体"/>
          <w:kern w:val="0"/>
          <w:szCs w:val="21"/>
          <w:highlight w:val="none"/>
        </w:rPr>
        <w:t>联 系 人</w:t>
      </w:r>
      <w:r>
        <w:rPr>
          <w:rFonts w:hint="eastAsia" w:ascii="宋体" w:hAnsi="宋体" w:cs="宋体"/>
          <w:kern w:val="0"/>
          <w:szCs w:val="21"/>
          <w:highlight w:val="none"/>
        </w:rPr>
        <w:t>：</w:t>
      </w:r>
      <w:r>
        <w:rPr>
          <w:rFonts w:hint="eastAsia" w:ascii="宋体" w:hAnsi="宋体" w:cs="宋体"/>
          <w:kern w:val="0"/>
          <w:szCs w:val="21"/>
          <w:highlight w:val="none"/>
          <w:lang w:val="en-US" w:eastAsia="zh-CN"/>
        </w:rPr>
        <w:t>闫先生</w:t>
      </w:r>
    </w:p>
    <w:p>
      <w:pPr>
        <w:widowControl/>
        <w:spacing w:line="360" w:lineRule="auto"/>
        <w:ind w:firstLine="420" w:firstLineChars="200"/>
        <w:rPr>
          <w:rFonts w:ascii="宋体" w:hAnsi="宋体" w:cs="宋体"/>
          <w:kern w:val="0"/>
          <w:szCs w:val="21"/>
          <w:highlight w:val="none"/>
        </w:rPr>
      </w:pPr>
      <w:r>
        <w:rPr>
          <w:rFonts w:ascii="宋体" w:hAnsi="宋体" w:cs="宋体"/>
          <w:kern w:val="0"/>
          <w:szCs w:val="21"/>
          <w:highlight w:val="none"/>
        </w:rPr>
        <w:t>联系方式：0370-6223500</w:t>
      </w:r>
    </w:p>
    <w:p>
      <w:pPr>
        <w:widowControl/>
        <w:spacing w:line="360" w:lineRule="auto"/>
        <w:ind w:firstLine="420" w:firstLineChars="200"/>
        <w:rPr>
          <w:rFonts w:ascii="宋体" w:hAnsi="宋体" w:cs="宋体"/>
          <w:kern w:val="0"/>
          <w:szCs w:val="21"/>
        </w:rPr>
      </w:pPr>
      <w:r>
        <w:rPr>
          <w:rFonts w:ascii="宋体" w:hAnsi="宋体" w:cs="宋体"/>
          <w:kern w:val="0"/>
          <w:szCs w:val="21"/>
        </w:rPr>
        <w:t>地  址：夏邑县昌盛路与雪枫路交叉路口西南</w:t>
      </w:r>
    </w:p>
    <w:p>
      <w:pPr>
        <w:widowControl/>
        <w:spacing w:line="360" w:lineRule="auto"/>
        <w:ind w:firstLine="420" w:firstLineChars="200"/>
        <w:rPr>
          <w:rFonts w:ascii="宋体" w:hAnsi="宋体" w:cs="宋体"/>
          <w:kern w:val="0"/>
          <w:szCs w:val="21"/>
        </w:rPr>
      </w:pPr>
      <w:r>
        <w:rPr>
          <w:rFonts w:ascii="宋体" w:hAnsi="宋体" w:cs="宋体"/>
          <w:kern w:val="0"/>
          <w:szCs w:val="21"/>
        </w:rPr>
        <w:t> </w:t>
      </w:r>
    </w:p>
    <w:p>
      <w:pPr>
        <w:widowControl/>
        <w:spacing w:line="360" w:lineRule="auto"/>
        <w:ind w:firstLine="420" w:firstLineChars="200"/>
        <w:rPr>
          <w:rFonts w:ascii="宋体" w:hAnsi="宋体" w:cs="宋体"/>
          <w:kern w:val="0"/>
          <w:szCs w:val="21"/>
        </w:rPr>
      </w:pPr>
    </w:p>
    <w:p>
      <w:pPr>
        <w:widowControl/>
        <w:spacing w:line="360" w:lineRule="auto"/>
        <w:ind w:firstLine="420" w:firstLineChars="200"/>
        <w:rPr>
          <w:rFonts w:ascii="宋体" w:hAnsi="宋体" w:cs="宋体"/>
          <w:kern w:val="0"/>
          <w:szCs w:val="21"/>
        </w:rPr>
      </w:pPr>
      <w:r>
        <w:rPr>
          <w:rFonts w:ascii="宋体" w:hAnsi="宋体" w:cs="宋体"/>
          <w:kern w:val="0"/>
          <w:szCs w:val="21"/>
        </w:rPr>
        <w:t>代理机构：河南省全过程建设咨询有限公司</w:t>
      </w:r>
    </w:p>
    <w:p>
      <w:pPr>
        <w:widowControl/>
        <w:spacing w:line="360" w:lineRule="auto"/>
        <w:ind w:firstLine="420" w:firstLineChars="200"/>
        <w:rPr>
          <w:rFonts w:ascii="宋体" w:hAnsi="宋体" w:cs="宋体"/>
          <w:kern w:val="0"/>
          <w:szCs w:val="21"/>
        </w:rPr>
      </w:pPr>
      <w:r>
        <w:rPr>
          <w:rFonts w:ascii="宋体" w:hAnsi="宋体" w:cs="宋体"/>
          <w:kern w:val="0"/>
          <w:szCs w:val="21"/>
        </w:rPr>
        <w:t>地     址：郑州市高新技术产业开发区翠竹街1号95幢</w:t>
      </w:r>
    </w:p>
    <w:p>
      <w:pPr>
        <w:widowControl/>
        <w:spacing w:line="360" w:lineRule="auto"/>
        <w:ind w:firstLine="420" w:firstLineChars="200"/>
        <w:rPr>
          <w:rFonts w:ascii="宋体" w:hAnsi="宋体" w:cs="宋体"/>
          <w:kern w:val="0"/>
          <w:szCs w:val="21"/>
        </w:rPr>
      </w:pPr>
      <w:r>
        <w:rPr>
          <w:rFonts w:ascii="宋体" w:hAnsi="宋体" w:cs="宋体"/>
          <w:kern w:val="0"/>
          <w:szCs w:val="21"/>
        </w:rPr>
        <w:t>联  系 人：李先生</w:t>
      </w:r>
    </w:p>
    <w:p>
      <w:pPr>
        <w:widowControl/>
        <w:spacing w:line="360" w:lineRule="auto"/>
        <w:ind w:firstLine="420" w:firstLineChars="200"/>
        <w:rPr>
          <w:rFonts w:hint="default" w:eastAsia="宋体"/>
          <w:lang w:val="en-US" w:eastAsia="zh-CN"/>
        </w:rPr>
      </w:pPr>
      <w:r>
        <w:rPr>
          <w:rFonts w:ascii="宋体" w:hAnsi="宋体" w:cs="宋体"/>
          <w:kern w:val="0"/>
          <w:szCs w:val="21"/>
        </w:rPr>
        <w:t>电     话：</w:t>
      </w:r>
      <w:r>
        <w:rPr>
          <w:rFonts w:hint="eastAsia" w:ascii="宋体" w:hAnsi="宋体" w:cs="宋体"/>
          <w:kern w:val="0"/>
          <w:szCs w:val="21"/>
          <w:lang w:val="en-US" w:eastAsia="zh-CN"/>
        </w:rPr>
        <w:t>17637023721</w:t>
      </w:r>
    </w:p>
    <w:p>
      <w:pPr>
        <w:ind w:firstLine="420" w:firstLineChars="200"/>
        <w:jc w:val="right"/>
        <w:rPr>
          <w:rFonts w:hint="eastAsia"/>
        </w:rPr>
      </w:pPr>
    </w:p>
    <w:p>
      <w:pPr>
        <w:ind w:firstLine="420" w:firstLineChars="200"/>
        <w:jc w:val="right"/>
        <w:rPr>
          <w:rFonts w:hint="eastAsia"/>
        </w:rPr>
      </w:pPr>
    </w:p>
    <w:p>
      <w:pPr>
        <w:ind w:firstLine="420" w:firstLineChars="200"/>
        <w:jc w:val="right"/>
        <w:rPr>
          <w:rFonts w:hint="eastAsia"/>
        </w:rPr>
      </w:pPr>
    </w:p>
    <w:p>
      <w:pPr>
        <w:ind w:firstLine="420" w:firstLineChars="200"/>
        <w:jc w:val="right"/>
        <w:rPr>
          <w:rFonts w:hint="eastAsia"/>
        </w:rPr>
      </w:pPr>
      <w:r>
        <w:rPr>
          <w:rFonts w:hint="eastAsia"/>
        </w:rPr>
        <w:t>发布人：河南省全过程建设咨询有限公司</w:t>
      </w:r>
    </w:p>
    <w:p>
      <w:pPr>
        <w:rPr>
          <w:rFonts w:hint="eastAsia"/>
        </w:rPr>
      </w:pPr>
      <w:r>
        <w:rPr>
          <w:rFonts w:hint="eastAsia"/>
        </w:rPr>
        <w:t xml:space="preserve">                                                         </w:t>
      </w:r>
    </w:p>
    <w:p>
      <w:pPr>
        <w:rPr>
          <w:rFonts w:hint="eastAsia"/>
        </w:rPr>
      </w:pPr>
    </w:p>
    <w:p>
      <w:pPr>
        <w:widowControl/>
        <w:spacing w:line="360" w:lineRule="auto"/>
        <w:ind w:firstLine="420" w:firstLineChars="200"/>
        <w:jc w:val="right"/>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 xml:space="preserve">  2024年3月14日</w:t>
      </w:r>
    </w:p>
    <w:p>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g5NmNjMWJmYzllN2JkNzc5NzNiMWJhYmYxMWNiYjIifQ=="/>
  </w:docVars>
  <w:rsids>
    <w:rsidRoot w:val="00000000"/>
    <w:rsid w:val="60467B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4"/>
    <w:basedOn w:val="1"/>
    <w:next w:val="1"/>
    <w:qFormat/>
    <w:uiPriority w:val="0"/>
    <w:pPr>
      <w:autoSpaceDE w:val="0"/>
      <w:autoSpaceDN w:val="0"/>
      <w:adjustRightInd w:val="0"/>
      <w:jc w:val="left"/>
      <w:outlineLvl w:val="3"/>
    </w:pPr>
    <w:rPr>
      <w:rFonts w:ascii="宋体" w:hAnsi="宋体" w:cs="仿宋"/>
      <w:b/>
      <w:kern w:val="0"/>
      <w:szCs w:val="21"/>
    </w:rPr>
  </w:style>
  <w:style w:type="character" w:default="1" w:styleId="9">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styleId="2">
    <w:name w:val="Body Text"/>
    <w:basedOn w:val="1"/>
    <w:next w:val="3"/>
    <w:uiPriority w:val="0"/>
    <w:pPr>
      <w:adjustRightInd w:val="0"/>
      <w:spacing w:after="60" w:line="360" w:lineRule="atLeast"/>
      <w:ind w:left="72" w:leftChars="30" w:right="30" w:rightChars="30"/>
      <w:jc w:val="center"/>
      <w:textAlignment w:val="baseline"/>
    </w:pPr>
    <w:rPr>
      <w:kern w:val="0"/>
      <w:sz w:val="20"/>
      <w:szCs w:val="20"/>
    </w:rPr>
  </w:style>
  <w:style w:type="paragraph" w:styleId="3">
    <w:name w:val="toc 6"/>
    <w:basedOn w:val="1"/>
    <w:next w:val="1"/>
    <w:qFormat/>
    <w:uiPriority w:val="0"/>
    <w:pPr>
      <w:ind w:left="2100"/>
    </w:p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next w:val="5"/>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next w:val="6"/>
    <w:uiPriority w:val="0"/>
    <w:pPr>
      <w:widowControl/>
      <w:spacing w:before="100" w:beforeAutospacing="1" w:after="100" w:afterAutospacing="1" w:line="320" w:lineRule="atLeast"/>
      <w:jc w:val="left"/>
    </w:pPr>
    <w:rPr>
      <w:rFonts w:ascii="宋体" w:hAnsi="宋体"/>
      <w:kern w:val="0"/>
      <w:sz w:val="18"/>
      <w:szCs w:val="18"/>
    </w:rPr>
  </w:style>
  <w:style w:type="paragraph" w:customStyle="1" w:styleId="10">
    <w:name w:val="正文2"/>
    <w:basedOn w:val="1"/>
    <w:autoRedefine/>
    <w:uiPriority w:val="0"/>
    <w:pPr>
      <w:widowControl/>
      <w:spacing w:after="160" w:line="360" w:lineRule="auto"/>
      <w:ind w:firstLine="200" w:firstLineChars="200"/>
      <w:jc w:val="left"/>
    </w:pPr>
    <w:rPr>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2024-03-14T07:00:30Z</dcterms:created>
  <dc:creator>dell</dc:creator>
  <cp:lastModifiedBy>（商丘张）</cp:lastModifiedBy>
  <dcterms:modified xsi:type="dcterms:W3CDTF">2024-03-14T07:00:34Z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7F2C5F9CC9CA4D7CBA4C0886DF8A3DF0_12</vt:lpwstr>
  </property>
</Properties>
</file>