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512"/>
        </w:tabs>
        <w:spacing w:after="360"/>
        <w:rPr>
          <w:b/>
          <w:bCs/>
          <w:sz w:val="40"/>
          <w:szCs w:val="40"/>
        </w:rPr>
      </w:pPr>
    </w:p>
    <w:p>
      <w:pPr>
        <w:jc w:val="center"/>
        <w:rPr>
          <w:rFonts w:hint="eastAsia" w:ascii="宋体" w:hAnsi="宋体"/>
          <w:b/>
          <w:kern w:val="0"/>
          <w:sz w:val="96"/>
          <w:szCs w:val="96"/>
          <w:lang w:eastAsia="zh-CN"/>
        </w:rPr>
      </w:pPr>
      <w:r>
        <w:rPr>
          <w:rFonts w:hint="eastAsia" w:ascii="宋体" w:hAnsi="宋体"/>
          <w:b/>
          <w:spacing w:val="0"/>
          <w:w w:val="69"/>
          <w:kern w:val="0"/>
          <w:sz w:val="96"/>
          <w:szCs w:val="96"/>
          <w:fitText w:val="7949" w:id="757951327"/>
          <w:lang w:eastAsia="zh-CN"/>
        </w:rPr>
        <w:t>睢县既有建筑节能改造项</w:t>
      </w:r>
      <w:r>
        <w:rPr>
          <w:rFonts w:hint="eastAsia" w:ascii="宋体" w:hAnsi="宋体"/>
          <w:b/>
          <w:spacing w:val="-52"/>
          <w:w w:val="69"/>
          <w:kern w:val="0"/>
          <w:sz w:val="96"/>
          <w:szCs w:val="96"/>
          <w:fitText w:val="7949" w:id="757951327"/>
          <w:lang w:eastAsia="zh-CN"/>
        </w:rPr>
        <w:t>目</w:t>
      </w:r>
    </w:p>
    <w:p>
      <w:pPr>
        <w:jc w:val="center"/>
        <w:rPr>
          <w:rFonts w:hint="eastAsia" w:ascii="宋体" w:hAnsi="宋体" w:eastAsia="宋体"/>
          <w:b/>
          <w:sz w:val="52"/>
          <w:szCs w:val="52"/>
          <w:lang w:eastAsia="zh-CN"/>
        </w:rPr>
      </w:pPr>
      <w:r>
        <w:rPr>
          <w:rFonts w:hint="eastAsia" w:ascii="宋体" w:hAnsi="宋体"/>
          <w:b/>
          <w:spacing w:val="0"/>
          <w:w w:val="67"/>
          <w:kern w:val="0"/>
          <w:sz w:val="96"/>
          <w:szCs w:val="96"/>
          <w:fitText w:val="1289" w:id="569181690"/>
          <w:lang w:eastAsia="zh-CN"/>
        </w:rPr>
        <w:t>二</w:t>
      </w:r>
      <w:r>
        <w:rPr>
          <w:rFonts w:hint="eastAsia" w:ascii="宋体" w:hAnsi="宋体"/>
          <w:b/>
          <w:spacing w:val="-1"/>
          <w:w w:val="67"/>
          <w:kern w:val="0"/>
          <w:sz w:val="96"/>
          <w:szCs w:val="96"/>
          <w:fitText w:val="1289" w:id="569181690"/>
          <w:lang w:eastAsia="zh-CN"/>
        </w:rPr>
        <w:t>期</w:t>
      </w:r>
      <w:r>
        <w:rPr>
          <w:rFonts w:hint="eastAsia" w:ascii="宋体" w:hAnsi="宋体"/>
          <w:b/>
          <w:kern w:val="0"/>
          <w:sz w:val="96"/>
          <w:szCs w:val="96"/>
          <w:lang w:eastAsia="zh-CN"/>
        </w:rPr>
        <w:t>工程</w:t>
      </w:r>
    </w:p>
    <w:p>
      <w:pPr>
        <w:jc w:val="center"/>
        <w:rPr>
          <w:rFonts w:hint="eastAsia" w:ascii="宋体" w:hAnsi="宋体"/>
          <w:b/>
          <w:sz w:val="52"/>
          <w:szCs w:val="52"/>
          <w:lang w:eastAsia="zh-CN"/>
        </w:rPr>
      </w:pPr>
    </w:p>
    <w:p>
      <w:pPr>
        <w:pStyle w:val="2"/>
        <w:rPr>
          <w:rFonts w:hint="eastAsia"/>
          <w:lang w:eastAsia="zh-CN"/>
        </w:rPr>
      </w:pPr>
    </w:p>
    <w:p>
      <w:pPr>
        <w:pStyle w:val="2"/>
        <w:rPr>
          <w:rFonts w:hint="eastAsia"/>
          <w:lang w:eastAsia="zh-CN"/>
        </w:rPr>
      </w:pPr>
    </w:p>
    <w:p>
      <w:pPr>
        <w:jc w:val="center"/>
        <w:rPr>
          <w:rFonts w:ascii="宋体" w:hAnsi="宋体"/>
        </w:rPr>
      </w:pPr>
      <w:r>
        <w:rPr>
          <w:rFonts w:hint="eastAsia" w:ascii="宋体" w:hAnsi="宋体"/>
          <w:b/>
          <w:bCs w:val="0"/>
          <w:sz w:val="96"/>
          <w:szCs w:val="96"/>
          <w:lang w:eastAsia="zh-CN"/>
        </w:rPr>
        <w:t>施工</w:t>
      </w:r>
      <w:r>
        <w:rPr>
          <w:rFonts w:hint="eastAsia" w:ascii="宋体" w:hAnsi="宋体"/>
          <w:b/>
          <w:bCs w:val="0"/>
          <w:sz w:val="96"/>
          <w:szCs w:val="96"/>
        </w:rPr>
        <w:t>招标文件</w:t>
      </w:r>
    </w:p>
    <w:p>
      <w:pPr>
        <w:jc w:val="center"/>
        <w:rPr>
          <w:rFonts w:ascii="宋体" w:hAnsi="宋体"/>
          <w:b/>
          <w:bCs/>
        </w:rPr>
      </w:pPr>
    </w:p>
    <w:p>
      <w:pPr>
        <w:widowControl/>
        <w:spacing w:line="360" w:lineRule="auto"/>
        <w:ind w:left="0" w:leftChars="0" w:firstLine="2750" w:firstLineChars="856"/>
        <w:rPr>
          <w:rFonts w:hint="eastAsia" w:ascii="宋体" w:hAnsi="宋体"/>
          <w:b/>
          <w:sz w:val="32"/>
        </w:rPr>
      </w:pPr>
      <w:r>
        <w:rPr>
          <w:rFonts w:hint="eastAsia" w:ascii="宋体" w:hAnsi="宋体"/>
          <w:b/>
          <w:sz w:val="32"/>
          <w:highlight w:val="none"/>
        </w:rPr>
        <w:t>项目编号：</w:t>
      </w:r>
      <w:r>
        <w:rPr>
          <w:rFonts w:hint="eastAsia" w:ascii="宋体" w:hAnsi="宋体"/>
          <w:b/>
          <w:sz w:val="32"/>
          <w:highlight w:val="none"/>
          <w:lang w:eastAsia="zh-CN"/>
        </w:rPr>
        <w:t>SXJY-GC-202</w:t>
      </w:r>
      <w:r>
        <w:rPr>
          <w:rFonts w:hint="eastAsia" w:ascii="宋体" w:hAnsi="宋体"/>
          <w:b/>
          <w:sz w:val="32"/>
          <w:highlight w:val="none"/>
          <w:lang w:val="en-US" w:eastAsia="zh-CN"/>
        </w:rPr>
        <w:t>3</w:t>
      </w:r>
      <w:r>
        <w:rPr>
          <w:rFonts w:hint="eastAsia" w:ascii="宋体" w:hAnsi="宋体"/>
          <w:b/>
          <w:sz w:val="32"/>
          <w:highlight w:val="none"/>
          <w:lang w:eastAsia="zh-CN"/>
        </w:rPr>
        <w:t>-</w:t>
      </w:r>
      <w:r>
        <w:rPr>
          <w:rFonts w:hint="eastAsia" w:ascii="宋体" w:hAnsi="宋体"/>
          <w:b/>
          <w:sz w:val="32"/>
          <w:highlight w:val="none"/>
          <w:lang w:val="en-US" w:eastAsia="zh-CN"/>
        </w:rPr>
        <w:t xml:space="preserve">051  </w:t>
      </w:r>
      <w:r>
        <w:rPr>
          <w:rFonts w:hint="eastAsia" w:ascii="宋体" w:hAnsi="宋体"/>
          <w:b/>
          <w:sz w:val="32"/>
          <w:highlight w:val="none"/>
        </w:rPr>
        <w:t xml:space="preserve"> </w:t>
      </w:r>
    </w:p>
    <w:p>
      <w:pPr>
        <w:widowControl/>
        <w:spacing w:line="360" w:lineRule="auto"/>
        <w:rPr>
          <w:rFonts w:hint="eastAsia" w:ascii="宋体" w:hAnsi="宋体"/>
          <w:b/>
          <w:sz w:val="32"/>
        </w:rPr>
      </w:pPr>
    </w:p>
    <w:p>
      <w:pPr>
        <w:widowControl/>
        <w:spacing w:line="360" w:lineRule="auto"/>
        <w:rPr>
          <w:rFonts w:hint="eastAsia" w:ascii="宋体" w:hAnsi="宋体"/>
          <w:b/>
          <w:sz w:val="32"/>
        </w:rPr>
      </w:pPr>
    </w:p>
    <w:p>
      <w:pPr>
        <w:widowControl/>
        <w:spacing w:line="360" w:lineRule="auto"/>
        <w:rPr>
          <w:rFonts w:hint="eastAsia" w:ascii="宋体" w:hAnsi="宋体"/>
          <w:b/>
          <w:sz w:val="32"/>
        </w:rPr>
      </w:pPr>
    </w:p>
    <w:p>
      <w:pPr>
        <w:widowControl/>
        <w:spacing w:line="360" w:lineRule="auto"/>
        <w:rPr>
          <w:rFonts w:hint="eastAsia" w:ascii="宋体" w:hAnsi="宋体"/>
          <w:b/>
          <w:sz w:val="32"/>
        </w:rPr>
      </w:pPr>
    </w:p>
    <w:p>
      <w:pPr>
        <w:widowControl/>
        <w:spacing w:line="360" w:lineRule="auto"/>
        <w:rPr>
          <w:rFonts w:hint="eastAsia" w:ascii="宋体" w:hAnsi="宋体"/>
          <w:b/>
          <w:sz w:val="32"/>
        </w:rPr>
      </w:pPr>
    </w:p>
    <w:p>
      <w:pPr>
        <w:widowControl/>
        <w:spacing w:line="360" w:lineRule="auto"/>
        <w:ind w:left="0" w:leftChars="0" w:firstLine="1484" w:firstLineChars="462"/>
        <w:rPr>
          <w:rFonts w:hint="eastAsia" w:ascii="宋体" w:hAnsi="宋体"/>
          <w:b/>
          <w:sz w:val="32"/>
        </w:rPr>
      </w:pPr>
    </w:p>
    <w:p>
      <w:pPr>
        <w:widowControl/>
        <w:spacing w:line="360" w:lineRule="auto"/>
        <w:ind w:left="0" w:leftChars="0" w:firstLine="1886" w:firstLineChars="587"/>
        <w:rPr>
          <w:rFonts w:hint="eastAsia" w:ascii="宋体" w:hAnsi="宋体"/>
          <w:b/>
          <w:sz w:val="32"/>
          <w:lang w:eastAsia="zh-CN"/>
        </w:rPr>
      </w:pPr>
      <w:r>
        <w:rPr>
          <w:rFonts w:hint="eastAsia" w:ascii="宋体" w:hAnsi="宋体"/>
          <w:b/>
          <w:sz w:val="32"/>
        </w:rPr>
        <w:t>招标人：</w:t>
      </w:r>
      <w:r>
        <w:rPr>
          <w:rFonts w:hint="eastAsia" w:ascii="宋体" w:hAnsi="宋体"/>
          <w:b/>
          <w:sz w:val="32"/>
          <w:lang w:eastAsia="zh-CN"/>
        </w:rPr>
        <w:t>睢县住房和城乡建设局</w:t>
      </w:r>
    </w:p>
    <w:p>
      <w:pPr>
        <w:widowControl/>
        <w:spacing w:line="360" w:lineRule="auto"/>
        <w:ind w:left="0" w:leftChars="0" w:firstLine="1886" w:firstLineChars="587"/>
        <w:rPr>
          <w:rFonts w:hint="eastAsia" w:ascii="宋体" w:hAnsi="宋体" w:eastAsia="宋体"/>
          <w:b/>
          <w:sz w:val="32"/>
          <w:lang w:eastAsia="zh-CN"/>
        </w:rPr>
      </w:pPr>
      <w:r>
        <w:rPr>
          <w:rFonts w:hint="eastAsia" w:ascii="宋体" w:hAnsi="宋体"/>
          <w:b/>
          <w:sz w:val="32"/>
        </w:rPr>
        <w:t>招标代理：</w:t>
      </w:r>
      <w:r>
        <w:rPr>
          <w:rFonts w:hint="eastAsia" w:ascii="宋体" w:hAnsi="宋体"/>
          <w:b/>
          <w:sz w:val="32"/>
          <w:lang w:eastAsia="zh-CN"/>
        </w:rPr>
        <w:t>永明项目管理有限公司</w:t>
      </w:r>
    </w:p>
    <w:p>
      <w:pPr>
        <w:widowControl/>
        <w:spacing w:line="360" w:lineRule="auto"/>
        <w:ind w:left="0" w:leftChars="0" w:firstLine="1886" w:firstLineChars="587"/>
        <w:rPr>
          <w:rFonts w:hint="eastAsia" w:ascii="宋体" w:hAnsi="宋体"/>
          <w:b/>
          <w:sz w:val="32"/>
        </w:rPr>
      </w:pPr>
      <w:r>
        <w:rPr>
          <w:rFonts w:hint="eastAsia" w:ascii="宋体" w:hAnsi="宋体"/>
          <w:b/>
          <w:sz w:val="32"/>
        </w:rPr>
        <w:t>日    期：二零二</w:t>
      </w:r>
      <w:r>
        <w:rPr>
          <w:rFonts w:hint="eastAsia" w:ascii="宋体" w:hAnsi="宋体"/>
          <w:b/>
          <w:sz w:val="32"/>
          <w:lang w:val="en-US" w:eastAsia="zh-CN"/>
        </w:rPr>
        <w:t>三</w:t>
      </w:r>
      <w:r>
        <w:rPr>
          <w:rFonts w:hint="eastAsia" w:ascii="宋体" w:hAnsi="宋体"/>
          <w:b/>
          <w:sz w:val="32"/>
        </w:rPr>
        <w:t>年</w:t>
      </w:r>
      <w:r>
        <w:rPr>
          <w:rFonts w:hint="eastAsia" w:ascii="宋体" w:hAnsi="宋体"/>
          <w:b/>
          <w:sz w:val="32"/>
          <w:lang w:val="en-US" w:eastAsia="zh-CN"/>
        </w:rPr>
        <w:t>十一</w:t>
      </w:r>
      <w:r>
        <w:rPr>
          <w:rFonts w:hint="eastAsia" w:ascii="宋体" w:hAnsi="宋体"/>
          <w:b/>
          <w:sz w:val="32"/>
        </w:rPr>
        <w:t>月</w:t>
      </w:r>
    </w:p>
    <w:p>
      <w:pPr>
        <w:ind w:left="0" w:leftChars="0" w:firstLine="1484" w:firstLineChars="462"/>
        <w:jc w:val="center"/>
        <w:rPr>
          <w:rFonts w:ascii="宋体" w:hAnsi="宋体"/>
          <w:b/>
          <w:sz w:val="32"/>
          <w:szCs w:val="32"/>
        </w:rPr>
        <w:sectPr>
          <w:pgSz w:w="11906" w:h="16838"/>
          <w:pgMar w:top="1440" w:right="1266" w:bottom="1440" w:left="1180" w:header="851" w:footer="992" w:gutter="0"/>
          <w:cols w:space="425" w:num="1"/>
          <w:docGrid w:type="lines" w:linePitch="312" w:charSpace="0"/>
        </w:sectPr>
      </w:pPr>
    </w:p>
    <w:p>
      <w:pPr>
        <w:jc w:val="center"/>
        <w:rPr>
          <w:rFonts w:ascii="宋体" w:hAnsi="宋体"/>
          <w:b/>
          <w:sz w:val="32"/>
          <w:szCs w:val="32"/>
        </w:rPr>
      </w:pPr>
      <w:r>
        <w:rPr>
          <w:rFonts w:hint="eastAsia" w:ascii="宋体" w:hAnsi="宋体"/>
          <w:b/>
          <w:sz w:val="32"/>
          <w:szCs w:val="32"/>
        </w:rPr>
        <w:t>目   录</w:t>
      </w:r>
    </w:p>
    <w:p>
      <w:pPr>
        <w:pStyle w:val="20"/>
        <w:tabs>
          <w:tab w:val="right" w:leader="dot" w:pos="9040"/>
        </w:tabs>
      </w:pPr>
      <w:r>
        <w:rPr>
          <w:rFonts w:hint="eastAsia" w:ascii="宋体" w:hAnsi="宋体"/>
          <w:b/>
          <w:sz w:val="32"/>
          <w:szCs w:val="32"/>
        </w:rPr>
        <w:fldChar w:fldCharType="begin"/>
      </w:r>
      <w:r>
        <w:rPr>
          <w:rFonts w:hint="eastAsia" w:ascii="宋体" w:hAnsi="宋体"/>
          <w:b/>
          <w:sz w:val="32"/>
          <w:szCs w:val="32"/>
        </w:rPr>
        <w:instrText xml:space="preserve">TOC \o "1-3" \h \u </w:instrText>
      </w:r>
      <w:r>
        <w:rPr>
          <w:rFonts w:hint="eastAsia" w:ascii="宋体" w:hAnsi="宋体"/>
          <w:b/>
          <w:sz w:val="32"/>
          <w:szCs w:val="32"/>
        </w:rPr>
        <w:fldChar w:fldCharType="separate"/>
      </w:r>
      <w:r>
        <w:rPr>
          <w:rFonts w:hint="eastAsia" w:ascii="宋体" w:hAnsi="宋体"/>
          <w:szCs w:val="32"/>
        </w:rPr>
        <w:fldChar w:fldCharType="begin"/>
      </w:r>
      <w:r>
        <w:rPr>
          <w:rFonts w:hint="eastAsia" w:ascii="宋体" w:hAnsi="宋体"/>
          <w:szCs w:val="32"/>
        </w:rPr>
        <w:instrText xml:space="preserve"> HYPERLINK \l _Toc17363 </w:instrText>
      </w:r>
      <w:r>
        <w:rPr>
          <w:rFonts w:hint="eastAsia" w:ascii="宋体" w:hAnsi="宋体"/>
          <w:szCs w:val="32"/>
        </w:rPr>
        <w:fldChar w:fldCharType="separate"/>
      </w:r>
      <w:r>
        <w:rPr>
          <w:rFonts w:hint="eastAsia" w:ascii="宋体" w:hAnsi="宋体"/>
          <w:bCs/>
          <w:szCs w:val="32"/>
        </w:rPr>
        <w:t>第一章 招标公告</w:t>
      </w:r>
      <w:r>
        <w:tab/>
      </w:r>
      <w:r>
        <w:fldChar w:fldCharType="begin"/>
      </w:r>
      <w:r>
        <w:instrText xml:space="preserve"> PAGEREF _Toc17363 \h </w:instrText>
      </w:r>
      <w:r>
        <w:fldChar w:fldCharType="separate"/>
      </w:r>
      <w:r>
        <w:t>3</w:t>
      </w:r>
      <w:r>
        <w:fldChar w:fldCharType="end"/>
      </w:r>
      <w:r>
        <w:rPr>
          <w:rFonts w:hint="eastAsia" w:ascii="宋体" w:hAnsi="宋体"/>
          <w:szCs w:val="32"/>
        </w:rPr>
        <w:fldChar w:fldCharType="end"/>
      </w:r>
    </w:p>
    <w:p>
      <w:pPr>
        <w:pStyle w:val="20"/>
        <w:tabs>
          <w:tab w:val="right" w:leader="dot" w:pos="9040"/>
        </w:tabs>
      </w:pPr>
      <w:r>
        <w:rPr>
          <w:rFonts w:hint="eastAsia" w:ascii="宋体" w:hAnsi="宋体"/>
          <w:szCs w:val="32"/>
        </w:rPr>
        <w:fldChar w:fldCharType="begin"/>
      </w:r>
      <w:r>
        <w:rPr>
          <w:rFonts w:hint="eastAsia" w:ascii="宋体" w:hAnsi="宋体"/>
          <w:szCs w:val="32"/>
        </w:rPr>
        <w:instrText xml:space="preserve"> HYPERLINK \l _Toc6525 </w:instrText>
      </w:r>
      <w:r>
        <w:rPr>
          <w:rFonts w:hint="eastAsia" w:ascii="宋体" w:hAnsi="宋体"/>
          <w:szCs w:val="32"/>
        </w:rPr>
        <w:fldChar w:fldCharType="separate"/>
      </w:r>
      <w:r>
        <w:rPr>
          <w:rFonts w:ascii="宋体" w:hAnsi="宋体"/>
          <w:szCs w:val="32"/>
        </w:rPr>
        <w:t xml:space="preserve">第二章 </w:t>
      </w:r>
      <w:r>
        <w:rPr>
          <w:rFonts w:hint="eastAsia" w:ascii="宋体" w:hAnsi="宋体"/>
          <w:szCs w:val="32"/>
        </w:rPr>
        <w:t>投标人须知</w:t>
      </w:r>
      <w:r>
        <w:tab/>
      </w:r>
      <w:r>
        <w:fldChar w:fldCharType="begin"/>
      </w:r>
      <w:r>
        <w:instrText xml:space="preserve"> PAGEREF _Toc6525 \h </w:instrText>
      </w:r>
      <w:r>
        <w:fldChar w:fldCharType="separate"/>
      </w:r>
      <w:r>
        <w:t>5</w:t>
      </w:r>
      <w:r>
        <w:fldChar w:fldCharType="end"/>
      </w:r>
      <w:r>
        <w:rPr>
          <w:rFonts w:hint="eastAsia" w:ascii="宋体" w:hAnsi="宋体"/>
          <w:szCs w:val="32"/>
        </w:rPr>
        <w:fldChar w:fldCharType="end"/>
      </w:r>
    </w:p>
    <w:p>
      <w:pPr>
        <w:pStyle w:val="21"/>
        <w:tabs>
          <w:tab w:val="right" w:leader="dot" w:pos="9040"/>
        </w:tabs>
      </w:pPr>
      <w:r>
        <w:rPr>
          <w:rFonts w:hint="eastAsia" w:ascii="宋体" w:hAnsi="宋体"/>
          <w:szCs w:val="32"/>
        </w:rPr>
        <w:fldChar w:fldCharType="begin"/>
      </w:r>
      <w:r>
        <w:rPr>
          <w:rFonts w:hint="eastAsia" w:ascii="宋体" w:hAnsi="宋体"/>
          <w:szCs w:val="32"/>
        </w:rPr>
        <w:instrText xml:space="preserve"> HYPERLINK \l _Toc799 </w:instrText>
      </w:r>
      <w:r>
        <w:rPr>
          <w:rFonts w:hint="eastAsia" w:ascii="宋体" w:hAnsi="宋体"/>
          <w:szCs w:val="32"/>
        </w:rPr>
        <w:fldChar w:fldCharType="separate"/>
      </w:r>
      <w:r>
        <w:rPr>
          <w:rFonts w:hint="eastAsia" w:ascii="宋体" w:hAnsi="宋体"/>
          <w:szCs w:val="21"/>
        </w:rPr>
        <w:t>投标人须知前附表</w:t>
      </w:r>
      <w:r>
        <w:tab/>
      </w:r>
      <w:r>
        <w:fldChar w:fldCharType="begin"/>
      </w:r>
      <w:r>
        <w:instrText xml:space="preserve"> PAGEREF _Toc799 \h </w:instrText>
      </w:r>
      <w:r>
        <w:fldChar w:fldCharType="separate"/>
      </w:r>
      <w:r>
        <w:t>5</w:t>
      </w:r>
      <w:r>
        <w:fldChar w:fldCharType="end"/>
      </w:r>
      <w:r>
        <w:rPr>
          <w:rFonts w:hint="eastAsia" w:ascii="宋体" w:hAnsi="宋体"/>
          <w:szCs w:val="32"/>
        </w:rPr>
        <w:fldChar w:fldCharType="end"/>
      </w:r>
    </w:p>
    <w:p>
      <w:pPr>
        <w:pStyle w:val="17"/>
        <w:tabs>
          <w:tab w:val="right" w:leader="dot" w:pos="9040"/>
        </w:tabs>
      </w:pPr>
      <w:r>
        <w:rPr>
          <w:rFonts w:hint="eastAsia" w:ascii="宋体" w:hAnsi="宋体"/>
          <w:szCs w:val="32"/>
        </w:rPr>
        <w:fldChar w:fldCharType="begin"/>
      </w:r>
      <w:r>
        <w:rPr>
          <w:rFonts w:hint="eastAsia" w:ascii="宋体" w:hAnsi="宋体"/>
          <w:szCs w:val="32"/>
        </w:rPr>
        <w:instrText xml:space="preserve"> HYPERLINK \l _Toc13000 </w:instrText>
      </w:r>
      <w:r>
        <w:rPr>
          <w:rFonts w:hint="eastAsia" w:ascii="宋体" w:hAnsi="宋体"/>
          <w:szCs w:val="32"/>
        </w:rPr>
        <w:fldChar w:fldCharType="separate"/>
      </w:r>
      <w:r>
        <w:rPr>
          <w:rFonts w:cs="宋体"/>
        </w:rPr>
        <w:t>1 ．总则</w:t>
      </w:r>
      <w:r>
        <w:tab/>
      </w:r>
      <w:r>
        <w:fldChar w:fldCharType="begin"/>
      </w:r>
      <w:r>
        <w:instrText xml:space="preserve"> PAGEREF _Toc13000 \h </w:instrText>
      </w:r>
      <w:r>
        <w:fldChar w:fldCharType="separate"/>
      </w:r>
      <w:r>
        <w:t>14</w:t>
      </w:r>
      <w:r>
        <w:fldChar w:fldCharType="end"/>
      </w:r>
      <w:r>
        <w:rPr>
          <w:rFonts w:hint="eastAsia" w:ascii="宋体" w:hAnsi="宋体"/>
          <w:szCs w:val="32"/>
        </w:rPr>
        <w:fldChar w:fldCharType="end"/>
      </w:r>
    </w:p>
    <w:p>
      <w:pPr>
        <w:pStyle w:val="17"/>
        <w:tabs>
          <w:tab w:val="right" w:leader="dot" w:pos="9040"/>
        </w:tabs>
      </w:pPr>
      <w:r>
        <w:rPr>
          <w:rFonts w:hint="eastAsia" w:ascii="宋体" w:hAnsi="宋体"/>
          <w:szCs w:val="32"/>
        </w:rPr>
        <w:fldChar w:fldCharType="begin"/>
      </w:r>
      <w:r>
        <w:rPr>
          <w:rFonts w:hint="eastAsia" w:ascii="宋体" w:hAnsi="宋体"/>
          <w:szCs w:val="32"/>
        </w:rPr>
        <w:instrText xml:space="preserve"> HYPERLINK \l _Toc6353 </w:instrText>
      </w:r>
      <w:r>
        <w:rPr>
          <w:rFonts w:hint="eastAsia" w:ascii="宋体" w:hAnsi="宋体"/>
          <w:szCs w:val="32"/>
        </w:rPr>
        <w:fldChar w:fldCharType="separate"/>
      </w:r>
      <w:r>
        <w:rPr>
          <w:rFonts w:cs="宋体"/>
        </w:rPr>
        <w:t>2．招标文件</w:t>
      </w:r>
      <w:r>
        <w:tab/>
      </w:r>
      <w:r>
        <w:fldChar w:fldCharType="begin"/>
      </w:r>
      <w:r>
        <w:instrText xml:space="preserve"> PAGEREF _Toc6353 \h </w:instrText>
      </w:r>
      <w:r>
        <w:fldChar w:fldCharType="separate"/>
      </w:r>
      <w:r>
        <w:t>16</w:t>
      </w:r>
      <w:r>
        <w:fldChar w:fldCharType="end"/>
      </w:r>
      <w:r>
        <w:rPr>
          <w:rFonts w:hint="eastAsia" w:ascii="宋体" w:hAnsi="宋体"/>
          <w:szCs w:val="32"/>
        </w:rPr>
        <w:fldChar w:fldCharType="end"/>
      </w:r>
    </w:p>
    <w:p>
      <w:pPr>
        <w:pStyle w:val="17"/>
        <w:tabs>
          <w:tab w:val="right" w:leader="dot" w:pos="9040"/>
        </w:tabs>
      </w:pPr>
      <w:r>
        <w:rPr>
          <w:rFonts w:hint="eastAsia" w:ascii="宋体" w:hAnsi="宋体"/>
          <w:szCs w:val="32"/>
        </w:rPr>
        <w:fldChar w:fldCharType="begin"/>
      </w:r>
      <w:r>
        <w:rPr>
          <w:rFonts w:hint="eastAsia" w:ascii="宋体" w:hAnsi="宋体"/>
          <w:szCs w:val="32"/>
        </w:rPr>
        <w:instrText xml:space="preserve"> HYPERLINK \l _Toc6043 </w:instrText>
      </w:r>
      <w:r>
        <w:rPr>
          <w:rFonts w:hint="eastAsia" w:ascii="宋体" w:hAnsi="宋体"/>
          <w:szCs w:val="32"/>
        </w:rPr>
        <w:fldChar w:fldCharType="separate"/>
      </w:r>
      <w:r>
        <w:rPr>
          <w:rFonts w:cs="宋体"/>
        </w:rPr>
        <w:t>3．投标文件</w:t>
      </w:r>
      <w:r>
        <w:tab/>
      </w:r>
      <w:r>
        <w:fldChar w:fldCharType="begin"/>
      </w:r>
      <w:r>
        <w:instrText xml:space="preserve"> PAGEREF _Toc6043 \h </w:instrText>
      </w:r>
      <w:r>
        <w:fldChar w:fldCharType="separate"/>
      </w:r>
      <w:r>
        <w:t>16</w:t>
      </w:r>
      <w:r>
        <w:fldChar w:fldCharType="end"/>
      </w:r>
      <w:r>
        <w:rPr>
          <w:rFonts w:hint="eastAsia" w:ascii="宋体" w:hAnsi="宋体"/>
          <w:szCs w:val="32"/>
        </w:rPr>
        <w:fldChar w:fldCharType="end"/>
      </w:r>
    </w:p>
    <w:p>
      <w:pPr>
        <w:pStyle w:val="17"/>
        <w:tabs>
          <w:tab w:val="right" w:leader="dot" w:pos="9040"/>
        </w:tabs>
      </w:pPr>
      <w:r>
        <w:rPr>
          <w:rFonts w:hint="eastAsia" w:ascii="宋体" w:hAnsi="宋体"/>
          <w:szCs w:val="32"/>
        </w:rPr>
        <w:fldChar w:fldCharType="begin"/>
      </w:r>
      <w:r>
        <w:rPr>
          <w:rFonts w:hint="eastAsia" w:ascii="宋体" w:hAnsi="宋体"/>
          <w:szCs w:val="32"/>
        </w:rPr>
        <w:instrText xml:space="preserve"> HYPERLINK \l _Toc6331 </w:instrText>
      </w:r>
      <w:r>
        <w:rPr>
          <w:rFonts w:hint="eastAsia" w:ascii="宋体" w:hAnsi="宋体"/>
          <w:szCs w:val="32"/>
        </w:rPr>
        <w:fldChar w:fldCharType="separate"/>
      </w:r>
      <w:r>
        <w:rPr>
          <w:rFonts w:cs="宋体"/>
        </w:rPr>
        <w:t>4．投标</w:t>
      </w:r>
      <w:r>
        <w:tab/>
      </w:r>
      <w:r>
        <w:fldChar w:fldCharType="begin"/>
      </w:r>
      <w:r>
        <w:instrText xml:space="preserve"> PAGEREF _Toc6331 \h </w:instrText>
      </w:r>
      <w:r>
        <w:fldChar w:fldCharType="separate"/>
      </w:r>
      <w:r>
        <w:t>18</w:t>
      </w:r>
      <w:r>
        <w:fldChar w:fldCharType="end"/>
      </w:r>
      <w:r>
        <w:rPr>
          <w:rFonts w:hint="eastAsia" w:ascii="宋体" w:hAnsi="宋体"/>
          <w:szCs w:val="32"/>
        </w:rPr>
        <w:fldChar w:fldCharType="end"/>
      </w:r>
    </w:p>
    <w:p>
      <w:pPr>
        <w:pStyle w:val="17"/>
        <w:tabs>
          <w:tab w:val="right" w:leader="dot" w:pos="9040"/>
        </w:tabs>
      </w:pPr>
      <w:r>
        <w:rPr>
          <w:rFonts w:hint="eastAsia" w:ascii="宋体" w:hAnsi="宋体"/>
          <w:szCs w:val="32"/>
        </w:rPr>
        <w:fldChar w:fldCharType="begin"/>
      </w:r>
      <w:r>
        <w:rPr>
          <w:rFonts w:hint="eastAsia" w:ascii="宋体" w:hAnsi="宋体"/>
          <w:szCs w:val="32"/>
        </w:rPr>
        <w:instrText xml:space="preserve"> HYPERLINK \l _Toc11347 </w:instrText>
      </w:r>
      <w:r>
        <w:rPr>
          <w:rFonts w:hint="eastAsia" w:ascii="宋体" w:hAnsi="宋体"/>
          <w:szCs w:val="32"/>
        </w:rPr>
        <w:fldChar w:fldCharType="separate"/>
      </w:r>
      <w:r>
        <w:rPr>
          <w:rFonts w:cs="宋体"/>
        </w:rPr>
        <w:t>5．开标</w:t>
      </w:r>
      <w:r>
        <w:tab/>
      </w:r>
      <w:r>
        <w:fldChar w:fldCharType="begin"/>
      </w:r>
      <w:r>
        <w:instrText xml:space="preserve"> PAGEREF _Toc11347 \h </w:instrText>
      </w:r>
      <w:r>
        <w:fldChar w:fldCharType="separate"/>
      </w:r>
      <w:r>
        <w:t>19</w:t>
      </w:r>
      <w:r>
        <w:fldChar w:fldCharType="end"/>
      </w:r>
      <w:r>
        <w:rPr>
          <w:rFonts w:hint="eastAsia" w:ascii="宋体" w:hAnsi="宋体"/>
          <w:szCs w:val="32"/>
        </w:rPr>
        <w:fldChar w:fldCharType="end"/>
      </w:r>
    </w:p>
    <w:p>
      <w:pPr>
        <w:pStyle w:val="17"/>
        <w:tabs>
          <w:tab w:val="right" w:leader="dot" w:pos="9040"/>
        </w:tabs>
      </w:pPr>
      <w:r>
        <w:rPr>
          <w:rFonts w:hint="eastAsia" w:ascii="宋体" w:hAnsi="宋体"/>
          <w:szCs w:val="32"/>
        </w:rPr>
        <w:fldChar w:fldCharType="begin"/>
      </w:r>
      <w:r>
        <w:rPr>
          <w:rFonts w:hint="eastAsia" w:ascii="宋体" w:hAnsi="宋体"/>
          <w:szCs w:val="32"/>
        </w:rPr>
        <w:instrText xml:space="preserve"> HYPERLINK \l _Toc15953 </w:instrText>
      </w:r>
      <w:r>
        <w:rPr>
          <w:rFonts w:hint="eastAsia" w:ascii="宋体" w:hAnsi="宋体"/>
          <w:szCs w:val="32"/>
        </w:rPr>
        <w:fldChar w:fldCharType="separate"/>
      </w:r>
      <w:r>
        <w:rPr>
          <w:rFonts w:cs="宋体"/>
        </w:rPr>
        <w:t>6．评标</w:t>
      </w:r>
      <w:r>
        <w:tab/>
      </w:r>
      <w:r>
        <w:fldChar w:fldCharType="begin"/>
      </w:r>
      <w:r>
        <w:instrText xml:space="preserve"> PAGEREF _Toc15953 \h </w:instrText>
      </w:r>
      <w:r>
        <w:fldChar w:fldCharType="separate"/>
      </w:r>
      <w:r>
        <w:t>19</w:t>
      </w:r>
      <w:r>
        <w:fldChar w:fldCharType="end"/>
      </w:r>
      <w:r>
        <w:rPr>
          <w:rFonts w:hint="eastAsia" w:ascii="宋体" w:hAnsi="宋体"/>
          <w:szCs w:val="32"/>
        </w:rPr>
        <w:fldChar w:fldCharType="end"/>
      </w:r>
    </w:p>
    <w:p>
      <w:pPr>
        <w:pStyle w:val="17"/>
        <w:tabs>
          <w:tab w:val="right" w:leader="dot" w:pos="9040"/>
        </w:tabs>
      </w:pPr>
      <w:r>
        <w:rPr>
          <w:rFonts w:hint="eastAsia" w:ascii="宋体" w:hAnsi="宋体"/>
          <w:szCs w:val="32"/>
        </w:rPr>
        <w:fldChar w:fldCharType="begin"/>
      </w:r>
      <w:r>
        <w:rPr>
          <w:rFonts w:hint="eastAsia" w:ascii="宋体" w:hAnsi="宋体"/>
          <w:szCs w:val="32"/>
        </w:rPr>
        <w:instrText xml:space="preserve"> HYPERLINK \l _Toc11510 </w:instrText>
      </w:r>
      <w:r>
        <w:rPr>
          <w:rFonts w:hint="eastAsia" w:ascii="宋体" w:hAnsi="宋体"/>
          <w:szCs w:val="32"/>
        </w:rPr>
        <w:fldChar w:fldCharType="separate"/>
      </w:r>
      <w:r>
        <w:rPr>
          <w:rFonts w:cs="宋体"/>
        </w:rPr>
        <w:t>7．合同授予</w:t>
      </w:r>
      <w:r>
        <w:tab/>
      </w:r>
      <w:r>
        <w:fldChar w:fldCharType="begin"/>
      </w:r>
      <w:r>
        <w:instrText xml:space="preserve"> PAGEREF _Toc11510 \h </w:instrText>
      </w:r>
      <w:r>
        <w:fldChar w:fldCharType="separate"/>
      </w:r>
      <w:r>
        <w:t>19</w:t>
      </w:r>
      <w:r>
        <w:fldChar w:fldCharType="end"/>
      </w:r>
      <w:r>
        <w:rPr>
          <w:rFonts w:hint="eastAsia" w:ascii="宋体" w:hAnsi="宋体"/>
          <w:szCs w:val="32"/>
        </w:rPr>
        <w:fldChar w:fldCharType="end"/>
      </w:r>
    </w:p>
    <w:p>
      <w:pPr>
        <w:pStyle w:val="17"/>
        <w:tabs>
          <w:tab w:val="right" w:leader="dot" w:pos="9040"/>
        </w:tabs>
      </w:pPr>
      <w:r>
        <w:rPr>
          <w:rFonts w:hint="eastAsia" w:ascii="宋体" w:hAnsi="宋体"/>
          <w:szCs w:val="32"/>
        </w:rPr>
        <w:fldChar w:fldCharType="begin"/>
      </w:r>
      <w:r>
        <w:rPr>
          <w:rFonts w:hint="eastAsia" w:ascii="宋体" w:hAnsi="宋体"/>
          <w:szCs w:val="32"/>
        </w:rPr>
        <w:instrText xml:space="preserve"> HYPERLINK \l _Toc4700 </w:instrText>
      </w:r>
      <w:r>
        <w:rPr>
          <w:rFonts w:hint="eastAsia" w:ascii="宋体" w:hAnsi="宋体"/>
          <w:szCs w:val="32"/>
        </w:rPr>
        <w:fldChar w:fldCharType="separate"/>
      </w:r>
      <w:r>
        <w:rPr>
          <w:rFonts w:cs="宋体"/>
        </w:rPr>
        <w:t>8．重新招标和不再招标</w:t>
      </w:r>
      <w:r>
        <w:tab/>
      </w:r>
      <w:r>
        <w:fldChar w:fldCharType="begin"/>
      </w:r>
      <w:r>
        <w:instrText xml:space="preserve"> PAGEREF _Toc4700 \h </w:instrText>
      </w:r>
      <w:r>
        <w:fldChar w:fldCharType="separate"/>
      </w:r>
      <w:r>
        <w:t>20</w:t>
      </w:r>
      <w:r>
        <w:fldChar w:fldCharType="end"/>
      </w:r>
      <w:r>
        <w:rPr>
          <w:rFonts w:hint="eastAsia" w:ascii="宋体" w:hAnsi="宋体"/>
          <w:szCs w:val="32"/>
        </w:rPr>
        <w:fldChar w:fldCharType="end"/>
      </w:r>
    </w:p>
    <w:p>
      <w:pPr>
        <w:pStyle w:val="17"/>
        <w:tabs>
          <w:tab w:val="right" w:leader="dot" w:pos="9040"/>
        </w:tabs>
      </w:pPr>
      <w:r>
        <w:rPr>
          <w:rFonts w:hint="eastAsia" w:ascii="宋体" w:hAnsi="宋体"/>
          <w:szCs w:val="32"/>
        </w:rPr>
        <w:fldChar w:fldCharType="begin"/>
      </w:r>
      <w:r>
        <w:rPr>
          <w:rFonts w:hint="eastAsia" w:ascii="宋体" w:hAnsi="宋体"/>
          <w:szCs w:val="32"/>
        </w:rPr>
        <w:instrText xml:space="preserve"> HYPERLINK \l _Toc12440 </w:instrText>
      </w:r>
      <w:r>
        <w:rPr>
          <w:rFonts w:hint="eastAsia" w:ascii="宋体" w:hAnsi="宋体"/>
          <w:szCs w:val="32"/>
        </w:rPr>
        <w:fldChar w:fldCharType="separate"/>
      </w:r>
      <w:r>
        <w:rPr>
          <w:rFonts w:cs="宋体"/>
        </w:rPr>
        <w:t>9．纪律和监督</w:t>
      </w:r>
      <w:r>
        <w:tab/>
      </w:r>
      <w:r>
        <w:fldChar w:fldCharType="begin"/>
      </w:r>
      <w:r>
        <w:instrText xml:space="preserve"> PAGEREF _Toc12440 \h </w:instrText>
      </w:r>
      <w:r>
        <w:fldChar w:fldCharType="separate"/>
      </w:r>
      <w:r>
        <w:t>20</w:t>
      </w:r>
      <w:r>
        <w:fldChar w:fldCharType="end"/>
      </w:r>
      <w:r>
        <w:rPr>
          <w:rFonts w:hint="eastAsia" w:ascii="宋体" w:hAnsi="宋体"/>
          <w:szCs w:val="32"/>
        </w:rPr>
        <w:fldChar w:fldCharType="end"/>
      </w:r>
    </w:p>
    <w:p>
      <w:pPr>
        <w:pStyle w:val="17"/>
        <w:tabs>
          <w:tab w:val="right" w:leader="dot" w:pos="9040"/>
        </w:tabs>
      </w:pPr>
      <w:r>
        <w:rPr>
          <w:rFonts w:hint="eastAsia" w:ascii="宋体" w:hAnsi="宋体"/>
          <w:szCs w:val="32"/>
        </w:rPr>
        <w:fldChar w:fldCharType="begin"/>
      </w:r>
      <w:r>
        <w:rPr>
          <w:rFonts w:hint="eastAsia" w:ascii="宋体" w:hAnsi="宋体"/>
          <w:szCs w:val="32"/>
        </w:rPr>
        <w:instrText xml:space="preserve"> HYPERLINK \l _Toc840 </w:instrText>
      </w:r>
      <w:r>
        <w:rPr>
          <w:rFonts w:hint="eastAsia" w:ascii="宋体" w:hAnsi="宋体"/>
          <w:szCs w:val="32"/>
        </w:rPr>
        <w:fldChar w:fldCharType="separate"/>
      </w:r>
      <w:r>
        <w:rPr>
          <w:rFonts w:cs="宋体"/>
        </w:rPr>
        <w:t>10、需要补充的其他内容</w:t>
      </w:r>
      <w:r>
        <w:tab/>
      </w:r>
      <w:r>
        <w:fldChar w:fldCharType="begin"/>
      </w:r>
      <w:r>
        <w:instrText xml:space="preserve"> PAGEREF _Toc840 \h </w:instrText>
      </w:r>
      <w:r>
        <w:fldChar w:fldCharType="separate"/>
      </w:r>
      <w:r>
        <w:t>21</w:t>
      </w:r>
      <w:r>
        <w:fldChar w:fldCharType="end"/>
      </w:r>
      <w:r>
        <w:rPr>
          <w:rFonts w:hint="eastAsia" w:ascii="宋体" w:hAnsi="宋体"/>
          <w:szCs w:val="32"/>
        </w:rPr>
        <w:fldChar w:fldCharType="end"/>
      </w:r>
    </w:p>
    <w:p>
      <w:pPr>
        <w:pStyle w:val="20"/>
        <w:tabs>
          <w:tab w:val="right" w:leader="dot" w:pos="9040"/>
        </w:tabs>
      </w:pPr>
      <w:r>
        <w:rPr>
          <w:rFonts w:hint="eastAsia" w:ascii="宋体" w:hAnsi="宋体"/>
          <w:szCs w:val="32"/>
        </w:rPr>
        <w:fldChar w:fldCharType="begin"/>
      </w:r>
      <w:r>
        <w:rPr>
          <w:rFonts w:hint="eastAsia" w:ascii="宋体" w:hAnsi="宋体"/>
          <w:szCs w:val="32"/>
        </w:rPr>
        <w:instrText xml:space="preserve"> HYPERLINK \l _Toc12817 </w:instrText>
      </w:r>
      <w:r>
        <w:rPr>
          <w:rFonts w:hint="eastAsia" w:ascii="宋体" w:hAnsi="宋体"/>
          <w:szCs w:val="32"/>
        </w:rPr>
        <w:fldChar w:fldCharType="separate"/>
      </w:r>
      <w:r>
        <w:rPr>
          <w:rFonts w:hint="eastAsia" w:ascii="宋体" w:hAnsi="宋体" w:cs="宋体"/>
          <w:szCs w:val="36"/>
        </w:rPr>
        <w:t>第三章 评标办法（综合评估法）</w:t>
      </w:r>
      <w:r>
        <w:tab/>
      </w:r>
      <w:r>
        <w:fldChar w:fldCharType="begin"/>
      </w:r>
      <w:r>
        <w:instrText xml:space="preserve"> PAGEREF _Toc12817 \h </w:instrText>
      </w:r>
      <w:r>
        <w:fldChar w:fldCharType="separate"/>
      </w:r>
      <w:r>
        <w:t>24</w:t>
      </w:r>
      <w:r>
        <w:fldChar w:fldCharType="end"/>
      </w:r>
      <w:r>
        <w:rPr>
          <w:rFonts w:hint="eastAsia" w:ascii="宋体" w:hAnsi="宋体"/>
          <w:szCs w:val="32"/>
        </w:rPr>
        <w:fldChar w:fldCharType="end"/>
      </w:r>
    </w:p>
    <w:p>
      <w:pPr>
        <w:pStyle w:val="20"/>
        <w:tabs>
          <w:tab w:val="right" w:leader="dot" w:pos="9040"/>
        </w:tabs>
      </w:pPr>
      <w:r>
        <w:rPr>
          <w:rFonts w:hint="eastAsia" w:ascii="宋体" w:hAnsi="宋体"/>
          <w:szCs w:val="32"/>
        </w:rPr>
        <w:fldChar w:fldCharType="begin"/>
      </w:r>
      <w:r>
        <w:rPr>
          <w:rFonts w:hint="eastAsia" w:ascii="宋体" w:hAnsi="宋体"/>
          <w:szCs w:val="32"/>
        </w:rPr>
        <w:instrText xml:space="preserve"> HYPERLINK \l _Toc31949 </w:instrText>
      </w:r>
      <w:r>
        <w:rPr>
          <w:rFonts w:hint="eastAsia" w:ascii="宋体" w:hAnsi="宋体"/>
          <w:szCs w:val="32"/>
        </w:rPr>
        <w:fldChar w:fldCharType="separate"/>
      </w:r>
      <w:r>
        <w:rPr>
          <w:rFonts w:hint="eastAsia" w:ascii="宋体" w:hAnsi="宋体" w:cs="宋体"/>
          <w:szCs w:val="36"/>
        </w:rPr>
        <w:t>第四章 合同条款及格式</w:t>
      </w:r>
      <w:r>
        <w:tab/>
      </w:r>
      <w:r>
        <w:fldChar w:fldCharType="begin"/>
      </w:r>
      <w:r>
        <w:instrText xml:space="preserve"> PAGEREF _Toc31949 \h </w:instrText>
      </w:r>
      <w:r>
        <w:fldChar w:fldCharType="separate"/>
      </w:r>
      <w:r>
        <w:t>28</w:t>
      </w:r>
      <w:r>
        <w:fldChar w:fldCharType="end"/>
      </w:r>
      <w:r>
        <w:rPr>
          <w:rFonts w:hint="eastAsia" w:ascii="宋体" w:hAnsi="宋体"/>
          <w:szCs w:val="32"/>
        </w:rPr>
        <w:fldChar w:fldCharType="end"/>
      </w:r>
    </w:p>
    <w:p>
      <w:pPr>
        <w:pStyle w:val="20"/>
        <w:tabs>
          <w:tab w:val="right" w:leader="dot" w:pos="9040"/>
        </w:tabs>
      </w:pPr>
      <w:r>
        <w:rPr>
          <w:rFonts w:hint="eastAsia" w:ascii="宋体" w:hAnsi="宋体"/>
          <w:szCs w:val="32"/>
        </w:rPr>
        <w:fldChar w:fldCharType="begin"/>
      </w:r>
      <w:r>
        <w:rPr>
          <w:rFonts w:hint="eastAsia" w:ascii="宋体" w:hAnsi="宋体"/>
          <w:szCs w:val="32"/>
        </w:rPr>
        <w:instrText xml:space="preserve"> HYPERLINK \l _Toc5160 </w:instrText>
      </w:r>
      <w:r>
        <w:rPr>
          <w:rFonts w:hint="eastAsia" w:ascii="宋体" w:hAnsi="宋体"/>
          <w:szCs w:val="32"/>
        </w:rPr>
        <w:fldChar w:fldCharType="separate"/>
      </w:r>
      <w:r>
        <w:t xml:space="preserve">第五章 </w:t>
      </w:r>
      <w:r>
        <w:rPr>
          <w:rFonts w:hint="eastAsia" w:ascii="宋体" w:hAnsi="宋体" w:cs="宋体"/>
          <w:szCs w:val="36"/>
        </w:rPr>
        <w:t>工程量清单（无）</w:t>
      </w:r>
      <w:r>
        <w:tab/>
      </w:r>
      <w:r>
        <w:fldChar w:fldCharType="begin"/>
      </w:r>
      <w:r>
        <w:instrText xml:space="preserve"> PAGEREF _Toc5160 \h </w:instrText>
      </w:r>
      <w:r>
        <w:fldChar w:fldCharType="separate"/>
      </w:r>
      <w:r>
        <w:t>49</w:t>
      </w:r>
      <w:r>
        <w:fldChar w:fldCharType="end"/>
      </w:r>
      <w:r>
        <w:rPr>
          <w:rFonts w:hint="eastAsia" w:ascii="宋体" w:hAnsi="宋体"/>
          <w:szCs w:val="32"/>
        </w:rPr>
        <w:fldChar w:fldCharType="end"/>
      </w:r>
    </w:p>
    <w:p>
      <w:pPr>
        <w:pStyle w:val="20"/>
        <w:tabs>
          <w:tab w:val="right" w:leader="dot" w:pos="9040"/>
        </w:tabs>
      </w:pPr>
      <w:r>
        <w:rPr>
          <w:rFonts w:hint="eastAsia" w:ascii="宋体" w:hAnsi="宋体"/>
          <w:szCs w:val="32"/>
        </w:rPr>
        <w:fldChar w:fldCharType="begin"/>
      </w:r>
      <w:r>
        <w:rPr>
          <w:rFonts w:hint="eastAsia" w:ascii="宋体" w:hAnsi="宋体"/>
          <w:szCs w:val="32"/>
        </w:rPr>
        <w:instrText xml:space="preserve"> HYPERLINK \l _Toc2799 </w:instrText>
      </w:r>
      <w:r>
        <w:rPr>
          <w:rFonts w:hint="eastAsia" w:ascii="宋体" w:hAnsi="宋体"/>
          <w:szCs w:val="32"/>
        </w:rPr>
        <w:fldChar w:fldCharType="separate"/>
      </w:r>
      <w:r>
        <w:rPr>
          <w:rFonts w:hint="eastAsia" w:ascii="宋体" w:hAnsi="宋体" w:cs="宋体"/>
          <w:szCs w:val="36"/>
          <w:highlight w:val="none"/>
        </w:rPr>
        <w:t>第六章 图纸（</w:t>
      </w:r>
      <w:r>
        <w:rPr>
          <w:rFonts w:hint="eastAsia" w:ascii="宋体" w:hAnsi="宋体" w:cs="宋体"/>
          <w:szCs w:val="36"/>
          <w:highlight w:val="none"/>
          <w:lang w:eastAsia="zh-CN"/>
        </w:rPr>
        <w:t>中标后由甲方提供</w:t>
      </w:r>
      <w:r>
        <w:rPr>
          <w:rFonts w:hint="eastAsia" w:ascii="宋体" w:hAnsi="宋体" w:cs="宋体"/>
          <w:szCs w:val="36"/>
          <w:highlight w:val="none"/>
        </w:rPr>
        <w:t>）</w:t>
      </w:r>
      <w:r>
        <w:tab/>
      </w:r>
      <w:r>
        <w:fldChar w:fldCharType="begin"/>
      </w:r>
      <w:r>
        <w:instrText xml:space="preserve"> PAGEREF _Toc2799 \h </w:instrText>
      </w:r>
      <w:r>
        <w:fldChar w:fldCharType="separate"/>
      </w:r>
      <w:r>
        <w:t>50</w:t>
      </w:r>
      <w:r>
        <w:fldChar w:fldCharType="end"/>
      </w:r>
      <w:r>
        <w:rPr>
          <w:rFonts w:hint="eastAsia" w:ascii="宋体" w:hAnsi="宋体"/>
          <w:szCs w:val="32"/>
        </w:rPr>
        <w:fldChar w:fldCharType="end"/>
      </w:r>
    </w:p>
    <w:p>
      <w:pPr>
        <w:pStyle w:val="20"/>
        <w:tabs>
          <w:tab w:val="right" w:leader="dot" w:pos="9040"/>
        </w:tabs>
      </w:pPr>
      <w:r>
        <w:rPr>
          <w:rFonts w:hint="eastAsia" w:ascii="宋体" w:hAnsi="宋体"/>
          <w:szCs w:val="32"/>
        </w:rPr>
        <w:fldChar w:fldCharType="begin"/>
      </w:r>
      <w:r>
        <w:rPr>
          <w:rFonts w:hint="eastAsia" w:ascii="宋体" w:hAnsi="宋体"/>
          <w:szCs w:val="32"/>
        </w:rPr>
        <w:instrText xml:space="preserve"> HYPERLINK \l _Toc31792 </w:instrText>
      </w:r>
      <w:r>
        <w:rPr>
          <w:rFonts w:hint="eastAsia" w:ascii="宋体" w:hAnsi="宋体"/>
          <w:szCs w:val="32"/>
        </w:rPr>
        <w:fldChar w:fldCharType="separate"/>
      </w:r>
      <w:r>
        <w:rPr>
          <w:rFonts w:hint="eastAsia" w:ascii="宋体" w:hAnsi="宋体" w:cs="宋体"/>
          <w:szCs w:val="36"/>
        </w:rPr>
        <w:t>第七章 技术标准和要求</w:t>
      </w:r>
      <w:r>
        <w:tab/>
      </w:r>
      <w:r>
        <w:fldChar w:fldCharType="begin"/>
      </w:r>
      <w:r>
        <w:instrText xml:space="preserve"> PAGEREF _Toc31792 \h </w:instrText>
      </w:r>
      <w:r>
        <w:fldChar w:fldCharType="separate"/>
      </w:r>
      <w:r>
        <w:t>52</w:t>
      </w:r>
      <w:r>
        <w:fldChar w:fldCharType="end"/>
      </w:r>
      <w:r>
        <w:rPr>
          <w:rFonts w:hint="eastAsia" w:ascii="宋体" w:hAnsi="宋体"/>
          <w:szCs w:val="32"/>
        </w:rPr>
        <w:fldChar w:fldCharType="end"/>
      </w:r>
    </w:p>
    <w:p>
      <w:pPr>
        <w:pStyle w:val="20"/>
        <w:tabs>
          <w:tab w:val="right" w:leader="dot" w:pos="9040"/>
        </w:tabs>
      </w:pPr>
      <w:r>
        <w:rPr>
          <w:rFonts w:hint="eastAsia" w:ascii="宋体" w:hAnsi="宋体"/>
          <w:szCs w:val="32"/>
        </w:rPr>
        <w:fldChar w:fldCharType="begin"/>
      </w:r>
      <w:r>
        <w:rPr>
          <w:rFonts w:hint="eastAsia" w:ascii="宋体" w:hAnsi="宋体"/>
          <w:szCs w:val="32"/>
        </w:rPr>
        <w:instrText xml:space="preserve"> HYPERLINK \l _Toc14702 </w:instrText>
      </w:r>
      <w:r>
        <w:rPr>
          <w:rFonts w:hint="eastAsia" w:ascii="宋体" w:hAnsi="宋体"/>
          <w:szCs w:val="32"/>
        </w:rPr>
        <w:fldChar w:fldCharType="separate"/>
      </w:r>
      <w:r>
        <w:rPr>
          <w:rFonts w:hint="eastAsia" w:ascii="宋体" w:hAnsi="宋体" w:cs="宋体"/>
          <w:szCs w:val="36"/>
        </w:rPr>
        <w:t>第八章 投标文件格式</w:t>
      </w:r>
      <w:r>
        <w:tab/>
      </w:r>
      <w:r>
        <w:fldChar w:fldCharType="begin"/>
      </w:r>
      <w:r>
        <w:instrText xml:space="preserve"> PAGEREF _Toc14702 \h </w:instrText>
      </w:r>
      <w:r>
        <w:fldChar w:fldCharType="separate"/>
      </w:r>
      <w:r>
        <w:t>53</w:t>
      </w:r>
      <w:r>
        <w:fldChar w:fldCharType="end"/>
      </w:r>
      <w:r>
        <w:rPr>
          <w:rFonts w:hint="eastAsia" w:ascii="宋体" w:hAnsi="宋体"/>
          <w:szCs w:val="32"/>
        </w:rPr>
        <w:fldChar w:fldCharType="end"/>
      </w:r>
    </w:p>
    <w:p>
      <w:pPr>
        <w:pStyle w:val="21"/>
        <w:tabs>
          <w:tab w:val="right" w:leader="dot" w:pos="9040"/>
        </w:tabs>
      </w:pPr>
      <w:r>
        <w:rPr>
          <w:rFonts w:hint="eastAsia" w:ascii="宋体" w:hAnsi="宋体"/>
          <w:szCs w:val="32"/>
        </w:rPr>
        <w:fldChar w:fldCharType="begin"/>
      </w:r>
      <w:r>
        <w:rPr>
          <w:rFonts w:hint="eastAsia" w:ascii="宋体" w:hAnsi="宋体"/>
          <w:szCs w:val="32"/>
        </w:rPr>
        <w:instrText xml:space="preserve"> HYPERLINK \l _Toc24676 </w:instrText>
      </w:r>
      <w:r>
        <w:rPr>
          <w:rFonts w:hint="eastAsia" w:ascii="宋体" w:hAnsi="宋体"/>
          <w:szCs w:val="32"/>
        </w:rPr>
        <w:fldChar w:fldCharType="separate"/>
      </w:r>
      <w:r>
        <w:rPr>
          <w:rFonts w:hint="eastAsia" w:ascii="宋体" w:hAnsi="宋体" w:eastAsia="宋体" w:cs="宋体"/>
        </w:rPr>
        <w:t>一、投标函</w:t>
      </w:r>
      <w:r>
        <w:tab/>
      </w:r>
      <w:r>
        <w:fldChar w:fldCharType="begin"/>
      </w:r>
      <w:r>
        <w:instrText xml:space="preserve"> PAGEREF _Toc24676 \h </w:instrText>
      </w:r>
      <w:r>
        <w:fldChar w:fldCharType="separate"/>
      </w:r>
      <w:r>
        <w:t>55</w:t>
      </w:r>
      <w:r>
        <w:fldChar w:fldCharType="end"/>
      </w:r>
      <w:r>
        <w:rPr>
          <w:rFonts w:hint="eastAsia" w:ascii="宋体" w:hAnsi="宋体"/>
          <w:szCs w:val="32"/>
        </w:rPr>
        <w:fldChar w:fldCharType="end"/>
      </w:r>
    </w:p>
    <w:p>
      <w:pPr>
        <w:pStyle w:val="21"/>
        <w:tabs>
          <w:tab w:val="right" w:leader="dot" w:pos="9040"/>
        </w:tabs>
      </w:pPr>
      <w:r>
        <w:rPr>
          <w:rFonts w:hint="eastAsia" w:ascii="宋体" w:hAnsi="宋体"/>
          <w:szCs w:val="32"/>
        </w:rPr>
        <w:fldChar w:fldCharType="begin"/>
      </w:r>
      <w:r>
        <w:rPr>
          <w:rFonts w:hint="eastAsia" w:ascii="宋体" w:hAnsi="宋体"/>
          <w:szCs w:val="32"/>
        </w:rPr>
        <w:instrText xml:space="preserve"> HYPERLINK \l _Toc23332 </w:instrText>
      </w:r>
      <w:r>
        <w:rPr>
          <w:rFonts w:hint="eastAsia" w:ascii="宋体" w:hAnsi="宋体"/>
          <w:szCs w:val="32"/>
        </w:rPr>
        <w:fldChar w:fldCharType="separate"/>
      </w:r>
      <w:r>
        <w:rPr>
          <w:rFonts w:hint="eastAsia" w:ascii="宋体" w:hAnsi="宋体" w:eastAsia="宋体" w:cs="宋体"/>
          <w:lang w:val="en-US" w:eastAsia="zh-CN"/>
        </w:rPr>
        <w:t>二、</w:t>
      </w:r>
      <w:r>
        <w:rPr>
          <w:rFonts w:hint="eastAsia" w:ascii="宋体" w:hAnsi="宋体" w:eastAsia="宋体" w:cs="宋体"/>
        </w:rPr>
        <w:t>投标函附录</w:t>
      </w:r>
      <w:r>
        <w:tab/>
      </w:r>
      <w:r>
        <w:fldChar w:fldCharType="begin"/>
      </w:r>
      <w:r>
        <w:instrText xml:space="preserve"> PAGEREF _Toc23332 \h </w:instrText>
      </w:r>
      <w:r>
        <w:fldChar w:fldCharType="separate"/>
      </w:r>
      <w:r>
        <w:t>56</w:t>
      </w:r>
      <w:r>
        <w:fldChar w:fldCharType="end"/>
      </w:r>
      <w:r>
        <w:rPr>
          <w:rFonts w:hint="eastAsia" w:ascii="宋体" w:hAnsi="宋体"/>
          <w:szCs w:val="32"/>
        </w:rPr>
        <w:fldChar w:fldCharType="end"/>
      </w:r>
    </w:p>
    <w:p>
      <w:pPr>
        <w:pStyle w:val="21"/>
        <w:tabs>
          <w:tab w:val="right" w:leader="dot" w:pos="9040"/>
        </w:tabs>
      </w:pPr>
      <w:r>
        <w:rPr>
          <w:rFonts w:hint="eastAsia" w:ascii="宋体" w:hAnsi="宋体"/>
          <w:szCs w:val="32"/>
        </w:rPr>
        <w:fldChar w:fldCharType="begin"/>
      </w:r>
      <w:r>
        <w:rPr>
          <w:rFonts w:hint="eastAsia" w:ascii="宋体" w:hAnsi="宋体"/>
          <w:szCs w:val="32"/>
        </w:rPr>
        <w:instrText xml:space="preserve"> HYPERLINK \l _Toc14573 </w:instrText>
      </w:r>
      <w:r>
        <w:rPr>
          <w:rFonts w:hint="eastAsia" w:ascii="宋体" w:hAnsi="宋体"/>
          <w:szCs w:val="32"/>
        </w:rPr>
        <w:fldChar w:fldCharType="separate"/>
      </w:r>
      <w:r>
        <w:rPr>
          <w:rFonts w:hint="eastAsia" w:ascii="宋体" w:hAnsi="宋体" w:eastAsia="宋体" w:cs="宋体"/>
          <w:lang w:val="en-US" w:eastAsia="zh-CN"/>
        </w:rPr>
        <w:t>三</w:t>
      </w:r>
      <w:r>
        <w:rPr>
          <w:rFonts w:hint="eastAsia" w:ascii="宋体" w:hAnsi="宋体" w:eastAsia="宋体" w:cs="宋体"/>
        </w:rPr>
        <w:t>、法定代表人身份证明</w:t>
      </w:r>
      <w:r>
        <w:tab/>
      </w:r>
      <w:r>
        <w:fldChar w:fldCharType="begin"/>
      </w:r>
      <w:r>
        <w:instrText xml:space="preserve"> PAGEREF _Toc14573 \h </w:instrText>
      </w:r>
      <w:r>
        <w:fldChar w:fldCharType="separate"/>
      </w:r>
      <w:r>
        <w:t>57</w:t>
      </w:r>
      <w:r>
        <w:fldChar w:fldCharType="end"/>
      </w:r>
      <w:r>
        <w:rPr>
          <w:rFonts w:hint="eastAsia" w:ascii="宋体" w:hAnsi="宋体"/>
          <w:szCs w:val="32"/>
        </w:rPr>
        <w:fldChar w:fldCharType="end"/>
      </w:r>
    </w:p>
    <w:p>
      <w:pPr>
        <w:pStyle w:val="21"/>
        <w:tabs>
          <w:tab w:val="right" w:leader="dot" w:pos="9040"/>
        </w:tabs>
      </w:pPr>
      <w:r>
        <w:rPr>
          <w:rFonts w:hint="eastAsia" w:ascii="宋体" w:hAnsi="宋体"/>
          <w:szCs w:val="32"/>
        </w:rPr>
        <w:fldChar w:fldCharType="begin"/>
      </w:r>
      <w:r>
        <w:rPr>
          <w:rFonts w:hint="eastAsia" w:ascii="宋体" w:hAnsi="宋体"/>
          <w:szCs w:val="32"/>
        </w:rPr>
        <w:instrText xml:space="preserve"> HYPERLINK \l _Toc7849 </w:instrText>
      </w:r>
      <w:r>
        <w:rPr>
          <w:rFonts w:hint="eastAsia" w:ascii="宋体" w:hAnsi="宋体"/>
          <w:szCs w:val="32"/>
        </w:rPr>
        <w:fldChar w:fldCharType="separate"/>
      </w:r>
      <w:r>
        <w:rPr>
          <w:rFonts w:hint="eastAsia" w:ascii="宋体" w:hAnsi="宋体" w:eastAsia="宋体" w:cs="宋体"/>
          <w:lang w:val="en-US" w:eastAsia="zh-CN"/>
        </w:rPr>
        <w:t>四</w:t>
      </w:r>
      <w:r>
        <w:rPr>
          <w:rFonts w:hint="eastAsia" w:ascii="宋体" w:hAnsi="宋体" w:eastAsia="宋体" w:cs="宋体"/>
        </w:rPr>
        <w:t>、授权委托书</w:t>
      </w:r>
      <w:r>
        <w:tab/>
      </w:r>
      <w:r>
        <w:fldChar w:fldCharType="begin"/>
      </w:r>
      <w:r>
        <w:instrText xml:space="preserve"> PAGEREF _Toc7849 \h </w:instrText>
      </w:r>
      <w:r>
        <w:fldChar w:fldCharType="separate"/>
      </w:r>
      <w:r>
        <w:t>58</w:t>
      </w:r>
      <w:r>
        <w:fldChar w:fldCharType="end"/>
      </w:r>
      <w:r>
        <w:rPr>
          <w:rFonts w:hint="eastAsia" w:ascii="宋体" w:hAnsi="宋体"/>
          <w:szCs w:val="32"/>
        </w:rPr>
        <w:fldChar w:fldCharType="end"/>
      </w:r>
    </w:p>
    <w:p>
      <w:pPr>
        <w:pStyle w:val="21"/>
        <w:tabs>
          <w:tab w:val="right" w:leader="dot" w:pos="9040"/>
        </w:tabs>
      </w:pPr>
      <w:r>
        <w:rPr>
          <w:rFonts w:hint="eastAsia" w:ascii="宋体" w:hAnsi="宋体"/>
          <w:szCs w:val="32"/>
        </w:rPr>
        <w:fldChar w:fldCharType="begin"/>
      </w:r>
      <w:r>
        <w:rPr>
          <w:rFonts w:hint="eastAsia" w:ascii="宋体" w:hAnsi="宋体"/>
          <w:szCs w:val="32"/>
        </w:rPr>
        <w:instrText xml:space="preserve"> HYPERLINK \l _Toc29857 </w:instrText>
      </w:r>
      <w:r>
        <w:rPr>
          <w:rFonts w:hint="eastAsia" w:ascii="宋体" w:hAnsi="宋体"/>
          <w:szCs w:val="32"/>
        </w:rPr>
        <w:fldChar w:fldCharType="separate"/>
      </w:r>
      <w:r>
        <w:rPr>
          <w:rFonts w:hint="eastAsia" w:ascii="宋体" w:hAnsi="宋体" w:eastAsia="宋体" w:cs="宋体"/>
          <w:lang w:val="en-US" w:eastAsia="zh-CN"/>
        </w:rPr>
        <w:t>五</w:t>
      </w:r>
      <w:r>
        <w:rPr>
          <w:rFonts w:hint="eastAsia" w:ascii="宋体" w:hAnsi="宋体" w:eastAsia="宋体" w:cs="宋体"/>
        </w:rPr>
        <w:t>、投标保证金</w:t>
      </w:r>
      <w:r>
        <w:tab/>
      </w:r>
      <w:r>
        <w:fldChar w:fldCharType="begin"/>
      </w:r>
      <w:r>
        <w:instrText xml:space="preserve"> PAGEREF _Toc29857 \h </w:instrText>
      </w:r>
      <w:r>
        <w:fldChar w:fldCharType="separate"/>
      </w:r>
      <w:r>
        <w:t>59</w:t>
      </w:r>
      <w:r>
        <w:fldChar w:fldCharType="end"/>
      </w:r>
      <w:r>
        <w:rPr>
          <w:rFonts w:hint="eastAsia" w:ascii="宋体" w:hAnsi="宋体"/>
          <w:szCs w:val="32"/>
        </w:rPr>
        <w:fldChar w:fldCharType="end"/>
      </w:r>
    </w:p>
    <w:p>
      <w:pPr>
        <w:pStyle w:val="21"/>
        <w:tabs>
          <w:tab w:val="right" w:leader="dot" w:pos="9040"/>
        </w:tabs>
      </w:pPr>
      <w:r>
        <w:rPr>
          <w:rFonts w:hint="eastAsia" w:ascii="宋体" w:hAnsi="宋体"/>
          <w:szCs w:val="32"/>
        </w:rPr>
        <w:fldChar w:fldCharType="begin"/>
      </w:r>
      <w:r>
        <w:rPr>
          <w:rFonts w:hint="eastAsia" w:ascii="宋体" w:hAnsi="宋体"/>
          <w:szCs w:val="32"/>
        </w:rPr>
        <w:instrText xml:space="preserve"> HYPERLINK \l _Toc4065 </w:instrText>
      </w:r>
      <w:r>
        <w:rPr>
          <w:rFonts w:hint="eastAsia" w:ascii="宋体" w:hAnsi="宋体"/>
          <w:szCs w:val="32"/>
        </w:rPr>
        <w:fldChar w:fldCharType="separate"/>
      </w:r>
      <w:r>
        <w:rPr>
          <w:rFonts w:hint="eastAsia" w:ascii="宋体" w:hAnsi="宋体" w:eastAsia="宋体" w:cs="宋体"/>
          <w:lang w:val="en-US" w:eastAsia="zh-CN"/>
        </w:rPr>
        <w:t>六</w:t>
      </w:r>
      <w:r>
        <w:rPr>
          <w:rFonts w:hint="eastAsia" w:ascii="宋体" w:hAnsi="宋体" w:eastAsia="宋体" w:cs="宋体"/>
        </w:rPr>
        <w:t>、施工组织设计</w:t>
      </w:r>
      <w:r>
        <w:tab/>
      </w:r>
      <w:r>
        <w:fldChar w:fldCharType="begin"/>
      </w:r>
      <w:r>
        <w:instrText xml:space="preserve"> PAGEREF _Toc4065 \h </w:instrText>
      </w:r>
      <w:r>
        <w:fldChar w:fldCharType="separate"/>
      </w:r>
      <w:r>
        <w:t>60</w:t>
      </w:r>
      <w:r>
        <w:fldChar w:fldCharType="end"/>
      </w:r>
      <w:r>
        <w:rPr>
          <w:rFonts w:hint="eastAsia" w:ascii="宋体" w:hAnsi="宋体"/>
          <w:szCs w:val="32"/>
        </w:rPr>
        <w:fldChar w:fldCharType="end"/>
      </w:r>
    </w:p>
    <w:p>
      <w:pPr>
        <w:pStyle w:val="21"/>
        <w:tabs>
          <w:tab w:val="right" w:leader="dot" w:pos="9040"/>
        </w:tabs>
      </w:pPr>
      <w:r>
        <w:rPr>
          <w:rFonts w:hint="eastAsia" w:ascii="宋体" w:hAnsi="宋体"/>
          <w:szCs w:val="32"/>
        </w:rPr>
        <w:fldChar w:fldCharType="begin"/>
      </w:r>
      <w:r>
        <w:rPr>
          <w:rFonts w:hint="eastAsia" w:ascii="宋体" w:hAnsi="宋体"/>
          <w:szCs w:val="32"/>
        </w:rPr>
        <w:instrText xml:space="preserve"> HYPERLINK \l _Toc26956 </w:instrText>
      </w:r>
      <w:r>
        <w:rPr>
          <w:rFonts w:hint="eastAsia" w:ascii="宋体" w:hAnsi="宋体"/>
          <w:szCs w:val="32"/>
        </w:rPr>
        <w:fldChar w:fldCharType="separate"/>
      </w:r>
      <w:r>
        <w:rPr>
          <w:rFonts w:hint="eastAsia" w:cs="宋体"/>
          <w:lang w:val="en-US" w:eastAsia="zh-CN"/>
        </w:rPr>
        <w:t>七</w:t>
      </w:r>
      <w:r>
        <w:rPr>
          <w:rFonts w:hint="eastAsia" w:ascii="宋体" w:hAnsi="宋体" w:eastAsia="宋体" w:cs="宋体"/>
        </w:rPr>
        <w:t>、项目管理机构</w:t>
      </w:r>
      <w:r>
        <w:tab/>
      </w:r>
      <w:r>
        <w:fldChar w:fldCharType="begin"/>
      </w:r>
      <w:r>
        <w:instrText xml:space="preserve"> PAGEREF _Toc26956 \h </w:instrText>
      </w:r>
      <w:r>
        <w:fldChar w:fldCharType="separate"/>
      </w:r>
      <w:r>
        <w:t>66</w:t>
      </w:r>
      <w:r>
        <w:fldChar w:fldCharType="end"/>
      </w:r>
      <w:r>
        <w:rPr>
          <w:rFonts w:hint="eastAsia" w:ascii="宋体" w:hAnsi="宋体"/>
          <w:szCs w:val="32"/>
        </w:rPr>
        <w:fldChar w:fldCharType="end"/>
      </w:r>
    </w:p>
    <w:p>
      <w:pPr>
        <w:pStyle w:val="21"/>
        <w:tabs>
          <w:tab w:val="right" w:leader="dot" w:pos="9040"/>
        </w:tabs>
      </w:pPr>
      <w:r>
        <w:rPr>
          <w:rFonts w:hint="eastAsia" w:ascii="宋体" w:hAnsi="宋体"/>
          <w:szCs w:val="32"/>
        </w:rPr>
        <w:fldChar w:fldCharType="begin"/>
      </w:r>
      <w:r>
        <w:rPr>
          <w:rFonts w:hint="eastAsia" w:ascii="宋体" w:hAnsi="宋体"/>
          <w:szCs w:val="32"/>
        </w:rPr>
        <w:instrText xml:space="preserve"> HYPERLINK \l _Toc15390 </w:instrText>
      </w:r>
      <w:r>
        <w:rPr>
          <w:rFonts w:hint="eastAsia" w:ascii="宋体" w:hAnsi="宋体"/>
          <w:szCs w:val="32"/>
        </w:rPr>
        <w:fldChar w:fldCharType="separate"/>
      </w:r>
      <w:r>
        <w:rPr>
          <w:rFonts w:hint="eastAsia" w:ascii="宋体" w:hAnsi="宋体" w:eastAsia="宋体" w:cs="宋体"/>
          <w:lang w:val="en-US" w:eastAsia="zh-CN"/>
        </w:rPr>
        <w:t>八</w:t>
      </w:r>
      <w:r>
        <w:rPr>
          <w:rFonts w:hint="eastAsia" w:ascii="宋体" w:hAnsi="宋体" w:eastAsia="宋体" w:cs="宋体"/>
        </w:rPr>
        <w:t>、资格审查资料</w:t>
      </w:r>
      <w:r>
        <w:tab/>
      </w:r>
      <w:r>
        <w:fldChar w:fldCharType="begin"/>
      </w:r>
      <w:r>
        <w:instrText xml:space="preserve"> PAGEREF _Toc15390 \h </w:instrText>
      </w:r>
      <w:r>
        <w:fldChar w:fldCharType="separate"/>
      </w:r>
      <w:r>
        <w:t>71</w:t>
      </w:r>
      <w:r>
        <w:fldChar w:fldCharType="end"/>
      </w:r>
      <w:r>
        <w:rPr>
          <w:rFonts w:hint="eastAsia" w:ascii="宋体" w:hAnsi="宋体"/>
          <w:szCs w:val="32"/>
        </w:rPr>
        <w:fldChar w:fldCharType="end"/>
      </w:r>
    </w:p>
    <w:p>
      <w:pPr>
        <w:pStyle w:val="17"/>
        <w:tabs>
          <w:tab w:val="right" w:leader="dot" w:pos="9040"/>
        </w:tabs>
      </w:pPr>
      <w:r>
        <w:rPr>
          <w:rFonts w:hint="eastAsia" w:ascii="宋体" w:hAnsi="宋体"/>
          <w:szCs w:val="32"/>
        </w:rPr>
        <w:fldChar w:fldCharType="begin"/>
      </w:r>
      <w:r>
        <w:rPr>
          <w:rFonts w:hint="eastAsia" w:ascii="宋体" w:hAnsi="宋体"/>
          <w:szCs w:val="32"/>
        </w:rPr>
        <w:instrText xml:space="preserve"> HYPERLINK \l _Toc9334 </w:instrText>
      </w:r>
      <w:r>
        <w:rPr>
          <w:rFonts w:hint="eastAsia" w:ascii="宋体" w:hAnsi="宋体"/>
          <w:szCs w:val="32"/>
        </w:rPr>
        <w:fldChar w:fldCharType="separate"/>
      </w:r>
      <w:r>
        <w:rPr>
          <w:rFonts w:cs="宋体"/>
        </w:rPr>
        <w:t>（一）投标人基本情况表</w:t>
      </w:r>
      <w:r>
        <w:tab/>
      </w:r>
      <w:r>
        <w:fldChar w:fldCharType="begin"/>
      </w:r>
      <w:r>
        <w:instrText xml:space="preserve"> PAGEREF _Toc9334 \h </w:instrText>
      </w:r>
      <w:r>
        <w:fldChar w:fldCharType="separate"/>
      </w:r>
      <w:r>
        <w:t>71</w:t>
      </w:r>
      <w:r>
        <w:fldChar w:fldCharType="end"/>
      </w:r>
      <w:r>
        <w:rPr>
          <w:rFonts w:hint="eastAsia" w:ascii="宋体" w:hAnsi="宋体"/>
          <w:szCs w:val="32"/>
        </w:rPr>
        <w:fldChar w:fldCharType="end"/>
      </w:r>
    </w:p>
    <w:p>
      <w:pPr>
        <w:pStyle w:val="17"/>
        <w:tabs>
          <w:tab w:val="right" w:leader="dot" w:pos="9040"/>
        </w:tabs>
      </w:pPr>
      <w:r>
        <w:rPr>
          <w:rFonts w:hint="eastAsia" w:ascii="宋体" w:hAnsi="宋体"/>
          <w:szCs w:val="32"/>
        </w:rPr>
        <w:fldChar w:fldCharType="begin"/>
      </w:r>
      <w:r>
        <w:rPr>
          <w:rFonts w:hint="eastAsia" w:ascii="宋体" w:hAnsi="宋体"/>
          <w:szCs w:val="32"/>
        </w:rPr>
        <w:instrText xml:space="preserve"> HYPERLINK \l _Toc27642 </w:instrText>
      </w:r>
      <w:r>
        <w:rPr>
          <w:rFonts w:hint="eastAsia" w:ascii="宋体" w:hAnsi="宋体"/>
          <w:szCs w:val="32"/>
        </w:rPr>
        <w:fldChar w:fldCharType="separate"/>
      </w:r>
      <w:r>
        <w:rPr>
          <w:rFonts w:cs="宋体"/>
        </w:rPr>
        <w:t>（二）近年财务状况表</w:t>
      </w:r>
      <w:r>
        <w:tab/>
      </w:r>
      <w:r>
        <w:fldChar w:fldCharType="begin"/>
      </w:r>
      <w:r>
        <w:instrText xml:space="preserve"> PAGEREF _Toc27642 \h </w:instrText>
      </w:r>
      <w:r>
        <w:fldChar w:fldCharType="separate"/>
      </w:r>
      <w:r>
        <w:t>72</w:t>
      </w:r>
      <w:r>
        <w:fldChar w:fldCharType="end"/>
      </w:r>
      <w:r>
        <w:rPr>
          <w:rFonts w:hint="eastAsia" w:ascii="宋体" w:hAnsi="宋体"/>
          <w:szCs w:val="32"/>
        </w:rPr>
        <w:fldChar w:fldCharType="end"/>
      </w:r>
    </w:p>
    <w:p>
      <w:pPr>
        <w:pStyle w:val="17"/>
        <w:tabs>
          <w:tab w:val="right" w:leader="dot" w:pos="9040"/>
        </w:tabs>
      </w:pPr>
      <w:r>
        <w:rPr>
          <w:rFonts w:hint="eastAsia" w:ascii="宋体" w:hAnsi="宋体"/>
          <w:szCs w:val="32"/>
        </w:rPr>
        <w:fldChar w:fldCharType="begin"/>
      </w:r>
      <w:r>
        <w:rPr>
          <w:rFonts w:hint="eastAsia" w:ascii="宋体" w:hAnsi="宋体"/>
          <w:szCs w:val="32"/>
        </w:rPr>
        <w:instrText xml:space="preserve"> HYPERLINK \l _Toc27384 </w:instrText>
      </w:r>
      <w:r>
        <w:rPr>
          <w:rFonts w:hint="eastAsia" w:ascii="宋体" w:hAnsi="宋体"/>
          <w:szCs w:val="32"/>
        </w:rPr>
        <w:fldChar w:fldCharType="separate"/>
      </w:r>
      <w:r>
        <w:rPr>
          <w:rFonts w:cs="宋体"/>
        </w:rPr>
        <w:t>（三）近年完成的类似项目情况表</w:t>
      </w:r>
      <w:r>
        <w:tab/>
      </w:r>
      <w:r>
        <w:fldChar w:fldCharType="begin"/>
      </w:r>
      <w:r>
        <w:instrText xml:space="preserve"> PAGEREF _Toc27384 \h </w:instrText>
      </w:r>
      <w:r>
        <w:fldChar w:fldCharType="separate"/>
      </w:r>
      <w:r>
        <w:t>73</w:t>
      </w:r>
      <w:r>
        <w:fldChar w:fldCharType="end"/>
      </w:r>
      <w:r>
        <w:rPr>
          <w:rFonts w:hint="eastAsia" w:ascii="宋体" w:hAnsi="宋体"/>
          <w:szCs w:val="32"/>
        </w:rPr>
        <w:fldChar w:fldCharType="end"/>
      </w:r>
    </w:p>
    <w:p>
      <w:pPr>
        <w:pStyle w:val="17"/>
        <w:tabs>
          <w:tab w:val="right" w:leader="dot" w:pos="9040"/>
        </w:tabs>
      </w:pPr>
      <w:r>
        <w:rPr>
          <w:rFonts w:hint="eastAsia" w:ascii="宋体" w:hAnsi="宋体"/>
          <w:szCs w:val="32"/>
        </w:rPr>
        <w:fldChar w:fldCharType="begin"/>
      </w:r>
      <w:r>
        <w:rPr>
          <w:rFonts w:hint="eastAsia" w:ascii="宋体" w:hAnsi="宋体"/>
          <w:szCs w:val="32"/>
        </w:rPr>
        <w:instrText xml:space="preserve"> HYPERLINK \l _Toc10188 </w:instrText>
      </w:r>
      <w:r>
        <w:rPr>
          <w:rFonts w:hint="eastAsia" w:ascii="宋体" w:hAnsi="宋体"/>
          <w:szCs w:val="32"/>
        </w:rPr>
        <w:fldChar w:fldCharType="separate"/>
      </w:r>
      <w:r>
        <w:rPr>
          <w:rFonts w:cs="宋体"/>
        </w:rPr>
        <w:t>（四）正在施工的和新承接的项目情况表</w:t>
      </w:r>
      <w:r>
        <w:tab/>
      </w:r>
      <w:r>
        <w:fldChar w:fldCharType="begin"/>
      </w:r>
      <w:r>
        <w:instrText xml:space="preserve"> PAGEREF _Toc10188 \h </w:instrText>
      </w:r>
      <w:r>
        <w:fldChar w:fldCharType="separate"/>
      </w:r>
      <w:r>
        <w:t>74</w:t>
      </w:r>
      <w:r>
        <w:fldChar w:fldCharType="end"/>
      </w:r>
      <w:r>
        <w:rPr>
          <w:rFonts w:hint="eastAsia" w:ascii="宋体" w:hAnsi="宋体"/>
          <w:szCs w:val="32"/>
        </w:rPr>
        <w:fldChar w:fldCharType="end"/>
      </w:r>
    </w:p>
    <w:p>
      <w:pPr>
        <w:pStyle w:val="17"/>
        <w:tabs>
          <w:tab w:val="right" w:leader="dot" w:pos="9040"/>
        </w:tabs>
      </w:pPr>
      <w:r>
        <w:rPr>
          <w:rFonts w:hint="eastAsia" w:ascii="宋体" w:hAnsi="宋体"/>
          <w:szCs w:val="32"/>
        </w:rPr>
        <w:fldChar w:fldCharType="begin"/>
      </w:r>
      <w:r>
        <w:rPr>
          <w:rFonts w:hint="eastAsia" w:ascii="宋体" w:hAnsi="宋体"/>
          <w:szCs w:val="32"/>
        </w:rPr>
        <w:instrText xml:space="preserve"> HYPERLINK \l _Toc21657 </w:instrText>
      </w:r>
      <w:r>
        <w:rPr>
          <w:rFonts w:hint="eastAsia" w:ascii="宋体" w:hAnsi="宋体"/>
          <w:szCs w:val="32"/>
        </w:rPr>
        <w:fldChar w:fldCharType="separate"/>
      </w:r>
      <w:r>
        <w:rPr>
          <w:rFonts w:cs="宋体"/>
        </w:rPr>
        <w:t>（五）近年发生的诉讼和仲裁情况（如果有，没有说明情况）</w:t>
      </w:r>
      <w:r>
        <w:tab/>
      </w:r>
      <w:r>
        <w:fldChar w:fldCharType="begin"/>
      </w:r>
      <w:r>
        <w:instrText xml:space="preserve"> PAGEREF _Toc21657 \h </w:instrText>
      </w:r>
      <w:r>
        <w:fldChar w:fldCharType="separate"/>
      </w:r>
      <w:r>
        <w:t>75</w:t>
      </w:r>
      <w:r>
        <w:fldChar w:fldCharType="end"/>
      </w:r>
      <w:r>
        <w:rPr>
          <w:rFonts w:hint="eastAsia" w:ascii="宋体" w:hAnsi="宋体"/>
          <w:szCs w:val="32"/>
        </w:rPr>
        <w:fldChar w:fldCharType="end"/>
      </w:r>
    </w:p>
    <w:p>
      <w:pPr>
        <w:pStyle w:val="17"/>
        <w:tabs>
          <w:tab w:val="right" w:leader="dot" w:pos="9040"/>
        </w:tabs>
        <w:ind w:left="0" w:leftChars="0" w:firstLine="420" w:firstLineChars="200"/>
      </w:pPr>
      <w:r>
        <w:rPr>
          <w:rFonts w:hint="eastAsia" w:ascii="宋体" w:hAnsi="宋体"/>
          <w:szCs w:val="32"/>
        </w:rPr>
        <w:fldChar w:fldCharType="begin"/>
      </w:r>
      <w:r>
        <w:rPr>
          <w:rFonts w:hint="eastAsia" w:ascii="宋体" w:hAnsi="宋体"/>
          <w:szCs w:val="32"/>
        </w:rPr>
        <w:instrText xml:space="preserve"> HYPERLINK \l _Toc12865 </w:instrText>
      </w:r>
      <w:r>
        <w:rPr>
          <w:rFonts w:hint="eastAsia" w:ascii="宋体" w:hAnsi="宋体"/>
          <w:szCs w:val="32"/>
        </w:rPr>
        <w:fldChar w:fldCharType="separate"/>
      </w:r>
      <w:r>
        <w:rPr>
          <w:rFonts w:hint="eastAsia" w:cs="宋体"/>
          <w:lang w:val="en-US" w:eastAsia="zh-CN"/>
        </w:rPr>
        <w:t>九</w:t>
      </w:r>
      <w:r>
        <w:rPr>
          <w:rFonts w:cs="宋体"/>
        </w:rPr>
        <w:t>、其他材料</w:t>
      </w:r>
      <w:r>
        <w:tab/>
      </w:r>
      <w:r>
        <w:fldChar w:fldCharType="begin"/>
      </w:r>
      <w:r>
        <w:instrText xml:space="preserve"> PAGEREF _Toc12865 \h </w:instrText>
      </w:r>
      <w:r>
        <w:fldChar w:fldCharType="separate"/>
      </w:r>
      <w:r>
        <w:t>76</w:t>
      </w:r>
      <w:r>
        <w:fldChar w:fldCharType="end"/>
      </w:r>
      <w:r>
        <w:rPr>
          <w:rFonts w:hint="eastAsia" w:ascii="宋体" w:hAnsi="宋体"/>
          <w:szCs w:val="32"/>
        </w:rPr>
        <w:fldChar w:fldCharType="end"/>
      </w:r>
    </w:p>
    <w:p>
      <w:pPr>
        <w:pStyle w:val="21"/>
        <w:tabs>
          <w:tab w:val="right" w:leader="dot" w:pos="9040"/>
        </w:tabs>
        <w:ind w:firstLine="420" w:firstLineChars="200"/>
      </w:pPr>
      <w:r>
        <w:rPr>
          <w:rFonts w:hint="eastAsia" w:ascii="宋体" w:hAnsi="宋体"/>
          <w:szCs w:val="32"/>
        </w:rPr>
        <w:fldChar w:fldCharType="begin"/>
      </w:r>
      <w:r>
        <w:rPr>
          <w:rFonts w:hint="eastAsia" w:ascii="宋体" w:hAnsi="宋体"/>
          <w:szCs w:val="32"/>
        </w:rPr>
        <w:instrText xml:space="preserve"> HYPERLINK \l _Toc842 </w:instrText>
      </w:r>
      <w:r>
        <w:rPr>
          <w:rFonts w:hint="eastAsia" w:ascii="宋体" w:hAnsi="宋体"/>
          <w:szCs w:val="32"/>
        </w:rPr>
        <w:fldChar w:fldCharType="separate"/>
      </w:r>
      <w:r>
        <w:rPr>
          <w:rFonts w:hint="eastAsia" w:ascii="宋体" w:hAnsi="宋体" w:eastAsia="宋体" w:cs="宋体"/>
          <w:lang w:val="en"/>
        </w:rPr>
        <w:t>招标投标活动承诺书</w:t>
      </w:r>
      <w:r>
        <w:tab/>
      </w:r>
      <w:r>
        <w:fldChar w:fldCharType="begin"/>
      </w:r>
      <w:r>
        <w:instrText xml:space="preserve"> PAGEREF _Toc842 \h </w:instrText>
      </w:r>
      <w:r>
        <w:fldChar w:fldCharType="separate"/>
      </w:r>
      <w:r>
        <w:t>77</w:t>
      </w:r>
      <w:r>
        <w:fldChar w:fldCharType="end"/>
      </w:r>
      <w:r>
        <w:rPr>
          <w:rFonts w:hint="eastAsia" w:ascii="宋体" w:hAnsi="宋体"/>
          <w:szCs w:val="32"/>
        </w:rPr>
        <w:fldChar w:fldCharType="end"/>
      </w:r>
    </w:p>
    <w:p>
      <w:pPr>
        <w:jc w:val="center"/>
        <w:rPr>
          <w:rFonts w:ascii="宋体" w:hAnsi="宋体"/>
          <w:b/>
          <w:sz w:val="32"/>
          <w:szCs w:val="32"/>
        </w:rPr>
      </w:pPr>
      <w:r>
        <w:rPr>
          <w:rFonts w:hint="eastAsia" w:ascii="宋体" w:hAnsi="宋体"/>
          <w:szCs w:val="32"/>
        </w:rPr>
        <w:fldChar w:fldCharType="end"/>
      </w:r>
      <w:bookmarkStart w:id="0" w:name="_Toc8786"/>
      <w:r>
        <w:rPr>
          <w:rFonts w:hint="eastAsia" w:ascii="宋体" w:hAnsi="宋体"/>
          <w:b/>
          <w:bCs/>
          <w:sz w:val="32"/>
          <w:szCs w:val="32"/>
        </w:rPr>
        <w:br w:type="page"/>
      </w:r>
      <w:bookmarkStart w:id="1" w:name="_Toc17363"/>
      <w:r>
        <w:rPr>
          <w:rFonts w:hint="eastAsia" w:ascii="宋体" w:hAnsi="宋体"/>
          <w:b/>
          <w:bCs/>
          <w:sz w:val="32"/>
          <w:szCs w:val="32"/>
        </w:rPr>
        <w:t>第一章  招标公告</w:t>
      </w:r>
      <w:bookmarkEnd w:id="0"/>
      <w:bookmarkEnd w:id="1"/>
    </w:p>
    <w:p>
      <w:pPr>
        <w:jc w:val="center"/>
        <w:rPr>
          <w:rFonts w:hint="eastAsia" w:eastAsia="微软雅黑"/>
          <w:b/>
          <w:sz w:val="34"/>
          <w:lang w:eastAsia="zh-CN"/>
        </w:rPr>
      </w:pPr>
      <w:r>
        <w:rPr>
          <w:rFonts w:hint="eastAsia" w:eastAsia="微软雅黑"/>
          <w:b/>
          <w:sz w:val="34"/>
          <w:lang w:eastAsia="zh-CN"/>
        </w:rPr>
        <w:t>睢县既有建筑节能改造项目二期工程</w:t>
      </w:r>
    </w:p>
    <w:p>
      <w:pPr>
        <w:jc w:val="center"/>
        <w:rPr>
          <w:rFonts w:eastAsia="微软雅黑"/>
          <w:b/>
          <w:sz w:val="34"/>
        </w:rPr>
      </w:pPr>
      <w:r>
        <w:rPr>
          <w:rFonts w:hint="eastAsia" w:eastAsia="微软雅黑"/>
          <w:b/>
          <w:sz w:val="34"/>
        </w:rPr>
        <w:t>招标公告</w:t>
      </w:r>
    </w:p>
    <w:p>
      <w:pPr>
        <w:jc w:val="left"/>
      </w:pPr>
      <w:r>
        <w:rPr>
          <w:rFonts w:hint="eastAsia" w:ascii="宋体" w:hAnsi="宋体" w:cs="宋体"/>
          <w:b/>
          <w:color w:val="000000"/>
          <w:szCs w:val="21"/>
        </w:rPr>
        <w:t>1、招标条件：</w:t>
      </w:r>
    </w:p>
    <w:p>
      <w:pPr>
        <w:ind w:firstLine="420" w:firstLineChars="200"/>
        <w:rPr>
          <w:rFonts w:ascii="宋体" w:hAnsi="宋体" w:cs="宋体"/>
          <w:color w:val="000000"/>
          <w:szCs w:val="21"/>
        </w:rPr>
      </w:pPr>
      <w:r>
        <w:rPr>
          <w:rFonts w:hint="eastAsia" w:ascii="宋体" w:hAnsi="宋体" w:cs="宋体"/>
          <w:color w:val="000000"/>
          <w:szCs w:val="21"/>
          <w:lang w:eastAsia="zh-CN"/>
        </w:rPr>
        <w:t>永明项目管理有限公司</w:t>
      </w:r>
      <w:r>
        <w:rPr>
          <w:rFonts w:hint="eastAsia" w:ascii="宋体" w:hAnsi="宋体" w:cs="宋体"/>
          <w:color w:val="000000"/>
          <w:szCs w:val="21"/>
        </w:rPr>
        <w:t>受</w:t>
      </w:r>
      <w:r>
        <w:rPr>
          <w:rFonts w:hint="eastAsia" w:ascii="宋体" w:hAnsi="宋体" w:cs="宋体"/>
          <w:color w:val="000000"/>
          <w:szCs w:val="21"/>
          <w:lang w:eastAsia="zh-CN"/>
        </w:rPr>
        <w:t>睢县住房和城乡建设局</w:t>
      </w:r>
      <w:r>
        <w:rPr>
          <w:rFonts w:hint="eastAsia" w:ascii="宋体" w:hAnsi="宋体" w:cs="宋体"/>
          <w:color w:val="000000"/>
          <w:szCs w:val="21"/>
        </w:rPr>
        <w:t>的委托，就</w:t>
      </w:r>
      <w:r>
        <w:rPr>
          <w:rFonts w:hint="eastAsia" w:ascii="宋体" w:hAnsi="宋体" w:cs="宋体"/>
          <w:color w:val="000000"/>
          <w:szCs w:val="21"/>
          <w:lang w:eastAsia="zh-CN"/>
        </w:rPr>
        <w:t>睢县既有建筑节能改造项目二期工程</w:t>
      </w:r>
      <w:r>
        <w:rPr>
          <w:rFonts w:hint="eastAsia" w:ascii="宋体" w:hAnsi="宋体" w:cs="宋体"/>
          <w:color w:val="000000"/>
          <w:szCs w:val="21"/>
        </w:rPr>
        <w:t>进行公开招标，该项目已经批准建设，招标人为</w:t>
      </w:r>
      <w:r>
        <w:rPr>
          <w:rFonts w:hint="eastAsia" w:ascii="宋体" w:hAnsi="宋体" w:cs="宋体"/>
          <w:color w:val="000000"/>
          <w:szCs w:val="21"/>
          <w:lang w:eastAsia="zh-CN"/>
        </w:rPr>
        <w:t>睢县住房和城乡建设局</w:t>
      </w:r>
      <w:r>
        <w:rPr>
          <w:rFonts w:hint="eastAsia" w:ascii="宋体" w:hAnsi="宋体" w:cs="宋体"/>
          <w:color w:val="000000"/>
          <w:szCs w:val="21"/>
        </w:rPr>
        <w:t>。该项目已具备招标条件，现欢迎符合相关条件的投标人参加投标。</w:t>
      </w:r>
    </w:p>
    <w:p>
      <w:r>
        <w:rPr>
          <w:rFonts w:hint="eastAsia" w:ascii="宋体" w:hAnsi="宋体" w:cs="宋体"/>
          <w:b/>
          <w:color w:val="000000"/>
          <w:szCs w:val="21"/>
        </w:rPr>
        <w:t>2、项目概况与招标范围：</w:t>
      </w:r>
    </w:p>
    <w:p>
      <w:pPr>
        <w:ind w:firstLine="210" w:firstLineChars="100"/>
        <w:rPr>
          <w:rFonts w:hint="eastAsia" w:ascii="宋体" w:hAnsi="宋体" w:eastAsia="宋体" w:cs="宋体"/>
          <w:color w:val="000000"/>
          <w:szCs w:val="21"/>
          <w:lang w:eastAsia="zh-CN"/>
        </w:rPr>
      </w:pPr>
      <w:r>
        <w:rPr>
          <w:rFonts w:hint="eastAsia" w:ascii="宋体" w:hAnsi="宋体" w:cs="宋体"/>
          <w:color w:val="000000"/>
          <w:szCs w:val="21"/>
        </w:rPr>
        <w:t>2.1 项目名称：</w:t>
      </w:r>
      <w:r>
        <w:rPr>
          <w:rFonts w:hint="eastAsia" w:ascii="宋体" w:hAnsi="宋体" w:cs="宋体"/>
          <w:color w:val="000000"/>
          <w:szCs w:val="21"/>
          <w:lang w:eastAsia="zh-CN"/>
        </w:rPr>
        <w:t>睢县既有建筑节能改造项目二期工程</w:t>
      </w:r>
    </w:p>
    <w:p>
      <w:pPr>
        <w:ind w:firstLine="210" w:firstLineChars="100"/>
        <w:rPr>
          <w:rFonts w:hint="default" w:ascii="宋体" w:eastAsia="宋体" w:cs="宋体"/>
          <w:color w:val="auto"/>
          <w:szCs w:val="21"/>
          <w:highlight w:val="none"/>
          <w:lang w:val="en-US" w:eastAsia="zh-CN"/>
        </w:rPr>
      </w:pPr>
      <w:r>
        <w:rPr>
          <w:rFonts w:hint="eastAsia" w:ascii="宋体" w:hAnsi="宋体" w:cs="宋体"/>
          <w:color w:val="auto"/>
          <w:szCs w:val="21"/>
          <w:highlight w:val="none"/>
        </w:rPr>
        <w:t>2.2 项目编号：</w:t>
      </w:r>
      <w:r>
        <w:rPr>
          <w:rFonts w:hint="eastAsia" w:ascii="宋体" w:hAnsi="宋体" w:cs="宋体"/>
          <w:color w:val="auto"/>
          <w:szCs w:val="21"/>
          <w:highlight w:val="none"/>
          <w:lang w:eastAsia="zh-CN"/>
        </w:rPr>
        <w:t>SXJY-GC-202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051 ；采购编号：2023-11-015</w:t>
      </w:r>
    </w:p>
    <w:p>
      <w:pPr>
        <w:ind w:firstLine="210" w:firstLineChars="100"/>
        <w:rPr>
          <w:color w:val="auto"/>
          <w:highlight w:val="none"/>
        </w:rPr>
      </w:pPr>
      <w:r>
        <w:rPr>
          <w:rFonts w:hint="eastAsia" w:ascii="宋体" w:hAnsi="宋体" w:cs="宋体"/>
          <w:color w:val="auto"/>
          <w:szCs w:val="21"/>
          <w:highlight w:val="none"/>
        </w:rPr>
        <w:t>2.3 总投资额：约</w:t>
      </w:r>
      <w:r>
        <w:rPr>
          <w:rFonts w:hint="eastAsia" w:ascii="宋体" w:hAnsi="宋体" w:cs="宋体"/>
          <w:color w:val="auto"/>
          <w:szCs w:val="21"/>
          <w:highlight w:val="none"/>
          <w:lang w:val="en-US" w:eastAsia="zh-CN"/>
        </w:rPr>
        <w:t>2200万</w:t>
      </w:r>
      <w:r>
        <w:rPr>
          <w:rFonts w:hint="eastAsia" w:ascii="宋体" w:hAnsi="宋体" w:cs="宋体"/>
          <w:color w:val="auto"/>
          <w:szCs w:val="21"/>
          <w:highlight w:val="none"/>
        </w:rPr>
        <w:t>元</w:t>
      </w:r>
    </w:p>
    <w:p>
      <w:pPr>
        <w:ind w:left="420" w:leftChars="100" w:hanging="210" w:hangingChars="100"/>
        <w:rPr>
          <w:rFonts w:hint="eastAsia" w:ascii="宋体" w:hAnsi="宋体" w:cs="宋体"/>
          <w:color w:val="000000"/>
          <w:szCs w:val="21"/>
          <w:highlight w:val="none"/>
          <w:lang w:eastAsia="zh-CN"/>
        </w:rPr>
      </w:pPr>
      <w:r>
        <w:rPr>
          <w:rFonts w:hint="eastAsia" w:ascii="宋体" w:hAnsi="宋体" w:cs="宋体"/>
          <w:color w:val="auto"/>
          <w:szCs w:val="21"/>
          <w:highlight w:val="none"/>
        </w:rPr>
        <w:t>2.4 建设地点：</w:t>
      </w:r>
      <w:r>
        <w:rPr>
          <w:rFonts w:hint="eastAsia" w:ascii="宋体" w:hAnsi="宋体" w:cs="宋体"/>
          <w:color w:val="auto"/>
          <w:szCs w:val="21"/>
          <w:highlight w:val="none"/>
          <w:lang w:eastAsia="zh-CN"/>
        </w:rPr>
        <w:t>位于东苑社区、老水利局家属院、老税务局家属院、实验小学家属院、平岗镇社区、潮庄镇社区；</w:t>
      </w:r>
    </w:p>
    <w:p>
      <w:pPr>
        <w:ind w:left="420" w:leftChars="100" w:hanging="210" w:hangingChars="100"/>
        <w:rPr>
          <w:rFonts w:hint="default" w:eastAsia="宋体"/>
          <w:highlight w:val="none"/>
          <w:lang w:val="en-US" w:eastAsia="zh-CN"/>
        </w:rPr>
      </w:pPr>
      <w:r>
        <w:rPr>
          <w:rFonts w:hint="eastAsia" w:ascii="宋体" w:hAnsi="宋体" w:cs="宋体"/>
          <w:color w:val="000000"/>
          <w:szCs w:val="21"/>
          <w:highlight w:val="none"/>
          <w:lang w:val="en-US" w:eastAsia="zh-CN"/>
        </w:rPr>
        <w:t>2.5</w:t>
      </w:r>
      <w:r>
        <w:rPr>
          <w:rFonts w:hint="eastAsia" w:ascii="宋体" w:hAnsi="宋体" w:cs="宋体"/>
          <w:color w:val="000000"/>
          <w:szCs w:val="21"/>
          <w:highlight w:val="none"/>
        </w:rPr>
        <w:t xml:space="preserve"> </w:t>
      </w:r>
      <w:r>
        <w:rPr>
          <w:rFonts w:hint="eastAsia" w:ascii="宋体" w:hAnsi="宋体" w:cs="宋体"/>
          <w:color w:val="000000"/>
          <w:szCs w:val="21"/>
          <w:highlight w:val="none"/>
          <w:lang w:eastAsia="zh-CN"/>
        </w:rPr>
        <w:t>建设规模：睢县既有建筑节能改造项目二期工程建设内容为墙体外立面改造，位于</w:t>
      </w:r>
      <w:r>
        <w:rPr>
          <w:rFonts w:hint="eastAsia" w:ascii="宋体" w:hAnsi="宋体" w:cs="宋体"/>
          <w:color w:val="auto"/>
          <w:szCs w:val="21"/>
          <w:lang w:eastAsia="zh-CN"/>
        </w:rPr>
        <w:t>睢县县城及农村，</w:t>
      </w:r>
      <w:r>
        <w:rPr>
          <w:rFonts w:hint="eastAsia" w:ascii="宋体" w:hAnsi="宋体" w:cs="宋体"/>
          <w:color w:val="000000"/>
          <w:szCs w:val="21"/>
          <w:highlight w:val="none"/>
          <w:lang w:eastAsia="zh-CN"/>
        </w:rPr>
        <w:t>共涉及改造 6 个小区；</w:t>
      </w:r>
    </w:p>
    <w:p>
      <w:pPr>
        <w:ind w:firstLine="210" w:firstLineChars="100"/>
        <w:rPr>
          <w:rFonts w:hint="eastAsia" w:ascii="宋体" w:hAnsi="宋体" w:cs="宋体"/>
          <w:color w:val="000000"/>
          <w:szCs w:val="21"/>
          <w:highlight w:val="none"/>
          <w:lang w:eastAsia="zh-CN"/>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 xml:space="preserve"> 资金来源：</w:t>
      </w:r>
      <w:r>
        <w:rPr>
          <w:rFonts w:hint="eastAsia" w:ascii="宋体" w:hAnsi="宋体" w:cs="宋体"/>
          <w:color w:val="000000"/>
          <w:szCs w:val="21"/>
          <w:highlight w:val="none"/>
          <w:lang w:eastAsia="zh-CN"/>
        </w:rPr>
        <w:t>财政资金；</w:t>
      </w:r>
    </w:p>
    <w:p>
      <w:pPr>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 xml:space="preserve"> 标段划分：</w:t>
      </w:r>
      <w:r>
        <w:rPr>
          <w:rFonts w:hint="eastAsia" w:ascii="宋体" w:hAnsi="宋体" w:cs="宋体"/>
          <w:color w:val="000000"/>
          <w:szCs w:val="21"/>
          <w:highlight w:val="none"/>
          <w:lang w:val="en-US" w:eastAsia="zh-CN"/>
        </w:rPr>
        <w:t>一</w:t>
      </w:r>
      <w:r>
        <w:rPr>
          <w:rFonts w:hint="eastAsia" w:ascii="宋体" w:hAnsi="宋体" w:cs="宋体"/>
          <w:color w:val="000000"/>
          <w:szCs w:val="21"/>
          <w:highlight w:val="none"/>
        </w:rPr>
        <w:t>个标段；</w:t>
      </w:r>
    </w:p>
    <w:p>
      <w:pPr>
        <w:ind w:firstLine="210" w:firstLineChars="1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2.8招标范围：施工图纸范围内的全部内容；</w:t>
      </w:r>
    </w:p>
    <w:p>
      <w:pPr>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 xml:space="preserve"> 质量要求：合格</w:t>
      </w:r>
      <w:r>
        <w:rPr>
          <w:rFonts w:hint="eastAsia" w:ascii="宋体" w:hAnsi="宋体" w:cs="宋体"/>
          <w:color w:val="000000"/>
          <w:szCs w:val="21"/>
          <w:highlight w:val="none"/>
          <w:lang w:eastAsia="zh-CN"/>
        </w:rPr>
        <w:t>；</w:t>
      </w:r>
    </w:p>
    <w:p>
      <w:pPr>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要求工期：</w:t>
      </w:r>
      <w:r>
        <w:rPr>
          <w:rFonts w:hint="eastAsia" w:ascii="宋体" w:hAnsi="宋体" w:cs="宋体"/>
          <w:color w:val="000000"/>
          <w:szCs w:val="21"/>
          <w:highlight w:val="none"/>
          <w:lang w:val="en-US" w:eastAsia="zh-CN"/>
        </w:rPr>
        <w:t>90</w:t>
      </w:r>
      <w:r>
        <w:rPr>
          <w:rFonts w:hint="eastAsia" w:ascii="宋体" w:hAnsi="宋体" w:cs="宋体"/>
          <w:color w:val="000000"/>
          <w:szCs w:val="21"/>
          <w:highlight w:val="none"/>
        </w:rPr>
        <w:t>日历天；</w:t>
      </w:r>
    </w:p>
    <w:p>
      <w:r>
        <w:rPr>
          <w:rFonts w:hint="eastAsia" w:ascii="宋体" w:hAnsi="宋体" w:cs="宋体"/>
          <w:b/>
          <w:color w:val="000000"/>
          <w:szCs w:val="21"/>
        </w:rPr>
        <w:t>3、潜在投标人资格要求：</w:t>
      </w:r>
    </w:p>
    <w:p>
      <w:pPr>
        <w:rPr>
          <w:rFonts w:hint="default" w:ascii="宋体" w:hAnsi="宋体" w:eastAsia="宋体" w:cs="宋体"/>
          <w:szCs w:val="21"/>
          <w:lang w:val="en-US" w:eastAsia="zh-CN" w:bidi="ar"/>
        </w:rPr>
      </w:pPr>
      <w:r>
        <w:rPr>
          <w:rFonts w:hint="eastAsia" w:ascii="宋体" w:hAnsi="宋体" w:cs="宋体"/>
          <w:b/>
          <w:color w:val="000000"/>
          <w:szCs w:val="21"/>
        </w:rPr>
        <w:t xml:space="preserve">3.1资格条件 </w:t>
      </w:r>
    </w:p>
    <w:p>
      <w:pPr>
        <w:ind w:firstLine="210" w:firstLineChars="100"/>
        <w:rPr>
          <w:rFonts w:ascii="宋体" w:hAnsi="宋体" w:cs="宋体"/>
          <w:color w:val="000000"/>
          <w:szCs w:val="21"/>
        </w:rPr>
      </w:pPr>
      <w:r>
        <w:rPr>
          <w:rFonts w:hint="eastAsia" w:ascii="宋体" w:hAnsi="宋体" w:cs="宋体"/>
          <w:color w:val="000000"/>
          <w:szCs w:val="21"/>
        </w:rPr>
        <w:t>（1）符合《中华人民共和国政府采购法》第二十二条相关规定；</w:t>
      </w:r>
    </w:p>
    <w:p>
      <w:pPr>
        <w:ind w:firstLine="210" w:firstLineChars="100"/>
        <w:rPr>
          <w:rFonts w:ascii="宋体" w:hAnsi="宋体" w:cs="宋体"/>
          <w:color w:val="000000"/>
          <w:szCs w:val="21"/>
        </w:rPr>
      </w:pPr>
      <w:r>
        <w:rPr>
          <w:rFonts w:hint="eastAsia" w:ascii="宋体" w:hAnsi="宋体" w:cs="宋体"/>
          <w:color w:val="000000"/>
          <w:szCs w:val="21"/>
        </w:rPr>
        <w:t>（2）投标人须具有独立法人资格，具有有效的营业执照；</w:t>
      </w:r>
    </w:p>
    <w:p>
      <w:pPr>
        <w:ind w:firstLine="210" w:firstLineChars="100"/>
        <w:rPr>
          <w:rFonts w:cs="宋体"/>
          <w:color w:val="000000"/>
          <w:szCs w:val="21"/>
        </w:rPr>
      </w:pPr>
      <w:r>
        <w:rPr>
          <w:rFonts w:hint="eastAsia" w:ascii="宋体" w:hAnsi="宋体" w:cs="宋体"/>
          <w:color w:val="000000"/>
          <w:szCs w:val="21"/>
        </w:rPr>
        <w:t>（3）投标人须具有行政主管部门</w:t>
      </w:r>
      <w:r>
        <w:rPr>
          <w:rFonts w:hint="eastAsia" w:ascii="宋体" w:hAnsi="宋体" w:cs="宋体"/>
          <w:color w:val="auto"/>
          <w:szCs w:val="21"/>
        </w:rPr>
        <w:t>颁发的</w:t>
      </w:r>
      <w:r>
        <w:rPr>
          <w:rFonts w:hint="eastAsia" w:ascii="宋体" w:hAnsi="宋体" w:cs="宋体"/>
          <w:color w:val="auto"/>
          <w:szCs w:val="21"/>
          <w:lang w:bidi="ar"/>
        </w:rPr>
        <w:t>建筑工程施工总承包</w:t>
      </w:r>
      <w:r>
        <w:rPr>
          <w:rFonts w:hint="eastAsia" w:ascii="宋体" w:hAnsi="宋体" w:cs="宋体"/>
          <w:color w:val="auto"/>
          <w:szCs w:val="21"/>
          <w:lang w:val="en-US" w:eastAsia="zh-CN" w:bidi="ar"/>
        </w:rPr>
        <w:t>叁</w:t>
      </w:r>
      <w:r>
        <w:rPr>
          <w:rFonts w:hint="eastAsia" w:ascii="宋体" w:hAnsi="宋体" w:cs="宋体"/>
          <w:color w:val="auto"/>
          <w:szCs w:val="21"/>
          <w:lang w:bidi="ar"/>
        </w:rPr>
        <w:t>级及以上资质</w:t>
      </w:r>
      <w:r>
        <w:rPr>
          <w:rFonts w:hint="eastAsia" w:ascii="宋体" w:hAnsi="宋体" w:cs="宋体"/>
          <w:color w:val="auto"/>
        </w:rPr>
        <w:t>，</w:t>
      </w:r>
      <w:r>
        <w:rPr>
          <w:rFonts w:hint="eastAsia" w:ascii="宋体" w:hAnsi="宋体" w:cs="宋体"/>
          <w:color w:val="000000"/>
          <w:szCs w:val="21"/>
        </w:rPr>
        <w:t>并</w:t>
      </w:r>
      <w:r>
        <w:rPr>
          <w:rFonts w:hint="eastAsia" w:cs="宋体"/>
          <w:color w:val="000000"/>
          <w:szCs w:val="21"/>
        </w:rPr>
        <w:t>具有有效的安全生产许可证；</w:t>
      </w:r>
    </w:p>
    <w:p>
      <w:pPr>
        <w:ind w:firstLine="210" w:firstLineChars="100"/>
        <w:rPr>
          <w:rFonts w:hint="eastAsia" w:ascii="宋体" w:hAnsi="宋体" w:cs="宋体"/>
          <w:color w:val="000000"/>
          <w:szCs w:val="21"/>
          <w:lang w:val="en-US" w:eastAsia="zh-CN"/>
        </w:rPr>
      </w:pPr>
      <w:r>
        <w:rPr>
          <w:rFonts w:hint="eastAsia" w:ascii="宋体" w:hAnsi="宋体" w:cs="宋体"/>
          <w:color w:val="000000"/>
          <w:szCs w:val="21"/>
        </w:rPr>
        <w:t>（4</w:t>
      </w:r>
      <w:r>
        <w:rPr>
          <w:rFonts w:hint="eastAsia" w:ascii="宋体" w:hAnsi="宋体" w:cs="宋体"/>
          <w:color w:val="auto"/>
          <w:szCs w:val="21"/>
        </w:rPr>
        <w:t>）拟派项目经理</w:t>
      </w:r>
      <w:r>
        <w:rPr>
          <w:rFonts w:hint="eastAsia" w:ascii="宋体" w:hAnsi="宋体" w:cs="宋体"/>
          <w:color w:val="auto"/>
          <w:szCs w:val="21"/>
          <w:lang w:val="en-US" w:eastAsia="zh-CN"/>
        </w:rPr>
        <w:t>须</w:t>
      </w:r>
      <w:r>
        <w:rPr>
          <w:rFonts w:hint="eastAsia" w:ascii="宋体" w:hAnsi="宋体" w:cs="宋体"/>
          <w:color w:val="auto"/>
          <w:szCs w:val="21"/>
        </w:rPr>
        <w:t>具备建筑工程专业</w:t>
      </w:r>
      <w:r>
        <w:rPr>
          <w:rFonts w:hint="eastAsia" w:ascii="宋体" w:hAnsi="宋体" w:cs="宋体"/>
          <w:color w:val="auto"/>
          <w:szCs w:val="21"/>
          <w:lang w:val="en-US" w:eastAsia="zh-CN"/>
        </w:rPr>
        <w:t>贰</w:t>
      </w:r>
      <w:r>
        <w:rPr>
          <w:rFonts w:hint="eastAsia" w:ascii="宋体" w:hAnsi="宋体" w:cs="宋体"/>
          <w:color w:val="auto"/>
          <w:szCs w:val="21"/>
        </w:rPr>
        <w:t>级</w:t>
      </w:r>
      <w:r>
        <w:rPr>
          <w:rFonts w:hint="eastAsia" w:ascii="宋体" w:hAnsi="宋体" w:cs="宋体"/>
          <w:color w:val="auto"/>
          <w:szCs w:val="21"/>
          <w:lang w:val="en-US" w:eastAsia="zh-CN"/>
        </w:rPr>
        <w:t>及以上（不含临时）</w:t>
      </w:r>
      <w:r>
        <w:rPr>
          <w:rFonts w:hint="eastAsia" w:ascii="宋体" w:hAnsi="宋体" w:cs="宋体"/>
          <w:color w:val="auto"/>
          <w:szCs w:val="21"/>
        </w:rPr>
        <w:t>注册建造师资格，并具有安全生产考核合格证（B证）</w:t>
      </w:r>
      <w:r>
        <w:rPr>
          <w:rFonts w:hint="eastAsia" w:ascii="宋体" w:hAnsi="宋体" w:cs="宋体"/>
          <w:color w:val="000000"/>
          <w:szCs w:val="21"/>
        </w:rPr>
        <w:t>；本项目拟派项目经理必须为本单位人员，需提供劳动合同及投标单位为其办理的社会保险关系（近三个月）；且无在建工程。所承揽的施工项目未交工或正在施工的项目经理不允许报名，若报名的项目经理不符合该条要求而参加报名，一经查实，随时取消投标人的投标资</w:t>
      </w:r>
      <w:r>
        <w:rPr>
          <w:rFonts w:hint="eastAsia" w:ascii="宋体" w:hAnsi="宋体" w:cs="宋体"/>
          <w:color w:val="000000"/>
          <w:szCs w:val="21"/>
          <w:lang w:val="en-US" w:eastAsia="zh-CN"/>
        </w:rPr>
        <w:t>格；</w:t>
      </w:r>
    </w:p>
    <w:p>
      <w:pPr>
        <w:spacing w:line="420" w:lineRule="exact"/>
        <w:rPr>
          <w:rFonts w:ascii="宋体" w:hAnsi="宋体" w:cs="宋体"/>
          <w:color w:val="000000"/>
          <w:szCs w:val="21"/>
          <w:highlight w:val="none"/>
        </w:rPr>
      </w:pPr>
      <w:r>
        <w:rPr>
          <w:rFonts w:hint="eastAsia" w:ascii="宋体" w:hAnsi="宋体" w:cs="宋体"/>
          <w:color w:val="000000"/>
          <w:szCs w:val="21"/>
        </w:rPr>
        <w:t>3.2按照《财政部关于在政府采购活动中查询及使用信用记录有关问题的通知》（财库〔2016〕125号）的要求，根据 “信用中国”网站（www.creditchina.gov.cn）或中国执行信息公开网（http://zxgk.court.gov.cn）的失信被执行人的查询信息、“信用中国”网站的重大税收违法失信主体的查询信息、中国政府采购网（www.ccgp.gov.cn）的政府采购严重违法失信行为的查询信息，对列入失信被执行人、重大税收违法失信主体、政府采购严重违法失信行为记录名单的企业，拒绝参与政府采购活动。投标人应在公告发布之日起对本单位信用信息进行查询并将查询资料加盖单位公章附入投标文件中。</w:t>
      </w:r>
    </w:p>
    <w:p>
      <w:pPr>
        <w:pStyle w:val="23"/>
        <w:spacing w:line="360" w:lineRule="auto"/>
        <w:ind w:firstLine="426"/>
        <w:rPr>
          <w:rFonts w:ascii="宋体" w:hAnsi="宋体" w:cs="宋体"/>
          <w:color w:val="000000"/>
          <w:kern w:val="2"/>
          <w:sz w:val="21"/>
          <w:szCs w:val="21"/>
        </w:rPr>
      </w:pPr>
      <w:r>
        <w:rPr>
          <w:rFonts w:hint="eastAsia" w:ascii="宋体" w:hAnsi="宋体" w:cs="宋体"/>
          <w:color w:val="000000"/>
          <w:kern w:val="2"/>
          <w:sz w:val="21"/>
          <w:szCs w:val="21"/>
          <w:highlight w:val="none"/>
        </w:rPr>
        <w:t>3.3本项目不接受联合体投标；</w:t>
      </w:r>
    </w:p>
    <w:p>
      <w:pPr>
        <w:rPr>
          <w:rFonts w:ascii="宋体" w:hAnsi="宋体" w:cs="宋体"/>
          <w:b/>
          <w:color w:val="000000"/>
          <w:szCs w:val="21"/>
        </w:rPr>
      </w:pPr>
      <w:r>
        <w:rPr>
          <w:rFonts w:hint="eastAsia" w:ascii="宋体" w:hAnsi="宋体" w:cs="宋体"/>
          <w:b/>
          <w:color w:val="000000"/>
          <w:szCs w:val="21"/>
        </w:rPr>
        <w:t>4、招标文件的获取</w:t>
      </w:r>
    </w:p>
    <w:p>
      <w:pPr>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4.1本项目采用网上</w:t>
      </w:r>
      <w:r>
        <w:rPr>
          <w:rFonts w:hint="eastAsia" w:ascii="宋体" w:hAnsi="宋体" w:cs="宋体"/>
          <w:color w:val="000000"/>
          <w:szCs w:val="21"/>
          <w:lang w:val="en-US" w:eastAsia="zh-CN"/>
        </w:rPr>
        <w:t>投标</w:t>
      </w:r>
      <w:r>
        <w:rPr>
          <w:rFonts w:hint="eastAsia" w:ascii="宋体" w:hAnsi="宋体" w:cs="宋体"/>
          <w:color w:val="000000"/>
          <w:szCs w:val="21"/>
        </w:rPr>
        <w:t>：（关于取消投标报名环节的通知，为进一步优化睢县营商环境，根据《国务院办公厅转发国家发展改革委关于深化公共资源交易平台整合共享指导意见的通知》（国办函〔2019〕41号）文件精神，睢县公共资源交易中心为贯彻落实好有关要求，继续为投标报名环节“减负”，切实精简投标报名环节流程。系统升级完成后，自2023年3月1日起，取消网上报名环节，所有潜在投标人（供应商）在开标前均可自行登录睢县公共资源电子化交易系统下载招标文件，参与公共资源交易活动。）：凡有意参加投标者，登录睢县公共资源交易中心网站（http://ggzy.suixian.gov.cn/）内网办公登录模块，请使用企业数字证书（key）进入网站用户界面进行下载招标文件。</w:t>
      </w:r>
    </w:p>
    <w:p>
      <w:pPr>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特别提醒：未在睢县公共资源交易中心网站注册的投标人、竞买人、供应商等市场主体，请自行注册、自助绑定数字证书（河南省内数字证书互联互通）。</w:t>
      </w:r>
    </w:p>
    <w:p>
      <w:pPr>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投标人报名操作说明书请在睢县公共资源交易中心网站资料下载处下载。</w:t>
      </w:r>
    </w:p>
    <w:p>
      <w:pPr>
        <w:rPr>
          <w:rFonts w:ascii="宋体" w:hAnsi="宋体" w:cs="宋体"/>
          <w:b/>
          <w:color w:val="000000"/>
          <w:szCs w:val="21"/>
        </w:rPr>
      </w:pPr>
      <w:r>
        <w:rPr>
          <w:rFonts w:hint="eastAsia" w:ascii="宋体" w:hAnsi="宋体" w:cs="宋体"/>
          <w:b/>
          <w:color w:val="000000"/>
          <w:szCs w:val="21"/>
        </w:rPr>
        <w:t>5．投标文件的递交</w:t>
      </w:r>
    </w:p>
    <w:p>
      <w:pPr>
        <w:spacing w:line="420" w:lineRule="exact"/>
        <w:ind w:firstLine="420" w:firstLineChars="200"/>
        <w:rPr>
          <w:rFonts w:hint="eastAsia" w:ascii="宋体" w:hAnsi="宋体" w:cs="宋体"/>
          <w:color w:val="000000"/>
          <w:szCs w:val="21"/>
        </w:rPr>
      </w:pPr>
      <w:r>
        <w:rPr>
          <w:rFonts w:hint="default" w:ascii="宋体" w:hAnsi="宋体" w:cs="宋体"/>
          <w:color w:val="000000"/>
          <w:szCs w:val="21"/>
        </w:rPr>
        <w:t>5.1</w:t>
      </w:r>
      <w:r>
        <w:rPr>
          <w:rFonts w:hint="eastAsia" w:ascii="宋体" w:hAnsi="宋体" w:cs="宋体"/>
          <w:color w:val="000000"/>
          <w:szCs w:val="21"/>
        </w:rPr>
        <w:t>本次招标实行全程不见面开标（各投标单位无需到开标现场），全电子评标，评标以电子投标文件为准。</w:t>
      </w:r>
    </w:p>
    <w:p>
      <w:pPr>
        <w:spacing w:line="420" w:lineRule="exact"/>
        <w:ind w:firstLine="420" w:firstLineChars="200"/>
        <w:rPr>
          <w:rFonts w:hint="eastAsia" w:ascii="宋体" w:hAnsi="宋体" w:cs="宋体"/>
          <w:color w:val="auto"/>
          <w:szCs w:val="21"/>
        </w:rPr>
      </w:pPr>
      <w:r>
        <w:rPr>
          <w:rFonts w:hint="default" w:ascii="宋体" w:hAnsi="宋体" w:cs="宋体"/>
          <w:color w:val="auto"/>
          <w:szCs w:val="21"/>
        </w:rPr>
        <w:t>5.2</w:t>
      </w:r>
      <w:r>
        <w:rPr>
          <w:rFonts w:hint="eastAsia" w:ascii="宋体" w:hAnsi="宋体" w:cs="宋体"/>
          <w:color w:val="auto"/>
          <w:szCs w:val="21"/>
        </w:rPr>
        <w:t>网上递交电子投标文件的递交截止时间：</w:t>
      </w:r>
      <w:r>
        <w:rPr>
          <w:rFonts w:hint="default" w:ascii="宋体" w:hAnsi="宋体" w:cs="宋体"/>
          <w:color w:val="auto"/>
          <w:szCs w:val="21"/>
        </w:rPr>
        <w:t>2023</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21</w:t>
      </w:r>
      <w:r>
        <w:rPr>
          <w:rFonts w:hint="eastAsia" w:ascii="宋体" w:hAnsi="宋体" w:cs="宋体"/>
          <w:color w:val="auto"/>
          <w:szCs w:val="21"/>
        </w:rPr>
        <w:t>日上午</w:t>
      </w:r>
      <w:r>
        <w:rPr>
          <w:rFonts w:hint="default" w:ascii="宋体" w:hAnsi="宋体" w:cs="宋体"/>
          <w:color w:val="auto"/>
          <w:szCs w:val="21"/>
        </w:rPr>
        <w:t>9</w:t>
      </w:r>
      <w:r>
        <w:rPr>
          <w:rFonts w:hint="eastAsia" w:ascii="宋体" w:hAnsi="宋体" w:cs="宋体"/>
          <w:color w:val="auto"/>
          <w:szCs w:val="21"/>
        </w:rPr>
        <w:t>时</w:t>
      </w:r>
      <w:r>
        <w:rPr>
          <w:rFonts w:hint="default" w:ascii="宋体" w:hAnsi="宋体" w:cs="宋体"/>
          <w:color w:val="auto"/>
          <w:szCs w:val="21"/>
        </w:rPr>
        <w:t>30</w:t>
      </w:r>
      <w:r>
        <w:rPr>
          <w:rFonts w:hint="eastAsia" w:ascii="宋体" w:hAnsi="宋体" w:cs="宋体"/>
          <w:color w:val="auto"/>
          <w:szCs w:val="21"/>
        </w:rPr>
        <w:t>分</w:t>
      </w:r>
      <w:r>
        <w:rPr>
          <w:rFonts w:hint="default" w:ascii="宋体" w:hAnsi="宋体" w:cs="宋体"/>
          <w:color w:val="auto"/>
          <w:szCs w:val="21"/>
        </w:rPr>
        <w:t>(</w:t>
      </w:r>
      <w:r>
        <w:rPr>
          <w:rFonts w:hint="eastAsia" w:ascii="宋体" w:hAnsi="宋体" w:cs="宋体"/>
          <w:color w:val="auto"/>
          <w:szCs w:val="21"/>
        </w:rPr>
        <w:t>北京时间</w:t>
      </w:r>
      <w:r>
        <w:rPr>
          <w:rFonts w:hint="default" w:ascii="宋体" w:hAnsi="宋体" w:cs="宋体"/>
          <w:color w:val="auto"/>
          <w:szCs w:val="21"/>
        </w:rPr>
        <w:t>)</w:t>
      </w:r>
      <w:r>
        <w:rPr>
          <w:rFonts w:hint="eastAsia" w:ascii="宋体" w:hAnsi="宋体" w:cs="宋体"/>
          <w:color w:val="auto"/>
          <w:szCs w:val="21"/>
        </w:rPr>
        <w:t>。</w:t>
      </w:r>
    </w:p>
    <w:p>
      <w:pPr>
        <w:spacing w:line="420" w:lineRule="exact"/>
        <w:ind w:firstLine="420" w:firstLineChars="200"/>
        <w:rPr>
          <w:rFonts w:hint="eastAsia" w:ascii="宋体" w:hAnsi="宋体" w:cs="宋体"/>
          <w:color w:val="auto"/>
          <w:szCs w:val="21"/>
        </w:rPr>
      </w:pPr>
      <w:r>
        <w:rPr>
          <w:rFonts w:hint="default" w:ascii="宋体" w:hAnsi="宋体" w:cs="宋体"/>
          <w:color w:val="auto"/>
          <w:szCs w:val="21"/>
        </w:rPr>
        <w:t>5.3</w:t>
      </w:r>
      <w:r>
        <w:rPr>
          <w:rFonts w:hint="eastAsia" w:ascii="宋体" w:hAnsi="宋体" w:cs="宋体"/>
          <w:color w:val="auto"/>
          <w:szCs w:val="21"/>
        </w:rPr>
        <w:t>开标时间：</w:t>
      </w:r>
      <w:r>
        <w:rPr>
          <w:rFonts w:hint="default" w:ascii="宋体" w:hAnsi="宋体" w:cs="宋体"/>
          <w:color w:val="auto"/>
          <w:szCs w:val="21"/>
        </w:rPr>
        <w:t>2023</w:t>
      </w:r>
      <w:r>
        <w:rPr>
          <w:rFonts w:hint="eastAsia" w:ascii="宋体" w:hAnsi="宋体" w:cs="宋体"/>
          <w:color w:val="auto"/>
          <w:szCs w:val="21"/>
        </w:rPr>
        <w:t>年</w:t>
      </w:r>
      <w:r>
        <w:rPr>
          <w:rFonts w:hint="default"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月</w:t>
      </w:r>
      <w:r>
        <w:rPr>
          <w:rFonts w:hint="eastAsia" w:ascii="宋体" w:hAnsi="宋体" w:cs="宋体"/>
          <w:color w:val="auto"/>
          <w:szCs w:val="21"/>
          <w:lang w:val="en-US" w:eastAsia="zh-CN"/>
        </w:rPr>
        <w:t>21</w:t>
      </w:r>
      <w:r>
        <w:rPr>
          <w:rFonts w:hint="eastAsia" w:ascii="宋体" w:hAnsi="宋体" w:cs="宋体"/>
          <w:color w:val="auto"/>
          <w:szCs w:val="21"/>
        </w:rPr>
        <w:t>日上午</w:t>
      </w:r>
      <w:r>
        <w:rPr>
          <w:rFonts w:hint="default" w:ascii="宋体" w:hAnsi="宋体" w:cs="宋体"/>
          <w:color w:val="auto"/>
          <w:szCs w:val="21"/>
        </w:rPr>
        <w:t>9</w:t>
      </w:r>
      <w:r>
        <w:rPr>
          <w:rFonts w:hint="eastAsia" w:ascii="宋体" w:hAnsi="宋体" w:cs="宋体"/>
          <w:color w:val="auto"/>
          <w:szCs w:val="21"/>
        </w:rPr>
        <w:t>时</w:t>
      </w:r>
      <w:r>
        <w:rPr>
          <w:rFonts w:hint="default" w:ascii="宋体" w:hAnsi="宋体" w:cs="宋体"/>
          <w:color w:val="auto"/>
          <w:szCs w:val="21"/>
        </w:rPr>
        <w:t>30</w:t>
      </w:r>
      <w:r>
        <w:rPr>
          <w:rFonts w:hint="eastAsia" w:ascii="宋体" w:hAnsi="宋体" w:cs="宋体"/>
          <w:color w:val="auto"/>
          <w:szCs w:val="21"/>
        </w:rPr>
        <w:t>分</w:t>
      </w:r>
      <w:r>
        <w:rPr>
          <w:rFonts w:hint="default" w:ascii="宋体" w:hAnsi="宋体" w:cs="宋体"/>
          <w:color w:val="auto"/>
          <w:szCs w:val="21"/>
        </w:rPr>
        <w:t>(</w:t>
      </w:r>
      <w:r>
        <w:rPr>
          <w:rFonts w:hint="eastAsia" w:ascii="宋体" w:hAnsi="宋体" w:cs="宋体"/>
          <w:color w:val="auto"/>
          <w:szCs w:val="21"/>
        </w:rPr>
        <w:t>北京时间</w:t>
      </w:r>
      <w:r>
        <w:rPr>
          <w:rFonts w:hint="default" w:ascii="宋体" w:hAnsi="宋体" w:cs="宋体"/>
          <w:color w:val="auto"/>
          <w:szCs w:val="21"/>
        </w:rPr>
        <w:t>)</w:t>
      </w:r>
      <w:r>
        <w:rPr>
          <w:rFonts w:hint="eastAsia" w:ascii="宋体" w:hAnsi="宋体" w:cs="宋体"/>
          <w:color w:val="auto"/>
          <w:szCs w:val="21"/>
        </w:rPr>
        <w:t>。</w:t>
      </w:r>
    </w:p>
    <w:p>
      <w:pPr>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开标地点：睢县公共资源交易中心开标室。</w:t>
      </w:r>
    </w:p>
    <w:p>
      <w:pPr>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电子投标文件逾期上传或没有上传的，招标人将拒绝接收。</w:t>
      </w:r>
    </w:p>
    <w:p>
      <w:r>
        <w:rPr>
          <w:rFonts w:hint="eastAsia" w:ascii="宋体" w:hAnsi="宋体" w:cs="宋体"/>
          <w:b/>
          <w:color w:val="000000"/>
          <w:szCs w:val="21"/>
        </w:rPr>
        <w:t>6、发布公告媒介：</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本公告同时在《河南省电子招标投标公共服务平台》、《河南省政府采购网》、《睢县公共资源交易中心网》上同时发布。有变更，</w:t>
      </w:r>
      <w:r>
        <w:rPr>
          <w:rFonts w:hint="eastAsia" w:ascii="宋体" w:hAnsi="宋体" w:cs="宋体"/>
          <w:color w:val="000000"/>
          <w:szCs w:val="21"/>
          <w:lang w:eastAsia="zh-CN"/>
        </w:rPr>
        <w:t>永明项目管理有限公司</w:t>
      </w:r>
      <w:r>
        <w:rPr>
          <w:rFonts w:hint="eastAsia" w:ascii="宋体" w:hAnsi="宋体" w:cs="宋体"/>
          <w:color w:val="000000"/>
          <w:szCs w:val="21"/>
        </w:rPr>
        <w:t>会通过以上媒体发布变更公告，请投标人关注，不再另行通知。如未及时查看影响其投标，后果自负。</w:t>
      </w:r>
    </w:p>
    <w:p>
      <w:r>
        <w:rPr>
          <w:rFonts w:hint="eastAsia" w:ascii="宋体" w:hAnsi="宋体" w:cs="宋体"/>
          <w:b/>
          <w:color w:val="000000"/>
          <w:szCs w:val="21"/>
          <w:lang w:val="en-US" w:eastAsia="zh-CN"/>
        </w:rPr>
        <w:t>7</w:t>
      </w:r>
      <w:r>
        <w:rPr>
          <w:rFonts w:hint="eastAsia" w:ascii="宋体" w:hAnsi="宋体" w:cs="宋体"/>
          <w:b/>
          <w:color w:val="000000"/>
          <w:szCs w:val="21"/>
        </w:rPr>
        <w:t>、联系方式：</w:t>
      </w:r>
    </w:p>
    <w:p>
      <w:pPr>
        <w:spacing w:line="420" w:lineRule="exact"/>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招标人：</w:t>
      </w:r>
      <w:r>
        <w:rPr>
          <w:rFonts w:hint="eastAsia" w:ascii="宋体" w:hAnsi="宋体" w:cs="宋体"/>
          <w:color w:val="000000"/>
          <w:szCs w:val="21"/>
          <w:lang w:eastAsia="zh-CN"/>
        </w:rPr>
        <w:t>睢县住房和城乡建设局</w:t>
      </w:r>
    </w:p>
    <w:p>
      <w:pPr>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地  址：睢县中心大街北段西侧</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：王</w:t>
      </w:r>
      <w:r>
        <w:rPr>
          <w:rFonts w:hint="eastAsia" w:ascii="宋体" w:hAnsi="宋体" w:cs="宋体"/>
          <w:color w:val="auto"/>
          <w:szCs w:val="21"/>
          <w:highlight w:val="none"/>
          <w:lang w:val="en-US" w:eastAsia="zh-CN"/>
        </w:rPr>
        <w:t xml:space="preserve">先生  </w:t>
      </w:r>
    </w:p>
    <w:p>
      <w:pPr>
        <w:spacing w:line="420" w:lineRule="exact"/>
        <w:ind w:firstLine="420" w:firstLineChars="200"/>
        <w:rPr>
          <w:rFonts w:hint="eastAsia" w:ascii="宋体" w:hAnsi="宋体" w:eastAsia="宋体" w:cs="宋体"/>
          <w:color w:val="FF0000"/>
          <w:szCs w:val="21"/>
          <w:lang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18337040777</w:t>
      </w:r>
      <w:r>
        <w:rPr>
          <w:rFonts w:hint="eastAsia" w:ascii="宋体" w:hAnsi="宋体" w:cs="宋体"/>
          <w:color w:val="FF0000"/>
          <w:szCs w:val="21"/>
          <w:lang w:val="en-US" w:eastAsia="zh-CN"/>
        </w:rPr>
        <w:t xml:space="preserve"> </w:t>
      </w:r>
    </w:p>
    <w:p>
      <w:pPr>
        <w:spacing w:line="420" w:lineRule="exact"/>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代 理 机构：</w:t>
      </w:r>
      <w:r>
        <w:rPr>
          <w:rFonts w:hint="eastAsia" w:ascii="宋体" w:hAnsi="宋体" w:cs="宋体"/>
          <w:color w:val="000000"/>
          <w:szCs w:val="21"/>
          <w:lang w:eastAsia="zh-CN"/>
        </w:rPr>
        <w:t>永明项目管理有限公司</w:t>
      </w:r>
    </w:p>
    <w:p>
      <w:pPr>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地   址：陕西省西咸新区沣西新城尚业路1309号总部经济园6号楼516室</w:t>
      </w:r>
    </w:p>
    <w:p>
      <w:pPr>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联 系 人：</w:t>
      </w:r>
      <w:r>
        <w:rPr>
          <w:rFonts w:hint="eastAsia" w:ascii="宋体" w:hAnsi="宋体" w:cs="宋体"/>
          <w:color w:val="000000"/>
          <w:szCs w:val="21"/>
          <w:lang w:eastAsia="zh-CN"/>
        </w:rPr>
        <w:t>韩</w:t>
      </w:r>
      <w:r>
        <w:rPr>
          <w:rFonts w:hint="eastAsia" w:ascii="宋体" w:hAnsi="宋体" w:cs="宋体"/>
          <w:color w:val="000000"/>
          <w:szCs w:val="21"/>
        </w:rPr>
        <w:t>女士     </w:t>
      </w:r>
    </w:p>
    <w:p>
      <w:pPr>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联系电话：18037756968</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监督单位：睢县住房和城乡建设局招标投标管理办公室</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联系方式：0370-6027900</w:t>
      </w:r>
    </w:p>
    <w:p>
      <w:pPr>
        <w:pStyle w:val="23"/>
        <w:shd w:val="clear" w:color="auto" w:fill="FFFFFF"/>
        <w:spacing w:before="0" w:beforeAutospacing="0" w:after="0" w:afterAutospacing="0" w:line="400" w:lineRule="atLeast"/>
        <w:ind w:firstLine="6240"/>
        <w:jc w:val="right"/>
        <w:rPr>
          <w:rFonts w:ascii="宋体" w:hAnsi="宋体" w:eastAsia="宋体"/>
          <w:color w:val="auto"/>
          <w:sz w:val="21"/>
          <w:szCs w:val="21"/>
        </w:rPr>
      </w:pPr>
      <w:r>
        <w:rPr>
          <w:rFonts w:hint="eastAsia" w:ascii="宋体" w:hAnsi="宋体" w:cs="宋体"/>
          <w:color w:val="auto"/>
          <w:szCs w:val="21"/>
        </w:rPr>
        <w:t>202</w:t>
      </w:r>
      <w:r>
        <w:rPr>
          <w:rFonts w:hint="eastAsia" w:ascii="宋体" w:hAnsi="宋体" w:cs="宋体"/>
          <w:color w:val="auto"/>
          <w:szCs w:val="21"/>
          <w:lang w:val="en-US" w:eastAsia="zh-CN"/>
        </w:rPr>
        <w:t>3</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 xml:space="preserve">29 </w:t>
      </w:r>
      <w:r>
        <w:rPr>
          <w:rFonts w:hint="eastAsia" w:ascii="宋体" w:hAnsi="宋体" w:cs="宋体"/>
          <w:color w:val="auto"/>
          <w:szCs w:val="21"/>
        </w:rPr>
        <w:t>日</w:t>
      </w:r>
    </w:p>
    <w:p>
      <w:pPr>
        <w:widowControl/>
        <w:jc w:val="left"/>
        <w:rPr>
          <w:rFonts w:ascii="宋体" w:hAnsi="宋体"/>
          <w:kern w:val="44"/>
          <w:sz w:val="32"/>
          <w:szCs w:val="32"/>
        </w:rPr>
      </w:pPr>
      <w:r>
        <w:rPr>
          <w:rFonts w:ascii="宋体" w:hAnsi="宋体"/>
          <w:kern w:val="44"/>
          <w:sz w:val="32"/>
          <w:szCs w:val="32"/>
        </w:rPr>
        <w:br w:type="page"/>
      </w:r>
    </w:p>
    <w:p>
      <w:pPr>
        <w:pStyle w:val="5"/>
        <w:numPr>
          <w:ilvl w:val="0"/>
          <w:numId w:val="2"/>
        </w:numPr>
        <w:spacing w:line="360" w:lineRule="auto"/>
        <w:jc w:val="center"/>
        <w:rPr>
          <w:rFonts w:ascii="宋体" w:hAnsi="宋体"/>
          <w:sz w:val="32"/>
          <w:szCs w:val="32"/>
        </w:rPr>
      </w:pPr>
      <w:bookmarkStart w:id="2" w:name="_Toc27413"/>
      <w:r>
        <w:rPr>
          <w:rFonts w:hint="eastAsia" w:ascii="宋体" w:hAnsi="宋体"/>
          <w:sz w:val="32"/>
          <w:szCs w:val="32"/>
        </w:rPr>
        <w:t xml:space="preserve"> </w:t>
      </w:r>
      <w:bookmarkStart w:id="3" w:name="_Toc6525"/>
      <w:r>
        <w:rPr>
          <w:rFonts w:hint="eastAsia" w:ascii="宋体" w:hAnsi="宋体"/>
          <w:sz w:val="32"/>
          <w:szCs w:val="32"/>
        </w:rPr>
        <w:t>投标人须知</w:t>
      </w:r>
      <w:bookmarkEnd w:id="2"/>
      <w:bookmarkEnd w:id="3"/>
    </w:p>
    <w:p>
      <w:pPr>
        <w:jc w:val="center"/>
        <w:outlineLvl w:val="1"/>
        <w:rPr>
          <w:rFonts w:ascii="宋体" w:hAnsi="宋体"/>
          <w:color w:val="000000"/>
          <w:szCs w:val="21"/>
        </w:rPr>
      </w:pPr>
      <w:bookmarkStart w:id="4" w:name="_Toc799"/>
      <w:r>
        <w:rPr>
          <w:rFonts w:hint="eastAsia" w:ascii="宋体" w:hAnsi="宋体"/>
          <w:color w:val="000000"/>
          <w:szCs w:val="21"/>
        </w:rPr>
        <w:t>投标人须知前附表</w:t>
      </w:r>
      <w:bookmarkEnd w:id="4"/>
    </w:p>
    <w:tbl>
      <w:tblPr>
        <w:tblStyle w:val="26"/>
        <w:tblpPr w:leftFromText="180" w:rightFromText="180" w:vertAnchor="text" w:horzAnchor="page" w:tblpX="782" w:tblpY="291"/>
        <w:tblOverlap w:val="never"/>
        <w:tblW w:w="10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3"/>
        <w:gridCol w:w="1977"/>
        <w:gridCol w:w="7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03" w:type="dxa"/>
            <w:gridSpan w:val="2"/>
            <w:vAlign w:val="center"/>
          </w:tcPr>
          <w:p>
            <w:pPr>
              <w:jc w:val="center"/>
              <w:rPr>
                <w:rFonts w:ascii="宋体" w:hAnsi="宋体"/>
                <w:color w:val="000000"/>
                <w:szCs w:val="21"/>
              </w:rPr>
            </w:pPr>
            <w:r>
              <w:rPr>
                <w:rFonts w:hint="eastAsia" w:ascii="宋体" w:hAnsi="宋体"/>
                <w:color w:val="000000"/>
                <w:szCs w:val="21"/>
              </w:rPr>
              <w:t>条款号</w:t>
            </w:r>
          </w:p>
        </w:tc>
        <w:tc>
          <w:tcPr>
            <w:tcW w:w="1977" w:type="dxa"/>
            <w:vAlign w:val="center"/>
          </w:tcPr>
          <w:p>
            <w:pPr>
              <w:jc w:val="center"/>
              <w:rPr>
                <w:rFonts w:ascii="宋体" w:hAnsi="宋体"/>
                <w:color w:val="000000"/>
                <w:szCs w:val="21"/>
              </w:rPr>
            </w:pPr>
            <w:r>
              <w:rPr>
                <w:rFonts w:hint="eastAsia" w:ascii="宋体" w:hAnsi="宋体"/>
                <w:color w:val="000000"/>
                <w:szCs w:val="21"/>
              </w:rPr>
              <w:t>条  款  名  称</w:t>
            </w:r>
          </w:p>
        </w:tc>
        <w:tc>
          <w:tcPr>
            <w:tcW w:w="7725" w:type="dxa"/>
            <w:vAlign w:val="center"/>
          </w:tcPr>
          <w:p>
            <w:pPr>
              <w:jc w:val="center"/>
              <w:rPr>
                <w:rFonts w:ascii="宋体" w:hAnsi="宋体"/>
                <w:color w:val="000000"/>
                <w:szCs w:val="21"/>
              </w:rPr>
            </w:pPr>
            <w:r>
              <w:rPr>
                <w:rFonts w:hint="eastAsia" w:ascii="宋体" w:hAnsi="宋体"/>
                <w:color w:val="000000"/>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03" w:type="dxa"/>
            <w:gridSpan w:val="2"/>
            <w:vAlign w:val="center"/>
          </w:tcPr>
          <w:p>
            <w:pPr>
              <w:jc w:val="center"/>
              <w:rPr>
                <w:rFonts w:ascii="宋体" w:hAnsi="宋体"/>
                <w:color w:val="000000"/>
                <w:szCs w:val="21"/>
              </w:rPr>
            </w:pPr>
            <w:r>
              <w:rPr>
                <w:rFonts w:hint="eastAsia" w:ascii="宋体" w:hAnsi="宋体"/>
                <w:color w:val="000000"/>
                <w:szCs w:val="21"/>
              </w:rPr>
              <w:t>1.1.2</w:t>
            </w:r>
          </w:p>
        </w:tc>
        <w:tc>
          <w:tcPr>
            <w:tcW w:w="1977" w:type="dxa"/>
            <w:vAlign w:val="center"/>
          </w:tcPr>
          <w:p>
            <w:pPr>
              <w:rPr>
                <w:rFonts w:ascii="宋体" w:hAnsi="宋体" w:cs="宋体"/>
                <w:color w:val="000000"/>
                <w:kern w:val="0"/>
                <w:szCs w:val="21"/>
              </w:rPr>
            </w:pPr>
            <w:r>
              <w:rPr>
                <w:rFonts w:hint="eastAsia" w:ascii="宋体" w:hAnsi="宋体" w:cs="宋体"/>
                <w:color w:val="000000"/>
                <w:kern w:val="0"/>
                <w:szCs w:val="21"/>
              </w:rPr>
              <w:t>招标人</w:t>
            </w:r>
          </w:p>
        </w:tc>
        <w:tc>
          <w:tcPr>
            <w:tcW w:w="7725" w:type="dxa"/>
            <w:vAlign w:val="center"/>
          </w:tcPr>
          <w:p>
            <w:pPr>
              <w:spacing w:line="420" w:lineRule="exact"/>
              <w:rPr>
                <w:rFonts w:hint="eastAsia" w:ascii="宋体" w:hAnsi="宋体" w:cs="宋体"/>
                <w:bCs/>
                <w:szCs w:val="21"/>
              </w:rPr>
            </w:pPr>
            <w:r>
              <w:rPr>
                <w:rFonts w:hint="eastAsia" w:ascii="宋体" w:hAnsi="宋体" w:cs="宋体"/>
                <w:bCs/>
                <w:szCs w:val="21"/>
              </w:rPr>
              <w:t>招标人：睢县住房和城乡建设局</w:t>
            </w:r>
          </w:p>
          <w:p>
            <w:pPr>
              <w:spacing w:line="420" w:lineRule="exact"/>
              <w:rPr>
                <w:rFonts w:hint="eastAsia" w:ascii="宋体" w:hAnsi="宋体" w:cs="宋体"/>
                <w:bCs/>
                <w:szCs w:val="21"/>
              </w:rPr>
            </w:pPr>
            <w:r>
              <w:rPr>
                <w:rFonts w:hint="eastAsia" w:ascii="宋体" w:hAnsi="宋体" w:cs="宋体"/>
                <w:bCs/>
                <w:szCs w:val="21"/>
              </w:rPr>
              <w:t>地  址：睢县中心大街北段西侧</w:t>
            </w:r>
          </w:p>
          <w:p>
            <w:pPr>
              <w:spacing w:line="420" w:lineRule="exact"/>
              <w:rPr>
                <w:rFonts w:hint="eastAsia" w:ascii="宋体" w:hAnsi="宋体" w:cs="宋体"/>
                <w:bCs/>
                <w:color w:val="auto"/>
                <w:szCs w:val="21"/>
                <w:lang w:val="en-US" w:eastAsia="zh-CN"/>
              </w:rPr>
            </w:pPr>
            <w:r>
              <w:rPr>
                <w:rFonts w:hint="eastAsia" w:ascii="宋体" w:hAnsi="宋体" w:cs="宋体"/>
                <w:bCs/>
                <w:color w:val="auto"/>
                <w:szCs w:val="21"/>
              </w:rPr>
              <w:t>联系人</w:t>
            </w:r>
            <w:r>
              <w:rPr>
                <w:rFonts w:hint="eastAsia" w:ascii="宋体" w:hAnsi="宋体" w:cs="宋体"/>
                <w:bCs/>
                <w:color w:val="auto"/>
                <w:szCs w:val="21"/>
                <w:lang w:eastAsia="zh-CN"/>
              </w:rPr>
              <w:t>：王</w:t>
            </w:r>
            <w:r>
              <w:rPr>
                <w:rFonts w:hint="eastAsia" w:ascii="宋体" w:hAnsi="宋体" w:cs="宋体"/>
                <w:bCs/>
                <w:color w:val="auto"/>
                <w:szCs w:val="21"/>
                <w:lang w:val="en-US" w:eastAsia="zh-CN"/>
              </w:rPr>
              <w:t xml:space="preserve">先生  </w:t>
            </w:r>
          </w:p>
          <w:p>
            <w:pPr>
              <w:spacing w:line="420" w:lineRule="exact"/>
              <w:rPr>
                <w:rFonts w:ascii="宋体" w:hAnsi="宋体" w:cs="宋体"/>
                <w:bCs/>
                <w:szCs w:val="21"/>
              </w:rPr>
            </w:pPr>
            <w:r>
              <w:rPr>
                <w:rFonts w:hint="eastAsia" w:ascii="宋体" w:hAnsi="宋体" w:cs="宋体"/>
                <w:bCs/>
                <w:color w:val="auto"/>
                <w:szCs w:val="21"/>
              </w:rPr>
              <w:t>电 话：</w:t>
            </w:r>
            <w:r>
              <w:rPr>
                <w:rFonts w:hint="eastAsia" w:ascii="宋体" w:hAnsi="宋体" w:cs="宋体"/>
                <w:bCs/>
                <w:color w:val="auto"/>
                <w:szCs w:val="21"/>
                <w:lang w:eastAsia="zh-CN"/>
              </w:rPr>
              <w:t>18337040777</w:t>
            </w:r>
            <w:r>
              <w:rPr>
                <w:rFonts w:hint="eastAsia" w:ascii="宋体" w:hAnsi="宋体" w:cs="宋体"/>
                <w:bCs/>
                <w:color w:val="auto"/>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903" w:type="dxa"/>
            <w:gridSpan w:val="2"/>
            <w:vAlign w:val="center"/>
          </w:tcPr>
          <w:p>
            <w:pPr>
              <w:jc w:val="center"/>
              <w:rPr>
                <w:rFonts w:ascii="宋体" w:hAnsi="宋体"/>
                <w:color w:val="000000"/>
                <w:szCs w:val="21"/>
              </w:rPr>
            </w:pPr>
            <w:r>
              <w:rPr>
                <w:rFonts w:hint="eastAsia" w:ascii="宋体" w:hAnsi="宋体"/>
                <w:color w:val="000000"/>
                <w:szCs w:val="21"/>
              </w:rPr>
              <w:t>1.1.3</w:t>
            </w:r>
          </w:p>
        </w:tc>
        <w:tc>
          <w:tcPr>
            <w:tcW w:w="1977" w:type="dxa"/>
            <w:vAlign w:val="center"/>
          </w:tcPr>
          <w:p>
            <w:pPr>
              <w:rPr>
                <w:rFonts w:ascii="宋体" w:hAnsi="宋体"/>
                <w:color w:val="000000"/>
                <w:szCs w:val="21"/>
              </w:rPr>
            </w:pPr>
            <w:r>
              <w:rPr>
                <w:rFonts w:hint="eastAsia" w:ascii="宋体" w:hAnsi="宋体"/>
                <w:color w:val="000000"/>
                <w:szCs w:val="21"/>
              </w:rPr>
              <w:t>招标代理机构</w:t>
            </w:r>
          </w:p>
        </w:tc>
        <w:tc>
          <w:tcPr>
            <w:tcW w:w="7725" w:type="dxa"/>
            <w:vAlign w:val="center"/>
          </w:tcPr>
          <w:p>
            <w:pPr>
              <w:spacing w:line="420" w:lineRule="exact"/>
              <w:rPr>
                <w:rFonts w:hint="eastAsia" w:ascii="宋体" w:hAnsi="宋体" w:cs="宋体"/>
                <w:bCs/>
                <w:szCs w:val="21"/>
              </w:rPr>
            </w:pPr>
            <w:r>
              <w:rPr>
                <w:rFonts w:hint="eastAsia" w:ascii="宋体" w:hAnsi="宋体" w:cs="宋体"/>
                <w:bCs/>
                <w:szCs w:val="21"/>
              </w:rPr>
              <w:t>代 理 机构：永明项目管理有限公司</w:t>
            </w:r>
          </w:p>
          <w:p>
            <w:pPr>
              <w:spacing w:line="420" w:lineRule="exact"/>
              <w:rPr>
                <w:rFonts w:hint="eastAsia" w:ascii="宋体" w:hAnsi="宋体" w:cs="宋体"/>
                <w:bCs/>
                <w:szCs w:val="21"/>
              </w:rPr>
            </w:pPr>
            <w:r>
              <w:rPr>
                <w:rFonts w:hint="eastAsia" w:ascii="宋体" w:hAnsi="宋体" w:cs="宋体"/>
                <w:bCs/>
                <w:szCs w:val="21"/>
              </w:rPr>
              <w:t>地   址：陕西省西咸新区沣西新城尚业路1309号总部经济园6号楼516室</w:t>
            </w:r>
          </w:p>
          <w:p>
            <w:pPr>
              <w:spacing w:line="420" w:lineRule="exact"/>
              <w:rPr>
                <w:rFonts w:hint="eastAsia" w:ascii="宋体" w:hAnsi="宋体" w:cs="宋体"/>
                <w:bCs/>
                <w:szCs w:val="21"/>
              </w:rPr>
            </w:pPr>
            <w:r>
              <w:rPr>
                <w:rFonts w:hint="eastAsia" w:ascii="宋体" w:hAnsi="宋体" w:cs="宋体"/>
                <w:bCs/>
                <w:szCs w:val="21"/>
              </w:rPr>
              <w:t>联 系 人：</w:t>
            </w:r>
            <w:r>
              <w:rPr>
                <w:rFonts w:hint="eastAsia" w:ascii="宋体" w:hAnsi="宋体" w:cs="宋体"/>
                <w:bCs/>
                <w:szCs w:val="21"/>
                <w:lang w:eastAsia="zh-CN"/>
              </w:rPr>
              <w:t>韩</w:t>
            </w:r>
            <w:r>
              <w:rPr>
                <w:rFonts w:hint="eastAsia" w:ascii="宋体" w:hAnsi="宋体" w:cs="宋体"/>
                <w:bCs/>
                <w:szCs w:val="21"/>
              </w:rPr>
              <w:t>女士     </w:t>
            </w:r>
          </w:p>
          <w:p>
            <w:pPr>
              <w:spacing w:line="420" w:lineRule="exact"/>
              <w:rPr>
                <w:rFonts w:ascii="宋体" w:hAnsi="宋体" w:cs="宋体"/>
                <w:bCs/>
                <w:szCs w:val="21"/>
              </w:rPr>
            </w:pPr>
            <w:r>
              <w:rPr>
                <w:rFonts w:hint="eastAsia" w:ascii="宋体" w:hAnsi="宋体" w:cs="宋体"/>
                <w:bCs/>
                <w:szCs w:val="21"/>
              </w:rPr>
              <w:t>联系电话：18037756968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903" w:type="dxa"/>
            <w:gridSpan w:val="2"/>
            <w:vAlign w:val="center"/>
          </w:tcPr>
          <w:p>
            <w:pPr>
              <w:jc w:val="center"/>
              <w:rPr>
                <w:rFonts w:ascii="宋体" w:hAnsi="宋体"/>
                <w:color w:val="000000"/>
                <w:szCs w:val="21"/>
              </w:rPr>
            </w:pPr>
            <w:r>
              <w:rPr>
                <w:rFonts w:hint="eastAsia" w:ascii="宋体" w:hAnsi="宋体"/>
                <w:color w:val="000000"/>
                <w:szCs w:val="21"/>
              </w:rPr>
              <w:t>1.1.4</w:t>
            </w:r>
          </w:p>
        </w:tc>
        <w:tc>
          <w:tcPr>
            <w:tcW w:w="1977" w:type="dxa"/>
            <w:vAlign w:val="center"/>
          </w:tcPr>
          <w:p>
            <w:pPr>
              <w:rPr>
                <w:rFonts w:ascii="宋体" w:hAnsi="宋体"/>
                <w:color w:val="000000"/>
                <w:szCs w:val="21"/>
              </w:rPr>
            </w:pPr>
            <w:r>
              <w:rPr>
                <w:rFonts w:hint="eastAsia" w:ascii="宋体" w:hAnsi="宋体"/>
                <w:color w:val="000000"/>
                <w:szCs w:val="21"/>
              </w:rPr>
              <w:t>项目名称</w:t>
            </w:r>
          </w:p>
        </w:tc>
        <w:tc>
          <w:tcPr>
            <w:tcW w:w="7725" w:type="dxa"/>
            <w:vAlign w:val="center"/>
          </w:tcPr>
          <w:p>
            <w:pPr>
              <w:widowControl/>
              <w:spacing w:line="360" w:lineRule="exact"/>
              <w:rPr>
                <w:rFonts w:hint="eastAsia" w:ascii="宋体" w:hAnsi="宋体" w:eastAsia="宋体"/>
                <w:bCs/>
                <w:szCs w:val="21"/>
                <w:lang w:eastAsia="zh-CN"/>
              </w:rPr>
            </w:pPr>
            <w:r>
              <w:rPr>
                <w:rFonts w:hint="eastAsia" w:ascii="宋体" w:hAnsi="宋体" w:cs="宋体"/>
                <w:bCs/>
                <w:szCs w:val="21"/>
                <w:lang w:eastAsia="zh-CN"/>
              </w:rPr>
              <w:t>睢县既有建筑节能改造项目二期工程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exact"/>
        </w:trPr>
        <w:tc>
          <w:tcPr>
            <w:tcW w:w="903" w:type="dxa"/>
            <w:gridSpan w:val="2"/>
            <w:vAlign w:val="center"/>
          </w:tcPr>
          <w:p>
            <w:pPr>
              <w:jc w:val="center"/>
              <w:rPr>
                <w:rFonts w:ascii="宋体" w:hAnsi="宋体"/>
                <w:color w:val="000000"/>
                <w:szCs w:val="21"/>
              </w:rPr>
            </w:pPr>
            <w:r>
              <w:rPr>
                <w:rFonts w:hint="eastAsia" w:ascii="宋体" w:hAnsi="宋体"/>
                <w:color w:val="000000"/>
                <w:szCs w:val="21"/>
              </w:rPr>
              <w:t>1.1.5</w:t>
            </w:r>
          </w:p>
        </w:tc>
        <w:tc>
          <w:tcPr>
            <w:tcW w:w="1977" w:type="dxa"/>
            <w:vAlign w:val="center"/>
          </w:tcPr>
          <w:p>
            <w:pPr>
              <w:rPr>
                <w:rFonts w:ascii="宋体" w:hAnsi="宋体"/>
                <w:color w:val="000000"/>
                <w:szCs w:val="21"/>
              </w:rPr>
            </w:pPr>
            <w:r>
              <w:rPr>
                <w:rFonts w:hint="eastAsia" w:ascii="宋体" w:hAnsi="宋体"/>
                <w:color w:val="000000"/>
                <w:szCs w:val="21"/>
              </w:rPr>
              <w:t>建设地点</w:t>
            </w:r>
          </w:p>
        </w:tc>
        <w:tc>
          <w:tcPr>
            <w:tcW w:w="7725" w:type="dxa"/>
            <w:vAlign w:val="center"/>
          </w:tcPr>
          <w:p>
            <w:pPr>
              <w:spacing w:line="400" w:lineRule="exact"/>
              <w:rPr>
                <w:rFonts w:ascii="宋体" w:hAnsi="宋体"/>
                <w:bCs/>
                <w:color w:val="000000"/>
                <w:szCs w:val="21"/>
              </w:rPr>
            </w:pPr>
            <w:r>
              <w:rPr>
                <w:rFonts w:hint="eastAsia" w:ascii="宋体" w:hAnsi="宋体" w:cs="宋体"/>
                <w:color w:val="000000"/>
                <w:lang w:eastAsia="zh-CN"/>
              </w:rPr>
              <w:t>睢县既有建筑节能改造项目二期工程</w:t>
            </w:r>
            <w:r>
              <w:rPr>
                <w:rFonts w:hint="eastAsia" w:ascii="宋体" w:hAnsi="宋体"/>
                <w:bCs/>
                <w:color w:val="000000"/>
                <w:szCs w:val="21"/>
                <w:lang w:eastAsia="zh-CN"/>
              </w:rPr>
              <w:t>位于东苑社区、老水利局家属院、老税务局家属院、实验小学家属院、平岗镇社区、潮庄镇社区</w:t>
            </w:r>
            <w:r>
              <w:rPr>
                <w:rFonts w:hint="eastAsia" w:ascii="宋体" w:hAnsi="宋体"/>
                <w:bCs/>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trPr>
        <w:tc>
          <w:tcPr>
            <w:tcW w:w="903" w:type="dxa"/>
            <w:gridSpan w:val="2"/>
            <w:vAlign w:val="center"/>
          </w:tcPr>
          <w:p>
            <w:pPr>
              <w:jc w:val="center"/>
              <w:rPr>
                <w:rFonts w:ascii="宋体" w:hAnsi="宋体"/>
                <w:color w:val="000000"/>
                <w:szCs w:val="21"/>
              </w:rPr>
            </w:pPr>
            <w:r>
              <w:rPr>
                <w:rFonts w:hint="eastAsia" w:ascii="宋体" w:hAnsi="宋体"/>
                <w:color w:val="000000"/>
                <w:szCs w:val="21"/>
              </w:rPr>
              <w:t>1.1.6</w:t>
            </w:r>
          </w:p>
        </w:tc>
        <w:tc>
          <w:tcPr>
            <w:tcW w:w="1977" w:type="dxa"/>
            <w:vAlign w:val="center"/>
          </w:tcPr>
          <w:p>
            <w:pPr>
              <w:jc w:val="left"/>
              <w:rPr>
                <w:rFonts w:hint="eastAsia" w:ascii="宋体" w:hAnsi="宋体"/>
                <w:color w:val="000000"/>
                <w:szCs w:val="21"/>
              </w:rPr>
            </w:pPr>
            <w:r>
              <w:rPr>
                <w:rFonts w:hint="eastAsia" w:ascii="宋体" w:hAnsi="宋体"/>
                <w:color w:val="000000"/>
                <w:szCs w:val="21"/>
              </w:rPr>
              <w:t>标段划分</w:t>
            </w:r>
          </w:p>
        </w:tc>
        <w:tc>
          <w:tcPr>
            <w:tcW w:w="7725" w:type="dxa"/>
            <w:vAlign w:val="center"/>
          </w:tcPr>
          <w:p>
            <w:pPr>
              <w:jc w:val="both"/>
              <w:rPr>
                <w:rFonts w:hint="eastAsia" w:ascii="宋体" w:hAnsi="宋体"/>
                <w:color w:val="000000"/>
                <w:szCs w:val="21"/>
              </w:rPr>
            </w:pPr>
            <w:r>
              <w:rPr>
                <w:rFonts w:hint="eastAsia" w:ascii="宋体" w:hAnsi="宋体"/>
                <w:color w:val="000000"/>
                <w:szCs w:val="21"/>
                <w:lang w:val="en-US" w:eastAsia="zh-CN"/>
              </w:rPr>
              <w:t>一</w:t>
            </w:r>
            <w:r>
              <w:rPr>
                <w:rFonts w:hint="eastAsia" w:ascii="宋体" w:hAnsi="宋体"/>
                <w:color w:val="000000"/>
                <w:szCs w:val="21"/>
              </w:rPr>
              <w:t>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3" w:type="dxa"/>
            <w:gridSpan w:val="2"/>
            <w:vAlign w:val="center"/>
          </w:tcPr>
          <w:p>
            <w:pPr>
              <w:jc w:val="center"/>
              <w:rPr>
                <w:rFonts w:ascii="宋体" w:hAnsi="宋体"/>
                <w:szCs w:val="21"/>
              </w:rPr>
            </w:pPr>
            <w:r>
              <w:rPr>
                <w:rFonts w:hint="eastAsia" w:ascii="宋体" w:hAnsi="宋体"/>
                <w:szCs w:val="21"/>
              </w:rPr>
              <w:t>1.2.1</w:t>
            </w:r>
          </w:p>
        </w:tc>
        <w:tc>
          <w:tcPr>
            <w:tcW w:w="1977" w:type="dxa"/>
            <w:vAlign w:val="center"/>
          </w:tcPr>
          <w:p>
            <w:pPr>
              <w:rPr>
                <w:rFonts w:ascii="宋体" w:hAnsi="宋体"/>
                <w:szCs w:val="21"/>
                <w:highlight w:val="none"/>
              </w:rPr>
            </w:pPr>
            <w:r>
              <w:rPr>
                <w:rFonts w:hint="eastAsia" w:ascii="宋体" w:hAnsi="宋体"/>
                <w:szCs w:val="21"/>
                <w:highlight w:val="none"/>
              </w:rPr>
              <w:t>资金来源</w:t>
            </w:r>
          </w:p>
        </w:tc>
        <w:tc>
          <w:tcPr>
            <w:tcW w:w="7725" w:type="dxa"/>
            <w:vAlign w:val="center"/>
          </w:tcPr>
          <w:p>
            <w:pPr>
              <w:rPr>
                <w:rFonts w:hint="eastAsia" w:ascii="宋体" w:hAnsi="宋体" w:eastAsia="宋体"/>
                <w:szCs w:val="21"/>
                <w:highlight w:val="none"/>
                <w:lang w:eastAsia="zh-CN"/>
              </w:rPr>
            </w:pPr>
            <w:r>
              <w:rPr>
                <w:rFonts w:hint="eastAsia" w:ascii="宋体" w:hAnsi="宋体"/>
                <w:szCs w:val="21"/>
                <w:highlight w:val="none"/>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3" w:type="dxa"/>
            <w:gridSpan w:val="2"/>
            <w:vAlign w:val="center"/>
          </w:tcPr>
          <w:p>
            <w:pPr>
              <w:jc w:val="center"/>
              <w:rPr>
                <w:rFonts w:ascii="宋体" w:hAnsi="宋体"/>
                <w:szCs w:val="21"/>
              </w:rPr>
            </w:pPr>
            <w:r>
              <w:rPr>
                <w:rFonts w:hint="eastAsia" w:ascii="宋体" w:hAnsi="宋体"/>
                <w:szCs w:val="21"/>
              </w:rPr>
              <w:t>1.2.2</w:t>
            </w:r>
          </w:p>
        </w:tc>
        <w:tc>
          <w:tcPr>
            <w:tcW w:w="1977" w:type="dxa"/>
            <w:vAlign w:val="center"/>
          </w:tcPr>
          <w:p>
            <w:pPr>
              <w:rPr>
                <w:rFonts w:ascii="宋体" w:hAnsi="宋体"/>
                <w:szCs w:val="21"/>
              </w:rPr>
            </w:pPr>
            <w:r>
              <w:rPr>
                <w:rFonts w:hint="eastAsia" w:ascii="宋体" w:hAnsi="宋体"/>
                <w:szCs w:val="21"/>
              </w:rPr>
              <w:t>资金落实情况</w:t>
            </w:r>
          </w:p>
        </w:tc>
        <w:tc>
          <w:tcPr>
            <w:tcW w:w="7725" w:type="dxa"/>
            <w:vAlign w:val="center"/>
          </w:tcPr>
          <w:p>
            <w:pPr>
              <w:rPr>
                <w:rFonts w:ascii="宋体" w:hAnsi="宋体"/>
                <w:szCs w:val="21"/>
              </w:rPr>
            </w:pPr>
            <w:r>
              <w:rPr>
                <w:rFonts w:hint="eastAsia" w:ascii="宋体" w:hAnsi="宋体" w:cs="宋体"/>
                <w:bCs/>
                <w:kern w:val="0"/>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03" w:type="dxa"/>
            <w:gridSpan w:val="2"/>
            <w:vAlign w:val="center"/>
          </w:tcPr>
          <w:p>
            <w:pPr>
              <w:jc w:val="center"/>
              <w:rPr>
                <w:rFonts w:ascii="宋体" w:hAnsi="宋体"/>
                <w:color w:val="000000"/>
                <w:szCs w:val="21"/>
              </w:rPr>
            </w:pPr>
            <w:r>
              <w:rPr>
                <w:rFonts w:hint="eastAsia" w:ascii="宋体" w:hAnsi="宋体"/>
                <w:color w:val="000000"/>
                <w:szCs w:val="21"/>
              </w:rPr>
              <w:t>1.3.1</w:t>
            </w:r>
          </w:p>
        </w:tc>
        <w:tc>
          <w:tcPr>
            <w:tcW w:w="1977" w:type="dxa"/>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7725" w:type="dxa"/>
            <w:vAlign w:val="center"/>
          </w:tcPr>
          <w:p>
            <w:pPr>
              <w:widowControl/>
              <w:spacing w:line="360" w:lineRule="auto"/>
              <w:jc w:val="left"/>
              <w:rPr>
                <w:rFonts w:ascii="宋体" w:hAnsi="宋体"/>
                <w:color w:val="auto"/>
                <w:szCs w:val="21"/>
                <w:highlight w:val="none"/>
              </w:rPr>
            </w:pPr>
            <w:r>
              <w:rPr>
                <w:rFonts w:hint="eastAsia" w:ascii="宋体" w:hAnsi="宋体"/>
                <w:color w:val="auto"/>
                <w:szCs w:val="21"/>
                <w:highlight w:val="none"/>
              </w:rPr>
              <w:t>施工图纸范围内的全部内容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03" w:type="dxa"/>
            <w:gridSpan w:val="2"/>
            <w:vAlign w:val="center"/>
          </w:tcPr>
          <w:p>
            <w:pPr>
              <w:jc w:val="center"/>
              <w:rPr>
                <w:rFonts w:ascii="宋体" w:hAnsi="宋体"/>
                <w:szCs w:val="21"/>
              </w:rPr>
            </w:pPr>
            <w:r>
              <w:rPr>
                <w:rFonts w:hint="eastAsia" w:ascii="宋体" w:hAnsi="宋体"/>
                <w:szCs w:val="21"/>
              </w:rPr>
              <w:t>1.3.2</w:t>
            </w:r>
          </w:p>
        </w:tc>
        <w:tc>
          <w:tcPr>
            <w:tcW w:w="1977" w:type="dxa"/>
            <w:vAlign w:val="center"/>
          </w:tcPr>
          <w:p>
            <w:pPr>
              <w:spacing w:line="320" w:lineRule="exact"/>
              <w:rPr>
                <w:rFonts w:ascii="宋体" w:hAnsi="宋体"/>
                <w:color w:val="auto"/>
                <w:szCs w:val="21"/>
                <w:highlight w:val="none"/>
              </w:rPr>
            </w:pPr>
            <w:r>
              <w:rPr>
                <w:rFonts w:hint="eastAsia" w:ascii="宋体" w:hAnsi="宋体" w:cs="仿宋_GB2312"/>
                <w:color w:val="auto"/>
                <w:kern w:val="0"/>
                <w:szCs w:val="21"/>
                <w:highlight w:val="none"/>
                <w:shd w:val="clear"/>
              </w:rPr>
              <w:t>要求工期</w:t>
            </w:r>
          </w:p>
        </w:tc>
        <w:tc>
          <w:tcPr>
            <w:tcW w:w="7725" w:type="dxa"/>
            <w:vAlign w:val="center"/>
          </w:tcPr>
          <w:p>
            <w:pPr>
              <w:rPr>
                <w:rFonts w:ascii="宋体" w:hAnsi="宋体" w:cs="仿宋_GB2312"/>
                <w:color w:val="auto"/>
                <w:kern w:val="0"/>
                <w:szCs w:val="21"/>
                <w:highlight w:val="none"/>
              </w:rPr>
            </w:pP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03" w:type="dxa"/>
            <w:gridSpan w:val="2"/>
            <w:vAlign w:val="center"/>
          </w:tcPr>
          <w:p>
            <w:pPr>
              <w:jc w:val="center"/>
              <w:rPr>
                <w:rFonts w:ascii="宋体" w:hAnsi="宋体"/>
                <w:color w:val="000000"/>
                <w:szCs w:val="21"/>
              </w:rPr>
            </w:pPr>
            <w:r>
              <w:rPr>
                <w:rFonts w:hint="eastAsia" w:ascii="宋体" w:hAnsi="宋体"/>
                <w:color w:val="000000"/>
                <w:szCs w:val="21"/>
              </w:rPr>
              <w:t>1.3.3</w:t>
            </w:r>
          </w:p>
        </w:tc>
        <w:tc>
          <w:tcPr>
            <w:tcW w:w="1977" w:type="dxa"/>
            <w:vAlign w:val="center"/>
          </w:tcPr>
          <w:p>
            <w:pPr>
              <w:rPr>
                <w:rFonts w:ascii="宋体" w:hAnsi="宋体"/>
                <w:color w:val="000000"/>
                <w:szCs w:val="21"/>
              </w:rPr>
            </w:pPr>
            <w:r>
              <w:rPr>
                <w:rFonts w:hint="eastAsia" w:ascii="宋体" w:hAnsi="宋体"/>
                <w:color w:val="000000"/>
                <w:szCs w:val="21"/>
              </w:rPr>
              <w:t>质量要求</w:t>
            </w:r>
          </w:p>
        </w:tc>
        <w:tc>
          <w:tcPr>
            <w:tcW w:w="7725" w:type="dxa"/>
            <w:vAlign w:val="center"/>
          </w:tcPr>
          <w:p>
            <w:pPr>
              <w:spacing w:line="312" w:lineRule="auto"/>
              <w:rPr>
                <w:rFonts w:ascii="宋体" w:hAnsi="宋体"/>
                <w:szCs w:val="21"/>
              </w:rPr>
            </w:pPr>
            <w:r>
              <w:rPr>
                <w:rFonts w:hint="eastAsia" w:ascii="宋体" w:hAnsi="宋体" w:cs="宋体"/>
                <w:kern w:val="0"/>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03" w:type="dxa"/>
            <w:gridSpan w:val="2"/>
            <w:vAlign w:val="center"/>
          </w:tcPr>
          <w:p>
            <w:pPr>
              <w:jc w:val="center"/>
              <w:rPr>
                <w:rFonts w:ascii="宋体" w:hAnsi="宋体"/>
                <w:szCs w:val="21"/>
              </w:rPr>
            </w:pPr>
            <w:r>
              <w:rPr>
                <w:rFonts w:hint="eastAsia" w:ascii="宋体" w:hAnsi="宋体"/>
                <w:szCs w:val="21"/>
              </w:rPr>
              <w:t>1.4.1</w:t>
            </w:r>
          </w:p>
        </w:tc>
        <w:tc>
          <w:tcPr>
            <w:tcW w:w="1977" w:type="dxa"/>
            <w:vAlign w:val="center"/>
          </w:tcPr>
          <w:p>
            <w:pPr>
              <w:rPr>
                <w:rFonts w:ascii="宋体" w:hAnsi="宋体"/>
                <w:color w:val="000000"/>
                <w:szCs w:val="21"/>
              </w:rPr>
            </w:pPr>
            <w:r>
              <w:rPr>
                <w:rFonts w:hint="eastAsia" w:ascii="宋体" w:hAnsi="宋体"/>
                <w:color w:val="000000"/>
                <w:szCs w:val="21"/>
              </w:rPr>
              <w:t>投标人资质条件</w:t>
            </w:r>
          </w:p>
        </w:tc>
        <w:tc>
          <w:tcPr>
            <w:tcW w:w="7725" w:type="dxa"/>
            <w:vAlign w:val="center"/>
          </w:tcPr>
          <w:p>
            <w:pPr>
              <w:rPr>
                <w:rFonts w:ascii="宋体" w:hAnsi="宋体"/>
                <w:color w:val="000000"/>
                <w:szCs w:val="21"/>
              </w:rPr>
            </w:pPr>
            <w:r>
              <w:rPr>
                <w:rFonts w:hint="eastAsia" w:ascii="宋体" w:hAnsi="宋体"/>
                <w:color w:val="000000"/>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03" w:type="dxa"/>
            <w:gridSpan w:val="2"/>
            <w:vAlign w:val="center"/>
          </w:tcPr>
          <w:p>
            <w:pPr>
              <w:jc w:val="center"/>
              <w:rPr>
                <w:rFonts w:ascii="宋体" w:hAnsi="宋体"/>
                <w:color w:val="000000"/>
                <w:szCs w:val="21"/>
              </w:rPr>
            </w:pPr>
            <w:r>
              <w:rPr>
                <w:rFonts w:hint="eastAsia" w:ascii="宋体" w:hAnsi="宋体"/>
                <w:color w:val="000000"/>
                <w:szCs w:val="21"/>
              </w:rPr>
              <w:t>1.4.2</w:t>
            </w:r>
          </w:p>
        </w:tc>
        <w:tc>
          <w:tcPr>
            <w:tcW w:w="1977" w:type="dxa"/>
            <w:vAlign w:val="center"/>
          </w:tcPr>
          <w:p>
            <w:pPr>
              <w:rPr>
                <w:rFonts w:ascii="宋体" w:hAnsi="宋体"/>
                <w:color w:val="000000"/>
                <w:szCs w:val="21"/>
              </w:rPr>
            </w:pPr>
            <w:r>
              <w:rPr>
                <w:rFonts w:hint="eastAsia" w:ascii="宋体" w:hAnsi="宋体"/>
                <w:color w:val="000000"/>
                <w:szCs w:val="21"/>
              </w:rPr>
              <w:t>是否接受联合体投标</w:t>
            </w:r>
          </w:p>
        </w:tc>
        <w:tc>
          <w:tcPr>
            <w:tcW w:w="7725" w:type="dxa"/>
            <w:vAlign w:val="center"/>
          </w:tcPr>
          <w:p>
            <w:pPr>
              <w:spacing w:line="312" w:lineRule="auto"/>
              <w:rPr>
                <w:rFonts w:ascii="宋体" w:hAnsi="宋体"/>
                <w:color w:val="000000"/>
                <w:szCs w:val="21"/>
              </w:rPr>
            </w:pPr>
            <w:r>
              <w:rPr>
                <w:rFonts w:hint="eastAsia" w:ascii="宋体" w:hAnsi="宋体"/>
                <w:color w:val="000000"/>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03" w:type="dxa"/>
            <w:gridSpan w:val="2"/>
            <w:vAlign w:val="center"/>
          </w:tcPr>
          <w:p>
            <w:pPr>
              <w:jc w:val="center"/>
              <w:rPr>
                <w:rFonts w:ascii="宋体" w:hAnsi="宋体"/>
                <w:color w:val="000000"/>
                <w:szCs w:val="21"/>
              </w:rPr>
            </w:pPr>
            <w:r>
              <w:rPr>
                <w:rFonts w:hint="eastAsia" w:ascii="宋体" w:hAnsi="宋体"/>
                <w:color w:val="000000"/>
                <w:szCs w:val="21"/>
              </w:rPr>
              <w:t>1.9.1</w:t>
            </w:r>
          </w:p>
        </w:tc>
        <w:tc>
          <w:tcPr>
            <w:tcW w:w="1977" w:type="dxa"/>
            <w:vAlign w:val="center"/>
          </w:tcPr>
          <w:p>
            <w:pPr>
              <w:rPr>
                <w:rFonts w:ascii="宋体" w:hAnsi="宋体"/>
                <w:color w:val="000000"/>
                <w:szCs w:val="21"/>
              </w:rPr>
            </w:pPr>
            <w:r>
              <w:rPr>
                <w:rFonts w:hint="eastAsia" w:ascii="宋体" w:hAnsi="宋体"/>
                <w:color w:val="000000"/>
                <w:szCs w:val="21"/>
              </w:rPr>
              <w:t>踏勘现场</w:t>
            </w:r>
          </w:p>
        </w:tc>
        <w:tc>
          <w:tcPr>
            <w:tcW w:w="7725" w:type="dxa"/>
            <w:vAlign w:val="center"/>
          </w:tcPr>
          <w:p>
            <w:pPr>
              <w:pStyle w:val="13"/>
              <w:topLinePunct/>
              <w:spacing w:line="400" w:lineRule="exact"/>
              <w:rPr>
                <w:rFonts w:hAnsi="宋体"/>
                <w:sz w:val="21"/>
                <w:szCs w:val="21"/>
              </w:rPr>
            </w:pPr>
            <w:r>
              <w:rPr>
                <w:rFonts w:hint="eastAsia" w:hAnsi="宋体"/>
                <w:sz w:val="21"/>
                <w:szCs w:val="21"/>
                <w:lang w:eastAsia="zh-CN"/>
              </w:rPr>
              <w:t>☑</w:t>
            </w:r>
            <w:r>
              <w:rPr>
                <w:rFonts w:hint="eastAsia" w:hAnsi="宋体"/>
                <w:sz w:val="21"/>
                <w:szCs w:val="21"/>
              </w:rPr>
              <w:t>不组织</w:t>
            </w:r>
          </w:p>
          <w:p>
            <w:pPr>
              <w:spacing w:line="400" w:lineRule="exact"/>
              <w:rPr>
                <w:rFonts w:ascii="宋体" w:hAnsi="宋体"/>
                <w:szCs w:val="21"/>
              </w:rPr>
            </w:pPr>
            <w:r>
              <w:rPr>
                <w:rFonts w:ascii="宋体" w:hAnsi="宋体"/>
                <w:szCs w:val="21"/>
              </w:rPr>
              <w:t>□</w:t>
            </w:r>
            <w:r>
              <w:rPr>
                <w:rFonts w:hint="eastAsia" w:ascii="宋体" w:hAnsi="宋体"/>
                <w:szCs w:val="21"/>
              </w:rPr>
              <w:t>组织，踏勘时间：</w:t>
            </w:r>
          </w:p>
          <w:p>
            <w:pPr>
              <w:spacing w:line="312" w:lineRule="auto"/>
              <w:rPr>
                <w:rFonts w:ascii="宋体" w:hAnsi="宋体"/>
                <w:color w:val="000000"/>
                <w:szCs w:val="21"/>
              </w:rPr>
            </w:pPr>
            <w:r>
              <w:rPr>
                <w:rFonts w:hint="eastAsia" w:ascii="宋体" w:hAnsi="宋体"/>
                <w:szCs w:val="21"/>
              </w:rPr>
              <w:t xml:space="preserve">        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903" w:type="dxa"/>
            <w:gridSpan w:val="2"/>
            <w:vAlign w:val="center"/>
          </w:tcPr>
          <w:p>
            <w:pPr>
              <w:jc w:val="center"/>
              <w:rPr>
                <w:rFonts w:ascii="宋体" w:hAnsi="宋体"/>
                <w:color w:val="000000"/>
                <w:szCs w:val="21"/>
              </w:rPr>
            </w:pPr>
            <w:r>
              <w:rPr>
                <w:rFonts w:hint="eastAsia" w:ascii="宋体" w:hAnsi="宋体"/>
                <w:color w:val="000000"/>
                <w:szCs w:val="21"/>
              </w:rPr>
              <w:t>1.10.1</w:t>
            </w:r>
          </w:p>
        </w:tc>
        <w:tc>
          <w:tcPr>
            <w:tcW w:w="1977" w:type="dxa"/>
            <w:vAlign w:val="center"/>
          </w:tcPr>
          <w:p>
            <w:pPr>
              <w:rPr>
                <w:rFonts w:ascii="宋体" w:hAnsi="宋体"/>
                <w:color w:val="000000"/>
                <w:szCs w:val="21"/>
              </w:rPr>
            </w:pPr>
            <w:r>
              <w:rPr>
                <w:rFonts w:hint="eastAsia" w:ascii="宋体" w:hAnsi="宋体"/>
                <w:color w:val="000000"/>
                <w:szCs w:val="21"/>
              </w:rPr>
              <w:t>投标预备会</w:t>
            </w:r>
          </w:p>
        </w:tc>
        <w:tc>
          <w:tcPr>
            <w:tcW w:w="7725" w:type="dxa"/>
            <w:vAlign w:val="center"/>
          </w:tcPr>
          <w:p>
            <w:pPr>
              <w:pStyle w:val="13"/>
              <w:topLinePunct/>
              <w:spacing w:line="400" w:lineRule="exact"/>
              <w:rPr>
                <w:rFonts w:hAnsi="宋体"/>
                <w:sz w:val="21"/>
                <w:szCs w:val="21"/>
              </w:rPr>
            </w:pPr>
            <w:r>
              <w:rPr>
                <w:rFonts w:hint="eastAsia" w:hAnsi="宋体"/>
                <w:sz w:val="21"/>
                <w:szCs w:val="21"/>
                <w:lang w:eastAsia="zh-CN"/>
              </w:rPr>
              <w:t>☑</w:t>
            </w:r>
            <w:r>
              <w:rPr>
                <w:rFonts w:hint="eastAsia" w:hAnsi="宋体"/>
                <w:sz w:val="21"/>
                <w:szCs w:val="21"/>
              </w:rPr>
              <w:t>不召开，</w:t>
            </w:r>
            <w:r>
              <w:rPr>
                <w:rFonts w:hint="eastAsia" w:hAnsi="宋体" w:cs="宋体"/>
                <w:kern w:val="0"/>
                <w:sz w:val="21"/>
                <w:szCs w:val="21"/>
              </w:rPr>
              <w:t>投标人如有疑问，可以书面方式递交招标代理机构。</w:t>
            </w:r>
          </w:p>
          <w:p>
            <w:pPr>
              <w:spacing w:line="400" w:lineRule="exact"/>
              <w:rPr>
                <w:rFonts w:ascii="宋体" w:hAnsi="宋体"/>
                <w:szCs w:val="21"/>
              </w:rPr>
            </w:pPr>
            <w:r>
              <w:rPr>
                <w:rFonts w:ascii="宋体" w:hAnsi="宋体"/>
                <w:szCs w:val="21"/>
              </w:rPr>
              <w:t>□</w:t>
            </w:r>
            <w:r>
              <w:rPr>
                <w:rFonts w:hint="eastAsia" w:ascii="宋体" w:hAnsi="宋体"/>
                <w:szCs w:val="21"/>
              </w:rPr>
              <w:t>召开，召开时间：</w:t>
            </w:r>
          </w:p>
          <w:p>
            <w:pPr>
              <w:widowControl/>
              <w:spacing w:line="360" w:lineRule="exact"/>
              <w:jc w:val="left"/>
              <w:rPr>
                <w:rFonts w:ascii="宋体" w:hAnsi="宋体" w:cs="宋体"/>
                <w:kern w:val="0"/>
                <w:szCs w:val="21"/>
              </w:rPr>
            </w:pPr>
            <w:r>
              <w:rPr>
                <w:rFonts w:hint="eastAsia" w:ascii="宋体" w:hAnsi="宋体"/>
                <w:szCs w:val="21"/>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03" w:type="dxa"/>
            <w:gridSpan w:val="2"/>
            <w:vAlign w:val="center"/>
          </w:tcPr>
          <w:p>
            <w:pPr>
              <w:jc w:val="center"/>
              <w:rPr>
                <w:rFonts w:ascii="宋体" w:hAnsi="宋体"/>
                <w:color w:val="000000"/>
                <w:szCs w:val="21"/>
              </w:rPr>
            </w:pPr>
            <w:r>
              <w:rPr>
                <w:rFonts w:hint="eastAsia" w:ascii="宋体" w:hAnsi="宋体"/>
                <w:color w:val="000000"/>
                <w:szCs w:val="21"/>
              </w:rPr>
              <w:t>1.10.2</w:t>
            </w:r>
          </w:p>
        </w:tc>
        <w:tc>
          <w:tcPr>
            <w:tcW w:w="1977" w:type="dxa"/>
            <w:vAlign w:val="center"/>
          </w:tcPr>
          <w:p>
            <w:pPr>
              <w:rPr>
                <w:rFonts w:ascii="宋体" w:hAnsi="宋体"/>
                <w:color w:val="000000"/>
                <w:szCs w:val="21"/>
              </w:rPr>
            </w:pPr>
            <w:r>
              <w:rPr>
                <w:rFonts w:hint="eastAsia" w:ascii="宋体" w:hAnsi="宋体"/>
                <w:color w:val="000000"/>
                <w:szCs w:val="21"/>
              </w:rPr>
              <w:t>对招标文件提出异议的截止时间</w:t>
            </w:r>
          </w:p>
        </w:tc>
        <w:tc>
          <w:tcPr>
            <w:tcW w:w="7725" w:type="dxa"/>
            <w:vAlign w:val="center"/>
          </w:tcPr>
          <w:p>
            <w:pPr>
              <w:pStyle w:val="2"/>
              <w:spacing w:line="360" w:lineRule="exact"/>
              <w:rPr>
                <w:rFonts w:hAnsi="宋体" w:cs="宋体"/>
                <w:color w:val="auto"/>
                <w:sz w:val="21"/>
                <w:szCs w:val="21"/>
              </w:rPr>
            </w:pPr>
            <w:r>
              <w:rPr>
                <w:rFonts w:hint="eastAsia" w:hAnsi="宋体" w:cs="宋体"/>
                <w:color w:val="auto"/>
                <w:sz w:val="21"/>
                <w:szCs w:val="21"/>
              </w:rPr>
              <w:t>应当在投标截止时间10日前提出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03" w:type="dxa"/>
            <w:gridSpan w:val="2"/>
            <w:vAlign w:val="center"/>
          </w:tcPr>
          <w:p>
            <w:pPr>
              <w:jc w:val="center"/>
              <w:rPr>
                <w:rFonts w:ascii="宋体" w:hAnsi="宋体"/>
                <w:color w:val="000000"/>
                <w:szCs w:val="21"/>
              </w:rPr>
            </w:pPr>
            <w:r>
              <w:rPr>
                <w:rFonts w:hint="eastAsia" w:ascii="宋体" w:hAnsi="宋体"/>
                <w:color w:val="000000"/>
                <w:szCs w:val="21"/>
              </w:rPr>
              <w:t>1.10.3</w:t>
            </w:r>
          </w:p>
        </w:tc>
        <w:tc>
          <w:tcPr>
            <w:tcW w:w="1977" w:type="dxa"/>
            <w:vAlign w:val="center"/>
          </w:tcPr>
          <w:p>
            <w:pPr>
              <w:rPr>
                <w:rFonts w:ascii="宋体" w:hAnsi="宋体"/>
                <w:color w:val="000000"/>
                <w:szCs w:val="21"/>
              </w:rPr>
            </w:pPr>
            <w:r>
              <w:rPr>
                <w:rFonts w:hint="eastAsia" w:ascii="宋体" w:hAnsi="宋体"/>
                <w:color w:val="000000"/>
                <w:szCs w:val="21"/>
              </w:rPr>
              <w:t>招标人书面澄清的时间</w:t>
            </w:r>
          </w:p>
        </w:tc>
        <w:tc>
          <w:tcPr>
            <w:tcW w:w="7725" w:type="dxa"/>
            <w:vAlign w:val="center"/>
          </w:tcPr>
          <w:p>
            <w:pPr>
              <w:pStyle w:val="2"/>
              <w:spacing w:line="360" w:lineRule="exact"/>
              <w:rPr>
                <w:rFonts w:hAnsi="宋体" w:cs="宋体"/>
                <w:color w:val="auto"/>
                <w:sz w:val="21"/>
                <w:szCs w:val="21"/>
              </w:rPr>
            </w:pPr>
            <w:r>
              <w:rPr>
                <w:rFonts w:hint="eastAsia" w:hAnsi="宋体" w:cs="宋体"/>
                <w:color w:val="auto"/>
                <w:sz w:val="21"/>
                <w:szCs w:val="21"/>
              </w:rPr>
              <w:t>自收到异议之日起3日内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3" w:type="dxa"/>
            <w:gridSpan w:val="2"/>
            <w:vAlign w:val="center"/>
          </w:tcPr>
          <w:p>
            <w:pPr>
              <w:jc w:val="center"/>
              <w:rPr>
                <w:rFonts w:ascii="宋体" w:hAnsi="宋体"/>
                <w:color w:val="000000"/>
                <w:szCs w:val="21"/>
              </w:rPr>
            </w:pPr>
            <w:r>
              <w:rPr>
                <w:rFonts w:hint="eastAsia" w:ascii="宋体" w:hAnsi="宋体"/>
                <w:color w:val="000000"/>
                <w:szCs w:val="21"/>
              </w:rPr>
              <w:t>1.11</w:t>
            </w:r>
          </w:p>
        </w:tc>
        <w:tc>
          <w:tcPr>
            <w:tcW w:w="1977" w:type="dxa"/>
            <w:vAlign w:val="center"/>
          </w:tcPr>
          <w:p>
            <w:pPr>
              <w:rPr>
                <w:rFonts w:ascii="宋体" w:hAnsi="宋体"/>
                <w:color w:val="000000"/>
                <w:szCs w:val="21"/>
              </w:rPr>
            </w:pPr>
            <w:r>
              <w:rPr>
                <w:rFonts w:hint="eastAsia" w:ascii="宋体" w:hAnsi="宋体"/>
                <w:color w:val="000000"/>
                <w:szCs w:val="21"/>
              </w:rPr>
              <w:t>分  包</w:t>
            </w:r>
          </w:p>
        </w:tc>
        <w:tc>
          <w:tcPr>
            <w:tcW w:w="7725" w:type="dxa"/>
            <w:vAlign w:val="center"/>
          </w:tcPr>
          <w:p>
            <w:pPr>
              <w:widowControl/>
              <w:tabs>
                <w:tab w:val="left" w:pos="360"/>
              </w:tabs>
              <w:spacing w:line="360" w:lineRule="exact"/>
              <w:jc w:val="left"/>
              <w:rPr>
                <w:rFonts w:ascii="宋体" w:hAnsi="宋体" w:cs="宋体"/>
                <w:kern w:val="0"/>
                <w:szCs w:val="21"/>
              </w:rPr>
            </w:pPr>
            <w:r>
              <w:rPr>
                <w:rFonts w:hint="eastAsia" w:ascii="宋体" w:hAnsi="宋体" w:cs="宋体"/>
                <w:kern w:val="0"/>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03" w:type="dxa"/>
            <w:gridSpan w:val="2"/>
            <w:vAlign w:val="center"/>
          </w:tcPr>
          <w:p>
            <w:pPr>
              <w:jc w:val="center"/>
              <w:rPr>
                <w:rFonts w:ascii="宋体" w:hAnsi="宋体"/>
                <w:color w:val="000000"/>
                <w:szCs w:val="21"/>
              </w:rPr>
            </w:pPr>
            <w:r>
              <w:rPr>
                <w:rFonts w:hint="eastAsia" w:ascii="宋体" w:hAnsi="宋体"/>
                <w:color w:val="000000"/>
                <w:szCs w:val="21"/>
              </w:rPr>
              <w:t>1.12</w:t>
            </w:r>
          </w:p>
        </w:tc>
        <w:tc>
          <w:tcPr>
            <w:tcW w:w="1977" w:type="dxa"/>
            <w:vAlign w:val="center"/>
          </w:tcPr>
          <w:p>
            <w:pPr>
              <w:rPr>
                <w:rFonts w:ascii="宋体" w:hAnsi="宋体"/>
                <w:color w:val="000000"/>
                <w:szCs w:val="21"/>
              </w:rPr>
            </w:pPr>
            <w:r>
              <w:rPr>
                <w:rFonts w:hint="eastAsia" w:ascii="宋体" w:hAnsi="宋体"/>
                <w:color w:val="000000"/>
                <w:szCs w:val="21"/>
              </w:rPr>
              <w:t>偏  离</w:t>
            </w:r>
          </w:p>
        </w:tc>
        <w:tc>
          <w:tcPr>
            <w:tcW w:w="7725" w:type="dxa"/>
            <w:vAlign w:val="center"/>
          </w:tcPr>
          <w:p>
            <w:pPr>
              <w:pStyle w:val="13"/>
              <w:topLinePunct/>
              <w:spacing w:line="400" w:lineRule="exact"/>
              <w:rPr>
                <w:rFonts w:hAnsi="宋体"/>
                <w:sz w:val="21"/>
                <w:szCs w:val="21"/>
              </w:rPr>
            </w:pPr>
            <w:r>
              <w:rPr>
                <w:rFonts w:hint="eastAsia" w:hAnsi="宋体"/>
                <w:sz w:val="21"/>
                <w:szCs w:val="21"/>
                <w:lang w:eastAsia="zh-CN"/>
              </w:rPr>
              <w:t>☑</w:t>
            </w:r>
            <w:r>
              <w:rPr>
                <w:rFonts w:hint="eastAsia" w:hAnsi="宋体"/>
                <w:sz w:val="21"/>
                <w:szCs w:val="21"/>
              </w:rPr>
              <w:t>不允许</w:t>
            </w:r>
          </w:p>
          <w:p>
            <w:pPr>
              <w:widowControl/>
              <w:tabs>
                <w:tab w:val="left" w:pos="360"/>
              </w:tabs>
              <w:spacing w:line="360" w:lineRule="exact"/>
              <w:ind w:left="360" w:hanging="360"/>
              <w:jc w:val="left"/>
              <w:rPr>
                <w:rFonts w:ascii="宋体" w:hAnsi="宋体" w:cs="宋体"/>
                <w:kern w:val="0"/>
                <w:szCs w:val="21"/>
              </w:rPr>
            </w:pPr>
            <w:r>
              <w:rPr>
                <w:rFonts w:ascii="宋体" w:hAnsi="宋体"/>
                <w:szCs w:val="21"/>
              </w:rPr>
              <w:t>□</w:t>
            </w:r>
            <w:r>
              <w:rPr>
                <w:rFonts w:hint="eastAsia" w:ascii="宋体" w:hAnsi="宋体"/>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03" w:type="dxa"/>
            <w:gridSpan w:val="2"/>
            <w:vAlign w:val="center"/>
          </w:tcPr>
          <w:p>
            <w:pPr>
              <w:jc w:val="center"/>
              <w:rPr>
                <w:rFonts w:ascii="宋体" w:hAnsi="宋体"/>
                <w:color w:val="000000"/>
                <w:szCs w:val="21"/>
              </w:rPr>
            </w:pPr>
            <w:r>
              <w:rPr>
                <w:rFonts w:hint="eastAsia" w:ascii="宋体" w:hAnsi="宋体"/>
                <w:color w:val="000000"/>
                <w:szCs w:val="21"/>
              </w:rPr>
              <w:t>2.1</w:t>
            </w:r>
          </w:p>
        </w:tc>
        <w:tc>
          <w:tcPr>
            <w:tcW w:w="1977" w:type="dxa"/>
            <w:vAlign w:val="center"/>
          </w:tcPr>
          <w:p>
            <w:pPr>
              <w:rPr>
                <w:rFonts w:ascii="宋体" w:hAnsi="宋体"/>
                <w:color w:val="000000"/>
                <w:szCs w:val="21"/>
              </w:rPr>
            </w:pPr>
            <w:r>
              <w:rPr>
                <w:rFonts w:ascii="宋体" w:hAnsi="宋体"/>
                <w:szCs w:val="21"/>
              </w:rPr>
              <w:t>构成招标文件的其他材料</w:t>
            </w:r>
          </w:p>
        </w:tc>
        <w:tc>
          <w:tcPr>
            <w:tcW w:w="7725" w:type="dxa"/>
            <w:vAlign w:val="center"/>
          </w:tcPr>
          <w:p>
            <w:pPr>
              <w:pStyle w:val="13"/>
              <w:topLinePunct/>
              <w:spacing w:line="400" w:lineRule="exact"/>
              <w:rPr>
                <w:rFonts w:hAnsi="宋体"/>
                <w:sz w:val="21"/>
                <w:szCs w:val="21"/>
              </w:rPr>
            </w:pPr>
            <w:r>
              <w:rPr>
                <w:rFonts w:hint="eastAsia" w:hAnsi="宋体" w:cs="宋体"/>
                <w:kern w:val="0"/>
                <w:sz w:val="21"/>
                <w:szCs w:val="21"/>
              </w:rPr>
              <w:t>招标文件的澄清、答疑、补充文件（如有）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03" w:type="dxa"/>
            <w:gridSpan w:val="2"/>
            <w:vAlign w:val="center"/>
          </w:tcPr>
          <w:p>
            <w:pPr>
              <w:jc w:val="center"/>
              <w:rPr>
                <w:rFonts w:ascii="宋体" w:hAnsi="宋体"/>
                <w:color w:val="000000"/>
                <w:szCs w:val="21"/>
              </w:rPr>
            </w:pPr>
            <w:r>
              <w:rPr>
                <w:rFonts w:hint="eastAsia" w:ascii="宋体" w:hAnsi="宋体"/>
                <w:color w:val="000000"/>
                <w:szCs w:val="21"/>
              </w:rPr>
              <w:t>3.1.1</w:t>
            </w:r>
          </w:p>
        </w:tc>
        <w:tc>
          <w:tcPr>
            <w:tcW w:w="1977" w:type="dxa"/>
            <w:vAlign w:val="center"/>
          </w:tcPr>
          <w:p>
            <w:pPr>
              <w:rPr>
                <w:rFonts w:ascii="宋体" w:hAnsi="宋体"/>
                <w:szCs w:val="21"/>
              </w:rPr>
            </w:pPr>
            <w:r>
              <w:rPr>
                <w:rFonts w:hint="eastAsia" w:ascii="宋体" w:hAnsi="宋体"/>
                <w:szCs w:val="21"/>
              </w:rPr>
              <w:t>构成投标文件的其他材料</w:t>
            </w:r>
          </w:p>
        </w:tc>
        <w:tc>
          <w:tcPr>
            <w:tcW w:w="7725" w:type="dxa"/>
            <w:vAlign w:val="center"/>
          </w:tcPr>
          <w:p>
            <w:pPr>
              <w:widowControl/>
              <w:wordWrap w:val="0"/>
              <w:spacing w:line="375" w:lineRule="atLeast"/>
              <w:jc w:val="left"/>
              <w:rPr>
                <w:rFonts w:hAnsi="宋体" w:cs="宋体"/>
                <w:kern w:val="0"/>
                <w:szCs w:val="21"/>
              </w:rPr>
            </w:pPr>
            <w:r>
              <w:rPr>
                <w:rFonts w:hint="eastAsia" w:ascii="宋体" w:hAnsi="宋体" w:cs="宋体"/>
                <w:kern w:val="0"/>
              </w:rPr>
              <w:t>包括但不限于投标人营业执照副本、资质证书副本和安全生产许可证等能体现投标企业施工能力的证明文件，承诺书及有利于招标项目的其他资料。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3" w:type="dxa"/>
            <w:gridSpan w:val="2"/>
            <w:vAlign w:val="center"/>
          </w:tcPr>
          <w:p>
            <w:pPr>
              <w:jc w:val="center"/>
              <w:rPr>
                <w:rFonts w:ascii="宋体" w:hAnsi="宋体"/>
                <w:color w:val="000000"/>
                <w:szCs w:val="21"/>
              </w:rPr>
            </w:pPr>
            <w:r>
              <w:rPr>
                <w:rFonts w:hint="eastAsia" w:ascii="宋体" w:hAnsi="宋体"/>
                <w:color w:val="000000"/>
                <w:szCs w:val="21"/>
              </w:rPr>
              <w:t>3.3.1</w:t>
            </w:r>
          </w:p>
        </w:tc>
        <w:tc>
          <w:tcPr>
            <w:tcW w:w="1977" w:type="dxa"/>
            <w:vAlign w:val="center"/>
          </w:tcPr>
          <w:p>
            <w:pPr>
              <w:rPr>
                <w:rFonts w:ascii="宋体" w:hAnsi="宋体"/>
                <w:color w:val="000000"/>
                <w:szCs w:val="21"/>
              </w:rPr>
            </w:pPr>
            <w:r>
              <w:rPr>
                <w:rFonts w:hint="eastAsia" w:ascii="宋体" w:hAnsi="宋体"/>
                <w:color w:val="000000"/>
                <w:szCs w:val="21"/>
              </w:rPr>
              <w:t>投标有效期</w:t>
            </w:r>
          </w:p>
        </w:tc>
        <w:tc>
          <w:tcPr>
            <w:tcW w:w="7725" w:type="dxa"/>
            <w:vAlign w:val="center"/>
          </w:tcPr>
          <w:p>
            <w:pPr>
              <w:spacing w:line="288" w:lineRule="auto"/>
              <w:rPr>
                <w:rFonts w:ascii="宋体" w:hAnsi="宋体"/>
                <w:color w:val="000000"/>
                <w:szCs w:val="21"/>
              </w:rPr>
            </w:pPr>
            <w:r>
              <w:rPr>
                <w:rFonts w:hint="eastAsia" w:ascii="宋体" w:hAnsi="宋体"/>
                <w:color w:val="000000"/>
                <w:szCs w:val="21"/>
              </w:rPr>
              <w:t>自递交投标文件起60日历天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 w:type="dxa"/>
            <w:gridSpan w:val="2"/>
            <w:vAlign w:val="center"/>
          </w:tcPr>
          <w:p>
            <w:pPr>
              <w:jc w:val="center"/>
              <w:rPr>
                <w:rFonts w:ascii="宋体" w:hAnsi="宋体"/>
                <w:szCs w:val="21"/>
              </w:rPr>
            </w:pPr>
            <w:r>
              <w:rPr>
                <w:rFonts w:hint="eastAsia" w:ascii="宋体" w:hAnsi="宋体"/>
                <w:szCs w:val="21"/>
              </w:rPr>
              <w:t>3.4.1</w:t>
            </w:r>
          </w:p>
        </w:tc>
        <w:tc>
          <w:tcPr>
            <w:tcW w:w="1977" w:type="dxa"/>
            <w:vAlign w:val="center"/>
          </w:tcPr>
          <w:p>
            <w:pPr>
              <w:rPr>
                <w:rFonts w:ascii="宋体" w:hAnsi="宋体"/>
                <w:szCs w:val="21"/>
              </w:rPr>
            </w:pPr>
            <w:r>
              <w:rPr>
                <w:rFonts w:hint="eastAsia" w:ascii="宋体" w:hAnsi="宋体"/>
                <w:szCs w:val="21"/>
              </w:rPr>
              <w:t>投标保证金</w:t>
            </w:r>
          </w:p>
        </w:tc>
        <w:tc>
          <w:tcPr>
            <w:tcW w:w="7725" w:type="dxa"/>
            <w:shd w:val="clear" w:color="auto" w:fill="auto"/>
            <w:vAlign w:val="center"/>
          </w:tcPr>
          <w:p>
            <w:pPr>
              <w:spacing w:line="360" w:lineRule="auto"/>
              <w:rPr>
                <w:rFonts w:cs="宋体"/>
                <w:szCs w:val="21"/>
              </w:rPr>
            </w:pPr>
            <w:r>
              <w:rPr>
                <w:rFonts w:hint="eastAsia" w:cs="宋体"/>
                <w:szCs w:val="21"/>
              </w:rPr>
              <w:t>一、投标保证金须知</w:t>
            </w:r>
          </w:p>
          <w:p>
            <w:pPr>
              <w:spacing w:line="360" w:lineRule="auto"/>
              <w:rPr>
                <w:rFonts w:cs="宋体"/>
                <w:szCs w:val="21"/>
              </w:rPr>
            </w:pPr>
            <w:r>
              <w:rPr>
                <w:rFonts w:hint="eastAsia" w:cs="宋体"/>
                <w:szCs w:val="21"/>
              </w:rPr>
              <w:t>1、因投标人的原因无法及时退还投标（竞买）保证金、滞留三年以上的，投标（竞买）保证金上缴财政。</w:t>
            </w:r>
          </w:p>
          <w:p>
            <w:pPr>
              <w:spacing w:line="360" w:lineRule="auto"/>
              <w:rPr>
                <w:rFonts w:cs="宋体"/>
                <w:szCs w:val="21"/>
              </w:rPr>
            </w:pPr>
            <w:r>
              <w:rPr>
                <w:rFonts w:hint="eastAsia" w:cs="宋体"/>
                <w:szCs w:val="21"/>
              </w:rPr>
              <w:t>2、自文件发布之日起，投标人需进行基本户备案，已备案的基本户开户银行、账户发生变化的，须重新办理备案手续。备案后方可提交投标（竞买）保证金。</w:t>
            </w:r>
          </w:p>
          <w:p>
            <w:pPr>
              <w:spacing w:line="360" w:lineRule="auto"/>
              <w:rPr>
                <w:rFonts w:cs="宋体"/>
                <w:szCs w:val="21"/>
              </w:rPr>
            </w:pPr>
            <w:r>
              <w:rPr>
                <w:rFonts w:hint="eastAsia" w:cs="宋体"/>
                <w:szCs w:val="21"/>
              </w:rPr>
              <w:t>3、基本户备案流程：工程建设项目的投标人登录注册网址：</w:t>
            </w:r>
            <w:r>
              <w:rPr>
                <w:rFonts w:hint="eastAsia" w:cs="宋体"/>
                <w:szCs w:val="21"/>
                <w:lang w:eastAsia="zh-CN"/>
              </w:rPr>
              <w:t>http://ggzy.suixian.gov.cn/</w:t>
            </w:r>
            <w:r>
              <w:rPr>
                <w:rFonts w:hint="eastAsia" w:cs="宋体"/>
                <w:szCs w:val="21"/>
              </w:rPr>
              <w:t>，进行系统用户注册，在注册流程中“银行账户”环节，增加“账户类别-基本账户”（详见中心官网-资料下载-投标人注册（使用）手册），填写投标人基本账户信息，扫描上传基本户开户许可证（两者信息必须相符），保存备案信息，提交并绑定CA后可缴纳、绑定投标保证金。</w:t>
            </w:r>
          </w:p>
          <w:p>
            <w:pPr>
              <w:spacing w:line="360" w:lineRule="auto"/>
              <w:rPr>
                <w:rFonts w:cs="宋体"/>
                <w:szCs w:val="21"/>
              </w:rPr>
            </w:pPr>
            <w:r>
              <w:rPr>
                <w:rFonts w:hint="eastAsia" w:cs="宋体"/>
                <w:szCs w:val="21"/>
              </w:rPr>
              <w:t>4、特殊情况处理</w:t>
            </w:r>
          </w:p>
          <w:p>
            <w:pPr>
              <w:spacing w:line="360" w:lineRule="auto"/>
              <w:rPr>
                <w:rFonts w:cs="宋体"/>
                <w:szCs w:val="21"/>
              </w:rPr>
            </w:pPr>
            <w:r>
              <w:rPr>
                <w:rFonts w:hint="eastAsia" w:cs="宋体"/>
                <w:szCs w:val="21"/>
              </w:rPr>
              <w:t>投标人投标过程中因账户开户银行、银行账号发生变化，不能按照来款途径原路返还投标保证金的，投标人须提供原账户开户银行相关证明及新开账户开户许可证，到睢县公共资源交易中心二楼财务室办理退款手续（0370-3116320），携带手续清单见中心动态2016年12月29日公告。</w:t>
            </w:r>
          </w:p>
          <w:p>
            <w:pPr>
              <w:spacing w:line="360" w:lineRule="auto"/>
              <w:rPr>
                <w:rFonts w:cs="宋体"/>
                <w:szCs w:val="21"/>
              </w:rPr>
            </w:pPr>
            <w:r>
              <w:rPr>
                <w:rFonts w:hint="eastAsia" w:cs="宋体"/>
                <w:szCs w:val="21"/>
              </w:rPr>
              <w:t>二、投标保证金</w:t>
            </w:r>
          </w:p>
          <w:p>
            <w:pPr>
              <w:spacing w:line="360" w:lineRule="auto"/>
              <w:rPr>
                <w:rFonts w:cs="宋体"/>
                <w:color w:val="auto"/>
                <w:szCs w:val="21"/>
                <w:highlight w:val="none"/>
              </w:rPr>
            </w:pPr>
            <w:r>
              <w:rPr>
                <w:rFonts w:hint="eastAsia" w:cs="宋体"/>
                <w:color w:val="auto"/>
                <w:szCs w:val="21"/>
                <w:highlight w:val="none"/>
              </w:rPr>
              <w:t>投标保证金递交截止时间：</w:t>
            </w:r>
            <w:r>
              <w:rPr>
                <w:rFonts w:hint="eastAsia" w:cs="宋体"/>
                <w:color w:val="auto"/>
                <w:szCs w:val="21"/>
                <w:highlight w:val="none"/>
                <w:lang w:val="en-US" w:eastAsia="zh-CN"/>
              </w:rPr>
              <w:t>同投标截止时间</w:t>
            </w:r>
            <w:r>
              <w:rPr>
                <w:rFonts w:hint="eastAsia" w:cs="宋体"/>
                <w:color w:val="auto"/>
                <w:szCs w:val="21"/>
                <w:highlight w:val="none"/>
              </w:rPr>
              <w:t>。</w:t>
            </w:r>
          </w:p>
          <w:p>
            <w:pPr>
              <w:spacing w:line="360" w:lineRule="auto"/>
              <w:rPr>
                <w:rFonts w:hint="eastAsia" w:cs="宋体"/>
                <w:color w:val="auto"/>
                <w:szCs w:val="21"/>
                <w:highlight w:val="none"/>
                <w:lang w:eastAsia="zh-CN"/>
              </w:rPr>
            </w:pPr>
            <w:r>
              <w:rPr>
                <w:rFonts w:hint="eastAsia" w:cs="宋体"/>
                <w:color w:val="auto"/>
                <w:szCs w:val="21"/>
                <w:highlight w:val="none"/>
              </w:rPr>
              <w:t>金额：</w:t>
            </w:r>
            <w:r>
              <w:rPr>
                <w:rFonts w:hint="eastAsia" w:cs="宋体"/>
                <w:color w:val="auto"/>
                <w:szCs w:val="21"/>
                <w:highlight w:val="none"/>
                <w:lang w:val="en-US" w:eastAsia="zh-CN"/>
              </w:rPr>
              <w:t>伍</w:t>
            </w:r>
            <w:r>
              <w:rPr>
                <w:rFonts w:hint="eastAsia" w:cs="宋体"/>
                <w:color w:val="auto"/>
                <w:szCs w:val="21"/>
                <w:highlight w:val="none"/>
              </w:rPr>
              <w:t>万元整（￥</w:t>
            </w:r>
            <w:r>
              <w:rPr>
                <w:rFonts w:hint="eastAsia" w:cs="宋体"/>
                <w:color w:val="auto"/>
                <w:szCs w:val="21"/>
                <w:highlight w:val="none"/>
                <w:lang w:val="en-US" w:eastAsia="zh-CN"/>
              </w:rPr>
              <w:t>50000.00</w:t>
            </w:r>
            <w:r>
              <w:rPr>
                <w:rFonts w:hint="eastAsia" w:cs="宋体"/>
                <w:color w:val="auto"/>
                <w:szCs w:val="21"/>
                <w:highlight w:val="none"/>
              </w:rPr>
              <w:t>元）</w:t>
            </w:r>
            <w:r>
              <w:rPr>
                <w:rFonts w:hint="eastAsia" w:cs="宋体"/>
                <w:color w:val="auto"/>
                <w:szCs w:val="21"/>
                <w:highlight w:val="none"/>
                <w:lang w:eastAsia="zh-CN"/>
              </w:rPr>
              <w:t>；</w:t>
            </w:r>
          </w:p>
          <w:p>
            <w:pPr>
              <w:spacing w:line="360" w:lineRule="auto"/>
              <w:rPr>
                <w:rFonts w:cs="宋体"/>
                <w:szCs w:val="21"/>
              </w:rPr>
            </w:pPr>
            <w:r>
              <w:rPr>
                <w:rFonts w:hint="eastAsia" w:cs="宋体"/>
                <w:szCs w:val="21"/>
              </w:rPr>
              <w:t>1、</w:t>
            </w:r>
            <w:r>
              <w:rPr>
                <w:rFonts w:hint="eastAsia"/>
                <w:color w:val="auto"/>
                <w:sz w:val="21"/>
                <w:szCs w:val="21"/>
                <w:highlight w:val="none"/>
              </w:rPr>
              <w:t>银行投标保函</w:t>
            </w:r>
            <w:r>
              <w:rPr>
                <w:rFonts w:hint="eastAsia"/>
                <w:color w:val="auto"/>
                <w:sz w:val="21"/>
                <w:szCs w:val="21"/>
                <w:highlight w:val="none"/>
                <w:lang w:val="en-US" w:eastAsia="zh-CN"/>
              </w:rPr>
              <w:t>(保函缴纳方式见睢县公共资源交易中心网站资料下载:保函操作手册)</w:t>
            </w:r>
            <w:r>
              <w:rPr>
                <w:rFonts w:hint="eastAsia"/>
                <w:color w:val="auto"/>
                <w:sz w:val="21"/>
                <w:szCs w:val="21"/>
                <w:highlight w:val="none"/>
              </w:rPr>
              <w:t>、投标保证金保险、银行转帐、银行电汇（均需从投标人的基本账户汇出）</w:t>
            </w:r>
            <w:r>
              <w:rPr>
                <w:rFonts w:hint="eastAsia"/>
                <w:color w:val="auto"/>
                <w:sz w:val="21"/>
                <w:szCs w:val="21"/>
                <w:highlight w:val="none"/>
                <w:lang w:eastAsia="zh-CN"/>
              </w:rPr>
              <w:t>，</w:t>
            </w:r>
            <w:r>
              <w:rPr>
                <w:rFonts w:hint="eastAsia" w:cs="宋体"/>
                <w:szCs w:val="21"/>
              </w:rPr>
              <w:t xml:space="preserve">不接受以现金方式缴纳的投标保证金。凡以现金方式缴纳投标保证金而影响其投标结果的，由投标人自行负责。 </w:t>
            </w:r>
          </w:p>
          <w:p>
            <w:pPr>
              <w:spacing w:line="360" w:lineRule="auto"/>
              <w:rPr>
                <w:rFonts w:cs="宋体"/>
                <w:szCs w:val="21"/>
              </w:rPr>
            </w:pPr>
            <w:r>
              <w:rPr>
                <w:rFonts w:hint="eastAsia" w:cs="宋体"/>
                <w:szCs w:val="21"/>
              </w:rPr>
              <w:t>使用银行转帐形式的，于截止时间前通过投标人基本账户将款项一次足额递交、成功绑定，以收款人到账时间为准，在途资金无效，视为未按时交纳。同时投标人应承担节假日银行系统不能支付的风险。</w:t>
            </w:r>
          </w:p>
          <w:p>
            <w:pPr>
              <w:spacing w:line="360" w:lineRule="auto"/>
              <w:rPr>
                <w:rFonts w:cs="宋体"/>
                <w:szCs w:val="21"/>
              </w:rPr>
            </w:pPr>
            <w:r>
              <w:rPr>
                <w:rFonts w:hint="eastAsia" w:cs="宋体"/>
                <w:szCs w:val="21"/>
              </w:rPr>
              <w:t>投标保证金缴纳方式：</w:t>
            </w:r>
          </w:p>
          <w:p>
            <w:pPr>
              <w:spacing w:line="360" w:lineRule="auto"/>
              <w:rPr>
                <w:rFonts w:cs="宋体"/>
                <w:szCs w:val="21"/>
              </w:rPr>
            </w:pPr>
            <w:r>
              <w:rPr>
                <w:rFonts w:hint="eastAsia" w:cs="宋体"/>
                <w:szCs w:val="21"/>
              </w:rPr>
              <w:t>2、登录</w:t>
            </w:r>
            <w:r>
              <w:rPr>
                <w:rFonts w:hint="eastAsia" w:cs="宋体"/>
                <w:szCs w:val="21"/>
                <w:lang w:eastAsia="zh-CN"/>
              </w:rPr>
              <w:t>http://ggzy.suixian.gov.cn/</w:t>
            </w:r>
            <w:r>
              <w:rPr>
                <w:rFonts w:hint="eastAsia" w:cs="宋体"/>
                <w:szCs w:val="21"/>
              </w:rPr>
              <w:t>系统，桌面找到“网上报名”→点击进去找到项目，在项目后面点击“参与投标”→进入之后点击系统导航栏下面的“网上报名”进行报名→报名完成后点击系统导航栏下面的“费用缴纳指南及注意事项”获取缴费说明单，根据每个标段的缴纳说明单在缴纳截止时间前缴纳；→缴纳保证金后在系统导航栏下面找到“费用缴纳查询”进行保证金查询→最后在系统导航栏下面找到“保证金绑定”进行保证金绑定。</w:t>
            </w:r>
          </w:p>
          <w:p>
            <w:pPr>
              <w:spacing w:line="360" w:lineRule="auto"/>
              <w:rPr>
                <w:rFonts w:cs="宋体"/>
                <w:szCs w:val="21"/>
              </w:rPr>
            </w:pPr>
            <w:r>
              <w:rPr>
                <w:rFonts w:hint="eastAsia" w:cs="宋体"/>
                <w:szCs w:val="21"/>
              </w:rPr>
              <w:t>3、投标人要严格按照“保证金缴纳说明单”内容缴纳、成功绑定投标保证金，未绑定标段的投标保证金，视为未按时交纳。并将缴纳凭证“睢县公共资源交易中心保证金缴纳回执”附于投标文件中；投标保函缴纳投标保证金的需将保函缴纳证明附于投标文件中即可。</w:t>
            </w:r>
          </w:p>
          <w:p>
            <w:pPr>
              <w:spacing w:line="360" w:lineRule="auto"/>
              <w:rPr>
                <w:rFonts w:cs="宋体"/>
                <w:szCs w:val="21"/>
              </w:rPr>
            </w:pPr>
            <w:r>
              <w:rPr>
                <w:rFonts w:hint="eastAsia" w:cs="宋体"/>
                <w:szCs w:val="21"/>
              </w:rPr>
              <w:t>4、每个投标人每个项目每个标段只有唯一缴纳账号，切勿重复缴纳或错误缴纳。</w:t>
            </w:r>
          </w:p>
          <w:p>
            <w:pPr>
              <w:spacing w:line="360" w:lineRule="auto"/>
              <w:rPr>
                <w:rFonts w:cs="宋体"/>
                <w:szCs w:val="21"/>
              </w:rPr>
            </w:pPr>
            <w:r>
              <w:rPr>
                <w:rFonts w:hint="eastAsia" w:cs="宋体"/>
                <w:szCs w:val="21"/>
              </w:rPr>
              <w:t>5、未按上述规定操作引起的无效投标，由投标人自行负责。</w:t>
            </w:r>
          </w:p>
          <w:p>
            <w:pPr>
              <w:spacing w:line="360" w:lineRule="auto"/>
              <w:rPr>
                <w:rFonts w:cs="宋体"/>
                <w:szCs w:val="21"/>
              </w:rPr>
            </w:pPr>
            <w:r>
              <w:rPr>
                <w:rFonts w:hint="eastAsia" w:cs="宋体"/>
                <w:szCs w:val="21"/>
              </w:rPr>
              <w:t>6、汇款凭证无须备注项目编号和项目名称。</w:t>
            </w:r>
          </w:p>
          <w:p>
            <w:pPr>
              <w:spacing w:line="360" w:lineRule="auto"/>
              <w:rPr>
                <w:rFonts w:cs="宋体"/>
                <w:szCs w:val="21"/>
              </w:rPr>
            </w:pPr>
            <w:r>
              <w:rPr>
                <w:rFonts w:hint="eastAsia" w:cs="宋体"/>
                <w:szCs w:val="21"/>
              </w:rPr>
              <w:t>7、出现以下情形造成的投标保证金无效，由投标人自行负责。</w:t>
            </w:r>
          </w:p>
          <w:p>
            <w:pPr>
              <w:spacing w:line="360" w:lineRule="auto"/>
              <w:rPr>
                <w:rFonts w:cs="宋体"/>
                <w:szCs w:val="21"/>
              </w:rPr>
            </w:pPr>
            <w:r>
              <w:rPr>
                <w:rFonts w:hint="eastAsia" w:cs="宋体"/>
                <w:szCs w:val="21"/>
              </w:rPr>
              <w:t>(1)投标保证金未从投标人的基本账户转出；</w:t>
            </w:r>
          </w:p>
          <w:p>
            <w:pPr>
              <w:spacing w:line="360" w:lineRule="auto"/>
              <w:rPr>
                <w:rFonts w:cs="宋体"/>
                <w:szCs w:val="21"/>
              </w:rPr>
            </w:pPr>
            <w:r>
              <w:rPr>
                <w:rFonts w:hint="eastAsia" w:cs="宋体"/>
                <w:szCs w:val="21"/>
              </w:rPr>
              <w:t>(2)两家或两家以上供应商缴纳到同一账号；</w:t>
            </w:r>
          </w:p>
          <w:p>
            <w:pPr>
              <w:spacing w:line="360" w:lineRule="auto"/>
              <w:rPr>
                <w:rFonts w:cs="宋体"/>
                <w:szCs w:val="21"/>
              </w:rPr>
            </w:pPr>
            <w:r>
              <w:rPr>
                <w:rFonts w:hint="eastAsia" w:cs="宋体"/>
                <w:szCs w:val="21"/>
              </w:rPr>
              <w:t>(3)投标保证金未按照招标文件划分的标段依次转账。</w:t>
            </w:r>
          </w:p>
          <w:p>
            <w:pPr>
              <w:spacing w:line="360" w:lineRule="auto"/>
              <w:rPr>
                <w:rFonts w:cs="宋体"/>
                <w:szCs w:val="21"/>
              </w:rPr>
            </w:pPr>
            <w:r>
              <w:rPr>
                <w:rFonts w:hint="eastAsia" w:cs="宋体"/>
                <w:szCs w:val="21"/>
              </w:rPr>
              <w:t>8、保证金缴纳绑定获取方法：</w:t>
            </w:r>
          </w:p>
          <w:p>
            <w:pPr>
              <w:spacing w:line="360" w:lineRule="auto"/>
              <w:rPr>
                <w:rFonts w:hAnsi="宋体"/>
                <w:color w:val="0000FF"/>
                <w:szCs w:val="21"/>
                <w:u w:val="single"/>
              </w:rPr>
            </w:pPr>
            <w:r>
              <w:rPr>
                <w:rFonts w:hint="eastAsia" w:cs="宋体"/>
                <w:szCs w:val="21"/>
              </w:rPr>
              <w:t>登录全国公共资源交易平台（河南省</w:t>
            </w:r>
            <w:r>
              <w:rPr>
                <w:rFonts w:cs="宋体"/>
                <w:szCs w:val="21"/>
              </w:rPr>
              <w:t>▪</w:t>
            </w:r>
            <w:r>
              <w:rPr>
                <w:rFonts w:hint="eastAsia" w:cs="宋体"/>
                <w:szCs w:val="21"/>
              </w:rPr>
              <w:t>睢县）系统</w:t>
            </w:r>
            <w:r>
              <w:rPr>
                <w:rFonts w:cs="宋体"/>
                <w:szCs w:val="21"/>
              </w:rPr>
              <w:t>-</w:t>
            </w:r>
            <w:r>
              <w:rPr>
                <w:rFonts w:hint="eastAsia" w:cs="宋体"/>
                <w:szCs w:val="21"/>
              </w:rPr>
              <w:t>资料下载</w:t>
            </w:r>
            <w:r>
              <w:rPr>
                <w:rFonts w:cs="宋体"/>
                <w:szCs w:val="21"/>
              </w:rPr>
              <w:t>-</w:t>
            </w:r>
            <w:r>
              <w:rPr>
                <w:rFonts w:hint="eastAsia" w:cs="宋体"/>
                <w:szCs w:val="21"/>
              </w:rPr>
              <w:t>《投标人注册（使用）手册》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903" w:type="dxa"/>
            <w:gridSpan w:val="2"/>
            <w:vAlign w:val="center"/>
          </w:tcPr>
          <w:p>
            <w:pPr>
              <w:rPr>
                <w:rFonts w:ascii="宋体" w:hAnsi="宋体"/>
                <w:color w:val="000000"/>
                <w:szCs w:val="21"/>
              </w:rPr>
            </w:pPr>
            <w:r>
              <w:rPr>
                <w:rFonts w:hint="eastAsia" w:ascii="宋体" w:hAnsi="宋体"/>
                <w:color w:val="000000"/>
                <w:szCs w:val="21"/>
              </w:rPr>
              <w:t>3.4.2.</w:t>
            </w:r>
          </w:p>
        </w:tc>
        <w:tc>
          <w:tcPr>
            <w:tcW w:w="1977" w:type="dxa"/>
            <w:vAlign w:val="center"/>
          </w:tcPr>
          <w:p>
            <w:pPr>
              <w:rPr>
                <w:rFonts w:ascii="宋体" w:hAnsi="宋体"/>
                <w:color w:val="000000"/>
                <w:szCs w:val="21"/>
              </w:rPr>
            </w:pPr>
            <w:r>
              <w:rPr>
                <w:rFonts w:hint="eastAsia" w:ascii="宋体" w:hAnsi="宋体"/>
                <w:color w:val="000000"/>
                <w:szCs w:val="21"/>
              </w:rPr>
              <w:t>招标文件费及资料费</w:t>
            </w:r>
          </w:p>
        </w:tc>
        <w:tc>
          <w:tcPr>
            <w:tcW w:w="7725" w:type="dxa"/>
            <w:vAlign w:val="center"/>
          </w:tcPr>
          <w:p>
            <w:pPr>
              <w:pStyle w:val="2"/>
              <w:spacing w:line="360" w:lineRule="exact"/>
              <w:rPr>
                <w:rFonts w:hint="eastAsia" w:hAnsi="宋体" w:cs="宋体" w:eastAsiaTheme="minorEastAsia"/>
                <w:color w:val="auto"/>
                <w:sz w:val="21"/>
                <w:szCs w:val="21"/>
                <w:lang w:eastAsia="zh-CN"/>
              </w:rPr>
            </w:pPr>
            <w:r>
              <w:rPr>
                <w:rFonts w:hint="eastAsia" w:hAnsi="宋体" w:cs="宋体"/>
                <w:color w:val="auto"/>
                <w:sz w:val="21"/>
                <w:szCs w:val="21"/>
                <w:lang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903" w:type="dxa"/>
            <w:gridSpan w:val="2"/>
            <w:vAlign w:val="center"/>
          </w:tcPr>
          <w:p>
            <w:pPr>
              <w:rPr>
                <w:rFonts w:ascii="宋体" w:hAnsi="宋体"/>
                <w:color w:val="000000"/>
                <w:szCs w:val="21"/>
              </w:rPr>
            </w:pPr>
            <w:r>
              <w:rPr>
                <w:rFonts w:hint="eastAsia" w:ascii="宋体" w:hAnsi="宋体"/>
                <w:color w:val="000000"/>
                <w:szCs w:val="21"/>
              </w:rPr>
              <w:t>3.5.1</w:t>
            </w:r>
          </w:p>
        </w:tc>
        <w:tc>
          <w:tcPr>
            <w:tcW w:w="1977" w:type="dxa"/>
            <w:vAlign w:val="center"/>
          </w:tcPr>
          <w:p>
            <w:pPr>
              <w:rPr>
                <w:rFonts w:ascii="宋体" w:hAnsi="宋体"/>
                <w:color w:val="000000"/>
                <w:szCs w:val="21"/>
              </w:rPr>
            </w:pPr>
            <w:r>
              <w:rPr>
                <w:rFonts w:hint="eastAsia" w:ascii="宋体" w:hAnsi="宋体"/>
                <w:color w:val="000000"/>
                <w:szCs w:val="21"/>
              </w:rPr>
              <w:t>投标人基本情况</w:t>
            </w:r>
          </w:p>
        </w:tc>
        <w:tc>
          <w:tcPr>
            <w:tcW w:w="7725" w:type="dxa"/>
            <w:vAlign w:val="center"/>
          </w:tcPr>
          <w:p>
            <w:pPr>
              <w:pStyle w:val="2"/>
              <w:spacing w:line="360" w:lineRule="exact"/>
              <w:rPr>
                <w:rFonts w:hAnsi="宋体" w:eastAsia="宋体" w:cs="宋体"/>
                <w:sz w:val="21"/>
                <w:szCs w:val="21"/>
              </w:rPr>
            </w:pPr>
            <w:r>
              <w:rPr>
                <w:rFonts w:hint="eastAsia" w:hAnsi="宋体" w:eastAsia="宋体" w:cs="Times New Roman"/>
                <w:kern w:val="2"/>
                <w:sz w:val="21"/>
                <w:szCs w:val="21"/>
              </w:rPr>
              <w:t>投标人营业执照、开户许可证、资质证书和安全生产许可证；建造师证书和建造师的安全生产考核证B证等材料的扫描件或复印件。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03" w:type="dxa"/>
            <w:gridSpan w:val="2"/>
            <w:vAlign w:val="center"/>
          </w:tcPr>
          <w:p>
            <w:pPr>
              <w:jc w:val="center"/>
              <w:rPr>
                <w:rFonts w:ascii="宋体" w:hAnsi="宋体"/>
                <w:color w:val="000000"/>
                <w:szCs w:val="21"/>
              </w:rPr>
            </w:pPr>
            <w:r>
              <w:rPr>
                <w:rFonts w:hint="eastAsia" w:ascii="宋体" w:hAnsi="宋体"/>
                <w:color w:val="000000"/>
                <w:szCs w:val="21"/>
              </w:rPr>
              <w:t>3.5.2</w:t>
            </w:r>
          </w:p>
        </w:tc>
        <w:tc>
          <w:tcPr>
            <w:tcW w:w="1977" w:type="dxa"/>
            <w:vAlign w:val="center"/>
          </w:tcPr>
          <w:p>
            <w:pPr>
              <w:rPr>
                <w:rFonts w:ascii="宋体" w:hAnsi="宋体"/>
                <w:color w:val="000000"/>
                <w:szCs w:val="21"/>
              </w:rPr>
            </w:pPr>
            <w:r>
              <w:rPr>
                <w:rFonts w:hint="eastAsia" w:ascii="宋体" w:hAnsi="宋体"/>
                <w:color w:val="000000"/>
                <w:szCs w:val="21"/>
              </w:rPr>
              <w:t>近年财务状况的年份要求</w:t>
            </w:r>
          </w:p>
        </w:tc>
        <w:tc>
          <w:tcPr>
            <w:tcW w:w="7725" w:type="dxa"/>
            <w:vAlign w:val="center"/>
          </w:tcPr>
          <w:p>
            <w:pPr>
              <w:spacing w:line="288" w:lineRule="auto"/>
              <w:rPr>
                <w:rFonts w:ascii="宋体" w:hAnsi="宋体"/>
                <w:b/>
                <w:szCs w:val="21"/>
              </w:rPr>
            </w:pPr>
            <w:r>
              <w:rPr>
                <w:rFonts w:hint="eastAsia" w:ascii="宋体" w:hAnsi="宋体" w:cs="宋体"/>
                <w:kern w:val="0"/>
                <w:szCs w:val="21"/>
                <w:u w:val="single"/>
              </w:rPr>
              <w:t>2</w:t>
            </w:r>
            <w:r>
              <w:rPr>
                <w:rFonts w:hint="eastAsia" w:ascii="宋体" w:hAnsi="宋体" w:cs="宋体"/>
                <w:kern w:val="0"/>
                <w:szCs w:val="21"/>
              </w:rPr>
              <w:t>年，指2</w:t>
            </w:r>
            <w:r>
              <w:rPr>
                <w:rFonts w:ascii="宋体" w:hAnsi="宋体" w:cs="宋体"/>
                <w:kern w:val="0"/>
                <w:szCs w:val="21"/>
              </w:rPr>
              <w:t>0</w:t>
            </w:r>
            <w:r>
              <w:rPr>
                <w:rFonts w:hint="eastAsia" w:ascii="宋体" w:hAnsi="宋体" w:cs="宋体"/>
                <w:kern w:val="0"/>
                <w:szCs w:val="21"/>
                <w:lang w:val="en-US" w:eastAsia="zh-CN"/>
              </w:rPr>
              <w:t>21</w:t>
            </w:r>
            <w:r>
              <w:rPr>
                <w:rFonts w:hint="eastAsia" w:ascii="宋体" w:hAnsi="宋体" w:cs="宋体"/>
                <w:kern w:val="0"/>
                <w:szCs w:val="21"/>
              </w:rPr>
              <w:t>、2</w:t>
            </w:r>
            <w:r>
              <w:rPr>
                <w:rFonts w:ascii="宋体" w:hAnsi="宋体" w:cs="宋体"/>
                <w:kern w:val="0"/>
                <w:szCs w:val="21"/>
              </w:rPr>
              <w:t>0</w:t>
            </w:r>
            <w:r>
              <w:rPr>
                <w:rFonts w:hint="eastAsia" w:ascii="宋体" w:hAnsi="宋体" w:cs="宋体"/>
                <w:kern w:val="0"/>
                <w:szCs w:val="21"/>
                <w:lang w:val="en-US" w:eastAsia="zh-CN"/>
              </w:rPr>
              <w:t>22</w:t>
            </w:r>
            <w:r>
              <w:rPr>
                <w:rFonts w:hint="eastAsia" w:ascii="宋体" w:hAnsi="宋体" w:cs="宋体"/>
                <w:kern w:val="0"/>
                <w:szCs w:val="21"/>
              </w:rPr>
              <w:t>年度（投标人成立不足</w:t>
            </w:r>
            <w:r>
              <w:rPr>
                <w:rFonts w:hint="eastAsia" w:ascii="宋体" w:hAnsi="宋体" w:cs="宋体"/>
                <w:kern w:val="0"/>
                <w:szCs w:val="21"/>
                <w:lang w:val="en-US" w:eastAsia="zh-CN"/>
              </w:rPr>
              <w:t>2</w:t>
            </w:r>
            <w:r>
              <w:rPr>
                <w:rFonts w:hint="eastAsia" w:ascii="宋体" w:hAnsi="宋体" w:cs="宋体"/>
                <w:kern w:val="0"/>
                <w:szCs w:val="21"/>
              </w:rPr>
              <w:t>年时从实际成立时间算起）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903" w:type="dxa"/>
            <w:gridSpan w:val="2"/>
            <w:vAlign w:val="center"/>
          </w:tcPr>
          <w:p>
            <w:pPr>
              <w:jc w:val="center"/>
              <w:rPr>
                <w:rFonts w:ascii="宋体" w:hAnsi="宋体"/>
                <w:color w:val="000000"/>
                <w:szCs w:val="21"/>
              </w:rPr>
            </w:pPr>
            <w:r>
              <w:rPr>
                <w:rFonts w:hint="eastAsia" w:ascii="宋体" w:hAnsi="宋体"/>
                <w:color w:val="000000"/>
                <w:szCs w:val="21"/>
              </w:rPr>
              <w:t>3.5.5</w:t>
            </w:r>
          </w:p>
        </w:tc>
        <w:tc>
          <w:tcPr>
            <w:tcW w:w="1977" w:type="dxa"/>
            <w:vAlign w:val="center"/>
          </w:tcPr>
          <w:p>
            <w:pPr>
              <w:rPr>
                <w:rFonts w:ascii="宋体" w:hAnsi="宋体"/>
                <w:szCs w:val="21"/>
              </w:rPr>
            </w:pPr>
            <w:r>
              <w:rPr>
                <w:rFonts w:hint="eastAsia" w:ascii="宋体" w:hAnsi="宋体"/>
                <w:szCs w:val="21"/>
              </w:rPr>
              <w:t>近年发生的诉讼及仲裁情况的年份要求</w:t>
            </w:r>
          </w:p>
        </w:tc>
        <w:tc>
          <w:tcPr>
            <w:tcW w:w="7725" w:type="dxa"/>
            <w:vAlign w:val="center"/>
          </w:tcPr>
          <w:p>
            <w:pPr>
              <w:spacing w:line="288" w:lineRule="auto"/>
              <w:rPr>
                <w:rFonts w:ascii="宋体" w:hAnsi="宋体" w:cs="宋体"/>
                <w:kern w:val="0"/>
                <w:szCs w:val="21"/>
              </w:rPr>
            </w:pPr>
            <w:r>
              <w:rPr>
                <w:rFonts w:hint="eastAsia" w:ascii="宋体" w:hAnsi="宋体" w:cs="宋体"/>
                <w:kern w:val="0"/>
                <w:szCs w:val="21"/>
              </w:rPr>
              <w:t>3年，指20</w:t>
            </w:r>
            <w:r>
              <w:rPr>
                <w:rFonts w:hint="eastAsia" w:ascii="宋体" w:hAnsi="宋体" w:cs="宋体"/>
                <w:kern w:val="0"/>
                <w:szCs w:val="21"/>
                <w:lang w:val="en-US" w:eastAsia="zh-CN"/>
              </w:rPr>
              <w:t>20</w:t>
            </w:r>
            <w:r>
              <w:rPr>
                <w:rFonts w:hint="eastAsia" w:ascii="宋体" w:hAnsi="宋体" w:cs="宋体"/>
                <w:kern w:val="0"/>
                <w:szCs w:val="21"/>
              </w:rPr>
              <w:t>年1月1日起至今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903" w:type="dxa"/>
            <w:gridSpan w:val="2"/>
            <w:vAlign w:val="center"/>
          </w:tcPr>
          <w:p>
            <w:pPr>
              <w:jc w:val="center"/>
              <w:rPr>
                <w:rFonts w:ascii="宋体" w:hAnsi="宋体"/>
                <w:color w:val="000000"/>
                <w:szCs w:val="21"/>
              </w:rPr>
            </w:pPr>
            <w:r>
              <w:rPr>
                <w:rFonts w:hint="eastAsia" w:ascii="宋体" w:hAnsi="宋体"/>
                <w:color w:val="000000"/>
                <w:szCs w:val="21"/>
              </w:rPr>
              <w:t>3.6</w:t>
            </w:r>
          </w:p>
        </w:tc>
        <w:tc>
          <w:tcPr>
            <w:tcW w:w="1977" w:type="dxa"/>
            <w:vAlign w:val="center"/>
          </w:tcPr>
          <w:p>
            <w:pPr>
              <w:rPr>
                <w:rFonts w:ascii="宋体" w:hAnsi="宋体"/>
                <w:color w:val="000000"/>
                <w:szCs w:val="21"/>
              </w:rPr>
            </w:pPr>
            <w:r>
              <w:rPr>
                <w:rFonts w:hint="eastAsia" w:ascii="宋体" w:hAnsi="宋体"/>
                <w:color w:val="000000"/>
                <w:szCs w:val="21"/>
              </w:rPr>
              <w:t>是否允许递交备选投标方案</w:t>
            </w:r>
          </w:p>
        </w:tc>
        <w:tc>
          <w:tcPr>
            <w:tcW w:w="7725" w:type="dxa"/>
            <w:vAlign w:val="center"/>
          </w:tcPr>
          <w:p>
            <w:pPr>
              <w:spacing w:line="288" w:lineRule="auto"/>
              <w:rPr>
                <w:rFonts w:ascii="宋体" w:hAnsi="宋体"/>
                <w:color w:val="000000"/>
                <w:szCs w:val="21"/>
              </w:rPr>
            </w:pPr>
            <w:r>
              <w:rPr>
                <w:rFonts w:hint="eastAsia" w:ascii="宋体" w:hAnsi="宋体"/>
                <w:color w:val="000000"/>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903" w:type="dxa"/>
            <w:gridSpan w:val="2"/>
            <w:vAlign w:val="center"/>
          </w:tcPr>
          <w:p>
            <w:pPr>
              <w:spacing w:line="288" w:lineRule="auto"/>
              <w:rPr>
                <w:rFonts w:hint="eastAsia" w:eastAsia="宋体"/>
                <w:color w:val="000000"/>
                <w:sz w:val="21"/>
                <w:szCs w:val="21"/>
              </w:rPr>
            </w:pPr>
            <w:r>
              <w:rPr>
                <w:rFonts w:hint="eastAsia" w:eastAsia="宋体"/>
                <w:color w:val="000000"/>
                <w:sz w:val="21"/>
                <w:szCs w:val="21"/>
              </w:rPr>
              <w:t>3.7.3</w:t>
            </w:r>
          </w:p>
        </w:tc>
        <w:tc>
          <w:tcPr>
            <w:tcW w:w="1977" w:type="dxa"/>
            <w:vAlign w:val="center"/>
          </w:tcPr>
          <w:p>
            <w:pPr>
              <w:spacing w:line="288" w:lineRule="auto"/>
              <w:rPr>
                <w:rFonts w:hint="eastAsia" w:eastAsia="宋体"/>
                <w:color w:val="000000"/>
                <w:sz w:val="21"/>
                <w:szCs w:val="21"/>
              </w:rPr>
            </w:pPr>
            <w:r>
              <w:rPr>
                <w:rFonts w:hint="eastAsia" w:eastAsia="宋体"/>
                <w:color w:val="000000"/>
                <w:sz w:val="21"/>
                <w:szCs w:val="21"/>
              </w:rPr>
              <w:t>签字或盖章要求</w:t>
            </w:r>
          </w:p>
        </w:tc>
        <w:tc>
          <w:tcPr>
            <w:tcW w:w="7725" w:type="dxa"/>
            <w:vAlign w:val="center"/>
          </w:tcPr>
          <w:p>
            <w:pPr>
              <w:spacing w:line="288" w:lineRule="auto"/>
              <w:rPr>
                <w:rFonts w:hint="eastAsia" w:eastAsia="宋体"/>
                <w:color w:val="000000"/>
                <w:sz w:val="21"/>
                <w:szCs w:val="21"/>
              </w:rPr>
            </w:pPr>
            <w:r>
              <w:rPr>
                <w:rFonts w:hint="eastAsia" w:eastAsia="宋体"/>
                <w:color w:val="000000"/>
                <w:sz w:val="21"/>
                <w:szCs w:val="21"/>
              </w:rPr>
              <w:t>本项目不要求逐页签字盖章，但招标文件中注明签字或盖章的地方应按照要求签字或盖章以保证该项资料的有效性，否则评标委员会有权利对该项资料不予认可。如果该项资料为初步审查所必须提供的证明材料，将导致无效响应。</w:t>
            </w:r>
          </w:p>
          <w:p>
            <w:pPr>
              <w:spacing w:line="288" w:lineRule="auto"/>
              <w:rPr>
                <w:rFonts w:hint="eastAsia" w:eastAsia="宋体"/>
                <w:color w:val="000000"/>
                <w:sz w:val="21"/>
                <w:szCs w:val="21"/>
              </w:rPr>
            </w:pPr>
            <w:r>
              <w:rPr>
                <w:rFonts w:hint="eastAsia" w:eastAsia="宋体"/>
                <w:color w:val="000000"/>
                <w:sz w:val="21"/>
                <w:szCs w:val="21"/>
              </w:rPr>
              <w:t>根据《中华人民共和国电子签名法》第十四条规定：可靠的电子签名与手写签名或者盖章具有同等的法律效力。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903" w:type="dxa"/>
            <w:gridSpan w:val="2"/>
            <w:vAlign w:val="center"/>
          </w:tcPr>
          <w:p>
            <w:pPr>
              <w:jc w:val="center"/>
              <w:rPr>
                <w:rFonts w:ascii="宋体" w:hAnsi="宋体"/>
                <w:color w:val="000000"/>
                <w:szCs w:val="21"/>
              </w:rPr>
            </w:pPr>
            <w:r>
              <w:rPr>
                <w:rFonts w:hint="eastAsia" w:ascii="宋体" w:hAnsi="宋体"/>
                <w:color w:val="000000"/>
                <w:szCs w:val="21"/>
              </w:rPr>
              <w:t>3.7.4</w:t>
            </w:r>
          </w:p>
        </w:tc>
        <w:tc>
          <w:tcPr>
            <w:tcW w:w="1977" w:type="dxa"/>
            <w:vAlign w:val="center"/>
          </w:tcPr>
          <w:p>
            <w:pPr>
              <w:rPr>
                <w:rFonts w:ascii="宋体" w:hAnsi="宋体"/>
                <w:color w:val="000000"/>
                <w:szCs w:val="21"/>
              </w:rPr>
            </w:pPr>
            <w:r>
              <w:rPr>
                <w:rFonts w:hint="eastAsia" w:ascii="宋体" w:hAnsi="宋体"/>
                <w:color w:val="000000"/>
                <w:szCs w:val="21"/>
              </w:rPr>
              <w:t>投标文件份数</w:t>
            </w:r>
          </w:p>
        </w:tc>
        <w:tc>
          <w:tcPr>
            <w:tcW w:w="7725" w:type="dxa"/>
            <w:vAlign w:val="center"/>
          </w:tcPr>
          <w:p>
            <w:pPr>
              <w:spacing w:line="288" w:lineRule="auto"/>
              <w:rPr>
                <w:rFonts w:ascii="宋体" w:hAnsi="宋体"/>
                <w:color w:val="000000"/>
                <w:szCs w:val="21"/>
              </w:rPr>
            </w:pPr>
            <w:r>
              <w:rPr>
                <w:rFonts w:hint="eastAsia"/>
                <w:color w:val="000000"/>
                <w:sz w:val="21"/>
                <w:szCs w:val="21"/>
              </w:rPr>
              <w:t>加密上传的电子投标文件一份</w:t>
            </w:r>
            <w:r>
              <w:rPr>
                <w:rFonts w:hint="eastAsia"/>
                <w:color w:val="000000"/>
                <w:sz w:val="21"/>
                <w:szCs w:val="21"/>
                <w:lang w:eastAsia="zh-CN"/>
              </w:rPr>
              <w:t>（</w:t>
            </w:r>
            <w:r>
              <w:rPr>
                <w:rFonts w:hint="eastAsia"/>
                <w:color w:val="000000"/>
                <w:sz w:val="21"/>
                <w:szCs w:val="21"/>
              </w:rPr>
              <w:t>投标人自行承担因上传错误、无法正常打开投标文件或投标文件上传不完整的后果</w:t>
            </w:r>
            <w:r>
              <w:rPr>
                <w:rFonts w:hint="eastAsia"/>
                <w:color w:val="000000"/>
                <w:sz w:val="21"/>
                <w:szCs w:val="21"/>
                <w:lang w:eastAsia="zh-CN"/>
              </w:rPr>
              <w:t>）</w:t>
            </w: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03" w:type="dxa"/>
            <w:gridSpan w:val="2"/>
            <w:vAlign w:val="center"/>
          </w:tcPr>
          <w:p>
            <w:pPr>
              <w:jc w:val="center"/>
              <w:rPr>
                <w:rFonts w:hint="eastAsia" w:ascii="宋体" w:hAnsi="宋体"/>
                <w:color w:val="000000"/>
                <w:szCs w:val="21"/>
              </w:rPr>
            </w:pPr>
            <w:r>
              <w:rPr>
                <w:rFonts w:hint="eastAsia" w:ascii="宋体" w:hAnsi="宋体"/>
                <w:color w:val="000000"/>
                <w:szCs w:val="21"/>
                <w:lang w:val="en-US" w:eastAsia="zh-CN"/>
              </w:rPr>
              <w:t>4.1.1</w:t>
            </w:r>
          </w:p>
        </w:tc>
        <w:tc>
          <w:tcPr>
            <w:tcW w:w="1977" w:type="dxa"/>
            <w:vAlign w:val="center"/>
          </w:tcPr>
          <w:p>
            <w:pPr>
              <w:spacing w:line="240" w:lineRule="atLeast"/>
              <w:jc w:val="center"/>
              <w:rPr>
                <w:rFonts w:hint="eastAsia" w:ascii="宋体" w:hAnsi="宋体"/>
                <w:color w:val="000000"/>
                <w:szCs w:val="21"/>
              </w:rPr>
            </w:pPr>
            <w:r>
              <w:rPr>
                <w:rFonts w:hint="eastAsia"/>
                <w:sz w:val="21"/>
                <w:szCs w:val="21"/>
              </w:rPr>
              <w:t>投标文件加密要求</w:t>
            </w:r>
          </w:p>
        </w:tc>
        <w:tc>
          <w:tcPr>
            <w:tcW w:w="7725" w:type="dxa"/>
            <w:vAlign w:val="center"/>
          </w:tcPr>
          <w:p>
            <w:pPr>
              <w:spacing w:line="240" w:lineRule="atLeast"/>
              <w:ind w:right="73" w:rightChars="0"/>
              <w:rPr>
                <w:rFonts w:hint="eastAsia"/>
                <w:color w:val="000000"/>
                <w:sz w:val="21"/>
                <w:szCs w:val="21"/>
              </w:rPr>
            </w:pPr>
            <w:r>
              <w:rPr>
                <w:rFonts w:hint="eastAsia"/>
                <w:b/>
                <w:bCs/>
                <w:sz w:val="21"/>
                <w:szCs w:val="21"/>
              </w:rPr>
              <w:t>参读投标人全电子投标业务指南及注意事项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903" w:type="dxa"/>
            <w:gridSpan w:val="2"/>
            <w:vAlign w:val="center"/>
          </w:tcPr>
          <w:p>
            <w:pPr>
              <w:jc w:val="center"/>
              <w:rPr>
                <w:rFonts w:ascii="宋体" w:hAnsi="宋体"/>
                <w:color w:val="000000"/>
                <w:szCs w:val="21"/>
              </w:rPr>
            </w:pPr>
            <w:r>
              <w:rPr>
                <w:rFonts w:hint="eastAsia" w:ascii="宋体" w:hAnsi="宋体"/>
                <w:color w:val="000000"/>
                <w:szCs w:val="21"/>
              </w:rPr>
              <w:t>4.2.2</w:t>
            </w:r>
          </w:p>
        </w:tc>
        <w:tc>
          <w:tcPr>
            <w:tcW w:w="1977" w:type="dxa"/>
            <w:vAlign w:val="center"/>
          </w:tcPr>
          <w:p>
            <w:pPr>
              <w:rPr>
                <w:rFonts w:ascii="宋体" w:hAnsi="宋体"/>
                <w:szCs w:val="21"/>
              </w:rPr>
            </w:pPr>
            <w:r>
              <w:rPr>
                <w:rFonts w:hint="eastAsia" w:ascii="宋体" w:hAnsi="宋体"/>
                <w:szCs w:val="21"/>
              </w:rPr>
              <w:t>递交投标文件地点</w:t>
            </w:r>
          </w:p>
        </w:tc>
        <w:tc>
          <w:tcPr>
            <w:tcW w:w="7725" w:type="dxa"/>
            <w:vAlign w:val="center"/>
          </w:tcPr>
          <w:p>
            <w:pPr>
              <w:widowControl/>
              <w:spacing w:line="360" w:lineRule="exact"/>
              <w:jc w:val="left"/>
              <w:rPr>
                <w:rFonts w:ascii="宋体" w:hAnsi="宋体" w:cs="宋体"/>
                <w:kern w:val="0"/>
                <w:szCs w:val="21"/>
              </w:rPr>
            </w:pPr>
            <w:r>
              <w:rPr>
                <w:rFonts w:hint="eastAsia"/>
                <w:b/>
                <w:sz w:val="21"/>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03" w:type="dxa"/>
            <w:gridSpan w:val="2"/>
            <w:vAlign w:val="center"/>
          </w:tcPr>
          <w:p>
            <w:pPr>
              <w:jc w:val="center"/>
              <w:rPr>
                <w:rFonts w:ascii="宋体" w:hAnsi="宋体"/>
                <w:color w:val="000000"/>
                <w:szCs w:val="21"/>
              </w:rPr>
            </w:pPr>
            <w:r>
              <w:rPr>
                <w:rFonts w:hint="eastAsia" w:ascii="宋体" w:hAnsi="宋体"/>
                <w:color w:val="000000"/>
                <w:szCs w:val="21"/>
              </w:rPr>
              <w:t>4.2.3</w:t>
            </w:r>
          </w:p>
        </w:tc>
        <w:tc>
          <w:tcPr>
            <w:tcW w:w="1977" w:type="dxa"/>
            <w:vAlign w:val="center"/>
          </w:tcPr>
          <w:p>
            <w:pPr>
              <w:rPr>
                <w:rFonts w:ascii="宋体" w:hAnsi="宋体"/>
                <w:szCs w:val="21"/>
              </w:rPr>
            </w:pPr>
            <w:r>
              <w:rPr>
                <w:rFonts w:hint="eastAsia" w:ascii="宋体" w:hAnsi="宋体"/>
                <w:szCs w:val="21"/>
              </w:rPr>
              <w:t>是否退还投标文件</w:t>
            </w:r>
          </w:p>
        </w:tc>
        <w:tc>
          <w:tcPr>
            <w:tcW w:w="7725" w:type="dxa"/>
            <w:vAlign w:val="center"/>
          </w:tcPr>
          <w:p>
            <w:pPr>
              <w:spacing w:line="288" w:lineRule="auto"/>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 w:type="dxa"/>
            <w:gridSpan w:val="2"/>
            <w:vAlign w:val="center"/>
          </w:tcPr>
          <w:p>
            <w:pPr>
              <w:jc w:val="center"/>
              <w:rPr>
                <w:rFonts w:ascii="宋体" w:hAnsi="宋体"/>
                <w:color w:val="000000"/>
                <w:szCs w:val="21"/>
              </w:rPr>
            </w:pPr>
            <w:r>
              <w:rPr>
                <w:rFonts w:hint="eastAsia" w:ascii="宋体" w:hAnsi="宋体"/>
                <w:color w:val="000000"/>
                <w:szCs w:val="21"/>
              </w:rPr>
              <w:t>5.1</w:t>
            </w:r>
          </w:p>
        </w:tc>
        <w:tc>
          <w:tcPr>
            <w:tcW w:w="1977" w:type="dxa"/>
            <w:vAlign w:val="center"/>
          </w:tcPr>
          <w:p>
            <w:pPr>
              <w:rPr>
                <w:rFonts w:ascii="宋体" w:hAnsi="宋体"/>
                <w:szCs w:val="21"/>
              </w:rPr>
            </w:pPr>
            <w:r>
              <w:rPr>
                <w:rFonts w:hint="eastAsia" w:ascii="宋体" w:hAnsi="宋体"/>
                <w:szCs w:val="21"/>
              </w:rPr>
              <w:t>上传电子投标文件截止时间（开标时间）和递交投标文件地点（开标地点）</w:t>
            </w:r>
          </w:p>
        </w:tc>
        <w:tc>
          <w:tcPr>
            <w:tcW w:w="7725" w:type="dxa"/>
            <w:vAlign w:val="center"/>
          </w:tcPr>
          <w:p>
            <w:pPr>
              <w:widowControl/>
              <w:spacing w:line="360" w:lineRule="exact"/>
              <w:ind w:left="1050" w:hanging="1050" w:hangingChars="500"/>
              <w:jc w:val="left"/>
              <w:rPr>
                <w:rFonts w:ascii="宋体" w:hAnsi="宋体" w:cs="宋体"/>
                <w:b/>
                <w:kern w:val="0"/>
                <w:szCs w:val="21"/>
              </w:rPr>
            </w:pPr>
            <w:r>
              <w:rPr>
                <w:rFonts w:hint="eastAsia" w:ascii="宋体" w:hAnsi="宋体"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03" w:type="dxa"/>
            <w:gridSpan w:val="2"/>
            <w:vAlign w:val="center"/>
          </w:tcPr>
          <w:p>
            <w:pPr>
              <w:jc w:val="center"/>
              <w:rPr>
                <w:rFonts w:ascii="宋体" w:hAnsi="宋体"/>
                <w:color w:val="000000"/>
                <w:szCs w:val="21"/>
              </w:rPr>
            </w:pPr>
            <w:r>
              <w:rPr>
                <w:rFonts w:hint="eastAsia" w:ascii="宋体" w:hAnsi="宋体"/>
                <w:color w:val="000000"/>
                <w:szCs w:val="21"/>
              </w:rPr>
              <w:t>5.2</w:t>
            </w:r>
          </w:p>
        </w:tc>
        <w:tc>
          <w:tcPr>
            <w:tcW w:w="1977" w:type="dxa"/>
            <w:vAlign w:val="center"/>
          </w:tcPr>
          <w:p>
            <w:pPr>
              <w:rPr>
                <w:rFonts w:ascii="宋体" w:hAnsi="宋体"/>
                <w:color w:val="000000"/>
                <w:szCs w:val="21"/>
              </w:rPr>
            </w:pPr>
            <w:r>
              <w:rPr>
                <w:rFonts w:hint="eastAsia" w:ascii="宋体" w:hAnsi="宋体"/>
                <w:color w:val="000000"/>
                <w:szCs w:val="21"/>
              </w:rPr>
              <w:t>开标程序</w:t>
            </w:r>
          </w:p>
        </w:tc>
        <w:tc>
          <w:tcPr>
            <w:tcW w:w="7725" w:type="dxa"/>
            <w:vAlign w:val="center"/>
          </w:tcPr>
          <w:p>
            <w:pPr>
              <w:numPr>
                <w:ilvl w:val="0"/>
                <w:numId w:val="3"/>
              </w:numPr>
              <w:autoSpaceDE w:val="0"/>
              <w:autoSpaceDN w:val="0"/>
              <w:adjustRightInd w:val="0"/>
              <w:spacing w:line="240" w:lineRule="atLeast"/>
              <w:ind w:right="73"/>
              <w:rPr>
                <w:rFonts w:hint="eastAsia"/>
                <w:sz w:val="21"/>
                <w:szCs w:val="21"/>
                <w:highlight w:val="none"/>
              </w:rPr>
            </w:pPr>
            <w:r>
              <w:rPr>
                <w:rFonts w:hint="eastAsia"/>
                <w:sz w:val="21"/>
                <w:szCs w:val="21"/>
                <w:highlight w:val="none"/>
              </w:rPr>
              <w:t>本项目实行不见面开评标，投标人不需要再到现场（需要现场演示或样品展示的除外）关于实行全过程不见面交易的通知</w:t>
            </w:r>
            <w:r>
              <w:rPr>
                <w:rFonts w:hint="eastAsia"/>
                <w:sz w:val="21"/>
                <w:szCs w:val="21"/>
                <w:highlight w:val="none"/>
                <w:lang w:val="en-US" w:eastAsia="zh-CN"/>
              </w:rPr>
              <w:t>详见睢县公共资源交易中心网站。</w:t>
            </w:r>
          </w:p>
          <w:p>
            <w:pPr>
              <w:numPr>
                <w:ilvl w:val="0"/>
                <w:numId w:val="0"/>
              </w:numPr>
              <w:autoSpaceDE w:val="0"/>
              <w:autoSpaceDN w:val="0"/>
              <w:adjustRightInd w:val="0"/>
              <w:spacing w:line="240" w:lineRule="atLeast"/>
              <w:ind w:right="73" w:rightChars="0"/>
              <w:rPr>
                <w:sz w:val="21"/>
                <w:szCs w:val="21"/>
                <w:highlight w:val="none"/>
              </w:rPr>
            </w:pPr>
            <w:r>
              <w:rPr>
                <w:rFonts w:hint="eastAsia"/>
                <w:sz w:val="21"/>
                <w:szCs w:val="21"/>
                <w:highlight w:val="none"/>
              </w:rPr>
              <w:t>（2）招标代理机构将在开标时间登录公共资源交易平台启动主持开标会，并按照检查纸质投标文件密封情况-投标人解密-代理机构二次解密顺序组织本次开标活动。</w:t>
            </w:r>
          </w:p>
          <w:p>
            <w:pPr>
              <w:spacing w:line="240" w:lineRule="atLeast"/>
              <w:rPr>
                <w:rFonts w:ascii="宋体" w:hAnsi="宋体" w:eastAsia="宋体" w:cs="宋体"/>
                <w:kern w:val="0"/>
                <w:sz w:val="21"/>
                <w:szCs w:val="21"/>
                <w:lang w:val="en-US" w:eastAsia="zh-CN" w:bidi="ar-SA"/>
              </w:rPr>
            </w:pPr>
            <w:r>
              <w:rPr>
                <w:rFonts w:hint="eastAsia"/>
                <w:sz w:val="21"/>
                <w:szCs w:val="21"/>
                <w:highlight w:val="none"/>
              </w:rPr>
              <w:t>（3）电子化投标文件采用双重加密方式。开标时，请投标人使用CA证书登陆交易平台，进入本项目开标大厅点击解密来完成投标文件的解密工作。投标人的解密时间为开标开始后，待所有投标人全部解密完成后，再由招标代理服务机构使用CA证书对投标文件进行再次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 w:type="dxa"/>
            <w:gridSpan w:val="2"/>
            <w:vAlign w:val="center"/>
          </w:tcPr>
          <w:p>
            <w:pPr>
              <w:jc w:val="center"/>
              <w:rPr>
                <w:rFonts w:ascii="宋体" w:hAnsi="宋体"/>
                <w:color w:val="000000"/>
                <w:szCs w:val="21"/>
              </w:rPr>
            </w:pPr>
            <w:r>
              <w:rPr>
                <w:rFonts w:hint="eastAsia" w:ascii="宋体" w:hAnsi="宋体"/>
                <w:color w:val="000000"/>
                <w:szCs w:val="21"/>
              </w:rPr>
              <w:t>6.1.1</w:t>
            </w:r>
          </w:p>
        </w:tc>
        <w:tc>
          <w:tcPr>
            <w:tcW w:w="1977" w:type="dxa"/>
            <w:vAlign w:val="center"/>
          </w:tcPr>
          <w:p>
            <w:pPr>
              <w:rPr>
                <w:rFonts w:ascii="宋体" w:hAnsi="宋体"/>
                <w:szCs w:val="21"/>
              </w:rPr>
            </w:pPr>
            <w:r>
              <w:rPr>
                <w:rFonts w:hint="eastAsia" w:ascii="宋体" w:hAnsi="宋体"/>
                <w:szCs w:val="21"/>
              </w:rPr>
              <w:t>评标委员会的组建</w:t>
            </w:r>
          </w:p>
        </w:tc>
        <w:tc>
          <w:tcPr>
            <w:tcW w:w="7725" w:type="dxa"/>
            <w:vAlign w:val="center"/>
          </w:tcPr>
          <w:p>
            <w:pPr>
              <w:spacing w:line="288" w:lineRule="auto"/>
              <w:rPr>
                <w:rFonts w:hint="eastAsia" w:ascii="宋体" w:hAnsi="宋体"/>
                <w:szCs w:val="21"/>
                <w:highlight w:val="none"/>
              </w:rPr>
            </w:pPr>
            <w:r>
              <w:rPr>
                <w:rFonts w:hint="eastAsia" w:ascii="宋体" w:hAnsi="宋体"/>
                <w:szCs w:val="21"/>
                <w:highlight w:val="none"/>
              </w:rPr>
              <w:t>评标委员会：评标委员会构成：由招标人代表1人及技术、经济专家</w:t>
            </w:r>
            <w:r>
              <w:rPr>
                <w:rFonts w:hint="eastAsia" w:ascii="宋体" w:hAnsi="宋体"/>
                <w:szCs w:val="21"/>
                <w:highlight w:val="none"/>
                <w:lang w:val="en-US" w:eastAsia="zh-CN"/>
              </w:rPr>
              <w:t>4人</w:t>
            </w:r>
            <w:r>
              <w:rPr>
                <w:rFonts w:hint="eastAsia" w:ascii="宋体" w:hAnsi="宋体"/>
                <w:szCs w:val="21"/>
                <w:highlight w:val="none"/>
              </w:rPr>
              <w:t>共 5人组成；其中造价专家不少于 2 人。</w:t>
            </w:r>
          </w:p>
          <w:p>
            <w:pPr>
              <w:spacing w:line="288" w:lineRule="auto"/>
              <w:rPr>
                <w:rFonts w:ascii="宋体" w:hAnsi="宋体"/>
                <w:szCs w:val="21"/>
                <w:highlight w:val="none"/>
              </w:rPr>
            </w:pPr>
            <w:r>
              <w:rPr>
                <w:rFonts w:hint="eastAsia" w:ascii="宋体" w:hAnsi="宋体"/>
                <w:szCs w:val="21"/>
                <w:highlight w:val="none"/>
              </w:rPr>
              <w:t>技术、经济类评标专家确定方式：开标前从符合相关规定的专家库中随机抽取。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903" w:type="dxa"/>
            <w:gridSpan w:val="2"/>
            <w:vAlign w:val="center"/>
          </w:tcPr>
          <w:p>
            <w:pPr>
              <w:jc w:val="center"/>
              <w:rPr>
                <w:rFonts w:ascii="宋体" w:hAnsi="宋体"/>
                <w:color w:val="000000"/>
                <w:szCs w:val="21"/>
              </w:rPr>
            </w:pPr>
            <w:r>
              <w:rPr>
                <w:rFonts w:hint="eastAsia" w:ascii="宋体" w:hAnsi="宋体"/>
                <w:color w:val="000000"/>
                <w:szCs w:val="21"/>
              </w:rPr>
              <w:t>7.1</w:t>
            </w:r>
          </w:p>
        </w:tc>
        <w:tc>
          <w:tcPr>
            <w:tcW w:w="1977" w:type="dxa"/>
            <w:vAlign w:val="center"/>
          </w:tcPr>
          <w:p>
            <w:pPr>
              <w:jc w:val="center"/>
              <w:rPr>
                <w:rFonts w:ascii="宋体" w:hAnsi="宋体"/>
                <w:color w:val="000000"/>
                <w:szCs w:val="21"/>
              </w:rPr>
            </w:pPr>
            <w:r>
              <w:rPr>
                <w:rFonts w:hint="eastAsia" w:ascii="宋体" w:hAnsi="宋体"/>
                <w:color w:val="000000"/>
                <w:szCs w:val="21"/>
              </w:rPr>
              <w:t>是否授权评标委员会确定中标人</w:t>
            </w:r>
          </w:p>
        </w:tc>
        <w:tc>
          <w:tcPr>
            <w:tcW w:w="7725" w:type="dxa"/>
            <w:vAlign w:val="center"/>
          </w:tcPr>
          <w:p>
            <w:pPr>
              <w:spacing w:line="400" w:lineRule="exact"/>
              <w:rPr>
                <w:rFonts w:ascii="宋体" w:hAnsi="宋体"/>
                <w:szCs w:val="21"/>
              </w:rPr>
            </w:pPr>
            <w:r>
              <w:rPr>
                <w:rFonts w:ascii="宋体" w:hAnsi="宋体"/>
                <w:szCs w:val="21"/>
              </w:rPr>
              <w:t>□</w:t>
            </w:r>
            <w:r>
              <w:rPr>
                <w:rFonts w:hint="eastAsia" w:ascii="宋体" w:hAnsi="宋体"/>
                <w:szCs w:val="21"/>
              </w:rPr>
              <w:t>是</w:t>
            </w:r>
          </w:p>
          <w:p>
            <w:pPr>
              <w:spacing w:line="288" w:lineRule="auto"/>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否</w:t>
            </w:r>
          </w:p>
          <w:p>
            <w:pPr>
              <w:spacing w:line="288" w:lineRule="auto"/>
              <w:rPr>
                <w:rFonts w:ascii="宋体" w:hAnsi="宋体"/>
                <w:color w:val="000000"/>
                <w:szCs w:val="21"/>
              </w:rPr>
            </w:pPr>
            <w:r>
              <w:rPr>
                <w:rFonts w:hint="eastAsia" w:ascii="宋体" w:hAnsi="宋体"/>
                <w:color w:val="000000"/>
                <w:szCs w:val="21"/>
              </w:rPr>
              <w:t>评标委员会按照满足招标文件要求的投标人的综合得分由高到低的顺序推荐一至三名中标候选人。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03" w:type="dxa"/>
            <w:gridSpan w:val="2"/>
            <w:vAlign w:val="center"/>
          </w:tcPr>
          <w:p>
            <w:pPr>
              <w:jc w:val="center"/>
              <w:rPr>
                <w:rFonts w:ascii="宋体" w:hAnsi="宋体"/>
                <w:color w:val="000000"/>
                <w:szCs w:val="21"/>
              </w:rPr>
            </w:pPr>
            <w:r>
              <w:rPr>
                <w:rFonts w:hint="eastAsia" w:ascii="宋体" w:hAnsi="宋体"/>
                <w:color w:val="000000"/>
                <w:szCs w:val="21"/>
              </w:rPr>
              <w:t>7.3</w:t>
            </w:r>
          </w:p>
        </w:tc>
        <w:tc>
          <w:tcPr>
            <w:tcW w:w="1977" w:type="dxa"/>
            <w:vAlign w:val="center"/>
          </w:tcPr>
          <w:p>
            <w:pPr>
              <w:widowControl/>
              <w:spacing w:line="360" w:lineRule="exact"/>
              <w:jc w:val="left"/>
              <w:rPr>
                <w:rFonts w:ascii="宋体" w:hAnsi="宋体" w:cs="宋体"/>
                <w:szCs w:val="21"/>
              </w:rPr>
            </w:pPr>
            <w:r>
              <w:rPr>
                <w:rFonts w:hint="eastAsia" w:ascii="宋体" w:hAnsi="宋体" w:cs="宋体"/>
                <w:szCs w:val="21"/>
              </w:rPr>
              <w:t>履约保证金</w:t>
            </w:r>
          </w:p>
        </w:tc>
        <w:tc>
          <w:tcPr>
            <w:tcW w:w="7725" w:type="dxa"/>
            <w:vAlign w:val="center"/>
          </w:tcPr>
          <w:p>
            <w:pPr>
              <w:widowControl/>
              <w:spacing w:line="360" w:lineRule="exact"/>
              <w:jc w:val="left"/>
            </w:pPr>
            <w:r>
              <w:rPr>
                <w:rFonts w:hint="eastAsia"/>
              </w:rPr>
              <w:t>履约担保的形式：转账或银行保函形式全额提交（必须由投标人基本账户汇出，非基本账户汇出的履约担保金无效）</w:t>
            </w:r>
          </w:p>
          <w:p>
            <w:pPr>
              <w:spacing w:line="240" w:lineRule="atLeast"/>
              <w:ind w:right="73"/>
              <w:rPr>
                <w:color w:val="auto"/>
                <w:sz w:val="21"/>
                <w:szCs w:val="21"/>
              </w:rPr>
            </w:pPr>
            <w:r>
              <w:rPr>
                <w:rFonts w:hint="eastAsia"/>
                <w:color w:val="auto"/>
                <w:sz w:val="21"/>
                <w:szCs w:val="21"/>
              </w:rPr>
              <w:t>履约保证金的金额：中标价的</w:t>
            </w:r>
            <w:r>
              <w:rPr>
                <w:rFonts w:hint="eastAsia"/>
                <w:color w:val="auto"/>
                <w:sz w:val="21"/>
                <w:szCs w:val="21"/>
                <w:lang w:val="en-US" w:eastAsia="zh-CN"/>
              </w:rPr>
              <w:t>3</w:t>
            </w:r>
            <w:r>
              <w:rPr>
                <w:color w:val="auto"/>
                <w:sz w:val="21"/>
                <w:szCs w:val="21"/>
              </w:rPr>
              <w:t>%</w:t>
            </w:r>
            <w:r>
              <w:rPr>
                <w:rFonts w:hint="eastAsia"/>
                <w:color w:val="auto"/>
                <w:sz w:val="21"/>
                <w:szCs w:val="21"/>
              </w:rPr>
              <w:t>；</w:t>
            </w:r>
          </w:p>
          <w:p>
            <w:pPr>
              <w:widowControl/>
              <w:spacing w:line="360" w:lineRule="exact"/>
              <w:jc w:val="left"/>
            </w:pPr>
            <w:r>
              <w:rPr>
                <w:rFonts w:hint="eastAsia"/>
                <w:color w:val="auto"/>
                <w:sz w:val="21"/>
                <w:szCs w:val="21"/>
                <w:highlight w:val="none"/>
              </w:rPr>
              <w:t>以现金或转帐或银行保函形式全额提交。采用银行保函形式的履约担保必须提供银行出具的保函或</w:t>
            </w:r>
            <w:r>
              <w:rPr>
                <w:rFonts w:hint="eastAsia"/>
                <w:color w:val="auto"/>
                <w:sz w:val="21"/>
                <w:szCs w:val="21"/>
                <w:highlight w:val="none"/>
                <w:lang w:eastAsia="zh-CN"/>
              </w:rPr>
              <w:t>商业保函</w:t>
            </w:r>
            <w:r>
              <w:rPr>
                <w:rFonts w:hint="eastAsia"/>
                <w:color w:val="auto"/>
                <w:sz w:val="21"/>
                <w:szCs w:val="21"/>
                <w:highlight w:val="none"/>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605" w:type="dxa"/>
            <w:gridSpan w:val="4"/>
            <w:tcBorders>
              <w:bottom w:val="single" w:color="auto" w:sz="4" w:space="0"/>
            </w:tcBorders>
            <w:vAlign w:val="center"/>
          </w:tcPr>
          <w:p>
            <w:pPr>
              <w:spacing w:line="312" w:lineRule="auto"/>
              <w:rPr>
                <w:rFonts w:ascii="宋体" w:hAnsi="宋体"/>
                <w:color w:val="000000"/>
                <w:szCs w:val="21"/>
              </w:rPr>
            </w:pPr>
            <w:r>
              <w:rPr>
                <w:rFonts w:hint="eastAsia" w:ascii="宋体" w:hAnsi="宋体"/>
                <w:color w:val="000000"/>
                <w:szCs w:val="21"/>
              </w:rPr>
              <w:t>10.  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0" w:type="dxa"/>
            <w:vAlign w:val="center"/>
          </w:tcPr>
          <w:p>
            <w:pPr>
              <w:spacing w:line="312" w:lineRule="auto"/>
              <w:jc w:val="center"/>
              <w:rPr>
                <w:rFonts w:ascii="宋体" w:hAnsi="宋体"/>
                <w:szCs w:val="21"/>
                <w:highlight w:val="none"/>
              </w:rPr>
            </w:pPr>
            <w:r>
              <w:rPr>
                <w:rFonts w:hint="eastAsia" w:ascii="宋体" w:hAnsi="宋体"/>
                <w:szCs w:val="21"/>
                <w:highlight w:val="none"/>
              </w:rPr>
              <w:t>10.1</w:t>
            </w:r>
          </w:p>
        </w:tc>
        <w:tc>
          <w:tcPr>
            <w:tcW w:w="2000" w:type="dxa"/>
            <w:gridSpan w:val="2"/>
            <w:vAlign w:val="center"/>
          </w:tcPr>
          <w:p>
            <w:pPr>
              <w:spacing w:line="312" w:lineRule="auto"/>
              <w:jc w:val="center"/>
              <w:rPr>
                <w:rFonts w:ascii="宋体" w:hAnsi="宋体"/>
                <w:szCs w:val="21"/>
                <w:highlight w:val="none"/>
              </w:rPr>
            </w:pPr>
            <w:r>
              <w:rPr>
                <w:rFonts w:hint="eastAsia" w:ascii="宋体" w:hAnsi="宋体"/>
                <w:szCs w:val="21"/>
                <w:highlight w:val="none"/>
              </w:rPr>
              <w:t>招标控制价</w:t>
            </w:r>
          </w:p>
        </w:tc>
        <w:tc>
          <w:tcPr>
            <w:tcW w:w="7725" w:type="dxa"/>
            <w:vAlign w:val="center"/>
          </w:tcPr>
          <w:p>
            <w:pPr>
              <w:spacing w:line="312" w:lineRule="auto"/>
              <w:rPr>
                <w:rFonts w:hint="eastAsia" w:eastAsia="宋体"/>
                <w:color w:val="auto"/>
                <w:highlight w:val="none"/>
                <w:lang w:eastAsia="zh-CN"/>
              </w:rPr>
            </w:pPr>
            <w:r>
              <w:rPr>
                <w:rFonts w:hint="eastAsia"/>
                <w:color w:val="auto"/>
                <w:highlight w:val="none"/>
              </w:rPr>
              <w:t>投标人根据企业自身的技术与管理水平等结合市场竞争情况</w:t>
            </w:r>
            <w:r>
              <w:rPr>
                <w:rFonts w:hint="eastAsia"/>
                <w:color w:val="auto"/>
                <w:highlight w:val="none"/>
                <w:lang w:val="en-US" w:eastAsia="zh-CN"/>
              </w:rPr>
              <w:t>按投标费率</w:t>
            </w:r>
            <w:r>
              <w:rPr>
                <w:rFonts w:hint="eastAsia"/>
                <w:color w:val="auto"/>
                <w:highlight w:val="none"/>
              </w:rPr>
              <w:t>自主报价</w:t>
            </w:r>
            <w:r>
              <w:rPr>
                <w:rFonts w:hint="eastAsia"/>
                <w:color w:val="auto"/>
                <w:highlight w:val="none"/>
                <w:lang w:val="en-US" w:eastAsia="zh-CN"/>
              </w:rPr>
              <w:t>（投标费率不得超过招标控制费率，否则视为无效报价）</w:t>
            </w:r>
            <w:r>
              <w:rPr>
                <w:rFonts w:hint="eastAsia"/>
                <w:color w:val="auto"/>
                <w:highlight w:val="none"/>
                <w:lang w:eastAsia="zh-CN"/>
              </w:rPr>
              <w:t>。</w:t>
            </w:r>
          </w:p>
          <w:p>
            <w:pPr>
              <w:pStyle w:val="24"/>
              <w:ind w:left="0" w:leftChars="0" w:firstLine="0" w:firstLineChars="0"/>
              <w:rPr>
                <w:rFonts w:hint="default" w:eastAsia="宋体"/>
                <w:highlight w:val="none"/>
                <w:lang w:val="en-US" w:eastAsia="zh-CN"/>
              </w:rPr>
            </w:pPr>
            <w:r>
              <w:rPr>
                <w:rFonts w:hint="eastAsia"/>
                <w:highlight w:val="none"/>
                <w:lang w:val="en-US" w:eastAsia="zh-CN"/>
              </w:rPr>
              <w:t>招标控制费率：财政投资评审中心评审控制价的100%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80" w:type="dxa"/>
            <w:vAlign w:val="center"/>
          </w:tcPr>
          <w:p>
            <w:pPr>
              <w:spacing w:line="312" w:lineRule="auto"/>
              <w:jc w:val="center"/>
              <w:rPr>
                <w:rFonts w:ascii="宋体" w:hAnsi="宋体"/>
                <w:szCs w:val="21"/>
              </w:rPr>
            </w:pPr>
            <w:r>
              <w:rPr>
                <w:rFonts w:hint="eastAsia" w:ascii="宋体" w:hAnsi="宋体"/>
                <w:szCs w:val="21"/>
              </w:rPr>
              <w:t>10.2</w:t>
            </w:r>
          </w:p>
        </w:tc>
        <w:tc>
          <w:tcPr>
            <w:tcW w:w="2000" w:type="dxa"/>
            <w:gridSpan w:val="2"/>
            <w:vAlign w:val="center"/>
          </w:tcPr>
          <w:p>
            <w:pPr>
              <w:spacing w:line="240" w:lineRule="atLeast"/>
              <w:jc w:val="center"/>
              <w:rPr>
                <w:rFonts w:ascii="宋体" w:hAnsi="宋体"/>
                <w:szCs w:val="21"/>
              </w:rPr>
            </w:pPr>
            <w:r>
              <w:rPr>
                <w:rFonts w:hint="eastAsia" w:ascii="宋体" w:hAnsi="宋体" w:cs="宋体"/>
                <w:b/>
                <w:bCs/>
              </w:rPr>
              <w:t>不良行为记录</w:t>
            </w:r>
          </w:p>
        </w:tc>
        <w:tc>
          <w:tcPr>
            <w:tcW w:w="7725" w:type="dxa"/>
            <w:vAlign w:val="center"/>
          </w:tcPr>
          <w:p>
            <w:pPr>
              <w:spacing w:line="240" w:lineRule="atLeast"/>
              <w:rPr>
                <w:rFonts w:ascii="宋体" w:hAnsi="宋体"/>
                <w:szCs w:val="21"/>
              </w:rPr>
            </w:pPr>
            <w:r>
              <w:rPr>
                <w:rFonts w:hint="eastAsia" w:ascii="宋体" w:hAnsi="宋体" w:cs="宋体"/>
              </w:rPr>
              <w:t>建设行政主管部门信息平台发布，在有效期内的限制招投标行为的信息记录，如果没有须在投标文件中提供无不良行为记录承诺书。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0" w:type="dxa"/>
            <w:vAlign w:val="center"/>
          </w:tcPr>
          <w:p>
            <w:pPr>
              <w:spacing w:line="312" w:lineRule="auto"/>
              <w:jc w:val="center"/>
              <w:rPr>
                <w:rFonts w:hint="eastAsia" w:ascii="宋体" w:hAnsi="宋体" w:eastAsia="宋体"/>
                <w:szCs w:val="21"/>
                <w:lang w:eastAsia="zh-CN"/>
              </w:rPr>
            </w:pPr>
            <w:r>
              <w:rPr>
                <w:rFonts w:hint="eastAsia" w:ascii="宋体" w:hAnsi="宋体"/>
                <w:szCs w:val="21"/>
              </w:rPr>
              <w:t>10.</w:t>
            </w:r>
            <w:r>
              <w:rPr>
                <w:rFonts w:hint="eastAsia" w:ascii="宋体" w:hAnsi="宋体"/>
                <w:szCs w:val="21"/>
                <w:lang w:val="en-US" w:eastAsia="zh-CN"/>
              </w:rPr>
              <w:t>4</w:t>
            </w:r>
          </w:p>
        </w:tc>
        <w:tc>
          <w:tcPr>
            <w:tcW w:w="2000" w:type="dxa"/>
            <w:gridSpan w:val="2"/>
            <w:vAlign w:val="center"/>
          </w:tcPr>
          <w:p>
            <w:pPr>
              <w:spacing w:line="440" w:lineRule="exact"/>
              <w:jc w:val="center"/>
              <w:rPr>
                <w:rFonts w:ascii="宋体" w:hAnsi="宋体"/>
                <w:szCs w:val="21"/>
              </w:rPr>
            </w:pPr>
            <w:r>
              <w:rPr>
                <w:rFonts w:hint="eastAsia" w:ascii="宋体" w:hAnsi="宋体"/>
                <w:szCs w:val="21"/>
              </w:rPr>
              <w:t>招标代理服务费</w:t>
            </w:r>
          </w:p>
        </w:tc>
        <w:tc>
          <w:tcPr>
            <w:tcW w:w="7725" w:type="dxa"/>
            <w:vAlign w:val="center"/>
          </w:tcPr>
          <w:p>
            <w:pPr>
              <w:spacing w:line="400" w:lineRule="exact"/>
              <w:rPr>
                <w:rFonts w:ascii="宋体" w:hAnsi="宋体" w:cs="Arial"/>
                <w:kern w:val="0"/>
                <w:szCs w:val="21"/>
              </w:rPr>
            </w:pPr>
            <w:r>
              <w:rPr>
                <w:rFonts w:hint="eastAsia" w:hAnsi="宋体" w:cs="宋体"/>
                <w:szCs w:val="21"/>
                <w:lang w:bidi="ar"/>
              </w:rPr>
              <w:t>参照《河南省招标代理服务收费指导意见的通知》豫招协【2023】002号文件</w:t>
            </w:r>
            <w:r>
              <w:rPr>
                <w:rFonts w:hint="eastAsia" w:hAnsi="宋体" w:cs="宋体"/>
                <w:szCs w:val="21"/>
                <w:lang w:eastAsia="zh-CN" w:bidi="ar"/>
              </w:rPr>
              <w:t>规</w:t>
            </w:r>
            <w:r>
              <w:rPr>
                <w:rFonts w:hint="eastAsia" w:ascii="宋体" w:hAnsi="宋体" w:cs="宋体"/>
                <w:szCs w:val="21"/>
                <w:lang w:bidi="ar"/>
              </w:rPr>
              <w:t>定，</w:t>
            </w:r>
            <w:r>
              <w:rPr>
                <w:rFonts w:hint="eastAsia" w:hAnsi="宋体"/>
                <w:szCs w:val="21"/>
              </w:rPr>
              <w:t>由中标人向招标代理公司在领取</w:t>
            </w:r>
            <w:r>
              <w:rPr>
                <w:rFonts w:hint="eastAsia" w:hAnsi="宋体"/>
                <w:szCs w:val="21"/>
                <w:lang w:eastAsia="zh-CN"/>
              </w:rPr>
              <w:t>中标</w:t>
            </w:r>
            <w:r>
              <w:rPr>
                <w:rFonts w:hint="eastAsia" w:hAnsi="宋体"/>
                <w:szCs w:val="21"/>
              </w:rPr>
              <w:t>通知书</w:t>
            </w:r>
            <w:r>
              <w:rPr>
                <w:rFonts w:hint="eastAsia" w:hAnsi="宋体"/>
                <w:szCs w:val="21"/>
                <w:lang w:eastAsia="zh-CN"/>
              </w:rPr>
              <w:t>前</w:t>
            </w:r>
            <w:r>
              <w:rPr>
                <w:rFonts w:hint="eastAsia" w:hAnsi="宋体"/>
                <w:szCs w:val="21"/>
              </w:rPr>
              <w:t>足额支付招标代理服务费。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0" w:type="dxa"/>
            <w:vAlign w:val="center"/>
          </w:tcPr>
          <w:p>
            <w:pPr>
              <w:spacing w:line="312" w:lineRule="auto"/>
              <w:jc w:val="center"/>
              <w:rPr>
                <w:rFonts w:hint="eastAsia" w:ascii="宋体" w:hAnsi="宋体" w:eastAsia="宋体"/>
                <w:szCs w:val="21"/>
                <w:lang w:eastAsia="zh-CN"/>
              </w:rPr>
            </w:pPr>
            <w:r>
              <w:rPr>
                <w:rFonts w:hint="eastAsia" w:ascii="宋体" w:hAnsi="宋体"/>
                <w:szCs w:val="21"/>
              </w:rPr>
              <w:t>10.</w:t>
            </w:r>
            <w:r>
              <w:rPr>
                <w:rFonts w:hint="eastAsia" w:ascii="宋体" w:hAnsi="宋体"/>
                <w:szCs w:val="21"/>
                <w:lang w:val="en-US" w:eastAsia="zh-CN"/>
              </w:rPr>
              <w:t>5</w:t>
            </w:r>
          </w:p>
        </w:tc>
        <w:tc>
          <w:tcPr>
            <w:tcW w:w="2000" w:type="dxa"/>
            <w:gridSpan w:val="2"/>
            <w:vAlign w:val="center"/>
          </w:tcPr>
          <w:p>
            <w:pPr>
              <w:spacing w:line="400" w:lineRule="exact"/>
              <w:ind w:left="-25" w:leftChars="-51" w:right="-90" w:rightChars="-43" w:hanging="82" w:hangingChars="39"/>
              <w:jc w:val="center"/>
              <w:rPr>
                <w:rFonts w:ascii="宋体" w:hAnsi="宋体"/>
                <w:szCs w:val="21"/>
              </w:rPr>
            </w:pPr>
            <w:r>
              <w:rPr>
                <w:rFonts w:hint="eastAsia" w:ascii="宋体" w:hAnsi="宋体" w:cs="宋体"/>
                <w:b/>
                <w:bCs/>
              </w:rPr>
              <w:t>是否实行计算机辅助评标</w:t>
            </w:r>
          </w:p>
        </w:tc>
        <w:tc>
          <w:tcPr>
            <w:tcW w:w="7725" w:type="dxa"/>
            <w:vAlign w:val="center"/>
          </w:tcPr>
          <w:p>
            <w:pPr>
              <w:rPr>
                <w:rFonts w:hAnsi="宋体"/>
                <w:szCs w:val="21"/>
              </w:rPr>
            </w:pPr>
            <w:r>
              <w:rPr>
                <w:rFonts w:hint="eastAsia" w:ascii="宋体" w:hAnsi="宋体" w:cs="宋体"/>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880" w:type="dxa"/>
            <w:vAlign w:val="center"/>
          </w:tcPr>
          <w:p>
            <w:pPr>
              <w:spacing w:line="312" w:lineRule="auto"/>
              <w:jc w:val="center"/>
              <w:rPr>
                <w:rFonts w:hint="eastAsia" w:ascii="宋体" w:hAnsi="宋体" w:eastAsia="宋体"/>
                <w:szCs w:val="21"/>
                <w:lang w:eastAsia="zh-CN"/>
              </w:rPr>
            </w:pPr>
            <w:r>
              <w:rPr>
                <w:rFonts w:hint="eastAsia" w:ascii="宋体" w:hAnsi="宋体"/>
                <w:szCs w:val="21"/>
              </w:rPr>
              <w:t>10.</w:t>
            </w:r>
            <w:r>
              <w:rPr>
                <w:rFonts w:hint="eastAsia" w:ascii="宋体" w:hAnsi="宋体"/>
                <w:szCs w:val="21"/>
                <w:lang w:val="en-US" w:eastAsia="zh-CN"/>
              </w:rPr>
              <w:t>6</w:t>
            </w:r>
          </w:p>
        </w:tc>
        <w:tc>
          <w:tcPr>
            <w:tcW w:w="2000" w:type="dxa"/>
            <w:gridSpan w:val="2"/>
            <w:vAlign w:val="center"/>
          </w:tcPr>
          <w:p>
            <w:pPr>
              <w:spacing w:line="312" w:lineRule="auto"/>
              <w:jc w:val="center"/>
              <w:rPr>
                <w:rFonts w:ascii="宋体" w:hAnsi="宋体"/>
                <w:szCs w:val="21"/>
              </w:rPr>
            </w:pPr>
            <w:r>
              <w:rPr>
                <w:rFonts w:hint="eastAsia" w:ascii="宋体" w:hAnsi="宋体"/>
                <w:szCs w:val="21"/>
              </w:rPr>
              <w:t>中标公示</w:t>
            </w:r>
          </w:p>
        </w:tc>
        <w:tc>
          <w:tcPr>
            <w:tcW w:w="7725" w:type="dxa"/>
            <w:vAlign w:val="center"/>
          </w:tcPr>
          <w:p>
            <w:pPr>
              <w:spacing w:line="312" w:lineRule="auto"/>
              <w:rPr>
                <w:rFonts w:ascii="宋体" w:hAnsi="宋体" w:cs="宋体"/>
                <w:kern w:val="0"/>
                <w:szCs w:val="21"/>
              </w:rPr>
            </w:pPr>
            <w:r>
              <w:rPr>
                <w:rFonts w:hint="eastAsia" w:ascii="宋体" w:hAnsi="宋体" w:cs="宋体"/>
                <w:szCs w:val="21"/>
              </w:rPr>
              <w:t>在中标通知书发出前，招标人将中标候选人的情况同时在</w:t>
            </w:r>
            <w:r>
              <w:rPr>
                <w:rFonts w:hint="eastAsia" w:ascii="宋体" w:hAnsi="宋体" w:cs="宋体"/>
                <w:b/>
                <w:bCs/>
                <w:szCs w:val="21"/>
                <w:lang w:val="zh-CN"/>
              </w:rPr>
              <w:t>发布公告的媒介</w:t>
            </w:r>
            <w:r>
              <w:rPr>
                <w:rFonts w:hint="eastAsia" w:ascii="宋体" w:hAnsi="宋体" w:cs="宋体"/>
                <w:szCs w:val="21"/>
              </w:rPr>
              <w:t>上予以公示。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880" w:type="dxa"/>
            <w:vAlign w:val="center"/>
          </w:tcPr>
          <w:p>
            <w:pPr>
              <w:spacing w:line="312" w:lineRule="auto"/>
              <w:jc w:val="center"/>
              <w:rPr>
                <w:rFonts w:hint="eastAsia" w:ascii="宋体" w:hAnsi="宋体" w:eastAsia="宋体"/>
                <w:szCs w:val="21"/>
                <w:lang w:eastAsia="zh-CN"/>
              </w:rPr>
            </w:pPr>
            <w:r>
              <w:rPr>
                <w:rFonts w:hint="eastAsia" w:ascii="宋体" w:hAnsi="宋体"/>
                <w:szCs w:val="21"/>
              </w:rPr>
              <w:t>10.</w:t>
            </w:r>
            <w:r>
              <w:rPr>
                <w:rFonts w:hint="eastAsia" w:ascii="宋体" w:hAnsi="宋体"/>
                <w:szCs w:val="21"/>
                <w:lang w:val="en-US" w:eastAsia="zh-CN"/>
              </w:rPr>
              <w:t>7</w:t>
            </w:r>
          </w:p>
        </w:tc>
        <w:tc>
          <w:tcPr>
            <w:tcW w:w="2000" w:type="dxa"/>
            <w:gridSpan w:val="2"/>
            <w:vAlign w:val="center"/>
          </w:tcPr>
          <w:p>
            <w:pPr>
              <w:spacing w:line="312" w:lineRule="auto"/>
              <w:jc w:val="center"/>
              <w:rPr>
                <w:rFonts w:ascii="宋体" w:hAnsi="宋体"/>
                <w:szCs w:val="21"/>
              </w:rPr>
            </w:pPr>
            <w:r>
              <w:rPr>
                <w:rFonts w:hint="eastAsia" w:ascii="宋体" w:hAnsi="宋体"/>
                <w:szCs w:val="21"/>
              </w:rPr>
              <w:t>知识产权</w:t>
            </w:r>
          </w:p>
        </w:tc>
        <w:tc>
          <w:tcPr>
            <w:tcW w:w="7725" w:type="dxa"/>
            <w:vAlign w:val="center"/>
          </w:tcPr>
          <w:p>
            <w:pPr>
              <w:spacing w:line="312" w:lineRule="auto"/>
              <w:rPr>
                <w:rFonts w:ascii="宋体" w:hAnsi="宋体"/>
                <w:szCs w:val="21"/>
              </w:rPr>
            </w:pPr>
            <w:r>
              <w:rPr>
                <w:rFonts w:hint="eastAsia" w:ascii="宋体" w:hAnsi="宋体"/>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880" w:type="dxa"/>
            <w:vAlign w:val="center"/>
          </w:tcPr>
          <w:p>
            <w:pPr>
              <w:spacing w:line="312" w:lineRule="auto"/>
              <w:jc w:val="center"/>
              <w:rPr>
                <w:rFonts w:hint="eastAsia" w:ascii="宋体" w:hAnsi="宋体" w:eastAsia="宋体"/>
                <w:szCs w:val="21"/>
                <w:lang w:eastAsia="zh-CN"/>
              </w:rPr>
            </w:pPr>
            <w:r>
              <w:rPr>
                <w:rFonts w:hint="eastAsia" w:ascii="宋体" w:hAnsi="宋体"/>
                <w:szCs w:val="21"/>
              </w:rPr>
              <w:t>10.</w:t>
            </w:r>
            <w:r>
              <w:rPr>
                <w:rFonts w:hint="eastAsia" w:ascii="宋体" w:hAnsi="宋体"/>
                <w:szCs w:val="21"/>
                <w:lang w:val="en-US" w:eastAsia="zh-CN"/>
              </w:rPr>
              <w:t>8</w:t>
            </w:r>
          </w:p>
        </w:tc>
        <w:tc>
          <w:tcPr>
            <w:tcW w:w="2000" w:type="dxa"/>
            <w:gridSpan w:val="2"/>
            <w:vAlign w:val="center"/>
          </w:tcPr>
          <w:p>
            <w:pPr>
              <w:jc w:val="center"/>
              <w:rPr>
                <w:rFonts w:ascii="宋体" w:hAnsi="宋体"/>
                <w:szCs w:val="21"/>
              </w:rPr>
            </w:pPr>
            <w:r>
              <w:rPr>
                <w:rFonts w:hint="eastAsia" w:ascii="宋体" w:hAnsi="宋体"/>
                <w:szCs w:val="21"/>
              </w:rPr>
              <w:t>同义词语</w:t>
            </w:r>
          </w:p>
        </w:tc>
        <w:tc>
          <w:tcPr>
            <w:tcW w:w="7725" w:type="dxa"/>
            <w:vAlign w:val="center"/>
          </w:tcPr>
          <w:p>
            <w:pPr>
              <w:rPr>
                <w:rFonts w:ascii="宋体" w:hAnsi="宋体"/>
                <w:szCs w:val="21"/>
              </w:rPr>
            </w:pPr>
            <w:r>
              <w:rPr>
                <w:rFonts w:hint="eastAsia" w:ascii="宋体" w:hAnsi="宋体"/>
                <w:szCs w:val="21"/>
              </w:rPr>
              <w:t>构成招标文件组成部分的“通用合同条款”、“专用合同条款”、“技术标准和要求”和“工程量清单”等章节中出现的措辞“发包人”和“承包人”，在招标投标阶段</w:t>
            </w:r>
          </w:p>
          <w:p>
            <w:pPr>
              <w:rPr>
                <w:rFonts w:ascii="宋体" w:hAnsi="宋体"/>
                <w:szCs w:val="21"/>
              </w:rPr>
            </w:pPr>
            <w:r>
              <w:rPr>
                <w:rFonts w:hint="eastAsia" w:ascii="宋体" w:hAnsi="宋体"/>
                <w:szCs w:val="21"/>
              </w:rPr>
              <w:t>应当分别按“招标人”和“投标人”进行理解。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80" w:type="dxa"/>
            <w:vAlign w:val="center"/>
          </w:tcPr>
          <w:p>
            <w:pPr>
              <w:spacing w:line="320" w:lineRule="exact"/>
              <w:jc w:val="center"/>
              <w:rPr>
                <w:rFonts w:hint="eastAsia" w:ascii="宋体" w:hAnsi="宋体" w:eastAsia="宋体"/>
                <w:szCs w:val="21"/>
                <w:lang w:eastAsia="zh-CN"/>
              </w:rPr>
            </w:pPr>
            <w:r>
              <w:rPr>
                <w:rFonts w:hint="eastAsia" w:ascii="宋体" w:hAnsi="宋体"/>
                <w:szCs w:val="21"/>
              </w:rPr>
              <w:t>10.</w:t>
            </w:r>
            <w:r>
              <w:rPr>
                <w:rFonts w:hint="eastAsia" w:ascii="宋体" w:hAnsi="宋体"/>
                <w:szCs w:val="21"/>
                <w:lang w:val="en-US" w:eastAsia="zh-CN"/>
              </w:rPr>
              <w:t>9</w:t>
            </w:r>
          </w:p>
        </w:tc>
        <w:tc>
          <w:tcPr>
            <w:tcW w:w="2000" w:type="dxa"/>
            <w:gridSpan w:val="2"/>
            <w:vAlign w:val="center"/>
          </w:tcPr>
          <w:p>
            <w:pPr>
              <w:spacing w:line="312" w:lineRule="auto"/>
              <w:jc w:val="center"/>
              <w:rPr>
                <w:rFonts w:ascii="宋体" w:hAnsi="宋体"/>
                <w:szCs w:val="21"/>
              </w:rPr>
            </w:pPr>
            <w:r>
              <w:rPr>
                <w:rFonts w:hint="eastAsia" w:ascii="宋体" w:hAnsi="宋体"/>
                <w:szCs w:val="21"/>
              </w:rPr>
              <w:t>解释权</w:t>
            </w:r>
          </w:p>
        </w:tc>
        <w:tc>
          <w:tcPr>
            <w:tcW w:w="7725" w:type="dxa"/>
            <w:vAlign w:val="center"/>
          </w:tcPr>
          <w:p>
            <w:pPr>
              <w:spacing w:line="320" w:lineRule="exact"/>
              <w:rPr>
                <w:rFonts w:ascii="宋体" w:hAnsi="宋体"/>
                <w:szCs w:val="21"/>
              </w:rPr>
            </w:pPr>
            <w:r>
              <w:rPr>
                <w:rFonts w:hint="eastAsia" w:ascii="宋体" w:hAnsi="宋体"/>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80" w:type="dxa"/>
            <w:vAlign w:val="center"/>
          </w:tcPr>
          <w:p>
            <w:pPr>
              <w:spacing w:line="320" w:lineRule="exact"/>
              <w:jc w:val="center"/>
              <w:rPr>
                <w:rFonts w:hint="eastAsia" w:ascii="宋体" w:hAnsi="宋体" w:eastAsia="宋体"/>
                <w:szCs w:val="21"/>
                <w:lang w:eastAsia="zh-CN"/>
              </w:rPr>
            </w:pPr>
            <w:r>
              <w:rPr>
                <w:rFonts w:hint="eastAsia" w:ascii="宋体" w:hAnsi="宋体"/>
                <w:szCs w:val="21"/>
              </w:rPr>
              <w:t>10.1</w:t>
            </w:r>
            <w:r>
              <w:rPr>
                <w:rFonts w:hint="eastAsia" w:ascii="宋体" w:hAnsi="宋体"/>
                <w:szCs w:val="21"/>
                <w:lang w:val="en-US" w:eastAsia="zh-CN"/>
              </w:rPr>
              <w:t>0</w:t>
            </w:r>
          </w:p>
        </w:tc>
        <w:tc>
          <w:tcPr>
            <w:tcW w:w="2000" w:type="dxa"/>
            <w:gridSpan w:val="2"/>
            <w:vAlign w:val="center"/>
          </w:tcPr>
          <w:p>
            <w:pPr>
              <w:spacing w:line="312" w:lineRule="auto"/>
              <w:jc w:val="center"/>
              <w:rPr>
                <w:rFonts w:ascii="宋体" w:hAnsi="宋体"/>
                <w:szCs w:val="21"/>
              </w:rPr>
            </w:pPr>
            <w:r>
              <w:rPr>
                <w:rFonts w:hint="eastAsia" w:ascii="宋体" w:hAnsi="宋体"/>
                <w:szCs w:val="21"/>
              </w:rPr>
              <w:t>监督</w:t>
            </w:r>
          </w:p>
        </w:tc>
        <w:tc>
          <w:tcPr>
            <w:tcW w:w="7725" w:type="dxa"/>
            <w:vAlign w:val="center"/>
          </w:tcPr>
          <w:p>
            <w:pPr>
              <w:spacing w:line="320" w:lineRule="exact"/>
              <w:rPr>
                <w:rFonts w:ascii="宋体" w:hAnsi="宋体"/>
                <w:szCs w:val="21"/>
              </w:rPr>
            </w:pPr>
            <w:r>
              <w:rPr>
                <w:rFonts w:hint="eastAsia" w:ascii="宋体" w:hAnsi="宋体" w:cs="宋体"/>
              </w:rPr>
              <w:t>本项目的招标投标活动及其相关当事人应当接受有管辖权的监督部门依法实施的监督。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8" w:hRule="atLeast"/>
        </w:trPr>
        <w:tc>
          <w:tcPr>
            <w:tcW w:w="880" w:type="dxa"/>
            <w:vAlign w:val="center"/>
          </w:tcPr>
          <w:p>
            <w:pPr>
              <w:spacing w:line="320" w:lineRule="exact"/>
              <w:jc w:val="center"/>
              <w:rPr>
                <w:rFonts w:hint="eastAsia" w:ascii="宋体" w:hAnsi="宋体" w:eastAsia="宋体"/>
                <w:szCs w:val="21"/>
                <w:lang w:eastAsia="zh-CN"/>
              </w:rPr>
            </w:pPr>
            <w:r>
              <w:rPr>
                <w:rFonts w:hint="eastAsia" w:ascii="宋体" w:hAnsi="宋体"/>
                <w:szCs w:val="21"/>
              </w:rPr>
              <w:t>10.1</w:t>
            </w:r>
            <w:r>
              <w:rPr>
                <w:rFonts w:hint="eastAsia" w:ascii="宋体" w:hAnsi="宋体"/>
                <w:szCs w:val="21"/>
                <w:lang w:val="en-US" w:eastAsia="zh-CN"/>
              </w:rPr>
              <w:t>1</w:t>
            </w:r>
          </w:p>
        </w:tc>
        <w:tc>
          <w:tcPr>
            <w:tcW w:w="2000" w:type="dxa"/>
            <w:gridSpan w:val="2"/>
            <w:vAlign w:val="center"/>
          </w:tcPr>
          <w:p>
            <w:pPr>
              <w:spacing w:line="312" w:lineRule="auto"/>
              <w:jc w:val="center"/>
              <w:rPr>
                <w:rFonts w:ascii="宋体" w:hAnsi="宋体" w:cs="宋体"/>
                <w:b/>
                <w:bCs/>
              </w:rPr>
            </w:pPr>
            <w:r>
              <w:rPr>
                <w:rFonts w:hint="eastAsia" w:ascii="宋体" w:hAnsi="宋体" w:cs="宋体"/>
                <w:b/>
                <w:bCs/>
              </w:rPr>
              <w:t>投标人全电子投标业务指南及注意事项</w:t>
            </w:r>
          </w:p>
        </w:tc>
        <w:tc>
          <w:tcPr>
            <w:tcW w:w="7725" w:type="dxa"/>
            <w:vAlign w:val="center"/>
          </w:tcPr>
          <w:p>
            <w:pPr>
              <w:spacing w:line="240" w:lineRule="auto"/>
              <w:rPr>
                <w:rFonts w:ascii="宋体" w:hAnsi="宋体" w:cs="宋体"/>
              </w:rPr>
            </w:pPr>
            <w:r>
              <w:rPr>
                <w:rFonts w:hint="eastAsia" w:ascii="宋体" w:hAnsi="宋体" w:cs="宋体"/>
              </w:rPr>
              <w:t>（一）、投标报名</w:t>
            </w:r>
          </w:p>
          <w:p>
            <w:pPr>
              <w:spacing w:line="240" w:lineRule="auto"/>
              <w:rPr>
                <w:rFonts w:hint="eastAsia" w:ascii="宋体" w:hAnsi="宋体" w:eastAsia="宋体" w:cs="宋体"/>
                <w:lang w:eastAsia="zh-CN"/>
              </w:rPr>
            </w:pPr>
            <w:r>
              <w:rPr>
                <w:rFonts w:hint="eastAsia" w:ascii="宋体" w:hAnsi="宋体" w:cs="宋体"/>
              </w:rPr>
              <w:t>1.在我中心进行开标、评标的项目均是在睢县公共资源交易电子化交易系统（以下简称“电子化交易系统”）中运行的电子化交易项目。所有项目只接受网上报名，不接受其它形式报名。中心网站：</w:t>
            </w:r>
            <w:r>
              <w:rPr>
                <w:rFonts w:hint="eastAsia" w:ascii="宋体" w:hAnsi="宋体" w:cs="宋体"/>
                <w:lang w:eastAsia="zh-CN"/>
              </w:rPr>
              <w:t>http://ggzy.suixian.gov.cn/</w:t>
            </w:r>
          </w:p>
          <w:p>
            <w:pPr>
              <w:spacing w:line="240" w:lineRule="auto"/>
              <w:rPr>
                <w:rFonts w:ascii="宋体" w:hAnsi="宋体" w:cs="宋体"/>
              </w:rPr>
            </w:pPr>
            <w:r>
              <w:rPr>
                <w:rFonts w:hint="eastAsia" w:ascii="宋体" w:hAnsi="宋体" w:cs="宋体"/>
              </w:rPr>
              <w:t>2.潜在投标人、供应商（以下简称投标人）在报名前需先在睢县公共资源交易投标人（供应商）诚信库中注册。注册成功后办理CA证书，然后通过CA证书登录电子化交易系统进行报名。</w:t>
            </w:r>
          </w:p>
          <w:p>
            <w:pPr>
              <w:spacing w:line="240" w:lineRule="auto"/>
              <w:rPr>
                <w:rFonts w:ascii="宋体" w:hAnsi="宋体" w:cs="宋体"/>
              </w:rPr>
            </w:pPr>
            <w:r>
              <w:rPr>
                <w:rFonts w:hint="eastAsia" w:ascii="宋体" w:hAnsi="宋体" w:cs="宋体"/>
              </w:rPr>
              <w:t>注：已经办理过CA证书并在有效期内的潜在投标人无需再次办理CA证书。</w:t>
            </w:r>
          </w:p>
          <w:p>
            <w:pPr>
              <w:spacing w:line="240" w:lineRule="auto"/>
              <w:rPr>
                <w:rFonts w:ascii="宋体" w:hAnsi="宋体" w:cs="宋体"/>
              </w:rPr>
            </w:pPr>
            <w:r>
              <w:rPr>
                <w:rFonts w:hint="eastAsia" w:ascii="宋体" w:hAnsi="宋体" w:cs="宋体"/>
              </w:rPr>
              <w:t>3.投标人应充分考虑诚信库注册、CA证书办理所需时间，由此造成时间延误，造成无法报名的情况，由投标人自行承担责任。</w:t>
            </w:r>
          </w:p>
          <w:p>
            <w:pPr>
              <w:spacing w:line="240" w:lineRule="auto"/>
              <w:rPr>
                <w:rFonts w:ascii="宋体" w:hAnsi="宋体" w:cs="宋体"/>
              </w:rPr>
            </w:pPr>
            <w:r>
              <w:rPr>
                <w:rFonts w:hint="eastAsia" w:ascii="宋体" w:hAnsi="宋体" w:cs="宋体"/>
              </w:rPr>
              <w:t>（二）、招标文件获取</w:t>
            </w:r>
          </w:p>
          <w:p>
            <w:pPr>
              <w:spacing w:line="240" w:lineRule="auto"/>
              <w:rPr>
                <w:rFonts w:ascii="宋体" w:hAnsi="宋体" w:cs="宋体"/>
              </w:rPr>
            </w:pPr>
            <w:r>
              <w:rPr>
                <w:rFonts w:hint="eastAsia" w:ascii="宋体" w:hAnsi="宋体" w:cs="宋体"/>
              </w:rPr>
              <w:t>进入中心交易的建设工程、政府采购项目均为电子招标文件，投标人报名后自行在网上进行下载。</w:t>
            </w:r>
          </w:p>
          <w:p>
            <w:pPr>
              <w:spacing w:line="240" w:lineRule="auto"/>
              <w:rPr>
                <w:rFonts w:ascii="宋体" w:hAnsi="宋体" w:cs="宋体"/>
              </w:rPr>
            </w:pPr>
            <w:r>
              <w:rPr>
                <w:rFonts w:hint="eastAsia" w:ascii="宋体" w:hAnsi="宋体" w:cs="宋体"/>
              </w:rPr>
              <w:t>（三）、投标保证金</w:t>
            </w:r>
          </w:p>
          <w:p>
            <w:pPr>
              <w:spacing w:line="240" w:lineRule="auto"/>
              <w:rPr>
                <w:rFonts w:ascii="宋体" w:hAnsi="宋体" w:cs="宋体"/>
              </w:rPr>
            </w:pPr>
            <w:r>
              <w:rPr>
                <w:rFonts w:hint="eastAsia" w:ascii="宋体" w:hAnsi="宋体" w:cs="宋体"/>
              </w:rPr>
              <w:t>1.投标人的投标保证金必须通过投标人基本账户以转账形式缴纳（不支持结算卡支付）。账户必须是睢县公共资源交易投标人或供应商诚信库中录入的单位基本账户。</w:t>
            </w:r>
          </w:p>
          <w:p>
            <w:pPr>
              <w:spacing w:line="240" w:lineRule="auto"/>
              <w:rPr>
                <w:rFonts w:ascii="宋体" w:hAnsi="宋体" w:cs="宋体"/>
              </w:rPr>
            </w:pPr>
            <w:r>
              <w:rPr>
                <w:rFonts w:hint="eastAsia" w:ascii="宋体" w:hAnsi="宋体" w:cs="宋体"/>
              </w:rPr>
              <w:t>2.投标人缴纳投标保证金后，应在规定的缴纳截止时间前通过睢县公共资源交易中心电子化交易系统将保证金成功绑定至所投标项目和标段。具体操作请详细阅读招标文件。</w:t>
            </w:r>
          </w:p>
          <w:p>
            <w:pPr>
              <w:spacing w:line="240" w:lineRule="auto"/>
              <w:rPr>
                <w:rFonts w:ascii="宋体" w:hAnsi="宋体" w:cs="宋体"/>
              </w:rPr>
            </w:pPr>
            <w:r>
              <w:rPr>
                <w:rFonts w:hint="eastAsia" w:ascii="宋体" w:hAnsi="宋体" w:cs="宋体"/>
              </w:rPr>
              <w:t>注：1.投标人应在保证金递交时间截止前完成以上操作。投标人应充分考虑人为操作和异地跨行转账到账的时间等因素，因投标人操作不当或银行到账时间等问题，导致投标人无法正常投标的，其后果由投标人自行承担。</w:t>
            </w:r>
          </w:p>
          <w:p>
            <w:pPr>
              <w:spacing w:line="240" w:lineRule="auto"/>
              <w:rPr>
                <w:rFonts w:ascii="宋体" w:hAnsi="宋体" w:cs="宋体"/>
              </w:rPr>
            </w:pPr>
            <w:r>
              <w:rPr>
                <w:rFonts w:hint="eastAsia" w:ascii="宋体" w:hAnsi="宋体" w:cs="宋体"/>
              </w:rPr>
              <w:t>2. 缴纳保证金后在系统中查询不到无法绑定的情况，投标人可自行查看（1）核对银行打款单上账号是否与系统诚信库中所注册银行账号一致；（2）查看打款金额与账号是否与保证金缴纳说明单一致；（3）查询保证金时，不显示公司银行账号信息：检查备案信息中的公司银行信息状态是否生效，如果状态为变更银行信息须审核，需点击变更完成-提交；（4）查询不到汇款信息，检查日期是否在查询范围，点击下闲置中选项。</w:t>
            </w:r>
          </w:p>
          <w:p>
            <w:pPr>
              <w:spacing w:line="240" w:lineRule="auto"/>
              <w:rPr>
                <w:rFonts w:ascii="宋体" w:hAnsi="宋体" w:cs="宋体"/>
              </w:rPr>
            </w:pPr>
            <w:r>
              <w:rPr>
                <w:rFonts w:hint="eastAsia" w:ascii="宋体" w:hAnsi="宋体" w:cs="宋体"/>
              </w:rPr>
              <w:t>（四）已到帐但未绑定成功的保证金的退还</w:t>
            </w:r>
          </w:p>
          <w:p>
            <w:pPr>
              <w:spacing w:line="240" w:lineRule="auto"/>
              <w:rPr>
                <w:rFonts w:ascii="宋体" w:hAnsi="宋体" w:cs="宋体"/>
              </w:rPr>
            </w:pPr>
            <w:r>
              <w:rPr>
                <w:rFonts w:hint="eastAsia" w:ascii="宋体" w:hAnsi="宋体" w:cs="宋体"/>
              </w:rPr>
              <w:t>投标人缴纳的保证金已到中心账户，但未成功绑定的，可通过电子化交易系统自行申请退款。</w:t>
            </w:r>
          </w:p>
          <w:p>
            <w:pPr>
              <w:spacing w:line="240" w:lineRule="auto"/>
              <w:rPr>
                <w:rFonts w:ascii="宋体" w:hAnsi="宋体" w:cs="宋体"/>
              </w:rPr>
            </w:pPr>
            <w:r>
              <w:rPr>
                <w:rFonts w:hint="eastAsia" w:ascii="宋体" w:hAnsi="宋体" w:cs="宋体"/>
              </w:rPr>
              <w:t>注：未中标投标人的投标保证金在项目结束后，由交易中心项目负责人提出退款申请，项目负责人同意并经财务科核对后，通过中心交易平台退还给投标人。</w:t>
            </w:r>
          </w:p>
          <w:p>
            <w:pPr>
              <w:spacing w:line="240" w:lineRule="auto"/>
              <w:rPr>
                <w:rFonts w:ascii="宋体" w:hAnsi="宋体" w:cs="宋体"/>
              </w:rPr>
            </w:pPr>
            <w:r>
              <w:rPr>
                <w:rFonts w:hint="eastAsia" w:ascii="宋体" w:hAnsi="宋体" w:cs="宋体"/>
              </w:rPr>
              <w:t>（五）投标文件的制作、签章、上传</w:t>
            </w:r>
          </w:p>
          <w:p>
            <w:pPr>
              <w:spacing w:line="240" w:lineRule="auto"/>
              <w:rPr>
                <w:rFonts w:ascii="宋体" w:hAnsi="宋体" w:cs="宋体"/>
              </w:rPr>
            </w:pPr>
            <w:r>
              <w:rPr>
                <w:rFonts w:hint="eastAsia" w:ascii="宋体" w:hAnsi="宋体" w:cs="宋体"/>
              </w:rPr>
              <w:t>1.电子化交易项目投标文件是投标人通过中心投标文件制作系统制作，并经过电子签章和加密后生成的电子版投标文件。投标文件是投标人通过中心投标文件制作系统制作，并经过签章和加密后生成的电子版投标文件。电子化投标文件制作教材，请通过CA证书登录睢县公共资源电子化交易系统在“组件下载”中查看。</w:t>
            </w:r>
          </w:p>
          <w:p>
            <w:pPr>
              <w:spacing w:line="240" w:lineRule="auto"/>
              <w:rPr>
                <w:rFonts w:ascii="宋体" w:hAnsi="宋体" w:cs="宋体"/>
              </w:rPr>
            </w:pPr>
            <w:r>
              <w:rPr>
                <w:rFonts w:hint="eastAsia" w:ascii="宋体" w:hAnsi="宋体" w:cs="宋体"/>
                <w:lang w:val="en-US" w:eastAsia="zh-CN"/>
              </w:rPr>
              <w:t>2</w:t>
            </w:r>
            <w:r>
              <w:rPr>
                <w:rFonts w:hint="eastAsia" w:ascii="宋体" w:hAnsi="宋体" w:cs="宋体"/>
              </w:rPr>
              <w:t>.电子化投标文件的签章</w:t>
            </w:r>
          </w:p>
          <w:p>
            <w:pPr>
              <w:spacing w:line="240" w:lineRule="auto"/>
              <w:rPr>
                <w:rFonts w:ascii="宋体" w:hAnsi="宋体" w:cs="宋体"/>
              </w:rPr>
            </w:pPr>
            <w:r>
              <w:rPr>
                <w:rFonts w:hint="eastAsia" w:ascii="宋体" w:hAnsi="宋体" w:cs="宋体"/>
              </w:rPr>
              <w:t>（1）投标人在生成电子化投标文件后，应对电子化投标文件进行签章，未进行签章的视为无效投标。</w:t>
            </w:r>
          </w:p>
          <w:p>
            <w:pPr>
              <w:spacing w:line="240" w:lineRule="auto"/>
              <w:rPr>
                <w:rFonts w:ascii="宋体" w:hAnsi="宋体" w:cs="宋体"/>
              </w:rPr>
            </w:pPr>
            <w:r>
              <w:rPr>
                <w:rFonts w:hint="eastAsia" w:ascii="宋体" w:hAnsi="宋体" w:cs="宋体"/>
              </w:rPr>
              <w:t>（2）招标文件中要求法定代表人或授权委托人签字或盖章的，投标人在进行电子化投标文件签章时，以签盖法定代表人签章为准。</w:t>
            </w:r>
          </w:p>
          <w:p>
            <w:pPr>
              <w:spacing w:line="240" w:lineRule="auto"/>
              <w:rPr>
                <w:rFonts w:ascii="宋体" w:hAnsi="宋体" w:cs="宋体"/>
              </w:rPr>
            </w:pPr>
            <w:r>
              <w:rPr>
                <w:rFonts w:hint="eastAsia" w:ascii="宋体" w:hAnsi="宋体" w:cs="宋体"/>
                <w:lang w:val="en-US" w:eastAsia="zh-CN"/>
              </w:rPr>
              <w:t>3</w:t>
            </w:r>
            <w:r>
              <w:rPr>
                <w:rFonts w:hint="eastAsia" w:ascii="宋体" w:hAnsi="宋体" w:cs="宋体"/>
              </w:rPr>
              <w:t>.电子化投标文件的格式及上传投标</w:t>
            </w:r>
          </w:p>
          <w:p>
            <w:pPr>
              <w:spacing w:line="240" w:lineRule="auto"/>
              <w:rPr>
                <w:rFonts w:ascii="宋体" w:hAnsi="宋体" w:cs="宋体"/>
              </w:rPr>
            </w:pPr>
            <w:r>
              <w:rPr>
                <w:rFonts w:hint="eastAsia" w:ascii="宋体" w:hAnsi="宋体" w:cs="宋体"/>
              </w:rPr>
              <w:t>（1）投标人登录《全国公共资源交易平台（河南省·睢县）》公共资源交易系统，在“组件下载”栏目下载“投标文件制作系统”，按招标文件要求制作电子投标文件。同时确保PDF阅读器、Word2007、北京CA驱动已经下载安装。投标人制作生成的电子化投标文件，应是通过中心投标文件制作系统制作的，经过签章和加密后生成的电子版投标文件。其中包含用于投标文件上传的主文件（文件格式为：xxx公司 xxx号.file）和用于应急补救的投标文件备份文件（文件格式为：xxx公司_ xxx号.bin）。制作好的投标文件一个标段对应生成一个文件包,其中包含2个文件和1个文件夹。后缀名为“.file”的文件用于电子投标使用，后缀名为“.PDF”的文件用于打印纸质投标文件，“备份文件夹”使用电子介质存储，供开标现场备用。投标人应及时查看CA证书信息是否过期，从招标文件下载至开标（电子投标文件的解密）整个周期，投标人CA证书不得更换、变更、延期等（包括不能办理延期、变更、更换、丢失补锁、损坏补锁等），否则会造成开标现场无法解密，对此投标人后果自负。</w:t>
            </w:r>
          </w:p>
          <w:p>
            <w:pPr>
              <w:spacing w:line="240" w:lineRule="auto"/>
              <w:rPr>
                <w:rFonts w:ascii="宋体" w:hAnsi="宋体" w:cs="宋体"/>
              </w:rPr>
            </w:pPr>
            <w:r>
              <w:rPr>
                <w:rFonts w:hint="eastAsia" w:ascii="宋体" w:hAnsi="宋体" w:cs="宋体"/>
              </w:rPr>
              <w:t>投标人对同一项目多个标段进行投标的，应分别下载所投标段的招标文件，按标段制作电子投标文件，并按招标文件要求在相应位置加盖投标人电子印章和法人电子印章。</w:t>
            </w:r>
          </w:p>
          <w:p>
            <w:pPr>
              <w:spacing w:line="240" w:lineRule="auto"/>
              <w:rPr>
                <w:rFonts w:ascii="宋体" w:hAnsi="宋体" w:cs="宋体"/>
              </w:rPr>
            </w:pPr>
            <w:r>
              <w:rPr>
                <w:rFonts w:hint="eastAsia" w:ascii="宋体" w:hAnsi="宋体" w:cs="宋体"/>
              </w:rPr>
              <w:t>（2）投标人须将招标文件要求的资质、业绩、荣誉及相关人员证明材料等资料原件扫描件（或图片）制作到所提交的电子投标文件中。投标人应将电子化投标文件的主文件在投标截止时间前成功上传至睢县公共资源电子化交易系统。至投标截止时间止，仍未上传成功的电子化投标文件将不予接受。</w:t>
            </w:r>
          </w:p>
          <w:p>
            <w:pPr>
              <w:spacing w:line="240" w:lineRule="auto"/>
              <w:rPr>
                <w:rFonts w:ascii="宋体" w:hAnsi="宋体" w:cs="宋体"/>
              </w:rPr>
            </w:pPr>
            <w:r>
              <w:rPr>
                <w:rFonts w:hint="eastAsia" w:ascii="宋体" w:hAnsi="宋体" w:cs="宋体"/>
              </w:rPr>
              <w:t>（六）项目开标、投标解密、唱标、评标</w:t>
            </w:r>
          </w:p>
          <w:p>
            <w:pPr>
              <w:spacing w:line="240" w:lineRule="auto"/>
              <w:rPr>
                <w:rFonts w:ascii="宋体" w:hAnsi="宋体" w:cs="宋体"/>
              </w:rPr>
            </w:pPr>
            <w:r>
              <w:rPr>
                <w:rFonts w:hint="eastAsia" w:ascii="宋体" w:hAnsi="宋体" w:cs="宋体"/>
              </w:rPr>
              <w:t>1.（1）电子投标文件应在招标文件规定的投标文件提交截止时间之前提交至《全国公共资源交易平台（河南省·睢县）》公共资源交易系统。投标人应充分考虑并预留技术处理和上传数据所需时间。投标人对同一项目多个标段进行投标的，电子投标文件应按标段分别提交。</w:t>
            </w:r>
          </w:p>
          <w:p>
            <w:pPr>
              <w:spacing w:line="240" w:lineRule="auto"/>
              <w:rPr>
                <w:rFonts w:ascii="宋体" w:hAnsi="宋体" w:cs="宋体"/>
              </w:rPr>
            </w:pPr>
            <w:r>
              <w:rPr>
                <w:rFonts w:hint="eastAsia" w:ascii="宋体" w:hAnsi="宋体" w:cs="宋体"/>
              </w:rPr>
              <w:t>2.电子投标文件成功提交后，投标人应打印“投标文件提交回执单”。</w:t>
            </w:r>
          </w:p>
          <w:p>
            <w:pPr>
              <w:spacing w:line="240" w:lineRule="auto"/>
              <w:rPr>
                <w:rFonts w:ascii="宋体" w:hAnsi="宋体" w:cs="宋体"/>
              </w:rPr>
            </w:pPr>
            <w:r>
              <w:rPr>
                <w:rFonts w:hint="eastAsia" w:ascii="宋体" w:hAnsi="宋体" w:cs="宋体"/>
              </w:rPr>
              <w:t>3.电子化投标文件采用双重加密方式。开标时，请投标人使用CA证书登陆交易平台，进入本项目开标大厅点击解密来完成投标文件的解密工作。投标人的解密时间为开标开始后，待所有投标人全部解密完成后，再由中介服务机构使用CA证书对投标文件进行再次解密。</w:t>
            </w:r>
          </w:p>
          <w:p>
            <w:pPr>
              <w:spacing w:line="240" w:lineRule="auto"/>
              <w:rPr>
                <w:rFonts w:ascii="宋体" w:hAnsi="宋体" w:cs="宋体"/>
              </w:rPr>
            </w:pPr>
            <w:r>
              <w:rPr>
                <w:rFonts w:hint="eastAsia" w:ascii="宋体" w:hAnsi="宋体" w:cs="宋体"/>
              </w:rPr>
              <w:t>2.电子化投标文件异常的处理</w:t>
            </w:r>
          </w:p>
          <w:p>
            <w:pPr>
              <w:spacing w:line="240" w:lineRule="auto"/>
              <w:rPr>
                <w:rFonts w:ascii="宋体" w:hAnsi="宋体" w:cs="宋体"/>
              </w:rPr>
            </w:pPr>
            <w:r>
              <w:rPr>
                <w:rFonts w:hint="eastAsia" w:ascii="宋体" w:hAnsi="宋体" w:cs="宋体"/>
              </w:rPr>
              <w:t>如出现投标人的电子投标文件无法解密等异常的情况，投标人应及时致电中介服务机构说明。投标文件解密异常，按以下步骤进行处理：</w:t>
            </w:r>
          </w:p>
          <w:p>
            <w:pPr>
              <w:spacing w:line="240" w:lineRule="auto"/>
              <w:rPr>
                <w:rFonts w:ascii="宋体" w:hAnsi="宋体" w:cs="宋体"/>
              </w:rPr>
            </w:pPr>
            <w:r>
              <w:rPr>
                <w:rFonts w:hint="eastAsia" w:ascii="宋体" w:hAnsi="宋体" w:cs="宋体"/>
              </w:rPr>
              <w:t>（1）首先由交易平台技术人员进行问题排查。</w:t>
            </w:r>
          </w:p>
          <w:p>
            <w:pPr>
              <w:spacing w:line="240" w:lineRule="auto"/>
              <w:rPr>
                <w:rFonts w:ascii="宋体" w:hAnsi="宋体" w:cs="宋体"/>
              </w:rPr>
            </w:pPr>
            <w:r>
              <w:rPr>
                <w:rFonts w:hint="eastAsia" w:ascii="宋体" w:hAnsi="宋体" w:cs="宋体"/>
              </w:rPr>
              <w:t>（2）经排查后，因投标人文件自身问题导致投标文件无法解密的，该投标文件将不予接收、解密和唱标。开标会议继续进行。</w:t>
            </w:r>
          </w:p>
          <w:p>
            <w:pPr>
              <w:spacing w:line="240" w:lineRule="auto"/>
              <w:rPr>
                <w:rFonts w:ascii="宋体" w:hAnsi="宋体" w:cs="宋体"/>
              </w:rPr>
            </w:pPr>
            <w:r>
              <w:rPr>
                <w:rFonts w:hint="eastAsia" w:ascii="宋体" w:hAnsi="宋体" w:cs="宋体"/>
              </w:rPr>
              <w:t>（3）经技术人员排查后，因电子化交易系统问题造成投标文件无法解密的，将由技术人员对问题进行处理。如短时间内问题无法解决的，将由中介服务机构向监督部门提出申请，经监督部门同意后，暂停开标会议，待问题解决后继续开标。</w:t>
            </w:r>
          </w:p>
          <w:p>
            <w:pPr>
              <w:spacing w:line="240" w:lineRule="auto"/>
              <w:rPr>
                <w:rFonts w:ascii="宋体" w:hAnsi="宋体" w:cs="宋体"/>
              </w:rPr>
            </w:pPr>
            <w:r>
              <w:rPr>
                <w:rFonts w:hint="eastAsia" w:ascii="宋体" w:hAnsi="宋体" w:cs="宋体"/>
              </w:rPr>
              <w:t>（4）待所有投标人投标文件解密完成后，由中介服务机构操作，对所有已解密文件进行唱标。</w:t>
            </w:r>
          </w:p>
          <w:p>
            <w:pPr>
              <w:spacing w:line="240" w:lineRule="auto"/>
              <w:rPr>
                <w:rFonts w:ascii="宋体" w:hAnsi="宋体" w:cs="宋体"/>
              </w:rPr>
            </w:pPr>
            <w:r>
              <w:rPr>
                <w:rFonts w:hint="eastAsia" w:ascii="宋体" w:hAnsi="宋体" w:cs="宋体"/>
              </w:rPr>
              <w:t>投标人应保证在开标期间电话、电脑、网络能够正常工作，未在规定的解密时间内对投标文件进行解密的，其投标文件不予接收、唱标。</w:t>
            </w:r>
          </w:p>
          <w:p>
            <w:pPr>
              <w:spacing w:line="240" w:lineRule="auto"/>
              <w:rPr>
                <w:rFonts w:ascii="宋体" w:hAnsi="宋体" w:cs="宋体"/>
              </w:rPr>
            </w:pPr>
            <w:r>
              <w:rPr>
                <w:rFonts w:hint="eastAsia" w:ascii="宋体" w:hAnsi="宋体" w:cs="宋体"/>
              </w:rPr>
              <w:t>3.唱标结果的质疑</w:t>
            </w:r>
          </w:p>
          <w:p>
            <w:pPr>
              <w:spacing w:line="240" w:lineRule="auto"/>
              <w:rPr>
                <w:rFonts w:ascii="宋体" w:hAnsi="宋体" w:cs="宋体"/>
              </w:rPr>
            </w:pPr>
            <w:r>
              <w:rPr>
                <w:rFonts w:hint="eastAsia" w:ascii="宋体" w:hAnsi="宋体" w:cs="宋体"/>
              </w:rPr>
              <w:t>开标时投标人可登录到交易系统中在开标大厅中点击开标一览表查看自己的投标报价。唱标时投标人如对自己的唱标内容有异议的，应在唱标内容显示后向中介服务机构进行质疑。中介服务机构应在监督人员的监督下接受投标人的质疑并做好书面记录。投标人未在规定时间内提出质疑的，视为认可唱标内容。</w:t>
            </w:r>
          </w:p>
          <w:p>
            <w:pPr>
              <w:spacing w:line="240" w:lineRule="auto"/>
              <w:rPr>
                <w:rFonts w:ascii="宋体" w:hAnsi="宋体" w:cs="宋体"/>
              </w:rPr>
            </w:pPr>
            <w:r>
              <w:rPr>
                <w:rFonts w:hint="eastAsia" w:ascii="宋体" w:hAnsi="宋体" w:cs="宋体"/>
              </w:rPr>
              <w:t>4.评标依据。</w:t>
            </w:r>
          </w:p>
          <w:p>
            <w:pPr>
              <w:spacing w:line="240" w:lineRule="auto"/>
              <w:rPr>
                <w:rFonts w:ascii="宋体" w:hAnsi="宋体" w:cs="宋体"/>
              </w:rPr>
            </w:pPr>
            <w:r>
              <w:rPr>
                <w:rFonts w:hint="eastAsia" w:ascii="宋体" w:hAnsi="宋体" w:cs="宋体"/>
              </w:rPr>
              <w:t>投标人应按招标文件规定下载、编制、提交电子投标文件。</w:t>
            </w:r>
          </w:p>
          <w:p>
            <w:pPr>
              <w:spacing w:line="240" w:lineRule="auto"/>
              <w:rPr>
                <w:rFonts w:hint="eastAsia" w:ascii="宋体" w:hAnsi="宋体" w:cs="宋体"/>
              </w:rPr>
            </w:pPr>
            <w:r>
              <w:rPr>
                <w:rFonts w:hint="eastAsia" w:ascii="宋体" w:hAnsi="宋体" w:cs="宋体"/>
              </w:rPr>
              <w:t>采用全流程电子化交易评标时，评标委员会以电子投标文件为依据评标。全流程电子化交易系统如因系统异常情况无法完成，将以人工方式进行（视情况）。</w:t>
            </w:r>
          </w:p>
          <w:p>
            <w:pPr>
              <w:spacing w:line="240" w:lineRule="auto"/>
              <w:rPr>
                <w:rFonts w:ascii="宋体" w:hAnsi="宋体" w:cs="宋体"/>
              </w:rPr>
            </w:pPr>
            <w:r>
              <w:rPr>
                <w:rFonts w:hint="eastAsia" w:ascii="宋体" w:hAnsi="宋体" w:cs="宋体"/>
              </w:rPr>
              <w:t>（七）其他重要注意事项（常见问题解决办法）</w:t>
            </w:r>
          </w:p>
          <w:p>
            <w:pPr>
              <w:spacing w:line="240" w:lineRule="auto"/>
              <w:rPr>
                <w:rFonts w:ascii="宋体" w:hAnsi="宋体" w:cs="宋体"/>
              </w:rPr>
            </w:pPr>
            <w:r>
              <w:rPr>
                <w:rFonts w:hint="eastAsia" w:ascii="宋体" w:hAnsi="宋体" w:cs="宋体"/>
              </w:rPr>
              <w:t>未绑定CA数字证书前忘记交易系统注册密码及绑定后CA数字证书信息发生变更无法登录交易系统需携带营业执照原件、营业执照复印件（加盖盖章）、情况说明（加盖盖章），到中心综合科重置密码</w:t>
            </w:r>
          </w:p>
          <w:p>
            <w:pPr>
              <w:spacing w:line="240" w:lineRule="auto"/>
              <w:rPr>
                <w:rFonts w:ascii="宋体" w:hAnsi="宋体" w:cs="宋体"/>
              </w:rPr>
            </w:pPr>
            <w:r>
              <w:rPr>
                <w:rFonts w:hint="eastAsia" w:ascii="宋体" w:hAnsi="宋体" w:cs="宋体"/>
              </w:rPr>
              <w:t>投标人生成投标文件时投标函乱码如何处理：投标函乱码是电脑上安装有WPS，生成PDF投标文件时调用WPS功能导致与签章系统不兼容，建议修改WPS不是默认关联word文件格式重新生成，如果生成依然有问题，可以卸载WPS后重新生成并签章。</w:t>
            </w:r>
          </w:p>
          <w:p>
            <w:pPr>
              <w:spacing w:line="240" w:lineRule="auto"/>
              <w:rPr>
                <w:rFonts w:ascii="宋体" w:hAnsi="宋体" w:cs="宋体"/>
              </w:rPr>
            </w:pPr>
            <w:r>
              <w:rPr>
                <w:rFonts w:hint="eastAsia" w:ascii="宋体" w:hAnsi="宋体" w:cs="宋体"/>
              </w:rPr>
              <w:t>投标人签章时企业锁可以签章，法人锁无法签章如何处理：可能是同时企业锁和法人锁都插在电脑上，或者联系CA公司法人锁中是否包含签章或者签章是否有误，最后确认CA电子锁驱动是否是最新版本。</w:t>
            </w:r>
          </w:p>
          <w:p>
            <w:pPr>
              <w:spacing w:line="240" w:lineRule="auto"/>
              <w:rPr>
                <w:rFonts w:ascii="宋体" w:hAnsi="宋体" w:cs="宋体"/>
              </w:rPr>
            </w:pPr>
            <w:r>
              <w:rPr>
                <w:rFonts w:hint="eastAsia" w:ascii="宋体" w:hAnsi="宋体" w:cs="宋体"/>
              </w:rPr>
              <w:t>投标人需确保电脑已经下载安装PDF阅读器、Word2007、北京CA驱动。</w:t>
            </w:r>
          </w:p>
          <w:p>
            <w:pPr>
              <w:spacing w:line="240" w:lineRule="auto"/>
              <w:rPr>
                <w:rFonts w:ascii="宋体" w:hAnsi="宋体" w:cs="宋体"/>
              </w:rPr>
            </w:pPr>
            <w:r>
              <w:rPr>
                <w:rFonts w:hint="eastAsia" w:ascii="宋体" w:hAnsi="宋体" w:cs="宋体"/>
              </w:rPr>
              <w:t>如招标文件发生变更的，投标人需重新下载招标文件（EGP版）并重新制作、上传投标文件。</w:t>
            </w:r>
          </w:p>
          <w:p>
            <w:pPr>
              <w:spacing w:line="240" w:lineRule="auto"/>
              <w:rPr>
                <w:rFonts w:ascii="宋体" w:hAnsi="宋体" w:cs="宋体"/>
              </w:rPr>
            </w:pPr>
            <w:r>
              <w:rPr>
                <w:rFonts w:hint="eastAsia" w:ascii="宋体" w:hAnsi="宋体" w:cs="宋体"/>
              </w:rPr>
              <w:t>保证金汇款、转账异常时，须联系汇出方银行查询原因。</w:t>
            </w:r>
          </w:p>
          <w:p>
            <w:pPr>
              <w:spacing w:line="240" w:lineRule="auto"/>
              <w:rPr>
                <w:rFonts w:ascii="宋体" w:hAnsi="宋体" w:cs="宋体"/>
              </w:rPr>
            </w:pPr>
            <w:r>
              <w:rPr>
                <w:rFonts w:hint="eastAsia" w:ascii="宋体" w:hAnsi="宋体" w:cs="宋体"/>
              </w:rPr>
              <w:t>不同投标人使用同一台电脑、同一网络等制作、上传同一项目投标文件的，有被视为串通投标、判定为无效投标的风险。</w:t>
            </w:r>
          </w:p>
          <w:p>
            <w:pPr>
              <w:spacing w:line="240" w:lineRule="auto"/>
              <w:rPr>
                <w:rFonts w:ascii="宋体" w:hAnsi="宋体"/>
                <w:b/>
              </w:rPr>
            </w:pPr>
            <w:r>
              <w:rPr>
                <w:rFonts w:hint="eastAsia" w:ascii="宋体" w:hAnsi="宋体" w:cs="宋体"/>
              </w:rPr>
              <w:t>如遇到投标文件上传慢、上传失败等问题，请进行以下操作：查找是否是个人电脑问题；更换网络环境。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80" w:type="dxa"/>
            <w:vAlign w:val="center"/>
          </w:tcPr>
          <w:p>
            <w:pPr>
              <w:autoSpaceDE w:val="0"/>
              <w:autoSpaceDN w:val="0"/>
              <w:adjustRightInd w:val="0"/>
              <w:spacing w:line="240" w:lineRule="atLeast"/>
              <w:ind w:right="35" w:rightChars="0"/>
              <w:jc w:val="center"/>
              <w:rPr>
                <w:rFonts w:hint="eastAsia"/>
                <w:sz w:val="21"/>
                <w:szCs w:val="21"/>
                <w:lang w:val="en-US" w:eastAsia="zh-CN"/>
              </w:rPr>
            </w:pPr>
            <w:r>
              <w:rPr>
                <w:rFonts w:hint="eastAsia"/>
                <w:sz w:val="21"/>
                <w:szCs w:val="21"/>
                <w:lang w:val="en-US" w:eastAsia="zh-CN"/>
              </w:rPr>
              <w:t>10.12</w:t>
            </w:r>
          </w:p>
        </w:tc>
        <w:tc>
          <w:tcPr>
            <w:tcW w:w="2000" w:type="dxa"/>
            <w:gridSpan w:val="2"/>
            <w:vAlign w:val="center"/>
          </w:tcPr>
          <w:p>
            <w:pPr>
              <w:spacing w:line="240" w:lineRule="atLeast"/>
              <w:ind w:left="166" w:leftChars="79" w:right="73" w:rightChars="0" w:firstLine="90" w:firstLineChars="43"/>
              <w:rPr>
                <w:rFonts w:hint="eastAsia"/>
                <w:sz w:val="21"/>
                <w:szCs w:val="21"/>
                <w:lang w:val="en-US" w:eastAsia="zh-CN"/>
              </w:rPr>
            </w:pPr>
            <w:r>
              <w:rPr>
                <w:rFonts w:hint="eastAsia"/>
                <w:sz w:val="21"/>
                <w:szCs w:val="21"/>
                <w:lang w:val="en-US" w:eastAsia="zh-CN"/>
              </w:rPr>
              <w:t>特别提醒</w:t>
            </w:r>
          </w:p>
        </w:tc>
        <w:tc>
          <w:tcPr>
            <w:tcW w:w="7725" w:type="dxa"/>
            <w:vAlign w:val="center"/>
          </w:tcPr>
          <w:p>
            <w:pPr>
              <w:spacing w:line="240" w:lineRule="atLeast"/>
              <w:ind w:left="166" w:leftChars="79" w:right="73" w:firstLine="90" w:firstLineChars="43"/>
              <w:rPr>
                <w:rFonts w:hint="eastAsia"/>
                <w:sz w:val="21"/>
                <w:szCs w:val="21"/>
                <w:lang w:val="en-US" w:eastAsia="zh-CN"/>
              </w:rPr>
            </w:pPr>
            <w:r>
              <w:rPr>
                <w:rFonts w:hint="eastAsia"/>
                <w:sz w:val="21"/>
                <w:szCs w:val="21"/>
                <w:lang w:val="en-US" w:eastAsia="zh-CN"/>
              </w:rPr>
              <w:t>1、招标文件内容前后不一致的以投标人须知前附表为准，投标人须知前附表没有的以最后内容为准。</w:t>
            </w:r>
          </w:p>
          <w:p>
            <w:pPr>
              <w:spacing w:line="240" w:lineRule="atLeast"/>
              <w:ind w:left="166" w:leftChars="79" w:right="73" w:firstLine="90" w:firstLineChars="43"/>
              <w:rPr>
                <w:rFonts w:hint="eastAsia"/>
                <w:sz w:val="21"/>
                <w:szCs w:val="21"/>
                <w:lang w:val="en-US" w:eastAsia="zh-CN"/>
              </w:rPr>
            </w:pPr>
            <w:r>
              <w:rPr>
                <w:rFonts w:hint="eastAsia"/>
                <w:sz w:val="21"/>
                <w:szCs w:val="21"/>
                <w:lang w:val="en-US" w:eastAsia="zh-CN"/>
              </w:rPr>
              <w:t>2、因全程取消纸质文件，评审专家对代理机构的询问和要求投标人作出澄清、说明或补正均采用网上方式进行。</w:t>
            </w:r>
          </w:p>
          <w:p>
            <w:pPr>
              <w:spacing w:line="240" w:lineRule="atLeast"/>
              <w:ind w:left="166" w:leftChars="79" w:right="73" w:firstLine="90" w:firstLineChars="43"/>
              <w:rPr>
                <w:rFonts w:hint="eastAsia"/>
                <w:sz w:val="21"/>
                <w:szCs w:val="21"/>
                <w:lang w:val="en-US" w:eastAsia="zh-CN"/>
              </w:rPr>
            </w:pPr>
            <w:r>
              <w:rPr>
                <w:rFonts w:hint="eastAsia"/>
                <w:sz w:val="21"/>
                <w:szCs w:val="21"/>
                <w:lang w:val="en-US" w:eastAsia="zh-CN"/>
              </w:rPr>
              <w:t>3、投标人在开标结束后，应实时保持交易系统处于登录状态，确保能及时收到评标评审专家的澄清、说明或者补正的要求。因网络安全的需要，登录后长时间不操作将自动退出登录状态，建议投标人5分钟刷新一次。</w:t>
            </w:r>
          </w:p>
          <w:p>
            <w:pPr>
              <w:spacing w:line="240" w:lineRule="atLeast"/>
              <w:ind w:left="166" w:leftChars="79" w:right="73" w:rightChars="0" w:firstLine="90" w:firstLineChars="43"/>
              <w:rPr>
                <w:rFonts w:hint="eastAsia"/>
                <w:sz w:val="21"/>
                <w:szCs w:val="21"/>
                <w:lang w:val="en-US" w:eastAsia="zh-CN"/>
              </w:rPr>
            </w:pPr>
            <w:r>
              <w:rPr>
                <w:rFonts w:hint="eastAsia"/>
                <w:sz w:val="21"/>
                <w:szCs w:val="21"/>
                <w:lang w:val="en-US" w:eastAsia="zh-CN"/>
              </w:rPr>
              <w:t>4、由于在评标过程中，评审专家对投标人进行澄清的要求均有时间限制，并且在投标人澄清页面有倒计时提示，投标人应在评标专家规定时间内完成所有操作。推荐各投标人自行携带电脑，并实时保持交易系统处于登录状态，如由于投标人未看到澄清文件而带来的风险，招标人和招标代理机构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80" w:type="dxa"/>
            <w:vAlign w:val="center"/>
          </w:tcPr>
          <w:p>
            <w:pPr>
              <w:spacing w:line="312" w:lineRule="auto"/>
              <w:jc w:val="center"/>
              <w:rPr>
                <w:rFonts w:hint="eastAsia" w:ascii="宋体" w:hAnsi="宋体" w:eastAsia="宋体"/>
                <w:szCs w:val="21"/>
                <w:lang w:eastAsia="zh-CN"/>
              </w:rPr>
            </w:pPr>
            <w:r>
              <w:rPr>
                <w:rFonts w:hint="eastAsia" w:ascii="宋体" w:hAnsi="宋体"/>
                <w:szCs w:val="21"/>
              </w:rPr>
              <w:t>10.1</w:t>
            </w:r>
            <w:r>
              <w:rPr>
                <w:rFonts w:hint="eastAsia" w:ascii="宋体" w:hAnsi="宋体"/>
                <w:szCs w:val="21"/>
                <w:lang w:val="en-US" w:eastAsia="zh-CN"/>
              </w:rPr>
              <w:t>3</w:t>
            </w:r>
          </w:p>
        </w:tc>
        <w:tc>
          <w:tcPr>
            <w:tcW w:w="2000" w:type="dxa"/>
            <w:gridSpan w:val="2"/>
            <w:vAlign w:val="center"/>
          </w:tcPr>
          <w:p>
            <w:pPr>
              <w:spacing w:line="240" w:lineRule="atLeast"/>
              <w:ind w:left="166" w:leftChars="79" w:right="73" w:rightChars="0" w:firstLine="91" w:firstLineChars="43"/>
              <w:rPr>
                <w:rFonts w:hint="eastAsia"/>
                <w:b/>
                <w:bCs/>
                <w:sz w:val="21"/>
                <w:szCs w:val="21"/>
                <w:lang w:val="en-US" w:eastAsia="zh-CN"/>
              </w:rPr>
            </w:pPr>
            <w:r>
              <w:rPr>
                <w:rFonts w:hint="eastAsia"/>
                <w:b/>
                <w:bCs/>
                <w:sz w:val="21"/>
                <w:szCs w:val="21"/>
                <w:lang w:val="en-US" w:eastAsia="zh-CN"/>
              </w:rPr>
              <w:t>电子评标系统已启用大数据分析监测预警功能</w:t>
            </w:r>
          </w:p>
          <w:p>
            <w:pPr>
              <w:spacing w:line="240" w:lineRule="atLeast"/>
              <w:ind w:left="166" w:leftChars="79" w:right="73" w:rightChars="0" w:firstLine="90" w:firstLineChars="43"/>
              <w:rPr>
                <w:rFonts w:ascii="宋体" w:hAnsi="宋体"/>
                <w:szCs w:val="21"/>
                <w:highlight w:val="none"/>
              </w:rPr>
            </w:pPr>
          </w:p>
        </w:tc>
        <w:tc>
          <w:tcPr>
            <w:tcW w:w="7725" w:type="dxa"/>
            <w:vAlign w:val="center"/>
          </w:tcPr>
          <w:p>
            <w:pPr>
              <w:spacing w:line="240" w:lineRule="atLeast"/>
              <w:ind w:left="166" w:leftChars="79" w:right="73" w:rightChars="0" w:firstLine="90" w:firstLineChars="43"/>
              <w:rPr>
                <w:rFonts w:hint="eastAsia"/>
                <w:sz w:val="21"/>
                <w:szCs w:val="21"/>
                <w:lang w:val="en-US" w:eastAsia="zh-CN"/>
              </w:rPr>
            </w:pPr>
            <w:r>
              <w:rPr>
                <w:rFonts w:hint="eastAsia"/>
                <w:sz w:val="21"/>
                <w:szCs w:val="21"/>
                <w:lang w:val="en-US" w:eastAsia="zh-CN"/>
              </w:rPr>
              <w:t>参与同一个标段（包）的供应商存在下列情形之一的，其投标（响应）文件无效：</w:t>
            </w:r>
          </w:p>
          <w:p>
            <w:pPr>
              <w:spacing w:line="240" w:lineRule="atLeast"/>
              <w:ind w:left="166" w:leftChars="79" w:right="73" w:rightChars="0" w:firstLine="90" w:firstLineChars="43"/>
              <w:rPr>
                <w:rFonts w:hint="eastAsia"/>
                <w:sz w:val="21"/>
                <w:szCs w:val="21"/>
                <w:lang w:val="en-US" w:eastAsia="zh-CN"/>
              </w:rPr>
            </w:pPr>
            <w:r>
              <w:rPr>
                <w:rFonts w:hint="eastAsia"/>
                <w:sz w:val="21"/>
                <w:szCs w:val="21"/>
                <w:lang w:val="en-US" w:eastAsia="zh-CN"/>
              </w:rPr>
              <w:t>（一）不同供应商的电子投标（响应）文件上传计算机的网卡MAC地址、CPU序列号和硬盘序列号等硬件信息相同的；</w:t>
            </w:r>
          </w:p>
          <w:p>
            <w:pPr>
              <w:spacing w:line="240" w:lineRule="atLeast"/>
              <w:ind w:left="166" w:leftChars="79" w:right="73" w:rightChars="0" w:firstLine="90" w:firstLineChars="43"/>
              <w:rPr>
                <w:rFonts w:hint="eastAsia"/>
                <w:sz w:val="21"/>
                <w:szCs w:val="21"/>
                <w:lang w:val="en-US" w:eastAsia="zh-CN"/>
              </w:rPr>
            </w:pPr>
            <w:r>
              <w:rPr>
                <w:rFonts w:hint="eastAsia"/>
                <w:sz w:val="21"/>
                <w:szCs w:val="21"/>
                <w:lang w:val="en-US" w:eastAsia="zh-CN"/>
              </w:rPr>
              <w:t>（二）不同供应商的投标（响应）文件由同一电子设备编制、打印加密或者上传；</w:t>
            </w:r>
          </w:p>
          <w:p>
            <w:pPr>
              <w:spacing w:line="240" w:lineRule="atLeast"/>
              <w:ind w:left="166" w:leftChars="79" w:right="73" w:rightChars="0" w:firstLine="90" w:firstLineChars="43"/>
              <w:rPr>
                <w:rFonts w:hint="eastAsia"/>
                <w:sz w:val="21"/>
                <w:szCs w:val="21"/>
                <w:lang w:val="en-US" w:eastAsia="zh-CN"/>
              </w:rPr>
            </w:pPr>
            <w:r>
              <w:rPr>
                <w:rFonts w:hint="eastAsia"/>
                <w:sz w:val="21"/>
                <w:szCs w:val="21"/>
                <w:lang w:val="en-US" w:eastAsia="zh-CN"/>
              </w:rPr>
              <w:t>（三）不同供应商的投标（响应）文件由同一电子设备打印、复印；</w:t>
            </w:r>
          </w:p>
          <w:p>
            <w:pPr>
              <w:spacing w:line="240" w:lineRule="atLeast"/>
              <w:ind w:left="166" w:leftChars="79" w:right="73" w:rightChars="0" w:firstLine="90" w:firstLineChars="43"/>
              <w:rPr>
                <w:rFonts w:hint="eastAsia"/>
                <w:sz w:val="21"/>
                <w:szCs w:val="21"/>
                <w:lang w:val="en-US" w:eastAsia="zh-CN"/>
              </w:rPr>
            </w:pPr>
            <w:r>
              <w:rPr>
                <w:rFonts w:hint="eastAsia"/>
                <w:sz w:val="21"/>
                <w:szCs w:val="21"/>
                <w:lang w:val="en-US" w:eastAsia="zh-CN"/>
              </w:rPr>
              <w:t>（四）不同供应商的投标（响应）文件由同一人送达或者分发，或者不同供应商联系人为同一人或不同联系人的联系电话一致的；</w:t>
            </w:r>
          </w:p>
          <w:p>
            <w:pPr>
              <w:spacing w:line="240" w:lineRule="atLeast"/>
              <w:ind w:left="166" w:leftChars="79" w:right="73" w:rightChars="0" w:firstLine="90" w:firstLineChars="43"/>
              <w:rPr>
                <w:rFonts w:hint="eastAsia"/>
                <w:sz w:val="21"/>
                <w:szCs w:val="21"/>
                <w:lang w:val="en-US" w:eastAsia="zh-CN"/>
              </w:rPr>
            </w:pPr>
            <w:r>
              <w:rPr>
                <w:rFonts w:hint="eastAsia"/>
                <w:sz w:val="21"/>
                <w:szCs w:val="21"/>
                <w:lang w:val="en-US" w:eastAsia="zh-CN"/>
              </w:rPr>
              <w:t>（五）不同供应商的投标（响应）文件的内容存在两处以上细节错误一致；</w:t>
            </w:r>
          </w:p>
          <w:p>
            <w:pPr>
              <w:spacing w:line="240" w:lineRule="atLeast"/>
              <w:ind w:left="166" w:leftChars="79" w:right="73" w:rightChars="0" w:firstLine="90" w:firstLineChars="43"/>
              <w:rPr>
                <w:rFonts w:hint="eastAsia"/>
                <w:sz w:val="21"/>
                <w:szCs w:val="21"/>
                <w:lang w:val="en-US" w:eastAsia="zh-CN"/>
              </w:rPr>
            </w:pPr>
            <w:r>
              <w:rPr>
                <w:rFonts w:hint="eastAsia"/>
                <w:sz w:val="21"/>
                <w:szCs w:val="21"/>
                <w:lang w:val="en-US" w:eastAsia="zh-CN"/>
              </w:rPr>
              <w:t>（六）不同供应商的法定代表人、委托代理人、项目经理、项目负责人等由同一个单位缴纳社会保险或者领取报酬的；</w:t>
            </w:r>
          </w:p>
          <w:p>
            <w:pPr>
              <w:spacing w:line="240" w:lineRule="atLeast"/>
              <w:ind w:left="166" w:leftChars="79" w:right="73" w:rightChars="0" w:firstLine="90" w:firstLineChars="43"/>
              <w:rPr>
                <w:rFonts w:hint="eastAsia"/>
                <w:sz w:val="21"/>
                <w:szCs w:val="21"/>
                <w:lang w:val="en-US" w:eastAsia="zh-CN"/>
              </w:rPr>
            </w:pPr>
            <w:r>
              <w:rPr>
                <w:rFonts w:hint="eastAsia"/>
                <w:sz w:val="21"/>
                <w:szCs w:val="21"/>
                <w:lang w:val="en-US" w:eastAsia="zh-CN"/>
              </w:rPr>
              <w:t>（七）不同供应商投标（响应）文件中法定代表人或者负责人签字出自同一人之手；</w:t>
            </w:r>
          </w:p>
          <w:p>
            <w:pPr>
              <w:spacing w:line="240" w:lineRule="atLeast"/>
              <w:ind w:left="166" w:leftChars="79" w:right="73" w:rightChars="0" w:firstLine="90" w:firstLineChars="43"/>
              <w:rPr>
                <w:rFonts w:ascii="宋体" w:hAnsi="宋体"/>
                <w:szCs w:val="21"/>
                <w:highlight w:val="none"/>
              </w:rPr>
            </w:pPr>
            <w:r>
              <w:rPr>
                <w:rFonts w:hint="eastAsia"/>
                <w:sz w:val="21"/>
                <w:szCs w:val="21"/>
                <w:lang w:val="en-US" w:eastAsia="zh-CN"/>
              </w:rPr>
              <w:t>（八）其它涉嫌串通的情形。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80" w:type="dxa"/>
            <w:vAlign w:val="center"/>
          </w:tcPr>
          <w:p>
            <w:pPr>
              <w:autoSpaceDE w:val="0"/>
              <w:autoSpaceDN w:val="0"/>
              <w:adjustRightInd w:val="0"/>
              <w:spacing w:line="240" w:lineRule="atLeast"/>
              <w:ind w:right="35" w:rightChars="0"/>
              <w:jc w:val="center"/>
              <w:rPr>
                <w:rFonts w:hint="eastAsia" w:ascii="宋体" w:hAnsi="宋体"/>
                <w:szCs w:val="21"/>
              </w:rPr>
            </w:pPr>
            <w:r>
              <w:rPr>
                <w:rFonts w:hint="eastAsia"/>
                <w:sz w:val="21"/>
                <w:szCs w:val="21"/>
                <w:lang w:val="en-US" w:eastAsia="zh-CN"/>
              </w:rPr>
              <w:t>10.14</w:t>
            </w:r>
          </w:p>
        </w:tc>
        <w:tc>
          <w:tcPr>
            <w:tcW w:w="9725" w:type="dxa"/>
            <w:gridSpan w:val="3"/>
            <w:vAlign w:val="center"/>
          </w:tcPr>
          <w:p>
            <w:pPr>
              <w:spacing w:line="240" w:lineRule="atLeast"/>
              <w:ind w:left="166" w:leftChars="79" w:right="73" w:rightChars="0" w:firstLine="91" w:firstLineChars="43"/>
              <w:rPr>
                <w:rFonts w:hint="eastAsia"/>
                <w:sz w:val="21"/>
                <w:szCs w:val="21"/>
                <w:lang w:val="en-US" w:eastAsia="zh-CN"/>
              </w:rPr>
            </w:pPr>
            <w:r>
              <w:rPr>
                <w:rFonts w:hint="eastAsia"/>
                <w:b/>
                <w:bCs/>
                <w:sz w:val="21"/>
                <w:szCs w:val="21"/>
                <w:lang w:val="en-US" w:eastAsia="zh-CN"/>
              </w:rPr>
              <w:t>注：中标单位中标后需提供纸质投标文件一份（最终 PDF 格式并和上传的电子投标文件一致 ） ， 领中标通知书时交给业主负责人（招标人存档）！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80" w:type="dxa"/>
            <w:vAlign w:val="center"/>
          </w:tcPr>
          <w:p>
            <w:pPr>
              <w:spacing w:line="312" w:lineRule="auto"/>
              <w:jc w:val="center"/>
              <w:rPr>
                <w:rFonts w:hint="eastAsia" w:ascii="宋体" w:hAnsi="宋体"/>
                <w:szCs w:val="21"/>
              </w:rPr>
            </w:pPr>
            <w:r>
              <w:rPr>
                <w:rFonts w:hint="eastAsia" w:ascii="宋体" w:hAnsi="宋体"/>
                <w:szCs w:val="21"/>
              </w:rPr>
              <w:t>10.1</w:t>
            </w:r>
            <w:r>
              <w:rPr>
                <w:rFonts w:hint="eastAsia" w:ascii="宋体" w:hAnsi="宋体"/>
                <w:szCs w:val="21"/>
                <w:lang w:val="en-US" w:eastAsia="zh-CN"/>
              </w:rPr>
              <w:t>5</w:t>
            </w:r>
          </w:p>
        </w:tc>
        <w:tc>
          <w:tcPr>
            <w:tcW w:w="2000" w:type="dxa"/>
            <w:gridSpan w:val="2"/>
            <w:vAlign w:val="center"/>
          </w:tcPr>
          <w:p>
            <w:pPr>
              <w:spacing w:line="312" w:lineRule="auto"/>
              <w:jc w:val="center"/>
              <w:rPr>
                <w:rFonts w:ascii="宋体" w:hAnsi="宋体"/>
                <w:szCs w:val="21"/>
                <w:highlight w:val="none"/>
              </w:rPr>
            </w:pPr>
            <w:r>
              <w:rPr>
                <w:rFonts w:hint="eastAsia" w:ascii="宋体" w:hAnsi="宋体"/>
                <w:szCs w:val="21"/>
              </w:rPr>
              <w:t>未尽事宜</w:t>
            </w:r>
          </w:p>
        </w:tc>
        <w:tc>
          <w:tcPr>
            <w:tcW w:w="7725" w:type="dxa"/>
            <w:vAlign w:val="center"/>
          </w:tcPr>
          <w:p>
            <w:pPr>
              <w:spacing w:line="320" w:lineRule="exact"/>
              <w:rPr>
                <w:rFonts w:hint="eastAsia"/>
                <w:sz w:val="21"/>
                <w:szCs w:val="21"/>
                <w:lang w:val="en-US" w:eastAsia="zh-CN"/>
              </w:rPr>
            </w:pPr>
            <w:r>
              <w:rPr>
                <w:rFonts w:hint="eastAsia" w:ascii="宋体" w:hAnsi="宋体"/>
                <w:szCs w:val="21"/>
              </w:rPr>
              <w:t>其它未尽事宜，按国家有关法律、法规执行</w:t>
            </w:r>
          </w:p>
        </w:tc>
      </w:tr>
    </w:tbl>
    <w:p>
      <w:pPr>
        <w:sectPr>
          <w:footerReference r:id="rId3" w:type="default"/>
          <w:pgSz w:w="11906" w:h="16838"/>
          <w:pgMar w:top="1440" w:right="1009" w:bottom="1440" w:left="1519" w:header="851" w:footer="992" w:gutter="0"/>
          <w:cols w:space="425" w:num="1"/>
          <w:docGrid w:type="lines" w:linePitch="312" w:charSpace="0"/>
        </w:sectPr>
      </w:pPr>
      <w:bookmarkStart w:id="5" w:name="_Toc31106"/>
      <w:bookmarkEnd w:id="5"/>
    </w:p>
    <w:p>
      <w:pPr>
        <w:pStyle w:val="8"/>
        <w:rPr>
          <w:rFonts w:hint="default" w:cs="宋体"/>
        </w:rPr>
      </w:pPr>
      <w:bookmarkStart w:id="6" w:name="_Toc482334711"/>
      <w:bookmarkStart w:id="7" w:name="_Toc387150268"/>
      <w:bookmarkStart w:id="8" w:name="_Toc13000"/>
      <w:r>
        <w:rPr>
          <w:rFonts w:cs="宋体"/>
        </w:rPr>
        <w:t>1 ．总则</w:t>
      </w:r>
      <w:bookmarkEnd w:id="6"/>
      <w:bookmarkEnd w:id="7"/>
      <w:bookmarkEnd w:id="8"/>
    </w:p>
    <w:p>
      <w:pPr>
        <w:pStyle w:val="9"/>
        <w:spacing w:line="440" w:lineRule="exact"/>
        <w:ind w:firstLine="420" w:firstLineChars="200"/>
        <w:rPr>
          <w:rFonts w:ascii="宋体" w:hAnsi="宋体" w:cs="宋体"/>
          <w:b w:val="0"/>
          <w:szCs w:val="21"/>
        </w:rPr>
      </w:pPr>
      <w:bookmarkStart w:id="9" w:name="_Toc387150269"/>
      <w:r>
        <w:rPr>
          <w:rFonts w:hint="eastAsia" w:ascii="宋体" w:hAnsi="宋体" w:cs="宋体"/>
          <w:b w:val="0"/>
          <w:szCs w:val="21"/>
        </w:rPr>
        <w:t>1.1 项目概况</w:t>
      </w:r>
      <w:bookmarkEnd w:id="9"/>
    </w:p>
    <w:p>
      <w:pPr>
        <w:spacing w:line="440" w:lineRule="exact"/>
        <w:ind w:firstLine="420" w:firstLineChars="200"/>
        <w:rPr>
          <w:rFonts w:ascii="宋体" w:hAnsi="宋体" w:cs="宋体"/>
          <w:szCs w:val="21"/>
        </w:rPr>
      </w:pPr>
      <w:r>
        <w:rPr>
          <w:rFonts w:hint="eastAsia" w:ascii="宋体" w:hAnsi="宋体" w:cs="宋体"/>
          <w:szCs w:val="21"/>
        </w:rPr>
        <w:t>1.1.1 根据《 中华人民共和国招标投标法》等有关法律、法规和规章的规定，本招标项目已具备招标条件，现对本工程进行招标。</w:t>
      </w:r>
    </w:p>
    <w:p>
      <w:pPr>
        <w:spacing w:line="440" w:lineRule="exact"/>
        <w:ind w:firstLine="420" w:firstLineChars="200"/>
        <w:rPr>
          <w:rFonts w:ascii="宋体" w:hAnsi="宋体" w:cs="宋体"/>
          <w:szCs w:val="21"/>
        </w:rPr>
      </w:pPr>
      <w:r>
        <w:rPr>
          <w:rFonts w:hint="eastAsia" w:ascii="宋体" w:hAnsi="宋体" w:cs="宋体"/>
          <w:szCs w:val="21"/>
        </w:rPr>
        <w:t>1.1.2 项目招标人：见投标人须知前附表。</w:t>
      </w:r>
    </w:p>
    <w:p>
      <w:pPr>
        <w:spacing w:line="440" w:lineRule="exact"/>
        <w:ind w:firstLine="420" w:firstLineChars="200"/>
        <w:rPr>
          <w:rFonts w:ascii="宋体" w:hAnsi="宋体" w:cs="宋体"/>
          <w:szCs w:val="21"/>
        </w:rPr>
      </w:pPr>
      <w:r>
        <w:rPr>
          <w:rFonts w:hint="eastAsia" w:ascii="宋体" w:hAnsi="宋体" w:cs="宋体"/>
          <w:szCs w:val="21"/>
        </w:rPr>
        <w:t>1.1.3 招标代理机构：见投标人须知前附表。</w:t>
      </w:r>
    </w:p>
    <w:p>
      <w:pPr>
        <w:spacing w:line="440" w:lineRule="exact"/>
        <w:ind w:firstLine="420" w:firstLineChars="200"/>
        <w:rPr>
          <w:rFonts w:ascii="宋体" w:hAnsi="宋体" w:cs="宋体"/>
          <w:szCs w:val="21"/>
        </w:rPr>
      </w:pPr>
      <w:r>
        <w:rPr>
          <w:rFonts w:hint="eastAsia" w:ascii="宋体" w:hAnsi="宋体" w:cs="宋体"/>
          <w:szCs w:val="21"/>
        </w:rPr>
        <w:t>1.1.4 项目名称：见投标人须知前附表。</w:t>
      </w:r>
    </w:p>
    <w:p>
      <w:pPr>
        <w:spacing w:line="440" w:lineRule="exact"/>
        <w:ind w:firstLine="420" w:firstLineChars="200"/>
        <w:rPr>
          <w:rFonts w:ascii="宋体" w:hAnsi="宋体" w:cs="宋体"/>
          <w:szCs w:val="21"/>
        </w:rPr>
      </w:pPr>
      <w:r>
        <w:rPr>
          <w:rFonts w:hint="eastAsia" w:ascii="宋体" w:hAnsi="宋体" w:cs="宋体"/>
          <w:szCs w:val="21"/>
        </w:rPr>
        <w:t>1.1.5 建设地点：见投标人须知前附表。</w:t>
      </w:r>
    </w:p>
    <w:p>
      <w:pPr>
        <w:pStyle w:val="9"/>
        <w:spacing w:line="440" w:lineRule="exact"/>
        <w:ind w:firstLine="420" w:firstLineChars="200"/>
        <w:rPr>
          <w:rFonts w:ascii="宋体" w:hAnsi="宋体" w:cs="宋体"/>
          <w:b w:val="0"/>
          <w:szCs w:val="21"/>
        </w:rPr>
      </w:pPr>
      <w:bookmarkStart w:id="10" w:name="_Toc387150270"/>
      <w:r>
        <w:rPr>
          <w:rFonts w:hint="eastAsia" w:ascii="宋体" w:hAnsi="宋体" w:cs="宋体"/>
          <w:b w:val="0"/>
          <w:szCs w:val="21"/>
        </w:rPr>
        <w:t>1.2 资金来源和落实情况</w:t>
      </w:r>
      <w:bookmarkEnd w:id="10"/>
    </w:p>
    <w:p>
      <w:pPr>
        <w:spacing w:line="440" w:lineRule="exact"/>
        <w:ind w:firstLine="420" w:firstLineChars="200"/>
        <w:rPr>
          <w:rFonts w:ascii="宋体" w:hAnsi="宋体" w:cs="宋体"/>
          <w:szCs w:val="21"/>
        </w:rPr>
      </w:pPr>
      <w:r>
        <w:rPr>
          <w:rFonts w:hint="eastAsia" w:ascii="宋体" w:hAnsi="宋体" w:cs="宋体"/>
          <w:szCs w:val="21"/>
        </w:rPr>
        <w:t>1.2.1 资金来源：见投标人须知前附表。</w:t>
      </w:r>
    </w:p>
    <w:p>
      <w:pPr>
        <w:spacing w:line="440" w:lineRule="exact"/>
        <w:ind w:firstLine="420" w:firstLineChars="200"/>
        <w:rPr>
          <w:rFonts w:ascii="宋体" w:hAnsi="宋体" w:cs="宋体"/>
          <w:szCs w:val="21"/>
        </w:rPr>
      </w:pPr>
      <w:r>
        <w:rPr>
          <w:rFonts w:hint="eastAsia" w:ascii="宋体" w:hAnsi="宋体" w:cs="宋体"/>
          <w:szCs w:val="21"/>
        </w:rPr>
        <w:t>1.2.2 出资比例：见投标人须知前附表。</w:t>
      </w:r>
    </w:p>
    <w:p>
      <w:pPr>
        <w:spacing w:line="440" w:lineRule="exact"/>
        <w:ind w:firstLine="420" w:firstLineChars="200"/>
        <w:rPr>
          <w:rFonts w:ascii="宋体" w:hAnsi="宋体" w:cs="宋体"/>
          <w:szCs w:val="21"/>
        </w:rPr>
      </w:pPr>
      <w:r>
        <w:rPr>
          <w:rFonts w:hint="eastAsia" w:ascii="宋体" w:hAnsi="宋体" w:cs="宋体"/>
          <w:szCs w:val="21"/>
        </w:rPr>
        <w:t>1.2.3 资金落实情况：见投标人须知前附表。</w:t>
      </w:r>
    </w:p>
    <w:p>
      <w:pPr>
        <w:pStyle w:val="9"/>
        <w:spacing w:line="440" w:lineRule="exact"/>
        <w:ind w:firstLine="420" w:firstLineChars="200"/>
        <w:rPr>
          <w:rFonts w:ascii="宋体" w:hAnsi="宋体" w:cs="宋体"/>
          <w:b w:val="0"/>
          <w:szCs w:val="21"/>
        </w:rPr>
      </w:pPr>
      <w:bookmarkStart w:id="11" w:name="_Toc387150271"/>
      <w:r>
        <w:rPr>
          <w:rFonts w:hint="eastAsia" w:ascii="宋体" w:hAnsi="宋体" w:cs="宋体"/>
          <w:b w:val="0"/>
          <w:szCs w:val="21"/>
        </w:rPr>
        <w:t>1.3 招标范围、计划工期和质量要求</w:t>
      </w:r>
      <w:bookmarkEnd w:id="11"/>
    </w:p>
    <w:p>
      <w:pPr>
        <w:spacing w:line="440" w:lineRule="exact"/>
        <w:ind w:firstLine="420" w:firstLineChars="200"/>
        <w:rPr>
          <w:rFonts w:ascii="宋体" w:hAnsi="宋体" w:cs="宋体"/>
          <w:szCs w:val="21"/>
        </w:rPr>
      </w:pPr>
      <w:r>
        <w:rPr>
          <w:rFonts w:hint="eastAsia" w:ascii="宋体" w:hAnsi="宋体" w:cs="宋体"/>
          <w:szCs w:val="21"/>
        </w:rPr>
        <w:t>1.3.1 招标范围：见投标人须知前附表。</w:t>
      </w:r>
    </w:p>
    <w:p>
      <w:pPr>
        <w:spacing w:line="440" w:lineRule="exact"/>
        <w:ind w:firstLine="420" w:firstLineChars="200"/>
        <w:rPr>
          <w:rFonts w:ascii="宋体" w:hAnsi="宋体" w:cs="宋体"/>
          <w:szCs w:val="21"/>
        </w:rPr>
      </w:pPr>
      <w:r>
        <w:rPr>
          <w:rFonts w:hint="eastAsia" w:ascii="宋体" w:hAnsi="宋体" w:cs="宋体"/>
          <w:szCs w:val="21"/>
        </w:rPr>
        <w:t>1.3.2 计划工期：见投标人须知前附表。</w:t>
      </w:r>
    </w:p>
    <w:p>
      <w:pPr>
        <w:spacing w:line="440" w:lineRule="exact"/>
        <w:ind w:firstLine="420" w:firstLineChars="200"/>
        <w:rPr>
          <w:rFonts w:ascii="宋体" w:hAnsi="宋体" w:cs="宋体"/>
          <w:szCs w:val="21"/>
        </w:rPr>
      </w:pPr>
      <w:r>
        <w:rPr>
          <w:rFonts w:hint="eastAsia" w:ascii="宋体" w:hAnsi="宋体" w:cs="宋体"/>
          <w:szCs w:val="21"/>
        </w:rPr>
        <w:t>1.3.3 质量要求：见投标人须知前附表。</w:t>
      </w:r>
    </w:p>
    <w:p>
      <w:pPr>
        <w:pStyle w:val="9"/>
        <w:spacing w:line="440" w:lineRule="exact"/>
        <w:ind w:firstLine="420" w:firstLineChars="200"/>
        <w:rPr>
          <w:rFonts w:ascii="宋体" w:hAnsi="宋体" w:cs="宋体"/>
          <w:b w:val="0"/>
          <w:szCs w:val="21"/>
        </w:rPr>
      </w:pPr>
      <w:bookmarkStart w:id="12" w:name="_Toc387150272"/>
      <w:bookmarkStart w:id="13" w:name="_Toc152042309"/>
      <w:bookmarkStart w:id="14" w:name="_Toc152045533"/>
      <w:bookmarkStart w:id="15" w:name="_Toc179632550"/>
      <w:bookmarkStart w:id="16" w:name="_Toc144974501"/>
      <w:r>
        <w:rPr>
          <w:rFonts w:hint="eastAsia" w:ascii="宋体" w:hAnsi="宋体" w:cs="宋体"/>
          <w:b w:val="0"/>
          <w:szCs w:val="21"/>
        </w:rPr>
        <w:t>1.4 投标人资格要求</w:t>
      </w:r>
      <w:bookmarkEnd w:id="12"/>
      <w:bookmarkEnd w:id="13"/>
      <w:bookmarkEnd w:id="14"/>
      <w:bookmarkEnd w:id="15"/>
      <w:bookmarkEnd w:id="16"/>
    </w:p>
    <w:p>
      <w:pPr>
        <w:spacing w:line="440" w:lineRule="exact"/>
        <w:ind w:firstLine="420" w:firstLineChars="200"/>
        <w:rPr>
          <w:rFonts w:ascii="宋体" w:hAnsi="宋体" w:cs="宋体"/>
          <w:szCs w:val="21"/>
        </w:rPr>
      </w:pPr>
      <w:r>
        <w:rPr>
          <w:rFonts w:hint="eastAsia" w:ascii="宋体" w:hAnsi="宋体" w:cs="宋体"/>
          <w:szCs w:val="21"/>
        </w:rPr>
        <w:t>1.4.1投标人应具备承担本工程施工的资质条件、能力和信誉。</w:t>
      </w:r>
    </w:p>
    <w:p>
      <w:pPr>
        <w:spacing w:line="440" w:lineRule="exact"/>
        <w:ind w:firstLine="735" w:firstLineChars="350"/>
        <w:rPr>
          <w:rFonts w:ascii="宋体" w:hAnsi="宋体" w:cs="宋体"/>
          <w:szCs w:val="21"/>
        </w:rPr>
      </w:pPr>
      <w:r>
        <w:rPr>
          <w:rFonts w:hint="eastAsia" w:ascii="宋体" w:hAnsi="宋体" w:cs="宋体"/>
          <w:szCs w:val="21"/>
        </w:rPr>
        <w:t>（1）资质条件：见投标人须知前附表；</w:t>
      </w:r>
    </w:p>
    <w:p>
      <w:pPr>
        <w:spacing w:line="440" w:lineRule="exact"/>
        <w:ind w:firstLine="735" w:firstLineChars="350"/>
        <w:rPr>
          <w:rFonts w:ascii="宋体" w:hAnsi="宋体" w:cs="宋体"/>
          <w:szCs w:val="21"/>
        </w:rPr>
      </w:pPr>
      <w:r>
        <w:rPr>
          <w:rFonts w:hint="eastAsia" w:ascii="宋体" w:hAnsi="宋体" w:cs="宋体"/>
          <w:szCs w:val="21"/>
        </w:rPr>
        <w:t>（2）财务状况：见投标人须知前附表；</w:t>
      </w:r>
    </w:p>
    <w:p>
      <w:pPr>
        <w:spacing w:line="440" w:lineRule="exact"/>
        <w:ind w:firstLine="735" w:firstLineChars="350"/>
        <w:rPr>
          <w:rFonts w:ascii="宋体" w:hAnsi="宋体" w:cs="宋体"/>
          <w:szCs w:val="21"/>
        </w:rPr>
      </w:pPr>
      <w:r>
        <w:rPr>
          <w:rFonts w:hint="eastAsia" w:ascii="宋体" w:hAnsi="宋体" w:cs="宋体"/>
          <w:szCs w:val="21"/>
        </w:rPr>
        <w:t>（3）建造师资格：见投标人须知前附表；</w:t>
      </w:r>
    </w:p>
    <w:p>
      <w:pPr>
        <w:spacing w:line="440" w:lineRule="exact"/>
        <w:ind w:firstLine="735" w:firstLineChars="350"/>
        <w:rPr>
          <w:rFonts w:ascii="宋体" w:hAnsi="宋体" w:cs="宋体"/>
          <w:szCs w:val="21"/>
        </w:rPr>
      </w:pPr>
      <w:r>
        <w:rPr>
          <w:rFonts w:hint="eastAsia" w:ascii="宋体" w:hAnsi="宋体" w:cs="宋体"/>
          <w:szCs w:val="21"/>
        </w:rPr>
        <w:t>（4）其他要求：见投标人须知前附表。</w:t>
      </w:r>
    </w:p>
    <w:p>
      <w:pPr>
        <w:spacing w:line="440" w:lineRule="exact"/>
        <w:rPr>
          <w:rFonts w:ascii="宋体" w:hAnsi="宋体" w:cs="宋体"/>
          <w:szCs w:val="21"/>
        </w:rPr>
      </w:pPr>
      <w:r>
        <w:rPr>
          <w:rFonts w:hint="eastAsia" w:ascii="宋体" w:hAnsi="宋体" w:cs="宋体"/>
          <w:szCs w:val="21"/>
        </w:rPr>
        <w:t xml:space="preserve">    1.4.2本次招标不接受联合体投标。</w:t>
      </w:r>
    </w:p>
    <w:p>
      <w:pPr>
        <w:spacing w:line="440" w:lineRule="exact"/>
        <w:ind w:firstLine="420" w:firstLineChars="200"/>
        <w:rPr>
          <w:rFonts w:ascii="宋体" w:hAnsi="宋体" w:cs="宋体"/>
          <w:szCs w:val="21"/>
        </w:rPr>
      </w:pPr>
      <w:r>
        <w:rPr>
          <w:rFonts w:hint="eastAsia" w:ascii="宋体" w:hAnsi="宋体" w:cs="宋体"/>
          <w:szCs w:val="21"/>
        </w:rPr>
        <w:t>1.4.3 投标人不得存在下列情形之一：</w:t>
      </w:r>
    </w:p>
    <w:p>
      <w:pPr>
        <w:spacing w:line="440" w:lineRule="exact"/>
        <w:ind w:firstLine="718" w:firstLineChars="342"/>
        <w:rPr>
          <w:rFonts w:ascii="宋体" w:hAnsi="宋体" w:cs="宋体"/>
          <w:szCs w:val="21"/>
        </w:rPr>
      </w:pPr>
      <w:r>
        <w:rPr>
          <w:rFonts w:hint="eastAsia" w:ascii="宋体" w:hAnsi="宋体" w:cs="宋体"/>
          <w:szCs w:val="21"/>
        </w:rPr>
        <w:t xml:space="preserve">（1）为招标人不具有独立法人资格的附属机构（单位）； </w:t>
      </w:r>
    </w:p>
    <w:p>
      <w:pPr>
        <w:spacing w:line="440" w:lineRule="exact"/>
        <w:ind w:firstLine="718" w:firstLineChars="342"/>
        <w:rPr>
          <w:rFonts w:ascii="宋体" w:hAnsi="宋体" w:cs="宋体"/>
          <w:szCs w:val="21"/>
        </w:rPr>
      </w:pPr>
      <w:r>
        <w:rPr>
          <w:rFonts w:hint="eastAsia" w:ascii="宋体" w:hAnsi="宋体" w:cs="宋体"/>
          <w:szCs w:val="21"/>
        </w:rPr>
        <w:t xml:space="preserve">（2）为本工程前期准备提供设计或咨询服务的，但设计施工总承包的除外； </w:t>
      </w:r>
    </w:p>
    <w:p>
      <w:pPr>
        <w:spacing w:line="440" w:lineRule="exact"/>
        <w:ind w:firstLine="718" w:firstLineChars="342"/>
        <w:rPr>
          <w:rFonts w:ascii="宋体" w:hAnsi="宋体" w:cs="宋体"/>
          <w:szCs w:val="21"/>
        </w:rPr>
      </w:pPr>
      <w:r>
        <w:rPr>
          <w:rFonts w:hint="eastAsia" w:ascii="宋体" w:hAnsi="宋体" w:cs="宋体"/>
          <w:szCs w:val="21"/>
        </w:rPr>
        <w:t>（3）为本工程的监理人；</w:t>
      </w:r>
    </w:p>
    <w:p>
      <w:pPr>
        <w:spacing w:line="440" w:lineRule="exact"/>
        <w:ind w:firstLine="718" w:firstLineChars="342"/>
        <w:rPr>
          <w:rFonts w:ascii="宋体" w:hAnsi="宋体" w:cs="宋体"/>
          <w:szCs w:val="21"/>
        </w:rPr>
      </w:pPr>
      <w:r>
        <w:rPr>
          <w:rFonts w:hint="eastAsia" w:ascii="宋体" w:hAnsi="宋体" w:cs="宋体"/>
          <w:szCs w:val="21"/>
        </w:rPr>
        <w:t>（4）为本工程的代建人；</w:t>
      </w:r>
    </w:p>
    <w:p>
      <w:pPr>
        <w:spacing w:line="440" w:lineRule="exact"/>
        <w:ind w:firstLine="718" w:firstLineChars="342"/>
        <w:rPr>
          <w:rFonts w:ascii="宋体" w:hAnsi="宋体" w:cs="宋体"/>
          <w:szCs w:val="21"/>
        </w:rPr>
      </w:pPr>
      <w:r>
        <w:rPr>
          <w:rFonts w:hint="eastAsia" w:ascii="宋体" w:hAnsi="宋体" w:cs="宋体"/>
          <w:szCs w:val="21"/>
        </w:rPr>
        <w:t>（5）为本工程提供招标代理服务的；</w:t>
      </w:r>
    </w:p>
    <w:p>
      <w:pPr>
        <w:spacing w:line="440" w:lineRule="exact"/>
        <w:ind w:firstLine="718" w:firstLineChars="342"/>
        <w:rPr>
          <w:rFonts w:ascii="宋体" w:hAnsi="宋体" w:cs="宋体"/>
          <w:szCs w:val="21"/>
        </w:rPr>
      </w:pPr>
      <w:r>
        <w:rPr>
          <w:rFonts w:hint="eastAsia" w:ascii="宋体" w:hAnsi="宋体" w:cs="宋体"/>
          <w:szCs w:val="21"/>
        </w:rPr>
        <w:t>（6）与本工程的监理人或代建人或招标代理机构同为一个法定代表人的；</w:t>
      </w:r>
    </w:p>
    <w:p>
      <w:pPr>
        <w:spacing w:line="440" w:lineRule="exact"/>
        <w:ind w:firstLine="718" w:firstLineChars="342"/>
        <w:rPr>
          <w:rFonts w:ascii="宋体" w:hAnsi="宋体" w:cs="宋体"/>
          <w:szCs w:val="21"/>
        </w:rPr>
      </w:pPr>
      <w:r>
        <w:rPr>
          <w:rFonts w:hint="eastAsia" w:ascii="宋体" w:hAnsi="宋体" w:cs="宋体"/>
          <w:szCs w:val="21"/>
        </w:rPr>
        <w:t>（7）与本工程的监理人或代建人或招标代理机构相互控股或参股的；</w:t>
      </w:r>
    </w:p>
    <w:p>
      <w:pPr>
        <w:spacing w:line="440" w:lineRule="exact"/>
        <w:ind w:firstLine="718" w:firstLineChars="342"/>
        <w:rPr>
          <w:rFonts w:ascii="宋体" w:hAnsi="宋体" w:cs="宋体"/>
          <w:szCs w:val="21"/>
        </w:rPr>
      </w:pPr>
      <w:r>
        <w:rPr>
          <w:rFonts w:hint="eastAsia" w:ascii="宋体" w:hAnsi="宋体" w:cs="宋体"/>
          <w:szCs w:val="21"/>
        </w:rPr>
        <w:t>（8）与本工程的监理人或代建人或招标代理机构相互任职或工作的；</w:t>
      </w:r>
    </w:p>
    <w:p>
      <w:pPr>
        <w:spacing w:line="440" w:lineRule="exact"/>
        <w:ind w:firstLine="718" w:firstLineChars="342"/>
        <w:rPr>
          <w:rFonts w:ascii="宋体" w:hAnsi="宋体" w:cs="宋体"/>
          <w:szCs w:val="21"/>
        </w:rPr>
      </w:pPr>
      <w:r>
        <w:rPr>
          <w:rFonts w:hint="eastAsia" w:ascii="宋体" w:hAnsi="宋体" w:cs="宋体"/>
          <w:szCs w:val="21"/>
        </w:rPr>
        <w:t xml:space="preserve">（9）被责令停业的； </w:t>
      </w:r>
    </w:p>
    <w:p>
      <w:pPr>
        <w:spacing w:line="440" w:lineRule="exact"/>
        <w:ind w:firstLine="718" w:firstLineChars="342"/>
        <w:rPr>
          <w:rFonts w:ascii="宋体" w:hAnsi="宋体" w:cs="宋体"/>
          <w:szCs w:val="21"/>
        </w:rPr>
      </w:pPr>
      <w:r>
        <w:rPr>
          <w:rFonts w:hint="eastAsia" w:ascii="宋体" w:hAnsi="宋体" w:cs="宋体"/>
          <w:szCs w:val="21"/>
        </w:rPr>
        <w:t xml:space="preserve">（10）被暂停或取消投标资格的； </w:t>
      </w:r>
    </w:p>
    <w:p>
      <w:pPr>
        <w:spacing w:line="440" w:lineRule="exact"/>
        <w:ind w:firstLine="718" w:firstLineChars="342"/>
        <w:rPr>
          <w:rFonts w:ascii="宋体" w:hAnsi="宋体" w:cs="宋体"/>
          <w:szCs w:val="21"/>
        </w:rPr>
      </w:pPr>
      <w:r>
        <w:rPr>
          <w:rFonts w:hint="eastAsia" w:ascii="宋体" w:hAnsi="宋体" w:cs="宋体"/>
          <w:szCs w:val="21"/>
        </w:rPr>
        <w:t>（11）财产被接管或冻结的；</w:t>
      </w:r>
    </w:p>
    <w:p>
      <w:pPr>
        <w:spacing w:line="440" w:lineRule="exact"/>
        <w:ind w:firstLine="735" w:firstLineChars="350"/>
        <w:rPr>
          <w:rFonts w:ascii="宋体" w:hAnsi="宋体" w:cs="宋体"/>
          <w:szCs w:val="21"/>
        </w:rPr>
      </w:pPr>
      <w:r>
        <w:rPr>
          <w:rFonts w:hint="eastAsia" w:ascii="宋体" w:hAnsi="宋体" w:cs="宋体"/>
          <w:szCs w:val="21"/>
        </w:rPr>
        <w:t>（12）在最近三年内有骗取中标或严重违约或重大工程质量问题的。</w:t>
      </w:r>
    </w:p>
    <w:p>
      <w:pPr>
        <w:pStyle w:val="9"/>
        <w:spacing w:line="440" w:lineRule="exact"/>
        <w:ind w:firstLine="420" w:firstLineChars="200"/>
        <w:rPr>
          <w:rFonts w:ascii="宋体" w:hAnsi="宋体" w:cs="宋体"/>
          <w:b w:val="0"/>
          <w:szCs w:val="21"/>
        </w:rPr>
      </w:pPr>
      <w:bookmarkStart w:id="17" w:name="_Toc387150273"/>
      <w:r>
        <w:rPr>
          <w:rFonts w:hint="eastAsia" w:ascii="宋体" w:hAnsi="宋体" w:cs="宋体"/>
          <w:b w:val="0"/>
          <w:szCs w:val="21"/>
        </w:rPr>
        <w:t>1.5 费用承担</w:t>
      </w:r>
      <w:bookmarkEnd w:id="17"/>
    </w:p>
    <w:p>
      <w:pPr>
        <w:spacing w:line="440" w:lineRule="exact"/>
        <w:ind w:firstLine="420" w:firstLineChars="200"/>
        <w:rPr>
          <w:rFonts w:ascii="宋体" w:hAnsi="宋体" w:cs="宋体"/>
          <w:szCs w:val="21"/>
        </w:rPr>
      </w:pPr>
      <w:r>
        <w:rPr>
          <w:rFonts w:hint="eastAsia" w:ascii="宋体" w:hAnsi="宋体" w:cs="宋体"/>
          <w:szCs w:val="21"/>
        </w:rPr>
        <w:t>投标人准备和参加投标活动发生的费用自理。</w:t>
      </w:r>
    </w:p>
    <w:p>
      <w:pPr>
        <w:pStyle w:val="9"/>
        <w:spacing w:line="440" w:lineRule="exact"/>
        <w:ind w:firstLine="420" w:firstLineChars="200"/>
        <w:rPr>
          <w:rFonts w:ascii="宋体" w:hAnsi="宋体" w:cs="宋体"/>
          <w:b w:val="0"/>
          <w:szCs w:val="21"/>
        </w:rPr>
      </w:pPr>
      <w:bookmarkStart w:id="18" w:name="_Toc387150274"/>
      <w:r>
        <w:rPr>
          <w:rFonts w:hint="eastAsia" w:ascii="宋体" w:hAnsi="宋体" w:cs="宋体"/>
          <w:b w:val="0"/>
          <w:szCs w:val="21"/>
        </w:rPr>
        <w:t>1.6 保密</w:t>
      </w:r>
      <w:bookmarkEnd w:id="18"/>
    </w:p>
    <w:p>
      <w:pPr>
        <w:spacing w:line="440" w:lineRule="exact"/>
        <w:ind w:firstLine="420" w:firstLineChars="200"/>
        <w:rPr>
          <w:rFonts w:ascii="宋体" w:hAnsi="宋体" w:cs="宋体"/>
          <w:szCs w:val="21"/>
        </w:rPr>
      </w:pPr>
      <w:r>
        <w:rPr>
          <w:rFonts w:hint="eastAsia" w:ascii="宋体" w:hAnsi="宋体" w:cs="宋体"/>
          <w:szCs w:val="21"/>
        </w:rPr>
        <w:t>参与招标投标活动的各方应对招标文件和投标文件中的商业和技术等秘密保密，违者应对由此造成的后果承担法律责任。</w:t>
      </w:r>
    </w:p>
    <w:p>
      <w:pPr>
        <w:pStyle w:val="9"/>
        <w:spacing w:line="440" w:lineRule="exact"/>
        <w:ind w:firstLine="420" w:firstLineChars="200"/>
        <w:rPr>
          <w:rFonts w:ascii="宋体" w:hAnsi="宋体" w:cs="宋体"/>
          <w:b w:val="0"/>
          <w:szCs w:val="21"/>
        </w:rPr>
      </w:pPr>
      <w:bookmarkStart w:id="19" w:name="_Toc387150275"/>
      <w:r>
        <w:rPr>
          <w:rFonts w:hint="eastAsia" w:ascii="宋体" w:hAnsi="宋体" w:cs="宋体"/>
          <w:b w:val="0"/>
          <w:szCs w:val="21"/>
        </w:rPr>
        <w:t>1.7 语言文字</w:t>
      </w:r>
      <w:bookmarkEnd w:id="19"/>
    </w:p>
    <w:p>
      <w:pPr>
        <w:spacing w:line="440" w:lineRule="exact"/>
        <w:ind w:firstLine="420" w:firstLineChars="200"/>
        <w:rPr>
          <w:rFonts w:ascii="宋体" w:hAnsi="宋体" w:cs="宋体"/>
          <w:szCs w:val="21"/>
        </w:rPr>
      </w:pPr>
      <w:r>
        <w:rPr>
          <w:rFonts w:hint="eastAsia" w:ascii="宋体" w:hAnsi="宋体" w:cs="宋体"/>
          <w:szCs w:val="21"/>
        </w:rPr>
        <w:t>除专用术语外，与招标投标有关的语言均使用中文。必要时专用术语应附有中文注释。</w:t>
      </w:r>
    </w:p>
    <w:p>
      <w:pPr>
        <w:pStyle w:val="9"/>
        <w:spacing w:line="440" w:lineRule="exact"/>
        <w:ind w:firstLine="420" w:firstLineChars="200"/>
        <w:rPr>
          <w:rFonts w:ascii="宋体" w:hAnsi="宋体" w:cs="宋体"/>
          <w:b w:val="0"/>
          <w:szCs w:val="21"/>
        </w:rPr>
      </w:pPr>
      <w:bookmarkStart w:id="20" w:name="_Toc387150276"/>
      <w:r>
        <w:rPr>
          <w:rFonts w:hint="eastAsia" w:ascii="宋体" w:hAnsi="宋体" w:cs="宋体"/>
          <w:b w:val="0"/>
          <w:szCs w:val="21"/>
        </w:rPr>
        <w:t>1.8 计量单位</w:t>
      </w:r>
      <w:bookmarkEnd w:id="20"/>
    </w:p>
    <w:p>
      <w:pPr>
        <w:spacing w:line="440" w:lineRule="exact"/>
        <w:ind w:firstLine="420" w:firstLineChars="200"/>
        <w:rPr>
          <w:rFonts w:ascii="宋体" w:hAnsi="宋体" w:cs="宋体"/>
          <w:szCs w:val="21"/>
        </w:rPr>
      </w:pPr>
      <w:r>
        <w:rPr>
          <w:rFonts w:hint="eastAsia" w:ascii="宋体" w:hAnsi="宋体" w:cs="宋体"/>
          <w:szCs w:val="21"/>
        </w:rPr>
        <w:t>所有计量均采用中华人民共和国法定计量单位。</w:t>
      </w:r>
    </w:p>
    <w:p>
      <w:pPr>
        <w:pStyle w:val="9"/>
        <w:spacing w:line="440" w:lineRule="exact"/>
        <w:ind w:firstLine="420" w:firstLineChars="200"/>
        <w:rPr>
          <w:rFonts w:ascii="宋体" w:hAnsi="宋体" w:cs="宋体"/>
          <w:b w:val="0"/>
          <w:szCs w:val="21"/>
        </w:rPr>
      </w:pPr>
      <w:bookmarkStart w:id="21" w:name="_Toc387150277"/>
      <w:bookmarkStart w:id="22" w:name="_Toc144974507"/>
      <w:bookmarkStart w:id="23" w:name="_Toc152045539"/>
      <w:bookmarkStart w:id="24" w:name="_Toc152042315"/>
      <w:bookmarkStart w:id="25" w:name="_Toc179632556"/>
      <w:bookmarkStart w:id="26" w:name="_Toc225433964"/>
      <w:bookmarkStart w:id="27" w:name="_Toc184635072"/>
      <w:r>
        <w:rPr>
          <w:rFonts w:hint="eastAsia" w:ascii="宋体" w:hAnsi="宋体" w:cs="宋体"/>
          <w:b w:val="0"/>
          <w:szCs w:val="21"/>
        </w:rPr>
        <w:t>1.9 踏勘现场</w:t>
      </w:r>
      <w:bookmarkEnd w:id="21"/>
      <w:bookmarkEnd w:id="22"/>
      <w:bookmarkEnd w:id="23"/>
      <w:bookmarkEnd w:id="24"/>
      <w:bookmarkEnd w:id="25"/>
    </w:p>
    <w:p>
      <w:pPr>
        <w:spacing w:line="440" w:lineRule="exact"/>
        <w:ind w:firstLine="420" w:firstLineChars="200"/>
        <w:rPr>
          <w:rFonts w:ascii="宋体" w:hAnsi="宋体" w:cs="宋体"/>
          <w:szCs w:val="21"/>
        </w:rPr>
      </w:pPr>
      <w:r>
        <w:rPr>
          <w:rFonts w:hint="eastAsia" w:ascii="宋体" w:hAnsi="宋体" w:cs="宋体"/>
          <w:szCs w:val="21"/>
        </w:rPr>
        <w:t xml:space="preserve">1.9.1 投标人须知前附表规定组织踏勘现场的，招标人按投标人须知前附表规定的时间、地点组织投标人踏勘项目现场。 </w:t>
      </w:r>
    </w:p>
    <w:p>
      <w:pPr>
        <w:spacing w:line="440" w:lineRule="exact"/>
        <w:ind w:firstLine="420" w:firstLineChars="200"/>
        <w:rPr>
          <w:rFonts w:ascii="宋体" w:hAnsi="宋体" w:cs="宋体"/>
          <w:szCs w:val="21"/>
        </w:rPr>
      </w:pPr>
      <w:r>
        <w:rPr>
          <w:rFonts w:hint="eastAsia" w:ascii="宋体" w:hAnsi="宋体" w:cs="宋体"/>
          <w:szCs w:val="21"/>
        </w:rPr>
        <w:t>1.9.2 投标人踏勘现场发生的费用自理。</w:t>
      </w:r>
    </w:p>
    <w:p>
      <w:pPr>
        <w:spacing w:line="440" w:lineRule="exact"/>
        <w:ind w:firstLine="420" w:firstLineChars="200"/>
        <w:rPr>
          <w:rFonts w:ascii="宋体" w:hAnsi="宋体" w:cs="宋体"/>
          <w:szCs w:val="21"/>
        </w:rPr>
      </w:pPr>
      <w:r>
        <w:rPr>
          <w:rFonts w:hint="eastAsia" w:ascii="宋体" w:hAnsi="宋体" w:cs="宋体"/>
          <w:szCs w:val="21"/>
        </w:rPr>
        <w:t>1.9.3 除招标人的原因外，投标人自行负责在踏勘现场中所发生的人员伤亡和财产损失。</w:t>
      </w:r>
    </w:p>
    <w:p>
      <w:pPr>
        <w:spacing w:line="440" w:lineRule="exact"/>
        <w:ind w:firstLine="420" w:firstLineChars="200"/>
        <w:rPr>
          <w:rFonts w:ascii="宋体" w:hAnsi="宋体" w:cs="宋体"/>
          <w:szCs w:val="21"/>
        </w:rPr>
      </w:pPr>
      <w:r>
        <w:rPr>
          <w:rFonts w:hint="eastAsia" w:ascii="宋体" w:hAnsi="宋体" w:cs="宋体"/>
          <w:szCs w:val="21"/>
        </w:rPr>
        <w:t>1.9.4 招标人在踏勘现场中介绍的工程场地和相关的周边环境情况，供投标人在编制投标文件时参考，招标人不对投标人据此作出的判断和决策负责。</w:t>
      </w:r>
    </w:p>
    <w:p>
      <w:pPr>
        <w:pStyle w:val="9"/>
        <w:spacing w:line="440" w:lineRule="exact"/>
        <w:ind w:firstLine="420" w:firstLineChars="200"/>
        <w:rPr>
          <w:rFonts w:ascii="宋体" w:hAnsi="宋体" w:cs="宋体"/>
          <w:b w:val="0"/>
          <w:szCs w:val="21"/>
        </w:rPr>
      </w:pPr>
      <w:bookmarkStart w:id="28" w:name="_Toc144974508"/>
      <w:bookmarkStart w:id="29" w:name="_Toc152045540"/>
      <w:bookmarkStart w:id="30" w:name="_Toc152042316"/>
      <w:bookmarkStart w:id="31" w:name="_Toc179632557"/>
      <w:bookmarkStart w:id="32" w:name="_Toc387150278"/>
      <w:r>
        <w:rPr>
          <w:rFonts w:hint="eastAsia" w:ascii="宋体" w:hAnsi="宋体" w:cs="宋体"/>
          <w:b w:val="0"/>
          <w:szCs w:val="21"/>
        </w:rPr>
        <w:t>1.10 投标预备会</w:t>
      </w:r>
      <w:bookmarkEnd w:id="28"/>
      <w:bookmarkEnd w:id="29"/>
      <w:bookmarkEnd w:id="30"/>
      <w:bookmarkEnd w:id="31"/>
      <w:bookmarkEnd w:id="32"/>
    </w:p>
    <w:p>
      <w:pPr>
        <w:spacing w:line="440" w:lineRule="exact"/>
        <w:ind w:firstLine="420" w:firstLineChars="200"/>
        <w:rPr>
          <w:rFonts w:ascii="宋体" w:hAnsi="宋体" w:cs="宋体"/>
          <w:szCs w:val="21"/>
        </w:rPr>
      </w:pPr>
      <w:r>
        <w:rPr>
          <w:rFonts w:hint="eastAsia" w:ascii="宋体" w:hAnsi="宋体" w:cs="宋体"/>
          <w:szCs w:val="21"/>
        </w:rPr>
        <w:t>1.10.1 投标人须知前附表规定召开投标预备会的，招标人按投标人须知前附表规定的时间和地点召开投标预备会，澄清投标人提出的问题。</w:t>
      </w:r>
    </w:p>
    <w:p>
      <w:pPr>
        <w:spacing w:line="440" w:lineRule="exact"/>
        <w:ind w:firstLine="420" w:firstLineChars="200"/>
        <w:rPr>
          <w:rFonts w:ascii="宋体" w:hAnsi="宋体" w:cs="宋体"/>
          <w:szCs w:val="21"/>
        </w:rPr>
      </w:pPr>
      <w:r>
        <w:rPr>
          <w:rFonts w:hint="eastAsia" w:ascii="宋体" w:hAnsi="宋体" w:cs="宋体"/>
          <w:szCs w:val="21"/>
        </w:rPr>
        <w:t>1.10.2 投标人应在投标人须知前附表规定的时间前，以书面形式将提出的问题送达招标人，以便招标人在会议期间澄清。</w:t>
      </w:r>
    </w:p>
    <w:p>
      <w:pPr>
        <w:spacing w:line="440" w:lineRule="exact"/>
        <w:ind w:firstLine="420" w:firstLineChars="200"/>
        <w:rPr>
          <w:rFonts w:ascii="宋体" w:hAnsi="宋体" w:cs="宋体"/>
          <w:szCs w:val="21"/>
        </w:rPr>
      </w:pPr>
      <w:r>
        <w:rPr>
          <w:rFonts w:hint="eastAsia" w:ascii="宋体" w:hAnsi="宋体" w:cs="宋体"/>
          <w:szCs w:val="21"/>
        </w:rPr>
        <w:t>1.10.3 投标预备会后，招标人在投标人须知前附表规定的时间内，将对投标人所提问题的澄清，以书面方式通知所有购买招标文件的投标人。该澄清内容为招标文件的组成部分。</w:t>
      </w:r>
    </w:p>
    <w:p>
      <w:pPr>
        <w:pStyle w:val="9"/>
        <w:spacing w:line="440" w:lineRule="exact"/>
        <w:ind w:firstLine="420" w:firstLineChars="200"/>
        <w:rPr>
          <w:rFonts w:ascii="宋体" w:hAnsi="宋体" w:cs="宋体"/>
          <w:b w:val="0"/>
          <w:szCs w:val="21"/>
        </w:rPr>
      </w:pPr>
      <w:bookmarkStart w:id="33" w:name="_Toc152045541"/>
      <w:bookmarkStart w:id="34" w:name="_Toc144974509"/>
      <w:bookmarkStart w:id="35" w:name="_Toc387150279"/>
      <w:bookmarkStart w:id="36" w:name="_Toc179632558"/>
      <w:bookmarkStart w:id="37" w:name="_Toc152042317"/>
      <w:r>
        <w:rPr>
          <w:rFonts w:hint="eastAsia" w:ascii="宋体" w:hAnsi="宋体" w:cs="宋体"/>
          <w:b w:val="0"/>
          <w:szCs w:val="21"/>
        </w:rPr>
        <w:t>1.11 分包</w:t>
      </w:r>
      <w:bookmarkEnd w:id="33"/>
      <w:bookmarkEnd w:id="34"/>
      <w:bookmarkEnd w:id="35"/>
      <w:bookmarkEnd w:id="36"/>
      <w:bookmarkEnd w:id="37"/>
    </w:p>
    <w:p>
      <w:pPr>
        <w:spacing w:line="440" w:lineRule="exact"/>
        <w:ind w:firstLine="567" w:firstLineChars="270"/>
        <w:rPr>
          <w:rFonts w:ascii="宋体" w:hAnsi="宋体" w:cs="宋体"/>
          <w:szCs w:val="21"/>
        </w:rPr>
      </w:pPr>
      <w:r>
        <w:rPr>
          <w:rFonts w:hint="eastAsia" w:ascii="宋体" w:hAnsi="宋体" w:cs="宋体"/>
          <w:szCs w:val="21"/>
        </w:rPr>
        <w:t>投标人拟在中标后将中标项目的部分非主体、非关键性工作进行分包的，应符合投标人须知前附表规定的分包内容、分包金额和接受分包的第三人资质要求等限制性条件。</w:t>
      </w:r>
    </w:p>
    <w:p>
      <w:pPr>
        <w:pStyle w:val="9"/>
        <w:spacing w:line="440" w:lineRule="exact"/>
        <w:ind w:firstLine="420" w:firstLineChars="200"/>
        <w:rPr>
          <w:rFonts w:ascii="宋体" w:hAnsi="宋体" w:cs="宋体"/>
          <w:b w:val="0"/>
          <w:szCs w:val="21"/>
        </w:rPr>
      </w:pPr>
      <w:bookmarkStart w:id="38" w:name="_Toc179632559"/>
      <w:bookmarkStart w:id="39" w:name="_Toc387150280"/>
      <w:r>
        <w:rPr>
          <w:rFonts w:hint="eastAsia" w:ascii="宋体" w:hAnsi="宋体" w:cs="宋体"/>
          <w:b w:val="0"/>
          <w:szCs w:val="21"/>
        </w:rPr>
        <w:t>1.12 偏离</w:t>
      </w:r>
      <w:bookmarkEnd w:id="38"/>
      <w:bookmarkEnd w:id="39"/>
    </w:p>
    <w:p>
      <w:pPr>
        <w:spacing w:line="440" w:lineRule="exact"/>
        <w:ind w:firstLine="359" w:firstLineChars="171"/>
        <w:rPr>
          <w:rFonts w:ascii="宋体" w:hAnsi="宋体" w:cs="宋体"/>
          <w:szCs w:val="21"/>
        </w:rPr>
      </w:pPr>
      <w:r>
        <w:rPr>
          <w:rFonts w:hint="eastAsia" w:ascii="宋体" w:hAnsi="宋体" w:cs="宋体"/>
          <w:szCs w:val="21"/>
        </w:rPr>
        <w:t>投标人须知前附表允许投标文件偏离招标文件某些要求的，偏离应当符合招标文件规定的偏离范围和幅度。</w:t>
      </w:r>
    </w:p>
    <w:p>
      <w:pPr>
        <w:pStyle w:val="8"/>
        <w:rPr>
          <w:rFonts w:hint="default" w:cs="宋体"/>
        </w:rPr>
      </w:pPr>
      <w:bookmarkStart w:id="40" w:name="_Toc482334712"/>
      <w:bookmarkStart w:id="41" w:name="_Toc387150281"/>
      <w:bookmarkStart w:id="42" w:name="_Toc6353"/>
      <w:r>
        <w:rPr>
          <w:rFonts w:cs="宋体"/>
        </w:rPr>
        <w:t>2．招标文件</w:t>
      </w:r>
      <w:bookmarkEnd w:id="26"/>
      <w:bookmarkEnd w:id="27"/>
      <w:bookmarkEnd w:id="40"/>
      <w:bookmarkEnd w:id="41"/>
      <w:bookmarkEnd w:id="42"/>
    </w:p>
    <w:p>
      <w:pPr>
        <w:pStyle w:val="9"/>
        <w:spacing w:line="440" w:lineRule="exact"/>
        <w:ind w:firstLine="420" w:firstLineChars="200"/>
        <w:rPr>
          <w:rFonts w:ascii="宋体" w:hAnsi="宋体" w:cs="宋体"/>
          <w:b w:val="0"/>
          <w:szCs w:val="21"/>
        </w:rPr>
      </w:pPr>
      <w:bookmarkStart w:id="43" w:name="_Toc387150282"/>
      <w:r>
        <w:rPr>
          <w:rFonts w:hint="eastAsia" w:ascii="宋体" w:hAnsi="宋体" w:cs="宋体"/>
          <w:b w:val="0"/>
          <w:szCs w:val="21"/>
        </w:rPr>
        <w:t>2.1 招标文件的组成</w:t>
      </w:r>
      <w:bookmarkEnd w:id="43"/>
    </w:p>
    <w:p>
      <w:pPr>
        <w:spacing w:line="440" w:lineRule="exact"/>
        <w:ind w:firstLine="420" w:firstLineChars="200"/>
        <w:rPr>
          <w:rFonts w:ascii="宋体" w:hAnsi="宋体" w:cs="宋体"/>
          <w:szCs w:val="21"/>
        </w:rPr>
      </w:pPr>
      <w:r>
        <w:rPr>
          <w:rFonts w:hint="eastAsia" w:ascii="宋体" w:hAnsi="宋体" w:cs="宋体"/>
          <w:szCs w:val="21"/>
        </w:rPr>
        <w:t>本招标文件包括：</w:t>
      </w:r>
    </w:p>
    <w:p>
      <w:pPr>
        <w:spacing w:line="440" w:lineRule="exact"/>
        <w:ind w:firstLine="718" w:firstLineChars="342"/>
        <w:rPr>
          <w:rFonts w:ascii="宋体" w:hAnsi="宋体" w:cs="宋体"/>
          <w:szCs w:val="21"/>
        </w:rPr>
      </w:pPr>
      <w:r>
        <w:rPr>
          <w:rFonts w:hint="eastAsia" w:ascii="宋体" w:hAnsi="宋体" w:cs="宋体"/>
          <w:szCs w:val="21"/>
        </w:rPr>
        <w:t xml:space="preserve">(1）招标公告； </w:t>
      </w:r>
    </w:p>
    <w:p>
      <w:pPr>
        <w:spacing w:line="440" w:lineRule="exact"/>
        <w:ind w:firstLine="718" w:firstLineChars="342"/>
        <w:rPr>
          <w:rFonts w:ascii="宋体" w:hAnsi="宋体" w:cs="宋体"/>
          <w:szCs w:val="21"/>
        </w:rPr>
      </w:pPr>
      <w:r>
        <w:rPr>
          <w:rFonts w:hint="eastAsia" w:ascii="宋体" w:hAnsi="宋体" w:cs="宋体"/>
          <w:szCs w:val="21"/>
        </w:rPr>
        <w:t>(2）投标人须知；</w:t>
      </w:r>
    </w:p>
    <w:p>
      <w:pPr>
        <w:spacing w:line="440" w:lineRule="exact"/>
        <w:ind w:firstLine="718" w:firstLineChars="342"/>
        <w:rPr>
          <w:rFonts w:ascii="宋体" w:hAnsi="宋体" w:cs="宋体"/>
          <w:szCs w:val="21"/>
        </w:rPr>
      </w:pPr>
      <w:r>
        <w:rPr>
          <w:rFonts w:hint="eastAsia" w:ascii="宋体" w:hAnsi="宋体" w:cs="宋体"/>
          <w:szCs w:val="21"/>
        </w:rPr>
        <w:t>(3）评标办法；</w:t>
      </w:r>
    </w:p>
    <w:p>
      <w:pPr>
        <w:spacing w:line="440" w:lineRule="exact"/>
        <w:ind w:firstLine="718" w:firstLineChars="342"/>
        <w:rPr>
          <w:rFonts w:ascii="宋体" w:hAnsi="宋体" w:cs="宋体"/>
          <w:szCs w:val="21"/>
        </w:rPr>
      </w:pPr>
      <w:r>
        <w:rPr>
          <w:rFonts w:hint="eastAsia" w:ascii="宋体" w:hAnsi="宋体" w:cs="宋体"/>
          <w:szCs w:val="21"/>
        </w:rPr>
        <w:t>(4）合同条款及格式；</w:t>
      </w:r>
    </w:p>
    <w:p>
      <w:pPr>
        <w:spacing w:line="440" w:lineRule="exact"/>
        <w:ind w:firstLine="718" w:firstLineChars="342"/>
        <w:rPr>
          <w:rFonts w:hint="eastAsia" w:ascii="宋体" w:hAnsi="宋体" w:cs="宋体"/>
          <w:szCs w:val="21"/>
          <w:lang w:eastAsia="zh-CN"/>
        </w:rPr>
      </w:pPr>
      <w:r>
        <w:rPr>
          <w:rFonts w:hint="eastAsia" w:ascii="宋体" w:hAnsi="宋体" w:cs="宋体"/>
          <w:szCs w:val="21"/>
        </w:rPr>
        <w:t>(5）</w:t>
      </w:r>
      <w:r>
        <w:rPr>
          <w:rFonts w:hint="eastAsia" w:ascii="宋体" w:hAnsi="宋体" w:cs="宋体"/>
          <w:szCs w:val="21"/>
          <w:lang w:eastAsia="zh-CN"/>
        </w:rPr>
        <w:t>工程量清单（无）；</w:t>
      </w:r>
    </w:p>
    <w:p>
      <w:pPr>
        <w:spacing w:line="440" w:lineRule="exact"/>
        <w:ind w:firstLine="718" w:firstLineChars="342"/>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）图纸</w:t>
      </w:r>
      <w:r>
        <w:rPr>
          <w:rFonts w:hint="eastAsia" w:ascii="宋体" w:hAnsi="宋体" w:cs="宋体"/>
          <w:szCs w:val="21"/>
          <w:lang w:eastAsia="zh-CN"/>
        </w:rPr>
        <w:t>（中标后由甲方提供）</w:t>
      </w:r>
      <w:r>
        <w:rPr>
          <w:rFonts w:hint="eastAsia" w:ascii="宋体" w:hAnsi="宋体" w:cs="宋体"/>
          <w:szCs w:val="21"/>
        </w:rPr>
        <w:t>；</w:t>
      </w:r>
    </w:p>
    <w:p>
      <w:pPr>
        <w:spacing w:line="440" w:lineRule="exact"/>
        <w:ind w:firstLine="718" w:firstLineChars="342"/>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）技术标准和要求；</w:t>
      </w:r>
    </w:p>
    <w:p>
      <w:pPr>
        <w:spacing w:line="440" w:lineRule="exact"/>
        <w:ind w:firstLine="718" w:firstLineChars="342"/>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）投标文件格式。</w:t>
      </w:r>
    </w:p>
    <w:p>
      <w:pPr>
        <w:spacing w:line="440" w:lineRule="exact"/>
        <w:ind w:firstLine="420" w:firstLineChars="200"/>
        <w:rPr>
          <w:rFonts w:ascii="宋体" w:hAnsi="宋体" w:cs="宋体"/>
          <w:szCs w:val="21"/>
        </w:rPr>
      </w:pPr>
      <w:r>
        <w:rPr>
          <w:rFonts w:hint="eastAsia" w:ascii="宋体" w:hAnsi="宋体" w:cs="宋体"/>
          <w:szCs w:val="21"/>
        </w:rPr>
        <w:t>根据本章第1.10 .2款、第1.10.3 款和第2.2.1 款对招标文件所作的澄清、修改，构成招标文件的组成部分。</w:t>
      </w:r>
    </w:p>
    <w:p>
      <w:pPr>
        <w:pStyle w:val="9"/>
        <w:spacing w:line="440" w:lineRule="exact"/>
        <w:ind w:firstLine="420" w:firstLineChars="200"/>
        <w:rPr>
          <w:rFonts w:ascii="宋体" w:hAnsi="宋体" w:cs="宋体"/>
          <w:b w:val="0"/>
          <w:szCs w:val="21"/>
        </w:rPr>
      </w:pPr>
      <w:bookmarkStart w:id="44" w:name="_Toc387150283"/>
      <w:r>
        <w:rPr>
          <w:rFonts w:hint="eastAsia" w:ascii="宋体" w:hAnsi="宋体" w:cs="宋体"/>
          <w:b w:val="0"/>
          <w:szCs w:val="21"/>
        </w:rPr>
        <w:t>2.2 招标文件的澄清</w:t>
      </w:r>
      <w:bookmarkEnd w:id="44"/>
    </w:p>
    <w:p>
      <w:pPr>
        <w:spacing w:line="440" w:lineRule="exact"/>
        <w:ind w:firstLine="420" w:firstLineChars="200"/>
        <w:rPr>
          <w:rFonts w:ascii="宋体" w:hAnsi="宋体" w:cs="宋体"/>
          <w:szCs w:val="21"/>
        </w:rPr>
      </w:pPr>
      <w:r>
        <w:rPr>
          <w:rFonts w:hint="eastAsia" w:ascii="宋体" w:hAnsi="宋体" w:cs="宋体"/>
          <w:szCs w:val="21"/>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spacing w:line="440" w:lineRule="exact"/>
        <w:ind w:firstLine="420" w:firstLineChars="200"/>
        <w:rPr>
          <w:rFonts w:ascii="宋体" w:hAnsi="宋体" w:cs="宋体"/>
          <w:szCs w:val="21"/>
        </w:rPr>
      </w:pPr>
      <w:r>
        <w:rPr>
          <w:rFonts w:hint="eastAsia" w:ascii="宋体" w:hAnsi="宋体" w:cs="宋体"/>
          <w:szCs w:val="21"/>
        </w:rPr>
        <w:t>2.2.2 招标文件的澄清将在投标人须知前附表规定的投标截止时间</w:t>
      </w:r>
      <w:r>
        <w:rPr>
          <w:rFonts w:hint="eastAsia" w:ascii="宋体" w:hAnsi="宋体" w:cs="宋体"/>
          <w:szCs w:val="21"/>
          <w:u w:val="single"/>
        </w:rPr>
        <w:t>15</w:t>
      </w:r>
      <w:r>
        <w:rPr>
          <w:rFonts w:hint="eastAsia" w:ascii="宋体" w:hAnsi="宋体" w:cs="宋体"/>
          <w:szCs w:val="21"/>
        </w:rPr>
        <w:t>天前以书面形式发给所有购买招标文件的投标人，但不指明澄清问题的来源。如果澄清发出的时间距投标截止时间不足</w:t>
      </w:r>
      <w:r>
        <w:rPr>
          <w:rFonts w:hint="eastAsia" w:ascii="宋体" w:hAnsi="宋体" w:cs="宋体"/>
          <w:szCs w:val="21"/>
          <w:u w:val="single"/>
        </w:rPr>
        <w:t>15</w:t>
      </w:r>
      <w:r>
        <w:rPr>
          <w:rFonts w:hint="eastAsia" w:ascii="宋体" w:hAnsi="宋体" w:cs="宋体"/>
          <w:szCs w:val="21"/>
        </w:rPr>
        <w:t>天，相应延长投标截止时间。</w:t>
      </w:r>
    </w:p>
    <w:p>
      <w:pPr>
        <w:spacing w:line="440" w:lineRule="exact"/>
        <w:ind w:firstLine="420" w:firstLineChars="200"/>
        <w:rPr>
          <w:rFonts w:ascii="宋体" w:hAnsi="宋体" w:cs="宋体"/>
          <w:szCs w:val="21"/>
        </w:rPr>
      </w:pPr>
      <w:r>
        <w:rPr>
          <w:rFonts w:hint="eastAsia" w:ascii="宋体" w:hAnsi="宋体" w:cs="宋体"/>
          <w:szCs w:val="21"/>
        </w:rPr>
        <w:t>2.2.3 投标人在收到澄清后，应在投标人须知前附表规定的时间内以书面形式通知招标人，确认已收到该澄清。</w:t>
      </w:r>
    </w:p>
    <w:p>
      <w:pPr>
        <w:pStyle w:val="9"/>
        <w:spacing w:line="440" w:lineRule="exact"/>
        <w:ind w:firstLine="420" w:firstLineChars="200"/>
        <w:rPr>
          <w:rFonts w:ascii="宋体" w:hAnsi="宋体" w:cs="宋体"/>
          <w:b w:val="0"/>
          <w:szCs w:val="21"/>
        </w:rPr>
      </w:pPr>
      <w:bookmarkStart w:id="45" w:name="_Toc387150284"/>
      <w:r>
        <w:rPr>
          <w:rFonts w:hint="eastAsia" w:ascii="宋体" w:hAnsi="宋体" w:cs="宋体"/>
          <w:b w:val="0"/>
          <w:szCs w:val="21"/>
        </w:rPr>
        <w:t>2.3 招标文件的修改</w:t>
      </w:r>
      <w:bookmarkEnd w:id="45"/>
    </w:p>
    <w:p>
      <w:pPr>
        <w:spacing w:line="440" w:lineRule="exact"/>
        <w:ind w:firstLine="420" w:firstLineChars="200"/>
        <w:rPr>
          <w:rFonts w:ascii="宋体" w:hAnsi="宋体" w:cs="宋体"/>
          <w:szCs w:val="21"/>
        </w:rPr>
      </w:pPr>
      <w:r>
        <w:rPr>
          <w:rFonts w:hint="eastAsia" w:ascii="宋体" w:hAnsi="宋体" w:cs="宋体"/>
          <w:szCs w:val="21"/>
        </w:rPr>
        <w:t>2.3.1 在投标截止时间</w:t>
      </w:r>
      <w:r>
        <w:rPr>
          <w:rFonts w:hint="eastAsia" w:ascii="宋体" w:hAnsi="宋体" w:cs="宋体"/>
          <w:szCs w:val="21"/>
          <w:u w:val="single"/>
        </w:rPr>
        <w:t xml:space="preserve">15 </w:t>
      </w:r>
      <w:r>
        <w:rPr>
          <w:rFonts w:hint="eastAsia" w:ascii="宋体" w:hAnsi="宋体" w:cs="宋体"/>
          <w:szCs w:val="21"/>
        </w:rPr>
        <w:t>天前，招标人可以书面形式修改招标文件，并通知所有已购买招标文件的投标人。如果修改招标文件的时间距投标截止时间不足</w:t>
      </w:r>
      <w:r>
        <w:rPr>
          <w:rFonts w:hint="eastAsia" w:ascii="宋体" w:hAnsi="宋体" w:cs="宋体"/>
          <w:szCs w:val="21"/>
          <w:u w:val="single"/>
        </w:rPr>
        <w:t>15</w:t>
      </w:r>
      <w:r>
        <w:rPr>
          <w:rFonts w:hint="eastAsia" w:ascii="宋体" w:hAnsi="宋体" w:cs="宋体"/>
          <w:szCs w:val="21"/>
        </w:rPr>
        <w:t>天，相应延长投标截止时间。</w:t>
      </w:r>
    </w:p>
    <w:p>
      <w:pPr>
        <w:spacing w:line="440" w:lineRule="exact"/>
        <w:ind w:firstLine="420" w:firstLineChars="200"/>
        <w:rPr>
          <w:rFonts w:ascii="宋体" w:hAnsi="宋体" w:cs="宋体"/>
          <w:szCs w:val="21"/>
        </w:rPr>
      </w:pPr>
      <w:r>
        <w:rPr>
          <w:rFonts w:hint="eastAsia" w:ascii="宋体" w:hAnsi="宋体" w:cs="宋体"/>
          <w:szCs w:val="21"/>
        </w:rPr>
        <w:t>2.3.2 投标人收到修改内容后，应在投标人须知前附表规定的时间内以书面形式通知招标人，确认已收到该修改。</w:t>
      </w:r>
    </w:p>
    <w:p>
      <w:pPr>
        <w:pStyle w:val="8"/>
        <w:rPr>
          <w:rFonts w:hint="default" w:cs="宋体"/>
        </w:rPr>
      </w:pPr>
      <w:bookmarkStart w:id="46" w:name="_Toc6043"/>
      <w:bookmarkStart w:id="47" w:name="_Toc184635073"/>
      <w:bookmarkStart w:id="48" w:name="_Toc225433965"/>
      <w:bookmarkStart w:id="49" w:name="_Toc482334713"/>
      <w:bookmarkStart w:id="50" w:name="_Toc387150285"/>
      <w:r>
        <w:rPr>
          <w:rFonts w:cs="宋体"/>
        </w:rPr>
        <w:t>3．投标文件</w:t>
      </w:r>
      <w:bookmarkEnd w:id="46"/>
      <w:bookmarkEnd w:id="47"/>
      <w:bookmarkEnd w:id="48"/>
      <w:bookmarkEnd w:id="49"/>
      <w:bookmarkEnd w:id="50"/>
    </w:p>
    <w:p>
      <w:pPr>
        <w:pStyle w:val="9"/>
        <w:spacing w:line="440" w:lineRule="exact"/>
        <w:ind w:firstLine="420" w:firstLineChars="200"/>
        <w:rPr>
          <w:rFonts w:ascii="宋体" w:hAnsi="宋体" w:cs="宋体"/>
          <w:b w:val="0"/>
          <w:szCs w:val="21"/>
        </w:rPr>
      </w:pPr>
      <w:bookmarkStart w:id="51" w:name="_Toc387150286"/>
      <w:r>
        <w:rPr>
          <w:rFonts w:hint="eastAsia" w:ascii="宋体" w:hAnsi="宋体" w:cs="宋体"/>
          <w:b w:val="0"/>
          <w:szCs w:val="21"/>
        </w:rPr>
        <w:t>3.1 投标文件的组成</w:t>
      </w:r>
      <w:bookmarkEnd w:id="51"/>
    </w:p>
    <w:p>
      <w:pPr>
        <w:spacing w:line="440" w:lineRule="exact"/>
        <w:ind w:firstLine="420" w:firstLineChars="200"/>
        <w:rPr>
          <w:rFonts w:ascii="宋体" w:hAnsi="宋体" w:cs="宋体"/>
          <w:szCs w:val="21"/>
        </w:rPr>
      </w:pPr>
      <w:r>
        <w:rPr>
          <w:rFonts w:hint="eastAsia" w:ascii="宋体" w:hAnsi="宋体" w:cs="宋体"/>
          <w:szCs w:val="21"/>
        </w:rPr>
        <w:t>3.1.1 投标文件应包括下列内容：</w:t>
      </w:r>
    </w:p>
    <w:p>
      <w:pPr>
        <w:spacing w:line="440" w:lineRule="exact"/>
        <w:ind w:firstLine="1079" w:firstLineChars="514"/>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w:t>
      </w:r>
      <w:r>
        <w:rPr>
          <w:rFonts w:hint="eastAsia" w:ascii="宋体" w:hAnsi="宋体" w:cs="宋体"/>
          <w:szCs w:val="21"/>
        </w:rPr>
        <w:t>投标函</w:t>
      </w:r>
    </w:p>
    <w:p>
      <w:pPr>
        <w:spacing w:line="440" w:lineRule="exact"/>
        <w:ind w:firstLine="1079" w:firstLineChars="514"/>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rPr>
        <w:t>投标函附录</w:t>
      </w:r>
    </w:p>
    <w:p>
      <w:pPr>
        <w:spacing w:line="440" w:lineRule="exact"/>
        <w:ind w:firstLine="1079" w:firstLineChars="514"/>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w:t>
      </w:r>
      <w:r>
        <w:rPr>
          <w:rFonts w:hint="eastAsia" w:ascii="宋体" w:hAnsi="宋体" w:cs="宋体"/>
          <w:szCs w:val="21"/>
        </w:rPr>
        <w:t>法定代表人身份证明</w:t>
      </w:r>
    </w:p>
    <w:p>
      <w:pPr>
        <w:spacing w:line="440" w:lineRule="exact"/>
        <w:ind w:firstLine="1079" w:firstLineChars="514"/>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w:t>
      </w:r>
      <w:r>
        <w:rPr>
          <w:rFonts w:hint="eastAsia" w:ascii="宋体" w:hAnsi="宋体" w:cs="宋体"/>
          <w:szCs w:val="21"/>
        </w:rPr>
        <w:t>授权委托书</w:t>
      </w:r>
    </w:p>
    <w:p>
      <w:pPr>
        <w:spacing w:line="440" w:lineRule="exact"/>
        <w:ind w:firstLine="1079" w:firstLineChars="514"/>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cs="宋体"/>
          <w:szCs w:val="21"/>
          <w:lang w:eastAsia="zh-CN"/>
        </w:rPr>
        <w:t>）</w:t>
      </w:r>
      <w:r>
        <w:rPr>
          <w:rFonts w:hint="eastAsia" w:ascii="宋体" w:hAnsi="宋体" w:cs="宋体"/>
          <w:szCs w:val="21"/>
        </w:rPr>
        <w:t>投标保证金</w:t>
      </w:r>
    </w:p>
    <w:p>
      <w:pPr>
        <w:spacing w:line="440" w:lineRule="exact"/>
        <w:ind w:firstLine="1079" w:firstLineChars="514"/>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6</w:t>
      </w:r>
      <w:r>
        <w:rPr>
          <w:rFonts w:hint="eastAsia" w:ascii="宋体" w:hAnsi="宋体" w:cs="宋体"/>
          <w:szCs w:val="21"/>
          <w:lang w:eastAsia="zh-CN"/>
        </w:rPr>
        <w:t>）</w:t>
      </w:r>
      <w:r>
        <w:rPr>
          <w:rFonts w:hint="eastAsia" w:ascii="宋体" w:hAnsi="宋体" w:cs="宋体"/>
          <w:szCs w:val="21"/>
        </w:rPr>
        <w:t>施工组织设计</w:t>
      </w:r>
    </w:p>
    <w:p>
      <w:pPr>
        <w:spacing w:line="440" w:lineRule="exact"/>
        <w:ind w:firstLine="1079" w:firstLineChars="514"/>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7</w:t>
      </w:r>
      <w:r>
        <w:rPr>
          <w:rFonts w:hint="eastAsia" w:ascii="宋体" w:hAnsi="宋体" w:cs="宋体"/>
          <w:szCs w:val="21"/>
          <w:lang w:eastAsia="zh-CN"/>
        </w:rPr>
        <w:t>）</w:t>
      </w:r>
      <w:r>
        <w:rPr>
          <w:rFonts w:hint="eastAsia" w:ascii="宋体" w:hAnsi="宋体" w:cs="宋体"/>
          <w:szCs w:val="21"/>
        </w:rPr>
        <w:t>项目管理机构</w:t>
      </w:r>
    </w:p>
    <w:p>
      <w:pPr>
        <w:spacing w:line="440" w:lineRule="exact"/>
        <w:ind w:firstLine="1079" w:firstLineChars="514"/>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8</w:t>
      </w:r>
      <w:r>
        <w:rPr>
          <w:rFonts w:hint="eastAsia" w:ascii="宋体" w:hAnsi="宋体" w:cs="宋体"/>
          <w:szCs w:val="21"/>
          <w:lang w:eastAsia="zh-CN"/>
        </w:rPr>
        <w:t>）</w:t>
      </w:r>
      <w:r>
        <w:rPr>
          <w:rFonts w:hint="eastAsia" w:ascii="宋体" w:hAnsi="宋体" w:cs="宋体"/>
          <w:szCs w:val="21"/>
        </w:rPr>
        <w:t>资格审查资料</w:t>
      </w:r>
    </w:p>
    <w:p>
      <w:pPr>
        <w:spacing w:line="440" w:lineRule="exact"/>
        <w:ind w:firstLine="1079" w:firstLineChars="514"/>
        <w:rPr>
          <w:rFonts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9</w:t>
      </w:r>
      <w:r>
        <w:rPr>
          <w:rFonts w:hint="eastAsia" w:ascii="宋体" w:hAnsi="宋体" w:cs="宋体"/>
          <w:szCs w:val="21"/>
          <w:lang w:eastAsia="zh-CN"/>
        </w:rPr>
        <w:t>）</w:t>
      </w:r>
      <w:r>
        <w:rPr>
          <w:rFonts w:hint="eastAsia" w:ascii="宋体" w:hAnsi="宋体" w:cs="宋体"/>
          <w:szCs w:val="21"/>
        </w:rPr>
        <w:t>其他资料</w:t>
      </w:r>
    </w:p>
    <w:p>
      <w:pPr>
        <w:spacing w:line="360" w:lineRule="auto"/>
        <w:ind w:firstLine="420" w:firstLineChars="200"/>
        <w:textAlignment w:val="baseline"/>
        <w:rPr>
          <w:rFonts w:ascii="宋体" w:hAnsi="宋体" w:cs="宋体"/>
          <w:b/>
          <w:bCs/>
          <w:color w:val="auto"/>
          <w:szCs w:val="21"/>
        </w:rPr>
      </w:pPr>
      <w:bookmarkStart w:id="52" w:name="_Toc268080897"/>
      <w:bookmarkStart w:id="53" w:name="_Toc387150288"/>
      <w:bookmarkStart w:id="54" w:name="_Toc179632569"/>
      <w:bookmarkStart w:id="55" w:name="_Toc152042327"/>
      <w:bookmarkStart w:id="56" w:name="_Toc152045551"/>
      <w:bookmarkStart w:id="57" w:name="_Toc144974519"/>
      <w:r>
        <w:rPr>
          <w:rFonts w:hint="eastAsia" w:ascii="宋体" w:hAnsi="宋体" w:cs="宋体"/>
          <w:color w:val="auto"/>
          <w:szCs w:val="21"/>
        </w:rPr>
        <w:t xml:space="preserve">3.2 </w:t>
      </w:r>
      <w:r>
        <w:rPr>
          <w:rFonts w:hint="eastAsia" w:ascii="宋体" w:hAnsi="宋体" w:cs="宋体"/>
          <w:b/>
          <w:bCs/>
          <w:color w:val="auto"/>
          <w:szCs w:val="21"/>
        </w:rPr>
        <w:t>投标报价</w:t>
      </w:r>
    </w:p>
    <w:p>
      <w:pPr>
        <w:spacing w:line="360" w:lineRule="auto"/>
        <w:ind w:firstLine="422" w:firstLineChars="200"/>
        <w:rPr>
          <w:rFonts w:ascii="宋体" w:hAnsi="宋体"/>
          <w:b/>
          <w:bCs/>
          <w:color w:val="auto"/>
          <w:szCs w:val="21"/>
        </w:rPr>
      </w:pPr>
      <w:r>
        <w:rPr>
          <w:rFonts w:hint="eastAsia" w:ascii="宋体" w:hAnsi="宋体"/>
          <w:b/>
          <w:bCs/>
          <w:color w:val="auto"/>
          <w:szCs w:val="21"/>
        </w:rPr>
        <w:t>3.2.1 投标人必须且只需报出工程的</w:t>
      </w:r>
      <w:r>
        <w:rPr>
          <w:rFonts w:hint="eastAsia" w:ascii="宋体" w:hAnsi="宋体"/>
          <w:b/>
          <w:bCs/>
          <w:color w:val="auto"/>
          <w:szCs w:val="21"/>
          <w:lang w:val="en-US" w:eastAsia="zh-CN"/>
        </w:rPr>
        <w:t>投标费率</w:t>
      </w:r>
      <w:r>
        <w:rPr>
          <w:rFonts w:hint="eastAsia" w:ascii="宋体" w:hAnsi="宋体"/>
          <w:b/>
          <w:bCs/>
          <w:color w:val="auto"/>
          <w:szCs w:val="21"/>
        </w:rPr>
        <w:t>。</w:t>
      </w:r>
    </w:p>
    <w:p>
      <w:pPr>
        <w:spacing w:line="360" w:lineRule="auto"/>
        <w:ind w:firstLine="422" w:firstLineChars="200"/>
        <w:rPr>
          <w:rFonts w:ascii="宋体" w:hAnsi="宋体"/>
          <w:b/>
          <w:bCs/>
          <w:color w:val="auto"/>
          <w:szCs w:val="21"/>
        </w:rPr>
      </w:pPr>
      <w:r>
        <w:rPr>
          <w:rFonts w:hint="eastAsia" w:ascii="宋体" w:hAnsi="宋体"/>
          <w:b/>
          <w:bCs/>
          <w:color w:val="auto"/>
          <w:szCs w:val="21"/>
        </w:rPr>
        <w:t>3.2.2.投标人的报价（</w:t>
      </w:r>
      <w:r>
        <w:rPr>
          <w:rFonts w:hint="eastAsia" w:ascii="宋体" w:hAnsi="宋体"/>
          <w:b/>
          <w:bCs/>
          <w:color w:val="auto"/>
          <w:szCs w:val="21"/>
          <w:lang w:val="en-US" w:eastAsia="zh-CN"/>
        </w:rPr>
        <w:t>投标费</w:t>
      </w:r>
      <w:r>
        <w:rPr>
          <w:rFonts w:hint="eastAsia" w:ascii="宋体" w:hAnsi="宋体"/>
          <w:b/>
          <w:bCs/>
          <w:color w:val="auto"/>
          <w:szCs w:val="21"/>
        </w:rPr>
        <w:t>率）应充分考虑以下内容：</w:t>
      </w:r>
    </w:p>
    <w:p>
      <w:pPr>
        <w:spacing w:line="360" w:lineRule="auto"/>
        <w:ind w:firstLine="422" w:firstLineChars="200"/>
        <w:rPr>
          <w:rFonts w:ascii="宋体" w:hAnsi="宋体"/>
          <w:b/>
          <w:bCs/>
          <w:color w:val="auto"/>
          <w:szCs w:val="21"/>
        </w:rPr>
      </w:pPr>
      <w:r>
        <w:rPr>
          <w:rFonts w:hint="eastAsia" w:ascii="宋体" w:hAnsi="宋体"/>
          <w:b/>
          <w:bCs/>
          <w:color w:val="auto"/>
          <w:szCs w:val="21"/>
        </w:rPr>
        <w:t>（1）</w:t>
      </w:r>
      <w:r>
        <w:rPr>
          <w:rFonts w:hint="eastAsia" w:ascii="宋体" w:hAnsi="宋体"/>
          <w:b/>
          <w:bCs/>
          <w:color w:val="auto"/>
          <w:szCs w:val="21"/>
          <w:lang w:val="en-US" w:eastAsia="zh-CN"/>
        </w:rPr>
        <w:t>投标费率</w:t>
      </w:r>
      <w:r>
        <w:rPr>
          <w:rFonts w:hint="eastAsia" w:ascii="宋体" w:hAnsi="宋体"/>
          <w:b/>
          <w:bCs/>
          <w:color w:val="auto"/>
          <w:szCs w:val="21"/>
        </w:rPr>
        <w:t>是根据投标人的企业定额、施工经验、管理能力、经营状况以及所掌握的市场情况自主决定的，包含了可以承担的承包风险；</w:t>
      </w:r>
    </w:p>
    <w:p>
      <w:pPr>
        <w:spacing w:line="360" w:lineRule="auto"/>
        <w:ind w:firstLine="422" w:firstLineChars="200"/>
        <w:rPr>
          <w:rFonts w:ascii="宋体" w:hAnsi="宋体"/>
          <w:b/>
          <w:bCs/>
          <w:color w:val="auto"/>
          <w:szCs w:val="21"/>
        </w:rPr>
      </w:pPr>
      <w:r>
        <w:rPr>
          <w:rFonts w:hint="eastAsia" w:ascii="宋体" w:hAnsi="宋体"/>
          <w:b/>
          <w:bCs/>
          <w:color w:val="auto"/>
          <w:szCs w:val="21"/>
        </w:rPr>
        <w:t>（2）</w:t>
      </w:r>
      <w:r>
        <w:rPr>
          <w:rFonts w:hint="eastAsia" w:ascii="宋体" w:hAnsi="宋体"/>
          <w:b/>
          <w:bCs/>
          <w:color w:val="auto"/>
          <w:szCs w:val="21"/>
          <w:lang w:val="en-US" w:eastAsia="zh-CN"/>
        </w:rPr>
        <w:t>投标费率</w:t>
      </w:r>
      <w:r>
        <w:rPr>
          <w:rFonts w:hint="eastAsia" w:ascii="宋体" w:hAnsi="宋体"/>
          <w:b/>
          <w:bCs/>
          <w:color w:val="auto"/>
          <w:szCs w:val="21"/>
        </w:rPr>
        <w:t>保证不影响投标人在质量、进度等其它方面的承诺；</w:t>
      </w:r>
    </w:p>
    <w:p>
      <w:pPr>
        <w:spacing w:line="360" w:lineRule="auto"/>
        <w:ind w:firstLine="422" w:firstLineChars="200"/>
        <w:rPr>
          <w:rFonts w:ascii="宋体" w:hAnsi="宋体"/>
          <w:b/>
          <w:bCs/>
          <w:color w:val="auto"/>
          <w:szCs w:val="21"/>
        </w:rPr>
      </w:pPr>
      <w:r>
        <w:rPr>
          <w:rFonts w:hint="eastAsia" w:ascii="宋体" w:hAnsi="宋体"/>
          <w:b/>
          <w:bCs/>
          <w:color w:val="auto"/>
          <w:szCs w:val="21"/>
        </w:rPr>
        <w:t>3.2.3.投标人所报的</w:t>
      </w:r>
      <w:r>
        <w:rPr>
          <w:rFonts w:hint="eastAsia" w:ascii="宋体" w:hAnsi="宋体"/>
          <w:b/>
          <w:bCs/>
          <w:color w:val="auto"/>
          <w:szCs w:val="21"/>
          <w:lang w:val="en-US" w:eastAsia="zh-CN"/>
        </w:rPr>
        <w:t>投标费率</w:t>
      </w:r>
      <w:r>
        <w:rPr>
          <w:rFonts w:hint="eastAsia" w:ascii="宋体" w:hAnsi="宋体"/>
          <w:b/>
          <w:bCs/>
          <w:color w:val="auto"/>
          <w:szCs w:val="21"/>
        </w:rPr>
        <w:t>不因工程结算值的增大或减小而改变。</w:t>
      </w:r>
    </w:p>
    <w:p>
      <w:pPr>
        <w:spacing w:line="360" w:lineRule="auto"/>
        <w:ind w:firstLine="422" w:firstLineChars="200"/>
        <w:rPr>
          <w:rFonts w:ascii="宋体" w:hAnsi="宋体"/>
          <w:b/>
          <w:bCs/>
          <w:color w:val="auto"/>
          <w:szCs w:val="21"/>
        </w:rPr>
      </w:pPr>
      <w:r>
        <w:rPr>
          <w:rFonts w:hint="eastAsia" w:ascii="宋体" w:hAnsi="宋体"/>
          <w:b/>
          <w:bCs/>
          <w:color w:val="auto"/>
          <w:szCs w:val="21"/>
        </w:rPr>
        <w:t>3.2.4.除非合同中另有规定，投标人在报价中所报</w:t>
      </w:r>
      <w:r>
        <w:rPr>
          <w:rFonts w:hint="eastAsia" w:ascii="宋体" w:hAnsi="宋体"/>
          <w:b/>
          <w:bCs/>
          <w:color w:val="auto"/>
          <w:szCs w:val="21"/>
          <w:lang w:val="en-US" w:eastAsia="zh-CN"/>
        </w:rPr>
        <w:t>投标费率</w:t>
      </w:r>
      <w:r>
        <w:rPr>
          <w:rFonts w:hint="eastAsia" w:ascii="宋体" w:hAnsi="宋体"/>
          <w:b/>
          <w:bCs/>
          <w:color w:val="auto"/>
          <w:szCs w:val="21"/>
        </w:rPr>
        <w:t>包括完成该工程项目的成本、利润、税金、风险费等所有费用。</w:t>
      </w:r>
    </w:p>
    <w:p>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本工程在实际施工过程执行单价合同，</w:t>
      </w:r>
      <w:r>
        <w:rPr>
          <w:rFonts w:hint="eastAsia" w:ascii="宋体" w:hAnsi="宋体"/>
          <w:b/>
          <w:bCs/>
          <w:color w:val="auto"/>
          <w:szCs w:val="21"/>
          <w:highlight w:val="none"/>
          <w:lang w:val="en-US" w:eastAsia="zh-CN"/>
        </w:rPr>
        <w:t>以财政投资评审中心评审</w:t>
      </w:r>
      <w:r>
        <w:rPr>
          <w:rFonts w:hint="eastAsia" w:ascii="宋体" w:hAnsi="宋体"/>
          <w:b/>
          <w:bCs/>
          <w:color w:val="auto"/>
          <w:szCs w:val="21"/>
          <w:highlight w:val="none"/>
        </w:rPr>
        <w:t>的工程量清单为计价依据。</w:t>
      </w:r>
    </w:p>
    <w:p>
      <w:pPr>
        <w:spacing w:line="360" w:lineRule="auto"/>
        <w:ind w:firstLine="422" w:firstLineChars="200"/>
        <w:rPr>
          <w:rFonts w:ascii="宋体" w:hAnsi="宋体"/>
          <w:b/>
          <w:bCs/>
          <w:szCs w:val="21"/>
        </w:rPr>
      </w:pPr>
      <w:r>
        <w:rPr>
          <w:rFonts w:hint="eastAsia" w:ascii="宋体" w:hAnsi="宋体"/>
          <w:b/>
          <w:bCs/>
          <w:szCs w:val="21"/>
        </w:rPr>
        <w:t>3.2.5.投标人可先到工地现场踏勘以充分了解工地位置、情况、道路、储存空间、装卸限制及任何其他可能影响承包价的情况，任何因忽视或误解工地情况而导致的索赔或工期延长申请将不被批准。</w:t>
      </w:r>
    </w:p>
    <w:p>
      <w:pPr>
        <w:pStyle w:val="9"/>
        <w:spacing w:line="440" w:lineRule="exact"/>
        <w:ind w:firstLine="420" w:firstLineChars="200"/>
        <w:rPr>
          <w:rFonts w:ascii="宋体" w:hAnsi="宋体" w:cs="宋体"/>
          <w:b w:val="0"/>
          <w:szCs w:val="21"/>
        </w:rPr>
      </w:pPr>
      <w:r>
        <w:rPr>
          <w:rFonts w:hint="eastAsia" w:ascii="宋体" w:hAnsi="宋体" w:cs="宋体"/>
          <w:b w:val="0"/>
          <w:szCs w:val="21"/>
        </w:rPr>
        <w:t>3.3 投标有效期</w:t>
      </w:r>
      <w:bookmarkEnd w:id="52"/>
      <w:bookmarkEnd w:id="53"/>
    </w:p>
    <w:p>
      <w:pPr>
        <w:spacing w:line="440" w:lineRule="exact"/>
        <w:ind w:firstLine="420" w:firstLineChars="200"/>
        <w:rPr>
          <w:rFonts w:ascii="宋体" w:hAnsi="宋体" w:cs="宋体"/>
          <w:szCs w:val="21"/>
        </w:rPr>
      </w:pPr>
      <w:r>
        <w:rPr>
          <w:rFonts w:hint="eastAsia" w:ascii="宋体" w:hAnsi="宋体" w:cs="宋体"/>
          <w:szCs w:val="21"/>
        </w:rPr>
        <w:t>3.3.1 在投标人须知前附表规定的投标有效期内，投标人不得要求撤销或修改其投标文件。</w:t>
      </w:r>
    </w:p>
    <w:p>
      <w:pPr>
        <w:spacing w:line="440" w:lineRule="exact"/>
        <w:ind w:firstLine="420" w:firstLineChars="200"/>
        <w:rPr>
          <w:rFonts w:ascii="宋体" w:hAnsi="宋体" w:cs="宋体"/>
          <w:szCs w:val="21"/>
        </w:rPr>
      </w:pPr>
      <w:r>
        <w:rPr>
          <w:rFonts w:hint="eastAsia" w:ascii="宋体" w:hAnsi="宋体" w:cs="宋体"/>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9"/>
        <w:spacing w:line="440" w:lineRule="exact"/>
        <w:ind w:firstLine="420" w:firstLineChars="200"/>
        <w:rPr>
          <w:rFonts w:ascii="宋体" w:hAnsi="宋体" w:cs="宋体"/>
          <w:b w:val="0"/>
          <w:szCs w:val="21"/>
        </w:rPr>
      </w:pPr>
      <w:bookmarkStart w:id="58" w:name="_Toc387150289"/>
      <w:bookmarkStart w:id="59" w:name="_Toc268080898"/>
      <w:r>
        <w:rPr>
          <w:rFonts w:hint="eastAsia" w:ascii="宋体" w:hAnsi="宋体" w:cs="宋体"/>
          <w:b w:val="0"/>
          <w:szCs w:val="21"/>
        </w:rPr>
        <w:t>3.4 投标保证金</w:t>
      </w:r>
      <w:bookmarkEnd w:id="58"/>
      <w:bookmarkEnd w:id="59"/>
    </w:p>
    <w:p>
      <w:pPr>
        <w:spacing w:line="440" w:lineRule="exact"/>
        <w:ind w:firstLine="420" w:firstLineChars="200"/>
        <w:textAlignment w:val="baseline"/>
        <w:rPr>
          <w:rFonts w:ascii="宋体" w:hAnsi="宋体" w:cs="宋体"/>
          <w:szCs w:val="21"/>
        </w:rPr>
      </w:pPr>
      <w:r>
        <w:rPr>
          <w:rFonts w:hint="eastAsia" w:ascii="宋体" w:hAnsi="宋体" w:cs="宋体"/>
          <w:szCs w:val="21"/>
        </w:rPr>
        <w:t>3.4.1投标人在应按投标人须知前附表规定的投标保证金的递交截止时间前，按投标人须知前附表规定的金额、投标保证金的形式等递交投标保证金，作为其投标文件的组成部分。</w:t>
      </w:r>
    </w:p>
    <w:p>
      <w:pPr>
        <w:spacing w:line="440" w:lineRule="exact"/>
        <w:ind w:firstLine="420" w:firstLineChars="200"/>
        <w:rPr>
          <w:rFonts w:ascii="宋体" w:hAnsi="宋体" w:cs="宋体"/>
          <w:szCs w:val="21"/>
        </w:rPr>
      </w:pPr>
      <w:r>
        <w:rPr>
          <w:rFonts w:hint="eastAsia" w:ascii="宋体" w:hAnsi="宋体" w:cs="宋体"/>
          <w:szCs w:val="21"/>
        </w:rPr>
        <w:t>3.4.2 投标人不按本章第3.4.1 项要求提交投标保证金的，其投标文件作否决投标处理。</w:t>
      </w:r>
    </w:p>
    <w:p>
      <w:pPr>
        <w:spacing w:line="440" w:lineRule="exact"/>
        <w:ind w:firstLine="420" w:firstLineChars="200"/>
        <w:rPr>
          <w:rFonts w:ascii="宋体" w:hAnsi="宋体" w:cs="宋体"/>
          <w:szCs w:val="21"/>
        </w:rPr>
      </w:pPr>
      <w:r>
        <w:rPr>
          <w:rFonts w:hint="eastAsia" w:ascii="宋体" w:hAnsi="宋体" w:cs="宋体"/>
          <w:szCs w:val="21"/>
        </w:rPr>
        <w:t>3.4.3 招标人与中标人签订合同后5 个工作日内，向中标人及未中标的投标人退还投标保证金及银行同期存款利息。</w:t>
      </w:r>
    </w:p>
    <w:p>
      <w:pPr>
        <w:spacing w:line="440" w:lineRule="exact"/>
        <w:ind w:firstLine="420" w:firstLineChars="200"/>
        <w:rPr>
          <w:rFonts w:ascii="宋体" w:hAnsi="宋体" w:cs="宋体"/>
          <w:szCs w:val="21"/>
        </w:rPr>
      </w:pPr>
      <w:r>
        <w:rPr>
          <w:rFonts w:hint="eastAsia" w:ascii="宋体" w:hAnsi="宋体" w:cs="宋体"/>
          <w:szCs w:val="21"/>
        </w:rPr>
        <w:t>3.4.4 有下列情形之一的，投标保证金将不予退还：</w:t>
      </w:r>
    </w:p>
    <w:p>
      <w:pPr>
        <w:spacing w:line="440" w:lineRule="exact"/>
        <w:ind w:left="898" w:leftChars="200" w:hanging="478" w:hangingChars="228"/>
        <w:rPr>
          <w:rFonts w:ascii="宋体" w:hAnsi="宋体" w:cs="宋体"/>
          <w:szCs w:val="21"/>
        </w:rPr>
      </w:pPr>
      <w:r>
        <w:rPr>
          <w:rFonts w:hint="eastAsia" w:ascii="宋体" w:hAnsi="宋体" w:cs="宋体"/>
          <w:szCs w:val="21"/>
        </w:rPr>
        <w:t>(1）投标人在规定的投标有效期内撤销或修改其投标文件；</w:t>
      </w:r>
    </w:p>
    <w:p>
      <w:pPr>
        <w:spacing w:line="440" w:lineRule="exact"/>
        <w:ind w:left="898" w:leftChars="200" w:hanging="478" w:hangingChars="228"/>
        <w:rPr>
          <w:rFonts w:ascii="宋体" w:hAnsi="宋体" w:cs="宋体"/>
          <w:szCs w:val="21"/>
        </w:rPr>
      </w:pPr>
      <w:r>
        <w:rPr>
          <w:rFonts w:hint="eastAsia" w:ascii="宋体" w:hAnsi="宋体" w:cs="宋体"/>
          <w:szCs w:val="21"/>
        </w:rPr>
        <w:t>(2）中标人在收到中标通知书后，无正当理由拒签合同协议书或未按招标文件规定提交履约担保；</w:t>
      </w:r>
    </w:p>
    <w:p>
      <w:pPr>
        <w:spacing w:line="440" w:lineRule="exact"/>
        <w:ind w:left="898" w:leftChars="200" w:hanging="478" w:hangingChars="228"/>
        <w:rPr>
          <w:rFonts w:ascii="宋体" w:hAnsi="宋体" w:cs="宋体"/>
          <w:szCs w:val="21"/>
        </w:rPr>
      </w:pPr>
      <w:r>
        <w:rPr>
          <w:rFonts w:hint="eastAsia" w:ascii="宋体" w:hAnsi="宋体" w:cs="宋体"/>
          <w:szCs w:val="21"/>
        </w:rPr>
        <w:t>(3）有出借资质、陪标、串标及其它违法行为；</w:t>
      </w:r>
    </w:p>
    <w:p>
      <w:pPr>
        <w:spacing w:line="440" w:lineRule="exact"/>
        <w:ind w:left="898" w:leftChars="200" w:hanging="478" w:hangingChars="228"/>
        <w:rPr>
          <w:rFonts w:ascii="宋体" w:hAnsi="宋体" w:cs="宋体"/>
          <w:szCs w:val="21"/>
        </w:rPr>
      </w:pPr>
      <w:r>
        <w:rPr>
          <w:rFonts w:hint="eastAsia" w:ascii="宋体" w:hAnsi="宋体" w:cs="宋体"/>
          <w:szCs w:val="21"/>
        </w:rPr>
        <w:t>(4）伪造身份证、建造师证件及其它证件的。</w:t>
      </w:r>
    </w:p>
    <w:bookmarkEnd w:id="54"/>
    <w:bookmarkEnd w:id="55"/>
    <w:bookmarkEnd w:id="56"/>
    <w:bookmarkEnd w:id="57"/>
    <w:p>
      <w:pPr>
        <w:pStyle w:val="9"/>
        <w:spacing w:line="440" w:lineRule="exact"/>
        <w:ind w:firstLine="420" w:firstLineChars="200"/>
        <w:rPr>
          <w:rFonts w:ascii="宋体" w:hAnsi="宋体" w:cs="宋体"/>
          <w:b w:val="0"/>
          <w:szCs w:val="21"/>
        </w:rPr>
      </w:pPr>
      <w:bookmarkStart w:id="60" w:name="_Toc251248591"/>
      <w:bookmarkStart w:id="61" w:name="_Toc268109208"/>
      <w:bookmarkStart w:id="62" w:name="_Toc309736648"/>
      <w:bookmarkStart w:id="63" w:name="_Toc144974520"/>
      <w:bookmarkStart w:id="64" w:name="_Toc152045552"/>
      <w:bookmarkStart w:id="65" w:name="_Toc387150290"/>
      <w:bookmarkStart w:id="66" w:name="_Toc251319495"/>
      <w:bookmarkStart w:id="67" w:name="_Toc152042328"/>
      <w:r>
        <w:rPr>
          <w:rFonts w:hint="eastAsia" w:ascii="宋体" w:hAnsi="宋体" w:cs="宋体"/>
          <w:b w:val="0"/>
          <w:szCs w:val="21"/>
        </w:rPr>
        <w:t>3.5 资格审查资料</w:t>
      </w:r>
      <w:bookmarkEnd w:id="60"/>
      <w:bookmarkEnd w:id="61"/>
      <w:bookmarkEnd w:id="62"/>
      <w:bookmarkEnd w:id="63"/>
      <w:bookmarkEnd w:id="64"/>
      <w:bookmarkEnd w:id="65"/>
      <w:bookmarkEnd w:id="66"/>
      <w:bookmarkEnd w:id="67"/>
    </w:p>
    <w:p>
      <w:pPr>
        <w:spacing w:line="440" w:lineRule="exact"/>
        <w:ind w:firstLine="451" w:firstLineChars="214"/>
        <w:rPr>
          <w:rFonts w:ascii="宋体" w:hAnsi="宋体" w:cs="宋体"/>
          <w:b/>
          <w:szCs w:val="21"/>
        </w:rPr>
      </w:pPr>
      <w:r>
        <w:rPr>
          <w:rFonts w:hint="eastAsia" w:ascii="宋体" w:hAnsi="宋体" w:cs="宋体"/>
          <w:b/>
          <w:szCs w:val="21"/>
        </w:rPr>
        <w:t>3.5.1“投标人基本情况表”应附投标人营业执照、资质证书和安全生产许可证；建造师证书和建造师的安全生产考核证B证等材料的扫描件或复印件。</w:t>
      </w:r>
    </w:p>
    <w:p>
      <w:pPr>
        <w:spacing w:line="440" w:lineRule="exact"/>
        <w:ind w:firstLine="451" w:firstLineChars="214"/>
        <w:rPr>
          <w:rFonts w:ascii="宋体" w:hAnsi="宋体" w:cs="宋体"/>
          <w:b/>
          <w:szCs w:val="21"/>
        </w:rPr>
      </w:pPr>
      <w:r>
        <w:rPr>
          <w:rFonts w:hint="eastAsia" w:ascii="宋体" w:hAnsi="宋体" w:cs="宋体"/>
          <w:b/>
          <w:szCs w:val="21"/>
        </w:rPr>
        <w:t>3.5.2“近2年财务状况表”应附经会计师事务所或审计机构审计的财务会计报表的扫描件或复印件，具体年份要求见投标人须知前附表。</w:t>
      </w:r>
    </w:p>
    <w:p>
      <w:pPr>
        <w:spacing w:line="440" w:lineRule="exact"/>
        <w:ind w:firstLine="451" w:firstLineChars="214"/>
        <w:rPr>
          <w:rFonts w:ascii="宋体" w:hAnsi="宋体" w:cs="宋体"/>
          <w:b/>
          <w:szCs w:val="21"/>
        </w:rPr>
      </w:pPr>
      <w:r>
        <w:rPr>
          <w:rFonts w:hint="eastAsia" w:ascii="宋体" w:hAnsi="宋体" w:cs="宋体"/>
          <w:b/>
          <w:szCs w:val="21"/>
        </w:rPr>
        <w:t>3.5.3“近3年发生的诉讼及仲裁情况”应说明情况，并附法院或仲裁机构作出的判决、裁决等有关法律文书扫描件或复印件，具体年份求见投标人须知前附表。（如果有）</w:t>
      </w:r>
    </w:p>
    <w:p>
      <w:pPr>
        <w:spacing w:line="440" w:lineRule="exact"/>
        <w:ind w:firstLine="451" w:firstLineChars="214"/>
        <w:rPr>
          <w:rFonts w:ascii="宋体" w:hAnsi="宋体" w:cs="宋体"/>
          <w:b/>
          <w:szCs w:val="21"/>
        </w:rPr>
      </w:pPr>
      <w:r>
        <w:rPr>
          <w:rFonts w:hint="eastAsia" w:ascii="宋体" w:hAnsi="宋体" w:cs="宋体"/>
          <w:b/>
          <w:szCs w:val="21"/>
        </w:rPr>
        <w:t>3.5.</w:t>
      </w:r>
      <w:r>
        <w:rPr>
          <w:rFonts w:hint="eastAsia" w:ascii="宋体" w:hAnsi="宋体" w:cs="宋体"/>
          <w:b/>
          <w:szCs w:val="21"/>
          <w:lang w:val="en-US" w:eastAsia="zh-CN"/>
        </w:rPr>
        <w:t>4</w:t>
      </w:r>
      <w:r>
        <w:rPr>
          <w:rFonts w:hint="eastAsia"/>
          <w:b/>
          <w:szCs w:val="21"/>
        </w:rPr>
        <w:t>投标人须知前附表要求的其他资料。</w:t>
      </w:r>
    </w:p>
    <w:p>
      <w:pPr>
        <w:pStyle w:val="9"/>
        <w:spacing w:line="440" w:lineRule="exact"/>
        <w:ind w:firstLine="420" w:firstLineChars="200"/>
        <w:rPr>
          <w:rFonts w:ascii="宋体" w:hAnsi="宋体" w:cs="宋体"/>
          <w:b w:val="0"/>
          <w:szCs w:val="21"/>
        </w:rPr>
      </w:pPr>
      <w:bookmarkStart w:id="68" w:name="_Toc387150291"/>
      <w:r>
        <w:rPr>
          <w:rFonts w:hint="eastAsia" w:ascii="宋体" w:hAnsi="宋体" w:cs="宋体"/>
          <w:b w:val="0"/>
          <w:szCs w:val="21"/>
        </w:rPr>
        <w:t>3.6 备选投标方案</w:t>
      </w:r>
      <w:bookmarkEnd w:id="68"/>
    </w:p>
    <w:p>
      <w:pPr>
        <w:spacing w:line="440" w:lineRule="exact"/>
        <w:ind w:firstLine="420" w:firstLineChars="200"/>
        <w:rPr>
          <w:rFonts w:ascii="宋体" w:hAnsi="宋体" w:cs="宋体"/>
          <w:szCs w:val="21"/>
        </w:rPr>
      </w:pPr>
      <w:r>
        <w:rPr>
          <w:rFonts w:hint="eastAsia" w:ascii="宋体" w:hAnsi="宋体" w:cs="宋体"/>
          <w:szCs w:val="21"/>
        </w:rPr>
        <w:t>投标人不得递交备选投标方案。</w:t>
      </w:r>
    </w:p>
    <w:p>
      <w:pPr>
        <w:pStyle w:val="9"/>
        <w:spacing w:line="440" w:lineRule="exact"/>
        <w:ind w:firstLine="420" w:firstLineChars="200"/>
        <w:rPr>
          <w:rFonts w:ascii="宋体" w:hAnsi="宋体" w:cs="宋体"/>
          <w:b w:val="0"/>
          <w:szCs w:val="21"/>
        </w:rPr>
      </w:pPr>
      <w:bookmarkStart w:id="69" w:name="_Toc387150292"/>
      <w:r>
        <w:rPr>
          <w:rFonts w:hint="eastAsia" w:ascii="宋体" w:hAnsi="宋体" w:cs="宋体"/>
          <w:b w:val="0"/>
          <w:szCs w:val="21"/>
        </w:rPr>
        <w:t>3.7 投标文件的编制</w:t>
      </w:r>
      <w:bookmarkEnd w:id="69"/>
    </w:p>
    <w:p>
      <w:pPr>
        <w:spacing w:line="440" w:lineRule="exact"/>
        <w:ind w:firstLine="420" w:firstLineChars="200"/>
        <w:rPr>
          <w:rFonts w:ascii="宋体" w:hAnsi="宋体" w:cs="宋体"/>
          <w:szCs w:val="21"/>
        </w:rPr>
      </w:pPr>
      <w:r>
        <w:rPr>
          <w:rFonts w:hint="eastAsia" w:ascii="宋体" w:hAnsi="宋体" w:cs="宋体"/>
          <w:szCs w:val="21"/>
        </w:rPr>
        <w:t>3.7.1 投标文件应按第八章“投标文件格式”进行编写，如有必要，可以增加附页，作为投标文件的组成部分。其中，投标函附录在满足招标文件实质性要求的基础上，可以提出比招标文件要求更有利于招标人的承诺。</w:t>
      </w:r>
    </w:p>
    <w:p>
      <w:pPr>
        <w:spacing w:line="440" w:lineRule="exact"/>
        <w:ind w:firstLine="420" w:firstLineChars="200"/>
        <w:rPr>
          <w:rFonts w:ascii="宋体" w:hAnsi="宋体" w:cs="宋体"/>
          <w:szCs w:val="21"/>
        </w:rPr>
      </w:pPr>
      <w:r>
        <w:rPr>
          <w:rFonts w:hint="eastAsia" w:ascii="宋体" w:hAnsi="宋体" w:cs="宋体"/>
          <w:szCs w:val="21"/>
        </w:rPr>
        <w:t>3.7.2 投标文件应当对招标文件有关工期、投标有效期、质量要求、技术标准和要求、招标范围等实质性内容作出响应。</w:t>
      </w:r>
    </w:p>
    <w:p>
      <w:pPr>
        <w:pStyle w:val="8"/>
        <w:rPr>
          <w:rFonts w:hint="default" w:cs="宋体"/>
        </w:rPr>
      </w:pPr>
      <w:bookmarkStart w:id="70" w:name="_Toc6331"/>
      <w:bookmarkStart w:id="71" w:name="_Toc184635074"/>
      <w:bookmarkStart w:id="72" w:name="_Toc482334714"/>
      <w:bookmarkStart w:id="73" w:name="_Toc387150293"/>
      <w:bookmarkStart w:id="74" w:name="_Toc225433966"/>
      <w:r>
        <w:rPr>
          <w:rFonts w:cs="宋体"/>
        </w:rPr>
        <w:t>4．投标</w:t>
      </w:r>
      <w:bookmarkEnd w:id="70"/>
      <w:bookmarkEnd w:id="71"/>
      <w:bookmarkEnd w:id="72"/>
      <w:bookmarkEnd w:id="73"/>
      <w:bookmarkEnd w:id="74"/>
    </w:p>
    <w:p>
      <w:pPr>
        <w:pStyle w:val="9"/>
        <w:spacing w:line="440" w:lineRule="exact"/>
        <w:ind w:firstLine="420" w:firstLineChars="200"/>
        <w:rPr>
          <w:rFonts w:ascii="宋体" w:hAnsi="宋体" w:cs="宋体"/>
          <w:b w:val="0"/>
          <w:szCs w:val="21"/>
        </w:rPr>
      </w:pPr>
      <w:bookmarkStart w:id="75" w:name="_Toc387150295"/>
      <w:r>
        <w:rPr>
          <w:rFonts w:hint="eastAsia" w:ascii="宋体" w:hAnsi="宋体" w:cs="宋体"/>
          <w:b w:val="0"/>
          <w:szCs w:val="21"/>
        </w:rPr>
        <w:t>4.</w:t>
      </w:r>
      <w:r>
        <w:rPr>
          <w:rFonts w:hint="eastAsia" w:ascii="宋体" w:hAnsi="宋体" w:cs="宋体"/>
          <w:b w:val="0"/>
          <w:szCs w:val="21"/>
          <w:lang w:val="en-US" w:eastAsia="zh-CN"/>
        </w:rPr>
        <w:t>1</w:t>
      </w:r>
      <w:r>
        <w:rPr>
          <w:rFonts w:hint="eastAsia" w:ascii="宋体" w:hAnsi="宋体" w:cs="宋体"/>
          <w:b w:val="0"/>
          <w:szCs w:val="21"/>
        </w:rPr>
        <w:t xml:space="preserve"> 投标文件的递交</w:t>
      </w:r>
      <w:bookmarkEnd w:id="75"/>
    </w:p>
    <w:p>
      <w:pPr>
        <w:spacing w:line="44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1</w:t>
      </w:r>
      <w:r>
        <w:rPr>
          <w:rFonts w:hint="eastAsia" w:ascii="宋体" w:hAnsi="宋体" w:cs="宋体"/>
          <w:szCs w:val="21"/>
        </w:rPr>
        <w:t>.1 投标人应在本章第2.2.2 项规定的投标截止时间前递交投标文件。</w:t>
      </w:r>
    </w:p>
    <w:p>
      <w:pPr>
        <w:spacing w:line="44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1</w:t>
      </w:r>
      <w:r>
        <w:rPr>
          <w:rFonts w:hint="eastAsia" w:ascii="宋体" w:hAnsi="宋体" w:cs="宋体"/>
          <w:szCs w:val="21"/>
        </w:rPr>
        <w:t>.2 投标人递交投标文件的地点：见投标人须知前附表。</w:t>
      </w:r>
    </w:p>
    <w:p>
      <w:pPr>
        <w:spacing w:line="44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1</w:t>
      </w:r>
      <w:r>
        <w:rPr>
          <w:rFonts w:hint="eastAsia" w:ascii="宋体" w:hAnsi="宋体" w:cs="宋体"/>
          <w:szCs w:val="21"/>
        </w:rPr>
        <w:t>.3 除投标人须知前附表另有规定外，投标人所递交的投标文件不予退还。</w:t>
      </w:r>
    </w:p>
    <w:p>
      <w:pPr>
        <w:spacing w:line="44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1</w:t>
      </w:r>
      <w:r>
        <w:rPr>
          <w:rFonts w:hint="eastAsia" w:ascii="宋体" w:hAnsi="宋体" w:cs="宋体"/>
          <w:szCs w:val="21"/>
        </w:rPr>
        <w:t>.4 逾期送达的或者未送达指定地点的投标文件，招标人不予受理。</w:t>
      </w:r>
    </w:p>
    <w:p>
      <w:pPr>
        <w:pStyle w:val="9"/>
        <w:spacing w:line="440" w:lineRule="exact"/>
        <w:ind w:firstLine="420" w:firstLineChars="200"/>
        <w:rPr>
          <w:rFonts w:ascii="宋体" w:hAnsi="宋体" w:cs="宋体"/>
          <w:b w:val="0"/>
          <w:szCs w:val="21"/>
        </w:rPr>
      </w:pPr>
      <w:bookmarkStart w:id="76" w:name="_Toc387150296"/>
      <w:r>
        <w:rPr>
          <w:rFonts w:hint="eastAsia" w:ascii="宋体" w:hAnsi="宋体" w:cs="宋体"/>
          <w:b w:val="0"/>
          <w:szCs w:val="21"/>
        </w:rPr>
        <w:t>4.3 投标文件的修改与撤回</w:t>
      </w:r>
      <w:bookmarkEnd w:id="76"/>
    </w:p>
    <w:p>
      <w:pPr>
        <w:spacing w:line="440" w:lineRule="exact"/>
        <w:ind w:firstLine="420" w:firstLineChars="200"/>
        <w:rPr>
          <w:rFonts w:ascii="宋体" w:hAnsi="宋体" w:cs="宋体"/>
          <w:szCs w:val="21"/>
        </w:rPr>
      </w:pPr>
      <w:r>
        <w:rPr>
          <w:rFonts w:hint="eastAsia" w:ascii="宋体" w:hAnsi="宋体" w:cs="宋体"/>
          <w:szCs w:val="21"/>
        </w:rPr>
        <w:t>4.3.1 在本章第2.2.2 项规定的投标截止时间前，投标人可以修改或撤回已递交的投标文件，但应以书面形式通知招标人。</w:t>
      </w:r>
    </w:p>
    <w:p>
      <w:pPr>
        <w:pStyle w:val="8"/>
        <w:rPr>
          <w:rFonts w:hint="default" w:cs="宋体"/>
        </w:rPr>
      </w:pPr>
      <w:bookmarkStart w:id="77" w:name="_Toc184635075"/>
      <w:bookmarkStart w:id="78" w:name="_Toc11347"/>
      <w:bookmarkStart w:id="79" w:name="_Toc387150297"/>
      <w:bookmarkStart w:id="80" w:name="_Toc482334715"/>
      <w:bookmarkStart w:id="81" w:name="_Toc225433967"/>
      <w:r>
        <w:rPr>
          <w:rFonts w:cs="宋体"/>
        </w:rPr>
        <w:t>5．开标</w:t>
      </w:r>
      <w:bookmarkEnd w:id="77"/>
      <w:bookmarkEnd w:id="78"/>
      <w:bookmarkEnd w:id="79"/>
      <w:bookmarkEnd w:id="80"/>
      <w:bookmarkEnd w:id="81"/>
    </w:p>
    <w:p>
      <w:pPr>
        <w:spacing w:line="440" w:lineRule="exact"/>
        <w:ind w:firstLine="420" w:firstLineChars="200"/>
        <w:rPr>
          <w:rFonts w:hint="eastAsia" w:ascii="宋体" w:hAnsi="宋体" w:eastAsia="宋体" w:cs="宋体"/>
          <w:szCs w:val="21"/>
        </w:rPr>
      </w:pPr>
      <w:bookmarkStart w:id="82" w:name="_Toc387150300"/>
      <w:bookmarkStart w:id="83" w:name="_Toc225433968"/>
      <w:bookmarkStart w:id="84" w:name="_Toc184635076"/>
      <w:bookmarkStart w:id="85" w:name="_Toc482334716"/>
      <w:r>
        <w:rPr>
          <w:rFonts w:hint="eastAsia" w:ascii="宋体" w:hAnsi="宋体" w:eastAsia="宋体" w:cs="宋体"/>
          <w:szCs w:val="21"/>
        </w:rPr>
        <w:t>5.1 开标时间和地点</w:t>
      </w:r>
    </w:p>
    <w:p>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招标人在本章第2.2.2 项规定的投标截止时间（开标时间）和投标人须知前附表规定的地点公开开标。</w:t>
      </w:r>
    </w:p>
    <w:p>
      <w:pPr>
        <w:pStyle w:val="8"/>
        <w:rPr>
          <w:rFonts w:hint="default" w:cs="宋体"/>
        </w:rPr>
      </w:pPr>
      <w:bookmarkStart w:id="86" w:name="_Toc15953"/>
      <w:r>
        <w:rPr>
          <w:rFonts w:cs="宋体"/>
        </w:rPr>
        <w:t>6．评标</w:t>
      </w:r>
      <w:bookmarkEnd w:id="82"/>
      <w:bookmarkEnd w:id="83"/>
      <w:bookmarkEnd w:id="84"/>
      <w:bookmarkEnd w:id="85"/>
      <w:bookmarkEnd w:id="86"/>
    </w:p>
    <w:p>
      <w:pPr>
        <w:pStyle w:val="9"/>
        <w:spacing w:line="440" w:lineRule="exact"/>
        <w:ind w:firstLine="420" w:firstLineChars="200"/>
        <w:rPr>
          <w:rFonts w:ascii="宋体" w:hAnsi="宋体" w:cs="宋体"/>
          <w:b w:val="0"/>
          <w:szCs w:val="21"/>
        </w:rPr>
      </w:pPr>
      <w:bookmarkStart w:id="87" w:name="_Toc387150301"/>
      <w:r>
        <w:rPr>
          <w:rFonts w:hint="eastAsia" w:ascii="宋体" w:hAnsi="宋体" w:cs="宋体"/>
          <w:b w:val="0"/>
          <w:szCs w:val="21"/>
        </w:rPr>
        <w:t>6.1 评标委员会</w:t>
      </w:r>
      <w:bookmarkEnd w:id="87"/>
    </w:p>
    <w:p>
      <w:pPr>
        <w:spacing w:line="440" w:lineRule="exact"/>
        <w:ind w:firstLine="420" w:firstLineChars="200"/>
        <w:rPr>
          <w:rFonts w:ascii="宋体" w:hAnsi="宋体" w:cs="宋体"/>
          <w:szCs w:val="21"/>
        </w:rPr>
      </w:pPr>
      <w:r>
        <w:rPr>
          <w:rFonts w:hint="eastAsia" w:ascii="宋体" w:hAnsi="宋体" w:cs="宋体"/>
          <w:szCs w:val="21"/>
        </w:rPr>
        <w:t>6.1.1 评标由招标人依法组建的评标委员会负责。评标委员会由有关技术、经济等方面的专家组成。评标委员会成员人数以及技术、经济等方面专家的确定方式见投标人须知前附表。</w:t>
      </w:r>
    </w:p>
    <w:p>
      <w:pPr>
        <w:spacing w:line="440" w:lineRule="exact"/>
        <w:ind w:firstLine="420" w:firstLineChars="200"/>
        <w:rPr>
          <w:rFonts w:ascii="宋体" w:hAnsi="宋体" w:cs="宋体"/>
          <w:szCs w:val="21"/>
        </w:rPr>
      </w:pPr>
      <w:r>
        <w:rPr>
          <w:rFonts w:hint="eastAsia" w:ascii="宋体" w:hAnsi="宋体" w:cs="宋体"/>
          <w:szCs w:val="21"/>
        </w:rPr>
        <w:t>6.1.2 评标委员会成员有下列情形之一的，应当回避：</w:t>
      </w:r>
    </w:p>
    <w:p>
      <w:pPr>
        <w:spacing w:line="440" w:lineRule="exact"/>
        <w:ind w:firstLine="420" w:firstLineChars="200"/>
        <w:rPr>
          <w:rFonts w:ascii="宋体" w:hAnsi="宋体" w:cs="宋体"/>
          <w:szCs w:val="21"/>
        </w:rPr>
      </w:pPr>
      <w:r>
        <w:rPr>
          <w:rFonts w:hint="eastAsia" w:ascii="宋体" w:hAnsi="宋体" w:cs="宋体"/>
          <w:szCs w:val="21"/>
        </w:rPr>
        <w:t>(1）招标人或投标人的主要负责人的近亲属；</w:t>
      </w:r>
    </w:p>
    <w:p>
      <w:pPr>
        <w:spacing w:line="440" w:lineRule="exact"/>
        <w:ind w:firstLine="420" w:firstLineChars="200"/>
        <w:rPr>
          <w:rFonts w:ascii="宋体" w:hAnsi="宋体" w:cs="宋体"/>
          <w:szCs w:val="21"/>
        </w:rPr>
      </w:pPr>
      <w:r>
        <w:rPr>
          <w:rFonts w:hint="eastAsia" w:ascii="宋体" w:hAnsi="宋体" w:cs="宋体"/>
          <w:szCs w:val="21"/>
        </w:rPr>
        <w:t>(2）项目主管部门或者行政监督部门的人员：</w:t>
      </w:r>
    </w:p>
    <w:p>
      <w:pPr>
        <w:spacing w:line="440" w:lineRule="exact"/>
        <w:ind w:firstLine="420" w:firstLineChars="200"/>
        <w:rPr>
          <w:rFonts w:ascii="宋体" w:hAnsi="宋体" w:cs="宋体"/>
          <w:szCs w:val="21"/>
        </w:rPr>
      </w:pPr>
      <w:r>
        <w:rPr>
          <w:rFonts w:hint="eastAsia" w:ascii="宋体" w:hAnsi="宋体" w:cs="宋体"/>
          <w:szCs w:val="21"/>
        </w:rPr>
        <w:t>(3）与投标人有经济利益关系，可能影响对投标公正评审的；</w:t>
      </w:r>
    </w:p>
    <w:p>
      <w:pPr>
        <w:spacing w:line="440" w:lineRule="exact"/>
        <w:ind w:firstLine="420" w:firstLineChars="200"/>
        <w:rPr>
          <w:rFonts w:ascii="宋体" w:hAnsi="宋体" w:cs="宋体"/>
          <w:szCs w:val="21"/>
        </w:rPr>
      </w:pPr>
      <w:r>
        <w:rPr>
          <w:rFonts w:hint="eastAsia" w:ascii="宋体" w:hAnsi="宋体" w:cs="宋体"/>
          <w:szCs w:val="21"/>
        </w:rPr>
        <w:t>(4）曾因在招标、评标以及其他与招标投标有关活动中从事违法行为而受过行政处罚或刑事处罚的。</w:t>
      </w:r>
    </w:p>
    <w:p>
      <w:pPr>
        <w:pStyle w:val="9"/>
        <w:spacing w:line="440" w:lineRule="exact"/>
        <w:ind w:firstLine="420" w:firstLineChars="200"/>
        <w:rPr>
          <w:rFonts w:ascii="宋体" w:hAnsi="宋体" w:cs="宋体"/>
          <w:b w:val="0"/>
          <w:szCs w:val="21"/>
        </w:rPr>
      </w:pPr>
      <w:bookmarkStart w:id="88" w:name="_Toc387150302"/>
      <w:r>
        <w:rPr>
          <w:rFonts w:hint="eastAsia" w:ascii="宋体" w:hAnsi="宋体" w:cs="宋体"/>
          <w:b w:val="0"/>
          <w:szCs w:val="21"/>
        </w:rPr>
        <w:t>6.2 评标原则</w:t>
      </w:r>
      <w:bookmarkEnd w:id="88"/>
    </w:p>
    <w:p>
      <w:pPr>
        <w:spacing w:line="440" w:lineRule="exact"/>
        <w:ind w:firstLine="420" w:firstLineChars="200"/>
        <w:rPr>
          <w:rFonts w:ascii="宋体" w:hAnsi="宋体" w:cs="宋体"/>
          <w:szCs w:val="21"/>
        </w:rPr>
      </w:pPr>
      <w:r>
        <w:rPr>
          <w:rFonts w:hint="eastAsia" w:ascii="宋体" w:hAnsi="宋体" w:cs="宋体"/>
          <w:szCs w:val="21"/>
        </w:rPr>
        <w:t>评标活动遵循公平、公正、科学和择优的原则。</w:t>
      </w:r>
    </w:p>
    <w:p>
      <w:pPr>
        <w:pStyle w:val="9"/>
        <w:spacing w:line="440" w:lineRule="exact"/>
        <w:ind w:firstLine="420" w:firstLineChars="200"/>
        <w:rPr>
          <w:rFonts w:ascii="宋体" w:hAnsi="宋体" w:cs="宋体"/>
          <w:b w:val="0"/>
          <w:szCs w:val="21"/>
        </w:rPr>
      </w:pPr>
      <w:bookmarkStart w:id="89" w:name="_Toc387150303"/>
      <w:r>
        <w:rPr>
          <w:rFonts w:hint="eastAsia" w:ascii="宋体" w:hAnsi="宋体" w:cs="宋体"/>
          <w:b w:val="0"/>
          <w:szCs w:val="21"/>
        </w:rPr>
        <w:t>6.3 评标</w:t>
      </w:r>
      <w:bookmarkEnd w:id="89"/>
    </w:p>
    <w:p>
      <w:pPr>
        <w:spacing w:line="440" w:lineRule="exact"/>
        <w:ind w:firstLine="420" w:firstLineChars="200"/>
        <w:rPr>
          <w:rFonts w:ascii="宋体" w:hAnsi="宋体" w:cs="宋体"/>
          <w:szCs w:val="21"/>
        </w:rPr>
      </w:pPr>
      <w:r>
        <w:rPr>
          <w:rFonts w:hint="eastAsia" w:ascii="宋体" w:hAnsi="宋体" w:cs="宋体"/>
          <w:szCs w:val="21"/>
        </w:rPr>
        <w:t>评标委员会按照第三章“评标办法”规定的方法、评审因素、标准和程序对投标文件进行评审。第三章“评标办法”没有规定的方法、评审因素和标准，不作为评标依据。</w:t>
      </w:r>
    </w:p>
    <w:p>
      <w:pPr>
        <w:pStyle w:val="8"/>
        <w:rPr>
          <w:rFonts w:hint="default" w:cs="宋体"/>
        </w:rPr>
      </w:pPr>
      <w:bookmarkStart w:id="90" w:name="_Toc11510"/>
      <w:bookmarkStart w:id="91" w:name="_Toc387150304"/>
      <w:bookmarkStart w:id="92" w:name="_Toc482334717"/>
      <w:bookmarkStart w:id="93" w:name="_Toc184635077"/>
      <w:bookmarkStart w:id="94" w:name="_Toc225433969"/>
      <w:r>
        <w:rPr>
          <w:rFonts w:cs="宋体"/>
        </w:rPr>
        <w:t>7．合同授予</w:t>
      </w:r>
      <w:bookmarkEnd w:id="90"/>
      <w:bookmarkEnd w:id="91"/>
      <w:bookmarkEnd w:id="92"/>
      <w:bookmarkEnd w:id="93"/>
      <w:bookmarkEnd w:id="94"/>
    </w:p>
    <w:p>
      <w:pPr>
        <w:pStyle w:val="9"/>
        <w:spacing w:line="440" w:lineRule="exact"/>
        <w:ind w:firstLine="420" w:firstLineChars="200"/>
        <w:rPr>
          <w:rFonts w:ascii="宋体" w:hAnsi="宋体" w:cs="宋体"/>
          <w:b w:val="0"/>
          <w:szCs w:val="21"/>
        </w:rPr>
      </w:pPr>
      <w:bookmarkStart w:id="95" w:name="_Toc387150305"/>
      <w:r>
        <w:rPr>
          <w:rFonts w:hint="eastAsia" w:ascii="宋体" w:hAnsi="宋体" w:cs="宋体"/>
          <w:b w:val="0"/>
          <w:szCs w:val="21"/>
        </w:rPr>
        <w:t>7.1 定标方式</w:t>
      </w:r>
      <w:bookmarkEnd w:id="95"/>
    </w:p>
    <w:p>
      <w:pPr>
        <w:spacing w:line="440" w:lineRule="exact"/>
        <w:ind w:firstLine="420" w:firstLineChars="200"/>
        <w:rPr>
          <w:rFonts w:ascii="宋体" w:hAnsi="宋体" w:cs="宋体"/>
          <w:szCs w:val="21"/>
        </w:rPr>
      </w:pPr>
      <w:r>
        <w:rPr>
          <w:rFonts w:hint="eastAsia" w:ascii="宋体" w:hAnsi="宋体" w:cs="宋体"/>
          <w:szCs w:val="21"/>
        </w:rPr>
        <w:t>除投标人须知前附表规定评标委员会直接确定中标人外，招标人依据评标委员会推荐的中标候选人确定中标人，评标委员会推荐中标候选人的人数见投标人须知前附表。</w:t>
      </w:r>
    </w:p>
    <w:p>
      <w:pPr>
        <w:spacing w:line="440" w:lineRule="exact"/>
        <w:ind w:firstLine="420" w:firstLineChars="200"/>
        <w:rPr>
          <w:rFonts w:ascii="宋体" w:hAnsi="宋体" w:cs="宋体"/>
          <w:szCs w:val="21"/>
        </w:rPr>
      </w:pPr>
      <w:r>
        <w:rPr>
          <w:rFonts w:hint="eastAsia" w:ascii="宋体" w:hAnsi="宋体" w:cs="宋体"/>
          <w:szCs w:val="21"/>
        </w:rPr>
        <w:t>如果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9"/>
        <w:spacing w:line="440" w:lineRule="exact"/>
        <w:ind w:firstLine="420" w:firstLineChars="200"/>
        <w:rPr>
          <w:rFonts w:ascii="宋体" w:hAnsi="宋体" w:cs="宋体"/>
          <w:b w:val="0"/>
          <w:szCs w:val="21"/>
        </w:rPr>
      </w:pPr>
      <w:bookmarkStart w:id="96" w:name="_Toc387150306"/>
      <w:r>
        <w:rPr>
          <w:rFonts w:hint="eastAsia" w:ascii="宋体" w:hAnsi="宋体" w:cs="宋体"/>
          <w:b w:val="0"/>
          <w:szCs w:val="21"/>
        </w:rPr>
        <w:t>7.2 中标通知</w:t>
      </w:r>
      <w:bookmarkEnd w:id="96"/>
    </w:p>
    <w:p>
      <w:pPr>
        <w:spacing w:line="440" w:lineRule="exact"/>
        <w:ind w:firstLine="420" w:firstLineChars="200"/>
        <w:rPr>
          <w:rFonts w:ascii="宋体" w:hAnsi="宋体" w:cs="宋体"/>
          <w:szCs w:val="21"/>
        </w:rPr>
      </w:pPr>
      <w:bookmarkStart w:id="97" w:name="_Toc184635078"/>
      <w:bookmarkStart w:id="98" w:name="_Toc225433970"/>
      <w:r>
        <w:rPr>
          <w:rFonts w:hint="eastAsia" w:ascii="宋体" w:hAnsi="宋体" w:cs="宋体"/>
          <w:szCs w:val="21"/>
        </w:rPr>
        <w:t>在本章第3.3款规定的投标有效期内，招标人以书面形式向中标人发出中标通知书，同时将中标结果通知未中标的投标人。</w:t>
      </w:r>
    </w:p>
    <w:p>
      <w:pPr>
        <w:pStyle w:val="9"/>
        <w:spacing w:line="440" w:lineRule="exact"/>
        <w:ind w:firstLine="420" w:firstLineChars="200"/>
        <w:rPr>
          <w:rFonts w:ascii="宋体" w:hAnsi="宋体" w:cs="宋体"/>
          <w:b w:val="0"/>
          <w:szCs w:val="21"/>
        </w:rPr>
      </w:pPr>
      <w:bookmarkStart w:id="99" w:name="_Toc152045569"/>
      <w:bookmarkStart w:id="100" w:name="_Toc152042345"/>
      <w:bookmarkStart w:id="101" w:name="_Toc179632587"/>
      <w:bookmarkStart w:id="102" w:name="_Toc144974537"/>
      <w:bookmarkStart w:id="103" w:name="_Toc387150307"/>
      <w:r>
        <w:rPr>
          <w:rFonts w:hint="eastAsia" w:ascii="宋体" w:hAnsi="宋体" w:cs="宋体"/>
          <w:b w:val="0"/>
          <w:szCs w:val="21"/>
        </w:rPr>
        <w:t>7.3 履约担保</w:t>
      </w:r>
      <w:bookmarkEnd w:id="99"/>
      <w:bookmarkEnd w:id="100"/>
      <w:bookmarkEnd w:id="101"/>
      <w:bookmarkEnd w:id="102"/>
      <w:bookmarkEnd w:id="103"/>
    </w:p>
    <w:p>
      <w:pPr>
        <w:spacing w:line="440" w:lineRule="exact"/>
        <w:ind w:firstLine="420" w:firstLineChars="200"/>
        <w:rPr>
          <w:rFonts w:ascii="宋体" w:hAnsi="宋体" w:cs="宋体"/>
          <w:szCs w:val="21"/>
        </w:rPr>
      </w:pPr>
      <w:r>
        <w:rPr>
          <w:rFonts w:hint="eastAsia" w:ascii="宋体" w:hAnsi="宋体" w:cs="宋体"/>
          <w:szCs w:val="21"/>
        </w:rPr>
        <w:t>7.3.1在签订合同前，中标人应按投标人须知前附表规定的金额、担保形式和招标文件第四章“合同条款及格式”规定的履约担保格式向招标人提交履约担保。</w:t>
      </w:r>
    </w:p>
    <w:p>
      <w:pPr>
        <w:spacing w:line="440" w:lineRule="exact"/>
        <w:ind w:firstLine="420" w:firstLineChars="200"/>
        <w:rPr>
          <w:rFonts w:ascii="宋体" w:hAnsi="宋体" w:cs="宋体"/>
          <w:szCs w:val="21"/>
        </w:rPr>
      </w:pPr>
      <w:r>
        <w:rPr>
          <w:rFonts w:hint="eastAsia" w:ascii="宋体" w:hAnsi="宋体" w:cs="宋体"/>
          <w:szCs w:val="21"/>
        </w:rPr>
        <w:t>7.3.2 中标人不能按本章第7.3.1项要求提交履约担保的，视为放弃中标，其投标保证金不予退还，给招标人造成的损失超过投标保证金数额的，中标人还应当对超过部分予以赔偿。</w:t>
      </w:r>
    </w:p>
    <w:p>
      <w:pPr>
        <w:pStyle w:val="9"/>
        <w:spacing w:line="440" w:lineRule="exact"/>
        <w:ind w:firstLine="420" w:firstLineChars="200"/>
        <w:rPr>
          <w:rFonts w:ascii="宋体" w:hAnsi="宋体" w:cs="宋体"/>
          <w:b w:val="0"/>
          <w:szCs w:val="21"/>
        </w:rPr>
      </w:pPr>
      <w:bookmarkStart w:id="104" w:name="_Toc144974538"/>
      <w:bookmarkStart w:id="105" w:name="_Toc152042346"/>
      <w:bookmarkStart w:id="106" w:name="_Toc179632588"/>
      <w:bookmarkStart w:id="107" w:name="_Toc387150308"/>
      <w:bookmarkStart w:id="108" w:name="_Toc152045570"/>
      <w:r>
        <w:rPr>
          <w:rFonts w:hint="eastAsia" w:ascii="宋体" w:hAnsi="宋体" w:cs="宋体"/>
          <w:b w:val="0"/>
          <w:szCs w:val="21"/>
        </w:rPr>
        <w:t>7.4 签订合同</w:t>
      </w:r>
      <w:bookmarkEnd w:id="104"/>
      <w:bookmarkEnd w:id="105"/>
      <w:bookmarkEnd w:id="106"/>
      <w:bookmarkEnd w:id="107"/>
      <w:bookmarkEnd w:id="108"/>
    </w:p>
    <w:p>
      <w:pPr>
        <w:spacing w:line="440" w:lineRule="exact"/>
        <w:ind w:firstLine="420" w:firstLineChars="200"/>
        <w:rPr>
          <w:rFonts w:ascii="宋体" w:hAnsi="宋体" w:cs="宋体"/>
          <w:szCs w:val="21"/>
        </w:rPr>
      </w:pPr>
      <w:r>
        <w:rPr>
          <w:rFonts w:hint="eastAsia" w:ascii="宋体" w:hAnsi="宋体" w:cs="宋体"/>
          <w:szCs w:val="21"/>
        </w:rPr>
        <w:t xml:space="preserve">7.4.1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pPr>
        <w:spacing w:line="440" w:lineRule="exact"/>
        <w:ind w:firstLine="420" w:firstLineChars="200"/>
        <w:rPr>
          <w:rFonts w:ascii="宋体" w:hAnsi="宋体" w:cs="宋体"/>
          <w:szCs w:val="21"/>
        </w:rPr>
      </w:pPr>
      <w:r>
        <w:rPr>
          <w:rFonts w:hint="eastAsia" w:ascii="宋体" w:hAnsi="宋体" w:cs="宋体"/>
          <w:szCs w:val="21"/>
        </w:rPr>
        <w:t xml:space="preserve">7.4.2 发出中标通知书后，招标人无正当理由拒签合同的，招标人向中标人退还投标保证金；给中标人造成损失的，还应当赔偿损失。 </w:t>
      </w:r>
    </w:p>
    <w:p>
      <w:pPr>
        <w:pStyle w:val="8"/>
        <w:rPr>
          <w:rFonts w:hint="default" w:cs="宋体"/>
        </w:rPr>
      </w:pPr>
      <w:bookmarkStart w:id="109" w:name="_Toc4700"/>
      <w:bookmarkStart w:id="110" w:name="_Toc482334718"/>
      <w:bookmarkStart w:id="111" w:name="_Toc387150309"/>
      <w:r>
        <w:rPr>
          <w:rFonts w:cs="宋体"/>
        </w:rPr>
        <w:t>8．重新招标和不再招标</w:t>
      </w:r>
      <w:bookmarkEnd w:id="97"/>
      <w:bookmarkEnd w:id="98"/>
      <w:bookmarkEnd w:id="109"/>
      <w:bookmarkEnd w:id="110"/>
      <w:bookmarkEnd w:id="111"/>
    </w:p>
    <w:p>
      <w:pPr>
        <w:pStyle w:val="9"/>
        <w:spacing w:line="440" w:lineRule="exact"/>
        <w:ind w:firstLine="420" w:firstLineChars="200"/>
        <w:rPr>
          <w:rFonts w:ascii="宋体" w:hAnsi="宋体" w:cs="宋体"/>
          <w:b w:val="0"/>
          <w:szCs w:val="21"/>
        </w:rPr>
      </w:pPr>
      <w:bookmarkStart w:id="112" w:name="_Toc387150310"/>
      <w:r>
        <w:rPr>
          <w:rFonts w:hint="eastAsia" w:ascii="宋体" w:hAnsi="宋体" w:cs="宋体"/>
          <w:b w:val="0"/>
          <w:szCs w:val="21"/>
        </w:rPr>
        <w:t>8.1 重新招标</w:t>
      </w:r>
      <w:bookmarkEnd w:id="112"/>
    </w:p>
    <w:p>
      <w:pPr>
        <w:spacing w:line="440" w:lineRule="exact"/>
        <w:ind w:firstLine="420" w:firstLineChars="200"/>
        <w:rPr>
          <w:rFonts w:ascii="宋体" w:hAnsi="宋体" w:cs="宋体"/>
          <w:szCs w:val="21"/>
        </w:rPr>
      </w:pPr>
      <w:r>
        <w:rPr>
          <w:rFonts w:hint="eastAsia" w:ascii="宋体" w:hAnsi="宋体" w:cs="宋体"/>
          <w:szCs w:val="21"/>
        </w:rPr>
        <w:t>有下列情形之一的，招标人将重新招标：</w:t>
      </w:r>
    </w:p>
    <w:p>
      <w:pPr>
        <w:spacing w:line="440" w:lineRule="exact"/>
        <w:ind w:firstLine="420" w:firstLineChars="200"/>
        <w:rPr>
          <w:rFonts w:ascii="宋体" w:hAnsi="宋体" w:cs="宋体"/>
          <w:szCs w:val="21"/>
        </w:rPr>
      </w:pPr>
      <w:r>
        <w:rPr>
          <w:rFonts w:hint="eastAsia" w:ascii="宋体" w:hAnsi="宋体" w:cs="宋体"/>
          <w:szCs w:val="21"/>
        </w:rPr>
        <w:t>(l）投标截止时间止，投标人少于3 个的；</w:t>
      </w:r>
    </w:p>
    <w:p>
      <w:pPr>
        <w:spacing w:line="440" w:lineRule="exact"/>
        <w:ind w:firstLine="420" w:firstLineChars="200"/>
        <w:rPr>
          <w:rFonts w:ascii="宋体" w:hAnsi="宋体" w:cs="宋体"/>
          <w:szCs w:val="21"/>
        </w:rPr>
      </w:pPr>
      <w:r>
        <w:rPr>
          <w:rFonts w:hint="eastAsia" w:ascii="宋体" w:hAnsi="宋体" w:cs="宋体"/>
          <w:szCs w:val="21"/>
        </w:rPr>
        <w:t>(2）经评标委员会评审后否决所有投标的。</w:t>
      </w:r>
    </w:p>
    <w:p>
      <w:pPr>
        <w:pStyle w:val="9"/>
        <w:spacing w:line="440" w:lineRule="exact"/>
        <w:ind w:firstLine="420" w:firstLineChars="200"/>
        <w:rPr>
          <w:rFonts w:ascii="宋体" w:hAnsi="宋体" w:cs="宋体"/>
          <w:b w:val="0"/>
          <w:szCs w:val="21"/>
        </w:rPr>
      </w:pPr>
      <w:bookmarkStart w:id="113" w:name="_Toc387150311"/>
      <w:r>
        <w:rPr>
          <w:rFonts w:hint="eastAsia" w:ascii="宋体" w:hAnsi="宋体" w:cs="宋体"/>
          <w:b w:val="0"/>
          <w:szCs w:val="21"/>
        </w:rPr>
        <w:t>8.2 不再招标</w:t>
      </w:r>
      <w:bookmarkEnd w:id="113"/>
      <w:r>
        <w:rPr>
          <w:rFonts w:hint="eastAsia" w:ascii="宋体" w:hAnsi="宋体" w:cs="宋体"/>
          <w:b w:val="0"/>
          <w:szCs w:val="21"/>
        </w:rPr>
        <w:t xml:space="preserve">                          </w:t>
      </w:r>
    </w:p>
    <w:p>
      <w:pPr>
        <w:spacing w:line="440" w:lineRule="exact"/>
        <w:ind w:firstLine="420" w:firstLineChars="200"/>
        <w:rPr>
          <w:rFonts w:ascii="宋体" w:hAnsi="宋体" w:cs="宋体"/>
          <w:szCs w:val="21"/>
        </w:rPr>
      </w:pPr>
      <w:r>
        <w:rPr>
          <w:rFonts w:hint="eastAsia" w:ascii="宋体" w:hAnsi="宋体" w:cs="宋体"/>
          <w:szCs w:val="21"/>
        </w:rPr>
        <w:t>重新招标后投标人仍少于3 个或者所有投标被否决的，属于必须审批或核准的工程建设项目，经原审批或核准部门批准后不再进行招标。</w:t>
      </w:r>
    </w:p>
    <w:p>
      <w:pPr>
        <w:pStyle w:val="8"/>
        <w:rPr>
          <w:rFonts w:hint="default" w:cs="宋体"/>
        </w:rPr>
      </w:pPr>
      <w:bookmarkStart w:id="114" w:name="_Toc12440"/>
      <w:bookmarkStart w:id="115" w:name="_Toc482334719"/>
      <w:bookmarkStart w:id="116" w:name="_Toc225433971"/>
      <w:bookmarkStart w:id="117" w:name="_Toc184635079"/>
      <w:bookmarkStart w:id="118" w:name="_Toc387150312"/>
      <w:r>
        <w:rPr>
          <w:rFonts w:cs="宋体"/>
        </w:rPr>
        <w:t>9．纪律和监督</w:t>
      </w:r>
      <w:bookmarkEnd w:id="114"/>
      <w:bookmarkEnd w:id="115"/>
      <w:bookmarkEnd w:id="116"/>
      <w:bookmarkEnd w:id="117"/>
      <w:bookmarkEnd w:id="118"/>
    </w:p>
    <w:p>
      <w:pPr>
        <w:pStyle w:val="9"/>
        <w:spacing w:line="440" w:lineRule="exact"/>
        <w:ind w:firstLine="420" w:firstLineChars="200"/>
        <w:rPr>
          <w:rFonts w:ascii="宋体" w:hAnsi="宋体" w:cs="宋体"/>
          <w:b w:val="0"/>
          <w:szCs w:val="21"/>
        </w:rPr>
      </w:pPr>
      <w:bookmarkStart w:id="119" w:name="_Toc387150313"/>
      <w:r>
        <w:rPr>
          <w:rFonts w:hint="eastAsia" w:ascii="宋体" w:hAnsi="宋体" w:cs="宋体"/>
          <w:b w:val="0"/>
          <w:szCs w:val="21"/>
        </w:rPr>
        <w:t>9.1 对招标人的纪律要求</w:t>
      </w:r>
      <w:bookmarkEnd w:id="119"/>
    </w:p>
    <w:p>
      <w:pPr>
        <w:spacing w:line="440" w:lineRule="exact"/>
        <w:ind w:firstLine="420" w:firstLineChars="200"/>
        <w:rPr>
          <w:rFonts w:ascii="宋体" w:hAnsi="宋体" w:cs="宋体"/>
          <w:szCs w:val="21"/>
        </w:rPr>
      </w:pPr>
      <w:r>
        <w:rPr>
          <w:rFonts w:hint="eastAsia" w:ascii="宋体" w:hAnsi="宋体" w:cs="宋体"/>
          <w:szCs w:val="21"/>
        </w:rPr>
        <w:t>招标人不得泄漏招标投标活动中应当保密的情况和资料，不得与投标人串通损害国家利益、社会公共利益或者他人合法权益。</w:t>
      </w:r>
    </w:p>
    <w:p>
      <w:pPr>
        <w:pStyle w:val="9"/>
        <w:spacing w:line="440" w:lineRule="exact"/>
        <w:ind w:firstLine="420" w:firstLineChars="200"/>
        <w:rPr>
          <w:rFonts w:ascii="宋体" w:hAnsi="宋体" w:cs="宋体"/>
          <w:b w:val="0"/>
          <w:szCs w:val="21"/>
        </w:rPr>
      </w:pPr>
      <w:bookmarkStart w:id="120" w:name="_Toc387150314"/>
      <w:r>
        <w:rPr>
          <w:rFonts w:hint="eastAsia" w:ascii="宋体" w:hAnsi="宋体" w:cs="宋体"/>
          <w:b w:val="0"/>
          <w:szCs w:val="21"/>
        </w:rPr>
        <w:t>9.2 对投标人的纪律要求</w:t>
      </w:r>
      <w:bookmarkEnd w:id="120"/>
    </w:p>
    <w:p>
      <w:pPr>
        <w:spacing w:line="440" w:lineRule="exact"/>
        <w:ind w:firstLine="420" w:firstLineChars="200"/>
        <w:rPr>
          <w:rFonts w:ascii="宋体" w:hAnsi="宋体" w:cs="宋体"/>
          <w:szCs w:val="21"/>
        </w:rPr>
      </w:pPr>
      <w:r>
        <w:rPr>
          <w:rFonts w:hint="eastAsia" w:ascii="宋体" w:hAnsi="宋体" w:cs="宋体"/>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9"/>
        <w:spacing w:line="440" w:lineRule="exact"/>
        <w:ind w:firstLine="420" w:firstLineChars="200"/>
        <w:rPr>
          <w:rFonts w:ascii="宋体" w:hAnsi="宋体" w:cs="宋体"/>
          <w:b w:val="0"/>
          <w:szCs w:val="21"/>
        </w:rPr>
      </w:pPr>
      <w:bookmarkStart w:id="121" w:name="_Toc387150315"/>
      <w:r>
        <w:rPr>
          <w:rFonts w:hint="eastAsia" w:ascii="宋体" w:hAnsi="宋体" w:cs="宋体"/>
          <w:b w:val="0"/>
          <w:szCs w:val="21"/>
        </w:rPr>
        <w:t>9.3 对评标委员会成员的纪律要求</w:t>
      </w:r>
      <w:bookmarkEnd w:id="121"/>
    </w:p>
    <w:p>
      <w:pPr>
        <w:spacing w:line="440" w:lineRule="exact"/>
        <w:ind w:firstLine="420" w:firstLineChars="200"/>
        <w:rPr>
          <w:rFonts w:ascii="宋体" w:hAnsi="宋体" w:cs="宋体"/>
          <w:szCs w:val="21"/>
        </w:rPr>
      </w:pPr>
      <w:r>
        <w:rPr>
          <w:rFonts w:hint="eastAsia" w:ascii="宋体" w:hAnsi="宋体" w:cs="宋体"/>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9"/>
        <w:spacing w:line="440" w:lineRule="exact"/>
        <w:ind w:firstLine="420" w:firstLineChars="200"/>
        <w:rPr>
          <w:rFonts w:ascii="宋体" w:hAnsi="宋体" w:cs="宋体"/>
          <w:b w:val="0"/>
          <w:szCs w:val="21"/>
        </w:rPr>
      </w:pPr>
      <w:bookmarkStart w:id="122" w:name="_Toc387150316"/>
      <w:r>
        <w:rPr>
          <w:rFonts w:hint="eastAsia" w:ascii="宋体" w:hAnsi="宋体" w:cs="宋体"/>
          <w:b w:val="0"/>
          <w:szCs w:val="21"/>
        </w:rPr>
        <w:t>9.4 对与评标活动有关的工作人员的纪律要求</w:t>
      </w:r>
      <w:bookmarkEnd w:id="122"/>
    </w:p>
    <w:p>
      <w:pPr>
        <w:spacing w:line="440" w:lineRule="exact"/>
        <w:ind w:firstLine="420" w:firstLineChars="200"/>
        <w:rPr>
          <w:rFonts w:ascii="宋体" w:hAnsi="宋体" w:cs="宋体"/>
          <w:szCs w:val="21"/>
        </w:rPr>
      </w:pPr>
      <w:r>
        <w:rPr>
          <w:rFonts w:hint="eastAsia" w:ascii="宋体" w:hAnsi="宋体" w:cs="宋体"/>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9"/>
        <w:spacing w:line="440" w:lineRule="exact"/>
        <w:ind w:firstLine="420" w:firstLineChars="200"/>
        <w:rPr>
          <w:rFonts w:ascii="宋体" w:hAnsi="宋体" w:cs="宋体"/>
          <w:b w:val="0"/>
          <w:szCs w:val="21"/>
        </w:rPr>
      </w:pPr>
      <w:bookmarkStart w:id="123" w:name="_Toc387150317"/>
      <w:r>
        <w:rPr>
          <w:rFonts w:hint="eastAsia" w:ascii="宋体" w:hAnsi="宋体" w:cs="宋体"/>
          <w:b w:val="0"/>
          <w:szCs w:val="21"/>
        </w:rPr>
        <w:t>9.5 质疑和投诉</w:t>
      </w:r>
      <w:bookmarkEnd w:id="123"/>
    </w:p>
    <w:p>
      <w:pPr>
        <w:spacing w:line="440" w:lineRule="exact"/>
        <w:ind w:firstLine="420" w:firstLineChars="200"/>
        <w:rPr>
          <w:rFonts w:ascii="宋体" w:hAnsi="宋体" w:cs="宋体"/>
          <w:szCs w:val="21"/>
        </w:rPr>
      </w:pPr>
      <w:r>
        <w:rPr>
          <w:rFonts w:hint="eastAsia" w:ascii="宋体" w:hAnsi="宋体" w:cs="宋体"/>
          <w:szCs w:val="21"/>
        </w:rPr>
        <w:t>投标人和其他利害关系人认为本次招标活动违反法律、法规和规章规定的，有权向有关行政监督部门投诉。</w:t>
      </w:r>
    </w:p>
    <w:p>
      <w:pPr>
        <w:pStyle w:val="8"/>
        <w:rPr>
          <w:rFonts w:hint="default" w:cs="宋体"/>
        </w:rPr>
      </w:pPr>
      <w:bookmarkStart w:id="124" w:name="_Toc387150318"/>
      <w:bookmarkStart w:id="125" w:name="_Toc184635080"/>
      <w:bookmarkStart w:id="126" w:name="_Toc482334720"/>
      <w:bookmarkStart w:id="127" w:name="_Toc840"/>
      <w:bookmarkStart w:id="128" w:name="_Toc225433972"/>
      <w:r>
        <w:rPr>
          <w:rFonts w:cs="宋体"/>
        </w:rPr>
        <w:t>10、需要补充的其他内容</w:t>
      </w:r>
      <w:bookmarkEnd w:id="124"/>
      <w:bookmarkEnd w:id="125"/>
      <w:bookmarkEnd w:id="126"/>
      <w:bookmarkEnd w:id="127"/>
      <w:bookmarkEnd w:id="128"/>
    </w:p>
    <w:p>
      <w:pPr>
        <w:rPr>
          <w:rFonts w:ascii="宋体" w:hAnsi="宋体" w:cs="宋体"/>
          <w:szCs w:val="21"/>
        </w:rPr>
      </w:pPr>
      <w:r>
        <w:rPr>
          <w:rFonts w:hint="eastAsia" w:ascii="宋体" w:hAnsi="宋体" w:cs="宋体"/>
          <w:szCs w:val="21"/>
        </w:rPr>
        <w:t>需要补充的其他内容：见投标人须知前附表。</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cs="宋体"/>
        </w:rPr>
      </w:pPr>
      <w:bookmarkStart w:id="129" w:name="_Toc387150319"/>
      <w:bookmarkStart w:id="130" w:name="_Toc225433973"/>
      <w:bookmarkStart w:id="131" w:name="_Toc184635081"/>
      <w:bookmarkStart w:id="132" w:name="_Toc482334721"/>
      <w:r>
        <w:rPr>
          <w:rFonts w:cs="宋体"/>
        </w:rPr>
        <w:br w:type="page"/>
      </w:r>
    </w:p>
    <w:p>
      <w:pPr>
        <w:pStyle w:val="8"/>
        <w:rPr>
          <w:rFonts w:hint="default" w:cs="宋体"/>
        </w:rPr>
      </w:pPr>
      <w:bookmarkStart w:id="133" w:name="_Toc30970"/>
      <w:r>
        <w:rPr>
          <w:rFonts w:cs="宋体"/>
        </w:rPr>
        <w:t>附表一：开标记录表</w:t>
      </w:r>
      <w:bookmarkEnd w:id="129"/>
      <w:bookmarkEnd w:id="130"/>
      <w:bookmarkEnd w:id="131"/>
      <w:bookmarkEnd w:id="132"/>
      <w:bookmarkEnd w:id="133"/>
    </w:p>
    <w:p>
      <w:pPr>
        <w:spacing w:line="440" w:lineRule="exact"/>
        <w:ind w:firstLine="480" w:firstLineChars="200"/>
        <w:jc w:val="center"/>
        <w:rPr>
          <w:rFonts w:ascii="宋体" w:hAnsi="宋体" w:cs="宋体"/>
          <w:sz w:val="24"/>
        </w:rPr>
      </w:pPr>
      <w:r>
        <w:rPr>
          <w:rFonts w:hint="eastAsia" w:ascii="宋体" w:hAnsi="宋体" w:cs="宋体"/>
          <w:sz w:val="24"/>
          <w:u w:val="single"/>
        </w:rPr>
        <w:t xml:space="preserve">    （项目名称）      </w:t>
      </w:r>
      <w:r>
        <w:rPr>
          <w:rFonts w:hint="eastAsia" w:ascii="宋体" w:hAnsi="宋体" w:cs="宋体"/>
          <w:sz w:val="24"/>
        </w:rPr>
        <w:t>施工开标记录表</w:t>
      </w:r>
    </w:p>
    <w:tbl>
      <w:tblPr>
        <w:tblStyle w:val="26"/>
        <w:tblpPr w:leftFromText="180" w:rightFromText="180" w:vertAnchor="text" w:horzAnchor="margin" w:tblpXSpec="center" w:tblpY="1609"/>
        <w:tblW w:w="8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2246"/>
        <w:gridCol w:w="749"/>
        <w:gridCol w:w="906"/>
        <w:gridCol w:w="1872"/>
        <w:gridCol w:w="724"/>
        <w:gridCol w:w="7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87" w:type="dxa"/>
            <w:vMerge w:val="restart"/>
            <w:vAlign w:val="center"/>
          </w:tcPr>
          <w:p>
            <w:pPr>
              <w:spacing w:line="320" w:lineRule="exact"/>
              <w:jc w:val="center"/>
              <w:rPr>
                <w:rFonts w:ascii="宋体" w:hAnsi="宋体" w:cs="宋体"/>
              </w:rPr>
            </w:pPr>
            <w:r>
              <w:rPr>
                <w:rFonts w:hint="eastAsia" w:ascii="宋体" w:hAnsi="宋体" w:cs="宋体"/>
              </w:rPr>
              <w:t>序号</w:t>
            </w:r>
          </w:p>
        </w:tc>
        <w:tc>
          <w:tcPr>
            <w:tcW w:w="2246" w:type="dxa"/>
            <w:vMerge w:val="restart"/>
            <w:vAlign w:val="center"/>
          </w:tcPr>
          <w:p>
            <w:pPr>
              <w:spacing w:line="320" w:lineRule="exact"/>
              <w:jc w:val="center"/>
              <w:rPr>
                <w:rFonts w:ascii="宋体" w:hAnsi="宋体" w:cs="宋体"/>
              </w:rPr>
            </w:pPr>
            <w:r>
              <w:rPr>
                <w:rFonts w:hint="eastAsia" w:ascii="宋体" w:hAnsi="宋体" w:cs="宋体"/>
              </w:rPr>
              <w:t>投标人</w:t>
            </w:r>
          </w:p>
        </w:tc>
        <w:tc>
          <w:tcPr>
            <w:tcW w:w="749" w:type="dxa"/>
            <w:vMerge w:val="restart"/>
            <w:vAlign w:val="center"/>
          </w:tcPr>
          <w:p>
            <w:pPr>
              <w:spacing w:line="320" w:lineRule="exact"/>
              <w:jc w:val="center"/>
              <w:rPr>
                <w:rFonts w:ascii="宋体" w:hAnsi="宋体" w:cs="宋体"/>
              </w:rPr>
            </w:pPr>
            <w:r>
              <w:rPr>
                <w:rFonts w:hint="eastAsia" w:ascii="宋体" w:hAnsi="宋体" w:cs="宋体"/>
              </w:rPr>
              <w:t>密封</w:t>
            </w:r>
          </w:p>
          <w:p>
            <w:pPr>
              <w:spacing w:line="320" w:lineRule="exact"/>
              <w:jc w:val="center"/>
              <w:rPr>
                <w:rFonts w:ascii="宋体" w:hAnsi="宋体" w:cs="宋体"/>
              </w:rPr>
            </w:pPr>
            <w:r>
              <w:rPr>
                <w:rFonts w:hint="eastAsia" w:ascii="宋体" w:hAnsi="宋体" w:cs="宋体"/>
              </w:rPr>
              <w:t>情况</w:t>
            </w:r>
          </w:p>
        </w:tc>
        <w:tc>
          <w:tcPr>
            <w:tcW w:w="906" w:type="dxa"/>
            <w:vMerge w:val="restart"/>
            <w:vAlign w:val="center"/>
          </w:tcPr>
          <w:p>
            <w:pPr>
              <w:spacing w:line="320" w:lineRule="exact"/>
              <w:jc w:val="center"/>
              <w:rPr>
                <w:rFonts w:ascii="宋体" w:hAnsi="宋体" w:cs="宋体"/>
              </w:rPr>
            </w:pPr>
            <w:r>
              <w:rPr>
                <w:rFonts w:hint="eastAsia" w:ascii="宋体" w:hAnsi="宋体" w:cs="宋体"/>
              </w:rPr>
              <w:t>投标保证金</w:t>
            </w:r>
          </w:p>
        </w:tc>
        <w:tc>
          <w:tcPr>
            <w:tcW w:w="1872" w:type="dxa"/>
            <w:vAlign w:val="center"/>
          </w:tcPr>
          <w:p>
            <w:pPr>
              <w:spacing w:line="320" w:lineRule="exact"/>
              <w:jc w:val="center"/>
              <w:rPr>
                <w:rFonts w:ascii="宋体" w:hAnsi="宋体" w:cs="宋体"/>
              </w:rPr>
            </w:pPr>
            <w:r>
              <w:rPr>
                <w:rFonts w:hint="eastAsia" w:ascii="宋体" w:hAnsi="宋体" w:cs="宋体"/>
              </w:rPr>
              <w:t>投标报价（元）</w:t>
            </w:r>
          </w:p>
        </w:tc>
        <w:tc>
          <w:tcPr>
            <w:tcW w:w="724" w:type="dxa"/>
            <w:vMerge w:val="restart"/>
            <w:vAlign w:val="center"/>
          </w:tcPr>
          <w:p>
            <w:pPr>
              <w:spacing w:line="320" w:lineRule="exact"/>
              <w:jc w:val="center"/>
              <w:rPr>
                <w:rFonts w:ascii="宋体" w:hAnsi="宋体" w:cs="宋体"/>
              </w:rPr>
            </w:pPr>
            <w:r>
              <w:rPr>
                <w:rFonts w:hint="eastAsia" w:ascii="宋体" w:hAnsi="宋体" w:cs="宋体"/>
              </w:rPr>
              <w:t>质量</w:t>
            </w:r>
          </w:p>
          <w:p>
            <w:pPr>
              <w:spacing w:line="320" w:lineRule="exact"/>
              <w:jc w:val="center"/>
              <w:rPr>
                <w:rFonts w:ascii="宋体" w:hAnsi="宋体" w:cs="宋体"/>
              </w:rPr>
            </w:pPr>
            <w:r>
              <w:rPr>
                <w:rFonts w:hint="eastAsia" w:ascii="宋体" w:hAnsi="宋体" w:cs="宋体"/>
              </w:rPr>
              <w:t>目标</w:t>
            </w:r>
          </w:p>
        </w:tc>
        <w:tc>
          <w:tcPr>
            <w:tcW w:w="761" w:type="dxa"/>
            <w:vMerge w:val="restart"/>
            <w:vAlign w:val="center"/>
          </w:tcPr>
          <w:p>
            <w:pPr>
              <w:spacing w:line="320" w:lineRule="exact"/>
              <w:jc w:val="center"/>
              <w:rPr>
                <w:rFonts w:ascii="宋体" w:hAnsi="宋体" w:cs="宋体"/>
              </w:rPr>
            </w:pPr>
            <w:r>
              <w:rPr>
                <w:rFonts w:hint="eastAsia" w:ascii="宋体" w:hAnsi="宋体" w:cs="宋体"/>
              </w:rPr>
              <w:t>工期</w:t>
            </w:r>
          </w:p>
        </w:tc>
        <w:tc>
          <w:tcPr>
            <w:tcW w:w="1063" w:type="dxa"/>
            <w:vMerge w:val="restart"/>
            <w:vAlign w:val="center"/>
          </w:tcPr>
          <w:p>
            <w:pPr>
              <w:spacing w:line="320" w:lineRule="exact"/>
              <w:jc w:val="center"/>
              <w:rPr>
                <w:rFonts w:ascii="宋体" w:hAnsi="宋体" w:cs="宋体"/>
              </w:rPr>
            </w:pPr>
            <w:r>
              <w:rPr>
                <w:rFonts w:hint="eastAsia" w:ascii="宋体" w:hAnsi="宋体" w:cs="宋体"/>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7" w:type="dxa"/>
            <w:vMerge w:val="continue"/>
            <w:vAlign w:val="center"/>
          </w:tcPr>
          <w:p>
            <w:pPr>
              <w:spacing w:line="320" w:lineRule="exact"/>
              <w:jc w:val="center"/>
              <w:rPr>
                <w:rFonts w:ascii="宋体" w:hAnsi="宋体" w:cs="宋体"/>
              </w:rPr>
            </w:pPr>
          </w:p>
        </w:tc>
        <w:tc>
          <w:tcPr>
            <w:tcW w:w="2246" w:type="dxa"/>
            <w:vMerge w:val="continue"/>
            <w:vAlign w:val="center"/>
          </w:tcPr>
          <w:p>
            <w:pPr>
              <w:spacing w:line="320" w:lineRule="exact"/>
              <w:jc w:val="center"/>
              <w:rPr>
                <w:rFonts w:ascii="宋体" w:hAnsi="宋体" w:cs="宋体"/>
              </w:rPr>
            </w:pPr>
          </w:p>
        </w:tc>
        <w:tc>
          <w:tcPr>
            <w:tcW w:w="749" w:type="dxa"/>
            <w:vMerge w:val="continue"/>
            <w:vAlign w:val="center"/>
          </w:tcPr>
          <w:p>
            <w:pPr>
              <w:spacing w:line="320" w:lineRule="exact"/>
              <w:jc w:val="center"/>
              <w:rPr>
                <w:rFonts w:ascii="宋体" w:hAnsi="宋体" w:cs="宋体"/>
              </w:rPr>
            </w:pPr>
          </w:p>
        </w:tc>
        <w:tc>
          <w:tcPr>
            <w:tcW w:w="906" w:type="dxa"/>
            <w:vMerge w:val="continue"/>
            <w:vAlign w:val="center"/>
          </w:tcPr>
          <w:p>
            <w:pPr>
              <w:spacing w:line="320" w:lineRule="exact"/>
              <w:jc w:val="center"/>
              <w:rPr>
                <w:rFonts w:ascii="宋体" w:hAnsi="宋体" w:cs="宋体"/>
              </w:rPr>
            </w:pPr>
          </w:p>
        </w:tc>
        <w:tc>
          <w:tcPr>
            <w:tcW w:w="1872" w:type="dxa"/>
            <w:vAlign w:val="center"/>
          </w:tcPr>
          <w:p>
            <w:pPr>
              <w:spacing w:line="320" w:lineRule="exact"/>
              <w:jc w:val="center"/>
              <w:rPr>
                <w:rFonts w:ascii="宋体" w:hAnsi="宋体" w:cs="宋体"/>
              </w:rPr>
            </w:pPr>
            <w:r>
              <w:rPr>
                <w:rFonts w:hint="eastAsia" w:ascii="宋体" w:hAnsi="宋体" w:cs="宋体"/>
              </w:rPr>
              <w:t>其中措施费（元）</w:t>
            </w:r>
          </w:p>
        </w:tc>
        <w:tc>
          <w:tcPr>
            <w:tcW w:w="724" w:type="dxa"/>
            <w:vMerge w:val="continue"/>
            <w:vAlign w:val="center"/>
          </w:tcPr>
          <w:p>
            <w:pPr>
              <w:spacing w:line="320" w:lineRule="exact"/>
              <w:jc w:val="center"/>
              <w:rPr>
                <w:rFonts w:ascii="宋体" w:hAnsi="宋体" w:cs="宋体"/>
              </w:rPr>
            </w:pPr>
          </w:p>
        </w:tc>
        <w:tc>
          <w:tcPr>
            <w:tcW w:w="761" w:type="dxa"/>
            <w:vMerge w:val="continue"/>
            <w:vAlign w:val="center"/>
          </w:tcPr>
          <w:p>
            <w:pPr>
              <w:spacing w:line="320" w:lineRule="exact"/>
              <w:jc w:val="center"/>
              <w:rPr>
                <w:rFonts w:ascii="宋体" w:hAnsi="宋体" w:cs="宋体"/>
              </w:rPr>
            </w:pPr>
          </w:p>
        </w:tc>
        <w:tc>
          <w:tcPr>
            <w:tcW w:w="1063" w:type="dxa"/>
            <w:vMerge w:val="continue"/>
            <w:vAlign w:val="center"/>
          </w:tcPr>
          <w:p>
            <w:pPr>
              <w:spacing w:line="32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487" w:type="dxa"/>
            <w:vAlign w:val="center"/>
          </w:tcPr>
          <w:p>
            <w:pPr>
              <w:spacing w:line="440" w:lineRule="exact"/>
              <w:jc w:val="center"/>
              <w:rPr>
                <w:rFonts w:ascii="宋体" w:hAnsi="宋体" w:cs="宋体"/>
              </w:rPr>
            </w:pPr>
          </w:p>
        </w:tc>
        <w:tc>
          <w:tcPr>
            <w:tcW w:w="2246" w:type="dxa"/>
            <w:vAlign w:val="center"/>
          </w:tcPr>
          <w:p>
            <w:pPr>
              <w:spacing w:line="440" w:lineRule="exact"/>
              <w:jc w:val="center"/>
              <w:rPr>
                <w:rFonts w:ascii="宋体" w:hAnsi="宋体" w:cs="宋体"/>
              </w:rPr>
            </w:pPr>
          </w:p>
        </w:tc>
        <w:tc>
          <w:tcPr>
            <w:tcW w:w="749" w:type="dxa"/>
            <w:vAlign w:val="center"/>
          </w:tcPr>
          <w:p>
            <w:pPr>
              <w:spacing w:line="440" w:lineRule="exact"/>
              <w:jc w:val="center"/>
              <w:rPr>
                <w:rFonts w:ascii="宋体" w:hAnsi="宋体" w:cs="宋体"/>
              </w:rPr>
            </w:pPr>
          </w:p>
        </w:tc>
        <w:tc>
          <w:tcPr>
            <w:tcW w:w="906" w:type="dxa"/>
            <w:vAlign w:val="center"/>
          </w:tcPr>
          <w:p>
            <w:pPr>
              <w:spacing w:line="440" w:lineRule="exact"/>
              <w:jc w:val="center"/>
              <w:rPr>
                <w:rFonts w:ascii="宋体" w:hAnsi="宋体" w:cs="宋体"/>
              </w:rPr>
            </w:pPr>
          </w:p>
        </w:tc>
        <w:tc>
          <w:tcPr>
            <w:tcW w:w="1872" w:type="dxa"/>
            <w:vAlign w:val="center"/>
          </w:tcPr>
          <w:p>
            <w:pPr>
              <w:spacing w:line="440" w:lineRule="exact"/>
              <w:jc w:val="center"/>
              <w:rPr>
                <w:rFonts w:ascii="宋体" w:hAnsi="宋体" w:cs="宋体"/>
              </w:rPr>
            </w:pPr>
          </w:p>
        </w:tc>
        <w:tc>
          <w:tcPr>
            <w:tcW w:w="724" w:type="dxa"/>
            <w:vAlign w:val="center"/>
          </w:tcPr>
          <w:p>
            <w:pPr>
              <w:spacing w:line="440" w:lineRule="exact"/>
              <w:jc w:val="center"/>
              <w:rPr>
                <w:rFonts w:ascii="宋体" w:hAnsi="宋体" w:cs="宋体"/>
              </w:rPr>
            </w:pPr>
          </w:p>
        </w:tc>
        <w:tc>
          <w:tcPr>
            <w:tcW w:w="761" w:type="dxa"/>
            <w:vAlign w:val="center"/>
          </w:tcPr>
          <w:p>
            <w:pPr>
              <w:spacing w:line="440" w:lineRule="exact"/>
              <w:jc w:val="center"/>
              <w:rPr>
                <w:rFonts w:ascii="宋体" w:hAnsi="宋体" w:cs="宋体"/>
              </w:rPr>
            </w:pPr>
          </w:p>
        </w:tc>
        <w:tc>
          <w:tcPr>
            <w:tcW w:w="1063" w:type="dxa"/>
            <w:vAlign w:val="center"/>
          </w:tcPr>
          <w:p>
            <w:pPr>
              <w:spacing w:line="44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487" w:type="dxa"/>
            <w:vAlign w:val="center"/>
          </w:tcPr>
          <w:p>
            <w:pPr>
              <w:spacing w:line="440" w:lineRule="exact"/>
              <w:jc w:val="center"/>
              <w:rPr>
                <w:rFonts w:ascii="宋体" w:hAnsi="宋体" w:cs="宋体"/>
              </w:rPr>
            </w:pPr>
          </w:p>
        </w:tc>
        <w:tc>
          <w:tcPr>
            <w:tcW w:w="2246" w:type="dxa"/>
            <w:vAlign w:val="center"/>
          </w:tcPr>
          <w:p>
            <w:pPr>
              <w:spacing w:line="440" w:lineRule="exact"/>
              <w:jc w:val="center"/>
              <w:rPr>
                <w:rFonts w:ascii="宋体" w:hAnsi="宋体" w:cs="宋体"/>
              </w:rPr>
            </w:pPr>
          </w:p>
        </w:tc>
        <w:tc>
          <w:tcPr>
            <w:tcW w:w="749" w:type="dxa"/>
            <w:vAlign w:val="center"/>
          </w:tcPr>
          <w:p>
            <w:pPr>
              <w:spacing w:line="440" w:lineRule="exact"/>
              <w:jc w:val="center"/>
              <w:rPr>
                <w:rFonts w:ascii="宋体" w:hAnsi="宋体" w:cs="宋体"/>
              </w:rPr>
            </w:pPr>
          </w:p>
        </w:tc>
        <w:tc>
          <w:tcPr>
            <w:tcW w:w="906" w:type="dxa"/>
            <w:vAlign w:val="center"/>
          </w:tcPr>
          <w:p>
            <w:pPr>
              <w:spacing w:line="440" w:lineRule="exact"/>
              <w:jc w:val="center"/>
              <w:rPr>
                <w:rFonts w:ascii="宋体" w:hAnsi="宋体" w:cs="宋体"/>
              </w:rPr>
            </w:pPr>
          </w:p>
        </w:tc>
        <w:tc>
          <w:tcPr>
            <w:tcW w:w="1872" w:type="dxa"/>
            <w:vAlign w:val="center"/>
          </w:tcPr>
          <w:p>
            <w:pPr>
              <w:spacing w:line="440" w:lineRule="exact"/>
              <w:jc w:val="center"/>
              <w:rPr>
                <w:rFonts w:ascii="宋体" w:hAnsi="宋体" w:cs="宋体"/>
              </w:rPr>
            </w:pPr>
          </w:p>
        </w:tc>
        <w:tc>
          <w:tcPr>
            <w:tcW w:w="724" w:type="dxa"/>
            <w:vAlign w:val="center"/>
          </w:tcPr>
          <w:p>
            <w:pPr>
              <w:spacing w:line="440" w:lineRule="exact"/>
              <w:jc w:val="center"/>
              <w:rPr>
                <w:rFonts w:ascii="宋体" w:hAnsi="宋体" w:cs="宋体"/>
              </w:rPr>
            </w:pPr>
          </w:p>
        </w:tc>
        <w:tc>
          <w:tcPr>
            <w:tcW w:w="761" w:type="dxa"/>
            <w:vAlign w:val="center"/>
          </w:tcPr>
          <w:p>
            <w:pPr>
              <w:spacing w:line="440" w:lineRule="exact"/>
              <w:jc w:val="center"/>
              <w:rPr>
                <w:rFonts w:ascii="宋体" w:hAnsi="宋体" w:cs="宋体"/>
              </w:rPr>
            </w:pPr>
          </w:p>
        </w:tc>
        <w:tc>
          <w:tcPr>
            <w:tcW w:w="1063" w:type="dxa"/>
            <w:vAlign w:val="center"/>
          </w:tcPr>
          <w:p>
            <w:pPr>
              <w:spacing w:line="44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487" w:type="dxa"/>
            <w:vAlign w:val="center"/>
          </w:tcPr>
          <w:p>
            <w:pPr>
              <w:spacing w:line="440" w:lineRule="exact"/>
              <w:jc w:val="center"/>
              <w:rPr>
                <w:rFonts w:ascii="宋体" w:hAnsi="宋体" w:cs="宋体"/>
              </w:rPr>
            </w:pPr>
          </w:p>
        </w:tc>
        <w:tc>
          <w:tcPr>
            <w:tcW w:w="2246" w:type="dxa"/>
            <w:vAlign w:val="center"/>
          </w:tcPr>
          <w:p>
            <w:pPr>
              <w:spacing w:line="440" w:lineRule="exact"/>
              <w:jc w:val="center"/>
              <w:rPr>
                <w:rFonts w:ascii="宋体" w:hAnsi="宋体" w:cs="宋体"/>
              </w:rPr>
            </w:pPr>
          </w:p>
        </w:tc>
        <w:tc>
          <w:tcPr>
            <w:tcW w:w="749" w:type="dxa"/>
            <w:vAlign w:val="center"/>
          </w:tcPr>
          <w:p>
            <w:pPr>
              <w:spacing w:line="440" w:lineRule="exact"/>
              <w:jc w:val="center"/>
              <w:rPr>
                <w:rFonts w:ascii="宋体" w:hAnsi="宋体" w:cs="宋体"/>
              </w:rPr>
            </w:pPr>
          </w:p>
        </w:tc>
        <w:tc>
          <w:tcPr>
            <w:tcW w:w="906" w:type="dxa"/>
            <w:vAlign w:val="center"/>
          </w:tcPr>
          <w:p>
            <w:pPr>
              <w:spacing w:line="440" w:lineRule="exact"/>
              <w:jc w:val="center"/>
              <w:rPr>
                <w:rFonts w:ascii="宋体" w:hAnsi="宋体" w:cs="宋体"/>
              </w:rPr>
            </w:pPr>
          </w:p>
        </w:tc>
        <w:tc>
          <w:tcPr>
            <w:tcW w:w="1872" w:type="dxa"/>
            <w:vAlign w:val="center"/>
          </w:tcPr>
          <w:p>
            <w:pPr>
              <w:spacing w:line="440" w:lineRule="exact"/>
              <w:jc w:val="center"/>
              <w:rPr>
                <w:rFonts w:ascii="宋体" w:hAnsi="宋体" w:cs="宋体"/>
              </w:rPr>
            </w:pPr>
          </w:p>
        </w:tc>
        <w:tc>
          <w:tcPr>
            <w:tcW w:w="724" w:type="dxa"/>
            <w:vAlign w:val="center"/>
          </w:tcPr>
          <w:p>
            <w:pPr>
              <w:spacing w:line="440" w:lineRule="exact"/>
              <w:jc w:val="center"/>
              <w:rPr>
                <w:rFonts w:ascii="宋体" w:hAnsi="宋体" w:cs="宋体"/>
              </w:rPr>
            </w:pPr>
          </w:p>
        </w:tc>
        <w:tc>
          <w:tcPr>
            <w:tcW w:w="761" w:type="dxa"/>
            <w:vAlign w:val="center"/>
          </w:tcPr>
          <w:p>
            <w:pPr>
              <w:spacing w:line="440" w:lineRule="exact"/>
              <w:jc w:val="center"/>
              <w:rPr>
                <w:rFonts w:ascii="宋体" w:hAnsi="宋体" w:cs="宋体"/>
              </w:rPr>
            </w:pPr>
          </w:p>
        </w:tc>
        <w:tc>
          <w:tcPr>
            <w:tcW w:w="1063" w:type="dxa"/>
            <w:vAlign w:val="center"/>
          </w:tcPr>
          <w:p>
            <w:pPr>
              <w:spacing w:line="44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487" w:type="dxa"/>
            <w:vAlign w:val="center"/>
          </w:tcPr>
          <w:p>
            <w:pPr>
              <w:spacing w:line="440" w:lineRule="exact"/>
              <w:jc w:val="center"/>
              <w:rPr>
                <w:rFonts w:ascii="宋体" w:hAnsi="宋体" w:cs="宋体"/>
              </w:rPr>
            </w:pPr>
          </w:p>
        </w:tc>
        <w:tc>
          <w:tcPr>
            <w:tcW w:w="2246" w:type="dxa"/>
            <w:vAlign w:val="center"/>
          </w:tcPr>
          <w:p>
            <w:pPr>
              <w:spacing w:line="440" w:lineRule="exact"/>
              <w:jc w:val="center"/>
              <w:rPr>
                <w:rFonts w:ascii="宋体" w:hAnsi="宋体" w:cs="宋体"/>
              </w:rPr>
            </w:pPr>
          </w:p>
        </w:tc>
        <w:tc>
          <w:tcPr>
            <w:tcW w:w="749" w:type="dxa"/>
            <w:vAlign w:val="center"/>
          </w:tcPr>
          <w:p>
            <w:pPr>
              <w:spacing w:line="440" w:lineRule="exact"/>
              <w:jc w:val="center"/>
              <w:rPr>
                <w:rFonts w:ascii="宋体" w:hAnsi="宋体" w:cs="宋体"/>
              </w:rPr>
            </w:pPr>
          </w:p>
        </w:tc>
        <w:tc>
          <w:tcPr>
            <w:tcW w:w="906" w:type="dxa"/>
            <w:vAlign w:val="center"/>
          </w:tcPr>
          <w:p>
            <w:pPr>
              <w:spacing w:line="440" w:lineRule="exact"/>
              <w:jc w:val="center"/>
              <w:rPr>
                <w:rFonts w:ascii="宋体" w:hAnsi="宋体" w:cs="宋体"/>
              </w:rPr>
            </w:pPr>
          </w:p>
        </w:tc>
        <w:tc>
          <w:tcPr>
            <w:tcW w:w="1872" w:type="dxa"/>
            <w:vAlign w:val="center"/>
          </w:tcPr>
          <w:p>
            <w:pPr>
              <w:spacing w:line="440" w:lineRule="exact"/>
              <w:jc w:val="center"/>
              <w:rPr>
                <w:rFonts w:ascii="宋体" w:hAnsi="宋体" w:cs="宋体"/>
              </w:rPr>
            </w:pPr>
          </w:p>
        </w:tc>
        <w:tc>
          <w:tcPr>
            <w:tcW w:w="724" w:type="dxa"/>
            <w:vAlign w:val="center"/>
          </w:tcPr>
          <w:p>
            <w:pPr>
              <w:spacing w:line="440" w:lineRule="exact"/>
              <w:jc w:val="center"/>
              <w:rPr>
                <w:rFonts w:ascii="宋体" w:hAnsi="宋体" w:cs="宋体"/>
              </w:rPr>
            </w:pPr>
          </w:p>
        </w:tc>
        <w:tc>
          <w:tcPr>
            <w:tcW w:w="761" w:type="dxa"/>
            <w:vAlign w:val="center"/>
          </w:tcPr>
          <w:p>
            <w:pPr>
              <w:spacing w:line="440" w:lineRule="exact"/>
              <w:jc w:val="center"/>
              <w:rPr>
                <w:rFonts w:ascii="宋体" w:hAnsi="宋体" w:cs="宋体"/>
              </w:rPr>
            </w:pPr>
          </w:p>
        </w:tc>
        <w:tc>
          <w:tcPr>
            <w:tcW w:w="1063" w:type="dxa"/>
            <w:vAlign w:val="center"/>
          </w:tcPr>
          <w:p>
            <w:pPr>
              <w:spacing w:line="44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487" w:type="dxa"/>
            <w:vAlign w:val="center"/>
          </w:tcPr>
          <w:p>
            <w:pPr>
              <w:spacing w:line="440" w:lineRule="exact"/>
              <w:jc w:val="center"/>
              <w:rPr>
                <w:rFonts w:ascii="宋体" w:hAnsi="宋体" w:cs="宋体"/>
              </w:rPr>
            </w:pPr>
          </w:p>
        </w:tc>
        <w:tc>
          <w:tcPr>
            <w:tcW w:w="2246" w:type="dxa"/>
            <w:vAlign w:val="center"/>
          </w:tcPr>
          <w:p>
            <w:pPr>
              <w:spacing w:line="440" w:lineRule="exact"/>
              <w:jc w:val="center"/>
              <w:rPr>
                <w:rFonts w:ascii="宋体" w:hAnsi="宋体" w:cs="宋体"/>
              </w:rPr>
            </w:pPr>
          </w:p>
        </w:tc>
        <w:tc>
          <w:tcPr>
            <w:tcW w:w="749" w:type="dxa"/>
            <w:vAlign w:val="center"/>
          </w:tcPr>
          <w:p>
            <w:pPr>
              <w:spacing w:line="440" w:lineRule="exact"/>
              <w:jc w:val="center"/>
              <w:rPr>
                <w:rFonts w:ascii="宋体" w:hAnsi="宋体" w:cs="宋体"/>
              </w:rPr>
            </w:pPr>
          </w:p>
        </w:tc>
        <w:tc>
          <w:tcPr>
            <w:tcW w:w="906" w:type="dxa"/>
            <w:vAlign w:val="center"/>
          </w:tcPr>
          <w:p>
            <w:pPr>
              <w:spacing w:line="440" w:lineRule="exact"/>
              <w:jc w:val="center"/>
              <w:rPr>
                <w:rFonts w:ascii="宋体" w:hAnsi="宋体" w:cs="宋体"/>
              </w:rPr>
            </w:pPr>
          </w:p>
        </w:tc>
        <w:tc>
          <w:tcPr>
            <w:tcW w:w="1872" w:type="dxa"/>
            <w:vAlign w:val="center"/>
          </w:tcPr>
          <w:p>
            <w:pPr>
              <w:spacing w:line="440" w:lineRule="exact"/>
              <w:jc w:val="center"/>
              <w:rPr>
                <w:rFonts w:ascii="宋体" w:hAnsi="宋体" w:cs="宋体"/>
              </w:rPr>
            </w:pPr>
          </w:p>
        </w:tc>
        <w:tc>
          <w:tcPr>
            <w:tcW w:w="724" w:type="dxa"/>
            <w:vAlign w:val="center"/>
          </w:tcPr>
          <w:p>
            <w:pPr>
              <w:spacing w:line="440" w:lineRule="exact"/>
              <w:jc w:val="center"/>
              <w:rPr>
                <w:rFonts w:ascii="宋体" w:hAnsi="宋体" w:cs="宋体"/>
              </w:rPr>
            </w:pPr>
          </w:p>
        </w:tc>
        <w:tc>
          <w:tcPr>
            <w:tcW w:w="761" w:type="dxa"/>
            <w:vAlign w:val="center"/>
          </w:tcPr>
          <w:p>
            <w:pPr>
              <w:spacing w:line="440" w:lineRule="exact"/>
              <w:jc w:val="center"/>
              <w:rPr>
                <w:rFonts w:ascii="宋体" w:hAnsi="宋体" w:cs="宋体"/>
              </w:rPr>
            </w:pPr>
          </w:p>
        </w:tc>
        <w:tc>
          <w:tcPr>
            <w:tcW w:w="1063" w:type="dxa"/>
            <w:vAlign w:val="center"/>
          </w:tcPr>
          <w:p>
            <w:pPr>
              <w:spacing w:line="44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487" w:type="dxa"/>
            <w:vAlign w:val="center"/>
          </w:tcPr>
          <w:p>
            <w:pPr>
              <w:spacing w:line="440" w:lineRule="exact"/>
              <w:jc w:val="center"/>
              <w:rPr>
                <w:rFonts w:ascii="宋体" w:hAnsi="宋体" w:cs="宋体"/>
              </w:rPr>
            </w:pPr>
          </w:p>
        </w:tc>
        <w:tc>
          <w:tcPr>
            <w:tcW w:w="2246" w:type="dxa"/>
            <w:vAlign w:val="center"/>
          </w:tcPr>
          <w:p>
            <w:pPr>
              <w:spacing w:line="440" w:lineRule="exact"/>
              <w:jc w:val="center"/>
              <w:rPr>
                <w:rFonts w:ascii="宋体" w:hAnsi="宋体" w:cs="宋体"/>
              </w:rPr>
            </w:pPr>
          </w:p>
        </w:tc>
        <w:tc>
          <w:tcPr>
            <w:tcW w:w="749" w:type="dxa"/>
            <w:vAlign w:val="center"/>
          </w:tcPr>
          <w:p>
            <w:pPr>
              <w:spacing w:line="440" w:lineRule="exact"/>
              <w:jc w:val="center"/>
              <w:rPr>
                <w:rFonts w:ascii="宋体" w:hAnsi="宋体" w:cs="宋体"/>
              </w:rPr>
            </w:pPr>
          </w:p>
        </w:tc>
        <w:tc>
          <w:tcPr>
            <w:tcW w:w="906" w:type="dxa"/>
            <w:vAlign w:val="center"/>
          </w:tcPr>
          <w:p>
            <w:pPr>
              <w:spacing w:line="440" w:lineRule="exact"/>
              <w:jc w:val="center"/>
              <w:rPr>
                <w:rFonts w:ascii="宋体" w:hAnsi="宋体" w:cs="宋体"/>
              </w:rPr>
            </w:pPr>
          </w:p>
        </w:tc>
        <w:tc>
          <w:tcPr>
            <w:tcW w:w="1872" w:type="dxa"/>
            <w:vAlign w:val="center"/>
          </w:tcPr>
          <w:p>
            <w:pPr>
              <w:spacing w:line="440" w:lineRule="exact"/>
              <w:jc w:val="center"/>
              <w:rPr>
                <w:rFonts w:ascii="宋体" w:hAnsi="宋体" w:cs="宋体"/>
              </w:rPr>
            </w:pPr>
          </w:p>
        </w:tc>
        <w:tc>
          <w:tcPr>
            <w:tcW w:w="724" w:type="dxa"/>
            <w:vAlign w:val="center"/>
          </w:tcPr>
          <w:p>
            <w:pPr>
              <w:spacing w:line="440" w:lineRule="exact"/>
              <w:jc w:val="center"/>
              <w:rPr>
                <w:rFonts w:ascii="宋体" w:hAnsi="宋体" w:cs="宋体"/>
              </w:rPr>
            </w:pPr>
          </w:p>
        </w:tc>
        <w:tc>
          <w:tcPr>
            <w:tcW w:w="761" w:type="dxa"/>
            <w:vAlign w:val="center"/>
          </w:tcPr>
          <w:p>
            <w:pPr>
              <w:spacing w:line="440" w:lineRule="exact"/>
              <w:jc w:val="center"/>
              <w:rPr>
                <w:rFonts w:ascii="宋体" w:hAnsi="宋体" w:cs="宋体"/>
              </w:rPr>
            </w:pPr>
          </w:p>
        </w:tc>
        <w:tc>
          <w:tcPr>
            <w:tcW w:w="1063" w:type="dxa"/>
            <w:vAlign w:val="center"/>
          </w:tcPr>
          <w:p>
            <w:pPr>
              <w:spacing w:line="44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808" w:type="dxa"/>
            <w:gridSpan w:val="8"/>
            <w:vAlign w:val="center"/>
          </w:tcPr>
          <w:p>
            <w:pPr>
              <w:spacing w:line="440" w:lineRule="exact"/>
              <w:rPr>
                <w:rFonts w:ascii="宋体" w:hAnsi="宋体" w:cs="宋体"/>
              </w:rPr>
            </w:pPr>
            <w:r>
              <w:rPr>
                <w:rFonts w:hint="eastAsia" w:ascii="宋体" w:hAnsi="宋体" w:cs="宋体"/>
              </w:rPr>
              <w:t>招标控制价：</w:t>
            </w:r>
          </w:p>
        </w:tc>
      </w:tr>
    </w:tbl>
    <w:p>
      <w:pPr>
        <w:spacing w:line="440" w:lineRule="exact"/>
        <w:ind w:firstLine="420" w:firstLineChars="200"/>
        <w:rPr>
          <w:rFonts w:ascii="宋体" w:hAnsi="宋体" w:cs="宋体"/>
        </w:rPr>
      </w:pPr>
      <w:r>
        <w:rPr>
          <w:rFonts w:hint="eastAsia" w:ascii="宋体" w:hAnsi="宋体" w:cs="宋体"/>
        </w:rPr>
        <w:t xml:space="preserve">开标时间： </w:t>
      </w:r>
      <w:r>
        <w:rPr>
          <w:rFonts w:hint="eastAsia" w:ascii="宋体" w:hAnsi="宋体" w:cs="宋体"/>
          <w:u w:val="single"/>
        </w:rPr>
        <w:t xml:space="preserve">         年      月    日    时    分 </w:t>
      </w:r>
    </w:p>
    <w:p>
      <w:pPr>
        <w:spacing w:line="440" w:lineRule="exact"/>
        <w:ind w:firstLine="420" w:firstLineChars="200"/>
        <w:rPr>
          <w:rFonts w:ascii="宋体" w:hAnsi="宋体" w:cs="宋体"/>
          <w:sz w:val="24"/>
          <w:u w:val="single"/>
        </w:rPr>
      </w:pPr>
      <w:r>
        <w:rPr>
          <w:rFonts w:hint="eastAsia" w:ascii="宋体" w:hAnsi="宋体" w:cs="宋体"/>
        </w:rPr>
        <w:t xml:space="preserve">开标地点： </w:t>
      </w:r>
      <w:r>
        <w:rPr>
          <w:rFonts w:hint="eastAsia" w:ascii="宋体" w:hAnsi="宋体" w:cs="宋体"/>
          <w:sz w:val="24"/>
          <w:u w:val="single"/>
        </w:rPr>
        <w:t xml:space="preserve">                  </w:t>
      </w:r>
    </w:p>
    <w:p>
      <w:pPr>
        <w:spacing w:line="440" w:lineRule="exact"/>
        <w:ind w:firstLine="420" w:firstLineChars="200"/>
        <w:rPr>
          <w:rFonts w:ascii="宋体" w:hAnsi="宋体" w:cs="宋体"/>
        </w:rPr>
      </w:pPr>
      <w:r>
        <w:rPr>
          <w:rFonts w:hint="eastAsia" w:ascii="宋体" w:hAnsi="宋体" w:cs="宋体"/>
        </w:rPr>
        <w:t>（一）唱标记录</w:t>
      </w:r>
    </w:p>
    <w:p>
      <w:pPr>
        <w:spacing w:line="440" w:lineRule="exact"/>
        <w:ind w:firstLine="420" w:firstLineChars="200"/>
        <w:rPr>
          <w:rFonts w:ascii="宋体" w:hAnsi="宋体" w:cs="宋体"/>
        </w:rPr>
      </w:pPr>
      <w:r>
        <w:rPr>
          <w:rFonts w:hint="eastAsia" w:ascii="宋体" w:hAnsi="宋体" w:cs="宋体"/>
        </w:rPr>
        <w:t>（二）开标过程中的其他事项记录</w:t>
      </w:r>
    </w:p>
    <w:p>
      <w:pPr>
        <w:spacing w:line="440" w:lineRule="exact"/>
        <w:ind w:firstLine="420" w:firstLineChars="200"/>
        <w:rPr>
          <w:rFonts w:ascii="宋体" w:hAnsi="宋体" w:cs="宋体"/>
          <w:u w:val="single"/>
        </w:rPr>
      </w:pPr>
      <w:r>
        <w:rPr>
          <w:rFonts w:hint="eastAsia" w:ascii="宋体" w:hAnsi="宋体" w:cs="宋体"/>
          <w:u w:val="single"/>
        </w:rPr>
        <w:t xml:space="preserve">                                                                             </w:t>
      </w:r>
    </w:p>
    <w:p>
      <w:pPr>
        <w:spacing w:line="440" w:lineRule="exact"/>
        <w:ind w:firstLine="420" w:firstLineChars="200"/>
        <w:rPr>
          <w:rFonts w:ascii="宋体" w:hAnsi="宋体" w:cs="宋体"/>
          <w:u w:val="single"/>
        </w:rPr>
      </w:pPr>
      <w:r>
        <w:rPr>
          <w:rFonts w:hint="eastAsia" w:ascii="宋体" w:hAnsi="宋体" w:cs="宋体"/>
          <w:u w:val="single"/>
        </w:rPr>
        <w:t xml:space="preserve">                                                                             </w:t>
      </w:r>
    </w:p>
    <w:p>
      <w:pPr>
        <w:spacing w:line="440" w:lineRule="exact"/>
        <w:ind w:firstLine="420" w:firstLineChars="200"/>
        <w:rPr>
          <w:rFonts w:ascii="宋体" w:hAnsi="宋体" w:cs="宋体"/>
        </w:rPr>
      </w:pPr>
      <w:r>
        <w:rPr>
          <w:rFonts w:hint="eastAsia" w:ascii="宋体" w:hAnsi="宋体" w:cs="宋体"/>
        </w:rPr>
        <w:t>（三）出席开标会的单位和人员（附签到表）</w:t>
      </w:r>
    </w:p>
    <w:p>
      <w:pPr>
        <w:spacing w:line="440" w:lineRule="exact"/>
        <w:ind w:firstLine="420" w:firstLineChars="200"/>
        <w:rPr>
          <w:rFonts w:ascii="宋体" w:hAnsi="宋体" w:cs="宋体"/>
          <w:u w:val="single"/>
        </w:rPr>
      </w:pPr>
      <w:r>
        <w:rPr>
          <w:rFonts w:hint="eastAsia" w:ascii="宋体" w:hAnsi="宋体" w:cs="宋体"/>
        </w:rPr>
        <w:t>招标人代表：</w:t>
      </w:r>
      <w:r>
        <w:rPr>
          <w:rFonts w:hint="eastAsia" w:ascii="宋体" w:hAnsi="宋体" w:cs="宋体"/>
          <w:u w:val="single"/>
        </w:rPr>
        <w:t xml:space="preserve">           </w:t>
      </w:r>
      <w:r>
        <w:rPr>
          <w:rFonts w:hint="eastAsia" w:ascii="宋体" w:hAnsi="宋体" w:cs="宋体"/>
        </w:rPr>
        <w:t>记录人：</w:t>
      </w:r>
      <w:r>
        <w:rPr>
          <w:rFonts w:hint="eastAsia" w:ascii="宋体" w:hAnsi="宋体" w:cs="宋体"/>
          <w:u w:val="single"/>
        </w:rPr>
        <w:t xml:space="preserve">             </w:t>
      </w:r>
      <w:r>
        <w:rPr>
          <w:rFonts w:hint="eastAsia" w:ascii="宋体" w:hAnsi="宋体" w:cs="宋体"/>
        </w:rPr>
        <w:t>监标人：</w:t>
      </w:r>
      <w:r>
        <w:rPr>
          <w:rFonts w:hint="eastAsia" w:ascii="宋体" w:hAnsi="宋体" w:cs="宋体"/>
          <w:u w:val="single"/>
        </w:rPr>
        <w:t xml:space="preserve">             </w:t>
      </w:r>
    </w:p>
    <w:p>
      <w:pPr>
        <w:spacing w:line="440" w:lineRule="exact"/>
        <w:ind w:firstLine="420" w:firstLineChars="200"/>
        <w:rPr>
          <w:rFonts w:ascii="宋体" w:hAnsi="宋体" w:cs="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p>
    <w:p>
      <w:pPr>
        <w:pStyle w:val="8"/>
        <w:rPr>
          <w:rFonts w:hint="default" w:cs="宋体"/>
        </w:rPr>
      </w:pPr>
      <w:bookmarkStart w:id="134" w:name="_Toc184635082"/>
      <w:bookmarkStart w:id="135" w:name="_Toc11472"/>
      <w:bookmarkStart w:id="136" w:name="_Toc482334722"/>
      <w:bookmarkStart w:id="137" w:name="_Toc225433974"/>
      <w:bookmarkStart w:id="138" w:name="_Toc387150320"/>
      <w:r>
        <w:rPr>
          <w:rFonts w:cs="宋体"/>
        </w:rPr>
        <w:t>附表二：问题澄清通知</w:t>
      </w:r>
      <w:bookmarkEnd w:id="134"/>
      <w:bookmarkEnd w:id="135"/>
      <w:bookmarkEnd w:id="136"/>
      <w:bookmarkEnd w:id="137"/>
      <w:bookmarkEnd w:id="138"/>
    </w:p>
    <w:p>
      <w:pPr>
        <w:spacing w:line="440" w:lineRule="exact"/>
        <w:ind w:firstLine="480" w:firstLineChars="200"/>
        <w:jc w:val="center"/>
        <w:rPr>
          <w:rFonts w:ascii="宋体" w:hAnsi="宋体" w:cs="宋体"/>
          <w:sz w:val="24"/>
        </w:rPr>
      </w:pPr>
      <w:r>
        <w:rPr>
          <w:rFonts w:hint="eastAsia" w:ascii="宋体" w:hAnsi="宋体" w:cs="宋体"/>
          <w:sz w:val="24"/>
        </w:rPr>
        <w:t>问题澄清</w:t>
      </w:r>
    </w:p>
    <w:p>
      <w:pPr>
        <w:spacing w:line="440" w:lineRule="exact"/>
        <w:ind w:firstLine="420" w:firstLineChars="200"/>
        <w:jc w:val="center"/>
        <w:rPr>
          <w:rFonts w:ascii="宋体" w:hAnsi="宋体" w:cs="宋体"/>
          <w:sz w:val="24"/>
        </w:rPr>
      </w:pPr>
      <w:r>
        <w:rPr>
          <w:rFonts w:hint="eastAsia" w:ascii="宋体" w:hAnsi="宋体" w:cs="宋体"/>
        </w:rPr>
        <w:t>编号：</w:t>
      </w:r>
    </w:p>
    <w:p>
      <w:pPr>
        <w:spacing w:line="440" w:lineRule="exact"/>
        <w:ind w:firstLine="420" w:firstLineChars="200"/>
        <w:rPr>
          <w:rFonts w:ascii="宋体" w:hAnsi="宋体" w:cs="宋体"/>
          <w:u w:val="single"/>
        </w:rPr>
      </w:pPr>
    </w:p>
    <w:p>
      <w:pPr>
        <w:spacing w:line="440" w:lineRule="exact"/>
        <w:ind w:firstLine="420" w:firstLineChars="200"/>
        <w:rPr>
          <w:rFonts w:ascii="宋体" w:hAnsi="宋体" w:cs="宋体"/>
        </w:rPr>
      </w:pPr>
      <w:r>
        <w:rPr>
          <w:rFonts w:hint="eastAsia" w:ascii="宋体" w:hAnsi="宋体" w:cs="宋体"/>
          <w:u w:val="single"/>
        </w:rPr>
        <w:t xml:space="preserve">                          </w:t>
      </w:r>
      <w:r>
        <w:rPr>
          <w:rFonts w:hint="eastAsia" w:ascii="宋体" w:hAnsi="宋体" w:cs="宋体"/>
        </w:rPr>
        <w:t xml:space="preserve">（投标人名称）: </w:t>
      </w:r>
    </w:p>
    <w:p>
      <w:pPr>
        <w:spacing w:line="440" w:lineRule="exact"/>
        <w:ind w:firstLine="420" w:firstLineChars="200"/>
        <w:rPr>
          <w:rFonts w:ascii="宋体" w:hAnsi="宋体" w:cs="宋体"/>
        </w:rPr>
      </w:pPr>
      <w:r>
        <w:rPr>
          <w:rFonts w:hint="eastAsia" w:ascii="宋体" w:hAnsi="宋体" w:cs="宋体"/>
          <w:u w:val="single"/>
        </w:rPr>
        <w:t xml:space="preserve">             （项目名称）       </w:t>
      </w:r>
      <w:r>
        <w:rPr>
          <w:rFonts w:hint="eastAsia" w:ascii="宋体" w:hAnsi="宋体" w:cs="宋体"/>
        </w:rPr>
        <w:t>施工招标的评标委员会，对你方的投标文件进行了仔细的审查，现需你方对下列问题以书面形式予以澄清：</w:t>
      </w:r>
    </w:p>
    <w:p>
      <w:pPr>
        <w:spacing w:line="440" w:lineRule="exact"/>
        <w:ind w:firstLine="420" w:firstLineChars="200"/>
        <w:rPr>
          <w:rFonts w:ascii="宋体" w:hAnsi="宋体" w:cs="宋体"/>
        </w:rPr>
      </w:pPr>
      <w:r>
        <w:rPr>
          <w:rFonts w:hint="eastAsia" w:ascii="宋体" w:hAnsi="宋体" w:cs="宋体"/>
        </w:rPr>
        <w:t>1、</w:t>
      </w:r>
    </w:p>
    <w:p>
      <w:pPr>
        <w:spacing w:line="440" w:lineRule="exact"/>
        <w:ind w:firstLine="420" w:firstLineChars="200"/>
        <w:rPr>
          <w:rFonts w:ascii="宋体" w:hAnsi="宋体" w:cs="宋体"/>
        </w:rPr>
      </w:pPr>
      <w:r>
        <w:rPr>
          <w:rFonts w:hint="eastAsia" w:ascii="宋体" w:hAnsi="宋体" w:cs="宋体"/>
        </w:rPr>
        <w:t>2、</w:t>
      </w:r>
    </w:p>
    <w:p>
      <w:pPr>
        <w:spacing w:line="440" w:lineRule="exact"/>
        <w:ind w:firstLine="420" w:firstLineChars="200"/>
        <w:rPr>
          <w:rFonts w:ascii="宋体" w:hAnsi="宋体" w:cs="宋体"/>
        </w:rPr>
      </w:pPr>
      <w:r>
        <w:rPr>
          <w:rFonts w:hint="eastAsia" w:ascii="宋体" w:hAnsi="宋体" w:cs="宋体"/>
        </w:rPr>
        <w:t>……</w:t>
      </w:r>
    </w:p>
    <w:p>
      <w:pPr>
        <w:spacing w:line="440" w:lineRule="exact"/>
        <w:ind w:firstLine="420" w:firstLineChars="200"/>
        <w:rPr>
          <w:rFonts w:ascii="宋体" w:hAnsi="宋体" w:cs="宋体"/>
        </w:rPr>
      </w:pPr>
      <w:r>
        <w:rPr>
          <w:rFonts w:hint="eastAsia" w:ascii="宋体" w:hAnsi="宋体" w:cs="宋体"/>
        </w:rPr>
        <w:t>请将上述问题的澄清于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rPr>
        <w:t>时前递交至</w:t>
      </w:r>
      <w:r>
        <w:rPr>
          <w:rFonts w:hint="eastAsia" w:ascii="宋体" w:hAnsi="宋体" w:cs="宋体"/>
          <w:u w:val="single"/>
        </w:rPr>
        <w:t xml:space="preserve">                        </w:t>
      </w:r>
      <w:r>
        <w:rPr>
          <w:rFonts w:hint="eastAsia" w:ascii="宋体" w:hAnsi="宋体" w:cs="宋体"/>
        </w:rPr>
        <w:t>（详细地址）或传真至</w:t>
      </w:r>
      <w:r>
        <w:rPr>
          <w:rFonts w:hint="eastAsia" w:ascii="宋体" w:hAnsi="宋体" w:cs="宋体"/>
          <w:u w:val="single"/>
        </w:rPr>
        <w:t xml:space="preserve">                    </w:t>
      </w:r>
      <w:r>
        <w:rPr>
          <w:rFonts w:hint="eastAsia" w:ascii="宋体" w:hAnsi="宋体" w:cs="宋体"/>
        </w:rPr>
        <w:t>（传真号码）。采用传真方式的，应在</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rPr>
        <w:t>时前将原件递交至</w:t>
      </w:r>
      <w:r>
        <w:rPr>
          <w:rFonts w:hint="eastAsia" w:ascii="宋体" w:hAnsi="宋体" w:cs="宋体"/>
          <w:u w:val="single"/>
        </w:rPr>
        <w:t xml:space="preserve">                          </w:t>
      </w:r>
      <w:r>
        <w:rPr>
          <w:rFonts w:hint="eastAsia" w:ascii="宋体" w:hAnsi="宋体" w:cs="宋体"/>
        </w:rPr>
        <w:t>（详细地址）。</w:t>
      </w:r>
    </w:p>
    <w:p>
      <w:pPr>
        <w:spacing w:line="440" w:lineRule="exact"/>
        <w:ind w:firstLine="420" w:firstLineChars="200"/>
        <w:rPr>
          <w:rFonts w:ascii="宋体" w:hAnsi="宋体" w:cs="宋体"/>
        </w:rPr>
      </w:pPr>
    </w:p>
    <w:p>
      <w:pPr>
        <w:spacing w:line="440" w:lineRule="exact"/>
        <w:ind w:firstLine="3599" w:firstLineChars="1714"/>
        <w:rPr>
          <w:rFonts w:ascii="宋体" w:hAnsi="宋体" w:cs="宋体"/>
          <w:u w:val="single"/>
        </w:rPr>
      </w:pPr>
      <w:r>
        <w:rPr>
          <w:rFonts w:hint="eastAsia" w:ascii="宋体" w:hAnsi="宋体" w:cs="宋体"/>
        </w:rPr>
        <w:t>评标工作组负责人：</w:t>
      </w:r>
      <w:r>
        <w:rPr>
          <w:rFonts w:hint="eastAsia" w:ascii="宋体" w:hAnsi="宋体" w:cs="宋体"/>
          <w:u w:val="single"/>
        </w:rPr>
        <w:t xml:space="preserve">          </w:t>
      </w:r>
      <w:r>
        <w:rPr>
          <w:rFonts w:hint="eastAsia" w:ascii="宋体" w:hAnsi="宋体" w:cs="宋体"/>
        </w:rPr>
        <w:t>（签字）</w:t>
      </w:r>
    </w:p>
    <w:p>
      <w:pPr>
        <w:spacing w:line="440" w:lineRule="exact"/>
        <w:ind w:firstLine="3599" w:firstLineChars="1714"/>
        <w:rPr>
          <w:rFonts w:ascii="宋体" w:hAnsi="宋体" w:cs="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p>
    <w:p>
      <w:pPr>
        <w:pStyle w:val="8"/>
        <w:rPr>
          <w:rFonts w:hint="default" w:cs="宋体"/>
        </w:rPr>
      </w:pPr>
      <w:bookmarkStart w:id="139" w:name="_Toc225433975"/>
      <w:bookmarkStart w:id="140" w:name="_Toc30719"/>
      <w:bookmarkStart w:id="141" w:name="_Toc482334723"/>
      <w:bookmarkStart w:id="142" w:name="_Toc184635083"/>
      <w:bookmarkStart w:id="143" w:name="_Toc387150321"/>
      <w:r>
        <w:rPr>
          <w:rFonts w:cs="宋体"/>
        </w:rPr>
        <w:t>附表三：问题的澄清</w:t>
      </w:r>
      <w:bookmarkEnd w:id="139"/>
      <w:bookmarkEnd w:id="140"/>
      <w:bookmarkEnd w:id="141"/>
      <w:bookmarkEnd w:id="142"/>
      <w:bookmarkEnd w:id="143"/>
    </w:p>
    <w:p>
      <w:pPr>
        <w:spacing w:line="440" w:lineRule="exact"/>
        <w:ind w:firstLine="480" w:firstLineChars="200"/>
        <w:jc w:val="center"/>
        <w:rPr>
          <w:rFonts w:ascii="宋体" w:hAnsi="宋体" w:cs="宋体"/>
          <w:sz w:val="24"/>
        </w:rPr>
      </w:pPr>
      <w:r>
        <w:rPr>
          <w:rFonts w:hint="eastAsia" w:ascii="宋体" w:hAnsi="宋体" w:cs="宋体"/>
          <w:sz w:val="24"/>
        </w:rPr>
        <w:t>问题的澄清</w:t>
      </w:r>
    </w:p>
    <w:p>
      <w:pPr>
        <w:spacing w:line="440" w:lineRule="exact"/>
        <w:ind w:firstLine="420" w:firstLineChars="200"/>
        <w:rPr>
          <w:rFonts w:ascii="宋体" w:hAnsi="宋体" w:cs="宋体"/>
        </w:rPr>
      </w:pPr>
      <w:r>
        <w:rPr>
          <w:rFonts w:hint="eastAsia" w:ascii="宋体" w:hAnsi="宋体" w:cs="宋体"/>
        </w:rPr>
        <w:t>编号：</w:t>
      </w:r>
    </w:p>
    <w:p>
      <w:pPr>
        <w:spacing w:line="440" w:lineRule="exact"/>
        <w:ind w:firstLine="420" w:firstLineChars="200"/>
        <w:rPr>
          <w:rFonts w:ascii="宋体" w:hAnsi="宋体" w:cs="宋体"/>
        </w:rPr>
      </w:pPr>
      <w:r>
        <w:rPr>
          <w:rFonts w:hint="eastAsia" w:ascii="宋体" w:hAnsi="宋体" w:cs="宋体"/>
          <w:u w:val="single"/>
        </w:rPr>
        <w:t xml:space="preserve">         </w:t>
      </w:r>
      <w:r>
        <w:rPr>
          <w:rFonts w:hint="eastAsia" w:ascii="宋体" w:hAnsi="宋体" w:cs="宋体"/>
        </w:rPr>
        <w:t xml:space="preserve">  (项目名称）施工招标评标委员会：</w:t>
      </w:r>
    </w:p>
    <w:p>
      <w:pPr>
        <w:spacing w:line="440" w:lineRule="exact"/>
        <w:ind w:firstLine="420" w:firstLineChars="200"/>
        <w:rPr>
          <w:rFonts w:ascii="宋体" w:hAnsi="宋体" w:cs="宋体"/>
        </w:rPr>
      </w:pPr>
      <w:r>
        <w:rPr>
          <w:rFonts w:hint="eastAsia" w:ascii="宋体" w:hAnsi="宋体" w:cs="宋体"/>
        </w:rPr>
        <w:t>问题澄清通知（编号：</w:t>
      </w:r>
      <w:r>
        <w:rPr>
          <w:rFonts w:hint="eastAsia" w:ascii="宋体" w:hAnsi="宋体" w:cs="宋体"/>
          <w:u w:val="single"/>
        </w:rPr>
        <w:t xml:space="preserve">                 </w:t>
      </w:r>
      <w:r>
        <w:rPr>
          <w:rFonts w:hint="eastAsia" w:ascii="宋体" w:hAnsi="宋体" w:cs="宋体"/>
        </w:rPr>
        <w:t>）已收悉，现澄清如下：</w:t>
      </w:r>
    </w:p>
    <w:p>
      <w:pPr>
        <w:spacing w:line="440" w:lineRule="exact"/>
        <w:ind w:firstLine="420" w:firstLineChars="200"/>
        <w:rPr>
          <w:rFonts w:ascii="宋体" w:hAnsi="宋体" w:cs="宋体"/>
        </w:rPr>
      </w:pPr>
      <w:r>
        <w:rPr>
          <w:rFonts w:hint="eastAsia" w:ascii="宋体" w:hAnsi="宋体" w:cs="宋体"/>
        </w:rPr>
        <w:t>1、</w:t>
      </w:r>
    </w:p>
    <w:p>
      <w:pPr>
        <w:spacing w:line="440" w:lineRule="exact"/>
        <w:ind w:firstLine="420" w:firstLineChars="200"/>
        <w:rPr>
          <w:rFonts w:ascii="宋体" w:hAnsi="宋体" w:cs="宋体"/>
        </w:rPr>
      </w:pPr>
      <w:r>
        <w:rPr>
          <w:rFonts w:hint="eastAsia" w:ascii="宋体" w:hAnsi="宋体" w:cs="宋体"/>
        </w:rPr>
        <w:t>2、</w:t>
      </w:r>
    </w:p>
    <w:p>
      <w:pPr>
        <w:spacing w:line="440" w:lineRule="exact"/>
        <w:ind w:firstLine="420" w:firstLineChars="200"/>
        <w:rPr>
          <w:rFonts w:ascii="宋体" w:hAnsi="宋体" w:cs="宋体"/>
        </w:rPr>
      </w:pPr>
      <w:r>
        <w:rPr>
          <w:rFonts w:hint="eastAsia" w:ascii="宋体" w:hAnsi="宋体" w:cs="宋体"/>
        </w:rPr>
        <w:t>……</w:t>
      </w:r>
    </w:p>
    <w:p>
      <w:pPr>
        <w:spacing w:line="440" w:lineRule="exact"/>
        <w:ind w:firstLine="3238" w:firstLineChars="1542"/>
        <w:rPr>
          <w:rFonts w:ascii="宋体" w:hAnsi="宋体" w:cs="宋体"/>
        </w:rPr>
      </w:pPr>
      <w:r>
        <w:rPr>
          <w:rFonts w:hint="eastAsia" w:ascii="宋体" w:hAnsi="宋体" w:cs="宋体"/>
        </w:rPr>
        <w:t>投标人：</w:t>
      </w:r>
      <w:r>
        <w:rPr>
          <w:rFonts w:hint="eastAsia" w:ascii="宋体" w:hAnsi="宋体" w:cs="宋体"/>
          <w:u w:val="single"/>
        </w:rPr>
        <w:t xml:space="preserve">                     </w:t>
      </w:r>
      <w:r>
        <w:rPr>
          <w:rFonts w:hint="eastAsia" w:ascii="宋体" w:hAnsi="宋体" w:cs="宋体"/>
        </w:rPr>
        <w:t>（盖单位章）</w:t>
      </w:r>
    </w:p>
    <w:p>
      <w:pPr>
        <w:spacing w:line="440" w:lineRule="exact"/>
        <w:ind w:firstLine="3238" w:firstLineChars="1542"/>
        <w:rPr>
          <w:rFonts w:ascii="宋体" w:hAnsi="宋体" w:cs="宋体"/>
        </w:rPr>
      </w:pPr>
      <w:r>
        <w:rPr>
          <w:rFonts w:hint="eastAsia" w:ascii="宋体" w:hAnsi="宋体" w:cs="宋体"/>
        </w:rPr>
        <w:t>法定代表人或其委托代理人：</w:t>
      </w:r>
      <w:r>
        <w:rPr>
          <w:rFonts w:hint="eastAsia" w:ascii="宋体" w:hAnsi="宋体" w:cs="宋体"/>
          <w:u w:val="single"/>
        </w:rPr>
        <w:t xml:space="preserve">               </w:t>
      </w:r>
      <w:r>
        <w:rPr>
          <w:rFonts w:hint="eastAsia" w:ascii="宋体" w:hAnsi="宋体" w:cs="宋体"/>
        </w:rPr>
        <w:t>（</w:t>
      </w:r>
      <w:r>
        <w:rPr>
          <w:rFonts w:hint="eastAsia" w:ascii="宋体" w:hAnsi="宋体"/>
          <w:szCs w:val="21"/>
        </w:rPr>
        <w:t>签字或盖章</w:t>
      </w:r>
      <w:r>
        <w:rPr>
          <w:rFonts w:hint="eastAsia" w:ascii="宋体" w:hAnsi="宋体" w:cs="宋体"/>
        </w:rPr>
        <w:t>）</w:t>
      </w:r>
    </w:p>
    <w:p>
      <w:pPr>
        <w:spacing w:line="440" w:lineRule="exact"/>
        <w:ind w:firstLine="3238" w:firstLineChars="1542"/>
        <w:rPr>
          <w:rFonts w:ascii="宋体" w:hAnsi="宋体" w:cs="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rPr>
          <w:rFonts w:ascii="宋体" w:hAnsi="宋体" w:cs="宋体"/>
          <w:szCs w:val="21"/>
        </w:rPr>
        <w:sectPr>
          <w:pgSz w:w="11906" w:h="16838"/>
          <w:pgMar w:top="1440" w:right="866" w:bottom="1440" w:left="1800" w:header="851" w:footer="992" w:gutter="0"/>
          <w:cols w:space="425" w:num="1"/>
          <w:docGrid w:type="lines" w:linePitch="312" w:charSpace="0"/>
        </w:sectPr>
      </w:pPr>
    </w:p>
    <w:p>
      <w:pPr>
        <w:pStyle w:val="5"/>
        <w:spacing w:line="440" w:lineRule="exact"/>
        <w:ind w:firstLine="720" w:firstLineChars="200"/>
        <w:jc w:val="center"/>
        <w:rPr>
          <w:rFonts w:ascii="宋体" w:hAnsi="宋体" w:cs="宋体"/>
          <w:b w:val="0"/>
          <w:sz w:val="36"/>
          <w:szCs w:val="36"/>
        </w:rPr>
      </w:pPr>
      <w:bookmarkStart w:id="144" w:name="_Toc311058845"/>
      <w:bookmarkStart w:id="145" w:name="_Toc387150324"/>
      <w:bookmarkStart w:id="146" w:name="_Toc12817"/>
      <w:bookmarkStart w:id="147" w:name="_Toc482334724"/>
      <w:r>
        <w:rPr>
          <w:rFonts w:hint="eastAsia" w:ascii="宋体" w:hAnsi="宋体" w:cs="宋体"/>
          <w:b w:val="0"/>
          <w:sz w:val="36"/>
          <w:szCs w:val="36"/>
        </w:rPr>
        <w:t>第三章</w:t>
      </w:r>
      <w:bookmarkEnd w:id="144"/>
      <w:r>
        <w:rPr>
          <w:rFonts w:hint="eastAsia" w:ascii="宋体" w:hAnsi="宋体" w:cs="宋体"/>
          <w:b w:val="0"/>
          <w:sz w:val="36"/>
          <w:szCs w:val="36"/>
        </w:rPr>
        <w:t xml:space="preserve">  评标办法（</w:t>
      </w:r>
      <w:bookmarkEnd w:id="145"/>
      <w:r>
        <w:rPr>
          <w:rFonts w:hint="eastAsia" w:ascii="宋体" w:hAnsi="宋体" w:cs="宋体"/>
          <w:b w:val="0"/>
          <w:sz w:val="36"/>
          <w:szCs w:val="36"/>
        </w:rPr>
        <w:t>综合评估法）</w:t>
      </w:r>
      <w:bookmarkEnd w:id="146"/>
      <w:bookmarkEnd w:id="147"/>
    </w:p>
    <w:p>
      <w:pPr>
        <w:pStyle w:val="6"/>
        <w:numPr>
          <w:ilvl w:val="0"/>
          <w:numId w:val="0"/>
        </w:numPr>
        <w:spacing w:before="100" w:beforeAutospacing="1" w:after="100" w:afterAutospacing="1" w:line="240" w:lineRule="atLeast"/>
        <w:ind w:right="-63" w:rightChars="-30"/>
        <w:rPr>
          <w:rFonts w:ascii="宋体" w:hAnsi="宋体" w:eastAsia="宋体" w:cs="宋体"/>
          <w:sz w:val="24"/>
        </w:rPr>
      </w:pPr>
      <w:bookmarkStart w:id="148" w:name="_Toc482334725"/>
      <w:bookmarkStart w:id="149" w:name="_Toc492"/>
      <w:r>
        <w:rPr>
          <w:rFonts w:ascii="宋体" w:hAnsi="宋体" w:eastAsia="宋体" w:cs="宋体"/>
          <w:b/>
          <w:bCs/>
          <w:kern w:val="2"/>
          <w:sz w:val="24"/>
          <w:szCs w:val="32"/>
          <w:lang w:val="en-US" w:eastAsia="zh-CN" w:bidi="ar-SA"/>
        </w:rPr>
        <w:t>第一章</w:t>
      </w:r>
      <w:r>
        <w:rPr>
          <w:rFonts w:hint="eastAsia" w:ascii="宋体" w:hAnsi="宋体" w:eastAsia="宋体" w:cs="宋体"/>
          <w:sz w:val="24"/>
          <w:lang w:val="en-US" w:eastAsia="zh-CN"/>
        </w:rPr>
        <w:t xml:space="preserve">  </w:t>
      </w:r>
      <w:r>
        <w:rPr>
          <w:rFonts w:hint="eastAsia" w:ascii="宋体" w:hAnsi="宋体" w:eastAsia="宋体" w:cs="宋体"/>
          <w:sz w:val="24"/>
        </w:rPr>
        <w:t>评标办法前附表</w:t>
      </w:r>
      <w:bookmarkEnd w:id="148"/>
      <w:bookmarkEnd w:id="149"/>
    </w:p>
    <w:tbl>
      <w:tblPr>
        <w:tblStyle w:val="26"/>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67"/>
        <w:gridCol w:w="764"/>
        <w:gridCol w:w="2885"/>
        <w:gridCol w:w="5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43" w:type="dxa"/>
            <w:gridSpan w:val="3"/>
            <w:vAlign w:val="center"/>
          </w:tcPr>
          <w:p>
            <w:pPr>
              <w:adjustRightInd w:val="0"/>
              <w:snapToGrid w:val="0"/>
              <w:spacing w:line="0" w:lineRule="atLeast"/>
              <w:jc w:val="center"/>
              <w:rPr>
                <w:rFonts w:ascii="宋体" w:hAnsi="宋体" w:cs="宋体"/>
                <w:szCs w:val="21"/>
              </w:rPr>
            </w:pPr>
            <w:r>
              <w:rPr>
                <w:rFonts w:hint="eastAsia" w:ascii="宋体" w:hAnsi="宋体" w:cs="宋体"/>
              </w:rPr>
              <w:t> </w:t>
            </w:r>
            <w:r>
              <w:rPr>
                <w:rFonts w:hint="eastAsia" w:ascii="宋体" w:hAnsi="宋体" w:cs="宋体"/>
                <w:szCs w:val="21"/>
              </w:rPr>
              <w:t>条款号</w:t>
            </w:r>
          </w:p>
        </w:tc>
        <w:tc>
          <w:tcPr>
            <w:tcW w:w="2885"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评审因素</w:t>
            </w:r>
          </w:p>
        </w:tc>
        <w:tc>
          <w:tcPr>
            <w:tcW w:w="5297"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9" w:type="dxa"/>
            <w:gridSpan w:val="2"/>
            <w:vMerge w:val="restart"/>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2.1.1</w:t>
            </w:r>
          </w:p>
        </w:tc>
        <w:tc>
          <w:tcPr>
            <w:tcW w:w="764" w:type="dxa"/>
            <w:vMerge w:val="restart"/>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形</w:t>
            </w:r>
          </w:p>
          <w:p>
            <w:pPr>
              <w:adjustRightInd w:val="0"/>
              <w:snapToGrid w:val="0"/>
              <w:spacing w:line="0" w:lineRule="atLeast"/>
              <w:jc w:val="center"/>
              <w:rPr>
                <w:rFonts w:ascii="宋体" w:hAnsi="宋体" w:cs="宋体"/>
                <w:szCs w:val="21"/>
              </w:rPr>
            </w:pPr>
            <w:r>
              <w:rPr>
                <w:rFonts w:hint="eastAsia" w:ascii="宋体" w:hAnsi="宋体" w:cs="宋体"/>
                <w:szCs w:val="21"/>
              </w:rPr>
              <w:t>式</w:t>
            </w:r>
          </w:p>
          <w:p>
            <w:pPr>
              <w:adjustRightInd w:val="0"/>
              <w:snapToGrid w:val="0"/>
              <w:spacing w:line="0" w:lineRule="atLeast"/>
              <w:jc w:val="center"/>
              <w:rPr>
                <w:rFonts w:ascii="宋体" w:hAnsi="宋体" w:cs="宋体"/>
                <w:szCs w:val="21"/>
              </w:rPr>
            </w:pPr>
            <w:r>
              <w:rPr>
                <w:rFonts w:hint="eastAsia" w:ascii="宋体" w:hAnsi="宋体" w:cs="宋体"/>
                <w:szCs w:val="21"/>
              </w:rPr>
              <w:t>评</w:t>
            </w:r>
          </w:p>
          <w:p>
            <w:pPr>
              <w:adjustRightInd w:val="0"/>
              <w:snapToGrid w:val="0"/>
              <w:spacing w:line="0" w:lineRule="atLeast"/>
              <w:jc w:val="center"/>
              <w:rPr>
                <w:rFonts w:ascii="宋体" w:hAnsi="宋体" w:cs="宋体"/>
                <w:szCs w:val="21"/>
              </w:rPr>
            </w:pPr>
            <w:r>
              <w:rPr>
                <w:rFonts w:hint="eastAsia" w:ascii="宋体" w:hAnsi="宋体" w:cs="宋体"/>
                <w:szCs w:val="21"/>
              </w:rPr>
              <w:t>审</w:t>
            </w:r>
          </w:p>
          <w:p>
            <w:pPr>
              <w:adjustRightInd w:val="0"/>
              <w:snapToGrid w:val="0"/>
              <w:spacing w:line="0" w:lineRule="atLeast"/>
              <w:jc w:val="center"/>
              <w:rPr>
                <w:rFonts w:ascii="宋体" w:hAnsi="宋体" w:cs="宋体"/>
                <w:szCs w:val="21"/>
              </w:rPr>
            </w:pPr>
            <w:r>
              <w:rPr>
                <w:rFonts w:hint="eastAsia" w:ascii="宋体" w:hAnsi="宋体" w:cs="宋体"/>
                <w:szCs w:val="21"/>
              </w:rPr>
              <w:t>标</w:t>
            </w:r>
          </w:p>
          <w:p>
            <w:pPr>
              <w:adjustRightInd w:val="0"/>
              <w:snapToGrid w:val="0"/>
              <w:spacing w:line="0" w:lineRule="atLeast"/>
              <w:jc w:val="center"/>
              <w:rPr>
                <w:rFonts w:ascii="宋体" w:hAnsi="宋体" w:cs="宋体"/>
                <w:szCs w:val="21"/>
              </w:rPr>
            </w:pPr>
            <w:r>
              <w:rPr>
                <w:rFonts w:hint="eastAsia" w:ascii="宋体" w:hAnsi="宋体" w:cs="宋体"/>
                <w:szCs w:val="21"/>
              </w:rPr>
              <w:t>准</w:t>
            </w:r>
          </w:p>
        </w:tc>
        <w:tc>
          <w:tcPr>
            <w:tcW w:w="2885"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投标人名称</w:t>
            </w:r>
          </w:p>
        </w:tc>
        <w:tc>
          <w:tcPr>
            <w:tcW w:w="5297"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9" w:type="dxa"/>
            <w:gridSpan w:val="2"/>
            <w:vMerge w:val="continue"/>
            <w:vAlign w:val="center"/>
          </w:tcPr>
          <w:p>
            <w:pPr>
              <w:adjustRightInd w:val="0"/>
              <w:snapToGrid w:val="0"/>
              <w:spacing w:line="0" w:lineRule="atLeast"/>
              <w:jc w:val="center"/>
              <w:rPr>
                <w:rFonts w:ascii="宋体" w:hAnsi="宋体" w:cs="宋体"/>
                <w:szCs w:val="21"/>
              </w:rPr>
            </w:pPr>
          </w:p>
        </w:tc>
        <w:tc>
          <w:tcPr>
            <w:tcW w:w="764" w:type="dxa"/>
            <w:vMerge w:val="continue"/>
            <w:vAlign w:val="center"/>
          </w:tcPr>
          <w:p>
            <w:pPr>
              <w:adjustRightInd w:val="0"/>
              <w:snapToGrid w:val="0"/>
              <w:spacing w:line="0" w:lineRule="atLeast"/>
              <w:jc w:val="center"/>
              <w:rPr>
                <w:rFonts w:ascii="宋体" w:hAnsi="宋体" w:cs="宋体"/>
                <w:szCs w:val="21"/>
              </w:rPr>
            </w:pPr>
          </w:p>
        </w:tc>
        <w:tc>
          <w:tcPr>
            <w:tcW w:w="2885"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投标函签字盖章</w:t>
            </w:r>
          </w:p>
        </w:tc>
        <w:tc>
          <w:tcPr>
            <w:tcW w:w="5297"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9" w:type="dxa"/>
            <w:gridSpan w:val="2"/>
            <w:vMerge w:val="continue"/>
            <w:vAlign w:val="center"/>
          </w:tcPr>
          <w:p>
            <w:pPr>
              <w:adjustRightInd w:val="0"/>
              <w:snapToGrid w:val="0"/>
              <w:spacing w:line="0" w:lineRule="atLeast"/>
              <w:jc w:val="center"/>
              <w:rPr>
                <w:rFonts w:ascii="宋体" w:hAnsi="宋体" w:cs="宋体"/>
                <w:szCs w:val="21"/>
              </w:rPr>
            </w:pPr>
          </w:p>
        </w:tc>
        <w:tc>
          <w:tcPr>
            <w:tcW w:w="764" w:type="dxa"/>
            <w:vMerge w:val="continue"/>
            <w:vAlign w:val="center"/>
          </w:tcPr>
          <w:p>
            <w:pPr>
              <w:adjustRightInd w:val="0"/>
              <w:snapToGrid w:val="0"/>
              <w:spacing w:line="0" w:lineRule="atLeast"/>
              <w:jc w:val="center"/>
              <w:rPr>
                <w:rFonts w:ascii="宋体" w:hAnsi="宋体" w:cs="宋体"/>
                <w:szCs w:val="21"/>
              </w:rPr>
            </w:pPr>
          </w:p>
        </w:tc>
        <w:tc>
          <w:tcPr>
            <w:tcW w:w="2885"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投标文件格式</w:t>
            </w:r>
          </w:p>
        </w:tc>
        <w:tc>
          <w:tcPr>
            <w:tcW w:w="5297"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符合第八章“投标文件格式”的要求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9" w:type="dxa"/>
            <w:gridSpan w:val="2"/>
            <w:vMerge w:val="restart"/>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2.1.2</w:t>
            </w:r>
          </w:p>
        </w:tc>
        <w:tc>
          <w:tcPr>
            <w:tcW w:w="764" w:type="dxa"/>
            <w:vMerge w:val="restart"/>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资</w:t>
            </w:r>
          </w:p>
          <w:p>
            <w:pPr>
              <w:adjustRightInd w:val="0"/>
              <w:snapToGrid w:val="0"/>
              <w:spacing w:line="0" w:lineRule="atLeast"/>
              <w:jc w:val="center"/>
              <w:rPr>
                <w:rFonts w:ascii="宋体" w:hAnsi="宋体" w:cs="宋体"/>
                <w:szCs w:val="21"/>
              </w:rPr>
            </w:pPr>
            <w:r>
              <w:rPr>
                <w:rFonts w:hint="eastAsia" w:ascii="宋体" w:hAnsi="宋体" w:cs="宋体"/>
                <w:szCs w:val="21"/>
              </w:rPr>
              <w:t>格</w:t>
            </w:r>
          </w:p>
          <w:p>
            <w:pPr>
              <w:adjustRightInd w:val="0"/>
              <w:snapToGrid w:val="0"/>
              <w:spacing w:line="0" w:lineRule="atLeast"/>
              <w:jc w:val="center"/>
              <w:rPr>
                <w:rFonts w:ascii="宋体" w:hAnsi="宋体" w:cs="宋体"/>
                <w:szCs w:val="21"/>
              </w:rPr>
            </w:pPr>
            <w:r>
              <w:rPr>
                <w:rFonts w:hint="eastAsia" w:ascii="宋体" w:hAnsi="宋体" w:cs="宋体"/>
                <w:szCs w:val="21"/>
              </w:rPr>
              <w:t>评</w:t>
            </w:r>
          </w:p>
          <w:p>
            <w:pPr>
              <w:adjustRightInd w:val="0"/>
              <w:snapToGrid w:val="0"/>
              <w:spacing w:line="0" w:lineRule="atLeast"/>
              <w:jc w:val="center"/>
              <w:rPr>
                <w:rFonts w:ascii="宋体" w:hAnsi="宋体" w:cs="宋体"/>
                <w:szCs w:val="21"/>
              </w:rPr>
            </w:pPr>
            <w:r>
              <w:rPr>
                <w:rFonts w:hint="eastAsia" w:ascii="宋体" w:hAnsi="宋体" w:cs="宋体"/>
                <w:szCs w:val="21"/>
              </w:rPr>
              <w:t>审</w:t>
            </w:r>
          </w:p>
          <w:p>
            <w:pPr>
              <w:adjustRightInd w:val="0"/>
              <w:snapToGrid w:val="0"/>
              <w:spacing w:line="0" w:lineRule="atLeast"/>
              <w:jc w:val="center"/>
              <w:rPr>
                <w:rFonts w:ascii="宋体" w:hAnsi="宋体" w:cs="宋体"/>
                <w:szCs w:val="21"/>
              </w:rPr>
            </w:pPr>
            <w:r>
              <w:rPr>
                <w:rFonts w:hint="eastAsia" w:ascii="宋体" w:hAnsi="宋体" w:cs="宋体"/>
                <w:szCs w:val="21"/>
              </w:rPr>
              <w:t>标</w:t>
            </w:r>
          </w:p>
          <w:p>
            <w:pPr>
              <w:adjustRightInd w:val="0"/>
              <w:snapToGrid w:val="0"/>
              <w:spacing w:line="0" w:lineRule="atLeast"/>
              <w:jc w:val="center"/>
              <w:rPr>
                <w:rFonts w:ascii="宋体" w:hAnsi="宋体" w:cs="宋体"/>
                <w:szCs w:val="21"/>
              </w:rPr>
            </w:pPr>
            <w:r>
              <w:rPr>
                <w:rFonts w:hint="eastAsia" w:ascii="宋体" w:hAnsi="宋体" w:cs="宋体"/>
                <w:szCs w:val="21"/>
              </w:rPr>
              <w:t>准</w:t>
            </w:r>
          </w:p>
        </w:tc>
        <w:tc>
          <w:tcPr>
            <w:tcW w:w="2885"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营业执照</w:t>
            </w:r>
          </w:p>
        </w:tc>
        <w:tc>
          <w:tcPr>
            <w:tcW w:w="5297"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9" w:type="dxa"/>
            <w:gridSpan w:val="2"/>
            <w:vMerge w:val="continue"/>
            <w:vAlign w:val="center"/>
          </w:tcPr>
          <w:p>
            <w:pPr>
              <w:adjustRightInd w:val="0"/>
              <w:snapToGrid w:val="0"/>
              <w:spacing w:line="0" w:lineRule="atLeast"/>
              <w:jc w:val="center"/>
              <w:rPr>
                <w:rFonts w:ascii="宋体" w:hAnsi="宋体" w:cs="宋体"/>
                <w:szCs w:val="21"/>
              </w:rPr>
            </w:pPr>
          </w:p>
        </w:tc>
        <w:tc>
          <w:tcPr>
            <w:tcW w:w="764" w:type="dxa"/>
            <w:vMerge w:val="continue"/>
            <w:vAlign w:val="center"/>
          </w:tcPr>
          <w:p>
            <w:pPr>
              <w:adjustRightInd w:val="0"/>
              <w:snapToGrid w:val="0"/>
              <w:spacing w:line="0" w:lineRule="atLeast"/>
              <w:jc w:val="center"/>
              <w:rPr>
                <w:rFonts w:ascii="宋体" w:hAnsi="宋体" w:cs="宋体"/>
                <w:szCs w:val="21"/>
              </w:rPr>
            </w:pPr>
          </w:p>
        </w:tc>
        <w:tc>
          <w:tcPr>
            <w:tcW w:w="2885"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安全生产许可证</w:t>
            </w:r>
          </w:p>
        </w:tc>
        <w:tc>
          <w:tcPr>
            <w:tcW w:w="5297"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9" w:type="dxa"/>
            <w:gridSpan w:val="2"/>
            <w:vMerge w:val="continue"/>
            <w:vAlign w:val="center"/>
          </w:tcPr>
          <w:p>
            <w:pPr>
              <w:adjustRightInd w:val="0"/>
              <w:snapToGrid w:val="0"/>
              <w:spacing w:line="0" w:lineRule="atLeast"/>
              <w:jc w:val="center"/>
              <w:rPr>
                <w:rFonts w:ascii="宋体" w:hAnsi="宋体" w:cs="宋体"/>
                <w:szCs w:val="21"/>
              </w:rPr>
            </w:pPr>
          </w:p>
        </w:tc>
        <w:tc>
          <w:tcPr>
            <w:tcW w:w="764" w:type="dxa"/>
            <w:vMerge w:val="continue"/>
            <w:vAlign w:val="center"/>
          </w:tcPr>
          <w:p>
            <w:pPr>
              <w:adjustRightInd w:val="0"/>
              <w:snapToGrid w:val="0"/>
              <w:spacing w:line="0" w:lineRule="atLeast"/>
              <w:jc w:val="center"/>
              <w:rPr>
                <w:rFonts w:ascii="宋体" w:hAnsi="宋体" w:cs="宋体"/>
                <w:szCs w:val="21"/>
              </w:rPr>
            </w:pPr>
          </w:p>
        </w:tc>
        <w:tc>
          <w:tcPr>
            <w:tcW w:w="2885"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资质等级</w:t>
            </w:r>
          </w:p>
        </w:tc>
        <w:tc>
          <w:tcPr>
            <w:tcW w:w="5297"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符合</w:t>
            </w:r>
            <w:r>
              <w:rPr>
                <w:rFonts w:hint="eastAsia" w:ascii="宋体" w:hAnsi="宋体" w:cs="宋体"/>
                <w:szCs w:val="21"/>
                <w:lang w:eastAsia="zh-CN"/>
              </w:rPr>
              <w:t>招标文件</w:t>
            </w:r>
            <w:r>
              <w:rPr>
                <w:rFonts w:hint="eastAsia" w:ascii="宋体" w:hAnsi="宋体" w:cs="宋体"/>
                <w:szCs w:val="21"/>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9" w:type="dxa"/>
            <w:gridSpan w:val="2"/>
            <w:vMerge w:val="continue"/>
            <w:vAlign w:val="center"/>
          </w:tcPr>
          <w:p>
            <w:pPr>
              <w:adjustRightInd w:val="0"/>
              <w:snapToGrid w:val="0"/>
              <w:spacing w:line="0" w:lineRule="atLeast"/>
              <w:jc w:val="center"/>
              <w:rPr>
                <w:rFonts w:ascii="宋体" w:hAnsi="宋体" w:cs="宋体"/>
                <w:szCs w:val="21"/>
              </w:rPr>
            </w:pPr>
          </w:p>
        </w:tc>
        <w:tc>
          <w:tcPr>
            <w:tcW w:w="764" w:type="dxa"/>
            <w:vMerge w:val="continue"/>
            <w:vAlign w:val="center"/>
          </w:tcPr>
          <w:p>
            <w:pPr>
              <w:adjustRightInd w:val="0"/>
              <w:snapToGrid w:val="0"/>
              <w:spacing w:line="0" w:lineRule="atLeast"/>
              <w:jc w:val="center"/>
              <w:rPr>
                <w:rFonts w:ascii="宋体" w:hAnsi="宋体" w:cs="宋体"/>
                <w:szCs w:val="21"/>
              </w:rPr>
            </w:pPr>
          </w:p>
        </w:tc>
        <w:tc>
          <w:tcPr>
            <w:tcW w:w="2885"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财务状况</w:t>
            </w:r>
          </w:p>
        </w:tc>
        <w:tc>
          <w:tcPr>
            <w:tcW w:w="5297"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符合</w:t>
            </w:r>
            <w:r>
              <w:rPr>
                <w:rFonts w:hint="eastAsia" w:ascii="宋体" w:hAnsi="宋体" w:cs="宋体"/>
                <w:szCs w:val="21"/>
                <w:lang w:eastAsia="zh-CN"/>
              </w:rPr>
              <w:t>招标文件</w:t>
            </w:r>
            <w:r>
              <w:rPr>
                <w:rFonts w:hint="eastAsia" w:ascii="宋体" w:hAnsi="宋体" w:cs="宋体"/>
                <w:szCs w:val="21"/>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79" w:type="dxa"/>
            <w:gridSpan w:val="2"/>
            <w:vMerge w:val="continue"/>
            <w:vAlign w:val="center"/>
          </w:tcPr>
          <w:p>
            <w:pPr>
              <w:adjustRightInd w:val="0"/>
              <w:snapToGrid w:val="0"/>
              <w:spacing w:line="0" w:lineRule="atLeast"/>
              <w:jc w:val="center"/>
              <w:rPr>
                <w:rFonts w:ascii="宋体" w:hAnsi="宋体" w:cs="宋体"/>
                <w:szCs w:val="21"/>
              </w:rPr>
            </w:pPr>
          </w:p>
        </w:tc>
        <w:tc>
          <w:tcPr>
            <w:tcW w:w="764" w:type="dxa"/>
            <w:vMerge w:val="continue"/>
            <w:vAlign w:val="center"/>
          </w:tcPr>
          <w:p>
            <w:pPr>
              <w:adjustRightInd w:val="0"/>
              <w:snapToGrid w:val="0"/>
              <w:spacing w:line="0" w:lineRule="atLeast"/>
              <w:jc w:val="center"/>
              <w:rPr>
                <w:rFonts w:ascii="宋体" w:hAnsi="宋体" w:cs="宋体"/>
                <w:szCs w:val="21"/>
              </w:rPr>
            </w:pPr>
          </w:p>
        </w:tc>
        <w:tc>
          <w:tcPr>
            <w:tcW w:w="2885"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项目经理资格</w:t>
            </w:r>
          </w:p>
        </w:tc>
        <w:tc>
          <w:tcPr>
            <w:tcW w:w="5297"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符合</w:t>
            </w:r>
            <w:r>
              <w:rPr>
                <w:rFonts w:hint="eastAsia" w:ascii="宋体" w:hAnsi="宋体" w:cs="宋体"/>
                <w:szCs w:val="21"/>
                <w:lang w:eastAsia="zh-CN"/>
              </w:rPr>
              <w:t>招标文件</w:t>
            </w:r>
            <w:r>
              <w:rPr>
                <w:rFonts w:hint="eastAsia" w:ascii="宋体" w:hAnsi="宋体" w:cs="宋体"/>
                <w:szCs w:val="21"/>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9" w:type="dxa"/>
            <w:gridSpan w:val="2"/>
            <w:vMerge w:val="continue"/>
            <w:vAlign w:val="center"/>
          </w:tcPr>
          <w:p>
            <w:pPr>
              <w:adjustRightInd w:val="0"/>
              <w:snapToGrid w:val="0"/>
              <w:spacing w:line="0" w:lineRule="atLeast"/>
              <w:jc w:val="center"/>
              <w:rPr>
                <w:rFonts w:ascii="宋体" w:hAnsi="宋体" w:cs="宋体"/>
                <w:szCs w:val="21"/>
              </w:rPr>
            </w:pPr>
          </w:p>
        </w:tc>
        <w:tc>
          <w:tcPr>
            <w:tcW w:w="764" w:type="dxa"/>
            <w:vMerge w:val="continue"/>
            <w:vAlign w:val="center"/>
          </w:tcPr>
          <w:p>
            <w:pPr>
              <w:adjustRightInd w:val="0"/>
              <w:snapToGrid w:val="0"/>
              <w:spacing w:line="0" w:lineRule="atLeast"/>
              <w:jc w:val="center"/>
              <w:rPr>
                <w:rFonts w:ascii="宋体" w:hAnsi="宋体" w:cs="宋体"/>
                <w:szCs w:val="21"/>
              </w:rPr>
            </w:pPr>
          </w:p>
        </w:tc>
        <w:tc>
          <w:tcPr>
            <w:tcW w:w="2885"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其他要求</w:t>
            </w:r>
          </w:p>
        </w:tc>
        <w:tc>
          <w:tcPr>
            <w:tcW w:w="5297"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符合</w:t>
            </w:r>
            <w:r>
              <w:rPr>
                <w:rFonts w:hint="eastAsia" w:ascii="宋体" w:hAnsi="宋体" w:cs="宋体"/>
                <w:szCs w:val="21"/>
                <w:lang w:eastAsia="zh-CN"/>
              </w:rPr>
              <w:t>招标文件</w:t>
            </w:r>
            <w:r>
              <w:rPr>
                <w:rFonts w:hint="eastAsia" w:ascii="宋体" w:hAnsi="宋体" w:cs="宋体"/>
                <w:szCs w:val="21"/>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9" w:type="dxa"/>
            <w:gridSpan w:val="2"/>
            <w:vMerge w:val="continue"/>
            <w:vAlign w:val="center"/>
          </w:tcPr>
          <w:p>
            <w:pPr>
              <w:adjustRightInd w:val="0"/>
              <w:snapToGrid w:val="0"/>
              <w:spacing w:line="0" w:lineRule="atLeast"/>
              <w:jc w:val="center"/>
              <w:rPr>
                <w:rFonts w:ascii="宋体" w:hAnsi="宋体" w:cs="宋体"/>
                <w:szCs w:val="21"/>
              </w:rPr>
            </w:pPr>
          </w:p>
        </w:tc>
        <w:tc>
          <w:tcPr>
            <w:tcW w:w="764" w:type="dxa"/>
            <w:vMerge w:val="continue"/>
            <w:vAlign w:val="center"/>
          </w:tcPr>
          <w:p>
            <w:pPr>
              <w:adjustRightInd w:val="0"/>
              <w:snapToGrid w:val="0"/>
              <w:spacing w:line="0" w:lineRule="atLeast"/>
              <w:jc w:val="center"/>
              <w:rPr>
                <w:rFonts w:ascii="宋体" w:hAnsi="宋体" w:cs="宋体"/>
                <w:szCs w:val="21"/>
              </w:rPr>
            </w:pPr>
          </w:p>
        </w:tc>
        <w:tc>
          <w:tcPr>
            <w:tcW w:w="2885" w:type="dxa"/>
            <w:vAlign w:val="center"/>
          </w:tcPr>
          <w:p>
            <w:pPr>
              <w:adjustRightInd w:val="0"/>
              <w:snapToGrid w:val="0"/>
              <w:spacing w:line="0" w:lineRule="atLeast"/>
              <w:rPr>
                <w:rFonts w:ascii="宋体" w:hAnsi="宋体" w:cs="宋体"/>
                <w:szCs w:val="21"/>
              </w:rPr>
            </w:pPr>
            <w:r>
              <w:rPr>
                <w:rFonts w:hint="eastAsia" w:ascii="宋体" w:hAnsi="宋体" w:cs="宋体"/>
                <w:szCs w:val="21"/>
              </w:rPr>
              <w:t>法人委托书及被委托人身份证</w:t>
            </w:r>
          </w:p>
        </w:tc>
        <w:tc>
          <w:tcPr>
            <w:tcW w:w="5297"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符合</w:t>
            </w:r>
            <w:r>
              <w:rPr>
                <w:rFonts w:hint="eastAsia" w:ascii="宋体" w:hAnsi="宋体" w:cs="宋体"/>
                <w:szCs w:val="21"/>
                <w:lang w:eastAsia="zh-CN"/>
              </w:rPr>
              <w:t>招标文件</w:t>
            </w:r>
            <w:r>
              <w:rPr>
                <w:rFonts w:hint="eastAsia" w:ascii="宋体" w:hAnsi="宋体" w:cs="宋体"/>
                <w:szCs w:val="21"/>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9" w:type="dxa"/>
            <w:gridSpan w:val="2"/>
            <w:vMerge w:val="restart"/>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2.1.3</w:t>
            </w:r>
          </w:p>
        </w:tc>
        <w:tc>
          <w:tcPr>
            <w:tcW w:w="764" w:type="dxa"/>
            <w:vMerge w:val="restart"/>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响</w:t>
            </w:r>
          </w:p>
          <w:p>
            <w:pPr>
              <w:adjustRightInd w:val="0"/>
              <w:snapToGrid w:val="0"/>
              <w:spacing w:line="0" w:lineRule="atLeast"/>
              <w:jc w:val="center"/>
              <w:rPr>
                <w:rFonts w:ascii="宋体" w:hAnsi="宋体" w:cs="宋体"/>
                <w:szCs w:val="21"/>
              </w:rPr>
            </w:pPr>
            <w:r>
              <w:rPr>
                <w:rFonts w:hint="eastAsia" w:ascii="宋体" w:hAnsi="宋体" w:cs="宋体"/>
                <w:szCs w:val="21"/>
              </w:rPr>
              <w:t>应</w:t>
            </w:r>
          </w:p>
          <w:p>
            <w:pPr>
              <w:adjustRightInd w:val="0"/>
              <w:snapToGrid w:val="0"/>
              <w:spacing w:line="0" w:lineRule="atLeast"/>
              <w:jc w:val="center"/>
              <w:rPr>
                <w:rFonts w:ascii="宋体" w:hAnsi="宋体" w:cs="宋体"/>
                <w:szCs w:val="21"/>
              </w:rPr>
            </w:pPr>
            <w:r>
              <w:rPr>
                <w:rFonts w:hint="eastAsia" w:ascii="宋体" w:hAnsi="宋体" w:cs="宋体"/>
                <w:szCs w:val="21"/>
              </w:rPr>
              <w:t>性</w:t>
            </w:r>
          </w:p>
          <w:p>
            <w:pPr>
              <w:adjustRightInd w:val="0"/>
              <w:snapToGrid w:val="0"/>
              <w:spacing w:line="0" w:lineRule="atLeast"/>
              <w:jc w:val="center"/>
              <w:rPr>
                <w:rFonts w:ascii="宋体" w:hAnsi="宋体" w:cs="宋体"/>
                <w:szCs w:val="21"/>
              </w:rPr>
            </w:pPr>
            <w:r>
              <w:rPr>
                <w:rFonts w:hint="eastAsia" w:ascii="宋体" w:hAnsi="宋体" w:cs="宋体"/>
                <w:szCs w:val="21"/>
              </w:rPr>
              <w:t>评</w:t>
            </w:r>
          </w:p>
          <w:p>
            <w:pPr>
              <w:adjustRightInd w:val="0"/>
              <w:snapToGrid w:val="0"/>
              <w:spacing w:line="0" w:lineRule="atLeast"/>
              <w:jc w:val="center"/>
              <w:rPr>
                <w:rFonts w:ascii="宋体" w:hAnsi="宋体" w:cs="宋体"/>
                <w:szCs w:val="21"/>
              </w:rPr>
            </w:pPr>
            <w:r>
              <w:rPr>
                <w:rFonts w:hint="eastAsia" w:ascii="宋体" w:hAnsi="宋体" w:cs="宋体"/>
                <w:szCs w:val="21"/>
              </w:rPr>
              <w:t>审</w:t>
            </w:r>
          </w:p>
          <w:p>
            <w:pPr>
              <w:adjustRightInd w:val="0"/>
              <w:snapToGrid w:val="0"/>
              <w:spacing w:line="0" w:lineRule="atLeast"/>
              <w:jc w:val="center"/>
              <w:rPr>
                <w:rFonts w:ascii="宋体" w:hAnsi="宋体" w:cs="宋体"/>
                <w:szCs w:val="21"/>
              </w:rPr>
            </w:pPr>
            <w:r>
              <w:rPr>
                <w:rFonts w:hint="eastAsia" w:ascii="宋体" w:hAnsi="宋体" w:cs="宋体"/>
                <w:szCs w:val="21"/>
              </w:rPr>
              <w:t>标</w:t>
            </w:r>
          </w:p>
          <w:p>
            <w:pPr>
              <w:adjustRightInd w:val="0"/>
              <w:snapToGrid w:val="0"/>
              <w:spacing w:line="0" w:lineRule="atLeast"/>
              <w:jc w:val="center"/>
              <w:rPr>
                <w:rFonts w:ascii="宋体" w:hAnsi="宋体" w:cs="宋体"/>
                <w:szCs w:val="21"/>
              </w:rPr>
            </w:pPr>
            <w:r>
              <w:rPr>
                <w:rFonts w:hint="eastAsia" w:ascii="宋体" w:hAnsi="宋体" w:cs="宋体"/>
                <w:szCs w:val="21"/>
              </w:rPr>
              <w:t>准</w:t>
            </w:r>
          </w:p>
        </w:tc>
        <w:tc>
          <w:tcPr>
            <w:tcW w:w="2885"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投标内容</w:t>
            </w:r>
          </w:p>
        </w:tc>
        <w:tc>
          <w:tcPr>
            <w:tcW w:w="5297"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9" w:type="dxa"/>
            <w:gridSpan w:val="2"/>
            <w:vMerge w:val="continue"/>
            <w:vAlign w:val="center"/>
          </w:tcPr>
          <w:p>
            <w:pPr>
              <w:adjustRightInd w:val="0"/>
              <w:snapToGrid w:val="0"/>
              <w:spacing w:line="0" w:lineRule="atLeast"/>
              <w:jc w:val="center"/>
              <w:rPr>
                <w:rFonts w:ascii="宋体" w:hAnsi="宋体" w:cs="宋体"/>
                <w:szCs w:val="21"/>
              </w:rPr>
            </w:pPr>
          </w:p>
        </w:tc>
        <w:tc>
          <w:tcPr>
            <w:tcW w:w="764" w:type="dxa"/>
            <w:vMerge w:val="continue"/>
            <w:vAlign w:val="center"/>
          </w:tcPr>
          <w:p>
            <w:pPr>
              <w:adjustRightInd w:val="0"/>
              <w:snapToGrid w:val="0"/>
              <w:spacing w:line="0" w:lineRule="atLeast"/>
              <w:jc w:val="center"/>
              <w:rPr>
                <w:rFonts w:ascii="宋体" w:hAnsi="宋体" w:cs="宋体"/>
                <w:szCs w:val="21"/>
              </w:rPr>
            </w:pPr>
          </w:p>
        </w:tc>
        <w:tc>
          <w:tcPr>
            <w:tcW w:w="2885"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工    期</w:t>
            </w:r>
          </w:p>
        </w:tc>
        <w:tc>
          <w:tcPr>
            <w:tcW w:w="5297"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9" w:type="dxa"/>
            <w:gridSpan w:val="2"/>
            <w:vMerge w:val="continue"/>
            <w:vAlign w:val="center"/>
          </w:tcPr>
          <w:p>
            <w:pPr>
              <w:adjustRightInd w:val="0"/>
              <w:snapToGrid w:val="0"/>
              <w:spacing w:line="0" w:lineRule="atLeast"/>
              <w:jc w:val="center"/>
              <w:rPr>
                <w:rFonts w:ascii="宋体" w:hAnsi="宋体" w:cs="宋体"/>
                <w:szCs w:val="21"/>
              </w:rPr>
            </w:pPr>
          </w:p>
        </w:tc>
        <w:tc>
          <w:tcPr>
            <w:tcW w:w="764" w:type="dxa"/>
            <w:vMerge w:val="continue"/>
            <w:vAlign w:val="center"/>
          </w:tcPr>
          <w:p>
            <w:pPr>
              <w:adjustRightInd w:val="0"/>
              <w:snapToGrid w:val="0"/>
              <w:spacing w:line="0" w:lineRule="atLeast"/>
              <w:jc w:val="center"/>
              <w:rPr>
                <w:rFonts w:ascii="宋体" w:hAnsi="宋体" w:cs="宋体"/>
                <w:szCs w:val="21"/>
              </w:rPr>
            </w:pPr>
          </w:p>
        </w:tc>
        <w:tc>
          <w:tcPr>
            <w:tcW w:w="2885"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工程质量</w:t>
            </w:r>
          </w:p>
        </w:tc>
        <w:tc>
          <w:tcPr>
            <w:tcW w:w="5297"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9" w:type="dxa"/>
            <w:gridSpan w:val="2"/>
            <w:vMerge w:val="continue"/>
            <w:vAlign w:val="center"/>
          </w:tcPr>
          <w:p>
            <w:pPr>
              <w:adjustRightInd w:val="0"/>
              <w:snapToGrid w:val="0"/>
              <w:spacing w:line="0" w:lineRule="atLeast"/>
              <w:jc w:val="center"/>
              <w:rPr>
                <w:rFonts w:ascii="宋体" w:hAnsi="宋体" w:cs="宋体"/>
                <w:szCs w:val="21"/>
              </w:rPr>
            </w:pPr>
          </w:p>
        </w:tc>
        <w:tc>
          <w:tcPr>
            <w:tcW w:w="764" w:type="dxa"/>
            <w:vMerge w:val="continue"/>
            <w:vAlign w:val="center"/>
          </w:tcPr>
          <w:p>
            <w:pPr>
              <w:adjustRightInd w:val="0"/>
              <w:snapToGrid w:val="0"/>
              <w:spacing w:line="0" w:lineRule="atLeast"/>
              <w:jc w:val="center"/>
              <w:rPr>
                <w:rFonts w:ascii="宋体" w:hAnsi="宋体" w:cs="宋体"/>
                <w:szCs w:val="21"/>
              </w:rPr>
            </w:pPr>
          </w:p>
        </w:tc>
        <w:tc>
          <w:tcPr>
            <w:tcW w:w="2885"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投标有效期</w:t>
            </w:r>
          </w:p>
        </w:tc>
        <w:tc>
          <w:tcPr>
            <w:tcW w:w="5297"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9" w:type="dxa"/>
            <w:gridSpan w:val="2"/>
            <w:vMerge w:val="continue"/>
            <w:vAlign w:val="center"/>
          </w:tcPr>
          <w:p>
            <w:pPr>
              <w:adjustRightInd w:val="0"/>
              <w:snapToGrid w:val="0"/>
              <w:spacing w:line="0" w:lineRule="atLeast"/>
              <w:jc w:val="center"/>
              <w:rPr>
                <w:rFonts w:ascii="宋体" w:hAnsi="宋体" w:cs="宋体"/>
                <w:szCs w:val="21"/>
              </w:rPr>
            </w:pPr>
          </w:p>
        </w:tc>
        <w:tc>
          <w:tcPr>
            <w:tcW w:w="764" w:type="dxa"/>
            <w:vMerge w:val="continue"/>
            <w:vAlign w:val="center"/>
          </w:tcPr>
          <w:p>
            <w:pPr>
              <w:adjustRightInd w:val="0"/>
              <w:snapToGrid w:val="0"/>
              <w:spacing w:line="0" w:lineRule="atLeast"/>
              <w:jc w:val="center"/>
              <w:rPr>
                <w:rFonts w:ascii="宋体" w:hAnsi="宋体" w:cs="宋体"/>
                <w:szCs w:val="21"/>
              </w:rPr>
            </w:pPr>
          </w:p>
        </w:tc>
        <w:tc>
          <w:tcPr>
            <w:tcW w:w="2885"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投标保证金</w:t>
            </w:r>
          </w:p>
        </w:tc>
        <w:tc>
          <w:tcPr>
            <w:tcW w:w="5297"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符合第二章“投标人须知”第3.4.1项规定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9" w:type="dxa"/>
            <w:gridSpan w:val="2"/>
            <w:vMerge w:val="continue"/>
            <w:vAlign w:val="center"/>
          </w:tcPr>
          <w:p>
            <w:pPr>
              <w:adjustRightInd w:val="0"/>
              <w:snapToGrid w:val="0"/>
              <w:spacing w:line="0" w:lineRule="atLeast"/>
              <w:jc w:val="center"/>
              <w:rPr>
                <w:rFonts w:ascii="宋体" w:hAnsi="宋体" w:cs="宋体"/>
                <w:szCs w:val="21"/>
              </w:rPr>
            </w:pPr>
          </w:p>
        </w:tc>
        <w:tc>
          <w:tcPr>
            <w:tcW w:w="764" w:type="dxa"/>
            <w:vMerge w:val="continue"/>
            <w:vAlign w:val="center"/>
          </w:tcPr>
          <w:p>
            <w:pPr>
              <w:adjustRightInd w:val="0"/>
              <w:snapToGrid w:val="0"/>
              <w:spacing w:line="0" w:lineRule="atLeast"/>
              <w:jc w:val="center"/>
              <w:rPr>
                <w:rFonts w:ascii="宋体" w:hAnsi="宋体" w:cs="宋体"/>
                <w:szCs w:val="21"/>
              </w:rPr>
            </w:pPr>
          </w:p>
        </w:tc>
        <w:tc>
          <w:tcPr>
            <w:tcW w:w="2885"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权利义务</w:t>
            </w:r>
          </w:p>
        </w:tc>
        <w:tc>
          <w:tcPr>
            <w:tcW w:w="5297"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投标函附录中的相关承诺符合或优于第四章“合同条款及格式”的相关规定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9" w:type="dxa"/>
            <w:gridSpan w:val="2"/>
            <w:vMerge w:val="continue"/>
            <w:vAlign w:val="center"/>
          </w:tcPr>
          <w:p>
            <w:pPr>
              <w:adjustRightInd w:val="0"/>
              <w:snapToGrid w:val="0"/>
              <w:spacing w:line="0" w:lineRule="atLeast"/>
              <w:jc w:val="center"/>
              <w:rPr>
                <w:rFonts w:ascii="宋体" w:hAnsi="宋体" w:cs="宋体"/>
                <w:szCs w:val="21"/>
              </w:rPr>
            </w:pPr>
          </w:p>
        </w:tc>
        <w:tc>
          <w:tcPr>
            <w:tcW w:w="764" w:type="dxa"/>
            <w:vMerge w:val="continue"/>
            <w:vAlign w:val="center"/>
          </w:tcPr>
          <w:p>
            <w:pPr>
              <w:adjustRightInd w:val="0"/>
              <w:snapToGrid w:val="0"/>
              <w:spacing w:line="0" w:lineRule="atLeast"/>
              <w:jc w:val="center"/>
              <w:rPr>
                <w:rFonts w:ascii="宋体" w:hAnsi="宋体" w:cs="宋体"/>
                <w:szCs w:val="21"/>
              </w:rPr>
            </w:pPr>
          </w:p>
        </w:tc>
        <w:tc>
          <w:tcPr>
            <w:tcW w:w="2885"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技术标准和要求</w:t>
            </w:r>
          </w:p>
        </w:tc>
        <w:tc>
          <w:tcPr>
            <w:tcW w:w="5297"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符合第七章“技术标准和要求”规定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543" w:type="dxa"/>
            <w:gridSpan w:val="3"/>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条款号</w:t>
            </w:r>
          </w:p>
        </w:tc>
        <w:tc>
          <w:tcPr>
            <w:tcW w:w="2885"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条款内容</w:t>
            </w:r>
          </w:p>
        </w:tc>
        <w:tc>
          <w:tcPr>
            <w:tcW w:w="5297"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543" w:type="dxa"/>
            <w:gridSpan w:val="3"/>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2.2.1</w:t>
            </w:r>
          </w:p>
        </w:tc>
        <w:tc>
          <w:tcPr>
            <w:tcW w:w="2885"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分值组成</w:t>
            </w:r>
          </w:p>
          <w:p>
            <w:pPr>
              <w:adjustRightInd w:val="0"/>
              <w:snapToGrid w:val="0"/>
              <w:spacing w:line="0" w:lineRule="atLeast"/>
              <w:jc w:val="center"/>
              <w:rPr>
                <w:rFonts w:ascii="宋体" w:hAnsi="宋体" w:cs="宋体"/>
                <w:szCs w:val="21"/>
              </w:rPr>
            </w:pPr>
            <w:r>
              <w:rPr>
                <w:rFonts w:hint="eastAsia" w:ascii="宋体" w:hAnsi="宋体" w:cs="宋体"/>
                <w:szCs w:val="21"/>
              </w:rPr>
              <w:t>（总分100分）</w:t>
            </w:r>
          </w:p>
        </w:tc>
        <w:tc>
          <w:tcPr>
            <w:tcW w:w="5297" w:type="dxa"/>
            <w:vAlign w:val="center"/>
          </w:tcPr>
          <w:p>
            <w:pPr>
              <w:adjustRightInd w:val="0"/>
              <w:snapToGrid w:val="0"/>
              <w:spacing w:line="0" w:lineRule="atLeast"/>
              <w:rPr>
                <w:rFonts w:ascii="宋体" w:hAnsi="宋体" w:cs="宋体"/>
                <w:szCs w:val="21"/>
              </w:rPr>
            </w:pPr>
            <w:r>
              <w:rPr>
                <w:rFonts w:hint="eastAsia" w:ascii="宋体" w:hAnsi="宋体" w:cs="宋体"/>
                <w:szCs w:val="21"/>
              </w:rPr>
              <w:t>施工组织设计：</w:t>
            </w:r>
            <w:r>
              <w:rPr>
                <w:rFonts w:hint="eastAsia" w:ascii="宋体" w:hAnsi="宋体" w:cs="宋体"/>
                <w:szCs w:val="21"/>
                <w:u w:val="single"/>
              </w:rPr>
              <w:t xml:space="preserve"> 40分</w:t>
            </w:r>
            <w:r>
              <w:rPr>
                <w:rFonts w:hint="eastAsia" w:ascii="宋体" w:hAnsi="宋体" w:cs="宋体"/>
                <w:szCs w:val="21"/>
              </w:rPr>
              <w:t>；</w:t>
            </w:r>
          </w:p>
          <w:p>
            <w:pPr>
              <w:adjustRightInd w:val="0"/>
              <w:snapToGrid w:val="0"/>
              <w:spacing w:line="0" w:lineRule="atLeast"/>
              <w:rPr>
                <w:rFonts w:ascii="宋体" w:hAnsi="宋体" w:cs="宋体"/>
                <w:szCs w:val="21"/>
              </w:rPr>
            </w:pPr>
            <w:r>
              <w:rPr>
                <w:rFonts w:hint="eastAsia" w:ascii="宋体" w:hAnsi="宋体" w:cs="宋体"/>
                <w:szCs w:val="21"/>
              </w:rPr>
              <w:t>投标报价：</w:t>
            </w:r>
            <w:r>
              <w:rPr>
                <w:rFonts w:hint="eastAsia" w:ascii="宋体" w:hAnsi="宋体" w:cs="宋体"/>
                <w:szCs w:val="21"/>
                <w:u w:val="single"/>
              </w:rPr>
              <w:t xml:space="preserve"> </w:t>
            </w:r>
            <w:r>
              <w:rPr>
                <w:rFonts w:hint="eastAsia" w:ascii="宋体" w:hAnsi="宋体" w:cs="宋体"/>
                <w:szCs w:val="21"/>
                <w:u w:val="single"/>
                <w:lang w:val="en-US" w:eastAsia="zh-CN"/>
              </w:rPr>
              <w:t>5</w:t>
            </w:r>
            <w:r>
              <w:rPr>
                <w:rFonts w:hint="eastAsia" w:ascii="宋体" w:hAnsi="宋体" w:cs="宋体"/>
                <w:szCs w:val="21"/>
                <w:u w:val="single"/>
              </w:rPr>
              <w:t>0 分</w:t>
            </w:r>
            <w:r>
              <w:rPr>
                <w:rFonts w:hint="eastAsia" w:ascii="宋体" w:hAnsi="宋体" w:cs="宋体"/>
                <w:szCs w:val="21"/>
              </w:rPr>
              <w:t>；</w:t>
            </w:r>
          </w:p>
          <w:p>
            <w:pPr>
              <w:adjustRightInd w:val="0"/>
              <w:snapToGrid w:val="0"/>
              <w:spacing w:line="0" w:lineRule="atLeast"/>
              <w:rPr>
                <w:rFonts w:ascii="宋体" w:hAnsi="宋体" w:cs="宋体"/>
                <w:szCs w:val="21"/>
              </w:rPr>
            </w:pPr>
            <w:r>
              <w:rPr>
                <w:rFonts w:hint="eastAsia" w:ascii="宋体" w:hAnsi="宋体" w:cs="宋体"/>
                <w:szCs w:val="21"/>
              </w:rPr>
              <w:t>综合标：</w:t>
            </w:r>
            <w:r>
              <w:rPr>
                <w:rFonts w:hint="eastAsia" w:ascii="宋体" w:hAnsi="宋体" w:cs="宋体"/>
                <w:szCs w:val="21"/>
                <w:u w:val="single"/>
              </w:rPr>
              <w:t xml:space="preserve"> </w:t>
            </w:r>
            <w:r>
              <w:rPr>
                <w:rFonts w:hint="eastAsia" w:ascii="宋体" w:hAnsi="宋体" w:cs="宋体"/>
                <w:szCs w:val="21"/>
                <w:u w:val="single"/>
                <w:lang w:val="en-US" w:eastAsia="zh-CN"/>
              </w:rPr>
              <w:t>1</w:t>
            </w:r>
            <w:r>
              <w:rPr>
                <w:rFonts w:hint="eastAsia" w:ascii="宋体" w:hAnsi="宋体" w:cs="宋体"/>
                <w:szCs w:val="21"/>
                <w:u w:val="single"/>
              </w:rPr>
              <w:t xml:space="preserve">0分 </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543" w:type="dxa"/>
            <w:gridSpan w:val="3"/>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2.2.2</w:t>
            </w:r>
          </w:p>
        </w:tc>
        <w:tc>
          <w:tcPr>
            <w:tcW w:w="2885" w:type="dxa"/>
            <w:vAlign w:val="center"/>
          </w:tcPr>
          <w:p>
            <w:pPr>
              <w:jc w:val="center"/>
              <w:rPr>
                <w:rFonts w:ascii="宋体" w:hAnsi="宋体" w:cs="宋体"/>
                <w:szCs w:val="21"/>
              </w:rPr>
            </w:pPr>
            <w:r>
              <w:rPr>
                <w:rFonts w:hint="eastAsia" w:ascii="宋体" w:hAnsi="宋体"/>
                <w:szCs w:val="21"/>
              </w:rPr>
              <w:t>投标报价的偏差率计算公式</w:t>
            </w:r>
          </w:p>
        </w:tc>
        <w:tc>
          <w:tcPr>
            <w:tcW w:w="5297" w:type="dxa"/>
          </w:tcPr>
          <w:p>
            <w:pPr>
              <w:spacing w:line="340" w:lineRule="atLeast"/>
              <w:rPr>
                <w:rFonts w:ascii="宋体" w:hAnsi="宋体" w:cs="宋体"/>
                <w:szCs w:val="21"/>
              </w:rPr>
            </w:pPr>
            <w:r>
              <w:rPr>
                <w:rFonts w:hint="eastAsia" w:ascii="宋体" w:hAnsi="宋体" w:cs="仿宋_GB2312"/>
                <w:kern w:val="0"/>
                <w:szCs w:val="21"/>
              </w:rPr>
              <w:t>偏差率=100% ×（投标人评标报价 - 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43" w:type="dxa"/>
            <w:gridSpan w:val="3"/>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2.2.3</w:t>
            </w:r>
          </w:p>
        </w:tc>
        <w:tc>
          <w:tcPr>
            <w:tcW w:w="2885" w:type="dxa"/>
            <w:vAlign w:val="center"/>
          </w:tcPr>
          <w:p>
            <w:pPr>
              <w:pStyle w:val="2"/>
              <w:spacing w:line="240" w:lineRule="atLeast"/>
              <w:jc w:val="center"/>
              <w:rPr>
                <w:rFonts w:hAnsi="宋体" w:cs="仿宋_GB2312"/>
                <w:color w:val="auto"/>
                <w:sz w:val="21"/>
                <w:szCs w:val="21"/>
              </w:rPr>
            </w:pPr>
            <w:r>
              <w:rPr>
                <w:rFonts w:hint="eastAsia" w:hAnsi="宋体" w:cs="仿宋_GB2312"/>
                <w:color w:val="auto"/>
                <w:sz w:val="21"/>
                <w:szCs w:val="21"/>
              </w:rPr>
              <w:t>投标报价得分</w:t>
            </w:r>
          </w:p>
          <w:p>
            <w:pPr>
              <w:pStyle w:val="2"/>
              <w:spacing w:line="240" w:lineRule="atLeast"/>
              <w:jc w:val="center"/>
              <w:rPr>
                <w:rFonts w:hAnsi="宋体" w:cs="宋体"/>
                <w:szCs w:val="21"/>
              </w:rPr>
            </w:pPr>
            <w:r>
              <w:rPr>
                <w:rFonts w:hint="eastAsia" w:hAnsi="宋体" w:cs="仿宋_GB2312"/>
                <w:color w:val="auto"/>
                <w:sz w:val="21"/>
                <w:szCs w:val="21"/>
                <w:lang w:val="en-US" w:eastAsia="zh-CN"/>
              </w:rPr>
              <w:t>5</w:t>
            </w:r>
            <w:r>
              <w:rPr>
                <w:rFonts w:hint="eastAsia" w:hAnsi="宋体" w:cs="仿宋_GB2312"/>
                <w:color w:val="auto"/>
                <w:sz w:val="21"/>
                <w:szCs w:val="21"/>
              </w:rPr>
              <w:t>0分</w:t>
            </w:r>
          </w:p>
        </w:tc>
        <w:tc>
          <w:tcPr>
            <w:tcW w:w="5297" w:type="dxa"/>
            <w:vAlign w:val="center"/>
          </w:tcPr>
          <w:p>
            <w:pPr>
              <w:pStyle w:val="2"/>
              <w:spacing w:line="240" w:lineRule="atLeast"/>
              <w:jc w:val="left"/>
              <w:rPr>
                <w:rFonts w:hint="eastAsia" w:hAnsi="宋体" w:cs="仿宋_GB2312"/>
                <w:color w:val="auto"/>
                <w:sz w:val="21"/>
                <w:szCs w:val="21"/>
              </w:rPr>
            </w:pPr>
            <w:r>
              <w:rPr>
                <w:rFonts w:hint="eastAsia" w:hAnsi="宋体" w:cs="仿宋_GB2312"/>
                <w:color w:val="auto"/>
                <w:sz w:val="21"/>
                <w:szCs w:val="21"/>
              </w:rPr>
              <w:t>低于（含等于）招标控制价且通过初步评审的投标报价</w:t>
            </w:r>
          </w:p>
          <w:p>
            <w:pPr>
              <w:pStyle w:val="2"/>
              <w:spacing w:line="240" w:lineRule="atLeast"/>
              <w:jc w:val="left"/>
              <w:rPr>
                <w:rFonts w:hint="eastAsia" w:hAnsi="宋体" w:cs="仿宋_GB2312"/>
                <w:color w:val="auto"/>
                <w:sz w:val="21"/>
                <w:szCs w:val="21"/>
                <w:highlight w:val="none"/>
              </w:rPr>
            </w:pPr>
            <w:r>
              <w:rPr>
                <w:rFonts w:hint="eastAsia" w:hAnsi="宋体" w:cs="仿宋_GB2312"/>
                <w:color w:val="auto"/>
                <w:sz w:val="21"/>
                <w:szCs w:val="21"/>
                <w:highlight w:val="none"/>
              </w:rPr>
              <w:t>为有效投标人投标报价。</w:t>
            </w:r>
          </w:p>
          <w:p>
            <w:pPr>
              <w:pStyle w:val="2"/>
              <w:spacing w:line="240" w:lineRule="atLeast"/>
              <w:jc w:val="left"/>
              <w:rPr>
                <w:rFonts w:hint="eastAsia" w:hAnsi="宋体" w:cs="仿宋_GB2312"/>
                <w:color w:val="auto"/>
                <w:sz w:val="21"/>
                <w:szCs w:val="21"/>
                <w:highlight w:val="none"/>
              </w:rPr>
            </w:pPr>
            <w:r>
              <w:rPr>
                <w:rFonts w:hint="eastAsia" w:hAnsi="宋体" w:cs="仿宋_GB2312"/>
                <w:color w:val="auto"/>
                <w:sz w:val="21"/>
                <w:szCs w:val="21"/>
                <w:highlight w:val="none"/>
              </w:rPr>
              <w:t>评标基准价=各有效投标人投标报价的算术平均值</w:t>
            </w:r>
            <w:r>
              <w:rPr>
                <w:rFonts w:hint="eastAsia" w:hAnsi="宋体" w:cs="仿宋_GB2312"/>
                <w:color w:val="auto"/>
                <w:sz w:val="21"/>
                <w:szCs w:val="21"/>
                <w:highlight w:val="none"/>
                <w:lang w:val="en-US" w:eastAsia="zh-CN"/>
              </w:rPr>
              <w:t>*50%+招标控制价*50%</w:t>
            </w:r>
            <w:r>
              <w:rPr>
                <w:rFonts w:hint="eastAsia" w:hAnsi="宋体" w:cs="仿宋_GB2312"/>
                <w:color w:val="auto"/>
                <w:sz w:val="21"/>
                <w:szCs w:val="21"/>
                <w:highlight w:val="none"/>
              </w:rPr>
              <w:t>;</w:t>
            </w:r>
          </w:p>
          <w:p>
            <w:pPr>
              <w:pStyle w:val="2"/>
              <w:spacing w:line="240" w:lineRule="atLeast"/>
              <w:jc w:val="left"/>
              <w:rPr>
                <w:rFonts w:hint="eastAsia" w:hAnsi="宋体" w:cs="仿宋_GB2312"/>
                <w:color w:val="auto"/>
                <w:sz w:val="21"/>
                <w:szCs w:val="21"/>
              </w:rPr>
            </w:pPr>
            <w:r>
              <w:rPr>
                <w:rFonts w:hint="eastAsia" w:hAnsi="宋体" w:cs="仿宋_GB2312"/>
                <w:color w:val="auto"/>
                <w:sz w:val="21"/>
                <w:szCs w:val="21"/>
              </w:rPr>
              <w:t>有效投标人投标报价与评标基准价相比，相等者得满分</w:t>
            </w:r>
          </w:p>
          <w:p>
            <w:pPr>
              <w:pStyle w:val="2"/>
              <w:spacing w:line="240" w:lineRule="atLeast"/>
              <w:jc w:val="left"/>
              <w:rPr>
                <w:rFonts w:hint="eastAsia" w:hAnsi="宋体" w:cs="仿宋_GB2312"/>
                <w:color w:val="auto"/>
                <w:sz w:val="21"/>
                <w:szCs w:val="21"/>
              </w:rPr>
            </w:pPr>
            <w:r>
              <w:rPr>
                <w:rFonts w:hint="eastAsia" w:hAnsi="宋体" w:cs="仿宋_GB2312"/>
                <w:color w:val="auto"/>
                <w:sz w:val="21"/>
                <w:szCs w:val="21"/>
                <w:lang w:val="en-US" w:eastAsia="zh-CN"/>
              </w:rPr>
              <w:t>5</w:t>
            </w:r>
            <w:r>
              <w:rPr>
                <w:rFonts w:hint="eastAsia" w:hAnsi="宋体" w:cs="仿宋_GB2312"/>
                <w:color w:val="auto"/>
                <w:sz w:val="21"/>
                <w:szCs w:val="21"/>
              </w:rPr>
              <w:t>0分，每低于评标基准价1%从满分上扣1分，扣完为止；</w:t>
            </w:r>
          </w:p>
          <w:p>
            <w:pPr>
              <w:pStyle w:val="2"/>
              <w:spacing w:line="240" w:lineRule="atLeast"/>
              <w:jc w:val="center"/>
              <w:rPr>
                <w:rFonts w:hint="eastAsia" w:hAnsi="宋体" w:cs="仿宋_GB2312"/>
                <w:color w:val="auto"/>
                <w:sz w:val="21"/>
                <w:szCs w:val="21"/>
              </w:rPr>
            </w:pPr>
            <w:r>
              <w:rPr>
                <w:rFonts w:hint="eastAsia" w:hAnsi="宋体" w:cs="仿宋_GB2312"/>
                <w:color w:val="auto"/>
                <w:sz w:val="21"/>
                <w:szCs w:val="21"/>
              </w:rPr>
              <w:t>高于评标基准价的，每高1%从满分上扣1分，扣完为止。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543" w:type="dxa"/>
            <w:gridSpan w:val="3"/>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条款号</w:t>
            </w:r>
          </w:p>
        </w:tc>
        <w:tc>
          <w:tcPr>
            <w:tcW w:w="2885"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评分因素</w:t>
            </w:r>
          </w:p>
        </w:tc>
        <w:tc>
          <w:tcPr>
            <w:tcW w:w="5297" w:type="dxa"/>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12" w:type="dxa"/>
            <w:vMerge w:val="restart"/>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2.2.4(1)</w:t>
            </w:r>
          </w:p>
        </w:tc>
        <w:tc>
          <w:tcPr>
            <w:tcW w:w="931" w:type="dxa"/>
            <w:gridSpan w:val="2"/>
            <w:vMerge w:val="restart"/>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施</w:t>
            </w:r>
          </w:p>
          <w:p>
            <w:pPr>
              <w:adjustRightInd w:val="0"/>
              <w:snapToGrid w:val="0"/>
              <w:spacing w:line="0" w:lineRule="atLeast"/>
              <w:jc w:val="center"/>
              <w:rPr>
                <w:rFonts w:ascii="宋体" w:hAnsi="宋体" w:cs="宋体"/>
                <w:szCs w:val="21"/>
              </w:rPr>
            </w:pPr>
            <w:r>
              <w:rPr>
                <w:rFonts w:hint="eastAsia" w:ascii="宋体" w:hAnsi="宋体" w:cs="宋体"/>
                <w:szCs w:val="21"/>
              </w:rPr>
              <w:t>工</w:t>
            </w:r>
          </w:p>
          <w:p>
            <w:pPr>
              <w:adjustRightInd w:val="0"/>
              <w:snapToGrid w:val="0"/>
              <w:spacing w:line="0" w:lineRule="atLeast"/>
              <w:jc w:val="center"/>
              <w:rPr>
                <w:rFonts w:ascii="宋体" w:hAnsi="宋体" w:cs="宋体"/>
                <w:szCs w:val="21"/>
              </w:rPr>
            </w:pPr>
            <w:r>
              <w:rPr>
                <w:rFonts w:hint="eastAsia" w:ascii="宋体" w:hAnsi="宋体" w:cs="宋体"/>
                <w:szCs w:val="21"/>
              </w:rPr>
              <w:t>组</w:t>
            </w:r>
          </w:p>
          <w:p>
            <w:pPr>
              <w:adjustRightInd w:val="0"/>
              <w:snapToGrid w:val="0"/>
              <w:spacing w:line="0" w:lineRule="atLeast"/>
              <w:jc w:val="center"/>
              <w:rPr>
                <w:rFonts w:ascii="宋体" w:hAnsi="宋体" w:cs="宋体"/>
                <w:szCs w:val="21"/>
              </w:rPr>
            </w:pPr>
            <w:r>
              <w:rPr>
                <w:rFonts w:hint="eastAsia" w:ascii="宋体" w:hAnsi="宋体" w:cs="宋体"/>
                <w:szCs w:val="21"/>
              </w:rPr>
              <w:t>织</w:t>
            </w:r>
          </w:p>
          <w:p>
            <w:pPr>
              <w:adjustRightInd w:val="0"/>
              <w:snapToGrid w:val="0"/>
              <w:spacing w:line="0" w:lineRule="atLeast"/>
              <w:jc w:val="center"/>
              <w:rPr>
                <w:rFonts w:ascii="宋体" w:hAnsi="宋体" w:cs="宋体"/>
                <w:szCs w:val="21"/>
              </w:rPr>
            </w:pPr>
            <w:r>
              <w:rPr>
                <w:rFonts w:hint="eastAsia" w:ascii="宋体" w:hAnsi="宋体" w:cs="宋体"/>
                <w:szCs w:val="21"/>
              </w:rPr>
              <w:t>设</w:t>
            </w:r>
          </w:p>
          <w:p>
            <w:pPr>
              <w:adjustRightInd w:val="0"/>
              <w:snapToGrid w:val="0"/>
              <w:spacing w:line="0" w:lineRule="atLeast"/>
              <w:jc w:val="center"/>
              <w:rPr>
                <w:rFonts w:ascii="宋体" w:hAnsi="宋体" w:cs="宋体"/>
                <w:szCs w:val="21"/>
              </w:rPr>
            </w:pPr>
            <w:r>
              <w:rPr>
                <w:rFonts w:hint="eastAsia" w:ascii="宋体" w:hAnsi="宋体" w:cs="宋体"/>
                <w:szCs w:val="21"/>
              </w:rPr>
              <w:t>计</w:t>
            </w:r>
          </w:p>
          <w:p>
            <w:pPr>
              <w:adjustRightInd w:val="0"/>
              <w:snapToGrid w:val="0"/>
              <w:spacing w:line="0" w:lineRule="atLeast"/>
              <w:jc w:val="center"/>
              <w:rPr>
                <w:rFonts w:ascii="宋体" w:hAnsi="宋体" w:cs="宋体"/>
                <w:szCs w:val="21"/>
              </w:rPr>
            </w:pPr>
            <w:r>
              <w:rPr>
                <w:rFonts w:hint="eastAsia" w:ascii="宋体" w:hAnsi="宋体" w:cs="宋体"/>
                <w:szCs w:val="21"/>
              </w:rPr>
              <w:t>评</w:t>
            </w:r>
          </w:p>
          <w:p>
            <w:pPr>
              <w:adjustRightInd w:val="0"/>
              <w:snapToGrid w:val="0"/>
              <w:spacing w:line="0" w:lineRule="atLeast"/>
              <w:jc w:val="center"/>
              <w:rPr>
                <w:rFonts w:ascii="宋体" w:hAnsi="宋体" w:cs="宋体"/>
                <w:szCs w:val="21"/>
              </w:rPr>
            </w:pPr>
            <w:r>
              <w:rPr>
                <w:rFonts w:hint="eastAsia" w:ascii="宋体" w:hAnsi="宋体" w:cs="宋体"/>
                <w:szCs w:val="21"/>
              </w:rPr>
              <w:t>分</w:t>
            </w:r>
          </w:p>
          <w:p>
            <w:pPr>
              <w:adjustRightInd w:val="0"/>
              <w:snapToGrid w:val="0"/>
              <w:spacing w:line="0" w:lineRule="atLeast"/>
              <w:jc w:val="center"/>
              <w:rPr>
                <w:rFonts w:ascii="宋体" w:hAnsi="宋体" w:cs="宋体"/>
                <w:szCs w:val="21"/>
              </w:rPr>
            </w:pPr>
            <w:r>
              <w:rPr>
                <w:rFonts w:hint="eastAsia" w:ascii="宋体" w:hAnsi="宋体" w:cs="宋体"/>
                <w:szCs w:val="21"/>
              </w:rPr>
              <w:t>标</w:t>
            </w:r>
          </w:p>
          <w:p>
            <w:pPr>
              <w:adjustRightInd w:val="0"/>
              <w:snapToGrid w:val="0"/>
              <w:spacing w:line="0" w:lineRule="atLeast"/>
              <w:jc w:val="center"/>
              <w:rPr>
                <w:rFonts w:ascii="宋体" w:hAnsi="宋体" w:cs="宋体"/>
                <w:szCs w:val="21"/>
              </w:rPr>
            </w:pPr>
            <w:r>
              <w:rPr>
                <w:rFonts w:hint="eastAsia" w:ascii="宋体" w:hAnsi="宋体" w:cs="宋体"/>
                <w:szCs w:val="21"/>
              </w:rPr>
              <w:t>准</w:t>
            </w:r>
          </w:p>
          <w:p>
            <w:pPr>
              <w:adjustRightInd w:val="0"/>
              <w:snapToGrid w:val="0"/>
              <w:spacing w:line="0" w:lineRule="atLeast"/>
              <w:jc w:val="center"/>
              <w:rPr>
                <w:rFonts w:ascii="宋体" w:hAnsi="宋体" w:cs="宋体"/>
                <w:szCs w:val="21"/>
              </w:rPr>
            </w:pPr>
            <w:r>
              <w:rPr>
                <w:rFonts w:hint="eastAsia" w:ascii="宋体" w:hAnsi="宋体" w:cs="宋体"/>
                <w:szCs w:val="21"/>
              </w:rPr>
              <w:t>（0-</w:t>
            </w:r>
            <w:r>
              <w:rPr>
                <w:rFonts w:hint="eastAsia" w:ascii="宋体" w:hAnsi="宋体" w:cs="宋体"/>
                <w:szCs w:val="21"/>
                <w:lang w:val="en-US" w:eastAsia="zh-CN"/>
              </w:rPr>
              <w:t>4</w:t>
            </w:r>
            <w:r>
              <w:rPr>
                <w:rFonts w:hint="eastAsia" w:ascii="宋体" w:hAnsi="宋体" w:cs="宋体"/>
                <w:szCs w:val="21"/>
              </w:rPr>
              <w:t>0分）</w:t>
            </w:r>
          </w:p>
        </w:tc>
        <w:tc>
          <w:tcPr>
            <w:tcW w:w="2885" w:type="dxa"/>
            <w:vAlign w:val="center"/>
          </w:tcPr>
          <w:p>
            <w:pPr>
              <w:spacing w:line="0" w:lineRule="atLeast"/>
              <w:ind w:firstLine="21"/>
              <w:rPr>
                <w:rFonts w:ascii="宋体" w:hAnsi="宋体" w:cs="宋体"/>
                <w:szCs w:val="21"/>
              </w:rPr>
            </w:pPr>
            <w:r>
              <w:rPr>
                <w:rFonts w:ascii="宋体" w:hAnsi="宋体" w:cs="宋体"/>
                <w:kern w:val="0"/>
                <w:szCs w:val="21"/>
              </w:rPr>
              <w:t>内容完整性和编制水平  </w:t>
            </w:r>
          </w:p>
        </w:tc>
        <w:tc>
          <w:tcPr>
            <w:tcW w:w="5297" w:type="dxa"/>
            <w:vAlign w:val="center"/>
          </w:tcPr>
          <w:p>
            <w:pPr>
              <w:spacing w:line="0" w:lineRule="atLeast"/>
              <w:ind w:firstLine="21"/>
              <w:jc w:val="center"/>
              <w:rPr>
                <w:rFonts w:ascii="宋体" w:hAnsi="宋体" w:cs="宋体"/>
                <w:szCs w:val="21"/>
              </w:rPr>
            </w:pPr>
            <w:r>
              <w:rPr>
                <w:rFonts w:ascii="宋体" w:hAnsi="宋体" w:cs="宋体"/>
                <w:kern w:val="0"/>
                <w:szCs w:val="21"/>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12" w:type="dxa"/>
            <w:vMerge w:val="continue"/>
            <w:vAlign w:val="center"/>
          </w:tcPr>
          <w:p>
            <w:pPr>
              <w:adjustRightInd w:val="0"/>
              <w:snapToGrid w:val="0"/>
              <w:spacing w:line="0" w:lineRule="atLeast"/>
              <w:jc w:val="center"/>
              <w:rPr>
                <w:rFonts w:ascii="宋体" w:hAnsi="宋体" w:cs="宋体"/>
                <w:szCs w:val="21"/>
              </w:rPr>
            </w:pPr>
          </w:p>
        </w:tc>
        <w:tc>
          <w:tcPr>
            <w:tcW w:w="931" w:type="dxa"/>
            <w:gridSpan w:val="2"/>
            <w:vMerge w:val="continue"/>
            <w:vAlign w:val="center"/>
          </w:tcPr>
          <w:p>
            <w:pPr>
              <w:adjustRightInd w:val="0"/>
              <w:snapToGrid w:val="0"/>
              <w:spacing w:line="0" w:lineRule="atLeast"/>
              <w:jc w:val="center"/>
              <w:rPr>
                <w:rFonts w:ascii="宋体" w:hAnsi="宋体" w:cs="宋体"/>
                <w:szCs w:val="21"/>
              </w:rPr>
            </w:pPr>
          </w:p>
        </w:tc>
        <w:tc>
          <w:tcPr>
            <w:tcW w:w="2885" w:type="dxa"/>
            <w:vAlign w:val="center"/>
          </w:tcPr>
          <w:p>
            <w:pPr>
              <w:spacing w:line="0" w:lineRule="atLeast"/>
              <w:ind w:firstLine="21"/>
              <w:rPr>
                <w:rFonts w:ascii="宋体" w:hAnsi="宋体" w:cs="宋体"/>
                <w:szCs w:val="21"/>
              </w:rPr>
            </w:pPr>
            <w:r>
              <w:rPr>
                <w:rFonts w:ascii="宋体" w:hAnsi="宋体" w:cs="宋体"/>
                <w:kern w:val="0"/>
                <w:szCs w:val="21"/>
              </w:rPr>
              <w:t>施工方案和技术措施</w:t>
            </w:r>
            <w:r>
              <w:rPr>
                <w:rFonts w:hint="eastAsia" w:ascii="宋体" w:hAnsi="宋体" w:cs="宋体"/>
                <w:kern w:val="0"/>
                <w:szCs w:val="21"/>
              </w:rPr>
              <w:t>(须含有绿色</w:t>
            </w:r>
            <w:r>
              <w:rPr>
                <w:rFonts w:ascii="宋体" w:hAnsi="宋体" w:cs="宋体"/>
                <w:kern w:val="0"/>
                <w:szCs w:val="21"/>
              </w:rPr>
              <w:t>施工技术措施</w:t>
            </w:r>
            <w:r>
              <w:rPr>
                <w:rFonts w:hint="eastAsia" w:ascii="宋体" w:hAnsi="宋体" w:cs="宋体"/>
                <w:kern w:val="0"/>
                <w:szCs w:val="21"/>
              </w:rPr>
              <w:t>并对相关</w:t>
            </w:r>
            <w:r>
              <w:rPr>
                <w:rFonts w:ascii="宋体" w:hAnsi="宋体" w:cs="宋体"/>
                <w:kern w:val="0"/>
                <w:szCs w:val="21"/>
              </w:rPr>
              <w:t>施工</w:t>
            </w:r>
            <w:r>
              <w:rPr>
                <w:rFonts w:hint="eastAsia" w:ascii="宋体" w:hAnsi="宋体" w:cs="宋体"/>
                <w:kern w:val="0"/>
                <w:szCs w:val="21"/>
              </w:rPr>
              <w:t>专项经费进行承诺)</w:t>
            </w:r>
            <w:r>
              <w:rPr>
                <w:rFonts w:ascii="宋体" w:hAnsi="宋体" w:cs="宋体"/>
                <w:kern w:val="0"/>
                <w:szCs w:val="21"/>
              </w:rPr>
              <w:t> </w:t>
            </w:r>
          </w:p>
        </w:tc>
        <w:tc>
          <w:tcPr>
            <w:tcW w:w="5297" w:type="dxa"/>
            <w:vAlign w:val="center"/>
          </w:tcPr>
          <w:p>
            <w:pPr>
              <w:spacing w:line="0" w:lineRule="atLeast"/>
              <w:ind w:firstLine="21"/>
              <w:jc w:val="center"/>
              <w:rPr>
                <w:rFonts w:ascii="宋体" w:hAnsi="宋体" w:cs="宋体"/>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4</w:t>
            </w:r>
            <w:r>
              <w:rPr>
                <w:rFonts w:ascii="宋体" w:hAnsi="宋体"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12" w:type="dxa"/>
            <w:vMerge w:val="continue"/>
            <w:vAlign w:val="center"/>
          </w:tcPr>
          <w:p>
            <w:pPr>
              <w:adjustRightInd w:val="0"/>
              <w:snapToGrid w:val="0"/>
              <w:spacing w:line="0" w:lineRule="atLeast"/>
              <w:jc w:val="center"/>
              <w:rPr>
                <w:rFonts w:ascii="宋体" w:hAnsi="宋体" w:cs="宋体"/>
                <w:szCs w:val="21"/>
              </w:rPr>
            </w:pPr>
          </w:p>
        </w:tc>
        <w:tc>
          <w:tcPr>
            <w:tcW w:w="931" w:type="dxa"/>
            <w:gridSpan w:val="2"/>
            <w:vMerge w:val="continue"/>
            <w:vAlign w:val="center"/>
          </w:tcPr>
          <w:p>
            <w:pPr>
              <w:adjustRightInd w:val="0"/>
              <w:snapToGrid w:val="0"/>
              <w:spacing w:line="0" w:lineRule="atLeast"/>
              <w:jc w:val="center"/>
              <w:rPr>
                <w:rFonts w:ascii="宋体" w:hAnsi="宋体" w:cs="宋体"/>
                <w:szCs w:val="21"/>
              </w:rPr>
            </w:pPr>
          </w:p>
        </w:tc>
        <w:tc>
          <w:tcPr>
            <w:tcW w:w="2885" w:type="dxa"/>
            <w:vAlign w:val="center"/>
          </w:tcPr>
          <w:p>
            <w:pPr>
              <w:spacing w:line="0" w:lineRule="atLeast"/>
              <w:rPr>
                <w:rFonts w:ascii="宋体" w:hAnsi="宋体" w:cs="宋体"/>
                <w:szCs w:val="21"/>
              </w:rPr>
            </w:pPr>
            <w:r>
              <w:rPr>
                <w:rFonts w:hint="eastAsia" w:ascii="宋体" w:hAnsi="宋体" w:cs="宋体"/>
                <w:kern w:val="0"/>
                <w:szCs w:val="21"/>
              </w:rPr>
              <w:t>质量管理</w:t>
            </w:r>
            <w:r>
              <w:rPr>
                <w:rFonts w:ascii="宋体" w:hAnsi="宋体" w:cs="宋体"/>
                <w:kern w:val="0"/>
                <w:szCs w:val="21"/>
              </w:rPr>
              <w:t>体系与措施         </w:t>
            </w:r>
          </w:p>
        </w:tc>
        <w:tc>
          <w:tcPr>
            <w:tcW w:w="5297" w:type="dxa"/>
            <w:vAlign w:val="center"/>
          </w:tcPr>
          <w:p>
            <w:pPr>
              <w:spacing w:line="0" w:lineRule="atLeast"/>
              <w:jc w:val="center"/>
              <w:rPr>
                <w:rFonts w:ascii="宋体" w:hAnsi="宋体" w:cs="宋体"/>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4</w:t>
            </w:r>
            <w:r>
              <w:rPr>
                <w:rFonts w:ascii="宋体" w:hAnsi="宋体"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12" w:type="dxa"/>
            <w:vMerge w:val="continue"/>
            <w:vAlign w:val="center"/>
          </w:tcPr>
          <w:p>
            <w:pPr>
              <w:adjustRightInd w:val="0"/>
              <w:snapToGrid w:val="0"/>
              <w:spacing w:line="0" w:lineRule="atLeast"/>
              <w:jc w:val="center"/>
              <w:rPr>
                <w:rFonts w:ascii="宋体" w:hAnsi="宋体" w:cs="宋体"/>
                <w:szCs w:val="21"/>
              </w:rPr>
            </w:pPr>
          </w:p>
        </w:tc>
        <w:tc>
          <w:tcPr>
            <w:tcW w:w="931" w:type="dxa"/>
            <w:gridSpan w:val="2"/>
            <w:vMerge w:val="continue"/>
            <w:vAlign w:val="center"/>
          </w:tcPr>
          <w:p>
            <w:pPr>
              <w:adjustRightInd w:val="0"/>
              <w:snapToGrid w:val="0"/>
              <w:spacing w:line="0" w:lineRule="atLeast"/>
              <w:jc w:val="center"/>
              <w:rPr>
                <w:rFonts w:ascii="宋体" w:hAnsi="宋体" w:cs="宋体"/>
                <w:szCs w:val="21"/>
              </w:rPr>
            </w:pPr>
          </w:p>
        </w:tc>
        <w:tc>
          <w:tcPr>
            <w:tcW w:w="2885" w:type="dxa"/>
            <w:vAlign w:val="center"/>
          </w:tcPr>
          <w:p>
            <w:pPr>
              <w:spacing w:line="0" w:lineRule="atLeast"/>
              <w:ind w:firstLine="21"/>
              <w:rPr>
                <w:rFonts w:ascii="宋体" w:hAnsi="宋体" w:cs="宋体"/>
                <w:szCs w:val="21"/>
              </w:rPr>
            </w:pPr>
            <w:r>
              <w:rPr>
                <w:rFonts w:ascii="宋体" w:hAnsi="宋体" w:cs="宋体"/>
                <w:kern w:val="0"/>
                <w:szCs w:val="21"/>
              </w:rPr>
              <w:t>安全管理体系与措施</w:t>
            </w:r>
          </w:p>
        </w:tc>
        <w:tc>
          <w:tcPr>
            <w:tcW w:w="5297" w:type="dxa"/>
            <w:vAlign w:val="center"/>
          </w:tcPr>
          <w:p>
            <w:pPr>
              <w:spacing w:line="0" w:lineRule="atLeast"/>
              <w:ind w:firstLine="21"/>
              <w:jc w:val="center"/>
              <w:rPr>
                <w:rFonts w:ascii="宋体" w:hAnsi="宋体" w:cs="宋体"/>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4</w:t>
            </w:r>
            <w:r>
              <w:rPr>
                <w:rFonts w:ascii="宋体" w:hAnsi="宋体"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12" w:type="dxa"/>
            <w:vMerge w:val="continue"/>
            <w:vAlign w:val="center"/>
          </w:tcPr>
          <w:p>
            <w:pPr>
              <w:adjustRightInd w:val="0"/>
              <w:snapToGrid w:val="0"/>
              <w:spacing w:line="0" w:lineRule="atLeast"/>
              <w:jc w:val="center"/>
              <w:rPr>
                <w:rFonts w:ascii="宋体" w:hAnsi="宋体" w:cs="宋体"/>
                <w:szCs w:val="21"/>
              </w:rPr>
            </w:pPr>
          </w:p>
        </w:tc>
        <w:tc>
          <w:tcPr>
            <w:tcW w:w="931" w:type="dxa"/>
            <w:gridSpan w:val="2"/>
            <w:vMerge w:val="continue"/>
            <w:vAlign w:val="center"/>
          </w:tcPr>
          <w:p>
            <w:pPr>
              <w:adjustRightInd w:val="0"/>
              <w:snapToGrid w:val="0"/>
              <w:spacing w:line="0" w:lineRule="atLeast"/>
              <w:jc w:val="center"/>
              <w:rPr>
                <w:rFonts w:ascii="宋体" w:hAnsi="宋体" w:cs="宋体"/>
                <w:szCs w:val="21"/>
              </w:rPr>
            </w:pPr>
          </w:p>
        </w:tc>
        <w:tc>
          <w:tcPr>
            <w:tcW w:w="2885" w:type="dxa"/>
            <w:vAlign w:val="center"/>
          </w:tcPr>
          <w:p>
            <w:pPr>
              <w:spacing w:line="0" w:lineRule="atLeast"/>
              <w:ind w:firstLine="21"/>
              <w:rPr>
                <w:rFonts w:ascii="宋体" w:hAnsi="宋体" w:cs="宋体"/>
                <w:szCs w:val="21"/>
              </w:rPr>
            </w:pPr>
            <w:r>
              <w:rPr>
                <w:rFonts w:ascii="宋体" w:hAnsi="宋体" w:cs="宋体"/>
                <w:kern w:val="0"/>
                <w:szCs w:val="21"/>
              </w:rPr>
              <w:t>环境保护管理体系与措施   </w:t>
            </w:r>
          </w:p>
        </w:tc>
        <w:tc>
          <w:tcPr>
            <w:tcW w:w="5297" w:type="dxa"/>
            <w:vAlign w:val="center"/>
          </w:tcPr>
          <w:p>
            <w:pPr>
              <w:spacing w:line="0" w:lineRule="atLeast"/>
              <w:ind w:firstLine="21"/>
              <w:jc w:val="center"/>
              <w:rPr>
                <w:rFonts w:ascii="宋体" w:hAnsi="宋体" w:cs="宋体"/>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4</w:t>
            </w:r>
            <w:r>
              <w:rPr>
                <w:rFonts w:ascii="宋体" w:hAnsi="宋体"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12" w:type="dxa"/>
            <w:vMerge w:val="continue"/>
            <w:vAlign w:val="center"/>
          </w:tcPr>
          <w:p>
            <w:pPr>
              <w:adjustRightInd w:val="0"/>
              <w:snapToGrid w:val="0"/>
              <w:spacing w:line="0" w:lineRule="atLeast"/>
              <w:jc w:val="center"/>
              <w:rPr>
                <w:rFonts w:ascii="宋体" w:hAnsi="宋体" w:cs="宋体"/>
                <w:szCs w:val="21"/>
              </w:rPr>
            </w:pPr>
          </w:p>
        </w:tc>
        <w:tc>
          <w:tcPr>
            <w:tcW w:w="931" w:type="dxa"/>
            <w:gridSpan w:val="2"/>
            <w:vMerge w:val="continue"/>
            <w:vAlign w:val="center"/>
          </w:tcPr>
          <w:p>
            <w:pPr>
              <w:adjustRightInd w:val="0"/>
              <w:snapToGrid w:val="0"/>
              <w:spacing w:line="0" w:lineRule="atLeast"/>
              <w:jc w:val="center"/>
              <w:rPr>
                <w:rFonts w:ascii="宋体" w:hAnsi="宋体" w:cs="宋体"/>
                <w:szCs w:val="21"/>
              </w:rPr>
            </w:pPr>
          </w:p>
        </w:tc>
        <w:tc>
          <w:tcPr>
            <w:tcW w:w="2885" w:type="dxa"/>
            <w:vAlign w:val="center"/>
          </w:tcPr>
          <w:p>
            <w:pPr>
              <w:spacing w:line="0" w:lineRule="atLeast"/>
              <w:ind w:firstLine="21"/>
              <w:rPr>
                <w:rFonts w:ascii="宋体" w:hAnsi="宋体" w:cs="宋体"/>
                <w:szCs w:val="21"/>
              </w:rPr>
            </w:pPr>
            <w:r>
              <w:rPr>
                <w:rFonts w:ascii="宋体" w:hAnsi="宋体" w:cs="宋体"/>
                <w:kern w:val="0"/>
                <w:szCs w:val="21"/>
              </w:rPr>
              <w:t>工程进度计划与措施</w:t>
            </w:r>
          </w:p>
        </w:tc>
        <w:tc>
          <w:tcPr>
            <w:tcW w:w="5297" w:type="dxa"/>
            <w:vAlign w:val="center"/>
          </w:tcPr>
          <w:p>
            <w:pPr>
              <w:spacing w:line="0" w:lineRule="atLeast"/>
              <w:ind w:firstLine="21"/>
              <w:jc w:val="center"/>
              <w:rPr>
                <w:rFonts w:ascii="宋体" w:hAnsi="宋体" w:cs="宋体"/>
                <w:szCs w:val="21"/>
              </w:rPr>
            </w:pPr>
            <w:r>
              <w:rPr>
                <w:rFonts w:ascii="宋体" w:hAnsi="宋体" w:cs="宋体"/>
                <w:kern w:val="0"/>
                <w:szCs w:val="21"/>
              </w:rPr>
              <w:t>1-</w:t>
            </w:r>
            <w:r>
              <w:rPr>
                <w:rFonts w:hint="eastAsia" w:ascii="宋体" w:hAnsi="宋体" w:cs="宋体"/>
                <w:kern w:val="0"/>
                <w:szCs w:val="21"/>
              </w:rPr>
              <w:t>3</w:t>
            </w:r>
            <w:r>
              <w:rPr>
                <w:rFonts w:ascii="宋体" w:hAnsi="宋体"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12" w:type="dxa"/>
            <w:vMerge w:val="continue"/>
            <w:vAlign w:val="center"/>
          </w:tcPr>
          <w:p>
            <w:pPr>
              <w:adjustRightInd w:val="0"/>
              <w:snapToGrid w:val="0"/>
              <w:spacing w:line="0" w:lineRule="atLeast"/>
              <w:jc w:val="center"/>
              <w:rPr>
                <w:rFonts w:ascii="宋体" w:hAnsi="宋体" w:cs="宋体"/>
                <w:szCs w:val="21"/>
              </w:rPr>
            </w:pPr>
          </w:p>
        </w:tc>
        <w:tc>
          <w:tcPr>
            <w:tcW w:w="931" w:type="dxa"/>
            <w:gridSpan w:val="2"/>
            <w:vMerge w:val="continue"/>
            <w:vAlign w:val="center"/>
          </w:tcPr>
          <w:p>
            <w:pPr>
              <w:adjustRightInd w:val="0"/>
              <w:snapToGrid w:val="0"/>
              <w:spacing w:line="0" w:lineRule="atLeast"/>
              <w:jc w:val="center"/>
              <w:rPr>
                <w:rFonts w:ascii="宋体" w:hAnsi="宋体" w:cs="宋体"/>
                <w:szCs w:val="21"/>
              </w:rPr>
            </w:pPr>
          </w:p>
        </w:tc>
        <w:tc>
          <w:tcPr>
            <w:tcW w:w="2885" w:type="dxa"/>
            <w:vAlign w:val="center"/>
          </w:tcPr>
          <w:p>
            <w:pPr>
              <w:spacing w:line="0" w:lineRule="atLeast"/>
              <w:ind w:firstLine="21"/>
              <w:rPr>
                <w:rFonts w:ascii="宋体" w:hAnsi="宋体" w:cs="宋体"/>
                <w:szCs w:val="21"/>
              </w:rPr>
            </w:pPr>
            <w:r>
              <w:rPr>
                <w:rFonts w:ascii="宋体" w:hAnsi="宋体" w:cs="宋体"/>
                <w:kern w:val="0"/>
                <w:szCs w:val="21"/>
              </w:rPr>
              <w:t>拟投入资源配备计划</w:t>
            </w:r>
            <w:r>
              <w:rPr>
                <w:rFonts w:hint="eastAsia" w:ascii="宋体" w:hAnsi="宋体" w:cs="宋体"/>
                <w:kern w:val="0"/>
                <w:szCs w:val="21"/>
              </w:rPr>
              <w:t>(须含有绿色</w:t>
            </w:r>
            <w:r>
              <w:rPr>
                <w:rFonts w:ascii="宋体" w:hAnsi="宋体" w:cs="宋体"/>
                <w:kern w:val="0"/>
                <w:szCs w:val="21"/>
              </w:rPr>
              <w:t>施工</w:t>
            </w:r>
            <w:r>
              <w:rPr>
                <w:rFonts w:hint="eastAsia" w:ascii="宋体" w:hAnsi="宋体" w:cs="宋体"/>
                <w:kern w:val="0"/>
                <w:szCs w:val="21"/>
              </w:rPr>
              <w:t>设备)</w:t>
            </w:r>
          </w:p>
        </w:tc>
        <w:tc>
          <w:tcPr>
            <w:tcW w:w="5297" w:type="dxa"/>
            <w:vAlign w:val="center"/>
          </w:tcPr>
          <w:p>
            <w:pPr>
              <w:spacing w:line="0" w:lineRule="atLeast"/>
              <w:ind w:firstLine="21"/>
              <w:jc w:val="center"/>
              <w:rPr>
                <w:rFonts w:ascii="宋体" w:hAnsi="宋体" w:cs="宋体"/>
                <w:szCs w:val="21"/>
              </w:rPr>
            </w:pPr>
            <w:r>
              <w:rPr>
                <w:rFonts w:ascii="宋体" w:hAnsi="宋体" w:cs="宋体"/>
                <w:kern w:val="0"/>
                <w:szCs w:val="21"/>
              </w:rPr>
              <w:t>1-</w:t>
            </w:r>
            <w:r>
              <w:rPr>
                <w:rFonts w:hint="eastAsia" w:ascii="宋体" w:hAnsi="宋体" w:cs="宋体"/>
                <w:kern w:val="0"/>
                <w:szCs w:val="21"/>
              </w:rPr>
              <w:t>3</w:t>
            </w:r>
            <w:r>
              <w:rPr>
                <w:rFonts w:ascii="宋体" w:hAnsi="宋体"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612" w:type="dxa"/>
            <w:vMerge w:val="continue"/>
            <w:vAlign w:val="center"/>
          </w:tcPr>
          <w:p>
            <w:pPr>
              <w:adjustRightInd w:val="0"/>
              <w:snapToGrid w:val="0"/>
              <w:spacing w:line="0" w:lineRule="atLeast"/>
              <w:jc w:val="center"/>
              <w:rPr>
                <w:rFonts w:ascii="宋体" w:hAnsi="宋体" w:cs="宋体"/>
                <w:szCs w:val="21"/>
              </w:rPr>
            </w:pPr>
          </w:p>
        </w:tc>
        <w:tc>
          <w:tcPr>
            <w:tcW w:w="931" w:type="dxa"/>
            <w:gridSpan w:val="2"/>
            <w:vMerge w:val="continue"/>
            <w:vAlign w:val="center"/>
          </w:tcPr>
          <w:p>
            <w:pPr>
              <w:adjustRightInd w:val="0"/>
              <w:snapToGrid w:val="0"/>
              <w:spacing w:line="0" w:lineRule="atLeast"/>
              <w:jc w:val="center"/>
              <w:rPr>
                <w:rFonts w:ascii="宋体" w:hAnsi="宋体" w:cs="宋体"/>
                <w:szCs w:val="21"/>
              </w:rPr>
            </w:pPr>
          </w:p>
        </w:tc>
        <w:tc>
          <w:tcPr>
            <w:tcW w:w="2885" w:type="dxa"/>
            <w:vAlign w:val="center"/>
          </w:tcPr>
          <w:p>
            <w:pPr>
              <w:spacing w:line="0" w:lineRule="atLeast"/>
              <w:ind w:firstLine="21"/>
              <w:rPr>
                <w:rFonts w:ascii="宋体" w:hAnsi="宋体" w:cs="宋体"/>
                <w:szCs w:val="21"/>
              </w:rPr>
            </w:pPr>
            <w:r>
              <w:rPr>
                <w:rFonts w:ascii="宋体" w:hAnsi="宋体" w:cs="宋体"/>
                <w:kern w:val="0"/>
                <w:szCs w:val="21"/>
              </w:rPr>
              <w:t>施工进度表或施工网络图</w:t>
            </w:r>
          </w:p>
        </w:tc>
        <w:tc>
          <w:tcPr>
            <w:tcW w:w="5297" w:type="dxa"/>
            <w:vAlign w:val="center"/>
          </w:tcPr>
          <w:p>
            <w:pPr>
              <w:spacing w:line="0" w:lineRule="atLeast"/>
              <w:ind w:firstLine="21"/>
              <w:jc w:val="center"/>
              <w:rPr>
                <w:rFonts w:ascii="宋体" w:hAnsi="宋体" w:cs="宋体"/>
                <w:szCs w:val="21"/>
              </w:rPr>
            </w:pPr>
            <w:r>
              <w:rPr>
                <w:rFonts w:ascii="宋体" w:hAnsi="宋体" w:cs="宋体"/>
                <w:kern w:val="0"/>
                <w:szCs w:val="21"/>
              </w:rPr>
              <w:t>1-</w:t>
            </w:r>
            <w:r>
              <w:rPr>
                <w:rFonts w:hint="eastAsia" w:ascii="宋体" w:hAnsi="宋体" w:cs="宋体"/>
                <w:kern w:val="0"/>
                <w:szCs w:val="21"/>
              </w:rPr>
              <w:t>3</w:t>
            </w:r>
            <w:r>
              <w:rPr>
                <w:rFonts w:ascii="宋体" w:hAnsi="宋体"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612" w:type="dxa"/>
            <w:vMerge w:val="continue"/>
            <w:vAlign w:val="center"/>
          </w:tcPr>
          <w:p>
            <w:pPr>
              <w:adjustRightInd w:val="0"/>
              <w:snapToGrid w:val="0"/>
              <w:spacing w:line="0" w:lineRule="atLeast"/>
              <w:jc w:val="center"/>
              <w:rPr>
                <w:rFonts w:ascii="宋体" w:hAnsi="宋体" w:cs="宋体"/>
                <w:szCs w:val="21"/>
              </w:rPr>
            </w:pPr>
          </w:p>
        </w:tc>
        <w:tc>
          <w:tcPr>
            <w:tcW w:w="931" w:type="dxa"/>
            <w:gridSpan w:val="2"/>
            <w:vMerge w:val="continue"/>
            <w:vAlign w:val="center"/>
          </w:tcPr>
          <w:p>
            <w:pPr>
              <w:adjustRightInd w:val="0"/>
              <w:snapToGrid w:val="0"/>
              <w:spacing w:line="0" w:lineRule="atLeast"/>
              <w:jc w:val="center"/>
              <w:rPr>
                <w:rFonts w:ascii="宋体" w:hAnsi="宋体" w:cs="宋体"/>
                <w:szCs w:val="21"/>
              </w:rPr>
            </w:pPr>
          </w:p>
        </w:tc>
        <w:tc>
          <w:tcPr>
            <w:tcW w:w="2885" w:type="dxa"/>
            <w:vAlign w:val="center"/>
          </w:tcPr>
          <w:p>
            <w:pPr>
              <w:spacing w:line="0" w:lineRule="atLeast"/>
              <w:ind w:firstLine="21"/>
              <w:rPr>
                <w:rFonts w:ascii="宋体" w:hAnsi="宋体" w:cs="宋体"/>
                <w:szCs w:val="21"/>
              </w:rPr>
            </w:pPr>
            <w:r>
              <w:rPr>
                <w:rFonts w:ascii="宋体" w:hAnsi="宋体" w:cs="宋体"/>
                <w:kern w:val="0"/>
                <w:szCs w:val="21"/>
              </w:rPr>
              <w:t>施工总平面布置图 </w:t>
            </w:r>
          </w:p>
        </w:tc>
        <w:tc>
          <w:tcPr>
            <w:tcW w:w="5297" w:type="dxa"/>
            <w:vAlign w:val="center"/>
          </w:tcPr>
          <w:p>
            <w:pPr>
              <w:shd w:val="clear" w:color="auto" w:fill="FFFFFF"/>
              <w:spacing w:before="100" w:beforeAutospacing="1" w:after="100" w:afterAutospacing="1" w:line="0" w:lineRule="atLeast"/>
              <w:jc w:val="center"/>
              <w:textAlignment w:val="baseline"/>
              <w:rPr>
                <w:rFonts w:ascii="宋体" w:hAnsi="宋体" w:cs="宋体"/>
                <w:szCs w:val="21"/>
              </w:rPr>
            </w:pPr>
            <w:r>
              <w:rPr>
                <w:rFonts w:ascii="宋体" w:hAnsi="宋体" w:cs="宋体"/>
                <w:kern w:val="0"/>
                <w:szCs w:val="21"/>
              </w:rPr>
              <w:t>1-</w:t>
            </w:r>
            <w:r>
              <w:rPr>
                <w:rFonts w:hint="eastAsia" w:ascii="宋体" w:hAnsi="宋体" w:cs="宋体"/>
                <w:kern w:val="0"/>
                <w:szCs w:val="21"/>
              </w:rPr>
              <w:t>3</w:t>
            </w:r>
            <w:r>
              <w:rPr>
                <w:rFonts w:ascii="宋体" w:hAnsi="宋体"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jc w:val="center"/>
        </w:trPr>
        <w:tc>
          <w:tcPr>
            <w:tcW w:w="612" w:type="dxa"/>
            <w:vMerge w:val="continue"/>
            <w:vAlign w:val="center"/>
          </w:tcPr>
          <w:p>
            <w:pPr>
              <w:adjustRightInd w:val="0"/>
              <w:snapToGrid w:val="0"/>
              <w:spacing w:line="0" w:lineRule="atLeast"/>
              <w:jc w:val="center"/>
              <w:rPr>
                <w:rFonts w:ascii="宋体" w:hAnsi="宋体" w:cs="宋体"/>
                <w:szCs w:val="21"/>
              </w:rPr>
            </w:pPr>
          </w:p>
        </w:tc>
        <w:tc>
          <w:tcPr>
            <w:tcW w:w="931" w:type="dxa"/>
            <w:gridSpan w:val="2"/>
            <w:vMerge w:val="continue"/>
            <w:vAlign w:val="center"/>
          </w:tcPr>
          <w:p>
            <w:pPr>
              <w:adjustRightInd w:val="0"/>
              <w:snapToGrid w:val="0"/>
              <w:spacing w:line="0" w:lineRule="atLeast"/>
              <w:jc w:val="center"/>
              <w:rPr>
                <w:rFonts w:ascii="宋体" w:hAnsi="宋体" w:cs="宋体"/>
                <w:szCs w:val="21"/>
              </w:rPr>
            </w:pPr>
          </w:p>
        </w:tc>
        <w:tc>
          <w:tcPr>
            <w:tcW w:w="2885" w:type="dxa"/>
            <w:vAlign w:val="center"/>
          </w:tcPr>
          <w:p>
            <w:pPr>
              <w:spacing w:line="0" w:lineRule="atLeast"/>
              <w:rPr>
                <w:rFonts w:ascii="宋体" w:hAnsi="宋体" w:cs="宋体"/>
                <w:kern w:val="0"/>
                <w:szCs w:val="21"/>
              </w:rPr>
            </w:pPr>
            <w:r>
              <w:rPr>
                <w:rFonts w:hint="eastAsia" w:ascii="宋体" w:hAnsi="宋体" w:cs="宋体"/>
                <w:kern w:val="0"/>
                <w:szCs w:val="21"/>
              </w:rPr>
              <w:t>在节能减排、绿色施工、工艺创新方面针对本工程有具体措施或企业自有创新技术   </w:t>
            </w:r>
          </w:p>
        </w:tc>
        <w:tc>
          <w:tcPr>
            <w:tcW w:w="5297" w:type="dxa"/>
            <w:vAlign w:val="center"/>
          </w:tcPr>
          <w:p>
            <w:pPr>
              <w:spacing w:line="0" w:lineRule="atLeast"/>
              <w:jc w:val="center"/>
              <w:rPr>
                <w:rFonts w:ascii="宋体" w:hAnsi="宋体" w:cs="宋体"/>
                <w:kern w:val="0"/>
                <w:szCs w:val="21"/>
              </w:rPr>
            </w:pPr>
            <w:r>
              <w:rPr>
                <w:rFonts w:hint="eastAsia" w:ascii="宋体" w:hAnsi="宋体" w:cs="宋体"/>
                <w:kern w:val="0"/>
                <w:szCs w:val="21"/>
              </w:rPr>
              <w:t>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12" w:type="dxa"/>
            <w:vMerge w:val="continue"/>
            <w:vAlign w:val="center"/>
          </w:tcPr>
          <w:p>
            <w:pPr>
              <w:adjustRightInd w:val="0"/>
              <w:snapToGrid w:val="0"/>
              <w:spacing w:line="0" w:lineRule="atLeast"/>
              <w:jc w:val="center"/>
              <w:rPr>
                <w:rFonts w:ascii="宋体" w:hAnsi="宋体" w:cs="宋体"/>
                <w:szCs w:val="21"/>
              </w:rPr>
            </w:pPr>
          </w:p>
        </w:tc>
        <w:tc>
          <w:tcPr>
            <w:tcW w:w="931" w:type="dxa"/>
            <w:gridSpan w:val="2"/>
            <w:vMerge w:val="continue"/>
            <w:vAlign w:val="center"/>
          </w:tcPr>
          <w:p>
            <w:pPr>
              <w:adjustRightInd w:val="0"/>
              <w:snapToGrid w:val="0"/>
              <w:spacing w:line="0" w:lineRule="atLeast"/>
              <w:jc w:val="center"/>
              <w:rPr>
                <w:rFonts w:ascii="宋体" w:hAnsi="宋体" w:cs="宋体"/>
                <w:szCs w:val="21"/>
              </w:rPr>
            </w:pPr>
          </w:p>
        </w:tc>
        <w:tc>
          <w:tcPr>
            <w:tcW w:w="2885" w:type="dxa"/>
            <w:vAlign w:val="center"/>
          </w:tcPr>
          <w:p>
            <w:pPr>
              <w:spacing w:line="0" w:lineRule="atLeast"/>
              <w:ind w:firstLine="21"/>
              <w:rPr>
                <w:rFonts w:ascii="宋体" w:hAnsi="宋体" w:cs="宋体"/>
                <w:szCs w:val="21"/>
              </w:rPr>
            </w:pPr>
            <w:r>
              <w:rPr>
                <w:rFonts w:hint="eastAsia" w:ascii="宋体" w:hAnsi="宋体" w:cs="宋体"/>
                <w:kern w:val="0"/>
                <w:szCs w:val="21"/>
              </w:rPr>
              <w:t>新工艺、新技术、新设备、新材料的采用程度，其在确保质量、降低成本、缩短工期、减轻劳动强度、提高工效等方面的作用(须含有绿色</w:t>
            </w:r>
            <w:r>
              <w:rPr>
                <w:rFonts w:ascii="宋体" w:hAnsi="宋体" w:cs="宋体"/>
                <w:kern w:val="0"/>
                <w:szCs w:val="21"/>
              </w:rPr>
              <w:t>施工</w:t>
            </w:r>
            <w:r>
              <w:rPr>
                <w:rFonts w:hint="eastAsia" w:ascii="宋体" w:hAnsi="宋体" w:cs="宋体"/>
                <w:kern w:val="0"/>
                <w:szCs w:val="21"/>
              </w:rPr>
              <w:t>新工艺、新技术、新设备、新材料)</w:t>
            </w:r>
          </w:p>
        </w:tc>
        <w:tc>
          <w:tcPr>
            <w:tcW w:w="5297" w:type="dxa"/>
            <w:vAlign w:val="center"/>
          </w:tcPr>
          <w:p>
            <w:pPr>
              <w:spacing w:line="0" w:lineRule="atLeast"/>
              <w:ind w:firstLine="21"/>
              <w:jc w:val="center"/>
              <w:rPr>
                <w:rFonts w:ascii="宋体" w:hAnsi="宋体" w:cs="宋体"/>
                <w:szCs w:val="21"/>
              </w:rPr>
            </w:pPr>
            <w:r>
              <w:rPr>
                <w:rFonts w:hint="eastAsia" w:ascii="宋体" w:hAnsi="宋体" w:cs="宋体"/>
                <w:kern w:val="0"/>
                <w:szCs w:val="21"/>
              </w:rPr>
              <w:t>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jc w:val="center"/>
        </w:trPr>
        <w:tc>
          <w:tcPr>
            <w:tcW w:w="612" w:type="dxa"/>
            <w:vMerge w:val="continue"/>
            <w:vAlign w:val="center"/>
          </w:tcPr>
          <w:p>
            <w:pPr>
              <w:adjustRightInd w:val="0"/>
              <w:snapToGrid w:val="0"/>
              <w:spacing w:line="0" w:lineRule="atLeast"/>
              <w:jc w:val="center"/>
              <w:rPr>
                <w:rFonts w:ascii="宋体" w:hAnsi="宋体" w:cs="宋体"/>
                <w:szCs w:val="21"/>
              </w:rPr>
            </w:pPr>
          </w:p>
        </w:tc>
        <w:tc>
          <w:tcPr>
            <w:tcW w:w="931" w:type="dxa"/>
            <w:gridSpan w:val="2"/>
            <w:vMerge w:val="continue"/>
            <w:vAlign w:val="center"/>
          </w:tcPr>
          <w:p>
            <w:pPr>
              <w:adjustRightInd w:val="0"/>
              <w:snapToGrid w:val="0"/>
              <w:spacing w:line="0" w:lineRule="atLeast"/>
              <w:jc w:val="center"/>
              <w:rPr>
                <w:rFonts w:ascii="宋体" w:hAnsi="宋体" w:cs="宋体"/>
                <w:szCs w:val="21"/>
              </w:rPr>
            </w:pPr>
          </w:p>
        </w:tc>
        <w:tc>
          <w:tcPr>
            <w:tcW w:w="2885" w:type="dxa"/>
            <w:vAlign w:val="center"/>
          </w:tcPr>
          <w:p>
            <w:pPr>
              <w:spacing w:line="0" w:lineRule="atLeast"/>
              <w:ind w:firstLine="21"/>
              <w:rPr>
                <w:rFonts w:ascii="宋体" w:hAnsi="宋体" w:cs="宋体"/>
                <w:szCs w:val="21"/>
              </w:rPr>
            </w:pPr>
            <w:r>
              <w:rPr>
                <w:rFonts w:hint="eastAsia" w:ascii="宋体" w:hAnsi="宋体" w:cs="宋体"/>
                <w:kern w:val="0"/>
                <w:szCs w:val="21"/>
              </w:rPr>
              <w:t>企业具备信息化管理平台，能够使工程管理者对现场实施监控和数据处理  </w:t>
            </w:r>
          </w:p>
        </w:tc>
        <w:tc>
          <w:tcPr>
            <w:tcW w:w="5297" w:type="dxa"/>
            <w:vAlign w:val="center"/>
          </w:tcPr>
          <w:p>
            <w:pPr>
              <w:spacing w:line="0" w:lineRule="atLeast"/>
              <w:ind w:firstLine="21"/>
              <w:jc w:val="center"/>
              <w:rPr>
                <w:rFonts w:ascii="宋体" w:hAnsi="宋体" w:cs="宋体"/>
                <w:szCs w:val="21"/>
              </w:rPr>
            </w:pPr>
            <w:r>
              <w:rPr>
                <w:rFonts w:hint="eastAsia" w:ascii="宋体" w:hAnsi="宋体" w:cs="宋体"/>
                <w:kern w:val="0"/>
                <w:szCs w:val="21"/>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612" w:type="dxa"/>
            <w:vMerge w:val="continue"/>
            <w:vAlign w:val="center"/>
          </w:tcPr>
          <w:p>
            <w:pPr>
              <w:adjustRightInd w:val="0"/>
              <w:snapToGrid w:val="0"/>
              <w:spacing w:line="0" w:lineRule="atLeast"/>
              <w:jc w:val="center"/>
              <w:rPr>
                <w:rFonts w:ascii="宋体" w:hAnsi="宋体" w:cs="宋体"/>
                <w:szCs w:val="21"/>
              </w:rPr>
            </w:pPr>
          </w:p>
        </w:tc>
        <w:tc>
          <w:tcPr>
            <w:tcW w:w="931" w:type="dxa"/>
            <w:gridSpan w:val="2"/>
            <w:vMerge w:val="continue"/>
            <w:vAlign w:val="center"/>
          </w:tcPr>
          <w:p>
            <w:pPr>
              <w:adjustRightInd w:val="0"/>
              <w:snapToGrid w:val="0"/>
              <w:spacing w:line="0" w:lineRule="atLeast"/>
              <w:jc w:val="center"/>
              <w:rPr>
                <w:rFonts w:ascii="宋体" w:hAnsi="宋体" w:cs="宋体"/>
                <w:szCs w:val="21"/>
              </w:rPr>
            </w:pPr>
          </w:p>
        </w:tc>
        <w:tc>
          <w:tcPr>
            <w:tcW w:w="8182" w:type="dxa"/>
            <w:gridSpan w:val="2"/>
            <w:vAlign w:val="center"/>
          </w:tcPr>
          <w:p>
            <w:pPr>
              <w:spacing w:line="0" w:lineRule="atLeast"/>
              <w:ind w:firstLine="21"/>
              <w:rPr>
                <w:rFonts w:ascii="宋体" w:hAnsi="宋体" w:cs="宋体"/>
                <w:szCs w:val="21"/>
              </w:rPr>
            </w:pPr>
            <w:r>
              <w:rPr>
                <w:rFonts w:hint="eastAsia" w:ascii="宋体" w:hAnsi="宋体" w:cs="宋体"/>
                <w:kern w:val="0"/>
                <w:szCs w:val="21"/>
              </w:rPr>
              <w:t>以上项目若有缺项或不科学合理的，该项为0分。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612" w:type="dxa"/>
            <w:vMerge w:val="restart"/>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2.2.4（2）</w:t>
            </w:r>
          </w:p>
        </w:tc>
        <w:tc>
          <w:tcPr>
            <w:tcW w:w="931" w:type="dxa"/>
            <w:gridSpan w:val="2"/>
            <w:vMerge w:val="restart"/>
            <w:vAlign w:val="center"/>
          </w:tcPr>
          <w:p>
            <w:pPr>
              <w:pStyle w:val="2"/>
              <w:spacing w:line="0" w:lineRule="atLeast"/>
              <w:jc w:val="center"/>
              <w:rPr>
                <w:rFonts w:hAnsi="宋体" w:cs="宋体"/>
                <w:color w:val="auto"/>
                <w:szCs w:val="21"/>
              </w:rPr>
            </w:pPr>
            <w:r>
              <w:rPr>
                <w:rFonts w:hint="eastAsia" w:hAnsi="宋体" w:cs="宋体"/>
                <w:color w:val="auto"/>
                <w:sz w:val="21"/>
                <w:szCs w:val="21"/>
              </w:rPr>
              <w:t>综合标评分标准（0-</w:t>
            </w:r>
            <w:r>
              <w:rPr>
                <w:rFonts w:hint="eastAsia" w:hAnsi="宋体" w:cs="宋体"/>
                <w:color w:val="auto"/>
                <w:sz w:val="21"/>
                <w:szCs w:val="21"/>
                <w:lang w:val="en-US" w:eastAsia="zh-CN"/>
              </w:rPr>
              <w:t>1</w:t>
            </w:r>
            <w:r>
              <w:rPr>
                <w:rFonts w:hint="eastAsia" w:hAnsi="宋体" w:cs="宋体"/>
                <w:color w:val="auto"/>
                <w:sz w:val="21"/>
                <w:szCs w:val="21"/>
              </w:rPr>
              <w:t>0分）</w:t>
            </w:r>
          </w:p>
        </w:tc>
        <w:tc>
          <w:tcPr>
            <w:tcW w:w="2885" w:type="dxa"/>
            <w:vAlign w:val="center"/>
          </w:tcPr>
          <w:p>
            <w:pPr>
              <w:spacing w:line="320" w:lineRule="exact"/>
              <w:jc w:val="center"/>
              <w:rPr>
                <w:rFonts w:hint="eastAsia" w:ascii="宋体" w:hAnsi="宋体" w:eastAsia="宋体" w:cs="宋体"/>
                <w:color w:val="FF0000"/>
                <w:kern w:val="2"/>
                <w:sz w:val="21"/>
                <w:szCs w:val="21"/>
                <w:lang w:val="en-US" w:eastAsia="zh-CN" w:bidi="ar-SA"/>
              </w:rPr>
            </w:pPr>
            <w:r>
              <w:rPr>
                <w:rFonts w:hint="eastAsia" w:ascii="宋体" w:hAnsi="宋体" w:cs="宋体"/>
                <w:color w:val="auto"/>
                <w:szCs w:val="21"/>
                <w:highlight w:val="none"/>
              </w:rPr>
              <w:t>业绩</w:t>
            </w:r>
            <w:r>
              <w:rPr>
                <w:rFonts w:hint="eastAsia" w:ascii="宋体" w:hAnsi="宋体" w:cs="宋体"/>
                <w:color w:val="auto"/>
                <w:kern w:val="0"/>
                <w:szCs w:val="21"/>
                <w:highlight w:val="none"/>
              </w:rPr>
              <w:t>（4分）</w:t>
            </w:r>
          </w:p>
        </w:tc>
        <w:tc>
          <w:tcPr>
            <w:tcW w:w="5297" w:type="dxa"/>
            <w:vAlign w:val="center"/>
          </w:tcPr>
          <w:p>
            <w:pPr>
              <w:spacing w:line="320" w:lineRule="exact"/>
              <w:rPr>
                <w:rFonts w:hint="eastAsia" w:eastAsia="宋体"/>
                <w:color w:val="auto"/>
                <w:highlight w:val="none"/>
                <w:lang w:eastAsia="zh-CN"/>
              </w:rPr>
            </w:pPr>
            <w:r>
              <w:rPr>
                <w:rFonts w:hint="eastAsia"/>
                <w:color w:val="auto"/>
                <w:highlight w:val="none"/>
              </w:rPr>
              <w:t>2</w:t>
            </w:r>
            <w:r>
              <w:rPr>
                <w:color w:val="auto"/>
                <w:highlight w:val="none"/>
              </w:rPr>
              <w:t>0</w:t>
            </w:r>
            <w:r>
              <w:rPr>
                <w:rFonts w:hint="eastAsia"/>
                <w:color w:val="auto"/>
                <w:highlight w:val="none"/>
                <w:lang w:val="en-US" w:eastAsia="zh-CN"/>
              </w:rPr>
              <w:t>20</w:t>
            </w:r>
            <w:r>
              <w:rPr>
                <w:rFonts w:hint="eastAsia"/>
                <w:color w:val="auto"/>
                <w:highlight w:val="none"/>
              </w:rPr>
              <w:t>年1月1日以来承接过</w:t>
            </w:r>
            <w:r>
              <w:rPr>
                <w:rFonts w:hint="eastAsia"/>
                <w:color w:val="auto"/>
                <w:highlight w:val="none"/>
                <w:lang w:val="en-US" w:eastAsia="zh-CN"/>
              </w:rPr>
              <w:t>类似</w:t>
            </w:r>
            <w:r>
              <w:rPr>
                <w:rFonts w:hint="eastAsia"/>
                <w:color w:val="auto"/>
                <w:highlight w:val="none"/>
              </w:rPr>
              <w:t>项目</w:t>
            </w:r>
            <w:r>
              <w:rPr>
                <w:rFonts w:hint="eastAsia"/>
                <w:color w:val="auto"/>
                <w:highlight w:val="none"/>
                <w:lang w:val="en-US" w:eastAsia="zh-CN"/>
              </w:rPr>
              <w:t>业绩</w:t>
            </w:r>
            <w:r>
              <w:rPr>
                <w:rFonts w:hint="eastAsia"/>
                <w:color w:val="auto"/>
                <w:highlight w:val="none"/>
              </w:rPr>
              <w:t>，每提供一份得</w:t>
            </w:r>
            <w:r>
              <w:rPr>
                <w:color w:val="auto"/>
                <w:highlight w:val="none"/>
              </w:rPr>
              <w:t xml:space="preserve">2 </w:t>
            </w:r>
            <w:r>
              <w:rPr>
                <w:rFonts w:hint="eastAsia"/>
                <w:color w:val="auto"/>
                <w:highlight w:val="none"/>
              </w:rPr>
              <w:t>分，最多得4分。</w:t>
            </w:r>
            <w:r>
              <w:rPr>
                <w:rFonts w:hint="eastAsia"/>
                <w:color w:val="auto"/>
                <w:highlight w:val="none"/>
                <w:lang w:eastAsia="zh-CN"/>
              </w:rPr>
              <w:t>（以合同签订时间为准！）</w:t>
            </w:r>
          </w:p>
          <w:p>
            <w:pPr>
              <w:pStyle w:val="2"/>
              <w:rPr>
                <w:rFonts w:hint="default" w:ascii="宋体" w:hAnsi="宋体" w:eastAsia="宋体" w:cs="宋体"/>
                <w:color w:val="FF0000"/>
                <w:kern w:val="2"/>
                <w:sz w:val="21"/>
                <w:szCs w:val="21"/>
                <w:lang w:val="en-US" w:eastAsia="zh-CN" w:bidi="ar-SA"/>
              </w:rPr>
            </w:pPr>
            <w:r>
              <w:rPr>
                <w:rFonts w:hint="eastAsia" w:ascii="Times New Roman" w:hAnsi="Times New Roman" w:eastAsia="宋体" w:cs="Times New Roman"/>
                <w:color w:val="auto"/>
                <w:kern w:val="2"/>
                <w:sz w:val="21"/>
                <w:szCs w:val="24"/>
                <w:highlight w:val="none"/>
                <w:lang w:val="en-US" w:eastAsia="zh-CN" w:bidi="ar-SA"/>
              </w:rPr>
              <w:t>要求：提供合同协议书及中标通知书及网上中标公告截图，缺一项不得分。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612" w:type="dxa"/>
            <w:vMerge w:val="continue"/>
            <w:vAlign w:val="center"/>
          </w:tcPr>
          <w:p>
            <w:pPr>
              <w:adjustRightInd w:val="0"/>
              <w:snapToGrid w:val="0"/>
              <w:spacing w:line="0" w:lineRule="atLeast"/>
              <w:jc w:val="center"/>
              <w:rPr>
                <w:rFonts w:hint="eastAsia" w:ascii="宋体" w:hAnsi="宋体" w:cs="宋体"/>
                <w:szCs w:val="21"/>
              </w:rPr>
            </w:pPr>
          </w:p>
        </w:tc>
        <w:tc>
          <w:tcPr>
            <w:tcW w:w="931" w:type="dxa"/>
            <w:gridSpan w:val="2"/>
            <w:vMerge w:val="continue"/>
            <w:vAlign w:val="center"/>
          </w:tcPr>
          <w:p>
            <w:pPr>
              <w:pStyle w:val="2"/>
              <w:spacing w:line="0" w:lineRule="atLeast"/>
              <w:jc w:val="center"/>
              <w:rPr>
                <w:rFonts w:hint="eastAsia" w:hAnsi="宋体" w:cs="宋体"/>
                <w:color w:val="auto"/>
                <w:sz w:val="21"/>
                <w:szCs w:val="21"/>
              </w:rPr>
            </w:pPr>
          </w:p>
        </w:tc>
        <w:tc>
          <w:tcPr>
            <w:tcW w:w="2885" w:type="dxa"/>
            <w:vAlign w:val="center"/>
          </w:tcPr>
          <w:p>
            <w:pPr>
              <w:spacing w:line="0" w:lineRule="atLeast"/>
              <w:jc w:val="center"/>
              <w:rPr>
                <w:rFonts w:hint="eastAsia" w:ascii="宋体" w:hAnsi="宋体" w:eastAsia="宋体" w:cs="宋体"/>
                <w:kern w:val="2"/>
                <w:sz w:val="21"/>
                <w:szCs w:val="21"/>
                <w:lang w:val="en-US" w:eastAsia="zh-CN" w:bidi="ar-SA"/>
              </w:rPr>
            </w:pPr>
            <w:r>
              <w:rPr>
                <w:rFonts w:hint="eastAsia" w:ascii="宋体" w:hAnsi="宋体" w:cs="宋体"/>
                <w:kern w:val="0"/>
                <w:szCs w:val="21"/>
              </w:rPr>
              <w:t>承诺质量、工期达到招标文件要求并有具体措施 （3分）</w:t>
            </w:r>
          </w:p>
        </w:tc>
        <w:tc>
          <w:tcPr>
            <w:tcW w:w="5297" w:type="dxa"/>
            <w:vAlign w:val="center"/>
          </w:tcPr>
          <w:p>
            <w:pPr>
              <w:spacing w:line="0" w:lineRule="atLeast"/>
              <w:rPr>
                <w:rFonts w:hint="eastAsia" w:ascii="宋体" w:hAnsi="宋体" w:eastAsia="宋体" w:cs="宋体"/>
                <w:color w:val="auto"/>
                <w:kern w:val="2"/>
                <w:sz w:val="21"/>
                <w:szCs w:val="21"/>
                <w:lang w:val="en-US" w:eastAsia="zh-CN" w:bidi="ar-SA"/>
              </w:rPr>
            </w:pPr>
            <w:r>
              <w:rPr>
                <w:rFonts w:hint="eastAsia" w:ascii="宋体" w:hAnsi="宋体" w:cs="宋体"/>
                <w:kern w:val="0"/>
                <w:szCs w:val="21"/>
              </w:rPr>
              <w:t>质量、工期达到招标文件要求，</w:t>
            </w:r>
            <w:r>
              <w:rPr>
                <w:rFonts w:hint="eastAsia" w:ascii="宋体" w:hAnsi="宋体" w:cs="宋体"/>
                <w:szCs w:val="21"/>
              </w:rPr>
              <w:t>投标人根据自身条件，自行承诺，由评委比较给分</w:t>
            </w:r>
            <w:r>
              <w:rPr>
                <w:rFonts w:hint="eastAsia" w:ascii="宋体" w:hAnsi="宋体" w:cs="宋体"/>
                <w:kern w:val="0"/>
                <w:szCs w:val="21"/>
              </w:rPr>
              <w:t>1－3分；如质量、工期达不到招标文件要求，作废标处理；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612" w:type="dxa"/>
            <w:vMerge w:val="continue"/>
            <w:vAlign w:val="center"/>
          </w:tcPr>
          <w:p>
            <w:pPr>
              <w:adjustRightInd w:val="0"/>
              <w:snapToGrid w:val="0"/>
              <w:spacing w:line="0" w:lineRule="atLeast"/>
              <w:jc w:val="center"/>
              <w:rPr>
                <w:rFonts w:hint="eastAsia" w:ascii="宋体" w:hAnsi="宋体" w:cs="宋体"/>
                <w:szCs w:val="21"/>
              </w:rPr>
            </w:pPr>
          </w:p>
        </w:tc>
        <w:tc>
          <w:tcPr>
            <w:tcW w:w="931" w:type="dxa"/>
            <w:gridSpan w:val="2"/>
            <w:vMerge w:val="continue"/>
            <w:vAlign w:val="center"/>
          </w:tcPr>
          <w:p>
            <w:pPr>
              <w:pStyle w:val="2"/>
              <w:spacing w:line="0" w:lineRule="atLeast"/>
              <w:jc w:val="center"/>
              <w:rPr>
                <w:rFonts w:hint="eastAsia" w:hAnsi="宋体" w:cs="宋体"/>
                <w:color w:val="auto"/>
                <w:sz w:val="21"/>
                <w:szCs w:val="21"/>
              </w:rPr>
            </w:pPr>
          </w:p>
        </w:tc>
        <w:tc>
          <w:tcPr>
            <w:tcW w:w="2885" w:type="dxa"/>
            <w:vAlign w:val="center"/>
          </w:tcPr>
          <w:p>
            <w:pPr>
              <w:spacing w:line="0" w:lineRule="atLeast"/>
              <w:jc w:val="center"/>
              <w:rPr>
                <w:rFonts w:ascii="宋体" w:hAnsi="宋体" w:cs="宋体"/>
                <w:kern w:val="0"/>
                <w:szCs w:val="21"/>
              </w:rPr>
            </w:pPr>
            <w:r>
              <w:rPr>
                <w:rFonts w:hint="eastAsia" w:ascii="宋体" w:hAnsi="宋体" w:cs="宋体"/>
                <w:kern w:val="0"/>
                <w:szCs w:val="21"/>
              </w:rPr>
              <w:t>其他优惠条件的承诺</w:t>
            </w:r>
          </w:p>
          <w:p>
            <w:pPr>
              <w:spacing w:line="0" w:lineRule="atLeast"/>
              <w:jc w:val="center"/>
              <w:rPr>
                <w:rFonts w:hint="eastAsia" w:ascii="宋体" w:hAnsi="宋体" w:cs="宋体"/>
                <w:szCs w:val="21"/>
              </w:rPr>
            </w:pPr>
            <w:r>
              <w:rPr>
                <w:rFonts w:hint="eastAsia" w:ascii="宋体" w:hAnsi="宋体" w:cs="宋体"/>
                <w:kern w:val="0"/>
                <w:szCs w:val="21"/>
              </w:rPr>
              <w:t>（3分）</w:t>
            </w:r>
          </w:p>
        </w:tc>
        <w:tc>
          <w:tcPr>
            <w:tcW w:w="5297" w:type="dxa"/>
            <w:vAlign w:val="center"/>
          </w:tcPr>
          <w:p>
            <w:pPr>
              <w:spacing w:line="0" w:lineRule="atLeast"/>
              <w:rPr>
                <w:rFonts w:hint="eastAsia" w:ascii="宋体" w:hAnsi="宋体" w:cs="宋体"/>
                <w:color w:val="auto"/>
                <w:szCs w:val="21"/>
              </w:rPr>
            </w:pPr>
            <w:r>
              <w:rPr>
                <w:rFonts w:hint="eastAsia" w:ascii="宋体" w:hAnsi="宋体" w:cs="宋体"/>
                <w:kern w:val="0"/>
                <w:szCs w:val="21"/>
              </w:rPr>
              <w:t>由</w:t>
            </w:r>
            <w:r>
              <w:rPr>
                <w:rFonts w:hint="eastAsia" w:ascii="宋体" w:hAnsi="宋体" w:cs="宋体"/>
                <w:szCs w:val="21"/>
              </w:rPr>
              <w:t>评委比较给分</w:t>
            </w:r>
            <w:r>
              <w:rPr>
                <w:rFonts w:hint="eastAsia" w:ascii="宋体" w:hAnsi="宋体" w:cs="宋体"/>
                <w:kern w:val="0"/>
                <w:szCs w:val="21"/>
              </w:rPr>
              <w:t>1－3分。</w:t>
            </w:r>
          </w:p>
        </w:tc>
      </w:tr>
    </w:tbl>
    <w:p>
      <w:pPr>
        <w:rPr>
          <w:rFonts w:ascii="宋体" w:hAnsi="宋体" w:cs="宋体"/>
          <w:sz w:val="19"/>
        </w:rPr>
      </w:pPr>
    </w:p>
    <w:p>
      <w:pPr>
        <w:rPr>
          <w:rFonts w:ascii="宋体" w:hAnsi="宋体" w:cs="宋体"/>
          <w:sz w:val="19"/>
        </w:rPr>
      </w:pPr>
    </w:p>
    <w:p>
      <w:pPr>
        <w:pStyle w:val="8"/>
        <w:rPr>
          <w:rFonts w:hint="default" w:cs="宋体"/>
        </w:rPr>
      </w:pPr>
      <w:bookmarkStart w:id="150" w:name="_Toc395510562"/>
      <w:bookmarkStart w:id="151" w:name="_Toc25944"/>
      <w:bookmarkStart w:id="152" w:name="_Toc482334726"/>
      <w:r>
        <w:rPr>
          <w:rFonts w:cs="宋体"/>
        </w:rPr>
        <w:t>1、评标方法</w:t>
      </w:r>
      <w:bookmarkEnd w:id="150"/>
      <w:bookmarkEnd w:id="151"/>
      <w:bookmarkEnd w:id="152"/>
    </w:p>
    <w:p>
      <w:pPr>
        <w:spacing w:line="420" w:lineRule="exact"/>
        <w:ind w:firstLine="420" w:firstLineChars="200"/>
        <w:rPr>
          <w:rFonts w:ascii="宋体" w:hAnsi="宋体" w:cs="宋体"/>
          <w:szCs w:val="21"/>
        </w:rPr>
      </w:pPr>
      <w:r>
        <w:rPr>
          <w:rFonts w:hint="eastAsia" w:ascii="宋体" w:hAnsi="宋体" w:cs="宋体"/>
          <w:szCs w:val="21"/>
        </w:rPr>
        <w:t>本次评标采用综合评估法。评标委员会对满足招标文件实质性要求的投标文件，按照本章第2.2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pStyle w:val="8"/>
        <w:rPr>
          <w:rFonts w:hint="default" w:cs="宋体"/>
        </w:rPr>
      </w:pPr>
      <w:bookmarkStart w:id="153" w:name="_Toc6801"/>
      <w:bookmarkStart w:id="154" w:name="_Toc482334727"/>
      <w:bookmarkStart w:id="155" w:name="_Toc291345018"/>
      <w:bookmarkStart w:id="156" w:name="_Toc258382519"/>
      <w:bookmarkStart w:id="157" w:name="_Toc395510563"/>
      <w:bookmarkStart w:id="158" w:name="_Toc309736685"/>
      <w:bookmarkStart w:id="159" w:name="_Toc268080936"/>
      <w:r>
        <w:rPr>
          <w:rFonts w:cs="宋体"/>
        </w:rPr>
        <w:t>2、评审标准</w:t>
      </w:r>
      <w:bookmarkEnd w:id="153"/>
      <w:bookmarkEnd w:id="154"/>
      <w:bookmarkEnd w:id="155"/>
      <w:bookmarkEnd w:id="156"/>
      <w:bookmarkEnd w:id="157"/>
      <w:bookmarkEnd w:id="158"/>
      <w:bookmarkEnd w:id="159"/>
    </w:p>
    <w:p>
      <w:pPr>
        <w:pStyle w:val="9"/>
        <w:ind w:firstLine="480"/>
        <w:rPr>
          <w:rFonts w:ascii="宋体" w:hAnsi="宋体" w:cs="宋体"/>
        </w:rPr>
      </w:pPr>
      <w:bookmarkStart w:id="160" w:name="_Toc291345019"/>
      <w:bookmarkStart w:id="161" w:name="_Toc268080937"/>
      <w:bookmarkStart w:id="162" w:name="_Toc258382520"/>
      <w:r>
        <w:rPr>
          <w:rFonts w:hint="eastAsia" w:ascii="宋体" w:hAnsi="宋体" w:cs="宋体"/>
        </w:rPr>
        <w:t>2.1 初步评审标准</w:t>
      </w:r>
      <w:bookmarkEnd w:id="160"/>
      <w:bookmarkEnd w:id="161"/>
      <w:bookmarkEnd w:id="162"/>
    </w:p>
    <w:p>
      <w:pPr>
        <w:spacing w:line="420" w:lineRule="exact"/>
        <w:ind w:firstLine="420" w:firstLineChars="200"/>
        <w:rPr>
          <w:rFonts w:ascii="宋体" w:hAnsi="宋体" w:cs="宋体"/>
          <w:szCs w:val="21"/>
        </w:rPr>
      </w:pPr>
      <w:r>
        <w:rPr>
          <w:rFonts w:hint="eastAsia" w:ascii="宋体" w:hAnsi="宋体" w:cs="宋体"/>
          <w:szCs w:val="21"/>
        </w:rPr>
        <w:t>2.1.1 形式评审标准：见评标办法前附表。</w:t>
      </w:r>
    </w:p>
    <w:p>
      <w:pPr>
        <w:spacing w:line="420" w:lineRule="exact"/>
        <w:ind w:firstLine="420" w:firstLineChars="200"/>
        <w:rPr>
          <w:rFonts w:ascii="宋体" w:hAnsi="宋体" w:cs="宋体"/>
          <w:szCs w:val="21"/>
        </w:rPr>
      </w:pPr>
      <w:r>
        <w:rPr>
          <w:rFonts w:hint="eastAsia" w:ascii="宋体" w:hAnsi="宋体" w:cs="宋体"/>
          <w:szCs w:val="21"/>
        </w:rPr>
        <w:t>2.1.2资格评审标准：见评标办法前附表。</w:t>
      </w:r>
    </w:p>
    <w:p>
      <w:pPr>
        <w:spacing w:line="420" w:lineRule="exact"/>
        <w:ind w:firstLine="420" w:firstLineChars="200"/>
        <w:rPr>
          <w:rFonts w:ascii="宋体" w:hAnsi="宋体" w:cs="宋体"/>
          <w:szCs w:val="21"/>
        </w:rPr>
      </w:pPr>
      <w:r>
        <w:rPr>
          <w:rFonts w:hint="eastAsia" w:ascii="宋体" w:hAnsi="宋体" w:cs="宋体"/>
          <w:szCs w:val="21"/>
        </w:rPr>
        <w:t>2.1.3 响应性评审标准：见评标办法前附表。</w:t>
      </w:r>
    </w:p>
    <w:p>
      <w:pPr>
        <w:pStyle w:val="9"/>
        <w:ind w:firstLine="480"/>
        <w:rPr>
          <w:rFonts w:ascii="宋体" w:hAnsi="宋体" w:cs="宋体"/>
        </w:rPr>
      </w:pPr>
      <w:bookmarkStart w:id="163" w:name="_Toc258382521"/>
      <w:bookmarkStart w:id="164" w:name="_Toc268080938"/>
      <w:bookmarkStart w:id="165" w:name="_Toc291345020"/>
      <w:r>
        <w:rPr>
          <w:rFonts w:hint="eastAsia" w:ascii="宋体" w:hAnsi="宋体" w:cs="宋体"/>
        </w:rPr>
        <w:t>2.2 分值构成与评分标准</w:t>
      </w:r>
      <w:bookmarkEnd w:id="163"/>
      <w:bookmarkEnd w:id="164"/>
      <w:bookmarkEnd w:id="165"/>
    </w:p>
    <w:p>
      <w:pPr>
        <w:spacing w:line="420" w:lineRule="exact"/>
        <w:ind w:firstLine="420" w:firstLineChars="200"/>
        <w:rPr>
          <w:rFonts w:ascii="宋体" w:hAnsi="宋体" w:cs="宋体"/>
          <w:szCs w:val="21"/>
        </w:rPr>
      </w:pPr>
      <w:r>
        <w:rPr>
          <w:rFonts w:hint="eastAsia" w:ascii="宋体" w:hAnsi="宋体" w:cs="宋体"/>
          <w:szCs w:val="21"/>
        </w:rPr>
        <w:t>2.2.1 分值构成</w:t>
      </w:r>
    </w:p>
    <w:p>
      <w:pPr>
        <w:spacing w:line="400" w:lineRule="exact"/>
        <w:ind w:firstLine="420" w:firstLineChars="200"/>
        <w:rPr>
          <w:rFonts w:ascii="宋体" w:hAnsi="宋体" w:cs="宋体"/>
          <w:szCs w:val="21"/>
        </w:rPr>
      </w:pPr>
      <w:r>
        <w:rPr>
          <w:rFonts w:hint="eastAsia" w:ascii="宋体" w:hAnsi="宋体" w:cs="宋体"/>
          <w:szCs w:val="21"/>
        </w:rPr>
        <w:t>(l）施工组织设计：见评标办法前附表；</w:t>
      </w:r>
    </w:p>
    <w:p>
      <w:pPr>
        <w:spacing w:line="400" w:lineRule="exact"/>
        <w:ind w:firstLine="420" w:firstLineChars="200"/>
        <w:rPr>
          <w:rFonts w:ascii="宋体" w:hAnsi="宋体" w:cs="宋体"/>
          <w:szCs w:val="21"/>
        </w:rPr>
      </w:pPr>
      <w:r>
        <w:rPr>
          <w:rFonts w:hint="eastAsia" w:ascii="宋体" w:hAnsi="宋体" w:cs="宋体"/>
          <w:szCs w:val="21"/>
        </w:rPr>
        <w:t>(2）投标报价：见评标办法前附表。</w:t>
      </w:r>
    </w:p>
    <w:p>
      <w:pPr>
        <w:spacing w:line="400" w:lineRule="exact"/>
        <w:ind w:firstLine="420" w:firstLineChars="200"/>
        <w:rPr>
          <w:rFonts w:ascii="宋体" w:hAnsi="宋体" w:cs="宋体"/>
          <w:szCs w:val="21"/>
        </w:rPr>
      </w:pPr>
      <w:r>
        <w:rPr>
          <w:rFonts w:hint="eastAsia" w:ascii="宋体" w:hAnsi="宋体" w:cs="宋体"/>
          <w:szCs w:val="21"/>
        </w:rPr>
        <w:t>(3）综合标评分因素：见评标办法前附表。</w:t>
      </w:r>
    </w:p>
    <w:p>
      <w:pPr>
        <w:spacing w:line="400" w:lineRule="exact"/>
        <w:ind w:firstLine="420" w:firstLineChars="200"/>
        <w:rPr>
          <w:rFonts w:ascii="宋体" w:hAnsi="宋体" w:cs="宋体"/>
          <w:szCs w:val="21"/>
        </w:rPr>
      </w:pPr>
      <w:r>
        <w:rPr>
          <w:rFonts w:hint="eastAsia" w:ascii="宋体" w:hAnsi="宋体" w:cs="宋体"/>
          <w:szCs w:val="21"/>
        </w:rPr>
        <w:t>2.2.2 评标基准价计算</w:t>
      </w:r>
    </w:p>
    <w:p>
      <w:pPr>
        <w:spacing w:line="400" w:lineRule="exact"/>
        <w:ind w:firstLine="420" w:firstLineChars="200"/>
        <w:rPr>
          <w:rFonts w:ascii="宋体" w:hAnsi="宋体" w:cs="宋体"/>
          <w:szCs w:val="21"/>
        </w:rPr>
      </w:pPr>
      <w:r>
        <w:rPr>
          <w:rFonts w:hint="eastAsia" w:ascii="宋体" w:hAnsi="宋体" w:cs="宋体"/>
          <w:szCs w:val="21"/>
        </w:rPr>
        <w:t>评标基准价计算方法：见评标办法前附表。</w:t>
      </w:r>
    </w:p>
    <w:p>
      <w:pPr>
        <w:spacing w:line="400" w:lineRule="exact"/>
        <w:ind w:firstLine="420" w:firstLineChars="200"/>
        <w:rPr>
          <w:rFonts w:ascii="宋体" w:hAnsi="宋体" w:cs="宋体"/>
          <w:szCs w:val="21"/>
        </w:rPr>
      </w:pPr>
      <w:r>
        <w:rPr>
          <w:rFonts w:hint="eastAsia" w:ascii="宋体" w:hAnsi="宋体" w:cs="宋体"/>
          <w:szCs w:val="21"/>
        </w:rPr>
        <w:t>2.2.3 投标报价的偏差率计算</w:t>
      </w:r>
    </w:p>
    <w:p>
      <w:pPr>
        <w:spacing w:line="400" w:lineRule="exact"/>
        <w:ind w:firstLine="420" w:firstLineChars="200"/>
        <w:rPr>
          <w:rFonts w:ascii="宋体" w:hAnsi="宋体" w:cs="宋体"/>
          <w:szCs w:val="21"/>
        </w:rPr>
      </w:pPr>
      <w:r>
        <w:rPr>
          <w:rFonts w:hint="eastAsia" w:ascii="宋体" w:hAnsi="宋体" w:cs="宋体"/>
          <w:szCs w:val="21"/>
        </w:rPr>
        <w:t>投标报价的偏差率计算公式：见评标办法前附表。</w:t>
      </w:r>
    </w:p>
    <w:p>
      <w:pPr>
        <w:spacing w:line="400" w:lineRule="exact"/>
        <w:ind w:firstLine="420" w:firstLineChars="200"/>
        <w:rPr>
          <w:rFonts w:ascii="宋体" w:hAnsi="宋体" w:cs="宋体"/>
          <w:szCs w:val="21"/>
        </w:rPr>
      </w:pPr>
      <w:r>
        <w:rPr>
          <w:rFonts w:hint="eastAsia" w:ascii="宋体" w:hAnsi="宋体" w:cs="宋体"/>
          <w:szCs w:val="21"/>
        </w:rPr>
        <w:t>2.2.4 评分标准</w:t>
      </w:r>
    </w:p>
    <w:p>
      <w:pPr>
        <w:spacing w:line="400" w:lineRule="exact"/>
        <w:ind w:firstLine="420" w:firstLineChars="200"/>
        <w:rPr>
          <w:rFonts w:ascii="宋体" w:hAnsi="宋体" w:cs="宋体"/>
          <w:szCs w:val="21"/>
        </w:rPr>
      </w:pPr>
      <w:bookmarkStart w:id="166" w:name="_Toc268080939"/>
      <w:bookmarkStart w:id="167" w:name="_Toc306008415"/>
      <w:bookmarkStart w:id="168" w:name="_Toc395510564"/>
      <w:bookmarkStart w:id="169" w:name="_Toc258382522"/>
      <w:bookmarkStart w:id="170" w:name="_Toc482334728"/>
      <w:r>
        <w:rPr>
          <w:rFonts w:hint="eastAsia" w:ascii="宋体" w:hAnsi="宋体" w:cs="宋体"/>
          <w:szCs w:val="21"/>
        </w:rPr>
        <w:t>(l）施工组织设计：见评标办法前附表；</w:t>
      </w:r>
    </w:p>
    <w:p>
      <w:pPr>
        <w:spacing w:line="400" w:lineRule="exact"/>
        <w:ind w:firstLine="420" w:firstLineChars="200"/>
        <w:rPr>
          <w:rFonts w:ascii="宋体" w:hAnsi="宋体" w:cs="宋体"/>
          <w:szCs w:val="21"/>
        </w:rPr>
      </w:pPr>
      <w:r>
        <w:rPr>
          <w:rFonts w:hint="eastAsia" w:ascii="宋体" w:hAnsi="宋体" w:cs="宋体"/>
          <w:szCs w:val="21"/>
        </w:rPr>
        <w:t>(2）投标报价：见评标办法前附表。</w:t>
      </w:r>
    </w:p>
    <w:p>
      <w:pPr>
        <w:spacing w:line="400" w:lineRule="exact"/>
        <w:ind w:firstLine="420" w:firstLineChars="200"/>
        <w:rPr>
          <w:rFonts w:ascii="宋体" w:hAnsi="宋体" w:cs="宋体"/>
          <w:szCs w:val="21"/>
        </w:rPr>
      </w:pPr>
      <w:r>
        <w:rPr>
          <w:rFonts w:hint="eastAsia" w:ascii="宋体" w:hAnsi="宋体" w:cs="宋体"/>
          <w:szCs w:val="21"/>
        </w:rPr>
        <w:t>(3）综合标评分因素：见评标办法前附表。</w:t>
      </w:r>
    </w:p>
    <w:p>
      <w:pPr>
        <w:pStyle w:val="8"/>
        <w:rPr>
          <w:rFonts w:hint="default" w:cs="宋体"/>
        </w:rPr>
      </w:pPr>
      <w:bookmarkStart w:id="171" w:name="_Toc4890"/>
      <w:r>
        <w:rPr>
          <w:rFonts w:cs="宋体"/>
        </w:rPr>
        <w:t>3、评标程序</w:t>
      </w:r>
      <w:bookmarkEnd w:id="166"/>
      <w:bookmarkEnd w:id="167"/>
      <w:bookmarkEnd w:id="168"/>
      <w:bookmarkEnd w:id="169"/>
      <w:bookmarkEnd w:id="170"/>
      <w:bookmarkEnd w:id="171"/>
    </w:p>
    <w:p>
      <w:pPr>
        <w:pStyle w:val="9"/>
        <w:ind w:firstLine="480"/>
        <w:rPr>
          <w:rFonts w:ascii="宋体" w:hAnsi="宋体" w:cs="宋体"/>
        </w:rPr>
      </w:pPr>
      <w:bookmarkStart w:id="172" w:name="_Toc268080940"/>
      <w:bookmarkStart w:id="173" w:name="_Toc306008416"/>
      <w:bookmarkStart w:id="174" w:name="_Toc258382523"/>
      <w:r>
        <w:rPr>
          <w:rFonts w:hint="eastAsia" w:ascii="宋体" w:hAnsi="宋体" w:cs="宋体"/>
        </w:rPr>
        <w:t>3.1 初步评审</w:t>
      </w:r>
      <w:bookmarkEnd w:id="172"/>
      <w:bookmarkEnd w:id="173"/>
      <w:bookmarkEnd w:id="174"/>
    </w:p>
    <w:p>
      <w:pPr>
        <w:spacing w:line="400" w:lineRule="exact"/>
        <w:ind w:firstLine="420" w:firstLineChars="200"/>
        <w:rPr>
          <w:rFonts w:ascii="宋体" w:hAnsi="宋体" w:cs="宋体"/>
          <w:b/>
          <w:szCs w:val="21"/>
        </w:rPr>
      </w:pPr>
      <w:r>
        <w:rPr>
          <w:rFonts w:hint="eastAsia" w:ascii="宋体" w:hAnsi="宋体" w:cs="宋体"/>
        </w:rPr>
        <w:t>3.1.1 评标委员会可以要求投标人提交</w:t>
      </w:r>
      <w:r>
        <w:rPr>
          <w:rFonts w:hint="eastAsia" w:ascii="宋体" w:hAnsi="宋体" w:cs="宋体"/>
          <w:b/>
          <w:u w:val="single"/>
        </w:rPr>
        <w:t>第二章“投标人须知”第3.5.1项至第3.5.7项</w:t>
      </w:r>
      <w:r>
        <w:rPr>
          <w:rFonts w:hint="eastAsia" w:ascii="宋体" w:hAnsi="宋体" w:cs="宋体"/>
        </w:rPr>
        <w:t>规定的有关证明，以便核验。评标委员会依据本章第2.1款规定的标准对投标文件进行初步评审。有一项不符合评审标准的，作废标处理。（适用于未进行资格预审的）</w:t>
      </w:r>
    </w:p>
    <w:p>
      <w:pPr>
        <w:spacing w:line="400" w:lineRule="exact"/>
        <w:ind w:firstLine="420" w:firstLineChars="200"/>
        <w:rPr>
          <w:rFonts w:ascii="宋体" w:hAnsi="宋体" w:cs="宋体"/>
          <w:szCs w:val="21"/>
        </w:rPr>
      </w:pPr>
      <w:r>
        <w:rPr>
          <w:rFonts w:hint="eastAsia" w:ascii="宋体" w:hAnsi="宋体" w:cs="宋体"/>
          <w:szCs w:val="21"/>
        </w:rPr>
        <w:t>3.1.2 投标人有以下情形之一的，其投标作废标处理：</w:t>
      </w:r>
    </w:p>
    <w:p>
      <w:pPr>
        <w:spacing w:line="400" w:lineRule="exact"/>
        <w:ind w:firstLine="420" w:firstLineChars="200"/>
        <w:rPr>
          <w:rFonts w:ascii="宋体" w:hAnsi="宋体" w:cs="宋体"/>
          <w:szCs w:val="21"/>
        </w:rPr>
      </w:pPr>
      <w:r>
        <w:rPr>
          <w:rFonts w:hint="eastAsia" w:ascii="宋体" w:hAnsi="宋体" w:cs="宋体"/>
          <w:szCs w:val="21"/>
        </w:rPr>
        <w:t>(l）串通投标或弄虚作假或有其他违法行为的；</w:t>
      </w:r>
    </w:p>
    <w:p>
      <w:pPr>
        <w:spacing w:line="400" w:lineRule="exact"/>
        <w:ind w:firstLine="420" w:firstLineChars="200"/>
        <w:rPr>
          <w:rFonts w:ascii="宋体" w:hAnsi="宋体" w:cs="宋体"/>
          <w:szCs w:val="21"/>
        </w:rPr>
      </w:pPr>
      <w:r>
        <w:rPr>
          <w:rFonts w:hint="eastAsia" w:ascii="宋体" w:hAnsi="宋体" w:cs="宋体"/>
          <w:szCs w:val="21"/>
        </w:rPr>
        <w:t>(2）不按评标委员会要求澄清、说明或补正的。</w:t>
      </w:r>
    </w:p>
    <w:p>
      <w:pPr>
        <w:spacing w:line="400" w:lineRule="exact"/>
        <w:ind w:firstLine="420" w:firstLineChars="200"/>
        <w:rPr>
          <w:rFonts w:ascii="宋体" w:hAnsi="宋体" w:cs="宋体"/>
          <w:szCs w:val="21"/>
        </w:rPr>
      </w:pPr>
      <w:r>
        <w:rPr>
          <w:rFonts w:hint="eastAsia" w:ascii="宋体" w:hAnsi="宋体" w:cs="宋体"/>
          <w:szCs w:val="21"/>
        </w:rPr>
        <w:t>3.1.3 投标报价有算术错误的，评标委员会按以下原则对投标报价进行修正，修正的价格经投标人书面确认后具有约束力。投标人不接受修正价格的，其投标作废标处理。</w:t>
      </w:r>
    </w:p>
    <w:p>
      <w:pPr>
        <w:spacing w:line="400" w:lineRule="exact"/>
        <w:ind w:firstLine="420" w:firstLineChars="200"/>
        <w:rPr>
          <w:rFonts w:ascii="宋体" w:hAnsi="宋体" w:cs="宋体"/>
          <w:szCs w:val="21"/>
        </w:rPr>
      </w:pPr>
      <w:r>
        <w:rPr>
          <w:rFonts w:hint="eastAsia" w:ascii="宋体" w:hAnsi="宋体" w:cs="宋体"/>
          <w:szCs w:val="21"/>
        </w:rPr>
        <w:t>(1）投标文件中的大写金额与小写金额不一致的，以大写金额为准；</w:t>
      </w:r>
    </w:p>
    <w:p>
      <w:pPr>
        <w:spacing w:line="400" w:lineRule="exact"/>
        <w:ind w:firstLine="420" w:firstLineChars="200"/>
        <w:rPr>
          <w:rFonts w:ascii="宋体" w:hAnsi="宋体" w:cs="宋体"/>
          <w:szCs w:val="21"/>
        </w:rPr>
      </w:pPr>
      <w:r>
        <w:rPr>
          <w:rFonts w:hint="eastAsia" w:ascii="宋体" w:hAnsi="宋体" w:cs="宋体"/>
          <w:szCs w:val="21"/>
        </w:rPr>
        <w:t>(2）总价金额与依据单价计算出的结果不一致的，以单价金额为准修正总价，但单价金额小数点有明显错误的除外。</w:t>
      </w:r>
    </w:p>
    <w:p>
      <w:pPr>
        <w:pStyle w:val="9"/>
        <w:ind w:firstLine="480"/>
        <w:rPr>
          <w:rFonts w:ascii="宋体" w:hAnsi="宋体" w:cs="宋体"/>
        </w:rPr>
      </w:pPr>
      <w:bookmarkStart w:id="175" w:name="_Toc306008417"/>
      <w:bookmarkStart w:id="176" w:name="_Toc268080941"/>
      <w:bookmarkStart w:id="177" w:name="_Toc258382524"/>
      <w:r>
        <w:rPr>
          <w:rFonts w:hint="eastAsia" w:ascii="宋体" w:hAnsi="宋体" w:cs="宋体"/>
        </w:rPr>
        <w:t>3.2 详细评审</w:t>
      </w:r>
      <w:bookmarkEnd w:id="175"/>
      <w:bookmarkEnd w:id="176"/>
      <w:bookmarkEnd w:id="177"/>
    </w:p>
    <w:p>
      <w:pPr>
        <w:spacing w:line="400" w:lineRule="exact"/>
        <w:ind w:firstLine="420" w:firstLineChars="200"/>
        <w:rPr>
          <w:rFonts w:ascii="宋体" w:hAnsi="宋体" w:cs="宋体"/>
          <w:szCs w:val="21"/>
        </w:rPr>
      </w:pPr>
      <w:r>
        <w:rPr>
          <w:rFonts w:hint="eastAsia" w:ascii="宋体" w:hAnsi="宋体" w:cs="宋体"/>
          <w:szCs w:val="21"/>
        </w:rPr>
        <w:t>3.2.1 评标委员会按本章第2.2.1 款规定的量化因素和分值进行打分，并计算出综合评估得分。</w:t>
      </w:r>
    </w:p>
    <w:p>
      <w:pPr>
        <w:spacing w:line="400" w:lineRule="exact"/>
        <w:ind w:firstLine="420" w:firstLineChars="200"/>
        <w:rPr>
          <w:rFonts w:ascii="宋体" w:hAnsi="宋体" w:cs="宋体"/>
          <w:szCs w:val="21"/>
        </w:rPr>
      </w:pPr>
      <w:r>
        <w:rPr>
          <w:rFonts w:hint="eastAsia" w:ascii="宋体" w:hAnsi="宋体" w:cs="宋体"/>
          <w:szCs w:val="21"/>
        </w:rPr>
        <w:t>(1）按本章第2.2.4(1）款规定的评审因素和分值对施工组织设计评分计算出得分A ；</w:t>
      </w:r>
    </w:p>
    <w:p>
      <w:pPr>
        <w:spacing w:line="400" w:lineRule="exact"/>
        <w:ind w:firstLine="420" w:firstLineChars="200"/>
        <w:rPr>
          <w:rFonts w:ascii="宋体" w:hAnsi="宋体" w:cs="宋体"/>
          <w:szCs w:val="21"/>
        </w:rPr>
      </w:pPr>
      <w:r>
        <w:rPr>
          <w:rFonts w:hint="eastAsia" w:ascii="宋体" w:hAnsi="宋体" w:cs="宋体"/>
          <w:szCs w:val="21"/>
        </w:rPr>
        <w:t>(2）按本章第2.2.4(2）款规定的评审因素和分值对投标总报价计算出得分B；</w:t>
      </w:r>
    </w:p>
    <w:p>
      <w:pPr>
        <w:spacing w:line="400" w:lineRule="exact"/>
        <w:ind w:firstLine="420" w:firstLineChars="200"/>
        <w:rPr>
          <w:rFonts w:ascii="宋体" w:hAnsi="宋体" w:cs="宋体"/>
          <w:szCs w:val="21"/>
        </w:rPr>
      </w:pPr>
      <w:r>
        <w:rPr>
          <w:rFonts w:hint="eastAsia" w:ascii="宋体" w:hAnsi="宋体" w:cs="宋体"/>
          <w:szCs w:val="21"/>
        </w:rPr>
        <w:t>(3）按本章第2.2.4(3）款规定的评审因素和分值对综合标计算出得分C；</w:t>
      </w:r>
    </w:p>
    <w:p>
      <w:pPr>
        <w:spacing w:line="400" w:lineRule="exact"/>
        <w:ind w:firstLine="420" w:firstLineChars="200"/>
        <w:rPr>
          <w:rFonts w:ascii="宋体" w:hAnsi="宋体" w:cs="宋体"/>
          <w:szCs w:val="21"/>
        </w:rPr>
      </w:pPr>
      <w:r>
        <w:rPr>
          <w:rFonts w:hint="eastAsia" w:ascii="宋体" w:hAnsi="宋体" w:cs="宋体"/>
          <w:szCs w:val="21"/>
        </w:rPr>
        <w:t>3.2.2 评分分值计算保留小数点后两位，小数点后第三位“四舍五入”。</w:t>
      </w:r>
    </w:p>
    <w:p>
      <w:pPr>
        <w:spacing w:line="400" w:lineRule="exact"/>
        <w:ind w:firstLine="420" w:firstLineChars="200"/>
        <w:rPr>
          <w:rFonts w:ascii="宋体" w:hAnsi="宋体" w:cs="宋体"/>
          <w:szCs w:val="21"/>
        </w:rPr>
      </w:pPr>
      <w:r>
        <w:rPr>
          <w:rFonts w:hint="eastAsia" w:ascii="宋体" w:hAnsi="宋体" w:cs="宋体"/>
          <w:szCs w:val="21"/>
        </w:rPr>
        <w:t>3.2.3 投标人得分=A 十B 十C。</w:t>
      </w:r>
    </w:p>
    <w:p>
      <w:pPr>
        <w:spacing w:line="400" w:lineRule="exact"/>
        <w:ind w:firstLine="420" w:firstLineChars="200"/>
        <w:rPr>
          <w:rFonts w:ascii="宋体" w:hAnsi="宋体" w:cs="宋体"/>
          <w:szCs w:val="21"/>
        </w:rPr>
      </w:pPr>
      <w:r>
        <w:rPr>
          <w:rFonts w:hint="eastAsia" w:ascii="宋体" w:hAnsi="宋体" w:cs="宋体"/>
          <w:szCs w:val="21"/>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pPr>
        <w:pStyle w:val="9"/>
        <w:ind w:firstLine="480"/>
        <w:rPr>
          <w:rFonts w:ascii="宋体" w:hAnsi="宋体" w:cs="宋体"/>
        </w:rPr>
      </w:pPr>
      <w:bookmarkStart w:id="178" w:name="_Toc306008418"/>
      <w:bookmarkStart w:id="179" w:name="_Toc268080942"/>
      <w:bookmarkStart w:id="180" w:name="_Toc258382525"/>
      <w:r>
        <w:rPr>
          <w:rFonts w:hint="eastAsia" w:ascii="宋体" w:hAnsi="宋体" w:cs="宋体"/>
        </w:rPr>
        <w:t>3.3 投标文件的澄清和补正</w:t>
      </w:r>
      <w:bookmarkEnd w:id="178"/>
      <w:bookmarkEnd w:id="179"/>
      <w:bookmarkEnd w:id="180"/>
    </w:p>
    <w:p>
      <w:pPr>
        <w:spacing w:line="400" w:lineRule="exact"/>
        <w:ind w:firstLine="420" w:firstLineChars="200"/>
        <w:rPr>
          <w:rFonts w:ascii="宋体" w:hAnsi="宋体" w:cs="宋体"/>
          <w:szCs w:val="21"/>
        </w:rPr>
      </w:pPr>
      <w:r>
        <w:rPr>
          <w:rFonts w:hint="eastAsia" w:ascii="宋体" w:hAnsi="宋体" w:cs="宋体"/>
          <w:szCs w:val="21"/>
        </w:rPr>
        <w:t>3.3.1 在评标过程中，评标委员会可以书面形式要求投标人对所提交投标文件中不明确的内容进行书面澄清或说明，或者对细微偏差进行补正。评标委员会不接受投标人主动提出的澄清、说明或补正。</w:t>
      </w:r>
    </w:p>
    <w:p>
      <w:pPr>
        <w:spacing w:line="400" w:lineRule="exact"/>
        <w:ind w:firstLine="420" w:firstLineChars="200"/>
        <w:rPr>
          <w:rFonts w:ascii="宋体" w:hAnsi="宋体" w:cs="宋体"/>
          <w:szCs w:val="21"/>
        </w:rPr>
      </w:pPr>
      <w:r>
        <w:rPr>
          <w:rFonts w:hint="eastAsia" w:ascii="宋体" w:hAnsi="宋体" w:cs="宋体"/>
          <w:szCs w:val="21"/>
        </w:rPr>
        <w:t>3.3.2 澄清、说明和补正不得改变投标文件的实质性内容（算术性错误修正的除外）。投标人的书面澄清、说明和补正属于投标文件的组成部分。</w:t>
      </w:r>
    </w:p>
    <w:p>
      <w:pPr>
        <w:spacing w:line="400" w:lineRule="exact"/>
        <w:ind w:firstLine="420" w:firstLineChars="200"/>
        <w:rPr>
          <w:rFonts w:ascii="宋体" w:hAnsi="宋体" w:cs="宋体"/>
          <w:szCs w:val="21"/>
        </w:rPr>
      </w:pPr>
      <w:r>
        <w:rPr>
          <w:rFonts w:hint="eastAsia" w:ascii="宋体" w:hAnsi="宋体" w:cs="宋体"/>
          <w:szCs w:val="21"/>
        </w:rPr>
        <w:t>3.3.3 评标委员会对投标人提交的澄清、说明或补正有疑问的，可以要求投标人进一步澄清、说明或补正，直至满足评标委员会的要求。</w:t>
      </w:r>
    </w:p>
    <w:p>
      <w:pPr>
        <w:pStyle w:val="9"/>
        <w:ind w:firstLine="480"/>
        <w:rPr>
          <w:rFonts w:ascii="宋体" w:hAnsi="宋体" w:cs="宋体"/>
        </w:rPr>
      </w:pPr>
      <w:bookmarkStart w:id="181" w:name="_Toc306008419"/>
      <w:bookmarkStart w:id="182" w:name="_Toc268080943"/>
      <w:bookmarkStart w:id="183" w:name="_Toc258382526"/>
      <w:r>
        <w:rPr>
          <w:rFonts w:hint="eastAsia" w:ascii="宋体" w:hAnsi="宋体" w:cs="宋体"/>
        </w:rPr>
        <w:t>3.4 评标结果</w:t>
      </w:r>
      <w:bookmarkEnd w:id="181"/>
      <w:bookmarkEnd w:id="182"/>
      <w:bookmarkEnd w:id="183"/>
    </w:p>
    <w:p>
      <w:pPr>
        <w:spacing w:line="400" w:lineRule="exact"/>
        <w:ind w:firstLine="420" w:firstLineChars="200"/>
        <w:rPr>
          <w:rFonts w:ascii="宋体" w:hAnsi="宋体" w:cs="宋体"/>
          <w:szCs w:val="21"/>
        </w:rPr>
      </w:pPr>
      <w:r>
        <w:rPr>
          <w:rFonts w:hint="eastAsia" w:ascii="宋体" w:hAnsi="宋体" w:cs="宋体"/>
          <w:szCs w:val="21"/>
        </w:rPr>
        <w:t>3.4.1 除第二章“投标人须知”前附表授权直接确定中标人外，评标委员会按照得分高到低的顺序推荐中标候选人。</w:t>
      </w:r>
    </w:p>
    <w:p>
      <w:pPr>
        <w:spacing w:line="400" w:lineRule="exact"/>
        <w:ind w:firstLine="420" w:firstLineChars="200"/>
        <w:rPr>
          <w:rFonts w:ascii="宋体" w:hAnsi="宋体" w:cs="宋体"/>
          <w:szCs w:val="21"/>
        </w:rPr>
      </w:pPr>
      <w:r>
        <w:rPr>
          <w:rFonts w:hint="eastAsia" w:ascii="宋体" w:hAnsi="宋体" w:cs="宋体"/>
          <w:szCs w:val="21"/>
        </w:rPr>
        <w:t>3.4.2 评标委员会完成评标后，由应当向招标人提交书面评标报告。</w:t>
      </w:r>
    </w:p>
    <w:p>
      <w:pPr>
        <w:pStyle w:val="5"/>
        <w:spacing w:line="440" w:lineRule="exact"/>
        <w:ind w:firstLine="883" w:firstLineChars="200"/>
        <w:jc w:val="center"/>
        <w:rPr>
          <w:rFonts w:hint="eastAsia" w:ascii="宋体" w:hAnsi="宋体" w:cs="宋体"/>
          <w:b w:val="0"/>
          <w:sz w:val="36"/>
          <w:szCs w:val="36"/>
        </w:rPr>
      </w:pPr>
      <w:r>
        <w:rPr>
          <w:rFonts w:hint="eastAsia" w:ascii="宋体" w:hAnsi="宋体" w:cs="宋体"/>
        </w:rPr>
        <w:br w:type="page"/>
      </w:r>
      <w:bookmarkStart w:id="184" w:name="_Toc387150325"/>
      <w:bookmarkStart w:id="185" w:name="_Toc31949"/>
      <w:bookmarkStart w:id="186" w:name="_Toc184635096"/>
      <w:bookmarkStart w:id="187" w:name="_Toc482334729"/>
      <w:bookmarkStart w:id="188" w:name="_Toc225433983"/>
      <w:bookmarkStart w:id="189" w:name="_Toc152045772"/>
      <w:bookmarkStart w:id="190" w:name="_Toc144974834"/>
      <w:bookmarkStart w:id="191" w:name="_Toc268081030"/>
      <w:bookmarkStart w:id="192" w:name="_Toc179632789"/>
      <w:bookmarkStart w:id="193" w:name="_Toc152042554"/>
      <w:r>
        <w:rPr>
          <w:rFonts w:hint="eastAsia" w:ascii="宋体" w:hAnsi="宋体" w:cs="宋体"/>
          <w:b w:val="0"/>
          <w:sz w:val="36"/>
          <w:szCs w:val="36"/>
        </w:rPr>
        <w:t>第四章   合同条款及格式</w:t>
      </w:r>
      <w:bookmarkEnd w:id="184"/>
      <w:bookmarkEnd w:id="185"/>
      <w:bookmarkEnd w:id="186"/>
      <w:bookmarkEnd w:id="187"/>
      <w:bookmarkEnd w:id="188"/>
    </w:p>
    <w:p>
      <w:pPr>
        <w:jc w:val="center"/>
        <w:rPr>
          <w:rFonts w:hint="eastAsia" w:eastAsia="宋体"/>
          <w:highlight w:val="none"/>
          <w:lang w:eastAsia="zh-CN"/>
        </w:rPr>
      </w:pPr>
      <w:r>
        <w:rPr>
          <w:rFonts w:hint="eastAsia" w:ascii="宋体" w:hAnsi="宋体" w:cs="宋体"/>
          <w:b/>
          <w:bCs/>
          <w:sz w:val="36"/>
          <w:szCs w:val="36"/>
          <w:highlight w:val="none"/>
          <w:lang w:eastAsia="zh-CN"/>
        </w:rPr>
        <w:t>（此合同为招标文件版本合同，只作参考。具体合同中标后需甲乙双方根据工程性质内容重新协商拟定</w:t>
      </w:r>
      <w:r>
        <w:rPr>
          <w:rFonts w:hint="eastAsia" w:ascii="宋体" w:hAnsi="宋体" w:cs="宋体"/>
          <w:b w:val="0"/>
          <w:sz w:val="36"/>
          <w:szCs w:val="36"/>
          <w:highlight w:val="none"/>
          <w:lang w:eastAsia="zh-CN"/>
        </w:rPr>
        <w:t>）</w:t>
      </w:r>
    </w:p>
    <w:p>
      <w:pPr>
        <w:widowControl/>
        <w:spacing w:line="440" w:lineRule="exact"/>
        <w:ind w:firstLine="420" w:firstLineChars="200"/>
        <w:jc w:val="left"/>
        <w:rPr>
          <w:rFonts w:ascii="宋体" w:hAnsi="宋体" w:cs="宋体"/>
        </w:rPr>
      </w:pPr>
    </w:p>
    <w:p>
      <w:pPr>
        <w:jc w:val="left"/>
        <w:rPr>
          <w:rFonts w:eastAsia="仿宋_GB2312"/>
          <w:bCs/>
          <w:sz w:val="32"/>
          <w:szCs w:val="32"/>
        </w:rPr>
      </w:pPr>
      <w:r>
        <w:rPr>
          <w:rFonts w:hint="eastAsia" w:eastAsia="仿宋_GB2312"/>
          <w:bCs/>
          <w:sz w:val="32"/>
          <w:szCs w:val="32"/>
        </w:rPr>
        <w:t>（</w:t>
      </w:r>
      <w:r>
        <w:rPr>
          <w:rFonts w:eastAsia="仿宋_GB2312"/>
          <w:bCs/>
          <w:sz w:val="32"/>
          <w:szCs w:val="32"/>
        </w:rPr>
        <w:t>GF—2013—0201</w:t>
      </w:r>
      <w:r>
        <w:rPr>
          <w:rFonts w:hint="eastAsia" w:eastAsia="仿宋_GB2312"/>
          <w:bCs/>
          <w:sz w:val="32"/>
          <w:szCs w:val="32"/>
        </w:rPr>
        <w:t>）</w:t>
      </w:r>
    </w:p>
    <w:p>
      <w:pPr>
        <w:jc w:val="center"/>
        <w:rPr>
          <w:rFonts w:eastAsia="华文中宋"/>
          <w:b/>
          <w:sz w:val="52"/>
          <w:szCs w:val="52"/>
        </w:rPr>
      </w:pPr>
    </w:p>
    <w:p>
      <w:pPr>
        <w:jc w:val="center"/>
        <w:rPr>
          <w:rFonts w:eastAsia="华文中宋"/>
          <w:b/>
          <w:sz w:val="52"/>
          <w:szCs w:val="52"/>
        </w:rPr>
      </w:pPr>
    </w:p>
    <w:p>
      <w:pPr>
        <w:jc w:val="center"/>
        <w:rPr>
          <w:rFonts w:eastAsia="华文中宋"/>
          <w:b/>
          <w:sz w:val="52"/>
          <w:szCs w:val="52"/>
        </w:rPr>
      </w:pPr>
    </w:p>
    <w:p>
      <w:pPr>
        <w:jc w:val="center"/>
        <w:rPr>
          <w:rFonts w:eastAsia="华文中宋"/>
          <w:b/>
          <w:sz w:val="52"/>
          <w:szCs w:val="52"/>
        </w:rPr>
      </w:pPr>
    </w:p>
    <w:p>
      <w:pPr>
        <w:jc w:val="center"/>
        <w:rPr>
          <w:rFonts w:hint="eastAsia" w:ascii="Dotum" w:hAnsi="Dotum" w:eastAsia="宋体" w:cs="Dotum"/>
          <w:b/>
          <w:sz w:val="72"/>
          <w:szCs w:val="52"/>
          <w:lang w:eastAsia="zh-CN"/>
        </w:rPr>
      </w:pPr>
      <w:r>
        <w:rPr>
          <w:rFonts w:hint="eastAsia" w:eastAsia="华文中宋"/>
          <w:b/>
          <w:sz w:val="72"/>
          <w:szCs w:val="52"/>
        </w:rPr>
        <w:t>建</w:t>
      </w:r>
      <w:r>
        <w:rPr>
          <w:rFonts w:hint="eastAsia" w:ascii="宋体" w:hAnsi="宋体" w:cs="宋体"/>
          <w:b/>
          <w:sz w:val="72"/>
          <w:szCs w:val="52"/>
        </w:rPr>
        <w:t>设</w:t>
      </w:r>
      <w:r>
        <w:rPr>
          <w:rFonts w:hint="eastAsia" w:ascii="Dotum" w:hAnsi="Dotum" w:eastAsia="Dotum" w:cs="Dotum"/>
          <w:b/>
          <w:sz w:val="72"/>
          <w:szCs w:val="52"/>
        </w:rPr>
        <w:t>工程施工合同</w:t>
      </w:r>
    </w:p>
    <w:p>
      <w:pPr>
        <w:jc w:val="center"/>
        <w:rPr>
          <w:rFonts w:eastAsia="华文中宋"/>
          <w:b/>
          <w:sz w:val="52"/>
          <w:szCs w:val="52"/>
        </w:rPr>
      </w:pPr>
      <w:r>
        <w:rPr>
          <w:rFonts w:hint="eastAsia" w:eastAsia="华文中宋"/>
          <w:b/>
          <w:sz w:val="52"/>
          <w:szCs w:val="52"/>
        </w:rPr>
        <w:t>（示范文本）</w:t>
      </w:r>
    </w:p>
    <w:p>
      <w:pPr>
        <w:jc w:val="center"/>
        <w:rPr>
          <w:rFonts w:eastAsia="华文中宋"/>
          <w:b/>
          <w:sz w:val="52"/>
          <w:szCs w:val="52"/>
        </w:rPr>
      </w:pPr>
    </w:p>
    <w:p>
      <w:pPr>
        <w:jc w:val="center"/>
        <w:rPr>
          <w:rFonts w:eastAsia="黑体"/>
          <w:b/>
          <w:sz w:val="72"/>
          <w:szCs w:val="72"/>
        </w:rPr>
      </w:pPr>
    </w:p>
    <w:p>
      <w:pPr>
        <w:jc w:val="center"/>
        <w:rPr>
          <w:rFonts w:eastAsia="楷体_GB2312"/>
          <w:b/>
          <w:sz w:val="72"/>
          <w:szCs w:val="72"/>
        </w:rPr>
      </w:pPr>
    </w:p>
    <w:p>
      <w:pPr>
        <w:jc w:val="center"/>
        <w:rPr>
          <w:rFonts w:eastAsia="黑体"/>
          <w:b/>
          <w:sz w:val="52"/>
          <w:szCs w:val="52"/>
        </w:rPr>
      </w:pPr>
    </w:p>
    <w:p>
      <w:pPr>
        <w:rPr>
          <w:b/>
          <w:sz w:val="28"/>
          <w:szCs w:val="28"/>
        </w:rPr>
      </w:pPr>
    </w:p>
    <w:p>
      <w:pPr>
        <w:rPr>
          <w:b/>
          <w:sz w:val="28"/>
          <w:szCs w:val="28"/>
        </w:rPr>
      </w:pPr>
    </w:p>
    <w:p>
      <w:pPr>
        <w:rPr>
          <w:b/>
          <w:sz w:val="28"/>
          <w:szCs w:val="28"/>
        </w:rPr>
      </w:pPr>
    </w:p>
    <w:p>
      <w:pPr>
        <w:rPr>
          <w:b/>
          <w:sz w:val="28"/>
          <w:szCs w:val="28"/>
        </w:rPr>
      </w:pPr>
    </w:p>
    <w:p>
      <w:pPr>
        <w:ind w:right="2719" w:rightChars="1295" w:firstLine="2738" w:firstLineChars="1304"/>
        <w:jc w:val="distribute"/>
        <w:rPr>
          <w:b/>
          <w:sz w:val="32"/>
          <w:szCs w:val="28"/>
        </w:rPr>
      </w:pPr>
      <w:r>
        <mc:AlternateContent>
          <mc:Choice Requires="wps">
            <w:drawing>
              <wp:anchor distT="0" distB="0" distL="114300" distR="114300" simplePos="0" relativeHeight="251659264" behindDoc="0" locked="0" layoutInCell="1" allowOverlap="1">
                <wp:simplePos x="0" y="0"/>
                <wp:positionH relativeFrom="column">
                  <wp:posOffset>4770120</wp:posOffset>
                </wp:positionH>
                <wp:positionV relativeFrom="paragraph">
                  <wp:posOffset>195580</wp:posOffset>
                </wp:positionV>
                <wp:extent cx="723900" cy="457200"/>
                <wp:effectExtent l="4445" t="4445" r="14605" b="14605"/>
                <wp:wrapNone/>
                <wp:docPr id="1"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b/>
                                <w:bCs/>
                                <w:sz w:val="32"/>
                              </w:rPr>
                            </w:pPr>
                            <w:r>
                              <w:rPr>
                                <w:rFonts w:hint="eastAsia"/>
                                <w:b/>
                                <w:bCs/>
                                <w:sz w:val="32"/>
                              </w:rPr>
                              <w:t>制定</w:t>
                            </w:r>
                          </w:p>
                        </w:txbxContent>
                      </wps:txbx>
                      <wps:bodyPr upright="1"/>
                    </wps:wsp>
                  </a:graphicData>
                </a:graphic>
              </wp:anchor>
            </w:drawing>
          </mc:Choice>
          <mc:Fallback>
            <w:pict>
              <v:shape id="文本框 3" o:spid="_x0000_s1026" o:spt="202" type="#_x0000_t202" style="position:absolute;left:0pt;margin-left:375.6pt;margin-top:15.4pt;height:36pt;width:57pt;z-index:251659264;mso-width-relative:page;mso-height-relative:page;" filled="f" stroked="t" coordsize="21600,21600" o:gfxdata="UEsDBAoAAAAAAIdO4kAAAAAAAAAAAAAAAAAEAAAAZHJzL1BLAwQUAAAACACHTuJAIFLHhtgAAAAK&#10;AQAADwAAAGRycy9kb3ducmV2LnhtbE2PQU7DMBBF90jcwRokNhW1E2iIQpwukFiwKNDSA7ixiQP2&#10;OIqdpNyeYQXLmXn68369PXvHZjPGPqCEbC2AGWyD7rGTcHx/uimBxaRQKxfQSPg2EbbN5UWtKh0W&#10;3Jv5kDpGIRgrJcGmNFScx9Yar+I6DAbp9hFGrxKNY8f1qBYK947nQhTcqx7pg1WDebSm/TpMXsL+&#10;2b6t8G63c5rPxefxZXpdypWU11eZeACWzDn9wfCrT+rQkNMpTKgjcxLuN1lOqIRbQRUIKIsNLU5E&#10;irwE3tT8f4XmB1BLAwQUAAAACACHTuJAYpCi5AQCAAAMBAAADgAAAGRycy9lMm9Eb2MueG1srVPN&#10;jtMwEL4j8Q6W7zTZLmXZqOlKUMoFAdLCA0wdJ7HkP3ncJn0BeANOXLjzXH0Oxk7pwnLpgRySyczn&#10;z/N9Hi/vRqPZXgZUztb8alZyJq1wjbJdzT9/2jx7yRlGsA1oZ2XNDxL53erpk+XgKzl3vdONDIxI&#10;LFaDr3kfo6+KAkUvDeDMeWmp2LpgINJv6IomwEDsRhfzsnxRDC40PjghESm7nor8xBguIXRtq4Rc&#10;O7Ez0saJNUgNkSRhrzzyVe62baWIH9oWZWS65qQ05jdtQvE2vYvVEqougO+VOLUAl7TwSJMBZWnT&#10;M9UaIrBdUP9QGSWCQ9fGmXCmmIRkR0jFVfnIm/sevMxayGr0Z9Px/9GK9/uPgamGJoEzC4YO/Pjt&#10;6/H7z+OPL+w62TN4rAh17wkXx1duTNBTHimZVI9tMOlLehjVydzD2Vw5RiYoeTO/vi2pIqj0fHFD&#10;o5BYiofFPmB8K51hKah5oLPLlsL+HcYJ+huS9rJuo7SmPFTasqHmt4v5guiBZrKlWaDQeNKFtss0&#10;6LRq0pK0AkO3fa0D2wPNxSY/p27+gqX91oD9hMulBIPKqChDjnoJzRvbsHjw5J2lK8NTM0Y2nGlJ&#10;NyxFGRlB6UuQZIm25EwyfjI4RXHcjkSTwq1rDnQYOx9U15NT+TgynIYkW3oa6DSFf/5n0odLvP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FLHhtgAAAAKAQAADwAAAAAAAAABACAAAAAiAAAAZHJz&#10;L2Rvd25yZXYueG1sUEsBAhQAFAAAAAgAh07iQGKQouQEAgAADAQAAA4AAAAAAAAAAQAgAAAAJwEA&#10;AGRycy9lMm9Eb2MueG1sUEsFBgAAAAAGAAYAWQEAAJ0FAAAAAA==&#10;">
                <v:fill on="f" focussize="0,0"/>
                <v:stroke color="#FFFFFF" joinstyle="miter"/>
                <v:imagedata o:title=""/>
                <o:lock v:ext="edit" aspectratio="f"/>
                <v:textbox>
                  <w:txbxContent>
                    <w:p>
                      <w:pPr>
                        <w:rPr>
                          <w:b/>
                          <w:bCs/>
                          <w:sz w:val="32"/>
                        </w:rPr>
                      </w:pPr>
                      <w:r>
                        <w:rPr>
                          <w:rFonts w:hint="eastAsia"/>
                          <w:b/>
                          <w:bCs/>
                          <w:sz w:val="32"/>
                        </w:rPr>
                        <w:t>制定</w:t>
                      </w:r>
                    </w:p>
                  </w:txbxContent>
                </v:textbox>
              </v:shape>
            </w:pict>
          </mc:Fallback>
        </mc:AlternateContent>
      </w:r>
      <w:r>
        <w:rPr>
          <w:rFonts w:hint="eastAsia"/>
          <w:b/>
          <w:sz w:val="32"/>
          <w:szCs w:val="28"/>
        </w:rPr>
        <w:t>住房和城乡建设部</w:t>
      </w:r>
    </w:p>
    <w:p>
      <w:pPr>
        <w:ind w:right="2719" w:rightChars="1295" w:firstLine="2750" w:firstLineChars="856"/>
        <w:jc w:val="distribute"/>
        <w:rPr>
          <w:b/>
          <w:sz w:val="32"/>
          <w:szCs w:val="28"/>
        </w:rPr>
      </w:pPr>
      <w:r>
        <w:rPr>
          <w:rFonts w:hint="eastAsia"/>
          <w:b/>
          <w:sz w:val="32"/>
          <w:szCs w:val="28"/>
        </w:rPr>
        <w:t>国家工商行政管理总局</w:t>
      </w:r>
      <w:bookmarkStart w:id="194" w:name="_Toc361673594"/>
      <w:bookmarkStart w:id="195" w:name="_Toc361673211"/>
      <w:bookmarkStart w:id="196" w:name="_Toc367527765"/>
      <w:bookmarkStart w:id="197" w:name="_Toc368224301"/>
    </w:p>
    <w:p>
      <w:pPr>
        <w:ind w:right="2719" w:rightChars="1295" w:firstLine="2750" w:firstLineChars="856"/>
        <w:jc w:val="distribute"/>
        <w:rPr>
          <w:rFonts w:ascii="宋体" w:hAnsi="宋体" w:cs="华文中宋"/>
          <w:sz w:val="36"/>
          <w:szCs w:val="36"/>
        </w:rPr>
      </w:pPr>
      <w:r>
        <w:rPr>
          <w:rFonts w:hint="eastAsia"/>
          <w:b/>
          <w:sz w:val="32"/>
          <w:szCs w:val="28"/>
        </w:rPr>
        <w:br w:type="page"/>
      </w:r>
    </w:p>
    <w:p>
      <w:pPr>
        <w:pStyle w:val="8"/>
        <w:jc w:val="center"/>
        <w:rPr>
          <w:rFonts w:hint="default"/>
          <w:sz w:val="36"/>
          <w:szCs w:val="36"/>
        </w:rPr>
      </w:pPr>
      <w:bookmarkStart w:id="198" w:name="_Toc12798"/>
      <w:bookmarkStart w:id="199" w:name="_Toc517183181"/>
      <w:r>
        <w:rPr>
          <w:rFonts w:cs="华文中宋"/>
          <w:sz w:val="36"/>
          <w:szCs w:val="36"/>
        </w:rPr>
        <w:t>第一节 合同协议书</w:t>
      </w:r>
      <w:bookmarkEnd w:id="194"/>
      <w:bookmarkEnd w:id="195"/>
      <w:bookmarkEnd w:id="196"/>
      <w:bookmarkEnd w:id="197"/>
      <w:bookmarkEnd w:id="198"/>
      <w:bookmarkEnd w:id="199"/>
    </w:p>
    <w:p>
      <w:pPr>
        <w:spacing w:line="360" w:lineRule="auto"/>
        <w:rPr>
          <w:rFonts w:ascii="宋体" w:hAnsi="宋体"/>
          <w:b/>
          <w:bCs/>
          <w:szCs w:val="21"/>
          <w:u w:val="single"/>
        </w:rPr>
      </w:pPr>
      <w:r>
        <w:rPr>
          <w:rFonts w:hint="eastAsia" w:ascii="宋体" w:hAnsi="宋体" w:cs="仿宋_GB2312"/>
          <w:b/>
          <w:bCs/>
          <w:szCs w:val="21"/>
        </w:rPr>
        <w:t>发包人（全称）：</w:t>
      </w:r>
      <w:r>
        <w:rPr>
          <w:rFonts w:hint="eastAsia" w:ascii="宋体" w:hAnsi="宋体" w:cs="MingLiU_HKSCS"/>
          <w:b/>
          <w:bCs/>
          <w:szCs w:val="21"/>
          <w:u w:val="single"/>
        </w:rPr>
        <w:t xml:space="preserve"> </w:t>
      </w:r>
      <w:r>
        <w:rPr>
          <w:rFonts w:ascii="宋体" w:hAnsi="宋体"/>
          <w:b/>
          <w:bCs/>
          <w:szCs w:val="21"/>
          <w:u w:val="single"/>
        </w:rPr>
        <w:t xml:space="preserve">               </w:t>
      </w:r>
      <w:r>
        <w:rPr>
          <w:rFonts w:hint="eastAsia" w:ascii="宋体" w:hAnsi="宋体" w:cs="MingLiU_HKSCS"/>
          <w:b/>
          <w:bCs/>
          <w:szCs w:val="21"/>
          <w:u w:val="single"/>
        </w:rPr>
        <w:t xml:space="preserve"> </w:t>
      </w:r>
      <w:r>
        <w:rPr>
          <w:rFonts w:ascii="宋体" w:hAnsi="宋体"/>
          <w:b/>
          <w:bCs/>
          <w:szCs w:val="21"/>
          <w:u w:val="single"/>
        </w:rPr>
        <w:t xml:space="preserve">     </w:t>
      </w:r>
      <w:r>
        <w:rPr>
          <w:rFonts w:hint="eastAsia" w:ascii="宋体" w:hAnsi="宋体" w:cs="MingLiU_HKSCS"/>
          <w:b/>
          <w:bCs/>
          <w:szCs w:val="21"/>
          <w:u w:val="single"/>
        </w:rPr>
        <w:t xml:space="preserve"> </w:t>
      </w:r>
    </w:p>
    <w:p>
      <w:pPr>
        <w:spacing w:line="360" w:lineRule="auto"/>
        <w:rPr>
          <w:rFonts w:ascii="宋体" w:hAnsi="宋体"/>
          <w:b/>
          <w:bCs/>
          <w:szCs w:val="21"/>
          <w:u w:val="single"/>
        </w:rPr>
      </w:pPr>
      <w:r>
        <w:rPr>
          <w:rFonts w:hint="eastAsia" w:ascii="宋体" w:hAnsi="宋体" w:cs="仿宋_GB2312"/>
          <w:b/>
          <w:bCs/>
          <w:szCs w:val="21"/>
        </w:rPr>
        <w:t>承包人（全称）：</w:t>
      </w:r>
      <w:r>
        <w:rPr>
          <w:rFonts w:hint="eastAsia" w:ascii="宋体" w:hAnsi="宋体" w:cs="MingLiU_HKSCS"/>
          <w:b/>
          <w:bCs/>
          <w:szCs w:val="21"/>
          <w:u w:val="single"/>
        </w:rPr>
        <w:t xml:space="preserve"> </w:t>
      </w:r>
      <w:r>
        <w:rPr>
          <w:rFonts w:ascii="宋体" w:hAnsi="宋体"/>
          <w:b/>
          <w:bCs/>
          <w:szCs w:val="21"/>
          <w:u w:val="single"/>
        </w:rPr>
        <w:t xml:space="preserve">              </w:t>
      </w:r>
      <w:r>
        <w:rPr>
          <w:rFonts w:hint="eastAsia" w:ascii="宋体" w:hAnsi="宋体" w:cs="MingLiU_HKSCS"/>
          <w:b/>
          <w:bCs/>
          <w:szCs w:val="21"/>
          <w:u w:val="single"/>
        </w:rPr>
        <w:t xml:space="preserve"> </w:t>
      </w:r>
      <w:r>
        <w:rPr>
          <w:rFonts w:ascii="宋体" w:hAnsi="宋体"/>
          <w:b/>
          <w:bCs/>
          <w:szCs w:val="21"/>
          <w:u w:val="single"/>
        </w:rPr>
        <w:t xml:space="preserve">      </w:t>
      </w:r>
      <w:r>
        <w:rPr>
          <w:rFonts w:hint="eastAsia" w:ascii="宋体" w:hAnsi="宋体" w:cs="MingLiU_HKSCS"/>
          <w:b/>
          <w:bCs/>
          <w:szCs w:val="21"/>
          <w:u w:val="single"/>
        </w:rPr>
        <w:t xml:space="preserve"> </w:t>
      </w:r>
    </w:p>
    <w:p>
      <w:pPr>
        <w:spacing w:line="400" w:lineRule="exact"/>
        <w:ind w:firstLine="420" w:firstLineChars="200"/>
        <w:rPr>
          <w:rFonts w:ascii="宋体" w:hAnsi="宋体"/>
          <w:szCs w:val="21"/>
        </w:rPr>
      </w:pPr>
      <w:r>
        <w:rPr>
          <w:rFonts w:hint="eastAsia" w:ascii="宋体" w:hAnsi="宋体" w:cs="仿宋_GB2312"/>
          <w:szCs w:val="21"/>
        </w:rPr>
        <w:t>根据《中华人民共和国合同法》、《中华人民共和国建筑法》及有关法律规定，遵循平等、自愿、公平和诚实信用的原则，双方就</w:t>
      </w:r>
      <w:r>
        <w:rPr>
          <w:rFonts w:ascii="宋体" w:hAnsi="宋体"/>
          <w:szCs w:val="21"/>
          <w:u w:val="single"/>
        </w:rPr>
        <w:t xml:space="preserve">                       </w:t>
      </w:r>
      <w:r>
        <w:rPr>
          <w:rFonts w:hint="eastAsia" w:ascii="宋体" w:hAnsi="宋体" w:cs="仿宋_GB2312"/>
          <w:szCs w:val="21"/>
        </w:rPr>
        <w:t>工程施工及有关事项协商一致，共同达成如下协议：</w:t>
      </w:r>
    </w:p>
    <w:p>
      <w:pPr>
        <w:pStyle w:val="9"/>
        <w:spacing w:before="120" w:after="120" w:line="400" w:lineRule="exact"/>
        <w:rPr>
          <w:rFonts w:ascii="宋体" w:hAnsi="宋体"/>
          <w:szCs w:val="21"/>
        </w:rPr>
      </w:pPr>
      <w:r>
        <w:rPr>
          <w:rFonts w:ascii="宋体" w:hAnsi="宋体"/>
          <w:szCs w:val="21"/>
        </w:rPr>
        <w:t xml:space="preserve">   </w:t>
      </w:r>
      <w:r>
        <w:rPr>
          <w:rFonts w:ascii="宋体" w:hAnsi="宋体"/>
          <w:b w:val="0"/>
          <w:szCs w:val="21"/>
        </w:rPr>
        <w:t xml:space="preserve"> </w:t>
      </w:r>
      <w:bookmarkStart w:id="200" w:name="_Toc351203481"/>
      <w:r>
        <w:rPr>
          <w:rFonts w:hint="eastAsia" w:ascii="宋体" w:hAnsi="宋体" w:cs="黑体"/>
          <w:b w:val="0"/>
          <w:szCs w:val="21"/>
        </w:rPr>
        <w:t>一、工程概况</w:t>
      </w:r>
      <w:bookmarkEnd w:id="200"/>
    </w:p>
    <w:p>
      <w:pPr>
        <w:spacing w:line="400" w:lineRule="exact"/>
        <w:ind w:firstLine="411" w:firstLineChars="196"/>
        <w:rPr>
          <w:rFonts w:ascii="宋体" w:hAnsi="宋体"/>
          <w:szCs w:val="21"/>
          <w:u w:val="single"/>
        </w:rPr>
      </w:pPr>
      <w:r>
        <w:rPr>
          <w:rFonts w:ascii="宋体" w:hAnsi="宋体"/>
          <w:szCs w:val="21"/>
        </w:rPr>
        <w:t>1.</w:t>
      </w:r>
      <w:r>
        <w:rPr>
          <w:rFonts w:hint="eastAsia" w:ascii="宋体" w:hAnsi="宋体" w:cs="仿宋_GB2312"/>
          <w:szCs w:val="21"/>
        </w:rPr>
        <w:t>工程名称：</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仿宋_GB2312"/>
          <w:szCs w:val="21"/>
        </w:rPr>
        <w:t>。</w:t>
      </w:r>
    </w:p>
    <w:p>
      <w:pPr>
        <w:spacing w:line="400" w:lineRule="exact"/>
        <w:ind w:firstLine="411" w:firstLineChars="196"/>
        <w:rPr>
          <w:rFonts w:ascii="宋体" w:hAnsi="宋体"/>
          <w:szCs w:val="21"/>
        </w:rPr>
      </w:pPr>
      <w:r>
        <w:rPr>
          <w:rFonts w:ascii="宋体" w:hAnsi="宋体"/>
          <w:szCs w:val="21"/>
        </w:rPr>
        <w:t>2.</w:t>
      </w:r>
      <w:r>
        <w:rPr>
          <w:rFonts w:hint="eastAsia" w:ascii="宋体" w:hAnsi="宋体" w:cs="仿宋_GB2312"/>
          <w:szCs w:val="21"/>
        </w:rPr>
        <w:t>工程地点：</w:t>
      </w:r>
      <w:r>
        <w:rPr>
          <w:rFonts w:hint="eastAsia" w:ascii="宋体" w:hAnsi="宋体" w:cs="MingLiU_HKSCS"/>
          <w:szCs w:val="21"/>
          <w:u w:val="single"/>
        </w:rPr>
        <w:t xml:space="preserve">                                    </w:t>
      </w:r>
      <w:r>
        <w:rPr>
          <w:rFonts w:hint="eastAsia" w:ascii="宋体" w:hAnsi="宋体" w:cs="仿宋_GB2312"/>
          <w:szCs w:val="21"/>
        </w:rPr>
        <w:t>。</w:t>
      </w:r>
    </w:p>
    <w:p>
      <w:pPr>
        <w:spacing w:line="400" w:lineRule="exact"/>
        <w:ind w:firstLine="411" w:firstLineChars="196"/>
        <w:rPr>
          <w:rFonts w:ascii="宋体" w:hAnsi="宋体"/>
          <w:szCs w:val="21"/>
        </w:rPr>
      </w:pPr>
      <w:r>
        <w:rPr>
          <w:rFonts w:ascii="宋体" w:hAnsi="宋体"/>
          <w:szCs w:val="21"/>
        </w:rPr>
        <w:t>3.</w:t>
      </w:r>
      <w:r>
        <w:rPr>
          <w:rFonts w:hint="eastAsia" w:ascii="宋体" w:hAnsi="宋体" w:cs="仿宋_GB2312"/>
          <w:szCs w:val="21"/>
        </w:rPr>
        <w:t>工程立项批准文号：</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仿宋_GB2312"/>
          <w:szCs w:val="21"/>
        </w:rPr>
        <w:t>。</w:t>
      </w:r>
    </w:p>
    <w:p>
      <w:pPr>
        <w:spacing w:line="400" w:lineRule="exact"/>
        <w:ind w:firstLine="411" w:firstLineChars="196"/>
        <w:rPr>
          <w:rFonts w:ascii="宋体" w:hAnsi="宋体"/>
          <w:szCs w:val="21"/>
        </w:rPr>
      </w:pPr>
      <w:r>
        <w:rPr>
          <w:rFonts w:ascii="宋体" w:hAnsi="宋体"/>
          <w:szCs w:val="21"/>
        </w:rPr>
        <w:t>4.</w:t>
      </w:r>
      <w:r>
        <w:rPr>
          <w:rFonts w:hint="eastAsia" w:ascii="宋体" w:hAnsi="宋体" w:cs="仿宋_GB2312"/>
          <w:szCs w:val="21"/>
        </w:rPr>
        <w:t>资金来源：</w:t>
      </w:r>
      <w:r>
        <w:rPr>
          <w:rFonts w:hint="eastAsia" w:ascii="宋体" w:hAnsi="宋体" w:cs="MingLiU_HKSCS"/>
          <w:szCs w:val="21"/>
          <w:u w:val="single"/>
        </w:rPr>
        <w:t xml:space="preserve">                                    </w:t>
      </w:r>
      <w:r>
        <w:rPr>
          <w:rFonts w:hint="eastAsia" w:ascii="宋体" w:hAnsi="宋体" w:cs="仿宋_GB2312"/>
          <w:szCs w:val="21"/>
        </w:rPr>
        <w:t>。</w:t>
      </w:r>
    </w:p>
    <w:p>
      <w:pPr>
        <w:spacing w:line="400" w:lineRule="exact"/>
        <w:ind w:firstLine="411" w:firstLineChars="196"/>
        <w:rPr>
          <w:rFonts w:ascii="宋体" w:hAnsi="宋体"/>
          <w:szCs w:val="21"/>
        </w:rPr>
      </w:pPr>
      <w:r>
        <w:rPr>
          <w:rFonts w:ascii="宋体" w:hAnsi="宋体"/>
          <w:szCs w:val="21"/>
        </w:rPr>
        <w:t>5.</w:t>
      </w:r>
      <w:r>
        <w:rPr>
          <w:rFonts w:hint="eastAsia" w:ascii="宋体" w:hAnsi="宋体" w:cs="仿宋_GB2312"/>
          <w:szCs w:val="21"/>
        </w:rPr>
        <w:t>工程内容：</w:t>
      </w:r>
      <w:r>
        <w:rPr>
          <w:rFonts w:hint="eastAsia" w:ascii="宋体" w:hAnsi="宋体" w:cs="MingLiU_HKSCS"/>
          <w:szCs w:val="21"/>
          <w:u w:val="single"/>
        </w:rPr>
        <w:t xml:space="preserve">                                    </w:t>
      </w:r>
      <w:r>
        <w:rPr>
          <w:rFonts w:hint="eastAsia" w:ascii="宋体" w:hAnsi="宋体" w:cs="仿宋_GB2312"/>
          <w:szCs w:val="21"/>
        </w:rPr>
        <w:t>。</w:t>
      </w:r>
    </w:p>
    <w:p>
      <w:pPr>
        <w:spacing w:line="400" w:lineRule="exact"/>
        <w:ind w:firstLine="411" w:firstLineChars="196"/>
        <w:rPr>
          <w:rFonts w:ascii="宋体" w:hAnsi="宋体"/>
          <w:szCs w:val="21"/>
        </w:rPr>
      </w:pPr>
      <w:r>
        <w:rPr>
          <w:rFonts w:hint="eastAsia" w:ascii="宋体" w:hAnsi="宋体" w:cs="仿宋_GB2312"/>
          <w:szCs w:val="21"/>
        </w:rPr>
        <w:t>群体工程应附《承包人承揽工程项目一览表》（附件</w:t>
      </w:r>
      <w:r>
        <w:rPr>
          <w:rFonts w:ascii="宋体" w:hAnsi="宋体"/>
          <w:szCs w:val="21"/>
        </w:rPr>
        <w:t>1</w:t>
      </w:r>
      <w:r>
        <w:rPr>
          <w:rFonts w:hint="eastAsia" w:ascii="宋体" w:hAnsi="宋体" w:cs="仿宋_GB2312"/>
          <w:szCs w:val="21"/>
        </w:rPr>
        <w:t>）。</w:t>
      </w:r>
    </w:p>
    <w:p>
      <w:pPr>
        <w:spacing w:line="400" w:lineRule="exact"/>
        <w:ind w:firstLine="411" w:firstLineChars="196"/>
        <w:rPr>
          <w:rFonts w:ascii="宋体" w:hAnsi="宋体"/>
          <w:szCs w:val="21"/>
        </w:rPr>
      </w:pPr>
      <w:r>
        <w:rPr>
          <w:rFonts w:ascii="宋体" w:hAnsi="宋体"/>
          <w:szCs w:val="21"/>
        </w:rPr>
        <w:t>6.</w:t>
      </w:r>
      <w:r>
        <w:rPr>
          <w:rFonts w:hint="eastAsia" w:ascii="宋体" w:hAnsi="宋体" w:cs="仿宋_GB2312"/>
          <w:szCs w:val="21"/>
        </w:rPr>
        <w:t>工程承包范围：</w:t>
      </w:r>
      <w:r>
        <w:rPr>
          <w:rFonts w:hint="eastAsia" w:ascii="宋体" w:hAnsi="宋体" w:cs="MingLiU_HKSCS"/>
          <w:szCs w:val="21"/>
          <w:u w:val="single"/>
        </w:rPr>
        <w:t xml:space="preserve">                                  </w:t>
      </w:r>
    </w:p>
    <w:p>
      <w:pPr>
        <w:pStyle w:val="9"/>
        <w:spacing w:before="120" w:after="120" w:line="400" w:lineRule="exact"/>
        <w:rPr>
          <w:rFonts w:ascii="宋体" w:hAnsi="宋体"/>
          <w:b w:val="0"/>
          <w:szCs w:val="21"/>
        </w:rPr>
      </w:pPr>
      <w:r>
        <w:rPr>
          <w:rFonts w:ascii="宋体" w:hAnsi="宋体"/>
          <w:b w:val="0"/>
          <w:szCs w:val="21"/>
        </w:rPr>
        <w:t xml:space="preserve">   </w:t>
      </w:r>
      <w:bookmarkStart w:id="201" w:name="_Toc351203482"/>
      <w:r>
        <w:rPr>
          <w:rFonts w:hint="eastAsia" w:ascii="宋体" w:hAnsi="宋体" w:cs="黑体"/>
          <w:b w:val="0"/>
          <w:szCs w:val="21"/>
        </w:rPr>
        <w:t>二、合同工期</w:t>
      </w:r>
      <w:bookmarkEnd w:id="201"/>
    </w:p>
    <w:p>
      <w:pPr>
        <w:spacing w:line="400" w:lineRule="exact"/>
        <w:ind w:firstLine="459"/>
        <w:rPr>
          <w:rFonts w:ascii="宋体" w:hAnsi="宋体"/>
          <w:szCs w:val="21"/>
        </w:rPr>
      </w:pPr>
      <w:r>
        <w:rPr>
          <w:rFonts w:hint="eastAsia" w:ascii="宋体" w:hAnsi="宋体" w:cs="仿宋_GB2312"/>
          <w:szCs w:val="21"/>
        </w:rPr>
        <w:t>计划开工日期：</w:t>
      </w:r>
      <w:r>
        <w:rPr>
          <w:rFonts w:hint="eastAsia" w:ascii="宋体" w:hAnsi="宋体" w:cs="MingLiU_HKSCS"/>
          <w:szCs w:val="21"/>
          <w:u w:val="single"/>
        </w:rPr>
        <w:t xml:space="preserve">        </w:t>
      </w:r>
      <w:r>
        <w:rPr>
          <w:rFonts w:hint="eastAsia" w:ascii="宋体" w:hAnsi="宋体" w:cs="仿宋_GB2312"/>
          <w:szCs w:val="21"/>
        </w:rPr>
        <w:t>年</w:t>
      </w:r>
      <w:r>
        <w:rPr>
          <w:rFonts w:hint="eastAsia" w:ascii="宋体" w:hAnsi="宋体" w:cs="MingLiU_HKSCS"/>
          <w:szCs w:val="21"/>
          <w:u w:val="single"/>
        </w:rPr>
        <w:t xml:space="preserve">       </w:t>
      </w:r>
      <w:r>
        <w:rPr>
          <w:rFonts w:hint="eastAsia" w:ascii="宋体" w:hAnsi="宋体" w:cs="仿宋_GB2312"/>
          <w:szCs w:val="21"/>
        </w:rPr>
        <w:t>月</w:t>
      </w:r>
      <w:r>
        <w:rPr>
          <w:rFonts w:hint="eastAsia" w:ascii="宋体" w:hAnsi="宋体" w:cs="MingLiU_HKSCS"/>
          <w:szCs w:val="21"/>
          <w:u w:val="single"/>
        </w:rPr>
        <w:t xml:space="preserve">      </w:t>
      </w:r>
      <w:r>
        <w:rPr>
          <w:rFonts w:hint="eastAsia" w:ascii="宋体" w:hAnsi="宋体" w:cs="仿宋_GB2312"/>
          <w:szCs w:val="21"/>
        </w:rPr>
        <w:t>日。</w:t>
      </w:r>
    </w:p>
    <w:p>
      <w:pPr>
        <w:spacing w:line="400" w:lineRule="exact"/>
        <w:ind w:firstLine="459"/>
        <w:rPr>
          <w:rFonts w:ascii="宋体" w:hAnsi="宋体"/>
          <w:szCs w:val="21"/>
        </w:rPr>
      </w:pPr>
      <w:r>
        <w:rPr>
          <w:rFonts w:hint="eastAsia" w:ascii="宋体" w:hAnsi="宋体" w:cs="仿宋_GB2312"/>
          <w:szCs w:val="21"/>
        </w:rPr>
        <w:t>计划竣工日期：</w:t>
      </w:r>
      <w:r>
        <w:rPr>
          <w:rFonts w:hint="eastAsia" w:ascii="宋体" w:hAnsi="宋体" w:cs="MingLiU_HKSCS"/>
          <w:szCs w:val="21"/>
          <w:u w:val="single"/>
        </w:rPr>
        <w:t xml:space="preserve">        </w:t>
      </w:r>
      <w:r>
        <w:rPr>
          <w:rFonts w:hint="eastAsia" w:ascii="宋体" w:hAnsi="宋体" w:cs="仿宋_GB2312"/>
          <w:szCs w:val="21"/>
        </w:rPr>
        <w:t>年</w:t>
      </w:r>
      <w:r>
        <w:rPr>
          <w:rFonts w:hint="eastAsia" w:ascii="宋体" w:hAnsi="宋体" w:cs="MingLiU_HKSCS"/>
          <w:szCs w:val="21"/>
          <w:u w:val="single"/>
        </w:rPr>
        <w:t xml:space="preserve">       </w:t>
      </w:r>
      <w:r>
        <w:rPr>
          <w:rFonts w:hint="eastAsia" w:ascii="宋体" w:hAnsi="宋体" w:cs="仿宋_GB2312"/>
          <w:szCs w:val="21"/>
        </w:rPr>
        <w:t>月</w:t>
      </w:r>
      <w:r>
        <w:rPr>
          <w:rFonts w:hint="eastAsia" w:ascii="宋体" w:hAnsi="宋体" w:cs="MingLiU_HKSCS"/>
          <w:szCs w:val="21"/>
          <w:u w:val="single"/>
        </w:rPr>
        <w:t xml:space="preserve">      </w:t>
      </w:r>
      <w:r>
        <w:rPr>
          <w:rFonts w:hint="eastAsia" w:ascii="宋体" w:hAnsi="宋体" w:cs="仿宋_GB2312"/>
          <w:szCs w:val="21"/>
        </w:rPr>
        <w:t>日。</w:t>
      </w:r>
    </w:p>
    <w:p>
      <w:pPr>
        <w:spacing w:line="400" w:lineRule="exact"/>
        <w:ind w:firstLine="459"/>
        <w:rPr>
          <w:rFonts w:ascii="宋体" w:hAnsi="宋体"/>
          <w:szCs w:val="21"/>
        </w:rPr>
      </w:pPr>
      <w:r>
        <w:rPr>
          <w:rFonts w:hint="eastAsia" w:ascii="宋体" w:hAnsi="宋体" w:cs="仿宋_GB2312"/>
          <w:szCs w:val="21"/>
        </w:rPr>
        <w:t>工期总日历天数：</w:t>
      </w:r>
      <w:r>
        <w:rPr>
          <w:rFonts w:hint="eastAsia" w:ascii="宋体" w:hAnsi="宋体" w:cs="MingLiU_HKSCS"/>
          <w:szCs w:val="21"/>
          <w:u w:val="single"/>
        </w:rPr>
        <w:t xml:space="preserve">        </w:t>
      </w:r>
      <w:r>
        <w:rPr>
          <w:rFonts w:hint="eastAsia" w:ascii="宋体" w:hAnsi="宋体" w:cs="仿宋_GB2312"/>
          <w:szCs w:val="21"/>
        </w:rPr>
        <w:t>天。工期总日历天数与根据前述计划开竣工日期计算的工期天数不一致的，以工期总日历天数为准。</w:t>
      </w:r>
    </w:p>
    <w:p>
      <w:pPr>
        <w:pStyle w:val="9"/>
        <w:spacing w:before="120" w:after="120" w:line="400" w:lineRule="exact"/>
        <w:rPr>
          <w:rFonts w:ascii="宋体" w:hAnsi="宋体"/>
          <w:szCs w:val="21"/>
        </w:rPr>
      </w:pPr>
      <w:r>
        <w:rPr>
          <w:rFonts w:ascii="宋体" w:hAnsi="宋体"/>
          <w:szCs w:val="21"/>
        </w:rPr>
        <w:t xml:space="preserve">    </w:t>
      </w:r>
      <w:bookmarkStart w:id="202" w:name="_Toc351203483"/>
      <w:r>
        <w:rPr>
          <w:rFonts w:hint="eastAsia" w:ascii="宋体" w:hAnsi="宋体" w:cs="黑体"/>
          <w:b w:val="0"/>
          <w:szCs w:val="21"/>
        </w:rPr>
        <w:t>三、质量标准</w:t>
      </w:r>
      <w:bookmarkEnd w:id="202"/>
    </w:p>
    <w:p>
      <w:pPr>
        <w:spacing w:line="400" w:lineRule="exact"/>
        <w:ind w:firstLine="459"/>
        <w:rPr>
          <w:rFonts w:ascii="宋体" w:hAnsi="宋体"/>
          <w:szCs w:val="21"/>
        </w:rPr>
      </w:pPr>
      <w:r>
        <w:rPr>
          <w:rFonts w:hint="eastAsia" w:ascii="宋体" w:hAnsi="宋体" w:cs="仿宋_GB2312"/>
          <w:szCs w:val="21"/>
        </w:rPr>
        <w:t>工程质量符合</w:t>
      </w:r>
      <w:r>
        <w:rPr>
          <w:rFonts w:hint="eastAsia" w:ascii="宋体" w:hAnsi="宋体" w:cs="MingLiU_HKSCS"/>
          <w:szCs w:val="21"/>
          <w:u w:val="single"/>
        </w:rPr>
        <w:t xml:space="preserve">                                </w:t>
      </w:r>
      <w:r>
        <w:rPr>
          <w:rFonts w:hint="eastAsia" w:ascii="宋体" w:hAnsi="宋体" w:cs="仿宋_GB2312"/>
          <w:szCs w:val="21"/>
        </w:rPr>
        <w:t>标准。</w:t>
      </w:r>
    </w:p>
    <w:p>
      <w:pPr>
        <w:pStyle w:val="9"/>
        <w:spacing w:before="120" w:after="120" w:line="400" w:lineRule="exact"/>
        <w:rPr>
          <w:rFonts w:ascii="宋体" w:hAnsi="宋体"/>
          <w:b w:val="0"/>
          <w:szCs w:val="21"/>
        </w:rPr>
      </w:pPr>
      <w:r>
        <w:rPr>
          <w:rFonts w:ascii="宋体" w:hAnsi="宋体"/>
          <w:szCs w:val="21"/>
        </w:rPr>
        <w:t xml:space="preserve">   </w:t>
      </w:r>
      <w:r>
        <w:rPr>
          <w:rFonts w:ascii="宋体" w:hAnsi="宋体"/>
          <w:b w:val="0"/>
          <w:szCs w:val="21"/>
        </w:rPr>
        <w:t xml:space="preserve"> </w:t>
      </w:r>
      <w:bookmarkStart w:id="203" w:name="_Toc351203484"/>
      <w:r>
        <w:rPr>
          <w:rFonts w:hint="eastAsia" w:ascii="宋体" w:hAnsi="宋体" w:cs="黑体"/>
          <w:b w:val="0"/>
          <w:szCs w:val="21"/>
        </w:rPr>
        <w:t>四、签约合同价与合同价格形式</w:t>
      </w:r>
      <w:bookmarkEnd w:id="203"/>
      <w:r>
        <w:rPr>
          <w:rFonts w:ascii="宋体" w:hAnsi="宋体"/>
          <w:b w:val="0"/>
          <w:szCs w:val="21"/>
        </w:rPr>
        <w:tab/>
      </w:r>
    </w:p>
    <w:p>
      <w:r>
        <w:rPr>
          <w:rFonts w:hint="eastAsia"/>
        </w:rPr>
        <w:t>1.本工程在实际施工过程执行单价合同，建设单位和施工单位共同认定的工程量清单为计价依据。</w:t>
      </w:r>
    </w:p>
    <w:p>
      <w:pPr>
        <w:spacing w:line="400" w:lineRule="exact"/>
        <w:ind w:firstLine="420" w:firstLineChars="200"/>
        <w:rPr>
          <w:rFonts w:ascii="宋体" w:hAnsi="宋体" w:cs="仿宋_GB2312"/>
          <w:szCs w:val="21"/>
        </w:rPr>
      </w:pPr>
      <w:r>
        <w:rPr>
          <w:rFonts w:hint="eastAsia" w:ascii="宋体" w:hAnsi="宋体"/>
          <w:szCs w:val="21"/>
        </w:rPr>
        <w:t>双方</w:t>
      </w:r>
      <w:r>
        <w:rPr>
          <w:rFonts w:hint="eastAsia" w:ascii="宋体" w:hAnsi="宋体" w:cs="仿宋_GB2312"/>
          <w:szCs w:val="21"/>
        </w:rPr>
        <w:t>签约合同价为：</w:t>
      </w:r>
      <w:r>
        <w:rPr>
          <w:rFonts w:hint="eastAsia" w:ascii="宋体" w:hAnsi="宋体" w:cs="仿宋_GB2312"/>
          <w:szCs w:val="21"/>
          <w:u w:val="single"/>
          <w:lang w:val="en-US" w:eastAsia="zh-CN"/>
        </w:rPr>
        <w:t xml:space="preserve">           </w:t>
      </w:r>
      <w:r>
        <w:rPr>
          <w:rFonts w:hint="eastAsia" w:ascii="宋体" w:hAnsi="宋体" w:cs="仿宋_GB2312"/>
          <w:szCs w:val="21"/>
        </w:rPr>
        <w:t>。</w:t>
      </w:r>
    </w:p>
    <w:p>
      <w:pPr>
        <w:spacing w:line="400" w:lineRule="exact"/>
        <w:ind w:firstLine="420" w:firstLineChars="200"/>
        <w:rPr>
          <w:rFonts w:ascii="宋体" w:hAnsi="宋体"/>
          <w:szCs w:val="21"/>
        </w:rPr>
      </w:pPr>
      <w:r>
        <w:rPr>
          <w:rFonts w:hint="eastAsia" w:ascii="宋体" w:hAnsi="宋体" w:cs="仿宋_GB2312"/>
          <w:szCs w:val="21"/>
        </w:rPr>
        <w:t>中标</w:t>
      </w:r>
      <w:r>
        <w:rPr>
          <w:rFonts w:hint="eastAsia" w:ascii="宋体" w:hAnsi="宋体" w:cs="仿宋_GB2312"/>
          <w:szCs w:val="21"/>
          <w:lang w:val="en-US" w:eastAsia="zh-CN"/>
        </w:rPr>
        <w:t>费</w:t>
      </w:r>
      <w:r>
        <w:rPr>
          <w:rFonts w:hint="eastAsia" w:ascii="宋体" w:hAnsi="宋体" w:cs="仿宋_GB2312"/>
          <w:szCs w:val="21"/>
        </w:rPr>
        <w:t>率：</w:t>
      </w:r>
      <w:r>
        <w:rPr>
          <w:rFonts w:hint="eastAsia" w:ascii="宋体" w:hAnsi="宋体" w:cs="MingLiU_HKSCS"/>
          <w:szCs w:val="21"/>
          <w:u w:val="single"/>
        </w:rPr>
        <w:t xml:space="preserve">       </w:t>
      </w:r>
      <w:r>
        <w:rPr>
          <w:rFonts w:hint="eastAsia" w:ascii="宋体" w:hAnsi="宋体" w:cs="MingLiU_HKSCS"/>
          <w:szCs w:val="21"/>
        </w:rPr>
        <w:t xml:space="preserve"> 。</w:t>
      </w:r>
    </w:p>
    <w:p>
      <w:pPr>
        <w:tabs>
          <w:tab w:val="left" w:pos="6435"/>
        </w:tabs>
        <w:spacing w:line="400" w:lineRule="exact"/>
        <w:ind w:firstLine="420" w:firstLineChars="200"/>
        <w:rPr>
          <w:rFonts w:ascii="宋体" w:hAnsi="宋体"/>
          <w:szCs w:val="21"/>
        </w:rPr>
      </w:pPr>
      <w:r>
        <w:rPr>
          <w:rFonts w:hint="eastAsia" w:ascii="宋体" w:hAnsi="宋体" w:cs="仿宋_GB2312"/>
          <w:szCs w:val="21"/>
        </w:rPr>
        <w:t>其中以下各项以实际工程量为准：</w:t>
      </w:r>
      <w:r>
        <w:rPr>
          <w:rFonts w:ascii="宋体" w:hAnsi="宋体" w:cs="仿宋_GB2312"/>
          <w:szCs w:val="21"/>
        </w:rPr>
        <w:tab/>
      </w:r>
    </w:p>
    <w:p>
      <w:pPr>
        <w:spacing w:line="400" w:lineRule="exact"/>
        <w:ind w:firstLine="420" w:firstLineChars="200"/>
        <w:rPr>
          <w:rFonts w:ascii="宋体" w:hAnsi="宋体"/>
          <w:szCs w:val="21"/>
        </w:rPr>
      </w:pPr>
      <w:r>
        <w:rPr>
          <w:rFonts w:hint="eastAsia" w:ascii="宋体" w:hAnsi="宋体" w:cs="仿宋_GB2312"/>
          <w:szCs w:val="21"/>
        </w:rPr>
        <w:t>（</w:t>
      </w:r>
      <w:r>
        <w:rPr>
          <w:rFonts w:ascii="宋体" w:hAnsi="宋体"/>
          <w:szCs w:val="21"/>
        </w:rPr>
        <w:t>1</w:t>
      </w:r>
      <w:r>
        <w:rPr>
          <w:rFonts w:hint="eastAsia" w:ascii="宋体" w:hAnsi="宋体" w:cs="仿宋_GB2312"/>
          <w:szCs w:val="21"/>
        </w:rPr>
        <w:t>）安全文明施工费：</w:t>
      </w:r>
    </w:p>
    <w:p>
      <w:pPr>
        <w:spacing w:line="400" w:lineRule="exact"/>
        <w:ind w:firstLine="945" w:firstLineChars="450"/>
        <w:rPr>
          <w:rFonts w:ascii="宋体" w:hAnsi="宋体"/>
          <w:szCs w:val="21"/>
        </w:rPr>
      </w:pPr>
      <w:r>
        <w:rPr>
          <w:rFonts w:hint="eastAsia" w:ascii="宋体" w:hAnsi="宋体" w:cs="仿宋_GB2312"/>
          <w:szCs w:val="21"/>
        </w:rPr>
        <w:t>人民币（大写）</w:t>
      </w:r>
      <w:r>
        <w:rPr>
          <w:rFonts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hint="eastAsia" w:ascii="宋体" w:hAnsi="宋体" w:cs="仿宋_GB2312"/>
          <w:szCs w:val="21"/>
        </w:rPr>
        <w:t>元</w:t>
      </w:r>
      <w:r>
        <w:rPr>
          <w:rFonts w:ascii="宋体" w:hAnsi="宋体"/>
          <w:szCs w:val="21"/>
        </w:rPr>
        <w:t>)</w:t>
      </w:r>
      <w:r>
        <w:rPr>
          <w:rFonts w:hint="eastAsia" w:ascii="宋体" w:hAnsi="宋体" w:cs="仿宋_GB2312"/>
          <w:szCs w:val="21"/>
        </w:rPr>
        <w:t>；</w:t>
      </w:r>
    </w:p>
    <w:p>
      <w:pPr>
        <w:spacing w:line="400" w:lineRule="exact"/>
        <w:ind w:firstLine="420" w:firstLineChars="200"/>
        <w:rPr>
          <w:rFonts w:ascii="宋体" w:hAnsi="宋体"/>
          <w:szCs w:val="21"/>
        </w:rPr>
      </w:pPr>
      <w:r>
        <w:rPr>
          <w:rFonts w:hint="eastAsia" w:ascii="宋体" w:hAnsi="宋体" w:cs="仿宋_GB2312"/>
          <w:szCs w:val="21"/>
        </w:rPr>
        <w:t>（</w:t>
      </w:r>
      <w:r>
        <w:rPr>
          <w:rFonts w:ascii="宋体" w:hAnsi="宋体"/>
          <w:szCs w:val="21"/>
        </w:rPr>
        <w:t>2</w:t>
      </w:r>
      <w:r>
        <w:rPr>
          <w:rFonts w:hint="eastAsia" w:ascii="宋体" w:hAnsi="宋体" w:cs="仿宋_GB2312"/>
          <w:szCs w:val="21"/>
        </w:rPr>
        <w:t>）材料和工程设备暂估价金额：</w:t>
      </w:r>
    </w:p>
    <w:p>
      <w:pPr>
        <w:spacing w:line="400" w:lineRule="exact"/>
        <w:ind w:firstLine="945" w:firstLineChars="450"/>
        <w:rPr>
          <w:rFonts w:ascii="宋体" w:hAnsi="宋体"/>
          <w:szCs w:val="21"/>
        </w:rPr>
      </w:pPr>
      <w:r>
        <w:rPr>
          <w:rFonts w:hint="eastAsia" w:ascii="宋体" w:hAnsi="宋体" w:cs="仿宋_GB2312"/>
          <w:szCs w:val="21"/>
        </w:rPr>
        <w:t>人民币（大写）</w:t>
      </w:r>
      <w:r>
        <w:rPr>
          <w:rFonts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hint="eastAsia" w:ascii="宋体" w:hAnsi="宋体" w:cs="仿宋_GB2312"/>
          <w:szCs w:val="21"/>
        </w:rPr>
        <w:t>元</w:t>
      </w:r>
      <w:r>
        <w:rPr>
          <w:rFonts w:ascii="宋体" w:hAnsi="宋体"/>
          <w:szCs w:val="21"/>
        </w:rPr>
        <w:t>)</w:t>
      </w:r>
      <w:r>
        <w:rPr>
          <w:rFonts w:hint="eastAsia" w:ascii="宋体" w:hAnsi="宋体" w:cs="仿宋_GB2312"/>
          <w:szCs w:val="21"/>
        </w:rPr>
        <w:t>；</w:t>
      </w:r>
    </w:p>
    <w:p>
      <w:pPr>
        <w:spacing w:line="400" w:lineRule="exact"/>
        <w:ind w:firstLine="420" w:firstLineChars="200"/>
        <w:rPr>
          <w:rFonts w:ascii="宋体" w:hAnsi="宋体"/>
          <w:szCs w:val="21"/>
        </w:rPr>
      </w:pPr>
      <w:r>
        <w:rPr>
          <w:rFonts w:hint="eastAsia" w:ascii="宋体" w:hAnsi="宋体" w:cs="仿宋_GB2312"/>
          <w:szCs w:val="21"/>
        </w:rPr>
        <w:t>（</w:t>
      </w:r>
      <w:r>
        <w:rPr>
          <w:rFonts w:ascii="宋体" w:hAnsi="宋体"/>
          <w:szCs w:val="21"/>
        </w:rPr>
        <w:t>3</w:t>
      </w:r>
      <w:r>
        <w:rPr>
          <w:rFonts w:hint="eastAsia" w:ascii="宋体" w:hAnsi="宋体" w:cs="仿宋_GB2312"/>
          <w:szCs w:val="21"/>
        </w:rPr>
        <w:t>）专业工程暂估价金额：</w:t>
      </w:r>
    </w:p>
    <w:p>
      <w:pPr>
        <w:spacing w:line="400" w:lineRule="exact"/>
        <w:ind w:firstLine="945" w:firstLineChars="450"/>
        <w:rPr>
          <w:rFonts w:ascii="宋体" w:hAnsi="宋体"/>
          <w:szCs w:val="21"/>
        </w:rPr>
      </w:pPr>
      <w:r>
        <w:rPr>
          <w:rFonts w:hint="eastAsia" w:ascii="宋体" w:hAnsi="宋体" w:cs="仿宋_GB2312"/>
          <w:szCs w:val="21"/>
        </w:rPr>
        <w:t>人民币（大写）</w:t>
      </w:r>
      <w:r>
        <w:rPr>
          <w:rFonts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hint="eastAsia" w:ascii="宋体" w:hAnsi="宋体" w:cs="仿宋_GB2312"/>
          <w:szCs w:val="21"/>
        </w:rPr>
        <w:t>元</w:t>
      </w:r>
      <w:r>
        <w:rPr>
          <w:rFonts w:ascii="宋体" w:hAnsi="宋体"/>
          <w:szCs w:val="21"/>
        </w:rPr>
        <w:t>)</w:t>
      </w:r>
      <w:r>
        <w:rPr>
          <w:rFonts w:hint="eastAsia" w:ascii="宋体" w:hAnsi="宋体" w:cs="仿宋_GB2312"/>
          <w:szCs w:val="21"/>
        </w:rPr>
        <w:t>；</w:t>
      </w:r>
    </w:p>
    <w:p>
      <w:pPr>
        <w:spacing w:line="400" w:lineRule="exact"/>
        <w:ind w:firstLine="420" w:firstLineChars="200"/>
        <w:rPr>
          <w:rFonts w:ascii="宋体" w:hAnsi="宋体"/>
          <w:szCs w:val="21"/>
        </w:rPr>
      </w:pPr>
      <w:r>
        <w:rPr>
          <w:rFonts w:hint="eastAsia" w:ascii="宋体" w:hAnsi="宋体" w:cs="仿宋_GB2312"/>
          <w:szCs w:val="21"/>
        </w:rPr>
        <w:t>（</w:t>
      </w:r>
      <w:r>
        <w:rPr>
          <w:rFonts w:ascii="宋体" w:hAnsi="宋体"/>
          <w:szCs w:val="21"/>
        </w:rPr>
        <w:t>4</w:t>
      </w:r>
      <w:r>
        <w:rPr>
          <w:rFonts w:hint="eastAsia" w:ascii="宋体" w:hAnsi="宋体" w:cs="仿宋_GB2312"/>
          <w:szCs w:val="21"/>
        </w:rPr>
        <w:t>）暂列金额：</w:t>
      </w:r>
    </w:p>
    <w:p>
      <w:pPr>
        <w:spacing w:line="400" w:lineRule="exact"/>
        <w:ind w:firstLine="945" w:firstLineChars="450"/>
        <w:rPr>
          <w:rFonts w:ascii="宋体" w:hAnsi="宋体"/>
          <w:szCs w:val="21"/>
        </w:rPr>
      </w:pPr>
      <w:r>
        <w:rPr>
          <w:rFonts w:hint="eastAsia" w:ascii="宋体" w:hAnsi="宋体" w:cs="仿宋_GB2312"/>
          <w:szCs w:val="21"/>
        </w:rPr>
        <w:t>人民币（大写）</w:t>
      </w:r>
      <w:r>
        <w:rPr>
          <w:rFonts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hint="eastAsia" w:ascii="宋体" w:hAnsi="宋体" w:cs="仿宋_GB2312"/>
          <w:szCs w:val="21"/>
        </w:rPr>
        <w:t>元</w:t>
      </w:r>
      <w:r>
        <w:rPr>
          <w:rFonts w:ascii="宋体" w:hAnsi="宋体"/>
          <w:szCs w:val="21"/>
        </w:rPr>
        <w:t>)</w:t>
      </w:r>
      <w:r>
        <w:rPr>
          <w:rFonts w:hint="eastAsia" w:ascii="宋体" w:hAnsi="宋体" w:cs="仿宋_GB2312"/>
          <w:szCs w:val="21"/>
        </w:rPr>
        <w:t>。</w:t>
      </w:r>
    </w:p>
    <w:p>
      <w:pPr>
        <w:spacing w:line="400" w:lineRule="exact"/>
        <w:ind w:left="2241" w:leftChars="267" w:hanging="1680" w:hangingChars="800"/>
        <w:rPr>
          <w:rFonts w:ascii="宋体" w:hAnsi="宋体"/>
          <w:szCs w:val="21"/>
        </w:rPr>
      </w:pPr>
      <w:r>
        <w:rPr>
          <w:rFonts w:ascii="宋体" w:hAnsi="宋体"/>
          <w:szCs w:val="21"/>
        </w:rPr>
        <w:t>2.</w:t>
      </w:r>
      <w:r>
        <w:rPr>
          <w:rFonts w:hint="eastAsia" w:ascii="宋体" w:hAnsi="宋体" w:cs="仿宋_GB2312"/>
          <w:szCs w:val="21"/>
        </w:rPr>
        <w:t>合同价格形式：</w:t>
      </w:r>
      <w:r>
        <w:rPr>
          <w:rFonts w:hint="eastAsia" w:ascii="宋体" w:hAnsi="宋体" w:cs="MingLiU_HKSCS"/>
          <w:szCs w:val="21"/>
          <w:u w:val="single"/>
        </w:rPr>
        <w:t xml:space="preserve">                                                           </w:t>
      </w:r>
      <w:r>
        <w:rPr>
          <w:rFonts w:hint="eastAsia" w:ascii="宋体" w:hAnsi="宋体" w:cs="仿宋_GB2312"/>
          <w:szCs w:val="21"/>
        </w:rPr>
        <w:t>。</w:t>
      </w:r>
    </w:p>
    <w:p>
      <w:pPr>
        <w:pStyle w:val="9"/>
        <w:spacing w:before="120" w:after="120" w:line="400" w:lineRule="exact"/>
        <w:rPr>
          <w:rFonts w:ascii="宋体" w:hAnsi="宋体"/>
          <w:b w:val="0"/>
          <w:szCs w:val="21"/>
        </w:rPr>
      </w:pPr>
      <w:r>
        <w:rPr>
          <w:rFonts w:ascii="宋体" w:hAnsi="宋体"/>
          <w:szCs w:val="21"/>
        </w:rPr>
        <w:t xml:space="preserve">   </w:t>
      </w:r>
      <w:r>
        <w:rPr>
          <w:rFonts w:ascii="宋体" w:hAnsi="宋体"/>
          <w:b w:val="0"/>
          <w:szCs w:val="21"/>
        </w:rPr>
        <w:t xml:space="preserve"> </w:t>
      </w:r>
      <w:bookmarkStart w:id="204" w:name="_Toc351203485"/>
      <w:r>
        <w:rPr>
          <w:rFonts w:hint="eastAsia" w:ascii="宋体" w:hAnsi="宋体" w:cs="黑体"/>
          <w:b w:val="0"/>
          <w:szCs w:val="21"/>
        </w:rPr>
        <w:t>五、</w:t>
      </w:r>
      <w:bookmarkEnd w:id="204"/>
      <w:r>
        <w:rPr>
          <w:rFonts w:hint="eastAsia" w:ascii="宋体" w:hAnsi="宋体" w:cs="黑体"/>
          <w:b w:val="0"/>
          <w:szCs w:val="21"/>
        </w:rPr>
        <w:t>项目经理</w:t>
      </w:r>
    </w:p>
    <w:p>
      <w:pPr>
        <w:spacing w:line="400" w:lineRule="exact"/>
        <w:ind w:firstLine="420" w:firstLineChars="200"/>
        <w:rPr>
          <w:rFonts w:ascii="宋体" w:hAnsi="宋体"/>
          <w:szCs w:val="21"/>
        </w:rPr>
      </w:pPr>
      <w:r>
        <w:rPr>
          <w:rFonts w:hint="eastAsia" w:ascii="宋体" w:hAnsi="宋体" w:cs="仿宋_GB2312"/>
          <w:szCs w:val="21"/>
        </w:rPr>
        <w:t>承包人项目经理：</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MingLiU_HKSCS"/>
          <w:szCs w:val="21"/>
          <w:u w:val="single"/>
        </w:rPr>
        <w:t xml:space="preserve">       </w:t>
      </w:r>
      <w:r>
        <w:rPr>
          <w:rFonts w:hint="eastAsia" w:ascii="宋体" w:hAnsi="宋体" w:cs="仿宋_GB2312"/>
          <w:szCs w:val="21"/>
        </w:rPr>
        <w:t>。</w:t>
      </w:r>
    </w:p>
    <w:p>
      <w:pPr>
        <w:pStyle w:val="9"/>
        <w:spacing w:before="120" w:after="120" w:line="400" w:lineRule="exact"/>
        <w:rPr>
          <w:rFonts w:ascii="宋体" w:hAnsi="宋体"/>
          <w:szCs w:val="21"/>
        </w:rPr>
      </w:pPr>
      <w:r>
        <w:rPr>
          <w:rFonts w:ascii="宋体" w:hAnsi="宋体"/>
          <w:szCs w:val="21"/>
        </w:rPr>
        <w:t xml:space="preserve">   </w:t>
      </w:r>
      <w:r>
        <w:rPr>
          <w:rFonts w:ascii="宋体" w:hAnsi="宋体"/>
          <w:b w:val="0"/>
          <w:szCs w:val="21"/>
        </w:rPr>
        <w:t xml:space="preserve"> </w:t>
      </w:r>
      <w:bookmarkStart w:id="205" w:name="_Toc351203486"/>
      <w:r>
        <w:rPr>
          <w:rFonts w:hint="eastAsia" w:ascii="宋体" w:hAnsi="宋体" w:cs="黑体"/>
          <w:b w:val="0"/>
          <w:szCs w:val="21"/>
        </w:rPr>
        <w:t>六、合同文件构成</w:t>
      </w:r>
      <w:bookmarkEnd w:id="205"/>
    </w:p>
    <w:p>
      <w:pPr>
        <w:spacing w:line="400" w:lineRule="exact"/>
        <w:ind w:firstLine="420" w:firstLineChars="200"/>
        <w:rPr>
          <w:rFonts w:ascii="宋体" w:hAnsi="宋体"/>
          <w:szCs w:val="21"/>
        </w:rPr>
      </w:pPr>
      <w:r>
        <w:rPr>
          <w:rFonts w:hint="eastAsia" w:ascii="宋体" w:hAnsi="宋体" w:cs="仿宋_GB2312"/>
          <w:szCs w:val="21"/>
        </w:rPr>
        <w:t>本协议书与下列文件一起构成合同文件：</w:t>
      </w:r>
    </w:p>
    <w:p>
      <w:pPr>
        <w:autoSpaceDE w:val="0"/>
        <w:autoSpaceDN w:val="0"/>
        <w:adjustRightInd w:val="0"/>
        <w:spacing w:line="400" w:lineRule="exact"/>
        <w:ind w:firstLine="420" w:firstLineChars="200"/>
        <w:jc w:val="left"/>
        <w:rPr>
          <w:rFonts w:ascii="宋体" w:hAnsi="宋体"/>
          <w:szCs w:val="21"/>
        </w:rPr>
      </w:pPr>
      <w:r>
        <w:rPr>
          <w:rFonts w:hint="eastAsia" w:ascii="宋体" w:hAnsi="宋体" w:cs="仿宋_GB2312"/>
          <w:szCs w:val="21"/>
        </w:rPr>
        <w:t>（</w:t>
      </w:r>
      <w:r>
        <w:rPr>
          <w:rFonts w:ascii="宋体" w:hAnsi="宋体"/>
          <w:szCs w:val="21"/>
        </w:rPr>
        <w:t>1</w:t>
      </w:r>
      <w:r>
        <w:rPr>
          <w:rFonts w:hint="eastAsia" w:ascii="宋体" w:hAnsi="宋体" w:cs="仿宋_GB2312"/>
          <w:szCs w:val="21"/>
        </w:rPr>
        <w:t>）中标通知书（如果有）；</w:t>
      </w:r>
    </w:p>
    <w:p>
      <w:pPr>
        <w:autoSpaceDE w:val="0"/>
        <w:autoSpaceDN w:val="0"/>
        <w:adjustRightInd w:val="0"/>
        <w:spacing w:line="400" w:lineRule="exact"/>
        <w:ind w:firstLine="420" w:firstLineChars="200"/>
        <w:jc w:val="left"/>
        <w:rPr>
          <w:rFonts w:ascii="宋体" w:hAnsi="宋体"/>
          <w:szCs w:val="21"/>
        </w:rPr>
      </w:pPr>
      <w:r>
        <w:rPr>
          <w:rFonts w:hint="eastAsia" w:ascii="宋体" w:hAnsi="宋体" w:cs="仿宋_GB2312"/>
          <w:szCs w:val="21"/>
        </w:rPr>
        <w:t>（</w:t>
      </w:r>
      <w:r>
        <w:rPr>
          <w:rFonts w:ascii="宋体" w:hAnsi="宋体"/>
          <w:szCs w:val="21"/>
        </w:rPr>
        <w:t>2</w:t>
      </w:r>
      <w:r>
        <w:rPr>
          <w:rFonts w:hint="eastAsia" w:ascii="宋体" w:hAnsi="宋体" w:cs="仿宋_GB2312"/>
          <w:szCs w:val="21"/>
        </w:rPr>
        <w:t>）投标函及其附录（如果有）；</w:t>
      </w:r>
      <w:r>
        <w:rPr>
          <w:rFonts w:ascii="宋体" w:hAnsi="宋体"/>
          <w:szCs w:val="21"/>
        </w:rPr>
        <w:t xml:space="preserve"> </w:t>
      </w:r>
    </w:p>
    <w:p>
      <w:pPr>
        <w:autoSpaceDE w:val="0"/>
        <w:autoSpaceDN w:val="0"/>
        <w:adjustRightInd w:val="0"/>
        <w:spacing w:line="400" w:lineRule="exact"/>
        <w:ind w:firstLine="420" w:firstLineChars="200"/>
        <w:jc w:val="left"/>
        <w:rPr>
          <w:rFonts w:ascii="宋体" w:hAnsi="宋体"/>
          <w:szCs w:val="21"/>
        </w:rPr>
      </w:pPr>
      <w:r>
        <w:rPr>
          <w:rFonts w:hint="eastAsia" w:ascii="宋体" w:hAnsi="宋体" w:cs="仿宋_GB2312"/>
          <w:szCs w:val="21"/>
        </w:rPr>
        <w:t>（</w:t>
      </w:r>
      <w:r>
        <w:rPr>
          <w:rFonts w:ascii="宋体" w:hAnsi="宋体"/>
          <w:szCs w:val="21"/>
        </w:rPr>
        <w:t>3</w:t>
      </w:r>
      <w:r>
        <w:rPr>
          <w:rFonts w:hint="eastAsia" w:ascii="宋体" w:hAnsi="宋体" w:cs="仿宋_GB2312"/>
          <w:szCs w:val="21"/>
        </w:rPr>
        <w:t>）专用合同条款及其附件；</w:t>
      </w:r>
    </w:p>
    <w:p>
      <w:pPr>
        <w:autoSpaceDE w:val="0"/>
        <w:autoSpaceDN w:val="0"/>
        <w:adjustRightInd w:val="0"/>
        <w:spacing w:line="400" w:lineRule="exact"/>
        <w:ind w:firstLine="420" w:firstLineChars="200"/>
        <w:jc w:val="left"/>
        <w:rPr>
          <w:rFonts w:ascii="宋体" w:hAnsi="宋体"/>
          <w:szCs w:val="21"/>
        </w:rPr>
      </w:pPr>
      <w:r>
        <w:rPr>
          <w:rFonts w:hint="eastAsia" w:ascii="宋体" w:hAnsi="宋体" w:cs="仿宋_GB2312"/>
          <w:szCs w:val="21"/>
        </w:rPr>
        <w:t>（</w:t>
      </w:r>
      <w:r>
        <w:rPr>
          <w:rFonts w:ascii="宋体" w:hAnsi="宋体"/>
          <w:szCs w:val="21"/>
        </w:rPr>
        <w:t>4</w:t>
      </w:r>
      <w:r>
        <w:rPr>
          <w:rFonts w:hint="eastAsia" w:ascii="宋体" w:hAnsi="宋体" w:cs="仿宋_GB2312"/>
          <w:szCs w:val="21"/>
        </w:rPr>
        <w:t>）通用合同条款；</w:t>
      </w:r>
    </w:p>
    <w:p>
      <w:pPr>
        <w:autoSpaceDE w:val="0"/>
        <w:autoSpaceDN w:val="0"/>
        <w:adjustRightInd w:val="0"/>
        <w:spacing w:line="400" w:lineRule="exact"/>
        <w:ind w:firstLine="420" w:firstLineChars="200"/>
        <w:jc w:val="left"/>
        <w:rPr>
          <w:rFonts w:ascii="宋体" w:hAnsi="宋体"/>
          <w:szCs w:val="21"/>
        </w:rPr>
      </w:pPr>
      <w:r>
        <w:rPr>
          <w:rFonts w:hint="eastAsia" w:ascii="宋体" w:hAnsi="宋体" w:cs="仿宋_GB2312"/>
          <w:szCs w:val="21"/>
        </w:rPr>
        <w:t>（</w:t>
      </w:r>
      <w:r>
        <w:rPr>
          <w:rFonts w:ascii="宋体" w:hAnsi="宋体"/>
          <w:szCs w:val="21"/>
        </w:rPr>
        <w:t>5</w:t>
      </w:r>
      <w:r>
        <w:rPr>
          <w:rFonts w:hint="eastAsia" w:ascii="宋体" w:hAnsi="宋体" w:cs="仿宋_GB2312"/>
          <w:szCs w:val="21"/>
        </w:rPr>
        <w:t>）技术标准和要求；</w:t>
      </w:r>
    </w:p>
    <w:p>
      <w:pPr>
        <w:autoSpaceDE w:val="0"/>
        <w:autoSpaceDN w:val="0"/>
        <w:adjustRightInd w:val="0"/>
        <w:spacing w:line="400" w:lineRule="exact"/>
        <w:ind w:firstLine="420" w:firstLineChars="200"/>
        <w:jc w:val="left"/>
        <w:rPr>
          <w:rFonts w:ascii="宋体" w:hAnsi="宋体"/>
          <w:szCs w:val="21"/>
        </w:rPr>
      </w:pPr>
      <w:r>
        <w:rPr>
          <w:rFonts w:hint="eastAsia" w:ascii="宋体" w:hAnsi="宋体" w:cs="仿宋_GB2312"/>
          <w:szCs w:val="21"/>
        </w:rPr>
        <w:t>（</w:t>
      </w:r>
      <w:r>
        <w:rPr>
          <w:rFonts w:ascii="宋体" w:hAnsi="宋体"/>
          <w:szCs w:val="21"/>
        </w:rPr>
        <w:t>6</w:t>
      </w:r>
      <w:r>
        <w:rPr>
          <w:rFonts w:hint="eastAsia" w:ascii="宋体" w:hAnsi="宋体" w:cs="仿宋_GB2312"/>
          <w:szCs w:val="21"/>
        </w:rPr>
        <w:t>）图纸；</w:t>
      </w:r>
    </w:p>
    <w:p>
      <w:pPr>
        <w:autoSpaceDE w:val="0"/>
        <w:autoSpaceDN w:val="0"/>
        <w:adjustRightInd w:val="0"/>
        <w:spacing w:line="400" w:lineRule="exact"/>
        <w:ind w:firstLine="420" w:firstLineChars="200"/>
        <w:jc w:val="left"/>
        <w:rPr>
          <w:rFonts w:ascii="宋体" w:hAnsi="宋体"/>
          <w:szCs w:val="21"/>
        </w:rPr>
      </w:pPr>
      <w:r>
        <w:rPr>
          <w:rFonts w:hint="eastAsia" w:ascii="宋体" w:hAnsi="宋体" w:cs="仿宋_GB2312"/>
          <w:szCs w:val="21"/>
        </w:rPr>
        <w:t>（</w:t>
      </w:r>
      <w:r>
        <w:rPr>
          <w:rFonts w:hint="eastAsia" w:ascii="宋体" w:hAnsi="宋体"/>
          <w:szCs w:val="21"/>
          <w:lang w:val="en-US" w:eastAsia="zh-CN"/>
        </w:rPr>
        <w:t>7</w:t>
      </w:r>
      <w:r>
        <w:rPr>
          <w:rFonts w:hint="eastAsia" w:ascii="宋体" w:hAnsi="宋体" w:cs="仿宋_GB2312"/>
          <w:szCs w:val="21"/>
        </w:rPr>
        <w:t>）其他合同文件。</w:t>
      </w:r>
    </w:p>
    <w:p>
      <w:pPr>
        <w:autoSpaceDE w:val="0"/>
        <w:autoSpaceDN w:val="0"/>
        <w:adjustRightInd w:val="0"/>
        <w:spacing w:line="400" w:lineRule="exact"/>
        <w:ind w:firstLine="420" w:firstLineChars="200"/>
        <w:jc w:val="left"/>
        <w:rPr>
          <w:rFonts w:ascii="宋体" w:hAnsi="宋体"/>
          <w:szCs w:val="21"/>
        </w:rPr>
      </w:pPr>
      <w:r>
        <w:rPr>
          <w:rFonts w:hint="eastAsia" w:ascii="宋体" w:hAnsi="宋体" w:cs="仿宋_GB2312"/>
          <w:szCs w:val="21"/>
        </w:rPr>
        <w:t>在合同订立及履行过程中形成的与合同有关的文件均构成合同文件组成部分。</w:t>
      </w:r>
    </w:p>
    <w:p>
      <w:pPr>
        <w:autoSpaceDE w:val="0"/>
        <w:autoSpaceDN w:val="0"/>
        <w:adjustRightInd w:val="0"/>
        <w:spacing w:line="400" w:lineRule="exact"/>
        <w:ind w:firstLine="420" w:firstLineChars="200"/>
        <w:jc w:val="left"/>
        <w:rPr>
          <w:rFonts w:ascii="宋体" w:hAnsi="宋体"/>
          <w:szCs w:val="21"/>
        </w:rPr>
      </w:pPr>
      <w:r>
        <w:rPr>
          <w:rFonts w:hint="eastAsia" w:ascii="宋体" w:hAnsi="宋体" w:cs="仿宋_GB2312"/>
          <w:szCs w:val="21"/>
        </w:rPr>
        <w:t>上述各项合同文件包括合同当事人就该项合同文件所作出的补充和修改，属于同一类内容的文件，应以最新签署的为准。专用合同条款及其附件须经合同当事人签字或盖章。</w:t>
      </w:r>
    </w:p>
    <w:p>
      <w:pPr>
        <w:pStyle w:val="9"/>
        <w:spacing w:before="120" w:after="120" w:line="400" w:lineRule="exact"/>
        <w:rPr>
          <w:rFonts w:ascii="宋体" w:hAnsi="宋体"/>
          <w:b w:val="0"/>
          <w:szCs w:val="21"/>
        </w:rPr>
      </w:pPr>
      <w:r>
        <w:rPr>
          <w:rFonts w:ascii="宋体" w:hAnsi="宋体"/>
          <w:b w:val="0"/>
          <w:szCs w:val="21"/>
        </w:rPr>
        <w:t xml:space="preserve">    </w:t>
      </w:r>
      <w:bookmarkStart w:id="206" w:name="_Toc351203487"/>
      <w:r>
        <w:rPr>
          <w:rFonts w:hint="eastAsia" w:ascii="宋体" w:hAnsi="宋体" w:cs="黑体"/>
          <w:b w:val="0"/>
          <w:szCs w:val="21"/>
        </w:rPr>
        <w:t>七、承诺</w:t>
      </w:r>
      <w:bookmarkEnd w:id="206"/>
    </w:p>
    <w:p>
      <w:pPr>
        <w:spacing w:line="400" w:lineRule="exact"/>
        <w:ind w:firstLine="420" w:firstLineChars="200"/>
        <w:rPr>
          <w:rFonts w:ascii="宋体" w:hAnsi="宋体"/>
          <w:szCs w:val="21"/>
        </w:rPr>
      </w:pPr>
      <w:r>
        <w:rPr>
          <w:rFonts w:ascii="宋体" w:hAnsi="宋体"/>
          <w:szCs w:val="21"/>
        </w:rPr>
        <w:t>1.</w:t>
      </w:r>
      <w:r>
        <w:rPr>
          <w:rFonts w:hint="eastAsia" w:ascii="宋体" w:hAnsi="宋体" w:cs="仿宋_GB2312"/>
          <w:szCs w:val="21"/>
        </w:rPr>
        <w:t>发包人承诺按照法律规定履行项目审批手续、筹集工程建设资金并按照合同约定的期限和方式支付合同价款。</w:t>
      </w:r>
    </w:p>
    <w:p>
      <w:pPr>
        <w:spacing w:line="400" w:lineRule="exact"/>
        <w:ind w:firstLine="420" w:firstLineChars="200"/>
        <w:rPr>
          <w:rFonts w:ascii="宋体" w:hAnsi="宋体"/>
          <w:szCs w:val="21"/>
        </w:rPr>
      </w:pPr>
      <w:r>
        <w:rPr>
          <w:rFonts w:ascii="宋体" w:hAnsi="宋体"/>
          <w:szCs w:val="21"/>
        </w:rPr>
        <w:t>2.</w:t>
      </w:r>
      <w:r>
        <w:rPr>
          <w:rFonts w:hint="eastAsia" w:ascii="宋体" w:hAnsi="宋体" w:cs="仿宋_GB2312"/>
          <w:szCs w:val="21"/>
        </w:rPr>
        <w:t>承包人承诺按照法律规定及合同约定组织完成工程施工，确保工程质量和安全，不进行转包及违法分包，并在缺陷责任期及保修期内承担相应的工程维修责任。</w:t>
      </w:r>
    </w:p>
    <w:p>
      <w:pPr>
        <w:spacing w:line="400" w:lineRule="exact"/>
        <w:ind w:firstLine="420" w:firstLineChars="200"/>
        <w:rPr>
          <w:rFonts w:ascii="宋体" w:hAnsi="宋体"/>
          <w:szCs w:val="21"/>
        </w:rPr>
      </w:pPr>
      <w:r>
        <w:rPr>
          <w:rFonts w:ascii="宋体" w:hAnsi="宋体"/>
          <w:szCs w:val="21"/>
        </w:rPr>
        <w:t>3.</w:t>
      </w:r>
      <w:r>
        <w:rPr>
          <w:rFonts w:hint="eastAsia" w:ascii="宋体" w:hAnsi="宋体" w:cs="仿宋_GB2312"/>
          <w:szCs w:val="21"/>
        </w:rPr>
        <w:t>发包人和承包人通过招投标形式签订合同的，双方理解并承诺不再就同一工程另行签订与合同实质性内容相背离的协议。</w:t>
      </w:r>
    </w:p>
    <w:p>
      <w:pPr>
        <w:spacing w:line="400" w:lineRule="exact"/>
        <w:rPr>
          <w:rFonts w:ascii="宋体" w:hAnsi="宋体"/>
          <w:szCs w:val="21"/>
        </w:rPr>
      </w:pPr>
      <w:bookmarkStart w:id="207" w:name="_Toc351203488"/>
      <w:r>
        <w:rPr>
          <w:rFonts w:ascii="宋体" w:hAnsi="宋体"/>
          <w:b/>
          <w:bCs/>
          <w:szCs w:val="21"/>
        </w:rPr>
        <w:t xml:space="preserve">    </w:t>
      </w:r>
      <w:r>
        <w:rPr>
          <w:rFonts w:hint="eastAsia" w:ascii="宋体" w:hAnsi="宋体" w:cs="黑体"/>
          <w:b/>
          <w:bCs/>
          <w:szCs w:val="21"/>
        </w:rPr>
        <w:t>八、词语含义</w:t>
      </w:r>
      <w:bookmarkEnd w:id="207"/>
    </w:p>
    <w:p>
      <w:pPr>
        <w:spacing w:line="400" w:lineRule="exact"/>
        <w:ind w:firstLine="420" w:firstLineChars="200"/>
        <w:rPr>
          <w:rFonts w:ascii="宋体" w:hAnsi="宋体"/>
          <w:szCs w:val="21"/>
        </w:rPr>
      </w:pPr>
      <w:r>
        <w:rPr>
          <w:rFonts w:hint="eastAsia" w:ascii="宋体" w:hAnsi="宋体" w:cs="仿宋_GB2312"/>
          <w:szCs w:val="21"/>
        </w:rPr>
        <w:t>本协议书中词语含义与第二部分通用合同条款中赋予的含义相同。</w:t>
      </w:r>
    </w:p>
    <w:p>
      <w:pPr>
        <w:pStyle w:val="9"/>
        <w:spacing w:before="120" w:after="120" w:line="400" w:lineRule="exact"/>
        <w:rPr>
          <w:rFonts w:ascii="宋体" w:hAnsi="宋体"/>
          <w:szCs w:val="21"/>
        </w:rPr>
      </w:pPr>
      <w:r>
        <w:rPr>
          <w:rFonts w:ascii="宋体" w:hAnsi="宋体"/>
          <w:szCs w:val="21"/>
        </w:rPr>
        <w:t xml:space="preserve">  </w:t>
      </w:r>
      <w:r>
        <w:rPr>
          <w:rFonts w:ascii="宋体" w:hAnsi="宋体"/>
          <w:b w:val="0"/>
          <w:szCs w:val="21"/>
        </w:rPr>
        <w:t xml:space="preserve">  </w:t>
      </w:r>
      <w:bookmarkStart w:id="208" w:name="_Toc351203489"/>
      <w:r>
        <w:rPr>
          <w:rFonts w:hint="eastAsia" w:ascii="宋体" w:hAnsi="宋体" w:cs="黑体"/>
          <w:b w:val="0"/>
          <w:szCs w:val="21"/>
        </w:rPr>
        <w:t>九、签订时间</w:t>
      </w:r>
      <w:bookmarkEnd w:id="208"/>
    </w:p>
    <w:p>
      <w:pPr>
        <w:spacing w:line="400" w:lineRule="exact"/>
        <w:ind w:firstLine="420" w:firstLineChars="200"/>
        <w:rPr>
          <w:rFonts w:ascii="宋体" w:hAnsi="宋体"/>
          <w:szCs w:val="21"/>
        </w:rPr>
      </w:pPr>
      <w:r>
        <w:rPr>
          <w:rFonts w:hint="eastAsia" w:ascii="宋体" w:hAnsi="宋体" w:cs="仿宋_GB2312"/>
          <w:szCs w:val="21"/>
        </w:rPr>
        <w:t>本合同于</w:t>
      </w:r>
      <w:r>
        <w:rPr>
          <w:rFonts w:ascii="宋体" w:hAnsi="宋体"/>
          <w:szCs w:val="21"/>
          <w:u w:val="single"/>
        </w:rPr>
        <w:t xml:space="preserve">         </w:t>
      </w:r>
      <w:r>
        <w:rPr>
          <w:rFonts w:hint="eastAsia" w:ascii="宋体" w:hAnsi="宋体" w:cs="仿宋_GB2312"/>
          <w:szCs w:val="21"/>
        </w:rPr>
        <w:t>年</w:t>
      </w:r>
      <w:r>
        <w:rPr>
          <w:rFonts w:ascii="宋体" w:hAnsi="宋体"/>
          <w:szCs w:val="21"/>
          <w:u w:val="single"/>
        </w:rPr>
        <w:t xml:space="preserve">    </w:t>
      </w:r>
      <w:r>
        <w:rPr>
          <w:rFonts w:hint="eastAsia" w:ascii="宋体" w:hAnsi="宋体" w:cs="仿宋_GB2312"/>
          <w:szCs w:val="21"/>
        </w:rPr>
        <w:t>月</w:t>
      </w:r>
      <w:r>
        <w:rPr>
          <w:rFonts w:ascii="宋体" w:hAnsi="宋体"/>
          <w:szCs w:val="21"/>
          <w:u w:val="single"/>
        </w:rPr>
        <w:t xml:space="preserve">    </w:t>
      </w:r>
      <w:r>
        <w:rPr>
          <w:rFonts w:hint="eastAsia" w:ascii="宋体" w:hAnsi="宋体" w:cs="仿宋_GB2312"/>
          <w:szCs w:val="21"/>
        </w:rPr>
        <w:t>日签订。</w:t>
      </w:r>
    </w:p>
    <w:p>
      <w:pPr>
        <w:pStyle w:val="9"/>
        <w:spacing w:before="120" w:after="120" w:line="400" w:lineRule="exact"/>
        <w:rPr>
          <w:rFonts w:ascii="宋体" w:hAnsi="宋体"/>
          <w:szCs w:val="21"/>
        </w:rPr>
      </w:pPr>
      <w:r>
        <w:rPr>
          <w:rFonts w:ascii="宋体" w:hAnsi="宋体"/>
          <w:szCs w:val="21"/>
        </w:rPr>
        <w:t xml:space="preserve">    </w:t>
      </w:r>
      <w:bookmarkStart w:id="209" w:name="_Toc351203490"/>
      <w:r>
        <w:rPr>
          <w:rFonts w:hint="eastAsia" w:ascii="宋体" w:hAnsi="宋体" w:cs="黑体"/>
          <w:b w:val="0"/>
          <w:szCs w:val="21"/>
        </w:rPr>
        <w:t>十、签订地点</w:t>
      </w:r>
      <w:bookmarkEnd w:id="209"/>
    </w:p>
    <w:p>
      <w:pPr>
        <w:spacing w:line="400" w:lineRule="exact"/>
        <w:ind w:firstLine="420" w:firstLineChars="200"/>
        <w:rPr>
          <w:rFonts w:ascii="宋体" w:hAnsi="宋体"/>
          <w:szCs w:val="21"/>
        </w:rPr>
      </w:pPr>
      <w:r>
        <w:rPr>
          <w:rFonts w:hint="eastAsia" w:ascii="宋体" w:hAnsi="宋体" w:cs="仿宋_GB2312"/>
          <w:szCs w:val="21"/>
        </w:rPr>
        <w:t>本合同在</w:t>
      </w:r>
      <w:r>
        <w:rPr>
          <w:rFonts w:ascii="宋体" w:hAnsi="宋体"/>
          <w:szCs w:val="21"/>
          <w:u w:val="single"/>
        </w:rPr>
        <w:t xml:space="preserve">                                    </w:t>
      </w:r>
      <w:r>
        <w:rPr>
          <w:rFonts w:hint="eastAsia" w:ascii="宋体" w:hAnsi="宋体" w:cs="仿宋_GB2312"/>
          <w:szCs w:val="21"/>
        </w:rPr>
        <w:t>签订。</w:t>
      </w:r>
    </w:p>
    <w:p>
      <w:pPr>
        <w:pStyle w:val="9"/>
        <w:spacing w:before="120" w:after="120" w:line="400" w:lineRule="exact"/>
        <w:rPr>
          <w:rFonts w:ascii="宋体" w:hAnsi="宋体"/>
          <w:szCs w:val="21"/>
        </w:rPr>
      </w:pPr>
      <w:r>
        <w:rPr>
          <w:rFonts w:ascii="宋体" w:hAnsi="宋体"/>
          <w:szCs w:val="21"/>
        </w:rPr>
        <w:t xml:space="preserve">    </w:t>
      </w:r>
      <w:bookmarkStart w:id="210" w:name="_Toc351203491"/>
      <w:r>
        <w:rPr>
          <w:rFonts w:hint="eastAsia" w:ascii="宋体" w:hAnsi="宋体" w:cs="黑体"/>
          <w:b w:val="0"/>
          <w:szCs w:val="21"/>
        </w:rPr>
        <w:t>十一、补充协议</w:t>
      </w:r>
      <w:bookmarkEnd w:id="210"/>
    </w:p>
    <w:p>
      <w:pPr>
        <w:spacing w:line="400" w:lineRule="exact"/>
        <w:ind w:firstLine="420" w:firstLineChars="200"/>
        <w:rPr>
          <w:rFonts w:ascii="宋体" w:hAnsi="宋体"/>
          <w:b/>
          <w:bCs/>
          <w:szCs w:val="21"/>
        </w:rPr>
      </w:pPr>
      <w:r>
        <w:rPr>
          <w:rFonts w:hint="eastAsia" w:ascii="宋体" w:hAnsi="宋体" w:cs="仿宋_GB2312"/>
          <w:szCs w:val="21"/>
        </w:rPr>
        <w:t>合同未尽事宜，合同当事人另行签订补充协议，补充协议是合同的组成部分。</w:t>
      </w:r>
    </w:p>
    <w:p>
      <w:pPr>
        <w:pStyle w:val="9"/>
        <w:spacing w:before="120" w:after="120" w:line="400" w:lineRule="exact"/>
        <w:rPr>
          <w:rFonts w:ascii="宋体" w:hAnsi="宋体"/>
          <w:szCs w:val="21"/>
        </w:rPr>
      </w:pPr>
      <w:r>
        <w:rPr>
          <w:rFonts w:ascii="宋体" w:hAnsi="宋体"/>
          <w:szCs w:val="21"/>
        </w:rPr>
        <w:t xml:space="preserve">    </w:t>
      </w:r>
      <w:bookmarkStart w:id="211" w:name="_Toc351203492"/>
      <w:r>
        <w:rPr>
          <w:rFonts w:hint="eastAsia" w:ascii="宋体" w:hAnsi="宋体" w:cs="黑体"/>
          <w:b w:val="0"/>
          <w:szCs w:val="21"/>
        </w:rPr>
        <w:t>十二、合同生效</w:t>
      </w:r>
      <w:bookmarkEnd w:id="211"/>
    </w:p>
    <w:p>
      <w:pPr>
        <w:spacing w:line="400" w:lineRule="exact"/>
        <w:ind w:firstLine="420" w:firstLineChars="200"/>
        <w:rPr>
          <w:rFonts w:ascii="宋体" w:hAnsi="宋体"/>
          <w:szCs w:val="21"/>
        </w:rPr>
      </w:pPr>
      <w:r>
        <w:rPr>
          <w:rFonts w:hint="eastAsia" w:ascii="宋体" w:hAnsi="宋体" w:cs="仿宋_GB2312"/>
          <w:szCs w:val="21"/>
        </w:rPr>
        <w:t>本合同自</w:t>
      </w:r>
      <w:r>
        <w:rPr>
          <w:rFonts w:ascii="宋体" w:hAnsi="宋体"/>
          <w:szCs w:val="21"/>
          <w:u w:val="single"/>
        </w:rPr>
        <w:t xml:space="preserve">                                   </w:t>
      </w:r>
      <w:r>
        <w:rPr>
          <w:rFonts w:hint="eastAsia" w:ascii="宋体" w:hAnsi="宋体" w:cs="仿宋_GB2312"/>
          <w:szCs w:val="21"/>
        </w:rPr>
        <w:t>生效。</w:t>
      </w:r>
    </w:p>
    <w:p>
      <w:pPr>
        <w:pStyle w:val="9"/>
        <w:spacing w:before="120" w:after="120" w:line="400" w:lineRule="exact"/>
        <w:rPr>
          <w:rFonts w:ascii="宋体" w:hAnsi="宋体"/>
          <w:szCs w:val="21"/>
        </w:rPr>
      </w:pPr>
      <w:r>
        <w:rPr>
          <w:rFonts w:ascii="宋体" w:hAnsi="宋体"/>
          <w:szCs w:val="21"/>
        </w:rPr>
        <w:t xml:space="preserve">    </w:t>
      </w:r>
      <w:bookmarkStart w:id="212" w:name="_Toc351203493"/>
      <w:r>
        <w:rPr>
          <w:rFonts w:hint="eastAsia" w:ascii="宋体" w:hAnsi="宋体" w:cs="黑体"/>
          <w:b w:val="0"/>
          <w:szCs w:val="21"/>
        </w:rPr>
        <w:t>十三、合同份数</w:t>
      </w:r>
      <w:bookmarkEnd w:id="212"/>
    </w:p>
    <w:p>
      <w:pPr>
        <w:spacing w:line="400" w:lineRule="exact"/>
        <w:ind w:firstLine="420" w:firstLineChars="200"/>
        <w:rPr>
          <w:rFonts w:ascii="宋体" w:hAnsi="宋体"/>
          <w:szCs w:val="21"/>
        </w:rPr>
      </w:pPr>
      <w:r>
        <w:rPr>
          <w:rFonts w:hint="eastAsia" w:ascii="宋体" w:hAnsi="宋体" w:cs="仿宋_GB2312"/>
          <w:szCs w:val="21"/>
        </w:rPr>
        <w:t>本合同一式</w:t>
      </w:r>
      <w:r>
        <w:rPr>
          <w:rFonts w:ascii="宋体" w:hAnsi="宋体"/>
          <w:szCs w:val="21"/>
          <w:u w:val="single"/>
        </w:rPr>
        <w:t xml:space="preserve">    </w:t>
      </w:r>
      <w:r>
        <w:rPr>
          <w:rFonts w:hint="eastAsia" w:ascii="宋体" w:hAnsi="宋体" w:cs="仿宋_GB2312"/>
          <w:szCs w:val="21"/>
        </w:rPr>
        <w:t>份，均具有同等法律效力，发包人执</w:t>
      </w:r>
      <w:r>
        <w:rPr>
          <w:rFonts w:ascii="宋体" w:hAnsi="宋体"/>
          <w:szCs w:val="21"/>
          <w:u w:val="single"/>
        </w:rPr>
        <w:t xml:space="preserve">    </w:t>
      </w:r>
      <w:r>
        <w:rPr>
          <w:rFonts w:hint="eastAsia" w:ascii="宋体" w:hAnsi="宋体" w:cs="仿宋_GB2312"/>
          <w:szCs w:val="21"/>
        </w:rPr>
        <w:t>份，承包人执</w:t>
      </w:r>
      <w:r>
        <w:rPr>
          <w:rFonts w:ascii="宋体" w:hAnsi="宋体"/>
          <w:szCs w:val="21"/>
          <w:u w:val="single"/>
        </w:rPr>
        <w:t xml:space="preserve">    </w:t>
      </w:r>
      <w:r>
        <w:rPr>
          <w:rFonts w:hint="eastAsia" w:ascii="宋体" w:hAnsi="宋体" w:cs="仿宋_GB2312"/>
          <w:szCs w:val="21"/>
        </w:rPr>
        <w:t>份。</w:t>
      </w:r>
    </w:p>
    <w:p>
      <w:pPr>
        <w:spacing w:line="360" w:lineRule="auto"/>
        <w:rPr>
          <w:rFonts w:ascii="宋体" w:hAnsi="宋体"/>
          <w:szCs w:val="21"/>
        </w:rPr>
      </w:pPr>
      <w:r>
        <w:rPr>
          <w:rFonts w:hint="eastAsia" w:ascii="宋体" w:hAnsi="宋体" w:cs="仿宋_GB2312"/>
          <w:szCs w:val="21"/>
        </w:rPr>
        <w:t>发包人：</w:t>
      </w:r>
      <w:r>
        <w:rPr>
          <w:rFonts w:ascii="宋体" w:hAnsi="宋体"/>
          <w:szCs w:val="21"/>
        </w:rPr>
        <w:t xml:space="preserve">  (</w:t>
      </w:r>
      <w:r>
        <w:rPr>
          <w:rFonts w:hint="eastAsia" w:ascii="宋体" w:hAnsi="宋体" w:cs="仿宋_GB2312"/>
          <w:szCs w:val="21"/>
        </w:rPr>
        <w:t>公章</w:t>
      </w:r>
      <w:r>
        <w:rPr>
          <w:rFonts w:ascii="宋体" w:hAnsi="宋体"/>
          <w:szCs w:val="21"/>
        </w:rPr>
        <w:t xml:space="preserve">)             </w:t>
      </w:r>
      <w:r>
        <w:rPr>
          <w:rFonts w:hint="eastAsia" w:ascii="宋体" w:hAnsi="宋体" w:cs="仿宋_GB2312"/>
          <w:szCs w:val="21"/>
        </w:rPr>
        <w:t>承包人：</w:t>
      </w:r>
      <w:r>
        <w:rPr>
          <w:rFonts w:ascii="宋体" w:hAnsi="宋体"/>
          <w:szCs w:val="21"/>
        </w:rPr>
        <w:t xml:space="preserve">  (</w:t>
      </w:r>
      <w:r>
        <w:rPr>
          <w:rFonts w:hint="eastAsia" w:ascii="宋体" w:hAnsi="宋体" w:cs="仿宋_GB2312"/>
          <w:szCs w:val="21"/>
        </w:rPr>
        <w:t>公章</w:t>
      </w:r>
      <w:r>
        <w:rPr>
          <w:rFonts w:ascii="宋体" w:hAnsi="宋体"/>
          <w:szCs w:val="21"/>
        </w:rPr>
        <w:t>)</w:t>
      </w:r>
    </w:p>
    <w:p>
      <w:pPr>
        <w:spacing w:line="360" w:lineRule="auto"/>
        <w:rPr>
          <w:rFonts w:ascii="宋体" w:hAnsi="宋体"/>
          <w:szCs w:val="21"/>
        </w:rPr>
      </w:pPr>
      <w:r>
        <w:rPr>
          <w:rFonts w:hint="eastAsia" w:ascii="宋体" w:hAnsi="宋体" w:cs="仿宋_GB2312"/>
          <w:szCs w:val="21"/>
        </w:rPr>
        <w:t>法定代表人或其委托代理人：</w:t>
      </w:r>
      <w:r>
        <w:rPr>
          <w:rFonts w:ascii="宋体" w:hAnsi="宋体"/>
          <w:szCs w:val="21"/>
        </w:rPr>
        <w:t xml:space="preserve">  </w:t>
      </w:r>
      <w:r>
        <w:rPr>
          <w:rFonts w:hint="eastAsia" w:ascii="宋体" w:hAnsi="宋体" w:cs="仿宋_GB2312"/>
          <w:szCs w:val="21"/>
        </w:rPr>
        <w:t>法定代表人或其委托代理人：</w:t>
      </w:r>
    </w:p>
    <w:p>
      <w:pPr>
        <w:spacing w:line="360" w:lineRule="auto"/>
        <w:rPr>
          <w:rFonts w:ascii="宋体" w:hAnsi="宋体"/>
          <w:szCs w:val="21"/>
        </w:rPr>
      </w:pPr>
      <w:r>
        <w:rPr>
          <w:rFonts w:hint="eastAsia" w:ascii="宋体" w:hAnsi="宋体" w:cs="仿宋_GB2312"/>
          <w:szCs w:val="21"/>
        </w:rPr>
        <w:t>（签字）</w:t>
      </w:r>
      <w:r>
        <w:rPr>
          <w:rFonts w:ascii="宋体" w:hAnsi="宋体"/>
          <w:szCs w:val="21"/>
        </w:rPr>
        <w:t xml:space="preserve">                    </w:t>
      </w:r>
      <w:r>
        <w:rPr>
          <w:rFonts w:hint="eastAsia" w:ascii="宋体" w:hAnsi="宋体" w:cs="仿宋_GB2312"/>
          <w:szCs w:val="21"/>
        </w:rPr>
        <w:t>（签字）</w:t>
      </w:r>
    </w:p>
    <w:p>
      <w:pPr>
        <w:tabs>
          <w:tab w:val="left" w:pos="4410"/>
        </w:tabs>
        <w:spacing w:line="380" w:lineRule="exact"/>
        <w:rPr>
          <w:rFonts w:ascii="宋体" w:hAnsi="宋体"/>
          <w:szCs w:val="21"/>
        </w:rPr>
      </w:pPr>
      <w:r>
        <w:rPr>
          <w:rFonts w:hint="eastAsia" w:ascii="宋体" w:hAnsi="宋体" w:cs="仿宋_GB2312"/>
          <w:szCs w:val="21"/>
        </w:rPr>
        <w:t>组织机构代码：</w:t>
      </w:r>
      <w:r>
        <w:rPr>
          <w:rFonts w:hint="eastAsia" w:ascii="宋体" w:hAnsi="宋体" w:cs="MingLiU_HKSCS"/>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cs="仿宋_GB2312"/>
          <w:szCs w:val="21"/>
        </w:rPr>
        <w:t>组织机构代码：</w:t>
      </w:r>
      <w:r>
        <w:rPr>
          <w:rFonts w:hint="eastAsia" w:ascii="宋体" w:hAnsi="宋体" w:cs="MingLiU_HKSCS"/>
          <w:szCs w:val="21"/>
          <w:u w:val="single"/>
        </w:rPr>
        <w:t xml:space="preserve">        </w:t>
      </w:r>
      <w:r>
        <w:rPr>
          <w:rFonts w:ascii="宋体" w:hAnsi="宋体"/>
          <w:szCs w:val="21"/>
          <w:u w:val="single"/>
        </w:rPr>
        <w:t xml:space="preserve">             </w:t>
      </w:r>
      <w:r>
        <w:rPr>
          <w:rFonts w:ascii="宋体" w:hAnsi="宋体"/>
          <w:szCs w:val="21"/>
        </w:rPr>
        <w:t xml:space="preserve"> </w:t>
      </w:r>
    </w:p>
    <w:p>
      <w:pPr>
        <w:spacing w:line="380" w:lineRule="exact"/>
        <w:rPr>
          <w:rFonts w:ascii="宋体" w:hAnsi="宋体"/>
          <w:szCs w:val="21"/>
        </w:rPr>
      </w:pPr>
      <w:r>
        <w:rPr>
          <w:rFonts w:hint="eastAsia" w:ascii="宋体" w:hAnsi="宋体" w:cs="仿宋_GB2312"/>
          <w:szCs w:val="21"/>
        </w:rPr>
        <w:t>地</w:t>
      </w:r>
      <w:r>
        <w:rPr>
          <w:rFonts w:ascii="宋体" w:hAnsi="宋体"/>
          <w:szCs w:val="21"/>
        </w:rPr>
        <w:t xml:space="preserve">  </w:t>
      </w:r>
      <w:r>
        <w:rPr>
          <w:rFonts w:hint="eastAsia" w:ascii="宋体" w:hAnsi="宋体" w:cs="仿宋_GB2312"/>
          <w:szCs w:val="21"/>
        </w:rPr>
        <w:t>址：</w:t>
      </w:r>
      <w:r>
        <w:rPr>
          <w:rFonts w:ascii="宋体" w:hAnsi="宋体"/>
          <w:szCs w:val="21"/>
          <w:u w:val="single"/>
        </w:rPr>
        <w:t xml:space="preserve"> </w:t>
      </w:r>
      <w:r>
        <w:rPr>
          <w:rFonts w:hint="eastAsia" w:ascii="宋体" w:hAnsi="宋体" w:cs="MingLiU_HKSCS"/>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cs="仿宋_GB2312"/>
          <w:szCs w:val="21"/>
        </w:rPr>
        <w:t>地</w:t>
      </w:r>
      <w:r>
        <w:rPr>
          <w:rFonts w:ascii="宋体" w:hAnsi="宋体"/>
          <w:szCs w:val="21"/>
        </w:rPr>
        <w:t xml:space="preserve">  </w:t>
      </w:r>
      <w:r>
        <w:rPr>
          <w:rFonts w:hint="eastAsia" w:ascii="宋体" w:hAnsi="宋体" w:cs="仿宋_GB2312"/>
          <w:szCs w:val="21"/>
        </w:rPr>
        <w:t>址：</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spacing w:line="380" w:lineRule="exact"/>
        <w:rPr>
          <w:rFonts w:ascii="宋体" w:hAnsi="宋体"/>
          <w:szCs w:val="21"/>
        </w:rPr>
      </w:pPr>
      <w:r>
        <w:rPr>
          <w:rFonts w:hint="eastAsia" w:ascii="宋体" w:hAnsi="宋体" w:cs="仿宋_GB2312"/>
          <w:szCs w:val="21"/>
        </w:rPr>
        <w:t>邮政编码：</w:t>
      </w:r>
      <w:r>
        <w:rPr>
          <w:rFonts w:ascii="宋体" w:hAnsi="宋体"/>
          <w:szCs w:val="21"/>
          <w:u w:val="single"/>
        </w:rPr>
        <w:t xml:space="preserve"> </w:t>
      </w:r>
      <w:r>
        <w:rPr>
          <w:rFonts w:hint="eastAsia" w:ascii="宋体" w:hAnsi="宋体" w:cs="MingLiU_HKSCS"/>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cs="仿宋_GB2312"/>
          <w:szCs w:val="21"/>
        </w:rPr>
        <w:t>邮政编码：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spacing w:line="380" w:lineRule="exact"/>
        <w:rPr>
          <w:rFonts w:ascii="宋体" w:hAnsi="宋体"/>
          <w:szCs w:val="21"/>
        </w:rPr>
      </w:pPr>
      <w:r>
        <w:rPr>
          <w:rFonts w:hint="eastAsia" w:ascii="宋体" w:hAnsi="宋体" w:cs="仿宋_GB2312"/>
          <w:szCs w:val="21"/>
        </w:rPr>
        <w:t>法定代表人：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cs="仿宋_GB2312"/>
          <w:szCs w:val="21"/>
        </w:rPr>
        <w:t>法定代表人：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spacing w:line="380" w:lineRule="exact"/>
        <w:rPr>
          <w:rFonts w:ascii="宋体" w:hAnsi="宋体"/>
          <w:szCs w:val="21"/>
        </w:rPr>
      </w:pPr>
      <w:r>
        <w:rPr>
          <w:rFonts w:hint="eastAsia" w:ascii="宋体" w:hAnsi="宋体" w:cs="仿宋_GB2312"/>
          <w:szCs w:val="21"/>
        </w:rPr>
        <w:t>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cs="仿宋_GB2312"/>
          <w:szCs w:val="21"/>
        </w:rPr>
        <w:t>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spacing w:line="380" w:lineRule="exact"/>
        <w:rPr>
          <w:rFonts w:ascii="宋体" w:hAnsi="宋体"/>
          <w:szCs w:val="21"/>
        </w:rPr>
      </w:pPr>
      <w:r>
        <w:rPr>
          <w:rFonts w:hint="eastAsia" w:ascii="宋体" w:hAnsi="宋体" w:cs="仿宋_GB2312"/>
          <w:szCs w:val="21"/>
        </w:rPr>
        <w:t>电</w:t>
      </w:r>
      <w:r>
        <w:rPr>
          <w:rFonts w:ascii="宋体" w:hAnsi="宋体"/>
          <w:szCs w:val="21"/>
        </w:rPr>
        <w:t xml:space="preserve">  </w:t>
      </w:r>
      <w:r>
        <w:rPr>
          <w:rFonts w:hint="eastAsia" w:ascii="宋体" w:hAnsi="宋体" w:cs="仿宋_GB2312"/>
          <w:szCs w:val="21"/>
        </w:rPr>
        <w:t>话：</w:t>
      </w:r>
      <w:r>
        <w:rPr>
          <w:rFonts w:hint="eastAsia" w:ascii="宋体" w:hAnsi="宋体" w:cs="MingLiU_HKSCS"/>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cs="仿宋_GB2312"/>
          <w:szCs w:val="21"/>
        </w:rPr>
        <w:t>电</w:t>
      </w:r>
      <w:r>
        <w:rPr>
          <w:rFonts w:ascii="宋体" w:hAnsi="宋体"/>
          <w:szCs w:val="21"/>
        </w:rPr>
        <w:t xml:space="preserve">  </w:t>
      </w:r>
      <w:r>
        <w:rPr>
          <w:rFonts w:hint="eastAsia" w:ascii="宋体" w:hAnsi="宋体" w:cs="仿宋_GB2312"/>
          <w:szCs w:val="21"/>
        </w:rPr>
        <w:t>话：</w:t>
      </w:r>
      <w:r>
        <w:rPr>
          <w:rFonts w:hint="eastAsia" w:ascii="宋体" w:hAnsi="宋体" w:cs="MingLiU_HKSCS"/>
          <w:szCs w:val="21"/>
          <w:u w:val="single"/>
        </w:rPr>
        <w:t xml:space="preserve">                 </w:t>
      </w:r>
      <w:r>
        <w:rPr>
          <w:rFonts w:ascii="宋体" w:hAnsi="宋体"/>
          <w:szCs w:val="21"/>
          <w:u w:val="single"/>
        </w:rPr>
        <w:t xml:space="preserve">     </w:t>
      </w:r>
    </w:p>
    <w:p>
      <w:pPr>
        <w:spacing w:line="380" w:lineRule="exact"/>
        <w:rPr>
          <w:rFonts w:ascii="宋体" w:hAnsi="宋体"/>
          <w:szCs w:val="21"/>
        </w:rPr>
      </w:pPr>
      <w:r>
        <w:rPr>
          <w:rFonts w:hint="eastAsia" w:ascii="宋体" w:hAnsi="宋体" w:cs="仿宋_GB2312"/>
          <w:szCs w:val="21"/>
        </w:rPr>
        <w:t>传</w:t>
      </w:r>
      <w:r>
        <w:rPr>
          <w:rFonts w:ascii="宋体" w:hAnsi="宋体"/>
          <w:szCs w:val="21"/>
        </w:rPr>
        <w:t xml:space="preserve">  </w:t>
      </w:r>
      <w:r>
        <w:rPr>
          <w:rFonts w:hint="eastAsia" w:ascii="宋体" w:hAnsi="宋体" w:cs="仿宋_GB2312"/>
          <w:szCs w:val="21"/>
        </w:rPr>
        <w:t>真：</w:t>
      </w:r>
      <w:r>
        <w:rPr>
          <w:rFonts w:hint="eastAsia" w:ascii="宋体" w:hAnsi="宋体" w:cs="MingLiU_HKSCS"/>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cs="仿宋_GB2312"/>
          <w:szCs w:val="21"/>
        </w:rPr>
        <w:t>传</w:t>
      </w:r>
      <w:r>
        <w:rPr>
          <w:rFonts w:ascii="宋体" w:hAnsi="宋体"/>
          <w:szCs w:val="21"/>
        </w:rPr>
        <w:t xml:space="preserve">  </w:t>
      </w:r>
      <w:r>
        <w:rPr>
          <w:rFonts w:hint="eastAsia" w:ascii="宋体" w:hAnsi="宋体" w:cs="仿宋_GB2312"/>
          <w:szCs w:val="21"/>
        </w:rPr>
        <w:t>真：</w:t>
      </w:r>
      <w:r>
        <w:rPr>
          <w:rFonts w:hint="eastAsia" w:ascii="宋体" w:hAnsi="宋体" w:cs="MingLiU_HKSCS"/>
          <w:szCs w:val="21"/>
          <w:u w:val="single"/>
        </w:rPr>
        <w:t xml:space="preserve">                   </w:t>
      </w:r>
      <w:r>
        <w:rPr>
          <w:rFonts w:ascii="宋体" w:hAnsi="宋体"/>
          <w:szCs w:val="21"/>
          <w:u w:val="single"/>
        </w:rPr>
        <w:t xml:space="preserve">   </w:t>
      </w:r>
    </w:p>
    <w:p>
      <w:pPr>
        <w:spacing w:line="380" w:lineRule="exact"/>
        <w:rPr>
          <w:rFonts w:ascii="宋体" w:hAnsi="宋体"/>
          <w:szCs w:val="21"/>
        </w:rPr>
      </w:pPr>
      <w:r>
        <w:rPr>
          <w:rFonts w:hint="eastAsia" w:ascii="宋体" w:hAnsi="宋体" w:cs="仿宋_GB2312"/>
          <w:szCs w:val="21"/>
        </w:rPr>
        <w:t>电子信箱：</w:t>
      </w:r>
      <w:r>
        <w:rPr>
          <w:rFonts w:ascii="宋体" w:hAnsi="宋体"/>
          <w:szCs w:val="21"/>
          <w:u w:val="single"/>
        </w:rPr>
        <w:t xml:space="preserve">                 </w:t>
      </w:r>
      <w:r>
        <w:rPr>
          <w:rFonts w:ascii="宋体" w:hAnsi="宋体"/>
          <w:szCs w:val="21"/>
        </w:rPr>
        <w:t xml:space="preserve">  </w:t>
      </w:r>
      <w:r>
        <w:rPr>
          <w:rFonts w:hint="eastAsia" w:ascii="宋体" w:hAnsi="宋体" w:cs="仿宋_GB2312"/>
          <w:szCs w:val="21"/>
        </w:rPr>
        <w:t>电子信箱：</w:t>
      </w:r>
      <w:r>
        <w:rPr>
          <w:rFonts w:hint="eastAsia" w:ascii="宋体" w:hAnsi="宋体" w:cs="MingLiU_HKSCS"/>
          <w:szCs w:val="21"/>
          <w:u w:val="single"/>
        </w:rPr>
        <w:t xml:space="preserve">                 </w:t>
      </w:r>
      <w:r>
        <w:rPr>
          <w:rFonts w:ascii="宋体" w:hAnsi="宋体"/>
          <w:szCs w:val="21"/>
          <w:u w:val="single"/>
        </w:rPr>
        <w:t xml:space="preserve">   </w:t>
      </w:r>
    </w:p>
    <w:p>
      <w:pPr>
        <w:spacing w:line="380" w:lineRule="exact"/>
        <w:rPr>
          <w:rFonts w:ascii="宋体" w:hAnsi="宋体"/>
          <w:szCs w:val="21"/>
        </w:rPr>
      </w:pPr>
      <w:r>
        <w:rPr>
          <w:rFonts w:hint="eastAsia" w:ascii="宋体" w:hAnsi="宋体" w:cs="仿宋_GB2312"/>
          <w:szCs w:val="21"/>
        </w:rPr>
        <w:t>开户银行：</w:t>
      </w:r>
      <w:r>
        <w:rPr>
          <w:rFonts w:hint="eastAsia" w:ascii="宋体" w:hAnsi="宋体" w:cs="MingLiU_HKSCS"/>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cs="仿宋_GB2312"/>
          <w:szCs w:val="21"/>
        </w:rPr>
        <w:t>开户银行：</w:t>
      </w:r>
      <w:r>
        <w:rPr>
          <w:rFonts w:hint="eastAsia" w:ascii="宋体" w:hAnsi="宋体" w:cs="MingLiU_HKSCS"/>
          <w:szCs w:val="21"/>
          <w:u w:val="single"/>
        </w:rPr>
        <w:t xml:space="preserve">                  </w:t>
      </w:r>
      <w:r>
        <w:rPr>
          <w:rFonts w:ascii="宋体" w:hAnsi="宋体"/>
          <w:szCs w:val="21"/>
          <w:u w:val="single"/>
        </w:rPr>
        <w:t xml:space="preserve">   </w:t>
      </w:r>
    </w:p>
    <w:p>
      <w:pPr>
        <w:spacing w:line="380" w:lineRule="exact"/>
        <w:rPr>
          <w:rFonts w:ascii="宋体" w:hAnsi="宋体"/>
          <w:szCs w:val="21"/>
        </w:rPr>
      </w:pPr>
      <w:r>
        <w:rPr>
          <w:rFonts w:hint="eastAsia" w:ascii="宋体" w:hAnsi="宋体" w:cs="仿宋_GB2312"/>
          <w:szCs w:val="21"/>
        </w:rPr>
        <w:t>账</w:t>
      </w:r>
      <w:r>
        <w:rPr>
          <w:rFonts w:ascii="宋体" w:hAnsi="宋体"/>
          <w:szCs w:val="21"/>
        </w:rPr>
        <w:t xml:space="preserve">  </w:t>
      </w:r>
      <w:r>
        <w:rPr>
          <w:rFonts w:hint="eastAsia" w:ascii="宋体" w:hAnsi="宋体" w:cs="仿宋_GB2312"/>
          <w:szCs w:val="21"/>
        </w:rPr>
        <w:t>号：</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cs="仿宋_GB2312"/>
          <w:szCs w:val="21"/>
        </w:rPr>
        <w:t>账</w:t>
      </w:r>
      <w:r>
        <w:rPr>
          <w:rFonts w:ascii="宋体" w:hAnsi="宋体"/>
          <w:szCs w:val="21"/>
        </w:rPr>
        <w:t xml:space="preserve">  </w:t>
      </w:r>
      <w:r>
        <w:rPr>
          <w:rFonts w:hint="eastAsia" w:ascii="宋体" w:hAnsi="宋体" w:cs="仿宋_GB2312"/>
          <w:szCs w:val="21"/>
        </w:rPr>
        <w:t>号：</w:t>
      </w:r>
      <w:r>
        <w:rPr>
          <w:rFonts w:hint="eastAsia" w:ascii="宋体" w:hAnsi="宋体" w:cs="MingLiU_HKSCS"/>
          <w:szCs w:val="21"/>
          <w:u w:val="single"/>
        </w:rPr>
        <w:t xml:space="preserve">                 </w:t>
      </w:r>
      <w:r>
        <w:rPr>
          <w:rFonts w:ascii="宋体" w:hAnsi="宋体"/>
          <w:szCs w:val="21"/>
          <w:u w:val="single"/>
        </w:rPr>
        <w:t xml:space="preserve">     </w:t>
      </w:r>
    </w:p>
    <w:p>
      <w:pPr>
        <w:rPr>
          <w:szCs w:val="21"/>
        </w:rPr>
      </w:pPr>
    </w:p>
    <w:p>
      <w:pPr>
        <w:pStyle w:val="8"/>
        <w:jc w:val="center"/>
        <w:rPr>
          <w:rFonts w:cs="华文中宋"/>
          <w:sz w:val="21"/>
          <w:szCs w:val="21"/>
        </w:rPr>
      </w:pPr>
      <w:bookmarkStart w:id="213" w:name="_Toc368224302"/>
      <w:bookmarkStart w:id="214" w:name="_Toc361673595"/>
      <w:bookmarkStart w:id="215" w:name="_Toc367527766"/>
      <w:bookmarkStart w:id="216" w:name="_Toc361673212"/>
      <w:bookmarkStart w:id="217" w:name="_Toc517183182"/>
    </w:p>
    <w:p>
      <w:pPr>
        <w:pStyle w:val="8"/>
        <w:jc w:val="center"/>
        <w:rPr>
          <w:rFonts w:cs="华文中宋"/>
          <w:sz w:val="21"/>
          <w:szCs w:val="21"/>
        </w:rPr>
      </w:pPr>
    </w:p>
    <w:p>
      <w:pPr>
        <w:pStyle w:val="8"/>
        <w:jc w:val="center"/>
        <w:rPr>
          <w:rFonts w:cs="华文中宋"/>
          <w:sz w:val="21"/>
          <w:szCs w:val="21"/>
        </w:rPr>
      </w:pPr>
    </w:p>
    <w:p>
      <w:pPr>
        <w:pStyle w:val="8"/>
        <w:jc w:val="center"/>
        <w:rPr>
          <w:rFonts w:cs="华文中宋"/>
          <w:sz w:val="21"/>
          <w:szCs w:val="21"/>
        </w:rPr>
      </w:pPr>
    </w:p>
    <w:p>
      <w:pPr>
        <w:pStyle w:val="8"/>
        <w:jc w:val="center"/>
        <w:rPr>
          <w:rFonts w:cs="华文中宋"/>
          <w:sz w:val="21"/>
          <w:szCs w:val="21"/>
        </w:rPr>
      </w:pPr>
    </w:p>
    <w:p>
      <w:pPr>
        <w:pStyle w:val="8"/>
        <w:jc w:val="center"/>
        <w:rPr>
          <w:rFonts w:cs="华文中宋"/>
          <w:sz w:val="21"/>
          <w:szCs w:val="21"/>
        </w:rPr>
      </w:pPr>
    </w:p>
    <w:p>
      <w:pPr>
        <w:pStyle w:val="8"/>
        <w:jc w:val="center"/>
        <w:rPr>
          <w:rFonts w:cs="华文中宋"/>
          <w:sz w:val="21"/>
          <w:szCs w:val="21"/>
        </w:rPr>
      </w:pPr>
    </w:p>
    <w:p>
      <w:pPr>
        <w:pStyle w:val="8"/>
        <w:jc w:val="center"/>
        <w:rPr>
          <w:rFonts w:cs="华文中宋"/>
          <w:sz w:val="21"/>
          <w:szCs w:val="21"/>
        </w:rPr>
      </w:pPr>
    </w:p>
    <w:p>
      <w:pPr>
        <w:pStyle w:val="8"/>
        <w:jc w:val="center"/>
        <w:rPr>
          <w:rFonts w:cs="华文中宋"/>
          <w:sz w:val="21"/>
          <w:szCs w:val="21"/>
        </w:rPr>
      </w:pPr>
    </w:p>
    <w:p>
      <w:pPr>
        <w:pStyle w:val="8"/>
        <w:jc w:val="center"/>
        <w:rPr>
          <w:rFonts w:cs="华文中宋"/>
          <w:sz w:val="21"/>
          <w:szCs w:val="21"/>
        </w:rPr>
      </w:pPr>
    </w:p>
    <w:p>
      <w:pPr>
        <w:pStyle w:val="8"/>
        <w:jc w:val="center"/>
        <w:rPr>
          <w:rFonts w:cs="华文中宋"/>
          <w:sz w:val="21"/>
          <w:szCs w:val="21"/>
        </w:rPr>
      </w:pPr>
    </w:p>
    <w:p>
      <w:pPr>
        <w:pStyle w:val="8"/>
        <w:jc w:val="center"/>
        <w:rPr>
          <w:rFonts w:cs="华文中宋"/>
          <w:sz w:val="21"/>
          <w:szCs w:val="21"/>
        </w:rPr>
      </w:pPr>
    </w:p>
    <w:p>
      <w:pPr>
        <w:pStyle w:val="8"/>
        <w:jc w:val="center"/>
        <w:rPr>
          <w:rFonts w:cs="华文中宋"/>
          <w:sz w:val="21"/>
          <w:szCs w:val="21"/>
        </w:rPr>
      </w:pPr>
    </w:p>
    <w:p>
      <w:pPr>
        <w:pStyle w:val="8"/>
        <w:jc w:val="center"/>
        <w:rPr>
          <w:rFonts w:cs="华文中宋"/>
          <w:sz w:val="21"/>
          <w:szCs w:val="21"/>
        </w:rPr>
      </w:pPr>
    </w:p>
    <w:p>
      <w:pPr>
        <w:pStyle w:val="8"/>
        <w:jc w:val="center"/>
        <w:rPr>
          <w:rFonts w:cs="华文中宋"/>
          <w:sz w:val="21"/>
          <w:szCs w:val="21"/>
        </w:rPr>
      </w:pPr>
    </w:p>
    <w:p>
      <w:pPr>
        <w:pStyle w:val="8"/>
        <w:jc w:val="center"/>
        <w:rPr>
          <w:rFonts w:cs="华文中宋"/>
          <w:sz w:val="21"/>
          <w:szCs w:val="21"/>
        </w:rPr>
      </w:pPr>
    </w:p>
    <w:p>
      <w:pPr>
        <w:pStyle w:val="8"/>
        <w:jc w:val="center"/>
        <w:rPr>
          <w:rFonts w:cs="华文中宋"/>
          <w:sz w:val="21"/>
          <w:szCs w:val="21"/>
        </w:rPr>
      </w:pPr>
    </w:p>
    <w:p>
      <w:pPr>
        <w:pStyle w:val="8"/>
        <w:jc w:val="center"/>
        <w:rPr>
          <w:rFonts w:cs="华文中宋"/>
          <w:sz w:val="21"/>
          <w:szCs w:val="21"/>
        </w:rPr>
      </w:pPr>
    </w:p>
    <w:p>
      <w:pPr>
        <w:pStyle w:val="8"/>
        <w:jc w:val="center"/>
        <w:rPr>
          <w:rFonts w:cs="华文中宋"/>
          <w:sz w:val="21"/>
          <w:szCs w:val="21"/>
        </w:rPr>
      </w:pPr>
    </w:p>
    <w:p>
      <w:pPr>
        <w:pStyle w:val="8"/>
        <w:jc w:val="center"/>
        <w:rPr>
          <w:rFonts w:cs="华文中宋"/>
          <w:sz w:val="21"/>
          <w:szCs w:val="21"/>
        </w:rPr>
      </w:pPr>
    </w:p>
    <w:p>
      <w:pPr>
        <w:pStyle w:val="8"/>
        <w:jc w:val="center"/>
        <w:rPr>
          <w:rFonts w:cs="华文中宋"/>
          <w:sz w:val="21"/>
          <w:szCs w:val="21"/>
        </w:rPr>
      </w:pPr>
    </w:p>
    <w:p>
      <w:pPr>
        <w:pStyle w:val="8"/>
        <w:jc w:val="center"/>
        <w:rPr>
          <w:rFonts w:hint="default" w:cs="华文中宋"/>
          <w:sz w:val="21"/>
          <w:szCs w:val="21"/>
        </w:rPr>
      </w:pPr>
      <w:bookmarkStart w:id="218" w:name="_Toc14082"/>
      <w:r>
        <w:rPr>
          <w:rFonts w:cs="华文中宋"/>
          <w:sz w:val="21"/>
          <w:szCs w:val="21"/>
        </w:rPr>
        <w:t>第二节 通用合同条款</w:t>
      </w:r>
      <w:bookmarkEnd w:id="213"/>
      <w:bookmarkEnd w:id="214"/>
      <w:bookmarkEnd w:id="215"/>
      <w:bookmarkEnd w:id="216"/>
      <w:bookmarkEnd w:id="217"/>
      <w:bookmarkEnd w:id="218"/>
    </w:p>
    <w:p>
      <w:pPr>
        <w:spacing w:line="440" w:lineRule="exact"/>
        <w:ind w:firstLine="1260" w:firstLineChars="600"/>
        <w:rPr>
          <w:rFonts w:ascii="宋体" w:hAnsi="宋体"/>
          <w:szCs w:val="21"/>
        </w:rPr>
      </w:pPr>
      <w:r>
        <w:rPr>
          <w:rFonts w:hint="eastAsia" w:ascii="宋体" w:hAnsi="宋体"/>
          <w:szCs w:val="21"/>
        </w:rPr>
        <w:t>采用（GF—2013—0201）标准合同文件中通用合同条款（此处略）。</w:t>
      </w:r>
    </w:p>
    <w:p>
      <w:pPr>
        <w:pStyle w:val="8"/>
        <w:jc w:val="center"/>
        <w:rPr>
          <w:rFonts w:hint="default" w:cs="华文中宋"/>
          <w:sz w:val="21"/>
          <w:szCs w:val="21"/>
        </w:rPr>
      </w:pPr>
      <w:bookmarkStart w:id="219" w:name="_Toc368224303"/>
      <w:bookmarkStart w:id="220" w:name="_Toc2014"/>
      <w:bookmarkStart w:id="221" w:name="_Toc367527767"/>
      <w:bookmarkStart w:id="222" w:name="_Toc361673213"/>
      <w:bookmarkStart w:id="223" w:name="_Toc361673596"/>
      <w:bookmarkStart w:id="224" w:name="_Toc517183183"/>
      <w:r>
        <w:rPr>
          <w:rFonts w:cs="华文中宋"/>
          <w:sz w:val="21"/>
          <w:szCs w:val="21"/>
        </w:rPr>
        <w:t>第三节 专用合同条款</w:t>
      </w:r>
      <w:bookmarkEnd w:id="219"/>
      <w:bookmarkEnd w:id="220"/>
      <w:bookmarkEnd w:id="221"/>
      <w:bookmarkEnd w:id="222"/>
      <w:bookmarkEnd w:id="223"/>
      <w:bookmarkEnd w:id="224"/>
    </w:p>
    <w:p>
      <w:pPr>
        <w:pStyle w:val="9"/>
        <w:spacing w:before="120" w:after="120" w:line="380" w:lineRule="exact"/>
        <w:rPr>
          <w:rFonts w:ascii="宋体" w:hAnsi="宋体"/>
          <w:b w:val="0"/>
          <w:szCs w:val="21"/>
        </w:rPr>
      </w:pPr>
      <w:bookmarkStart w:id="225" w:name="_Toc351203633"/>
      <w:r>
        <w:rPr>
          <w:rFonts w:ascii="宋体" w:hAnsi="宋体"/>
          <w:b w:val="0"/>
          <w:szCs w:val="21"/>
        </w:rPr>
        <w:t>1</w:t>
      </w:r>
      <w:bookmarkStart w:id="226" w:name="_Toc297048342"/>
      <w:bookmarkStart w:id="227" w:name="_Toc296346657"/>
      <w:bookmarkStart w:id="228" w:name="_Toc296503156"/>
      <w:bookmarkStart w:id="229" w:name="_Toc292559361"/>
      <w:bookmarkStart w:id="230" w:name="_Toc297120456"/>
      <w:bookmarkStart w:id="231" w:name="_Toc296944495"/>
      <w:bookmarkStart w:id="232" w:name="_Toc296347155"/>
      <w:bookmarkStart w:id="233" w:name="_Toc296890984"/>
      <w:bookmarkStart w:id="234" w:name="_Toc296891196"/>
      <w:bookmarkStart w:id="235" w:name="_Toc292559866"/>
      <w:r>
        <w:rPr>
          <w:rFonts w:ascii="宋体" w:hAnsi="宋体"/>
          <w:b w:val="0"/>
          <w:szCs w:val="21"/>
        </w:rPr>
        <w:t xml:space="preserve">. </w:t>
      </w:r>
      <w:r>
        <w:rPr>
          <w:rFonts w:hint="eastAsia" w:ascii="宋体" w:hAnsi="宋体" w:cs="黑体"/>
          <w:b w:val="0"/>
          <w:szCs w:val="21"/>
        </w:rPr>
        <w:t>一般约定</w:t>
      </w:r>
      <w:bookmarkEnd w:id="225"/>
    </w:p>
    <w:bookmarkEnd w:id="226"/>
    <w:bookmarkEnd w:id="227"/>
    <w:bookmarkEnd w:id="228"/>
    <w:bookmarkEnd w:id="229"/>
    <w:bookmarkEnd w:id="230"/>
    <w:bookmarkEnd w:id="231"/>
    <w:bookmarkEnd w:id="232"/>
    <w:bookmarkEnd w:id="233"/>
    <w:bookmarkEnd w:id="234"/>
    <w:bookmarkEnd w:id="235"/>
    <w:p>
      <w:pPr>
        <w:spacing w:after="120" w:line="380" w:lineRule="exact"/>
        <w:ind w:firstLine="420" w:firstLineChars="200"/>
        <w:rPr>
          <w:rFonts w:ascii="宋体" w:hAnsi="宋体"/>
          <w:szCs w:val="21"/>
        </w:rPr>
      </w:pPr>
      <w:r>
        <w:rPr>
          <w:rFonts w:ascii="宋体" w:hAnsi="宋体"/>
          <w:szCs w:val="21"/>
        </w:rPr>
        <w:t xml:space="preserve">1.1 </w:t>
      </w:r>
      <w:r>
        <w:rPr>
          <w:rFonts w:hint="eastAsia" w:ascii="宋体" w:hAnsi="宋体"/>
          <w:szCs w:val="21"/>
        </w:rPr>
        <w:t>词语定义</w:t>
      </w:r>
    </w:p>
    <w:p>
      <w:pPr>
        <w:spacing w:line="380" w:lineRule="exact"/>
        <w:ind w:firstLine="420" w:firstLineChars="200"/>
        <w:rPr>
          <w:rFonts w:ascii="宋体" w:hAnsi="宋体"/>
          <w:kern w:val="0"/>
          <w:szCs w:val="21"/>
        </w:rPr>
      </w:pPr>
      <w:r>
        <w:rPr>
          <w:rFonts w:ascii="宋体" w:hAnsi="宋体"/>
          <w:kern w:val="0"/>
          <w:szCs w:val="21"/>
        </w:rPr>
        <w:t>1.1.1</w:t>
      </w:r>
      <w:r>
        <w:rPr>
          <w:rFonts w:hint="eastAsia" w:ascii="宋体" w:hAnsi="宋体" w:cs="仿宋_GB2312"/>
          <w:kern w:val="0"/>
          <w:szCs w:val="21"/>
        </w:rPr>
        <w:t>合同</w:t>
      </w:r>
    </w:p>
    <w:p>
      <w:pPr>
        <w:spacing w:line="380" w:lineRule="exact"/>
        <w:ind w:left="1214" w:leftChars="228" w:hanging="735" w:hangingChars="350"/>
        <w:rPr>
          <w:rFonts w:ascii="宋体" w:hAnsi="宋体" w:cs="仿宋_GB2312"/>
          <w:kern w:val="0"/>
          <w:szCs w:val="21"/>
        </w:rPr>
      </w:pPr>
      <w:r>
        <w:rPr>
          <w:rFonts w:ascii="宋体" w:hAnsi="宋体"/>
          <w:kern w:val="0"/>
          <w:szCs w:val="21"/>
        </w:rPr>
        <w:t>1.1.1.10</w:t>
      </w:r>
      <w:r>
        <w:rPr>
          <w:rFonts w:hint="eastAsia" w:ascii="宋体" w:hAnsi="宋体" w:cs="仿宋_GB2312"/>
          <w:kern w:val="0"/>
          <w:szCs w:val="21"/>
        </w:rPr>
        <w:t>其他合同文件包括：</w:t>
      </w:r>
    </w:p>
    <w:p>
      <w:pPr>
        <w:spacing w:line="380" w:lineRule="exact"/>
        <w:ind w:left="1214" w:leftChars="228" w:hanging="735" w:hangingChars="350"/>
        <w:rPr>
          <w:rFonts w:ascii="宋体" w:hAnsi="宋体" w:cs="MingLiU_HKSCS"/>
          <w:szCs w:val="21"/>
          <w:u w:val="single"/>
        </w:rPr>
      </w:pPr>
      <w:r>
        <w:rPr>
          <w:rFonts w:hint="eastAsia" w:ascii="宋体" w:hAnsi="宋体" w:cs="MingLiU_HKSCS"/>
          <w:szCs w:val="21"/>
          <w:u w:val="single"/>
        </w:rPr>
        <w:t>1、本合同协议书；</w:t>
      </w:r>
    </w:p>
    <w:p>
      <w:pPr>
        <w:spacing w:line="380" w:lineRule="exact"/>
        <w:ind w:firstLine="420" w:firstLineChars="200"/>
        <w:rPr>
          <w:rFonts w:ascii="宋体" w:hAnsi="宋体" w:cs="MingLiU_HKSCS"/>
          <w:szCs w:val="21"/>
          <w:u w:val="single"/>
        </w:rPr>
      </w:pPr>
      <w:r>
        <w:rPr>
          <w:rFonts w:hint="eastAsia" w:ascii="宋体" w:hAnsi="宋体" w:cs="MingLiU_HKSCS"/>
          <w:szCs w:val="21"/>
          <w:u w:val="single"/>
        </w:rPr>
        <w:t>2、中标通知书；</w:t>
      </w:r>
    </w:p>
    <w:p>
      <w:pPr>
        <w:spacing w:line="380" w:lineRule="exact"/>
        <w:ind w:left="1214" w:leftChars="228" w:hanging="735" w:hangingChars="350"/>
        <w:rPr>
          <w:rFonts w:ascii="宋体" w:hAnsi="宋体" w:cs="MingLiU_HKSCS"/>
          <w:szCs w:val="21"/>
          <w:u w:val="single"/>
        </w:rPr>
      </w:pPr>
      <w:r>
        <w:rPr>
          <w:rFonts w:hint="eastAsia" w:ascii="宋体" w:hAnsi="宋体" w:cs="MingLiU_HKSCS"/>
          <w:szCs w:val="21"/>
          <w:u w:val="single"/>
        </w:rPr>
        <w:t>3、投标函及投标函附录；</w:t>
      </w:r>
    </w:p>
    <w:p>
      <w:pPr>
        <w:spacing w:line="380" w:lineRule="exact"/>
        <w:ind w:left="1214" w:leftChars="228" w:hanging="735" w:hangingChars="350"/>
        <w:rPr>
          <w:rFonts w:ascii="宋体" w:hAnsi="宋体" w:cs="MingLiU_HKSCS"/>
          <w:szCs w:val="21"/>
          <w:u w:val="single"/>
        </w:rPr>
      </w:pPr>
      <w:r>
        <w:rPr>
          <w:rFonts w:hint="eastAsia" w:ascii="宋体" w:hAnsi="宋体" w:cs="MingLiU_HKSCS"/>
          <w:szCs w:val="21"/>
          <w:u w:val="single"/>
        </w:rPr>
        <w:t>4、本合同专用条款；</w:t>
      </w:r>
    </w:p>
    <w:p>
      <w:pPr>
        <w:spacing w:line="380" w:lineRule="exact"/>
        <w:ind w:left="1214" w:leftChars="228" w:hanging="735" w:hangingChars="350"/>
        <w:rPr>
          <w:rFonts w:ascii="宋体" w:hAnsi="宋体" w:cs="MingLiU_HKSCS"/>
          <w:szCs w:val="21"/>
          <w:u w:val="single"/>
        </w:rPr>
      </w:pPr>
      <w:r>
        <w:rPr>
          <w:rFonts w:hint="eastAsia" w:ascii="宋体" w:hAnsi="宋体" w:cs="MingLiU_HKSCS"/>
          <w:szCs w:val="21"/>
          <w:u w:val="single"/>
        </w:rPr>
        <w:t>5、本合同通用条款；</w:t>
      </w:r>
    </w:p>
    <w:p>
      <w:pPr>
        <w:spacing w:line="380" w:lineRule="exact"/>
        <w:ind w:left="1214" w:leftChars="228" w:hanging="735" w:hangingChars="350"/>
        <w:rPr>
          <w:rFonts w:ascii="宋体" w:hAnsi="宋体" w:cs="MingLiU_HKSCS"/>
          <w:szCs w:val="21"/>
          <w:u w:val="single"/>
        </w:rPr>
      </w:pPr>
      <w:r>
        <w:rPr>
          <w:rFonts w:hint="eastAsia" w:ascii="宋体" w:hAnsi="宋体" w:cs="MingLiU_HKSCS"/>
          <w:szCs w:val="21"/>
          <w:u w:val="single"/>
        </w:rPr>
        <w:t>6、标准、规范及有关技术文件</w:t>
      </w:r>
    </w:p>
    <w:p>
      <w:pPr>
        <w:spacing w:line="380" w:lineRule="exact"/>
        <w:ind w:left="1214" w:leftChars="228" w:hanging="735" w:hangingChars="350"/>
        <w:rPr>
          <w:rFonts w:ascii="宋体" w:hAnsi="宋体" w:cs="MingLiU_HKSCS"/>
          <w:szCs w:val="21"/>
          <w:u w:val="single"/>
        </w:rPr>
      </w:pPr>
      <w:r>
        <w:rPr>
          <w:rFonts w:hint="eastAsia" w:ascii="宋体" w:hAnsi="宋体" w:cs="MingLiU_HKSCS"/>
          <w:szCs w:val="21"/>
          <w:u w:val="single"/>
        </w:rPr>
        <w:t>7、图纸</w:t>
      </w:r>
    </w:p>
    <w:p>
      <w:pPr>
        <w:spacing w:line="380" w:lineRule="exact"/>
        <w:ind w:left="1214" w:leftChars="228" w:hanging="735" w:hangingChars="350"/>
        <w:rPr>
          <w:rFonts w:ascii="宋体" w:hAnsi="宋体" w:cs="MingLiU_HKSCS"/>
          <w:szCs w:val="21"/>
          <w:u w:val="single"/>
        </w:rPr>
      </w:pPr>
      <w:r>
        <w:rPr>
          <w:rFonts w:hint="eastAsia" w:ascii="宋体" w:hAnsi="宋体" w:cs="MingLiU_HKSCS"/>
          <w:szCs w:val="21"/>
          <w:u w:val="single"/>
        </w:rPr>
        <w:t>8、已标价工程量清单或预算书</w:t>
      </w:r>
    </w:p>
    <w:p>
      <w:pPr>
        <w:spacing w:line="380" w:lineRule="exact"/>
        <w:ind w:left="1214" w:leftChars="228" w:hanging="735" w:hangingChars="350"/>
        <w:rPr>
          <w:rFonts w:ascii="宋体" w:hAnsi="宋体"/>
          <w:kern w:val="0"/>
          <w:szCs w:val="21"/>
        </w:rPr>
      </w:pPr>
      <w:r>
        <w:rPr>
          <w:rFonts w:hint="eastAsia" w:ascii="宋体" w:hAnsi="宋体" w:cs="MingLiU_HKSCS"/>
          <w:szCs w:val="21"/>
          <w:u w:val="single"/>
        </w:rPr>
        <w:t>双方有关工程的洽商、变更等书面协议或文件视为本合同的组成部分。</w:t>
      </w:r>
      <w:r>
        <w:rPr>
          <w:rFonts w:hint="eastAsia" w:ascii="宋体" w:hAnsi="宋体" w:cs="仿宋_GB2312"/>
          <w:szCs w:val="21"/>
        </w:rPr>
        <w:t>。</w:t>
      </w:r>
    </w:p>
    <w:p>
      <w:pPr>
        <w:spacing w:line="380" w:lineRule="exact"/>
        <w:ind w:firstLine="420" w:firstLineChars="200"/>
        <w:rPr>
          <w:rFonts w:ascii="宋体" w:hAnsi="宋体"/>
          <w:szCs w:val="21"/>
        </w:rPr>
      </w:pPr>
      <w:r>
        <w:rPr>
          <w:rFonts w:ascii="宋体" w:hAnsi="宋体"/>
          <w:szCs w:val="21"/>
        </w:rPr>
        <w:t xml:space="preserve">1.1.2 </w:t>
      </w:r>
      <w:r>
        <w:rPr>
          <w:rFonts w:hint="eastAsia" w:ascii="宋体" w:hAnsi="宋体" w:cs="仿宋_GB2312"/>
          <w:szCs w:val="21"/>
        </w:rPr>
        <w:t>合同当事人及其他相关方</w:t>
      </w:r>
    </w:p>
    <w:p>
      <w:pPr>
        <w:spacing w:line="380" w:lineRule="exact"/>
        <w:ind w:firstLine="420" w:firstLineChars="200"/>
        <w:rPr>
          <w:rFonts w:ascii="宋体" w:hAnsi="宋体"/>
          <w:szCs w:val="21"/>
        </w:rPr>
      </w:pPr>
      <w:r>
        <w:rPr>
          <w:rFonts w:ascii="宋体" w:hAnsi="宋体"/>
          <w:szCs w:val="21"/>
        </w:rPr>
        <w:t>1.1.2.4</w:t>
      </w:r>
      <w:r>
        <w:rPr>
          <w:rFonts w:hint="eastAsia" w:ascii="宋体" w:hAnsi="宋体" w:cs="仿宋_GB2312"/>
          <w:szCs w:val="21"/>
        </w:rPr>
        <w:t>监理人：</w:t>
      </w:r>
    </w:p>
    <w:p>
      <w:pPr>
        <w:spacing w:line="380" w:lineRule="exact"/>
        <w:ind w:firstLine="420" w:firstLineChars="200"/>
        <w:rPr>
          <w:rFonts w:ascii="宋体" w:hAnsi="宋体"/>
          <w:szCs w:val="21"/>
        </w:rPr>
      </w:pPr>
      <w:r>
        <w:rPr>
          <w:rFonts w:hint="eastAsia" w:ascii="宋体" w:hAnsi="宋体" w:cs="仿宋_GB2312"/>
          <w:szCs w:val="21"/>
        </w:rPr>
        <w:t>名</w:t>
      </w:r>
      <w:r>
        <w:rPr>
          <w:rFonts w:ascii="宋体" w:hAnsi="宋体"/>
          <w:szCs w:val="21"/>
        </w:rPr>
        <w:t xml:space="preserve">    </w:t>
      </w:r>
      <w:r>
        <w:rPr>
          <w:rFonts w:hint="eastAsia" w:ascii="宋体" w:hAnsi="宋体" w:cs="仿宋_GB2312"/>
          <w:szCs w:val="21"/>
        </w:rPr>
        <w:t>称：</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资质类别和等级：</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联系电话：</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电子信箱：</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通信地址：</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ascii="宋体" w:hAnsi="宋体"/>
          <w:szCs w:val="21"/>
        </w:rPr>
        <w:t xml:space="preserve">1.1.2.5 </w:t>
      </w:r>
      <w:r>
        <w:rPr>
          <w:rFonts w:hint="eastAsia" w:ascii="宋体" w:hAnsi="宋体" w:cs="仿宋_GB2312"/>
          <w:szCs w:val="21"/>
        </w:rPr>
        <w:t>设计人：</w:t>
      </w:r>
    </w:p>
    <w:p>
      <w:pPr>
        <w:spacing w:line="380" w:lineRule="exact"/>
        <w:ind w:firstLine="420" w:firstLineChars="200"/>
        <w:rPr>
          <w:rFonts w:ascii="宋体" w:hAnsi="宋体"/>
          <w:szCs w:val="21"/>
        </w:rPr>
      </w:pPr>
      <w:r>
        <w:rPr>
          <w:rFonts w:hint="eastAsia" w:ascii="宋体" w:hAnsi="宋体" w:cs="仿宋_GB2312"/>
          <w:szCs w:val="21"/>
        </w:rPr>
        <w:t>名</w:t>
      </w:r>
      <w:r>
        <w:rPr>
          <w:rFonts w:ascii="宋体" w:hAnsi="宋体"/>
          <w:szCs w:val="21"/>
        </w:rPr>
        <w:t xml:space="preserve">    </w:t>
      </w:r>
      <w:r>
        <w:rPr>
          <w:rFonts w:hint="eastAsia" w:ascii="宋体" w:hAnsi="宋体" w:cs="仿宋_GB2312"/>
          <w:szCs w:val="21"/>
        </w:rPr>
        <w:t>称：</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资质类别和等级：</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联系电话：</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电子信箱：</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通信地址：</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ascii="宋体" w:hAnsi="宋体"/>
          <w:szCs w:val="21"/>
        </w:rPr>
        <w:t xml:space="preserve">1.1.3 </w:t>
      </w:r>
      <w:r>
        <w:rPr>
          <w:rFonts w:hint="eastAsia" w:ascii="宋体" w:hAnsi="宋体" w:cs="仿宋_GB2312"/>
          <w:szCs w:val="21"/>
        </w:rPr>
        <w:t>工程和设备</w:t>
      </w:r>
    </w:p>
    <w:p>
      <w:pPr>
        <w:spacing w:line="380" w:lineRule="exact"/>
        <w:ind w:firstLine="420" w:firstLineChars="200"/>
        <w:rPr>
          <w:rFonts w:ascii="宋体" w:hAnsi="宋体"/>
          <w:szCs w:val="21"/>
          <w:u w:val="single"/>
        </w:rPr>
      </w:pPr>
      <w:r>
        <w:rPr>
          <w:rFonts w:ascii="宋体" w:hAnsi="宋体"/>
          <w:szCs w:val="21"/>
        </w:rPr>
        <w:t xml:space="preserve">1.1.3.7 </w:t>
      </w:r>
      <w:r>
        <w:rPr>
          <w:rFonts w:hint="eastAsia" w:ascii="宋体" w:hAnsi="宋体" w:cs="仿宋_GB2312"/>
          <w:szCs w:val="21"/>
        </w:rPr>
        <w:t>作为施工现场组成部分的其他场所包括：</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kern w:val="0"/>
          <w:szCs w:val="21"/>
        </w:rPr>
      </w:pPr>
      <w:r>
        <w:rPr>
          <w:rFonts w:ascii="宋体" w:hAnsi="宋体"/>
          <w:kern w:val="0"/>
          <w:szCs w:val="21"/>
        </w:rPr>
        <w:t xml:space="preserve">1.1.3.9 </w:t>
      </w:r>
      <w:r>
        <w:rPr>
          <w:rFonts w:hint="eastAsia" w:ascii="宋体" w:hAnsi="宋体" w:cs="仿宋_GB2312"/>
          <w:kern w:val="0"/>
          <w:szCs w:val="21"/>
        </w:rPr>
        <w:t>永久占地包括：</w:t>
      </w:r>
      <w:r>
        <w:rPr>
          <w:rFonts w:ascii="宋体" w:hAnsi="宋体"/>
          <w:szCs w:val="21"/>
          <w:u w:val="single"/>
        </w:rPr>
        <w:t xml:space="preserve">           </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MingLiU_HKSCS"/>
          <w:szCs w:val="21"/>
          <w:u w:val="single"/>
        </w:rPr>
        <w:t xml:space="preserve"> </w:t>
      </w:r>
      <w:r>
        <w:rPr>
          <w:rFonts w:hint="eastAsia" w:ascii="宋体" w:hAnsi="宋体" w:cs="仿宋_GB2312"/>
          <w:kern w:val="0"/>
          <w:szCs w:val="21"/>
        </w:rPr>
        <w:t>。</w:t>
      </w:r>
    </w:p>
    <w:p>
      <w:pPr>
        <w:spacing w:line="380" w:lineRule="exact"/>
        <w:ind w:firstLine="420" w:firstLineChars="200"/>
        <w:jc w:val="left"/>
        <w:rPr>
          <w:rFonts w:ascii="宋体" w:hAnsi="宋体"/>
          <w:szCs w:val="21"/>
        </w:rPr>
      </w:pPr>
      <w:r>
        <w:rPr>
          <w:rFonts w:ascii="宋体" w:hAnsi="宋体"/>
          <w:kern w:val="0"/>
          <w:szCs w:val="21"/>
        </w:rPr>
        <w:t xml:space="preserve">1.1.3.10 </w:t>
      </w:r>
      <w:r>
        <w:rPr>
          <w:rFonts w:hint="eastAsia" w:ascii="宋体" w:hAnsi="宋体" w:cs="仿宋_GB2312"/>
          <w:kern w:val="0"/>
          <w:szCs w:val="21"/>
        </w:rPr>
        <w:t>临时占地包括：</w:t>
      </w:r>
      <w:r>
        <w:rPr>
          <w:rFonts w:ascii="宋体" w:hAnsi="宋体"/>
          <w:szCs w:val="21"/>
          <w:u w:val="single"/>
        </w:rPr>
        <w:t xml:space="preserve">           </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MingLiU_HKSCS"/>
          <w:szCs w:val="21"/>
          <w:u w:val="single"/>
        </w:rPr>
        <w:t xml:space="preserve">  </w:t>
      </w:r>
      <w:r>
        <w:rPr>
          <w:rFonts w:hint="eastAsia" w:ascii="宋体" w:hAnsi="宋体" w:cs="仿宋_GB2312"/>
          <w:kern w:val="0"/>
          <w:szCs w:val="21"/>
        </w:rPr>
        <w:t>。</w:t>
      </w:r>
    </w:p>
    <w:p>
      <w:pPr>
        <w:spacing w:after="120" w:line="380" w:lineRule="exact"/>
        <w:ind w:firstLine="420" w:firstLineChars="200"/>
        <w:rPr>
          <w:rFonts w:ascii="宋体" w:hAnsi="宋体"/>
          <w:szCs w:val="21"/>
        </w:rPr>
      </w:pPr>
      <w:r>
        <w:rPr>
          <w:rFonts w:ascii="宋体" w:hAnsi="宋体"/>
          <w:szCs w:val="21"/>
        </w:rPr>
        <w:t>1.3</w:t>
      </w:r>
      <w:r>
        <w:rPr>
          <w:rFonts w:hint="eastAsia" w:ascii="宋体" w:hAnsi="宋体" w:cs="黑体"/>
          <w:szCs w:val="21"/>
        </w:rPr>
        <w:t>法律</w:t>
      </w:r>
      <w:r>
        <w:rPr>
          <w:rFonts w:ascii="宋体" w:hAnsi="宋体"/>
          <w:szCs w:val="21"/>
        </w:rPr>
        <w:t xml:space="preserve"> </w:t>
      </w:r>
    </w:p>
    <w:p>
      <w:pPr>
        <w:autoSpaceDE w:val="0"/>
        <w:autoSpaceDN w:val="0"/>
        <w:adjustRightInd w:val="0"/>
        <w:spacing w:line="380" w:lineRule="exact"/>
        <w:ind w:left="596" w:leftChars="284"/>
        <w:jc w:val="left"/>
        <w:rPr>
          <w:rFonts w:ascii="宋体" w:hAnsi="宋体"/>
          <w:szCs w:val="21"/>
          <w:u w:val="single"/>
        </w:rPr>
      </w:pPr>
      <w:r>
        <w:rPr>
          <w:rFonts w:hint="eastAsia" w:ascii="宋体" w:hAnsi="宋体" w:cs="仿宋_GB2312"/>
          <w:szCs w:val="21"/>
        </w:rPr>
        <w:t>适用于合同的其他规范性文件：</w:t>
      </w:r>
      <w:r>
        <w:rPr>
          <w:rFonts w:ascii="宋体" w:hAnsi="宋体"/>
          <w:szCs w:val="21"/>
          <w:u w:val="single"/>
        </w:rPr>
        <w:t xml:space="preserve">                                          </w:t>
      </w:r>
      <w:r>
        <w:rPr>
          <w:rFonts w:hint="eastAsia" w:ascii="宋体" w:hAnsi="宋体" w:cs="仿宋_GB2312"/>
          <w:szCs w:val="21"/>
        </w:rPr>
        <w:t>。</w:t>
      </w:r>
    </w:p>
    <w:p>
      <w:pPr>
        <w:spacing w:after="120" w:line="380" w:lineRule="exact"/>
        <w:ind w:firstLine="420" w:firstLineChars="200"/>
        <w:rPr>
          <w:rFonts w:ascii="宋体" w:hAnsi="宋体"/>
          <w:szCs w:val="21"/>
        </w:rPr>
      </w:pPr>
      <w:r>
        <w:rPr>
          <w:rFonts w:ascii="宋体" w:hAnsi="宋体"/>
          <w:szCs w:val="21"/>
        </w:rPr>
        <w:t xml:space="preserve">1.4 </w:t>
      </w:r>
      <w:r>
        <w:rPr>
          <w:rFonts w:hint="eastAsia" w:ascii="宋体" w:hAnsi="宋体" w:cs="黑体"/>
          <w:szCs w:val="21"/>
        </w:rPr>
        <w:t>标准和规范</w:t>
      </w:r>
    </w:p>
    <w:p>
      <w:pPr>
        <w:spacing w:line="380" w:lineRule="exact"/>
        <w:ind w:firstLine="420" w:firstLineChars="200"/>
        <w:rPr>
          <w:rFonts w:ascii="宋体" w:hAnsi="宋体"/>
          <w:szCs w:val="21"/>
        </w:rPr>
      </w:pPr>
      <w:r>
        <w:rPr>
          <w:rFonts w:ascii="宋体" w:hAnsi="宋体"/>
          <w:szCs w:val="21"/>
        </w:rPr>
        <w:t>1.4.1</w:t>
      </w:r>
      <w:r>
        <w:rPr>
          <w:rFonts w:hint="eastAsia" w:ascii="宋体" w:hAnsi="宋体" w:cs="仿宋_GB2312"/>
          <w:szCs w:val="21"/>
        </w:rPr>
        <w:t>适用于工程的标准规范包括：</w:t>
      </w:r>
      <w:r>
        <w:rPr>
          <w:rFonts w:ascii="宋体" w:hAnsi="宋体"/>
          <w:szCs w:val="21"/>
          <w:u w:val="single"/>
        </w:rPr>
        <w:t xml:space="preserve">                        </w:t>
      </w:r>
      <w:r>
        <w:rPr>
          <w:rFonts w:hint="eastAsia" w:ascii="宋体" w:hAnsi="宋体" w:cs="仿宋_GB2312"/>
          <w:szCs w:val="21"/>
        </w:rPr>
        <w:t>。</w:t>
      </w:r>
    </w:p>
    <w:p>
      <w:pPr>
        <w:spacing w:after="120" w:line="380" w:lineRule="exact"/>
        <w:ind w:firstLine="420" w:firstLineChars="200"/>
        <w:rPr>
          <w:rFonts w:ascii="宋体" w:hAnsi="宋体"/>
          <w:kern w:val="0"/>
          <w:szCs w:val="21"/>
          <w:u w:val="single"/>
        </w:rPr>
      </w:pPr>
      <w:r>
        <w:rPr>
          <w:rFonts w:ascii="宋体" w:hAnsi="宋体"/>
          <w:szCs w:val="21"/>
        </w:rPr>
        <w:t xml:space="preserve">1.4.2 </w:t>
      </w:r>
      <w:r>
        <w:rPr>
          <w:rFonts w:hint="eastAsia" w:ascii="宋体" w:hAnsi="宋体"/>
          <w:szCs w:val="21"/>
        </w:rPr>
        <w:t>发包人提供国外标准、规范的名称：</w:t>
      </w:r>
      <w:r>
        <w:rPr>
          <w:rFonts w:ascii="宋体" w:hAnsi="宋体"/>
          <w:kern w:val="0"/>
          <w:szCs w:val="21"/>
          <w:u w:val="single"/>
        </w:rPr>
        <w:t xml:space="preserve">                 </w:t>
      </w:r>
    </w:p>
    <w:p>
      <w:pPr>
        <w:spacing w:line="380" w:lineRule="exact"/>
        <w:rPr>
          <w:rFonts w:ascii="宋体" w:hAnsi="宋体"/>
          <w:kern w:val="0"/>
          <w:szCs w:val="21"/>
        </w:rPr>
      </w:pPr>
      <w:r>
        <w:rPr>
          <w:rFonts w:ascii="宋体" w:hAnsi="宋体"/>
          <w:kern w:val="0"/>
          <w:szCs w:val="21"/>
          <w:u w:val="single"/>
        </w:rPr>
        <w:t xml:space="preserve">                                                         </w:t>
      </w:r>
      <w:r>
        <w:rPr>
          <w:rFonts w:hint="eastAsia" w:ascii="宋体" w:hAnsi="宋体" w:cs="仿宋_GB2312"/>
          <w:kern w:val="0"/>
          <w:szCs w:val="21"/>
        </w:rPr>
        <w:t>；</w:t>
      </w:r>
    </w:p>
    <w:p>
      <w:pPr>
        <w:spacing w:line="380" w:lineRule="exact"/>
        <w:ind w:firstLine="420" w:firstLineChars="200"/>
        <w:rPr>
          <w:rFonts w:ascii="宋体" w:hAnsi="宋体"/>
          <w:kern w:val="0"/>
          <w:szCs w:val="21"/>
        </w:rPr>
      </w:pPr>
      <w:r>
        <w:rPr>
          <w:rFonts w:hint="eastAsia" w:ascii="宋体" w:hAnsi="宋体" w:cs="仿宋_GB2312"/>
          <w:kern w:val="0"/>
          <w:szCs w:val="21"/>
        </w:rPr>
        <w:t>发包人提供国外标准、规范的份数：</w:t>
      </w:r>
      <w:r>
        <w:rPr>
          <w:rFonts w:ascii="宋体" w:hAnsi="宋体"/>
          <w:kern w:val="0"/>
          <w:szCs w:val="21"/>
          <w:u w:val="single"/>
        </w:rPr>
        <w:t xml:space="preserve">                      </w:t>
      </w:r>
      <w:r>
        <w:rPr>
          <w:rFonts w:hint="eastAsia" w:ascii="宋体" w:hAnsi="宋体" w:cs="仿宋_GB2312"/>
          <w:kern w:val="0"/>
          <w:szCs w:val="21"/>
        </w:rPr>
        <w:t>；</w:t>
      </w:r>
    </w:p>
    <w:p>
      <w:pPr>
        <w:spacing w:line="380" w:lineRule="exact"/>
        <w:ind w:firstLine="420" w:firstLineChars="200"/>
        <w:rPr>
          <w:rFonts w:ascii="宋体" w:hAnsi="宋体"/>
          <w:szCs w:val="21"/>
        </w:rPr>
      </w:pPr>
      <w:r>
        <w:rPr>
          <w:rFonts w:hint="eastAsia" w:ascii="宋体" w:hAnsi="宋体" w:cs="仿宋_GB2312"/>
          <w:kern w:val="0"/>
          <w:szCs w:val="21"/>
        </w:rPr>
        <w:t>发包人提供国外标准、规范的名称：</w:t>
      </w:r>
      <w:r>
        <w:rPr>
          <w:rFonts w:ascii="宋体" w:hAnsi="宋体"/>
          <w:kern w:val="0"/>
          <w:szCs w:val="21"/>
          <w:u w:val="single"/>
        </w:rPr>
        <w:t xml:space="preserve">                      </w:t>
      </w:r>
      <w:r>
        <w:rPr>
          <w:rFonts w:hint="eastAsia" w:ascii="宋体" w:hAnsi="宋体" w:cs="仿宋_GB2312"/>
          <w:kern w:val="0"/>
          <w:szCs w:val="21"/>
        </w:rPr>
        <w:t>。</w:t>
      </w:r>
    </w:p>
    <w:p>
      <w:pPr>
        <w:spacing w:line="380" w:lineRule="exact"/>
        <w:ind w:left="596" w:leftChars="284"/>
        <w:rPr>
          <w:rFonts w:ascii="宋体" w:hAnsi="宋体"/>
          <w:szCs w:val="21"/>
        </w:rPr>
      </w:pPr>
      <w:r>
        <w:rPr>
          <w:rFonts w:ascii="宋体" w:hAnsi="宋体"/>
          <w:szCs w:val="21"/>
        </w:rPr>
        <w:t>1.4.3</w:t>
      </w:r>
      <w:r>
        <w:rPr>
          <w:rFonts w:hint="eastAsia" w:ascii="宋体" w:hAnsi="宋体" w:cs="仿宋_GB2312"/>
          <w:szCs w:val="21"/>
        </w:rPr>
        <w:t>发包人对工程的技术标准和功能要求的特殊要求：</w:t>
      </w:r>
    </w:p>
    <w:p>
      <w:pPr>
        <w:spacing w:line="380" w:lineRule="exact"/>
        <w:rPr>
          <w:rFonts w:ascii="宋体" w:hAnsi="宋体"/>
          <w:szCs w:val="21"/>
        </w:rPr>
      </w:pPr>
      <w:r>
        <w:rPr>
          <w:rFonts w:ascii="宋体" w:hAnsi="宋体"/>
          <w:szCs w:val="21"/>
          <w:u w:val="single"/>
        </w:rPr>
        <w:t xml:space="preserve">                                                       </w:t>
      </w:r>
      <w:r>
        <w:rPr>
          <w:rFonts w:hint="eastAsia" w:ascii="宋体" w:hAnsi="宋体" w:cs="仿宋_GB2312"/>
          <w:szCs w:val="21"/>
        </w:rPr>
        <w:t>。</w:t>
      </w:r>
    </w:p>
    <w:p>
      <w:pPr>
        <w:spacing w:after="120" w:line="380" w:lineRule="exact"/>
        <w:ind w:firstLine="420" w:firstLineChars="200"/>
        <w:rPr>
          <w:rFonts w:ascii="宋体" w:hAnsi="宋体"/>
          <w:szCs w:val="21"/>
        </w:rPr>
      </w:pPr>
      <w:r>
        <w:rPr>
          <w:rFonts w:ascii="宋体" w:hAnsi="宋体"/>
          <w:szCs w:val="21"/>
        </w:rPr>
        <w:t xml:space="preserve">1.5 </w:t>
      </w:r>
      <w:r>
        <w:rPr>
          <w:rFonts w:hint="eastAsia" w:ascii="宋体" w:hAnsi="宋体"/>
          <w:szCs w:val="21"/>
        </w:rPr>
        <w:t>合同文件的优先顺序</w:t>
      </w:r>
    </w:p>
    <w:p>
      <w:pPr>
        <w:spacing w:line="380" w:lineRule="exact"/>
        <w:ind w:firstLine="420" w:firstLineChars="200"/>
        <w:rPr>
          <w:rFonts w:ascii="宋体" w:hAnsi="宋体"/>
          <w:szCs w:val="21"/>
        </w:rPr>
      </w:pPr>
      <w:r>
        <w:rPr>
          <w:rFonts w:hint="eastAsia" w:ascii="宋体" w:hAnsi="宋体" w:cs="仿宋_GB2312"/>
          <w:szCs w:val="21"/>
        </w:rPr>
        <w:t>合同文件组成及优先顺序为：</w:t>
      </w:r>
      <w:r>
        <w:rPr>
          <w:rFonts w:ascii="宋体" w:hAnsi="宋体"/>
          <w:szCs w:val="21"/>
          <w:u w:val="single"/>
        </w:rPr>
        <w:t xml:space="preserve">                                   </w:t>
      </w:r>
      <w:r>
        <w:rPr>
          <w:rFonts w:hint="eastAsia" w:ascii="宋体" w:hAnsi="宋体" w:cs="仿宋_GB2312"/>
          <w:szCs w:val="21"/>
        </w:rPr>
        <w:t>。</w:t>
      </w:r>
    </w:p>
    <w:p>
      <w:pPr>
        <w:spacing w:after="120" w:line="380" w:lineRule="exact"/>
        <w:ind w:firstLine="420" w:firstLineChars="200"/>
        <w:rPr>
          <w:rFonts w:ascii="宋体" w:hAnsi="宋体"/>
          <w:szCs w:val="21"/>
        </w:rPr>
      </w:pPr>
      <w:r>
        <w:rPr>
          <w:rFonts w:ascii="宋体" w:hAnsi="宋体"/>
          <w:szCs w:val="21"/>
        </w:rPr>
        <w:t xml:space="preserve">1.6 </w:t>
      </w:r>
      <w:r>
        <w:rPr>
          <w:rFonts w:hint="eastAsia" w:ascii="宋体" w:hAnsi="宋体"/>
          <w:szCs w:val="21"/>
        </w:rPr>
        <w:t>图纸和承包人文件</w:t>
      </w:r>
      <w:r>
        <w:rPr>
          <w:rFonts w:ascii="宋体" w:hAnsi="宋体"/>
          <w:szCs w:val="21"/>
        </w:rPr>
        <w:tab/>
      </w:r>
    </w:p>
    <w:p>
      <w:pPr>
        <w:spacing w:line="380" w:lineRule="exact"/>
        <w:ind w:firstLine="420" w:firstLineChars="200"/>
        <w:rPr>
          <w:rFonts w:ascii="宋体" w:hAnsi="宋体"/>
          <w:szCs w:val="21"/>
        </w:rPr>
      </w:pPr>
      <w:r>
        <w:rPr>
          <w:rFonts w:ascii="宋体" w:hAnsi="宋体"/>
          <w:szCs w:val="21"/>
        </w:rPr>
        <w:t xml:space="preserve">1.6.1 </w:t>
      </w:r>
      <w:r>
        <w:rPr>
          <w:rFonts w:hint="eastAsia" w:ascii="宋体" w:hAnsi="宋体" w:cs="仿宋_GB2312"/>
          <w:szCs w:val="21"/>
        </w:rPr>
        <w:t>图纸的提供</w:t>
      </w:r>
    </w:p>
    <w:p>
      <w:pPr>
        <w:spacing w:line="380" w:lineRule="exact"/>
        <w:ind w:firstLine="420" w:firstLineChars="200"/>
        <w:rPr>
          <w:rFonts w:ascii="宋体" w:hAnsi="宋体"/>
          <w:szCs w:val="21"/>
        </w:rPr>
      </w:pPr>
      <w:r>
        <w:rPr>
          <w:rFonts w:hint="eastAsia" w:ascii="宋体" w:hAnsi="宋体" w:cs="仿宋_GB2312"/>
          <w:szCs w:val="21"/>
        </w:rPr>
        <w:t>发包人向承包人提供图纸的期限：</w:t>
      </w:r>
      <w:r>
        <w:rPr>
          <w:rFonts w:ascii="宋体" w:hAnsi="宋体"/>
          <w:szCs w:val="21"/>
          <w:u w:val="single"/>
        </w:rPr>
        <w:t xml:space="preserve">    </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发包人向承包人提供图纸的数量：</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发包人向承包人提供图纸的内容：</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ascii="宋体" w:hAnsi="宋体"/>
          <w:szCs w:val="21"/>
        </w:rPr>
        <w:t xml:space="preserve">1.6.4 </w:t>
      </w:r>
      <w:r>
        <w:rPr>
          <w:rFonts w:hint="eastAsia" w:ascii="宋体" w:hAnsi="宋体" w:cs="仿宋_GB2312"/>
          <w:szCs w:val="21"/>
        </w:rPr>
        <w:t>承包人文件</w:t>
      </w:r>
    </w:p>
    <w:p>
      <w:pPr>
        <w:spacing w:line="380" w:lineRule="exact"/>
        <w:ind w:left="596" w:leftChars="284"/>
        <w:jc w:val="left"/>
        <w:rPr>
          <w:rFonts w:ascii="宋体" w:hAnsi="宋体"/>
          <w:szCs w:val="21"/>
        </w:rPr>
      </w:pPr>
      <w:r>
        <w:rPr>
          <w:rFonts w:hint="eastAsia" w:ascii="宋体" w:hAnsi="宋体" w:cs="仿宋_GB2312"/>
          <w:szCs w:val="21"/>
        </w:rPr>
        <w:t>需要由承包人提供的文件，包括：</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承包人提供的文件的期限为：</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承包人提供的文件的数量为：</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承包人提供的文件的形式为：</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发包人审批承包人文件的期限：</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ascii="宋体" w:hAnsi="宋体"/>
          <w:szCs w:val="21"/>
        </w:rPr>
        <w:t xml:space="preserve">1.6.5 </w:t>
      </w:r>
      <w:r>
        <w:rPr>
          <w:rFonts w:hint="eastAsia" w:ascii="宋体" w:hAnsi="宋体" w:cs="仿宋_GB2312"/>
          <w:szCs w:val="21"/>
        </w:rPr>
        <w:t>现场图纸准备</w:t>
      </w:r>
    </w:p>
    <w:p>
      <w:pPr>
        <w:spacing w:line="380" w:lineRule="exact"/>
        <w:ind w:firstLine="420" w:firstLineChars="200"/>
        <w:rPr>
          <w:rFonts w:ascii="宋体" w:hAnsi="宋体"/>
          <w:szCs w:val="21"/>
        </w:rPr>
      </w:pPr>
      <w:r>
        <w:rPr>
          <w:rFonts w:hint="eastAsia" w:ascii="宋体" w:hAnsi="宋体" w:cs="仿宋_GB2312"/>
          <w:szCs w:val="21"/>
        </w:rPr>
        <w:t>关于现场图纸准备的约定：</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MingLiU_HKSCS"/>
          <w:szCs w:val="21"/>
          <w:u w:val="single"/>
        </w:rPr>
        <w:t xml:space="preserve">          </w:t>
      </w:r>
      <w:r>
        <w:rPr>
          <w:rFonts w:hint="eastAsia" w:ascii="宋体" w:hAnsi="宋体" w:cs="仿宋_GB2312"/>
          <w:szCs w:val="21"/>
        </w:rPr>
        <w:t>。</w:t>
      </w:r>
    </w:p>
    <w:p>
      <w:pPr>
        <w:spacing w:after="120" w:line="380" w:lineRule="exact"/>
        <w:ind w:firstLine="420" w:firstLineChars="200"/>
        <w:rPr>
          <w:rFonts w:ascii="宋体" w:hAnsi="宋体"/>
          <w:szCs w:val="21"/>
        </w:rPr>
      </w:pPr>
      <w:r>
        <w:rPr>
          <w:rFonts w:ascii="宋体" w:hAnsi="宋体"/>
          <w:szCs w:val="21"/>
        </w:rPr>
        <w:t xml:space="preserve">1.7 </w:t>
      </w:r>
      <w:r>
        <w:rPr>
          <w:rFonts w:hint="eastAsia" w:ascii="宋体" w:hAnsi="宋体"/>
          <w:szCs w:val="21"/>
        </w:rPr>
        <w:t>联络</w:t>
      </w:r>
    </w:p>
    <w:p>
      <w:pPr>
        <w:spacing w:line="380" w:lineRule="exact"/>
        <w:ind w:firstLine="420" w:firstLineChars="200"/>
        <w:rPr>
          <w:rFonts w:ascii="宋体" w:hAnsi="宋体"/>
          <w:kern w:val="0"/>
          <w:szCs w:val="21"/>
        </w:rPr>
      </w:pPr>
      <w:r>
        <w:rPr>
          <w:rFonts w:ascii="宋体" w:hAnsi="宋体"/>
          <w:kern w:val="0"/>
          <w:szCs w:val="21"/>
        </w:rPr>
        <w:t>1.7.1</w:t>
      </w:r>
      <w:r>
        <w:rPr>
          <w:rFonts w:hint="eastAsia" w:ascii="宋体" w:hAnsi="宋体" w:cs="仿宋_GB2312"/>
          <w:kern w:val="0"/>
          <w:szCs w:val="21"/>
        </w:rPr>
        <w:t>发包人和承包人应当在</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仿宋_GB2312"/>
          <w:kern w:val="0"/>
          <w:szCs w:val="21"/>
        </w:rPr>
        <w:t>天内将与合同有关的通知、批准、证明、证书、指示、指令、要求、请求、同意、意见、确定和决定等书面函件送达对方当事人。</w:t>
      </w:r>
    </w:p>
    <w:p>
      <w:pPr>
        <w:spacing w:line="380" w:lineRule="exact"/>
        <w:ind w:firstLine="420" w:firstLineChars="200"/>
        <w:rPr>
          <w:rFonts w:ascii="宋体" w:hAnsi="宋体"/>
          <w:kern w:val="0"/>
          <w:szCs w:val="21"/>
        </w:rPr>
      </w:pPr>
      <w:r>
        <w:rPr>
          <w:rFonts w:ascii="宋体" w:hAnsi="宋体"/>
          <w:kern w:val="0"/>
          <w:szCs w:val="21"/>
        </w:rPr>
        <w:t xml:space="preserve">1.7.2 </w:t>
      </w:r>
      <w:r>
        <w:rPr>
          <w:rFonts w:hint="eastAsia" w:ascii="宋体" w:hAnsi="宋体" w:cs="仿宋_GB2312"/>
          <w:kern w:val="0"/>
          <w:szCs w:val="21"/>
        </w:rPr>
        <w:t>发包人接收文件的地点：</w:t>
      </w:r>
      <w:r>
        <w:rPr>
          <w:rFonts w:hint="eastAsia" w:ascii="宋体" w:hAnsi="宋体" w:cs="MingLiU_HKSCS"/>
          <w:szCs w:val="21"/>
          <w:u w:val="single"/>
        </w:rPr>
        <w:t xml:space="preserve">                         </w:t>
      </w:r>
      <w:r>
        <w:rPr>
          <w:rFonts w:hint="eastAsia" w:ascii="宋体" w:hAnsi="宋体" w:cs="仿宋_GB2312"/>
          <w:kern w:val="0"/>
          <w:szCs w:val="21"/>
        </w:rPr>
        <w:t>；</w:t>
      </w:r>
    </w:p>
    <w:p>
      <w:pPr>
        <w:spacing w:line="380" w:lineRule="exact"/>
        <w:ind w:firstLine="420" w:firstLineChars="200"/>
        <w:rPr>
          <w:rFonts w:ascii="宋体" w:hAnsi="宋体"/>
          <w:kern w:val="0"/>
          <w:szCs w:val="21"/>
        </w:rPr>
      </w:pPr>
      <w:r>
        <w:rPr>
          <w:rFonts w:hint="eastAsia" w:ascii="宋体" w:hAnsi="宋体" w:cs="仿宋_GB2312"/>
          <w:kern w:val="0"/>
          <w:szCs w:val="21"/>
        </w:rPr>
        <w:t>发包人指定的接收人为：</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cs="MingLiU_HKSCS"/>
          <w:szCs w:val="21"/>
          <w:u w:val="single"/>
        </w:rPr>
        <w:t xml:space="preserve"> </w:t>
      </w:r>
      <w:r>
        <w:rPr>
          <w:rFonts w:hint="eastAsia" w:ascii="宋体" w:hAnsi="宋体" w:cs="仿宋_GB2312"/>
          <w:kern w:val="0"/>
          <w:szCs w:val="21"/>
        </w:rPr>
        <w:t>。</w:t>
      </w:r>
    </w:p>
    <w:p>
      <w:pPr>
        <w:spacing w:line="380" w:lineRule="exact"/>
        <w:ind w:firstLine="420" w:firstLineChars="200"/>
        <w:rPr>
          <w:rFonts w:ascii="宋体" w:hAnsi="宋体"/>
          <w:kern w:val="0"/>
          <w:szCs w:val="21"/>
        </w:rPr>
      </w:pPr>
      <w:r>
        <w:rPr>
          <w:rFonts w:hint="eastAsia" w:ascii="宋体" w:hAnsi="宋体" w:cs="仿宋_GB2312"/>
          <w:kern w:val="0"/>
          <w:szCs w:val="21"/>
        </w:rPr>
        <w:t>承包人接收文件的地点：</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MingLiU_HKSCS"/>
          <w:szCs w:val="21"/>
          <w:u w:val="single"/>
        </w:rPr>
        <w:t xml:space="preserve"> </w:t>
      </w:r>
      <w:r>
        <w:rPr>
          <w:rFonts w:hint="eastAsia" w:ascii="宋体" w:hAnsi="宋体" w:cs="仿宋_GB2312"/>
          <w:kern w:val="0"/>
          <w:szCs w:val="21"/>
        </w:rPr>
        <w:t>；</w:t>
      </w:r>
    </w:p>
    <w:p>
      <w:pPr>
        <w:spacing w:line="380" w:lineRule="exact"/>
        <w:ind w:firstLine="420" w:firstLineChars="200"/>
        <w:rPr>
          <w:rFonts w:ascii="宋体" w:hAnsi="宋体"/>
          <w:kern w:val="0"/>
          <w:szCs w:val="21"/>
        </w:rPr>
      </w:pPr>
      <w:r>
        <w:rPr>
          <w:rFonts w:hint="eastAsia" w:ascii="宋体" w:hAnsi="宋体" w:cs="仿宋_GB2312"/>
          <w:kern w:val="0"/>
          <w:szCs w:val="21"/>
        </w:rPr>
        <w:t>承包人指定的接收人为：</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MingLiU_HKSCS"/>
          <w:szCs w:val="21"/>
          <w:u w:val="single"/>
        </w:rPr>
        <w:t xml:space="preserve"> </w:t>
      </w:r>
      <w:r>
        <w:rPr>
          <w:rFonts w:hint="eastAsia" w:ascii="宋体" w:hAnsi="宋体" w:cs="仿宋_GB2312"/>
          <w:kern w:val="0"/>
          <w:szCs w:val="21"/>
        </w:rPr>
        <w:t>。</w:t>
      </w:r>
    </w:p>
    <w:p>
      <w:pPr>
        <w:spacing w:line="380" w:lineRule="exact"/>
        <w:ind w:firstLine="420" w:firstLineChars="200"/>
        <w:rPr>
          <w:rFonts w:ascii="宋体" w:hAnsi="宋体"/>
          <w:kern w:val="0"/>
          <w:szCs w:val="21"/>
        </w:rPr>
      </w:pPr>
      <w:r>
        <w:rPr>
          <w:rFonts w:hint="eastAsia" w:ascii="宋体" w:hAnsi="宋体" w:cs="仿宋_GB2312"/>
          <w:kern w:val="0"/>
          <w:szCs w:val="21"/>
        </w:rPr>
        <w:t>监理人接收文件的地点：</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MingLiU_HKSCS"/>
          <w:szCs w:val="21"/>
          <w:u w:val="single"/>
        </w:rPr>
        <w:t xml:space="preserve"> </w:t>
      </w:r>
      <w:r>
        <w:rPr>
          <w:rFonts w:hint="eastAsia" w:ascii="宋体" w:hAnsi="宋体" w:cs="仿宋_GB2312"/>
          <w:kern w:val="0"/>
          <w:szCs w:val="21"/>
        </w:rPr>
        <w:t>；</w:t>
      </w:r>
    </w:p>
    <w:p>
      <w:pPr>
        <w:spacing w:line="380" w:lineRule="exact"/>
        <w:ind w:firstLine="420" w:firstLineChars="200"/>
        <w:rPr>
          <w:rFonts w:ascii="宋体" w:hAnsi="宋体"/>
          <w:kern w:val="0"/>
          <w:szCs w:val="21"/>
        </w:rPr>
      </w:pPr>
      <w:r>
        <w:rPr>
          <w:rFonts w:hint="eastAsia" w:ascii="宋体" w:hAnsi="宋体" w:cs="仿宋_GB2312"/>
          <w:kern w:val="0"/>
          <w:szCs w:val="21"/>
        </w:rPr>
        <w:t>监理人指定的接收人为：</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MingLiU_HKSCS"/>
          <w:szCs w:val="21"/>
          <w:u w:val="single"/>
        </w:rPr>
        <w:t xml:space="preserve"> </w:t>
      </w:r>
      <w:r>
        <w:rPr>
          <w:rFonts w:hint="eastAsia" w:ascii="宋体" w:hAnsi="宋体" w:cs="仿宋_GB2312"/>
          <w:kern w:val="0"/>
          <w:szCs w:val="21"/>
        </w:rPr>
        <w:t>。</w:t>
      </w:r>
    </w:p>
    <w:p>
      <w:pPr>
        <w:spacing w:after="120" w:line="380" w:lineRule="exact"/>
        <w:ind w:firstLine="420" w:firstLineChars="200"/>
        <w:rPr>
          <w:rFonts w:ascii="宋体" w:hAnsi="宋体"/>
          <w:szCs w:val="21"/>
        </w:rPr>
      </w:pPr>
      <w:r>
        <w:rPr>
          <w:rFonts w:ascii="宋体" w:hAnsi="宋体"/>
          <w:szCs w:val="21"/>
        </w:rPr>
        <w:t xml:space="preserve">1.10 </w:t>
      </w:r>
      <w:r>
        <w:rPr>
          <w:rFonts w:hint="eastAsia" w:ascii="宋体" w:hAnsi="宋体"/>
          <w:szCs w:val="21"/>
        </w:rPr>
        <w:t>交通运输</w:t>
      </w:r>
    </w:p>
    <w:p>
      <w:pPr>
        <w:spacing w:after="120" w:line="380" w:lineRule="exact"/>
        <w:ind w:firstLine="420" w:firstLineChars="200"/>
        <w:rPr>
          <w:rFonts w:ascii="宋体" w:hAnsi="宋体"/>
          <w:szCs w:val="21"/>
        </w:rPr>
      </w:pPr>
      <w:r>
        <w:rPr>
          <w:rFonts w:ascii="宋体" w:hAnsi="宋体"/>
          <w:szCs w:val="21"/>
        </w:rPr>
        <w:t>1</w:t>
      </w:r>
      <w:bookmarkStart w:id="236" w:name="_Toc318581155"/>
      <w:bookmarkStart w:id="237" w:name="_Toc304295521"/>
      <w:bookmarkStart w:id="238" w:name="_Toc300934943"/>
      <w:bookmarkStart w:id="239" w:name="_Toc312677986"/>
      <w:bookmarkStart w:id="240" w:name="_Toc303539100"/>
      <w:r>
        <w:rPr>
          <w:rFonts w:ascii="宋体" w:hAnsi="宋体"/>
          <w:szCs w:val="21"/>
        </w:rPr>
        <w:t xml:space="preserve">.10.1 </w:t>
      </w:r>
      <w:r>
        <w:rPr>
          <w:rFonts w:hint="eastAsia" w:ascii="宋体" w:hAnsi="宋体"/>
          <w:szCs w:val="21"/>
        </w:rPr>
        <w:t>出入现场的权利</w:t>
      </w:r>
    </w:p>
    <w:p>
      <w:pPr>
        <w:spacing w:line="380" w:lineRule="exact"/>
        <w:ind w:firstLine="420" w:firstLineChars="200"/>
        <w:rPr>
          <w:rFonts w:ascii="宋体" w:hAnsi="宋体"/>
          <w:szCs w:val="21"/>
        </w:rPr>
      </w:pPr>
      <w:r>
        <w:rPr>
          <w:rFonts w:hint="eastAsia" w:ascii="宋体" w:hAnsi="宋体" w:cs="仿宋_GB2312"/>
          <w:szCs w:val="21"/>
        </w:rPr>
        <w:t>关于出入现场的权利的约定：</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MingLiU_HKSCS"/>
          <w:szCs w:val="21"/>
          <w:u w:val="single"/>
        </w:rPr>
        <w:t xml:space="preserve"> </w:t>
      </w:r>
      <w:r>
        <w:rPr>
          <w:rFonts w:hint="eastAsia" w:ascii="宋体" w:hAnsi="宋体" w:cs="仿宋_GB2312"/>
          <w:szCs w:val="21"/>
        </w:rPr>
        <w:t>。</w:t>
      </w:r>
    </w:p>
    <w:bookmarkEnd w:id="236"/>
    <w:bookmarkEnd w:id="237"/>
    <w:bookmarkEnd w:id="238"/>
    <w:bookmarkEnd w:id="239"/>
    <w:bookmarkEnd w:id="240"/>
    <w:p>
      <w:pPr>
        <w:spacing w:after="120" w:line="380" w:lineRule="exact"/>
        <w:ind w:firstLine="420" w:firstLineChars="200"/>
        <w:rPr>
          <w:rFonts w:ascii="宋体" w:hAnsi="宋体"/>
          <w:szCs w:val="21"/>
        </w:rPr>
      </w:pPr>
      <w:r>
        <w:rPr>
          <w:rFonts w:ascii="宋体" w:hAnsi="宋体"/>
          <w:szCs w:val="21"/>
        </w:rPr>
        <w:t>1</w:t>
      </w:r>
      <w:bookmarkStart w:id="241" w:name="_Toc304295522"/>
      <w:bookmarkStart w:id="242" w:name="_Toc312677987"/>
      <w:bookmarkStart w:id="243" w:name="_Toc300934944"/>
      <w:bookmarkStart w:id="244" w:name="_Toc303539101"/>
      <w:bookmarkStart w:id="245" w:name="_Toc318581156"/>
      <w:r>
        <w:rPr>
          <w:rFonts w:ascii="宋体" w:hAnsi="宋体"/>
          <w:szCs w:val="21"/>
        </w:rPr>
        <w:t xml:space="preserve">.10.3 </w:t>
      </w:r>
      <w:r>
        <w:rPr>
          <w:rFonts w:hint="eastAsia" w:ascii="宋体" w:hAnsi="宋体"/>
          <w:szCs w:val="21"/>
        </w:rPr>
        <w:t>场内交通</w:t>
      </w:r>
    </w:p>
    <w:p>
      <w:pPr>
        <w:spacing w:after="120" w:line="380" w:lineRule="exact"/>
        <w:ind w:firstLine="420" w:firstLineChars="200"/>
        <w:rPr>
          <w:rFonts w:ascii="宋体" w:hAnsi="宋体"/>
          <w:szCs w:val="21"/>
        </w:rPr>
      </w:pPr>
      <w:r>
        <w:rPr>
          <w:rFonts w:hint="eastAsia"/>
          <w:szCs w:val="21"/>
        </w:rPr>
        <w:t>关于场外交通和场内交通的边界的约定：</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ascii="宋体" w:hAnsi="宋体"/>
          <w:szCs w:val="21"/>
        </w:rPr>
        <w:t>。</w:t>
      </w:r>
    </w:p>
    <w:p>
      <w:pPr>
        <w:spacing w:line="380" w:lineRule="exact"/>
        <w:ind w:firstLine="420" w:firstLineChars="200"/>
        <w:jc w:val="left"/>
        <w:rPr>
          <w:rFonts w:ascii="宋体" w:hAnsi="宋体"/>
          <w:szCs w:val="21"/>
        </w:rPr>
      </w:pPr>
      <w:r>
        <w:rPr>
          <w:rFonts w:hint="eastAsia" w:ascii="宋体" w:hAnsi="宋体" w:cs="仿宋_GB2312"/>
          <w:szCs w:val="21"/>
        </w:rPr>
        <w:t>关于发包人向承包人免费提供满足工程施工需要的场内道路和交通设施的约定：</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MingLiU_HKSCS"/>
          <w:szCs w:val="21"/>
          <w:u w:val="single"/>
        </w:rPr>
        <w:t xml:space="preserve">     </w:t>
      </w:r>
      <w:r>
        <w:rPr>
          <w:rFonts w:hint="eastAsia" w:ascii="宋体" w:hAnsi="宋体" w:cs="仿宋_GB2312"/>
          <w:szCs w:val="21"/>
        </w:rPr>
        <w:t>。</w:t>
      </w:r>
      <w:bookmarkEnd w:id="241"/>
      <w:bookmarkEnd w:id="242"/>
      <w:bookmarkEnd w:id="243"/>
      <w:bookmarkEnd w:id="244"/>
      <w:bookmarkEnd w:id="245"/>
      <w:r>
        <w:rPr>
          <w:rFonts w:ascii="宋体" w:hAnsi="宋体"/>
          <w:szCs w:val="21"/>
        </w:rPr>
        <w:t xml:space="preserve">  </w:t>
      </w:r>
      <w:bookmarkStart w:id="246" w:name="_Toc318581157"/>
    </w:p>
    <w:p>
      <w:pPr>
        <w:spacing w:line="380" w:lineRule="exact"/>
        <w:ind w:firstLine="420" w:firstLineChars="200"/>
        <w:jc w:val="left"/>
        <w:rPr>
          <w:rFonts w:ascii="宋体" w:hAnsi="宋体"/>
          <w:szCs w:val="21"/>
        </w:rPr>
      </w:pPr>
      <w:r>
        <w:rPr>
          <w:rFonts w:ascii="宋体" w:hAnsi="宋体"/>
          <w:szCs w:val="21"/>
        </w:rPr>
        <w:t>1.10.4</w:t>
      </w:r>
      <w:r>
        <w:rPr>
          <w:rFonts w:hint="eastAsia" w:ascii="宋体" w:hAnsi="宋体" w:cs="仿宋_GB2312"/>
          <w:szCs w:val="21"/>
        </w:rPr>
        <w:t>超大件和超重件的运输</w:t>
      </w:r>
    </w:p>
    <w:p>
      <w:pPr>
        <w:spacing w:line="380" w:lineRule="exact"/>
        <w:ind w:firstLine="420" w:firstLineChars="200"/>
        <w:jc w:val="left"/>
        <w:rPr>
          <w:rFonts w:ascii="宋体" w:hAnsi="宋体"/>
          <w:szCs w:val="21"/>
        </w:rPr>
      </w:pPr>
      <w:r>
        <w:rPr>
          <w:rFonts w:hint="eastAsia" w:ascii="宋体" w:hAnsi="宋体" w:cs="仿宋_GB2312"/>
          <w:szCs w:val="21"/>
        </w:rPr>
        <w:t>运输超大件或超重件所需的道路和桥梁临时加固改造费用和其他有关费用由</w:t>
      </w:r>
      <w:r>
        <w:rPr>
          <w:rFonts w:ascii="宋体" w:hAnsi="宋体"/>
          <w:szCs w:val="21"/>
          <w:u w:val="single"/>
        </w:rPr>
        <w:t xml:space="preserve">              </w:t>
      </w:r>
      <w:r>
        <w:rPr>
          <w:rFonts w:hint="eastAsia" w:ascii="宋体" w:hAnsi="宋体" w:cs="仿宋_GB2312"/>
          <w:szCs w:val="21"/>
        </w:rPr>
        <w:t>承担。</w:t>
      </w:r>
    </w:p>
    <w:bookmarkEnd w:id="246"/>
    <w:p>
      <w:pPr>
        <w:spacing w:after="120" w:line="380" w:lineRule="exact"/>
        <w:ind w:firstLine="420" w:firstLineChars="200"/>
        <w:rPr>
          <w:rFonts w:ascii="宋体" w:hAnsi="宋体"/>
          <w:szCs w:val="21"/>
        </w:rPr>
      </w:pPr>
      <w:r>
        <w:rPr>
          <w:rFonts w:ascii="宋体" w:hAnsi="宋体"/>
          <w:szCs w:val="21"/>
        </w:rPr>
        <w:t xml:space="preserve">1.11 </w:t>
      </w:r>
      <w:r>
        <w:rPr>
          <w:rFonts w:hint="eastAsia" w:ascii="宋体" w:hAnsi="宋体"/>
          <w:szCs w:val="21"/>
        </w:rPr>
        <w:t>知识产权</w:t>
      </w:r>
    </w:p>
    <w:p>
      <w:pPr>
        <w:ind w:firstLine="420" w:firstLineChars="200"/>
        <w:rPr>
          <w:szCs w:val="21"/>
        </w:rPr>
      </w:pPr>
      <w:r>
        <w:rPr>
          <w:szCs w:val="21"/>
        </w:rPr>
        <w:t>1.11.1</w:t>
      </w:r>
      <w:r>
        <w:rPr>
          <w:rFonts w:hint="eastAsia"/>
          <w:szCs w:val="21"/>
        </w:rPr>
        <w:t>关于发包人提供给承包人的图纸、发包人为实施工程自行编制或委托编制的技术规范以及反映发包人关于合同要求或其他类似性质的文件的著作权的归属：</w:t>
      </w:r>
      <w:r>
        <w:rPr>
          <w:rFonts w:hint="eastAsia"/>
          <w:szCs w:val="21"/>
          <w:u w:val="single"/>
        </w:rPr>
        <w:t xml:space="preserve"> </w:t>
      </w:r>
      <w:r>
        <w:rPr>
          <w:szCs w:val="21"/>
          <w:u w:val="single"/>
        </w:rPr>
        <w:t xml:space="preserve">                 </w:t>
      </w:r>
      <w:r>
        <w:rPr>
          <w:rFonts w:hint="eastAsia"/>
          <w:szCs w:val="21"/>
        </w:rPr>
        <w:t>。</w:t>
      </w:r>
    </w:p>
    <w:p>
      <w:pPr>
        <w:spacing w:line="380" w:lineRule="exact"/>
        <w:ind w:firstLine="420" w:firstLineChars="200"/>
        <w:rPr>
          <w:rFonts w:ascii="宋体" w:hAnsi="宋体"/>
          <w:szCs w:val="21"/>
        </w:rPr>
      </w:pPr>
      <w:r>
        <w:rPr>
          <w:rFonts w:hint="eastAsia" w:ascii="宋体" w:hAnsi="宋体" w:cs="仿宋_GB2312"/>
          <w:szCs w:val="21"/>
        </w:rPr>
        <w:t>关于发包人提供的上述文件的使用限制的要求：</w:t>
      </w:r>
      <w:r>
        <w:rPr>
          <w:rFonts w:ascii="宋体" w:hAnsi="宋体"/>
          <w:szCs w:val="21"/>
          <w:u w:val="single"/>
        </w:rPr>
        <w:t xml:space="preserve">             </w:t>
      </w:r>
      <w:r>
        <w:rPr>
          <w:rFonts w:hint="eastAsia" w:ascii="宋体" w:hAnsi="宋体" w:cs="仿宋_GB2312"/>
          <w:szCs w:val="21"/>
        </w:rPr>
        <w:t>。</w:t>
      </w:r>
    </w:p>
    <w:p>
      <w:pPr>
        <w:spacing w:after="120" w:line="380" w:lineRule="exact"/>
        <w:ind w:firstLine="420" w:firstLineChars="200"/>
        <w:rPr>
          <w:rFonts w:ascii="宋体" w:hAnsi="宋体"/>
          <w:szCs w:val="21"/>
        </w:rPr>
      </w:pPr>
      <w:r>
        <w:rPr>
          <w:rFonts w:ascii="宋体" w:hAnsi="宋体"/>
          <w:szCs w:val="21"/>
        </w:rPr>
        <w:t xml:space="preserve">1.11.2 </w:t>
      </w:r>
      <w:r>
        <w:rPr>
          <w:rFonts w:hint="eastAsia" w:ascii="宋体" w:hAnsi="宋体"/>
          <w:szCs w:val="21"/>
        </w:rPr>
        <w:t>关于承包人为实施工程所编制文件的著作权的归属：</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80" w:lineRule="exact"/>
        <w:ind w:firstLine="420" w:firstLineChars="200"/>
        <w:rPr>
          <w:rFonts w:ascii="宋体" w:hAnsi="宋体"/>
          <w:szCs w:val="21"/>
          <w:u w:val="single"/>
        </w:rPr>
      </w:pPr>
      <w:r>
        <w:rPr>
          <w:rFonts w:hint="eastAsia" w:ascii="宋体" w:hAnsi="宋体" w:cs="仿宋_GB2312"/>
          <w:szCs w:val="21"/>
        </w:rPr>
        <w:t>关于承包人提供的上述文件的使用限制的要求：</w:t>
      </w:r>
      <w:r>
        <w:rPr>
          <w:rFonts w:ascii="宋体" w:hAnsi="宋体"/>
          <w:szCs w:val="21"/>
          <w:u w:val="single"/>
        </w:rPr>
        <w:t xml:space="preserve">                                </w:t>
      </w:r>
      <w:r>
        <w:rPr>
          <w:rFonts w:hint="eastAsia" w:ascii="宋体" w:hAnsi="宋体" w:cs="仿宋_GB2312"/>
          <w:szCs w:val="21"/>
        </w:rPr>
        <w:t>。</w:t>
      </w:r>
    </w:p>
    <w:p>
      <w:pPr>
        <w:spacing w:after="120" w:line="380" w:lineRule="exact"/>
        <w:ind w:firstLine="420" w:firstLineChars="200"/>
        <w:rPr>
          <w:rFonts w:ascii="宋体" w:hAnsi="宋体"/>
          <w:szCs w:val="21"/>
        </w:rPr>
      </w:pPr>
      <w:r>
        <w:rPr>
          <w:rFonts w:ascii="宋体" w:hAnsi="宋体"/>
          <w:szCs w:val="21"/>
        </w:rPr>
        <w:t xml:space="preserve">1.11.4 </w:t>
      </w:r>
      <w:r>
        <w:rPr>
          <w:rFonts w:hint="eastAsia" w:ascii="宋体" w:hAnsi="宋体"/>
          <w:szCs w:val="21"/>
        </w:rPr>
        <w:t>承包人在施工过程中所采用的专利、专有技术、技术秘密的使用费的承担方式：</w:t>
      </w:r>
      <w:r>
        <w:rPr>
          <w:rFonts w:ascii="宋体" w:hAnsi="宋体"/>
          <w:szCs w:val="21"/>
          <w:u w:val="single"/>
        </w:rPr>
        <w:t xml:space="preserve">                            </w:t>
      </w:r>
      <w:r>
        <w:rPr>
          <w:rFonts w:hint="eastAsia" w:ascii="宋体" w:hAnsi="宋体"/>
          <w:szCs w:val="21"/>
        </w:rPr>
        <w:t>。</w:t>
      </w:r>
    </w:p>
    <w:p>
      <w:pPr>
        <w:spacing w:after="120" w:line="380" w:lineRule="exact"/>
        <w:ind w:firstLine="420" w:firstLineChars="200"/>
        <w:rPr>
          <w:rFonts w:ascii="宋体" w:hAnsi="宋体"/>
          <w:szCs w:val="21"/>
        </w:rPr>
      </w:pPr>
      <w:r>
        <w:rPr>
          <w:rFonts w:ascii="宋体" w:hAnsi="宋体"/>
          <w:szCs w:val="21"/>
        </w:rPr>
        <w:t>1.13</w:t>
      </w:r>
      <w:r>
        <w:rPr>
          <w:rFonts w:hint="eastAsia" w:ascii="宋体" w:hAnsi="宋体" w:cs="黑体"/>
          <w:szCs w:val="21"/>
        </w:rPr>
        <w:t>工程量清单错误的修正</w:t>
      </w:r>
    </w:p>
    <w:p>
      <w:pPr>
        <w:spacing w:line="380" w:lineRule="exact"/>
        <w:ind w:firstLine="420" w:firstLineChars="200"/>
        <w:rPr>
          <w:rFonts w:ascii="宋体" w:hAnsi="宋体"/>
          <w:szCs w:val="21"/>
        </w:rPr>
      </w:pPr>
      <w:r>
        <w:rPr>
          <w:rFonts w:hint="eastAsia" w:ascii="宋体" w:hAnsi="宋体" w:cs="仿宋_GB2312"/>
          <w:szCs w:val="21"/>
        </w:rPr>
        <w:t>出现工程量清单错误时，是否调整合同价格：</w:t>
      </w:r>
      <w:r>
        <w:rPr>
          <w:rFonts w:ascii="宋体" w:hAnsi="宋体"/>
          <w:szCs w:val="21"/>
          <w:u w:val="single"/>
        </w:rPr>
        <w:t xml:space="preserve">            </w:t>
      </w:r>
      <w:r>
        <w:rPr>
          <w:rFonts w:hint="eastAsia" w:ascii="宋体" w:hAnsi="宋体" w:cs="仿宋_GB2312"/>
          <w:kern w:val="0"/>
          <w:szCs w:val="21"/>
        </w:rPr>
        <w:t>。</w:t>
      </w:r>
    </w:p>
    <w:p>
      <w:pPr>
        <w:spacing w:line="380" w:lineRule="exact"/>
        <w:ind w:firstLine="420" w:firstLineChars="200"/>
        <w:rPr>
          <w:rFonts w:ascii="宋体" w:hAnsi="宋体"/>
          <w:szCs w:val="21"/>
        </w:rPr>
      </w:pPr>
      <w:r>
        <w:rPr>
          <w:rFonts w:hint="eastAsia" w:ascii="宋体" w:hAnsi="宋体" w:cs="仿宋_GB2312"/>
          <w:szCs w:val="21"/>
        </w:rPr>
        <w:t>允许调整合同价格的工程量偏差范围：</w:t>
      </w:r>
      <w:r>
        <w:rPr>
          <w:rFonts w:ascii="宋体" w:hAnsi="宋体"/>
          <w:szCs w:val="21"/>
          <w:u w:val="single"/>
        </w:rPr>
        <w:t xml:space="preserve">                  </w:t>
      </w:r>
      <w:r>
        <w:rPr>
          <w:rFonts w:hint="eastAsia" w:ascii="宋体" w:hAnsi="宋体" w:cs="仿宋_GB2312"/>
          <w:kern w:val="0"/>
          <w:szCs w:val="21"/>
        </w:rPr>
        <w:t>。</w:t>
      </w:r>
    </w:p>
    <w:p>
      <w:pPr>
        <w:pStyle w:val="9"/>
        <w:spacing w:before="120" w:after="120" w:line="380" w:lineRule="exact"/>
        <w:rPr>
          <w:rFonts w:ascii="宋体" w:hAnsi="宋体"/>
          <w:b w:val="0"/>
          <w:szCs w:val="21"/>
        </w:rPr>
      </w:pPr>
      <w:bookmarkStart w:id="247" w:name="_Toc351203634"/>
      <w:r>
        <w:rPr>
          <w:rFonts w:ascii="宋体" w:hAnsi="宋体"/>
          <w:b w:val="0"/>
          <w:szCs w:val="21"/>
        </w:rPr>
        <w:t>2</w:t>
      </w:r>
      <w:bookmarkStart w:id="248" w:name="_Toc296346658"/>
      <w:bookmarkStart w:id="249" w:name="_Toc297120457"/>
      <w:bookmarkStart w:id="250" w:name="_Toc297048343"/>
      <w:bookmarkStart w:id="251" w:name="_Toc296890985"/>
      <w:bookmarkStart w:id="252" w:name="_Toc292559362"/>
      <w:bookmarkStart w:id="253" w:name="_Toc292559867"/>
      <w:bookmarkStart w:id="254" w:name="_Toc296891197"/>
      <w:bookmarkStart w:id="255" w:name="_Toc296503157"/>
      <w:bookmarkStart w:id="256" w:name="_Toc296944496"/>
      <w:bookmarkStart w:id="257" w:name="_Toc296347156"/>
      <w:r>
        <w:rPr>
          <w:rFonts w:ascii="宋体" w:hAnsi="宋体"/>
          <w:b w:val="0"/>
          <w:szCs w:val="21"/>
        </w:rPr>
        <w:t xml:space="preserve">. </w:t>
      </w:r>
      <w:r>
        <w:rPr>
          <w:rFonts w:hint="eastAsia" w:ascii="宋体" w:hAnsi="宋体" w:cs="黑体"/>
          <w:b w:val="0"/>
          <w:szCs w:val="21"/>
        </w:rPr>
        <w:t>发包人</w:t>
      </w:r>
      <w:bookmarkEnd w:id="247"/>
    </w:p>
    <w:bookmarkEnd w:id="248"/>
    <w:bookmarkEnd w:id="249"/>
    <w:bookmarkEnd w:id="250"/>
    <w:bookmarkEnd w:id="251"/>
    <w:bookmarkEnd w:id="252"/>
    <w:bookmarkEnd w:id="253"/>
    <w:bookmarkEnd w:id="254"/>
    <w:bookmarkEnd w:id="255"/>
    <w:bookmarkEnd w:id="256"/>
    <w:bookmarkEnd w:id="257"/>
    <w:p>
      <w:pPr>
        <w:spacing w:after="120" w:line="380" w:lineRule="exact"/>
        <w:ind w:firstLine="420" w:firstLineChars="200"/>
        <w:rPr>
          <w:rFonts w:ascii="宋体" w:hAnsi="宋体"/>
          <w:szCs w:val="21"/>
        </w:rPr>
      </w:pPr>
      <w:r>
        <w:rPr>
          <w:rFonts w:ascii="宋体" w:hAnsi="宋体"/>
          <w:szCs w:val="21"/>
        </w:rPr>
        <w:t xml:space="preserve">2.2 </w:t>
      </w:r>
      <w:r>
        <w:rPr>
          <w:rFonts w:hint="eastAsia" w:ascii="宋体" w:hAnsi="宋体"/>
          <w:szCs w:val="21"/>
        </w:rPr>
        <w:t>发包人代表</w:t>
      </w:r>
    </w:p>
    <w:p>
      <w:pPr>
        <w:spacing w:line="380" w:lineRule="exact"/>
        <w:ind w:firstLine="420" w:firstLineChars="200"/>
        <w:rPr>
          <w:rFonts w:ascii="宋体" w:hAnsi="宋体"/>
          <w:szCs w:val="21"/>
        </w:rPr>
      </w:pPr>
      <w:r>
        <w:rPr>
          <w:rFonts w:hint="eastAsia" w:ascii="宋体" w:hAnsi="宋体" w:cs="仿宋_GB2312"/>
          <w:szCs w:val="21"/>
        </w:rPr>
        <w:t>发包人代表：</w:t>
      </w:r>
    </w:p>
    <w:p>
      <w:pPr>
        <w:spacing w:line="380" w:lineRule="exact"/>
        <w:ind w:firstLine="420" w:firstLineChars="200"/>
        <w:rPr>
          <w:rFonts w:ascii="宋体" w:hAnsi="宋体"/>
          <w:szCs w:val="21"/>
        </w:rPr>
      </w:pPr>
      <w:r>
        <w:rPr>
          <w:rFonts w:hint="eastAsia" w:ascii="宋体" w:hAnsi="宋体" w:cs="仿宋_GB2312"/>
          <w:szCs w:val="21"/>
        </w:rPr>
        <w:t>姓</w:t>
      </w:r>
      <w:r>
        <w:rPr>
          <w:rFonts w:ascii="宋体" w:hAnsi="宋体"/>
          <w:szCs w:val="21"/>
        </w:rPr>
        <w:t xml:space="preserve">    </w:t>
      </w:r>
      <w:r>
        <w:rPr>
          <w:rFonts w:hint="eastAsia" w:ascii="宋体" w:hAnsi="宋体" w:cs="仿宋_GB2312"/>
          <w:szCs w:val="21"/>
        </w:rPr>
        <w:t>名：</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身份证号：</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职</w:t>
      </w:r>
      <w:r>
        <w:rPr>
          <w:rFonts w:ascii="宋体" w:hAnsi="宋体"/>
          <w:szCs w:val="21"/>
        </w:rPr>
        <w:t xml:space="preserve">    </w:t>
      </w:r>
      <w:r>
        <w:rPr>
          <w:rFonts w:hint="eastAsia" w:ascii="宋体" w:hAnsi="宋体" w:cs="仿宋_GB2312"/>
          <w:szCs w:val="21"/>
        </w:rPr>
        <w:t>务：</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联系电话：</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电子信箱：</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通信地址：</w:t>
      </w:r>
      <w:r>
        <w:rPr>
          <w:rFonts w:hint="eastAsia" w:ascii="宋体" w:hAnsi="宋体" w:cs="MingLiU_HKSCS"/>
          <w:szCs w:val="21"/>
          <w:u w:val="single"/>
        </w:rPr>
        <w:t xml:space="preserve">                                 </w:t>
      </w:r>
      <w:r>
        <w:rPr>
          <w:rFonts w:hint="eastAsia" w:ascii="宋体" w:hAnsi="宋体" w:cs="仿宋_GB2312"/>
          <w:szCs w:val="21"/>
        </w:rPr>
        <w:t>。</w:t>
      </w:r>
    </w:p>
    <w:p>
      <w:pPr>
        <w:ind w:firstLine="420" w:firstLineChars="200"/>
        <w:rPr>
          <w:szCs w:val="21"/>
        </w:rPr>
      </w:pPr>
      <w:r>
        <w:rPr>
          <w:rFonts w:hint="eastAsia"/>
          <w:szCs w:val="21"/>
        </w:rPr>
        <w:t>发包人对发包人代表的授权范围如下：</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rPr>
        <w:t>。</w:t>
      </w:r>
    </w:p>
    <w:p>
      <w:pPr>
        <w:spacing w:after="120" w:line="380" w:lineRule="exact"/>
        <w:ind w:firstLine="420" w:firstLineChars="200"/>
        <w:rPr>
          <w:rFonts w:ascii="宋体" w:hAnsi="宋体"/>
          <w:szCs w:val="21"/>
        </w:rPr>
      </w:pPr>
      <w:r>
        <w:rPr>
          <w:rFonts w:ascii="宋体" w:hAnsi="宋体"/>
          <w:szCs w:val="21"/>
        </w:rPr>
        <w:t xml:space="preserve">2.4 </w:t>
      </w:r>
      <w:r>
        <w:rPr>
          <w:rFonts w:hint="eastAsia" w:ascii="宋体" w:hAnsi="宋体"/>
          <w:szCs w:val="21"/>
        </w:rPr>
        <w:t>施工现场、施工条件和基础资料的提供</w:t>
      </w:r>
    </w:p>
    <w:p>
      <w:pPr>
        <w:spacing w:line="380" w:lineRule="exact"/>
        <w:ind w:firstLine="420" w:firstLineChars="200"/>
        <w:rPr>
          <w:rFonts w:ascii="宋体" w:hAnsi="宋体"/>
          <w:szCs w:val="21"/>
        </w:rPr>
      </w:pPr>
      <w:r>
        <w:rPr>
          <w:rFonts w:ascii="宋体" w:hAnsi="宋体"/>
          <w:szCs w:val="21"/>
        </w:rPr>
        <w:t xml:space="preserve">2.4.1 </w:t>
      </w:r>
      <w:r>
        <w:rPr>
          <w:rFonts w:hint="eastAsia" w:ascii="宋体" w:hAnsi="宋体" w:cs="仿宋_GB2312"/>
          <w:szCs w:val="21"/>
        </w:rPr>
        <w:t>提供施工现场</w:t>
      </w:r>
    </w:p>
    <w:p>
      <w:pPr>
        <w:ind w:firstLine="420" w:firstLineChars="200"/>
        <w:rPr>
          <w:szCs w:val="21"/>
        </w:rPr>
      </w:pPr>
      <w:r>
        <w:rPr>
          <w:rFonts w:hint="eastAsia"/>
          <w:szCs w:val="21"/>
        </w:rPr>
        <w:t>关于发包人移交施工现场的期限要求：</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rPr>
        <w:t>。</w:t>
      </w:r>
    </w:p>
    <w:p>
      <w:pPr>
        <w:spacing w:line="380" w:lineRule="exact"/>
        <w:ind w:firstLine="420" w:firstLineChars="200"/>
        <w:rPr>
          <w:rFonts w:ascii="宋体" w:hAnsi="宋体"/>
          <w:szCs w:val="21"/>
        </w:rPr>
      </w:pPr>
      <w:r>
        <w:rPr>
          <w:rFonts w:ascii="宋体" w:hAnsi="宋体"/>
          <w:szCs w:val="21"/>
        </w:rPr>
        <w:t xml:space="preserve">2.4.2 </w:t>
      </w:r>
      <w:r>
        <w:rPr>
          <w:rFonts w:hint="eastAsia" w:ascii="宋体" w:hAnsi="宋体" w:cs="仿宋_GB2312"/>
          <w:szCs w:val="21"/>
        </w:rPr>
        <w:t>提供施工条件</w:t>
      </w:r>
    </w:p>
    <w:p>
      <w:pPr>
        <w:ind w:firstLine="420" w:firstLineChars="200"/>
        <w:rPr>
          <w:szCs w:val="21"/>
        </w:rPr>
      </w:pPr>
      <w:r>
        <w:rPr>
          <w:rFonts w:hint="eastAsia"/>
          <w:szCs w:val="21"/>
        </w:rPr>
        <w:t>关于发包人应负责提供施工所需要的条件，包括：</w:t>
      </w:r>
      <w:r>
        <w:rPr>
          <w:szCs w:val="21"/>
          <w:u w:val="single"/>
        </w:rPr>
        <w:t xml:space="preserve">        </w:t>
      </w:r>
      <w:r>
        <w:rPr>
          <w:rFonts w:hint="eastAsia"/>
          <w:szCs w:val="21"/>
        </w:rPr>
        <w:t>。</w:t>
      </w:r>
    </w:p>
    <w:p>
      <w:pPr>
        <w:spacing w:after="120" w:line="380" w:lineRule="exact"/>
        <w:ind w:firstLine="420" w:firstLineChars="200"/>
        <w:rPr>
          <w:rFonts w:ascii="宋体" w:hAnsi="宋体"/>
          <w:szCs w:val="21"/>
        </w:rPr>
      </w:pPr>
      <w:r>
        <w:rPr>
          <w:rFonts w:ascii="宋体" w:hAnsi="宋体"/>
          <w:szCs w:val="21"/>
        </w:rPr>
        <w:t xml:space="preserve">2.5 </w:t>
      </w:r>
      <w:r>
        <w:rPr>
          <w:rFonts w:hint="eastAsia" w:ascii="宋体" w:hAnsi="宋体"/>
          <w:szCs w:val="21"/>
        </w:rPr>
        <w:t>资金来源证明及支付担保</w:t>
      </w:r>
    </w:p>
    <w:p>
      <w:pPr>
        <w:spacing w:line="380" w:lineRule="exact"/>
        <w:ind w:firstLine="420" w:firstLineChars="200"/>
        <w:rPr>
          <w:rFonts w:ascii="宋体" w:hAnsi="宋体"/>
          <w:szCs w:val="21"/>
        </w:rPr>
      </w:pPr>
      <w:r>
        <w:rPr>
          <w:rFonts w:hint="eastAsia" w:ascii="宋体" w:hAnsi="宋体" w:cs="仿宋_GB2312"/>
          <w:szCs w:val="21"/>
        </w:rPr>
        <w:t>发包人提供资金来源证明的期限要求：</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发包人是否提供支付担保：</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u w:val="single"/>
        </w:rPr>
      </w:pPr>
      <w:r>
        <w:rPr>
          <w:rFonts w:hint="eastAsia" w:ascii="宋体" w:hAnsi="宋体" w:cs="仿宋_GB2312"/>
          <w:szCs w:val="21"/>
        </w:rPr>
        <w:t>发包人提供支付担保的形式：</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MingLiU_HKSCS"/>
          <w:szCs w:val="21"/>
          <w:u w:val="single"/>
        </w:rPr>
        <w:t xml:space="preserve"> </w:t>
      </w:r>
      <w:r>
        <w:rPr>
          <w:rFonts w:hint="eastAsia" w:ascii="宋体" w:hAnsi="宋体" w:cs="仿宋_GB2312"/>
          <w:szCs w:val="21"/>
        </w:rPr>
        <w:t>。</w:t>
      </w:r>
    </w:p>
    <w:p>
      <w:pPr>
        <w:pStyle w:val="9"/>
        <w:spacing w:before="120" w:after="120" w:line="380" w:lineRule="exact"/>
        <w:rPr>
          <w:rFonts w:ascii="宋体" w:hAnsi="宋体"/>
          <w:b w:val="0"/>
          <w:szCs w:val="21"/>
        </w:rPr>
      </w:pPr>
      <w:bookmarkStart w:id="258" w:name="_Toc351203635"/>
      <w:r>
        <w:rPr>
          <w:rFonts w:ascii="宋体" w:hAnsi="宋体"/>
          <w:b w:val="0"/>
          <w:szCs w:val="21"/>
        </w:rPr>
        <w:t>3</w:t>
      </w:r>
      <w:bookmarkStart w:id="259" w:name="_Toc297120458"/>
      <w:bookmarkStart w:id="260" w:name="_Toc296891198"/>
      <w:bookmarkStart w:id="261" w:name="_Toc297048344"/>
      <w:bookmarkStart w:id="262" w:name="_Toc296346659"/>
      <w:bookmarkStart w:id="263" w:name="_Toc296890986"/>
      <w:bookmarkStart w:id="264" w:name="_Toc292559868"/>
      <w:bookmarkStart w:id="265" w:name="_Toc296944497"/>
      <w:bookmarkStart w:id="266" w:name="_Toc296503158"/>
      <w:bookmarkStart w:id="267" w:name="_Toc296347157"/>
      <w:bookmarkStart w:id="268" w:name="_Toc292559363"/>
      <w:r>
        <w:rPr>
          <w:rFonts w:ascii="宋体" w:hAnsi="宋体"/>
          <w:b w:val="0"/>
          <w:szCs w:val="21"/>
        </w:rPr>
        <w:t xml:space="preserve">. </w:t>
      </w:r>
      <w:r>
        <w:rPr>
          <w:rFonts w:hint="eastAsia" w:ascii="宋体" w:hAnsi="宋体" w:cs="黑体"/>
          <w:b w:val="0"/>
          <w:szCs w:val="21"/>
        </w:rPr>
        <w:t>承包人</w:t>
      </w:r>
      <w:bookmarkEnd w:id="258"/>
    </w:p>
    <w:bookmarkEnd w:id="259"/>
    <w:bookmarkEnd w:id="260"/>
    <w:bookmarkEnd w:id="261"/>
    <w:bookmarkEnd w:id="262"/>
    <w:bookmarkEnd w:id="263"/>
    <w:bookmarkEnd w:id="264"/>
    <w:bookmarkEnd w:id="265"/>
    <w:bookmarkEnd w:id="266"/>
    <w:bookmarkEnd w:id="267"/>
    <w:bookmarkEnd w:id="268"/>
    <w:p>
      <w:pPr>
        <w:spacing w:after="120" w:line="380" w:lineRule="exact"/>
        <w:ind w:firstLine="420" w:firstLineChars="200"/>
        <w:rPr>
          <w:rFonts w:ascii="宋体" w:hAnsi="宋体"/>
          <w:szCs w:val="21"/>
        </w:rPr>
      </w:pPr>
      <w:r>
        <w:rPr>
          <w:rFonts w:ascii="宋体" w:hAnsi="宋体"/>
          <w:szCs w:val="21"/>
        </w:rPr>
        <w:t xml:space="preserve">3.1 </w:t>
      </w:r>
      <w:r>
        <w:rPr>
          <w:rFonts w:hint="eastAsia" w:ascii="宋体" w:hAnsi="宋体"/>
          <w:szCs w:val="21"/>
        </w:rPr>
        <w:t>承包人的一般义务</w:t>
      </w:r>
    </w:p>
    <w:p>
      <w:pPr>
        <w:spacing w:line="380" w:lineRule="exact"/>
        <w:ind w:firstLine="315" w:firstLineChars="150"/>
        <w:jc w:val="left"/>
        <w:rPr>
          <w:rFonts w:ascii="宋体" w:hAnsi="宋体"/>
          <w:szCs w:val="21"/>
        </w:rPr>
      </w:pPr>
      <w:r>
        <w:rPr>
          <w:rFonts w:hint="eastAsia" w:ascii="宋体" w:hAnsi="宋体" w:cs="仿宋_GB2312"/>
          <w:kern w:val="0"/>
          <w:szCs w:val="21"/>
        </w:rPr>
        <w:t>（</w:t>
      </w:r>
      <w:r>
        <w:rPr>
          <w:rFonts w:ascii="宋体" w:hAnsi="宋体"/>
          <w:kern w:val="0"/>
          <w:szCs w:val="21"/>
        </w:rPr>
        <w:t>5</w:t>
      </w:r>
      <w:r>
        <w:rPr>
          <w:rFonts w:hint="eastAsia" w:ascii="宋体" w:hAnsi="宋体" w:cs="仿宋_GB2312"/>
          <w:kern w:val="0"/>
          <w:szCs w:val="21"/>
        </w:rPr>
        <w:t>）</w:t>
      </w:r>
      <w:r>
        <w:rPr>
          <w:rFonts w:hint="eastAsia" w:ascii="宋体" w:hAnsi="宋体" w:cs="仿宋_GB2312"/>
          <w:szCs w:val="21"/>
        </w:rPr>
        <w:t>承包人提交的竣工资料的内容：</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承包人需要提交的竣工资料套数：</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承包人提交的竣工资料的费用承担：</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承包人提交的竣工资料移交时间：</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承包人提交的竣工资料形式要求：</w:t>
      </w:r>
      <w:r>
        <w:rPr>
          <w:rFonts w:ascii="宋体" w:hAnsi="宋体"/>
          <w:szCs w:val="21"/>
          <w:u w:val="single"/>
        </w:rPr>
        <w:t xml:space="preserve">                       </w:t>
      </w:r>
      <w:r>
        <w:rPr>
          <w:rFonts w:hint="eastAsia" w:ascii="宋体" w:hAnsi="宋体" w:cs="仿宋_GB2312"/>
          <w:szCs w:val="21"/>
        </w:rPr>
        <w:t>。</w:t>
      </w:r>
    </w:p>
    <w:p>
      <w:pPr>
        <w:pStyle w:val="18"/>
        <w:spacing w:line="440" w:lineRule="exact"/>
        <w:ind w:firstLine="210" w:firstLineChars="100"/>
        <w:rPr>
          <w:rFonts w:hAnsi="宋体" w:cs="仿宋_GB2312"/>
          <w:u w:val="single"/>
        </w:rPr>
      </w:pPr>
      <w:r>
        <w:rPr>
          <w:rFonts w:hint="eastAsia" w:hAnsi="宋体" w:cs="仿宋_GB2312"/>
          <w:kern w:val="0"/>
        </w:rPr>
        <w:t>（</w:t>
      </w:r>
      <w:r>
        <w:rPr>
          <w:rFonts w:hAnsi="宋体"/>
          <w:kern w:val="0"/>
        </w:rPr>
        <w:t>6</w:t>
      </w:r>
      <w:r>
        <w:rPr>
          <w:rFonts w:hint="eastAsia" w:hAnsi="宋体" w:cs="仿宋_GB2312"/>
          <w:kern w:val="0"/>
        </w:rPr>
        <w:t>）承包人应履行的其他义务：</w:t>
      </w:r>
      <w:r>
        <w:rPr>
          <w:rFonts w:hAnsi="宋体"/>
          <w:u w:val="single"/>
        </w:rPr>
        <w:t xml:space="preserve"> </w:t>
      </w:r>
      <w:r>
        <w:rPr>
          <w:rFonts w:hAnsi="宋体" w:cs="仿宋_GB2312"/>
          <w:u w:val="single"/>
        </w:rPr>
        <w:t>1</w:t>
      </w:r>
      <w:r>
        <w:rPr>
          <w:rFonts w:hint="eastAsia" w:hAnsi="宋体" w:cs="仿宋_GB2312"/>
          <w:u w:val="single"/>
        </w:rPr>
        <w:t>、发包</w:t>
      </w:r>
      <w:r>
        <w:rPr>
          <w:rFonts w:hAnsi="宋体" w:cs="仿宋_GB2312"/>
          <w:u w:val="single"/>
        </w:rPr>
        <w:t>人在招标文件中</w:t>
      </w:r>
      <w:r>
        <w:rPr>
          <w:rFonts w:hint="eastAsia" w:hAnsi="宋体" w:cs="仿宋_GB2312"/>
          <w:u w:val="single"/>
        </w:rPr>
        <w:t>若有</w:t>
      </w:r>
      <w:r>
        <w:rPr>
          <w:rFonts w:hAnsi="宋体" w:cs="仿宋_GB2312"/>
          <w:u w:val="single"/>
        </w:rPr>
        <w:t>明确暂定价的材料，承包方在购买前须经发包方、监理联合考察认可，此价格为材料的正常供货合同价，承包方不得以任何理由对供货商进行二次压价或提取所谓的“管理费”。2</w:t>
      </w:r>
      <w:r>
        <w:rPr>
          <w:rFonts w:hint="eastAsia" w:hAnsi="宋体" w:cs="仿宋_GB2312"/>
          <w:u w:val="single"/>
        </w:rPr>
        <w:t>、</w:t>
      </w:r>
      <w:r>
        <w:rPr>
          <w:rFonts w:hAnsi="宋体" w:cs="仿宋_GB2312"/>
          <w:u w:val="single"/>
        </w:rPr>
        <w:t>因设计不完善而引起的设计变更，由设计院签发设计变更</w:t>
      </w:r>
      <w:r>
        <w:rPr>
          <w:rFonts w:hint="eastAsia" w:hAnsi="宋体" w:cs="仿宋_GB2312"/>
          <w:u w:val="single"/>
        </w:rPr>
        <w:t>并经业主同意</w:t>
      </w:r>
      <w:r>
        <w:rPr>
          <w:rFonts w:hAnsi="宋体" w:cs="仿宋_GB2312"/>
          <w:u w:val="single"/>
        </w:rPr>
        <w:t>后按实调整变更费用，因其它原因导致发生的现场签证，须经发包方、监理联合确认后进行签字认可，设计变更及签证仅对变更内容进行确认，不对变更引起的具体金额签证。3</w:t>
      </w:r>
      <w:r>
        <w:rPr>
          <w:rFonts w:hint="eastAsia" w:hAnsi="宋体" w:cs="仿宋_GB2312"/>
          <w:u w:val="single"/>
        </w:rPr>
        <w:t>、</w:t>
      </w:r>
      <w:r>
        <w:rPr>
          <w:rFonts w:hAnsi="宋体" w:cs="仿宋_GB2312"/>
          <w:u w:val="single"/>
        </w:rPr>
        <w:t>合同之外的变更款项在项目通过验收并进行工程审计后支付。4</w:t>
      </w:r>
      <w:r>
        <w:rPr>
          <w:rFonts w:hint="eastAsia" w:hAnsi="宋体" w:cs="仿宋_GB2312"/>
          <w:u w:val="single"/>
        </w:rPr>
        <w:t>、</w:t>
      </w:r>
      <w:r>
        <w:rPr>
          <w:rFonts w:hAnsi="宋体" w:cs="仿宋_GB2312"/>
          <w:u w:val="single"/>
        </w:rPr>
        <w:t>本工程自始至终，承包方要按照省</w:t>
      </w:r>
      <w:r>
        <w:rPr>
          <w:rFonts w:hint="eastAsia" w:hAnsi="宋体" w:cs="仿宋_GB2312"/>
          <w:u w:val="single"/>
        </w:rPr>
        <w:t>优工程</w:t>
      </w:r>
      <w:r>
        <w:rPr>
          <w:rFonts w:hAnsi="宋体" w:cs="仿宋_GB2312"/>
          <w:u w:val="single"/>
        </w:rPr>
        <w:t>的标准进行现场管理和施工。5</w:t>
      </w:r>
      <w:r>
        <w:rPr>
          <w:rFonts w:hint="eastAsia" w:hAnsi="宋体" w:cs="仿宋_GB2312"/>
          <w:u w:val="single"/>
        </w:rPr>
        <w:t>、</w:t>
      </w:r>
      <w:r>
        <w:rPr>
          <w:rFonts w:hAnsi="宋体" w:cs="仿宋_GB2312"/>
          <w:u w:val="single"/>
        </w:rPr>
        <w:t>若承包方在投标书预算中的某些材料报价或费用，明显低于市场中档价格或此费用不能进行正常施工时，承包方必须按中档以上产品购买或采用令业主满意的习惯做法及标准进行施工，业主不再调整价格及费用。6</w:t>
      </w:r>
      <w:r>
        <w:rPr>
          <w:rFonts w:hint="eastAsia" w:hAnsi="宋体" w:cs="仿宋_GB2312"/>
          <w:u w:val="single"/>
        </w:rPr>
        <w:t>、消防</w:t>
      </w:r>
      <w:r>
        <w:rPr>
          <w:rFonts w:hAnsi="宋体" w:cs="仿宋_GB2312"/>
          <w:u w:val="single"/>
        </w:rPr>
        <w:t>系统安装过程中，凡施工图纸中明确要求预留预埋的部位，由总包单位负责预留、预埋、堵塞、修补；除图纸明确要求外，需要打洞、开孔、打凿部位由承包方负责施工、修补、清理等工作。</w:t>
      </w:r>
      <w:r>
        <w:rPr>
          <w:rFonts w:hint="eastAsia" w:hAnsi="宋体" w:cs="仿宋_GB2312"/>
          <w:u w:val="single"/>
        </w:rPr>
        <w:t>7、除发包人供应的材料设备外，工程所需的其他由承包人采购的所有材料或设备，购置前必须得到招标人和监理方的认可，购置的材料、设备必须证件齐全，使用前须按规定检验并承担其费用，其规格、标准、质量须符合设计要求并能满足工程需要；否则视为不合格不得进场。8、施工用水、电由总承包单位统一管理，施工用水、电由承包人安装计量表并承担安装费用和水电使用费用。</w:t>
      </w:r>
    </w:p>
    <w:p>
      <w:pPr>
        <w:spacing w:after="120" w:line="380" w:lineRule="exact"/>
        <w:ind w:firstLine="420" w:firstLineChars="200"/>
        <w:rPr>
          <w:rFonts w:ascii="宋体" w:hAnsi="宋体"/>
          <w:szCs w:val="21"/>
        </w:rPr>
      </w:pPr>
      <w:r>
        <w:rPr>
          <w:rFonts w:ascii="宋体" w:hAnsi="宋体"/>
          <w:szCs w:val="21"/>
        </w:rPr>
        <w:t xml:space="preserve">3.2 </w:t>
      </w:r>
      <w:r>
        <w:rPr>
          <w:rFonts w:hint="eastAsia" w:ascii="宋体" w:hAnsi="宋体"/>
          <w:szCs w:val="21"/>
        </w:rPr>
        <w:t>项目经理</w:t>
      </w:r>
    </w:p>
    <w:p>
      <w:pPr>
        <w:spacing w:line="380" w:lineRule="exact"/>
        <w:ind w:firstLine="420" w:firstLineChars="200"/>
        <w:rPr>
          <w:rFonts w:ascii="宋体" w:hAnsi="宋体"/>
          <w:szCs w:val="21"/>
        </w:rPr>
      </w:pPr>
      <w:r>
        <w:rPr>
          <w:rFonts w:ascii="宋体" w:hAnsi="宋体"/>
          <w:kern w:val="0"/>
          <w:szCs w:val="21"/>
        </w:rPr>
        <w:t xml:space="preserve">3.2.1 </w:t>
      </w:r>
      <w:r>
        <w:rPr>
          <w:rFonts w:hint="eastAsia" w:ascii="宋体" w:hAnsi="宋体" w:cs="仿宋_GB2312"/>
          <w:szCs w:val="21"/>
        </w:rPr>
        <w:t>项目经理：</w:t>
      </w:r>
    </w:p>
    <w:p>
      <w:pPr>
        <w:spacing w:line="380" w:lineRule="exact"/>
        <w:ind w:firstLine="420" w:firstLineChars="200"/>
        <w:rPr>
          <w:rFonts w:ascii="宋体" w:hAnsi="宋体"/>
          <w:szCs w:val="21"/>
        </w:rPr>
      </w:pPr>
      <w:r>
        <w:rPr>
          <w:rFonts w:hint="eastAsia" w:ascii="宋体" w:hAnsi="宋体" w:cs="仿宋_GB2312"/>
          <w:szCs w:val="21"/>
        </w:rPr>
        <w:t>姓</w:t>
      </w:r>
      <w:r>
        <w:rPr>
          <w:rFonts w:ascii="宋体" w:hAnsi="宋体"/>
          <w:szCs w:val="21"/>
        </w:rPr>
        <w:t xml:space="preserve">    </w:t>
      </w:r>
      <w:r>
        <w:rPr>
          <w:rFonts w:hint="eastAsia" w:ascii="宋体" w:hAnsi="宋体" w:cs="仿宋_GB2312"/>
          <w:szCs w:val="21"/>
        </w:rPr>
        <w:t>名：</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身份证号：</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建造师执业资格等级：</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建造师注册证书号：</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建造师执业印章号：</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安全生产考核合格证书号：</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联系电话：</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电子信箱：</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通信地址：</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承包人对项目经理的授权范围如下：</w:t>
      </w:r>
      <w:r>
        <w:rPr>
          <w:rFonts w:ascii="宋体" w:hAnsi="宋体"/>
          <w:szCs w:val="21"/>
          <w:u w:val="single"/>
        </w:rPr>
        <w:t xml:space="preserve">                                     </w:t>
      </w:r>
      <w:r>
        <w:rPr>
          <w:rFonts w:hint="eastAsia" w:ascii="宋体" w:hAnsi="宋体" w:cs="仿宋_GB2312"/>
          <w:szCs w:val="21"/>
        </w:rPr>
        <w:t>。</w:t>
      </w:r>
    </w:p>
    <w:p>
      <w:pPr>
        <w:ind w:firstLine="420" w:firstLineChars="200"/>
        <w:rPr>
          <w:szCs w:val="21"/>
        </w:rPr>
      </w:pPr>
      <w:r>
        <w:rPr>
          <w:rFonts w:hint="eastAsia"/>
          <w:szCs w:val="21"/>
        </w:rPr>
        <w:t>关于项目经理每月在施工现场的时间要求：</w:t>
      </w:r>
      <w:r>
        <w:rPr>
          <w:szCs w:val="21"/>
          <w:u w:val="single"/>
        </w:rPr>
        <w:t xml:space="preserve">                       </w:t>
      </w:r>
      <w:r>
        <w:rPr>
          <w:rFonts w:hint="eastAsia"/>
          <w:szCs w:val="21"/>
        </w:rPr>
        <w:t>。</w:t>
      </w:r>
    </w:p>
    <w:p>
      <w:pPr>
        <w:ind w:firstLine="420" w:firstLineChars="200"/>
        <w:rPr>
          <w:szCs w:val="21"/>
        </w:rPr>
      </w:pPr>
      <w:r>
        <w:rPr>
          <w:rFonts w:hint="eastAsia"/>
          <w:szCs w:val="21"/>
        </w:rPr>
        <w:t>承包人未提交劳动合同，以及没有为项目经理缴纳社会保险证明的违约责任：</w:t>
      </w:r>
      <w:r>
        <w:rPr>
          <w:rFonts w:hint="eastAsia"/>
          <w:szCs w:val="21"/>
          <w:u w:val="single"/>
        </w:rPr>
        <w:t xml:space="preserve">           </w:t>
      </w:r>
      <w:r>
        <w:rPr>
          <w:szCs w:val="21"/>
          <w:u w:val="single"/>
        </w:rPr>
        <w:t xml:space="preserve"> </w:t>
      </w:r>
      <w:r>
        <w:rPr>
          <w:rFonts w:hint="eastAsia"/>
          <w:szCs w:val="21"/>
        </w:rPr>
        <w:t>。</w:t>
      </w:r>
    </w:p>
    <w:p>
      <w:pPr>
        <w:ind w:firstLine="420" w:firstLineChars="200"/>
        <w:rPr>
          <w:szCs w:val="21"/>
        </w:rPr>
      </w:pPr>
      <w:r>
        <w:rPr>
          <w:rFonts w:hint="eastAsia"/>
          <w:szCs w:val="21"/>
        </w:rPr>
        <w:t>项目经理未经批准，擅自离开施工现场的违约责任：</w:t>
      </w:r>
      <w:r>
        <w:rPr>
          <w:szCs w:val="21"/>
          <w:u w:val="single"/>
        </w:rPr>
        <w:t xml:space="preserve">                                   </w:t>
      </w:r>
      <w:r>
        <w:rPr>
          <w:rFonts w:hint="eastAsia"/>
          <w:szCs w:val="21"/>
        </w:rPr>
        <w:t>。</w:t>
      </w:r>
    </w:p>
    <w:p>
      <w:pPr>
        <w:spacing w:line="380" w:lineRule="exact"/>
        <w:ind w:firstLine="420" w:firstLineChars="200"/>
        <w:rPr>
          <w:rFonts w:ascii="宋体" w:hAnsi="宋体"/>
          <w:szCs w:val="21"/>
        </w:rPr>
      </w:pPr>
      <w:r>
        <w:rPr>
          <w:rFonts w:ascii="宋体" w:hAnsi="宋体"/>
          <w:szCs w:val="21"/>
        </w:rPr>
        <w:t xml:space="preserve">3.2.3 </w:t>
      </w:r>
      <w:r>
        <w:rPr>
          <w:rFonts w:hint="eastAsia" w:ascii="宋体" w:hAnsi="宋体" w:cs="仿宋_GB2312"/>
          <w:szCs w:val="21"/>
        </w:rPr>
        <w:t>承包人擅自更换项目经理的违约责任：</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cs="仿宋_GB2312"/>
          <w:szCs w:val="21"/>
        </w:rPr>
        <w:t>。</w:t>
      </w:r>
    </w:p>
    <w:p>
      <w:pPr>
        <w:ind w:firstLine="420" w:firstLineChars="200"/>
        <w:rPr>
          <w:szCs w:val="21"/>
        </w:rPr>
      </w:pPr>
      <w:r>
        <w:rPr>
          <w:rFonts w:ascii="宋体" w:hAnsi="宋体"/>
          <w:szCs w:val="21"/>
        </w:rPr>
        <w:t>3.2.4</w:t>
      </w:r>
      <w:r>
        <w:rPr>
          <w:szCs w:val="21"/>
        </w:rPr>
        <w:t xml:space="preserve"> </w:t>
      </w:r>
      <w:r>
        <w:rPr>
          <w:rFonts w:hint="eastAsia"/>
          <w:szCs w:val="21"/>
        </w:rPr>
        <w:t>承包人无正当理由拒绝更换项目经理的违约责任：</w:t>
      </w:r>
      <w:r>
        <w:rPr>
          <w:rFonts w:hint="eastAsia"/>
          <w:szCs w:val="21"/>
          <w:u w:val="single"/>
        </w:rPr>
        <w:t xml:space="preserve">                           </w:t>
      </w:r>
      <w:r>
        <w:rPr>
          <w:rFonts w:hint="eastAsia"/>
          <w:szCs w:val="21"/>
        </w:rPr>
        <w:t>。</w:t>
      </w:r>
    </w:p>
    <w:p>
      <w:pPr>
        <w:spacing w:after="120" w:line="380" w:lineRule="exact"/>
        <w:ind w:firstLine="420" w:firstLineChars="200"/>
        <w:rPr>
          <w:rFonts w:ascii="宋体" w:hAnsi="宋体"/>
          <w:szCs w:val="21"/>
        </w:rPr>
      </w:pPr>
      <w:r>
        <w:rPr>
          <w:rFonts w:ascii="宋体" w:hAnsi="宋体"/>
          <w:szCs w:val="21"/>
        </w:rPr>
        <w:t xml:space="preserve">3.3 </w:t>
      </w:r>
      <w:r>
        <w:rPr>
          <w:rFonts w:hint="eastAsia" w:ascii="宋体" w:hAnsi="宋体"/>
          <w:szCs w:val="21"/>
        </w:rPr>
        <w:t xml:space="preserve">承包人人员 </w:t>
      </w:r>
    </w:p>
    <w:p>
      <w:pPr>
        <w:ind w:firstLine="420" w:firstLineChars="200"/>
        <w:rPr>
          <w:rFonts w:ascii="宋体" w:hAnsi="宋体"/>
          <w:szCs w:val="21"/>
        </w:rPr>
      </w:pPr>
      <w:r>
        <w:rPr>
          <w:rFonts w:ascii="宋体" w:hAnsi="宋体"/>
          <w:szCs w:val="21"/>
        </w:rPr>
        <w:t xml:space="preserve">3.3.1 </w:t>
      </w:r>
      <w:r>
        <w:rPr>
          <w:rFonts w:hint="eastAsia" w:ascii="宋体" w:hAnsi="宋体"/>
          <w:szCs w:val="21"/>
        </w:rPr>
        <w:t>承包人提交项目管理机构及施工现场管理人员安排报告的期限：</w:t>
      </w:r>
      <w:r>
        <w:rPr>
          <w:rFonts w:ascii="宋体" w:hAnsi="宋体"/>
          <w:szCs w:val="21"/>
          <w:u w:val="single"/>
        </w:rPr>
        <w:t xml:space="preserve">                </w:t>
      </w:r>
      <w:r>
        <w:rPr>
          <w:rFonts w:hint="eastAsia" w:ascii="宋体" w:hAnsi="宋体"/>
          <w:szCs w:val="21"/>
        </w:rPr>
        <w:t>。</w:t>
      </w:r>
    </w:p>
    <w:p>
      <w:pPr>
        <w:ind w:firstLine="420" w:firstLineChars="200"/>
        <w:rPr>
          <w:rFonts w:ascii="宋体" w:hAnsi="宋体"/>
          <w:szCs w:val="21"/>
        </w:rPr>
      </w:pPr>
      <w:r>
        <w:rPr>
          <w:rFonts w:ascii="宋体" w:hAnsi="宋体"/>
          <w:szCs w:val="21"/>
        </w:rPr>
        <w:t xml:space="preserve">3.3.3 </w:t>
      </w:r>
      <w:r>
        <w:rPr>
          <w:rFonts w:hint="eastAsia" w:ascii="宋体" w:hAnsi="宋体"/>
          <w:szCs w:val="21"/>
        </w:rPr>
        <w:t>承包人无正当理由拒绝撤换主要施工管理人员的违约责任：</w:t>
      </w:r>
      <w:r>
        <w:rPr>
          <w:rFonts w:ascii="宋体" w:hAnsi="宋体"/>
          <w:szCs w:val="21"/>
          <w:u w:val="single"/>
        </w:rPr>
        <w:t xml:space="preserve">                    </w:t>
      </w:r>
      <w:r>
        <w:rPr>
          <w:rFonts w:hint="eastAsia" w:ascii="宋体" w:hAnsi="宋体"/>
          <w:szCs w:val="21"/>
        </w:rPr>
        <w:t>。</w:t>
      </w:r>
    </w:p>
    <w:p>
      <w:pPr>
        <w:ind w:firstLine="420" w:firstLineChars="200"/>
        <w:rPr>
          <w:rFonts w:ascii="宋体" w:hAnsi="宋体"/>
          <w:szCs w:val="21"/>
        </w:rPr>
      </w:pPr>
      <w:r>
        <w:rPr>
          <w:rFonts w:ascii="宋体" w:hAnsi="宋体"/>
          <w:szCs w:val="21"/>
        </w:rPr>
        <w:t xml:space="preserve">3.3.4 </w:t>
      </w:r>
      <w:r>
        <w:rPr>
          <w:rFonts w:hint="eastAsia" w:ascii="宋体" w:hAnsi="宋体"/>
          <w:szCs w:val="21"/>
        </w:rPr>
        <w:t>承包人主要施工管理人员离开施工现场的批准要求：</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w:t>
      </w:r>
    </w:p>
    <w:p>
      <w:pPr>
        <w:ind w:firstLine="420" w:firstLineChars="200"/>
        <w:rPr>
          <w:rFonts w:ascii="宋体" w:hAnsi="宋体"/>
          <w:szCs w:val="21"/>
        </w:rPr>
      </w:pPr>
      <w:r>
        <w:rPr>
          <w:rFonts w:ascii="宋体" w:hAnsi="宋体"/>
          <w:szCs w:val="21"/>
        </w:rPr>
        <w:t>3.3.5</w:t>
      </w:r>
      <w:r>
        <w:rPr>
          <w:rFonts w:hint="eastAsia" w:ascii="宋体" w:hAnsi="宋体"/>
          <w:szCs w:val="21"/>
        </w:rPr>
        <w:t>承包人擅自更换主要施工管理人员的违约责任：</w:t>
      </w:r>
      <w:r>
        <w:rPr>
          <w:rFonts w:hint="eastAsia" w:ascii="宋体" w:hAnsi="宋体"/>
          <w:szCs w:val="21"/>
          <w:u w:val="single"/>
        </w:rPr>
        <w:t xml:space="preserve">                             </w:t>
      </w:r>
      <w:r>
        <w:rPr>
          <w:rFonts w:hint="eastAsia" w:ascii="宋体" w:hAnsi="宋体"/>
          <w:szCs w:val="21"/>
        </w:rPr>
        <w:t>。</w:t>
      </w:r>
    </w:p>
    <w:p>
      <w:pPr>
        <w:ind w:firstLine="420" w:firstLineChars="200"/>
        <w:rPr>
          <w:rFonts w:ascii="宋体" w:hAnsi="宋体"/>
          <w:szCs w:val="21"/>
        </w:rPr>
      </w:pPr>
      <w:r>
        <w:rPr>
          <w:rFonts w:hint="eastAsia" w:ascii="宋体" w:hAnsi="宋体"/>
          <w:szCs w:val="21"/>
        </w:rPr>
        <w:t>承包人主要施工管理人员擅自离开施工现场的违约责任：</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after="120" w:line="380" w:lineRule="exact"/>
        <w:ind w:firstLine="420" w:firstLineChars="200"/>
        <w:rPr>
          <w:rFonts w:ascii="宋体" w:hAnsi="宋体"/>
          <w:szCs w:val="21"/>
        </w:rPr>
      </w:pPr>
      <w:r>
        <w:rPr>
          <w:rFonts w:ascii="宋体" w:hAnsi="宋体"/>
          <w:szCs w:val="21"/>
        </w:rPr>
        <w:t>3</w:t>
      </w:r>
      <w:bookmarkStart w:id="269" w:name="_Toc296346660"/>
      <w:bookmarkStart w:id="270" w:name="_Toc297048345"/>
      <w:bookmarkStart w:id="271" w:name="_Toc303539102"/>
      <w:bookmarkStart w:id="272" w:name="_Toc296347158"/>
      <w:bookmarkStart w:id="273" w:name="_Toc292559869"/>
      <w:bookmarkStart w:id="274" w:name="_Toc296891199"/>
      <w:bookmarkStart w:id="275" w:name="_Toc296944498"/>
      <w:bookmarkStart w:id="276" w:name="_Toc296890987"/>
      <w:bookmarkStart w:id="277" w:name="_Toc300934945"/>
      <w:bookmarkStart w:id="278" w:name="_Toc292559364"/>
      <w:bookmarkStart w:id="279" w:name="_Toc297216151"/>
      <w:bookmarkStart w:id="280" w:name="_Toc312677988"/>
      <w:bookmarkStart w:id="281" w:name="_Toc296503159"/>
      <w:bookmarkStart w:id="282" w:name="_Toc297123492"/>
      <w:bookmarkStart w:id="283" w:name="_Toc297120459"/>
      <w:bookmarkStart w:id="284" w:name="_Toc304295523"/>
      <w:r>
        <w:rPr>
          <w:rFonts w:ascii="宋体" w:hAnsi="宋体"/>
          <w:szCs w:val="21"/>
        </w:rPr>
        <w:t xml:space="preserve">.5 </w:t>
      </w:r>
      <w:r>
        <w:rPr>
          <w:rFonts w:hint="eastAsia" w:ascii="宋体" w:hAnsi="宋体"/>
          <w:szCs w:val="21"/>
        </w:rPr>
        <w:t>分包</w:t>
      </w:r>
    </w:p>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Pr>
        <w:spacing w:line="380" w:lineRule="exact"/>
        <w:ind w:firstLine="420" w:firstLineChars="200"/>
        <w:rPr>
          <w:rFonts w:ascii="宋体" w:hAnsi="宋体"/>
          <w:szCs w:val="21"/>
        </w:rPr>
      </w:pPr>
      <w:r>
        <w:rPr>
          <w:rFonts w:ascii="宋体" w:hAnsi="宋体"/>
          <w:szCs w:val="21"/>
        </w:rPr>
        <w:t>3</w:t>
      </w:r>
      <w:bookmarkStart w:id="285" w:name="_Toc303539103"/>
      <w:bookmarkStart w:id="286" w:name="_Toc296347159"/>
      <w:bookmarkStart w:id="287" w:name="_Toc292559365"/>
      <w:bookmarkStart w:id="288" w:name="_Toc292559870"/>
      <w:bookmarkStart w:id="289" w:name="_Toc297216152"/>
      <w:bookmarkStart w:id="290" w:name="_Toc296891200"/>
      <w:bookmarkStart w:id="291" w:name="_Toc297123493"/>
      <w:bookmarkStart w:id="292" w:name="_Toc296503160"/>
      <w:bookmarkStart w:id="293" w:name="_Toc297048346"/>
      <w:bookmarkStart w:id="294" w:name="_Toc304295524"/>
      <w:bookmarkStart w:id="295" w:name="_Toc296944499"/>
      <w:bookmarkStart w:id="296" w:name="_Toc296890988"/>
      <w:bookmarkStart w:id="297" w:name="_Toc296346661"/>
      <w:bookmarkStart w:id="298" w:name="_Toc300934946"/>
      <w:bookmarkStart w:id="299" w:name="_Toc312677989"/>
      <w:bookmarkStart w:id="300" w:name="_Toc318581158"/>
      <w:bookmarkStart w:id="301" w:name="_Toc297120460"/>
      <w:r>
        <w:rPr>
          <w:rFonts w:ascii="宋体" w:hAnsi="宋体"/>
          <w:szCs w:val="21"/>
        </w:rPr>
        <w:t xml:space="preserve">.5.1 </w:t>
      </w:r>
      <w:r>
        <w:rPr>
          <w:rFonts w:hint="eastAsia" w:ascii="宋体" w:hAnsi="宋体" w:cs="仿宋_GB2312"/>
          <w:szCs w:val="21"/>
        </w:rPr>
        <w:t>分包的一般约定</w:t>
      </w:r>
    </w:p>
    <w:p>
      <w:pPr>
        <w:spacing w:line="380" w:lineRule="exact"/>
        <w:ind w:firstLine="420" w:firstLineChars="200"/>
        <w:jc w:val="left"/>
        <w:rPr>
          <w:rFonts w:ascii="宋体" w:hAnsi="宋体"/>
          <w:szCs w:val="21"/>
        </w:rPr>
      </w:pPr>
      <w:r>
        <w:rPr>
          <w:rFonts w:hint="eastAsia" w:ascii="宋体" w:hAnsi="宋体" w:cs="仿宋_GB2312"/>
          <w:szCs w:val="21"/>
        </w:rPr>
        <w:t>禁止分包的工程包括：</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u w:val="single"/>
        </w:rPr>
      </w:pPr>
      <w:r>
        <w:rPr>
          <w:rFonts w:hint="eastAsia" w:ascii="宋体" w:hAnsi="宋体" w:cs="仿宋_GB2312"/>
          <w:szCs w:val="21"/>
        </w:rPr>
        <w:t>主体结构、关键性工作的范围：</w:t>
      </w:r>
      <w:r>
        <w:rPr>
          <w:rFonts w:ascii="宋体" w:hAnsi="宋体"/>
          <w:szCs w:val="21"/>
          <w:u w:val="single"/>
        </w:rPr>
        <w:t xml:space="preserve">                      </w:t>
      </w: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Pr>
        <w:spacing w:line="380" w:lineRule="exact"/>
        <w:rPr>
          <w:rFonts w:ascii="宋体" w:hAnsi="宋体"/>
          <w:szCs w:val="21"/>
        </w:rPr>
      </w:pPr>
      <w:r>
        <w:rPr>
          <w:rFonts w:ascii="宋体" w:hAnsi="宋体"/>
          <w:szCs w:val="21"/>
        </w:rPr>
        <w:t xml:space="preserve">    3</w:t>
      </w:r>
      <w:bookmarkStart w:id="302" w:name="_Toc318581159"/>
      <w:bookmarkStart w:id="303" w:name="_Toc312677990"/>
      <w:r>
        <w:rPr>
          <w:rFonts w:ascii="宋体" w:hAnsi="宋体"/>
          <w:szCs w:val="21"/>
        </w:rPr>
        <w:t>.5.2</w:t>
      </w:r>
      <w:r>
        <w:rPr>
          <w:rFonts w:hint="eastAsia" w:ascii="宋体" w:hAnsi="宋体" w:cs="仿宋_GB2312"/>
          <w:szCs w:val="21"/>
        </w:rPr>
        <w:t>分包的确定</w:t>
      </w:r>
    </w:p>
    <w:p>
      <w:pPr>
        <w:spacing w:line="380" w:lineRule="exact"/>
        <w:ind w:firstLine="420" w:firstLineChars="200"/>
        <w:rPr>
          <w:rFonts w:ascii="宋体" w:hAnsi="宋体"/>
          <w:szCs w:val="21"/>
          <w:u w:val="single"/>
        </w:rPr>
      </w:pPr>
      <w:r>
        <w:rPr>
          <w:rFonts w:hint="eastAsia" w:ascii="宋体" w:hAnsi="宋体" w:cs="仿宋_GB2312"/>
          <w:szCs w:val="21"/>
        </w:rPr>
        <w:t>允许分包的专业工程包括：</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u w:val="single"/>
        </w:rPr>
      </w:pPr>
      <w:r>
        <w:rPr>
          <w:rFonts w:hint="eastAsia" w:ascii="宋体" w:hAnsi="宋体" w:cs="仿宋_GB2312"/>
          <w:szCs w:val="21"/>
        </w:rPr>
        <w:t>其他关于分包的约定：</w:t>
      </w:r>
      <w:r>
        <w:rPr>
          <w:rFonts w:ascii="宋体" w:hAnsi="宋体"/>
          <w:szCs w:val="21"/>
          <w:u w:val="single"/>
        </w:rPr>
        <w:t xml:space="preserve">                                  </w:t>
      </w:r>
    </w:p>
    <w:p>
      <w:pPr>
        <w:spacing w:line="380" w:lineRule="exact"/>
        <w:ind w:firstLine="420" w:firstLineChars="200"/>
        <w:rPr>
          <w:rFonts w:ascii="宋体" w:hAnsi="宋体"/>
          <w:szCs w:val="21"/>
        </w:rPr>
      </w:pPr>
      <w:r>
        <w:rPr>
          <w:rFonts w:ascii="宋体" w:hAnsi="宋体"/>
          <w:szCs w:val="21"/>
        </w:rPr>
        <w:t xml:space="preserve">3.5.4 </w:t>
      </w:r>
      <w:r>
        <w:rPr>
          <w:rFonts w:hint="eastAsia" w:ascii="宋体" w:hAnsi="宋体" w:cs="仿宋_GB2312"/>
          <w:szCs w:val="21"/>
        </w:rPr>
        <w:t>分包合同价款</w:t>
      </w:r>
    </w:p>
    <w:p>
      <w:pPr>
        <w:spacing w:line="380" w:lineRule="exact"/>
        <w:ind w:firstLine="420" w:firstLineChars="200"/>
        <w:rPr>
          <w:rFonts w:ascii="宋体" w:hAnsi="宋体"/>
          <w:szCs w:val="21"/>
        </w:rPr>
      </w:pPr>
      <w:r>
        <w:rPr>
          <w:rFonts w:hint="eastAsia" w:ascii="宋体" w:hAnsi="宋体" w:cs="仿宋_GB2312"/>
          <w:szCs w:val="21"/>
        </w:rPr>
        <w:t>关于分包合同价款支付的约定：</w:t>
      </w:r>
      <w:r>
        <w:rPr>
          <w:rFonts w:ascii="宋体" w:hAnsi="宋体"/>
          <w:szCs w:val="21"/>
          <w:u w:val="single"/>
        </w:rPr>
        <w:t xml:space="preserve">                      </w:t>
      </w:r>
      <w:r>
        <w:rPr>
          <w:rFonts w:hint="eastAsia" w:ascii="宋体" w:hAnsi="宋体" w:cs="仿宋_GB2312"/>
          <w:szCs w:val="21"/>
        </w:rPr>
        <w:t>。</w:t>
      </w:r>
    </w:p>
    <w:bookmarkEnd w:id="302"/>
    <w:bookmarkEnd w:id="303"/>
    <w:p>
      <w:pPr>
        <w:spacing w:after="120" w:line="380" w:lineRule="exact"/>
        <w:ind w:firstLine="420" w:firstLineChars="200"/>
        <w:rPr>
          <w:rFonts w:ascii="宋体" w:hAnsi="宋体"/>
          <w:szCs w:val="21"/>
        </w:rPr>
      </w:pPr>
      <w:r>
        <w:rPr>
          <w:rFonts w:ascii="宋体" w:hAnsi="宋体"/>
          <w:szCs w:val="21"/>
        </w:rPr>
        <w:t xml:space="preserve">3.6 </w:t>
      </w:r>
      <w:r>
        <w:rPr>
          <w:rFonts w:hint="eastAsia" w:ascii="宋体" w:hAnsi="宋体"/>
          <w:szCs w:val="21"/>
        </w:rPr>
        <w:t>工程照管与成品、半成品保护</w:t>
      </w:r>
    </w:p>
    <w:p>
      <w:pPr>
        <w:ind w:firstLine="420" w:firstLineChars="200"/>
        <w:rPr>
          <w:szCs w:val="21"/>
        </w:rPr>
      </w:pPr>
      <w:r>
        <w:rPr>
          <w:rFonts w:hint="eastAsia"/>
          <w:szCs w:val="21"/>
        </w:rPr>
        <w:t>承包人负责照管工程及工程相关的材料、工程设备的起始时间：</w:t>
      </w:r>
      <w:r>
        <w:rPr>
          <w:szCs w:val="21"/>
          <w:u w:val="single"/>
        </w:rPr>
        <w:t xml:space="preserve">                </w:t>
      </w:r>
      <w:r>
        <w:rPr>
          <w:rFonts w:hint="eastAsia"/>
          <w:szCs w:val="21"/>
        </w:rPr>
        <w:t>。</w:t>
      </w:r>
    </w:p>
    <w:p>
      <w:pPr>
        <w:spacing w:after="120" w:line="380" w:lineRule="exact"/>
        <w:ind w:firstLine="420" w:firstLineChars="200"/>
        <w:rPr>
          <w:rFonts w:ascii="宋体" w:hAnsi="宋体"/>
          <w:szCs w:val="21"/>
        </w:rPr>
      </w:pPr>
      <w:r>
        <w:rPr>
          <w:rFonts w:ascii="宋体" w:hAnsi="宋体"/>
          <w:szCs w:val="21"/>
        </w:rPr>
        <w:t xml:space="preserve">3.7 </w:t>
      </w:r>
      <w:r>
        <w:rPr>
          <w:rFonts w:hint="eastAsia" w:ascii="宋体" w:hAnsi="宋体"/>
          <w:szCs w:val="21"/>
        </w:rPr>
        <w:t>履约担保</w:t>
      </w:r>
    </w:p>
    <w:p>
      <w:pPr>
        <w:spacing w:line="380" w:lineRule="exact"/>
        <w:ind w:firstLine="420" w:firstLineChars="200"/>
        <w:jc w:val="left"/>
        <w:rPr>
          <w:rFonts w:ascii="宋体" w:hAnsi="宋体"/>
          <w:szCs w:val="21"/>
        </w:rPr>
      </w:pPr>
      <w:r>
        <w:rPr>
          <w:rFonts w:hint="eastAsia" w:ascii="宋体" w:hAnsi="宋体" w:cs="仿宋_GB2312"/>
          <w:szCs w:val="21"/>
        </w:rPr>
        <w:t>承包人是否提供履约担保：</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承包人提供履约担保的形式、金额及期限的：</w:t>
      </w:r>
      <w:r>
        <w:rPr>
          <w:rFonts w:ascii="宋体" w:hAnsi="宋体"/>
          <w:szCs w:val="21"/>
          <w:u w:val="single"/>
        </w:rPr>
        <w:t xml:space="preserve">              </w:t>
      </w:r>
      <w:r>
        <w:rPr>
          <w:rFonts w:hint="eastAsia" w:ascii="宋体" w:hAnsi="宋体" w:cs="仿宋_GB2312"/>
          <w:szCs w:val="21"/>
        </w:rPr>
        <w:t>。</w:t>
      </w:r>
    </w:p>
    <w:p>
      <w:pPr>
        <w:pStyle w:val="9"/>
        <w:spacing w:before="120" w:after="120" w:line="380" w:lineRule="exact"/>
        <w:rPr>
          <w:rFonts w:ascii="宋体" w:hAnsi="宋体"/>
          <w:b w:val="0"/>
          <w:szCs w:val="21"/>
        </w:rPr>
      </w:pPr>
      <w:bookmarkStart w:id="304" w:name="_Toc351203636"/>
      <w:r>
        <w:rPr>
          <w:rFonts w:ascii="宋体" w:hAnsi="宋体"/>
          <w:b w:val="0"/>
          <w:szCs w:val="21"/>
        </w:rPr>
        <w:t>4</w:t>
      </w:r>
      <w:bookmarkStart w:id="305" w:name="_Toc296944501"/>
      <w:bookmarkStart w:id="306" w:name="_Toc296890990"/>
      <w:bookmarkStart w:id="307" w:name="_Toc296891202"/>
      <w:bookmarkStart w:id="308" w:name="_Toc296347161"/>
      <w:bookmarkStart w:id="309" w:name="_Toc297048348"/>
      <w:bookmarkStart w:id="310" w:name="_Toc296503162"/>
      <w:bookmarkStart w:id="311" w:name="_Toc296346663"/>
      <w:bookmarkStart w:id="312" w:name="_Toc292559871"/>
      <w:bookmarkStart w:id="313" w:name="_Toc267251413"/>
      <w:bookmarkStart w:id="314" w:name="_Toc292559366"/>
      <w:bookmarkStart w:id="315" w:name="_Toc297120462"/>
      <w:r>
        <w:rPr>
          <w:rFonts w:ascii="宋体" w:hAnsi="宋体"/>
          <w:b w:val="0"/>
          <w:szCs w:val="21"/>
        </w:rPr>
        <w:t xml:space="preserve">. </w:t>
      </w:r>
      <w:r>
        <w:rPr>
          <w:rFonts w:hint="eastAsia" w:ascii="宋体" w:hAnsi="宋体" w:cs="黑体"/>
          <w:b w:val="0"/>
          <w:szCs w:val="21"/>
        </w:rPr>
        <w:t>监</w:t>
      </w:r>
      <w:bookmarkEnd w:id="305"/>
      <w:bookmarkEnd w:id="306"/>
      <w:bookmarkEnd w:id="307"/>
      <w:bookmarkEnd w:id="308"/>
      <w:bookmarkEnd w:id="309"/>
      <w:bookmarkEnd w:id="310"/>
      <w:bookmarkEnd w:id="311"/>
      <w:bookmarkEnd w:id="312"/>
      <w:bookmarkEnd w:id="313"/>
      <w:bookmarkEnd w:id="314"/>
      <w:bookmarkEnd w:id="315"/>
      <w:r>
        <w:rPr>
          <w:rFonts w:hint="eastAsia" w:ascii="宋体" w:hAnsi="宋体" w:cs="黑体"/>
          <w:b w:val="0"/>
          <w:szCs w:val="21"/>
        </w:rPr>
        <w:t>理人</w:t>
      </w:r>
      <w:bookmarkEnd w:id="304"/>
    </w:p>
    <w:p>
      <w:pPr>
        <w:spacing w:after="120" w:line="380" w:lineRule="exact"/>
        <w:ind w:firstLine="420" w:firstLineChars="200"/>
        <w:rPr>
          <w:rFonts w:ascii="宋体" w:hAnsi="宋体"/>
          <w:szCs w:val="21"/>
        </w:rPr>
      </w:pPr>
      <w:r>
        <w:rPr>
          <w:rFonts w:ascii="宋体" w:hAnsi="宋体"/>
          <w:szCs w:val="21"/>
        </w:rPr>
        <w:t>4.1</w:t>
      </w:r>
      <w:r>
        <w:rPr>
          <w:rFonts w:hint="eastAsia" w:ascii="宋体" w:hAnsi="宋体" w:cs="黑体"/>
          <w:szCs w:val="21"/>
        </w:rPr>
        <w:t>监理人的一般规定</w:t>
      </w:r>
    </w:p>
    <w:p>
      <w:pPr>
        <w:spacing w:line="380" w:lineRule="exact"/>
        <w:ind w:firstLine="420" w:firstLineChars="200"/>
        <w:jc w:val="left"/>
        <w:rPr>
          <w:rFonts w:ascii="宋体" w:hAnsi="宋体"/>
          <w:szCs w:val="21"/>
        </w:rPr>
      </w:pPr>
      <w:r>
        <w:rPr>
          <w:rFonts w:hint="eastAsia" w:ascii="宋体" w:hAnsi="宋体" w:cs="仿宋_GB2312"/>
          <w:szCs w:val="21"/>
        </w:rPr>
        <w:t>关于监理人的监理内容：</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关于监理人的监理权限：</w:t>
      </w:r>
      <w:r>
        <w:rPr>
          <w:rFonts w:ascii="宋体" w:hAnsi="宋体"/>
          <w:szCs w:val="21"/>
          <w:u w:val="single"/>
        </w:rPr>
        <w:t xml:space="preserve">                               </w:t>
      </w:r>
      <w:r>
        <w:rPr>
          <w:rFonts w:hint="eastAsia" w:ascii="宋体" w:hAnsi="宋体" w:cs="仿宋_GB2312"/>
          <w:szCs w:val="21"/>
        </w:rPr>
        <w:t>。</w:t>
      </w:r>
      <w:r>
        <w:rPr>
          <w:rFonts w:ascii="宋体" w:hAnsi="宋体"/>
          <w:szCs w:val="21"/>
        </w:rPr>
        <w:t xml:space="preserve"> </w:t>
      </w:r>
    </w:p>
    <w:p>
      <w:pPr>
        <w:spacing w:line="380" w:lineRule="exact"/>
        <w:ind w:firstLine="420" w:firstLineChars="200"/>
        <w:rPr>
          <w:rFonts w:ascii="宋体" w:hAnsi="宋体"/>
          <w:szCs w:val="21"/>
        </w:rPr>
      </w:pPr>
      <w:r>
        <w:rPr>
          <w:rFonts w:hint="eastAsia" w:ascii="宋体" w:hAnsi="宋体" w:cs="仿宋_GB2312"/>
          <w:szCs w:val="21"/>
        </w:rPr>
        <w:t>关于监理人在施工现场的办公场所、生活场所的提供和费用承担的约定：</w:t>
      </w:r>
      <w:r>
        <w:rPr>
          <w:rFonts w:ascii="宋体" w:hAnsi="宋体"/>
          <w:szCs w:val="21"/>
          <w:u w:val="single"/>
        </w:rPr>
        <w:t xml:space="preserve">               </w:t>
      </w:r>
      <w:r>
        <w:rPr>
          <w:rFonts w:hint="eastAsia" w:ascii="宋体" w:hAnsi="宋体" w:cs="仿宋_GB2312"/>
          <w:szCs w:val="21"/>
        </w:rPr>
        <w:t>。</w:t>
      </w:r>
    </w:p>
    <w:p>
      <w:pPr>
        <w:spacing w:after="120" w:line="380" w:lineRule="exact"/>
        <w:ind w:firstLine="420" w:firstLineChars="200"/>
        <w:rPr>
          <w:rFonts w:ascii="宋体" w:hAnsi="宋体"/>
          <w:szCs w:val="21"/>
        </w:rPr>
      </w:pPr>
      <w:r>
        <w:rPr>
          <w:rFonts w:ascii="宋体" w:hAnsi="宋体"/>
          <w:szCs w:val="21"/>
        </w:rPr>
        <w:t xml:space="preserve">4.2 </w:t>
      </w:r>
      <w:r>
        <w:rPr>
          <w:rFonts w:hint="eastAsia" w:ascii="宋体" w:hAnsi="宋体" w:cs="黑体"/>
          <w:szCs w:val="21"/>
        </w:rPr>
        <w:t>监理人员</w:t>
      </w:r>
    </w:p>
    <w:p>
      <w:pPr>
        <w:spacing w:line="380" w:lineRule="exact"/>
        <w:ind w:firstLine="420" w:firstLineChars="200"/>
        <w:rPr>
          <w:rFonts w:ascii="宋体" w:hAnsi="宋体"/>
          <w:szCs w:val="21"/>
        </w:rPr>
      </w:pPr>
      <w:r>
        <w:rPr>
          <w:rFonts w:hint="eastAsia" w:ascii="宋体" w:hAnsi="宋体" w:cs="仿宋_GB2312"/>
          <w:szCs w:val="21"/>
        </w:rPr>
        <w:t>总监理工程师：</w:t>
      </w:r>
    </w:p>
    <w:p>
      <w:pPr>
        <w:spacing w:line="380" w:lineRule="exact"/>
        <w:ind w:firstLine="420" w:firstLineChars="200"/>
        <w:rPr>
          <w:rFonts w:ascii="宋体" w:hAnsi="宋体"/>
          <w:szCs w:val="21"/>
        </w:rPr>
      </w:pPr>
      <w:r>
        <w:rPr>
          <w:rFonts w:hint="eastAsia" w:ascii="宋体" w:hAnsi="宋体" w:cs="仿宋_GB2312"/>
          <w:szCs w:val="21"/>
        </w:rPr>
        <w:t>姓</w:t>
      </w:r>
      <w:r>
        <w:rPr>
          <w:rFonts w:ascii="宋体" w:hAnsi="宋体"/>
          <w:szCs w:val="21"/>
        </w:rPr>
        <w:t xml:space="preserve">    </w:t>
      </w:r>
      <w:r>
        <w:rPr>
          <w:rFonts w:hint="eastAsia" w:ascii="宋体" w:hAnsi="宋体" w:cs="仿宋_GB2312"/>
          <w:szCs w:val="21"/>
        </w:rPr>
        <w:t>名：</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职</w:t>
      </w:r>
      <w:r>
        <w:rPr>
          <w:rFonts w:ascii="宋体" w:hAnsi="宋体"/>
          <w:szCs w:val="21"/>
        </w:rPr>
        <w:t xml:space="preserve">    </w:t>
      </w:r>
      <w:r>
        <w:rPr>
          <w:rFonts w:hint="eastAsia" w:ascii="宋体" w:hAnsi="宋体" w:cs="仿宋_GB2312"/>
          <w:szCs w:val="21"/>
        </w:rPr>
        <w:t>务：</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监理工程师执业资格证书号：</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联系电话：</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电子信箱：</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通信地址：</w:t>
      </w:r>
      <w:r>
        <w:rPr>
          <w:rFonts w:hint="eastAsia" w:ascii="宋体" w:hAnsi="宋体" w:cs="MingLiU_HKSCS"/>
          <w:szCs w:val="21"/>
          <w:u w:val="single"/>
        </w:rPr>
        <w:t xml:space="preserve">                                </w:t>
      </w:r>
      <w:r>
        <w:rPr>
          <w:rFonts w:hint="eastAsia" w:ascii="宋体" w:hAnsi="宋体" w:cs="仿宋_GB2312"/>
          <w:szCs w:val="21"/>
        </w:rPr>
        <w:t>；</w:t>
      </w:r>
    </w:p>
    <w:p>
      <w:pPr>
        <w:spacing w:line="380" w:lineRule="exact"/>
        <w:ind w:firstLine="420" w:firstLineChars="200"/>
        <w:rPr>
          <w:rFonts w:ascii="宋体" w:hAnsi="宋体"/>
          <w:szCs w:val="21"/>
        </w:rPr>
      </w:pPr>
      <w:r>
        <w:rPr>
          <w:rFonts w:hint="eastAsia" w:ascii="宋体" w:hAnsi="宋体" w:cs="仿宋_GB2312"/>
          <w:szCs w:val="21"/>
        </w:rPr>
        <w:t>关于监理人的其他约定：</w:t>
      </w:r>
      <w:r>
        <w:rPr>
          <w:rFonts w:hint="eastAsia" w:ascii="宋体" w:hAnsi="宋体" w:cs="MingLiU_HKSCS"/>
          <w:szCs w:val="21"/>
          <w:u w:val="single"/>
        </w:rPr>
        <w:t xml:space="preserve">                     </w:t>
      </w:r>
      <w:r>
        <w:rPr>
          <w:rFonts w:hint="eastAsia" w:ascii="宋体" w:hAnsi="宋体" w:cs="仿宋_GB2312"/>
          <w:szCs w:val="21"/>
        </w:rPr>
        <w:t>。</w:t>
      </w:r>
    </w:p>
    <w:p>
      <w:pPr>
        <w:spacing w:after="120" w:line="380" w:lineRule="exact"/>
        <w:ind w:firstLine="420" w:firstLineChars="200"/>
        <w:rPr>
          <w:rFonts w:ascii="宋体" w:hAnsi="宋体"/>
          <w:szCs w:val="21"/>
        </w:rPr>
      </w:pPr>
      <w:r>
        <w:rPr>
          <w:rFonts w:ascii="宋体" w:hAnsi="宋体"/>
          <w:szCs w:val="21"/>
        </w:rPr>
        <w:t xml:space="preserve">4.4 </w:t>
      </w:r>
      <w:r>
        <w:rPr>
          <w:rFonts w:hint="eastAsia" w:ascii="宋体" w:hAnsi="宋体"/>
          <w:szCs w:val="21"/>
        </w:rPr>
        <w:t>商定或确定</w:t>
      </w:r>
    </w:p>
    <w:p>
      <w:pPr>
        <w:spacing w:line="380" w:lineRule="exact"/>
        <w:ind w:firstLine="420" w:firstLineChars="200"/>
        <w:rPr>
          <w:rFonts w:ascii="宋体" w:hAnsi="宋体"/>
          <w:szCs w:val="21"/>
        </w:rPr>
      </w:pPr>
      <w:bookmarkStart w:id="316" w:name="_Toc267251418"/>
      <w:r>
        <w:rPr>
          <w:rFonts w:hint="eastAsia" w:ascii="宋体" w:hAnsi="宋体" w:cs="仿宋_GB2312"/>
          <w:szCs w:val="21"/>
        </w:rPr>
        <w:t>在发包人和承包人不能通过协商达成一致意见时，发包人授权监理人对以下事项进行确定：</w:t>
      </w:r>
    </w:p>
    <w:p>
      <w:pPr>
        <w:autoSpaceDE w:val="0"/>
        <w:autoSpaceDN w:val="0"/>
        <w:adjustRightInd w:val="0"/>
        <w:spacing w:line="380" w:lineRule="exact"/>
        <w:ind w:firstLine="420" w:firstLineChars="200"/>
        <w:jc w:val="left"/>
        <w:rPr>
          <w:rFonts w:ascii="宋体" w:hAnsi="宋体"/>
          <w:kern w:val="0"/>
          <w:szCs w:val="21"/>
        </w:rPr>
      </w:pPr>
      <w:r>
        <w:rPr>
          <w:rFonts w:hint="eastAsia" w:ascii="宋体" w:hAnsi="宋体" w:cs="仿宋_GB2312"/>
          <w:kern w:val="0"/>
          <w:szCs w:val="21"/>
        </w:rPr>
        <w:t>（</w:t>
      </w:r>
      <w:r>
        <w:rPr>
          <w:rFonts w:ascii="宋体" w:hAnsi="宋体"/>
          <w:kern w:val="0"/>
          <w:szCs w:val="21"/>
        </w:rPr>
        <w:t>1</w:t>
      </w:r>
      <w:r>
        <w:rPr>
          <w:rFonts w:hint="eastAsia" w:ascii="宋体" w:hAnsi="宋体" w:cs="仿宋_GB2312"/>
          <w:kern w:val="0"/>
          <w:szCs w:val="21"/>
        </w:rPr>
        <w:t>）</w:t>
      </w:r>
      <w:r>
        <w:rPr>
          <w:rFonts w:ascii="宋体" w:hAnsi="宋体"/>
          <w:szCs w:val="21"/>
          <w:u w:val="single"/>
        </w:rPr>
        <w:t xml:space="preserve">                                   </w:t>
      </w:r>
      <w:r>
        <w:rPr>
          <w:rFonts w:hint="eastAsia" w:ascii="宋体" w:hAnsi="宋体" w:cs="仿宋_GB2312"/>
          <w:szCs w:val="21"/>
        </w:rPr>
        <w:t>；</w:t>
      </w:r>
    </w:p>
    <w:p>
      <w:pPr>
        <w:autoSpaceDE w:val="0"/>
        <w:autoSpaceDN w:val="0"/>
        <w:adjustRightInd w:val="0"/>
        <w:spacing w:line="380" w:lineRule="exact"/>
        <w:ind w:firstLine="420" w:firstLineChars="200"/>
        <w:jc w:val="left"/>
        <w:rPr>
          <w:rFonts w:ascii="宋体" w:hAnsi="宋体"/>
          <w:kern w:val="0"/>
          <w:szCs w:val="21"/>
        </w:rPr>
      </w:pPr>
      <w:r>
        <w:rPr>
          <w:rFonts w:hint="eastAsia" w:ascii="宋体" w:hAnsi="宋体" w:cs="仿宋_GB2312"/>
          <w:kern w:val="0"/>
          <w:szCs w:val="21"/>
        </w:rPr>
        <w:t>（</w:t>
      </w:r>
      <w:r>
        <w:rPr>
          <w:rFonts w:ascii="宋体" w:hAnsi="宋体"/>
          <w:kern w:val="0"/>
          <w:szCs w:val="21"/>
        </w:rPr>
        <w:t>2</w:t>
      </w:r>
      <w:r>
        <w:rPr>
          <w:rFonts w:hint="eastAsia" w:ascii="宋体" w:hAnsi="宋体" w:cs="仿宋_GB2312"/>
          <w:kern w:val="0"/>
          <w:szCs w:val="21"/>
        </w:rPr>
        <w:t>）</w:t>
      </w:r>
      <w:r>
        <w:rPr>
          <w:rFonts w:ascii="宋体" w:hAnsi="宋体"/>
          <w:szCs w:val="21"/>
          <w:u w:val="single"/>
        </w:rPr>
        <w:t xml:space="preserve">                                   </w:t>
      </w:r>
      <w:r>
        <w:rPr>
          <w:rFonts w:hint="eastAsia" w:ascii="宋体" w:hAnsi="宋体" w:cs="仿宋_GB2312"/>
          <w:szCs w:val="21"/>
        </w:rPr>
        <w:t>；</w:t>
      </w:r>
    </w:p>
    <w:p>
      <w:pPr>
        <w:autoSpaceDE w:val="0"/>
        <w:autoSpaceDN w:val="0"/>
        <w:adjustRightInd w:val="0"/>
        <w:spacing w:line="380" w:lineRule="exact"/>
        <w:ind w:firstLine="420" w:firstLineChars="200"/>
        <w:jc w:val="left"/>
        <w:rPr>
          <w:rFonts w:ascii="宋体" w:hAnsi="宋体"/>
          <w:kern w:val="0"/>
          <w:szCs w:val="21"/>
        </w:rPr>
      </w:pPr>
      <w:r>
        <w:rPr>
          <w:rFonts w:hint="eastAsia" w:ascii="宋体" w:hAnsi="宋体" w:cs="仿宋_GB2312"/>
          <w:kern w:val="0"/>
          <w:szCs w:val="21"/>
        </w:rPr>
        <w:t>（</w:t>
      </w:r>
      <w:r>
        <w:rPr>
          <w:rFonts w:ascii="宋体" w:hAnsi="宋体"/>
          <w:kern w:val="0"/>
          <w:szCs w:val="21"/>
        </w:rPr>
        <w:t>3</w:t>
      </w:r>
      <w:r>
        <w:rPr>
          <w:rFonts w:hint="eastAsia" w:ascii="宋体" w:hAnsi="宋体" w:cs="仿宋_GB2312"/>
          <w:kern w:val="0"/>
          <w:szCs w:val="21"/>
        </w:rPr>
        <w:t>）</w:t>
      </w:r>
      <w:r>
        <w:rPr>
          <w:rFonts w:ascii="宋体" w:hAnsi="宋体"/>
          <w:szCs w:val="21"/>
          <w:u w:val="single"/>
        </w:rPr>
        <w:t xml:space="preserve">                                   </w:t>
      </w:r>
      <w:r>
        <w:rPr>
          <w:rFonts w:hint="eastAsia" w:ascii="宋体" w:hAnsi="宋体" w:cs="仿宋_GB2312"/>
          <w:szCs w:val="21"/>
        </w:rPr>
        <w:t>。</w:t>
      </w:r>
    </w:p>
    <w:p>
      <w:pPr>
        <w:pStyle w:val="9"/>
        <w:spacing w:before="120" w:after="120" w:line="380" w:lineRule="exact"/>
        <w:rPr>
          <w:rFonts w:ascii="宋体" w:hAnsi="宋体"/>
          <w:b w:val="0"/>
          <w:szCs w:val="21"/>
        </w:rPr>
      </w:pPr>
      <w:bookmarkStart w:id="317" w:name="_Toc351203637"/>
      <w:r>
        <w:rPr>
          <w:rFonts w:ascii="宋体" w:hAnsi="宋体"/>
          <w:b w:val="0"/>
          <w:szCs w:val="21"/>
        </w:rPr>
        <w:t>5</w:t>
      </w:r>
      <w:bookmarkEnd w:id="316"/>
      <w:bookmarkStart w:id="318" w:name="_Toc296891203"/>
      <w:bookmarkStart w:id="319" w:name="_Toc297120463"/>
      <w:bookmarkStart w:id="320" w:name="_Toc296346664"/>
      <w:bookmarkStart w:id="321" w:name="_Toc292559367"/>
      <w:bookmarkStart w:id="322" w:name="_Toc296503163"/>
      <w:bookmarkStart w:id="323" w:name="_Toc296890991"/>
      <w:bookmarkStart w:id="324" w:name="_Toc292559872"/>
      <w:bookmarkStart w:id="325" w:name="_Toc297048349"/>
      <w:bookmarkStart w:id="326" w:name="_Toc296944502"/>
      <w:bookmarkStart w:id="327" w:name="_Toc296347162"/>
      <w:r>
        <w:rPr>
          <w:rFonts w:ascii="宋体" w:hAnsi="宋体"/>
          <w:b w:val="0"/>
          <w:szCs w:val="21"/>
        </w:rPr>
        <w:t xml:space="preserve">. </w:t>
      </w:r>
      <w:r>
        <w:rPr>
          <w:rFonts w:hint="eastAsia" w:ascii="宋体" w:hAnsi="宋体" w:cs="黑体"/>
          <w:b w:val="0"/>
          <w:szCs w:val="21"/>
        </w:rPr>
        <w:t>工程质量</w:t>
      </w:r>
      <w:bookmarkEnd w:id="317"/>
    </w:p>
    <w:p>
      <w:pPr>
        <w:spacing w:after="120" w:line="380" w:lineRule="exact"/>
        <w:ind w:firstLine="420" w:firstLineChars="200"/>
        <w:rPr>
          <w:rFonts w:ascii="宋体" w:hAnsi="宋体"/>
          <w:szCs w:val="21"/>
        </w:rPr>
      </w:pPr>
      <w:r>
        <w:rPr>
          <w:rFonts w:ascii="宋体" w:hAnsi="宋体"/>
          <w:szCs w:val="21"/>
        </w:rPr>
        <w:t xml:space="preserve">5.1 </w:t>
      </w:r>
      <w:r>
        <w:rPr>
          <w:rFonts w:hint="eastAsia" w:ascii="宋体" w:hAnsi="宋体"/>
          <w:szCs w:val="21"/>
        </w:rPr>
        <w:t>质量要求</w:t>
      </w:r>
    </w:p>
    <w:p>
      <w:pPr>
        <w:spacing w:line="380" w:lineRule="exact"/>
        <w:ind w:firstLine="420" w:firstLineChars="200"/>
        <w:jc w:val="left"/>
        <w:rPr>
          <w:rFonts w:ascii="宋体" w:hAnsi="宋体"/>
          <w:szCs w:val="21"/>
        </w:rPr>
      </w:pPr>
      <w:r>
        <w:rPr>
          <w:rFonts w:ascii="宋体" w:hAnsi="宋体"/>
          <w:szCs w:val="21"/>
        </w:rPr>
        <w:t>5</w:t>
      </w:r>
      <w:bookmarkStart w:id="328" w:name="_Toc297216155"/>
      <w:bookmarkStart w:id="329" w:name="_Toc312677997"/>
      <w:bookmarkStart w:id="330" w:name="_Toc304295527"/>
      <w:bookmarkStart w:id="331" w:name="_Toc318581164"/>
      <w:bookmarkStart w:id="332" w:name="_Toc303539106"/>
      <w:bookmarkStart w:id="333" w:name="_Toc297123496"/>
      <w:bookmarkStart w:id="334" w:name="_Toc300934949"/>
      <w:r>
        <w:rPr>
          <w:rFonts w:ascii="宋体" w:hAnsi="宋体"/>
          <w:szCs w:val="21"/>
        </w:rPr>
        <w:t xml:space="preserve">.1.1 </w:t>
      </w:r>
      <w:r>
        <w:rPr>
          <w:rFonts w:hint="eastAsia" w:ascii="宋体" w:hAnsi="宋体" w:cs="仿宋_GB2312"/>
          <w:szCs w:val="21"/>
        </w:rPr>
        <w:t>特殊质量标准和要求：</w:t>
      </w:r>
      <w:r>
        <w:rPr>
          <w:rFonts w:hint="eastAsia" w:ascii="宋体" w:hAnsi="宋体"/>
          <w:szCs w:val="21"/>
          <w:u w:val="single"/>
        </w:rPr>
        <w:t>按通用条款、投标承诺和工程质量保修书执行</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关于工程奖项的约定：</w:t>
      </w:r>
      <w:r>
        <w:rPr>
          <w:rFonts w:hint="eastAsia" w:ascii="宋体" w:hAnsi="宋体"/>
          <w:szCs w:val="21"/>
          <w:u w:val="single"/>
        </w:rPr>
        <w:t>本工程货物制造符合中国国家标准；安装按国家相关现行规范，一次验收合格，配合主体结构达到省级优质工程</w:t>
      </w:r>
      <w:r>
        <w:rPr>
          <w:rFonts w:hint="eastAsia" w:ascii="宋体" w:hAnsi="宋体" w:cs="仿宋_GB2312"/>
          <w:szCs w:val="21"/>
        </w:rPr>
        <w:t>。</w:t>
      </w:r>
    </w:p>
    <w:p>
      <w:pPr>
        <w:spacing w:after="120" w:line="380" w:lineRule="exact"/>
        <w:ind w:firstLine="420" w:firstLineChars="200"/>
        <w:rPr>
          <w:rFonts w:ascii="宋体" w:hAnsi="宋体"/>
          <w:szCs w:val="21"/>
        </w:rPr>
      </w:pPr>
      <w:r>
        <w:rPr>
          <w:rFonts w:ascii="宋体" w:hAnsi="宋体"/>
          <w:szCs w:val="21"/>
        </w:rPr>
        <w:t xml:space="preserve">5.3 </w:t>
      </w:r>
      <w:r>
        <w:rPr>
          <w:rFonts w:hint="eastAsia" w:ascii="宋体" w:hAnsi="宋体"/>
          <w:szCs w:val="21"/>
        </w:rPr>
        <w:t>隐蔽工程检查</w:t>
      </w:r>
    </w:p>
    <w:p>
      <w:pPr>
        <w:spacing w:line="380" w:lineRule="exact"/>
        <w:ind w:firstLine="420" w:firstLineChars="200"/>
        <w:jc w:val="left"/>
        <w:rPr>
          <w:rFonts w:ascii="宋体" w:hAnsi="宋体"/>
          <w:szCs w:val="21"/>
        </w:rPr>
      </w:pPr>
      <w:r>
        <w:rPr>
          <w:rFonts w:ascii="宋体" w:hAnsi="宋体"/>
          <w:szCs w:val="21"/>
        </w:rPr>
        <w:t>5.3.2</w:t>
      </w:r>
      <w:r>
        <w:rPr>
          <w:rFonts w:hint="eastAsia" w:ascii="宋体" w:hAnsi="宋体" w:cs="仿宋_GB2312"/>
          <w:szCs w:val="21"/>
        </w:rPr>
        <w:t>承包人提前通知监理人隐蔽工程检查的期限的约定：</w:t>
      </w:r>
      <w:r>
        <w:rPr>
          <w:rFonts w:hAnsi="宋体"/>
          <w:szCs w:val="21"/>
          <w:u w:val="single"/>
        </w:rPr>
        <w:t>按照国家规定的施工及验收规范要求的部位。</w:t>
      </w:r>
      <w:r>
        <w:rPr>
          <w:szCs w:val="21"/>
          <w:u w:val="single"/>
        </w:rPr>
        <w:t>同时对发包方与监理工程师确定的验收部位（或阶段）进行验收</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监理人不能按时进行检查时，应提前</w:t>
      </w:r>
      <w:r>
        <w:rPr>
          <w:rFonts w:ascii="宋体" w:hAnsi="宋体"/>
          <w:szCs w:val="21"/>
          <w:u w:val="single"/>
        </w:rPr>
        <w:t xml:space="preserve">       </w:t>
      </w:r>
      <w:r>
        <w:rPr>
          <w:rFonts w:hint="eastAsia" w:ascii="宋体" w:hAnsi="宋体" w:cs="仿宋_GB2312"/>
          <w:szCs w:val="21"/>
        </w:rPr>
        <w:t>小时提交书面延期要求。</w:t>
      </w:r>
    </w:p>
    <w:p>
      <w:pPr>
        <w:spacing w:line="380" w:lineRule="exact"/>
        <w:ind w:firstLine="420" w:firstLineChars="200"/>
        <w:jc w:val="left"/>
        <w:rPr>
          <w:rFonts w:ascii="宋体" w:hAnsi="宋体"/>
          <w:szCs w:val="21"/>
        </w:rPr>
      </w:pPr>
      <w:r>
        <w:rPr>
          <w:rFonts w:hint="eastAsia" w:ascii="宋体" w:hAnsi="宋体" w:cs="仿宋_GB2312"/>
          <w:szCs w:val="21"/>
        </w:rPr>
        <w:t>关于延期最长不得超过：</w:t>
      </w:r>
      <w:r>
        <w:rPr>
          <w:rFonts w:ascii="宋体" w:hAnsi="宋体"/>
          <w:szCs w:val="21"/>
          <w:u w:val="single"/>
        </w:rPr>
        <w:t xml:space="preserve">         </w:t>
      </w:r>
      <w:r>
        <w:rPr>
          <w:rFonts w:hint="eastAsia" w:ascii="宋体" w:hAnsi="宋体" w:cs="仿宋_GB2312"/>
          <w:szCs w:val="21"/>
        </w:rPr>
        <w:t>小时。</w:t>
      </w:r>
    </w:p>
    <w:p>
      <w:pPr>
        <w:pStyle w:val="9"/>
        <w:spacing w:before="120" w:after="120" w:line="380" w:lineRule="exact"/>
        <w:rPr>
          <w:rFonts w:ascii="宋体" w:hAnsi="宋体"/>
          <w:b w:val="0"/>
          <w:szCs w:val="21"/>
        </w:rPr>
      </w:pPr>
      <w:bookmarkStart w:id="335" w:name="_Toc351203638"/>
      <w:r>
        <w:rPr>
          <w:rFonts w:ascii="宋体" w:hAnsi="宋体"/>
          <w:b w:val="0"/>
          <w:szCs w:val="21"/>
        </w:rPr>
        <w:t xml:space="preserve">6. </w:t>
      </w:r>
      <w:r>
        <w:rPr>
          <w:rFonts w:hint="eastAsia" w:ascii="宋体" w:hAnsi="宋体" w:cs="黑体"/>
          <w:b w:val="0"/>
          <w:szCs w:val="21"/>
        </w:rPr>
        <w:t>安全文明施工与环境保护</w:t>
      </w:r>
      <w:bookmarkEnd w:id="335"/>
    </w:p>
    <w:p>
      <w:pPr>
        <w:spacing w:after="120" w:line="380" w:lineRule="exact"/>
        <w:ind w:firstLine="420" w:firstLineChars="200"/>
        <w:rPr>
          <w:rFonts w:ascii="宋体" w:hAnsi="宋体"/>
          <w:szCs w:val="21"/>
        </w:rPr>
      </w:pPr>
      <w:r>
        <w:rPr>
          <w:rFonts w:ascii="宋体" w:hAnsi="宋体"/>
          <w:szCs w:val="21"/>
        </w:rPr>
        <w:t>6.1</w:t>
      </w:r>
      <w:r>
        <w:rPr>
          <w:rFonts w:hint="eastAsia" w:ascii="宋体" w:hAnsi="宋体" w:cs="黑体"/>
          <w:szCs w:val="21"/>
        </w:rPr>
        <w:t>安全文明施工</w:t>
      </w:r>
    </w:p>
    <w:p>
      <w:pPr>
        <w:spacing w:line="380" w:lineRule="exact"/>
        <w:jc w:val="left"/>
        <w:rPr>
          <w:rFonts w:ascii="宋体" w:hAnsi="宋体"/>
          <w:szCs w:val="21"/>
        </w:rPr>
      </w:pPr>
      <w:r>
        <w:rPr>
          <w:rFonts w:ascii="宋体" w:hAnsi="宋体"/>
          <w:szCs w:val="21"/>
        </w:rPr>
        <w:t xml:space="preserve">6.1.1 </w:t>
      </w:r>
      <w:r>
        <w:rPr>
          <w:rFonts w:hint="eastAsia" w:ascii="宋体" w:hAnsi="宋体" w:cs="仿宋_GB2312"/>
          <w:szCs w:val="21"/>
        </w:rPr>
        <w:t>项目安全生产的达标目标及相应事项的约定：</w:t>
      </w:r>
      <w:r>
        <w:rPr>
          <w:rFonts w:hint="eastAsia" w:ascii="宋体" w:hAnsi="宋体"/>
          <w:szCs w:val="21"/>
          <w:u w:val="single"/>
        </w:rPr>
        <w:t>不发生安全事故</w:t>
      </w:r>
      <w:r>
        <w:rPr>
          <w:rFonts w:hint="eastAsia" w:ascii="宋体" w:hAnsi="宋体" w:cs="仿宋_GB2312"/>
          <w:szCs w:val="21"/>
        </w:rPr>
        <w:t>。</w:t>
      </w:r>
    </w:p>
    <w:p>
      <w:pPr>
        <w:spacing w:line="380" w:lineRule="exact"/>
        <w:jc w:val="left"/>
        <w:rPr>
          <w:rFonts w:ascii="宋体" w:hAnsi="宋体"/>
          <w:szCs w:val="21"/>
        </w:rPr>
      </w:pPr>
      <w:r>
        <w:rPr>
          <w:rFonts w:ascii="宋体" w:hAnsi="宋体"/>
          <w:szCs w:val="21"/>
        </w:rPr>
        <w:t xml:space="preserve">6.1.4 </w:t>
      </w:r>
      <w:r>
        <w:rPr>
          <w:rFonts w:hint="eastAsia" w:ascii="宋体" w:hAnsi="宋体" w:cs="仿宋_GB2312"/>
          <w:szCs w:val="21"/>
        </w:rPr>
        <w:t>关于治安保卫的特别约定：</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关于编制施工场地治安管理计划的约定：</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ascii="宋体" w:hAnsi="宋体"/>
          <w:szCs w:val="21"/>
        </w:rPr>
        <w:t xml:space="preserve">6.1.5 </w:t>
      </w:r>
      <w:r>
        <w:rPr>
          <w:rFonts w:hint="eastAsia" w:ascii="宋体" w:hAnsi="宋体" w:cs="仿宋_GB2312"/>
          <w:szCs w:val="21"/>
        </w:rPr>
        <w:t>文明施工</w:t>
      </w:r>
    </w:p>
    <w:p>
      <w:pPr>
        <w:spacing w:line="380" w:lineRule="exact"/>
        <w:ind w:firstLine="420" w:firstLineChars="200"/>
        <w:jc w:val="left"/>
        <w:rPr>
          <w:rFonts w:ascii="宋体" w:hAnsi="宋体" w:cs="仿宋_GB2312"/>
          <w:szCs w:val="21"/>
          <w:u w:val="single"/>
        </w:rPr>
      </w:pPr>
      <w:r>
        <w:rPr>
          <w:rFonts w:hint="eastAsia" w:ascii="宋体" w:hAnsi="宋体" w:cs="仿宋_GB2312"/>
          <w:szCs w:val="21"/>
        </w:rPr>
        <w:t>合同当事人对文明施工的要求：</w:t>
      </w:r>
      <w:r>
        <w:rPr>
          <w:rFonts w:hint="eastAsia" w:ascii="宋体" w:hAnsi="宋体"/>
          <w:szCs w:val="21"/>
          <w:u w:val="single"/>
        </w:rPr>
        <w:t>按照省优工程工地的有关要求进行现场管理，确保施工场地整洁</w:t>
      </w:r>
      <w:r>
        <w:rPr>
          <w:rFonts w:hint="eastAsia" w:ascii="宋体" w:hAnsi="宋体" w:cs="仿宋_GB2312"/>
          <w:szCs w:val="21"/>
          <w:u w:val="single"/>
        </w:rPr>
        <w:t>。并采取有效措施，确保施工安全，杜绝重大人身伤亡及设备事故。如有发生，损失由承包人承担。</w:t>
      </w:r>
      <w:r>
        <w:rPr>
          <w:rFonts w:hAnsi="宋体"/>
          <w:szCs w:val="21"/>
          <w:u w:val="single"/>
        </w:rPr>
        <w:t>承包人</w:t>
      </w:r>
      <w:r>
        <w:rPr>
          <w:rFonts w:hint="eastAsia" w:hAnsi="宋体"/>
          <w:szCs w:val="21"/>
        </w:rPr>
        <w:t>需</w:t>
      </w:r>
      <w:r>
        <w:rPr>
          <w:rFonts w:hint="eastAsia" w:ascii="宋体" w:hAnsi="宋体" w:cs="仿宋_GB2312"/>
          <w:szCs w:val="21"/>
        </w:rPr>
        <w:t>按</w:t>
      </w:r>
      <w:r>
        <w:rPr>
          <w:rFonts w:hint="eastAsia" w:ascii="宋体" w:hAnsi="宋体" w:cs="仿宋_GB2312"/>
          <w:szCs w:val="21"/>
          <w:u w:val="single"/>
        </w:rPr>
        <w:t xml:space="preserve">      </w:t>
      </w:r>
      <w:r>
        <w:rPr>
          <w:rFonts w:hint="eastAsia" w:ascii="宋体" w:hAnsi="宋体" w:cs="仿宋_GB2312"/>
          <w:szCs w:val="21"/>
        </w:rPr>
        <w:t>有关规定办理</w:t>
      </w:r>
      <w:r>
        <w:rPr>
          <w:rFonts w:hAnsi="宋体"/>
          <w:szCs w:val="21"/>
        </w:rPr>
        <w:t>有关施工场地交通、环卫和施工噪音管理等手续</w:t>
      </w:r>
      <w:r>
        <w:rPr>
          <w:rFonts w:hAnsi="宋体"/>
          <w:szCs w:val="21"/>
          <w:u w:val="single"/>
        </w:rPr>
        <w:t>并承担费用。</w:t>
      </w:r>
    </w:p>
    <w:p>
      <w:pPr>
        <w:spacing w:line="380" w:lineRule="exact"/>
        <w:ind w:firstLine="420" w:firstLineChars="200"/>
        <w:jc w:val="left"/>
        <w:rPr>
          <w:rFonts w:ascii="宋体" w:hAnsi="宋体"/>
          <w:szCs w:val="21"/>
        </w:rPr>
      </w:pPr>
      <w:r>
        <w:rPr>
          <w:rFonts w:ascii="宋体" w:hAnsi="宋体"/>
          <w:szCs w:val="21"/>
        </w:rPr>
        <w:t xml:space="preserve">6.1.6 </w:t>
      </w:r>
      <w:r>
        <w:rPr>
          <w:rFonts w:hint="eastAsia" w:ascii="宋体" w:hAnsi="宋体" w:cs="仿宋_GB2312"/>
          <w:szCs w:val="21"/>
        </w:rPr>
        <w:t>关于安全文明施工费支付比例和支付期限的约定：</w:t>
      </w:r>
      <w:r>
        <w:rPr>
          <w:rFonts w:hint="eastAsia" w:ascii="宋体" w:hAnsi="宋体" w:cs="仿宋_GB2312"/>
          <w:szCs w:val="21"/>
          <w:u w:val="single"/>
        </w:rPr>
        <w:t xml:space="preserve">        </w:t>
      </w:r>
      <w:r>
        <w:rPr>
          <w:rFonts w:hint="eastAsia" w:ascii="宋体" w:hAnsi="宋体" w:cs="仿宋_GB2312"/>
          <w:szCs w:val="21"/>
        </w:rPr>
        <w:t>。</w:t>
      </w:r>
    </w:p>
    <w:bookmarkEnd w:id="328"/>
    <w:bookmarkEnd w:id="329"/>
    <w:bookmarkEnd w:id="330"/>
    <w:bookmarkEnd w:id="331"/>
    <w:bookmarkEnd w:id="332"/>
    <w:bookmarkEnd w:id="333"/>
    <w:bookmarkEnd w:id="334"/>
    <w:p>
      <w:pPr>
        <w:pStyle w:val="9"/>
        <w:spacing w:before="120" w:after="120" w:line="380" w:lineRule="exact"/>
        <w:rPr>
          <w:rFonts w:ascii="宋体" w:hAnsi="宋体"/>
          <w:b w:val="0"/>
          <w:szCs w:val="21"/>
        </w:rPr>
      </w:pPr>
      <w:bookmarkStart w:id="336" w:name="_Toc351203639"/>
      <w:r>
        <w:rPr>
          <w:rFonts w:ascii="宋体" w:hAnsi="宋体"/>
          <w:b w:val="0"/>
          <w:szCs w:val="21"/>
        </w:rPr>
        <w:t xml:space="preserve">7. </w:t>
      </w:r>
      <w:r>
        <w:rPr>
          <w:rFonts w:hint="eastAsia" w:ascii="宋体" w:hAnsi="宋体" w:cs="黑体"/>
          <w:b w:val="0"/>
          <w:szCs w:val="21"/>
        </w:rPr>
        <w:t>工期和进度</w:t>
      </w:r>
      <w:bookmarkEnd w:id="336"/>
    </w:p>
    <w:p>
      <w:pPr>
        <w:spacing w:after="120" w:line="380" w:lineRule="exact"/>
        <w:ind w:firstLine="420" w:firstLineChars="200"/>
        <w:rPr>
          <w:rFonts w:ascii="宋体" w:hAnsi="宋体"/>
          <w:szCs w:val="21"/>
        </w:rPr>
      </w:pPr>
      <w:r>
        <w:rPr>
          <w:rFonts w:ascii="宋体" w:hAnsi="宋体"/>
          <w:szCs w:val="21"/>
        </w:rPr>
        <w:t xml:space="preserve">7.1 </w:t>
      </w:r>
      <w:r>
        <w:rPr>
          <w:rFonts w:hint="eastAsia" w:ascii="宋体" w:hAnsi="宋体" w:cs="黑体"/>
          <w:szCs w:val="21"/>
        </w:rPr>
        <w:t>施工组织设计</w:t>
      </w:r>
    </w:p>
    <w:p>
      <w:pPr>
        <w:autoSpaceDE w:val="0"/>
        <w:autoSpaceDN w:val="0"/>
        <w:adjustRightInd w:val="0"/>
        <w:spacing w:line="380" w:lineRule="exact"/>
        <w:jc w:val="left"/>
        <w:rPr>
          <w:rFonts w:ascii="宋体" w:hAnsi="宋体"/>
          <w:kern w:val="0"/>
          <w:szCs w:val="21"/>
        </w:rPr>
      </w:pPr>
      <w:r>
        <w:rPr>
          <w:rFonts w:ascii="宋体" w:hAnsi="宋体"/>
          <w:szCs w:val="21"/>
        </w:rPr>
        <w:t xml:space="preserve">7.1.1 </w:t>
      </w:r>
      <w:r>
        <w:rPr>
          <w:rFonts w:hint="eastAsia" w:ascii="宋体" w:hAnsi="宋体" w:cs="仿宋_GB2312"/>
          <w:szCs w:val="21"/>
        </w:rPr>
        <w:t>合</w:t>
      </w:r>
      <w:r>
        <w:rPr>
          <w:rFonts w:hint="eastAsia" w:ascii="宋体" w:hAnsi="宋体" w:cs="仿宋_GB2312"/>
          <w:kern w:val="0"/>
          <w:szCs w:val="21"/>
        </w:rPr>
        <w:t>同当事人约定的施工组织设计应包括的其他内容：</w:t>
      </w:r>
      <w:r>
        <w:rPr>
          <w:rFonts w:ascii="宋体" w:hAnsi="宋体"/>
          <w:szCs w:val="21"/>
          <w:u w:val="single"/>
        </w:rPr>
        <w:t xml:space="preserve">   </w:t>
      </w:r>
      <w:r>
        <w:rPr>
          <w:rFonts w:hint="eastAsia" w:ascii="宋体" w:hAnsi="宋体"/>
          <w:szCs w:val="21"/>
          <w:u w:val="single"/>
        </w:rPr>
        <w:t xml:space="preserve">    </w:t>
      </w:r>
      <w:r>
        <w:rPr>
          <w:rFonts w:hint="eastAsia" w:ascii="宋体" w:hAnsi="宋体" w:cs="仿宋_GB2312"/>
          <w:szCs w:val="21"/>
        </w:rPr>
        <w:t>。</w:t>
      </w:r>
    </w:p>
    <w:p>
      <w:pPr>
        <w:autoSpaceDE w:val="0"/>
        <w:autoSpaceDN w:val="0"/>
        <w:adjustRightInd w:val="0"/>
        <w:spacing w:line="380" w:lineRule="exact"/>
        <w:ind w:firstLine="420" w:firstLineChars="200"/>
        <w:jc w:val="left"/>
        <w:rPr>
          <w:rFonts w:ascii="宋体" w:hAnsi="宋体"/>
          <w:kern w:val="0"/>
          <w:szCs w:val="21"/>
        </w:rPr>
      </w:pPr>
      <w:r>
        <w:rPr>
          <w:rFonts w:ascii="宋体" w:hAnsi="宋体"/>
          <w:szCs w:val="21"/>
        </w:rPr>
        <w:t xml:space="preserve">7.1.2 </w:t>
      </w:r>
      <w:r>
        <w:rPr>
          <w:rFonts w:hint="eastAsia" w:ascii="宋体" w:hAnsi="宋体" w:cs="仿宋_GB2312"/>
          <w:kern w:val="0"/>
          <w:szCs w:val="21"/>
        </w:rPr>
        <w:t>施工组织设计的提交和修改</w:t>
      </w:r>
    </w:p>
    <w:p>
      <w:pPr>
        <w:autoSpaceDE w:val="0"/>
        <w:autoSpaceDN w:val="0"/>
        <w:adjustRightInd w:val="0"/>
        <w:spacing w:line="380" w:lineRule="exact"/>
        <w:jc w:val="left"/>
        <w:rPr>
          <w:rFonts w:ascii="宋体" w:hAnsi="宋体"/>
          <w:szCs w:val="21"/>
        </w:rPr>
      </w:pPr>
      <w:r>
        <w:rPr>
          <w:rFonts w:hint="eastAsia" w:ascii="宋体" w:hAnsi="宋体" w:cs="仿宋_GB2312"/>
          <w:kern w:val="0"/>
          <w:szCs w:val="21"/>
        </w:rPr>
        <w:t>承包人提交详细施工组织设计的期限的约定：</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发包人和监理人在收到详细的施工组织设计后确认或提出修改意见的期限：</w:t>
      </w:r>
      <w:r>
        <w:rPr>
          <w:rFonts w:ascii="宋体" w:hAnsi="宋体"/>
          <w:szCs w:val="21"/>
          <w:u w:val="single"/>
        </w:rPr>
        <w:t xml:space="preserve">                                             </w:t>
      </w:r>
      <w:r>
        <w:rPr>
          <w:rFonts w:hint="eastAsia" w:ascii="宋体" w:hAnsi="宋体" w:cs="仿宋_GB2312"/>
          <w:szCs w:val="21"/>
        </w:rPr>
        <w:t>。</w:t>
      </w:r>
    </w:p>
    <w:p>
      <w:pPr>
        <w:spacing w:after="120" w:line="380" w:lineRule="exact"/>
        <w:ind w:firstLine="420" w:firstLineChars="200"/>
        <w:rPr>
          <w:rFonts w:ascii="宋体" w:hAnsi="宋体"/>
          <w:szCs w:val="21"/>
        </w:rPr>
      </w:pPr>
      <w:r>
        <w:rPr>
          <w:rFonts w:ascii="宋体" w:hAnsi="宋体"/>
          <w:szCs w:val="21"/>
        </w:rPr>
        <w:t>7</w:t>
      </w:r>
      <w:bookmarkStart w:id="337" w:name="_Toc297123514"/>
      <w:bookmarkStart w:id="338" w:name="_Toc297216173"/>
      <w:bookmarkStart w:id="339" w:name="_Toc300934966"/>
      <w:bookmarkStart w:id="340" w:name="_Toc312677479"/>
      <w:bookmarkStart w:id="341" w:name="_Toc312678005"/>
      <w:bookmarkStart w:id="342" w:name="_Toc304295541"/>
      <w:bookmarkStart w:id="343" w:name="_Toc303539123"/>
      <w:r>
        <w:rPr>
          <w:rFonts w:ascii="宋体" w:hAnsi="宋体"/>
          <w:szCs w:val="21"/>
        </w:rPr>
        <w:t xml:space="preserve">.2 </w:t>
      </w:r>
      <w:r>
        <w:rPr>
          <w:rFonts w:hint="eastAsia" w:ascii="宋体" w:hAnsi="宋体" w:cs="黑体"/>
          <w:szCs w:val="21"/>
        </w:rPr>
        <w:t>施工进度计划</w:t>
      </w:r>
    </w:p>
    <w:p>
      <w:pPr>
        <w:spacing w:line="380" w:lineRule="exact"/>
        <w:ind w:firstLine="420" w:firstLineChars="200"/>
        <w:jc w:val="left"/>
        <w:rPr>
          <w:rFonts w:ascii="宋体" w:hAnsi="宋体"/>
          <w:szCs w:val="21"/>
        </w:rPr>
      </w:pPr>
      <w:r>
        <w:rPr>
          <w:rFonts w:ascii="宋体" w:hAnsi="宋体"/>
          <w:szCs w:val="21"/>
        </w:rPr>
        <w:t xml:space="preserve">7.2.2 </w:t>
      </w:r>
      <w:r>
        <w:rPr>
          <w:rFonts w:hint="eastAsia" w:ascii="宋体" w:hAnsi="宋体" w:cs="仿宋_GB2312"/>
          <w:szCs w:val="21"/>
        </w:rPr>
        <w:t>施工进度计划的修订</w:t>
      </w:r>
    </w:p>
    <w:p>
      <w:pPr>
        <w:spacing w:line="380" w:lineRule="exact"/>
        <w:ind w:firstLine="420" w:firstLineChars="200"/>
        <w:jc w:val="left"/>
        <w:rPr>
          <w:rFonts w:ascii="宋体" w:hAnsi="宋体"/>
          <w:szCs w:val="21"/>
        </w:rPr>
      </w:pPr>
      <w:r>
        <w:rPr>
          <w:rFonts w:hint="eastAsia" w:ascii="宋体" w:hAnsi="宋体" w:cs="仿宋_GB2312"/>
          <w:szCs w:val="21"/>
        </w:rPr>
        <w:t>发包人和监理人在收到修订的施工进度计划后确认或提出修改意见的期限：</w:t>
      </w:r>
      <w:r>
        <w:rPr>
          <w:rFonts w:ascii="宋体" w:hAnsi="宋体"/>
          <w:szCs w:val="21"/>
          <w:u w:val="single"/>
        </w:rPr>
        <w:t xml:space="preserve">                                             </w:t>
      </w:r>
      <w:r>
        <w:rPr>
          <w:rFonts w:hint="eastAsia" w:ascii="宋体" w:hAnsi="宋体" w:cs="仿宋_GB2312"/>
          <w:szCs w:val="21"/>
        </w:rPr>
        <w:t>。</w:t>
      </w:r>
    </w:p>
    <w:p>
      <w:pPr>
        <w:spacing w:after="120" w:line="380" w:lineRule="exact"/>
        <w:ind w:firstLine="420" w:firstLineChars="200"/>
        <w:rPr>
          <w:rFonts w:ascii="宋体" w:hAnsi="宋体"/>
          <w:szCs w:val="21"/>
        </w:rPr>
      </w:pPr>
      <w:r>
        <w:rPr>
          <w:rFonts w:ascii="宋体" w:hAnsi="宋体"/>
          <w:szCs w:val="21"/>
        </w:rPr>
        <w:t xml:space="preserve">7.3 </w:t>
      </w:r>
      <w:r>
        <w:rPr>
          <w:rFonts w:hint="eastAsia" w:ascii="宋体" w:hAnsi="宋体" w:cs="黑体"/>
          <w:szCs w:val="21"/>
        </w:rPr>
        <w:t>开工</w:t>
      </w:r>
    </w:p>
    <w:p>
      <w:pPr>
        <w:spacing w:line="380" w:lineRule="exact"/>
        <w:ind w:firstLine="420" w:firstLineChars="200"/>
        <w:jc w:val="left"/>
        <w:rPr>
          <w:rFonts w:ascii="宋体" w:hAnsi="宋体"/>
          <w:szCs w:val="21"/>
        </w:rPr>
      </w:pPr>
      <w:r>
        <w:rPr>
          <w:rFonts w:ascii="宋体" w:hAnsi="宋体"/>
          <w:szCs w:val="21"/>
        </w:rPr>
        <w:t xml:space="preserve">7.3.1 </w:t>
      </w:r>
      <w:r>
        <w:rPr>
          <w:rFonts w:hint="eastAsia" w:ascii="宋体" w:hAnsi="宋体" w:cs="仿宋_GB2312"/>
          <w:szCs w:val="21"/>
        </w:rPr>
        <w:t>开工准备</w:t>
      </w:r>
    </w:p>
    <w:p>
      <w:pPr>
        <w:spacing w:line="380" w:lineRule="exact"/>
        <w:ind w:firstLine="645"/>
        <w:jc w:val="left"/>
        <w:rPr>
          <w:rFonts w:ascii="宋体" w:hAnsi="宋体"/>
          <w:szCs w:val="21"/>
          <w:u w:val="single"/>
        </w:rPr>
      </w:pPr>
      <w:r>
        <w:rPr>
          <w:rFonts w:hint="eastAsia" w:ascii="宋体" w:hAnsi="宋体" w:cs="仿宋_GB2312"/>
          <w:szCs w:val="21"/>
        </w:rPr>
        <w:t>关于承包人提交</w:t>
      </w:r>
      <w:r>
        <w:rPr>
          <w:rFonts w:hint="eastAsia" w:ascii="宋体" w:hAnsi="宋体" w:cs="仿宋_GB2312"/>
          <w:kern w:val="0"/>
          <w:szCs w:val="21"/>
        </w:rPr>
        <w:t>工程开工报审表的期限：</w:t>
      </w:r>
      <w:r>
        <w:rPr>
          <w:rFonts w:ascii="宋体" w:hAnsi="宋体"/>
          <w:szCs w:val="21"/>
          <w:u w:val="single"/>
        </w:rPr>
        <w:t xml:space="preserve">                 </w:t>
      </w:r>
      <w:r>
        <w:rPr>
          <w:rFonts w:hint="eastAsia" w:ascii="宋体" w:hAnsi="宋体" w:cs="仿宋_GB2312"/>
          <w:szCs w:val="21"/>
        </w:rPr>
        <w:t>。</w:t>
      </w:r>
    </w:p>
    <w:p>
      <w:pPr>
        <w:spacing w:line="380" w:lineRule="exact"/>
        <w:jc w:val="left"/>
        <w:rPr>
          <w:rFonts w:ascii="宋体" w:hAnsi="宋体"/>
          <w:szCs w:val="21"/>
        </w:rPr>
      </w:pPr>
      <w:r>
        <w:rPr>
          <w:rFonts w:hint="eastAsia" w:ascii="宋体" w:hAnsi="宋体" w:cs="仿宋_GB2312"/>
          <w:szCs w:val="21"/>
        </w:rPr>
        <w:t>关于发包人应完成的其他开工准备工作及期限：</w:t>
      </w:r>
      <w:r>
        <w:rPr>
          <w:rFonts w:ascii="宋体" w:hAnsi="宋体"/>
          <w:szCs w:val="21"/>
          <w:u w:val="single"/>
        </w:rPr>
        <w:t xml:space="preserve">             </w:t>
      </w:r>
      <w:r>
        <w:rPr>
          <w:rFonts w:hint="eastAsia" w:ascii="宋体" w:hAnsi="宋体"/>
          <w:szCs w:val="21"/>
          <w:u w:val="single"/>
        </w:rPr>
        <w:t xml:space="preserve">   </w:t>
      </w:r>
      <w:r>
        <w:rPr>
          <w:rFonts w:hint="eastAsia" w:ascii="宋体" w:hAnsi="宋体" w:cs="仿宋_GB2312"/>
          <w:szCs w:val="21"/>
        </w:rPr>
        <w:t>。</w:t>
      </w:r>
    </w:p>
    <w:p>
      <w:pPr>
        <w:spacing w:line="380" w:lineRule="exact"/>
        <w:jc w:val="left"/>
        <w:rPr>
          <w:rFonts w:ascii="宋体" w:hAnsi="宋体"/>
          <w:szCs w:val="21"/>
        </w:rPr>
      </w:pPr>
      <w:r>
        <w:rPr>
          <w:rFonts w:hint="eastAsia" w:ascii="宋体" w:hAnsi="宋体" w:cs="仿宋_GB2312"/>
          <w:szCs w:val="21"/>
        </w:rPr>
        <w:t>关于承包人应完成的其他开工准备工作及期限：</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ascii="宋体" w:hAnsi="宋体"/>
          <w:szCs w:val="21"/>
        </w:rPr>
        <w:t>7.3.2</w:t>
      </w:r>
      <w:r>
        <w:rPr>
          <w:rFonts w:hint="eastAsia" w:ascii="宋体" w:hAnsi="宋体" w:cs="仿宋_GB2312"/>
          <w:szCs w:val="21"/>
        </w:rPr>
        <w:t>开工通知</w:t>
      </w:r>
    </w:p>
    <w:p>
      <w:pPr>
        <w:spacing w:line="380" w:lineRule="exact"/>
        <w:ind w:firstLine="420" w:firstLineChars="200"/>
        <w:jc w:val="left"/>
        <w:rPr>
          <w:rFonts w:ascii="宋体" w:hAnsi="宋体"/>
          <w:szCs w:val="21"/>
        </w:rPr>
      </w:pPr>
      <w:r>
        <w:rPr>
          <w:rFonts w:hint="eastAsia" w:ascii="宋体" w:hAnsi="宋体" w:cs="仿宋_GB2312"/>
          <w:szCs w:val="21"/>
        </w:rPr>
        <w:t>因发包人原因造成监理人未能在计划开工日期之日起</w:t>
      </w:r>
      <w:r>
        <w:rPr>
          <w:rFonts w:ascii="宋体" w:hAnsi="宋体"/>
          <w:szCs w:val="21"/>
          <w:u w:val="single"/>
        </w:rPr>
        <w:t xml:space="preserve">     </w:t>
      </w:r>
      <w:r>
        <w:rPr>
          <w:rFonts w:hint="eastAsia" w:ascii="宋体" w:hAnsi="宋体" w:cs="仿宋_GB2312"/>
          <w:szCs w:val="21"/>
        </w:rPr>
        <w:t>天内发出开工通知的，承包人有权提出价格调整要求，或者解除合同。</w:t>
      </w:r>
    </w:p>
    <w:bookmarkEnd w:id="337"/>
    <w:bookmarkEnd w:id="338"/>
    <w:bookmarkEnd w:id="339"/>
    <w:bookmarkEnd w:id="340"/>
    <w:bookmarkEnd w:id="341"/>
    <w:bookmarkEnd w:id="342"/>
    <w:bookmarkEnd w:id="343"/>
    <w:p>
      <w:pPr>
        <w:spacing w:after="120" w:line="380" w:lineRule="exact"/>
        <w:ind w:firstLine="420" w:firstLineChars="200"/>
        <w:rPr>
          <w:rFonts w:ascii="宋体" w:hAnsi="宋体"/>
          <w:szCs w:val="21"/>
        </w:rPr>
      </w:pPr>
      <w:r>
        <w:rPr>
          <w:rFonts w:ascii="宋体" w:hAnsi="宋体"/>
          <w:szCs w:val="21"/>
        </w:rPr>
        <w:t xml:space="preserve">7.4 </w:t>
      </w:r>
      <w:r>
        <w:rPr>
          <w:rFonts w:hint="eastAsia" w:ascii="宋体" w:hAnsi="宋体" w:cs="黑体"/>
          <w:szCs w:val="21"/>
        </w:rPr>
        <w:t>测量放线</w:t>
      </w:r>
    </w:p>
    <w:p>
      <w:pPr>
        <w:spacing w:line="380" w:lineRule="exact"/>
        <w:ind w:firstLine="420" w:firstLineChars="200"/>
        <w:jc w:val="left"/>
        <w:rPr>
          <w:rFonts w:ascii="宋体" w:hAnsi="宋体"/>
          <w:szCs w:val="21"/>
          <w:u w:val="single"/>
        </w:rPr>
      </w:pPr>
      <w:r>
        <w:rPr>
          <w:rFonts w:ascii="宋体" w:hAnsi="宋体"/>
          <w:szCs w:val="21"/>
        </w:rPr>
        <w:t>7.4.1</w:t>
      </w:r>
      <w:r>
        <w:rPr>
          <w:rFonts w:hint="eastAsia" w:ascii="宋体" w:hAnsi="宋体" w:cs="仿宋_GB2312"/>
          <w:szCs w:val="21"/>
        </w:rPr>
        <w:t>发包人通过监理人向承包人提供测量基准点、基准线和水准点及其书面资料的期限：</w:t>
      </w:r>
      <w:r>
        <w:rPr>
          <w:rFonts w:ascii="宋体" w:hAnsi="宋体"/>
          <w:szCs w:val="21"/>
          <w:u w:val="single"/>
        </w:rPr>
        <w:t xml:space="preserve">                                  </w:t>
      </w:r>
      <w:r>
        <w:rPr>
          <w:rFonts w:hint="eastAsia" w:ascii="宋体" w:hAnsi="宋体" w:cs="仿宋_GB2312"/>
          <w:szCs w:val="21"/>
        </w:rPr>
        <w:t>。</w:t>
      </w:r>
    </w:p>
    <w:p>
      <w:pPr>
        <w:spacing w:after="120" w:line="380" w:lineRule="exact"/>
        <w:ind w:firstLine="420" w:firstLineChars="200"/>
        <w:rPr>
          <w:rFonts w:ascii="宋体" w:hAnsi="宋体"/>
          <w:szCs w:val="21"/>
        </w:rPr>
      </w:pPr>
      <w:r>
        <w:rPr>
          <w:rFonts w:ascii="宋体" w:hAnsi="宋体"/>
          <w:szCs w:val="21"/>
        </w:rPr>
        <w:t>7</w:t>
      </w:r>
      <w:bookmarkStart w:id="344" w:name="_Toc300934968"/>
      <w:bookmarkStart w:id="345" w:name="_Toc304295546"/>
      <w:bookmarkStart w:id="346" w:name="_Toc312677484"/>
      <w:bookmarkStart w:id="347" w:name="_Toc297216175"/>
      <w:bookmarkStart w:id="348" w:name="_Toc312678010"/>
      <w:bookmarkStart w:id="349" w:name="_Toc297123516"/>
      <w:bookmarkStart w:id="350" w:name="_Toc303539125"/>
      <w:r>
        <w:rPr>
          <w:rFonts w:ascii="宋体" w:hAnsi="宋体"/>
          <w:szCs w:val="21"/>
        </w:rPr>
        <w:t xml:space="preserve">.5 </w:t>
      </w:r>
      <w:r>
        <w:rPr>
          <w:rFonts w:hint="eastAsia" w:ascii="宋体" w:hAnsi="宋体" w:cs="黑体"/>
          <w:szCs w:val="21"/>
        </w:rPr>
        <w:t>工期延误</w:t>
      </w:r>
    </w:p>
    <w:bookmarkEnd w:id="344"/>
    <w:bookmarkEnd w:id="345"/>
    <w:bookmarkEnd w:id="346"/>
    <w:bookmarkEnd w:id="347"/>
    <w:bookmarkEnd w:id="348"/>
    <w:bookmarkEnd w:id="349"/>
    <w:bookmarkEnd w:id="350"/>
    <w:p>
      <w:pPr>
        <w:spacing w:line="380" w:lineRule="exact"/>
        <w:ind w:firstLine="420" w:firstLineChars="200"/>
        <w:jc w:val="left"/>
        <w:rPr>
          <w:rFonts w:ascii="宋体" w:hAnsi="宋体"/>
          <w:szCs w:val="21"/>
        </w:rPr>
      </w:pPr>
      <w:r>
        <w:rPr>
          <w:rFonts w:ascii="宋体" w:hAnsi="宋体"/>
          <w:szCs w:val="21"/>
        </w:rPr>
        <w:t xml:space="preserve">7.5.1 </w:t>
      </w:r>
      <w:r>
        <w:rPr>
          <w:rFonts w:hint="eastAsia" w:ascii="宋体" w:hAnsi="宋体" w:cs="仿宋_GB2312"/>
          <w:szCs w:val="21"/>
        </w:rPr>
        <w:t>因发包人原因导致工期延误</w:t>
      </w:r>
    </w:p>
    <w:p>
      <w:pPr>
        <w:spacing w:line="380" w:lineRule="exact"/>
        <w:jc w:val="left"/>
        <w:rPr>
          <w:rFonts w:ascii="宋体" w:hAnsi="宋体"/>
          <w:szCs w:val="21"/>
        </w:rPr>
      </w:pPr>
      <w:r>
        <w:rPr>
          <w:rFonts w:hint="eastAsia" w:ascii="宋体" w:hAnsi="宋体" w:cs="仿宋_GB2312"/>
          <w:szCs w:val="21"/>
        </w:rPr>
        <w:t>（</w:t>
      </w:r>
      <w:r>
        <w:rPr>
          <w:rFonts w:ascii="宋体" w:hAnsi="宋体"/>
          <w:szCs w:val="21"/>
        </w:rPr>
        <w:t>7</w:t>
      </w:r>
      <w:r>
        <w:rPr>
          <w:rFonts w:hint="eastAsia" w:ascii="宋体" w:hAnsi="宋体" w:cs="仿宋_GB2312"/>
          <w:szCs w:val="21"/>
        </w:rPr>
        <w:t>）因发包人原因导致工期延误的其他情形：</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ascii="宋体" w:hAnsi="宋体"/>
          <w:szCs w:val="21"/>
        </w:rPr>
        <w:t>7</w:t>
      </w:r>
      <w:bookmarkStart w:id="351" w:name="_Toc312678012"/>
      <w:bookmarkStart w:id="352" w:name="_Toc312677486"/>
      <w:bookmarkStart w:id="353" w:name="_Toc318581169"/>
      <w:bookmarkStart w:id="354" w:name="_Toc303539127"/>
      <w:bookmarkStart w:id="355" w:name="_Toc300934970"/>
      <w:bookmarkStart w:id="356" w:name="_Toc304295548"/>
      <w:bookmarkStart w:id="357" w:name="_Toc297123518"/>
      <w:bookmarkStart w:id="358" w:name="_Toc297216177"/>
      <w:r>
        <w:rPr>
          <w:rFonts w:ascii="宋体" w:hAnsi="宋体"/>
          <w:szCs w:val="21"/>
        </w:rPr>
        <w:t xml:space="preserve">.5.2 </w:t>
      </w:r>
      <w:r>
        <w:rPr>
          <w:rFonts w:hint="eastAsia" w:ascii="宋体" w:hAnsi="宋体" w:cs="仿宋_GB2312"/>
          <w:szCs w:val="21"/>
        </w:rPr>
        <w:t>因承包人原因导致工期延误</w:t>
      </w:r>
    </w:p>
    <w:bookmarkEnd w:id="351"/>
    <w:bookmarkEnd w:id="352"/>
    <w:bookmarkEnd w:id="353"/>
    <w:p>
      <w:pPr>
        <w:spacing w:line="380" w:lineRule="exact"/>
        <w:jc w:val="left"/>
        <w:rPr>
          <w:rFonts w:ascii="宋体" w:hAnsi="宋体"/>
          <w:szCs w:val="21"/>
        </w:rPr>
      </w:pPr>
      <w:r>
        <w:rPr>
          <w:rFonts w:hint="eastAsia" w:ascii="宋体" w:hAnsi="宋体" w:cs="仿宋_GB2312"/>
          <w:szCs w:val="21"/>
        </w:rPr>
        <w:t>因</w:t>
      </w:r>
      <w:bookmarkStart w:id="359" w:name="_Toc312677487"/>
      <w:bookmarkStart w:id="360" w:name="_Toc312678013"/>
      <w:bookmarkStart w:id="361" w:name="_Toc318581170"/>
      <w:r>
        <w:rPr>
          <w:rFonts w:hint="eastAsia" w:ascii="宋体" w:hAnsi="宋体" w:cs="仿宋_GB2312"/>
          <w:szCs w:val="21"/>
        </w:rPr>
        <w:t>承包人原因造成工期延误，逾期竣工违约金的计算方法为：</w:t>
      </w:r>
      <w:r>
        <w:rPr>
          <w:rFonts w:hint="eastAsia" w:ascii="宋体" w:hAnsi="宋体"/>
          <w:szCs w:val="21"/>
          <w:u w:val="single"/>
        </w:rPr>
        <w:t xml:space="preserve">          </w:t>
      </w:r>
      <w:r>
        <w:rPr>
          <w:rFonts w:hint="eastAsia" w:ascii="宋体" w:hAnsi="宋体" w:cs="仿宋_GB2312"/>
          <w:szCs w:val="21"/>
        </w:rPr>
        <w:t>。</w:t>
      </w:r>
      <w:bookmarkEnd w:id="354"/>
      <w:bookmarkEnd w:id="355"/>
      <w:bookmarkEnd w:id="356"/>
      <w:bookmarkEnd w:id="357"/>
      <w:bookmarkEnd w:id="358"/>
      <w:bookmarkEnd w:id="359"/>
      <w:bookmarkEnd w:id="360"/>
    </w:p>
    <w:bookmarkEnd w:id="361"/>
    <w:p>
      <w:pPr>
        <w:spacing w:line="380" w:lineRule="exact"/>
        <w:jc w:val="left"/>
        <w:rPr>
          <w:rFonts w:ascii="宋体" w:hAnsi="宋体"/>
          <w:szCs w:val="21"/>
        </w:rPr>
      </w:pPr>
      <w:r>
        <w:rPr>
          <w:rFonts w:hint="eastAsia" w:ascii="宋体" w:hAnsi="宋体" w:cs="仿宋_GB2312"/>
          <w:szCs w:val="21"/>
        </w:rPr>
        <w:t>因承包人原因造成工期延误，逾</w:t>
      </w:r>
      <w:bookmarkStart w:id="362" w:name="_Toc312678014"/>
      <w:bookmarkStart w:id="363" w:name="_Toc318581171"/>
      <w:r>
        <w:rPr>
          <w:rFonts w:hint="eastAsia" w:ascii="宋体" w:hAnsi="宋体" w:cs="仿宋_GB2312"/>
          <w:szCs w:val="21"/>
        </w:rPr>
        <w:t>期竣工违约金的上限：</w:t>
      </w:r>
      <w:r>
        <w:rPr>
          <w:rFonts w:ascii="宋体" w:hAnsi="宋体"/>
          <w:szCs w:val="21"/>
          <w:u w:val="single"/>
        </w:rPr>
        <w:t xml:space="preserve">       </w:t>
      </w:r>
      <w:r>
        <w:rPr>
          <w:rFonts w:hint="eastAsia" w:ascii="宋体" w:hAnsi="宋体"/>
          <w:szCs w:val="21"/>
          <w:u w:val="single"/>
        </w:rPr>
        <w:t xml:space="preserve">        </w:t>
      </w:r>
      <w:r>
        <w:rPr>
          <w:rFonts w:hint="eastAsia" w:ascii="宋体" w:hAnsi="宋体" w:cs="仿宋_GB2312"/>
          <w:szCs w:val="21"/>
        </w:rPr>
        <w:t>。</w:t>
      </w:r>
    </w:p>
    <w:bookmarkEnd w:id="362"/>
    <w:bookmarkEnd w:id="363"/>
    <w:p>
      <w:pPr>
        <w:spacing w:after="120" w:line="380" w:lineRule="exact"/>
        <w:ind w:firstLine="420" w:firstLineChars="200"/>
        <w:rPr>
          <w:rFonts w:ascii="宋体" w:hAnsi="宋体"/>
          <w:szCs w:val="21"/>
        </w:rPr>
      </w:pPr>
      <w:r>
        <w:rPr>
          <w:rFonts w:ascii="宋体" w:hAnsi="宋体"/>
          <w:szCs w:val="21"/>
        </w:rPr>
        <w:t>7</w:t>
      </w:r>
      <w:bookmarkStart w:id="364" w:name="_Toc297123519"/>
      <w:bookmarkStart w:id="365" w:name="_Toc297216178"/>
      <w:bookmarkStart w:id="366" w:name="_Toc312678015"/>
      <w:bookmarkStart w:id="367" w:name="_Toc300934971"/>
      <w:bookmarkStart w:id="368" w:name="_Toc304295549"/>
      <w:bookmarkStart w:id="369" w:name="_Toc303539128"/>
      <w:r>
        <w:rPr>
          <w:rFonts w:ascii="宋体" w:hAnsi="宋体"/>
          <w:szCs w:val="21"/>
        </w:rPr>
        <w:t xml:space="preserve">.6 </w:t>
      </w:r>
      <w:r>
        <w:rPr>
          <w:rFonts w:hint="eastAsia" w:ascii="宋体" w:hAnsi="宋体" w:cs="黑体"/>
          <w:szCs w:val="21"/>
        </w:rPr>
        <w:t>不</w:t>
      </w:r>
      <w:bookmarkEnd w:id="364"/>
      <w:bookmarkEnd w:id="365"/>
      <w:bookmarkEnd w:id="366"/>
      <w:bookmarkEnd w:id="367"/>
      <w:bookmarkEnd w:id="368"/>
      <w:bookmarkEnd w:id="369"/>
      <w:r>
        <w:rPr>
          <w:rFonts w:hint="eastAsia" w:ascii="宋体" w:hAnsi="宋体" w:cs="黑体"/>
          <w:szCs w:val="21"/>
        </w:rPr>
        <w:t>利物质条件</w:t>
      </w:r>
    </w:p>
    <w:p>
      <w:pPr>
        <w:spacing w:line="380" w:lineRule="exact"/>
        <w:jc w:val="left"/>
        <w:rPr>
          <w:rFonts w:ascii="宋体" w:hAnsi="宋体"/>
          <w:szCs w:val="21"/>
        </w:rPr>
      </w:pPr>
      <w:bookmarkStart w:id="370" w:name="_Toc318581172"/>
      <w:bookmarkStart w:id="371" w:name="_Toc312678016"/>
      <w:bookmarkStart w:id="372" w:name="_Toc303539129"/>
      <w:bookmarkStart w:id="373" w:name="_Toc297216179"/>
      <w:bookmarkStart w:id="374" w:name="_Toc304295550"/>
      <w:bookmarkStart w:id="375" w:name="_Toc300934972"/>
      <w:bookmarkStart w:id="376" w:name="_Toc297123520"/>
      <w:r>
        <w:rPr>
          <w:rFonts w:hint="eastAsia" w:ascii="宋体" w:hAnsi="宋体" w:cs="仿宋_GB2312"/>
          <w:szCs w:val="21"/>
        </w:rPr>
        <w:t>不利物质条件的其他情形和有关约定：</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cs="仿宋_GB2312"/>
          <w:szCs w:val="21"/>
        </w:rPr>
        <w:t>。</w:t>
      </w:r>
    </w:p>
    <w:bookmarkEnd w:id="370"/>
    <w:bookmarkEnd w:id="371"/>
    <w:bookmarkEnd w:id="372"/>
    <w:bookmarkEnd w:id="373"/>
    <w:bookmarkEnd w:id="374"/>
    <w:bookmarkEnd w:id="375"/>
    <w:bookmarkEnd w:id="376"/>
    <w:p>
      <w:pPr>
        <w:spacing w:after="120" w:line="380" w:lineRule="exact"/>
        <w:ind w:firstLine="420" w:firstLineChars="200"/>
        <w:rPr>
          <w:rFonts w:ascii="宋体" w:hAnsi="宋体"/>
          <w:szCs w:val="21"/>
        </w:rPr>
      </w:pPr>
      <w:r>
        <w:rPr>
          <w:rFonts w:ascii="宋体" w:hAnsi="宋体"/>
          <w:szCs w:val="21"/>
        </w:rPr>
        <w:t>7</w:t>
      </w:r>
      <w:bookmarkStart w:id="377" w:name="_Toc312678017"/>
      <w:bookmarkStart w:id="378" w:name="_Toc304295551"/>
      <w:bookmarkStart w:id="379" w:name="_Toc303539130"/>
      <w:bookmarkStart w:id="380" w:name="_Toc297216180"/>
      <w:bookmarkStart w:id="381" w:name="_Toc300934973"/>
      <w:bookmarkStart w:id="382" w:name="_Toc297123521"/>
      <w:r>
        <w:rPr>
          <w:rFonts w:ascii="宋体" w:hAnsi="宋体"/>
          <w:szCs w:val="21"/>
        </w:rPr>
        <w:t>.7</w:t>
      </w:r>
      <w:r>
        <w:rPr>
          <w:rFonts w:hint="eastAsia" w:ascii="宋体" w:hAnsi="宋体" w:cs="黑体"/>
          <w:szCs w:val="21"/>
        </w:rPr>
        <w:t>异常恶劣的气候条件</w:t>
      </w:r>
    </w:p>
    <w:bookmarkEnd w:id="377"/>
    <w:bookmarkEnd w:id="378"/>
    <w:bookmarkEnd w:id="379"/>
    <w:bookmarkEnd w:id="380"/>
    <w:bookmarkEnd w:id="381"/>
    <w:bookmarkEnd w:id="382"/>
    <w:p>
      <w:pPr>
        <w:spacing w:line="380" w:lineRule="exact"/>
        <w:ind w:firstLine="420" w:firstLineChars="200"/>
        <w:jc w:val="left"/>
        <w:rPr>
          <w:rFonts w:ascii="宋体" w:hAnsi="宋体"/>
          <w:szCs w:val="21"/>
        </w:rPr>
      </w:pPr>
      <w:r>
        <w:rPr>
          <w:rFonts w:hint="eastAsia" w:ascii="宋体" w:hAnsi="宋体" w:cs="仿宋_GB2312"/>
          <w:szCs w:val="21"/>
        </w:rPr>
        <w:t>发包人和承包人同意以下情形视为异常恶劣的气候条件：</w:t>
      </w:r>
    </w:p>
    <w:p>
      <w:pPr>
        <w:spacing w:line="380" w:lineRule="exact"/>
        <w:ind w:firstLine="420" w:firstLineChars="200"/>
        <w:jc w:val="left"/>
        <w:rPr>
          <w:rFonts w:ascii="宋体" w:hAnsi="宋体"/>
          <w:szCs w:val="21"/>
        </w:rPr>
      </w:pPr>
      <w:r>
        <w:rPr>
          <w:rFonts w:hint="eastAsia" w:ascii="宋体" w:hAnsi="宋体" w:cs="仿宋_GB2312"/>
          <w:szCs w:val="21"/>
        </w:rPr>
        <w:t>（</w:t>
      </w:r>
      <w:r>
        <w:rPr>
          <w:rFonts w:ascii="宋体" w:hAnsi="宋体"/>
          <w:szCs w:val="21"/>
        </w:rPr>
        <w:t>1</w:t>
      </w:r>
      <w:r>
        <w:rPr>
          <w:rFonts w:hint="eastAsia" w:ascii="宋体" w:hAnsi="宋体" w:cs="仿宋_GB2312"/>
          <w:szCs w:val="21"/>
        </w:rPr>
        <w:t>）</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w:t>
      </w:r>
      <w:r>
        <w:rPr>
          <w:rFonts w:ascii="宋体" w:hAnsi="宋体"/>
          <w:szCs w:val="21"/>
        </w:rPr>
        <w:t>2</w:t>
      </w:r>
      <w:r>
        <w:rPr>
          <w:rFonts w:hint="eastAsia" w:ascii="宋体" w:hAnsi="宋体" w:cs="仿宋_GB2312"/>
          <w:szCs w:val="21"/>
        </w:rPr>
        <w:t>）</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w:t>
      </w:r>
      <w:r>
        <w:rPr>
          <w:rFonts w:ascii="宋体" w:hAnsi="宋体"/>
          <w:szCs w:val="21"/>
        </w:rPr>
        <w:t>3</w:t>
      </w:r>
      <w:r>
        <w:rPr>
          <w:rFonts w:hint="eastAsia" w:ascii="宋体" w:hAnsi="宋体" w:cs="仿宋_GB2312"/>
          <w:szCs w:val="21"/>
        </w:rPr>
        <w:t>）</w:t>
      </w:r>
      <w:r>
        <w:rPr>
          <w:rFonts w:ascii="宋体" w:hAnsi="宋体"/>
          <w:szCs w:val="21"/>
          <w:u w:val="single"/>
        </w:rPr>
        <w:t xml:space="preserve">                                           </w:t>
      </w:r>
      <w:r>
        <w:rPr>
          <w:rFonts w:hint="eastAsia" w:ascii="宋体" w:hAnsi="宋体" w:cs="仿宋_GB2312"/>
          <w:szCs w:val="21"/>
        </w:rPr>
        <w:t>。</w:t>
      </w:r>
    </w:p>
    <w:p>
      <w:pPr>
        <w:spacing w:after="120" w:line="380" w:lineRule="exact"/>
        <w:ind w:firstLine="420" w:firstLineChars="200"/>
        <w:rPr>
          <w:rFonts w:ascii="宋体" w:hAnsi="宋体"/>
          <w:szCs w:val="21"/>
        </w:rPr>
      </w:pPr>
      <w:r>
        <w:rPr>
          <w:rFonts w:ascii="宋体" w:hAnsi="宋体"/>
          <w:szCs w:val="21"/>
        </w:rPr>
        <w:t xml:space="preserve">7.9 </w:t>
      </w:r>
      <w:r>
        <w:rPr>
          <w:rFonts w:hint="eastAsia" w:ascii="宋体" w:hAnsi="宋体"/>
          <w:szCs w:val="21"/>
        </w:rPr>
        <w:t>提前竣工的奖励</w:t>
      </w:r>
    </w:p>
    <w:p>
      <w:pPr>
        <w:spacing w:line="380" w:lineRule="exact"/>
        <w:ind w:firstLine="420" w:firstLineChars="200"/>
        <w:jc w:val="left"/>
        <w:rPr>
          <w:rFonts w:ascii="宋体" w:hAnsi="宋体"/>
          <w:szCs w:val="21"/>
        </w:rPr>
      </w:pPr>
      <w:r>
        <w:rPr>
          <w:rFonts w:ascii="宋体" w:hAnsi="宋体"/>
          <w:szCs w:val="21"/>
        </w:rPr>
        <w:t>7.9.2</w:t>
      </w:r>
      <w:r>
        <w:rPr>
          <w:rFonts w:hint="eastAsia" w:ascii="宋体" w:hAnsi="宋体" w:cs="仿宋_GB2312"/>
          <w:szCs w:val="21"/>
        </w:rPr>
        <w:t>提前竣工的奖励：</w:t>
      </w:r>
      <w:r>
        <w:rPr>
          <w:rFonts w:ascii="宋体" w:hAnsi="宋体"/>
          <w:szCs w:val="21"/>
          <w:u w:val="single"/>
        </w:rPr>
        <w:t xml:space="preserve">                                </w:t>
      </w:r>
      <w:r>
        <w:rPr>
          <w:rFonts w:hint="eastAsia" w:ascii="宋体" w:hAnsi="宋体" w:cs="仿宋_GB2312"/>
          <w:szCs w:val="21"/>
        </w:rPr>
        <w:t>。</w:t>
      </w:r>
    </w:p>
    <w:p>
      <w:pPr>
        <w:pStyle w:val="9"/>
        <w:spacing w:before="120" w:after="120" w:line="380" w:lineRule="exact"/>
        <w:rPr>
          <w:rFonts w:ascii="宋体" w:hAnsi="宋体"/>
          <w:b w:val="0"/>
          <w:szCs w:val="21"/>
        </w:rPr>
      </w:pPr>
      <w:bookmarkStart w:id="383" w:name="_Toc351203640"/>
      <w:r>
        <w:rPr>
          <w:rFonts w:ascii="宋体" w:hAnsi="宋体"/>
          <w:b w:val="0"/>
          <w:szCs w:val="21"/>
        </w:rPr>
        <w:t xml:space="preserve">8. </w:t>
      </w:r>
      <w:r>
        <w:rPr>
          <w:rFonts w:hint="eastAsia" w:ascii="宋体" w:hAnsi="宋体" w:cs="黑体"/>
          <w:b w:val="0"/>
          <w:szCs w:val="21"/>
        </w:rPr>
        <w:t>材料与设备</w:t>
      </w:r>
      <w:bookmarkEnd w:id="383"/>
    </w:p>
    <w:bookmarkEnd w:id="318"/>
    <w:bookmarkEnd w:id="319"/>
    <w:bookmarkEnd w:id="320"/>
    <w:bookmarkEnd w:id="321"/>
    <w:bookmarkEnd w:id="322"/>
    <w:bookmarkEnd w:id="323"/>
    <w:bookmarkEnd w:id="324"/>
    <w:bookmarkEnd w:id="325"/>
    <w:bookmarkEnd w:id="326"/>
    <w:bookmarkEnd w:id="327"/>
    <w:p>
      <w:pPr>
        <w:spacing w:after="120" w:line="380" w:lineRule="exact"/>
        <w:ind w:firstLine="420" w:firstLineChars="200"/>
        <w:rPr>
          <w:rFonts w:ascii="宋体" w:hAnsi="宋体"/>
          <w:szCs w:val="21"/>
        </w:rPr>
      </w:pPr>
      <w:r>
        <w:rPr>
          <w:rFonts w:ascii="宋体" w:hAnsi="宋体"/>
          <w:szCs w:val="21"/>
        </w:rPr>
        <w:t>8</w:t>
      </w:r>
      <w:bookmarkStart w:id="384" w:name="_Toc296890995"/>
      <w:bookmarkStart w:id="385" w:name="_Toc297123527"/>
      <w:bookmarkStart w:id="386" w:name="_Toc296347166"/>
      <w:bookmarkStart w:id="387" w:name="_Toc292559877"/>
      <w:bookmarkStart w:id="388" w:name="_Toc280868654"/>
      <w:bookmarkStart w:id="389" w:name="_Toc292559372"/>
      <w:bookmarkStart w:id="390" w:name="_Toc312678019"/>
      <w:bookmarkStart w:id="391" w:name="_Toc304295556"/>
      <w:bookmarkStart w:id="392" w:name="_Toc297048353"/>
      <w:bookmarkStart w:id="393" w:name="_Toc303539136"/>
      <w:bookmarkStart w:id="394" w:name="_Toc296503167"/>
      <w:bookmarkStart w:id="395" w:name="_Toc296944506"/>
      <w:bookmarkStart w:id="396" w:name="_Toc296891207"/>
      <w:bookmarkStart w:id="397" w:name="_Toc297120467"/>
      <w:bookmarkStart w:id="398" w:name="_Toc300934979"/>
      <w:bookmarkStart w:id="399" w:name="_Toc296346668"/>
      <w:bookmarkStart w:id="400" w:name="_Toc297216186"/>
      <w:bookmarkStart w:id="401" w:name="_Toc312677493"/>
      <w:bookmarkStart w:id="402" w:name="_Toc267251424"/>
      <w:bookmarkStart w:id="403" w:name="_Toc280868655"/>
      <w:bookmarkStart w:id="404" w:name="_Toc280868656"/>
      <w:r>
        <w:rPr>
          <w:rFonts w:ascii="宋体" w:hAnsi="宋体"/>
          <w:szCs w:val="21"/>
        </w:rPr>
        <w:t>.4</w:t>
      </w:r>
      <w:r>
        <w:rPr>
          <w:rFonts w:hint="eastAsia" w:ascii="宋体" w:hAnsi="宋体" w:cs="黑体"/>
          <w:szCs w:val="21"/>
        </w:rPr>
        <w:t>材料与工程设备的保管与使用</w:t>
      </w:r>
    </w:p>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Pr>
        <w:spacing w:line="380" w:lineRule="exact"/>
        <w:ind w:firstLine="420" w:firstLineChars="200"/>
        <w:jc w:val="left"/>
        <w:rPr>
          <w:rFonts w:ascii="宋体" w:hAnsi="宋体"/>
          <w:szCs w:val="21"/>
        </w:rPr>
      </w:pPr>
      <w:r>
        <w:rPr>
          <w:rFonts w:ascii="宋体" w:hAnsi="宋体"/>
          <w:szCs w:val="21"/>
        </w:rPr>
        <w:t>8</w:t>
      </w:r>
      <w:bookmarkStart w:id="405" w:name="_Toc292559373"/>
      <w:bookmarkStart w:id="406" w:name="_Toc292559878"/>
      <w:bookmarkStart w:id="407" w:name="_Toc304295557"/>
      <w:bookmarkStart w:id="408" w:name="_Toc300934980"/>
      <w:bookmarkStart w:id="409" w:name="_Toc297120468"/>
      <w:bookmarkStart w:id="410" w:name="_Toc312678020"/>
      <w:bookmarkStart w:id="411" w:name="_Toc312677494"/>
      <w:bookmarkStart w:id="412" w:name="_Toc297216187"/>
      <w:bookmarkStart w:id="413" w:name="_Toc303539137"/>
      <w:bookmarkStart w:id="414" w:name="_Toc296346669"/>
      <w:bookmarkStart w:id="415" w:name="_Toc296890996"/>
      <w:bookmarkStart w:id="416" w:name="_Toc296503168"/>
      <w:bookmarkStart w:id="417" w:name="_Toc297123528"/>
      <w:bookmarkStart w:id="418" w:name="_Toc297048354"/>
      <w:bookmarkStart w:id="419" w:name="_Toc296891208"/>
      <w:bookmarkStart w:id="420" w:name="_Toc296347167"/>
      <w:bookmarkStart w:id="421" w:name="_Toc318581173"/>
      <w:bookmarkStart w:id="422" w:name="_Toc296944507"/>
      <w:r>
        <w:rPr>
          <w:rFonts w:ascii="宋体" w:hAnsi="宋体"/>
          <w:szCs w:val="21"/>
        </w:rPr>
        <w:t>.4.1</w:t>
      </w:r>
      <w:r>
        <w:rPr>
          <w:rFonts w:hint="eastAsia" w:ascii="宋体" w:hAnsi="宋体" w:cs="仿宋_GB2312"/>
          <w:szCs w:val="21"/>
        </w:rPr>
        <w:t>发包人供应的材料设备的保管费用的承担：</w:t>
      </w:r>
      <w:r>
        <w:rPr>
          <w:rFonts w:hint="eastAsia" w:ascii="宋体" w:hAnsi="宋体" w:cs="仿宋_GB2312"/>
          <w:szCs w:val="21"/>
          <w:u w:val="single"/>
        </w:rPr>
        <w:t xml:space="preserve">                            </w:t>
      </w:r>
      <w:r>
        <w:rPr>
          <w:rFonts w:hint="eastAsia" w:ascii="宋体" w:hAnsi="宋体" w:cs="仿宋_GB2312"/>
          <w:szCs w:val="21"/>
        </w:rPr>
        <w:t>。</w:t>
      </w:r>
      <w:bookmarkEnd w:id="405"/>
      <w:bookmarkEnd w:id="406"/>
    </w:p>
    <w:p>
      <w:pPr>
        <w:spacing w:after="120" w:line="380" w:lineRule="exact"/>
        <w:ind w:firstLine="420" w:firstLineChars="200"/>
        <w:rPr>
          <w:rFonts w:ascii="宋体" w:hAnsi="宋体"/>
          <w:szCs w:val="21"/>
        </w:rPr>
      </w:pPr>
      <w:r>
        <w:rPr>
          <w:rFonts w:ascii="宋体" w:hAnsi="宋体"/>
          <w:szCs w:val="21"/>
        </w:rPr>
        <w:t xml:space="preserve">8.6 </w:t>
      </w:r>
      <w:r>
        <w:rPr>
          <w:rFonts w:hint="eastAsia" w:ascii="宋体" w:hAnsi="宋体"/>
          <w:szCs w:val="21"/>
        </w:rPr>
        <w:t>样品</w:t>
      </w:r>
    </w:p>
    <w:p>
      <w:pPr>
        <w:autoSpaceDE w:val="0"/>
        <w:autoSpaceDN w:val="0"/>
        <w:adjustRightInd w:val="0"/>
        <w:spacing w:line="380" w:lineRule="exact"/>
        <w:ind w:firstLine="420" w:firstLineChars="200"/>
        <w:jc w:val="left"/>
        <w:rPr>
          <w:rFonts w:ascii="宋体" w:hAnsi="宋体"/>
          <w:kern w:val="0"/>
          <w:szCs w:val="21"/>
        </w:rPr>
      </w:pPr>
      <w:r>
        <w:rPr>
          <w:rFonts w:ascii="宋体" w:hAnsi="宋体"/>
          <w:kern w:val="0"/>
          <w:szCs w:val="21"/>
        </w:rPr>
        <w:t>8.6.1</w:t>
      </w:r>
      <w:r>
        <w:rPr>
          <w:rFonts w:ascii="宋体" w:hAnsi="宋体"/>
          <w:kern w:val="0"/>
          <w:szCs w:val="21"/>
        </w:rPr>
        <w:tab/>
      </w:r>
      <w:r>
        <w:rPr>
          <w:rFonts w:hint="eastAsia" w:ascii="宋体" w:hAnsi="宋体" w:cs="仿宋_GB2312"/>
          <w:kern w:val="0"/>
          <w:szCs w:val="21"/>
        </w:rPr>
        <w:t>样品的报送与封存</w:t>
      </w:r>
    </w:p>
    <w:p>
      <w:pPr>
        <w:autoSpaceDE w:val="0"/>
        <w:autoSpaceDN w:val="0"/>
        <w:adjustRightInd w:val="0"/>
        <w:spacing w:line="380" w:lineRule="exact"/>
        <w:ind w:firstLine="420" w:firstLineChars="200"/>
        <w:jc w:val="left"/>
        <w:rPr>
          <w:rFonts w:ascii="宋体" w:hAnsi="宋体"/>
          <w:szCs w:val="21"/>
        </w:rPr>
      </w:pPr>
      <w:r>
        <w:rPr>
          <w:rFonts w:hint="eastAsia" w:ascii="宋体" w:hAnsi="宋体" w:cs="仿宋_GB2312"/>
          <w:kern w:val="0"/>
          <w:szCs w:val="21"/>
        </w:rPr>
        <w:t>需要承包人报送样品的材料或工程设备，样品的种类、名称、规格、数量要求：</w:t>
      </w:r>
      <w:r>
        <w:rPr>
          <w:rFonts w:ascii="宋体" w:hAnsi="宋体"/>
          <w:szCs w:val="21"/>
          <w:u w:val="single"/>
        </w:rPr>
        <w:t xml:space="preserve">         </w:t>
      </w:r>
      <w:r>
        <w:rPr>
          <w:rFonts w:hint="eastAsia" w:ascii="宋体" w:hAnsi="宋体"/>
          <w:szCs w:val="21"/>
          <w:u w:val="single"/>
        </w:rPr>
        <w:t xml:space="preserve"> </w:t>
      </w:r>
      <w:r>
        <w:rPr>
          <w:rFonts w:hint="eastAsia" w:ascii="宋体" w:hAnsi="宋体" w:cs="仿宋_GB2312"/>
          <w:szCs w:val="21"/>
        </w:rPr>
        <w:t>。</w:t>
      </w:r>
    </w:p>
    <w:p>
      <w:pPr>
        <w:spacing w:after="120" w:line="380" w:lineRule="exact"/>
        <w:ind w:firstLine="420" w:firstLineChars="200"/>
        <w:rPr>
          <w:rFonts w:ascii="宋体" w:hAnsi="宋体"/>
          <w:szCs w:val="21"/>
        </w:rPr>
      </w:pPr>
      <w:r>
        <w:rPr>
          <w:rFonts w:ascii="宋体" w:hAnsi="宋体"/>
          <w:szCs w:val="21"/>
        </w:rPr>
        <w:t xml:space="preserve">8.8 </w:t>
      </w:r>
      <w:r>
        <w:rPr>
          <w:rFonts w:hint="eastAsia" w:ascii="宋体" w:hAnsi="宋体"/>
          <w:szCs w:val="21"/>
        </w:rPr>
        <w:t>施工设备和临时设施</w:t>
      </w:r>
    </w:p>
    <w:p>
      <w:pPr>
        <w:autoSpaceDE w:val="0"/>
        <w:autoSpaceDN w:val="0"/>
        <w:adjustRightInd w:val="0"/>
        <w:spacing w:line="380" w:lineRule="exact"/>
        <w:ind w:firstLine="420" w:firstLineChars="200"/>
        <w:jc w:val="left"/>
        <w:rPr>
          <w:rFonts w:ascii="宋体" w:hAnsi="宋体"/>
          <w:szCs w:val="21"/>
        </w:rPr>
      </w:pPr>
      <w:r>
        <w:rPr>
          <w:rFonts w:ascii="宋体" w:hAnsi="宋体"/>
          <w:szCs w:val="21"/>
        </w:rPr>
        <w:t xml:space="preserve">8.8.1 </w:t>
      </w:r>
      <w:r>
        <w:rPr>
          <w:rFonts w:hint="eastAsia" w:ascii="宋体" w:hAnsi="宋体" w:cs="仿宋_GB2312"/>
          <w:szCs w:val="21"/>
        </w:rPr>
        <w:t>承包人提供的施工设备和临时设施</w:t>
      </w:r>
    </w:p>
    <w:p>
      <w:pPr>
        <w:autoSpaceDE w:val="0"/>
        <w:autoSpaceDN w:val="0"/>
        <w:adjustRightInd w:val="0"/>
        <w:spacing w:line="380" w:lineRule="exact"/>
        <w:ind w:firstLine="420" w:firstLineChars="200"/>
        <w:jc w:val="left"/>
        <w:rPr>
          <w:rFonts w:ascii="宋体" w:hAnsi="宋体"/>
          <w:szCs w:val="21"/>
        </w:rPr>
      </w:pPr>
      <w:r>
        <w:rPr>
          <w:rFonts w:hint="eastAsia" w:ascii="宋体" w:hAnsi="宋体" w:cs="仿宋_GB2312"/>
          <w:szCs w:val="21"/>
        </w:rPr>
        <w:t>关于修建临时设施费用承担的约定：</w:t>
      </w:r>
      <w:r>
        <w:rPr>
          <w:rFonts w:ascii="宋体" w:hAnsi="宋体"/>
          <w:szCs w:val="21"/>
          <w:u w:val="single"/>
        </w:rPr>
        <w:t xml:space="preserve">                     </w:t>
      </w:r>
      <w:r>
        <w:rPr>
          <w:rFonts w:hint="eastAsia" w:ascii="宋体" w:hAnsi="宋体"/>
          <w:szCs w:val="21"/>
          <w:u w:val="single"/>
        </w:rPr>
        <w:t xml:space="preserve"> </w:t>
      </w:r>
      <w:r>
        <w:rPr>
          <w:rFonts w:hint="eastAsia" w:ascii="宋体" w:hAnsi="宋体" w:cs="仿宋_GB2312"/>
          <w:szCs w:val="21"/>
        </w:rPr>
        <w:t>。</w:t>
      </w:r>
    </w:p>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Pr>
        <w:pStyle w:val="9"/>
        <w:spacing w:before="120" w:after="120" w:line="380" w:lineRule="exact"/>
        <w:rPr>
          <w:rFonts w:ascii="宋体" w:hAnsi="宋体"/>
          <w:b w:val="0"/>
          <w:szCs w:val="21"/>
        </w:rPr>
      </w:pPr>
      <w:bookmarkStart w:id="423" w:name="_Toc351203641"/>
      <w:r>
        <w:rPr>
          <w:rFonts w:ascii="宋体" w:hAnsi="宋体"/>
          <w:b w:val="0"/>
          <w:szCs w:val="21"/>
        </w:rPr>
        <w:t>9</w:t>
      </w:r>
      <w:bookmarkEnd w:id="402"/>
      <w:bookmarkEnd w:id="403"/>
      <w:bookmarkEnd w:id="404"/>
      <w:bookmarkStart w:id="424" w:name="_Toc304295559"/>
      <w:bookmarkStart w:id="425" w:name="_Toc297216192"/>
      <w:bookmarkStart w:id="426" w:name="_Toc312678021"/>
      <w:bookmarkStart w:id="427" w:name="_Toc300934982"/>
      <w:bookmarkStart w:id="428" w:name="_Toc312677495"/>
      <w:bookmarkStart w:id="429" w:name="_Toc297123533"/>
      <w:bookmarkStart w:id="430" w:name="_Toc303539139"/>
      <w:bookmarkStart w:id="431" w:name="_Toc296891001"/>
      <w:bookmarkStart w:id="432" w:name="_Toc267251428"/>
      <w:bookmarkStart w:id="433" w:name="_Toc297120473"/>
      <w:bookmarkStart w:id="434" w:name="_Toc292559378"/>
      <w:bookmarkStart w:id="435" w:name="_Toc296503173"/>
      <w:bookmarkStart w:id="436" w:name="_Toc296346674"/>
      <w:bookmarkStart w:id="437" w:name="_Toc296347172"/>
      <w:bookmarkStart w:id="438" w:name="_Toc297048359"/>
      <w:bookmarkStart w:id="439" w:name="_Toc296944512"/>
      <w:bookmarkStart w:id="440" w:name="_Toc296891213"/>
      <w:bookmarkStart w:id="441" w:name="_Toc292559883"/>
      <w:bookmarkStart w:id="442" w:name="_Toc267251427"/>
      <w:r>
        <w:rPr>
          <w:rFonts w:ascii="宋体" w:hAnsi="宋体"/>
          <w:b w:val="0"/>
          <w:szCs w:val="21"/>
        </w:rPr>
        <w:t xml:space="preserve">. </w:t>
      </w:r>
      <w:r>
        <w:rPr>
          <w:rFonts w:hint="eastAsia" w:ascii="宋体" w:hAnsi="宋体" w:cs="黑体"/>
          <w:b w:val="0"/>
          <w:szCs w:val="21"/>
        </w:rPr>
        <w:t>试验与检验</w:t>
      </w:r>
      <w:bookmarkEnd w:id="423"/>
    </w:p>
    <w:bookmarkEnd w:id="424"/>
    <w:bookmarkEnd w:id="425"/>
    <w:bookmarkEnd w:id="426"/>
    <w:bookmarkEnd w:id="427"/>
    <w:bookmarkEnd w:id="428"/>
    <w:bookmarkEnd w:id="429"/>
    <w:bookmarkEnd w:id="430"/>
    <w:p>
      <w:pPr>
        <w:spacing w:after="120" w:line="380" w:lineRule="exact"/>
        <w:ind w:firstLine="420" w:firstLineChars="200"/>
        <w:rPr>
          <w:rFonts w:ascii="宋体" w:hAnsi="宋体"/>
          <w:szCs w:val="21"/>
        </w:rPr>
      </w:pPr>
      <w:r>
        <w:rPr>
          <w:rFonts w:ascii="宋体" w:hAnsi="宋体"/>
          <w:szCs w:val="21"/>
        </w:rPr>
        <w:t>9</w:t>
      </w:r>
      <w:bookmarkStart w:id="443" w:name="_Toc297123534"/>
      <w:bookmarkStart w:id="444" w:name="_Toc303539140"/>
      <w:bookmarkStart w:id="445" w:name="_Toc312678022"/>
      <w:bookmarkStart w:id="446" w:name="_Toc300934983"/>
      <w:bookmarkStart w:id="447" w:name="_Toc312677496"/>
      <w:bookmarkStart w:id="448" w:name="_Toc297216193"/>
      <w:bookmarkStart w:id="449" w:name="_Toc304295560"/>
      <w:r>
        <w:rPr>
          <w:rFonts w:ascii="宋体" w:hAnsi="宋体"/>
          <w:szCs w:val="21"/>
        </w:rPr>
        <w:t>.1</w:t>
      </w:r>
      <w:r>
        <w:rPr>
          <w:rFonts w:hint="eastAsia" w:ascii="宋体" w:hAnsi="宋体" w:cs="黑体"/>
          <w:szCs w:val="21"/>
        </w:rPr>
        <w:t>试验设备与试验人员</w:t>
      </w:r>
    </w:p>
    <w:bookmarkEnd w:id="443"/>
    <w:bookmarkEnd w:id="444"/>
    <w:bookmarkEnd w:id="445"/>
    <w:bookmarkEnd w:id="446"/>
    <w:bookmarkEnd w:id="447"/>
    <w:bookmarkEnd w:id="448"/>
    <w:bookmarkEnd w:id="449"/>
    <w:p>
      <w:pPr>
        <w:spacing w:line="380" w:lineRule="exact"/>
        <w:ind w:firstLine="420" w:firstLineChars="200"/>
        <w:jc w:val="left"/>
        <w:rPr>
          <w:rFonts w:ascii="宋体" w:hAnsi="宋体"/>
          <w:szCs w:val="21"/>
        </w:rPr>
      </w:pPr>
      <w:r>
        <w:rPr>
          <w:rFonts w:ascii="宋体" w:hAnsi="宋体"/>
          <w:szCs w:val="21"/>
        </w:rPr>
        <w:t>9</w:t>
      </w:r>
      <w:bookmarkStart w:id="450" w:name="_Toc297123535"/>
      <w:bookmarkStart w:id="451" w:name="_Toc297216194"/>
      <w:bookmarkStart w:id="452" w:name="_Toc304295561"/>
      <w:bookmarkStart w:id="453" w:name="_Toc300934984"/>
      <w:bookmarkStart w:id="454" w:name="_Toc312678023"/>
      <w:bookmarkStart w:id="455" w:name="_Toc303539141"/>
      <w:bookmarkStart w:id="456" w:name="_Toc312677497"/>
      <w:bookmarkStart w:id="457" w:name="_Toc318581174"/>
      <w:r>
        <w:rPr>
          <w:rFonts w:ascii="宋体" w:hAnsi="宋体"/>
          <w:szCs w:val="21"/>
        </w:rPr>
        <w:t xml:space="preserve">.1.2 </w:t>
      </w:r>
      <w:r>
        <w:rPr>
          <w:rFonts w:hint="eastAsia" w:ascii="宋体" w:hAnsi="宋体" w:cs="仿宋_GB2312"/>
          <w:szCs w:val="21"/>
        </w:rPr>
        <w:t>试验设备</w:t>
      </w:r>
    </w:p>
    <w:p>
      <w:pPr>
        <w:spacing w:line="380" w:lineRule="exact"/>
        <w:ind w:firstLine="420" w:firstLineChars="200"/>
        <w:jc w:val="left"/>
        <w:rPr>
          <w:rFonts w:ascii="宋体" w:hAnsi="宋体"/>
          <w:szCs w:val="21"/>
        </w:rPr>
      </w:pPr>
      <w:r>
        <w:rPr>
          <w:rFonts w:hint="eastAsia" w:ascii="宋体" w:hAnsi="宋体" w:cs="仿宋_GB2312"/>
          <w:szCs w:val="21"/>
        </w:rPr>
        <w:t>施工现场需要配置的试验场所：</w:t>
      </w:r>
      <w:bookmarkEnd w:id="450"/>
      <w:bookmarkEnd w:id="451"/>
      <w:bookmarkEnd w:id="452"/>
      <w:bookmarkEnd w:id="453"/>
      <w:bookmarkEnd w:id="454"/>
      <w:bookmarkEnd w:id="455"/>
      <w:bookmarkEnd w:id="456"/>
      <w:bookmarkStart w:id="458" w:name="_Toc300934985"/>
      <w:bookmarkStart w:id="459" w:name="_Toc297216195"/>
      <w:bookmarkStart w:id="460" w:name="_Toc303539142"/>
      <w:bookmarkStart w:id="461" w:name="_Toc304295562"/>
      <w:bookmarkStart w:id="462" w:name="_Toc312677498"/>
      <w:bookmarkStart w:id="463" w:name="_Toc312678024"/>
      <w:bookmarkStart w:id="464" w:name="_Toc297123536"/>
      <w:r>
        <w:rPr>
          <w:rFonts w:ascii="宋体" w:hAnsi="宋体"/>
          <w:szCs w:val="21"/>
          <w:u w:val="single"/>
        </w:rPr>
        <w:t xml:space="preserve">                           </w:t>
      </w:r>
      <w:r>
        <w:rPr>
          <w:rFonts w:hint="eastAsia" w:ascii="宋体" w:hAnsi="宋体"/>
          <w:szCs w:val="21"/>
          <w:u w:val="single"/>
        </w:rPr>
        <w:t xml:space="preserve"> </w:t>
      </w:r>
      <w:r>
        <w:rPr>
          <w:rFonts w:hint="eastAsia" w:ascii="宋体" w:hAnsi="宋体" w:cs="仿宋_GB2312"/>
          <w:szCs w:val="21"/>
        </w:rPr>
        <w:t>。</w:t>
      </w:r>
      <w:r>
        <w:rPr>
          <w:rFonts w:ascii="宋体" w:hAnsi="宋体"/>
          <w:szCs w:val="21"/>
        </w:rPr>
        <w:t xml:space="preserve"> </w:t>
      </w:r>
    </w:p>
    <w:p>
      <w:pPr>
        <w:spacing w:line="380" w:lineRule="exact"/>
        <w:ind w:firstLine="420" w:firstLineChars="200"/>
        <w:jc w:val="left"/>
        <w:rPr>
          <w:rFonts w:ascii="宋体" w:hAnsi="宋体"/>
          <w:szCs w:val="21"/>
        </w:rPr>
      </w:pPr>
      <w:r>
        <w:rPr>
          <w:rFonts w:hint="eastAsia" w:ascii="宋体" w:hAnsi="宋体" w:cs="仿宋_GB2312"/>
          <w:szCs w:val="21"/>
        </w:rPr>
        <w:t>施工现场需要配备的试验设备：</w:t>
      </w:r>
      <w:r>
        <w:rPr>
          <w:rFonts w:ascii="宋体" w:hAnsi="宋体"/>
          <w:szCs w:val="21"/>
          <w:u w:val="single"/>
        </w:rPr>
        <w:t xml:space="preserve">                          </w:t>
      </w:r>
      <w:r>
        <w:rPr>
          <w:rFonts w:hint="eastAsia"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施工现场需要具备的其他试验条件：</w:t>
      </w:r>
      <w:r>
        <w:rPr>
          <w:rFonts w:ascii="宋体" w:hAnsi="宋体"/>
          <w:szCs w:val="21"/>
          <w:u w:val="single"/>
        </w:rPr>
        <w:t xml:space="preserve">                      </w:t>
      </w:r>
      <w:r>
        <w:rPr>
          <w:rFonts w:hint="eastAsia" w:ascii="宋体" w:hAnsi="宋体"/>
          <w:szCs w:val="21"/>
          <w:u w:val="single"/>
        </w:rPr>
        <w:t xml:space="preserve"> </w:t>
      </w:r>
      <w:r>
        <w:rPr>
          <w:rFonts w:hint="eastAsia" w:ascii="宋体" w:hAnsi="宋体" w:cs="仿宋_GB2312"/>
          <w:szCs w:val="21"/>
        </w:rPr>
        <w:t>。</w:t>
      </w:r>
    </w:p>
    <w:p>
      <w:pPr>
        <w:spacing w:after="120" w:line="380" w:lineRule="exact"/>
        <w:ind w:firstLine="420" w:firstLineChars="200"/>
        <w:rPr>
          <w:rFonts w:ascii="宋体" w:hAnsi="宋体"/>
          <w:szCs w:val="21"/>
        </w:rPr>
      </w:pPr>
      <w:r>
        <w:rPr>
          <w:rFonts w:ascii="宋体" w:hAnsi="宋体"/>
          <w:szCs w:val="21"/>
        </w:rPr>
        <w:t xml:space="preserve">9.4 </w:t>
      </w:r>
      <w:r>
        <w:rPr>
          <w:rFonts w:hint="eastAsia" w:ascii="宋体" w:hAnsi="宋体"/>
          <w:szCs w:val="21"/>
        </w:rPr>
        <w:t>现场工艺试验</w:t>
      </w:r>
      <w:r>
        <w:rPr>
          <w:rFonts w:ascii="宋体" w:hAnsi="宋体"/>
          <w:szCs w:val="21"/>
        </w:rPr>
        <w:t xml:space="preserve"> </w:t>
      </w:r>
    </w:p>
    <w:p>
      <w:pPr>
        <w:spacing w:line="380" w:lineRule="exact"/>
        <w:ind w:firstLine="420" w:firstLineChars="200"/>
        <w:jc w:val="left"/>
        <w:rPr>
          <w:rFonts w:ascii="宋体" w:hAnsi="宋体"/>
          <w:szCs w:val="21"/>
        </w:rPr>
      </w:pPr>
      <w:r>
        <w:rPr>
          <w:rFonts w:hint="eastAsia" w:ascii="宋体" w:hAnsi="宋体" w:cs="仿宋_GB2312"/>
          <w:szCs w:val="21"/>
        </w:rPr>
        <w:t>现场工艺试验的有关约定：</w:t>
      </w:r>
      <w:r>
        <w:rPr>
          <w:rFonts w:ascii="宋体" w:hAnsi="宋体"/>
          <w:szCs w:val="21"/>
          <w:u w:val="single"/>
        </w:rPr>
        <w:t xml:space="preserve">                              </w:t>
      </w:r>
      <w:r>
        <w:rPr>
          <w:rFonts w:hint="eastAsia" w:ascii="宋体" w:hAnsi="宋体"/>
          <w:szCs w:val="21"/>
          <w:u w:val="single"/>
        </w:rPr>
        <w:t xml:space="preserve"> </w:t>
      </w:r>
      <w:r>
        <w:rPr>
          <w:rFonts w:hint="eastAsia" w:ascii="宋体" w:hAnsi="宋体" w:cs="仿宋_GB2312"/>
          <w:szCs w:val="21"/>
        </w:rPr>
        <w:t>。</w:t>
      </w:r>
    </w:p>
    <w:bookmarkEnd w:id="457"/>
    <w:bookmarkEnd w:id="458"/>
    <w:bookmarkEnd w:id="459"/>
    <w:bookmarkEnd w:id="460"/>
    <w:bookmarkEnd w:id="461"/>
    <w:bookmarkEnd w:id="462"/>
    <w:bookmarkEnd w:id="463"/>
    <w:bookmarkEnd w:id="464"/>
    <w:p>
      <w:pPr>
        <w:pStyle w:val="9"/>
        <w:spacing w:before="120" w:after="120" w:line="380" w:lineRule="exact"/>
        <w:rPr>
          <w:rFonts w:ascii="宋体" w:hAnsi="宋体"/>
          <w:b w:val="0"/>
          <w:szCs w:val="21"/>
        </w:rPr>
      </w:pPr>
      <w:bookmarkStart w:id="465" w:name="_Toc351203642"/>
      <w:r>
        <w:rPr>
          <w:rFonts w:ascii="宋体" w:hAnsi="宋体"/>
          <w:b w:val="0"/>
          <w:szCs w:val="21"/>
        </w:rPr>
        <w:t>1</w:t>
      </w:r>
      <w:bookmarkEnd w:id="431"/>
      <w:bookmarkEnd w:id="432"/>
      <w:bookmarkEnd w:id="433"/>
      <w:bookmarkEnd w:id="434"/>
      <w:bookmarkEnd w:id="435"/>
      <w:bookmarkEnd w:id="436"/>
      <w:bookmarkEnd w:id="437"/>
      <w:bookmarkEnd w:id="438"/>
      <w:bookmarkEnd w:id="439"/>
      <w:bookmarkEnd w:id="440"/>
      <w:bookmarkEnd w:id="441"/>
      <w:bookmarkEnd w:id="442"/>
      <w:bookmarkStart w:id="466" w:name="_Toc296891021"/>
      <w:bookmarkStart w:id="467" w:name="_Toc304295566"/>
      <w:bookmarkStart w:id="468" w:name="_Toc303539146"/>
      <w:bookmarkStart w:id="469" w:name="_Toc296347192"/>
      <w:bookmarkStart w:id="470" w:name="_Toc296346694"/>
      <w:bookmarkStart w:id="471" w:name="_Toc296503193"/>
      <w:bookmarkStart w:id="472" w:name="_Toc297048379"/>
      <w:bookmarkStart w:id="473" w:name="_Toc297120493"/>
      <w:bookmarkStart w:id="474" w:name="_Toc296891233"/>
      <w:bookmarkStart w:id="475" w:name="_Toc297216199"/>
      <w:bookmarkStart w:id="476" w:name="_Toc296944532"/>
      <w:bookmarkStart w:id="477" w:name="_Toc297123540"/>
      <w:bookmarkStart w:id="478" w:name="_Toc292559903"/>
      <w:bookmarkStart w:id="479" w:name="_Toc292559398"/>
      <w:bookmarkStart w:id="480" w:name="_Toc300934989"/>
      <w:bookmarkStart w:id="481" w:name="_Toc312678025"/>
      <w:bookmarkStart w:id="482" w:name="_Toc312677499"/>
      <w:bookmarkStart w:id="483" w:name="_Toc267251433"/>
      <w:bookmarkStart w:id="484" w:name="_Toc267251435"/>
      <w:bookmarkStart w:id="485" w:name="_Toc267251441"/>
      <w:bookmarkStart w:id="486" w:name="_Toc267251437"/>
      <w:bookmarkStart w:id="487" w:name="_Toc267251440"/>
      <w:bookmarkStart w:id="488" w:name="_Toc267251439"/>
      <w:bookmarkStart w:id="489" w:name="_Toc267251442"/>
      <w:r>
        <w:rPr>
          <w:rFonts w:ascii="宋体" w:hAnsi="宋体"/>
          <w:b w:val="0"/>
          <w:szCs w:val="21"/>
        </w:rPr>
        <w:t xml:space="preserve">0. </w:t>
      </w:r>
      <w:r>
        <w:rPr>
          <w:rFonts w:hint="eastAsia" w:ascii="宋体" w:hAnsi="宋体" w:cs="黑体"/>
          <w:b w:val="0"/>
          <w:szCs w:val="21"/>
        </w:rPr>
        <w:t>变更</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bookmarkEnd w:id="481"/>
    <w:bookmarkEnd w:id="482"/>
    <w:p>
      <w:pPr>
        <w:spacing w:after="120" w:line="380" w:lineRule="exact"/>
        <w:ind w:firstLine="420" w:firstLineChars="200"/>
        <w:rPr>
          <w:rFonts w:ascii="宋体" w:hAnsi="宋体"/>
          <w:szCs w:val="21"/>
        </w:rPr>
      </w:pPr>
      <w:r>
        <w:rPr>
          <w:rFonts w:ascii="宋体" w:hAnsi="宋体"/>
          <w:szCs w:val="21"/>
        </w:rPr>
        <w:t>1</w:t>
      </w:r>
      <w:bookmarkStart w:id="490" w:name="_Toc297120494"/>
      <w:bookmarkStart w:id="491" w:name="_Toc300934990"/>
      <w:bookmarkStart w:id="492" w:name="_Toc296347193"/>
      <w:bookmarkStart w:id="493" w:name="_Toc296891022"/>
      <w:bookmarkStart w:id="494" w:name="_Toc297123541"/>
      <w:bookmarkStart w:id="495" w:name="_Toc297216200"/>
      <w:bookmarkStart w:id="496" w:name="_Toc312677500"/>
      <w:bookmarkStart w:id="497" w:name="_Toc297048380"/>
      <w:bookmarkStart w:id="498" w:name="_Toc296944533"/>
      <w:bookmarkStart w:id="499" w:name="_Toc303539147"/>
      <w:bookmarkStart w:id="500" w:name="_Toc292559904"/>
      <w:bookmarkStart w:id="501" w:name="_Toc292559399"/>
      <w:bookmarkStart w:id="502" w:name="_Toc296891234"/>
      <w:bookmarkStart w:id="503" w:name="_Toc296503194"/>
      <w:bookmarkStart w:id="504" w:name="_Toc312678026"/>
      <w:bookmarkStart w:id="505" w:name="_Toc304295567"/>
      <w:bookmarkStart w:id="506" w:name="_Toc296346695"/>
      <w:r>
        <w:rPr>
          <w:rFonts w:ascii="宋体" w:hAnsi="宋体"/>
          <w:szCs w:val="21"/>
        </w:rPr>
        <w:t>0.1</w:t>
      </w:r>
      <w:r>
        <w:rPr>
          <w:rFonts w:hint="eastAsia" w:ascii="宋体" w:hAnsi="宋体" w:cs="黑体"/>
          <w:szCs w:val="21"/>
        </w:rPr>
        <w:t>变更的范围</w:t>
      </w:r>
    </w:p>
    <w:p>
      <w:pPr>
        <w:spacing w:line="380" w:lineRule="exact"/>
        <w:ind w:firstLine="420" w:firstLineChars="200"/>
        <w:jc w:val="left"/>
        <w:rPr>
          <w:rFonts w:ascii="宋体" w:hAnsi="宋体"/>
          <w:szCs w:val="21"/>
        </w:rPr>
      </w:pPr>
      <w:r>
        <w:rPr>
          <w:rFonts w:hint="eastAsia" w:ascii="宋体" w:hAnsi="宋体" w:cs="仿宋_GB2312"/>
          <w:szCs w:val="21"/>
        </w:rPr>
        <w:t>关于变更的范围的约定：</w:t>
      </w:r>
      <w:r>
        <w:rPr>
          <w:rFonts w:ascii="宋体" w:hAnsi="宋体"/>
          <w:szCs w:val="21"/>
          <w:u w:val="single"/>
        </w:rPr>
        <w:t xml:space="preserve">                                </w:t>
      </w:r>
      <w:r>
        <w:rPr>
          <w:rFonts w:hint="eastAsia" w:ascii="宋体" w:hAnsi="宋体"/>
          <w:szCs w:val="21"/>
          <w:u w:val="single"/>
        </w:rPr>
        <w:t xml:space="preserve"> </w:t>
      </w:r>
      <w:r>
        <w:rPr>
          <w:rFonts w:hint="eastAsia" w:ascii="宋体" w:hAnsi="宋体" w:cs="仿宋_GB2312"/>
          <w:szCs w:val="21"/>
        </w:rPr>
        <w:t>。</w:t>
      </w:r>
    </w:p>
    <w:p>
      <w:pPr>
        <w:spacing w:after="120" w:line="380" w:lineRule="exact"/>
        <w:ind w:firstLine="420" w:firstLineChars="200"/>
        <w:rPr>
          <w:rFonts w:ascii="宋体" w:hAnsi="宋体"/>
          <w:szCs w:val="21"/>
        </w:rPr>
      </w:pPr>
      <w:r>
        <w:rPr>
          <w:rFonts w:ascii="宋体" w:hAnsi="宋体"/>
          <w:szCs w:val="21"/>
        </w:rPr>
        <w:t xml:space="preserve">10.4 </w:t>
      </w:r>
      <w:r>
        <w:rPr>
          <w:rFonts w:hint="eastAsia" w:ascii="宋体" w:hAnsi="宋体"/>
          <w:szCs w:val="21"/>
        </w:rPr>
        <w:t>变更估价</w:t>
      </w:r>
    </w:p>
    <w:p>
      <w:pPr>
        <w:spacing w:line="380" w:lineRule="exact"/>
        <w:ind w:firstLine="420" w:firstLineChars="200"/>
        <w:jc w:val="left"/>
        <w:rPr>
          <w:rFonts w:ascii="宋体" w:hAnsi="宋体"/>
          <w:szCs w:val="21"/>
        </w:rPr>
      </w:pPr>
      <w:r>
        <w:rPr>
          <w:rFonts w:ascii="宋体" w:hAnsi="宋体"/>
          <w:szCs w:val="21"/>
        </w:rPr>
        <w:t xml:space="preserve">10.4.1 </w:t>
      </w:r>
      <w:r>
        <w:rPr>
          <w:rFonts w:hint="eastAsia" w:ascii="宋体" w:hAnsi="宋体" w:cs="仿宋_GB2312"/>
          <w:szCs w:val="21"/>
        </w:rPr>
        <w:t>变更估价原则</w:t>
      </w:r>
    </w:p>
    <w:p>
      <w:pPr>
        <w:spacing w:line="380" w:lineRule="exact"/>
        <w:ind w:firstLine="420" w:firstLineChars="200"/>
        <w:jc w:val="left"/>
        <w:rPr>
          <w:rFonts w:ascii="宋体" w:hAnsi="宋体"/>
          <w:szCs w:val="21"/>
          <w:u w:val="single"/>
        </w:rPr>
      </w:pPr>
      <w:r>
        <w:rPr>
          <w:rFonts w:hint="eastAsia" w:ascii="宋体" w:hAnsi="宋体" w:cs="仿宋_GB2312"/>
          <w:szCs w:val="21"/>
        </w:rPr>
        <w:t>关于变更估价的约定</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cs="仿宋_GB2312"/>
          <w:szCs w:val="21"/>
        </w:rPr>
        <w:t>。</w:t>
      </w:r>
    </w:p>
    <w:p>
      <w:pPr>
        <w:spacing w:after="120" w:line="380" w:lineRule="exact"/>
        <w:ind w:firstLine="420" w:firstLineChars="200"/>
        <w:rPr>
          <w:rFonts w:ascii="宋体" w:hAnsi="宋体"/>
          <w:szCs w:val="21"/>
        </w:rPr>
      </w:pPr>
      <w:r>
        <w:rPr>
          <w:rFonts w:ascii="宋体" w:hAnsi="宋体"/>
          <w:szCs w:val="21"/>
        </w:rPr>
        <w:t>1</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Start w:id="507" w:name="_Toc297048383"/>
      <w:bookmarkStart w:id="508" w:name="_Toc296346698"/>
      <w:bookmarkStart w:id="509" w:name="_Toc292559907"/>
      <w:bookmarkStart w:id="510" w:name="_Toc296944536"/>
      <w:bookmarkStart w:id="511" w:name="_Toc297123544"/>
      <w:bookmarkStart w:id="512" w:name="_Toc292559402"/>
      <w:bookmarkStart w:id="513" w:name="_Toc300934993"/>
      <w:bookmarkStart w:id="514" w:name="_Toc296891025"/>
      <w:bookmarkStart w:id="515" w:name="_Toc303539150"/>
      <w:bookmarkStart w:id="516" w:name="_Toc296347196"/>
      <w:bookmarkStart w:id="517" w:name="_Toc296503197"/>
      <w:bookmarkStart w:id="518" w:name="_Toc297120497"/>
      <w:bookmarkStart w:id="519" w:name="_Toc297216203"/>
      <w:bookmarkStart w:id="520" w:name="_Toc296891237"/>
      <w:bookmarkStart w:id="521" w:name="_Toc304295570"/>
      <w:bookmarkStart w:id="522" w:name="_Toc312677503"/>
      <w:bookmarkStart w:id="523" w:name="_Toc312678029"/>
      <w:r>
        <w:rPr>
          <w:rFonts w:ascii="宋体" w:hAnsi="宋体"/>
          <w:szCs w:val="21"/>
        </w:rPr>
        <w:t>0.5</w:t>
      </w:r>
      <w:r>
        <w:rPr>
          <w:rFonts w:hint="eastAsia" w:ascii="宋体" w:hAnsi="宋体" w:cs="黑体"/>
          <w:szCs w:val="21"/>
        </w:rPr>
        <w:t>承</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Start w:id="524" w:name="_Toc297048389"/>
      <w:bookmarkStart w:id="525" w:name="_Toc296346704"/>
      <w:bookmarkStart w:id="526" w:name="_Toc292559408"/>
      <w:bookmarkStart w:id="527" w:name="_Toc292559913"/>
      <w:bookmarkStart w:id="528" w:name="_Toc296891031"/>
      <w:bookmarkStart w:id="529" w:name="_Toc297120503"/>
      <w:bookmarkStart w:id="530" w:name="_Toc297216204"/>
      <w:bookmarkStart w:id="531" w:name="_Toc296944542"/>
      <w:bookmarkStart w:id="532" w:name="_Toc303539151"/>
      <w:bookmarkStart w:id="533" w:name="_Toc300934994"/>
      <w:bookmarkStart w:id="534" w:name="_Toc296503203"/>
      <w:bookmarkStart w:id="535" w:name="_Toc296347202"/>
      <w:bookmarkStart w:id="536" w:name="_Toc297123545"/>
      <w:bookmarkStart w:id="537" w:name="_Toc296891243"/>
      <w:r>
        <w:rPr>
          <w:rFonts w:hint="eastAsia" w:ascii="宋体" w:hAnsi="宋体" w:cs="黑体"/>
          <w:szCs w:val="21"/>
        </w:rPr>
        <w:t>包人的合理化建议</w:t>
      </w:r>
    </w:p>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Pr>
        <w:spacing w:line="380" w:lineRule="exact"/>
        <w:ind w:firstLine="420" w:firstLineChars="200"/>
        <w:jc w:val="left"/>
        <w:rPr>
          <w:rFonts w:ascii="宋体" w:hAnsi="宋体"/>
          <w:szCs w:val="21"/>
        </w:rPr>
      </w:pPr>
      <w:r>
        <w:rPr>
          <w:rFonts w:hint="eastAsia" w:ascii="宋体" w:hAnsi="宋体" w:cs="仿宋_GB2312"/>
          <w:szCs w:val="21"/>
        </w:rPr>
        <w:t>监理人审查承包人合理化建议的期限：</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发包人审批承包人合理化建议的期限：</w:t>
      </w:r>
      <w:r>
        <w:rPr>
          <w:rFonts w:ascii="宋体" w:hAnsi="宋体"/>
          <w:szCs w:val="21"/>
          <w:u w:val="single"/>
        </w:rPr>
        <w:t xml:space="preserve">                    </w:t>
      </w:r>
      <w:r>
        <w:rPr>
          <w:rFonts w:hint="eastAsia" w:ascii="宋体" w:hAnsi="宋体" w:cs="仿宋_GB2312"/>
          <w:szCs w:val="21"/>
        </w:rPr>
        <w:t>。</w:t>
      </w:r>
    </w:p>
    <w:p>
      <w:pPr>
        <w:spacing w:line="380" w:lineRule="exact"/>
        <w:ind w:left="479" w:leftChars="228"/>
        <w:jc w:val="left"/>
        <w:rPr>
          <w:rFonts w:ascii="宋体" w:hAnsi="宋体"/>
          <w:szCs w:val="21"/>
          <w:u w:val="single"/>
        </w:rPr>
      </w:pPr>
      <w:r>
        <w:rPr>
          <w:rFonts w:hint="eastAsia" w:ascii="宋体" w:hAnsi="宋体" w:cs="仿宋_GB2312"/>
          <w:szCs w:val="21"/>
        </w:rPr>
        <w:t>承</w:t>
      </w:r>
      <w:bookmarkStart w:id="538" w:name="_Toc312678030"/>
      <w:bookmarkStart w:id="539" w:name="_Toc296346705"/>
      <w:bookmarkStart w:id="540" w:name="_Toc318581175"/>
      <w:bookmarkStart w:id="541" w:name="_Toc312677504"/>
      <w:bookmarkStart w:id="542" w:name="_Toc297048390"/>
      <w:bookmarkStart w:id="543" w:name="_Toc292559409"/>
      <w:bookmarkStart w:id="544" w:name="_Toc296944543"/>
      <w:bookmarkStart w:id="545" w:name="_Toc296347203"/>
      <w:bookmarkStart w:id="546" w:name="_Toc297120504"/>
      <w:bookmarkStart w:id="547" w:name="_Toc296503204"/>
      <w:bookmarkStart w:id="548" w:name="_Toc296891032"/>
      <w:bookmarkStart w:id="549" w:name="_Toc300934995"/>
      <w:bookmarkStart w:id="550" w:name="_Toc303539152"/>
      <w:bookmarkStart w:id="551" w:name="_Toc297216205"/>
      <w:bookmarkStart w:id="552" w:name="_Toc297123546"/>
      <w:bookmarkStart w:id="553" w:name="_Toc292559914"/>
      <w:bookmarkStart w:id="554" w:name="_Toc296891244"/>
      <w:bookmarkStart w:id="555" w:name="_Toc304295571"/>
      <w:r>
        <w:rPr>
          <w:rFonts w:hint="eastAsia" w:ascii="宋体" w:hAnsi="宋体" w:cs="仿宋_GB2312"/>
          <w:szCs w:val="21"/>
        </w:rPr>
        <w:t>包人提出的合理化建议降低了合同价格或者提高了工程经济效益的奖励的方法和金额为：</w:t>
      </w:r>
      <w:r>
        <w:rPr>
          <w:rFonts w:ascii="宋体" w:hAnsi="宋体"/>
          <w:szCs w:val="21"/>
          <w:u w:val="single"/>
        </w:rPr>
        <w:t xml:space="preserve">                                </w:t>
      </w:r>
      <w:r>
        <w:rPr>
          <w:rFonts w:hint="eastAsia" w:ascii="宋体" w:hAnsi="宋体"/>
          <w:szCs w:val="21"/>
          <w:u w:val="single"/>
        </w:rPr>
        <w:t xml:space="preserve">  </w:t>
      </w:r>
      <w:r>
        <w:rPr>
          <w:rFonts w:hint="eastAsia" w:ascii="宋体" w:hAnsi="宋体" w:cs="仿宋_GB2312"/>
          <w:szCs w:val="21"/>
        </w:rPr>
        <w:t>。</w:t>
      </w:r>
    </w:p>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Pr>
        <w:spacing w:after="120" w:line="380" w:lineRule="exact"/>
        <w:ind w:firstLine="420" w:firstLineChars="200"/>
        <w:rPr>
          <w:rFonts w:ascii="宋体" w:hAnsi="宋体"/>
          <w:szCs w:val="21"/>
        </w:rPr>
      </w:pPr>
      <w:r>
        <w:rPr>
          <w:rFonts w:ascii="宋体" w:hAnsi="宋体"/>
          <w:szCs w:val="21"/>
        </w:rPr>
        <w:t>1</w:t>
      </w:r>
      <w:bookmarkStart w:id="556" w:name="_Toc312677507"/>
      <w:bookmarkStart w:id="557" w:name="_Toc296944538"/>
      <w:bookmarkStart w:id="558" w:name="_Toc296891239"/>
      <w:bookmarkStart w:id="559" w:name="_Toc296503199"/>
      <w:bookmarkStart w:id="560" w:name="_Toc296346700"/>
      <w:bookmarkStart w:id="561" w:name="_Toc296347198"/>
      <w:bookmarkStart w:id="562" w:name="_Toc292559909"/>
      <w:bookmarkStart w:id="563" w:name="_Toc292559404"/>
      <w:bookmarkStart w:id="564" w:name="_Toc297120499"/>
      <w:bookmarkStart w:id="565" w:name="_Toc297216207"/>
      <w:bookmarkStart w:id="566" w:name="_Toc303539154"/>
      <w:bookmarkStart w:id="567" w:name="_Toc297048385"/>
      <w:bookmarkStart w:id="568" w:name="_Toc312678033"/>
      <w:bookmarkStart w:id="569" w:name="_Toc297123548"/>
      <w:bookmarkStart w:id="570" w:name="_Toc296891027"/>
      <w:bookmarkStart w:id="571" w:name="_Toc300934997"/>
      <w:bookmarkStart w:id="572" w:name="_Toc304295574"/>
      <w:r>
        <w:rPr>
          <w:rFonts w:ascii="宋体" w:hAnsi="宋体"/>
          <w:szCs w:val="21"/>
        </w:rPr>
        <w:t xml:space="preserve">0.7 </w:t>
      </w:r>
      <w:r>
        <w:rPr>
          <w:rFonts w:hint="eastAsia" w:ascii="宋体" w:hAnsi="宋体"/>
          <w:szCs w:val="21"/>
        </w:rPr>
        <w:t>暂估价</w:t>
      </w:r>
    </w:p>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Pr>
        <w:spacing w:line="380" w:lineRule="exact"/>
        <w:ind w:firstLine="420" w:firstLineChars="200"/>
        <w:jc w:val="left"/>
        <w:rPr>
          <w:rFonts w:ascii="宋体" w:hAnsi="宋体"/>
          <w:szCs w:val="21"/>
        </w:rPr>
      </w:pPr>
      <w:r>
        <w:rPr>
          <w:rFonts w:hint="eastAsia" w:ascii="宋体" w:hAnsi="宋体" w:cs="仿宋_GB2312"/>
          <w:kern w:val="0"/>
          <w:szCs w:val="21"/>
        </w:rPr>
        <w:t>暂</w:t>
      </w:r>
      <w:bookmarkStart w:id="573" w:name="_Toc312677508"/>
      <w:bookmarkStart w:id="574" w:name="_Toc318581176"/>
      <w:bookmarkStart w:id="575" w:name="_Toc312678034"/>
      <w:r>
        <w:rPr>
          <w:rFonts w:hint="eastAsia" w:ascii="宋体" w:hAnsi="宋体" w:cs="仿宋_GB2312"/>
          <w:kern w:val="0"/>
          <w:szCs w:val="21"/>
        </w:rPr>
        <w:t>估价材料和工程设备的明细详见附件</w:t>
      </w:r>
      <w:r>
        <w:rPr>
          <w:rFonts w:ascii="宋体" w:hAnsi="宋体"/>
          <w:kern w:val="0"/>
          <w:szCs w:val="21"/>
        </w:rPr>
        <w:t>11</w:t>
      </w:r>
      <w:r>
        <w:rPr>
          <w:rFonts w:hint="eastAsia" w:ascii="宋体" w:hAnsi="宋体" w:cs="仿宋_GB2312"/>
          <w:kern w:val="0"/>
          <w:szCs w:val="21"/>
        </w:rPr>
        <w:t>：《</w:t>
      </w:r>
      <w:r>
        <w:rPr>
          <w:rFonts w:hint="eastAsia" w:ascii="宋体" w:hAnsi="宋体" w:cs="仿宋_GB2312"/>
          <w:szCs w:val="21"/>
        </w:rPr>
        <w:t>暂估价一览表》</w:t>
      </w:r>
      <w:r>
        <w:rPr>
          <w:rFonts w:hint="eastAsia" w:ascii="宋体" w:hAnsi="宋体" w:cs="仿宋_GB2312"/>
          <w:kern w:val="0"/>
          <w:szCs w:val="21"/>
        </w:rPr>
        <w:t>。</w:t>
      </w:r>
    </w:p>
    <w:bookmarkEnd w:id="573"/>
    <w:bookmarkEnd w:id="574"/>
    <w:bookmarkEnd w:id="575"/>
    <w:p>
      <w:pPr>
        <w:spacing w:line="380" w:lineRule="exact"/>
        <w:ind w:firstLine="420" w:firstLineChars="200"/>
        <w:jc w:val="left"/>
        <w:rPr>
          <w:rFonts w:ascii="宋体" w:hAnsi="宋体"/>
          <w:szCs w:val="21"/>
        </w:rPr>
      </w:pPr>
      <w:r>
        <w:rPr>
          <w:rFonts w:ascii="宋体" w:hAnsi="宋体"/>
          <w:szCs w:val="21"/>
        </w:rPr>
        <w:t>1</w:t>
      </w:r>
      <w:bookmarkStart w:id="576" w:name="_Toc318581177"/>
      <w:bookmarkStart w:id="577" w:name="_Toc312677509"/>
      <w:bookmarkStart w:id="578" w:name="_Toc312678035"/>
      <w:r>
        <w:rPr>
          <w:rFonts w:ascii="宋体" w:hAnsi="宋体"/>
          <w:szCs w:val="21"/>
        </w:rPr>
        <w:t xml:space="preserve">0.7.1 </w:t>
      </w:r>
      <w:r>
        <w:rPr>
          <w:rFonts w:hint="eastAsia" w:ascii="宋体" w:hAnsi="宋体" w:cs="仿宋_GB2312"/>
          <w:szCs w:val="21"/>
        </w:rPr>
        <w:t>依法必须招标的暂估价项目</w:t>
      </w:r>
    </w:p>
    <w:bookmarkEnd w:id="576"/>
    <w:bookmarkEnd w:id="577"/>
    <w:bookmarkEnd w:id="578"/>
    <w:p>
      <w:pPr>
        <w:spacing w:line="380" w:lineRule="exact"/>
        <w:ind w:firstLine="420" w:firstLineChars="200"/>
        <w:jc w:val="left"/>
        <w:rPr>
          <w:rFonts w:ascii="宋体" w:hAnsi="宋体"/>
          <w:szCs w:val="21"/>
        </w:rPr>
      </w:pPr>
      <w:r>
        <w:rPr>
          <w:rFonts w:hint="eastAsia" w:ascii="宋体" w:hAnsi="宋体" w:cs="仿宋_GB2312"/>
          <w:szCs w:val="21"/>
        </w:rPr>
        <w:t>对于依法必须招标的暂估价项目的确认和批准采取第</w:t>
      </w:r>
      <w:r>
        <w:rPr>
          <w:rFonts w:ascii="宋体" w:hAnsi="宋体"/>
          <w:szCs w:val="21"/>
          <w:u w:val="single"/>
        </w:rPr>
        <w:t xml:space="preserve">    </w:t>
      </w:r>
      <w:r>
        <w:rPr>
          <w:rFonts w:hint="eastAsia" w:ascii="宋体" w:hAnsi="宋体" w:cs="仿宋_GB2312"/>
          <w:szCs w:val="21"/>
        </w:rPr>
        <w:t>种方式确定。</w:t>
      </w:r>
    </w:p>
    <w:p>
      <w:pPr>
        <w:spacing w:line="380" w:lineRule="exact"/>
        <w:ind w:firstLine="420" w:firstLineChars="200"/>
        <w:jc w:val="left"/>
        <w:rPr>
          <w:rFonts w:ascii="宋体" w:hAnsi="宋体"/>
          <w:szCs w:val="21"/>
        </w:rPr>
      </w:pPr>
      <w:r>
        <w:rPr>
          <w:rFonts w:ascii="宋体" w:hAnsi="宋体"/>
          <w:szCs w:val="21"/>
        </w:rPr>
        <w:t xml:space="preserve">10.7.2 </w:t>
      </w:r>
      <w:r>
        <w:rPr>
          <w:rFonts w:hint="eastAsia" w:ascii="宋体" w:hAnsi="宋体" w:cs="仿宋_GB2312"/>
          <w:szCs w:val="21"/>
        </w:rPr>
        <w:t>不属于依法必须招标的暂估价项目</w:t>
      </w:r>
    </w:p>
    <w:p>
      <w:pPr>
        <w:spacing w:line="380" w:lineRule="exact"/>
        <w:ind w:firstLine="420" w:firstLineChars="200"/>
        <w:jc w:val="left"/>
        <w:rPr>
          <w:rFonts w:ascii="宋体" w:hAnsi="宋体"/>
          <w:szCs w:val="21"/>
        </w:rPr>
      </w:pPr>
      <w:r>
        <w:rPr>
          <w:rFonts w:hint="eastAsia" w:ascii="宋体" w:hAnsi="宋体" w:cs="仿宋_GB2312"/>
          <w:szCs w:val="21"/>
        </w:rPr>
        <w:t>对于不属于依法必须招标的暂估价项目的确认和批准采取第</w:t>
      </w:r>
      <w:r>
        <w:rPr>
          <w:rFonts w:ascii="宋体" w:hAnsi="宋体"/>
          <w:szCs w:val="21"/>
          <w:u w:val="single"/>
        </w:rPr>
        <w:t xml:space="preserve">   </w:t>
      </w:r>
      <w:r>
        <w:rPr>
          <w:rFonts w:ascii="宋体" w:hAnsi="宋体"/>
          <w:szCs w:val="21"/>
        </w:rPr>
        <w:t xml:space="preserve"> </w:t>
      </w:r>
      <w:r>
        <w:rPr>
          <w:rFonts w:hint="eastAsia" w:ascii="宋体" w:hAnsi="宋体" w:cs="仿宋_GB2312"/>
          <w:szCs w:val="21"/>
        </w:rPr>
        <w:t>种方式确定。</w:t>
      </w:r>
    </w:p>
    <w:p>
      <w:pPr>
        <w:spacing w:line="380" w:lineRule="exact"/>
        <w:ind w:firstLine="420" w:firstLineChars="200"/>
        <w:jc w:val="left"/>
        <w:rPr>
          <w:rFonts w:ascii="宋体" w:hAnsi="宋体"/>
          <w:kern w:val="0"/>
          <w:szCs w:val="21"/>
        </w:rPr>
      </w:pPr>
      <w:r>
        <w:rPr>
          <w:rFonts w:hint="eastAsia" w:ascii="宋体" w:hAnsi="宋体" w:cs="仿宋_GB2312"/>
          <w:szCs w:val="21"/>
        </w:rPr>
        <w:t>第</w:t>
      </w:r>
      <w:r>
        <w:rPr>
          <w:rFonts w:ascii="宋体" w:hAnsi="宋体"/>
          <w:szCs w:val="21"/>
        </w:rPr>
        <w:t>3</w:t>
      </w:r>
      <w:r>
        <w:rPr>
          <w:rFonts w:hint="eastAsia" w:ascii="宋体" w:hAnsi="宋体" w:cs="仿宋_GB2312"/>
          <w:szCs w:val="21"/>
        </w:rPr>
        <w:t>种方式：</w:t>
      </w:r>
      <w:r>
        <w:rPr>
          <w:rFonts w:hint="eastAsia" w:ascii="宋体" w:hAnsi="宋体" w:cs="仿宋_GB2312"/>
          <w:kern w:val="0"/>
          <w:szCs w:val="21"/>
        </w:rPr>
        <w:t>承包人直接实施的暂估价项目</w:t>
      </w:r>
    </w:p>
    <w:p>
      <w:pPr>
        <w:spacing w:line="380" w:lineRule="exact"/>
        <w:ind w:firstLine="315" w:firstLineChars="150"/>
        <w:jc w:val="left"/>
        <w:rPr>
          <w:rFonts w:ascii="宋体" w:hAnsi="宋体"/>
          <w:szCs w:val="21"/>
        </w:rPr>
      </w:pPr>
      <w:r>
        <w:rPr>
          <w:rFonts w:hint="eastAsia" w:ascii="宋体" w:hAnsi="宋体" w:cs="仿宋_GB2312"/>
          <w:szCs w:val="21"/>
        </w:rPr>
        <w:t>承包人直接实施的暂估价项目的约定：</w:t>
      </w:r>
      <w:r>
        <w:rPr>
          <w:rFonts w:ascii="宋体" w:hAnsi="宋体"/>
          <w:szCs w:val="21"/>
          <w:u w:val="single"/>
        </w:rPr>
        <w:t xml:space="preserve">                     </w:t>
      </w:r>
      <w:r>
        <w:rPr>
          <w:rFonts w:hint="eastAsia" w:ascii="宋体" w:hAnsi="宋体"/>
          <w:szCs w:val="21"/>
        </w:rPr>
        <w:t xml:space="preserve"> </w:t>
      </w:r>
      <w:r>
        <w:rPr>
          <w:rFonts w:hint="eastAsia" w:ascii="宋体" w:hAnsi="宋体" w:cs="仿宋_GB2312"/>
          <w:szCs w:val="21"/>
        </w:rPr>
        <w:t>。</w:t>
      </w:r>
    </w:p>
    <w:p>
      <w:pPr>
        <w:spacing w:after="120" w:line="380" w:lineRule="exact"/>
        <w:ind w:firstLine="420" w:firstLineChars="200"/>
        <w:rPr>
          <w:rFonts w:ascii="宋体" w:hAnsi="宋体"/>
          <w:szCs w:val="21"/>
        </w:rPr>
      </w:pPr>
      <w:r>
        <w:rPr>
          <w:rFonts w:ascii="宋体" w:hAnsi="宋体"/>
          <w:szCs w:val="21"/>
        </w:rPr>
        <w:t xml:space="preserve">10.8 </w:t>
      </w:r>
      <w:r>
        <w:rPr>
          <w:rFonts w:hint="eastAsia" w:ascii="宋体" w:hAnsi="宋体" w:cs="黑体"/>
          <w:szCs w:val="21"/>
        </w:rPr>
        <w:t>暂列金额</w:t>
      </w:r>
    </w:p>
    <w:p>
      <w:pPr>
        <w:autoSpaceDE w:val="0"/>
        <w:autoSpaceDN w:val="0"/>
        <w:adjustRightInd w:val="0"/>
        <w:spacing w:line="380" w:lineRule="exact"/>
        <w:ind w:firstLine="420" w:firstLineChars="200"/>
        <w:jc w:val="left"/>
        <w:rPr>
          <w:rFonts w:ascii="宋体" w:hAnsi="宋体"/>
          <w:kern w:val="0"/>
          <w:szCs w:val="21"/>
        </w:rPr>
      </w:pPr>
      <w:r>
        <w:rPr>
          <w:rFonts w:hint="eastAsia" w:ascii="宋体" w:hAnsi="宋体" w:cs="仿宋_GB2312"/>
          <w:kern w:val="0"/>
          <w:szCs w:val="21"/>
        </w:rPr>
        <w:t>合同当事人关于暂列金额使用的约定：</w:t>
      </w:r>
      <w:r>
        <w:rPr>
          <w:rFonts w:ascii="宋体" w:hAnsi="宋体"/>
          <w:szCs w:val="21"/>
          <w:u w:val="single"/>
        </w:rPr>
        <w:t xml:space="preserve">                     </w:t>
      </w:r>
      <w:r>
        <w:rPr>
          <w:rFonts w:hint="eastAsia" w:ascii="宋体" w:hAnsi="宋体"/>
          <w:szCs w:val="21"/>
          <w:u w:val="single"/>
        </w:rPr>
        <w:t xml:space="preserve"> </w:t>
      </w:r>
      <w:r>
        <w:rPr>
          <w:rFonts w:hint="eastAsia" w:ascii="宋体" w:hAnsi="宋体" w:cs="仿宋_GB2312"/>
          <w:kern w:val="0"/>
          <w:szCs w:val="21"/>
        </w:rPr>
        <w:t>。</w:t>
      </w:r>
    </w:p>
    <w:p>
      <w:pPr>
        <w:pStyle w:val="9"/>
        <w:spacing w:before="120" w:after="120" w:line="380" w:lineRule="exact"/>
        <w:rPr>
          <w:rFonts w:ascii="宋体" w:hAnsi="宋体"/>
          <w:b w:val="0"/>
          <w:szCs w:val="21"/>
        </w:rPr>
      </w:pPr>
      <w:bookmarkStart w:id="579" w:name="_Toc351203643"/>
      <w:r>
        <w:rPr>
          <w:rFonts w:ascii="宋体" w:hAnsi="宋体"/>
          <w:b w:val="0"/>
          <w:szCs w:val="21"/>
        </w:rPr>
        <w:t xml:space="preserve">11. </w:t>
      </w:r>
      <w:r>
        <w:rPr>
          <w:rFonts w:hint="eastAsia" w:ascii="宋体" w:hAnsi="宋体" w:cs="黑体"/>
          <w:b w:val="0"/>
          <w:szCs w:val="21"/>
        </w:rPr>
        <w:t>价格调整</w:t>
      </w:r>
      <w:bookmarkEnd w:id="579"/>
    </w:p>
    <w:p>
      <w:pPr>
        <w:spacing w:after="120" w:line="380" w:lineRule="exact"/>
        <w:ind w:firstLine="420" w:firstLineChars="200"/>
        <w:rPr>
          <w:rFonts w:ascii="宋体" w:hAnsi="宋体"/>
          <w:szCs w:val="21"/>
        </w:rPr>
      </w:pPr>
      <w:bookmarkStart w:id="580" w:name="_Toc292559911"/>
      <w:bookmarkStart w:id="581" w:name="_Toc297048387"/>
      <w:bookmarkStart w:id="582" w:name="_Toc292559406"/>
      <w:bookmarkStart w:id="583" w:name="_Toc303539157"/>
      <w:bookmarkStart w:id="584" w:name="_Toc297216209"/>
      <w:bookmarkStart w:id="585" w:name="_Toc296891029"/>
      <w:bookmarkStart w:id="586" w:name="_Toc296944540"/>
      <w:bookmarkStart w:id="587" w:name="_Toc300935000"/>
      <w:bookmarkStart w:id="588" w:name="_Toc296346702"/>
      <w:bookmarkStart w:id="589" w:name="_Toc304295577"/>
      <w:bookmarkStart w:id="590" w:name="_Toc296891241"/>
      <w:bookmarkStart w:id="591" w:name="_Toc296503201"/>
      <w:bookmarkStart w:id="592" w:name="_Toc296347200"/>
      <w:bookmarkStart w:id="593" w:name="_Toc312678039"/>
      <w:bookmarkStart w:id="594" w:name="_Toc297120501"/>
      <w:bookmarkStart w:id="595" w:name="_Toc297123550"/>
      <w:r>
        <w:rPr>
          <w:rFonts w:ascii="宋体" w:hAnsi="宋体"/>
          <w:szCs w:val="21"/>
        </w:rPr>
        <w:t xml:space="preserve">11.1 </w:t>
      </w:r>
      <w:r>
        <w:rPr>
          <w:rFonts w:hint="eastAsia" w:ascii="宋体" w:hAnsi="宋体" w:cs="黑体"/>
          <w:szCs w:val="21"/>
        </w:rPr>
        <w:t>市场价格波动引起的调整</w:t>
      </w:r>
    </w:p>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Pr>
        <w:spacing w:line="380" w:lineRule="exact"/>
        <w:ind w:firstLine="420" w:firstLineChars="200"/>
        <w:jc w:val="left"/>
        <w:rPr>
          <w:rFonts w:ascii="宋体" w:hAnsi="宋体"/>
          <w:szCs w:val="21"/>
        </w:rPr>
      </w:pPr>
      <w:r>
        <w:rPr>
          <w:rFonts w:hint="eastAsia" w:ascii="宋体" w:hAnsi="宋体" w:cs="仿宋_GB2312"/>
          <w:kern w:val="0"/>
          <w:szCs w:val="21"/>
        </w:rPr>
        <w:t>市场价格波动是否调整合同价格的约定：</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因市场价格波动调整合同价格，采用以下第</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cs="仿宋_GB2312"/>
          <w:szCs w:val="21"/>
        </w:rPr>
        <w:t>种方式对合同价格进行调整：</w:t>
      </w:r>
    </w:p>
    <w:p>
      <w:pPr>
        <w:spacing w:line="380" w:lineRule="exact"/>
        <w:ind w:firstLine="420" w:firstLineChars="200"/>
        <w:jc w:val="left"/>
        <w:rPr>
          <w:rFonts w:ascii="宋体" w:hAnsi="宋体"/>
          <w:szCs w:val="21"/>
        </w:rPr>
      </w:pPr>
      <w:r>
        <w:rPr>
          <w:rFonts w:hint="eastAsia" w:ascii="宋体" w:hAnsi="宋体" w:cs="仿宋_GB2312"/>
          <w:szCs w:val="21"/>
        </w:rPr>
        <w:t>第</w:t>
      </w:r>
      <w:r>
        <w:rPr>
          <w:rFonts w:ascii="宋体" w:hAnsi="宋体"/>
          <w:szCs w:val="21"/>
        </w:rPr>
        <w:t>1</w:t>
      </w:r>
      <w:r>
        <w:rPr>
          <w:rFonts w:hint="eastAsia" w:ascii="宋体" w:hAnsi="宋体" w:cs="仿宋_GB2312"/>
          <w:szCs w:val="21"/>
        </w:rPr>
        <w:t>种方式：采用价格指数进行价格调整。</w:t>
      </w:r>
    </w:p>
    <w:p>
      <w:pPr>
        <w:ind w:firstLine="420" w:firstLineChars="200"/>
        <w:rPr>
          <w:szCs w:val="21"/>
        </w:rPr>
      </w:pPr>
      <w:r>
        <w:rPr>
          <w:rFonts w:hint="eastAsia"/>
          <w:szCs w:val="21"/>
        </w:rPr>
        <w:t>关于各可调因子、定值和变值权重，以及基本价格指数及其来源的约定：</w:t>
      </w:r>
      <w:r>
        <w:rPr>
          <w:szCs w:val="21"/>
          <w:u w:val="single"/>
        </w:rPr>
        <w:t xml:space="preserve">  </w:t>
      </w:r>
      <w:r>
        <w:rPr>
          <w:rFonts w:hint="eastAsia"/>
          <w:szCs w:val="21"/>
          <w:u w:val="single"/>
        </w:rPr>
        <w:t xml:space="preserve">  </w:t>
      </w:r>
      <w:r>
        <w:rPr>
          <w:szCs w:val="21"/>
          <w:u w:val="single"/>
        </w:rPr>
        <w:t xml:space="preserve">   </w:t>
      </w:r>
      <w:r>
        <w:rPr>
          <w:rFonts w:hint="eastAsia"/>
          <w:szCs w:val="21"/>
        </w:rPr>
        <w:t>；</w:t>
      </w:r>
      <w:r>
        <w:rPr>
          <w:szCs w:val="21"/>
        </w:rPr>
        <w:t xml:space="preserve">  </w:t>
      </w:r>
    </w:p>
    <w:p>
      <w:pPr>
        <w:spacing w:line="380" w:lineRule="exact"/>
        <w:ind w:firstLine="420" w:firstLineChars="200"/>
        <w:jc w:val="left"/>
        <w:rPr>
          <w:rFonts w:ascii="宋体" w:hAnsi="宋体"/>
          <w:szCs w:val="21"/>
        </w:rPr>
      </w:pPr>
      <w:r>
        <w:rPr>
          <w:rFonts w:hint="eastAsia" w:ascii="宋体" w:hAnsi="宋体" w:cs="仿宋_GB2312"/>
          <w:szCs w:val="21"/>
        </w:rPr>
        <w:t>第</w:t>
      </w:r>
      <w:r>
        <w:rPr>
          <w:rFonts w:ascii="宋体" w:hAnsi="宋体"/>
          <w:szCs w:val="21"/>
        </w:rPr>
        <w:t>2</w:t>
      </w:r>
      <w:r>
        <w:rPr>
          <w:rFonts w:hint="eastAsia" w:ascii="宋体" w:hAnsi="宋体" w:cs="仿宋_GB2312"/>
          <w:szCs w:val="21"/>
        </w:rPr>
        <w:t>种方式：采用造价信息进行价格调整。</w:t>
      </w:r>
    </w:p>
    <w:p>
      <w:pPr>
        <w:spacing w:line="380" w:lineRule="exact"/>
        <w:ind w:firstLine="420" w:firstLineChars="200"/>
        <w:jc w:val="left"/>
        <w:rPr>
          <w:rFonts w:ascii="宋体" w:hAnsi="宋体"/>
          <w:szCs w:val="21"/>
        </w:rPr>
      </w:pPr>
      <w:r>
        <w:rPr>
          <w:rFonts w:hint="eastAsia" w:ascii="宋体" w:hAnsi="宋体" w:cs="仿宋_GB2312"/>
          <w:szCs w:val="21"/>
        </w:rPr>
        <w:t>（</w:t>
      </w:r>
      <w:r>
        <w:rPr>
          <w:rFonts w:ascii="宋体" w:hAnsi="宋体"/>
          <w:szCs w:val="21"/>
        </w:rPr>
        <w:t>2</w:t>
      </w:r>
      <w:r>
        <w:rPr>
          <w:rFonts w:hint="eastAsia" w:ascii="宋体" w:hAnsi="宋体" w:cs="仿宋_GB2312"/>
          <w:szCs w:val="21"/>
        </w:rPr>
        <w:t>）关于基准价格的约定：</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专用合同条款</w:t>
      </w:r>
      <w:r>
        <w:rPr>
          <w:rFonts w:hint="eastAsia" w:ascii="宋体" w:hAnsi="宋体" w:cs="宋体"/>
          <w:szCs w:val="21"/>
        </w:rPr>
        <w:t>①</w:t>
      </w:r>
      <w:r>
        <w:rPr>
          <w:rFonts w:hint="eastAsia" w:ascii="宋体" w:hAnsi="宋体" w:cs="仿宋_GB2312"/>
          <w:szCs w:val="21"/>
        </w:rPr>
        <w:t>承包人在已标价工程量清单或预算书中载明的材料单价低于基准价格的：专用合同条款合同履行期间材料单价涨幅以基准价格为基础超过</w:t>
      </w:r>
      <w:r>
        <w:rPr>
          <w:rFonts w:ascii="宋体" w:hAnsi="宋体"/>
          <w:szCs w:val="21"/>
          <w:u w:val="single"/>
        </w:rPr>
        <w:t xml:space="preserve">   </w:t>
      </w:r>
      <w:r>
        <w:rPr>
          <w:rFonts w:ascii="宋体" w:hAnsi="宋体"/>
          <w:szCs w:val="21"/>
        </w:rPr>
        <w:t>%</w:t>
      </w:r>
      <w:r>
        <w:rPr>
          <w:rFonts w:hint="eastAsia" w:ascii="宋体" w:hAnsi="宋体" w:cs="仿宋_GB2312"/>
          <w:szCs w:val="21"/>
        </w:rPr>
        <w:t>时，或材料单价跌幅以已标价工程量清单或预算书中载明材料单价为基础超过</w:t>
      </w:r>
      <w:r>
        <w:rPr>
          <w:rFonts w:ascii="宋体" w:hAnsi="宋体"/>
          <w:szCs w:val="21"/>
          <w:u w:val="single"/>
        </w:rPr>
        <w:t xml:space="preserve">   </w:t>
      </w:r>
      <w:r>
        <w:rPr>
          <w:rFonts w:ascii="宋体" w:hAnsi="宋体"/>
          <w:szCs w:val="21"/>
        </w:rPr>
        <w:t>%</w:t>
      </w:r>
      <w:r>
        <w:rPr>
          <w:rFonts w:hint="eastAsia" w:ascii="宋体" w:hAnsi="宋体" w:cs="仿宋_GB2312"/>
          <w:szCs w:val="21"/>
        </w:rPr>
        <w:t>时，其超过部分据实调整。</w:t>
      </w:r>
    </w:p>
    <w:p>
      <w:pPr>
        <w:spacing w:line="380" w:lineRule="exact"/>
        <w:ind w:firstLine="420" w:firstLineChars="200"/>
        <w:jc w:val="left"/>
        <w:rPr>
          <w:rFonts w:ascii="宋体" w:hAnsi="宋体"/>
          <w:szCs w:val="21"/>
        </w:rPr>
      </w:pPr>
      <w:r>
        <w:rPr>
          <w:rFonts w:hint="eastAsia" w:ascii="宋体" w:hAnsi="宋体" w:cs="宋体"/>
          <w:szCs w:val="21"/>
        </w:rPr>
        <w:t>②</w:t>
      </w:r>
      <w:r>
        <w:rPr>
          <w:rFonts w:hint="eastAsia" w:ascii="宋体" w:hAnsi="宋体" w:cs="仿宋_GB2312"/>
          <w:szCs w:val="21"/>
        </w:rPr>
        <w:t>承包人在已标价工程量清单或预算书中载明的材料单价高于基准价格的：专用合同条款合同履行期间材料单价跌幅以基准价格为基础超过</w:t>
      </w:r>
      <w:r>
        <w:rPr>
          <w:rFonts w:ascii="宋体" w:hAnsi="宋体"/>
          <w:szCs w:val="21"/>
          <w:u w:val="single"/>
        </w:rPr>
        <w:t xml:space="preserve">   </w:t>
      </w:r>
      <w:r>
        <w:rPr>
          <w:rFonts w:ascii="宋体" w:hAnsi="宋体"/>
          <w:szCs w:val="21"/>
        </w:rPr>
        <w:t>%</w:t>
      </w:r>
      <w:r>
        <w:rPr>
          <w:rFonts w:hint="eastAsia" w:ascii="宋体" w:hAnsi="宋体" w:cs="仿宋_GB2312"/>
          <w:szCs w:val="21"/>
        </w:rPr>
        <w:t>时，材料单价涨幅以已标价工程量清单或预算书中载明材料单价为基础超过</w:t>
      </w:r>
      <w:r>
        <w:rPr>
          <w:rFonts w:ascii="宋体" w:hAnsi="宋体"/>
          <w:szCs w:val="21"/>
          <w:u w:val="single"/>
        </w:rPr>
        <w:t xml:space="preserve">   </w:t>
      </w:r>
      <w:r>
        <w:rPr>
          <w:rFonts w:ascii="宋体" w:hAnsi="宋体"/>
          <w:szCs w:val="21"/>
        </w:rPr>
        <w:t>%</w:t>
      </w:r>
      <w:r>
        <w:rPr>
          <w:rFonts w:hint="eastAsia" w:ascii="宋体" w:hAnsi="宋体" w:cs="仿宋_GB2312"/>
          <w:szCs w:val="21"/>
        </w:rPr>
        <w:t>时，其超过部分据实调整。</w:t>
      </w:r>
    </w:p>
    <w:p>
      <w:pPr>
        <w:spacing w:line="380" w:lineRule="exact"/>
        <w:ind w:firstLine="645"/>
        <w:jc w:val="left"/>
        <w:rPr>
          <w:rFonts w:ascii="宋体" w:hAnsi="宋体"/>
          <w:szCs w:val="21"/>
        </w:rPr>
      </w:pPr>
      <w:r>
        <w:rPr>
          <w:rFonts w:hint="eastAsia" w:ascii="宋体" w:hAnsi="宋体" w:cs="宋体"/>
          <w:szCs w:val="21"/>
        </w:rPr>
        <w:t>③</w:t>
      </w:r>
      <w:r>
        <w:rPr>
          <w:rFonts w:hint="eastAsia" w:ascii="宋体" w:hAnsi="宋体" w:cs="仿宋_GB2312"/>
          <w:szCs w:val="21"/>
        </w:rPr>
        <w:t>承包人在已标价工程量清单或预算书中载明的材料单价等于基准单价的：专用合同条款合同履行期间材料单价涨跌幅以基准单价为基础超过</w:t>
      </w:r>
      <w:r>
        <w:rPr>
          <w:rFonts w:ascii="宋体" w:hAnsi="宋体"/>
          <w:szCs w:val="21"/>
        </w:rPr>
        <w:t>±</w:t>
      </w:r>
      <w:r>
        <w:rPr>
          <w:rFonts w:ascii="宋体" w:hAnsi="宋体"/>
          <w:szCs w:val="21"/>
          <w:u w:val="single"/>
        </w:rPr>
        <w:t xml:space="preserve">   </w:t>
      </w:r>
      <w:r>
        <w:rPr>
          <w:rFonts w:ascii="宋体" w:hAnsi="宋体"/>
          <w:szCs w:val="21"/>
        </w:rPr>
        <w:t>%</w:t>
      </w:r>
      <w:r>
        <w:rPr>
          <w:rFonts w:hint="eastAsia" w:ascii="宋体" w:hAnsi="宋体" w:cs="仿宋_GB2312"/>
          <w:szCs w:val="21"/>
        </w:rPr>
        <w:t>时，其超过部分据实调整。</w:t>
      </w:r>
    </w:p>
    <w:p>
      <w:pPr>
        <w:spacing w:line="380" w:lineRule="exact"/>
        <w:ind w:firstLine="420" w:firstLineChars="200"/>
        <w:jc w:val="left"/>
        <w:rPr>
          <w:rFonts w:ascii="宋体" w:hAnsi="宋体" w:cs="仿宋_GB2312"/>
          <w:szCs w:val="21"/>
        </w:rPr>
      </w:pPr>
      <w:r>
        <w:rPr>
          <w:rFonts w:hint="eastAsia" w:ascii="宋体" w:hAnsi="宋体" w:cs="仿宋_GB2312"/>
          <w:szCs w:val="21"/>
        </w:rPr>
        <w:t>第</w:t>
      </w:r>
      <w:r>
        <w:rPr>
          <w:rFonts w:ascii="宋体" w:hAnsi="宋体" w:cs="仿宋_GB2312"/>
          <w:szCs w:val="21"/>
        </w:rPr>
        <w:t>3</w:t>
      </w:r>
      <w:r>
        <w:rPr>
          <w:rFonts w:hint="eastAsia" w:ascii="宋体" w:hAnsi="宋体" w:cs="仿宋_GB2312"/>
          <w:szCs w:val="21"/>
        </w:rPr>
        <w:t>种方式：其他价格调整方式：</w:t>
      </w:r>
      <w:r>
        <w:rPr>
          <w:rFonts w:ascii="宋体" w:hAnsi="宋体" w:cs="仿宋_GB2312"/>
          <w:szCs w:val="21"/>
          <w:u w:val="single"/>
        </w:rPr>
        <w:t xml:space="preserve">                        </w:t>
      </w:r>
      <w:r>
        <w:rPr>
          <w:rFonts w:hint="eastAsia" w:ascii="宋体" w:hAnsi="宋体" w:cs="仿宋_GB2312"/>
          <w:szCs w:val="21"/>
        </w:rPr>
        <w:t>。</w:t>
      </w:r>
    </w:p>
    <w:bookmarkEnd w:id="483"/>
    <w:bookmarkEnd w:id="484"/>
    <w:bookmarkEnd w:id="485"/>
    <w:bookmarkEnd w:id="486"/>
    <w:bookmarkEnd w:id="487"/>
    <w:bookmarkEnd w:id="488"/>
    <w:p>
      <w:pPr>
        <w:pStyle w:val="9"/>
        <w:spacing w:before="120" w:after="120" w:line="380" w:lineRule="exact"/>
        <w:rPr>
          <w:rFonts w:ascii="宋体" w:hAnsi="宋体"/>
          <w:b w:val="0"/>
          <w:szCs w:val="21"/>
        </w:rPr>
      </w:pPr>
      <w:bookmarkStart w:id="596" w:name="_Toc296346706"/>
      <w:bookmarkStart w:id="597" w:name="_Toc297048391"/>
      <w:bookmarkStart w:id="598" w:name="_Toc297120505"/>
      <w:bookmarkStart w:id="599" w:name="_Toc296891033"/>
      <w:bookmarkStart w:id="600" w:name="_Toc292559410"/>
      <w:bookmarkStart w:id="601" w:name="_Toc296944544"/>
      <w:bookmarkStart w:id="602" w:name="_Toc292559915"/>
      <w:bookmarkStart w:id="603" w:name="_Toc296891245"/>
      <w:bookmarkStart w:id="604" w:name="_Toc296347204"/>
      <w:bookmarkStart w:id="605" w:name="_Toc296503205"/>
      <w:bookmarkStart w:id="606" w:name="_Toc351203644"/>
      <w:bookmarkStart w:id="607" w:name="_Toc297216211"/>
      <w:bookmarkStart w:id="608" w:name="_Toc304295579"/>
      <w:bookmarkStart w:id="609" w:name="_Toc303539159"/>
      <w:bookmarkStart w:id="610" w:name="_Toc300935002"/>
      <w:bookmarkStart w:id="611" w:name="_Toc297123552"/>
      <w:bookmarkStart w:id="612" w:name="_Toc312678040"/>
      <w:r>
        <w:rPr>
          <w:rFonts w:ascii="宋体" w:hAnsi="宋体"/>
          <w:b w:val="0"/>
          <w:szCs w:val="21"/>
        </w:rPr>
        <w:t xml:space="preserve">12. </w:t>
      </w:r>
      <w:bookmarkEnd w:id="596"/>
      <w:bookmarkEnd w:id="597"/>
      <w:bookmarkEnd w:id="598"/>
      <w:bookmarkEnd w:id="599"/>
      <w:bookmarkEnd w:id="600"/>
      <w:bookmarkEnd w:id="601"/>
      <w:bookmarkEnd w:id="602"/>
      <w:bookmarkEnd w:id="603"/>
      <w:bookmarkEnd w:id="604"/>
      <w:bookmarkEnd w:id="605"/>
      <w:r>
        <w:rPr>
          <w:rFonts w:hint="eastAsia" w:ascii="宋体" w:hAnsi="宋体" w:cs="黑体"/>
          <w:b w:val="0"/>
          <w:szCs w:val="21"/>
        </w:rPr>
        <w:t>合同价格、计量与支付</w:t>
      </w:r>
      <w:bookmarkEnd w:id="606"/>
    </w:p>
    <w:bookmarkEnd w:id="607"/>
    <w:bookmarkEnd w:id="608"/>
    <w:bookmarkEnd w:id="609"/>
    <w:bookmarkEnd w:id="610"/>
    <w:bookmarkEnd w:id="611"/>
    <w:bookmarkEnd w:id="612"/>
    <w:p>
      <w:pPr>
        <w:spacing w:after="120" w:line="380" w:lineRule="exact"/>
        <w:ind w:firstLine="420" w:firstLineChars="200"/>
        <w:rPr>
          <w:rFonts w:ascii="宋体" w:hAnsi="宋体"/>
          <w:szCs w:val="21"/>
        </w:rPr>
      </w:pPr>
      <w:bookmarkStart w:id="613" w:name="_Toc267251461"/>
      <w:bookmarkStart w:id="614" w:name="_Toc292559916"/>
      <w:bookmarkStart w:id="615" w:name="_Toc292559411"/>
      <w:bookmarkStart w:id="616" w:name="_Toc296347205"/>
      <w:bookmarkStart w:id="617" w:name="_Toc296891246"/>
      <w:bookmarkStart w:id="618" w:name="_Toc296346707"/>
      <w:bookmarkStart w:id="619" w:name="_Toc296503206"/>
      <w:bookmarkStart w:id="620" w:name="_Toc296944545"/>
      <w:bookmarkStart w:id="621" w:name="_Toc296891034"/>
      <w:bookmarkStart w:id="622" w:name="_Toc297048392"/>
      <w:bookmarkStart w:id="623" w:name="_Toc297120506"/>
      <w:bookmarkStart w:id="624" w:name="_Toc297123553"/>
      <w:bookmarkStart w:id="625" w:name="_Toc300935003"/>
      <w:bookmarkStart w:id="626" w:name="_Toc312678041"/>
      <w:bookmarkStart w:id="627" w:name="_Toc304295580"/>
      <w:bookmarkStart w:id="628" w:name="_Toc303539160"/>
      <w:bookmarkStart w:id="629" w:name="_Toc297216212"/>
      <w:r>
        <w:rPr>
          <w:rFonts w:ascii="宋体" w:hAnsi="宋体"/>
          <w:szCs w:val="21"/>
        </w:rPr>
        <w:t xml:space="preserve">12.1 </w:t>
      </w:r>
      <w:r>
        <w:rPr>
          <w:rFonts w:hint="eastAsia" w:ascii="宋体" w:hAnsi="宋体" w:cs="黑体"/>
          <w:szCs w:val="21"/>
        </w:rPr>
        <w:t>合</w:t>
      </w:r>
      <w:bookmarkEnd w:id="613"/>
      <w:bookmarkEnd w:id="614"/>
      <w:bookmarkEnd w:id="615"/>
      <w:r>
        <w:rPr>
          <w:rFonts w:hint="eastAsia" w:ascii="宋体" w:hAnsi="宋体" w:cs="黑体"/>
          <w:szCs w:val="21"/>
        </w:rPr>
        <w:t>同价</w:t>
      </w:r>
      <w:bookmarkEnd w:id="616"/>
      <w:bookmarkEnd w:id="617"/>
      <w:bookmarkEnd w:id="618"/>
      <w:bookmarkEnd w:id="619"/>
      <w:bookmarkEnd w:id="620"/>
      <w:bookmarkEnd w:id="621"/>
      <w:bookmarkEnd w:id="622"/>
      <w:bookmarkEnd w:id="623"/>
      <w:r>
        <w:rPr>
          <w:rFonts w:hint="eastAsia" w:ascii="宋体" w:hAnsi="宋体" w:cs="黑体"/>
          <w:szCs w:val="21"/>
        </w:rPr>
        <w:t>格形式</w:t>
      </w:r>
    </w:p>
    <w:bookmarkEnd w:id="624"/>
    <w:bookmarkEnd w:id="625"/>
    <w:bookmarkEnd w:id="626"/>
    <w:bookmarkEnd w:id="627"/>
    <w:bookmarkEnd w:id="628"/>
    <w:bookmarkEnd w:id="629"/>
    <w:p>
      <w:pPr>
        <w:spacing w:line="380" w:lineRule="exact"/>
        <w:ind w:firstLine="420" w:firstLineChars="200"/>
        <w:jc w:val="left"/>
        <w:rPr>
          <w:rFonts w:ascii="宋体" w:hAnsi="宋体"/>
          <w:szCs w:val="21"/>
        </w:rPr>
      </w:pPr>
      <w:r>
        <w:rPr>
          <w:rFonts w:ascii="宋体" w:hAnsi="宋体"/>
          <w:szCs w:val="21"/>
        </w:rPr>
        <w:t>1</w:t>
      </w:r>
      <w:r>
        <w:rPr>
          <w:rFonts w:hint="eastAsia" w:ascii="宋体" w:hAnsi="宋体" w:cs="仿宋_GB2312"/>
          <w:szCs w:val="21"/>
        </w:rPr>
        <w:t>、单价合同。</w:t>
      </w:r>
    </w:p>
    <w:p>
      <w:pPr>
        <w:spacing w:line="380" w:lineRule="exact"/>
        <w:ind w:firstLine="420" w:firstLineChars="200"/>
        <w:jc w:val="left"/>
        <w:rPr>
          <w:rFonts w:ascii="宋体" w:hAnsi="宋体"/>
          <w:szCs w:val="21"/>
        </w:rPr>
      </w:pPr>
      <w:r>
        <w:rPr>
          <w:rFonts w:hint="eastAsia" w:ascii="宋体" w:hAnsi="宋体" w:cs="仿宋_GB2312"/>
          <w:szCs w:val="21"/>
        </w:rPr>
        <w:t>综合单价包含的风险范围：</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hint="eastAsia"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风险费用的计算方法：</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风险范围以外合同价格的调整方法：</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ascii="宋体" w:hAnsi="宋体"/>
          <w:szCs w:val="21"/>
        </w:rPr>
        <w:t>2</w:t>
      </w:r>
      <w:r>
        <w:rPr>
          <w:rFonts w:hint="eastAsia" w:ascii="宋体" w:hAnsi="宋体" w:cs="仿宋_GB2312"/>
          <w:szCs w:val="21"/>
        </w:rPr>
        <w:t>、总价合同。</w:t>
      </w:r>
    </w:p>
    <w:p>
      <w:pPr>
        <w:spacing w:line="380" w:lineRule="exact"/>
        <w:ind w:firstLine="420" w:firstLineChars="200"/>
        <w:jc w:val="left"/>
        <w:rPr>
          <w:rFonts w:ascii="宋体" w:hAnsi="宋体"/>
          <w:szCs w:val="21"/>
        </w:rPr>
      </w:pPr>
      <w:r>
        <w:rPr>
          <w:rFonts w:hint="eastAsia" w:ascii="宋体" w:hAnsi="宋体" w:cs="仿宋_GB2312"/>
          <w:szCs w:val="21"/>
        </w:rPr>
        <w:t>总价包含的风险范围：</w:t>
      </w:r>
      <w:r>
        <w:rPr>
          <w:rFonts w:hint="eastAsia" w:ascii="宋体" w:hAnsi="宋体" w:cs="仿宋_GB2312"/>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风险费用的计算方法：</w:t>
      </w:r>
      <w:r>
        <w:rPr>
          <w:rFonts w:ascii="宋体" w:hAnsi="宋体"/>
          <w:szCs w:val="21"/>
          <w:u w:val="single"/>
        </w:rPr>
        <w:t xml:space="preserve">                                 </w:t>
      </w:r>
      <w:r>
        <w:rPr>
          <w:rFonts w:hint="eastAsia"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风险范围以外合同价格的调整方法：</w:t>
      </w:r>
      <w:r>
        <w:rPr>
          <w:rFonts w:hint="eastAsia" w:ascii="宋体" w:hAnsi="宋体" w:cs="仿宋_GB2312"/>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u w:val="single"/>
        </w:rPr>
      </w:pPr>
      <w:r>
        <w:rPr>
          <w:rFonts w:ascii="宋体" w:hAnsi="宋体"/>
          <w:szCs w:val="21"/>
        </w:rPr>
        <w:t>3</w:t>
      </w:r>
      <w:r>
        <w:rPr>
          <w:rFonts w:hint="eastAsia" w:ascii="宋体" w:hAnsi="宋体" w:cs="仿宋_GB2312"/>
          <w:szCs w:val="21"/>
        </w:rPr>
        <w:t>、其他价格方式：</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p>
      <w:pPr>
        <w:spacing w:after="120" w:line="380" w:lineRule="exact"/>
        <w:ind w:firstLine="420" w:firstLineChars="200"/>
        <w:rPr>
          <w:rFonts w:ascii="宋体" w:hAnsi="宋体"/>
          <w:szCs w:val="21"/>
        </w:rPr>
      </w:pPr>
      <w:bookmarkStart w:id="630" w:name="_Toc312678042"/>
      <w:bookmarkStart w:id="631" w:name="_Toc297123554"/>
      <w:bookmarkStart w:id="632" w:name="_Toc300935004"/>
      <w:bookmarkStart w:id="633" w:name="_Toc297216213"/>
      <w:bookmarkStart w:id="634" w:name="_Toc304295581"/>
      <w:bookmarkStart w:id="635" w:name="_Toc303539161"/>
      <w:bookmarkStart w:id="636" w:name="_Toc296346708"/>
      <w:bookmarkStart w:id="637" w:name="_Toc292559917"/>
      <w:bookmarkStart w:id="638" w:name="_Toc296891035"/>
      <w:bookmarkStart w:id="639" w:name="_Toc296347206"/>
      <w:bookmarkStart w:id="640" w:name="_Toc296891247"/>
      <w:bookmarkStart w:id="641" w:name="_Toc292559412"/>
      <w:bookmarkStart w:id="642" w:name="_Toc297120507"/>
      <w:bookmarkStart w:id="643" w:name="_Toc296944546"/>
      <w:bookmarkStart w:id="644" w:name="_Toc296503207"/>
      <w:bookmarkStart w:id="645" w:name="_Toc297048393"/>
      <w:r>
        <w:rPr>
          <w:rFonts w:ascii="宋体" w:hAnsi="宋体"/>
          <w:szCs w:val="21"/>
        </w:rPr>
        <w:t xml:space="preserve">12.2 </w:t>
      </w:r>
      <w:r>
        <w:rPr>
          <w:rFonts w:hint="eastAsia" w:ascii="宋体" w:hAnsi="宋体" w:cs="黑体"/>
          <w:szCs w:val="21"/>
        </w:rPr>
        <w:t>预付款</w:t>
      </w:r>
    </w:p>
    <w:bookmarkEnd w:id="630"/>
    <w:bookmarkEnd w:id="631"/>
    <w:bookmarkEnd w:id="632"/>
    <w:bookmarkEnd w:id="633"/>
    <w:bookmarkEnd w:id="634"/>
    <w:bookmarkEnd w:id="635"/>
    <w:p>
      <w:pPr>
        <w:spacing w:line="380" w:lineRule="exact"/>
        <w:ind w:firstLine="420" w:firstLineChars="200"/>
        <w:jc w:val="left"/>
        <w:rPr>
          <w:rFonts w:ascii="宋体" w:hAnsi="宋体"/>
          <w:szCs w:val="21"/>
        </w:rPr>
      </w:pPr>
      <w:r>
        <w:rPr>
          <w:rFonts w:ascii="宋体" w:hAnsi="宋体"/>
          <w:szCs w:val="21"/>
        </w:rPr>
        <w:t xml:space="preserve">12.2.1 </w:t>
      </w:r>
      <w:r>
        <w:rPr>
          <w:rFonts w:hint="eastAsia" w:ascii="宋体" w:hAnsi="宋体" w:cs="仿宋_GB2312"/>
          <w:szCs w:val="21"/>
        </w:rPr>
        <w:t>预付款的支付</w:t>
      </w:r>
    </w:p>
    <w:p>
      <w:pPr>
        <w:spacing w:line="380" w:lineRule="exact"/>
        <w:ind w:firstLine="420" w:firstLineChars="200"/>
        <w:jc w:val="left"/>
        <w:rPr>
          <w:rFonts w:ascii="宋体" w:hAnsi="宋体"/>
          <w:szCs w:val="21"/>
        </w:rPr>
      </w:pPr>
      <w:r>
        <w:rPr>
          <w:rFonts w:hint="eastAsia" w:ascii="宋体" w:hAnsi="宋体" w:cs="仿宋_GB2312"/>
          <w:szCs w:val="21"/>
        </w:rPr>
        <w:t>预付款支付比例或金额：</w:t>
      </w:r>
      <w:r>
        <w:rPr>
          <w:rFonts w:hint="eastAsia" w:ascii="宋体" w:hAnsi="宋体" w:cs="仿宋_GB2312"/>
          <w:szCs w:val="21"/>
          <w:u w:val="single"/>
        </w:rPr>
        <w:t xml:space="preserve">              </w:t>
      </w:r>
    </w:p>
    <w:p>
      <w:pPr>
        <w:spacing w:line="380" w:lineRule="exact"/>
        <w:ind w:firstLine="420" w:firstLineChars="200"/>
        <w:jc w:val="left"/>
        <w:rPr>
          <w:rFonts w:ascii="宋体" w:hAnsi="宋体"/>
          <w:szCs w:val="21"/>
        </w:rPr>
      </w:pPr>
      <w:r>
        <w:rPr>
          <w:rFonts w:hint="eastAsia" w:ascii="宋体" w:hAnsi="宋体" w:cs="仿宋_GB2312"/>
          <w:szCs w:val="21"/>
        </w:rPr>
        <w:t>预付款支付期限：</w:t>
      </w:r>
      <w:r>
        <w:rPr>
          <w:rFonts w:hint="eastAsia"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预付款扣回的方式：</w:t>
      </w:r>
      <w:r>
        <w:rPr>
          <w:rFonts w:hint="eastAsia" w:ascii="宋体" w:hAnsi="宋体"/>
          <w:szCs w:val="21"/>
          <w:u w:val="single"/>
        </w:rPr>
        <w:t xml:space="preserve">              </w:t>
      </w:r>
      <w:r>
        <w:rPr>
          <w:rFonts w:hint="eastAsia" w:ascii="宋体" w:hAnsi="宋体" w:cs="仿宋_GB2312"/>
          <w:szCs w:val="21"/>
        </w:rPr>
        <w:t>。</w:t>
      </w:r>
    </w:p>
    <w:p>
      <w:pPr>
        <w:spacing w:after="120" w:line="380" w:lineRule="exact"/>
        <w:ind w:firstLine="420" w:firstLineChars="200"/>
        <w:rPr>
          <w:rFonts w:ascii="宋体" w:hAnsi="宋体"/>
          <w:szCs w:val="21"/>
        </w:rPr>
      </w:pPr>
      <w:r>
        <w:rPr>
          <w:rFonts w:ascii="宋体" w:hAnsi="宋体"/>
          <w:szCs w:val="21"/>
        </w:rPr>
        <w:t xml:space="preserve">12.2.2 </w:t>
      </w:r>
      <w:r>
        <w:rPr>
          <w:rFonts w:hint="eastAsia" w:ascii="宋体" w:hAnsi="宋体"/>
          <w:szCs w:val="21"/>
        </w:rPr>
        <w:t>预付款担保</w:t>
      </w:r>
    </w:p>
    <w:p>
      <w:pPr>
        <w:spacing w:line="380" w:lineRule="exact"/>
        <w:ind w:firstLine="420" w:firstLineChars="200"/>
        <w:jc w:val="left"/>
        <w:rPr>
          <w:rFonts w:ascii="宋体" w:hAnsi="宋体"/>
          <w:szCs w:val="21"/>
        </w:rPr>
      </w:pPr>
      <w:r>
        <w:rPr>
          <w:rFonts w:hint="eastAsia" w:ascii="宋体" w:hAnsi="宋体" w:cs="仿宋_GB2312"/>
          <w:szCs w:val="21"/>
        </w:rPr>
        <w:t>承包人提交预付款担保的期限：</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预付款担保的形式为：</w:t>
      </w:r>
      <w:r>
        <w:rPr>
          <w:rFonts w:ascii="宋体" w:hAnsi="宋体"/>
          <w:szCs w:val="21"/>
          <w:u w:val="single"/>
        </w:rPr>
        <w:t xml:space="preserve">                                  </w:t>
      </w:r>
      <w:r>
        <w:rPr>
          <w:rFonts w:hint="eastAsia" w:ascii="宋体" w:hAnsi="宋体" w:cs="仿宋_GB2312"/>
          <w:szCs w:val="21"/>
        </w:rPr>
        <w:t>。</w:t>
      </w:r>
    </w:p>
    <w:bookmarkEnd w:id="636"/>
    <w:bookmarkEnd w:id="637"/>
    <w:bookmarkEnd w:id="638"/>
    <w:bookmarkEnd w:id="639"/>
    <w:bookmarkEnd w:id="640"/>
    <w:bookmarkEnd w:id="641"/>
    <w:bookmarkEnd w:id="642"/>
    <w:bookmarkEnd w:id="643"/>
    <w:bookmarkEnd w:id="644"/>
    <w:bookmarkEnd w:id="645"/>
    <w:p>
      <w:pPr>
        <w:spacing w:after="120" w:line="380" w:lineRule="exact"/>
        <w:ind w:firstLine="420" w:firstLineChars="200"/>
        <w:rPr>
          <w:rFonts w:ascii="宋体" w:hAnsi="宋体"/>
          <w:szCs w:val="21"/>
        </w:rPr>
      </w:pPr>
      <w:r>
        <w:rPr>
          <w:rFonts w:ascii="宋体" w:hAnsi="宋体"/>
          <w:szCs w:val="21"/>
        </w:rPr>
        <w:t xml:space="preserve">12.3 </w:t>
      </w:r>
      <w:r>
        <w:rPr>
          <w:rFonts w:hint="eastAsia" w:ascii="宋体" w:hAnsi="宋体" w:cs="黑体"/>
          <w:szCs w:val="21"/>
        </w:rPr>
        <w:t>计量</w:t>
      </w:r>
    </w:p>
    <w:p>
      <w:pPr>
        <w:spacing w:line="380" w:lineRule="exact"/>
        <w:ind w:firstLine="420" w:firstLineChars="200"/>
        <w:jc w:val="left"/>
        <w:rPr>
          <w:rFonts w:ascii="宋体" w:hAnsi="宋体"/>
          <w:szCs w:val="21"/>
        </w:rPr>
      </w:pPr>
      <w:r>
        <w:rPr>
          <w:rFonts w:ascii="宋体" w:hAnsi="宋体"/>
          <w:szCs w:val="21"/>
        </w:rPr>
        <w:t xml:space="preserve">12.3.1 </w:t>
      </w:r>
      <w:r>
        <w:rPr>
          <w:rFonts w:hint="eastAsia" w:ascii="宋体" w:hAnsi="宋体" w:cs="仿宋_GB2312"/>
          <w:szCs w:val="21"/>
        </w:rPr>
        <w:t>计量原则</w:t>
      </w:r>
    </w:p>
    <w:p>
      <w:pPr>
        <w:spacing w:line="380" w:lineRule="exact"/>
        <w:ind w:firstLine="420" w:firstLineChars="200"/>
        <w:jc w:val="left"/>
        <w:rPr>
          <w:rFonts w:ascii="宋体" w:hAnsi="宋体"/>
          <w:szCs w:val="21"/>
        </w:rPr>
      </w:pPr>
      <w:r>
        <w:rPr>
          <w:rFonts w:hint="eastAsia" w:ascii="宋体" w:hAnsi="宋体" w:cs="仿宋_GB2312"/>
          <w:szCs w:val="21"/>
        </w:rPr>
        <w:t>工程量计算规则：</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ascii="宋体" w:hAnsi="宋体"/>
          <w:szCs w:val="21"/>
        </w:rPr>
        <w:t xml:space="preserve">12.3.2 </w:t>
      </w:r>
      <w:r>
        <w:rPr>
          <w:rFonts w:hint="eastAsia" w:ascii="宋体" w:hAnsi="宋体" w:cs="仿宋_GB2312"/>
          <w:szCs w:val="21"/>
        </w:rPr>
        <w:t>计量周期</w:t>
      </w:r>
    </w:p>
    <w:p>
      <w:pPr>
        <w:spacing w:line="380" w:lineRule="exact"/>
        <w:ind w:firstLine="420" w:firstLineChars="200"/>
        <w:jc w:val="left"/>
        <w:rPr>
          <w:rFonts w:ascii="宋体" w:hAnsi="宋体"/>
          <w:szCs w:val="21"/>
        </w:rPr>
      </w:pPr>
      <w:r>
        <w:rPr>
          <w:rFonts w:hint="eastAsia" w:ascii="宋体" w:hAnsi="宋体" w:cs="仿宋_GB2312"/>
          <w:szCs w:val="21"/>
        </w:rPr>
        <w:t>关于计量周期的约定：</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ascii="宋体" w:hAnsi="宋体"/>
          <w:szCs w:val="21"/>
        </w:rPr>
        <w:t xml:space="preserve">12.3.3 </w:t>
      </w:r>
      <w:r>
        <w:rPr>
          <w:rFonts w:hint="eastAsia" w:ascii="宋体" w:hAnsi="宋体" w:cs="仿宋_GB2312"/>
          <w:szCs w:val="21"/>
        </w:rPr>
        <w:t>单价合同的计量</w:t>
      </w:r>
    </w:p>
    <w:p>
      <w:pPr>
        <w:spacing w:line="380" w:lineRule="exact"/>
        <w:ind w:firstLine="420" w:firstLineChars="200"/>
        <w:jc w:val="left"/>
        <w:rPr>
          <w:rFonts w:ascii="宋体" w:hAnsi="宋体"/>
          <w:szCs w:val="21"/>
        </w:rPr>
      </w:pPr>
      <w:r>
        <w:rPr>
          <w:rFonts w:hint="eastAsia" w:ascii="宋体" w:hAnsi="宋体" w:cs="仿宋_GB2312"/>
          <w:szCs w:val="21"/>
        </w:rPr>
        <w:t>关于单价合同计量的约定：</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ascii="宋体" w:hAnsi="宋体"/>
          <w:szCs w:val="21"/>
        </w:rPr>
        <w:t xml:space="preserve">12.3.4 </w:t>
      </w:r>
      <w:r>
        <w:rPr>
          <w:rFonts w:hint="eastAsia" w:ascii="宋体" w:hAnsi="宋体" w:cs="仿宋_GB2312"/>
          <w:szCs w:val="21"/>
        </w:rPr>
        <w:t>总价合同的计量</w:t>
      </w:r>
    </w:p>
    <w:p>
      <w:pPr>
        <w:spacing w:line="380" w:lineRule="exact"/>
        <w:ind w:firstLine="420" w:firstLineChars="200"/>
        <w:jc w:val="left"/>
        <w:rPr>
          <w:rFonts w:ascii="宋体" w:hAnsi="宋体"/>
          <w:szCs w:val="21"/>
        </w:rPr>
      </w:pPr>
      <w:r>
        <w:rPr>
          <w:rFonts w:hint="eastAsia" w:ascii="宋体" w:hAnsi="宋体" w:cs="仿宋_GB2312"/>
          <w:szCs w:val="21"/>
        </w:rPr>
        <w:t>关于总价合同计量的约定：</w:t>
      </w:r>
      <w:r>
        <w:rPr>
          <w:rFonts w:ascii="宋体" w:hAnsi="宋体"/>
          <w:szCs w:val="21"/>
          <w:u w:val="single"/>
        </w:rPr>
        <w:t xml:space="preserve">                              </w:t>
      </w:r>
      <w:r>
        <w:rPr>
          <w:rFonts w:hint="eastAsia" w:ascii="宋体" w:hAnsi="宋体" w:cs="仿宋_GB2312"/>
          <w:szCs w:val="21"/>
        </w:rPr>
        <w:t>。</w:t>
      </w:r>
    </w:p>
    <w:p>
      <w:pPr>
        <w:spacing w:line="380" w:lineRule="exact"/>
        <w:ind w:left="584" w:leftChars="228" w:hanging="105" w:hangingChars="50"/>
        <w:jc w:val="left"/>
        <w:rPr>
          <w:rFonts w:ascii="宋体" w:hAnsi="宋体"/>
          <w:szCs w:val="21"/>
        </w:rPr>
      </w:pPr>
      <w:r>
        <w:rPr>
          <w:rFonts w:ascii="宋体" w:hAnsi="宋体"/>
          <w:szCs w:val="21"/>
        </w:rPr>
        <w:t>12.3.5</w:t>
      </w:r>
      <w:r>
        <w:rPr>
          <w:rFonts w:hint="eastAsia" w:ascii="宋体" w:hAnsi="宋体" w:cs="仿宋_GB2312"/>
          <w:szCs w:val="21"/>
        </w:rPr>
        <w:t>总价合同采用支付分解表计量支付的，是否适用第</w:t>
      </w:r>
      <w:r>
        <w:rPr>
          <w:rFonts w:ascii="宋体" w:hAnsi="宋体"/>
          <w:kern w:val="0"/>
          <w:szCs w:val="21"/>
        </w:rPr>
        <w:t xml:space="preserve">12.3.4 </w:t>
      </w:r>
      <w:r>
        <w:rPr>
          <w:rFonts w:hint="eastAsia" w:ascii="宋体" w:hAnsi="宋体" w:cs="仿宋_GB2312"/>
          <w:szCs w:val="21"/>
        </w:rPr>
        <w:t>项</w:t>
      </w:r>
      <w:r>
        <w:rPr>
          <w:rFonts w:hint="eastAsia" w:ascii="宋体" w:hAnsi="宋体" w:cs="仿宋_GB2312"/>
          <w:kern w:val="0"/>
          <w:szCs w:val="21"/>
        </w:rPr>
        <w:t>〔总价合同的计量〕</w:t>
      </w:r>
      <w:r>
        <w:rPr>
          <w:rFonts w:hint="eastAsia" w:ascii="宋体" w:hAnsi="宋体" w:cs="仿宋_GB2312"/>
          <w:szCs w:val="21"/>
        </w:rPr>
        <w:t>约定进行计量：</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ascii="宋体" w:hAnsi="宋体"/>
          <w:szCs w:val="21"/>
        </w:rPr>
        <w:t xml:space="preserve">12.3.6 </w:t>
      </w:r>
      <w:r>
        <w:rPr>
          <w:rFonts w:hint="eastAsia" w:ascii="宋体" w:hAnsi="宋体" w:cs="仿宋_GB2312"/>
          <w:szCs w:val="21"/>
        </w:rPr>
        <w:t>其他价格形式合同的计量</w:t>
      </w:r>
    </w:p>
    <w:p>
      <w:pPr>
        <w:spacing w:line="380" w:lineRule="exact"/>
        <w:ind w:firstLine="420" w:firstLineChars="200"/>
        <w:jc w:val="left"/>
        <w:rPr>
          <w:rFonts w:ascii="宋体" w:hAnsi="宋体"/>
          <w:szCs w:val="21"/>
        </w:rPr>
      </w:pPr>
      <w:r>
        <w:rPr>
          <w:rFonts w:hint="eastAsia" w:ascii="宋体" w:hAnsi="宋体" w:cs="仿宋_GB2312"/>
          <w:szCs w:val="21"/>
        </w:rPr>
        <w:t>其他价格形式的计量方式和程序：</w:t>
      </w:r>
      <w:r>
        <w:rPr>
          <w:rFonts w:ascii="宋体" w:hAnsi="宋体"/>
          <w:szCs w:val="21"/>
          <w:u w:val="single"/>
        </w:rPr>
        <w:t xml:space="preserve">                        </w:t>
      </w:r>
      <w:r>
        <w:rPr>
          <w:rFonts w:hint="eastAsia" w:ascii="宋体" w:hAnsi="宋体" w:cs="仿宋_GB2312"/>
          <w:szCs w:val="21"/>
        </w:rPr>
        <w:t>。</w:t>
      </w:r>
    </w:p>
    <w:p>
      <w:pPr>
        <w:spacing w:after="120" w:line="380" w:lineRule="exact"/>
        <w:ind w:firstLine="420" w:firstLineChars="200"/>
        <w:rPr>
          <w:rFonts w:ascii="宋体" w:hAnsi="宋体"/>
          <w:szCs w:val="21"/>
        </w:rPr>
      </w:pPr>
      <w:r>
        <w:rPr>
          <w:rFonts w:ascii="宋体" w:hAnsi="宋体"/>
          <w:szCs w:val="21"/>
        </w:rPr>
        <w:t xml:space="preserve">12.4 </w:t>
      </w:r>
      <w:r>
        <w:rPr>
          <w:rFonts w:hint="eastAsia" w:ascii="宋体" w:hAnsi="宋体" w:cs="黑体"/>
          <w:szCs w:val="21"/>
        </w:rPr>
        <w:t>工程进度款支付</w:t>
      </w:r>
    </w:p>
    <w:p>
      <w:pPr>
        <w:spacing w:line="380" w:lineRule="exact"/>
        <w:ind w:firstLine="420" w:firstLineChars="200"/>
        <w:jc w:val="left"/>
        <w:rPr>
          <w:rFonts w:ascii="宋体" w:hAnsi="宋体"/>
          <w:szCs w:val="21"/>
        </w:rPr>
      </w:pPr>
      <w:bookmarkStart w:id="646" w:name="_Toc296346712"/>
      <w:bookmarkStart w:id="647" w:name="_Toc292559921"/>
      <w:bookmarkStart w:id="648" w:name="_Toc296944550"/>
      <w:bookmarkStart w:id="649" w:name="_Toc297048397"/>
      <w:bookmarkStart w:id="650" w:name="_Toc296891251"/>
      <w:bookmarkStart w:id="651" w:name="_Toc297216215"/>
      <w:bookmarkStart w:id="652" w:name="_Toc296503211"/>
      <w:bookmarkStart w:id="653" w:name="_Toc303539163"/>
      <w:bookmarkStart w:id="654" w:name="_Toc296347210"/>
      <w:bookmarkStart w:id="655" w:name="_Toc292559416"/>
      <w:bookmarkStart w:id="656" w:name="_Toc297123556"/>
      <w:bookmarkStart w:id="657" w:name="_Toc296891039"/>
      <w:bookmarkStart w:id="658" w:name="_Toc297120511"/>
      <w:bookmarkStart w:id="659" w:name="_Toc300935006"/>
      <w:r>
        <w:rPr>
          <w:rFonts w:ascii="宋体" w:hAnsi="宋体"/>
          <w:szCs w:val="21"/>
        </w:rPr>
        <w:t xml:space="preserve">12.4.1 </w:t>
      </w:r>
      <w:r>
        <w:rPr>
          <w:rFonts w:hint="eastAsia" w:ascii="宋体" w:hAnsi="宋体" w:cs="仿宋_GB2312"/>
          <w:szCs w:val="21"/>
        </w:rPr>
        <w:t>付款周期</w:t>
      </w:r>
    </w:p>
    <w:p>
      <w:pPr>
        <w:pStyle w:val="18"/>
        <w:spacing w:line="440" w:lineRule="exact"/>
        <w:ind w:firstLine="420" w:firstLineChars="200"/>
        <w:rPr>
          <w:b/>
          <w:bCs/>
          <w:u w:val="single"/>
        </w:rPr>
      </w:pPr>
      <w:r>
        <w:rPr>
          <w:rFonts w:hint="eastAsia" w:hAnsi="宋体" w:cs="仿宋_GB2312"/>
        </w:rPr>
        <w:t>关于付款周期的约定：</w:t>
      </w:r>
      <w:r>
        <w:rPr>
          <w:rFonts w:hint="eastAsia" w:hAnsi="宋体"/>
          <w:b/>
          <w:u w:val="single"/>
        </w:rPr>
        <w:t xml:space="preserve">                         </w:t>
      </w:r>
    </w:p>
    <w:p>
      <w:pPr>
        <w:pStyle w:val="18"/>
        <w:spacing w:line="440" w:lineRule="exact"/>
        <w:ind w:firstLine="422" w:firstLineChars="200"/>
        <w:rPr>
          <w:b/>
          <w:bCs/>
        </w:rPr>
      </w:pPr>
      <w:r>
        <w:rPr>
          <w:b/>
          <w:bCs/>
        </w:rPr>
        <w:t>承包人的履约保证金返还方式</w:t>
      </w:r>
      <w:r>
        <w:rPr>
          <w:rFonts w:hint="eastAsia"/>
          <w:b/>
          <w:bCs/>
        </w:rPr>
        <w:t>：</w:t>
      </w:r>
      <w:r>
        <w:rPr>
          <w:rFonts w:hint="eastAsia"/>
          <w:b/>
          <w:bCs/>
          <w:u w:val="single"/>
        </w:rPr>
        <w:t xml:space="preserve">                </w:t>
      </w:r>
      <w:r>
        <w:rPr>
          <w:rFonts w:hint="eastAsia"/>
          <w:b/>
          <w:bCs/>
        </w:rPr>
        <w:t xml:space="preserve"> </w:t>
      </w:r>
    </w:p>
    <w:p>
      <w:pPr>
        <w:spacing w:line="380" w:lineRule="exact"/>
        <w:ind w:firstLine="420" w:firstLineChars="200"/>
        <w:jc w:val="left"/>
        <w:rPr>
          <w:rFonts w:ascii="宋体" w:hAnsi="宋体"/>
          <w:szCs w:val="21"/>
        </w:rPr>
      </w:pPr>
      <w:r>
        <w:rPr>
          <w:rFonts w:ascii="宋体" w:hAnsi="宋体"/>
          <w:szCs w:val="21"/>
        </w:rPr>
        <w:t xml:space="preserve">12.4.2 </w:t>
      </w:r>
      <w:r>
        <w:rPr>
          <w:rFonts w:hint="eastAsia" w:ascii="宋体" w:hAnsi="宋体" w:cs="仿宋_GB2312"/>
          <w:szCs w:val="21"/>
        </w:rPr>
        <w:t>进度付款申请单的编制</w:t>
      </w:r>
    </w:p>
    <w:p>
      <w:pPr>
        <w:spacing w:line="380" w:lineRule="exact"/>
        <w:ind w:firstLine="420" w:firstLineChars="200"/>
        <w:jc w:val="left"/>
        <w:rPr>
          <w:rFonts w:ascii="宋体" w:hAnsi="宋体"/>
          <w:szCs w:val="21"/>
        </w:rPr>
      </w:pPr>
      <w:r>
        <w:rPr>
          <w:rFonts w:hint="eastAsia" w:ascii="宋体" w:hAnsi="宋体" w:cs="仿宋_GB2312"/>
          <w:szCs w:val="21"/>
        </w:rPr>
        <w:t>关于进度付款申请单编制的约定：</w:t>
      </w:r>
      <w:r>
        <w:rPr>
          <w:rFonts w:ascii="宋体" w:hAnsi="宋体"/>
          <w:szCs w:val="21"/>
          <w:u w:val="single"/>
        </w:rPr>
        <w:t xml:space="preserve">                       </w:t>
      </w:r>
      <w:r>
        <w:rPr>
          <w:rFonts w:hint="eastAsia"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ascii="宋体" w:hAnsi="宋体"/>
          <w:szCs w:val="21"/>
        </w:rPr>
        <w:t>1</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r>
        <w:rPr>
          <w:rFonts w:ascii="宋体" w:hAnsi="宋体"/>
          <w:szCs w:val="21"/>
        </w:rPr>
        <w:t xml:space="preserve">2.4.3 </w:t>
      </w:r>
      <w:r>
        <w:rPr>
          <w:rFonts w:hint="eastAsia" w:ascii="宋体" w:hAnsi="宋体" w:cs="仿宋_GB2312"/>
          <w:szCs w:val="21"/>
        </w:rPr>
        <w:t>进度付款申请单的提交</w:t>
      </w:r>
    </w:p>
    <w:p>
      <w:pPr>
        <w:spacing w:line="380" w:lineRule="exact"/>
        <w:ind w:firstLine="420" w:firstLineChars="200"/>
        <w:jc w:val="left"/>
        <w:rPr>
          <w:rFonts w:ascii="宋体" w:hAnsi="宋体"/>
          <w:szCs w:val="21"/>
        </w:rPr>
      </w:pPr>
      <w:r>
        <w:rPr>
          <w:rFonts w:hint="eastAsia" w:ascii="宋体" w:hAnsi="宋体" w:cs="仿宋_GB2312"/>
          <w:szCs w:val="21"/>
        </w:rPr>
        <w:t>（</w:t>
      </w:r>
      <w:r>
        <w:rPr>
          <w:rFonts w:ascii="宋体" w:hAnsi="宋体"/>
          <w:szCs w:val="21"/>
        </w:rPr>
        <w:t>1</w:t>
      </w:r>
      <w:r>
        <w:rPr>
          <w:rFonts w:hint="eastAsia" w:ascii="宋体" w:hAnsi="宋体" w:cs="仿宋_GB2312"/>
          <w:szCs w:val="21"/>
        </w:rPr>
        <w:t>）单价合同进度付款申请单提交的约定：</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w:t>
      </w:r>
      <w:r>
        <w:rPr>
          <w:rFonts w:ascii="宋体" w:hAnsi="宋体"/>
          <w:szCs w:val="21"/>
        </w:rPr>
        <w:t>2</w:t>
      </w:r>
      <w:r>
        <w:rPr>
          <w:rFonts w:hint="eastAsia" w:ascii="宋体" w:hAnsi="宋体" w:cs="仿宋_GB2312"/>
          <w:szCs w:val="21"/>
        </w:rPr>
        <w:t>）总价合同进度付款申请单提交的约定：</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w:t>
      </w:r>
      <w:r>
        <w:rPr>
          <w:rFonts w:ascii="宋体" w:hAnsi="宋体"/>
          <w:szCs w:val="21"/>
        </w:rPr>
        <w:t>3</w:t>
      </w:r>
      <w:r>
        <w:rPr>
          <w:rFonts w:hint="eastAsia" w:ascii="宋体" w:hAnsi="宋体" w:cs="仿宋_GB2312"/>
          <w:szCs w:val="21"/>
        </w:rPr>
        <w:t>）其他价格形式合同进度付款申请单提交的约定：</w:t>
      </w:r>
      <w:r>
        <w:rPr>
          <w:rFonts w:ascii="宋体" w:hAnsi="宋体"/>
          <w:szCs w:val="21"/>
          <w:u w:val="single"/>
        </w:rPr>
        <w:t xml:space="preserve">       </w:t>
      </w:r>
      <w:r>
        <w:rPr>
          <w:rFonts w:hint="eastAsia"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ascii="宋体" w:hAnsi="宋体"/>
          <w:szCs w:val="21"/>
        </w:rPr>
        <w:t xml:space="preserve">12.4.4 </w:t>
      </w:r>
      <w:r>
        <w:rPr>
          <w:rFonts w:hint="eastAsia" w:ascii="宋体" w:hAnsi="宋体" w:cs="仿宋_GB2312"/>
          <w:szCs w:val="21"/>
        </w:rPr>
        <w:t>进度款审核和支付</w:t>
      </w:r>
    </w:p>
    <w:p>
      <w:pPr>
        <w:spacing w:line="380" w:lineRule="exact"/>
        <w:ind w:firstLine="420" w:firstLineChars="200"/>
        <w:jc w:val="left"/>
        <w:rPr>
          <w:rFonts w:ascii="宋体" w:hAnsi="宋体"/>
          <w:szCs w:val="21"/>
          <w:u w:val="single"/>
        </w:rPr>
      </w:pPr>
      <w:r>
        <w:rPr>
          <w:rFonts w:hint="eastAsia" w:ascii="宋体" w:hAnsi="宋体" w:cs="仿宋_GB2312"/>
          <w:szCs w:val="21"/>
        </w:rPr>
        <w:t>（</w:t>
      </w:r>
      <w:r>
        <w:rPr>
          <w:rFonts w:ascii="宋体" w:hAnsi="宋体"/>
          <w:szCs w:val="21"/>
        </w:rPr>
        <w:t>1</w:t>
      </w:r>
      <w:r>
        <w:rPr>
          <w:rFonts w:hint="eastAsia" w:ascii="宋体" w:hAnsi="宋体" w:cs="仿宋_GB2312"/>
          <w:szCs w:val="21"/>
        </w:rPr>
        <w:t>）监理人审查并报送发包人的期限：</w:t>
      </w:r>
      <w:r>
        <w:rPr>
          <w:rFonts w:ascii="宋体" w:hAnsi="宋体"/>
          <w:szCs w:val="21"/>
          <w:u w:val="single"/>
        </w:rPr>
        <w:t xml:space="preserve">                  </w:t>
      </w:r>
      <w:r>
        <w:rPr>
          <w:rFonts w:hint="eastAsia" w:ascii="宋体" w:hAnsi="宋体" w:cs="仿宋_GB2312"/>
          <w:szCs w:val="21"/>
        </w:rPr>
        <w:t>。</w:t>
      </w:r>
    </w:p>
    <w:p>
      <w:pPr>
        <w:spacing w:line="380" w:lineRule="exact"/>
        <w:ind w:firstLine="525" w:firstLineChars="250"/>
        <w:jc w:val="left"/>
        <w:rPr>
          <w:rFonts w:ascii="宋体" w:hAnsi="宋体"/>
          <w:szCs w:val="21"/>
        </w:rPr>
      </w:pPr>
      <w:r>
        <w:rPr>
          <w:rFonts w:hint="eastAsia" w:ascii="宋体" w:hAnsi="宋体" w:cs="仿宋_GB2312"/>
          <w:szCs w:val="21"/>
        </w:rPr>
        <w:t>发包人完成审批并签发进度款支付证书的期限：</w:t>
      </w:r>
      <w:r>
        <w:rPr>
          <w:rFonts w:ascii="宋体" w:hAnsi="宋体"/>
          <w:szCs w:val="21"/>
          <w:u w:val="single"/>
        </w:rPr>
        <w:t xml:space="preserve">           </w:t>
      </w:r>
      <w:r>
        <w:rPr>
          <w:rFonts w:hint="eastAsia"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w:t>
      </w:r>
      <w:r>
        <w:rPr>
          <w:rFonts w:ascii="宋体" w:hAnsi="宋体"/>
          <w:szCs w:val="21"/>
        </w:rPr>
        <w:t>2</w:t>
      </w:r>
      <w:r>
        <w:rPr>
          <w:rFonts w:hint="eastAsia" w:ascii="宋体" w:hAnsi="宋体" w:cs="仿宋_GB2312"/>
          <w:szCs w:val="21"/>
        </w:rPr>
        <w:t>）发包人支付进度款的期限：</w:t>
      </w:r>
      <w:r>
        <w:rPr>
          <w:rFonts w:ascii="宋体" w:hAnsi="宋体"/>
          <w:szCs w:val="21"/>
          <w:u w:val="single"/>
        </w:rPr>
        <w:t xml:space="preserve">                        </w:t>
      </w:r>
      <w:r>
        <w:rPr>
          <w:rFonts w:hint="eastAsia" w:ascii="宋体" w:hAnsi="宋体" w:cs="仿宋_GB2312"/>
          <w:szCs w:val="21"/>
        </w:rPr>
        <w:t>。</w:t>
      </w:r>
    </w:p>
    <w:p>
      <w:pPr>
        <w:spacing w:line="380" w:lineRule="exact"/>
        <w:ind w:firstLine="525" w:firstLineChars="250"/>
        <w:jc w:val="left"/>
        <w:rPr>
          <w:rFonts w:ascii="宋体" w:hAnsi="宋体"/>
          <w:szCs w:val="21"/>
        </w:rPr>
      </w:pPr>
      <w:r>
        <w:rPr>
          <w:rFonts w:hint="eastAsia" w:ascii="宋体" w:hAnsi="宋体" w:cs="仿宋_GB2312"/>
          <w:szCs w:val="21"/>
        </w:rPr>
        <w:t>发包人逾期支付进度款的违约金的计算方式：</w:t>
      </w:r>
      <w:r>
        <w:rPr>
          <w:rFonts w:ascii="宋体" w:hAnsi="宋体"/>
          <w:szCs w:val="21"/>
          <w:u w:val="single"/>
        </w:rPr>
        <w:t xml:space="preserve">            </w:t>
      </w:r>
      <w:r>
        <w:rPr>
          <w:rFonts w:hint="eastAsia" w:ascii="宋体" w:hAnsi="宋体"/>
          <w:szCs w:val="21"/>
          <w:u w:val="single"/>
        </w:rPr>
        <w:t xml:space="preserve">     </w:t>
      </w:r>
      <w:r>
        <w:rPr>
          <w:rFonts w:hint="eastAsia" w:ascii="宋体" w:hAnsi="宋体" w:cs="仿宋_GB2312"/>
          <w:szCs w:val="21"/>
        </w:rPr>
        <w:t>。</w:t>
      </w:r>
    </w:p>
    <w:p>
      <w:pPr>
        <w:spacing w:line="380" w:lineRule="exact"/>
        <w:ind w:firstLine="525" w:firstLineChars="250"/>
        <w:jc w:val="left"/>
        <w:rPr>
          <w:rFonts w:ascii="宋体" w:hAnsi="宋体"/>
          <w:szCs w:val="21"/>
        </w:rPr>
      </w:pPr>
      <w:r>
        <w:rPr>
          <w:rFonts w:ascii="宋体" w:hAnsi="宋体"/>
          <w:szCs w:val="21"/>
        </w:rPr>
        <w:t xml:space="preserve">12.4.6 </w:t>
      </w:r>
      <w:r>
        <w:rPr>
          <w:rFonts w:hint="eastAsia" w:ascii="宋体" w:hAnsi="宋体" w:cs="仿宋_GB2312"/>
          <w:szCs w:val="21"/>
        </w:rPr>
        <w:t>支付分解表的编制</w:t>
      </w:r>
    </w:p>
    <w:p>
      <w:pPr>
        <w:spacing w:line="380" w:lineRule="exact"/>
        <w:ind w:left="4200" w:hanging="4200" w:hangingChars="2000"/>
        <w:jc w:val="left"/>
        <w:rPr>
          <w:rFonts w:ascii="宋体" w:hAnsi="宋体"/>
          <w:szCs w:val="21"/>
        </w:rPr>
      </w:pPr>
      <w:r>
        <w:rPr>
          <w:rFonts w:ascii="宋体" w:hAnsi="宋体"/>
          <w:szCs w:val="21"/>
        </w:rPr>
        <w:t>2</w:t>
      </w:r>
      <w:r>
        <w:rPr>
          <w:rFonts w:hint="eastAsia" w:ascii="宋体" w:hAnsi="宋体" w:cs="仿宋_GB2312"/>
          <w:szCs w:val="21"/>
        </w:rPr>
        <w:t>、总价合同支付分解表的编制与审批：</w:t>
      </w:r>
      <w:r>
        <w:rPr>
          <w:rFonts w:ascii="宋体" w:hAnsi="宋体"/>
          <w:szCs w:val="21"/>
          <w:u w:val="single"/>
        </w:rPr>
        <w:t xml:space="preserve">                  </w:t>
      </w:r>
      <w:r>
        <w:rPr>
          <w:rFonts w:hint="eastAsia" w:ascii="宋体" w:hAnsi="宋体"/>
          <w:szCs w:val="21"/>
          <w:u w:val="single"/>
        </w:rPr>
        <w:t xml:space="preserve">     </w:t>
      </w:r>
      <w:r>
        <w:rPr>
          <w:rFonts w:hint="eastAsia" w:ascii="宋体" w:hAnsi="宋体" w:cs="仿宋_GB2312"/>
          <w:szCs w:val="21"/>
        </w:rPr>
        <w:t>。</w:t>
      </w:r>
    </w:p>
    <w:p>
      <w:pPr>
        <w:spacing w:line="380" w:lineRule="exact"/>
        <w:jc w:val="left"/>
        <w:rPr>
          <w:rFonts w:ascii="宋体" w:hAnsi="宋体"/>
          <w:szCs w:val="21"/>
        </w:rPr>
      </w:pPr>
      <w:r>
        <w:rPr>
          <w:rFonts w:ascii="宋体" w:hAnsi="宋体"/>
          <w:szCs w:val="21"/>
        </w:rPr>
        <w:t>3</w:t>
      </w:r>
      <w:r>
        <w:rPr>
          <w:rFonts w:hint="eastAsia" w:ascii="宋体" w:hAnsi="宋体" w:cs="仿宋_GB2312"/>
          <w:szCs w:val="21"/>
        </w:rPr>
        <w:t>、单价合同的总价项目支付分解表的编制与审批：</w:t>
      </w:r>
      <w:r>
        <w:rPr>
          <w:rFonts w:ascii="宋体" w:hAnsi="宋体"/>
          <w:szCs w:val="21"/>
          <w:u w:val="single"/>
        </w:rPr>
        <w:t xml:space="preserve">         </w:t>
      </w:r>
      <w:r>
        <w:rPr>
          <w:rFonts w:hint="eastAsia" w:ascii="宋体" w:hAnsi="宋体"/>
          <w:szCs w:val="21"/>
          <w:u w:val="single"/>
        </w:rPr>
        <w:t xml:space="preserve">     </w:t>
      </w:r>
      <w:r>
        <w:rPr>
          <w:rFonts w:hint="eastAsia" w:ascii="宋体" w:hAnsi="宋体" w:cs="仿宋_GB2312"/>
          <w:szCs w:val="21"/>
        </w:rPr>
        <w:t>。</w:t>
      </w:r>
    </w:p>
    <w:bookmarkEnd w:id="489"/>
    <w:p>
      <w:pPr>
        <w:pStyle w:val="9"/>
        <w:spacing w:before="120" w:after="120" w:line="380" w:lineRule="exact"/>
        <w:rPr>
          <w:rFonts w:ascii="宋体" w:hAnsi="宋体"/>
          <w:b w:val="0"/>
          <w:szCs w:val="21"/>
        </w:rPr>
      </w:pPr>
      <w:bookmarkStart w:id="660" w:name="_Toc351203645"/>
      <w:bookmarkStart w:id="661" w:name="_Toc296503219"/>
      <w:bookmarkStart w:id="662" w:name="_Toc296891047"/>
      <w:bookmarkStart w:id="663" w:name="_Toc297216223"/>
      <w:bookmarkStart w:id="664" w:name="_Toc296944558"/>
      <w:bookmarkStart w:id="665" w:name="_Toc296891259"/>
      <w:bookmarkStart w:id="666" w:name="_Toc292559424"/>
      <w:bookmarkStart w:id="667" w:name="_Toc304295593"/>
      <w:bookmarkStart w:id="668" w:name="_Toc297048405"/>
      <w:bookmarkStart w:id="669" w:name="_Toc296346720"/>
      <w:bookmarkStart w:id="670" w:name="_Toc296347218"/>
      <w:bookmarkStart w:id="671" w:name="_Toc303539172"/>
      <w:bookmarkStart w:id="672" w:name="_Toc312678053"/>
      <w:bookmarkStart w:id="673" w:name="_Toc297123564"/>
      <w:bookmarkStart w:id="674" w:name="_Toc297120519"/>
      <w:bookmarkStart w:id="675" w:name="_Toc300935015"/>
      <w:bookmarkStart w:id="676" w:name="_Toc292559929"/>
      <w:r>
        <w:rPr>
          <w:rFonts w:ascii="宋体" w:hAnsi="宋体"/>
          <w:b w:val="0"/>
          <w:szCs w:val="21"/>
        </w:rPr>
        <w:t xml:space="preserve">13. </w:t>
      </w:r>
      <w:r>
        <w:rPr>
          <w:rFonts w:hint="eastAsia" w:ascii="宋体" w:hAnsi="宋体" w:cs="黑体"/>
          <w:b w:val="0"/>
          <w:szCs w:val="21"/>
        </w:rPr>
        <w:t>验收和工程试车</w:t>
      </w:r>
      <w:bookmarkEnd w:id="660"/>
    </w:p>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Pr>
        <w:spacing w:after="120" w:line="380" w:lineRule="exact"/>
        <w:ind w:firstLine="420" w:firstLineChars="200"/>
        <w:rPr>
          <w:rFonts w:ascii="宋体" w:hAnsi="宋体"/>
          <w:szCs w:val="21"/>
        </w:rPr>
      </w:pPr>
      <w:r>
        <w:rPr>
          <w:rFonts w:ascii="宋体" w:hAnsi="宋体"/>
          <w:szCs w:val="21"/>
        </w:rPr>
        <w:t xml:space="preserve">13.1 </w:t>
      </w:r>
      <w:r>
        <w:rPr>
          <w:rFonts w:hint="eastAsia" w:ascii="宋体" w:hAnsi="宋体" w:cs="黑体"/>
          <w:szCs w:val="21"/>
        </w:rPr>
        <w:t>分部分项工程验收</w:t>
      </w:r>
    </w:p>
    <w:p>
      <w:pPr>
        <w:spacing w:line="380" w:lineRule="exact"/>
        <w:ind w:firstLine="420" w:firstLineChars="200"/>
        <w:jc w:val="left"/>
        <w:rPr>
          <w:rFonts w:ascii="宋体" w:hAnsi="宋体"/>
          <w:szCs w:val="21"/>
        </w:rPr>
      </w:pPr>
      <w:r>
        <w:rPr>
          <w:rFonts w:ascii="宋体" w:hAnsi="宋体"/>
          <w:szCs w:val="21"/>
        </w:rPr>
        <w:t>13.1.2</w:t>
      </w:r>
      <w:r>
        <w:rPr>
          <w:rFonts w:hint="eastAsia" w:ascii="宋体" w:hAnsi="宋体" w:cs="仿宋_GB2312"/>
          <w:szCs w:val="21"/>
        </w:rPr>
        <w:t>监理人不能按时进行验收时，应提前</w:t>
      </w:r>
      <w:r>
        <w:rPr>
          <w:rFonts w:ascii="宋体" w:hAnsi="宋体"/>
          <w:szCs w:val="21"/>
          <w:u w:val="single"/>
        </w:rPr>
        <w:t xml:space="preserve">       </w:t>
      </w:r>
      <w:r>
        <w:rPr>
          <w:rFonts w:hint="eastAsia" w:ascii="宋体" w:hAnsi="宋体" w:cs="仿宋_GB2312"/>
          <w:szCs w:val="21"/>
        </w:rPr>
        <w:t>小时提交书面延期要求。</w:t>
      </w:r>
    </w:p>
    <w:p>
      <w:pPr>
        <w:spacing w:line="380" w:lineRule="exact"/>
        <w:ind w:firstLine="420" w:firstLineChars="200"/>
        <w:jc w:val="left"/>
        <w:rPr>
          <w:rFonts w:ascii="宋体" w:hAnsi="宋体"/>
          <w:b/>
          <w:bCs/>
          <w:szCs w:val="21"/>
        </w:rPr>
      </w:pPr>
      <w:r>
        <w:rPr>
          <w:rFonts w:hint="eastAsia" w:ascii="宋体" w:hAnsi="宋体" w:cs="仿宋_GB2312"/>
          <w:szCs w:val="21"/>
        </w:rPr>
        <w:t>关于延期最长不得超过：</w:t>
      </w:r>
      <w:r>
        <w:rPr>
          <w:rFonts w:ascii="宋体" w:hAnsi="宋体"/>
          <w:szCs w:val="21"/>
          <w:u w:val="single"/>
        </w:rPr>
        <w:t xml:space="preserve">         </w:t>
      </w:r>
      <w:r>
        <w:rPr>
          <w:rFonts w:hint="eastAsia" w:ascii="宋体" w:hAnsi="宋体" w:cs="仿宋_GB2312"/>
          <w:szCs w:val="21"/>
        </w:rPr>
        <w:t>小时。</w:t>
      </w:r>
    </w:p>
    <w:p>
      <w:pPr>
        <w:spacing w:after="120" w:line="380" w:lineRule="exact"/>
        <w:ind w:firstLine="420" w:firstLineChars="200"/>
        <w:rPr>
          <w:rFonts w:ascii="宋体" w:hAnsi="宋体"/>
          <w:szCs w:val="21"/>
        </w:rPr>
      </w:pPr>
      <w:bookmarkStart w:id="677" w:name="_Toc292559933"/>
      <w:bookmarkStart w:id="678" w:name="_Toc303539173"/>
      <w:bookmarkStart w:id="679" w:name="_Toc296891263"/>
      <w:bookmarkStart w:id="680" w:name="_Toc296347222"/>
      <w:bookmarkStart w:id="681" w:name="_Toc297048409"/>
      <w:bookmarkStart w:id="682" w:name="_Toc296891051"/>
      <w:bookmarkStart w:id="683" w:name="_Toc297123565"/>
      <w:bookmarkStart w:id="684" w:name="_Toc296944562"/>
      <w:bookmarkStart w:id="685" w:name="_Toc296346724"/>
      <w:bookmarkStart w:id="686" w:name="_Toc292559428"/>
      <w:bookmarkStart w:id="687" w:name="_Toc296503223"/>
      <w:bookmarkStart w:id="688" w:name="_Toc312678056"/>
      <w:bookmarkStart w:id="689" w:name="_Toc300935016"/>
      <w:bookmarkStart w:id="690" w:name="_Toc304295596"/>
      <w:bookmarkStart w:id="691" w:name="_Toc297216224"/>
      <w:bookmarkStart w:id="692" w:name="_Toc297120523"/>
      <w:bookmarkStart w:id="693" w:name="_Toc267251470"/>
      <w:bookmarkStart w:id="694" w:name="_Toc267251472"/>
      <w:bookmarkStart w:id="695" w:name="_Toc267251476"/>
      <w:bookmarkStart w:id="696" w:name="_Toc267251473"/>
      <w:bookmarkStart w:id="697" w:name="_Toc267251475"/>
      <w:bookmarkStart w:id="698" w:name="_Toc267251474"/>
      <w:bookmarkStart w:id="699" w:name="_Toc267251471"/>
      <w:r>
        <w:rPr>
          <w:rFonts w:ascii="宋体" w:hAnsi="宋体"/>
          <w:szCs w:val="21"/>
        </w:rPr>
        <w:t xml:space="preserve">13.2 </w:t>
      </w:r>
      <w:r>
        <w:rPr>
          <w:rFonts w:hint="eastAsia" w:ascii="宋体" w:hAnsi="宋体" w:cs="黑体"/>
          <w:szCs w:val="21"/>
        </w:rPr>
        <w:t>竣工验收</w:t>
      </w:r>
    </w:p>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Pr>
        <w:spacing w:line="380" w:lineRule="exact"/>
        <w:ind w:firstLine="420" w:firstLineChars="200"/>
        <w:jc w:val="left"/>
        <w:rPr>
          <w:rFonts w:ascii="宋体" w:hAnsi="宋体"/>
          <w:szCs w:val="21"/>
        </w:rPr>
      </w:pPr>
      <w:bookmarkStart w:id="700" w:name="_Toc280868704"/>
      <w:bookmarkStart w:id="701" w:name="_Toc280868705"/>
      <w:bookmarkStart w:id="702" w:name="_Toc280868706"/>
      <w:bookmarkStart w:id="703" w:name="_Toc280868707"/>
      <w:bookmarkStart w:id="704" w:name="_Toc280868708"/>
      <w:bookmarkStart w:id="705" w:name="_Toc280868709"/>
      <w:r>
        <w:rPr>
          <w:rFonts w:ascii="宋体" w:hAnsi="宋体"/>
          <w:szCs w:val="21"/>
        </w:rPr>
        <w:t>13.2.2</w:t>
      </w:r>
      <w:r>
        <w:rPr>
          <w:rFonts w:hint="eastAsia" w:ascii="宋体" w:hAnsi="宋体" w:cs="仿宋_GB2312"/>
          <w:szCs w:val="21"/>
        </w:rPr>
        <w:t>竣工验收程序</w:t>
      </w:r>
    </w:p>
    <w:bookmarkEnd w:id="700"/>
    <w:p>
      <w:pPr>
        <w:spacing w:line="380" w:lineRule="exact"/>
        <w:ind w:left="4259" w:leftChars="228" w:hanging="3780" w:hangingChars="1800"/>
        <w:jc w:val="left"/>
        <w:rPr>
          <w:rFonts w:ascii="宋体" w:hAnsi="宋体"/>
          <w:szCs w:val="21"/>
        </w:rPr>
      </w:pPr>
      <w:r>
        <w:rPr>
          <w:rFonts w:hint="eastAsia" w:ascii="宋体" w:hAnsi="宋体" w:cs="仿宋_GB2312"/>
          <w:kern w:val="0"/>
          <w:szCs w:val="21"/>
        </w:rPr>
        <w:t>关于竣工验收程序的约定：</w:t>
      </w:r>
      <w:r>
        <w:rPr>
          <w:rFonts w:ascii="宋体" w:hAnsi="宋体"/>
          <w:szCs w:val="21"/>
          <w:u w:val="single"/>
        </w:rPr>
        <w:t xml:space="preserve">                             </w:t>
      </w:r>
      <w:r>
        <w:rPr>
          <w:rFonts w:hint="eastAsia"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u w:val="single"/>
        </w:rPr>
      </w:pPr>
      <w:r>
        <w:rPr>
          <w:rFonts w:hint="eastAsia" w:ascii="宋体" w:hAnsi="宋体" w:cs="仿宋_GB2312"/>
          <w:kern w:val="0"/>
          <w:szCs w:val="21"/>
        </w:rPr>
        <w:t>发包人不按照本项约定组织竣工验收、颁发工程接收证书的违约金的计算方法：</w:t>
      </w:r>
      <w:r>
        <w:rPr>
          <w:rFonts w:ascii="宋体" w:hAnsi="宋体"/>
          <w:szCs w:val="21"/>
          <w:u w:val="single"/>
        </w:rPr>
        <w:t xml:space="preserve">                                         </w:t>
      </w:r>
    </w:p>
    <w:p>
      <w:pPr>
        <w:spacing w:line="380" w:lineRule="exact"/>
        <w:jc w:val="left"/>
        <w:rPr>
          <w:rFonts w:ascii="宋体" w:hAnsi="宋体"/>
          <w:szCs w:val="21"/>
        </w:rPr>
      </w:pPr>
      <w:r>
        <w:rPr>
          <w:rFonts w:ascii="宋体" w:hAnsi="宋体"/>
          <w:szCs w:val="21"/>
          <w:u w:val="single"/>
        </w:rPr>
        <w:t xml:space="preserve">                                                        </w:t>
      </w:r>
      <w:r>
        <w:rPr>
          <w:rFonts w:hint="eastAsia" w:ascii="宋体" w:hAnsi="宋体" w:cs="仿宋_GB2312"/>
          <w:szCs w:val="21"/>
        </w:rPr>
        <w:t>。</w:t>
      </w:r>
    </w:p>
    <w:bookmarkEnd w:id="701"/>
    <w:p>
      <w:pPr>
        <w:spacing w:line="380" w:lineRule="exact"/>
        <w:ind w:firstLine="420" w:firstLineChars="200"/>
        <w:jc w:val="left"/>
        <w:rPr>
          <w:rFonts w:ascii="宋体" w:hAnsi="宋体"/>
          <w:szCs w:val="21"/>
        </w:rPr>
      </w:pPr>
      <w:r>
        <w:rPr>
          <w:rFonts w:ascii="宋体" w:hAnsi="宋体"/>
          <w:szCs w:val="21"/>
        </w:rPr>
        <w:t>13.2.5</w:t>
      </w:r>
      <w:r>
        <w:rPr>
          <w:rFonts w:hint="eastAsia" w:ascii="宋体" w:hAnsi="宋体" w:cs="仿宋_GB2312"/>
          <w:szCs w:val="21"/>
        </w:rPr>
        <w:t>移交、接收全部与部分工程</w:t>
      </w:r>
    </w:p>
    <w:bookmarkEnd w:id="702"/>
    <w:p>
      <w:pPr>
        <w:spacing w:line="380" w:lineRule="exact"/>
        <w:ind w:firstLine="420" w:firstLineChars="200"/>
        <w:jc w:val="left"/>
        <w:rPr>
          <w:rFonts w:ascii="宋体" w:hAnsi="宋体"/>
          <w:kern w:val="0"/>
          <w:szCs w:val="21"/>
        </w:rPr>
      </w:pPr>
      <w:r>
        <w:rPr>
          <w:rFonts w:hint="eastAsia" w:ascii="宋体" w:hAnsi="宋体" w:cs="仿宋_GB2312"/>
          <w:kern w:val="0"/>
          <w:szCs w:val="21"/>
        </w:rPr>
        <w:t>承包人向发包人移交工程的期限：</w:t>
      </w:r>
      <w:r>
        <w:rPr>
          <w:rFonts w:ascii="宋体" w:hAnsi="宋体"/>
          <w:szCs w:val="21"/>
          <w:u w:val="single"/>
        </w:rPr>
        <w:t xml:space="preserve">                        </w:t>
      </w:r>
      <w:r>
        <w:rPr>
          <w:rFonts w:hint="eastAsia" w:ascii="宋体" w:hAnsi="宋体" w:cs="仿宋_GB2312"/>
          <w:szCs w:val="21"/>
        </w:rPr>
        <w:t>。</w:t>
      </w:r>
    </w:p>
    <w:p>
      <w:pPr>
        <w:rPr>
          <w:szCs w:val="21"/>
        </w:rPr>
      </w:pPr>
      <w:r>
        <w:rPr>
          <w:rFonts w:hint="eastAsia"/>
          <w:szCs w:val="21"/>
        </w:rPr>
        <w:t>发包人未按本合同约定接收全部或部分工程的，违约金的计算方法为：</w:t>
      </w:r>
      <w:r>
        <w:rPr>
          <w:szCs w:val="21"/>
          <w:u w:val="single"/>
        </w:rPr>
        <w:t xml:space="preserve">          </w:t>
      </w:r>
      <w:r>
        <w:rPr>
          <w:rFonts w:hint="eastAsia"/>
          <w:szCs w:val="21"/>
        </w:rPr>
        <w:t>。</w:t>
      </w:r>
    </w:p>
    <w:bookmarkEnd w:id="703"/>
    <w:p>
      <w:pPr>
        <w:spacing w:line="380" w:lineRule="exact"/>
        <w:jc w:val="left"/>
        <w:rPr>
          <w:rFonts w:ascii="宋体" w:hAnsi="宋体"/>
          <w:szCs w:val="21"/>
        </w:rPr>
      </w:pPr>
      <w:r>
        <w:rPr>
          <w:rFonts w:hint="eastAsia" w:ascii="宋体" w:hAnsi="宋体" w:cs="仿宋_GB2312"/>
          <w:szCs w:val="21"/>
        </w:rPr>
        <w:t>承包人未按时移交工程的，违约金的计算方法为：</w:t>
      </w:r>
      <w:r>
        <w:rPr>
          <w:rFonts w:ascii="宋体" w:hAnsi="宋体"/>
          <w:szCs w:val="21"/>
          <w:u w:val="single"/>
        </w:rPr>
        <w:t xml:space="preserve">         </w:t>
      </w:r>
      <w:r>
        <w:rPr>
          <w:rFonts w:hint="eastAsia" w:ascii="宋体" w:hAnsi="宋体"/>
          <w:szCs w:val="21"/>
          <w:u w:val="single"/>
        </w:rPr>
        <w:t xml:space="preserve"> </w:t>
      </w:r>
      <w:r>
        <w:rPr>
          <w:rFonts w:hint="eastAsia" w:ascii="宋体" w:hAnsi="宋体" w:cs="仿宋_GB2312"/>
          <w:szCs w:val="21"/>
        </w:rPr>
        <w:t>。</w:t>
      </w:r>
    </w:p>
    <w:p>
      <w:pPr>
        <w:spacing w:after="120" w:line="380" w:lineRule="exact"/>
        <w:ind w:firstLine="420" w:firstLineChars="200"/>
        <w:rPr>
          <w:rFonts w:ascii="宋体" w:hAnsi="宋体"/>
          <w:szCs w:val="21"/>
        </w:rPr>
      </w:pPr>
      <w:r>
        <w:rPr>
          <w:rFonts w:ascii="宋体" w:hAnsi="宋体"/>
          <w:szCs w:val="21"/>
        </w:rPr>
        <w:t xml:space="preserve">13.3 </w:t>
      </w:r>
      <w:r>
        <w:rPr>
          <w:rFonts w:hint="eastAsia" w:ascii="宋体" w:hAnsi="宋体" w:cs="黑体"/>
          <w:szCs w:val="21"/>
        </w:rPr>
        <w:t>工程试车</w:t>
      </w:r>
    </w:p>
    <w:bookmarkEnd w:id="704"/>
    <w:p>
      <w:pPr>
        <w:spacing w:line="380" w:lineRule="exact"/>
        <w:ind w:firstLine="420" w:firstLineChars="200"/>
        <w:jc w:val="left"/>
        <w:rPr>
          <w:rFonts w:ascii="宋体" w:hAnsi="宋体"/>
          <w:kern w:val="0"/>
          <w:szCs w:val="21"/>
        </w:rPr>
      </w:pPr>
      <w:r>
        <w:rPr>
          <w:rFonts w:ascii="宋体" w:hAnsi="宋体"/>
          <w:kern w:val="0"/>
          <w:szCs w:val="21"/>
        </w:rPr>
        <w:t xml:space="preserve">13.3.1 </w:t>
      </w:r>
      <w:r>
        <w:rPr>
          <w:rFonts w:hint="eastAsia" w:ascii="宋体" w:hAnsi="宋体" w:cs="仿宋_GB2312"/>
          <w:kern w:val="0"/>
          <w:szCs w:val="21"/>
        </w:rPr>
        <w:t>试车程序</w:t>
      </w:r>
    </w:p>
    <w:p>
      <w:pPr>
        <w:spacing w:line="380" w:lineRule="exact"/>
        <w:ind w:firstLine="420" w:firstLineChars="200"/>
        <w:jc w:val="left"/>
        <w:rPr>
          <w:rFonts w:ascii="宋体" w:hAnsi="宋体"/>
          <w:kern w:val="0"/>
          <w:szCs w:val="21"/>
        </w:rPr>
      </w:pPr>
      <w:r>
        <w:rPr>
          <w:rFonts w:hint="eastAsia" w:ascii="宋体" w:hAnsi="宋体" w:cs="仿宋_GB2312"/>
          <w:kern w:val="0"/>
          <w:szCs w:val="21"/>
        </w:rPr>
        <w:t>工程试车内容：</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kern w:val="0"/>
          <w:szCs w:val="21"/>
        </w:rPr>
      </w:pPr>
      <w:r>
        <w:rPr>
          <w:rFonts w:hint="eastAsia" w:ascii="宋体" w:hAnsi="宋体" w:cs="仿宋_GB2312"/>
          <w:kern w:val="0"/>
          <w:szCs w:val="21"/>
        </w:rPr>
        <w:t>（</w:t>
      </w:r>
      <w:r>
        <w:rPr>
          <w:rFonts w:ascii="宋体" w:hAnsi="宋体"/>
          <w:kern w:val="0"/>
          <w:szCs w:val="21"/>
        </w:rPr>
        <w:t>1</w:t>
      </w:r>
      <w:r>
        <w:rPr>
          <w:rFonts w:hint="eastAsia" w:ascii="宋体" w:hAnsi="宋体" w:cs="仿宋_GB2312"/>
          <w:kern w:val="0"/>
          <w:szCs w:val="21"/>
        </w:rPr>
        <w:t>）单机无负荷试车费用由</w:t>
      </w:r>
      <w:r>
        <w:rPr>
          <w:rFonts w:ascii="宋体" w:hAnsi="宋体"/>
          <w:szCs w:val="21"/>
          <w:u w:val="single"/>
        </w:rPr>
        <w:t xml:space="preserve">                     </w:t>
      </w:r>
      <w:r>
        <w:rPr>
          <w:rFonts w:hint="eastAsia" w:ascii="宋体" w:hAnsi="宋体" w:cs="仿宋_GB2312"/>
          <w:kern w:val="0"/>
          <w:szCs w:val="21"/>
        </w:rPr>
        <w:t>承担；</w:t>
      </w:r>
    </w:p>
    <w:p>
      <w:pPr>
        <w:spacing w:line="380" w:lineRule="exact"/>
        <w:ind w:firstLine="420" w:firstLineChars="200"/>
        <w:jc w:val="left"/>
        <w:rPr>
          <w:rFonts w:ascii="宋体" w:hAnsi="宋体"/>
          <w:kern w:val="0"/>
          <w:szCs w:val="21"/>
        </w:rPr>
      </w:pPr>
      <w:r>
        <w:rPr>
          <w:rFonts w:hint="eastAsia" w:ascii="宋体" w:hAnsi="宋体" w:cs="仿宋_GB2312"/>
          <w:kern w:val="0"/>
          <w:szCs w:val="21"/>
        </w:rPr>
        <w:t>（</w:t>
      </w:r>
      <w:r>
        <w:rPr>
          <w:rFonts w:ascii="宋体" w:hAnsi="宋体"/>
          <w:kern w:val="0"/>
          <w:szCs w:val="21"/>
        </w:rPr>
        <w:t>2</w:t>
      </w:r>
      <w:r>
        <w:rPr>
          <w:rFonts w:hint="eastAsia" w:ascii="宋体" w:hAnsi="宋体" w:cs="仿宋_GB2312"/>
          <w:kern w:val="0"/>
          <w:szCs w:val="21"/>
        </w:rPr>
        <w:t>）无负荷联动试车费用由</w:t>
      </w:r>
      <w:r>
        <w:rPr>
          <w:rFonts w:ascii="宋体" w:hAnsi="宋体"/>
          <w:szCs w:val="21"/>
          <w:u w:val="single"/>
        </w:rPr>
        <w:t xml:space="preserve">                     </w:t>
      </w:r>
      <w:r>
        <w:rPr>
          <w:rFonts w:hint="eastAsia" w:ascii="宋体" w:hAnsi="宋体" w:cs="仿宋_GB2312"/>
          <w:kern w:val="0"/>
          <w:szCs w:val="21"/>
        </w:rPr>
        <w:t>承担。</w:t>
      </w:r>
    </w:p>
    <w:p>
      <w:pPr>
        <w:spacing w:line="380" w:lineRule="exact"/>
        <w:ind w:firstLine="420" w:firstLineChars="200"/>
        <w:jc w:val="left"/>
        <w:rPr>
          <w:rFonts w:ascii="宋体" w:hAnsi="宋体"/>
          <w:kern w:val="0"/>
          <w:szCs w:val="21"/>
        </w:rPr>
      </w:pPr>
      <w:r>
        <w:rPr>
          <w:rFonts w:ascii="宋体" w:hAnsi="宋体"/>
          <w:kern w:val="0"/>
          <w:szCs w:val="21"/>
        </w:rPr>
        <w:t xml:space="preserve">13.3.3 </w:t>
      </w:r>
      <w:r>
        <w:rPr>
          <w:rFonts w:hint="eastAsia" w:ascii="宋体" w:hAnsi="宋体" w:cs="仿宋_GB2312"/>
          <w:kern w:val="0"/>
          <w:szCs w:val="21"/>
        </w:rPr>
        <w:t>投料试车</w:t>
      </w:r>
    </w:p>
    <w:p>
      <w:pPr>
        <w:spacing w:line="380" w:lineRule="exact"/>
        <w:jc w:val="left"/>
        <w:rPr>
          <w:rFonts w:ascii="宋体" w:hAnsi="宋体"/>
          <w:kern w:val="0"/>
          <w:szCs w:val="21"/>
        </w:rPr>
      </w:pPr>
      <w:r>
        <w:rPr>
          <w:rFonts w:hint="eastAsia" w:ascii="宋体" w:hAnsi="宋体" w:cs="仿宋_GB2312"/>
          <w:kern w:val="0"/>
          <w:szCs w:val="21"/>
        </w:rPr>
        <w:t>关于投料试车相关事项的约定：</w:t>
      </w:r>
      <w:r>
        <w:rPr>
          <w:rFonts w:ascii="宋体" w:hAnsi="宋体"/>
          <w:szCs w:val="21"/>
          <w:u w:val="single"/>
        </w:rPr>
        <w:t xml:space="preserve">                           </w:t>
      </w:r>
      <w:r>
        <w:rPr>
          <w:rFonts w:hint="eastAsia" w:ascii="宋体" w:hAnsi="宋体" w:cs="仿宋_GB2312"/>
          <w:szCs w:val="21"/>
        </w:rPr>
        <w:t>。</w:t>
      </w:r>
    </w:p>
    <w:p>
      <w:pPr>
        <w:spacing w:after="120" w:line="380" w:lineRule="exact"/>
        <w:ind w:firstLine="420" w:firstLineChars="200"/>
        <w:rPr>
          <w:rFonts w:ascii="宋体" w:hAnsi="宋体"/>
          <w:szCs w:val="21"/>
        </w:rPr>
      </w:pPr>
      <w:r>
        <w:rPr>
          <w:rFonts w:ascii="宋体" w:hAnsi="宋体"/>
          <w:szCs w:val="21"/>
        </w:rPr>
        <w:t xml:space="preserve">13.6 </w:t>
      </w:r>
      <w:r>
        <w:rPr>
          <w:rFonts w:hint="eastAsia" w:ascii="宋体" w:hAnsi="宋体"/>
          <w:szCs w:val="21"/>
        </w:rPr>
        <w:t>竣工退场</w:t>
      </w:r>
    </w:p>
    <w:p>
      <w:pPr>
        <w:spacing w:line="380" w:lineRule="exact"/>
        <w:ind w:firstLine="420" w:firstLineChars="200"/>
        <w:jc w:val="left"/>
        <w:rPr>
          <w:rFonts w:ascii="宋体" w:hAnsi="宋体"/>
          <w:kern w:val="0"/>
          <w:szCs w:val="21"/>
        </w:rPr>
      </w:pPr>
      <w:r>
        <w:rPr>
          <w:rFonts w:ascii="宋体" w:hAnsi="宋体"/>
          <w:kern w:val="0"/>
          <w:szCs w:val="21"/>
        </w:rPr>
        <w:t xml:space="preserve">13.6.1 </w:t>
      </w:r>
      <w:r>
        <w:rPr>
          <w:rFonts w:hint="eastAsia" w:ascii="宋体" w:hAnsi="宋体" w:cs="仿宋_GB2312"/>
          <w:kern w:val="0"/>
          <w:szCs w:val="21"/>
        </w:rPr>
        <w:t>竣工退场</w:t>
      </w:r>
    </w:p>
    <w:p>
      <w:pPr>
        <w:spacing w:line="380" w:lineRule="exact"/>
        <w:ind w:firstLine="420" w:firstLineChars="200"/>
        <w:jc w:val="left"/>
        <w:rPr>
          <w:rFonts w:ascii="宋体" w:hAnsi="宋体"/>
          <w:kern w:val="0"/>
          <w:szCs w:val="21"/>
        </w:rPr>
      </w:pPr>
      <w:r>
        <w:rPr>
          <w:rFonts w:hint="eastAsia" w:ascii="宋体" w:hAnsi="宋体" w:cs="仿宋_GB2312"/>
          <w:kern w:val="0"/>
          <w:szCs w:val="21"/>
        </w:rPr>
        <w:t>承包人完成竣工退场的期限：</w:t>
      </w:r>
      <w:r>
        <w:rPr>
          <w:rFonts w:ascii="宋体" w:hAnsi="宋体"/>
          <w:szCs w:val="21"/>
          <w:u w:val="single"/>
        </w:rPr>
        <w:t xml:space="preserve">                            </w:t>
      </w:r>
      <w:r>
        <w:rPr>
          <w:rFonts w:hint="eastAsia" w:ascii="宋体" w:hAnsi="宋体" w:cs="仿宋_GB2312"/>
          <w:kern w:val="0"/>
          <w:szCs w:val="21"/>
        </w:rPr>
        <w:t>。</w:t>
      </w:r>
    </w:p>
    <w:p>
      <w:pPr>
        <w:pStyle w:val="9"/>
        <w:spacing w:before="120" w:after="120" w:line="380" w:lineRule="exact"/>
        <w:rPr>
          <w:rFonts w:ascii="宋体" w:hAnsi="宋体"/>
          <w:b w:val="0"/>
          <w:szCs w:val="21"/>
        </w:rPr>
      </w:pPr>
      <w:bookmarkStart w:id="706" w:name="_Toc351203646"/>
      <w:r>
        <w:rPr>
          <w:rFonts w:ascii="宋体" w:hAnsi="宋体"/>
          <w:b w:val="0"/>
          <w:szCs w:val="21"/>
        </w:rPr>
        <w:t xml:space="preserve">14. </w:t>
      </w:r>
      <w:r>
        <w:rPr>
          <w:rFonts w:hint="eastAsia" w:ascii="宋体" w:hAnsi="宋体" w:cs="黑体"/>
          <w:b w:val="0"/>
          <w:szCs w:val="21"/>
        </w:rPr>
        <w:t>竣工结算</w:t>
      </w:r>
      <w:bookmarkEnd w:id="706"/>
    </w:p>
    <w:p>
      <w:pPr>
        <w:spacing w:after="120" w:line="380" w:lineRule="exact"/>
        <w:ind w:firstLine="420" w:firstLineChars="200"/>
        <w:rPr>
          <w:rFonts w:ascii="宋体" w:hAnsi="宋体"/>
          <w:szCs w:val="21"/>
        </w:rPr>
      </w:pPr>
      <w:r>
        <w:rPr>
          <w:rFonts w:ascii="宋体" w:hAnsi="宋体"/>
          <w:szCs w:val="21"/>
        </w:rPr>
        <w:t xml:space="preserve">14.1 </w:t>
      </w:r>
      <w:r>
        <w:rPr>
          <w:rFonts w:hint="eastAsia" w:ascii="宋体" w:hAnsi="宋体" w:cs="黑体"/>
          <w:szCs w:val="21"/>
        </w:rPr>
        <w:t>竣工付款申请</w:t>
      </w:r>
    </w:p>
    <w:p>
      <w:pPr>
        <w:spacing w:line="380" w:lineRule="exact"/>
        <w:ind w:firstLine="420" w:firstLineChars="200"/>
        <w:jc w:val="left"/>
        <w:rPr>
          <w:rFonts w:ascii="宋体" w:hAnsi="宋体"/>
          <w:szCs w:val="21"/>
        </w:rPr>
      </w:pPr>
      <w:r>
        <w:rPr>
          <w:rFonts w:hint="eastAsia" w:ascii="宋体" w:hAnsi="宋体" w:cs="仿宋_GB2312"/>
          <w:szCs w:val="21"/>
        </w:rPr>
        <w:t>承包人提交竣工付款申请单的期限：</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竣工付款申请单应包括的内容：</w:t>
      </w:r>
      <w:r>
        <w:rPr>
          <w:rFonts w:ascii="宋体" w:hAnsi="宋体"/>
          <w:szCs w:val="21"/>
          <w:u w:val="single"/>
        </w:rPr>
        <w:t xml:space="preserve">                        </w:t>
      </w:r>
      <w:r>
        <w:rPr>
          <w:rFonts w:hint="eastAsia" w:ascii="宋体" w:hAnsi="宋体"/>
          <w:szCs w:val="21"/>
          <w:u w:val="single"/>
        </w:rPr>
        <w:t xml:space="preserve">    </w:t>
      </w:r>
      <w:r>
        <w:rPr>
          <w:rFonts w:hint="eastAsia" w:ascii="宋体" w:hAnsi="宋体" w:cs="仿宋_GB2312"/>
          <w:szCs w:val="21"/>
        </w:rPr>
        <w:t>。</w:t>
      </w:r>
    </w:p>
    <w:p>
      <w:pPr>
        <w:spacing w:after="120" w:line="380" w:lineRule="exact"/>
        <w:ind w:firstLine="420" w:firstLineChars="200"/>
        <w:rPr>
          <w:rFonts w:ascii="宋体" w:hAnsi="宋体"/>
          <w:szCs w:val="21"/>
        </w:rPr>
      </w:pPr>
      <w:r>
        <w:rPr>
          <w:rFonts w:ascii="宋体" w:hAnsi="宋体"/>
          <w:szCs w:val="21"/>
        </w:rPr>
        <w:t xml:space="preserve">14.2 </w:t>
      </w:r>
      <w:r>
        <w:rPr>
          <w:rFonts w:hint="eastAsia" w:ascii="宋体" w:hAnsi="宋体"/>
          <w:szCs w:val="21"/>
        </w:rPr>
        <w:t>竣工结算审核</w:t>
      </w:r>
    </w:p>
    <w:p>
      <w:pPr>
        <w:spacing w:line="380" w:lineRule="exact"/>
        <w:ind w:firstLine="420" w:firstLineChars="200"/>
        <w:jc w:val="left"/>
        <w:rPr>
          <w:rFonts w:ascii="宋体" w:hAnsi="宋体"/>
          <w:szCs w:val="21"/>
        </w:rPr>
      </w:pPr>
      <w:r>
        <w:rPr>
          <w:rFonts w:hint="eastAsia" w:ascii="宋体" w:hAnsi="宋体" w:cs="仿宋_GB2312"/>
          <w:szCs w:val="21"/>
        </w:rPr>
        <w:t>发包人审批竣工付款申请单的期限：</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发包人完成竣工付款的期限：</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关于竣工付款证书异议部分复核的方式和程序：</w:t>
      </w:r>
      <w:r>
        <w:rPr>
          <w:rFonts w:ascii="宋体" w:hAnsi="宋体"/>
          <w:szCs w:val="21"/>
          <w:u w:val="single"/>
        </w:rPr>
        <w:t xml:space="preserve">       </w:t>
      </w:r>
      <w:r>
        <w:rPr>
          <w:rFonts w:hint="eastAsia" w:ascii="宋体" w:hAnsi="宋体"/>
          <w:szCs w:val="21"/>
          <w:u w:val="single"/>
        </w:rPr>
        <w:t xml:space="preserve">      </w:t>
      </w:r>
      <w:r>
        <w:rPr>
          <w:rFonts w:hint="eastAsia" w:ascii="宋体" w:hAnsi="宋体" w:cs="仿宋_GB2312"/>
          <w:szCs w:val="21"/>
        </w:rPr>
        <w:t>。</w:t>
      </w:r>
    </w:p>
    <w:p>
      <w:pPr>
        <w:spacing w:after="120" w:line="380" w:lineRule="exact"/>
        <w:ind w:firstLine="420" w:firstLineChars="200"/>
        <w:rPr>
          <w:rFonts w:ascii="宋体" w:hAnsi="宋体"/>
          <w:szCs w:val="21"/>
        </w:rPr>
      </w:pPr>
      <w:r>
        <w:rPr>
          <w:rFonts w:ascii="宋体" w:hAnsi="宋体"/>
          <w:szCs w:val="21"/>
        </w:rPr>
        <w:t xml:space="preserve">14.4 </w:t>
      </w:r>
      <w:r>
        <w:rPr>
          <w:rFonts w:hint="eastAsia" w:ascii="宋体" w:hAnsi="宋体" w:cs="黑体"/>
          <w:szCs w:val="21"/>
        </w:rPr>
        <w:t>最终结清</w:t>
      </w:r>
    </w:p>
    <w:p>
      <w:pPr>
        <w:spacing w:line="380" w:lineRule="exact"/>
        <w:ind w:firstLine="420" w:firstLineChars="200"/>
        <w:jc w:val="left"/>
        <w:rPr>
          <w:rFonts w:ascii="宋体" w:hAnsi="宋体"/>
          <w:kern w:val="0"/>
          <w:szCs w:val="21"/>
        </w:rPr>
      </w:pPr>
      <w:r>
        <w:rPr>
          <w:rFonts w:ascii="宋体" w:hAnsi="宋体"/>
          <w:kern w:val="0"/>
          <w:szCs w:val="21"/>
        </w:rPr>
        <w:t xml:space="preserve">14.4.1 </w:t>
      </w:r>
      <w:r>
        <w:rPr>
          <w:rFonts w:hint="eastAsia" w:ascii="宋体" w:hAnsi="宋体" w:cs="仿宋_GB2312"/>
          <w:kern w:val="0"/>
          <w:szCs w:val="21"/>
        </w:rPr>
        <w:t>最终结清申请单</w:t>
      </w:r>
    </w:p>
    <w:p>
      <w:pPr>
        <w:spacing w:line="380" w:lineRule="exact"/>
        <w:ind w:firstLine="420" w:firstLineChars="200"/>
        <w:jc w:val="left"/>
        <w:rPr>
          <w:rFonts w:ascii="宋体" w:hAnsi="宋体"/>
          <w:kern w:val="0"/>
          <w:szCs w:val="21"/>
        </w:rPr>
      </w:pPr>
      <w:r>
        <w:rPr>
          <w:rFonts w:hint="eastAsia" w:ascii="宋体" w:hAnsi="宋体" w:cs="仿宋_GB2312"/>
          <w:kern w:val="0"/>
          <w:szCs w:val="21"/>
        </w:rPr>
        <w:t>承包人提交最终结清申请单的份数：</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kern w:val="0"/>
          <w:szCs w:val="21"/>
        </w:rPr>
        <w:t>承包人提交最终结算申请单的期限：</w:t>
      </w:r>
      <w:r>
        <w:rPr>
          <w:rFonts w:ascii="宋体" w:hAnsi="宋体"/>
          <w:szCs w:val="21"/>
          <w:u w:val="single"/>
        </w:rPr>
        <w:t xml:space="preserve">                    </w:t>
      </w:r>
      <w:r>
        <w:rPr>
          <w:rFonts w:hint="eastAsia" w:ascii="宋体" w:hAnsi="宋体" w:cs="仿宋_GB2312"/>
          <w:szCs w:val="21"/>
        </w:rPr>
        <w:t>。</w:t>
      </w:r>
      <w:r>
        <w:rPr>
          <w:rFonts w:ascii="宋体" w:hAnsi="宋体"/>
          <w:szCs w:val="21"/>
        </w:rPr>
        <w:t xml:space="preserve"> </w:t>
      </w:r>
    </w:p>
    <w:p>
      <w:pPr>
        <w:spacing w:line="380" w:lineRule="exact"/>
        <w:ind w:firstLine="420" w:firstLineChars="200"/>
        <w:jc w:val="left"/>
        <w:rPr>
          <w:rFonts w:ascii="宋体" w:hAnsi="宋体"/>
          <w:szCs w:val="21"/>
        </w:rPr>
      </w:pPr>
      <w:r>
        <w:rPr>
          <w:rFonts w:ascii="宋体" w:hAnsi="宋体"/>
          <w:szCs w:val="21"/>
        </w:rPr>
        <w:t xml:space="preserve">14.4.2 </w:t>
      </w:r>
      <w:r>
        <w:rPr>
          <w:rFonts w:hint="eastAsia" w:ascii="宋体" w:hAnsi="宋体" w:cs="仿宋_GB2312"/>
          <w:szCs w:val="21"/>
        </w:rPr>
        <w:t>最终结清证书和支付</w:t>
      </w:r>
    </w:p>
    <w:p>
      <w:pPr>
        <w:ind w:firstLine="420" w:firstLineChars="200"/>
        <w:rPr>
          <w:szCs w:val="21"/>
        </w:rPr>
      </w:pPr>
      <w:r>
        <w:rPr>
          <w:rFonts w:hint="eastAsia" w:ascii="宋体" w:hAnsi="宋体"/>
          <w:szCs w:val="21"/>
        </w:rPr>
        <w:t>（</w:t>
      </w:r>
      <w:r>
        <w:rPr>
          <w:rFonts w:ascii="宋体" w:hAnsi="宋体"/>
          <w:szCs w:val="21"/>
        </w:rPr>
        <w:t>1</w:t>
      </w:r>
      <w:r>
        <w:rPr>
          <w:rFonts w:hint="eastAsia" w:ascii="宋体" w:hAnsi="宋体"/>
          <w:szCs w:val="21"/>
        </w:rPr>
        <w:t>）</w:t>
      </w:r>
      <w:r>
        <w:rPr>
          <w:rFonts w:hint="eastAsia"/>
          <w:szCs w:val="21"/>
        </w:rPr>
        <w:t>发包人完成最终结清申请单的审批并颁发最终结清证书的期限：</w:t>
      </w:r>
      <w:r>
        <w:rPr>
          <w:szCs w:val="21"/>
          <w:u w:val="single"/>
        </w:rPr>
        <w:t xml:space="preserve">                    </w:t>
      </w:r>
      <w:r>
        <w:rPr>
          <w:rFonts w:hint="eastAsia"/>
          <w:szCs w:val="21"/>
        </w:rPr>
        <w:t>。</w:t>
      </w:r>
    </w:p>
    <w:p>
      <w:pPr>
        <w:spacing w:line="380" w:lineRule="exact"/>
        <w:ind w:firstLine="420" w:firstLineChars="200"/>
        <w:jc w:val="left"/>
        <w:rPr>
          <w:rFonts w:ascii="宋体" w:hAnsi="宋体"/>
          <w:szCs w:val="21"/>
        </w:rPr>
      </w:pPr>
      <w:r>
        <w:rPr>
          <w:rFonts w:hint="eastAsia" w:ascii="宋体" w:hAnsi="宋体" w:cs="仿宋_GB2312"/>
          <w:szCs w:val="21"/>
        </w:rPr>
        <w:t>（</w:t>
      </w:r>
      <w:r>
        <w:rPr>
          <w:rFonts w:ascii="宋体" w:hAnsi="宋体"/>
          <w:szCs w:val="21"/>
        </w:rPr>
        <w:t>2</w:t>
      </w:r>
      <w:r>
        <w:rPr>
          <w:rFonts w:hint="eastAsia" w:ascii="宋体" w:hAnsi="宋体" w:cs="仿宋_GB2312"/>
          <w:szCs w:val="21"/>
        </w:rPr>
        <w:t>）发包人完成支付的期限：</w:t>
      </w:r>
      <w:r>
        <w:rPr>
          <w:rFonts w:ascii="宋体" w:hAnsi="宋体"/>
          <w:szCs w:val="21"/>
          <w:u w:val="single"/>
        </w:rPr>
        <w:t xml:space="preserve">                         </w:t>
      </w:r>
      <w:r>
        <w:rPr>
          <w:rFonts w:hint="eastAsia" w:ascii="宋体" w:hAnsi="宋体" w:cs="仿宋_GB2312"/>
          <w:szCs w:val="21"/>
        </w:rPr>
        <w:t>。</w:t>
      </w:r>
    </w:p>
    <w:bookmarkEnd w:id="693"/>
    <w:bookmarkEnd w:id="694"/>
    <w:bookmarkEnd w:id="695"/>
    <w:bookmarkEnd w:id="696"/>
    <w:bookmarkEnd w:id="697"/>
    <w:bookmarkEnd w:id="698"/>
    <w:bookmarkEnd w:id="699"/>
    <w:bookmarkEnd w:id="705"/>
    <w:p>
      <w:pPr>
        <w:pStyle w:val="9"/>
        <w:spacing w:before="120" w:after="120" w:line="380" w:lineRule="exact"/>
        <w:rPr>
          <w:rFonts w:ascii="宋体" w:hAnsi="宋体"/>
          <w:b w:val="0"/>
          <w:szCs w:val="21"/>
        </w:rPr>
      </w:pPr>
      <w:bookmarkStart w:id="707" w:name="_Toc351203647"/>
      <w:bookmarkStart w:id="708" w:name="_Toc267251483"/>
      <w:bookmarkStart w:id="709" w:name="_Toc267251482"/>
      <w:bookmarkStart w:id="710" w:name="_Toc267251484"/>
      <w:bookmarkStart w:id="711" w:name="_Toc267251485"/>
      <w:bookmarkStart w:id="712" w:name="_Toc267251486"/>
      <w:bookmarkStart w:id="713" w:name="_Toc267251489"/>
      <w:bookmarkStart w:id="714" w:name="_Toc267251488"/>
      <w:bookmarkStart w:id="715" w:name="_Toc267251490"/>
      <w:bookmarkStart w:id="716" w:name="_Toc267251501"/>
      <w:bookmarkStart w:id="717" w:name="_Toc267251494"/>
      <w:bookmarkStart w:id="718" w:name="_Toc267251492"/>
      <w:bookmarkStart w:id="719" w:name="_Toc267251502"/>
      <w:bookmarkStart w:id="720" w:name="_Toc267251495"/>
      <w:bookmarkStart w:id="721" w:name="_Toc267251493"/>
      <w:bookmarkStart w:id="722" w:name="_Toc267251491"/>
      <w:bookmarkStart w:id="723" w:name="_Toc267251499"/>
      <w:bookmarkStart w:id="724" w:name="_Toc267251498"/>
      <w:bookmarkStart w:id="725" w:name="_Toc267251503"/>
      <w:bookmarkStart w:id="726" w:name="_Toc267251497"/>
      <w:bookmarkStart w:id="727" w:name="_Toc267251496"/>
      <w:bookmarkStart w:id="728" w:name="_Toc267251504"/>
      <w:bookmarkStart w:id="729" w:name="_Toc267251506"/>
      <w:bookmarkStart w:id="730" w:name="_Toc267251507"/>
      <w:bookmarkStart w:id="731" w:name="_Toc267251508"/>
      <w:bookmarkStart w:id="732" w:name="_Toc267251511"/>
      <w:bookmarkStart w:id="733" w:name="_Toc267251515"/>
      <w:bookmarkStart w:id="734" w:name="_Toc267251510"/>
      <w:bookmarkStart w:id="735" w:name="_Toc267251509"/>
      <w:bookmarkStart w:id="736" w:name="_Toc267251513"/>
      <w:bookmarkStart w:id="737" w:name="_Toc267251514"/>
      <w:r>
        <w:rPr>
          <w:rFonts w:ascii="宋体" w:hAnsi="宋体"/>
          <w:b w:val="0"/>
          <w:szCs w:val="21"/>
        </w:rPr>
        <w:t xml:space="preserve">15. </w:t>
      </w:r>
      <w:r>
        <w:rPr>
          <w:rFonts w:hint="eastAsia" w:ascii="宋体" w:hAnsi="宋体" w:cs="黑体"/>
          <w:b w:val="0"/>
          <w:szCs w:val="21"/>
        </w:rPr>
        <w:t>缺陷责任期与保修</w:t>
      </w:r>
      <w:bookmarkEnd w:id="707"/>
    </w:p>
    <w:p>
      <w:pPr>
        <w:spacing w:after="120" w:line="380" w:lineRule="exact"/>
        <w:ind w:firstLine="420" w:firstLineChars="200"/>
        <w:rPr>
          <w:rFonts w:ascii="宋体" w:hAnsi="宋体"/>
          <w:szCs w:val="21"/>
        </w:rPr>
      </w:pPr>
      <w:r>
        <w:rPr>
          <w:rFonts w:ascii="宋体" w:hAnsi="宋体"/>
          <w:szCs w:val="21"/>
        </w:rPr>
        <w:t>15.2</w:t>
      </w:r>
      <w:r>
        <w:rPr>
          <w:rFonts w:hint="eastAsia" w:ascii="宋体" w:hAnsi="宋体" w:cs="黑体"/>
          <w:szCs w:val="21"/>
        </w:rPr>
        <w:t>缺陷责任期</w:t>
      </w:r>
      <w:bookmarkEnd w:id="708"/>
    </w:p>
    <w:p>
      <w:pPr>
        <w:spacing w:line="380" w:lineRule="exact"/>
        <w:jc w:val="left"/>
        <w:rPr>
          <w:rFonts w:ascii="宋体" w:hAnsi="宋体"/>
          <w:szCs w:val="21"/>
        </w:rPr>
      </w:pPr>
      <w:r>
        <w:rPr>
          <w:rFonts w:hint="eastAsia" w:ascii="宋体" w:hAnsi="宋体" w:cs="仿宋_GB2312"/>
          <w:szCs w:val="21"/>
        </w:rPr>
        <w:t>缺陷责任期的具体期限：</w:t>
      </w:r>
      <w:r>
        <w:rPr>
          <w:rFonts w:ascii="宋体" w:hAnsi="宋体"/>
          <w:szCs w:val="21"/>
          <w:u w:val="single"/>
        </w:rPr>
        <w:t xml:space="preserve">                                </w:t>
      </w:r>
      <w:r>
        <w:rPr>
          <w:rFonts w:hint="eastAsia" w:ascii="宋体" w:hAnsi="宋体" w:cs="仿宋_GB2312"/>
          <w:szCs w:val="21"/>
        </w:rPr>
        <w:t>。</w:t>
      </w:r>
    </w:p>
    <w:p>
      <w:pPr>
        <w:spacing w:after="120" w:line="380" w:lineRule="exact"/>
        <w:ind w:firstLine="420" w:firstLineChars="200"/>
        <w:rPr>
          <w:rFonts w:ascii="宋体" w:hAnsi="宋体"/>
          <w:szCs w:val="21"/>
        </w:rPr>
      </w:pPr>
      <w:r>
        <w:rPr>
          <w:rFonts w:ascii="宋体" w:hAnsi="宋体"/>
          <w:szCs w:val="21"/>
        </w:rPr>
        <w:t xml:space="preserve">15.3 </w:t>
      </w:r>
      <w:r>
        <w:rPr>
          <w:rFonts w:hint="eastAsia" w:ascii="宋体" w:hAnsi="宋体"/>
          <w:szCs w:val="21"/>
        </w:rPr>
        <w:t>质量保证金</w:t>
      </w:r>
    </w:p>
    <w:p>
      <w:pPr>
        <w:spacing w:line="380" w:lineRule="exact"/>
        <w:ind w:firstLine="420" w:firstLineChars="200"/>
        <w:jc w:val="left"/>
        <w:rPr>
          <w:rFonts w:ascii="宋体" w:hAnsi="宋体"/>
          <w:szCs w:val="21"/>
        </w:rPr>
      </w:pPr>
      <w:r>
        <w:rPr>
          <w:rFonts w:hint="eastAsia" w:ascii="宋体" w:hAnsi="宋体" w:cs="仿宋_GB2312"/>
          <w:szCs w:val="21"/>
        </w:rPr>
        <w:t>关于是否扣留质量保证金的约定：</w:t>
      </w:r>
      <w:r>
        <w:rPr>
          <w:rFonts w:ascii="宋体" w:hAnsi="宋体"/>
          <w:szCs w:val="21"/>
          <w:u w:val="single"/>
        </w:rPr>
        <w:t xml:space="preserve">                      </w:t>
      </w:r>
      <w:r>
        <w:rPr>
          <w:rFonts w:hint="eastAsia" w:ascii="宋体" w:hAnsi="宋体" w:cs="仿宋_GB2312"/>
          <w:szCs w:val="21"/>
        </w:rPr>
        <w:t>。</w:t>
      </w:r>
    </w:p>
    <w:p>
      <w:pPr>
        <w:spacing w:after="120" w:line="380" w:lineRule="exact"/>
        <w:ind w:firstLine="420" w:firstLineChars="200"/>
        <w:rPr>
          <w:rFonts w:ascii="宋体" w:hAnsi="宋体"/>
          <w:szCs w:val="21"/>
        </w:rPr>
      </w:pPr>
      <w:r>
        <w:rPr>
          <w:rFonts w:ascii="宋体" w:hAnsi="宋体"/>
          <w:szCs w:val="21"/>
        </w:rPr>
        <w:t xml:space="preserve">15.3.1 </w:t>
      </w:r>
      <w:r>
        <w:rPr>
          <w:rFonts w:hint="eastAsia" w:ascii="宋体" w:hAnsi="宋体"/>
          <w:szCs w:val="21"/>
        </w:rPr>
        <w:t>承包人提供质量保证金的方式</w:t>
      </w:r>
    </w:p>
    <w:p>
      <w:pPr>
        <w:spacing w:line="380" w:lineRule="exact"/>
        <w:ind w:firstLine="420" w:firstLineChars="200"/>
        <w:jc w:val="left"/>
        <w:rPr>
          <w:rFonts w:ascii="宋体" w:hAnsi="宋体"/>
          <w:szCs w:val="21"/>
        </w:rPr>
      </w:pPr>
      <w:r>
        <w:rPr>
          <w:rFonts w:hint="eastAsia" w:ascii="宋体" w:hAnsi="宋体" w:cs="仿宋_GB2312"/>
          <w:szCs w:val="21"/>
        </w:rPr>
        <w:t>质量保证金采用以下第</w:t>
      </w:r>
      <w:r>
        <w:rPr>
          <w:rFonts w:ascii="宋体" w:hAnsi="宋体"/>
          <w:szCs w:val="21"/>
          <w:u w:val="single"/>
        </w:rPr>
        <w:t xml:space="preserve">     </w:t>
      </w:r>
      <w:r>
        <w:rPr>
          <w:rFonts w:hint="eastAsia" w:ascii="宋体" w:hAnsi="宋体" w:cs="仿宋_GB2312"/>
          <w:szCs w:val="21"/>
        </w:rPr>
        <w:t>种方式：</w:t>
      </w:r>
    </w:p>
    <w:p>
      <w:pPr>
        <w:autoSpaceDE w:val="0"/>
        <w:autoSpaceDN w:val="0"/>
        <w:adjustRightInd w:val="0"/>
        <w:spacing w:line="380" w:lineRule="exact"/>
        <w:ind w:firstLine="420" w:firstLineChars="200"/>
        <w:jc w:val="left"/>
        <w:rPr>
          <w:rFonts w:ascii="宋体" w:hAnsi="宋体"/>
          <w:kern w:val="0"/>
          <w:szCs w:val="21"/>
        </w:rPr>
      </w:pPr>
      <w:r>
        <w:rPr>
          <w:rFonts w:hint="eastAsia" w:ascii="宋体" w:hAnsi="宋体" w:cs="仿宋_GB2312"/>
          <w:kern w:val="0"/>
          <w:szCs w:val="21"/>
        </w:rPr>
        <w:t>（</w:t>
      </w:r>
      <w:r>
        <w:rPr>
          <w:rFonts w:ascii="宋体" w:hAnsi="宋体"/>
          <w:kern w:val="0"/>
          <w:szCs w:val="21"/>
        </w:rPr>
        <w:t>1</w:t>
      </w:r>
      <w:r>
        <w:rPr>
          <w:rFonts w:hint="eastAsia" w:ascii="宋体" w:hAnsi="宋体" w:cs="仿宋_GB2312"/>
          <w:kern w:val="0"/>
          <w:szCs w:val="21"/>
        </w:rPr>
        <w:t>）质量保证金保函，保证金额为：</w:t>
      </w:r>
      <w:r>
        <w:rPr>
          <w:rFonts w:ascii="宋体" w:hAnsi="宋体"/>
          <w:kern w:val="0"/>
          <w:szCs w:val="21"/>
          <w:u w:val="single"/>
        </w:rPr>
        <w:t xml:space="preserve">                   </w:t>
      </w:r>
      <w:r>
        <w:rPr>
          <w:rFonts w:hint="eastAsia" w:ascii="宋体" w:hAnsi="宋体" w:cs="仿宋_GB2312"/>
          <w:kern w:val="0"/>
          <w:szCs w:val="21"/>
        </w:rPr>
        <w:t>；</w:t>
      </w:r>
      <w:r>
        <w:rPr>
          <w:rFonts w:ascii="宋体" w:hAnsi="宋体"/>
          <w:kern w:val="0"/>
          <w:szCs w:val="21"/>
        </w:rPr>
        <w:t xml:space="preserve"> </w:t>
      </w:r>
    </w:p>
    <w:p>
      <w:pPr>
        <w:autoSpaceDE w:val="0"/>
        <w:autoSpaceDN w:val="0"/>
        <w:adjustRightInd w:val="0"/>
        <w:spacing w:line="380" w:lineRule="exact"/>
        <w:ind w:firstLine="420" w:firstLineChars="200"/>
        <w:jc w:val="left"/>
        <w:rPr>
          <w:rFonts w:ascii="宋体" w:hAnsi="宋体"/>
          <w:kern w:val="0"/>
          <w:szCs w:val="21"/>
        </w:rPr>
      </w:pPr>
      <w:r>
        <w:rPr>
          <w:rFonts w:hint="eastAsia" w:ascii="宋体" w:hAnsi="宋体" w:cs="仿宋_GB2312"/>
          <w:kern w:val="0"/>
          <w:szCs w:val="21"/>
        </w:rPr>
        <w:t>（</w:t>
      </w:r>
      <w:r>
        <w:rPr>
          <w:rFonts w:ascii="宋体" w:hAnsi="宋体"/>
          <w:kern w:val="0"/>
          <w:szCs w:val="21"/>
        </w:rPr>
        <w:t>2</w:t>
      </w:r>
      <w:r>
        <w:rPr>
          <w:rFonts w:hint="eastAsia" w:ascii="宋体" w:hAnsi="宋体" w:cs="仿宋_GB2312"/>
          <w:kern w:val="0"/>
          <w:szCs w:val="21"/>
        </w:rPr>
        <w:t>）</w:t>
      </w:r>
      <w:r>
        <w:rPr>
          <w:rFonts w:ascii="宋体" w:hAnsi="宋体"/>
          <w:kern w:val="0"/>
          <w:szCs w:val="21"/>
          <w:u w:val="single"/>
        </w:rPr>
        <w:t xml:space="preserve">      </w:t>
      </w:r>
      <w:r>
        <w:rPr>
          <w:rFonts w:ascii="宋体" w:hAnsi="宋体"/>
          <w:kern w:val="0"/>
          <w:szCs w:val="21"/>
        </w:rPr>
        <w:t>%</w:t>
      </w:r>
      <w:r>
        <w:rPr>
          <w:rFonts w:hint="eastAsia" w:ascii="宋体" w:hAnsi="宋体" w:cs="仿宋_GB2312"/>
          <w:kern w:val="0"/>
          <w:szCs w:val="21"/>
        </w:rPr>
        <w:t>的工程款；</w:t>
      </w:r>
    </w:p>
    <w:p>
      <w:pPr>
        <w:autoSpaceDE w:val="0"/>
        <w:autoSpaceDN w:val="0"/>
        <w:adjustRightInd w:val="0"/>
        <w:spacing w:line="380" w:lineRule="exact"/>
        <w:ind w:firstLine="420" w:firstLineChars="200"/>
        <w:jc w:val="left"/>
        <w:rPr>
          <w:rFonts w:ascii="宋体" w:hAnsi="宋体"/>
          <w:kern w:val="0"/>
          <w:szCs w:val="21"/>
        </w:rPr>
      </w:pPr>
      <w:r>
        <w:rPr>
          <w:rFonts w:hint="eastAsia" w:ascii="宋体" w:hAnsi="宋体" w:cs="仿宋_GB2312"/>
          <w:kern w:val="0"/>
          <w:szCs w:val="21"/>
        </w:rPr>
        <w:t>（</w:t>
      </w:r>
      <w:r>
        <w:rPr>
          <w:rFonts w:ascii="宋体" w:hAnsi="宋体"/>
          <w:kern w:val="0"/>
          <w:szCs w:val="21"/>
        </w:rPr>
        <w:t>3</w:t>
      </w:r>
      <w:r>
        <w:rPr>
          <w:rFonts w:hint="eastAsia" w:ascii="宋体" w:hAnsi="宋体" w:cs="仿宋_GB2312"/>
          <w:kern w:val="0"/>
          <w:szCs w:val="21"/>
        </w:rPr>
        <w:t>）其他方式</w:t>
      </w:r>
      <w:r>
        <w:rPr>
          <w:rFonts w:ascii="宋体" w:hAnsi="宋体"/>
          <w:kern w:val="0"/>
          <w:szCs w:val="21"/>
        </w:rPr>
        <w:t>:</w:t>
      </w:r>
      <w:r>
        <w:rPr>
          <w:rFonts w:ascii="宋体" w:hAnsi="宋体"/>
          <w:kern w:val="0"/>
          <w:szCs w:val="21"/>
          <w:u w:val="single"/>
        </w:rPr>
        <w:t xml:space="preserve">                                       </w:t>
      </w:r>
      <w:r>
        <w:rPr>
          <w:rFonts w:hint="eastAsia" w:ascii="宋体" w:hAnsi="宋体" w:cs="仿宋_GB2312"/>
          <w:kern w:val="0"/>
          <w:szCs w:val="21"/>
        </w:rPr>
        <w:t>。</w:t>
      </w:r>
    </w:p>
    <w:p>
      <w:pPr>
        <w:spacing w:after="120" w:line="380" w:lineRule="exact"/>
        <w:ind w:firstLine="420" w:firstLineChars="200"/>
        <w:rPr>
          <w:rFonts w:ascii="宋体" w:hAnsi="宋体"/>
          <w:szCs w:val="21"/>
        </w:rPr>
      </w:pPr>
      <w:r>
        <w:rPr>
          <w:rFonts w:ascii="宋体" w:hAnsi="宋体"/>
          <w:szCs w:val="21"/>
        </w:rPr>
        <w:t xml:space="preserve">15.3.2 </w:t>
      </w:r>
      <w:r>
        <w:rPr>
          <w:rFonts w:hint="eastAsia" w:ascii="宋体" w:hAnsi="宋体"/>
          <w:szCs w:val="21"/>
        </w:rPr>
        <w:t>质量保证金的扣留</w:t>
      </w:r>
      <w:r>
        <w:rPr>
          <w:rFonts w:ascii="宋体" w:hAnsi="宋体"/>
          <w:szCs w:val="21"/>
        </w:rPr>
        <w:t xml:space="preserve"> </w:t>
      </w:r>
    </w:p>
    <w:p>
      <w:pPr>
        <w:spacing w:line="380" w:lineRule="exact"/>
        <w:ind w:firstLine="420" w:firstLineChars="200"/>
        <w:jc w:val="left"/>
        <w:rPr>
          <w:rFonts w:ascii="宋体" w:hAnsi="宋体"/>
          <w:szCs w:val="21"/>
        </w:rPr>
      </w:pPr>
      <w:r>
        <w:rPr>
          <w:rFonts w:hint="eastAsia" w:ascii="宋体" w:hAnsi="宋体" w:cs="仿宋_GB2312"/>
          <w:szCs w:val="21"/>
        </w:rPr>
        <w:t>质量保证金的扣留采取以下第</w:t>
      </w:r>
      <w:r>
        <w:rPr>
          <w:rFonts w:ascii="宋体" w:hAnsi="宋体"/>
          <w:szCs w:val="21"/>
          <w:u w:val="single"/>
        </w:rPr>
        <w:t xml:space="preserve">     </w:t>
      </w:r>
      <w:r>
        <w:rPr>
          <w:rFonts w:hint="eastAsia" w:ascii="宋体" w:hAnsi="宋体" w:cs="仿宋_GB2312"/>
          <w:szCs w:val="21"/>
        </w:rPr>
        <w:t>种方式：</w:t>
      </w:r>
    </w:p>
    <w:p>
      <w:pPr>
        <w:autoSpaceDE w:val="0"/>
        <w:autoSpaceDN w:val="0"/>
        <w:adjustRightInd w:val="0"/>
        <w:spacing w:line="380" w:lineRule="exact"/>
        <w:ind w:firstLine="420" w:firstLineChars="200"/>
        <w:jc w:val="left"/>
        <w:rPr>
          <w:rFonts w:ascii="宋体" w:hAnsi="宋体"/>
          <w:kern w:val="0"/>
          <w:szCs w:val="21"/>
        </w:rPr>
      </w:pPr>
      <w:r>
        <w:rPr>
          <w:rFonts w:hint="eastAsia" w:ascii="宋体" w:hAnsi="宋体" w:cs="仿宋_GB2312"/>
          <w:kern w:val="0"/>
          <w:szCs w:val="21"/>
        </w:rPr>
        <w:t>（</w:t>
      </w:r>
      <w:r>
        <w:rPr>
          <w:rFonts w:ascii="宋体" w:hAnsi="宋体"/>
          <w:kern w:val="0"/>
          <w:szCs w:val="21"/>
        </w:rPr>
        <w:t>1</w:t>
      </w:r>
      <w:r>
        <w:rPr>
          <w:rFonts w:hint="eastAsia" w:ascii="宋体" w:hAnsi="宋体" w:cs="仿宋_GB2312"/>
          <w:kern w:val="0"/>
          <w:szCs w:val="21"/>
        </w:rPr>
        <w:t>）在支付工程进度款时逐次扣留，在此情形下，质量保证金的计算基数不包括预付款的支付、扣回以及价格调整的金额；</w:t>
      </w:r>
    </w:p>
    <w:p>
      <w:pPr>
        <w:autoSpaceDE w:val="0"/>
        <w:autoSpaceDN w:val="0"/>
        <w:adjustRightInd w:val="0"/>
        <w:spacing w:line="380" w:lineRule="exact"/>
        <w:ind w:firstLine="420" w:firstLineChars="200"/>
        <w:jc w:val="left"/>
        <w:rPr>
          <w:rFonts w:ascii="宋体" w:hAnsi="宋体" w:cs="仿宋_GB2312"/>
          <w:kern w:val="0"/>
          <w:szCs w:val="21"/>
        </w:rPr>
      </w:pPr>
      <w:r>
        <w:rPr>
          <w:rFonts w:hint="eastAsia" w:ascii="宋体" w:hAnsi="宋体" w:cs="仿宋_GB2312"/>
          <w:kern w:val="0"/>
          <w:szCs w:val="21"/>
        </w:rPr>
        <w:t>（</w:t>
      </w:r>
      <w:r>
        <w:rPr>
          <w:rFonts w:ascii="宋体" w:hAnsi="宋体" w:cs="仿宋_GB2312"/>
          <w:kern w:val="0"/>
          <w:szCs w:val="21"/>
        </w:rPr>
        <w:t>2</w:t>
      </w:r>
      <w:r>
        <w:rPr>
          <w:rFonts w:hint="eastAsia" w:ascii="宋体" w:hAnsi="宋体" w:cs="仿宋_GB2312"/>
          <w:kern w:val="0"/>
          <w:szCs w:val="21"/>
        </w:rPr>
        <w:t>）工程竣工结算时一次性扣留质量保证金；</w:t>
      </w:r>
      <w:r>
        <w:rPr>
          <w:rFonts w:hint="eastAsia" w:ascii="宋体" w:hAnsi="宋体" w:cs="仿宋_GB2312"/>
          <w:kern w:val="0"/>
          <w:szCs w:val="21"/>
          <w:u w:val="single"/>
        </w:rPr>
        <w:t xml:space="preserve">              </w:t>
      </w:r>
    </w:p>
    <w:p>
      <w:pPr>
        <w:autoSpaceDE w:val="0"/>
        <w:autoSpaceDN w:val="0"/>
        <w:adjustRightInd w:val="0"/>
        <w:spacing w:line="380" w:lineRule="exact"/>
        <w:ind w:firstLine="420" w:firstLineChars="200"/>
        <w:jc w:val="left"/>
        <w:rPr>
          <w:rFonts w:ascii="宋体" w:hAnsi="宋体"/>
          <w:kern w:val="0"/>
          <w:szCs w:val="21"/>
        </w:rPr>
      </w:pPr>
      <w:r>
        <w:rPr>
          <w:rFonts w:hint="eastAsia" w:ascii="宋体" w:hAnsi="宋体" w:cs="仿宋_GB2312"/>
          <w:kern w:val="0"/>
          <w:szCs w:val="21"/>
        </w:rPr>
        <w:t>（</w:t>
      </w:r>
      <w:r>
        <w:rPr>
          <w:rFonts w:ascii="宋体" w:hAnsi="宋体"/>
          <w:kern w:val="0"/>
          <w:szCs w:val="21"/>
        </w:rPr>
        <w:t>3</w:t>
      </w:r>
      <w:r>
        <w:rPr>
          <w:rFonts w:hint="eastAsia" w:ascii="宋体" w:hAnsi="宋体" w:cs="仿宋_GB2312"/>
          <w:kern w:val="0"/>
          <w:szCs w:val="21"/>
        </w:rPr>
        <w:t>）其他扣留方式</w:t>
      </w:r>
      <w:r>
        <w:rPr>
          <w:rFonts w:ascii="宋体" w:hAnsi="宋体"/>
          <w:kern w:val="0"/>
          <w:szCs w:val="21"/>
        </w:rPr>
        <w:t>:</w:t>
      </w:r>
      <w:r>
        <w:rPr>
          <w:rFonts w:ascii="宋体" w:hAnsi="宋体"/>
          <w:kern w:val="0"/>
          <w:szCs w:val="21"/>
          <w:u w:val="single"/>
        </w:rPr>
        <w:t xml:space="preserve">                                     </w:t>
      </w:r>
      <w:r>
        <w:rPr>
          <w:rFonts w:hint="eastAsia" w:ascii="宋体" w:hAnsi="宋体" w:cs="仿宋_GB2312"/>
          <w:kern w:val="0"/>
          <w:szCs w:val="21"/>
        </w:rPr>
        <w:t>。</w:t>
      </w:r>
    </w:p>
    <w:p>
      <w:pPr>
        <w:spacing w:line="380" w:lineRule="exact"/>
        <w:ind w:firstLine="525" w:firstLineChars="250"/>
        <w:jc w:val="left"/>
        <w:rPr>
          <w:rFonts w:ascii="宋体" w:hAnsi="宋体"/>
          <w:szCs w:val="21"/>
        </w:rPr>
      </w:pPr>
      <w:r>
        <w:rPr>
          <w:rFonts w:hint="eastAsia" w:ascii="宋体" w:hAnsi="宋体" w:cs="仿宋_GB2312"/>
          <w:szCs w:val="21"/>
        </w:rPr>
        <w:t>关于质量保证金的补充约定：</w:t>
      </w:r>
      <w:r>
        <w:rPr>
          <w:rFonts w:ascii="宋体" w:hAnsi="宋体"/>
          <w:kern w:val="0"/>
          <w:szCs w:val="21"/>
          <w:u w:val="single"/>
        </w:rPr>
        <w:t xml:space="preserve">                            </w:t>
      </w:r>
      <w:r>
        <w:rPr>
          <w:rFonts w:hint="eastAsia" w:ascii="宋体" w:hAnsi="宋体"/>
          <w:kern w:val="0"/>
          <w:szCs w:val="21"/>
          <w:u w:val="single"/>
        </w:rPr>
        <w:t xml:space="preserve"> </w:t>
      </w:r>
      <w:r>
        <w:rPr>
          <w:rFonts w:hint="eastAsia" w:ascii="宋体" w:hAnsi="宋体" w:cs="仿宋_GB2312"/>
          <w:kern w:val="0"/>
          <w:szCs w:val="21"/>
        </w:rPr>
        <w:t>。</w:t>
      </w:r>
    </w:p>
    <w:bookmarkEnd w:id="709"/>
    <w:bookmarkEnd w:id="710"/>
    <w:p>
      <w:pPr>
        <w:spacing w:after="120" w:line="380" w:lineRule="exact"/>
        <w:ind w:firstLine="420" w:firstLineChars="200"/>
        <w:rPr>
          <w:rFonts w:ascii="宋体" w:hAnsi="宋体"/>
          <w:szCs w:val="21"/>
        </w:rPr>
      </w:pPr>
      <w:r>
        <w:rPr>
          <w:rFonts w:ascii="宋体" w:hAnsi="宋体"/>
          <w:szCs w:val="21"/>
        </w:rPr>
        <w:t>15.4</w:t>
      </w:r>
      <w:r>
        <w:rPr>
          <w:rFonts w:hint="eastAsia" w:ascii="宋体" w:hAnsi="宋体" w:cs="黑体"/>
          <w:szCs w:val="21"/>
        </w:rPr>
        <w:t>保修</w:t>
      </w:r>
    </w:p>
    <w:bookmarkEnd w:id="711"/>
    <w:p>
      <w:pPr>
        <w:spacing w:after="120" w:line="380" w:lineRule="exact"/>
        <w:ind w:firstLine="420" w:firstLineChars="200"/>
        <w:rPr>
          <w:rFonts w:ascii="宋体" w:hAnsi="宋体"/>
          <w:szCs w:val="21"/>
        </w:rPr>
      </w:pPr>
      <w:r>
        <w:rPr>
          <w:rFonts w:ascii="宋体" w:hAnsi="宋体"/>
          <w:szCs w:val="21"/>
        </w:rPr>
        <w:t xml:space="preserve">15.4.1 </w:t>
      </w:r>
      <w:r>
        <w:rPr>
          <w:rFonts w:hint="eastAsia" w:ascii="宋体" w:hAnsi="宋体"/>
          <w:szCs w:val="21"/>
        </w:rPr>
        <w:t>保修责任</w:t>
      </w:r>
    </w:p>
    <w:p>
      <w:pPr>
        <w:spacing w:line="380" w:lineRule="exact"/>
        <w:ind w:firstLine="420" w:firstLineChars="200"/>
        <w:jc w:val="left"/>
        <w:rPr>
          <w:rFonts w:ascii="宋体" w:hAnsi="宋体"/>
          <w:kern w:val="0"/>
          <w:szCs w:val="21"/>
        </w:rPr>
      </w:pPr>
      <w:r>
        <w:rPr>
          <w:rFonts w:hint="eastAsia" w:ascii="宋体" w:hAnsi="宋体" w:cs="仿宋_GB2312"/>
          <w:szCs w:val="21"/>
        </w:rPr>
        <w:t>工程保修期为：</w:t>
      </w:r>
      <w:r>
        <w:rPr>
          <w:rFonts w:ascii="宋体" w:hAnsi="宋体"/>
          <w:kern w:val="0"/>
          <w:szCs w:val="21"/>
          <w:u w:val="single"/>
        </w:rPr>
        <w:t xml:space="preserve">                                        </w:t>
      </w:r>
      <w:r>
        <w:rPr>
          <w:rFonts w:hint="eastAsia" w:ascii="宋体" w:hAnsi="宋体"/>
          <w:kern w:val="0"/>
          <w:szCs w:val="21"/>
          <w:u w:val="single"/>
        </w:rPr>
        <w:t xml:space="preserve"> </w:t>
      </w:r>
      <w:r>
        <w:rPr>
          <w:rFonts w:hint="eastAsia" w:ascii="宋体" w:hAnsi="宋体" w:cs="仿宋_GB2312"/>
          <w:kern w:val="0"/>
          <w:szCs w:val="21"/>
        </w:rPr>
        <w:t>。</w:t>
      </w:r>
    </w:p>
    <w:p>
      <w:pPr>
        <w:spacing w:after="120" w:line="380" w:lineRule="exact"/>
        <w:ind w:firstLine="420" w:firstLineChars="200"/>
        <w:rPr>
          <w:rFonts w:ascii="宋体" w:hAnsi="宋体"/>
          <w:szCs w:val="21"/>
        </w:rPr>
      </w:pPr>
      <w:r>
        <w:rPr>
          <w:rFonts w:ascii="宋体" w:hAnsi="宋体"/>
          <w:szCs w:val="21"/>
        </w:rPr>
        <w:t xml:space="preserve">15.4.3 </w:t>
      </w:r>
      <w:r>
        <w:rPr>
          <w:rFonts w:hint="eastAsia" w:ascii="宋体" w:hAnsi="宋体"/>
          <w:szCs w:val="21"/>
        </w:rPr>
        <w:t>修复通知</w:t>
      </w:r>
    </w:p>
    <w:p>
      <w:pPr>
        <w:spacing w:line="380" w:lineRule="exact"/>
        <w:ind w:firstLine="420" w:firstLineChars="200"/>
        <w:jc w:val="left"/>
        <w:rPr>
          <w:rFonts w:ascii="宋体" w:hAnsi="宋体"/>
          <w:kern w:val="0"/>
          <w:szCs w:val="21"/>
        </w:rPr>
      </w:pPr>
      <w:r>
        <w:rPr>
          <w:rFonts w:hint="eastAsia" w:ascii="宋体" w:hAnsi="宋体" w:cs="仿宋_GB2312"/>
          <w:kern w:val="0"/>
          <w:szCs w:val="21"/>
        </w:rPr>
        <w:t>承包人收到保修通知并到达工程现场的合理时间：</w:t>
      </w:r>
      <w:r>
        <w:rPr>
          <w:rFonts w:ascii="宋体" w:hAnsi="宋体"/>
          <w:kern w:val="0"/>
          <w:szCs w:val="21"/>
          <w:u w:val="single"/>
        </w:rPr>
        <w:t xml:space="preserve">          </w:t>
      </w:r>
      <w:r>
        <w:rPr>
          <w:rFonts w:hint="eastAsia" w:ascii="宋体" w:hAnsi="宋体"/>
          <w:kern w:val="0"/>
          <w:szCs w:val="21"/>
          <w:u w:val="single"/>
        </w:rPr>
        <w:t xml:space="preserve"> </w:t>
      </w:r>
      <w:r>
        <w:rPr>
          <w:rFonts w:hint="eastAsia" w:ascii="宋体" w:hAnsi="宋体" w:cs="仿宋_GB2312"/>
          <w:kern w:val="0"/>
          <w:szCs w:val="21"/>
        </w:rPr>
        <w:t>。</w:t>
      </w:r>
    </w:p>
    <w:bookmarkEnd w:id="712"/>
    <w:bookmarkEnd w:id="713"/>
    <w:bookmarkEnd w:id="714"/>
    <w:bookmarkEnd w:id="715"/>
    <w:p>
      <w:pPr>
        <w:pStyle w:val="9"/>
        <w:spacing w:before="120" w:after="120" w:line="380" w:lineRule="exact"/>
        <w:rPr>
          <w:rFonts w:ascii="宋体" w:hAnsi="宋体"/>
          <w:b w:val="0"/>
          <w:szCs w:val="21"/>
        </w:rPr>
      </w:pPr>
      <w:bookmarkStart w:id="738" w:name="_Toc351203648"/>
      <w:bookmarkStart w:id="739" w:name="_Toc280868717"/>
      <w:bookmarkStart w:id="740" w:name="_Toc280868718"/>
      <w:r>
        <w:rPr>
          <w:rFonts w:ascii="宋体" w:hAnsi="宋体"/>
          <w:b w:val="0"/>
          <w:szCs w:val="21"/>
        </w:rPr>
        <w:t xml:space="preserve">16. </w:t>
      </w:r>
      <w:r>
        <w:rPr>
          <w:rFonts w:hint="eastAsia" w:ascii="宋体" w:hAnsi="宋体" w:cs="黑体"/>
          <w:b w:val="0"/>
          <w:szCs w:val="21"/>
        </w:rPr>
        <w:t>违约</w:t>
      </w:r>
      <w:bookmarkEnd w:id="738"/>
    </w:p>
    <w:p>
      <w:pPr>
        <w:spacing w:after="120" w:line="380" w:lineRule="exact"/>
        <w:ind w:firstLine="420" w:firstLineChars="200"/>
        <w:rPr>
          <w:rFonts w:ascii="宋体" w:hAnsi="宋体"/>
          <w:szCs w:val="21"/>
        </w:rPr>
      </w:pPr>
      <w:r>
        <w:rPr>
          <w:rFonts w:ascii="宋体" w:hAnsi="宋体"/>
          <w:szCs w:val="21"/>
        </w:rPr>
        <w:t xml:space="preserve">16.1 </w:t>
      </w:r>
      <w:r>
        <w:rPr>
          <w:rFonts w:hint="eastAsia" w:ascii="宋体" w:hAnsi="宋体"/>
          <w:szCs w:val="21"/>
        </w:rPr>
        <w:t>发包人违约</w:t>
      </w:r>
    </w:p>
    <w:p>
      <w:pPr>
        <w:spacing w:line="380" w:lineRule="exact"/>
        <w:ind w:firstLine="420" w:firstLineChars="200"/>
        <w:jc w:val="left"/>
        <w:rPr>
          <w:rFonts w:ascii="宋体" w:hAnsi="宋体"/>
          <w:szCs w:val="21"/>
        </w:rPr>
      </w:pPr>
      <w:r>
        <w:rPr>
          <w:rFonts w:ascii="宋体" w:hAnsi="宋体"/>
          <w:szCs w:val="21"/>
        </w:rPr>
        <w:t>16.1.1</w:t>
      </w:r>
      <w:r>
        <w:rPr>
          <w:rFonts w:hint="eastAsia" w:ascii="宋体" w:hAnsi="宋体" w:cs="仿宋_GB2312"/>
          <w:szCs w:val="21"/>
        </w:rPr>
        <w:t>发包人违约的情形</w:t>
      </w:r>
    </w:p>
    <w:p>
      <w:pPr>
        <w:spacing w:line="380" w:lineRule="exact"/>
        <w:ind w:left="1109" w:leftChars="228" w:hanging="630" w:hangingChars="300"/>
        <w:jc w:val="left"/>
        <w:rPr>
          <w:rFonts w:ascii="宋体" w:hAnsi="宋体"/>
          <w:kern w:val="0"/>
          <w:szCs w:val="21"/>
        </w:rPr>
      </w:pPr>
      <w:r>
        <w:rPr>
          <w:rFonts w:hint="eastAsia" w:ascii="宋体" w:hAnsi="宋体" w:cs="仿宋_GB2312"/>
          <w:kern w:val="0"/>
          <w:szCs w:val="21"/>
        </w:rPr>
        <w:t>发包人违约的其他情形：</w:t>
      </w:r>
      <w:r>
        <w:rPr>
          <w:rFonts w:ascii="宋体" w:hAnsi="宋体"/>
          <w:kern w:val="0"/>
          <w:szCs w:val="21"/>
          <w:u w:val="single"/>
        </w:rPr>
        <w:t xml:space="preserve">                                </w:t>
      </w:r>
      <w:r>
        <w:rPr>
          <w:rFonts w:hint="eastAsia" w:ascii="宋体" w:hAnsi="宋体"/>
          <w:kern w:val="0"/>
          <w:szCs w:val="21"/>
          <w:u w:val="single"/>
        </w:rPr>
        <w:t xml:space="preserve"> </w:t>
      </w:r>
      <w:r>
        <w:rPr>
          <w:rFonts w:hint="eastAsia" w:ascii="宋体" w:hAnsi="宋体" w:cs="仿宋_GB2312"/>
          <w:kern w:val="0"/>
          <w:szCs w:val="21"/>
        </w:rPr>
        <w:t>。</w:t>
      </w:r>
    </w:p>
    <w:p>
      <w:pPr>
        <w:spacing w:after="120" w:line="380" w:lineRule="exact"/>
        <w:ind w:firstLine="420" w:firstLineChars="200"/>
        <w:rPr>
          <w:rFonts w:ascii="宋体" w:hAnsi="宋体"/>
          <w:kern w:val="0"/>
          <w:szCs w:val="21"/>
        </w:rPr>
      </w:pPr>
      <w:r>
        <w:rPr>
          <w:rFonts w:ascii="宋体" w:hAnsi="宋体"/>
          <w:szCs w:val="21"/>
        </w:rPr>
        <w:t xml:space="preserve">16.1.2 </w:t>
      </w:r>
      <w:r>
        <w:rPr>
          <w:rFonts w:hint="eastAsia" w:ascii="宋体" w:hAnsi="宋体"/>
          <w:szCs w:val="21"/>
        </w:rPr>
        <w:t>发包人违约的责任</w:t>
      </w:r>
    </w:p>
    <w:p>
      <w:pPr>
        <w:spacing w:line="380" w:lineRule="exact"/>
        <w:ind w:firstLine="420" w:firstLineChars="200"/>
        <w:jc w:val="left"/>
        <w:rPr>
          <w:rFonts w:ascii="宋体" w:hAnsi="宋体"/>
          <w:kern w:val="0"/>
          <w:szCs w:val="21"/>
        </w:rPr>
      </w:pPr>
      <w:r>
        <w:rPr>
          <w:rFonts w:hint="eastAsia" w:ascii="宋体" w:hAnsi="宋体" w:cs="仿宋_GB2312"/>
          <w:kern w:val="0"/>
          <w:szCs w:val="21"/>
        </w:rPr>
        <w:t>发包人违约责任的承担方式和计算方法：</w:t>
      </w:r>
    </w:p>
    <w:p>
      <w:pPr>
        <w:spacing w:line="380" w:lineRule="exact"/>
        <w:ind w:firstLine="420" w:firstLineChars="200"/>
        <w:jc w:val="left"/>
        <w:rPr>
          <w:rFonts w:ascii="宋体" w:hAnsi="宋体"/>
          <w:kern w:val="0"/>
          <w:szCs w:val="21"/>
          <w:u w:val="single"/>
        </w:rPr>
      </w:pPr>
      <w:r>
        <w:rPr>
          <w:rFonts w:hint="eastAsia" w:ascii="宋体" w:hAnsi="宋体" w:cs="仿宋_GB2312"/>
          <w:kern w:val="0"/>
          <w:szCs w:val="21"/>
        </w:rPr>
        <w:t>（</w:t>
      </w:r>
      <w:r>
        <w:rPr>
          <w:rFonts w:ascii="宋体" w:hAnsi="宋体"/>
          <w:kern w:val="0"/>
          <w:szCs w:val="21"/>
        </w:rPr>
        <w:t>1</w:t>
      </w:r>
      <w:r>
        <w:rPr>
          <w:rFonts w:hint="eastAsia" w:ascii="宋体" w:hAnsi="宋体" w:cs="仿宋_GB2312"/>
          <w:kern w:val="0"/>
          <w:szCs w:val="21"/>
        </w:rPr>
        <w:t>）因发包人原因未能在计划开工日期前</w:t>
      </w:r>
      <w:r>
        <w:rPr>
          <w:rFonts w:ascii="宋体" w:hAnsi="宋体"/>
          <w:kern w:val="0"/>
          <w:szCs w:val="21"/>
        </w:rPr>
        <w:t>7</w:t>
      </w:r>
      <w:r>
        <w:rPr>
          <w:rFonts w:hint="eastAsia" w:ascii="宋体" w:hAnsi="宋体" w:cs="仿宋_GB2312"/>
          <w:kern w:val="0"/>
          <w:szCs w:val="21"/>
        </w:rPr>
        <w:t>天内下达开工通知的违约责任：</w:t>
      </w:r>
      <w:r>
        <w:rPr>
          <w:rFonts w:ascii="宋体" w:hAnsi="宋体"/>
          <w:kern w:val="0"/>
          <w:szCs w:val="21"/>
          <w:u w:val="single"/>
        </w:rPr>
        <w:t xml:space="preserve">                                             </w:t>
      </w:r>
      <w:r>
        <w:rPr>
          <w:rFonts w:hint="eastAsia" w:ascii="宋体" w:hAnsi="宋体" w:cs="仿宋_GB2312"/>
          <w:kern w:val="0"/>
          <w:szCs w:val="21"/>
        </w:rPr>
        <w:t>。</w:t>
      </w:r>
    </w:p>
    <w:p>
      <w:pPr>
        <w:spacing w:line="380" w:lineRule="exact"/>
        <w:ind w:firstLine="420" w:firstLineChars="200"/>
        <w:jc w:val="left"/>
        <w:rPr>
          <w:rFonts w:ascii="宋体" w:hAnsi="宋体"/>
          <w:kern w:val="0"/>
          <w:szCs w:val="21"/>
        </w:rPr>
      </w:pPr>
      <w:r>
        <w:rPr>
          <w:rFonts w:hint="eastAsia" w:ascii="宋体" w:hAnsi="宋体" w:cs="仿宋_GB2312"/>
          <w:kern w:val="0"/>
          <w:szCs w:val="21"/>
        </w:rPr>
        <w:t>（</w:t>
      </w:r>
      <w:r>
        <w:rPr>
          <w:rFonts w:ascii="宋体" w:hAnsi="宋体"/>
          <w:kern w:val="0"/>
          <w:szCs w:val="21"/>
        </w:rPr>
        <w:t>2</w:t>
      </w:r>
      <w:r>
        <w:rPr>
          <w:rFonts w:hint="eastAsia" w:ascii="宋体" w:hAnsi="宋体" w:cs="仿宋_GB2312"/>
          <w:kern w:val="0"/>
          <w:szCs w:val="21"/>
        </w:rPr>
        <w:t>）因发包人原因未能按合同约定支付合同价款的违约责任：</w:t>
      </w:r>
      <w:r>
        <w:rPr>
          <w:rFonts w:ascii="宋体" w:hAnsi="宋体"/>
          <w:kern w:val="0"/>
          <w:szCs w:val="21"/>
          <w:u w:val="single"/>
        </w:rPr>
        <w:t xml:space="preserve">                                                      </w:t>
      </w:r>
      <w:r>
        <w:rPr>
          <w:rFonts w:hint="eastAsia" w:ascii="宋体" w:hAnsi="宋体" w:cs="仿宋_GB2312"/>
          <w:kern w:val="0"/>
          <w:szCs w:val="21"/>
        </w:rPr>
        <w:t>。</w:t>
      </w:r>
    </w:p>
    <w:p>
      <w:pPr>
        <w:spacing w:line="380" w:lineRule="exact"/>
        <w:ind w:firstLine="315" w:firstLineChars="150"/>
        <w:jc w:val="left"/>
        <w:rPr>
          <w:rFonts w:ascii="宋体" w:hAnsi="宋体"/>
          <w:kern w:val="0"/>
          <w:szCs w:val="21"/>
        </w:rPr>
      </w:pPr>
      <w:r>
        <w:rPr>
          <w:rFonts w:hint="eastAsia" w:ascii="宋体" w:hAnsi="宋体" w:cs="仿宋_GB2312"/>
          <w:kern w:val="0"/>
          <w:szCs w:val="21"/>
        </w:rPr>
        <w:t>（</w:t>
      </w:r>
      <w:r>
        <w:rPr>
          <w:rFonts w:ascii="宋体" w:hAnsi="宋体"/>
          <w:kern w:val="0"/>
          <w:szCs w:val="21"/>
        </w:rPr>
        <w:t>3</w:t>
      </w:r>
      <w:r>
        <w:rPr>
          <w:rFonts w:hint="eastAsia" w:ascii="宋体" w:hAnsi="宋体" w:cs="仿宋_GB2312"/>
          <w:kern w:val="0"/>
          <w:szCs w:val="21"/>
        </w:rPr>
        <w:t>）发包人违反第</w:t>
      </w:r>
      <w:r>
        <w:rPr>
          <w:rFonts w:ascii="宋体" w:hAnsi="宋体"/>
          <w:kern w:val="0"/>
          <w:szCs w:val="21"/>
        </w:rPr>
        <w:t>10.1</w:t>
      </w:r>
      <w:r>
        <w:rPr>
          <w:rFonts w:hint="eastAsia" w:ascii="宋体" w:hAnsi="宋体" w:cs="仿宋_GB2312"/>
          <w:kern w:val="0"/>
          <w:szCs w:val="21"/>
        </w:rPr>
        <w:t>款〔变更的范围〕第（</w:t>
      </w:r>
      <w:r>
        <w:rPr>
          <w:rFonts w:ascii="宋体" w:hAnsi="宋体"/>
          <w:kern w:val="0"/>
          <w:szCs w:val="21"/>
        </w:rPr>
        <w:t>2</w:t>
      </w:r>
      <w:r>
        <w:rPr>
          <w:rFonts w:hint="eastAsia" w:ascii="宋体" w:hAnsi="宋体" w:cs="仿宋_GB2312"/>
          <w:kern w:val="0"/>
          <w:szCs w:val="21"/>
        </w:rPr>
        <w:t>）项约定，自行实施被取消的工作或转由他人实施的违约责任：</w:t>
      </w:r>
      <w:r>
        <w:rPr>
          <w:rFonts w:ascii="宋体" w:hAnsi="宋体"/>
          <w:kern w:val="0"/>
          <w:szCs w:val="21"/>
          <w:u w:val="single"/>
        </w:rPr>
        <w:t xml:space="preserve">              </w:t>
      </w:r>
      <w:r>
        <w:rPr>
          <w:rFonts w:hint="eastAsia" w:ascii="宋体" w:hAnsi="宋体" w:cs="仿宋_GB2312"/>
          <w:kern w:val="0"/>
          <w:szCs w:val="21"/>
        </w:rPr>
        <w:t>。</w:t>
      </w:r>
    </w:p>
    <w:p>
      <w:pPr>
        <w:spacing w:line="380" w:lineRule="exact"/>
        <w:ind w:firstLine="420" w:firstLineChars="200"/>
        <w:jc w:val="left"/>
        <w:rPr>
          <w:rFonts w:ascii="宋体" w:hAnsi="宋体"/>
          <w:kern w:val="0"/>
          <w:szCs w:val="21"/>
        </w:rPr>
      </w:pPr>
      <w:r>
        <w:rPr>
          <w:rFonts w:hint="eastAsia" w:ascii="宋体" w:hAnsi="宋体" w:cs="仿宋_GB2312"/>
          <w:kern w:val="0"/>
          <w:szCs w:val="21"/>
        </w:rPr>
        <w:t>（</w:t>
      </w:r>
      <w:r>
        <w:rPr>
          <w:rFonts w:ascii="宋体" w:hAnsi="宋体"/>
          <w:kern w:val="0"/>
          <w:szCs w:val="21"/>
        </w:rPr>
        <w:t>4</w:t>
      </w:r>
      <w:r>
        <w:rPr>
          <w:rFonts w:hint="eastAsia" w:ascii="宋体" w:hAnsi="宋体" w:cs="仿宋_GB2312"/>
          <w:kern w:val="0"/>
          <w:szCs w:val="21"/>
        </w:rPr>
        <w:t>）发包人提供的材料、工程设备的规格、数量或质量不符合合同约定，或因发包人原因导致交货日期延误或交货地点变更等情况的违约责任：</w:t>
      </w:r>
      <w:r>
        <w:rPr>
          <w:rFonts w:ascii="宋体" w:hAnsi="宋体"/>
          <w:kern w:val="0"/>
          <w:szCs w:val="21"/>
          <w:u w:val="single"/>
        </w:rPr>
        <w:t xml:space="preserve">          </w:t>
      </w:r>
      <w:r>
        <w:rPr>
          <w:rFonts w:hint="eastAsia" w:ascii="宋体" w:hAnsi="宋体" w:cs="仿宋_GB2312"/>
          <w:kern w:val="0"/>
          <w:szCs w:val="21"/>
        </w:rPr>
        <w:t>。</w:t>
      </w:r>
    </w:p>
    <w:p>
      <w:pPr>
        <w:tabs>
          <w:tab w:val="left" w:pos="6122"/>
        </w:tabs>
        <w:spacing w:line="380" w:lineRule="exact"/>
        <w:ind w:firstLine="420" w:firstLineChars="200"/>
        <w:jc w:val="left"/>
        <w:rPr>
          <w:rFonts w:ascii="宋体" w:hAnsi="宋体"/>
          <w:kern w:val="0"/>
          <w:szCs w:val="21"/>
        </w:rPr>
      </w:pPr>
      <w:r>
        <w:rPr>
          <w:rFonts w:hint="eastAsia" w:ascii="宋体" w:hAnsi="宋体" w:cs="仿宋_GB2312"/>
          <w:kern w:val="0"/>
          <w:szCs w:val="21"/>
        </w:rPr>
        <w:t>（</w:t>
      </w:r>
      <w:r>
        <w:rPr>
          <w:rFonts w:ascii="宋体" w:hAnsi="宋体"/>
          <w:kern w:val="0"/>
          <w:szCs w:val="21"/>
        </w:rPr>
        <w:t>5</w:t>
      </w:r>
      <w:r>
        <w:rPr>
          <w:rFonts w:hint="eastAsia" w:ascii="宋体" w:hAnsi="宋体" w:cs="仿宋_GB2312"/>
          <w:kern w:val="0"/>
          <w:szCs w:val="21"/>
        </w:rPr>
        <w:t>）因发包人违反合同约定造成暂停施工的违约责任：</w:t>
      </w:r>
      <w:r>
        <w:rPr>
          <w:rFonts w:ascii="宋体" w:hAnsi="宋体"/>
          <w:kern w:val="0"/>
          <w:szCs w:val="21"/>
          <w:u w:val="single"/>
        </w:rPr>
        <w:t xml:space="preserve">                                                         </w:t>
      </w:r>
      <w:r>
        <w:rPr>
          <w:rFonts w:hint="eastAsia" w:ascii="宋体" w:hAnsi="宋体" w:cs="仿宋_GB2312"/>
          <w:kern w:val="0"/>
          <w:szCs w:val="21"/>
        </w:rPr>
        <w:t>。</w:t>
      </w:r>
    </w:p>
    <w:p>
      <w:pPr>
        <w:spacing w:line="380" w:lineRule="exact"/>
        <w:ind w:firstLine="420" w:firstLineChars="200"/>
        <w:jc w:val="left"/>
        <w:rPr>
          <w:rFonts w:ascii="宋体" w:hAnsi="宋体"/>
          <w:kern w:val="0"/>
          <w:szCs w:val="21"/>
        </w:rPr>
      </w:pPr>
      <w:r>
        <w:rPr>
          <w:rFonts w:hint="eastAsia" w:ascii="宋体" w:hAnsi="宋体" w:cs="仿宋_GB2312"/>
          <w:kern w:val="0"/>
          <w:szCs w:val="21"/>
        </w:rPr>
        <w:t>（</w:t>
      </w:r>
      <w:r>
        <w:rPr>
          <w:rFonts w:ascii="宋体" w:hAnsi="宋体"/>
          <w:kern w:val="0"/>
          <w:szCs w:val="21"/>
        </w:rPr>
        <w:t>6</w:t>
      </w:r>
      <w:r>
        <w:rPr>
          <w:rFonts w:hint="eastAsia" w:ascii="宋体" w:hAnsi="宋体" w:cs="仿宋_GB2312"/>
          <w:kern w:val="0"/>
          <w:szCs w:val="21"/>
        </w:rPr>
        <w:t>）发包人无正当理由没有在约定期限内发出复工指示，导致承包人无法复工的违约责任：</w:t>
      </w:r>
      <w:r>
        <w:rPr>
          <w:rFonts w:ascii="宋体" w:hAnsi="宋体"/>
          <w:kern w:val="0"/>
          <w:szCs w:val="21"/>
          <w:u w:val="single"/>
        </w:rPr>
        <w:t xml:space="preserve">                               </w:t>
      </w:r>
      <w:r>
        <w:rPr>
          <w:rFonts w:hint="eastAsia" w:ascii="宋体" w:hAnsi="宋体" w:cs="仿宋_GB2312"/>
          <w:kern w:val="0"/>
          <w:szCs w:val="21"/>
        </w:rPr>
        <w:t>。</w:t>
      </w:r>
    </w:p>
    <w:p>
      <w:pPr>
        <w:spacing w:line="380" w:lineRule="exact"/>
        <w:ind w:firstLine="420" w:firstLineChars="200"/>
        <w:jc w:val="left"/>
        <w:rPr>
          <w:rFonts w:ascii="宋体" w:hAnsi="宋体"/>
          <w:kern w:val="0"/>
          <w:szCs w:val="21"/>
        </w:rPr>
      </w:pPr>
      <w:r>
        <w:rPr>
          <w:rFonts w:hint="eastAsia" w:ascii="宋体" w:hAnsi="宋体" w:cs="仿宋_GB2312"/>
          <w:kern w:val="0"/>
          <w:szCs w:val="21"/>
        </w:rPr>
        <w:t>（</w:t>
      </w:r>
      <w:r>
        <w:rPr>
          <w:rFonts w:ascii="宋体" w:hAnsi="宋体"/>
          <w:kern w:val="0"/>
          <w:szCs w:val="21"/>
        </w:rPr>
        <w:t>7</w:t>
      </w:r>
      <w:r>
        <w:rPr>
          <w:rFonts w:hint="eastAsia" w:ascii="宋体" w:hAnsi="宋体" w:cs="仿宋_GB2312"/>
          <w:kern w:val="0"/>
          <w:szCs w:val="21"/>
        </w:rPr>
        <w:t>）其他：</w:t>
      </w:r>
      <w:r>
        <w:rPr>
          <w:rFonts w:ascii="宋体" w:hAnsi="宋体"/>
          <w:kern w:val="0"/>
          <w:szCs w:val="21"/>
          <w:u w:val="single"/>
        </w:rPr>
        <w:t xml:space="preserve">                                          </w:t>
      </w:r>
      <w:r>
        <w:rPr>
          <w:rFonts w:hint="eastAsia" w:ascii="宋体" w:hAnsi="宋体" w:cs="仿宋_GB2312"/>
          <w:kern w:val="0"/>
          <w:szCs w:val="21"/>
        </w:rPr>
        <w:t>。</w:t>
      </w:r>
    </w:p>
    <w:p>
      <w:pPr>
        <w:spacing w:line="380" w:lineRule="exact"/>
        <w:ind w:firstLine="420" w:firstLineChars="200"/>
        <w:jc w:val="left"/>
        <w:rPr>
          <w:rFonts w:ascii="宋体" w:hAnsi="宋体"/>
          <w:szCs w:val="21"/>
        </w:rPr>
      </w:pPr>
      <w:r>
        <w:rPr>
          <w:rFonts w:ascii="宋体" w:hAnsi="宋体"/>
          <w:szCs w:val="21"/>
        </w:rPr>
        <w:t xml:space="preserve">16.1.3 </w:t>
      </w:r>
      <w:r>
        <w:rPr>
          <w:rFonts w:hint="eastAsia" w:ascii="宋体" w:hAnsi="宋体" w:cs="仿宋_GB2312"/>
          <w:szCs w:val="21"/>
        </w:rPr>
        <w:t>因发包人违约解除合同</w:t>
      </w:r>
    </w:p>
    <w:p>
      <w:pPr>
        <w:autoSpaceDE w:val="0"/>
        <w:autoSpaceDN w:val="0"/>
        <w:adjustRightInd w:val="0"/>
        <w:spacing w:line="380" w:lineRule="exact"/>
        <w:ind w:firstLine="420" w:firstLineChars="200"/>
        <w:jc w:val="left"/>
        <w:rPr>
          <w:rFonts w:ascii="宋体" w:hAnsi="宋体"/>
          <w:kern w:val="0"/>
          <w:szCs w:val="21"/>
        </w:rPr>
      </w:pPr>
      <w:r>
        <w:rPr>
          <w:rFonts w:hint="eastAsia" w:ascii="宋体" w:hAnsi="宋体" w:cs="仿宋_GB2312"/>
          <w:kern w:val="0"/>
          <w:szCs w:val="21"/>
        </w:rPr>
        <w:t>承包人按</w:t>
      </w:r>
      <w:r>
        <w:rPr>
          <w:rFonts w:ascii="宋体" w:hAnsi="宋体"/>
          <w:kern w:val="0"/>
          <w:szCs w:val="21"/>
        </w:rPr>
        <w:t>16.1.1</w:t>
      </w:r>
      <w:r>
        <w:rPr>
          <w:rFonts w:hint="eastAsia" w:ascii="宋体" w:hAnsi="宋体" w:cs="仿宋_GB2312"/>
          <w:kern w:val="0"/>
          <w:szCs w:val="21"/>
        </w:rPr>
        <w:t>项〔发包人违约的情形〕约定暂停施工满</w:t>
      </w:r>
      <w:r>
        <w:rPr>
          <w:rFonts w:ascii="宋体" w:hAnsi="宋体"/>
          <w:kern w:val="0"/>
          <w:szCs w:val="21"/>
          <w:u w:val="single"/>
        </w:rPr>
        <w:t xml:space="preserve">    </w:t>
      </w:r>
      <w:r>
        <w:rPr>
          <w:rFonts w:hint="eastAsia" w:ascii="宋体" w:hAnsi="宋体" w:cs="仿宋_GB2312"/>
          <w:kern w:val="0"/>
          <w:szCs w:val="21"/>
        </w:rPr>
        <w:t>天后发包人仍不纠正其违约行为并致使合同目的不能实现的，承包人有权解除合同。</w:t>
      </w:r>
    </w:p>
    <w:p>
      <w:pPr>
        <w:spacing w:after="120" w:line="380" w:lineRule="exact"/>
        <w:ind w:firstLine="420" w:firstLineChars="200"/>
        <w:rPr>
          <w:rFonts w:ascii="宋体" w:hAnsi="宋体"/>
          <w:szCs w:val="21"/>
        </w:rPr>
      </w:pPr>
      <w:r>
        <w:rPr>
          <w:rFonts w:ascii="宋体" w:hAnsi="宋体"/>
          <w:szCs w:val="21"/>
        </w:rPr>
        <w:t xml:space="preserve">16.2 </w:t>
      </w:r>
      <w:r>
        <w:rPr>
          <w:rFonts w:hint="eastAsia" w:ascii="宋体" w:hAnsi="宋体"/>
          <w:szCs w:val="21"/>
        </w:rPr>
        <w:t>承包人违约</w:t>
      </w:r>
    </w:p>
    <w:p>
      <w:pPr>
        <w:spacing w:line="380" w:lineRule="exact"/>
        <w:ind w:firstLine="420" w:firstLineChars="200"/>
        <w:jc w:val="left"/>
        <w:rPr>
          <w:rFonts w:ascii="宋体" w:hAnsi="宋体"/>
          <w:kern w:val="0"/>
          <w:szCs w:val="21"/>
        </w:rPr>
      </w:pPr>
      <w:r>
        <w:rPr>
          <w:rFonts w:ascii="宋体" w:hAnsi="宋体"/>
          <w:kern w:val="0"/>
          <w:szCs w:val="21"/>
        </w:rPr>
        <w:t xml:space="preserve">16.2.1 </w:t>
      </w:r>
      <w:r>
        <w:rPr>
          <w:rFonts w:hint="eastAsia" w:ascii="宋体" w:hAnsi="宋体" w:cs="仿宋_GB2312"/>
          <w:kern w:val="0"/>
          <w:szCs w:val="21"/>
        </w:rPr>
        <w:t>承包人违约的情形</w:t>
      </w:r>
    </w:p>
    <w:p>
      <w:pPr>
        <w:spacing w:line="380" w:lineRule="exact"/>
        <w:ind w:firstLine="420" w:firstLineChars="200"/>
        <w:jc w:val="left"/>
        <w:rPr>
          <w:rFonts w:ascii="宋体" w:hAnsi="宋体"/>
          <w:kern w:val="0"/>
          <w:szCs w:val="21"/>
        </w:rPr>
      </w:pPr>
      <w:r>
        <w:rPr>
          <w:rFonts w:hint="eastAsia" w:ascii="宋体" w:hAnsi="宋体" w:cs="仿宋_GB2312"/>
          <w:kern w:val="0"/>
          <w:szCs w:val="21"/>
        </w:rPr>
        <w:t>承包人违约的其他情形：</w:t>
      </w:r>
      <w:r>
        <w:rPr>
          <w:rFonts w:hint="eastAsia" w:ascii="宋体" w:hAnsi="宋体"/>
          <w:kern w:val="0"/>
          <w:szCs w:val="21"/>
          <w:u w:val="single"/>
        </w:rPr>
        <w:t xml:space="preserve"> 1.承包方由于自身原因造成所承包工程不能按合同要求的工期竣工视为违约：按每天1％扣罚履约保证金；履约保证金扣完后按每天1万元处以罚金。延期超过30天后发包人有权无条件中止合同。2 .承包人项目经理保证每周在现场5天，未经发包方同意不到者，每天罚款1000元。3 .承包人按合同约定的配置标准和技术要求提供的各类设备整机、零配件、用于本工程中的自购材料、系统运行检修的专用工器具到发包人工地后，在安装前均应按程序向发包人和监理报验，并同时提供相关合法有效的检验、检测报告，若在报验中发现承包人所提供产品为不符合招、投标文件及合同附件中规定的产品，承包人应无条件更换为符合要求的产品。本工程杜绝使用假冒产品和不合格产品。若发现类似现象，因此所产生的一切损失和费用均由承包人承担，且因更换而造成的工期耽误不予顺延。4. 安装过程中，承包人应接受发包人、监理人的不定期检查，向发包人、监理、总承包单位报告安装进度和质量，服从总承包单位的总承包管理和要求。本工程货物制造符合中国国家标准；安装按国家相关现行规范，一次验收合格，配合主体结构达到省级优质工程。因承包人原因承包人所承包工程达不到投报质量标准，必须采取返工、返修或其他弥补措施，直至达到投报质量标准，由此引起的工期延误及费用由承包人承担，如果经采取措施加以弥补后仍不能达到投报质量标准时，除扣罚全部履约保证金外，承包方还须赔偿因此给招标人造成的一切经济损失。同时承包人要与其他施工单位做好配合工作。</w:t>
      </w:r>
      <w:r>
        <w:rPr>
          <w:rFonts w:hint="eastAsia" w:ascii="宋体" w:hAnsi="宋体" w:cs="仿宋_GB2312"/>
          <w:kern w:val="0"/>
          <w:szCs w:val="21"/>
        </w:rPr>
        <w:t>。</w:t>
      </w:r>
    </w:p>
    <w:p>
      <w:pPr>
        <w:spacing w:line="380" w:lineRule="exact"/>
        <w:ind w:firstLine="420" w:firstLineChars="200"/>
        <w:jc w:val="left"/>
        <w:rPr>
          <w:rFonts w:ascii="宋体" w:hAnsi="宋体"/>
          <w:kern w:val="0"/>
          <w:szCs w:val="21"/>
        </w:rPr>
      </w:pPr>
      <w:r>
        <w:rPr>
          <w:rFonts w:ascii="宋体" w:hAnsi="宋体"/>
          <w:kern w:val="0"/>
          <w:szCs w:val="21"/>
        </w:rPr>
        <w:t>16.2.2</w:t>
      </w:r>
      <w:r>
        <w:rPr>
          <w:rFonts w:hint="eastAsia" w:ascii="宋体" w:hAnsi="宋体" w:cs="仿宋_GB2312"/>
          <w:kern w:val="0"/>
          <w:szCs w:val="21"/>
        </w:rPr>
        <w:t>承包人违约的责任</w:t>
      </w:r>
    </w:p>
    <w:p>
      <w:pPr>
        <w:spacing w:line="380" w:lineRule="exact"/>
        <w:ind w:left="1109" w:leftChars="228" w:hanging="630" w:hangingChars="300"/>
        <w:jc w:val="left"/>
        <w:rPr>
          <w:rFonts w:ascii="宋体" w:hAnsi="宋体"/>
          <w:kern w:val="0"/>
          <w:szCs w:val="21"/>
          <w:u w:val="single"/>
        </w:rPr>
      </w:pPr>
      <w:r>
        <w:rPr>
          <w:rFonts w:hint="eastAsia" w:ascii="宋体" w:hAnsi="宋体" w:cs="仿宋_GB2312"/>
          <w:kern w:val="0"/>
          <w:szCs w:val="21"/>
        </w:rPr>
        <w:t>承包人违约责任的承担方式和计算方法：</w:t>
      </w:r>
      <w:r>
        <w:rPr>
          <w:rFonts w:ascii="宋体" w:hAnsi="宋体"/>
          <w:kern w:val="0"/>
          <w:szCs w:val="21"/>
          <w:u w:val="single"/>
        </w:rPr>
        <w:t xml:space="preserve">                 </w:t>
      </w:r>
      <w:r>
        <w:rPr>
          <w:rFonts w:hint="eastAsia" w:ascii="宋体" w:hAnsi="宋体" w:cs="仿宋_GB2312"/>
          <w:kern w:val="0"/>
          <w:szCs w:val="21"/>
        </w:rPr>
        <w:t>。</w:t>
      </w:r>
      <w:r>
        <w:rPr>
          <w:rFonts w:ascii="宋体" w:hAnsi="宋体"/>
          <w:szCs w:val="21"/>
        </w:rPr>
        <w:t xml:space="preserve">    </w:t>
      </w:r>
    </w:p>
    <w:p>
      <w:pPr>
        <w:spacing w:after="120" w:line="380" w:lineRule="exact"/>
        <w:ind w:firstLine="420" w:firstLineChars="200"/>
        <w:rPr>
          <w:rFonts w:ascii="宋体" w:hAnsi="宋体"/>
          <w:szCs w:val="21"/>
        </w:rPr>
      </w:pPr>
      <w:r>
        <w:rPr>
          <w:rFonts w:ascii="宋体" w:hAnsi="宋体"/>
          <w:szCs w:val="21"/>
        </w:rPr>
        <w:t xml:space="preserve">16.2.3 </w:t>
      </w:r>
      <w:r>
        <w:rPr>
          <w:rFonts w:hint="eastAsia" w:ascii="宋体" w:hAnsi="宋体"/>
          <w:szCs w:val="21"/>
        </w:rPr>
        <w:t>因承包人违约解除合同</w:t>
      </w:r>
    </w:p>
    <w:p>
      <w:pPr>
        <w:spacing w:before="120" w:after="120" w:line="380" w:lineRule="exact"/>
        <w:ind w:firstLine="420" w:firstLineChars="200"/>
        <w:rPr>
          <w:rFonts w:ascii="宋体" w:hAnsi="宋体"/>
          <w:kern w:val="0"/>
          <w:szCs w:val="21"/>
        </w:rPr>
      </w:pPr>
      <w:r>
        <w:rPr>
          <w:rFonts w:hint="eastAsia" w:ascii="宋体" w:hAnsi="宋体" w:cs="仿宋_GB2312"/>
          <w:kern w:val="0"/>
          <w:szCs w:val="21"/>
        </w:rPr>
        <w:t>关于承包人违约解除合同的特别约定：</w:t>
      </w:r>
      <w:r>
        <w:rPr>
          <w:rFonts w:ascii="宋体" w:hAnsi="宋体"/>
          <w:kern w:val="0"/>
          <w:szCs w:val="21"/>
          <w:u w:val="single"/>
        </w:rPr>
        <w:t xml:space="preserve">                    </w:t>
      </w:r>
      <w:r>
        <w:rPr>
          <w:rFonts w:hint="eastAsia" w:ascii="宋体" w:hAnsi="宋体"/>
          <w:kern w:val="0"/>
          <w:szCs w:val="21"/>
          <w:u w:val="single"/>
        </w:rPr>
        <w:t xml:space="preserve"> </w:t>
      </w:r>
      <w:r>
        <w:rPr>
          <w:rFonts w:hint="eastAsia" w:ascii="宋体" w:hAnsi="宋体" w:cs="仿宋_GB2312"/>
          <w:kern w:val="0"/>
          <w:szCs w:val="21"/>
        </w:rPr>
        <w:t>。</w:t>
      </w:r>
    </w:p>
    <w:p>
      <w:pPr>
        <w:ind w:firstLine="315" w:firstLineChars="150"/>
        <w:rPr>
          <w:szCs w:val="21"/>
        </w:rPr>
      </w:pPr>
      <w:r>
        <w:rPr>
          <w:rFonts w:hint="eastAsia"/>
          <w:szCs w:val="21"/>
        </w:rPr>
        <w:t>发包人继续使用承包人在施工现场的材料、设备、临时工程、承包人文件和由承包人或以其名义编制的其他文件的费用承担方式：</w:t>
      </w:r>
      <w:r>
        <w:rPr>
          <w:szCs w:val="21"/>
          <w:u w:val="single"/>
        </w:rPr>
        <w:t xml:space="preserve">             </w:t>
      </w:r>
      <w:r>
        <w:rPr>
          <w:rFonts w:hint="eastAsia"/>
          <w:szCs w:val="21"/>
        </w:rPr>
        <w:t>。</w:t>
      </w:r>
    </w:p>
    <w:p>
      <w:pPr>
        <w:pStyle w:val="9"/>
        <w:spacing w:before="120" w:after="120" w:line="380" w:lineRule="exact"/>
        <w:rPr>
          <w:rFonts w:ascii="宋体" w:hAnsi="宋体"/>
          <w:b w:val="0"/>
          <w:szCs w:val="21"/>
        </w:rPr>
      </w:pPr>
      <w:bookmarkStart w:id="741" w:name="_Toc351203649"/>
      <w:r>
        <w:rPr>
          <w:rFonts w:ascii="宋体" w:hAnsi="宋体"/>
          <w:b w:val="0"/>
          <w:szCs w:val="21"/>
        </w:rPr>
        <w:t xml:space="preserve">17. </w:t>
      </w:r>
      <w:r>
        <w:rPr>
          <w:rFonts w:hint="eastAsia" w:ascii="宋体" w:hAnsi="宋体" w:cs="黑体"/>
          <w:b w:val="0"/>
          <w:szCs w:val="21"/>
        </w:rPr>
        <w:t>不可抗力</w:t>
      </w:r>
      <w:bookmarkEnd w:id="741"/>
      <w:r>
        <w:rPr>
          <w:rFonts w:ascii="宋体" w:hAnsi="宋体"/>
          <w:b w:val="0"/>
          <w:szCs w:val="21"/>
        </w:rPr>
        <w:t xml:space="preserve"> </w:t>
      </w:r>
      <w:bookmarkEnd w:id="739"/>
    </w:p>
    <w:p>
      <w:pPr>
        <w:spacing w:after="120" w:line="380" w:lineRule="exact"/>
        <w:ind w:firstLine="420" w:firstLineChars="200"/>
        <w:rPr>
          <w:rFonts w:ascii="宋体" w:hAnsi="宋体"/>
          <w:szCs w:val="21"/>
        </w:rPr>
      </w:pPr>
      <w:r>
        <w:rPr>
          <w:rFonts w:ascii="宋体" w:hAnsi="宋体"/>
          <w:szCs w:val="21"/>
        </w:rPr>
        <w:t xml:space="preserve">17.1 </w:t>
      </w:r>
      <w:r>
        <w:rPr>
          <w:rFonts w:hint="eastAsia" w:ascii="宋体" w:hAnsi="宋体" w:cs="黑体"/>
          <w:szCs w:val="21"/>
        </w:rPr>
        <w:t>不可抗力的确认</w:t>
      </w:r>
    </w:p>
    <w:p>
      <w:pPr>
        <w:rPr>
          <w:szCs w:val="21"/>
        </w:rPr>
      </w:pPr>
      <w:r>
        <w:rPr>
          <w:rFonts w:hint="eastAsia"/>
          <w:szCs w:val="21"/>
        </w:rPr>
        <w:t>除通用合同条款约定的不可抗力事件之外，视为不可抗力的其他情形：</w:t>
      </w:r>
      <w:r>
        <w:rPr>
          <w:rFonts w:hint="eastAsia"/>
          <w:szCs w:val="21"/>
          <w:u w:val="single"/>
        </w:rPr>
        <w:t>按通用条款执行</w:t>
      </w:r>
      <w:r>
        <w:rPr>
          <w:rFonts w:hint="eastAsia"/>
          <w:szCs w:val="21"/>
        </w:rPr>
        <w:t>。</w:t>
      </w:r>
    </w:p>
    <w:p>
      <w:pPr>
        <w:spacing w:after="120" w:line="380" w:lineRule="exact"/>
        <w:ind w:firstLine="420" w:firstLineChars="200"/>
        <w:rPr>
          <w:rFonts w:ascii="宋体" w:hAnsi="宋体"/>
          <w:szCs w:val="21"/>
        </w:rPr>
      </w:pPr>
      <w:r>
        <w:rPr>
          <w:rFonts w:ascii="宋体" w:hAnsi="宋体"/>
          <w:szCs w:val="21"/>
        </w:rPr>
        <w:t xml:space="preserve">17.4 </w:t>
      </w:r>
      <w:r>
        <w:rPr>
          <w:rFonts w:hint="eastAsia" w:ascii="宋体" w:hAnsi="宋体"/>
          <w:szCs w:val="21"/>
        </w:rPr>
        <w:t>因不可抗力解除合同</w:t>
      </w:r>
    </w:p>
    <w:p>
      <w:pPr>
        <w:spacing w:line="380" w:lineRule="exact"/>
        <w:ind w:firstLine="420" w:firstLineChars="200"/>
        <w:jc w:val="left"/>
        <w:rPr>
          <w:rFonts w:ascii="宋体" w:hAnsi="宋体"/>
          <w:szCs w:val="21"/>
        </w:rPr>
      </w:pPr>
      <w:r>
        <w:rPr>
          <w:rFonts w:hint="eastAsia" w:ascii="宋体" w:hAnsi="宋体" w:cs="仿宋_GB2312"/>
          <w:szCs w:val="21"/>
        </w:rPr>
        <w:t>合同解除后，发包人应在商定或确定发包人应支付款项后</w:t>
      </w:r>
      <w:r>
        <w:rPr>
          <w:rFonts w:ascii="宋体" w:hAnsi="宋体"/>
          <w:szCs w:val="21"/>
          <w:u w:val="single"/>
        </w:rPr>
        <w:t xml:space="preserve">    </w:t>
      </w:r>
      <w:r>
        <w:rPr>
          <w:rFonts w:hint="eastAsia" w:ascii="宋体" w:hAnsi="宋体" w:cs="仿宋_GB2312"/>
          <w:szCs w:val="21"/>
        </w:rPr>
        <w:t>天内完成款项的支付。</w:t>
      </w:r>
    </w:p>
    <w:p>
      <w:pPr>
        <w:pStyle w:val="9"/>
        <w:spacing w:before="120" w:after="120" w:line="380" w:lineRule="exact"/>
        <w:rPr>
          <w:rFonts w:ascii="宋体" w:hAnsi="宋体"/>
          <w:b w:val="0"/>
          <w:szCs w:val="21"/>
        </w:rPr>
      </w:pPr>
      <w:bookmarkStart w:id="742" w:name="_Toc351203650"/>
      <w:r>
        <w:rPr>
          <w:rFonts w:ascii="宋体" w:hAnsi="宋体"/>
          <w:b w:val="0"/>
          <w:szCs w:val="21"/>
        </w:rPr>
        <w:t xml:space="preserve">18. </w:t>
      </w:r>
      <w:r>
        <w:rPr>
          <w:rFonts w:hint="eastAsia" w:ascii="宋体" w:hAnsi="宋体" w:cs="黑体"/>
          <w:b w:val="0"/>
          <w:szCs w:val="21"/>
        </w:rPr>
        <w:t>保险</w:t>
      </w:r>
      <w:bookmarkEnd w:id="742"/>
    </w:p>
    <w:bookmarkEnd w:id="740"/>
    <w:p>
      <w:pPr>
        <w:spacing w:after="120" w:line="380" w:lineRule="exact"/>
        <w:ind w:firstLine="420" w:firstLineChars="200"/>
        <w:rPr>
          <w:rFonts w:ascii="宋体" w:hAnsi="宋体"/>
          <w:szCs w:val="21"/>
        </w:rPr>
      </w:pPr>
      <w:r>
        <w:rPr>
          <w:rFonts w:ascii="宋体" w:hAnsi="宋体"/>
          <w:szCs w:val="21"/>
        </w:rPr>
        <w:t xml:space="preserve">18.1 </w:t>
      </w:r>
      <w:r>
        <w:rPr>
          <w:rFonts w:hint="eastAsia" w:ascii="宋体" w:hAnsi="宋体" w:cs="黑体"/>
          <w:szCs w:val="21"/>
        </w:rPr>
        <w:t>工程保险</w:t>
      </w:r>
    </w:p>
    <w:p>
      <w:pPr>
        <w:spacing w:line="380" w:lineRule="exact"/>
        <w:ind w:firstLine="420" w:firstLineChars="200"/>
        <w:jc w:val="left"/>
        <w:rPr>
          <w:rFonts w:ascii="宋体" w:hAnsi="宋体"/>
          <w:szCs w:val="21"/>
        </w:rPr>
      </w:pPr>
      <w:r>
        <w:rPr>
          <w:rFonts w:hint="eastAsia" w:ascii="宋体" w:hAnsi="宋体" w:cs="仿宋_GB2312"/>
          <w:szCs w:val="21"/>
        </w:rPr>
        <w:t>关于工程保险的特别约定：</w:t>
      </w:r>
      <w:r>
        <w:rPr>
          <w:rFonts w:hint="eastAsia" w:ascii="宋体" w:hAnsi="宋体"/>
          <w:kern w:val="0"/>
          <w:szCs w:val="21"/>
          <w:u w:val="single"/>
        </w:rPr>
        <w:t>承包方负责办理本工程一切保险并承担保费，并于开工前3日办理完毕。</w:t>
      </w:r>
      <w:r>
        <w:rPr>
          <w:rFonts w:hint="eastAsia" w:ascii="宋体" w:hAnsi="宋体" w:cs="仿宋_GB2312"/>
          <w:kern w:val="0"/>
          <w:szCs w:val="21"/>
        </w:rPr>
        <w:t>。</w:t>
      </w:r>
    </w:p>
    <w:p>
      <w:pPr>
        <w:spacing w:after="120" w:line="380" w:lineRule="exact"/>
        <w:ind w:firstLine="420" w:firstLineChars="200"/>
        <w:rPr>
          <w:rFonts w:ascii="宋体" w:hAnsi="宋体"/>
          <w:szCs w:val="21"/>
        </w:rPr>
      </w:pPr>
      <w:r>
        <w:rPr>
          <w:rFonts w:ascii="宋体" w:hAnsi="宋体"/>
          <w:szCs w:val="21"/>
        </w:rPr>
        <w:t xml:space="preserve">18.3 </w:t>
      </w:r>
      <w:r>
        <w:rPr>
          <w:rFonts w:hint="eastAsia" w:ascii="宋体" w:hAnsi="宋体"/>
          <w:szCs w:val="21"/>
        </w:rPr>
        <w:t>其他保险</w:t>
      </w:r>
    </w:p>
    <w:p>
      <w:pPr>
        <w:spacing w:line="380" w:lineRule="exact"/>
        <w:ind w:firstLine="420" w:firstLineChars="200"/>
        <w:jc w:val="left"/>
        <w:rPr>
          <w:rFonts w:ascii="宋体" w:hAnsi="宋体"/>
          <w:kern w:val="0"/>
          <w:szCs w:val="21"/>
        </w:rPr>
      </w:pPr>
      <w:r>
        <w:rPr>
          <w:rFonts w:hint="eastAsia" w:ascii="宋体" w:hAnsi="宋体" w:cs="仿宋_GB2312"/>
          <w:szCs w:val="21"/>
        </w:rPr>
        <w:t>关于其他保险的约定：</w:t>
      </w:r>
      <w:r>
        <w:rPr>
          <w:rFonts w:hint="eastAsia" w:ascii="宋体" w:hAnsi="宋体"/>
          <w:kern w:val="0"/>
          <w:szCs w:val="21"/>
          <w:u w:val="single"/>
        </w:rPr>
        <w:t>按照国家规定执行</w:t>
      </w:r>
      <w:r>
        <w:rPr>
          <w:rFonts w:hint="eastAsia" w:ascii="宋体" w:hAnsi="宋体" w:cs="仿宋_GB2312"/>
          <w:kern w:val="0"/>
          <w:szCs w:val="21"/>
        </w:rPr>
        <w:t>。</w:t>
      </w:r>
    </w:p>
    <w:p>
      <w:pPr>
        <w:spacing w:line="380" w:lineRule="exact"/>
        <w:ind w:firstLine="420" w:firstLineChars="200"/>
        <w:jc w:val="left"/>
        <w:rPr>
          <w:rFonts w:ascii="宋体" w:hAnsi="宋体"/>
          <w:kern w:val="0"/>
          <w:szCs w:val="21"/>
        </w:rPr>
      </w:pPr>
      <w:r>
        <w:rPr>
          <w:rFonts w:hint="eastAsia" w:ascii="宋体" w:hAnsi="宋体" w:cs="仿宋_GB2312"/>
          <w:szCs w:val="21"/>
        </w:rPr>
        <w:t>承包人是否应为其施工设备等办理财产保险：由</w:t>
      </w:r>
      <w:r>
        <w:rPr>
          <w:rFonts w:hint="eastAsia" w:ascii="宋体" w:hAnsi="宋体"/>
          <w:kern w:val="0"/>
          <w:szCs w:val="21"/>
          <w:u w:val="single"/>
        </w:rPr>
        <w:t>承包方负责办理</w:t>
      </w:r>
      <w:r>
        <w:rPr>
          <w:rFonts w:hint="eastAsia" w:ascii="宋体" w:hAnsi="宋体" w:cs="仿宋_GB2312"/>
          <w:szCs w:val="21"/>
        </w:rPr>
        <w:t>。</w:t>
      </w:r>
    </w:p>
    <w:p>
      <w:pPr>
        <w:spacing w:after="120" w:line="380" w:lineRule="exact"/>
        <w:ind w:firstLine="420" w:firstLineChars="200"/>
        <w:rPr>
          <w:rFonts w:ascii="宋体" w:hAnsi="宋体"/>
          <w:szCs w:val="21"/>
        </w:rPr>
      </w:pPr>
      <w:r>
        <w:rPr>
          <w:rFonts w:ascii="宋体" w:hAnsi="宋体"/>
          <w:szCs w:val="21"/>
        </w:rPr>
        <w:t xml:space="preserve">18.7 </w:t>
      </w:r>
      <w:r>
        <w:rPr>
          <w:rFonts w:hint="eastAsia" w:ascii="宋体" w:hAnsi="宋体" w:cs="黑体"/>
          <w:szCs w:val="21"/>
        </w:rPr>
        <w:t>通知义务</w:t>
      </w:r>
    </w:p>
    <w:p>
      <w:pPr>
        <w:spacing w:line="380" w:lineRule="exact"/>
        <w:ind w:firstLine="420" w:firstLineChars="200"/>
        <w:jc w:val="left"/>
        <w:rPr>
          <w:rFonts w:ascii="宋体" w:hAnsi="宋体"/>
          <w:szCs w:val="21"/>
        </w:rPr>
      </w:pPr>
      <w:r>
        <w:rPr>
          <w:rFonts w:hint="eastAsia" w:ascii="宋体" w:hAnsi="宋体" w:cs="仿宋_GB2312"/>
          <w:kern w:val="0"/>
          <w:szCs w:val="21"/>
        </w:rPr>
        <w:t>关于变更保险合同时的通知义务的约定：</w:t>
      </w:r>
      <w:r>
        <w:rPr>
          <w:rFonts w:ascii="宋体" w:hAnsi="宋体"/>
          <w:szCs w:val="21"/>
          <w:u w:val="single"/>
        </w:rPr>
        <w:t xml:space="preserve">                 </w:t>
      </w:r>
      <w:r>
        <w:rPr>
          <w:rFonts w:hint="eastAsia" w:ascii="宋体" w:hAnsi="宋体"/>
          <w:szCs w:val="21"/>
          <w:u w:val="single"/>
        </w:rPr>
        <w:t xml:space="preserve"> </w:t>
      </w:r>
      <w:r>
        <w:rPr>
          <w:rFonts w:hint="eastAsia" w:ascii="宋体" w:hAnsi="宋体" w:cs="仿宋_GB2312"/>
          <w:szCs w:val="21"/>
        </w:rPr>
        <w:t>。</w:t>
      </w:r>
    </w:p>
    <w:bookmarkEnd w:id="716"/>
    <w:bookmarkEnd w:id="717"/>
    <w:bookmarkEnd w:id="718"/>
    <w:bookmarkEnd w:id="719"/>
    <w:bookmarkEnd w:id="720"/>
    <w:bookmarkEnd w:id="721"/>
    <w:bookmarkEnd w:id="722"/>
    <w:bookmarkEnd w:id="723"/>
    <w:bookmarkEnd w:id="724"/>
    <w:bookmarkEnd w:id="725"/>
    <w:bookmarkEnd w:id="726"/>
    <w:bookmarkEnd w:id="727"/>
    <w:p>
      <w:pPr>
        <w:pStyle w:val="9"/>
        <w:spacing w:before="120" w:after="120" w:line="380" w:lineRule="exact"/>
        <w:rPr>
          <w:rFonts w:ascii="宋体" w:hAnsi="宋体"/>
          <w:b w:val="0"/>
          <w:szCs w:val="21"/>
        </w:rPr>
      </w:pPr>
      <w:bookmarkStart w:id="743" w:name="_Toc351203651"/>
      <w:r>
        <w:rPr>
          <w:rFonts w:ascii="宋体" w:hAnsi="宋体"/>
          <w:b w:val="0"/>
          <w:szCs w:val="21"/>
        </w:rPr>
        <w:t xml:space="preserve">20. </w:t>
      </w:r>
      <w:r>
        <w:rPr>
          <w:rFonts w:hint="eastAsia" w:ascii="宋体" w:hAnsi="宋体" w:cs="黑体"/>
          <w:b w:val="0"/>
          <w:szCs w:val="21"/>
        </w:rPr>
        <w:t>争议解决</w:t>
      </w:r>
      <w:bookmarkEnd w:id="743"/>
    </w:p>
    <w:bookmarkEnd w:id="728"/>
    <w:bookmarkEnd w:id="729"/>
    <w:p>
      <w:pPr>
        <w:spacing w:after="120" w:line="380" w:lineRule="exact"/>
        <w:ind w:firstLine="420" w:firstLineChars="200"/>
        <w:rPr>
          <w:rFonts w:ascii="宋体" w:hAnsi="宋体"/>
          <w:szCs w:val="21"/>
        </w:rPr>
      </w:pPr>
      <w:r>
        <w:rPr>
          <w:rFonts w:ascii="宋体" w:hAnsi="宋体"/>
          <w:szCs w:val="21"/>
        </w:rPr>
        <w:t xml:space="preserve">20.3 </w:t>
      </w:r>
      <w:r>
        <w:rPr>
          <w:rFonts w:hint="eastAsia" w:ascii="宋体" w:hAnsi="宋体"/>
          <w:szCs w:val="21"/>
        </w:rPr>
        <w:t>争</w:t>
      </w:r>
      <w:bookmarkEnd w:id="730"/>
      <w:r>
        <w:rPr>
          <w:rFonts w:hint="eastAsia" w:ascii="宋体" w:hAnsi="宋体"/>
          <w:szCs w:val="21"/>
        </w:rPr>
        <w:t>议评审</w:t>
      </w:r>
    </w:p>
    <w:p>
      <w:pPr>
        <w:spacing w:line="380" w:lineRule="exact"/>
        <w:ind w:firstLine="420" w:firstLineChars="200"/>
        <w:jc w:val="left"/>
        <w:rPr>
          <w:rFonts w:ascii="宋体" w:hAnsi="宋体"/>
          <w:szCs w:val="21"/>
        </w:rPr>
      </w:pPr>
      <w:r>
        <w:rPr>
          <w:rFonts w:hint="eastAsia" w:ascii="宋体" w:hAnsi="宋体" w:cs="仿宋_GB2312"/>
          <w:szCs w:val="21"/>
        </w:rPr>
        <w:t>合同当事人是否同意将工程争议提交争议评审小组决定：</w:t>
      </w:r>
      <w:r>
        <w:rPr>
          <w:rFonts w:ascii="宋体" w:hAnsi="宋体"/>
          <w:szCs w:val="21"/>
          <w:u w:val="single"/>
        </w:rPr>
        <w:t xml:space="preserve">    </w:t>
      </w:r>
      <w:r>
        <w:rPr>
          <w:rFonts w:hint="eastAsia" w:ascii="宋体" w:hAnsi="宋体"/>
          <w:szCs w:val="21"/>
          <w:u w:val="single"/>
        </w:rPr>
        <w:t xml:space="preserve"> </w:t>
      </w:r>
      <w:r>
        <w:rPr>
          <w:rFonts w:hint="eastAsia" w:ascii="宋体" w:hAnsi="宋体" w:cs="仿宋_GB2312"/>
          <w:szCs w:val="21"/>
        </w:rPr>
        <w:t>。</w:t>
      </w:r>
      <w:r>
        <w:rPr>
          <w:rFonts w:ascii="宋体" w:hAnsi="宋体"/>
          <w:szCs w:val="21"/>
        </w:rPr>
        <w:t xml:space="preserve">  </w:t>
      </w:r>
    </w:p>
    <w:p>
      <w:pPr>
        <w:spacing w:after="120" w:line="380" w:lineRule="exact"/>
        <w:ind w:firstLine="420" w:firstLineChars="200"/>
        <w:rPr>
          <w:rFonts w:ascii="宋体" w:hAnsi="宋体"/>
          <w:szCs w:val="21"/>
        </w:rPr>
      </w:pPr>
      <w:r>
        <w:rPr>
          <w:rFonts w:ascii="宋体" w:hAnsi="宋体"/>
          <w:szCs w:val="21"/>
        </w:rPr>
        <w:t xml:space="preserve">20.3.1 </w:t>
      </w:r>
      <w:r>
        <w:rPr>
          <w:rFonts w:hint="eastAsia" w:ascii="宋体" w:hAnsi="宋体"/>
          <w:szCs w:val="21"/>
        </w:rPr>
        <w:t>争议评审小组的确定</w:t>
      </w:r>
    </w:p>
    <w:p>
      <w:pPr>
        <w:spacing w:line="380" w:lineRule="exact"/>
        <w:ind w:firstLine="420" w:firstLineChars="200"/>
        <w:jc w:val="left"/>
        <w:rPr>
          <w:rFonts w:ascii="宋体" w:hAnsi="宋体"/>
          <w:szCs w:val="21"/>
          <w:u w:val="single"/>
        </w:rPr>
      </w:pPr>
      <w:r>
        <w:rPr>
          <w:rFonts w:hint="eastAsia" w:ascii="宋体" w:hAnsi="宋体" w:cs="仿宋_GB2312"/>
          <w:szCs w:val="21"/>
        </w:rPr>
        <w:t>争议评审小组成员的确定：</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选定争议评审员的期限：</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争议评审小组成员的报酬承担方式：</w:t>
      </w:r>
      <w:r>
        <w:rPr>
          <w:rFonts w:ascii="宋体" w:hAnsi="宋体"/>
          <w:szCs w:val="21"/>
          <w:u w:val="single"/>
        </w:rPr>
        <w:t xml:space="preserve">                     </w:t>
      </w:r>
      <w:r>
        <w:rPr>
          <w:rFonts w:hint="eastAsia" w:ascii="宋体" w:hAnsi="宋体" w:cs="仿宋_GB2312"/>
          <w:szCs w:val="21"/>
        </w:rPr>
        <w:t>。</w:t>
      </w:r>
    </w:p>
    <w:p>
      <w:pPr>
        <w:spacing w:line="380" w:lineRule="exact"/>
        <w:ind w:firstLine="420" w:firstLineChars="200"/>
        <w:jc w:val="left"/>
        <w:rPr>
          <w:rFonts w:ascii="宋体" w:hAnsi="宋体"/>
          <w:szCs w:val="21"/>
        </w:rPr>
      </w:pPr>
      <w:r>
        <w:rPr>
          <w:rFonts w:hint="eastAsia" w:ascii="宋体" w:hAnsi="宋体" w:cs="仿宋_GB2312"/>
          <w:szCs w:val="21"/>
        </w:rPr>
        <w:t>其他事项的约定：</w:t>
      </w:r>
      <w:r>
        <w:rPr>
          <w:rFonts w:ascii="宋体" w:hAnsi="宋体"/>
          <w:szCs w:val="21"/>
          <w:u w:val="single"/>
        </w:rPr>
        <w:t xml:space="preserve">                                     </w:t>
      </w:r>
      <w:r>
        <w:rPr>
          <w:rFonts w:hint="eastAsia" w:ascii="宋体" w:hAnsi="宋体" w:cs="仿宋_GB2312"/>
          <w:szCs w:val="21"/>
        </w:rPr>
        <w:t>。</w:t>
      </w:r>
    </w:p>
    <w:p>
      <w:pPr>
        <w:spacing w:after="120" w:line="380" w:lineRule="exact"/>
        <w:ind w:firstLine="420" w:firstLineChars="200"/>
        <w:rPr>
          <w:rFonts w:ascii="宋体" w:hAnsi="宋体"/>
          <w:szCs w:val="21"/>
        </w:rPr>
      </w:pPr>
      <w:r>
        <w:rPr>
          <w:rFonts w:ascii="宋体" w:hAnsi="宋体"/>
          <w:szCs w:val="21"/>
        </w:rPr>
        <w:t xml:space="preserve">20.3.2 </w:t>
      </w:r>
      <w:r>
        <w:rPr>
          <w:rFonts w:hint="eastAsia" w:ascii="宋体" w:hAnsi="宋体"/>
          <w:szCs w:val="21"/>
        </w:rPr>
        <w:t>争议评审小组的决定</w:t>
      </w:r>
    </w:p>
    <w:p>
      <w:pPr>
        <w:spacing w:line="380" w:lineRule="exact"/>
        <w:ind w:firstLine="420" w:firstLineChars="200"/>
        <w:jc w:val="left"/>
        <w:rPr>
          <w:rFonts w:ascii="宋体" w:hAnsi="宋体"/>
          <w:szCs w:val="21"/>
        </w:rPr>
      </w:pPr>
      <w:r>
        <w:rPr>
          <w:rFonts w:hint="eastAsia" w:ascii="宋体" w:hAnsi="宋体" w:cs="仿宋_GB2312"/>
          <w:szCs w:val="21"/>
        </w:rPr>
        <w:t>合同当事人关于本项的约定：</w:t>
      </w:r>
      <w:r>
        <w:rPr>
          <w:rFonts w:ascii="宋体" w:hAnsi="宋体"/>
          <w:szCs w:val="21"/>
          <w:u w:val="single"/>
        </w:rPr>
        <w:t xml:space="preserve">                           </w:t>
      </w:r>
      <w:r>
        <w:rPr>
          <w:rFonts w:hint="eastAsia" w:ascii="宋体" w:hAnsi="宋体" w:cs="仿宋_GB2312"/>
          <w:szCs w:val="21"/>
        </w:rPr>
        <w:t>。</w:t>
      </w:r>
    </w:p>
    <w:p>
      <w:pPr>
        <w:spacing w:after="120" w:line="380" w:lineRule="exact"/>
        <w:ind w:firstLine="420" w:firstLineChars="200"/>
        <w:rPr>
          <w:rFonts w:ascii="宋体" w:hAnsi="宋体"/>
          <w:szCs w:val="21"/>
        </w:rPr>
      </w:pPr>
      <w:r>
        <w:rPr>
          <w:rFonts w:ascii="宋体" w:hAnsi="宋体"/>
          <w:szCs w:val="21"/>
        </w:rPr>
        <w:t>20.4</w:t>
      </w:r>
      <w:r>
        <w:rPr>
          <w:rFonts w:hint="eastAsia" w:ascii="宋体" w:hAnsi="宋体" w:cs="黑体"/>
          <w:szCs w:val="21"/>
        </w:rPr>
        <w:t>仲裁或诉讼</w:t>
      </w:r>
      <w:bookmarkEnd w:id="731"/>
    </w:p>
    <w:p>
      <w:pPr>
        <w:spacing w:after="120" w:line="380" w:lineRule="exact"/>
        <w:ind w:firstLine="420" w:firstLineChars="200"/>
        <w:rPr>
          <w:rFonts w:ascii="宋体" w:hAnsi="宋体"/>
          <w:szCs w:val="21"/>
        </w:rPr>
      </w:pPr>
      <w:r>
        <w:rPr>
          <w:rFonts w:hint="eastAsia" w:ascii="宋体" w:hAnsi="宋体" w:cs="仿宋_GB2312"/>
          <w:szCs w:val="21"/>
        </w:rPr>
        <w:t>因合同及合同有关事项发生的争议，按下列第</w:t>
      </w:r>
      <w:r>
        <w:rPr>
          <w:rFonts w:ascii="宋体" w:hAnsi="宋体"/>
          <w:szCs w:val="21"/>
          <w:u w:val="single"/>
        </w:rPr>
        <w:t xml:space="preserve">     </w:t>
      </w:r>
      <w:r>
        <w:rPr>
          <w:rFonts w:hint="eastAsia" w:ascii="宋体" w:hAnsi="宋体" w:cs="仿宋_GB2312"/>
          <w:szCs w:val="21"/>
        </w:rPr>
        <w:t>种方式解决：</w:t>
      </w:r>
    </w:p>
    <w:p>
      <w:pPr>
        <w:spacing w:line="380" w:lineRule="exact"/>
        <w:ind w:firstLine="420" w:firstLineChars="200"/>
        <w:jc w:val="left"/>
        <w:rPr>
          <w:rFonts w:ascii="宋体" w:hAnsi="宋体"/>
          <w:szCs w:val="21"/>
        </w:rPr>
      </w:pPr>
      <w:r>
        <w:rPr>
          <w:rFonts w:hint="eastAsia" w:ascii="宋体" w:hAnsi="宋体" w:cs="仿宋_GB2312"/>
          <w:szCs w:val="21"/>
        </w:rPr>
        <w:t>（</w:t>
      </w:r>
      <w:r>
        <w:rPr>
          <w:rFonts w:ascii="宋体" w:hAnsi="宋体"/>
          <w:szCs w:val="21"/>
        </w:rPr>
        <w:t>1</w:t>
      </w:r>
      <w:r>
        <w:rPr>
          <w:rFonts w:hint="eastAsia" w:ascii="宋体" w:hAnsi="宋体" w:cs="仿宋_GB2312"/>
          <w:szCs w:val="21"/>
        </w:rPr>
        <w:t>）向</w:t>
      </w:r>
      <w:r>
        <w:rPr>
          <w:rFonts w:ascii="宋体" w:hAnsi="宋体"/>
          <w:szCs w:val="21"/>
          <w:u w:val="single"/>
        </w:rPr>
        <w:t xml:space="preserve">                     </w:t>
      </w:r>
      <w:r>
        <w:rPr>
          <w:rFonts w:hint="eastAsia" w:ascii="宋体" w:hAnsi="宋体" w:cs="仿宋_GB2312"/>
          <w:szCs w:val="21"/>
        </w:rPr>
        <w:t>仲裁委员会申请仲裁；</w:t>
      </w:r>
    </w:p>
    <w:p>
      <w:pPr>
        <w:spacing w:line="380" w:lineRule="exact"/>
        <w:ind w:firstLine="420" w:firstLineChars="200"/>
        <w:jc w:val="left"/>
        <w:rPr>
          <w:rFonts w:ascii="宋体" w:hAnsi="宋体"/>
          <w:szCs w:val="21"/>
        </w:rPr>
      </w:pPr>
      <w:r>
        <w:rPr>
          <w:rFonts w:hint="eastAsia" w:ascii="宋体" w:hAnsi="宋体" w:cs="仿宋_GB2312"/>
          <w:szCs w:val="21"/>
        </w:rPr>
        <w:t>（</w:t>
      </w:r>
      <w:r>
        <w:rPr>
          <w:rFonts w:ascii="宋体" w:hAnsi="宋体"/>
          <w:szCs w:val="21"/>
        </w:rPr>
        <w:t>2</w:t>
      </w:r>
      <w:r>
        <w:rPr>
          <w:rFonts w:hint="eastAsia" w:ascii="宋体" w:hAnsi="宋体" w:cs="仿宋_GB2312"/>
          <w:szCs w:val="21"/>
        </w:rPr>
        <w:t>）向</w:t>
      </w:r>
      <w:r>
        <w:rPr>
          <w:rFonts w:ascii="宋体" w:hAnsi="宋体"/>
          <w:szCs w:val="21"/>
          <w:u w:val="single"/>
        </w:rPr>
        <w:t xml:space="preserve">                     </w:t>
      </w:r>
      <w:r>
        <w:rPr>
          <w:rFonts w:hint="eastAsia" w:ascii="宋体" w:hAnsi="宋体" w:cs="仿宋_GB2312"/>
          <w:szCs w:val="21"/>
        </w:rPr>
        <w:t>人民法院起诉。</w:t>
      </w:r>
      <w:bookmarkEnd w:id="732"/>
      <w:bookmarkEnd w:id="733"/>
      <w:bookmarkEnd w:id="734"/>
      <w:bookmarkEnd w:id="735"/>
      <w:bookmarkEnd w:id="736"/>
      <w:bookmarkEnd w:id="737"/>
    </w:p>
    <w:p>
      <w:pPr>
        <w:spacing w:line="440" w:lineRule="exact"/>
        <w:jc w:val="left"/>
        <w:rPr>
          <w:rFonts w:ascii="宋体" w:hAnsi="宋体"/>
          <w:sz w:val="30"/>
          <w:szCs w:val="32"/>
        </w:rPr>
      </w:pPr>
      <w:r>
        <w:rPr>
          <w:rFonts w:hint="eastAsia" w:ascii="宋体" w:hAnsi="宋体"/>
          <w:sz w:val="30"/>
          <w:szCs w:val="32"/>
        </w:rPr>
        <w:t xml:space="preserve">    </w:t>
      </w:r>
    </w:p>
    <w:p>
      <w:pPr>
        <w:spacing w:line="400" w:lineRule="exact"/>
        <w:jc w:val="left"/>
        <w:rPr>
          <w:rFonts w:ascii="宋体" w:hAnsi="宋体" w:cs="宋体"/>
          <w:b/>
          <w:szCs w:val="21"/>
        </w:rPr>
      </w:pPr>
      <w:r>
        <w:rPr>
          <w:rFonts w:hint="eastAsia" w:ascii="宋体" w:hAnsi="宋体" w:cs="宋体"/>
          <w:szCs w:val="21"/>
        </w:rPr>
        <w:br w:type="page"/>
      </w:r>
      <w:r>
        <w:rPr>
          <w:rFonts w:hint="eastAsia" w:ascii="宋体" w:hAnsi="宋体" w:cs="宋体"/>
          <w:b/>
          <w:szCs w:val="21"/>
        </w:rPr>
        <w:t>附件</w:t>
      </w:r>
    </w:p>
    <w:p>
      <w:pPr>
        <w:spacing w:line="400" w:lineRule="exact"/>
        <w:jc w:val="left"/>
        <w:rPr>
          <w:rFonts w:ascii="宋体" w:hAnsi="宋体" w:cs="宋体"/>
          <w:szCs w:val="21"/>
        </w:rPr>
      </w:pPr>
      <w:r>
        <w:rPr>
          <w:rFonts w:hint="eastAsia" w:ascii="宋体" w:hAnsi="宋体" w:cs="宋体"/>
          <w:szCs w:val="21"/>
        </w:rPr>
        <w:t>协议书附件：</w:t>
      </w:r>
    </w:p>
    <w:p>
      <w:pPr>
        <w:spacing w:line="400" w:lineRule="exact"/>
        <w:jc w:val="left"/>
        <w:rPr>
          <w:rFonts w:ascii="宋体" w:hAnsi="宋体" w:cs="宋体"/>
          <w:szCs w:val="21"/>
        </w:rPr>
      </w:pPr>
      <w:r>
        <w:rPr>
          <w:rFonts w:hint="eastAsia" w:ascii="宋体" w:hAnsi="宋体" w:cs="宋体"/>
          <w:szCs w:val="21"/>
        </w:rPr>
        <w:t>附件1：承包人承揽工程项目一览表</w:t>
      </w:r>
    </w:p>
    <w:p>
      <w:pPr>
        <w:spacing w:line="400" w:lineRule="exact"/>
        <w:jc w:val="left"/>
        <w:rPr>
          <w:rFonts w:ascii="宋体" w:hAnsi="宋体" w:cs="宋体"/>
          <w:szCs w:val="21"/>
        </w:rPr>
      </w:pPr>
      <w:r>
        <w:rPr>
          <w:rFonts w:hint="eastAsia" w:ascii="宋体" w:hAnsi="宋体" w:cs="宋体"/>
          <w:szCs w:val="21"/>
        </w:rPr>
        <w:t>专用合同条款附件：</w:t>
      </w:r>
    </w:p>
    <w:p>
      <w:pPr>
        <w:spacing w:line="400" w:lineRule="exact"/>
        <w:jc w:val="left"/>
        <w:rPr>
          <w:rFonts w:ascii="宋体" w:hAnsi="宋体" w:cs="宋体"/>
          <w:szCs w:val="21"/>
        </w:rPr>
      </w:pPr>
      <w:r>
        <w:rPr>
          <w:rFonts w:hint="eastAsia" w:ascii="宋体" w:hAnsi="宋体" w:cs="宋体"/>
          <w:szCs w:val="21"/>
        </w:rPr>
        <w:t>附件2：发包人供应材料设备一览表</w:t>
      </w:r>
    </w:p>
    <w:p>
      <w:pPr>
        <w:spacing w:line="400" w:lineRule="exact"/>
        <w:jc w:val="left"/>
        <w:rPr>
          <w:rFonts w:ascii="宋体" w:hAnsi="宋体" w:cs="宋体"/>
          <w:szCs w:val="21"/>
        </w:rPr>
      </w:pPr>
      <w:r>
        <w:rPr>
          <w:rFonts w:hint="eastAsia" w:ascii="宋体" w:hAnsi="宋体" w:cs="宋体"/>
          <w:szCs w:val="21"/>
        </w:rPr>
        <w:t>附件3：工程质量保修书</w:t>
      </w:r>
    </w:p>
    <w:p>
      <w:pPr>
        <w:spacing w:line="400" w:lineRule="exact"/>
        <w:jc w:val="left"/>
        <w:rPr>
          <w:rFonts w:ascii="宋体" w:hAnsi="宋体" w:cs="宋体"/>
          <w:szCs w:val="21"/>
        </w:rPr>
      </w:pPr>
      <w:r>
        <w:rPr>
          <w:rFonts w:hint="eastAsia" w:ascii="宋体" w:hAnsi="宋体" w:cs="宋体"/>
          <w:szCs w:val="21"/>
        </w:rPr>
        <w:t>附件4：主要建设工程文件目录</w:t>
      </w:r>
    </w:p>
    <w:p>
      <w:pPr>
        <w:spacing w:line="400" w:lineRule="exact"/>
        <w:jc w:val="left"/>
        <w:rPr>
          <w:rFonts w:ascii="宋体" w:hAnsi="宋体" w:cs="宋体"/>
          <w:szCs w:val="21"/>
        </w:rPr>
      </w:pPr>
      <w:r>
        <w:rPr>
          <w:rFonts w:hint="eastAsia" w:ascii="宋体" w:hAnsi="宋体" w:cs="宋体"/>
          <w:szCs w:val="21"/>
        </w:rPr>
        <w:t>附件5：承包人用于本工程施工的机械设备表</w:t>
      </w:r>
    </w:p>
    <w:p>
      <w:pPr>
        <w:spacing w:line="400" w:lineRule="exact"/>
        <w:jc w:val="left"/>
        <w:rPr>
          <w:rFonts w:ascii="宋体" w:hAnsi="宋体" w:cs="宋体"/>
          <w:szCs w:val="21"/>
        </w:rPr>
      </w:pPr>
      <w:r>
        <w:rPr>
          <w:rFonts w:hint="eastAsia" w:ascii="宋体" w:hAnsi="宋体" w:cs="宋体"/>
          <w:szCs w:val="21"/>
        </w:rPr>
        <w:t>附件6：承包人主要施工管理人员表</w:t>
      </w:r>
    </w:p>
    <w:p>
      <w:pPr>
        <w:spacing w:line="400" w:lineRule="exact"/>
        <w:jc w:val="left"/>
        <w:rPr>
          <w:rFonts w:ascii="宋体" w:hAnsi="宋体" w:cs="宋体"/>
          <w:szCs w:val="21"/>
        </w:rPr>
      </w:pPr>
      <w:r>
        <w:rPr>
          <w:rFonts w:hint="eastAsia" w:ascii="宋体" w:hAnsi="宋体" w:cs="宋体"/>
          <w:szCs w:val="21"/>
        </w:rPr>
        <w:t>附件7：分包人主要施工管理人员表</w:t>
      </w:r>
    </w:p>
    <w:p>
      <w:pPr>
        <w:spacing w:line="400" w:lineRule="exact"/>
        <w:jc w:val="left"/>
        <w:rPr>
          <w:rFonts w:ascii="宋体" w:hAnsi="宋体" w:cs="宋体"/>
          <w:szCs w:val="21"/>
        </w:rPr>
      </w:pPr>
      <w:r>
        <w:rPr>
          <w:rFonts w:hint="eastAsia" w:ascii="宋体" w:hAnsi="宋体" w:cs="宋体"/>
          <w:szCs w:val="21"/>
        </w:rPr>
        <w:t>附件8：履约担保格式</w:t>
      </w:r>
    </w:p>
    <w:p>
      <w:pPr>
        <w:spacing w:line="400" w:lineRule="exact"/>
        <w:jc w:val="left"/>
        <w:rPr>
          <w:rFonts w:ascii="宋体" w:hAnsi="宋体" w:cs="宋体"/>
          <w:szCs w:val="21"/>
        </w:rPr>
      </w:pPr>
      <w:r>
        <w:rPr>
          <w:rFonts w:hint="eastAsia" w:ascii="宋体" w:hAnsi="宋体" w:cs="宋体"/>
          <w:szCs w:val="21"/>
        </w:rPr>
        <w:t>附件9：预付款担保格式</w:t>
      </w:r>
    </w:p>
    <w:p>
      <w:pPr>
        <w:spacing w:line="400" w:lineRule="exact"/>
        <w:jc w:val="left"/>
        <w:rPr>
          <w:rFonts w:ascii="宋体" w:hAnsi="宋体" w:cs="宋体"/>
          <w:szCs w:val="21"/>
        </w:rPr>
      </w:pPr>
      <w:r>
        <w:rPr>
          <w:rFonts w:hint="eastAsia" w:ascii="宋体" w:hAnsi="宋体" w:cs="宋体"/>
          <w:szCs w:val="21"/>
        </w:rPr>
        <w:t>附件10：支付担保格式</w:t>
      </w:r>
    </w:p>
    <w:p>
      <w:pPr>
        <w:spacing w:line="400" w:lineRule="exact"/>
        <w:jc w:val="left"/>
        <w:rPr>
          <w:rFonts w:ascii="宋体" w:hAnsi="宋体" w:cs="宋体"/>
          <w:szCs w:val="21"/>
        </w:rPr>
        <w:sectPr>
          <w:footerReference r:id="rId4" w:type="first"/>
          <w:pgSz w:w="11906" w:h="16838"/>
          <w:pgMar w:top="1418" w:right="1418" w:bottom="1418" w:left="1418" w:header="1135" w:footer="992" w:gutter="0"/>
          <w:cols w:space="720" w:num="1"/>
          <w:titlePg/>
          <w:docGrid w:linePitch="312" w:charSpace="0"/>
        </w:sectPr>
      </w:pPr>
      <w:r>
        <w:rPr>
          <w:rFonts w:hint="eastAsia" w:ascii="宋体" w:hAnsi="宋体" w:cs="宋体"/>
          <w:szCs w:val="21"/>
        </w:rPr>
        <w:t>附件11：暂估价一览表</w:t>
      </w:r>
    </w:p>
    <w:bookmarkEnd w:id="189"/>
    <w:bookmarkEnd w:id="190"/>
    <w:bookmarkEnd w:id="191"/>
    <w:bookmarkEnd w:id="192"/>
    <w:bookmarkEnd w:id="193"/>
    <w:p>
      <w:pPr>
        <w:spacing w:line="440" w:lineRule="exact"/>
        <w:rPr>
          <w:rFonts w:ascii="宋体" w:hAnsi="宋体" w:cs="宋体"/>
          <w:sz w:val="32"/>
        </w:rPr>
      </w:pPr>
    </w:p>
    <w:p>
      <w:pPr>
        <w:spacing w:line="440" w:lineRule="exact"/>
        <w:ind w:firstLine="640" w:firstLineChars="200"/>
        <w:jc w:val="center"/>
        <w:rPr>
          <w:rFonts w:ascii="宋体" w:hAnsi="宋体" w:cs="宋体"/>
          <w:sz w:val="32"/>
        </w:rPr>
      </w:pPr>
    </w:p>
    <w:p>
      <w:pPr>
        <w:spacing w:line="440" w:lineRule="exact"/>
        <w:ind w:firstLine="640" w:firstLineChars="200"/>
        <w:jc w:val="center"/>
        <w:rPr>
          <w:rFonts w:ascii="宋体" w:hAnsi="宋体" w:cs="宋体"/>
          <w:sz w:val="32"/>
        </w:rPr>
      </w:pPr>
    </w:p>
    <w:p>
      <w:pPr>
        <w:spacing w:line="440" w:lineRule="exact"/>
        <w:ind w:firstLine="640" w:firstLineChars="200"/>
        <w:jc w:val="center"/>
        <w:rPr>
          <w:rFonts w:ascii="宋体" w:hAnsi="宋体" w:cs="宋体"/>
          <w:sz w:val="32"/>
        </w:rPr>
      </w:pPr>
    </w:p>
    <w:p>
      <w:pPr>
        <w:spacing w:line="440" w:lineRule="exact"/>
        <w:ind w:firstLine="640" w:firstLineChars="200"/>
        <w:jc w:val="center"/>
        <w:rPr>
          <w:rFonts w:ascii="宋体" w:hAnsi="宋体" w:cs="宋体"/>
          <w:sz w:val="32"/>
        </w:rPr>
      </w:pPr>
    </w:p>
    <w:p>
      <w:pPr>
        <w:spacing w:line="440" w:lineRule="exact"/>
        <w:ind w:firstLine="640" w:firstLineChars="200"/>
        <w:jc w:val="center"/>
        <w:rPr>
          <w:rFonts w:ascii="宋体" w:hAnsi="宋体" w:cs="宋体"/>
          <w:sz w:val="32"/>
        </w:rPr>
      </w:pPr>
    </w:p>
    <w:p>
      <w:pPr>
        <w:spacing w:line="440" w:lineRule="exact"/>
        <w:ind w:firstLine="640" w:firstLineChars="200"/>
        <w:jc w:val="center"/>
        <w:rPr>
          <w:rFonts w:ascii="宋体" w:hAnsi="宋体" w:cs="宋体"/>
          <w:sz w:val="32"/>
        </w:rPr>
      </w:pPr>
    </w:p>
    <w:p>
      <w:pPr>
        <w:spacing w:line="440" w:lineRule="exact"/>
        <w:ind w:firstLine="420" w:firstLineChars="200"/>
        <w:rPr>
          <w:rFonts w:ascii="宋体" w:hAnsi="宋体" w:cs="宋体"/>
        </w:rPr>
      </w:pPr>
    </w:p>
    <w:p>
      <w:pPr>
        <w:pStyle w:val="5"/>
        <w:spacing w:line="440" w:lineRule="exact"/>
        <w:jc w:val="center"/>
        <w:rPr>
          <w:rFonts w:ascii="宋体" w:hAnsi="宋体" w:cs="宋体"/>
          <w:b w:val="0"/>
        </w:rPr>
      </w:pPr>
      <w:bookmarkStart w:id="744" w:name="_Toc9573"/>
      <w:bookmarkStart w:id="745" w:name="_Toc225434017"/>
      <w:bookmarkStart w:id="746" w:name="_Toc19585"/>
      <w:bookmarkStart w:id="747" w:name="_Toc482334730"/>
      <w:bookmarkStart w:id="748" w:name="_Toc387150379"/>
      <w:bookmarkStart w:id="749" w:name="_Toc184635129"/>
      <w:r>
        <w:rPr>
          <w:rFonts w:hint="eastAsia" w:ascii="宋体" w:hAnsi="宋体" w:cs="宋体"/>
          <w:b w:val="0"/>
        </w:rPr>
        <w:t>第 二 卷</w:t>
      </w:r>
      <w:bookmarkEnd w:id="744"/>
      <w:bookmarkEnd w:id="745"/>
      <w:bookmarkEnd w:id="746"/>
      <w:bookmarkEnd w:id="747"/>
      <w:bookmarkEnd w:id="748"/>
      <w:bookmarkEnd w:id="749"/>
    </w:p>
    <w:p>
      <w:pPr>
        <w:widowControl/>
        <w:spacing w:line="440" w:lineRule="exact"/>
        <w:ind w:firstLine="720" w:firstLineChars="200"/>
        <w:jc w:val="left"/>
        <w:rPr>
          <w:rFonts w:ascii="宋体" w:hAnsi="宋体" w:cs="宋体"/>
          <w:sz w:val="36"/>
          <w:szCs w:val="36"/>
        </w:rPr>
        <w:sectPr>
          <w:footerReference r:id="rId5" w:type="default"/>
          <w:pgSz w:w="11906" w:h="16838"/>
          <w:pgMar w:top="1418" w:right="1418" w:bottom="1418" w:left="1418" w:header="1135" w:footer="992" w:gutter="0"/>
          <w:cols w:space="720" w:num="1"/>
          <w:docGrid w:linePitch="312" w:charSpace="0"/>
        </w:sectPr>
      </w:pPr>
    </w:p>
    <w:p>
      <w:pPr>
        <w:pStyle w:val="5"/>
        <w:numPr>
          <w:ilvl w:val="0"/>
          <w:numId w:val="4"/>
        </w:numPr>
        <w:spacing w:line="440" w:lineRule="exact"/>
        <w:ind w:firstLine="720" w:firstLineChars="200"/>
        <w:jc w:val="center"/>
      </w:pPr>
      <w:bookmarkStart w:id="750" w:name="_Toc184635130"/>
      <w:bookmarkStart w:id="751" w:name="_Toc387150380"/>
      <w:bookmarkStart w:id="752" w:name="_Toc482334731"/>
      <w:bookmarkStart w:id="753" w:name="_Toc225434018"/>
      <w:r>
        <w:rPr>
          <w:rFonts w:hint="eastAsia" w:ascii="宋体" w:hAnsi="宋体" w:cs="宋体"/>
          <w:b w:val="0"/>
          <w:sz w:val="36"/>
          <w:szCs w:val="36"/>
        </w:rPr>
        <w:t xml:space="preserve"> </w:t>
      </w:r>
      <w:bookmarkEnd w:id="750"/>
      <w:bookmarkStart w:id="754" w:name="_Toc5160"/>
      <w:r>
        <w:rPr>
          <w:rFonts w:hint="eastAsia" w:ascii="宋体" w:hAnsi="宋体" w:cs="宋体"/>
          <w:b w:val="0"/>
          <w:sz w:val="36"/>
          <w:szCs w:val="36"/>
        </w:rPr>
        <w:t>工程量清单</w:t>
      </w:r>
      <w:bookmarkEnd w:id="751"/>
      <w:bookmarkEnd w:id="752"/>
      <w:bookmarkEnd w:id="753"/>
      <w:r>
        <w:rPr>
          <w:rFonts w:hint="eastAsia" w:ascii="宋体" w:hAnsi="宋体" w:cs="宋体"/>
          <w:b w:val="0"/>
          <w:sz w:val="36"/>
          <w:szCs w:val="36"/>
        </w:rPr>
        <w:t>（无）</w:t>
      </w:r>
      <w:bookmarkEnd w:id="754"/>
    </w:p>
    <w:p>
      <w:pPr>
        <w:sectPr>
          <w:pgSz w:w="11906" w:h="16838"/>
          <w:pgMar w:top="1418" w:right="1418" w:bottom="1418" w:left="578" w:header="1135" w:footer="992" w:gutter="0"/>
          <w:cols w:space="720" w:num="1"/>
          <w:docGrid w:linePitch="312" w:charSpace="0"/>
        </w:sectPr>
      </w:pPr>
    </w:p>
    <w:p>
      <w:pPr>
        <w:rPr>
          <w:rFonts w:ascii="宋体" w:hAnsi="宋体" w:cs="宋体"/>
        </w:rPr>
      </w:pPr>
    </w:p>
    <w:p>
      <w:pPr>
        <w:pStyle w:val="5"/>
        <w:spacing w:line="440" w:lineRule="exact"/>
        <w:ind w:firstLine="720" w:firstLineChars="200"/>
        <w:jc w:val="center"/>
        <w:rPr>
          <w:rFonts w:ascii="宋体" w:hAnsi="宋体" w:cs="宋体"/>
          <w:b w:val="0"/>
          <w:sz w:val="36"/>
          <w:szCs w:val="36"/>
          <w:highlight w:val="none"/>
        </w:rPr>
      </w:pPr>
      <w:bookmarkStart w:id="755" w:name="_Toc2799"/>
      <w:bookmarkStart w:id="756" w:name="_Toc482334732"/>
      <w:r>
        <w:rPr>
          <w:rFonts w:hint="eastAsia" w:ascii="宋体" w:hAnsi="宋体" w:cs="宋体"/>
          <w:b w:val="0"/>
          <w:sz w:val="36"/>
          <w:szCs w:val="36"/>
          <w:highlight w:val="none"/>
        </w:rPr>
        <w:t>第六章  图纸（</w:t>
      </w:r>
      <w:r>
        <w:rPr>
          <w:rFonts w:hint="eastAsia" w:ascii="宋体" w:hAnsi="宋体" w:cs="宋体"/>
          <w:b w:val="0"/>
          <w:sz w:val="36"/>
          <w:szCs w:val="36"/>
          <w:highlight w:val="none"/>
          <w:lang w:eastAsia="zh-CN"/>
        </w:rPr>
        <w:t>中标后由甲方提供</w:t>
      </w:r>
      <w:r>
        <w:rPr>
          <w:rFonts w:hint="eastAsia" w:ascii="宋体" w:hAnsi="宋体" w:cs="宋体"/>
          <w:b w:val="0"/>
          <w:sz w:val="36"/>
          <w:szCs w:val="36"/>
          <w:highlight w:val="none"/>
        </w:rPr>
        <w:t>）</w:t>
      </w:r>
      <w:bookmarkEnd w:id="755"/>
      <w:bookmarkEnd w:id="756"/>
    </w:p>
    <w:p>
      <w:pPr>
        <w:pStyle w:val="5"/>
        <w:spacing w:line="440" w:lineRule="exact"/>
        <w:ind w:firstLine="720" w:firstLineChars="200"/>
        <w:rPr>
          <w:rFonts w:ascii="宋体" w:hAnsi="宋体" w:cs="宋体"/>
          <w:b w:val="0"/>
          <w:sz w:val="36"/>
          <w:szCs w:val="36"/>
        </w:rPr>
        <w:sectPr>
          <w:pgSz w:w="11906" w:h="16838"/>
          <w:pgMar w:top="1418" w:right="1418" w:bottom="1418" w:left="998" w:header="1135" w:footer="992" w:gutter="0"/>
          <w:cols w:space="720" w:num="1"/>
          <w:docGrid w:linePitch="312" w:charSpace="0"/>
        </w:sectPr>
      </w:pP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p>
    <w:p>
      <w:pPr>
        <w:spacing w:line="440" w:lineRule="exact"/>
        <w:ind w:firstLine="880" w:firstLineChars="200"/>
        <w:rPr>
          <w:rFonts w:ascii="宋体" w:hAnsi="宋体" w:cs="宋体"/>
          <w:sz w:val="44"/>
          <w:szCs w:val="44"/>
        </w:rPr>
      </w:pPr>
    </w:p>
    <w:p>
      <w:pPr>
        <w:pStyle w:val="5"/>
        <w:spacing w:line="440" w:lineRule="exact"/>
        <w:jc w:val="center"/>
        <w:rPr>
          <w:rFonts w:ascii="宋体" w:hAnsi="宋体" w:cs="宋体"/>
          <w:b w:val="0"/>
        </w:rPr>
        <w:sectPr>
          <w:pgSz w:w="11906" w:h="16838"/>
          <w:pgMar w:top="1418" w:right="1418" w:bottom="1418" w:left="1418" w:header="1135" w:footer="992" w:gutter="0"/>
          <w:cols w:space="720" w:num="1"/>
          <w:docGrid w:linePitch="312" w:charSpace="0"/>
        </w:sectPr>
      </w:pPr>
      <w:bookmarkStart w:id="757" w:name="_Toc13462"/>
      <w:bookmarkStart w:id="758" w:name="_Toc184635135"/>
      <w:bookmarkStart w:id="759" w:name="_Toc482334733"/>
      <w:bookmarkStart w:id="760" w:name="_Toc387150381"/>
      <w:bookmarkStart w:id="761" w:name="_Toc225434019"/>
      <w:bookmarkStart w:id="762" w:name="_Toc21011"/>
      <w:r>
        <w:rPr>
          <w:rFonts w:hint="eastAsia" w:ascii="宋体" w:hAnsi="宋体" w:cs="宋体"/>
          <w:b w:val="0"/>
        </w:rPr>
        <w:t>第 三 卷</w:t>
      </w:r>
      <w:bookmarkEnd w:id="757"/>
      <w:bookmarkEnd w:id="758"/>
      <w:bookmarkEnd w:id="759"/>
      <w:bookmarkEnd w:id="760"/>
      <w:bookmarkEnd w:id="761"/>
      <w:bookmarkEnd w:id="762"/>
    </w:p>
    <w:p>
      <w:pPr>
        <w:pStyle w:val="5"/>
        <w:spacing w:line="440" w:lineRule="exact"/>
        <w:ind w:firstLine="720" w:firstLineChars="200"/>
        <w:jc w:val="center"/>
        <w:rPr>
          <w:rFonts w:ascii="宋体" w:hAnsi="宋体" w:cs="宋体"/>
          <w:b w:val="0"/>
          <w:sz w:val="36"/>
          <w:szCs w:val="36"/>
        </w:rPr>
      </w:pPr>
      <w:bookmarkStart w:id="763" w:name="_Toc482334734"/>
      <w:bookmarkStart w:id="764" w:name="_Toc225434020"/>
      <w:bookmarkStart w:id="765" w:name="_Toc387150382"/>
      <w:bookmarkStart w:id="766" w:name="_Toc31792"/>
      <w:bookmarkStart w:id="767" w:name="_Toc184635136"/>
      <w:r>
        <w:rPr>
          <w:rFonts w:hint="eastAsia" w:ascii="宋体" w:hAnsi="宋体" w:cs="宋体"/>
          <w:b w:val="0"/>
          <w:sz w:val="36"/>
          <w:szCs w:val="36"/>
        </w:rPr>
        <w:t>第七章 技术标准和要求</w:t>
      </w:r>
      <w:bookmarkEnd w:id="763"/>
      <w:bookmarkEnd w:id="764"/>
      <w:bookmarkEnd w:id="765"/>
      <w:bookmarkEnd w:id="766"/>
    </w:p>
    <w:p>
      <w:pPr>
        <w:rPr>
          <w:rFonts w:ascii="宋体" w:hAnsi="宋体" w:cs="宋体"/>
        </w:rPr>
      </w:pPr>
    </w:p>
    <w:p>
      <w:pPr>
        <w:spacing w:line="360" w:lineRule="exact"/>
        <w:jc w:val="center"/>
        <w:rPr>
          <w:rFonts w:ascii="宋体" w:hAnsi="宋体" w:cs="宋体"/>
          <w:b/>
        </w:rPr>
      </w:pPr>
    </w:p>
    <w:p>
      <w:pPr>
        <w:spacing w:line="420" w:lineRule="exact"/>
        <w:ind w:firstLine="420" w:firstLineChars="200"/>
        <w:rPr>
          <w:rFonts w:ascii="宋体" w:hAnsi="宋体" w:cs="宋体"/>
        </w:rPr>
      </w:pPr>
      <w:r>
        <w:rPr>
          <w:rFonts w:hint="eastAsia" w:ascii="宋体" w:hAnsi="宋体" w:cs="宋体"/>
        </w:rPr>
        <w:t xml:space="preserve">与本工程有关的现行工程技术、施工验收标准及规范。    </w:t>
      </w:r>
    </w:p>
    <w:p>
      <w:pPr>
        <w:spacing w:line="440" w:lineRule="exact"/>
        <w:ind w:firstLine="420" w:firstLineChars="200"/>
        <w:rPr>
          <w:rFonts w:ascii="宋体" w:hAnsi="宋体" w:cs="宋体"/>
        </w:rPr>
      </w:pPr>
      <w:r>
        <w:rPr>
          <w:rFonts w:hint="eastAsia" w:ascii="宋体" w:hAnsi="宋体" w:cs="宋体"/>
        </w:rPr>
        <w:br w:type="page"/>
      </w:r>
    </w:p>
    <w:p>
      <w:pPr>
        <w:pStyle w:val="5"/>
        <w:spacing w:line="440" w:lineRule="exact"/>
        <w:ind w:firstLine="720" w:firstLineChars="200"/>
        <w:jc w:val="center"/>
        <w:rPr>
          <w:rFonts w:ascii="宋体" w:hAnsi="宋体" w:cs="宋体"/>
          <w:b w:val="0"/>
          <w:sz w:val="36"/>
          <w:szCs w:val="36"/>
        </w:rPr>
      </w:pPr>
      <w:bookmarkStart w:id="768" w:name="_Toc14702"/>
      <w:bookmarkStart w:id="769" w:name="_Toc482334735"/>
      <w:bookmarkStart w:id="770" w:name="_Toc225434021"/>
      <w:bookmarkStart w:id="771" w:name="_Toc387150386"/>
      <w:r>
        <w:rPr>
          <w:rFonts w:hint="eastAsia" w:ascii="宋体" w:hAnsi="宋体" w:cs="宋体"/>
          <w:b w:val="0"/>
          <w:sz w:val="36"/>
          <w:szCs w:val="36"/>
        </w:rPr>
        <w:t>第八章  投标文件格式</w:t>
      </w:r>
      <w:bookmarkEnd w:id="767"/>
      <w:bookmarkEnd w:id="768"/>
      <w:bookmarkEnd w:id="769"/>
      <w:bookmarkEnd w:id="770"/>
      <w:bookmarkEnd w:id="771"/>
    </w:p>
    <w:p>
      <w:pPr>
        <w:widowControl/>
        <w:spacing w:line="440" w:lineRule="exact"/>
        <w:ind w:firstLine="420" w:firstLineChars="200"/>
        <w:jc w:val="left"/>
        <w:rPr>
          <w:rFonts w:ascii="宋体" w:hAnsi="宋体" w:cs="宋体"/>
        </w:rPr>
      </w:pPr>
    </w:p>
    <w:p>
      <w:pPr>
        <w:jc w:val="center"/>
        <w:rPr>
          <w:rFonts w:ascii="宋体" w:hAnsi="宋体" w:cs="宋体"/>
          <w:sz w:val="32"/>
        </w:rPr>
      </w:pPr>
      <w:bookmarkStart w:id="772" w:name="_Toc184635138"/>
      <w:bookmarkStart w:id="773" w:name="_Toc225434022"/>
    </w:p>
    <w:p>
      <w:pPr>
        <w:ind w:left="1619" w:leftChars="771"/>
        <w:rPr>
          <w:rFonts w:ascii="宋体" w:hAnsi="宋体" w:cs="宋体"/>
          <w:sz w:val="36"/>
          <w:szCs w:val="36"/>
        </w:rPr>
      </w:pPr>
      <w:r>
        <w:rPr>
          <w:rFonts w:hint="eastAsia" w:ascii="宋体" w:hAnsi="宋体" w:cs="宋体"/>
          <w:sz w:val="36"/>
          <w:szCs w:val="36"/>
          <w:u w:val="single"/>
        </w:rPr>
        <w:t xml:space="preserve">    （项      目     名     称）</w:t>
      </w:r>
      <w:r>
        <w:rPr>
          <w:rFonts w:hint="eastAsia" w:ascii="宋体" w:hAnsi="宋体" w:cs="宋体"/>
          <w:sz w:val="36"/>
          <w:szCs w:val="36"/>
          <w:u w:val="single"/>
          <w:lang w:eastAsia="zh-CN"/>
        </w:rPr>
        <w:t>（标段）</w:t>
      </w:r>
      <w:r>
        <w:rPr>
          <w:rFonts w:hint="eastAsia" w:ascii="宋体" w:hAnsi="宋体" w:cs="宋体"/>
          <w:sz w:val="36"/>
          <w:szCs w:val="36"/>
          <w:u w:val="single"/>
        </w:rPr>
        <w:t xml:space="preserve">    </w:t>
      </w:r>
    </w:p>
    <w:p>
      <w:pPr>
        <w:spacing w:before="240" w:beforeLines="100"/>
        <w:jc w:val="center"/>
        <w:rPr>
          <w:rFonts w:ascii="宋体" w:hAnsi="宋体" w:cs="宋体"/>
          <w:sz w:val="72"/>
          <w:szCs w:val="72"/>
        </w:rPr>
      </w:pPr>
      <w:r>
        <w:rPr>
          <w:rFonts w:hint="eastAsia" w:ascii="宋体" w:hAnsi="宋体" w:cs="宋体"/>
          <w:sz w:val="72"/>
          <w:szCs w:val="72"/>
        </w:rPr>
        <w:t>投  标  文  件</w:t>
      </w:r>
    </w:p>
    <w:p>
      <w:pPr>
        <w:ind w:firstLine="3080" w:firstLineChars="1100"/>
        <w:rPr>
          <w:rFonts w:ascii="宋体" w:hAnsi="宋体" w:cs="宋体"/>
          <w:sz w:val="28"/>
        </w:rPr>
      </w:pPr>
    </w:p>
    <w:p>
      <w:pPr>
        <w:spacing w:line="480" w:lineRule="auto"/>
        <w:jc w:val="center"/>
        <w:rPr>
          <w:rFonts w:ascii="宋体" w:hAnsi="宋体" w:cs="宋体"/>
          <w:sz w:val="28"/>
        </w:rPr>
      </w:pPr>
      <w:r>
        <w:rPr>
          <w:rFonts w:hint="eastAsia" w:ascii="宋体" w:hAnsi="宋体" w:cs="宋体"/>
          <w:sz w:val="28"/>
        </w:rPr>
        <w:t xml:space="preserve">项目编号：  </w:t>
      </w:r>
    </w:p>
    <w:p>
      <w:pPr>
        <w:jc w:val="center"/>
        <w:rPr>
          <w:rFonts w:ascii="宋体" w:hAnsi="宋体" w:cs="宋体"/>
          <w:sz w:val="32"/>
        </w:rPr>
      </w:pPr>
    </w:p>
    <w:p>
      <w:pPr>
        <w:jc w:val="center"/>
        <w:rPr>
          <w:rFonts w:ascii="宋体" w:hAnsi="宋体" w:cs="宋体"/>
          <w:sz w:val="32"/>
        </w:rPr>
      </w:pPr>
    </w:p>
    <w:p>
      <w:pPr>
        <w:jc w:val="center"/>
        <w:rPr>
          <w:rFonts w:ascii="宋体" w:hAnsi="宋体" w:cs="宋体"/>
          <w:sz w:val="32"/>
        </w:rPr>
      </w:pPr>
    </w:p>
    <w:p>
      <w:pPr>
        <w:jc w:val="center"/>
        <w:rPr>
          <w:rFonts w:ascii="宋体" w:hAnsi="宋体" w:cs="宋体"/>
          <w:sz w:val="32"/>
        </w:rPr>
      </w:pPr>
    </w:p>
    <w:p>
      <w:pPr>
        <w:jc w:val="center"/>
        <w:rPr>
          <w:rFonts w:ascii="宋体" w:hAnsi="宋体" w:cs="宋体"/>
          <w:sz w:val="32"/>
        </w:rPr>
      </w:pPr>
    </w:p>
    <w:p>
      <w:pPr>
        <w:jc w:val="center"/>
        <w:rPr>
          <w:rFonts w:ascii="宋体" w:hAnsi="宋体" w:cs="宋体"/>
          <w:sz w:val="32"/>
        </w:rPr>
      </w:pPr>
    </w:p>
    <w:p>
      <w:pPr>
        <w:ind w:firstLine="1618" w:firstLineChars="578"/>
        <w:rPr>
          <w:rFonts w:ascii="宋体" w:hAnsi="宋体" w:cs="宋体"/>
          <w:sz w:val="28"/>
        </w:rPr>
      </w:pPr>
    </w:p>
    <w:p>
      <w:pPr>
        <w:keepNext w:val="0"/>
        <w:keepLines w:val="0"/>
        <w:pageBreakBefore w:val="0"/>
        <w:widowControl w:val="0"/>
        <w:kinsoku/>
        <w:wordWrap/>
        <w:overflowPunct/>
        <w:topLinePunct w:val="0"/>
        <w:autoSpaceDE/>
        <w:autoSpaceDN/>
        <w:bidi w:val="0"/>
        <w:adjustRightInd/>
        <w:snapToGrid/>
        <w:spacing w:line="360" w:lineRule="auto"/>
        <w:ind w:firstLine="1078" w:firstLineChars="385"/>
        <w:textAlignment w:val="auto"/>
        <w:rPr>
          <w:rFonts w:ascii="宋体" w:hAnsi="宋体" w:cs="宋体"/>
          <w:sz w:val="28"/>
        </w:rPr>
      </w:pPr>
      <w:r>
        <w:rPr>
          <w:rFonts w:hint="eastAsia" w:ascii="宋体" w:hAnsi="宋体" w:cs="宋体"/>
          <w:sz w:val="28"/>
        </w:rPr>
        <w:t>投标人：</w:t>
      </w:r>
      <w:r>
        <w:rPr>
          <w:rFonts w:hint="eastAsia" w:ascii="宋体" w:hAnsi="宋体" w:cs="宋体"/>
          <w:sz w:val="28"/>
          <w:u w:val="single"/>
        </w:rPr>
        <w:t xml:space="preserve">                          （盖单位章）</w:t>
      </w:r>
    </w:p>
    <w:p>
      <w:pPr>
        <w:keepNext w:val="0"/>
        <w:keepLines w:val="0"/>
        <w:pageBreakBefore w:val="0"/>
        <w:widowControl w:val="0"/>
        <w:kinsoku/>
        <w:wordWrap/>
        <w:overflowPunct/>
        <w:topLinePunct w:val="0"/>
        <w:autoSpaceDE/>
        <w:autoSpaceDN/>
        <w:bidi w:val="0"/>
        <w:adjustRightInd/>
        <w:snapToGrid/>
        <w:spacing w:line="360" w:lineRule="auto"/>
        <w:ind w:firstLine="1078" w:firstLineChars="385"/>
        <w:textAlignment w:val="auto"/>
        <w:rPr>
          <w:rFonts w:ascii="宋体" w:hAnsi="宋体" w:cs="宋体"/>
          <w:sz w:val="28"/>
        </w:rPr>
      </w:pPr>
      <w:r>
        <w:rPr>
          <w:rFonts w:hint="eastAsia" w:ascii="宋体" w:hAnsi="宋体" w:cs="宋体"/>
          <w:sz w:val="28"/>
        </w:rPr>
        <w:t>法定代表人或其委托代理人：</w:t>
      </w:r>
      <w:r>
        <w:rPr>
          <w:rFonts w:hint="eastAsia" w:ascii="宋体" w:hAnsi="宋体" w:cs="宋体"/>
          <w:sz w:val="28"/>
          <w:u w:val="single"/>
        </w:rPr>
        <w:t xml:space="preserve">        （签字或盖章）</w:t>
      </w:r>
    </w:p>
    <w:p>
      <w:pPr>
        <w:keepNext w:val="0"/>
        <w:keepLines w:val="0"/>
        <w:pageBreakBefore w:val="0"/>
        <w:widowControl w:val="0"/>
        <w:kinsoku/>
        <w:wordWrap/>
        <w:overflowPunct/>
        <w:topLinePunct w:val="0"/>
        <w:autoSpaceDE/>
        <w:autoSpaceDN/>
        <w:bidi w:val="0"/>
        <w:adjustRightInd/>
        <w:snapToGrid/>
        <w:spacing w:line="360" w:lineRule="auto"/>
        <w:ind w:firstLine="1078" w:firstLineChars="385"/>
        <w:textAlignment w:val="auto"/>
        <w:rPr>
          <w:rFonts w:ascii="宋体" w:hAnsi="宋体" w:cs="宋体"/>
          <w:sz w:val="28"/>
        </w:rPr>
      </w:pPr>
      <w:r>
        <w:rPr>
          <w:rFonts w:hint="eastAsia" w:ascii="宋体" w:hAnsi="宋体" w:cs="宋体"/>
          <w:sz w:val="28"/>
        </w:rPr>
        <w:t>日     期：</w:t>
      </w:r>
      <w:r>
        <w:rPr>
          <w:rFonts w:hint="eastAsia" w:ascii="宋体" w:hAnsi="宋体" w:cs="宋体"/>
          <w:sz w:val="28"/>
          <w:u w:val="single"/>
        </w:rPr>
        <w:t xml:space="preserve">         </w:t>
      </w:r>
      <w:r>
        <w:rPr>
          <w:rFonts w:hint="eastAsia" w:ascii="宋体" w:hAnsi="宋体" w:cs="宋体"/>
          <w:sz w:val="28"/>
        </w:rPr>
        <w:t>年</w:t>
      </w:r>
      <w:r>
        <w:rPr>
          <w:rFonts w:hint="eastAsia" w:ascii="宋体" w:hAnsi="宋体" w:cs="宋体"/>
          <w:sz w:val="28"/>
          <w:u w:val="single"/>
        </w:rPr>
        <w:t xml:space="preserve">         </w:t>
      </w:r>
      <w:r>
        <w:rPr>
          <w:rFonts w:hint="eastAsia" w:ascii="宋体" w:hAnsi="宋体" w:cs="宋体"/>
          <w:sz w:val="28"/>
        </w:rPr>
        <w:t>月</w:t>
      </w:r>
      <w:r>
        <w:rPr>
          <w:rFonts w:hint="eastAsia" w:ascii="宋体" w:hAnsi="宋体" w:cs="宋体"/>
          <w:sz w:val="28"/>
          <w:u w:val="single"/>
        </w:rPr>
        <w:t xml:space="preserve">         </w:t>
      </w:r>
      <w:r>
        <w:rPr>
          <w:rFonts w:hint="eastAsia" w:ascii="宋体" w:hAnsi="宋体" w:cs="宋体"/>
          <w:sz w:val="28"/>
        </w:rPr>
        <w:t>日</w:t>
      </w:r>
    </w:p>
    <w:p>
      <w:pPr>
        <w:autoSpaceDE w:val="0"/>
        <w:autoSpaceDN w:val="0"/>
        <w:adjustRightInd w:val="0"/>
        <w:spacing w:line="420" w:lineRule="exact"/>
        <w:jc w:val="center"/>
        <w:rPr>
          <w:rFonts w:ascii="宋体" w:hAnsi="宋体" w:cs="宋体"/>
          <w:sz w:val="28"/>
        </w:rPr>
      </w:pPr>
      <w:r>
        <w:rPr>
          <w:rFonts w:hint="eastAsia" w:ascii="宋体" w:hAnsi="宋体" w:cs="宋体"/>
          <w:sz w:val="28"/>
        </w:rPr>
        <w:br w:type="page"/>
      </w:r>
    </w:p>
    <w:p>
      <w:pPr>
        <w:autoSpaceDE w:val="0"/>
        <w:autoSpaceDN w:val="0"/>
        <w:adjustRightInd w:val="0"/>
        <w:spacing w:line="420" w:lineRule="exact"/>
        <w:jc w:val="center"/>
        <w:rPr>
          <w:rFonts w:ascii="宋体" w:hAnsi="宋体" w:cs="宋体"/>
          <w:b/>
          <w:kern w:val="0"/>
          <w:sz w:val="44"/>
        </w:rPr>
      </w:pPr>
      <w:r>
        <w:rPr>
          <w:rFonts w:hint="eastAsia" w:ascii="宋体" w:hAnsi="宋体" w:cs="宋体"/>
          <w:b/>
          <w:kern w:val="0"/>
          <w:sz w:val="44"/>
        </w:rPr>
        <w:t>目  录</w:t>
      </w:r>
    </w:p>
    <w:p>
      <w:pPr>
        <w:autoSpaceDE w:val="0"/>
        <w:autoSpaceDN w:val="0"/>
        <w:adjustRightInd w:val="0"/>
        <w:spacing w:line="420" w:lineRule="exact"/>
        <w:jc w:val="center"/>
        <w:rPr>
          <w:rFonts w:ascii="宋体" w:hAnsi="宋体" w:cs="宋体"/>
          <w:kern w:val="0"/>
          <w:sz w:val="28"/>
        </w:rPr>
      </w:pPr>
    </w:p>
    <w:p>
      <w:pPr>
        <w:autoSpaceDE w:val="0"/>
        <w:autoSpaceDN w:val="0"/>
        <w:adjustRightInd w:val="0"/>
        <w:spacing w:line="420" w:lineRule="exact"/>
        <w:jc w:val="center"/>
        <w:rPr>
          <w:rFonts w:ascii="宋体" w:hAnsi="宋体" w:cs="宋体"/>
          <w:kern w:val="0"/>
          <w:sz w:val="28"/>
        </w:rPr>
      </w:pPr>
    </w:p>
    <w:p>
      <w:pPr>
        <w:numPr>
          <w:ilvl w:val="0"/>
          <w:numId w:val="5"/>
        </w:numPr>
        <w:autoSpaceDE w:val="0"/>
        <w:autoSpaceDN w:val="0"/>
        <w:adjustRightInd w:val="0"/>
        <w:spacing w:line="700" w:lineRule="exact"/>
        <w:ind w:firstLine="1850" w:firstLineChars="771"/>
        <w:jc w:val="left"/>
        <w:rPr>
          <w:rFonts w:hint="eastAsia" w:ascii="宋体" w:hAnsi="宋体" w:cs="宋体"/>
          <w:kern w:val="0"/>
          <w:sz w:val="24"/>
        </w:rPr>
      </w:pPr>
      <w:r>
        <w:rPr>
          <w:rFonts w:hint="eastAsia" w:ascii="宋体" w:hAnsi="宋体" w:cs="宋体"/>
          <w:kern w:val="0"/>
          <w:sz w:val="24"/>
        </w:rPr>
        <w:t>投标函</w:t>
      </w:r>
    </w:p>
    <w:p>
      <w:pPr>
        <w:numPr>
          <w:ilvl w:val="0"/>
          <w:numId w:val="5"/>
        </w:numPr>
        <w:autoSpaceDE w:val="0"/>
        <w:autoSpaceDN w:val="0"/>
        <w:adjustRightInd w:val="0"/>
        <w:spacing w:line="700" w:lineRule="exact"/>
        <w:ind w:firstLine="1850" w:firstLineChars="771"/>
        <w:jc w:val="left"/>
        <w:rPr>
          <w:rFonts w:ascii="宋体" w:hAnsi="宋体" w:cs="宋体"/>
          <w:kern w:val="0"/>
          <w:sz w:val="24"/>
        </w:rPr>
      </w:pPr>
      <w:r>
        <w:rPr>
          <w:rFonts w:hint="eastAsia" w:ascii="宋体" w:hAnsi="宋体" w:cs="宋体"/>
          <w:kern w:val="0"/>
          <w:sz w:val="24"/>
        </w:rPr>
        <w:t>投标函附录</w:t>
      </w:r>
    </w:p>
    <w:p>
      <w:pPr>
        <w:autoSpaceDE w:val="0"/>
        <w:autoSpaceDN w:val="0"/>
        <w:adjustRightInd w:val="0"/>
        <w:spacing w:line="700" w:lineRule="exact"/>
        <w:ind w:firstLine="1850" w:firstLineChars="771"/>
        <w:jc w:val="left"/>
        <w:rPr>
          <w:rFonts w:ascii="宋体" w:hAnsi="宋体" w:cs="宋体"/>
          <w:kern w:val="0"/>
          <w:sz w:val="24"/>
        </w:rPr>
      </w:pPr>
      <w:r>
        <w:rPr>
          <w:rFonts w:hint="eastAsia" w:ascii="宋体" w:hAnsi="宋体" w:cs="宋体"/>
          <w:kern w:val="0"/>
          <w:sz w:val="24"/>
          <w:lang w:val="en-US" w:eastAsia="zh-CN"/>
        </w:rPr>
        <w:t>三</w:t>
      </w:r>
      <w:r>
        <w:rPr>
          <w:rFonts w:hint="eastAsia" w:ascii="宋体" w:hAnsi="宋体" w:cs="宋体"/>
          <w:kern w:val="0"/>
          <w:sz w:val="24"/>
        </w:rPr>
        <w:t>、法定代表人身份证明</w:t>
      </w:r>
    </w:p>
    <w:p>
      <w:pPr>
        <w:autoSpaceDE w:val="0"/>
        <w:autoSpaceDN w:val="0"/>
        <w:adjustRightInd w:val="0"/>
        <w:spacing w:line="700" w:lineRule="exact"/>
        <w:ind w:firstLine="1850" w:firstLineChars="771"/>
        <w:jc w:val="left"/>
        <w:rPr>
          <w:rFonts w:ascii="宋体" w:hAnsi="宋体" w:cs="宋体"/>
          <w:kern w:val="0"/>
          <w:sz w:val="24"/>
        </w:rPr>
      </w:pPr>
      <w:r>
        <w:rPr>
          <w:rFonts w:hint="eastAsia" w:ascii="宋体" w:hAnsi="宋体" w:cs="宋体"/>
          <w:kern w:val="0"/>
          <w:sz w:val="24"/>
          <w:lang w:val="en-US" w:eastAsia="zh-CN"/>
        </w:rPr>
        <w:t>四</w:t>
      </w:r>
      <w:r>
        <w:rPr>
          <w:rFonts w:hint="eastAsia" w:ascii="宋体" w:hAnsi="宋体" w:cs="宋体"/>
          <w:kern w:val="0"/>
          <w:sz w:val="24"/>
        </w:rPr>
        <w:t>、授权委托书</w:t>
      </w:r>
    </w:p>
    <w:p>
      <w:pPr>
        <w:autoSpaceDE w:val="0"/>
        <w:autoSpaceDN w:val="0"/>
        <w:adjustRightInd w:val="0"/>
        <w:spacing w:line="700" w:lineRule="exact"/>
        <w:ind w:firstLine="1850" w:firstLineChars="771"/>
        <w:jc w:val="left"/>
        <w:rPr>
          <w:rFonts w:ascii="宋体" w:hAnsi="宋体" w:cs="宋体"/>
          <w:kern w:val="0"/>
          <w:sz w:val="24"/>
        </w:rPr>
      </w:pPr>
      <w:r>
        <w:rPr>
          <w:rFonts w:hint="eastAsia" w:ascii="宋体" w:hAnsi="宋体" w:cs="宋体"/>
          <w:kern w:val="0"/>
          <w:sz w:val="24"/>
          <w:lang w:val="en-US" w:eastAsia="zh-CN"/>
        </w:rPr>
        <w:t>五</w:t>
      </w:r>
      <w:r>
        <w:rPr>
          <w:rFonts w:hint="eastAsia" w:ascii="宋体" w:hAnsi="宋体" w:cs="宋体"/>
          <w:kern w:val="0"/>
          <w:sz w:val="24"/>
        </w:rPr>
        <w:t>、投标保证金</w:t>
      </w:r>
    </w:p>
    <w:p>
      <w:pPr>
        <w:autoSpaceDE w:val="0"/>
        <w:autoSpaceDN w:val="0"/>
        <w:adjustRightInd w:val="0"/>
        <w:spacing w:line="700" w:lineRule="exact"/>
        <w:ind w:firstLine="1850" w:firstLineChars="771"/>
        <w:jc w:val="left"/>
        <w:rPr>
          <w:rFonts w:ascii="宋体" w:hAnsi="宋体" w:cs="宋体"/>
          <w:kern w:val="0"/>
          <w:sz w:val="24"/>
        </w:rPr>
      </w:pPr>
      <w:r>
        <w:rPr>
          <w:rFonts w:hint="eastAsia" w:ascii="宋体" w:hAnsi="宋体" w:cs="宋体"/>
          <w:kern w:val="0"/>
          <w:sz w:val="24"/>
          <w:lang w:val="en-US" w:eastAsia="zh-CN"/>
        </w:rPr>
        <w:t>六</w:t>
      </w:r>
      <w:r>
        <w:rPr>
          <w:rFonts w:hint="eastAsia" w:ascii="宋体" w:hAnsi="宋体" w:cs="宋体"/>
          <w:kern w:val="0"/>
          <w:sz w:val="24"/>
        </w:rPr>
        <w:t>、施工组织设计</w:t>
      </w:r>
    </w:p>
    <w:p>
      <w:pPr>
        <w:autoSpaceDE w:val="0"/>
        <w:autoSpaceDN w:val="0"/>
        <w:adjustRightInd w:val="0"/>
        <w:spacing w:line="700" w:lineRule="exact"/>
        <w:ind w:firstLine="1850" w:firstLineChars="771"/>
        <w:jc w:val="left"/>
        <w:rPr>
          <w:rFonts w:ascii="宋体" w:hAnsi="宋体" w:cs="宋体"/>
          <w:kern w:val="0"/>
          <w:sz w:val="24"/>
        </w:rPr>
      </w:pPr>
      <w:r>
        <w:rPr>
          <w:rFonts w:hint="eastAsia" w:ascii="宋体" w:hAnsi="宋体" w:cs="宋体"/>
          <w:kern w:val="0"/>
          <w:sz w:val="24"/>
          <w:lang w:val="en-US" w:eastAsia="zh-CN"/>
        </w:rPr>
        <w:t>七</w:t>
      </w:r>
      <w:r>
        <w:rPr>
          <w:rFonts w:hint="eastAsia" w:ascii="宋体" w:hAnsi="宋体" w:cs="宋体"/>
          <w:kern w:val="0"/>
          <w:sz w:val="24"/>
        </w:rPr>
        <w:t>、项目管理机构</w:t>
      </w:r>
    </w:p>
    <w:p>
      <w:pPr>
        <w:autoSpaceDE w:val="0"/>
        <w:autoSpaceDN w:val="0"/>
        <w:adjustRightInd w:val="0"/>
        <w:spacing w:line="700" w:lineRule="exact"/>
        <w:ind w:firstLine="1850" w:firstLineChars="771"/>
        <w:jc w:val="left"/>
        <w:rPr>
          <w:rFonts w:ascii="宋体" w:hAnsi="宋体" w:cs="宋体"/>
          <w:kern w:val="0"/>
          <w:sz w:val="24"/>
        </w:rPr>
      </w:pPr>
      <w:r>
        <w:rPr>
          <w:rFonts w:hint="eastAsia" w:ascii="宋体" w:hAnsi="宋体" w:cs="宋体"/>
          <w:kern w:val="0"/>
          <w:sz w:val="24"/>
          <w:lang w:val="en-US" w:eastAsia="zh-CN"/>
        </w:rPr>
        <w:t>八</w:t>
      </w:r>
      <w:r>
        <w:rPr>
          <w:rFonts w:hint="eastAsia" w:ascii="宋体" w:hAnsi="宋体" w:cs="宋体"/>
          <w:kern w:val="0"/>
          <w:sz w:val="24"/>
        </w:rPr>
        <w:t>、资格审查资料</w:t>
      </w:r>
    </w:p>
    <w:p>
      <w:pPr>
        <w:autoSpaceDE w:val="0"/>
        <w:autoSpaceDN w:val="0"/>
        <w:adjustRightInd w:val="0"/>
        <w:spacing w:line="700" w:lineRule="exact"/>
        <w:ind w:firstLine="1850" w:firstLineChars="771"/>
        <w:jc w:val="left"/>
        <w:rPr>
          <w:rFonts w:ascii="宋体" w:hAnsi="宋体" w:cs="宋体"/>
          <w:kern w:val="0"/>
          <w:sz w:val="24"/>
        </w:rPr>
      </w:pPr>
      <w:r>
        <w:rPr>
          <w:rFonts w:hint="eastAsia" w:ascii="宋体" w:hAnsi="宋体" w:cs="宋体"/>
          <w:kern w:val="0"/>
          <w:sz w:val="24"/>
          <w:lang w:val="en-US" w:eastAsia="zh-CN"/>
        </w:rPr>
        <w:t>九</w:t>
      </w:r>
      <w:r>
        <w:rPr>
          <w:rFonts w:hint="eastAsia" w:ascii="宋体" w:hAnsi="宋体" w:cs="宋体"/>
          <w:kern w:val="0"/>
          <w:sz w:val="24"/>
        </w:rPr>
        <w:t>、</w:t>
      </w:r>
      <w:r>
        <w:rPr>
          <w:rFonts w:hint="eastAsia" w:ascii="宋体" w:hAnsi="宋体" w:cs="宋体"/>
          <w:sz w:val="24"/>
        </w:rPr>
        <w:t>其他资料</w:t>
      </w:r>
    </w:p>
    <w:p>
      <w:pPr>
        <w:spacing w:line="700" w:lineRule="exact"/>
        <w:rPr>
          <w:rFonts w:ascii="宋体" w:hAnsi="宋体" w:cs="宋体"/>
          <w:sz w:val="24"/>
        </w:rPr>
      </w:pPr>
    </w:p>
    <w:p>
      <w:pPr>
        <w:spacing w:line="600" w:lineRule="exact"/>
        <w:rPr>
          <w:rFonts w:ascii="宋体" w:hAnsi="宋体" w:cs="宋体"/>
        </w:rPr>
        <w:sectPr>
          <w:pgSz w:w="11906" w:h="16838"/>
          <w:pgMar w:top="1418" w:right="1418" w:bottom="1418" w:left="1418" w:header="993" w:footer="992" w:gutter="0"/>
          <w:cols w:space="720" w:num="1"/>
          <w:docGrid w:linePitch="312" w:charSpace="0"/>
        </w:sectPr>
      </w:pPr>
    </w:p>
    <w:p>
      <w:pPr>
        <w:pStyle w:val="6"/>
        <w:numPr>
          <w:ilvl w:val="0"/>
          <w:numId w:val="0"/>
        </w:numPr>
        <w:ind w:right="-63" w:rightChars="-30"/>
        <w:jc w:val="center"/>
        <w:rPr>
          <w:rFonts w:ascii="宋体" w:hAnsi="宋体" w:eastAsia="宋体" w:cs="宋体"/>
        </w:rPr>
      </w:pPr>
      <w:bookmarkStart w:id="774" w:name="_Toc387150387"/>
      <w:bookmarkStart w:id="775" w:name="_Toc482334736"/>
      <w:bookmarkStart w:id="776" w:name="_Toc24676"/>
      <w:r>
        <w:rPr>
          <w:rFonts w:hint="eastAsia" w:ascii="宋体" w:hAnsi="宋体" w:eastAsia="宋体" w:cs="宋体"/>
        </w:rPr>
        <w:t>一、投标函</w:t>
      </w:r>
      <w:bookmarkEnd w:id="772"/>
      <w:bookmarkEnd w:id="773"/>
      <w:bookmarkEnd w:id="774"/>
      <w:bookmarkEnd w:id="775"/>
      <w:bookmarkEnd w:id="776"/>
    </w:p>
    <w:p>
      <w:pPr>
        <w:pStyle w:val="23"/>
        <w:widowControl/>
        <w:spacing w:before="210" w:after="210" w:line="360" w:lineRule="atLeast"/>
      </w:pPr>
      <w:bookmarkStart w:id="777" w:name="_Toc387150389"/>
      <w:bookmarkStart w:id="778" w:name="_Toc225434024"/>
      <w:bookmarkStart w:id="779" w:name="_Toc184635140"/>
      <w:r>
        <w:rPr>
          <w:rFonts w:hint="eastAsia" w:ascii="宋体" w:hAnsi="宋体" w:cs="宋体"/>
          <w:sz w:val="21"/>
          <w:szCs w:val="21"/>
        </w:rPr>
        <w:t>致：</w:t>
      </w:r>
      <w:r>
        <w:rPr>
          <w:rFonts w:hint="eastAsia" w:ascii="宋体" w:hAnsi="宋体" w:cs="宋体"/>
          <w:sz w:val="21"/>
          <w:szCs w:val="21"/>
          <w:u w:val="single"/>
        </w:rPr>
        <w:t xml:space="preserve">                </w:t>
      </w:r>
      <w:r>
        <w:rPr>
          <w:rFonts w:hint="eastAsia" w:ascii="宋体" w:hAnsi="宋体" w:cs="宋体"/>
          <w:sz w:val="21"/>
          <w:szCs w:val="21"/>
        </w:rPr>
        <w:t>（招标人名称）</w:t>
      </w:r>
    </w:p>
    <w:p>
      <w:pPr>
        <w:pStyle w:val="23"/>
        <w:widowControl/>
        <w:spacing w:beforeAutospacing="1" w:afterAutospacing="1" w:line="360" w:lineRule="auto"/>
        <w:ind w:firstLine="420" w:firstLineChars="200"/>
      </w:pPr>
      <w:r>
        <w:rPr>
          <w:rFonts w:hint="eastAsia" w:ascii="宋体" w:hAnsi="宋体" w:cs="宋体"/>
          <w:sz w:val="21"/>
          <w:szCs w:val="21"/>
        </w:rPr>
        <w:t>在考察现场并充分研究</w:t>
      </w:r>
      <w:r>
        <w:rPr>
          <w:rFonts w:hint="eastAsia" w:ascii="宋体" w:hAnsi="宋体" w:cs="宋体"/>
          <w:sz w:val="21"/>
          <w:szCs w:val="21"/>
          <w:u w:val="single"/>
        </w:rPr>
        <w:t xml:space="preserve">                   </w:t>
      </w:r>
      <w:r>
        <w:rPr>
          <w:rFonts w:hint="eastAsia" w:ascii="宋体" w:hAnsi="宋体" w:cs="宋体"/>
          <w:sz w:val="21"/>
          <w:szCs w:val="21"/>
        </w:rPr>
        <w:t>（项目名称）（以下简称“本工程”）施工招标文件的全部内容后，我方兹以：（大写）</w:t>
      </w:r>
      <w:r>
        <w:rPr>
          <w:rFonts w:hint="eastAsia" w:ascii="宋体" w:hAnsi="宋体" w:cs="宋体"/>
          <w:sz w:val="21"/>
          <w:szCs w:val="21"/>
          <w:u w:val="single"/>
        </w:rPr>
        <w:t xml:space="preserve">              </w:t>
      </w:r>
      <w:r>
        <w:rPr>
          <w:rFonts w:hint="eastAsia" w:ascii="宋体" w:hAnsi="宋体" w:cs="宋体"/>
          <w:sz w:val="21"/>
          <w:szCs w:val="21"/>
        </w:rPr>
        <w:t>（小写：</w:t>
      </w:r>
      <w:r>
        <w:rPr>
          <w:rFonts w:hint="eastAsia" w:ascii="宋体" w:hAnsi="宋体" w:cs="宋体"/>
          <w:sz w:val="21"/>
          <w:szCs w:val="21"/>
          <w:lang w:val="en-US" w:eastAsia="zh-CN"/>
        </w:rPr>
        <w:t>财政投资评审中心评审控制价的</w:t>
      </w:r>
      <w:r>
        <w:rPr>
          <w:rFonts w:hint="eastAsia" w:ascii="宋体" w:hAnsi="宋体" w:cs="宋体"/>
          <w:sz w:val="21"/>
          <w:szCs w:val="21"/>
          <w:u w:val="single"/>
        </w:rPr>
        <w:t xml:space="preserve">      </w:t>
      </w:r>
      <w:r>
        <w:rPr>
          <w:rFonts w:hint="eastAsia" w:ascii="宋体" w:hAnsi="宋体" w:cs="宋体"/>
          <w:sz w:val="21"/>
          <w:szCs w:val="21"/>
          <w:u w:val="none"/>
          <w:lang w:val="en-US" w:eastAsia="zh-CN"/>
        </w:rPr>
        <w:t>%</w:t>
      </w:r>
      <w:r>
        <w:rPr>
          <w:rFonts w:hint="eastAsia" w:ascii="宋体" w:hAnsi="宋体" w:cs="宋体"/>
          <w:sz w:val="21"/>
          <w:szCs w:val="21"/>
        </w:rPr>
        <w:t>）的投标</w:t>
      </w:r>
      <w:r>
        <w:rPr>
          <w:rFonts w:hint="eastAsia" w:ascii="宋体" w:hAnsi="宋体" w:cs="宋体"/>
          <w:sz w:val="21"/>
          <w:szCs w:val="21"/>
          <w:lang w:val="en-US" w:eastAsia="zh-CN"/>
        </w:rPr>
        <w:t>费率</w:t>
      </w:r>
      <w:r>
        <w:rPr>
          <w:rFonts w:hint="eastAsia" w:ascii="宋体" w:hAnsi="宋体" w:cs="宋体"/>
          <w:sz w:val="21"/>
          <w:szCs w:val="21"/>
          <w:lang w:eastAsia="zh-CN"/>
        </w:rPr>
        <w:t>；</w:t>
      </w:r>
      <w:r>
        <w:rPr>
          <w:rFonts w:hint="eastAsia" w:ascii="宋体" w:hAnsi="宋体" w:cs="宋体"/>
          <w:sz w:val="21"/>
          <w:szCs w:val="21"/>
          <w:lang w:val="en-US" w:eastAsia="zh-CN"/>
        </w:rPr>
        <w:t>项目经理：</w:t>
      </w:r>
      <w:r>
        <w:rPr>
          <w:rFonts w:hint="eastAsia" w:ascii="宋体" w:hAnsi="宋体" w:cs="宋体"/>
          <w:sz w:val="21"/>
          <w:szCs w:val="21"/>
          <w:u w:val="single"/>
          <w:lang w:val="en-US" w:eastAsia="zh-CN"/>
        </w:rPr>
        <w:t xml:space="preserve">        </w:t>
      </w:r>
      <w:r>
        <w:rPr>
          <w:rFonts w:hint="eastAsia" w:ascii="宋体" w:hAnsi="宋体" w:cs="宋体"/>
          <w:sz w:val="21"/>
          <w:szCs w:val="21"/>
          <w:lang w:val="en-US" w:eastAsia="zh-CN"/>
        </w:rPr>
        <w:t>证书名称：</w:t>
      </w:r>
      <w:r>
        <w:rPr>
          <w:rFonts w:hint="eastAsia" w:ascii="宋体" w:hAnsi="宋体" w:cs="宋体"/>
          <w:sz w:val="21"/>
          <w:szCs w:val="21"/>
          <w:u w:val="single"/>
          <w:lang w:val="en-US" w:eastAsia="zh-CN"/>
        </w:rPr>
        <w:t xml:space="preserve">       </w:t>
      </w:r>
      <w:r>
        <w:rPr>
          <w:rFonts w:hint="eastAsia" w:ascii="宋体" w:hAnsi="宋体" w:cs="宋体"/>
          <w:sz w:val="21"/>
          <w:szCs w:val="21"/>
          <w:lang w:val="en-US" w:eastAsia="zh-CN"/>
        </w:rPr>
        <w:t>证书编号：</w:t>
      </w:r>
      <w:r>
        <w:rPr>
          <w:rFonts w:hint="eastAsia" w:ascii="宋体" w:hAnsi="宋体" w:cs="宋体"/>
          <w:sz w:val="21"/>
          <w:szCs w:val="21"/>
          <w:u w:val="single"/>
          <w:lang w:val="en-US" w:eastAsia="zh-CN"/>
        </w:rPr>
        <w:t xml:space="preserve">         </w:t>
      </w:r>
      <w:r>
        <w:rPr>
          <w:rFonts w:hint="eastAsia" w:ascii="宋体" w:hAnsi="宋体" w:cs="宋体"/>
          <w:sz w:val="21"/>
          <w:szCs w:val="21"/>
          <w:lang w:val="en-US" w:eastAsia="zh-CN"/>
        </w:rPr>
        <w:t>身份证号：</w:t>
      </w:r>
      <w:r>
        <w:rPr>
          <w:rFonts w:hint="eastAsia" w:ascii="宋体" w:hAnsi="宋体" w:cs="宋体"/>
          <w:sz w:val="21"/>
          <w:szCs w:val="21"/>
          <w:u w:val="single"/>
          <w:lang w:val="en-US" w:eastAsia="zh-CN"/>
        </w:rPr>
        <w:t xml:space="preserve">          </w:t>
      </w:r>
      <w:r>
        <w:rPr>
          <w:rFonts w:hint="eastAsia" w:ascii="宋体" w:hAnsi="宋体" w:cs="宋体"/>
          <w:sz w:val="21"/>
          <w:szCs w:val="21"/>
          <w:lang w:val="en-US" w:eastAsia="zh-CN"/>
        </w:rPr>
        <w:t>；</w:t>
      </w:r>
      <w:r>
        <w:rPr>
          <w:rFonts w:hint="eastAsia" w:ascii="宋体" w:hAnsi="宋体" w:cs="宋体"/>
          <w:kern w:val="2"/>
          <w:sz w:val="21"/>
          <w:szCs w:val="21"/>
        </w:rPr>
        <w:t>统一社会信用代码</w:t>
      </w:r>
      <w:r>
        <w:rPr>
          <w:rFonts w:hint="eastAsia" w:ascii="宋体" w:hAnsi="宋体" w:cs="宋体"/>
          <w:kern w:val="2"/>
          <w:sz w:val="21"/>
          <w:szCs w:val="21"/>
          <w:lang w:val="en-US" w:eastAsia="zh-CN"/>
        </w:rPr>
        <w:t>证</w:t>
      </w:r>
      <w:r>
        <w:rPr>
          <w:rFonts w:hint="eastAsia" w:ascii="宋体" w:hAnsi="宋体" w:cs="宋体"/>
          <w:kern w:val="2"/>
          <w:sz w:val="21"/>
          <w:szCs w:val="21"/>
          <w:lang w:eastAsia="zh-CN"/>
        </w:rPr>
        <w:t>：</w:t>
      </w:r>
      <w:r>
        <w:rPr>
          <w:rFonts w:hint="eastAsia" w:ascii="宋体" w:hAnsi="宋体" w:cs="宋体"/>
          <w:kern w:val="2"/>
          <w:sz w:val="21"/>
          <w:szCs w:val="21"/>
          <w:u w:val="single"/>
          <w:lang w:val="en-US" w:eastAsia="zh-CN"/>
        </w:rPr>
        <w:t xml:space="preserve">            </w:t>
      </w:r>
      <w:r>
        <w:rPr>
          <w:rFonts w:hint="eastAsia" w:ascii="宋体" w:hAnsi="宋体" w:cs="宋体"/>
          <w:kern w:val="2"/>
          <w:sz w:val="21"/>
          <w:szCs w:val="21"/>
          <w:lang w:val="en-US" w:eastAsia="zh-CN"/>
        </w:rPr>
        <w:t>；</w:t>
      </w:r>
      <w:r>
        <w:rPr>
          <w:rFonts w:hint="eastAsia" w:ascii="宋体" w:hAnsi="宋体" w:cs="宋体"/>
          <w:kern w:val="2"/>
          <w:sz w:val="21"/>
          <w:szCs w:val="21"/>
          <w:lang w:eastAsia="zh-CN"/>
        </w:rPr>
        <w:t>注册地址：</w:t>
      </w:r>
      <w:r>
        <w:rPr>
          <w:rFonts w:hint="eastAsia" w:ascii="宋体" w:hAnsi="宋体" w:cs="宋体"/>
          <w:kern w:val="2"/>
          <w:sz w:val="21"/>
          <w:szCs w:val="21"/>
          <w:u w:val="single"/>
          <w:lang w:val="en-US" w:eastAsia="zh-CN"/>
        </w:rPr>
        <w:t xml:space="preserve">         </w:t>
      </w:r>
      <w:r>
        <w:rPr>
          <w:rFonts w:hint="eastAsia" w:ascii="宋体" w:hAnsi="宋体" w:cs="宋体"/>
          <w:kern w:val="2"/>
          <w:sz w:val="21"/>
          <w:szCs w:val="21"/>
          <w:u w:val="none"/>
          <w:lang w:val="en-US" w:eastAsia="zh-CN"/>
        </w:rPr>
        <w:t>；</w:t>
      </w:r>
      <w:r>
        <w:rPr>
          <w:rFonts w:hint="eastAsia" w:ascii="宋体" w:hAnsi="宋体" w:cs="宋体"/>
          <w:kern w:val="2"/>
          <w:sz w:val="21"/>
          <w:szCs w:val="21"/>
          <w:lang w:eastAsia="zh-CN"/>
        </w:rPr>
        <w:t>联系人及联系电话：</w:t>
      </w:r>
      <w:r>
        <w:rPr>
          <w:rFonts w:hint="eastAsia" w:ascii="宋体" w:hAnsi="宋体" w:cs="宋体"/>
          <w:kern w:val="2"/>
          <w:sz w:val="21"/>
          <w:szCs w:val="21"/>
          <w:u w:val="single"/>
          <w:lang w:val="en-US" w:eastAsia="zh-CN"/>
        </w:rPr>
        <w:t xml:space="preserve">          </w:t>
      </w:r>
      <w:r>
        <w:rPr>
          <w:rFonts w:hint="eastAsia" w:ascii="宋体" w:hAnsi="宋体" w:cs="宋体"/>
          <w:kern w:val="2"/>
          <w:sz w:val="21"/>
          <w:szCs w:val="21"/>
          <w:u w:val="none"/>
          <w:lang w:val="en-US" w:eastAsia="zh-CN"/>
        </w:rPr>
        <w:t>；</w:t>
      </w:r>
      <w:r>
        <w:rPr>
          <w:rFonts w:hint="eastAsia" w:ascii="宋体" w:hAnsi="宋体" w:cs="宋体"/>
          <w:sz w:val="21"/>
          <w:szCs w:val="21"/>
        </w:rPr>
        <w:t>并严格按照合同约定，施工、竣工和交付本工程并维修其中的任何缺陷。</w:t>
      </w:r>
    </w:p>
    <w:p>
      <w:pPr>
        <w:pStyle w:val="23"/>
        <w:widowControl/>
        <w:spacing w:before="210" w:after="210" w:line="360" w:lineRule="atLeast"/>
        <w:ind w:firstLine="420"/>
      </w:pPr>
      <w:r>
        <w:rPr>
          <w:rFonts w:hint="eastAsia" w:ascii="宋体" w:hAnsi="宋体" w:cs="宋体"/>
          <w:sz w:val="21"/>
          <w:szCs w:val="21"/>
        </w:rPr>
        <w:t>如果我方中标，我方保证按照合同约定的开工日期开始本工程的施工，</w:t>
      </w:r>
      <w:r>
        <w:rPr>
          <w:rFonts w:hint="eastAsia" w:ascii="宋体" w:hAnsi="宋体" w:cs="宋体"/>
          <w:sz w:val="21"/>
          <w:szCs w:val="21"/>
          <w:u w:val="single"/>
        </w:rPr>
        <w:t xml:space="preserve">       </w:t>
      </w:r>
      <w:r>
        <w:rPr>
          <w:rFonts w:hint="eastAsia" w:ascii="宋体" w:hAnsi="宋体" w:cs="宋体"/>
          <w:sz w:val="21"/>
          <w:szCs w:val="21"/>
        </w:rPr>
        <w:t>天（日历</w:t>
      </w:r>
      <w:r>
        <w:rPr>
          <w:rFonts w:hint="eastAsia" w:ascii="宋体" w:hAnsi="宋体" w:cs="宋体"/>
          <w:sz w:val="21"/>
          <w:szCs w:val="21"/>
          <w:lang w:eastAsia="zh-CN"/>
        </w:rPr>
        <w:t>天</w:t>
      </w:r>
      <w:r>
        <w:rPr>
          <w:rFonts w:hint="eastAsia" w:ascii="宋体" w:hAnsi="宋体" w:cs="宋体"/>
          <w:sz w:val="21"/>
          <w:szCs w:val="21"/>
        </w:rPr>
        <w:t>）内竣工，已充分考虑赶工因素，并已包含在投标报价中，并确保工程质量达到</w:t>
      </w:r>
      <w:r>
        <w:rPr>
          <w:rFonts w:hint="eastAsia" w:ascii="宋体" w:hAnsi="宋体" w:cs="宋体"/>
          <w:sz w:val="21"/>
          <w:szCs w:val="21"/>
          <w:u w:val="single"/>
        </w:rPr>
        <w:t xml:space="preserve">        </w:t>
      </w:r>
      <w:r>
        <w:rPr>
          <w:rFonts w:hint="eastAsia" w:ascii="宋体" w:hAnsi="宋体" w:cs="宋体"/>
          <w:sz w:val="21"/>
          <w:szCs w:val="21"/>
        </w:rPr>
        <w:t>标准。我方同</w:t>
      </w:r>
      <w:bookmarkStart w:id="833" w:name="_GoBack"/>
      <w:bookmarkEnd w:id="833"/>
      <w:r>
        <w:rPr>
          <w:rFonts w:hint="eastAsia" w:ascii="宋体" w:hAnsi="宋体" w:cs="宋体"/>
          <w:sz w:val="21"/>
          <w:szCs w:val="21"/>
        </w:rPr>
        <w:t>意本投标函在招标文件规定的提交投标文件截止时间后，在招标文件规定的投标有效期期满前对我方具有约束力，且随时准备接受你方发出的中标通知书。</w:t>
      </w:r>
    </w:p>
    <w:p>
      <w:pPr>
        <w:pStyle w:val="23"/>
        <w:widowControl/>
        <w:spacing w:before="210" w:after="210" w:line="360" w:lineRule="atLeast"/>
        <w:ind w:firstLine="420"/>
      </w:pPr>
      <w:r>
        <w:rPr>
          <w:rFonts w:hint="eastAsia" w:ascii="宋体" w:hAnsi="宋体" w:cs="宋体"/>
          <w:sz w:val="21"/>
          <w:szCs w:val="21"/>
        </w:rPr>
        <w:t>随本投标函递交的投标函附录是本投标函的组成部分，对我方构成约束力。</w:t>
      </w:r>
    </w:p>
    <w:p>
      <w:pPr>
        <w:pStyle w:val="23"/>
        <w:widowControl/>
        <w:spacing w:before="210" w:after="210" w:line="360" w:lineRule="atLeast"/>
        <w:ind w:firstLine="420"/>
      </w:pPr>
      <w:r>
        <w:rPr>
          <w:rFonts w:hint="eastAsia" w:ascii="宋体" w:hAnsi="宋体" w:cs="宋体"/>
          <w:sz w:val="21"/>
          <w:szCs w:val="21"/>
        </w:rPr>
        <w:t>随同本投标函递交投标保证金一份，金额为人民币：</w:t>
      </w:r>
      <w:r>
        <w:rPr>
          <w:rFonts w:hint="eastAsia" w:ascii="宋体" w:hAnsi="宋体" w:cs="宋体"/>
          <w:sz w:val="21"/>
          <w:szCs w:val="21"/>
          <w:u w:val="single"/>
        </w:rPr>
        <w:t xml:space="preserve">            </w:t>
      </w:r>
      <w:r>
        <w:rPr>
          <w:rFonts w:hint="eastAsia" w:ascii="宋体" w:hAnsi="宋体" w:cs="宋体"/>
          <w:sz w:val="21"/>
          <w:szCs w:val="21"/>
        </w:rPr>
        <w:t>元。</w:t>
      </w:r>
    </w:p>
    <w:p>
      <w:pPr>
        <w:pStyle w:val="23"/>
        <w:widowControl/>
        <w:spacing w:before="210" w:after="210" w:line="360" w:lineRule="atLeast"/>
        <w:ind w:firstLine="420"/>
      </w:pPr>
      <w:r>
        <w:rPr>
          <w:rFonts w:hint="eastAsia" w:ascii="宋体" w:hAnsi="宋体" w:cs="宋体"/>
          <w:sz w:val="21"/>
          <w:szCs w:val="21"/>
        </w:rPr>
        <w:t>在签署协议书之前，你方的中标通知书连同本投标函，包括投标函附录，对双方具有约束力。</w:t>
      </w:r>
    </w:p>
    <w:p>
      <w:pPr>
        <w:pStyle w:val="23"/>
        <w:widowControl/>
        <w:spacing w:before="210" w:after="210" w:line="360" w:lineRule="atLeast"/>
        <w:ind w:firstLine="480"/>
      </w:pPr>
      <w:r>
        <w:rPr>
          <w:rFonts w:hint="eastAsia" w:ascii="宋体" w:hAnsi="宋体" w:cs="宋体"/>
          <w:sz w:val="21"/>
          <w:szCs w:val="21"/>
        </w:rPr>
        <w:t xml:space="preserve">我方承诺按照国家招标代理收费标准向代理机构交纳招标代理服务费，并承担全部市场交易费用(如有)。 </w:t>
      </w:r>
      <w:r>
        <w:rPr>
          <w:rFonts w:hint="eastAsia" w:ascii="宋体" w:hAnsi="宋体" w:cs="宋体"/>
          <w:sz w:val="21"/>
          <w:szCs w:val="21"/>
        </w:rPr>
        <w:tab/>
      </w:r>
    </w:p>
    <w:p>
      <w:pPr>
        <w:pStyle w:val="23"/>
        <w:widowControl/>
        <w:spacing w:before="210" w:after="210" w:line="405" w:lineRule="atLeast"/>
        <w:ind w:firstLine="3960"/>
      </w:pPr>
      <w:r>
        <w:rPr>
          <w:rFonts w:hint="eastAsia" w:ascii="宋体" w:hAnsi="宋体" w:cs="宋体"/>
          <w:sz w:val="21"/>
          <w:szCs w:val="21"/>
        </w:rPr>
        <w:t> </w:t>
      </w:r>
    </w:p>
    <w:p>
      <w:pPr>
        <w:pStyle w:val="23"/>
        <w:widowControl/>
        <w:spacing w:before="210" w:after="210" w:line="405" w:lineRule="atLeast"/>
        <w:ind w:firstLine="3960"/>
        <w:rPr>
          <w:u w:val="single"/>
        </w:rPr>
      </w:pPr>
      <w:r>
        <w:rPr>
          <w:rFonts w:hint="eastAsia" w:ascii="宋体" w:hAnsi="宋体" w:cs="宋体"/>
          <w:sz w:val="21"/>
          <w:szCs w:val="21"/>
        </w:rPr>
        <w:t xml:space="preserve">投标人（盖章）：           </w:t>
      </w:r>
    </w:p>
    <w:p>
      <w:pPr>
        <w:pStyle w:val="23"/>
        <w:widowControl/>
        <w:spacing w:before="210" w:after="210" w:line="405" w:lineRule="atLeast"/>
        <w:ind w:firstLine="3960"/>
      </w:pPr>
      <w:r>
        <w:rPr>
          <w:rFonts w:hint="eastAsia" w:ascii="宋体" w:hAnsi="宋体" w:cs="宋体"/>
          <w:sz w:val="21"/>
          <w:szCs w:val="21"/>
        </w:rPr>
        <w:t>法定代表人或其委托代理人（签字或盖章）：</w:t>
      </w:r>
    </w:p>
    <w:p>
      <w:pPr>
        <w:pStyle w:val="23"/>
        <w:widowControl/>
        <w:spacing w:before="210" w:after="210" w:line="405" w:lineRule="atLeast"/>
        <w:ind w:firstLine="3990"/>
      </w:pPr>
      <w:r>
        <w:rPr>
          <w:rFonts w:hint="eastAsia" w:ascii="宋体" w:hAnsi="宋体" w:cs="宋体"/>
          <w:sz w:val="21"/>
          <w:szCs w:val="21"/>
        </w:rPr>
        <w:t>日期：</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w:t>
      </w:r>
    </w:p>
    <w:p>
      <w:pPr>
        <w:pStyle w:val="38"/>
        <w:spacing w:line="400" w:lineRule="exact"/>
        <w:ind w:firstLine="3990" w:firstLineChars="1900"/>
        <w:rPr>
          <w:rFonts w:ascii="宋体" w:hAnsi="宋体" w:cs="宋体"/>
        </w:rPr>
      </w:pPr>
    </w:p>
    <w:p>
      <w:pPr>
        <w:pStyle w:val="38"/>
        <w:spacing w:line="400" w:lineRule="exact"/>
        <w:ind w:firstLine="3990" w:firstLineChars="1900"/>
        <w:rPr>
          <w:rFonts w:ascii="宋体" w:hAnsi="宋体" w:cs="宋体"/>
        </w:rPr>
      </w:pPr>
    </w:p>
    <w:p>
      <w:pPr>
        <w:pStyle w:val="6"/>
        <w:numPr>
          <w:ilvl w:val="0"/>
          <w:numId w:val="0"/>
        </w:numPr>
        <w:ind w:right="-63" w:rightChars="-30"/>
        <w:jc w:val="center"/>
        <w:rPr>
          <w:rFonts w:ascii="宋体" w:hAnsi="宋体" w:eastAsia="宋体" w:cs="宋体"/>
        </w:rPr>
      </w:pPr>
      <w:r>
        <w:rPr>
          <w:rFonts w:hint="eastAsia" w:ascii="宋体" w:hAnsi="宋体" w:eastAsia="宋体" w:cs="宋体"/>
        </w:rPr>
        <w:br w:type="page"/>
      </w:r>
      <w:bookmarkStart w:id="780" w:name="_Toc482334738"/>
      <w:bookmarkStart w:id="781" w:name="_Toc23332"/>
      <w:r>
        <w:rPr>
          <w:rFonts w:hint="eastAsia" w:ascii="宋体" w:hAnsi="宋体" w:eastAsia="宋体" w:cs="宋体"/>
          <w:lang w:val="en-US" w:eastAsia="zh-CN"/>
        </w:rPr>
        <w:t>二、</w:t>
      </w:r>
      <w:r>
        <w:rPr>
          <w:rFonts w:hint="eastAsia" w:ascii="宋体" w:hAnsi="宋体" w:eastAsia="宋体" w:cs="宋体"/>
        </w:rPr>
        <w:t>投标函附录</w:t>
      </w:r>
      <w:bookmarkEnd w:id="777"/>
      <w:bookmarkEnd w:id="780"/>
      <w:bookmarkEnd w:id="781"/>
    </w:p>
    <w:tbl>
      <w:tblPr>
        <w:tblStyle w:val="26"/>
        <w:tblW w:w="920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713"/>
        <w:gridCol w:w="1546"/>
        <w:gridCol w:w="993"/>
        <w:gridCol w:w="346"/>
        <w:gridCol w:w="607"/>
        <w:gridCol w:w="900"/>
        <w:gridCol w:w="109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trPr>
        <w:tc>
          <w:tcPr>
            <w:tcW w:w="3713" w:type="dxa"/>
            <w:tcBorders>
              <w:top w:val="single" w:color="auto" w:sz="2" w:space="0"/>
              <w:left w:val="single" w:color="auto" w:sz="2" w:space="0"/>
              <w:bottom w:val="single" w:color="auto" w:sz="2" w:space="0"/>
              <w:right w:val="single" w:color="auto" w:sz="2" w:space="0"/>
            </w:tcBorders>
            <w:vAlign w:val="center"/>
          </w:tcPr>
          <w:p>
            <w:pPr>
              <w:ind w:left="-105" w:leftChars="-50" w:firstLine="20"/>
              <w:jc w:val="center"/>
              <w:rPr>
                <w:rFonts w:ascii="宋体" w:hAnsi="宋体" w:cs="宋体"/>
                <w:szCs w:val="21"/>
              </w:rPr>
            </w:pPr>
            <w:r>
              <w:rPr>
                <w:rFonts w:hint="eastAsia" w:ascii="宋体" w:hAnsi="宋体" w:cs="宋体"/>
                <w:szCs w:val="21"/>
              </w:rPr>
              <w:t>工程名称</w:t>
            </w:r>
          </w:p>
        </w:tc>
        <w:tc>
          <w:tcPr>
            <w:tcW w:w="5490" w:type="dxa"/>
            <w:gridSpan w:val="6"/>
            <w:tcBorders>
              <w:top w:val="single" w:color="auto" w:sz="2" w:space="0"/>
              <w:left w:val="single" w:color="auto" w:sz="2" w:space="0"/>
              <w:bottom w:val="single" w:color="auto" w:sz="2" w:space="0"/>
              <w:right w:val="single" w:color="auto" w:sz="2" w:space="0"/>
            </w:tcBorders>
            <w:vAlign w:val="center"/>
          </w:tcPr>
          <w:p>
            <w:pPr>
              <w:ind w:left="-105" w:leftChars="-50" w:firstLine="20"/>
              <w:jc w:val="center"/>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1" w:hRule="atLeast"/>
        </w:trPr>
        <w:tc>
          <w:tcPr>
            <w:tcW w:w="3713" w:type="dxa"/>
            <w:tcBorders>
              <w:top w:val="single" w:color="auto" w:sz="2" w:space="0"/>
              <w:left w:val="single" w:color="auto" w:sz="2" w:space="0"/>
              <w:bottom w:val="single" w:color="auto" w:sz="2" w:space="0"/>
              <w:right w:val="single" w:color="auto" w:sz="2" w:space="0"/>
            </w:tcBorders>
            <w:vAlign w:val="center"/>
          </w:tcPr>
          <w:p>
            <w:pPr>
              <w:ind w:left="-105" w:leftChars="-50" w:firstLine="20"/>
              <w:jc w:val="center"/>
              <w:rPr>
                <w:rFonts w:ascii="宋体" w:hAnsi="宋体" w:cs="宋体"/>
                <w:szCs w:val="21"/>
              </w:rPr>
            </w:pPr>
            <w:r>
              <w:rPr>
                <w:rFonts w:hint="eastAsia" w:ascii="宋体" w:hAnsi="宋体" w:cs="宋体"/>
                <w:szCs w:val="21"/>
              </w:rPr>
              <w:t>投标人</w:t>
            </w:r>
          </w:p>
        </w:tc>
        <w:tc>
          <w:tcPr>
            <w:tcW w:w="5490" w:type="dxa"/>
            <w:gridSpan w:val="6"/>
            <w:tcBorders>
              <w:top w:val="single" w:color="auto" w:sz="2" w:space="0"/>
              <w:left w:val="single" w:color="auto" w:sz="2" w:space="0"/>
              <w:bottom w:val="single" w:color="auto" w:sz="2" w:space="0"/>
              <w:right w:val="single" w:color="auto" w:sz="2" w:space="0"/>
            </w:tcBorders>
            <w:vAlign w:val="center"/>
          </w:tcPr>
          <w:p>
            <w:pPr>
              <w:ind w:left="-105" w:leftChars="-50" w:firstLine="20"/>
              <w:jc w:val="center"/>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1" w:hRule="atLeast"/>
        </w:trPr>
        <w:tc>
          <w:tcPr>
            <w:tcW w:w="3713" w:type="dxa"/>
            <w:tcBorders>
              <w:top w:val="single" w:color="auto" w:sz="2" w:space="0"/>
              <w:left w:val="single" w:color="auto" w:sz="2" w:space="0"/>
              <w:bottom w:val="single" w:color="auto" w:sz="2" w:space="0"/>
              <w:right w:val="single" w:color="auto" w:sz="2" w:space="0"/>
            </w:tcBorders>
            <w:vAlign w:val="center"/>
          </w:tcPr>
          <w:p>
            <w:pPr>
              <w:ind w:left="-105" w:leftChars="-50" w:firstLine="20"/>
              <w:jc w:val="center"/>
              <w:rPr>
                <w:rFonts w:ascii="宋体" w:hAnsi="宋体" w:cs="宋体"/>
                <w:szCs w:val="21"/>
              </w:rPr>
            </w:pPr>
            <w:r>
              <w:rPr>
                <w:rFonts w:hint="eastAsia" w:ascii="宋体" w:hAnsi="宋体" w:cs="宋体"/>
                <w:szCs w:val="21"/>
              </w:rPr>
              <w:t>投标范围</w:t>
            </w:r>
          </w:p>
        </w:tc>
        <w:tc>
          <w:tcPr>
            <w:tcW w:w="5490" w:type="dxa"/>
            <w:gridSpan w:val="6"/>
            <w:tcBorders>
              <w:top w:val="single" w:color="auto" w:sz="2" w:space="0"/>
              <w:left w:val="single" w:color="auto" w:sz="2" w:space="0"/>
              <w:bottom w:val="single" w:color="auto" w:sz="2" w:space="0"/>
              <w:right w:val="single" w:color="auto" w:sz="2" w:space="0"/>
            </w:tcBorders>
            <w:vAlign w:val="center"/>
          </w:tcPr>
          <w:p>
            <w:pPr>
              <w:ind w:left="-105" w:leftChars="-50" w:firstLine="20"/>
              <w:jc w:val="center"/>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1" w:hRule="atLeast"/>
        </w:trPr>
        <w:tc>
          <w:tcPr>
            <w:tcW w:w="3713" w:type="dxa"/>
            <w:tcBorders>
              <w:top w:val="single" w:color="auto" w:sz="2" w:space="0"/>
              <w:left w:val="single" w:color="auto" w:sz="2" w:space="0"/>
              <w:bottom w:val="single" w:color="auto" w:sz="2" w:space="0"/>
              <w:right w:val="single" w:color="auto" w:sz="2" w:space="0"/>
            </w:tcBorders>
            <w:vAlign w:val="center"/>
          </w:tcPr>
          <w:p>
            <w:pPr>
              <w:ind w:left="-105" w:leftChars="-50" w:firstLine="20"/>
              <w:jc w:val="center"/>
              <w:rPr>
                <w:rFonts w:ascii="宋体" w:hAnsi="宋体" w:cs="宋体"/>
                <w:szCs w:val="21"/>
              </w:rPr>
            </w:pPr>
            <w:r>
              <w:rPr>
                <w:rFonts w:hint="eastAsia" w:ascii="宋体" w:hAnsi="宋体" w:cs="宋体"/>
                <w:szCs w:val="21"/>
              </w:rPr>
              <w:t>投标</w:t>
            </w:r>
            <w:r>
              <w:rPr>
                <w:rFonts w:hint="eastAsia" w:ascii="方正细等线简体" w:hAnsi="宋体" w:eastAsia="方正细等线简体"/>
                <w:szCs w:val="21"/>
                <w:lang w:val="en-US" w:eastAsia="zh-CN"/>
              </w:rPr>
              <w:t>费率</w:t>
            </w:r>
          </w:p>
        </w:tc>
        <w:tc>
          <w:tcPr>
            <w:tcW w:w="2885" w:type="dxa"/>
            <w:gridSpan w:val="3"/>
            <w:tcBorders>
              <w:top w:val="single" w:color="auto" w:sz="2" w:space="0"/>
              <w:left w:val="single" w:color="auto" w:sz="2" w:space="0"/>
              <w:bottom w:val="single" w:color="auto" w:sz="2" w:space="0"/>
              <w:right w:val="single" w:color="auto" w:sz="4" w:space="0"/>
            </w:tcBorders>
            <w:vAlign w:val="center"/>
          </w:tcPr>
          <w:p>
            <w:pPr>
              <w:ind w:left="-105" w:leftChars="-50" w:firstLine="20"/>
              <w:rPr>
                <w:rFonts w:ascii="宋体" w:hAnsi="宋体" w:cs="宋体"/>
                <w:szCs w:val="21"/>
              </w:rPr>
            </w:pPr>
            <w:r>
              <w:rPr>
                <w:rFonts w:hint="eastAsia" w:ascii="宋体" w:hAnsi="宋体" w:cs="宋体"/>
                <w:szCs w:val="21"/>
              </w:rPr>
              <w:t>大写：</w:t>
            </w:r>
          </w:p>
        </w:tc>
        <w:tc>
          <w:tcPr>
            <w:tcW w:w="2605" w:type="dxa"/>
            <w:gridSpan w:val="3"/>
            <w:tcBorders>
              <w:top w:val="single" w:color="auto" w:sz="2" w:space="0"/>
              <w:left w:val="single" w:color="auto" w:sz="4" w:space="0"/>
              <w:bottom w:val="single" w:color="auto" w:sz="2" w:space="0"/>
              <w:right w:val="single" w:color="auto" w:sz="2" w:space="0"/>
            </w:tcBorders>
            <w:vAlign w:val="center"/>
          </w:tcPr>
          <w:p>
            <w:pPr>
              <w:ind w:left="-105" w:leftChars="-50" w:firstLine="20"/>
              <w:rPr>
                <w:rFonts w:ascii="宋体" w:hAnsi="宋体" w:cs="宋体"/>
                <w:szCs w:val="21"/>
              </w:rPr>
            </w:pPr>
            <w:r>
              <w:rPr>
                <w:rFonts w:hint="eastAsia" w:ascii="宋体" w:hAnsi="宋体" w:cs="宋体"/>
                <w:szCs w:val="21"/>
              </w:rPr>
              <w:t>小写：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1" w:hRule="atLeast"/>
        </w:trPr>
        <w:tc>
          <w:tcPr>
            <w:tcW w:w="3713" w:type="dxa"/>
            <w:tcBorders>
              <w:top w:val="single" w:color="auto" w:sz="2" w:space="0"/>
              <w:left w:val="single" w:color="auto" w:sz="2" w:space="0"/>
              <w:bottom w:val="single" w:color="auto" w:sz="2" w:space="0"/>
              <w:right w:val="single" w:color="auto" w:sz="2" w:space="0"/>
            </w:tcBorders>
            <w:vAlign w:val="center"/>
          </w:tcPr>
          <w:p>
            <w:pPr>
              <w:ind w:left="-105" w:leftChars="-50" w:firstLine="20"/>
              <w:jc w:val="center"/>
              <w:rPr>
                <w:rFonts w:ascii="宋体" w:hAnsi="宋体" w:cs="宋体"/>
                <w:szCs w:val="21"/>
              </w:rPr>
            </w:pPr>
            <w:r>
              <w:rPr>
                <w:rFonts w:hint="eastAsia" w:ascii="宋体" w:hAnsi="宋体" w:cs="宋体"/>
                <w:szCs w:val="21"/>
              </w:rPr>
              <w:t>投标工期</w:t>
            </w:r>
          </w:p>
        </w:tc>
        <w:tc>
          <w:tcPr>
            <w:tcW w:w="5490" w:type="dxa"/>
            <w:gridSpan w:val="6"/>
            <w:tcBorders>
              <w:top w:val="single" w:color="auto" w:sz="2" w:space="0"/>
              <w:left w:val="single" w:color="auto" w:sz="2" w:space="0"/>
              <w:bottom w:val="single" w:color="auto" w:sz="2" w:space="0"/>
              <w:right w:val="single" w:color="auto" w:sz="2" w:space="0"/>
            </w:tcBorders>
            <w:vAlign w:val="center"/>
          </w:tcPr>
          <w:p>
            <w:pPr>
              <w:ind w:left="-105" w:leftChars="-50" w:firstLine="20"/>
              <w:jc w:val="center"/>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trPr>
        <w:tc>
          <w:tcPr>
            <w:tcW w:w="3713" w:type="dxa"/>
            <w:tcBorders>
              <w:top w:val="single" w:color="auto" w:sz="2" w:space="0"/>
              <w:left w:val="single" w:color="auto" w:sz="2" w:space="0"/>
              <w:bottom w:val="single" w:color="auto" w:sz="2" w:space="0"/>
              <w:right w:val="single" w:color="auto" w:sz="2" w:space="0"/>
            </w:tcBorders>
            <w:vAlign w:val="center"/>
          </w:tcPr>
          <w:p>
            <w:pPr>
              <w:ind w:left="-105" w:leftChars="-50" w:firstLine="20"/>
              <w:jc w:val="center"/>
              <w:rPr>
                <w:rFonts w:ascii="宋体" w:hAnsi="宋体" w:cs="宋体"/>
                <w:szCs w:val="21"/>
              </w:rPr>
            </w:pPr>
            <w:r>
              <w:rPr>
                <w:rFonts w:hint="eastAsia" w:ascii="宋体" w:hAnsi="宋体" w:cs="宋体"/>
                <w:szCs w:val="21"/>
              </w:rPr>
              <w:t>投标质量</w:t>
            </w:r>
          </w:p>
        </w:tc>
        <w:tc>
          <w:tcPr>
            <w:tcW w:w="5490" w:type="dxa"/>
            <w:gridSpan w:val="6"/>
            <w:tcBorders>
              <w:top w:val="single" w:color="auto" w:sz="2" w:space="0"/>
              <w:left w:val="single" w:color="auto" w:sz="2" w:space="0"/>
              <w:bottom w:val="single" w:color="auto" w:sz="2" w:space="0"/>
              <w:right w:val="single" w:color="auto" w:sz="2" w:space="0"/>
            </w:tcBorders>
            <w:vAlign w:val="center"/>
          </w:tcPr>
          <w:p>
            <w:pPr>
              <w:ind w:left="-105" w:leftChars="-50" w:firstLine="20"/>
              <w:jc w:val="center"/>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3713" w:type="dxa"/>
            <w:tcBorders>
              <w:top w:val="single" w:color="auto" w:sz="2" w:space="0"/>
              <w:left w:val="single" w:color="auto" w:sz="2" w:space="0"/>
              <w:bottom w:val="single" w:color="auto" w:sz="2" w:space="0"/>
              <w:right w:val="single" w:color="auto" w:sz="2" w:space="0"/>
            </w:tcBorders>
            <w:vAlign w:val="center"/>
          </w:tcPr>
          <w:p>
            <w:pPr>
              <w:ind w:left="-105" w:leftChars="-50" w:firstLine="20"/>
              <w:jc w:val="center"/>
              <w:rPr>
                <w:rFonts w:ascii="宋体" w:hAnsi="宋体" w:cs="宋体"/>
                <w:szCs w:val="21"/>
              </w:rPr>
            </w:pPr>
            <w:r>
              <w:rPr>
                <w:rFonts w:hint="eastAsia" w:ascii="宋体" w:hAnsi="宋体" w:cs="宋体"/>
                <w:szCs w:val="21"/>
              </w:rPr>
              <w:t>投标有效期</w:t>
            </w:r>
          </w:p>
        </w:tc>
        <w:tc>
          <w:tcPr>
            <w:tcW w:w="5490" w:type="dxa"/>
            <w:gridSpan w:val="6"/>
            <w:tcBorders>
              <w:top w:val="single" w:color="auto" w:sz="2" w:space="0"/>
              <w:left w:val="single" w:color="auto" w:sz="2" w:space="0"/>
              <w:bottom w:val="single" w:color="auto" w:sz="2" w:space="0"/>
              <w:right w:val="single" w:color="auto" w:sz="2" w:space="0"/>
            </w:tcBorders>
            <w:vAlign w:val="center"/>
          </w:tcPr>
          <w:p>
            <w:pPr>
              <w:ind w:left="-105" w:leftChars="-50" w:firstLine="21"/>
              <w:jc w:val="center"/>
              <w:rPr>
                <w:rFonts w:ascii="宋体" w:hAnsi="宋体" w:cs="宋体"/>
                <w:szCs w:val="21"/>
              </w:rPr>
            </w:pPr>
            <w:r>
              <w:rPr>
                <w:rFonts w:hint="eastAsia" w:ascii="宋体" w:hAnsi="宋体"/>
                <w:color w:val="000000"/>
                <w:szCs w:val="21"/>
              </w:rPr>
              <w:t>自递交投标文件起60日历天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4" w:hRule="atLeast"/>
        </w:trPr>
        <w:tc>
          <w:tcPr>
            <w:tcW w:w="3713" w:type="dxa"/>
            <w:tcBorders>
              <w:top w:val="single" w:color="auto" w:sz="4" w:space="0"/>
              <w:left w:val="single" w:color="auto" w:sz="2" w:space="0"/>
              <w:bottom w:val="single" w:color="auto" w:sz="4" w:space="0"/>
              <w:right w:val="single" w:color="auto" w:sz="2" w:space="0"/>
            </w:tcBorders>
            <w:vAlign w:val="center"/>
          </w:tcPr>
          <w:p>
            <w:pPr>
              <w:ind w:left="-105" w:leftChars="-50" w:firstLine="20"/>
              <w:jc w:val="center"/>
              <w:rPr>
                <w:rFonts w:ascii="宋体" w:hAnsi="宋体" w:cs="宋体"/>
                <w:szCs w:val="21"/>
              </w:rPr>
            </w:pPr>
            <w:r>
              <w:rPr>
                <w:rFonts w:hint="eastAsia" w:ascii="宋体" w:hAnsi="宋体" w:cs="宋体"/>
                <w:szCs w:val="21"/>
              </w:rPr>
              <w:t>技术标准和要求</w:t>
            </w:r>
          </w:p>
        </w:tc>
        <w:tc>
          <w:tcPr>
            <w:tcW w:w="5490" w:type="dxa"/>
            <w:gridSpan w:val="6"/>
            <w:tcBorders>
              <w:top w:val="single" w:color="auto" w:sz="4" w:space="0"/>
              <w:left w:val="single" w:color="auto" w:sz="2" w:space="0"/>
              <w:bottom w:val="single" w:color="auto" w:sz="4" w:space="0"/>
              <w:right w:val="single" w:color="auto" w:sz="2" w:space="0"/>
            </w:tcBorders>
            <w:vAlign w:val="center"/>
          </w:tcPr>
          <w:p>
            <w:pPr>
              <w:ind w:left="-105" w:leftChars="-50" w:firstLine="20"/>
              <w:jc w:val="center"/>
              <w:rPr>
                <w:rFonts w:ascii="宋体" w:hAnsi="宋体" w:cs="宋体"/>
                <w:szCs w:val="21"/>
              </w:rPr>
            </w:pPr>
            <w:r>
              <w:rPr>
                <w:rFonts w:hint="eastAsia" w:ascii="宋体" w:hAnsi="宋体" w:cs="宋体"/>
                <w:szCs w:val="21"/>
              </w:rPr>
              <w:t>符合第七章“技术标准和要求”规定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1" w:hRule="atLeast"/>
        </w:trPr>
        <w:tc>
          <w:tcPr>
            <w:tcW w:w="3713" w:type="dxa"/>
            <w:tcBorders>
              <w:top w:val="single" w:color="auto" w:sz="4" w:space="0"/>
              <w:left w:val="single" w:color="auto" w:sz="2" w:space="0"/>
              <w:bottom w:val="single" w:color="auto" w:sz="2" w:space="0"/>
              <w:right w:val="single" w:color="auto" w:sz="2" w:space="0"/>
            </w:tcBorders>
            <w:vAlign w:val="center"/>
          </w:tcPr>
          <w:p>
            <w:pPr>
              <w:ind w:left="-105" w:leftChars="-50" w:firstLine="20"/>
              <w:jc w:val="center"/>
              <w:rPr>
                <w:rFonts w:ascii="宋体" w:hAnsi="宋体" w:cs="宋体"/>
                <w:szCs w:val="21"/>
              </w:rPr>
            </w:pPr>
            <w:r>
              <w:rPr>
                <w:rFonts w:hint="eastAsia" w:ascii="宋体" w:hAnsi="宋体" w:cs="宋体"/>
                <w:szCs w:val="21"/>
              </w:rPr>
              <w:t>权利和义务</w:t>
            </w:r>
          </w:p>
        </w:tc>
        <w:tc>
          <w:tcPr>
            <w:tcW w:w="5490" w:type="dxa"/>
            <w:gridSpan w:val="6"/>
            <w:tcBorders>
              <w:top w:val="single" w:color="auto" w:sz="4" w:space="0"/>
              <w:left w:val="single" w:color="auto" w:sz="2" w:space="0"/>
              <w:bottom w:val="single" w:color="auto" w:sz="2" w:space="0"/>
              <w:right w:val="single" w:color="auto" w:sz="2" w:space="0"/>
            </w:tcBorders>
            <w:vAlign w:val="center"/>
          </w:tcPr>
          <w:p>
            <w:pPr>
              <w:ind w:left="-105" w:leftChars="-50" w:firstLine="20"/>
              <w:jc w:val="center"/>
              <w:rPr>
                <w:rFonts w:ascii="宋体" w:hAnsi="宋体" w:cs="宋体"/>
                <w:szCs w:val="21"/>
              </w:rPr>
            </w:pPr>
            <w:r>
              <w:rPr>
                <w:rFonts w:hint="eastAsia" w:ascii="宋体" w:hAnsi="宋体" w:cs="宋体"/>
                <w:szCs w:val="21"/>
              </w:rPr>
              <w:t>符合第四章“合同条款及格式”的相关规定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3" w:hRule="atLeast"/>
        </w:trPr>
        <w:tc>
          <w:tcPr>
            <w:tcW w:w="3713" w:type="dxa"/>
            <w:tcBorders>
              <w:top w:val="single" w:color="auto" w:sz="2" w:space="0"/>
              <w:left w:val="single" w:color="auto" w:sz="2" w:space="0"/>
              <w:bottom w:val="single" w:color="auto" w:sz="2" w:space="0"/>
              <w:right w:val="single" w:color="auto" w:sz="2" w:space="0"/>
            </w:tcBorders>
            <w:vAlign w:val="center"/>
          </w:tcPr>
          <w:p>
            <w:pPr>
              <w:ind w:left="-105" w:leftChars="-50" w:firstLine="20"/>
              <w:jc w:val="center"/>
              <w:rPr>
                <w:rFonts w:ascii="宋体" w:hAnsi="宋体" w:cs="宋体"/>
                <w:szCs w:val="21"/>
              </w:rPr>
            </w:pPr>
            <w:r>
              <w:rPr>
                <w:rFonts w:hint="eastAsia" w:ascii="宋体" w:hAnsi="宋体" w:cs="宋体"/>
                <w:szCs w:val="21"/>
              </w:rPr>
              <w:t>项目经理</w:t>
            </w:r>
          </w:p>
        </w:tc>
        <w:tc>
          <w:tcPr>
            <w:tcW w:w="1546" w:type="dxa"/>
            <w:tcBorders>
              <w:top w:val="single" w:color="auto" w:sz="2" w:space="0"/>
              <w:left w:val="single" w:color="auto" w:sz="2" w:space="0"/>
              <w:bottom w:val="single" w:color="auto" w:sz="2" w:space="0"/>
              <w:right w:val="single" w:color="auto" w:sz="2" w:space="0"/>
            </w:tcBorders>
            <w:vAlign w:val="center"/>
          </w:tcPr>
          <w:p>
            <w:pPr>
              <w:ind w:left="-105" w:leftChars="-50" w:firstLine="20"/>
              <w:jc w:val="center"/>
              <w:rPr>
                <w:rFonts w:ascii="宋体" w:hAnsi="宋体" w:cs="宋体"/>
                <w:szCs w:val="21"/>
              </w:rPr>
            </w:pPr>
          </w:p>
        </w:tc>
        <w:tc>
          <w:tcPr>
            <w:tcW w:w="993" w:type="dxa"/>
            <w:tcBorders>
              <w:top w:val="single" w:color="auto" w:sz="2" w:space="0"/>
              <w:left w:val="single" w:color="auto" w:sz="2" w:space="0"/>
              <w:bottom w:val="single" w:color="auto" w:sz="2" w:space="0"/>
              <w:right w:val="single" w:color="auto" w:sz="2" w:space="0"/>
            </w:tcBorders>
            <w:vAlign w:val="center"/>
          </w:tcPr>
          <w:p>
            <w:pPr>
              <w:ind w:left="-105" w:leftChars="-50" w:firstLine="20"/>
              <w:jc w:val="center"/>
              <w:rPr>
                <w:rFonts w:ascii="宋体" w:hAnsi="宋体" w:cs="宋体"/>
                <w:szCs w:val="21"/>
              </w:rPr>
            </w:pPr>
            <w:r>
              <w:rPr>
                <w:rFonts w:hint="eastAsia" w:ascii="宋体" w:hAnsi="宋体" w:cs="宋体"/>
                <w:szCs w:val="21"/>
              </w:rPr>
              <w:t>身份证号</w:t>
            </w:r>
          </w:p>
        </w:tc>
        <w:tc>
          <w:tcPr>
            <w:tcW w:w="953" w:type="dxa"/>
            <w:gridSpan w:val="2"/>
            <w:tcBorders>
              <w:top w:val="single" w:color="auto" w:sz="2" w:space="0"/>
              <w:left w:val="single" w:color="auto" w:sz="2" w:space="0"/>
              <w:bottom w:val="single" w:color="auto" w:sz="2" w:space="0"/>
              <w:right w:val="single" w:color="auto" w:sz="2" w:space="0"/>
            </w:tcBorders>
            <w:vAlign w:val="center"/>
          </w:tcPr>
          <w:p>
            <w:pPr>
              <w:ind w:left="-105" w:leftChars="-50" w:firstLine="20"/>
              <w:jc w:val="center"/>
              <w:rPr>
                <w:rFonts w:ascii="宋体" w:hAnsi="宋体" w:cs="宋体"/>
                <w:szCs w:val="21"/>
              </w:rPr>
            </w:pPr>
          </w:p>
        </w:tc>
        <w:tc>
          <w:tcPr>
            <w:tcW w:w="900" w:type="dxa"/>
            <w:tcBorders>
              <w:top w:val="single" w:color="auto" w:sz="2" w:space="0"/>
              <w:left w:val="single" w:color="auto" w:sz="2" w:space="0"/>
              <w:bottom w:val="single" w:color="auto" w:sz="2" w:space="0"/>
              <w:right w:val="single" w:color="auto" w:sz="2" w:space="0"/>
            </w:tcBorders>
            <w:vAlign w:val="center"/>
          </w:tcPr>
          <w:p>
            <w:pPr>
              <w:ind w:left="-105" w:leftChars="-50" w:firstLine="20"/>
              <w:jc w:val="center"/>
              <w:rPr>
                <w:rFonts w:ascii="宋体" w:hAnsi="宋体" w:cs="宋体"/>
                <w:szCs w:val="21"/>
              </w:rPr>
            </w:pPr>
            <w:r>
              <w:rPr>
                <w:rFonts w:hint="eastAsia" w:ascii="宋体" w:hAnsi="宋体" w:cs="宋体"/>
                <w:szCs w:val="21"/>
              </w:rPr>
              <w:t>编号</w:t>
            </w:r>
          </w:p>
        </w:tc>
        <w:tc>
          <w:tcPr>
            <w:tcW w:w="1098" w:type="dxa"/>
            <w:tcBorders>
              <w:top w:val="single" w:color="auto" w:sz="2" w:space="0"/>
              <w:left w:val="single" w:color="auto" w:sz="2" w:space="0"/>
              <w:bottom w:val="single" w:color="auto" w:sz="2" w:space="0"/>
              <w:right w:val="single" w:color="auto" w:sz="2" w:space="0"/>
            </w:tcBorders>
            <w:vAlign w:val="center"/>
          </w:tcPr>
          <w:p>
            <w:pPr>
              <w:ind w:left="-105" w:leftChars="-50" w:firstLine="20"/>
              <w:jc w:val="center"/>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8" w:hRule="atLeast"/>
        </w:trPr>
        <w:tc>
          <w:tcPr>
            <w:tcW w:w="3713" w:type="dxa"/>
            <w:tcBorders>
              <w:top w:val="single" w:color="auto" w:sz="2" w:space="0"/>
              <w:left w:val="single" w:color="auto" w:sz="2" w:space="0"/>
              <w:bottom w:val="single" w:color="auto" w:sz="2" w:space="0"/>
              <w:right w:val="single" w:color="auto" w:sz="2" w:space="0"/>
            </w:tcBorders>
            <w:vAlign w:val="center"/>
          </w:tcPr>
          <w:p>
            <w:pPr>
              <w:ind w:left="-105" w:leftChars="-50" w:firstLine="20"/>
              <w:jc w:val="center"/>
              <w:rPr>
                <w:rFonts w:ascii="宋体" w:hAnsi="宋体" w:cs="宋体"/>
                <w:szCs w:val="21"/>
              </w:rPr>
            </w:pPr>
            <w:r>
              <w:rPr>
                <w:rFonts w:hint="eastAsia" w:ascii="宋体" w:hAnsi="宋体" w:cs="宋体"/>
                <w:szCs w:val="21"/>
              </w:rPr>
              <w:t>技术负责人</w:t>
            </w:r>
          </w:p>
        </w:tc>
        <w:tc>
          <w:tcPr>
            <w:tcW w:w="1546" w:type="dxa"/>
            <w:tcBorders>
              <w:top w:val="single" w:color="auto" w:sz="2" w:space="0"/>
              <w:left w:val="single" w:color="auto" w:sz="2" w:space="0"/>
              <w:bottom w:val="single" w:color="auto" w:sz="2" w:space="0"/>
              <w:right w:val="single" w:color="auto" w:sz="2" w:space="0"/>
            </w:tcBorders>
            <w:vAlign w:val="center"/>
          </w:tcPr>
          <w:p>
            <w:pPr>
              <w:ind w:left="-105" w:leftChars="-50" w:firstLine="20"/>
              <w:jc w:val="center"/>
              <w:rPr>
                <w:rFonts w:ascii="宋体" w:hAnsi="宋体" w:cs="宋体"/>
                <w:szCs w:val="21"/>
              </w:rPr>
            </w:pPr>
          </w:p>
        </w:tc>
        <w:tc>
          <w:tcPr>
            <w:tcW w:w="993" w:type="dxa"/>
            <w:tcBorders>
              <w:top w:val="single" w:color="auto" w:sz="2" w:space="0"/>
              <w:left w:val="single" w:color="auto" w:sz="2" w:space="0"/>
              <w:bottom w:val="single" w:color="auto" w:sz="2" w:space="0"/>
              <w:right w:val="single" w:color="auto" w:sz="2" w:space="0"/>
            </w:tcBorders>
            <w:vAlign w:val="center"/>
          </w:tcPr>
          <w:p>
            <w:pPr>
              <w:ind w:left="-105" w:leftChars="-50" w:firstLine="20"/>
              <w:jc w:val="center"/>
              <w:rPr>
                <w:rFonts w:ascii="宋体" w:hAnsi="宋体" w:cs="宋体"/>
                <w:szCs w:val="21"/>
              </w:rPr>
            </w:pPr>
            <w:r>
              <w:rPr>
                <w:rFonts w:hint="eastAsia" w:ascii="宋体" w:hAnsi="宋体" w:cs="宋体"/>
                <w:szCs w:val="21"/>
              </w:rPr>
              <w:t>职称</w:t>
            </w:r>
          </w:p>
        </w:tc>
        <w:tc>
          <w:tcPr>
            <w:tcW w:w="2951" w:type="dxa"/>
            <w:gridSpan w:val="4"/>
            <w:tcBorders>
              <w:top w:val="single" w:color="auto" w:sz="2" w:space="0"/>
              <w:left w:val="single" w:color="auto" w:sz="2" w:space="0"/>
              <w:bottom w:val="single" w:color="auto" w:sz="2" w:space="0"/>
              <w:right w:val="single" w:color="auto" w:sz="2" w:space="0"/>
            </w:tcBorders>
            <w:vAlign w:val="center"/>
          </w:tcPr>
          <w:p>
            <w:pPr>
              <w:ind w:left="-105" w:leftChars="-50" w:firstLine="20"/>
              <w:jc w:val="center"/>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5" w:hRule="atLeast"/>
        </w:trPr>
        <w:tc>
          <w:tcPr>
            <w:tcW w:w="3713" w:type="dxa"/>
            <w:tcBorders>
              <w:top w:val="single" w:color="auto" w:sz="2" w:space="0"/>
              <w:left w:val="single" w:color="auto" w:sz="2" w:space="0"/>
              <w:bottom w:val="single" w:color="auto" w:sz="2" w:space="0"/>
              <w:right w:val="single" w:color="auto" w:sz="2" w:space="0"/>
            </w:tcBorders>
            <w:vAlign w:val="center"/>
          </w:tcPr>
          <w:p>
            <w:pPr>
              <w:pStyle w:val="23"/>
              <w:widowControl/>
              <w:jc w:val="center"/>
              <w:rPr>
                <w:rFonts w:ascii="宋体" w:hAnsi="宋体" w:cs="宋体"/>
                <w:kern w:val="2"/>
                <w:sz w:val="21"/>
                <w:szCs w:val="21"/>
              </w:rPr>
            </w:pPr>
            <w:r>
              <w:rPr>
                <w:rFonts w:hint="eastAsia" w:ascii="宋体" w:hAnsi="宋体" w:cs="宋体"/>
                <w:kern w:val="2"/>
                <w:sz w:val="21"/>
                <w:szCs w:val="21"/>
              </w:rPr>
              <w:t>统一社会信用代码证</w:t>
            </w:r>
          </w:p>
        </w:tc>
        <w:tc>
          <w:tcPr>
            <w:tcW w:w="1546" w:type="dxa"/>
            <w:tcBorders>
              <w:top w:val="single" w:color="auto" w:sz="2" w:space="0"/>
              <w:left w:val="single" w:color="auto" w:sz="2" w:space="0"/>
              <w:bottom w:val="single" w:color="auto" w:sz="2" w:space="0"/>
              <w:right w:val="single" w:color="auto" w:sz="2" w:space="0"/>
            </w:tcBorders>
            <w:vAlign w:val="center"/>
          </w:tcPr>
          <w:p>
            <w:pPr>
              <w:ind w:left="-105" w:leftChars="-50" w:firstLine="20"/>
              <w:jc w:val="center"/>
              <w:rPr>
                <w:rFonts w:ascii="宋体" w:hAnsi="宋体" w:cs="宋体"/>
                <w:szCs w:val="21"/>
              </w:rPr>
            </w:pPr>
          </w:p>
        </w:tc>
        <w:tc>
          <w:tcPr>
            <w:tcW w:w="993" w:type="dxa"/>
            <w:tcBorders>
              <w:top w:val="single" w:color="auto" w:sz="2" w:space="0"/>
              <w:left w:val="single" w:color="auto" w:sz="2" w:space="0"/>
              <w:bottom w:val="single" w:color="auto" w:sz="2" w:space="0"/>
              <w:right w:val="single" w:color="auto" w:sz="2" w:space="0"/>
            </w:tcBorders>
            <w:vAlign w:val="center"/>
          </w:tcPr>
          <w:p>
            <w:pPr>
              <w:tabs>
                <w:tab w:val="left" w:pos="353"/>
              </w:tabs>
              <w:jc w:val="left"/>
              <w:rPr>
                <w:rFonts w:ascii="宋体" w:hAnsi="宋体" w:cs="宋体"/>
                <w:szCs w:val="21"/>
              </w:rPr>
            </w:pPr>
            <w:r>
              <w:rPr>
                <w:rFonts w:ascii="宋体" w:hAnsi="宋体" w:cs="宋体"/>
                <w:szCs w:val="21"/>
              </w:rPr>
              <w:t>注册地址</w:t>
            </w:r>
          </w:p>
        </w:tc>
        <w:tc>
          <w:tcPr>
            <w:tcW w:w="2951" w:type="dxa"/>
            <w:gridSpan w:val="4"/>
            <w:tcBorders>
              <w:top w:val="single" w:color="auto" w:sz="2" w:space="0"/>
              <w:left w:val="single" w:color="auto" w:sz="2" w:space="0"/>
              <w:bottom w:val="single" w:color="auto" w:sz="2" w:space="0"/>
              <w:right w:val="single" w:color="auto" w:sz="2" w:space="0"/>
            </w:tcBorders>
            <w:vAlign w:val="center"/>
          </w:tcPr>
          <w:p>
            <w:pPr>
              <w:ind w:left="-105" w:leftChars="-50" w:firstLine="20"/>
              <w:jc w:val="center"/>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1" w:hRule="atLeast"/>
        </w:trPr>
        <w:tc>
          <w:tcPr>
            <w:tcW w:w="3713" w:type="dxa"/>
            <w:tcBorders>
              <w:top w:val="single" w:color="auto" w:sz="2" w:space="0"/>
              <w:left w:val="single" w:color="auto" w:sz="2" w:space="0"/>
              <w:bottom w:val="single" w:color="auto" w:sz="2" w:space="0"/>
              <w:right w:val="single" w:color="auto" w:sz="2" w:space="0"/>
            </w:tcBorders>
            <w:vAlign w:val="center"/>
          </w:tcPr>
          <w:p>
            <w:pPr>
              <w:pStyle w:val="23"/>
              <w:widowControl/>
              <w:spacing w:line="363" w:lineRule="atLeast"/>
              <w:jc w:val="center"/>
              <w:rPr>
                <w:rFonts w:ascii="宋体" w:hAnsi="宋体" w:cs="宋体"/>
                <w:kern w:val="2"/>
                <w:sz w:val="21"/>
                <w:szCs w:val="21"/>
              </w:rPr>
            </w:pPr>
            <w:r>
              <w:rPr>
                <w:rFonts w:ascii="宋体" w:hAnsi="宋体" w:cs="宋体"/>
                <w:kern w:val="2"/>
                <w:sz w:val="21"/>
                <w:szCs w:val="21"/>
              </w:rPr>
              <w:t>法定代表人</w:t>
            </w:r>
          </w:p>
        </w:tc>
        <w:tc>
          <w:tcPr>
            <w:tcW w:w="1546" w:type="dxa"/>
            <w:tcBorders>
              <w:top w:val="single" w:color="auto" w:sz="2" w:space="0"/>
              <w:left w:val="single" w:color="auto" w:sz="2" w:space="0"/>
              <w:bottom w:val="single" w:color="auto" w:sz="2" w:space="0"/>
              <w:right w:val="single" w:color="auto" w:sz="2" w:space="0"/>
            </w:tcBorders>
            <w:vAlign w:val="center"/>
          </w:tcPr>
          <w:p>
            <w:pPr>
              <w:ind w:left="-105" w:leftChars="-50" w:firstLine="20"/>
              <w:jc w:val="center"/>
              <w:rPr>
                <w:rFonts w:ascii="宋体" w:hAnsi="宋体" w:cs="宋体"/>
                <w:szCs w:val="21"/>
              </w:rPr>
            </w:pPr>
          </w:p>
        </w:tc>
        <w:tc>
          <w:tcPr>
            <w:tcW w:w="993" w:type="dxa"/>
            <w:tcBorders>
              <w:top w:val="single" w:color="auto" w:sz="2" w:space="0"/>
              <w:left w:val="single" w:color="auto" w:sz="2" w:space="0"/>
              <w:bottom w:val="single" w:color="auto" w:sz="2" w:space="0"/>
              <w:right w:val="single" w:color="auto" w:sz="2" w:space="0"/>
            </w:tcBorders>
            <w:vAlign w:val="center"/>
          </w:tcPr>
          <w:p>
            <w:pPr>
              <w:rPr>
                <w:rFonts w:ascii="宋体" w:hAnsi="宋体" w:cs="宋体"/>
                <w:szCs w:val="21"/>
              </w:rPr>
            </w:pPr>
            <w:r>
              <w:rPr>
                <w:rFonts w:ascii="宋体" w:hAnsi="宋体" w:cs="宋体"/>
                <w:szCs w:val="21"/>
              </w:rPr>
              <w:t>联系人</w:t>
            </w:r>
            <w:r>
              <w:rPr>
                <w:rFonts w:hint="eastAsia" w:ascii="宋体" w:hAnsi="宋体" w:cs="宋体"/>
                <w:szCs w:val="21"/>
              </w:rPr>
              <w:t>及</w:t>
            </w:r>
            <w:r>
              <w:rPr>
                <w:rFonts w:ascii="宋体" w:hAnsi="宋体" w:cs="宋体"/>
                <w:szCs w:val="21"/>
              </w:rPr>
              <w:t>联系电话</w:t>
            </w:r>
          </w:p>
        </w:tc>
        <w:tc>
          <w:tcPr>
            <w:tcW w:w="2951" w:type="dxa"/>
            <w:gridSpan w:val="4"/>
            <w:tcBorders>
              <w:top w:val="single" w:color="auto" w:sz="2" w:space="0"/>
              <w:left w:val="single" w:color="auto" w:sz="2" w:space="0"/>
              <w:bottom w:val="single" w:color="auto" w:sz="2" w:space="0"/>
              <w:right w:val="single" w:color="auto" w:sz="2" w:space="0"/>
            </w:tcBorders>
            <w:vAlign w:val="center"/>
          </w:tcPr>
          <w:p>
            <w:pPr>
              <w:ind w:left="-105" w:leftChars="-50" w:firstLine="20"/>
              <w:jc w:val="center"/>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15" w:hRule="atLeast"/>
        </w:trPr>
        <w:tc>
          <w:tcPr>
            <w:tcW w:w="3713" w:type="dxa"/>
            <w:tcBorders>
              <w:top w:val="single" w:color="auto" w:sz="2" w:space="0"/>
              <w:left w:val="single" w:color="auto" w:sz="2" w:space="0"/>
              <w:bottom w:val="single" w:color="auto" w:sz="2" w:space="0"/>
              <w:right w:val="single" w:color="auto" w:sz="2" w:space="0"/>
            </w:tcBorders>
            <w:vAlign w:val="center"/>
          </w:tcPr>
          <w:p>
            <w:pPr>
              <w:ind w:left="-105" w:leftChars="-50" w:firstLine="20"/>
              <w:jc w:val="center"/>
              <w:rPr>
                <w:rFonts w:ascii="宋体" w:hAnsi="宋体" w:cs="宋体"/>
                <w:szCs w:val="21"/>
              </w:rPr>
            </w:pPr>
            <w:r>
              <w:rPr>
                <w:rFonts w:hint="eastAsia" w:ascii="宋体" w:hAnsi="宋体" w:cs="宋体"/>
                <w:szCs w:val="21"/>
              </w:rPr>
              <w:t>备注</w:t>
            </w:r>
          </w:p>
        </w:tc>
        <w:tc>
          <w:tcPr>
            <w:tcW w:w="5490" w:type="dxa"/>
            <w:gridSpan w:val="6"/>
            <w:tcBorders>
              <w:top w:val="single" w:color="auto" w:sz="2" w:space="0"/>
              <w:left w:val="single" w:color="auto" w:sz="2" w:space="0"/>
              <w:bottom w:val="single" w:color="auto" w:sz="2" w:space="0"/>
              <w:right w:val="single" w:color="auto" w:sz="2" w:space="0"/>
            </w:tcBorders>
            <w:vAlign w:val="center"/>
          </w:tcPr>
          <w:p>
            <w:pPr>
              <w:ind w:left="-105" w:leftChars="-50" w:firstLine="20"/>
              <w:jc w:val="center"/>
              <w:rPr>
                <w:rFonts w:ascii="宋体" w:hAnsi="宋体" w:cs="宋体"/>
                <w:szCs w:val="21"/>
              </w:rPr>
            </w:pPr>
          </w:p>
        </w:tc>
      </w:tr>
    </w:tbl>
    <w:p>
      <w:pPr>
        <w:rPr>
          <w:rFonts w:ascii="宋体" w:hAnsi="宋体" w:cs="宋体"/>
        </w:rPr>
      </w:pPr>
    </w:p>
    <w:p>
      <w:pPr>
        <w:rPr>
          <w:rFonts w:ascii="宋体" w:hAnsi="宋体" w:cs="宋体"/>
        </w:rPr>
      </w:pPr>
    </w:p>
    <w:p>
      <w:pPr>
        <w:spacing w:line="480" w:lineRule="exact"/>
        <w:ind w:firstLine="420" w:firstLineChars="200"/>
        <w:rPr>
          <w:rFonts w:ascii="宋体" w:hAnsi="宋体" w:cs="宋体"/>
        </w:rPr>
      </w:pPr>
      <w:r>
        <w:rPr>
          <w:rFonts w:hint="eastAsia" w:ascii="宋体" w:hAnsi="宋体" w:cs="宋体"/>
        </w:rPr>
        <w:t>投标人（盖单位章）：</w:t>
      </w:r>
    </w:p>
    <w:p>
      <w:pPr>
        <w:spacing w:line="480" w:lineRule="exact"/>
        <w:ind w:firstLine="420" w:firstLineChars="200"/>
        <w:rPr>
          <w:rFonts w:ascii="宋体" w:hAnsi="宋体" w:cs="宋体"/>
        </w:rPr>
      </w:pPr>
      <w:r>
        <w:rPr>
          <w:rFonts w:hint="eastAsia" w:ascii="宋体" w:hAnsi="宋体" w:cs="宋体"/>
        </w:rPr>
        <w:t>法定代表人或其委托代理人（签字或盖章）：</w:t>
      </w:r>
    </w:p>
    <w:p>
      <w:pPr>
        <w:spacing w:line="480" w:lineRule="exact"/>
        <w:ind w:firstLine="420" w:firstLineChars="200"/>
        <w:rPr>
          <w:rFonts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pStyle w:val="6"/>
        <w:numPr>
          <w:ilvl w:val="0"/>
          <w:numId w:val="0"/>
        </w:numPr>
        <w:ind w:right="-63" w:rightChars="-30"/>
        <w:jc w:val="center"/>
        <w:rPr>
          <w:rFonts w:ascii="宋体" w:hAnsi="宋体" w:eastAsia="宋体" w:cs="宋体"/>
        </w:rPr>
      </w:pPr>
      <w:bookmarkStart w:id="782" w:name="_Toc482334739"/>
      <w:bookmarkStart w:id="783" w:name="_Toc387150390"/>
      <w:bookmarkStart w:id="784" w:name="_Toc14573"/>
      <w:r>
        <w:rPr>
          <w:rFonts w:hint="eastAsia" w:ascii="宋体" w:hAnsi="宋体" w:eastAsia="宋体" w:cs="宋体"/>
          <w:lang w:val="en-US" w:eastAsia="zh-CN"/>
        </w:rPr>
        <w:t>三</w:t>
      </w:r>
      <w:r>
        <w:rPr>
          <w:rFonts w:hint="eastAsia" w:ascii="宋体" w:hAnsi="宋体" w:eastAsia="宋体" w:cs="宋体"/>
        </w:rPr>
        <w:t>、法定代表人身份证明</w:t>
      </w:r>
      <w:bookmarkEnd w:id="782"/>
      <w:bookmarkEnd w:id="783"/>
      <w:bookmarkEnd w:id="784"/>
    </w:p>
    <w:p>
      <w:pPr>
        <w:spacing w:line="480" w:lineRule="auto"/>
        <w:rPr>
          <w:rFonts w:ascii="宋体" w:hAnsi="宋体" w:cs="宋体"/>
        </w:rPr>
      </w:pPr>
      <w:r>
        <w:rPr>
          <w:rFonts w:hint="eastAsia" w:ascii="宋体" w:hAnsi="宋体" w:cs="宋体"/>
        </w:rPr>
        <w:t>投 标 人：</w:t>
      </w:r>
      <w:r>
        <w:rPr>
          <w:rFonts w:hint="eastAsia" w:ascii="宋体" w:hAnsi="宋体" w:cs="宋体"/>
          <w:u w:val="single"/>
        </w:rPr>
        <w:t xml:space="preserve">                                                       </w:t>
      </w:r>
      <w:r>
        <w:rPr>
          <w:rFonts w:hint="eastAsia" w:ascii="宋体" w:hAnsi="宋体" w:cs="宋体"/>
        </w:rPr>
        <w:t>；</w:t>
      </w:r>
    </w:p>
    <w:p>
      <w:pPr>
        <w:spacing w:line="480" w:lineRule="auto"/>
        <w:rPr>
          <w:rFonts w:ascii="宋体" w:hAnsi="宋体" w:cs="宋体"/>
        </w:rPr>
      </w:pPr>
      <w:r>
        <w:rPr>
          <w:rFonts w:hint="eastAsia" w:ascii="宋体" w:hAnsi="宋体" w:cs="宋体"/>
        </w:rPr>
        <w:t>单位性质：</w:t>
      </w:r>
      <w:r>
        <w:rPr>
          <w:rFonts w:hint="eastAsia" w:ascii="宋体" w:hAnsi="宋体" w:cs="宋体"/>
          <w:u w:val="single"/>
        </w:rPr>
        <w:t xml:space="preserve">                                                       </w:t>
      </w:r>
      <w:r>
        <w:rPr>
          <w:rFonts w:hint="eastAsia" w:ascii="宋体" w:hAnsi="宋体" w:cs="宋体"/>
        </w:rPr>
        <w:t>；</w:t>
      </w:r>
    </w:p>
    <w:p>
      <w:pPr>
        <w:spacing w:line="480" w:lineRule="auto"/>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w:t>
      </w:r>
    </w:p>
    <w:p>
      <w:pPr>
        <w:spacing w:line="480" w:lineRule="auto"/>
        <w:rPr>
          <w:rFonts w:ascii="宋体" w:hAnsi="宋体" w:cs="宋体"/>
        </w:rPr>
      </w:pPr>
      <w:r>
        <w:rPr>
          <w:rFonts w:hint="eastAsia" w:ascii="宋体" w:hAnsi="宋体" w:cs="宋体"/>
        </w:rPr>
        <w:t>成立时间：</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480" w:lineRule="auto"/>
        <w:rPr>
          <w:rFonts w:ascii="宋体" w:hAnsi="宋体" w:cs="宋体"/>
        </w:rPr>
      </w:pPr>
      <w:r>
        <w:rPr>
          <w:rFonts w:hint="eastAsia" w:ascii="宋体" w:hAnsi="宋体" w:cs="宋体"/>
        </w:rPr>
        <w:t>经营期限：</w:t>
      </w:r>
      <w:r>
        <w:rPr>
          <w:rFonts w:hint="eastAsia" w:ascii="宋体" w:hAnsi="宋体" w:cs="宋体"/>
          <w:u w:val="single"/>
        </w:rPr>
        <w:t xml:space="preserve">                                                        </w:t>
      </w:r>
    </w:p>
    <w:p>
      <w:pPr>
        <w:spacing w:line="480" w:lineRule="auto"/>
        <w:rPr>
          <w:rFonts w:ascii="宋体" w:hAnsi="宋体" w:cs="宋体"/>
        </w:rPr>
      </w:pPr>
      <w:r>
        <w:rPr>
          <w:rFonts w:hint="eastAsia" w:ascii="宋体" w:hAnsi="宋体" w:cs="宋体"/>
        </w:rPr>
        <w:t>姓    名：</w:t>
      </w:r>
      <w:r>
        <w:rPr>
          <w:rFonts w:hint="eastAsia" w:ascii="宋体" w:hAnsi="宋体" w:cs="宋体"/>
          <w:u w:val="single"/>
        </w:rPr>
        <w:t xml:space="preserve">                          </w:t>
      </w:r>
      <w:r>
        <w:rPr>
          <w:rFonts w:hint="eastAsia" w:ascii="宋体" w:hAnsi="宋体" w:cs="宋体"/>
        </w:rPr>
        <w:t>性        别：</w:t>
      </w:r>
      <w:r>
        <w:rPr>
          <w:rFonts w:hint="eastAsia" w:ascii="宋体" w:hAnsi="宋体" w:cs="宋体"/>
          <w:u w:val="single"/>
        </w:rPr>
        <w:t xml:space="preserve">            </w:t>
      </w:r>
      <w:r>
        <w:rPr>
          <w:rFonts w:hint="eastAsia" w:ascii="宋体" w:hAnsi="宋体" w:cs="宋体"/>
        </w:rPr>
        <w:t>；</w:t>
      </w:r>
    </w:p>
    <w:p>
      <w:pPr>
        <w:spacing w:line="480" w:lineRule="auto"/>
        <w:rPr>
          <w:rFonts w:ascii="宋体" w:hAnsi="宋体" w:cs="宋体"/>
        </w:rPr>
      </w:pPr>
      <w:r>
        <w:rPr>
          <w:rFonts w:hint="eastAsia" w:ascii="宋体" w:hAnsi="宋体" w:cs="宋体"/>
        </w:rPr>
        <w:t>年    龄：</w:t>
      </w:r>
      <w:r>
        <w:rPr>
          <w:rFonts w:hint="eastAsia" w:ascii="宋体" w:hAnsi="宋体" w:cs="宋体"/>
          <w:u w:val="single"/>
        </w:rPr>
        <w:t xml:space="preserve">                          </w:t>
      </w:r>
      <w:r>
        <w:rPr>
          <w:rFonts w:hint="eastAsia" w:ascii="宋体" w:hAnsi="宋体" w:cs="宋体"/>
        </w:rPr>
        <w:t>职        务：</w:t>
      </w:r>
      <w:r>
        <w:rPr>
          <w:rFonts w:hint="eastAsia" w:ascii="宋体" w:hAnsi="宋体" w:cs="宋体"/>
          <w:u w:val="single"/>
        </w:rPr>
        <w:t xml:space="preserve">            </w:t>
      </w:r>
      <w:r>
        <w:rPr>
          <w:rFonts w:hint="eastAsia" w:ascii="宋体" w:hAnsi="宋体" w:cs="宋体"/>
        </w:rPr>
        <w:t>；</w:t>
      </w:r>
    </w:p>
    <w:p>
      <w:pPr>
        <w:spacing w:line="500" w:lineRule="exact"/>
        <w:rPr>
          <w:rFonts w:ascii="宋体" w:hAnsi="宋体" w:cs="宋体"/>
        </w:rPr>
      </w:pPr>
      <w:r>
        <w:rPr>
          <w:rFonts w:hint="eastAsia" w:ascii="宋体" w:hAnsi="宋体" w:cs="宋体"/>
        </w:rPr>
        <w:t>系</w:t>
      </w:r>
      <w:r>
        <w:rPr>
          <w:rFonts w:hint="eastAsia" w:ascii="宋体" w:hAnsi="宋体" w:cs="宋体"/>
          <w:u w:val="single"/>
        </w:rPr>
        <w:t xml:space="preserve">                           </w:t>
      </w:r>
      <w:r>
        <w:rPr>
          <w:rFonts w:hint="eastAsia" w:ascii="宋体" w:hAnsi="宋体" w:cs="宋体"/>
        </w:rPr>
        <w:t>（投标人名称）的法定代表人。</w:t>
      </w:r>
    </w:p>
    <w:p>
      <w:pPr>
        <w:spacing w:line="500" w:lineRule="exact"/>
        <w:rPr>
          <w:rFonts w:ascii="宋体" w:hAnsi="宋体" w:cs="宋体"/>
        </w:rPr>
      </w:pPr>
      <w:r>
        <w:rPr>
          <w:rFonts w:hint="eastAsia" w:ascii="宋体" w:hAnsi="宋体" w:cs="宋体"/>
        </w:rPr>
        <w:t>特此证明。</w:t>
      </w:r>
    </w:p>
    <w:p>
      <w:pPr>
        <w:spacing w:line="500" w:lineRule="exact"/>
        <w:rPr>
          <w:rFonts w:ascii="宋体" w:hAnsi="宋体" w:cs="宋体"/>
        </w:rPr>
      </w:pPr>
      <w:r>
        <w:rPr>
          <w:rFonts w:hint="eastAsia" w:ascii="宋体" w:hAnsi="宋体" w:cs="宋体"/>
        </w:rPr>
        <w:t>附：法定代表人身份证明</w:t>
      </w:r>
    </w:p>
    <w:p>
      <w:pPr>
        <w:spacing w:line="500" w:lineRule="exact"/>
        <w:rPr>
          <w:rFonts w:ascii="宋体" w:hAnsi="宋体" w:cs="宋体"/>
        </w:rPr>
      </w:pPr>
    </w:p>
    <w:p>
      <w:pPr>
        <w:wordWrap w:val="0"/>
        <w:spacing w:line="500" w:lineRule="exact"/>
        <w:jc w:val="right"/>
        <w:rPr>
          <w:rFonts w:ascii="宋体" w:hAnsi="宋体" w:cs="宋体"/>
        </w:rPr>
      </w:pPr>
      <w:r>
        <w:rPr>
          <w:rFonts w:hint="eastAsia" w:ascii="宋体" w:hAnsi="宋体" w:cs="宋体"/>
        </w:rPr>
        <w:t>投标人：</w:t>
      </w:r>
      <w:r>
        <w:rPr>
          <w:rFonts w:hint="eastAsia" w:ascii="宋体" w:hAnsi="宋体" w:cs="宋体"/>
          <w:u w:val="single"/>
        </w:rPr>
        <w:t xml:space="preserve">                          </w:t>
      </w:r>
      <w:r>
        <w:rPr>
          <w:rFonts w:hint="eastAsia" w:ascii="宋体" w:hAnsi="宋体" w:cs="宋体"/>
        </w:rPr>
        <w:t>（盖单位章）</w:t>
      </w:r>
    </w:p>
    <w:p>
      <w:pPr>
        <w:wordWrap w:val="0"/>
        <w:spacing w:line="500" w:lineRule="exact"/>
        <w:jc w:val="right"/>
        <w:rPr>
          <w:rFonts w:ascii="宋体" w:hAnsi="宋体" w:cs="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 xml:space="preserve">日          </w:t>
      </w:r>
    </w:p>
    <w:p>
      <w:pPr>
        <w:spacing w:line="500" w:lineRule="exact"/>
        <w:jc w:val="right"/>
        <w:rPr>
          <w:rFonts w:ascii="宋体" w:hAnsi="宋体" w:cs="宋体"/>
        </w:rPr>
      </w:pPr>
    </w:p>
    <w:p>
      <w:pPr>
        <w:spacing w:line="500" w:lineRule="exact"/>
        <w:jc w:val="right"/>
        <w:rPr>
          <w:rFonts w:ascii="宋体" w:hAnsi="宋体" w:cs="宋体"/>
        </w:rPr>
      </w:pPr>
    </w:p>
    <w:p>
      <w:pPr>
        <w:spacing w:line="500" w:lineRule="exact"/>
        <w:jc w:val="right"/>
        <w:rPr>
          <w:rFonts w:ascii="宋体" w:hAnsi="宋体" w:cs="宋体"/>
        </w:rPr>
      </w:pPr>
    </w:p>
    <w:p>
      <w:pPr>
        <w:spacing w:line="500" w:lineRule="exact"/>
        <w:jc w:val="right"/>
        <w:rPr>
          <w:rFonts w:ascii="宋体" w:hAnsi="宋体" w:cs="宋体"/>
        </w:rPr>
      </w:pPr>
    </w:p>
    <w:p>
      <w:pPr>
        <w:spacing w:line="500" w:lineRule="exact"/>
        <w:jc w:val="right"/>
        <w:rPr>
          <w:rFonts w:ascii="宋体" w:hAnsi="宋体" w:cs="宋体"/>
        </w:rPr>
      </w:pPr>
    </w:p>
    <w:p>
      <w:pPr>
        <w:spacing w:line="500" w:lineRule="exact"/>
        <w:jc w:val="right"/>
        <w:rPr>
          <w:rFonts w:ascii="宋体" w:hAnsi="宋体" w:cs="宋体"/>
        </w:rPr>
      </w:pPr>
    </w:p>
    <w:p>
      <w:pPr>
        <w:spacing w:line="500" w:lineRule="exact"/>
        <w:jc w:val="right"/>
        <w:rPr>
          <w:rFonts w:ascii="宋体" w:hAnsi="宋体" w:cs="宋体"/>
        </w:rPr>
      </w:pPr>
    </w:p>
    <w:p>
      <w:pPr>
        <w:spacing w:line="500" w:lineRule="exact"/>
        <w:jc w:val="right"/>
        <w:rPr>
          <w:rFonts w:ascii="宋体" w:hAnsi="宋体" w:cs="宋体"/>
        </w:rPr>
      </w:pPr>
    </w:p>
    <w:p>
      <w:pPr>
        <w:spacing w:line="500" w:lineRule="exact"/>
        <w:jc w:val="right"/>
        <w:rPr>
          <w:rFonts w:ascii="宋体" w:hAnsi="宋体" w:cs="宋体"/>
        </w:rPr>
      </w:pPr>
    </w:p>
    <w:p>
      <w:pPr>
        <w:spacing w:line="500" w:lineRule="exact"/>
        <w:jc w:val="right"/>
        <w:rPr>
          <w:rFonts w:ascii="宋体" w:hAnsi="宋体" w:cs="宋体"/>
        </w:rPr>
      </w:pPr>
    </w:p>
    <w:p>
      <w:pPr>
        <w:pStyle w:val="6"/>
        <w:numPr>
          <w:ilvl w:val="0"/>
          <w:numId w:val="0"/>
        </w:numPr>
        <w:ind w:right="-63" w:rightChars="-30"/>
        <w:jc w:val="center"/>
        <w:rPr>
          <w:rFonts w:ascii="宋体" w:hAnsi="宋体" w:eastAsia="宋体" w:cs="宋体"/>
        </w:rPr>
      </w:pPr>
      <w:bookmarkStart w:id="785" w:name="_Toc482334740"/>
      <w:bookmarkStart w:id="786" w:name="_Toc387150391"/>
      <w:bookmarkStart w:id="787" w:name="_Toc7849"/>
      <w:r>
        <w:rPr>
          <w:rFonts w:hint="eastAsia" w:ascii="宋体" w:hAnsi="宋体" w:eastAsia="宋体" w:cs="宋体"/>
          <w:lang w:val="en-US" w:eastAsia="zh-CN"/>
        </w:rPr>
        <w:t>四</w:t>
      </w:r>
      <w:r>
        <w:rPr>
          <w:rFonts w:hint="eastAsia" w:ascii="宋体" w:hAnsi="宋体" w:eastAsia="宋体" w:cs="宋体"/>
        </w:rPr>
        <w:t>、授权委托书</w:t>
      </w:r>
      <w:bookmarkEnd w:id="778"/>
      <w:bookmarkEnd w:id="779"/>
      <w:bookmarkEnd w:id="785"/>
      <w:bookmarkEnd w:id="786"/>
      <w:bookmarkEnd w:id="787"/>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r>
        <w:rPr>
          <w:rFonts w:hint="eastAsia" w:ascii="宋体" w:hAnsi="宋体" w:cs="宋体"/>
        </w:rPr>
        <w:t>本人</w:t>
      </w:r>
      <w:r>
        <w:rPr>
          <w:rFonts w:hint="eastAsia" w:ascii="宋体" w:hAnsi="宋体" w:cs="宋体"/>
          <w:u w:val="single"/>
        </w:rPr>
        <w:t xml:space="preserve">        </w:t>
      </w:r>
      <w:r>
        <w:rPr>
          <w:rFonts w:hint="eastAsia" w:ascii="宋体" w:hAnsi="宋体" w:cs="宋体"/>
        </w:rPr>
        <w:t>（姓名）系</w:t>
      </w:r>
      <w:r>
        <w:rPr>
          <w:rFonts w:hint="eastAsia" w:ascii="宋体" w:hAnsi="宋体" w:cs="宋体"/>
          <w:u w:val="single"/>
        </w:rPr>
        <w:t xml:space="preserve">             </w:t>
      </w:r>
      <w:r>
        <w:rPr>
          <w:rFonts w:hint="eastAsia" w:ascii="宋体" w:hAnsi="宋体" w:cs="宋体"/>
        </w:rPr>
        <w:t>（投标人名称）的法定代表人，现委托</w:t>
      </w:r>
      <w:r>
        <w:rPr>
          <w:rFonts w:hint="eastAsia" w:ascii="宋体" w:hAnsi="宋体" w:cs="宋体"/>
          <w:u w:val="single"/>
        </w:rPr>
        <w:t xml:space="preserve">         </w:t>
      </w:r>
      <w:r>
        <w:rPr>
          <w:rFonts w:hint="eastAsia" w:ascii="宋体" w:hAnsi="宋体" w:cs="宋体"/>
        </w:rPr>
        <w:t>（姓名）为我方代理人。代理人根据授权，以我方名义签署、澄清、说明、补正、递交、撤回、修改</w:t>
      </w:r>
      <w:r>
        <w:rPr>
          <w:rFonts w:hint="eastAsia" w:ascii="宋体" w:hAnsi="宋体" w:cs="宋体"/>
          <w:u w:val="single"/>
        </w:rPr>
        <w:t xml:space="preserve">        (</w:t>
      </w:r>
      <w:r>
        <w:rPr>
          <w:rFonts w:hint="eastAsia" w:ascii="宋体" w:hAnsi="宋体" w:cs="宋体"/>
        </w:rPr>
        <w:t>项目名称）</w:t>
      </w:r>
      <w:r>
        <w:rPr>
          <w:rFonts w:hint="eastAsia" w:ascii="宋体" w:hAnsi="宋体" w:cs="宋体"/>
          <w:u w:val="single"/>
        </w:rPr>
        <w:t xml:space="preserve">     </w:t>
      </w:r>
      <w:r>
        <w:rPr>
          <w:rFonts w:hint="eastAsia" w:ascii="宋体" w:hAnsi="宋体" w:cs="宋体"/>
        </w:rPr>
        <w:t>标段投标文件、签订合同和处理有关事宜，其法律后果由我方承担。</w:t>
      </w:r>
    </w:p>
    <w:p>
      <w:pPr>
        <w:spacing w:line="440" w:lineRule="exact"/>
        <w:ind w:firstLine="420" w:firstLineChars="200"/>
        <w:rPr>
          <w:rFonts w:ascii="宋体" w:hAnsi="宋体" w:cs="宋体"/>
        </w:rPr>
      </w:pPr>
      <w:r>
        <w:rPr>
          <w:rFonts w:hint="eastAsia" w:ascii="宋体" w:hAnsi="宋体" w:cs="宋体"/>
        </w:rPr>
        <w:t>委托期限：</w:t>
      </w:r>
      <w:r>
        <w:rPr>
          <w:rFonts w:hint="eastAsia" w:ascii="宋体" w:hAnsi="宋体" w:cs="宋体"/>
          <w:u w:val="single"/>
        </w:rPr>
        <w:t xml:space="preserve">                                </w:t>
      </w:r>
    </w:p>
    <w:p>
      <w:pPr>
        <w:spacing w:line="440" w:lineRule="exact"/>
        <w:ind w:firstLine="420" w:firstLineChars="200"/>
        <w:rPr>
          <w:rFonts w:ascii="宋体" w:hAnsi="宋体" w:cs="宋体"/>
        </w:rPr>
      </w:pPr>
      <w:r>
        <w:rPr>
          <w:rFonts w:hint="eastAsia" w:ascii="宋体" w:hAnsi="宋体" w:cs="宋体"/>
        </w:rPr>
        <w:t>代理人无转委托权。</w:t>
      </w:r>
    </w:p>
    <w:p>
      <w:pPr>
        <w:spacing w:line="440" w:lineRule="exact"/>
        <w:ind w:firstLine="420" w:firstLineChars="200"/>
        <w:rPr>
          <w:rFonts w:ascii="宋体" w:hAnsi="宋体" w:cs="宋体"/>
        </w:rPr>
      </w:pPr>
      <w:r>
        <w:rPr>
          <w:rFonts w:hint="eastAsia" w:ascii="宋体" w:hAnsi="宋体" w:cs="宋体"/>
        </w:rPr>
        <w:t>附：法定代表人及授权委托人身份证明。</w:t>
      </w: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r>
        <w:rPr>
          <w:rFonts w:hint="eastAsia" w:ascii="宋体" w:hAnsi="宋体" w:cs="宋体"/>
        </w:rPr>
        <w:t>投标人：</w:t>
      </w:r>
      <w:r>
        <w:rPr>
          <w:rFonts w:hint="eastAsia" w:ascii="宋体" w:hAnsi="宋体" w:cs="宋体"/>
          <w:u w:val="single"/>
        </w:rPr>
        <w:t xml:space="preserve">                          </w:t>
      </w:r>
      <w:r>
        <w:rPr>
          <w:rFonts w:hint="eastAsia" w:ascii="宋体" w:hAnsi="宋体" w:cs="宋体"/>
        </w:rPr>
        <w:t>（盖单位章）</w:t>
      </w: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rPr>
        <w:t>（</w:t>
      </w:r>
      <w:r>
        <w:rPr>
          <w:rFonts w:hint="eastAsia" w:ascii="宋体" w:hAnsi="宋体"/>
          <w:szCs w:val="21"/>
        </w:rPr>
        <w:t>签字或盖章</w:t>
      </w:r>
      <w:r>
        <w:rPr>
          <w:rFonts w:hint="eastAsia" w:ascii="宋体" w:hAnsi="宋体" w:cs="宋体"/>
        </w:rPr>
        <w:t>）</w:t>
      </w: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r>
        <w:rPr>
          <w:rFonts w:hint="eastAsia" w:ascii="宋体" w:hAnsi="宋体" w:cs="宋体"/>
        </w:rPr>
        <w:t>身份证号码：</w:t>
      </w:r>
      <w:r>
        <w:rPr>
          <w:rFonts w:hint="eastAsia" w:ascii="宋体" w:hAnsi="宋体" w:cs="宋体"/>
          <w:u w:val="single"/>
        </w:rPr>
        <w:t xml:space="preserve">                         </w:t>
      </w:r>
      <w:r>
        <w:rPr>
          <w:rFonts w:hint="eastAsia" w:ascii="宋体" w:hAnsi="宋体" w:cs="宋体"/>
        </w:rPr>
        <w:t>；</w:t>
      </w: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r>
        <w:rPr>
          <w:rFonts w:hint="eastAsia" w:ascii="宋体" w:hAnsi="宋体" w:cs="宋体"/>
        </w:rPr>
        <w:t>委托代理人：</w:t>
      </w:r>
      <w:r>
        <w:rPr>
          <w:rFonts w:hint="eastAsia" w:ascii="宋体" w:hAnsi="宋体" w:cs="宋体"/>
          <w:u w:val="single"/>
        </w:rPr>
        <w:t xml:space="preserve">                      </w:t>
      </w:r>
      <w:r>
        <w:rPr>
          <w:rFonts w:hint="eastAsia" w:ascii="宋体" w:hAnsi="宋体" w:cs="宋体"/>
        </w:rPr>
        <w:t>（签字）</w:t>
      </w: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r>
        <w:rPr>
          <w:rFonts w:hint="eastAsia" w:ascii="宋体" w:hAnsi="宋体" w:cs="宋体"/>
        </w:rPr>
        <w:t>身份证号码：</w:t>
      </w:r>
      <w:r>
        <w:rPr>
          <w:rFonts w:hint="eastAsia" w:ascii="宋体" w:hAnsi="宋体" w:cs="宋体"/>
          <w:u w:val="single"/>
        </w:rPr>
        <w:t xml:space="preserve">                         </w:t>
      </w:r>
      <w:r>
        <w:rPr>
          <w:rFonts w:hint="eastAsia" w:ascii="宋体" w:hAnsi="宋体" w:cs="宋体"/>
        </w:rPr>
        <w:t>；</w:t>
      </w: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widowControl/>
        <w:spacing w:line="440" w:lineRule="exact"/>
        <w:ind w:firstLine="420" w:firstLineChars="200"/>
        <w:jc w:val="left"/>
        <w:rPr>
          <w:rFonts w:ascii="宋体" w:hAnsi="宋体" w:cs="宋体"/>
        </w:rPr>
        <w:sectPr>
          <w:pgSz w:w="11906" w:h="16838"/>
          <w:pgMar w:top="1418" w:right="1418" w:bottom="1418" w:left="1418" w:header="993" w:footer="992" w:gutter="0"/>
          <w:cols w:space="720" w:num="1"/>
          <w:docGrid w:linePitch="312" w:charSpace="0"/>
        </w:sectPr>
      </w:pPr>
    </w:p>
    <w:p>
      <w:pPr>
        <w:pStyle w:val="6"/>
        <w:numPr>
          <w:ilvl w:val="0"/>
          <w:numId w:val="0"/>
        </w:numPr>
        <w:ind w:right="-63" w:rightChars="-30"/>
        <w:jc w:val="center"/>
        <w:rPr>
          <w:rFonts w:ascii="宋体" w:hAnsi="宋体" w:eastAsia="宋体" w:cs="宋体"/>
        </w:rPr>
      </w:pPr>
      <w:bookmarkStart w:id="788" w:name="_Toc225434025"/>
      <w:bookmarkStart w:id="789" w:name="_Toc184635142"/>
      <w:bookmarkStart w:id="790" w:name="_Toc387150392"/>
      <w:bookmarkStart w:id="791" w:name="_Toc482334741"/>
      <w:bookmarkStart w:id="792" w:name="_Toc29857"/>
      <w:r>
        <w:rPr>
          <w:rFonts w:hint="eastAsia" w:ascii="宋体" w:hAnsi="宋体" w:eastAsia="宋体" w:cs="宋体"/>
          <w:lang w:val="en-US" w:eastAsia="zh-CN"/>
        </w:rPr>
        <w:t>五</w:t>
      </w:r>
      <w:r>
        <w:rPr>
          <w:rFonts w:hint="eastAsia" w:ascii="宋体" w:hAnsi="宋体" w:eastAsia="宋体" w:cs="宋体"/>
        </w:rPr>
        <w:t>、</w:t>
      </w:r>
      <w:bookmarkEnd w:id="788"/>
      <w:bookmarkEnd w:id="789"/>
      <w:r>
        <w:rPr>
          <w:rFonts w:hint="eastAsia" w:ascii="宋体" w:hAnsi="宋体" w:eastAsia="宋体" w:cs="宋体"/>
        </w:rPr>
        <w:t>投标保证金</w:t>
      </w:r>
      <w:bookmarkEnd w:id="790"/>
      <w:bookmarkEnd w:id="791"/>
      <w:bookmarkEnd w:id="792"/>
    </w:p>
    <w:p>
      <w:pPr>
        <w:spacing w:line="440" w:lineRule="exact"/>
        <w:ind w:firstLine="420" w:firstLineChars="200"/>
        <w:rPr>
          <w:rFonts w:ascii="宋体" w:hAnsi="宋体" w:cs="宋体"/>
        </w:rPr>
      </w:pPr>
    </w:p>
    <w:p>
      <w:pPr>
        <w:spacing w:line="480" w:lineRule="exact"/>
        <w:ind w:firstLine="420" w:firstLineChars="200"/>
        <w:jc w:val="center"/>
        <w:rPr>
          <w:rFonts w:ascii="宋体" w:hAnsi="宋体" w:cs="宋体"/>
        </w:rPr>
      </w:pPr>
      <w:r>
        <w:rPr>
          <w:rFonts w:hint="eastAsia" w:ascii="宋体" w:hAnsi="宋体" w:cs="宋体"/>
        </w:rPr>
        <w:t>此处须附：</w:t>
      </w:r>
      <w:r>
        <w:rPr>
          <w:rFonts w:hint="eastAsia" w:ascii="宋体" w:hAnsi="宋体" w:cs="宋体"/>
          <w:lang w:val="en-US" w:eastAsia="zh-CN"/>
        </w:rPr>
        <w:t>投标保证金缴纳证明</w:t>
      </w:r>
      <w:r>
        <w:rPr>
          <w:rFonts w:hint="eastAsia" w:ascii="宋体" w:hAnsi="宋体" w:cs="宋体"/>
        </w:rPr>
        <w:t>相关材料；</w:t>
      </w:r>
    </w:p>
    <w:p>
      <w:pPr>
        <w:spacing w:line="480" w:lineRule="exact"/>
        <w:ind w:firstLine="420" w:firstLineChars="200"/>
        <w:rPr>
          <w:rFonts w:ascii="宋体" w:hAnsi="宋体" w:cs="宋体"/>
        </w:rPr>
      </w:pPr>
    </w:p>
    <w:p>
      <w:pPr>
        <w:spacing w:line="480" w:lineRule="exact"/>
        <w:ind w:firstLine="420" w:firstLineChars="200"/>
        <w:rPr>
          <w:rFonts w:ascii="宋体" w:hAnsi="宋体" w:cs="宋体"/>
        </w:rPr>
      </w:pP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p>
    <w:p>
      <w:pPr>
        <w:spacing w:line="440" w:lineRule="exact"/>
        <w:rPr>
          <w:rFonts w:ascii="宋体" w:hAnsi="宋体" w:cs="宋体"/>
        </w:rPr>
      </w:pPr>
    </w:p>
    <w:p>
      <w:pPr>
        <w:widowControl/>
        <w:spacing w:line="440" w:lineRule="exact"/>
        <w:rPr>
          <w:rFonts w:ascii="宋体" w:hAnsi="宋体" w:cs="宋体"/>
        </w:rPr>
        <w:sectPr>
          <w:pgSz w:w="11906" w:h="16838"/>
          <w:pgMar w:top="1418" w:right="1418" w:bottom="1418" w:left="1418" w:header="993" w:footer="992" w:gutter="0"/>
          <w:cols w:space="720" w:num="1"/>
          <w:docGrid w:linePitch="312" w:charSpace="0"/>
        </w:sectPr>
      </w:pPr>
    </w:p>
    <w:p>
      <w:pPr>
        <w:pStyle w:val="6"/>
        <w:numPr>
          <w:ilvl w:val="0"/>
          <w:numId w:val="0"/>
        </w:numPr>
        <w:ind w:right="-63" w:rightChars="-30"/>
        <w:jc w:val="center"/>
        <w:rPr>
          <w:rFonts w:ascii="宋体" w:hAnsi="宋体" w:eastAsia="宋体" w:cs="宋体"/>
        </w:rPr>
      </w:pPr>
      <w:bookmarkStart w:id="793" w:name="_Toc387150394"/>
      <w:bookmarkStart w:id="794" w:name="_Toc482334743"/>
      <w:bookmarkStart w:id="795" w:name="_Toc4065"/>
      <w:bookmarkStart w:id="796" w:name="_Toc184635144"/>
      <w:r>
        <w:rPr>
          <w:rFonts w:hint="eastAsia" w:ascii="宋体" w:hAnsi="宋体" w:eastAsia="宋体" w:cs="宋体"/>
          <w:lang w:val="en-US" w:eastAsia="zh-CN"/>
        </w:rPr>
        <w:t>六</w:t>
      </w:r>
      <w:r>
        <w:rPr>
          <w:rFonts w:hint="eastAsia" w:ascii="宋体" w:hAnsi="宋体" w:eastAsia="宋体" w:cs="宋体"/>
        </w:rPr>
        <w:t>、施工组织设计</w:t>
      </w:r>
      <w:bookmarkEnd w:id="793"/>
      <w:bookmarkEnd w:id="794"/>
      <w:bookmarkEnd w:id="795"/>
    </w:p>
    <w:p>
      <w:pPr>
        <w:spacing w:line="420" w:lineRule="exact"/>
        <w:ind w:firstLine="420" w:firstLineChars="200"/>
        <w:rPr>
          <w:rFonts w:ascii="宋体" w:hAnsi="宋体" w:cs="宋体"/>
        </w:rPr>
      </w:pPr>
    </w:p>
    <w:p>
      <w:pPr>
        <w:spacing w:line="480" w:lineRule="exact"/>
        <w:ind w:firstLine="420" w:firstLineChars="200"/>
        <w:rPr>
          <w:rFonts w:ascii="宋体" w:hAnsi="宋体" w:cs="宋体"/>
        </w:rPr>
      </w:pPr>
      <w:r>
        <w:rPr>
          <w:rFonts w:hint="eastAsia" w:ascii="宋体" w:hAnsi="宋体" w:cs="宋体"/>
        </w:rPr>
        <w:t>1．投标人应根据招标文件和对现场的勘察情况，采用文字并结合图表形式，参考以下要点编制本工程的施工组织设计：</w:t>
      </w:r>
    </w:p>
    <w:p>
      <w:pPr>
        <w:spacing w:line="480" w:lineRule="exact"/>
        <w:ind w:firstLine="420" w:firstLineChars="200"/>
        <w:rPr>
          <w:rFonts w:ascii="宋体" w:hAnsi="宋体" w:cs="宋体"/>
        </w:rPr>
      </w:pPr>
      <w:r>
        <w:rPr>
          <w:rFonts w:hint="eastAsia" w:ascii="宋体" w:hAnsi="宋体" w:cs="宋体"/>
        </w:rPr>
        <w:t>（1）施工方案和技术措施</w:t>
      </w:r>
    </w:p>
    <w:p>
      <w:pPr>
        <w:spacing w:line="480" w:lineRule="exact"/>
        <w:ind w:firstLine="420" w:firstLineChars="200"/>
        <w:rPr>
          <w:rFonts w:ascii="宋体" w:hAnsi="宋体" w:cs="宋体"/>
        </w:rPr>
      </w:pPr>
      <w:r>
        <w:rPr>
          <w:rFonts w:hint="eastAsia" w:ascii="宋体" w:hAnsi="宋体" w:cs="宋体"/>
        </w:rPr>
        <w:t>（2）质量管理体系与措施</w:t>
      </w:r>
    </w:p>
    <w:p>
      <w:pPr>
        <w:spacing w:line="480" w:lineRule="exact"/>
        <w:ind w:firstLine="420" w:firstLineChars="200"/>
        <w:rPr>
          <w:rFonts w:ascii="宋体" w:hAnsi="宋体" w:cs="宋体"/>
        </w:rPr>
      </w:pPr>
      <w:r>
        <w:rPr>
          <w:rFonts w:hint="eastAsia" w:ascii="宋体" w:hAnsi="宋体" w:cs="宋体"/>
        </w:rPr>
        <w:t>（3）安全管理体系与措施</w:t>
      </w:r>
    </w:p>
    <w:p>
      <w:pPr>
        <w:spacing w:line="480" w:lineRule="exact"/>
        <w:ind w:firstLine="420" w:firstLineChars="200"/>
        <w:rPr>
          <w:rFonts w:ascii="宋体" w:hAnsi="宋体" w:cs="宋体"/>
        </w:rPr>
      </w:pPr>
      <w:r>
        <w:rPr>
          <w:rFonts w:hint="eastAsia" w:ascii="宋体" w:hAnsi="宋体" w:cs="宋体"/>
        </w:rPr>
        <w:t>（4）环保管理体系与措施</w:t>
      </w:r>
    </w:p>
    <w:p>
      <w:pPr>
        <w:spacing w:line="480" w:lineRule="exact"/>
        <w:ind w:firstLine="420" w:firstLineChars="200"/>
        <w:rPr>
          <w:rFonts w:ascii="宋体" w:hAnsi="宋体" w:cs="宋体"/>
        </w:rPr>
      </w:pPr>
      <w:r>
        <w:rPr>
          <w:rFonts w:hint="eastAsia" w:ascii="宋体" w:hAnsi="宋体" w:cs="宋体"/>
        </w:rPr>
        <w:t>（5）工程进度计划与措施</w:t>
      </w:r>
    </w:p>
    <w:p>
      <w:pPr>
        <w:spacing w:line="480" w:lineRule="exact"/>
        <w:ind w:firstLine="420" w:firstLineChars="200"/>
        <w:rPr>
          <w:rFonts w:ascii="宋体" w:hAnsi="宋体" w:cs="宋体"/>
        </w:rPr>
      </w:pPr>
      <w:r>
        <w:rPr>
          <w:rFonts w:hint="eastAsia" w:ascii="宋体" w:hAnsi="宋体" w:cs="宋体"/>
        </w:rPr>
        <w:t>（6）资源配备计划</w:t>
      </w:r>
    </w:p>
    <w:p>
      <w:pPr>
        <w:spacing w:line="480" w:lineRule="exact"/>
        <w:ind w:firstLine="420" w:firstLineChars="200"/>
        <w:rPr>
          <w:rFonts w:ascii="宋体" w:hAnsi="宋体" w:cs="宋体"/>
        </w:rPr>
      </w:pPr>
      <w:r>
        <w:rPr>
          <w:rFonts w:hint="eastAsia" w:ascii="宋体" w:hAnsi="宋体" w:cs="宋体"/>
        </w:rPr>
        <w:t>（7）施工总平面图</w:t>
      </w:r>
    </w:p>
    <w:p>
      <w:pPr>
        <w:spacing w:line="480" w:lineRule="exact"/>
        <w:ind w:firstLine="420" w:firstLineChars="200"/>
        <w:rPr>
          <w:rFonts w:ascii="宋体" w:hAnsi="宋体" w:cs="宋体"/>
        </w:rPr>
      </w:pPr>
      <w:r>
        <w:rPr>
          <w:rFonts w:hint="eastAsia" w:ascii="宋体" w:hAnsi="宋体" w:cs="宋体"/>
        </w:rPr>
        <w:t>（8）施工环境协调及其它措施</w:t>
      </w:r>
    </w:p>
    <w:p>
      <w:pPr>
        <w:spacing w:line="480" w:lineRule="exact"/>
        <w:ind w:firstLine="420" w:firstLineChars="200"/>
        <w:rPr>
          <w:rFonts w:ascii="宋体" w:hAnsi="宋体" w:cs="宋体"/>
        </w:rPr>
      </w:pPr>
      <w:r>
        <w:rPr>
          <w:rFonts w:hint="eastAsia" w:ascii="宋体" w:hAnsi="宋体" w:cs="宋体"/>
        </w:rPr>
        <w:t>（9）施工设备及试验、检测仪器设备</w:t>
      </w:r>
    </w:p>
    <w:p>
      <w:pPr>
        <w:spacing w:line="480" w:lineRule="exact"/>
        <w:ind w:firstLine="420" w:firstLineChars="200"/>
        <w:rPr>
          <w:rFonts w:ascii="宋体" w:hAnsi="宋体" w:cs="宋体"/>
        </w:rPr>
      </w:pPr>
      <w:r>
        <w:rPr>
          <w:rFonts w:hint="eastAsia" w:ascii="宋体" w:hAnsi="宋体" w:cs="宋体"/>
        </w:rPr>
        <w:t>（10）其他内容</w:t>
      </w:r>
    </w:p>
    <w:p>
      <w:pPr>
        <w:spacing w:line="480" w:lineRule="exact"/>
        <w:ind w:firstLine="420" w:firstLineChars="200"/>
        <w:rPr>
          <w:rFonts w:ascii="宋体" w:hAnsi="宋体" w:cs="宋体"/>
        </w:rPr>
      </w:pPr>
      <w:r>
        <w:rPr>
          <w:rFonts w:hint="eastAsia" w:ascii="宋体" w:hAnsi="宋体" w:cs="宋体"/>
        </w:rPr>
        <w:t>2．施工组织设计除采用文字表述外可附下列图表，图表及格式要求附后。</w:t>
      </w:r>
    </w:p>
    <w:p>
      <w:pPr>
        <w:spacing w:line="480" w:lineRule="exact"/>
        <w:ind w:firstLine="420" w:firstLineChars="200"/>
        <w:rPr>
          <w:rFonts w:ascii="宋体" w:hAnsi="宋体" w:cs="宋体"/>
        </w:rPr>
      </w:pPr>
      <w:r>
        <w:rPr>
          <w:rFonts w:hint="eastAsia" w:ascii="宋体" w:hAnsi="宋体" w:cs="宋体"/>
        </w:rPr>
        <w:t>附表一  拟投入本工程的主要施工设备表</w:t>
      </w:r>
    </w:p>
    <w:p>
      <w:pPr>
        <w:spacing w:line="480" w:lineRule="exact"/>
        <w:ind w:firstLine="420" w:firstLineChars="200"/>
        <w:rPr>
          <w:rFonts w:ascii="宋体" w:hAnsi="宋体" w:cs="宋体"/>
        </w:rPr>
      </w:pPr>
      <w:r>
        <w:rPr>
          <w:rFonts w:hint="eastAsia" w:ascii="宋体" w:hAnsi="宋体" w:cs="宋体"/>
        </w:rPr>
        <w:t>附表二  拟配备本工程的试验和检测仪器设备表</w:t>
      </w:r>
    </w:p>
    <w:p>
      <w:pPr>
        <w:spacing w:line="480" w:lineRule="exact"/>
        <w:ind w:firstLine="420" w:firstLineChars="200"/>
        <w:rPr>
          <w:rFonts w:ascii="宋体" w:hAnsi="宋体" w:cs="宋体"/>
        </w:rPr>
      </w:pPr>
      <w:r>
        <w:rPr>
          <w:rFonts w:hint="eastAsia" w:ascii="宋体" w:hAnsi="宋体" w:cs="宋体"/>
        </w:rPr>
        <w:t>附表三  劳动力计划表</w:t>
      </w:r>
    </w:p>
    <w:p>
      <w:pPr>
        <w:spacing w:line="480" w:lineRule="exact"/>
        <w:ind w:firstLine="420" w:firstLineChars="200"/>
        <w:rPr>
          <w:rFonts w:ascii="宋体" w:hAnsi="宋体" w:cs="宋体"/>
        </w:rPr>
      </w:pPr>
      <w:r>
        <w:rPr>
          <w:rFonts w:hint="eastAsia" w:ascii="宋体" w:hAnsi="宋体" w:cs="宋体"/>
        </w:rPr>
        <w:t>附表四  计划开、竣工日期和施工进度网络图</w:t>
      </w:r>
    </w:p>
    <w:p>
      <w:pPr>
        <w:spacing w:line="480" w:lineRule="exact"/>
        <w:ind w:firstLine="420" w:firstLineChars="200"/>
        <w:rPr>
          <w:rFonts w:ascii="宋体" w:hAnsi="宋体" w:cs="宋体"/>
        </w:rPr>
      </w:pPr>
      <w:r>
        <w:rPr>
          <w:rFonts w:hint="eastAsia" w:ascii="宋体" w:hAnsi="宋体" w:cs="宋体"/>
        </w:rPr>
        <w:t>附表五  施工总平面图</w:t>
      </w:r>
    </w:p>
    <w:p>
      <w:pPr>
        <w:spacing w:line="480" w:lineRule="exact"/>
        <w:ind w:firstLine="480" w:firstLineChars="200"/>
        <w:rPr>
          <w:rFonts w:ascii="宋体" w:hAnsi="宋体" w:cs="宋体"/>
          <w:sz w:val="24"/>
        </w:rPr>
      </w:pPr>
      <w:r>
        <w:rPr>
          <w:rFonts w:hint="eastAsia" w:ascii="宋体" w:hAnsi="宋体" w:cs="宋体"/>
          <w:sz w:val="24"/>
        </w:rPr>
        <w:br w:type="page"/>
      </w:r>
    </w:p>
    <w:p>
      <w:pPr>
        <w:spacing w:line="480" w:lineRule="exact"/>
        <w:ind w:firstLine="480" w:firstLineChars="200"/>
        <w:rPr>
          <w:rFonts w:ascii="宋体" w:hAnsi="宋体" w:cs="宋体"/>
          <w:sz w:val="24"/>
        </w:rPr>
      </w:pPr>
      <w:r>
        <w:rPr>
          <w:rFonts w:hint="eastAsia" w:ascii="宋体" w:hAnsi="宋体" w:cs="宋体"/>
          <w:sz w:val="24"/>
        </w:rPr>
        <w:t>附表一：拟投入本工程的主要施工设备表</w:t>
      </w:r>
    </w:p>
    <w:tbl>
      <w:tblPr>
        <w:tblStyle w:val="2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pPr>
              <w:jc w:val="center"/>
              <w:rPr>
                <w:rFonts w:ascii="宋体" w:hAnsi="宋体" w:cs="宋体"/>
              </w:rPr>
            </w:pPr>
            <w:r>
              <w:rPr>
                <w:rFonts w:hint="eastAsia" w:ascii="宋体" w:hAnsi="宋体" w:cs="宋体"/>
              </w:rPr>
              <w:t>序号</w:t>
            </w:r>
          </w:p>
        </w:tc>
        <w:tc>
          <w:tcPr>
            <w:tcW w:w="1064" w:type="dxa"/>
            <w:vAlign w:val="center"/>
          </w:tcPr>
          <w:p>
            <w:pPr>
              <w:jc w:val="center"/>
              <w:rPr>
                <w:rFonts w:ascii="宋体" w:hAnsi="宋体" w:cs="宋体"/>
              </w:rPr>
            </w:pPr>
            <w:r>
              <w:rPr>
                <w:rFonts w:hint="eastAsia" w:ascii="宋体" w:hAnsi="宋体" w:cs="宋体"/>
              </w:rPr>
              <w:t>设备名称</w:t>
            </w:r>
          </w:p>
        </w:tc>
        <w:tc>
          <w:tcPr>
            <w:tcW w:w="672" w:type="dxa"/>
            <w:vAlign w:val="center"/>
          </w:tcPr>
          <w:p>
            <w:pPr>
              <w:jc w:val="center"/>
              <w:rPr>
                <w:rFonts w:ascii="宋体" w:hAnsi="宋体" w:cs="宋体"/>
              </w:rPr>
            </w:pPr>
            <w:r>
              <w:rPr>
                <w:rFonts w:hint="eastAsia" w:ascii="宋体" w:hAnsi="宋体" w:cs="宋体"/>
              </w:rPr>
              <w:t>型号</w:t>
            </w:r>
          </w:p>
          <w:p>
            <w:pPr>
              <w:jc w:val="center"/>
              <w:rPr>
                <w:rFonts w:ascii="宋体" w:hAnsi="宋体" w:cs="宋体"/>
              </w:rPr>
            </w:pPr>
            <w:r>
              <w:rPr>
                <w:rFonts w:hint="eastAsia" w:ascii="宋体" w:hAnsi="宋体" w:cs="宋体"/>
              </w:rPr>
              <w:t>规格</w:t>
            </w:r>
          </w:p>
        </w:tc>
        <w:tc>
          <w:tcPr>
            <w:tcW w:w="1022" w:type="dxa"/>
            <w:vAlign w:val="center"/>
          </w:tcPr>
          <w:p>
            <w:pPr>
              <w:jc w:val="center"/>
              <w:rPr>
                <w:rFonts w:ascii="宋体" w:hAnsi="宋体" w:cs="宋体"/>
              </w:rPr>
            </w:pPr>
            <w:r>
              <w:rPr>
                <w:rFonts w:hint="eastAsia" w:ascii="宋体" w:hAnsi="宋体" w:cs="宋体"/>
              </w:rPr>
              <w:t>数  量</w:t>
            </w:r>
          </w:p>
        </w:tc>
        <w:tc>
          <w:tcPr>
            <w:tcW w:w="709" w:type="dxa"/>
            <w:vAlign w:val="center"/>
          </w:tcPr>
          <w:p>
            <w:pPr>
              <w:jc w:val="center"/>
              <w:rPr>
                <w:rFonts w:ascii="宋体" w:hAnsi="宋体" w:cs="宋体"/>
              </w:rPr>
            </w:pPr>
            <w:r>
              <w:rPr>
                <w:rFonts w:hint="eastAsia" w:ascii="宋体" w:hAnsi="宋体" w:cs="宋体"/>
              </w:rPr>
              <w:t>国别</w:t>
            </w:r>
          </w:p>
          <w:p>
            <w:pPr>
              <w:jc w:val="center"/>
              <w:rPr>
                <w:rFonts w:ascii="宋体" w:hAnsi="宋体" w:cs="宋体"/>
              </w:rPr>
            </w:pPr>
            <w:r>
              <w:rPr>
                <w:rFonts w:hint="eastAsia" w:ascii="宋体" w:hAnsi="宋体" w:cs="宋体"/>
              </w:rPr>
              <w:t>产地</w:t>
            </w:r>
          </w:p>
        </w:tc>
        <w:tc>
          <w:tcPr>
            <w:tcW w:w="709" w:type="dxa"/>
            <w:vAlign w:val="center"/>
          </w:tcPr>
          <w:p>
            <w:pPr>
              <w:jc w:val="center"/>
              <w:rPr>
                <w:rFonts w:ascii="宋体" w:hAnsi="宋体" w:cs="宋体"/>
              </w:rPr>
            </w:pPr>
            <w:r>
              <w:rPr>
                <w:rFonts w:hint="eastAsia" w:ascii="宋体" w:hAnsi="宋体" w:cs="宋体"/>
              </w:rPr>
              <w:t>制造</w:t>
            </w:r>
          </w:p>
          <w:p>
            <w:pPr>
              <w:jc w:val="center"/>
              <w:rPr>
                <w:rFonts w:ascii="宋体" w:hAnsi="宋体" w:cs="宋体"/>
              </w:rPr>
            </w:pPr>
            <w:r>
              <w:rPr>
                <w:rFonts w:hint="eastAsia" w:ascii="宋体" w:hAnsi="宋体" w:cs="宋体"/>
              </w:rPr>
              <w:t>年份</w:t>
            </w:r>
          </w:p>
        </w:tc>
        <w:tc>
          <w:tcPr>
            <w:tcW w:w="1176" w:type="dxa"/>
            <w:vAlign w:val="center"/>
          </w:tcPr>
          <w:p>
            <w:pPr>
              <w:jc w:val="center"/>
              <w:rPr>
                <w:rFonts w:ascii="宋体" w:hAnsi="宋体" w:cs="宋体"/>
              </w:rPr>
            </w:pPr>
            <w:r>
              <w:rPr>
                <w:rFonts w:hint="eastAsia" w:ascii="宋体" w:hAnsi="宋体" w:cs="宋体"/>
              </w:rPr>
              <w:t>额定功率</w:t>
            </w:r>
          </w:p>
          <w:p>
            <w:pPr>
              <w:jc w:val="center"/>
              <w:rPr>
                <w:rFonts w:ascii="宋体" w:hAnsi="宋体" w:cs="宋体"/>
              </w:rPr>
            </w:pPr>
            <w:r>
              <w:rPr>
                <w:rFonts w:hint="eastAsia" w:ascii="宋体" w:hAnsi="宋体" w:cs="宋体"/>
              </w:rPr>
              <w:t>（KW）</w:t>
            </w:r>
          </w:p>
        </w:tc>
        <w:tc>
          <w:tcPr>
            <w:tcW w:w="872" w:type="dxa"/>
            <w:vAlign w:val="center"/>
          </w:tcPr>
          <w:p>
            <w:pPr>
              <w:jc w:val="center"/>
              <w:rPr>
                <w:rFonts w:ascii="宋体" w:hAnsi="宋体" w:cs="宋体"/>
              </w:rPr>
            </w:pPr>
            <w:r>
              <w:rPr>
                <w:rFonts w:hint="eastAsia" w:ascii="宋体" w:hAnsi="宋体" w:cs="宋体"/>
              </w:rPr>
              <w:t>生产</w:t>
            </w:r>
          </w:p>
          <w:p>
            <w:pPr>
              <w:jc w:val="center"/>
              <w:rPr>
                <w:rFonts w:ascii="宋体" w:hAnsi="宋体" w:cs="宋体"/>
              </w:rPr>
            </w:pPr>
            <w:r>
              <w:rPr>
                <w:rFonts w:hint="eastAsia" w:ascii="宋体" w:hAnsi="宋体" w:cs="宋体"/>
              </w:rPr>
              <w:t>能力</w:t>
            </w:r>
          </w:p>
        </w:tc>
        <w:tc>
          <w:tcPr>
            <w:tcW w:w="872" w:type="dxa"/>
            <w:vAlign w:val="center"/>
          </w:tcPr>
          <w:p>
            <w:pPr>
              <w:jc w:val="center"/>
              <w:rPr>
                <w:rFonts w:ascii="宋体" w:hAnsi="宋体" w:cs="宋体"/>
              </w:rPr>
            </w:pPr>
            <w:r>
              <w:rPr>
                <w:rFonts w:hint="eastAsia" w:ascii="宋体" w:hAnsi="宋体" w:cs="宋体"/>
              </w:rPr>
              <w:t>用于施</w:t>
            </w:r>
          </w:p>
          <w:p>
            <w:pPr>
              <w:jc w:val="center"/>
              <w:rPr>
                <w:rFonts w:ascii="宋体" w:hAnsi="宋体" w:cs="宋体"/>
              </w:rPr>
            </w:pPr>
            <w:r>
              <w:rPr>
                <w:rFonts w:hint="eastAsia" w:ascii="宋体" w:hAnsi="宋体" w:cs="宋体"/>
              </w:rPr>
              <w:t>工部位</w:t>
            </w:r>
          </w:p>
        </w:tc>
        <w:tc>
          <w:tcPr>
            <w:tcW w:w="765" w:type="dxa"/>
            <w:vAlign w:val="center"/>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bl>
    <w:p>
      <w:pPr>
        <w:spacing w:line="420" w:lineRule="exact"/>
        <w:rPr>
          <w:rFonts w:ascii="宋体" w:hAnsi="宋体" w:cs="宋体"/>
        </w:rPr>
      </w:pPr>
    </w:p>
    <w:p>
      <w:pPr>
        <w:spacing w:before="120" w:beforeLines="50" w:after="240" w:afterLines="100" w:line="380" w:lineRule="exact"/>
        <w:rPr>
          <w:rFonts w:ascii="宋体" w:hAnsi="宋体" w:cs="宋体"/>
          <w:sz w:val="24"/>
        </w:rPr>
      </w:pPr>
      <w:r>
        <w:rPr>
          <w:rFonts w:hint="eastAsia" w:ascii="宋体" w:hAnsi="宋体" w:cs="宋体"/>
        </w:rPr>
        <w:br w:type="page"/>
      </w:r>
      <w:r>
        <w:rPr>
          <w:rFonts w:hint="eastAsia" w:ascii="宋体" w:hAnsi="宋体" w:cs="宋体"/>
          <w:sz w:val="24"/>
        </w:rPr>
        <w:t>附表二：拟配备本工程的试验和检测仪器设备表</w:t>
      </w:r>
    </w:p>
    <w:tbl>
      <w:tblPr>
        <w:tblStyle w:val="2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pPr>
              <w:jc w:val="center"/>
              <w:rPr>
                <w:rFonts w:ascii="宋体" w:hAnsi="宋体" w:cs="宋体"/>
              </w:rPr>
            </w:pPr>
            <w:r>
              <w:rPr>
                <w:rFonts w:hint="eastAsia" w:ascii="宋体" w:hAnsi="宋体" w:cs="宋体"/>
              </w:rPr>
              <w:t>序号</w:t>
            </w:r>
          </w:p>
        </w:tc>
        <w:tc>
          <w:tcPr>
            <w:tcW w:w="1064" w:type="dxa"/>
            <w:vAlign w:val="center"/>
          </w:tcPr>
          <w:p>
            <w:pPr>
              <w:jc w:val="center"/>
              <w:rPr>
                <w:rFonts w:ascii="宋体" w:hAnsi="宋体" w:cs="宋体"/>
              </w:rPr>
            </w:pPr>
            <w:r>
              <w:rPr>
                <w:rFonts w:hint="eastAsia" w:ascii="宋体" w:hAnsi="宋体" w:cs="宋体"/>
              </w:rPr>
              <w:t>仪器设备</w:t>
            </w:r>
          </w:p>
          <w:p>
            <w:pPr>
              <w:jc w:val="center"/>
              <w:rPr>
                <w:rFonts w:ascii="宋体" w:hAnsi="宋体" w:cs="宋体"/>
              </w:rPr>
            </w:pPr>
            <w:r>
              <w:rPr>
                <w:rFonts w:hint="eastAsia" w:ascii="宋体" w:hAnsi="宋体" w:cs="宋体"/>
              </w:rPr>
              <w:t>名    称</w:t>
            </w:r>
          </w:p>
        </w:tc>
        <w:tc>
          <w:tcPr>
            <w:tcW w:w="672" w:type="dxa"/>
            <w:vAlign w:val="center"/>
          </w:tcPr>
          <w:p>
            <w:pPr>
              <w:jc w:val="center"/>
              <w:rPr>
                <w:rFonts w:ascii="宋体" w:hAnsi="宋体" w:cs="宋体"/>
              </w:rPr>
            </w:pPr>
            <w:r>
              <w:rPr>
                <w:rFonts w:hint="eastAsia" w:ascii="宋体" w:hAnsi="宋体" w:cs="宋体"/>
              </w:rPr>
              <w:t>型号</w:t>
            </w:r>
          </w:p>
          <w:p>
            <w:pPr>
              <w:jc w:val="center"/>
              <w:rPr>
                <w:rFonts w:ascii="宋体" w:hAnsi="宋体" w:cs="宋体"/>
              </w:rPr>
            </w:pPr>
            <w:r>
              <w:rPr>
                <w:rFonts w:hint="eastAsia" w:ascii="宋体" w:hAnsi="宋体" w:cs="宋体"/>
              </w:rPr>
              <w:t>规格</w:t>
            </w:r>
          </w:p>
        </w:tc>
        <w:tc>
          <w:tcPr>
            <w:tcW w:w="1022" w:type="dxa"/>
            <w:vAlign w:val="center"/>
          </w:tcPr>
          <w:p>
            <w:pPr>
              <w:jc w:val="center"/>
              <w:rPr>
                <w:rFonts w:ascii="宋体" w:hAnsi="宋体" w:cs="宋体"/>
              </w:rPr>
            </w:pPr>
            <w:r>
              <w:rPr>
                <w:rFonts w:hint="eastAsia" w:ascii="宋体" w:hAnsi="宋体" w:cs="宋体"/>
              </w:rPr>
              <w:t>数  量</w:t>
            </w:r>
          </w:p>
        </w:tc>
        <w:tc>
          <w:tcPr>
            <w:tcW w:w="709" w:type="dxa"/>
            <w:vAlign w:val="center"/>
          </w:tcPr>
          <w:p>
            <w:pPr>
              <w:jc w:val="center"/>
              <w:rPr>
                <w:rFonts w:ascii="宋体" w:hAnsi="宋体" w:cs="宋体"/>
              </w:rPr>
            </w:pPr>
            <w:r>
              <w:rPr>
                <w:rFonts w:hint="eastAsia" w:ascii="宋体" w:hAnsi="宋体" w:cs="宋体"/>
              </w:rPr>
              <w:t>国别</w:t>
            </w:r>
          </w:p>
          <w:p>
            <w:pPr>
              <w:jc w:val="center"/>
              <w:rPr>
                <w:rFonts w:ascii="宋体" w:hAnsi="宋体" w:cs="宋体"/>
              </w:rPr>
            </w:pPr>
            <w:r>
              <w:rPr>
                <w:rFonts w:hint="eastAsia" w:ascii="宋体" w:hAnsi="宋体" w:cs="宋体"/>
              </w:rPr>
              <w:t>产地</w:t>
            </w:r>
          </w:p>
        </w:tc>
        <w:tc>
          <w:tcPr>
            <w:tcW w:w="709" w:type="dxa"/>
            <w:vAlign w:val="center"/>
          </w:tcPr>
          <w:p>
            <w:pPr>
              <w:jc w:val="center"/>
              <w:rPr>
                <w:rFonts w:ascii="宋体" w:hAnsi="宋体" w:cs="宋体"/>
              </w:rPr>
            </w:pPr>
            <w:r>
              <w:rPr>
                <w:rFonts w:hint="eastAsia" w:ascii="宋体" w:hAnsi="宋体" w:cs="宋体"/>
              </w:rPr>
              <w:t>制造</w:t>
            </w:r>
          </w:p>
          <w:p>
            <w:pPr>
              <w:jc w:val="center"/>
              <w:rPr>
                <w:rFonts w:ascii="宋体" w:hAnsi="宋体" w:cs="宋体"/>
              </w:rPr>
            </w:pPr>
            <w:r>
              <w:rPr>
                <w:rFonts w:hint="eastAsia" w:ascii="宋体" w:hAnsi="宋体" w:cs="宋体"/>
              </w:rPr>
              <w:t>年份</w:t>
            </w:r>
          </w:p>
        </w:tc>
        <w:tc>
          <w:tcPr>
            <w:tcW w:w="1176" w:type="dxa"/>
            <w:vAlign w:val="center"/>
          </w:tcPr>
          <w:p>
            <w:pPr>
              <w:jc w:val="center"/>
              <w:rPr>
                <w:rFonts w:ascii="宋体" w:hAnsi="宋体" w:cs="宋体"/>
              </w:rPr>
            </w:pPr>
            <w:r>
              <w:rPr>
                <w:rFonts w:hint="eastAsia" w:ascii="宋体" w:hAnsi="宋体" w:cs="宋体"/>
              </w:rPr>
              <w:t>已使用台</w:t>
            </w:r>
          </w:p>
          <w:p>
            <w:pPr>
              <w:jc w:val="center"/>
              <w:rPr>
                <w:rFonts w:ascii="宋体" w:hAnsi="宋体" w:cs="宋体"/>
              </w:rPr>
            </w:pPr>
            <w:r>
              <w:rPr>
                <w:rFonts w:hint="eastAsia" w:ascii="宋体" w:hAnsi="宋体" w:cs="宋体"/>
              </w:rPr>
              <w:t>时    数</w:t>
            </w:r>
          </w:p>
        </w:tc>
        <w:tc>
          <w:tcPr>
            <w:tcW w:w="1659" w:type="dxa"/>
            <w:vAlign w:val="center"/>
          </w:tcPr>
          <w:p>
            <w:pPr>
              <w:jc w:val="center"/>
              <w:rPr>
                <w:rFonts w:ascii="宋体" w:hAnsi="宋体" w:cs="宋体"/>
              </w:rPr>
            </w:pPr>
            <w:r>
              <w:rPr>
                <w:rFonts w:hint="eastAsia" w:ascii="宋体" w:hAnsi="宋体" w:cs="宋体"/>
              </w:rPr>
              <w:t>用  途</w:t>
            </w:r>
          </w:p>
        </w:tc>
        <w:tc>
          <w:tcPr>
            <w:tcW w:w="850" w:type="dxa"/>
            <w:vAlign w:val="center"/>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bl>
    <w:p>
      <w:pPr>
        <w:spacing w:line="420" w:lineRule="exact"/>
        <w:rPr>
          <w:rFonts w:ascii="宋体" w:hAnsi="宋体" w:cs="宋体"/>
        </w:rPr>
      </w:pPr>
    </w:p>
    <w:p>
      <w:pPr>
        <w:spacing w:before="120" w:beforeLines="50" w:after="120" w:afterLines="50" w:line="380" w:lineRule="exact"/>
        <w:rPr>
          <w:rFonts w:ascii="宋体" w:hAnsi="宋体" w:cs="宋体"/>
          <w:sz w:val="24"/>
        </w:rPr>
      </w:pPr>
      <w:r>
        <w:rPr>
          <w:rFonts w:hint="eastAsia" w:ascii="宋体" w:hAnsi="宋体" w:cs="宋体"/>
        </w:rPr>
        <w:br w:type="page"/>
      </w:r>
      <w:r>
        <w:rPr>
          <w:rFonts w:hint="eastAsia" w:ascii="宋体" w:hAnsi="宋体" w:cs="宋体"/>
          <w:sz w:val="24"/>
        </w:rPr>
        <w:t>附表三：劳动力计划表</w:t>
      </w:r>
    </w:p>
    <w:p>
      <w:pPr>
        <w:wordWrap w:val="0"/>
        <w:spacing w:line="420" w:lineRule="exact"/>
        <w:jc w:val="right"/>
        <w:rPr>
          <w:rFonts w:ascii="宋体" w:hAnsi="宋体" w:cs="宋体"/>
        </w:rPr>
      </w:pPr>
      <w:r>
        <w:rPr>
          <w:rFonts w:hint="eastAsia" w:ascii="宋体" w:hAnsi="宋体" w:cs="宋体"/>
        </w:rPr>
        <w:t xml:space="preserve">单位：人   </w:t>
      </w:r>
    </w:p>
    <w:tbl>
      <w:tblPr>
        <w:tblStyle w:val="2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pPr>
              <w:jc w:val="center"/>
              <w:rPr>
                <w:rFonts w:ascii="宋体" w:hAnsi="宋体" w:cs="宋体"/>
              </w:rPr>
            </w:pPr>
            <w:r>
              <w:rPr>
                <w:rFonts w:hint="eastAsia" w:ascii="宋体" w:hAnsi="宋体" w:cs="宋体"/>
              </w:rPr>
              <w:t>工种</w:t>
            </w:r>
          </w:p>
        </w:tc>
        <w:tc>
          <w:tcPr>
            <w:tcW w:w="7796" w:type="dxa"/>
            <w:gridSpan w:val="7"/>
            <w:vAlign w:val="center"/>
          </w:tcPr>
          <w:p>
            <w:pPr>
              <w:jc w:val="center"/>
              <w:rPr>
                <w:rFonts w:ascii="宋体" w:hAnsi="宋体" w:cs="宋体"/>
              </w:rPr>
            </w:pPr>
            <w:r>
              <w:rPr>
                <w:rFonts w:hint="eastAsia" w:ascii="宋体" w:hAnsi="宋体" w:cs="宋体"/>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bl>
    <w:p>
      <w:pPr>
        <w:spacing w:line="420" w:lineRule="exact"/>
        <w:rPr>
          <w:rFonts w:ascii="宋体" w:hAnsi="宋体" w:cs="宋体"/>
        </w:rPr>
      </w:pPr>
    </w:p>
    <w:p>
      <w:pPr>
        <w:spacing w:before="120" w:beforeLines="50" w:after="240" w:afterLines="100" w:line="380" w:lineRule="exact"/>
        <w:rPr>
          <w:rFonts w:ascii="宋体" w:hAnsi="宋体" w:cs="宋体"/>
          <w:sz w:val="24"/>
        </w:rPr>
      </w:pPr>
      <w:r>
        <w:rPr>
          <w:rFonts w:hint="eastAsia" w:ascii="宋体" w:hAnsi="宋体" w:cs="宋体"/>
        </w:rPr>
        <w:br w:type="page"/>
      </w:r>
      <w:r>
        <w:rPr>
          <w:rFonts w:hint="eastAsia" w:ascii="宋体" w:hAnsi="宋体" w:cs="宋体"/>
          <w:sz w:val="24"/>
        </w:rPr>
        <w:t>附表四：计划开、竣工日期和施工进度网络图</w:t>
      </w:r>
    </w:p>
    <w:p>
      <w:pPr>
        <w:spacing w:line="420" w:lineRule="exact"/>
        <w:ind w:firstLine="420" w:firstLineChars="200"/>
        <w:rPr>
          <w:rFonts w:ascii="宋体" w:hAnsi="宋体" w:cs="宋体"/>
        </w:rPr>
      </w:pPr>
      <w:r>
        <w:rPr>
          <w:rFonts w:hint="eastAsia" w:ascii="宋体" w:hAnsi="宋体" w:cs="宋体"/>
        </w:rPr>
        <w:t>1．投标人应递交施工进度网络图或施工进度表，说明按招标文件要求的计划工期进行施工的各个关键日期。</w:t>
      </w:r>
    </w:p>
    <w:p>
      <w:pPr>
        <w:spacing w:line="420" w:lineRule="exact"/>
        <w:ind w:firstLine="420" w:firstLineChars="200"/>
        <w:rPr>
          <w:rFonts w:ascii="宋体" w:hAnsi="宋体" w:cs="宋体"/>
        </w:rPr>
      </w:pPr>
      <w:r>
        <w:rPr>
          <w:rFonts w:hint="eastAsia" w:ascii="宋体" w:hAnsi="宋体" w:cs="宋体"/>
        </w:rPr>
        <w:t>2．施工进度表可采用网络图和（或）横道图表示。</w:t>
      </w:r>
    </w:p>
    <w:p>
      <w:pPr>
        <w:pStyle w:val="8"/>
        <w:rPr>
          <w:rFonts w:hint="default" w:cs="宋体"/>
        </w:rPr>
      </w:pPr>
      <w:r>
        <w:rPr>
          <w:rFonts w:cs="宋体"/>
        </w:rPr>
        <w:br w:type="page"/>
      </w:r>
      <w:bookmarkStart w:id="797" w:name="_Toc3733"/>
      <w:bookmarkStart w:id="798" w:name="_Toc18164"/>
      <w:bookmarkStart w:id="799" w:name="_Toc482334744"/>
      <w:bookmarkStart w:id="800" w:name="_Toc31611"/>
      <w:r>
        <w:rPr>
          <w:rFonts w:cs="宋体"/>
        </w:rPr>
        <w:t>附表五：施工总平面图</w:t>
      </w:r>
      <w:bookmarkEnd w:id="797"/>
      <w:bookmarkEnd w:id="798"/>
      <w:bookmarkEnd w:id="799"/>
      <w:bookmarkEnd w:id="800"/>
    </w:p>
    <w:p>
      <w:pPr>
        <w:spacing w:line="420" w:lineRule="exact"/>
        <w:ind w:firstLine="420" w:firstLineChars="200"/>
        <w:rPr>
          <w:rFonts w:ascii="宋体" w:hAnsi="宋体" w:cs="宋体"/>
        </w:rPr>
      </w:pPr>
      <w:r>
        <w:rPr>
          <w:rFonts w:hint="eastAsia" w:ascii="宋体" w:hAnsi="宋体" w:cs="宋体"/>
        </w:rPr>
        <w:t>投标人应递交一份施工总平面图，绘出现场临时设施布置图表并附文字说明，说明临时设施、加工车间、现场办公、设备及仓储、供电、供水、卫生、生活、道路、消防等设施的情况和布置。</w:t>
      </w:r>
    </w:p>
    <w:p>
      <w:pPr>
        <w:pStyle w:val="6"/>
        <w:numPr>
          <w:ilvl w:val="0"/>
          <w:numId w:val="0"/>
        </w:numPr>
        <w:ind w:right="-63" w:rightChars="-30"/>
        <w:jc w:val="center"/>
        <w:rPr>
          <w:rFonts w:ascii="宋体" w:hAnsi="宋体" w:eastAsia="宋体" w:cs="宋体"/>
        </w:rPr>
      </w:pPr>
      <w:r>
        <w:rPr>
          <w:rFonts w:cs="宋体"/>
        </w:rPr>
        <w:br w:type="page"/>
      </w:r>
      <w:bookmarkEnd w:id="796"/>
      <w:bookmarkStart w:id="801" w:name="_Toc482334746"/>
      <w:bookmarkStart w:id="802" w:name="_Toc387150395"/>
      <w:bookmarkStart w:id="803" w:name="_Toc26956"/>
      <w:r>
        <w:rPr>
          <w:rFonts w:hint="eastAsia" w:cs="宋体"/>
          <w:lang w:val="en-US" w:eastAsia="zh-CN"/>
        </w:rPr>
        <w:t>七</w:t>
      </w:r>
      <w:r>
        <w:rPr>
          <w:rFonts w:hint="eastAsia" w:ascii="宋体" w:hAnsi="宋体" w:eastAsia="宋体" w:cs="宋体"/>
        </w:rPr>
        <w:t>、项目管理机构</w:t>
      </w:r>
      <w:bookmarkEnd w:id="801"/>
      <w:bookmarkEnd w:id="802"/>
      <w:bookmarkEnd w:id="803"/>
    </w:p>
    <w:p>
      <w:pPr>
        <w:pStyle w:val="9"/>
        <w:spacing w:line="440" w:lineRule="exact"/>
        <w:jc w:val="center"/>
        <w:rPr>
          <w:rFonts w:ascii="宋体" w:hAnsi="宋体" w:cs="宋体"/>
          <w:b w:val="0"/>
          <w:sz w:val="24"/>
        </w:rPr>
      </w:pPr>
      <w:bookmarkStart w:id="804" w:name="_Toc387150396"/>
      <w:r>
        <w:rPr>
          <w:rFonts w:hint="eastAsia" w:ascii="宋体" w:hAnsi="宋体" w:cs="宋体"/>
          <w:sz w:val="24"/>
        </w:rPr>
        <w:t>（一）</w:t>
      </w:r>
      <w:r>
        <w:rPr>
          <w:rFonts w:hint="eastAsia" w:ascii="宋体" w:hAnsi="宋体" w:cs="宋体"/>
          <w:b w:val="0"/>
          <w:sz w:val="24"/>
        </w:rPr>
        <w:t>项目管理机构组成表</w:t>
      </w:r>
      <w:bookmarkEnd w:id="804"/>
    </w:p>
    <w:tbl>
      <w:tblPr>
        <w:tblStyle w:val="26"/>
        <w:tblW w:w="89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743"/>
        <w:gridCol w:w="743"/>
        <w:gridCol w:w="1484"/>
        <w:gridCol w:w="1485"/>
        <w:gridCol w:w="1484"/>
        <w:gridCol w:w="148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3" w:type="dxa"/>
            <w:vMerge w:val="restart"/>
            <w:vAlign w:val="center"/>
          </w:tcPr>
          <w:p>
            <w:pPr>
              <w:adjustRightInd w:val="0"/>
              <w:jc w:val="center"/>
              <w:rPr>
                <w:rFonts w:ascii="宋体" w:hAnsi="宋体" w:cs="宋体"/>
              </w:rPr>
            </w:pPr>
            <w:r>
              <w:rPr>
                <w:rFonts w:hint="eastAsia" w:ascii="宋体" w:hAnsi="宋体" w:cs="宋体"/>
              </w:rPr>
              <w:t>职务</w:t>
            </w:r>
          </w:p>
        </w:tc>
        <w:tc>
          <w:tcPr>
            <w:tcW w:w="743" w:type="dxa"/>
            <w:vMerge w:val="restart"/>
            <w:vAlign w:val="center"/>
          </w:tcPr>
          <w:p>
            <w:pPr>
              <w:adjustRightInd w:val="0"/>
              <w:jc w:val="center"/>
              <w:rPr>
                <w:rFonts w:ascii="宋体" w:hAnsi="宋体" w:cs="宋体"/>
              </w:rPr>
            </w:pPr>
            <w:r>
              <w:rPr>
                <w:rFonts w:hint="eastAsia" w:ascii="宋体" w:hAnsi="宋体" w:cs="宋体"/>
              </w:rPr>
              <w:t>姓名</w:t>
            </w:r>
          </w:p>
        </w:tc>
        <w:tc>
          <w:tcPr>
            <w:tcW w:w="743" w:type="dxa"/>
            <w:vMerge w:val="restart"/>
            <w:vAlign w:val="center"/>
          </w:tcPr>
          <w:p>
            <w:pPr>
              <w:adjustRightInd w:val="0"/>
              <w:jc w:val="center"/>
              <w:rPr>
                <w:rFonts w:ascii="宋体" w:hAnsi="宋体" w:cs="宋体"/>
              </w:rPr>
            </w:pPr>
            <w:r>
              <w:rPr>
                <w:rFonts w:hint="eastAsia" w:ascii="宋体" w:hAnsi="宋体" w:cs="宋体"/>
              </w:rPr>
              <w:t>职称</w:t>
            </w:r>
          </w:p>
        </w:tc>
        <w:tc>
          <w:tcPr>
            <w:tcW w:w="5939" w:type="dxa"/>
            <w:gridSpan w:val="4"/>
            <w:vAlign w:val="center"/>
          </w:tcPr>
          <w:p>
            <w:pPr>
              <w:adjustRightInd w:val="0"/>
              <w:jc w:val="center"/>
              <w:rPr>
                <w:rFonts w:ascii="宋体" w:hAnsi="宋体" w:cs="宋体"/>
              </w:rPr>
            </w:pPr>
            <w:r>
              <w:rPr>
                <w:rFonts w:hint="eastAsia" w:ascii="宋体" w:hAnsi="宋体" w:cs="宋体"/>
              </w:rPr>
              <w:t>执业或职业资格证明</w:t>
            </w:r>
          </w:p>
        </w:tc>
        <w:tc>
          <w:tcPr>
            <w:tcW w:w="742" w:type="dxa"/>
            <w:vMerge w:val="restart"/>
            <w:vAlign w:val="center"/>
          </w:tcPr>
          <w:p>
            <w:pPr>
              <w:adjustRightInd w:val="0"/>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3" w:type="dxa"/>
            <w:vMerge w:val="continue"/>
            <w:vAlign w:val="center"/>
          </w:tcPr>
          <w:p>
            <w:pPr>
              <w:adjustRightInd w:val="0"/>
              <w:jc w:val="center"/>
              <w:rPr>
                <w:rFonts w:ascii="宋体" w:hAnsi="宋体" w:cs="宋体"/>
              </w:rPr>
            </w:pPr>
          </w:p>
        </w:tc>
        <w:tc>
          <w:tcPr>
            <w:tcW w:w="743" w:type="dxa"/>
            <w:vMerge w:val="continue"/>
            <w:vAlign w:val="center"/>
          </w:tcPr>
          <w:p>
            <w:pPr>
              <w:adjustRightInd w:val="0"/>
              <w:jc w:val="center"/>
              <w:rPr>
                <w:rFonts w:ascii="宋体" w:hAnsi="宋体" w:cs="宋体"/>
              </w:rPr>
            </w:pPr>
          </w:p>
        </w:tc>
        <w:tc>
          <w:tcPr>
            <w:tcW w:w="743" w:type="dxa"/>
            <w:vMerge w:val="continue"/>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r>
              <w:rPr>
                <w:rFonts w:hint="eastAsia" w:ascii="宋体" w:hAnsi="宋体" w:cs="宋体"/>
              </w:rPr>
              <w:t>证书名称</w:t>
            </w:r>
          </w:p>
        </w:tc>
        <w:tc>
          <w:tcPr>
            <w:tcW w:w="1485" w:type="dxa"/>
            <w:vAlign w:val="center"/>
          </w:tcPr>
          <w:p>
            <w:pPr>
              <w:adjustRightInd w:val="0"/>
              <w:jc w:val="center"/>
              <w:rPr>
                <w:rFonts w:ascii="宋体" w:hAnsi="宋体" w:cs="宋体"/>
              </w:rPr>
            </w:pPr>
            <w:r>
              <w:rPr>
                <w:rFonts w:hint="eastAsia" w:ascii="宋体" w:hAnsi="宋体" w:cs="宋体"/>
              </w:rPr>
              <w:t>级别</w:t>
            </w:r>
          </w:p>
        </w:tc>
        <w:tc>
          <w:tcPr>
            <w:tcW w:w="1484" w:type="dxa"/>
            <w:vAlign w:val="center"/>
          </w:tcPr>
          <w:p>
            <w:pPr>
              <w:adjustRightInd w:val="0"/>
              <w:jc w:val="center"/>
              <w:rPr>
                <w:rFonts w:ascii="宋体" w:hAnsi="宋体" w:cs="宋体"/>
              </w:rPr>
            </w:pPr>
            <w:r>
              <w:rPr>
                <w:rFonts w:hint="eastAsia" w:ascii="宋体" w:hAnsi="宋体" w:cs="宋体"/>
              </w:rPr>
              <w:t>证号</w:t>
            </w:r>
          </w:p>
        </w:tc>
        <w:tc>
          <w:tcPr>
            <w:tcW w:w="1486" w:type="dxa"/>
            <w:vAlign w:val="center"/>
          </w:tcPr>
          <w:p>
            <w:pPr>
              <w:adjustRightInd w:val="0"/>
              <w:jc w:val="center"/>
              <w:rPr>
                <w:rFonts w:ascii="宋体" w:hAnsi="宋体" w:cs="宋体"/>
              </w:rPr>
            </w:pPr>
            <w:r>
              <w:rPr>
                <w:rFonts w:hint="eastAsia" w:ascii="宋体" w:hAnsi="宋体" w:cs="宋体"/>
              </w:rPr>
              <w:t>专业</w:t>
            </w:r>
          </w:p>
        </w:tc>
        <w:tc>
          <w:tcPr>
            <w:tcW w:w="742" w:type="dxa"/>
            <w:vMerge w:val="continue"/>
            <w:vAlign w:val="center"/>
          </w:tcPr>
          <w:p>
            <w:pPr>
              <w:adjustRightIn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5"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6" w:type="dxa"/>
            <w:vAlign w:val="center"/>
          </w:tcPr>
          <w:p>
            <w:pPr>
              <w:adjustRightInd w:val="0"/>
              <w:jc w:val="center"/>
              <w:rPr>
                <w:rFonts w:ascii="宋体" w:hAnsi="宋体" w:cs="宋体"/>
              </w:rPr>
            </w:pPr>
          </w:p>
        </w:tc>
        <w:tc>
          <w:tcPr>
            <w:tcW w:w="742" w:type="dxa"/>
            <w:vAlign w:val="center"/>
          </w:tcPr>
          <w:p>
            <w:pPr>
              <w:adjustRightIn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5"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6" w:type="dxa"/>
            <w:vAlign w:val="center"/>
          </w:tcPr>
          <w:p>
            <w:pPr>
              <w:adjustRightInd w:val="0"/>
              <w:jc w:val="center"/>
              <w:rPr>
                <w:rFonts w:ascii="宋体" w:hAnsi="宋体" w:cs="宋体"/>
              </w:rPr>
            </w:pPr>
          </w:p>
        </w:tc>
        <w:tc>
          <w:tcPr>
            <w:tcW w:w="742" w:type="dxa"/>
            <w:vAlign w:val="center"/>
          </w:tcPr>
          <w:p>
            <w:pPr>
              <w:adjustRightIn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5"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6" w:type="dxa"/>
            <w:vAlign w:val="center"/>
          </w:tcPr>
          <w:p>
            <w:pPr>
              <w:adjustRightInd w:val="0"/>
              <w:jc w:val="center"/>
              <w:rPr>
                <w:rFonts w:ascii="宋体" w:hAnsi="宋体" w:cs="宋体"/>
              </w:rPr>
            </w:pPr>
          </w:p>
        </w:tc>
        <w:tc>
          <w:tcPr>
            <w:tcW w:w="742" w:type="dxa"/>
            <w:vAlign w:val="center"/>
          </w:tcPr>
          <w:p>
            <w:pPr>
              <w:adjustRightIn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5"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6" w:type="dxa"/>
            <w:vAlign w:val="center"/>
          </w:tcPr>
          <w:p>
            <w:pPr>
              <w:adjustRightInd w:val="0"/>
              <w:jc w:val="center"/>
              <w:rPr>
                <w:rFonts w:ascii="宋体" w:hAnsi="宋体" w:cs="宋体"/>
              </w:rPr>
            </w:pPr>
          </w:p>
        </w:tc>
        <w:tc>
          <w:tcPr>
            <w:tcW w:w="742" w:type="dxa"/>
            <w:vAlign w:val="center"/>
          </w:tcPr>
          <w:p>
            <w:pPr>
              <w:adjustRightIn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5"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6" w:type="dxa"/>
            <w:vAlign w:val="center"/>
          </w:tcPr>
          <w:p>
            <w:pPr>
              <w:adjustRightInd w:val="0"/>
              <w:jc w:val="center"/>
              <w:rPr>
                <w:rFonts w:ascii="宋体" w:hAnsi="宋体" w:cs="宋体"/>
              </w:rPr>
            </w:pPr>
          </w:p>
        </w:tc>
        <w:tc>
          <w:tcPr>
            <w:tcW w:w="742" w:type="dxa"/>
            <w:vAlign w:val="center"/>
          </w:tcPr>
          <w:p>
            <w:pPr>
              <w:adjustRightIn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5"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6" w:type="dxa"/>
            <w:vAlign w:val="center"/>
          </w:tcPr>
          <w:p>
            <w:pPr>
              <w:adjustRightInd w:val="0"/>
              <w:jc w:val="center"/>
              <w:rPr>
                <w:rFonts w:ascii="宋体" w:hAnsi="宋体" w:cs="宋体"/>
              </w:rPr>
            </w:pPr>
          </w:p>
        </w:tc>
        <w:tc>
          <w:tcPr>
            <w:tcW w:w="742" w:type="dxa"/>
            <w:vAlign w:val="center"/>
          </w:tcPr>
          <w:p>
            <w:pPr>
              <w:adjustRightIn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5"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6" w:type="dxa"/>
            <w:vAlign w:val="center"/>
          </w:tcPr>
          <w:p>
            <w:pPr>
              <w:adjustRightInd w:val="0"/>
              <w:jc w:val="center"/>
              <w:rPr>
                <w:rFonts w:ascii="宋体" w:hAnsi="宋体" w:cs="宋体"/>
              </w:rPr>
            </w:pPr>
          </w:p>
        </w:tc>
        <w:tc>
          <w:tcPr>
            <w:tcW w:w="742" w:type="dxa"/>
            <w:vAlign w:val="center"/>
          </w:tcPr>
          <w:p>
            <w:pPr>
              <w:adjustRightIn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5"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6" w:type="dxa"/>
            <w:vAlign w:val="center"/>
          </w:tcPr>
          <w:p>
            <w:pPr>
              <w:adjustRightInd w:val="0"/>
              <w:jc w:val="center"/>
              <w:rPr>
                <w:rFonts w:ascii="宋体" w:hAnsi="宋体" w:cs="宋体"/>
              </w:rPr>
            </w:pPr>
          </w:p>
        </w:tc>
        <w:tc>
          <w:tcPr>
            <w:tcW w:w="742" w:type="dxa"/>
            <w:vAlign w:val="center"/>
          </w:tcPr>
          <w:p>
            <w:pPr>
              <w:adjustRightIn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5"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6" w:type="dxa"/>
            <w:vAlign w:val="center"/>
          </w:tcPr>
          <w:p>
            <w:pPr>
              <w:adjustRightInd w:val="0"/>
              <w:jc w:val="center"/>
              <w:rPr>
                <w:rFonts w:ascii="宋体" w:hAnsi="宋体" w:cs="宋体"/>
              </w:rPr>
            </w:pPr>
          </w:p>
        </w:tc>
        <w:tc>
          <w:tcPr>
            <w:tcW w:w="742" w:type="dxa"/>
            <w:vAlign w:val="center"/>
          </w:tcPr>
          <w:p>
            <w:pPr>
              <w:adjustRightIn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5"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6" w:type="dxa"/>
            <w:vAlign w:val="center"/>
          </w:tcPr>
          <w:p>
            <w:pPr>
              <w:adjustRightInd w:val="0"/>
              <w:jc w:val="center"/>
              <w:rPr>
                <w:rFonts w:ascii="宋体" w:hAnsi="宋体" w:cs="宋体"/>
              </w:rPr>
            </w:pPr>
          </w:p>
        </w:tc>
        <w:tc>
          <w:tcPr>
            <w:tcW w:w="742" w:type="dxa"/>
            <w:vAlign w:val="center"/>
          </w:tcPr>
          <w:p>
            <w:pPr>
              <w:adjustRightIn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5"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6" w:type="dxa"/>
            <w:vAlign w:val="center"/>
          </w:tcPr>
          <w:p>
            <w:pPr>
              <w:adjustRightInd w:val="0"/>
              <w:jc w:val="center"/>
              <w:rPr>
                <w:rFonts w:ascii="宋体" w:hAnsi="宋体" w:cs="宋体"/>
              </w:rPr>
            </w:pPr>
          </w:p>
        </w:tc>
        <w:tc>
          <w:tcPr>
            <w:tcW w:w="742" w:type="dxa"/>
            <w:vAlign w:val="center"/>
          </w:tcPr>
          <w:p>
            <w:pPr>
              <w:adjustRightIn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5"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6" w:type="dxa"/>
            <w:vAlign w:val="center"/>
          </w:tcPr>
          <w:p>
            <w:pPr>
              <w:adjustRightInd w:val="0"/>
              <w:jc w:val="center"/>
              <w:rPr>
                <w:rFonts w:ascii="宋体" w:hAnsi="宋体" w:cs="宋体"/>
              </w:rPr>
            </w:pPr>
          </w:p>
        </w:tc>
        <w:tc>
          <w:tcPr>
            <w:tcW w:w="742" w:type="dxa"/>
            <w:vAlign w:val="center"/>
          </w:tcPr>
          <w:p>
            <w:pPr>
              <w:adjustRightIn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5"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6" w:type="dxa"/>
            <w:vAlign w:val="center"/>
          </w:tcPr>
          <w:p>
            <w:pPr>
              <w:adjustRightInd w:val="0"/>
              <w:jc w:val="center"/>
              <w:rPr>
                <w:rFonts w:ascii="宋体" w:hAnsi="宋体" w:cs="宋体"/>
              </w:rPr>
            </w:pPr>
          </w:p>
        </w:tc>
        <w:tc>
          <w:tcPr>
            <w:tcW w:w="742" w:type="dxa"/>
            <w:vAlign w:val="center"/>
          </w:tcPr>
          <w:p>
            <w:pPr>
              <w:adjustRightIn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5"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6" w:type="dxa"/>
            <w:vAlign w:val="center"/>
          </w:tcPr>
          <w:p>
            <w:pPr>
              <w:adjustRightInd w:val="0"/>
              <w:jc w:val="center"/>
              <w:rPr>
                <w:rFonts w:ascii="宋体" w:hAnsi="宋体" w:cs="宋体"/>
              </w:rPr>
            </w:pPr>
          </w:p>
        </w:tc>
        <w:tc>
          <w:tcPr>
            <w:tcW w:w="742" w:type="dxa"/>
            <w:vAlign w:val="center"/>
          </w:tcPr>
          <w:p>
            <w:pPr>
              <w:adjustRightIn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5"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6" w:type="dxa"/>
            <w:vAlign w:val="center"/>
          </w:tcPr>
          <w:p>
            <w:pPr>
              <w:adjustRightInd w:val="0"/>
              <w:jc w:val="center"/>
              <w:rPr>
                <w:rFonts w:ascii="宋体" w:hAnsi="宋体" w:cs="宋体"/>
              </w:rPr>
            </w:pPr>
          </w:p>
        </w:tc>
        <w:tc>
          <w:tcPr>
            <w:tcW w:w="742" w:type="dxa"/>
            <w:vAlign w:val="center"/>
          </w:tcPr>
          <w:p>
            <w:pPr>
              <w:adjustRightIn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5"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6" w:type="dxa"/>
            <w:vAlign w:val="center"/>
          </w:tcPr>
          <w:p>
            <w:pPr>
              <w:adjustRightInd w:val="0"/>
              <w:jc w:val="center"/>
              <w:rPr>
                <w:rFonts w:ascii="宋体" w:hAnsi="宋体" w:cs="宋体"/>
              </w:rPr>
            </w:pPr>
          </w:p>
        </w:tc>
        <w:tc>
          <w:tcPr>
            <w:tcW w:w="742" w:type="dxa"/>
            <w:vAlign w:val="center"/>
          </w:tcPr>
          <w:p>
            <w:pPr>
              <w:adjustRightIn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5"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6" w:type="dxa"/>
            <w:vAlign w:val="center"/>
          </w:tcPr>
          <w:p>
            <w:pPr>
              <w:adjustRightInd w:val="0"/>
              <w:jc w:val="center"/>
              <w:rPr>
                <w:rFonts w:ascii="宋体" w:hAnsi="宋体" w:cs="宋体"/>
              </w:rPr>
            </w:pPr>
          </w:p>
        </w:tc>
        <w:tc>
          <w:tcPr>
            <w:tcW w:w="742" w:type="dxa"/>
            <w:vAlign w:val="center"/>
          </w:tcPr>
          <w:p>
            <w:pPr>
              <w:adjustRightIn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5"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6" w:type="dxa"/>
            <w:vAlign w:val="center"/>
          </w:tcPr>
          <w:p>
            <w:pPr>
              <w:adjustRightInd w:val="0"/>
              <w:jc w:val="center"/>
              <w:rPr>
                <w:rFonts w:ascii="宋体" w:hAnsi="宋体" w:cs="宋体"/>
              </w:rPr>
            </w:pPr>
          </w:p>
        </w:tc>
        <w:tc>
          <w:tcPr>
            <w:tcW w:w="742" w:type="dxa"/>
            <w:vAlign w:val="center"/>
          </w:tcPr>
          <w:p>
            <w:pPr>
              <w:adjustRightIn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743"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5" w:type="dxa"/>
            <w:vAlign w:val="center"/>
          </w:tcPr>
          <w:p>
            <w:pPr>
              <w:adjustRightInd w:val="0"/>
              <w:jc w:val="center"/>
              <w:rPr>
                <w:rFonts w:ascii="宋体" w:hAnsi="宋体" w:cs="宋体"/>
              </w:rPr>
            </w:pPr>
          </w:p>
        </w:tc>
        <w:tc>
          <w:tcPr>
            <w:tcW w:w="1484" w:type="dxa"/>
            <w:vAlign w:val="center"/>
          </w:tcPr>
          <w:p>
            <w:pPr>
              <w:adjustRightInd w:val="0"/>
              <w:jc w:val="center"/>
              <w:rPr>
                <w:rFonts w:ascii="宋体" w:hAnsi="宋体" w:cs="宋体"/>
              </w:rPr>
            </w:pPr>
          </w:p>
        </w:tc>
        <w:tc>
          <w:tcPr>
            <w:tcW w:w="1486" w:type="dxa"/>
            <w:vAlign w:val="center"/>
          </w:tcPr>
          <w:p>
            <w:pPr>
              <w:adjustRightInd w:val="0"/>
              <w:jc w:val="center"/>
              <w:rPr>
                <w:rFonts w:ascii="宋体" w:hAnsi="宋体" w:cs="宋体"/>
              </w:rPr>
            </w:pPr>
          </w:p>
        </w:tc>
        <w:tc>
          <w:tcPr>
            <w:tcW w:w="742" w:type="dxa"/>
            <w:vAlign w:val="center"/>
          </w:tcPr>
          <w:p>
            <w:pPr>
              <w:adjustRightIn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3" w:type="dxa"/>
            <w:vAlign w:val="center"/>
          </w:tcPr>
          <w:p>
            <w:pPr>
              <w:adjustRightInd w:val="0"/>
              <w:jc w:val="center"/>
              <w:rPr>
                <w:rFonts w:ascii="宋体" w:hAnsi="宋体" w:cs="宋体"/>
                <w:spacing w:val="-40"/>
              </w:rPr>
            </w:pPr>
          </w:p>
        </w:tc>
        <w:tc>
          <w:tcPr>
            <w:tcW w:w="743" w:type="dxa"/>
            <w:vAlign w:val="center"/>
          </w:tcPr>
          <w:p>
            <w:pPr>
              <w:adjustRightInd w:val="0"/>
              <w:jc w:val="center"/>
              <w:rPr>
                <w:rFonts w:ascii="宋体" w:hAnsi="宋体" w:cs="宋体"/>
                <w:spacing w:val="-40"/>
              </w:rPr>
            </w:pPr>
          </w:p>
        </w:tc>
        <w:tc>
          <w:tcPr>
            <w:tcW w:w="743" w:type="dxa"/>
            <w:vAlign w:val="center"/>
          </w:tcPr>
          <w:p>
            <w:pPr>
              <w:adjustRightInd w:val="0"/>
              <w:jc w:val="center"/>
              <w:rPr>
                <w:rFonts w:ascii="宋体" w:hAnsi="宋体" w:cs="宋体"/>
                <w:spacing w:val="-40"/>
              </w:rPr>
            </w:pPr>
          </w:p>
        </w:tc>
        <w:tc>
          <w:tcPr>
            <w:tcW w:w="1484" w:type="dxa"/>
            <w:vAlign w:val="center"/>
          </w:tcPr>
          <w:p>
            <w:pPr>
              <w:adjustRightInd w:val="0"/>
              <w:jc w:val="center"/>
              <w:rPr>
                <w:rFonts w:ascii="宋体" w:hAnsi="宋体" w:cs="宋体"/>
                <w:spacing w:val="-40"/>
              </w:rPr>
            </w:pPr>
          </w:p>
        </w:tc>
        <w:tc>
          <w:tcPr>
            <w:tcW w:w="1485" w:type="dxa"/>
            <w:vAlign w:val="center"/>
          </w:tcPr>
          <w:p>
            <w:pPr>
              <w:adjustRightInd w:val="0"/>
              <w:jc w:val="center"/>
              <w:rPr>
                <w:rFonts w:ascii="宋体" w:hAnsi="宋体" w:cs="宋体"/>
                <w:spacing w:val="-40"/>
              </w:rPr>
            </w:pPr>
          </w:p>
        </w:tc>
        <w:tc>
          <w:tcPr>
            <w:tcW w:w="1484" w:type="dxa"/>
            <w:vAlign w:val="center"/>
          </w:tcPr>
          <w:p>
            <w:pPr>
              <w:adjustRightInd w:val="0"/>
              <w:jc w:val="center"/>
              <w:rPr>
                <w:rFonts w:ascii="宋体" w:hAnsi="宋体" w:cs="宋体"/>
                <w:spacing w:val="-40"/>
              </w:rPr>
            </w:pPr>
          </w:p>
        </w:tc>
        <w:tc>
          <w:tcPr>
            <w:tcW w:w="1486" w:type="dxa"/>
            <w:vAlign w:val="center"/>
          </w:tcPr>
          <w:p>
            <w:pPr>
              <w:adjustRightInd w:val="0"/>
              <w:jc w:val="center"/>
              <w:rPr>
                <w:rFonts w:ascii="宋体" w:hAnsi="宋体" w:cs="宋体"/>
                <w:spacing w:val="-40"/>
              </w:rPr>
            </w:pPr>
          </w:p>
        </w:tc>
        <w:tc>
          <w:tcPr>
            <w:tcW w:w="742" w:type="dxa"/>
            <w:vAlign w:val="center"/>
          </w:tcPr>
          <w:p>
            <w:pPr>
              <w:adjustRightInd w:val="0"/>
              <w:jc w:val="center"/>
              <w:rPr>
                <w:rFonts w:ascii="宋体" w:hAnsi="宋体" w:cs="宋体"/>
                <w:spacing w:val="-40"/>
              </w:rPr>
            </w:pPr>
          </w:p>
        </w:tc>
      </w:tr>
    </w:tbl>
    <w:p>
      <w:pPr>
        <w:rPr>
          <w:rFonts w:ascii="宋体" w:hAnsi="宋体" w:cs="宋体"/>
        </w:rPr>
      </w:pPr>
      <w:bookmarkStart w:id="805" w:name="_Toc387150397"/>
    </w:p>
    <w:p>
      <w:pPr>
        <w:pStyle w:val="9"/>
        <w:jc w:val="center"/>
        <w:rPr>
          <w:rFonts w:ascii="宋体" w:hAnsi="宋体" w:cs="宋体"/>
        </w:rPr>
      </w:pPr>
      <w:r>
        <w:rPr>
          <w:rFonts w:hint="eastAsia" w:ascii="宋体" w:hAnsi="宋体" w:cs="宋体"/>
        </w:rPr>
        <w:br w:type="page"/>
      </w:r>
      <w:r>
        <w:rPr>
          <w:rFonts w:hint="eastAsia" w:ascii="宋体" w:hAnsi="宋体" w:cs="宋体"/>
        </w:rPr>
        <w:t>（二）主要人员简历表</w:t>
      </w:r>
      <w:bookmarkEnd w:id="805"/>
    </w:p>
    <w:p>
      <w:pPr>
        <w:spacing w:line="420" w:lineRule="exact"/>
        <w:rPr>
          <w:rFonts w:ascii="宋体" w:hAnsi="宋体" w:cs="宋体"/>
        </w:rPr>
      </w:pPr>
      <w:r>
        <w:rPr>
          <w:rFonts w:hint="eastAsia" w:ascii="宋体" w:hAnsi="宋体" w:cs="宋体"/>
        </w:rPr>
        <w:t>附1：拟派往本招标工程项目经理简历表</w:t>
      </w:r>
    </w:p>
    <w:p>
      <w:pPr>
        <w:spacing w:line="420" w:lineRule="exact"/>
        <w:ind w:firstLine="420" w:firstLineChars="200"/>
        <w:rPr>
          <w:rFonts w:ascii="宋体" w:hAnsi="宋体" w:cs="宋体"/>
        </w:rPr>
      </w:pPr>
      <w:r>
        <w:rPr>
          <w:rFonts w:hint="eastAsia" w:ascii="宋体" w:hAnsi="宋体" w:cs="宋体"/>
        </w:rPr>
        <w:t>项目经理应附建造师注册证书及安全生产考核合格证书B证、身份证、职称证复印件或扫描件以及未担任其他在施建设工程项目建造师的承诺，</w:t>
      </w:r>
      <w:r>
        <w:rPr>
          <w:rFonts w:hint="eastAsia" w:cs="宋体"/>
          <w:szCs w:val="21"/>
        </w:rPr>
        <w:t>业绩证明材料</w:t>
      </w:r>
      <w:r>
        <w:rPr>
          <w:rFonts w:hint="eastAsia" w:ascii="宋体" w:hAnsi="宋体" w:cs="宋体"/>
        </w:rPr>
        <w:t>。</w:t>
      </w:r>
    </w:p>
    <w:tbl>
      <w:tblPr>
        <w:tblStyle w:val="26"/>
        <w:tblW w:w="8702" w:type="dxa"/>
        <w:tblInd w:w="1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95"/>
        <w:gridCol w:w="1550"/>
        <w:gridCol w:w="199"/>
        <w:gridCol w:w="1267"/>
        <w:gridCol w:w="981"/>
        <w:gridCol w:w="941"/>
        <w:gridCol w:w="172"/>
        <w:gridCol w:w="22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09" w:hRule="atLeast"/>
        </w:trPr>
        <w:tc>
          <w:tcPr>
            <w:tcW w:w="3044" w:type="dxa"/>
            <w:gridSpan w:val="3"/>
            <w:tcBorders>
              <w:top w:val="single" w:color="auto" w:sz="6" w:space="0"/>
              <w:bottom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rPr>
              <w:t>姓名</w:t>
            </w:r>
          </w:p>
        </w:tc>
        <w:tc>
          <w:tcPr>
            <w:tcW w:w="2248" w:type="dxa"/>
            <w:gridSpan w:val="2"/>
            <w:tcBorders>
              <w:left w:val="single" w:color="auto" w:sz="4" w:space="0"/>
            </w:tcBorders>
            <w:vAlign w:val="center"/>
          </w:tcPr>
          <w:p>
            <w:pPr>
              <w:spacing w:line="440" w:lineRule="exact"/>
              <w:jc w:val="center"/>
              <w:rPr>
                <w:rFonts w:ascii="宋体" w:hAnsi="宋体" w:cs="宋体"/>
              </w:rPr>
            </w:pPr>
          </w:p>
        </w:tc>
        <w:tc>
          <w:tcPr>
            <w:tcW w:w="1113" w:type="dxa"/>
            <w:gridSpan w:val="2"/>
            <w:tcBorders>
              <w:right w:val="single" w:color="auto" w:sz="4" w:space="0"/>
            </w:tcBorders>
            <w:vAlign w:val="center"/>
          </w:tcPr>
          <w:p>
            <w:pPr>
              <w:spacing w:line="440" w:lineRule="exact"/>
              <w:jc w:val="center"/>
              <w:rPr>
                <w:rFonts w:ascii="宋体" w:hAnsi="宋体" w:cs="宋体"/>
              </w:rPr>
            </w:pPr>
            <w:r>
              <w:rPr>
                <w:rFonts w:hint="eastAsia" w:ascii="宋体" w:hAnsi="宋体" w:cs="宋体"/>
              </w:rPr>
              <w:t>年龄</w:t>
            </w:r>
          </w:p>
        </w:tc>
        <w:tc>
          <w:tcPr>
            <w:tcW w:w="2297" w:type="dxa"/>
            <w:tcBorders>
              <w:left w:val="single" w:color="auto" w:sz="4" w:space="0"/>
            </w:tcBorders>
            <w:vAlign w:val="center"/>
          </w:tcPr>
          <w:p>
            <w:pPr>
              <w:spacing w:line="440" w:lineRule="exac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72" w:hRule="atLeast"/>
        </w:trPr>
        <w:tc>
          <w:tcPr>
            <w:tcW w:w="3044" w:type="dxa"/>
            <w:gridSpan w:val="3"/>
            <w:tcBorders>
              <w:top w:val="single" w:color="auto" w:sz="4" w:space="0"/>
              <w:bottom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rPr>
              <w:t>职称</w:t>
            </w:r>
          </w:p>
        </w:tc>
        <w:tc>
          <w:tcPr>
            <w:tcW w:w="2248" w:type="dxa"/>
            <w:gridSpan w:val="2"/>
            <w:tcBorders>
              <w:top w:val="single" w:color="auto" w:sz="4" w:space="0"/>
              <w:left w:val="single" w:color="auto" w:sz="4" w:space="0"/>
              <w:right w:val="single" w:color="auto" w:sz="4" w:space="0"/>
            </w:tcBorders>
            <w:vAlign w:val="center"/>
          </w:tcPr>
          <w:p>
            <w:pPr>
              <w:spacing w:line="440" w:lineRule="exact"/>
              <w:jc w:val="center"/>
              <w:rPr>
                <w:rFonts w:ascii="宋体" w:hAnsi="宋体" w:cs="宋体"/>
              </w:rPr>
            </w:pPr>
          </w:p>
        </w:tc>
        <w:tc>
          <w:tcPr>
            <w:tcW w:w="1113" w:type="dxa"/>
            <w:gridSpan w:val="2"/>
            <w:tcBorders>
              <w:top w:val="single" w:color="auto" w:sz="4" w:space="0"/>
              <w:left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rPr>
              <w:t>职务</w:t>
            </w:r>
          </w:p>
        </w:tc>
        <w:tc>
          <w:tcPr>
            <w:tcW w:w="2297" w:type="dxa"/>
            <w:tcBorders>
              <w:top w:val="single" w:color="auto" w:sz="4" w:space="0"/>
              <w:left w:val="single" w:color="auto" w:sz="4" w:space="0"/>
            </w:tcBorders>
            <w:vAlign w:val="center"/>
          </w:tcPr>
          <w:p>
            <w:pPr>
              <w:spacing w:line="440" w:lineRule="exac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75" w:hRule="atLeast"/>
        </w:trPr>
        <w:tc>
          <w:tcPr>
            <w:tcW w:w="5292" w:type="dxa"/>
            <w:gridSpan w:val="5"/>
            <w:tcBorders>
              <w:top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拟在本工程任职</w:t>
            </w:r>
          </w:p>
        </w:tc>
        <w:tc>
          <w:tcPr>
            <w:tcW w:w="3410" w:type="dxa"/>
            <w:gridSpan w:val="3"/>
            <w:tcBorders>
              <w:left w:val="single" w:color="auto" w:sz="4" w:space="0"/>
              <w:bottom w:val="single" w:color="auto" w:sz="4" w:space="0"/>
            </w:tcBorders>
            <w:vAlign w:val="center"/>
          </w:tcPr>
          <w:p>
            <w:pPr>
              <w:spacing w:line="440" w:lineRule="exact"/>
              <w:jc w:val="center"/>
              <w:rPr>
                <w:rFonts w:ascii="宋体" w:hAnsi="宋体" w:cs="宋体"/>
              </w:rPr>
            </w:pPr>
            <w:r>
              <w:rPr>
                <w:rFonts w:hint="eastAsia" w:ascii="宋体" w:hAnsi="宋体" w:cs="宋体"/>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4" w:hRule="atLeast"/>
        </w:trPr>
        <w:tc>
          <w:tcPr>
            <w:tcW w:w="4311" w:type="dxa"/>
            <w:gridSpan w:val="4"/>
            <w:tcBorders>
              <w:top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注册建造师资格等级</w:t>
            </w:r>
          </w:p>
        </w:tc>
        <w:tc>
          <w:tcPr>
            <w:tcW w:w="981" w:type="dxa"/>
            <w:tcBorders>
              <w:top w:val="single" w:color="auto" w:sz="4" w:space="0"/>
              <w:left w:val="single" w:color="auto" w:sz="4" w:space="0"/>
              <w:right w:val="single" w:color="auto" w:sz="4" w:space="0"/>
            </w:tcBorders>
            <w:vAlign w:val="center"/>
          </w:tcPr>
          <w:p>
            <w:pPr>
              <w:spacing w:line="440" w:lineRule="exact"/>
              <w:ind w:right="105"/>
              <w:jc w:val="right"/>
              <w:rPr>
                <w:rFonts w:ascii="宋体" w:hAnsi="宋体" w:cs="宋体"/>
              </w:rPr>
            </w:pPr>
            <w:r>
              <w:rPr>
                <w:rFonts w:hint="eastAsia" w:ascii="宋体" w:hAnsi="宋体" w:cs="宋体"/>
              </w:rPr>
              <w:t>级</w:t>
            </w:r>
          </w:p>
        </w:tc>
        <w:tc>
          <w:tcPr>
            <w:tcW w:w="1113" w:type="dxa"/>
            <w:gridSpan w:val="2"/>
            <w:tcBorders>
              <w:top w:val="single" w:color="auto" w:sz="4" w:space="0"/>
              <w:left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建造师专业</w:t>
            </w:r>
          </w:p>
        </w:tc>
        <w:tc>
          <w:tcPr>
            <w:tcW w:w="2297" w:type="dxa"/>
            <w:tcBorders>
              <w:top w:val="single" w:color="auto" w:sz="4" w:space="0"/>
              <w:left w:val="single" w:color="auto" w:sz="4" w:space="0"/>
            </w:tcBorders>
            <w:vAlign w:val="center"/>
          </w:tcPr>
          <w:p>
            <w:pPr>
              <w:spacing w:line="440" w:lineRule="exact"/>
              <w:rPr>
                <w:rFonts w:ascii="宋体" w:hAnsi="宋体" w:cs="宋体"/>
              </w:rPr>
            </w:pPr>
            <w:r>
              <w:rPr>
                <w:rFonts w:hint="eastAsia" w:ascii="宋体" w:hAnsi="宋体" w:cs="宋体"/>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12" w:hRule="atLeast"/>
        </w:trPr>
        <w:tc>
          <w:tcPr>
            <w:tcW w:w="8702" w:type="dxa"/>
            <w:gridSpan w:val="8"/>
            <w:tcBorders>
              <w:top w:val="single" w:color="auto" w:sz="4" w:space="0"/>
              <w:bottom w:val="single" w:color="auto" w:sz="4" w:space="0"/>
            </w:tcBorders>
            <w:vAlign w:val="center"/>
          </w:tcPr>
          <w:p>
            <w:pPr>
              <w:spacing w:line="440" w:lineRule="exact"/>
              <w:rPr>
                <w:rFonts w:ascii="宋体" w:hAnsi="宋体" w:cs="宋体"/>
              </w:rPr>
            </w:pPr>
            <w:r>
              <w:rPr>
                <w:rFonts w:hint="eastAsia" w:ascii="宋体" w:hAnsi="宋体" w:cs="宋体"/>
              </w:rPr>
              <w:t>安全生产考核合格证书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43" w:hRule="atLeast"/>
        </w:trPr>
        <w:tc>
          <w:tcPr>
            <w:tcW w:w="2845" w:type="dxa"/>
            <w:gridSpan w:val="2"/>
            <w:tcBorders>
              <w:top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毕业学校</w:t>
            </w:r>
          </w:p>
        </w:tc>
        <w:tc>
          <w:tcPr>
            <w:tcW w:w="5857" w:type="dxa"/>
            <w:gridSpan w:val="6"/>
            <w:tcBorders>
              <w:top w:val="single" w:color="auto" w:sz="4" w:space="0"/>
              <w:left w:val="single" w:color="auto" w:sz="4" w:space="0"/>
              <w:bottom w:val="single" w:color="auto" w:sz="4" w:space="0"/>
            </w:tcBorders>
            <w:vAlign w:val="center"/>
          </w:tcPr>
          <w:p>
            <w:pPr>
              <w:spacing w:line="440" w:lineRule="exact"/>
              <w:rPr>
                <w:rFonts w:ascii="宋体" w:hAnsi="宋体" w:cs="宋体"/>
              </w:rPr>
            </w:pPr>
            <w:r>
              <w:rPr>
                <w:rFonts w:hint="eastAsia" w:ascii="宋体" w:hAnsi="宋体" w:cs="宋体"/>
              </w:rPr>
              <w:t xml:space="preserve">             年毕业于        学校        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0" w:hRule="atLeast"/>
        </w:trPr>
        <w:tc>
          <w:tcPr>
            <w:tcW w:w="8702" w:type="dxa"/>
            <w:gridSpan w:val="8"/>
            <w:tcBorders>
              <w:bottom w:val="single" w:color="auto" w:sz="4" w:space="0"/>
            </w:tcBorders>
            <w:vAlign w:val="center"/>
          </w:tcPr>
          <w:p>
            <w:pPr>
              <w:spacing w:line="440" w:lineRule="exact"/>
              <w:jc w:val="center"/>
              <w:rPr>
                <w:rFonts w:ascii="宋体" w:hAnsi="宋体" w:cs="宋体"/>
                <w:b/>
              </w:rPr>
            </w:pPr>
            <w:r>
              <w:rPr>
                <w:rFonts w:hint="eastAsia" w:ascii="宋体" w:hAnsi="宋体" w:cs="宋体"/>
                <w:b/>
              </w:rPr>
              <w:t>主要工作经验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1" w:hRule="atLeast"/>
        </w:trPr>
        <w:tc>
          <w:tcPr>
            <w:tcW w:w="1295" w:type="dxa"/>
            <w:tcBorders>
              <w:top w:val="single" w:color="auto" w:sz="4" w:space="0"/>
            </w:tcBorders>
            <w:vAlign w:val="center"/>
          </w:tcPr>
          <w:p>
            <w:pPr>
              <w:spacing w:line="440" w:lineRule="exact"/>
              <w:jc w:val="center"/>
              <w:rPr>
                <w:rFonts w:ascii="宋体" w:hAnsi="宋体" w:cs="宋体"/>
                <w:b/>
              </w:rPr>
            </w:pPr>
            <w:r>
              <w:rPr>
                <w:rFonts w:hint="eastAsia" w:ascii="宋体" w:hAnsi="宋体" w:cs="宋体"/>
                <w:b/>
              </w:rPr>
              <w:t>时间</w:t>
            </w:r>
          </w:p>
        </w:tc>
        <w:tc>
          <w:tcPr>
            <w:tcW w:w="3016" w:type="dxa"/>
            <w:gridSpan w:val="3"/>
            <w:tcBorders>
              <w:top w:val="single" w:color="auto" w:sz="4" w:space="0"/>
            </w:tcBorders>
            <w:vAlign w:val="center"/>
          </w:tcPr>
          <w:p>
            <w:pPr>
              <w:spacing w:line="440" w:lineRule="exact"/>
              <w:jc w:val="center"/>
              <w:rPr>
                <w:rFonts w:ascii="宋体" w:hAnsi="宋体" w:cs="宋体"/>
                <w:b/>
              </w:rPr>
            </w:pPr>
            <w:r>
              <w:rPr>
                <w:rFonts w:hint="eastAsia" w:ascii="宋体" w:hAnsi="宋体" w:cs="宋体"/>
                <w:b/>
              </w:rPr>
              <w:t>参加过的类似项目名称</w:t>
            </w:r>
          </w:p>
        </w:tc>
        <w:tc>
          <w:tcPr>
            <w:tcW w:w="1922" w:type="dxa"/>
            <w:gridSpan w:val="2"/>
            <w:tcBorders>
              <w:top w:val="single" w:color="auto" w:sz="4" w:space="0"/>
              <w:right w:val="single" w:color="auto" w:sz="4" w:space="0"/>
            </w:tcBorders>
            <w:vAlign w:val="center"/>
          </w:tcPr>
          <w:p>
            <w:pPr>
              <w:spacing w:line="440" w:lineRule="exact"/>
              <w:jc w:val="center"/>
              <w:rPr>
                <w:rFonts w:ascii="宋体" w:hAnsi="宋体" w:cs="宋体"/>
                <w:b/>
              </w:rPr>
            </w:pPr>
            <w:r>
              <w:rPr>
                <w:rFonts w:hint="eastAsia" w:ascii="宋体" w:hAnsi="宋体" w:cs="宋体"/>
                <w:b/>
              </w:rPr>
              <w:t>工作概况说明</w:t>
            </w:r>
          </w:p>
        </w:tc>
        <w:tc>
          <w:tcPr>
            <w:tcW w:w="2469" w:type="dxa"/>
            <w:gridSpan w:val="2"/>
            <w:tcBorders>
              <w:top w:val="single" w:color="auto" w:sz="4" w:space="0"/>
              <w:left w:val="single" w:color="auto" w:sz="4" w:space="0"/>
            </w:tcBorders>
            <w:vAlign w:val="center"/>
          </w:tcPr>
          <w:p>
            <w:pPr>
              <w:spacing w:line="440" w:lineRule="exact"/>
              <w:jc w:val="center"/>
              <w:rPr>
                <w:rFonts w:ascii="宋体" w:hAnsi="宋体" w:cs="宋体"/>
                <w:b/>
              </w:rPr>
            </w:pPr>
            <w:r>
              <w:rPr>
                <w:rFonts w:hint="eastAsia" w:ascii="宋体" w:hAnsi="宋体" w:cs="宋体"/>
                <w:b/>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trPr>
        <w:tc>
          <w:tcPr>
            <w:tcW w:w="1295" w:type="dxa"/>
            <w:vAlign w:val="center"/>
          </w:tcPr>
          <w:p>
            <w:pPr>
              <w:spacing w:line="440" w:lineRule="exact"/>
              <w:jc w:val="center"/>
              <w:rPr>
                <w:rFonts w:ascii="宋体" w:hAnsi="宋体" w:cs="宋体"/>
              </w:rPr>
            </w:pPr>
          </w:p>
        </w:tc>
        <w:tc>
          <w:tcPr>
            <w:tcW w:w="3016" w:type="dxa"/>
            <w:gridSpan w:val="3"/>
            <w:vAlign w:val="center"/>
          </w:tcPr>
          <w:p>
            <w:pPr>
              <w:spacing w:line="440" w:lineRule="exact"/>
              <w:ind w:right="105"/>
              <w:jc w:val="center"/>
              <w:rPr>
                <w:rFonts w:ascii="宋体" w:hAnsi="宋体" w:cs="宋体"/>
              </w:rPr>
            </w:pPr>
          </w:p>
        </w:tc>
        <w:tc>
          <w:tcPr>
            <w:tcW w:w="1922" w:type="dxa"/>
            <w:gridSpan w:val="2"/>
            <w:tcBorders>
              <w:right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left w:val="single" w:color="auto" w:sz="4" w:space="0"/>
            </w:tcBorders>
            <w:vAlign w:val="center"/>
          </w:tcPr>
          <w:p>
            <w:pPr>
              <w:spacing w:line="440" w:lineRule="exact"/>
              <w:ind w:left="210" w:leftChars="100" w:firstLine="227"/>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8" w:hRule="atLeast"/>
        </w:trPr>
        <w:tc>
          <w:tcPr>
            <w:tcW w:w="1295" w:type="dxa"/>
            <w:tcBorders>
              <w:bottom w:val="single" w:color="auto" w:sz="4" w:space="0"/>
            </w:tcBorders>
            <w:vAlign w:val="center"/>
          </w:tcPr>
          <w:p>
            <w:pPr>
              <w:spacing w:line="440" w:lineRule="exact"/>
              <w:ind w:left="210" w:leftChars="100"/>
              <w:jc w:val="center"/>
              <w:rPr>
                <w:rFonts w:ascii="宋体" w:hAnsi="宋体" w:cs="宋体"/>
              </w:rPr>
            </w:pPr>
          </w:p>
        </w:tc>
        <w:tc>
          <w:tcPr>
            <w:tcW w:w="3016" w:type="dxa"/>
            <w:gridSpan w:val="3"/>
            <w:tcBorders>
              <w:bottom w:val="single" w:color="auto" w:sz="4" w:space="0"/>
            </w:tcBorders>
            <w:vAlign w:val="center"/>
          </w:tcPr>
          <w:p>
            <w:pPr>
              <w:spacing w:line="440" w:lineRule="exact"/>
              <w:ind w:left="210" w:leftChars="100" w:firstLine="227"/>
              <w:jc w:val="center"/>
              <w:rPr>
                <w:rFonts w:ascii="宋体" w:hAnsi="宋体" w:cs="宋体"/>
              </w:rPr>
            </w:pPr>
          </w:p>
        </w:tc>
        <w:tc>
          <w:tcPr>
            <w:tcW w:w="1922" w:type="dxa"/>
            <w:gridSpan w:val="2"/>
            <w:tcBorders>
              <w:bottom w:val="single" w:color="auto" w:sz="4" w:space="0"/>
              <w:right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left w:val="single" w:color="auto" w:sz="4" w:space="0"/>
              <w:bottom w:val="single" w:color="auto" w:sz="4" w:space="0"/>
            </w:tcBorders>
            <w:vAlign w:val="center"/>
          </w:tcPr>
          <w:p>
            <w:pPr>
              <w:spacing w:line="440" w:lineRule="exact"/>
              <w:ind w:left="210" w:leftChars="100" w:firstLine="227"/>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8" w:hRule="atLeast"/>
        </w:trPr>
        <w:tc>
          <w:tcPr>
            <w:tcW w:w="1295" w:type="dxa"/>
            <w:tcBorders>
              <w:top w:val="single" w:color="auto" w:sz="4" w:space="0"/>
            </w:tcBorders>
            <w:vAlign w:val="center"/>
          </w:tcPr>
          <w:p>
            <w:pPr>
              <w:spacing w:line="440" w:lineRule="exact"/>
              <w:ind w:left="210" w:leftChars="100"/>
              <w:jc w:val="center"/>
              <w:rPr>
                <w:rFonts w:ascii="宋体" w:hAnsi="宋体" w:cs="宋体"/>
              </w:rPr>
            </w:pPr>
          </w:p>
        </w:tc>
        <w:tc>
          <w:tcPr>
            <w:tcW w:w="3016" w:type="dxa"/>
            <w:gridSpan w:val="3"/>
            <w:tcBorders>
              <w:top w:val="single" w:color="auto" w:sz="4" w:space="0"/>
            </w:tcBorders>
            <w:vAlign w:val="center"/>
          </w:tcPr>
          <w:p>
            <w:pPr>
              <w:spacing w:line="440" w:lineRule="exact"/>
              <w:ind w:left="210" w:leftChars="100" w:firstLine="227"/>
              <w:jc w:val="center"/>
              <w:rPr>
                <w:rFonts w:ascii="宋体" w:hAnsi="宋体" w:cs="宋体"/>
              </w:rPr>
            </w:pPr>
          </w:p>
        </w:tc>
        <w:tc>
          <w:tcPr>
            <w:tcW w:w="1922" w:type="dxa"/>
            <w:gridSpan w:val="2"/>
            <w:tcBorders>
              <w:top w:val="single" w:color="auto" w:sz="4" w:space="0"/>
              <w:right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top w:val="single" w:color="auto" w:sz="4" w:space="0"/>
              <w:left w:val="single" w:color="auto" w:sz="4" w:space="0"/>
            </w:tcBorders>
            <w:vAlign w:val="center"/>
          </w:tcPr>
          <w:p>
            <w:pPr>
              <w:spacing w:line="440" w:lineRule="exact"/>
              <w:ind w:left="210" w:leftChars="100" w:firstLine="227"/>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trPr>
        <w:tc>
          <w:tcPr>
            <w:tcW w:w="1295" w:type="dxa"/>
            <w:vAlign w:val="center"/>
          </w:tcPr>
          <w:p>
            <w:pPr>
              <w:spacing w:line="440" w:lineRule="exact"/>
              <w:ind w:left="210" w:leftChars="100"/>
              <w:jc w:val="center"/>
              <w:rPr>
                <w:rFonts w:ascii="宋体" w:hAnsi="宋体" w:cs="宋体"/>
              </w:rPr>
            </w:pPr>
          </w:p>
        </w:tc>
        <w:tc>
          <w:tcPr>
            <w:tcW w:w="3016" w:type="dxa"/>
            <w:gridSpan w:val="3"/>
            <w:vAlign w:val="center"/>
          </w:tcPr>
          <w:p>
            <w:pPr>
              <w:spacing w:line="440" w:lineRule="exact"/>
              <w:ind w:left="210" w:leftChars="100" w:firstLine="227"/>
              <w:jc w:val="center"/>
              <w:rPr>
                <w:rFonts w:ascii="宋体" w:hAnsi="宋体" w:cs="宋体"/>
              </w:rPr>
            </w:pPr>
          </w:p>
        </w:tc>
        <w:tc>
          <w:tcPr>
            <w:tcW w:w="1922" w:type="dxa"/>
            <w:gridSpan w:val="2"/>
            <w:tcBorders>
              <w:right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left w:val="single" w:color="auto" w:sz="4" w:space="0"/>
            </w:tcBorders>
            <w:vAlign w:val="center"/>
          </w:tcPr>
          <w:p>
            <w:pPr>
              <w:spacing w:line="440" w:lineRule="exact"/>
              <w:ind w:left="210" w:leftChars="100" w:firstLine="227"/>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8" w:hRule="atLeast"/>
        </w:trPr>
        <w:tc>
          <w:tcPr>
            <w:tcW w:w="1295" w:type="dxa"/>
            <w:tcBorders>
              <w:bottom w:val="single" w:color="auto" w:sz="4" w:space="0"/>
            </w:tcBorders>
            <w:vAlign w:val="center"/>
          </w:tcPr>
          <w:p>
            <w:pPr>
              <w:spacing w:line="440" w:lineRule="exact"/>
              <w:ind w:left="210" w:leftChars="100"/>
              <w:jc w:val="center"/>
              <w:rPr>
                <w:rFonts w:ascii="宋体" w:hAnsi="宋体" w:cs="宋体"/>
              </w:rPr>
            </w:pPr>
          </w:p>
        </w:tc>
        <w:tc>
          <w:tcPr>
            <w:tcW w:w="3016" w:type="dxa"/>
            <w:gridSpan w:val="3"/>
            <w:tcBorders>
              <w:bottom w:val="single" w:color="auto" w:sz="4" w:space="0"/>
            </w:tcBorders>
            <w:vAlign w:val="center"/>
          </w:tcPr>
          <w:p>
            <w:pPr>
              <w:spacing w:line="440" w:lineRule="exact"/>
              <w:ind w:left="210" w:leftChars="100" w:firstLine="227"/>
              <w:jc w:val="center"/>
              <w:rPr>
                <w:rFonts w:ascii="宋体" w:hAnsi="宋体" w:cs="宋体"/>
              </w:rPr>
            </w:pPr>
          </w:p>
        </w:tc>
        <w:tc>
          <w:tcPr>
            <w:tcW w:w="1922" w:type="dxa"/>
            <w:gridSpan w:val="2"/>
            <w:tcBorders>
              <w:bottom w:val="single" w:color="auto" w:sz="4" w:space="0"/>
              <w:right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left w:val="single" w:color="auto" w:sz="4" w:space="0"/>
              <w:bottom w:val="single" w:color="auto" w:sz="4" w:space="0"/>
            </w:tcBorders>
            <w:vAlign w:val="center"/>
          </w:tcPr>
          <w:p>
            <w:pPr>
              <w:spacing w:line="440" w:lineRule="exact"/>
              <w:ind w:left="210" w:leftChars="100" w:firstLine="227"/>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8" w:hRule="atLeast"/>
        </w:trPr>
        <w:tc>
          <w:tcPr>
            <w:tcW w:w="1295" w:type="dxa"/>
            <w:tcBorders>
              <w:top w:val="single" w:color="auto" w:sz="4" w:space="0"/>
            </w:tcBorders>
            <w:vAlign w:val="center"/>
          </w:tcPr>
          <w:p>
            <w:pPr>
              <w:spacing w:line="440" w:lineRule="exact"/>
              <w:ind w:left="210" w:leftChars="100"/>
              <w:jc w:val="center"/>
              <w:rPr>
                <w:rFonts w:ascii="宋体" w:hAnsi="宋体" w:cs="宋体"/>
              </w:rPr>
            </w:pPr>
          </w:p>
        </w:tc>
        <w:tc>
          <w:tcPr>
            <w:tcW w:w="3016" w:type="dxa"/>
            <w:gridSpan w:val="3"/>
            <w:tcBorders>
              <w:top w:val="single" w:color="auto" w:sz="4" w:space="0"/>
            </w:tcBorders>
            <w:vAlign w:val="center"/>
          </w:tcPr>
          <w:p>
            <w:pPr>
              <w:spacing w:line="440" w:lineRule="exact"/>
              <w:ind w:left="210" w:leftChars="100" w:firstLine="227"/>
              <w:jc w:val="center"/>
              <w:rPr>
                <w:rFonts w:ascii="宋体" w:hAnsi="宋体" w:cs="宋体"/>
              </w:rPr>
            </w:pPr>
          </w:p>
        </w:tc>
        <w:tc>
          <w:tcPr>
            <w:tcW w:w="1922" w:type="dxa"/>
            <w:gridSpan w:val="2"/>
            <w:tcBorders>
              <w:top w:val="single" w:color="auto" w:sz="4" w:space="0"/>
              <w:right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top w:val="single" w:color="auto" w:sz="4" w:space="0"/>
              <w:left w:val="single" w:color="auto" w:sz="4" w:space="0"/>
            </w:tcBorders>
            <w:vAlign w:val="center"/>
          </w:tcPr>
          <w:p>
            <w:pPr>
              <w:spacing w:line="440" w:lineRule="exact"/>
              <w:ind w:left="210" w:leftChars="100" w:firstLine="227"/>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trPr>
        <w:tc>
          <w:tcPr>
            <w:tcW w:w="1295" w:type="dxa"/>
            <w:tcBorders>
              <w:bottom w:val="single" w:color="auto" w:sz="4" w:space="0"/>
            </w:tcBorders>
            <w:vAlign w:val="center"/>
          </w:tcPr>
          <w:p>
            <w:pPr>
              <w:spacing w:line="440" w:lineRule="exact"/>
              <w:ind w:left="210" w:leftChars="100"/>
              <w:jc w:val="center"/>
              <w:rPr>
                <w:rFonts w:ascii="宋体" w:hAnsi="宋体" w:cs="宋体"/>
                <w:sz w:val="24"/>
              </w:rPr>
            </w:pPr>
          </w:p>
        </w:tc>
        <w:tc>
          <w:tcPr>
            <w:tcW w:w="3016" w:type="dxa"/>
            <w:gridSpan w:val="3"/>
            <w:tcBorders>
              <w:bottom w:val="single" w:color="auto" w:sz="4" w:space="0"/>
            </w:tcBorders>
            <w:vAlign w:val="center"/>
          </w:tcPr>
          <w:p>
            <w:pPr>
              <w:spacing w:line="440" w:lineRule="exact"/>
              <w:ind w:left="210" w:leftChars="100" w:firstLine="227"/>
              <w:jc w:val="center"/>
              <w:rPr>
                <w:rFonts w:ascii="宋体" w:hAnsi="宋体" w:cs="宋体"/>
                <w:sz w:val="24"/>
              </w:rPr>
            </w:pPr>
          </w:p>
        </w:tc>
        <w:tc>
          <w:tcPr>
            <w:tcW w:w="1922" w:type="dxa"/>
            <w:gridSpan w:val="2"/>
            <w:tcBorders>
              <w:bottom w:val="single" w:color="auto" w:sz="4" w:space="0"/>
              <w:right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c>
          <w:tcPr>
            <w:tcW w:w="2469" w:type="dxa"/>
            <w:gridSpan w:val="2"/>
            <w:tcBorders>
              <w:left w:val="single" w:color="auto" w:sz="4" w:space="0"/>
              <w:bottom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8" w:hRule="atLeast"/>
        </w:trPr>
        <w:tc>
          <w:tcPr>
            <w:tcW w:w="1295" w:type="dxa"/>
            <w:tcBorders>
              <w:top w:val="single" w:color="auto" w:sz="4" w:space="0"/>
            </w:tcBorders>
            <w:vAlign w:val="center"/>
          </w:tcPr>
          <w:p>
            <w:pPr>
              <w:spacing w:line="440" w:lineRule="exact"/>
              <w:ind w:left="210" w:leftChars="100"/>
              <w:jc w:val="center"/>
              <w:rPr>
                <w:rFonts w:ascii="宋体" w:hAnsi="宋体" w:cs="宋体"/>
                <w:sz w:val="24"/>
              </w:rPr>
            </w:pPr>
          </w:p>
        </w:tc>
        <w:tc>
          <w:tcPr>
            <w:tcW w:w="3016" w:type="dxa"/>
            <w:gridSpan w:val="3"/>
            <w:tcBorders>
              <w:top w:val="single" w:color="auto" w:sz="4" w:space="0"/>
            </w:tcBorders>
            <w:vAlign w:val="center"/>
          </w:tcPr>
          <w:p>
            <w:pPr>
              <w:spacing w:line="440" w:lineRule="exact"/>
              <w:ind w:left="210" w:leftChars="100" w:firstLine="227"/>
              <w:jc w:val="center"/>
              <w:rPr>
                <w:rFonts w:ascii="宋体" w:hAnsi="宋体" w:cs="宋体"/>
                <w:sz w:val="24"/>
              </w:rPr>
            </w:pPr>
          </w:p>
        </w:tc>
        <w:tc>
          <w:tcPr>
            <w:tcW w:w="1922" w:type="dxa"/>
            <w:gridSpan w:val="2"/>
            <w:tcBorders>
              <w:top w:val="single" w:color="auto" w:sz="4" w:space="0"/>
              <w:right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c>
          <w:tcPr>
            <w:tcW w:w="2469" w:type="dxa"/>
            <w:gridSpan w:val="2"/>
            <w:tcBorders>
              <w:top w:val="single" w:color="auto" w:sz="4" w:space="0"/>
              <w:left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8" w:hRule="atLeast"/>
        </w:trPr>
        <w:tc>
          <w:tcPr>
            <w:tcW w:w="1295" w:type="dxa"/>
            <w:vAlign w:val="center"/>
          </w:tcPr>
          <w:p>
            <w:pPr>
              <w:spacing w:line="440" w:lineRule="exact"/>
              <w:ind w:left="210" w:leftChars="100"/>
              <w:jc w:val="center"/>
              <w:rPr>
                <w:rFonts w:ascii="宋体" w:hAnsi="宋体" w:cs="宋体"/>
                <w:sz w:val="24"/>
              </w:rPr>
            </w:pPr>
          </w:p>
        </w:tc>
        <w:tc>
          <w:tcPr>
            <w:tcW w:w="3016" w:type="dxa"/>
            <w:gridSpan w:val="3"/>
            <w:vAlign w:val="center"/>
          </w:tcPr>
          <w:p>
            <w:pPr>
              <w:spacing w:line="440" w:lineRule="exact"/>
              <w:ind w:left="210" w:leftChars="100" w:firstLine="227"/>
              <w:jc w:val="center"/>
              <w:rPr>
                <w:rFonts w:ascii="宋体" w:hAnsi="宋体" w:cs="宋体"/>
                <w:sz w:val="24"/>
              </w:rPr>
            </w:pPr>
          </w:p>
        </w:tc>
        <w:tc>
          <w:tcPr>
            <w:tcW w:w="1922" w:type="dxa"/>
            <w:gridSpan w:val="2"/>
            <w:tcBorders>
              <w:right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c>
          <w:tcPr>
            <w:tcW w:w="2469" w:type="dxa"/>
            <w:gridSpan w:val="2"/>
            <w:tcBorders>
              <w:left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8" w:hRule="atLeast"/>
        </w:trPr>
        <w:tc>
          <w:tcPr>
            <w:tcW w:w="1295" w:type="dxa"/>
            <w:vAlign w:val="center"/>
          </w:tcPr>
          <w:p>
            <w:pPr>
              <w:spacing w:line="440" w:lineRule="exact"/>
              <w:ind w:left="210" w:leftChars="100"/>
              <w:jc w:val="center"/>
              <w:rPr>
                <w:rFonts w:ascii="宋体" w:hAnsi="宋体" w:cs="宋体"/>
                <w:sz w:val="24"/>
              </w:rPr>
            </w:pPr>
          </w:p>
        </w:tc>
        <w:tc>
          <w:tcPr>
            <w:tcW w:w="3016" w:type="dxa"/>
            <w:gridSpan w:val="3"/>
            <w:vAlign w:val="center"/>
          </w:tcPr>
          <w:p>
            <w:pPr>
              <w:spacing w:line="440" w:lineRule="exact"/>
              <w:ind w:left="210" w:leftChars="100" w:firstLine="227"/>
              <w:jc w:val="center"/>
              <w:rPr>
                <w:rFonts w:ascii="宋体" w:hAnsi="宋体" w:cs="宋体"/>
                <w:sz w:val="24"/>
              </w:rPr>
            </w:pPr>
          </w:p>
        </w:tc>
        <w:tc>
          <w:tcPr>
            <w:tcW w:w="1922" w:type="dxa"/>
            <w:gridSpan w:val="2"/>
            <w:tcBorders>
              <w:right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c>
          <w:tcPr>
            <w:tcW w:w="2469" w:type="dxa"/>
            <w:gridSpan w:val="2"/>
            <w:tcBorders>
              <w:left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r>
    </w:tbl>
    <w:p>
      <w:pPr>
        <w:spacing w:line="380" w:lineRule="exact"/>
        <w:rPr>
          <w:rFonts w:ascii="宋体" w:hAnsi="宋体" w:cs="宋体"/>
        </w:rPr>
      </w:pPr>
      <w:r>
        <w:rPr>
          <w:rFonts w:hint="eastAsia" w:ascii="宋体" w:hAnsi="宋体" w:cs="宋体"/>
        </w:rPr>
        <w:br w:type="page"/>
      </w:r>
      <w:r>
        <w:rPr>
          <w:rFonts w:hint="eastAsia" w:ascii="宋体" w:hAnsi="宋体" w:cs="宋体"/>
        </w:rPr>
        <w:t>附2：拟派往本招标工程技术负责人情况</w:t>
      </w:r>
    </w:p>
    <w:p>
      <w:pPr>
        <w:spacing w:line="420" w:lineRule="exact"/>
        <w:rPr>
          <w:rFonts w:ascii="宋体" w:hAnsi="宋体" w:cs="宋体"/>
        </w:rPr>
      </w:pPr>
      <w:r>
        <w:rPr>
          <w:rFonts w:hint="eastAsia" w:ascii="宋体" w:hAnsi="宋体" w:cs="宋体"/>
        </w:rPr>
        <w:t>工程技术负责人应附身份证、职称证书复印件或扫描件。</w:t>
      </w:r>
    </w:p>
    <w:tbl>
      <w:tblPr>
        <w:tblStyle w:val="26"/>
        <w:tblW w:w="8700" w:type="dxa"/>
        <w:tblInd w:w="1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94"/>
        <w:gridCol w:w="1749"/>
        <w:gridCol w:w="217"/>
        <w:gridCol w:w="209"/>
        <w:gridCol w:w="293"/>
        <w:gridCol w:w="1529"/>
        <w:gridCol w:w="940"/>
        <w:gridCol w:w="173"/>
        <w:gridCol w:w="22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57" w:hRule="atLeast"/>
        </w:trPr>
        <w:tc>
          <w:tcPr>
            <w:tcW w:w="3043" w:type="dxa"/>
            <w:gridSpan w:val="2"/>
            <w:tcBorders>
              <w:top w:val="single" w:color="auto" w:sz="6" w:space="0"/>
              <w:bottom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rPr>
              <w:t>姓名</w:t>
            </w:r>
          </w:p>
        </w:tc>
        <w:tc>
          <w:tcPr>
            <w:tcW w:w="2248" w:type="dxa"/>
            <w:gridSpan w:val="4"/>
            <w:tcBorders>
              <w:left w:val="single" w:color="auto" w:sz="4" w:space="0"/>
              <w:bottom w:val="single" w:color="auto" w:sz="4" w:space="0"/>
            </w:tcBorders>
            <w:vAlign w:val="center"/>
          </w:tcPr>
          <w:p>
            <w:pPr>
              <w:spacing w:line="440" w:lineRule="exact"/>
              <w:jc w:val="center"/>
              <w:rPr>
                <w:rFonts w:ascii="宋体" w:hAnsi="宋体" w:cs="宋体"/>
              </w:rPr>
            </w:pPr>
          </w:p>
        </w:tc>
        <w:tc>
          <w:tcPr>
            <w:tcW w:w="1113" w:type="dxa"/>
            <w:gridSpan w:val="2"/>
            <w:tcBorders>
              <w:bottom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rPr>
              <w:t>年龄</w:t>
            </w:r>
          </w:p>
        </w:tc>
        <w:tc>
          <w:tcPr>
            <w:tcW w:w="2296" w:type="dxa"/>
            <w:tcBorders>
              <w:left w:val="single" w:color="auto" w:sz="4" w:space="0"/>
              <w:bottom w:val="single" w:color="auto" w:sz="4" w:space="0"/>
            </w:tcBorders>
            <w:vAlign w:val="center"/>
          </w:tcPr>
          <w:p>
            <w:pPr>
              <w:spacing w:line="440" w:lineRule="exac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72" w:hRule="atLeast"/>
        </w:trPr>
        <w:tc>
          <w:tcPr>
            <w:tcW w:w="3043"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rPr>
              <w:t>职称</w:t>
            </w:r>
          </w:p>
        </w:tc>
        <w:tc>
          <w:tcPr>
            <w:tcW w:w="2248" w:type="dxa"/>
            <w:gridSpan w:val="4"/>
            <w:tcBorders>
              <w:top w:val="single" w:color="auto" w:sz="4" w:space="0"/>
              <w:left w:val="single" w:color="auto" w:sz="4" w:space="0"/>
              <w:right w:val="single" w:color="auto" w:sz="4" w:space="0"/>
            </w:tcBorders>
            <w:vAlign w:val="center"/>
          </w:tcPr>
          <w:p>
            <w:pPr>
              <w:spacing w:line="440" w:lineRule="exact"/>
              <w:jc w:val="center"/>
              <w:rPr>
                <w:rFonts w:ascii="宋体" w:hAnsi="宋体" w:cs="宋体"/>
              </w:rPr>
            </w:pPr>
          </w:p>
        </w:tc>
        <w:tc>
          <w:tcPr>
            <w:tcW w:w="1113" w:type="dxa"/>
            <w:gridSpan w:val="2"/>
            <w:tcBorders>
              <w:top w:val="single" w:color="auto" w:sz="4" w:space="0"/>
              <w:left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rPr>
              <w:t>职务</w:t>
            </w:r>
          </w:p>
        </w:tc>
        <w:tc>
          <w:tcPr>
            <w:tcW w:w="2296" w:type="dxa"/>
            <w:tcBorders>
              <w:top w:val="single" w:color="auto" w:sz="4" w:space="0"/>
              <w:left w:val="single" w:color="auto" w:sz="4" w:space="0"/>
            </w:tcBorders>
            <w:vAlign w:val="center"/>
          </w:tcPr>
          <w:p>
            <w:pPr>
              <w:spacing w:line="440" w:lineRule="exac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75" w:hRule="atLeast"/>
        </w:trPr>
        <w:tc>
          <w:tcPr>
            <w:tcW w:w="5291" w:type="dxa"/>
            <w:gridSpan w:val="6"/>
            <w:tcBorders>
              <w:top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拟在本工程任职</w:t>
            </w:r>
          </w:p>
        </w:tc>
        <w:tc>
          <w:tcPr>
            <w:tcW w:w="3409" w:type="dxa"/>
            <w:gridSpan w:val="3"/>
            <w:tcBorders>
              <w:left w:val="single" w:color="auto" w:sz="4" w:space="0"/>
              <w:bottom w:val="single" w:color="auto" w:sz="4" w:space="0"/>
            </w:tcBorders>
            <w:vAlign w:val="center"/>
          </w:tcPr>
          <w:p>
            <w:pPr>
              <w:spacing w:line="440" w:lineRule="exact"/>
              <w:rPr>
                <w:rFonts w:ascii="宋体" w:hAnsi="宋体" w:cs="宋体"/>
              </w:rPr>
            </w:pPr>
            <w:r>
              <w:rPr>
                <w:rFonts w:hint="eastAsia" w:ascii="宋体" w:hAnsi="宋体" w:cs="宋体"/>
              </w:rPr>
              <w:t>工程技术负责人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4" w:hRule="atLeast"/>
        </w:trPr>
        <w:tc>
          <w:tcPr>
            <w:tcW w:w="3469" w:type="dxa"/>
            <w:gridSpan w:val="4"/>
            <w:tcBorders>
              <w:top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拥有的执业资格</w:t>
            </w:r>
          </w:p>
        </w:tc>
        <w:tc>
          <w:tcPr>
            <w:tcW w:w="1822" w:type="dxa"/>
            <w:gridSpan w:val="2"/>
            <w:tcBorders>
              <w:top w:val="single" w:color="auto" w:sz="4" w:space="0"/>
              <w:left w:val="single" w:color="auto" w:sz="4" w:space="0"/>
              <w:right w:val="single" w:color="auto" w:sz="4" w:space="0"/>
            </w:tcBorders>
            <w:vAlign w:val="center"/>
          </w:tcPr>
          <w:p>
            <w:pPr>
              <w:spacing w:line="440" w:lineRule="exact"/>
              <w:ind w:right="210"/>
              <w:jc w:val="right"/>
              <w:rPr>
                <w:rFonts w:ascii="宋体" w:hAnsi="宋体" w:cs="宋体"/>
              </w:rPr>
            </w:pPr>
          </w:p>
        </w:tc>
        <w:tc>
          <w:tcPr>
            <w:tcW w:w="1113" w:type="dxa"/>
            <w:gridSpan w:val="2"/>
            <w:tcBorders>
              <w:top w:val="single" w:color="auto" w:sz="4" w:space="0"/>
              <w:left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专业职称</w:t>
            </w:r>
          </w:p>
        </w:tc>
        <w:tc>
          <w:tcPr>
            <w:tcW w:w="2296" w:type="dxa"/>
            <w:tcBorders>
              <w:top w:val="single" w:color="auto" w:sz="4" w:space="0"/>
              <w:left w:val="single" w:color="auto" w:sz="4" w:space="0"/>
            </w:tcBorders>
            <w:vAlign w:val="center"/>
          </w:tcPr>
          <w:p>
            <w:pPr>
              <w:spacing w:line="440" w:lineRule="exact"/>
              <w:rPr>
                <w:rFonts w:ascii="宋体" w:hAnsi="宋体" w:cs="宋体"/>
              </w:rPr>
            </w:pPr>
            <w:r>
              <w:rPr>
                <w:rFonts w:hint="eastAsia" w:ascii="宋体" w:hAnsi="宋体" w:cs="宋体"/>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12" w:hRule="atLeast"/>
        </w:trPr>
        <w:tc>
          <w:tcPr>
            <w:tcW w:w="5291" w:type="dxa"/>
            <w:gridSpan w:val="6"/>
            <w:tcBorders>
              <w:top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执业资格证书编号</w:t>
            </w:r>
          </w:p>
        </w:tc>
        <w:tc>
          <w:tcPr>
            <w:tcW w:w="3409" w:type="dxa"/>
            <w:gridSpan w:val="3"/>
            <w:tcBorders>
              <w:left w:val="single" w:color="auto" w:sz="4" w:space="0"/>
              <w:bottom w:val="single" w:color="auto" w:sz="4" w:space="0"/>
            </w:tcBorders>
            <w:vAlign w:val="center"/>
          </w:tcPr>
          <w:p>
            <w:pPr>
              <w:spacing w:line="440" w:lineRule="exac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43" w:hRule="atLeast"/>
        </w:trPr>
        <w:tc>
          <w:tcPr>
            <w:tcW w:w="3260" w:type="dxa"/>
            <w:gridSpan w:val="3"/>
            <w:tcBorders>
              <w:top w:val="single" w:color="auto" w:sz="4" w:space="0"/>
              <w:bottom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rPr>
              <w:t>毕业学校</w:t>
            </w:r>
          </w:p>
        </w:tc>
        <w:tc>
          <w:tcPr>
            <w:tcW w:w="5440" w:type="dxa"/>
            <w:gridSpan w:val="6"/>
            <w:tcBorders>
              <w:top w:val="single" w:color="auto" w:sz="4" w:space="0"/>
              <w:left w:val="single" w:color="auto" w:sz="4" w:space="0"/>
              <w:bottom w:val="single" w:color="auto" w:sz="4" w:space="0"/>
            </w:tcBorders>
            <w:vAlign w:val="center"/>
          </w:tcPr>
          <w:p>
            <w:pPr>
              <w:spacing w:line="440" w:lineRule="exact"/>
              <w:rPr>
                <w:rFonts w:ascii="宋体" w:hAnsi="宋体" w:cs="宋体"/>
              </w:rPr>
            </w:pPr>
            <w:r>
              <w:rPr>
                <w:rFonts w:hint="eastAsia" w:ascii="宋体" w:hAnsi="宋体" w:cs="宋体"/>
              </w:rPr>
              <w:t xml:space="preserve">             年毕业于        学校        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43" w:hRule="atLeast"/>
        </w:trPr>
        <w:tc>
          <w:tcPr>
            <w:tcW w:w="3260" w:type="dxa"/>
            <w:gridSpan w:val="3"/>
            <w:tcBorders>
              <w:top w:val="single" w:color="auto" w:sz="4" w:space="0"/>
              <w:bottom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rPr>
              <w:t>工作年限</w:t>
            </w:r>
          </w:p>
        </w:tc>
        <w:tc>
          <w:tcPr>
            <w:tcW w:w="5440" w:type="dxa"/>
            <w:gridSpan w:val="6"/>
            <w:tcBorders>
              <w:top w:val="single" w:color="auto" w:sz="4" w:space="0"/>
              <w:left w:val="single" w:color="auto" w:sz="4" w:space="0"/>
              <w:bottom w:val="single" w:color="auto" w:sz="4" w:space="0"/>
            </w:tcBorders>
            <w:vAlign w:val="center"/>
          </w:tcPr>
          <w:p>
            <w:pPr>
              <w:spacing w:line="440" w:lineRule="exac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7" w:hRule="atLeast"/>
        </w:trPr>
        <w:tc>
          <w:tcPr>
            <w:tcW w:w="8700" w:type="dxa"/>
            <w:gridSpan w:val="9"/>
            <w:tcBorders>
              <w:bottom w:val="single" w:color="auto" w:sz="4" w:space="0"/>
            </w:tcBorders>
            <w:vAlign w:val="center"/>
          </w:tcPr>
          <w:p>
            <w:pPr>
              <w:spacing w:line="440" w:lineRule="exact"/>
              <w:jc w:val="center"/>
              <w:rPr>
                <w:rFonts w:ascii="宋体" w:hAnsi="宋体" w:cs="宋体"/>
                <w:b/>
              </w:rPr>
            </w:pPr>
            <w:r>
              <w:rPr>
                <w:rFonts w:hint="eastAsia" w:ascii="宋体" w:hAnsi="宋体" w:cs="宋体"/>
                <w:b/>
              </w:rPr>
              <w:t>主要工作经验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7" w:hRule="atLeast"/>
        </w:trPr>
        <w:tc>
          <w:tcPr>
            <w:tcW w:w="1294" w:type="dxa"/>
            <w:tcBorders>
              <w:top w:val="single" w:color="auto" w:sz="4" w:space="0"/>
            </w:tcBorders>
            <w:vAlign w:val="center"/>
          </w:tcPr>
          <w:p>
            <w:pPr>
              <w:spacing w:line="440" w:lineRule="exact"/>
              <w:jc w:val="center"/>
              <w:rPr>
                <w:rFonts w:ascii="宋体" w:hAnsi="宋体" w:cs="宋体"/>
                <w:b/>
              </w:rPr>
            </w:pPr>
            <w:r>
              <w:rPr>
                <w:rFonts w:hint="eastAsia" w:ascii="宋体" w:hAnsi="宋体" w:cs="宋体"/>
                <w:b/>
              </w:rPr>
              <w:t>时间</w:t>
            </w:r>
          </w:p>
        </w:tc>
        <w:tc>
          <w:tcPr>
            <w:tcW w:w="2468" w:type="dxa"/>
            <w:gridSpan w:val="4"/>
            <w:tcBorders>
              <w:top w:val="single" w:color="auto" w:sz="4" w:space="0"/>
            </w:tcBorders>
            <w:vAlign w:val="center"/>
          </w:tcPr>
          <w:p>
            <w:pPr>
              <w:spacing w:line="440" w:lineRule="exact"/>
              <w:jc w:val="center"/>
              <w:rPr>
                <w:rFonts w:ascii="宋体" w:hAnsi="宋体" w:cs="宋体"/>
                <w:b/>
              </w:rPr>
            </w:pPr>
            <w:r>
              <w:rPr>
                <w:rFonts w:hint="eastAsia" w:ascii="宋体" w:hAnsi="宋体" w:cs="宋体"/>
                <w:b/>
              </w:rPr>
              <w:t>参加过的类似项目名称</w:t>
            </w:r>
          </w:p>
        </w:tc>
        <w:tc>
          <w:tcPr>
            <w:tcW w:w="2469" w:type="dxa"/>
            <w:gridSpan w:val="2"/>
            <w:tcBorders>
              <w:top w:val="single" w:color="auto" w:sz="4" w:space="0"/>
              <w:right w:val="single" w:color="auto" w:sz="4" w:space="0"/>
            </w:tcBorders>
            <w:vAlign w:val="center"/>
          </w:tcPr>
          <w:p>
            <w:pPr>
              <w:spacing w:line="440" w:lineRule="exact"/>
              <w:jc w:val="center"/>
              <w:rPr>
                <w:rFonts w:ascii="宋体" w:hAnsi="宋体" w:cs="宋体"/>
                <w:b/>
              </w:rPr>
            </w:pPr>
            <w:r>
              <w:rPr>
                <w:rFonts w:hint="eastAsia" w:ascii="宋体" w:hAnsi="宋体" w:cs="宋体"/>
                <w:b/>
              </w:rPr>
              <w:t>工作概况说明</w:t>
            </w:r>
          </w:p>
        </w:tc>
        <w:tc>
          <w:tcPr>
            <w:tcW w:w="2469" w:type="dxa"/>
            <w:gridSpan w:val="2"/>
            <w:tcBorders>
              <w:top w:val="single" w:color="auto" w:sz="4" w:space="0"/>
              <w:left w:val="single" w:color="auto" w:sz="4" w:space="0"/>
            </w:tcBorders>
            <w:vAlign w:val="center"/>
          </w:tcPr>
          <w:p>
            <w:pPr>
              <w:spacing w:line="440" w:lineRule="exact"/>
              <w:jc w:val="center"/>
              <w:rPr>
                <w:rFonts w:ascii="宋体" w:hAnsi="宋体" w:cs="宋体"/>
                <w:b/>
              </w:rPr>
            </w:pPr>
            <w:r>
              <w:rPr>
                <w:rFonts w:hint="eastAsia" w:ascii="宋体" w:hAnsi="宋体" w:cs="宋体"/>
                <w:b/>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trPr>
        <w:tc>
          <w:tcPr>
            <w:tcW w:w="1294" w:type="dxa"/>
            <w:vAlign w:val="center"/>
          </w:tcPr>
          <w:p>
            <w:pPr>
              <w:spacing w:line="440" w:lineRule="exact"/>
              <w:jc w:val="center"/>
              <w:rPr>
                <w:rFonts w:ascii="宋体" w:hAnsi="宋体" w:cs="宋体"/>
              </w:rPr>
            </w:pPr>
          </w:p>
        </w:tc>
        <w:tc>
          <w:tcPr>
            <w:tcW w:w="2468" w:type="dxa"/>
            <w:gridSpan w:val="4"/>
            <w:vAlign w:val="center"/>
          </w:tcPr>
          <w:p>
            <w:pPr>
              <w:spacing w:line="440" w:lineRule="exact"/>
              <w:ind w:right="105"/>
              <w:jc w:val="center"/>
              <w:rPr>
                <w:rFonts w:ascii="宋体" w:hAnsi="宋体" w:cs="宋体"/>
              </w:rPr>
            </w:pPr>
          </w:p>
        </w:tc>
        <w:tc>
          <w:tcPr>
            <w:tcW w:w="2469" w:type="dxa"/>
            <w:gridSpan w:val="2"/>
            <w:tcBorders>
              <w:right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left w:val="single" w:color="auto" w:sz="4" w:space="0"/>
            </w:tcBorders>
            <w:vAlign w:val="center"/>
          </w:tcPr>
          <w:p>
            <w:pPr>
              <w:spacing w:line="440" w:lineRule="exact"/>
              <w:ind w:left="210" w:leftChars="100" w:firstLine="227"/>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trPr>
        <w:tc>
          <w:tcPr>
            <w:tcW w:w="1294" w:type="dxa"/>
            <w:tcBorders>
              <w:bottom w:val="single" w:color="auto" w:sz="4" w:space="0"/>
            </w:tcBorders>
            <w:vAlign w:val="center"/>
          </w:tcPr>
          <w:p>
            <w:pPr>
              <w:spacing w:line="440" w:lineRule="exact"/>
              <w:ind w:left="210" w:leftChars="100"/>
              <w:jc w:val="center"/>
              <w:rPr>
                <w:rFonts w:ascii="宋体" w:hAnsi="宋体" w:cs="宋体"/>
              </w:rPr>
            </w:pPr>
          </w:p>
        </w:tc>
        <w:tc>
          <w:tcPr>
            <w:tcW w:w="2468" w:type="dxa"/>
            <w:gridSpan w:val="4"/>
            <w:tcBorders>
              <w:bottom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bottom w:val="single" w:color="auto" w:sz="4" w:space="0"/>
              <w:right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left w:val="single" w:color="auto" w:sz="4" w:space="0"/>
              <w:bottom w:val="single" w:color="auto" w:sz="4" w:space="0"/>
            </w:tcBorders>
            <w:vAlign w:val="center"/>
          </w:tcPr>
          <w:p>
            <w:pPr>
              <w:spacing w:line="440" w:lineRule="exact"/>
              <w:ind w:left="210" w:leftChars="100" w:firstLine="227"/>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6" w:hRule="atLeast"/>
        </w:trPr>
        <w:tc>
          <w:tcPr>
            <w:tcW w:w="1294" w:type="dxa"/>
            <w:tcBorders>
              <w:top w:val="single" w:color="auto" w:sz="4" w:space="0"/>
            </w:tcBorders>
            <w:vAlign w:val="center"/>
          </w:tcPr>
          <w:p>
            <w:pPr>
              <w:spacing w:line="440" w:lineRule="exact"/>
              <w:ind w:left="210" w:leftChars="100"/>
              <w:jc w:val="center"/>
              <w:rPr>
                <w:rFonts w:ascii="宋体" w:hAnsi="宋体" w:cs="宋体"/>
              </w:rPr>
            </w:pPr>
          </w:p>
        </w:tc>
        <w:tc>
          <w:tcPr>
            <w:tcW w:w="2468" w:type="dxa"/>
            <w:gridSpan w:val="4"/>
            <w:tcBorders>
              <w:top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top w:val="single" w:color="auto" w:sz="4" w:space="0"/>
              <w:right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top w:val="single" w:color="auto" w:sz="4" w:space="0"/>
              <w:left w:val="single" w:color="auto" w:sz="4" w:space="0"/>
            </w:tcBorders>
            <w:vAlign w:val="center"/>
          </w:tcPr>
          <w:p>
            <w:pPr>
              <w:spacing w:line="440" w:lineRule="exact"/>
              <w:ind w:left="210" w:leftChars="100" w:firstLine="227"/>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trPr>
        <w:tc>
          <w:tcPr>
            <w:tcW w:w="1294" w:type="dxa"/>
            <w:tcBorders>
              <w:bottom w:val="single" w:color="auto" w:sz="4" w:space="0"/>
            </w:tcBorders>
            <w:vAlign w:val="center"/>
          </w:tcPr>
          <w:p>
            <w:pPr>
              <w:spacing w:line="440" w:lineRule="exact"/>
              <w:ind w:left="210" w:leftChars="100"/>
              <w:jc w:val="center"/>
              <w:rPr>
                <w:rFonts w:ascii="宋体" w:hAnsi="宋体" w:cs="宋体"/>
              </w:rPr>
            </w:pPr>
          </w:p>
        </w:tc>
        <w:tc>
          <w:tcPr>
            <w:tcW w:w="2468" w:type="dxa"/>
            <w:gridSpan w:val="4"/>
            <w:tcBorders>
              <w:bottom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bottom w:val="single" w:color="auto" w:sz="4" w:space="0"/>
              <w:right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left w:val="single" w:color="auto" w:sz="4" w:space="0"/>
              <w:bottom w:val="single" w:color="auto" w:sz="4" w:space="0"/>
            </w:tcBorders>
            <w:vAlign w:val="center"/>
          </w:tcPr>
          <w:p>
            <w:pPr>
              <w:spacing w:line="440" w:lineRule="exact"/>
              <w:ind w:left="210" w:leftChars="100" w:firstLine="227"/>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6" w:hRule="atLeast"/>
        </w:trPr>
        <w:tc>
          <w:tcPr>
            <w:tcW w:w="1294" w:type="dxa"/>
            <w:tcBorders>
              <w:top w:val="single" w:color="auto" w:sz="4" w:space="0"/>
            </w:tcBorders>
            <w:vAlign w:val="center"/>
          </w:tcPr>
          <w:p>
            <w:pPr>
              <w:spacing w:line="440" w:lineRule="exact"/>
              <w:ind w:left="210" w:leftChars="100"/>
              <w:jc w:val="center"/>
              <w:rPr>
                <w:rFonts w:ascii="宋体" w:hAnsi="宋体" w:cs="宋体"/>
              </w:rPr>
            </w:pPr>
          </w:p>
        </w:tc>
        <w:tc>
          <w:tcPr>
            <w:tcW w:w="2468" w:type="dxa"/>
            <w:gridSpan w:val="4"/>
            <w:tcBorders>
              <w:top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top w:val="single" w:color="auto" w:sz="4" w:space="0"/>
              <w:right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top w:val="single" w:color="auto" w:sz="4" w:space="0"/>
              <w:left w:val="single" w:color="auto" w:sz="4" w:space="0"/>
            </w:tcBorders>
            <w:vAlign w:val="center"/>
          </w:tcPr>
          <w:p>
            <w:pPr>
              <w:spacing w:line="440" w:lineRule="exact"/>
              <w:ind w:left="210" w:leftChars="100" w:firstLine="227"/>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trPr>
        <w:tc>
          <w:tcPr>
            <w:tcW w:w="1294" w:type="dxa"/>
            <w:tcBorders>
              <w:bottom w:val="single" w:color="auto" w:sz="4" w:space="0"/>
            </w:tcBorders>
            <w:vAlign w:val="center"/>
          </w:tcPr>
          <w:p>
            <w:pPr>
              <w:spacing w:line="440" w:lineRule="exact"/>
              <w:ind w:left="210" w:leftChars="100"/>
              <w:jc w:val="center"/>
              <w:rPr>
                <w:rFonts w:ascii="宋体" w:hAnsi="宋体" w:cs="宋体"/>
              </w:rPr>
            </w:pPr>
          </w:p>
        </w:tc>
        <w:tc>
          <w:tcPr>
            <w:tcW w:w="2468" w:type="dxa"/>
            <w:gridSpan w:val="4"/>
            <w:tcBorders>
              <w:bottom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bottom w:val="single" w:color="auto" w:sz="4" w:space="0"/>
              <w:right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left w:val="single" w:color="auto" w:sz="4" w:space="0"/>
              <w:bottom w:val="single" w:color="auto" w:sz="4" w:space="0"/>
            </w:tcBorders>
            <w:vAlign w:val="center"/>
          </w:tcPr>
          <w:p>
            <w:pPr>
              <w:spacing w:line="440" w:lineRule="exact"/>
              <w:ind w:left="210" w:leftChars="100" w:firstLine="227"/>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6" w:hRule="atLeast"/>
        </w:trPr>
        <w:tc>
          <w:tcPr>
            <w:tcW w:w="1294" w:type="dxa"/>
            <w:tcBorders>
              <w:top w:val="single" w:color="auto" w:sz="4" w:space="0"/>
            </w:tcBorders>
            <w:vAlign w:val="center"/>
          </w:tcPr>
          <w:p>
            <w:pPr>
              <w:spacing w:line="440" w:lineRule="exact"/>
              <w:ind w:left="210" w:leftChars="100"/>
              <w:jc w:val="center"/>
              <w:rPr>
                <w:rFonts w:ascii="宋体" w:hAnsi="宋体" w:cs="宋体"/>
              </w:rPr>
            </w:pPr>
          </w:p>
        </w:tc>
        <w:tc>
          <w:tcPr>
            <w:tcW w:w="2468" w:type="dxa"/>
            <w:gridSpan w:val="4"/>
            <w:tcBorders>
              <w:top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top w:val="single" w:color="auto" w:sz="4" w:space="0"/>
              <w:right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top w:val="single" w:color="auto" w:sz="4" w:space="0"/>
              <w:left w:val="single" w:color="auto" w:sz="4" w:space="0"/>
            </w:tcBorders>
            <w:vAlign w:val="center"/>
          </w:tcPr>
          <w:p>
            <w:pPr>
              <w:spacing w:line="440" w:lineRule="exact"/>
              <w:ind w:left="210" w:leftChars="100" w:firstLine="227"/>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trPr>
        <w:tc>
          <w:tcPr>
            <w:tcW w:w="1294" w:type="dxa"/>
            <w:tcBorders>
              <w:bottom w:val="single" w:color="auto" w:sz="4" w:space="0"/>
            </w:tcBorders>
            <w:vAlign w:val="center"/>
          </w:tcPr>
          <w:p>
            <w:pPr>
              <w:spacing w:line="440" w:lineRule="exact"/>
              <w:ind w:left="210" w:leftChars="100"/>
              <w:jc w:val="center"/>
              <w:rPr>
                <w:rFonts w:ascii="宋体" w:hAnsi="宋体" w:cs="宋体"/>
                <w:sz w:val="24"/>
              </w:rPr>
            </w:pPr>
          </w:p>
        </w:tc>
        <w:tc>
          <w:tcPr>
            <w:tcW w:w="2468" w:type="dxa"/>
            <w:gridSpan w:val="4"/>
            <w:tcBorders>
              <w:bottom w:val="single" w:color="auto" w:sz="4" w:space="0"/>
            </w:tcBorders>
            <w:vAlign w:val="center"/>
          </w:tcPr>
          <w:p>
            <w:pPr>
              <w:spacing w:line="440" w:lineRule="exact"/>
              <w:ind w:left="210" w:leftChars="100" w:firstLine="227"/>
              <w:jc w:val="center"/>
              <w:rPr>
                <w:rFonts w:ascii="宋体" w:hAnsi="宋体" w:cs="宋体"/>
                <w:sz w:val="24"/>
              </w:rPr>
            </w:pPr>
          </w:p>
        </w:tc>
        <w:tc>
          <w:tcPr>
            <w:tcW w:w="2469" w:type="dxa"/>
            <w:gridSpan w:val="2"/>
            <w:tcBorders>
              <w:bottom w:val="single" w:color="auto" w:sz="4" w:space="0"/>
              <w:right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c>
          <w:tcPr>
            <w:tcW w:w="2469" w:type="dxa"/>
            <w:gridSpan w:val="2"/>
            <w:tcBorders>
              <w:left w:val="single" w:color="auto" w:sz="4" w:space="0"/>
              <w:bottom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6" w:hRule="atLeast"/>
        </w:trPr>
        <w:tc>
          <w:tcPr>
            <w:tcW w:w="1294" w:type="dxa"/>
            <w:tcBorders>
              <w:top w:val="single" w:color="auto" w:sz="4" w:space="0"/>
            </w:tcBorders>
            <w:vAlign w:val="center"/>
          </w:tcPr>
          <w:p>
            <w:pPr>
              <w:spacing w:line="440" w:lineRule="exact"/>
              <w:ind w:left="210" w:leftChars="100"/>
              <w:jc w:val="center"/>
              <w:rPr>
                <w:rFonts w:ascii="宋体" w:hAnsi="宋体" w:cs="宋体"/>
                <w:sz w:val="24"/>
              </w:rPr>
            </w:pPr>
          </w:p>
        </w:tc>
        <w:tc>
          <w:tcPr>
            <w:tcW w:w="2468" w:type="dxa"/>
            <w:gridSpan w:val="4"/>
            <w:tcBorders>
              <w:top w:val="single" w:color="auto" w:sz="4" w:space="0"/>
            </w:tcBorders>
            <w:vAlign w:val="center"/>
          </w:tcPr>
          <w:p>
            <w:pPr>
              <w:spacing w:line="440" w:lineRule="exact"/>
              <w:ind w:left="210" w:leftChars="100" w:firstLine="227"/>
              <w:jc w:val="center"/>
              <w:rPr>
                <w:rFonts w:ascii="宋体" w:hAnsi="宋体" w:cs="宋体"/>
                <w:sz w:val="24"/>
              </w:rPr>
            </w:pPr>
          </w:p>
        </w:tc>
        <w:tc>
          <w:tcPr>
            <w:tcW w:w="2469" w:type="dxa"/>
            <w:gridSpan w:val="2"/>
            <w:tcBorders>
              <w:top w:val="single" w:color="auto" w:sz="4" w:space="0"/>
              <w:right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c>
          <w:tcPr>
            <w:tcW w:w="2469" w:type="dxa"/>
            <w:gridSpan w:val="2"/>
            <w:tcBorders>
              <w:top w:val="single" w:color="auto" w:sz="4" w:space="0"/>
              <w:left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trPr>
        <w:tc>
          <w:tcPr>
            <w:tcW w:w="1294" w:type="dxa"/>
            <w:tcBorders>
              <w:bottom w:val="single" w:color="auto" w:sz="4" w:space="0"/>
            </w:tcBorders>
            <w:vAlign w:val="center"/>
          </w:tcPr>
          <w:p>
            <w:pPr>
              <w:spacing w:line="440" w:lineRule="exact"/>
              <w:ind w:left="210" w:leftChars="100"/>
              <w:jc w:val="center"/>
              <w:rPr>
                <w:rFonts w:ascii="宋体" w:hAnsi="宋体" w:cs="宋体"/>
                <w:sz w:val="24"/>
              </w:rPr>
            </w:pPr>
          </w:p>
        </w:tc>
        <w:tc>
          <w:tcPr>
            <w:tcW w:w="2468" w:type="dxa"/>
            <w:gridSpan w:val="4"/>
            <w:tcBorders>
              <w:bottom w:val="single" w:color="auto" w:sz="4" w:space="0"/>
            </w:tcBorders>
            <w:vAlign w:val="center"/>
          </w:tcPr>
          <w:p>
            <w:pPr>
              <w:spacing w:line="440" w:lineRule="exact"/>
              <w:ind w:left="210" w:leftChars="100" w:firstLine="227"/>
              <w:jc w:val="center"/>
              <w:rPr>
                <w:rFonts w:ascii="宋体" w:hAnsi="宋体" w:cs="宋体"/>
                <w:sz w:val="24"/>
              </w:rPr>
            </w:pPr>
          </w:p>
        </w:tc>
        <w:tc>
          <w:tcPr>
            <w:tcW w:w="2469" w:type="dxa"/>
            <w:gridSpan w:val="2"/>
            <w:tcBorders>
              <w:bottom w:val="single" w:color="auto" w:sz="4" w:space="0"/>
              <w:right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c>
          <w:tcPr>
            <w:tcW w:w="2469" w:type="dxa"/>
            <w:gridSpan w:val="2"/>
            <w:tcBorders>
              <w:left w:val="single" w:color="auto" w:sz="4" w:space="0"/>
              <w:bottom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6" w:hRule="atLeast"/>
        </w:trPr>
        <w:tc>
          <w:tcPr>
            <w:tcW w:w="1294" w:type="dxa"/>
            <w:tcBorders>
              <w:top w:val="single" w:color="auto" w:sz="4" w:space="0"/>
              <w:bottom w:val="single" w:color="auto" w:sz="4" w:space="0"/>
            </w:tcBorders>
            <w:vAlign w:val="center"/>
          </w:tcPr>
          <w:p>
            <w:pPr>
              <w:spacing w:line="440" w:lineRule="exact"/>
              <w:ind w:left="210" w:leftChars="100"/>
              <w:jc w:val="center"/>
              <w:rPr>
                <w:rFonts w:ascii="宋体" w:hAnsi="宋体" w:cs="宋体"/>
                <w:sz w:val="24"/>
              </w:rPr>
            </w:pPr>
          </w:p>
        </w:tc>
        <w:tc>
          <w:tcPr>
            <w:tcW w:w="2468" w:type="dxa"/>
            <w:gridSpan w:val="4"/>
            <w:tcBorders>
              <w:top w:val="single" w:color="auto" w:sz="4" w:space="0"/>
              <w:bottom w:val="single" w:color="auto" w:sz="4" w:space="0"/>
            </w:tcBorders>
            <w:vAlign w:val="center"/>
          </w:tcPr>
          <w:p>
            <w:pPr>
              <w:spacing w:line="440" w:lineRule="exact"/>
              <w:ind w:left="210" w:leftChars="100" w:firstLine="227"/>
              <w:jc w:val="center"/>
              <w:rPr>
                <w:rFonts w:ascii="宋体" w:hAnsi="宋体" w:cs="宋体"/>
                <w:sz w:val="24"/>
              </w:rPr>
            </w:pPr>
          </w:p>
        </w:tc>
        <w:tc>
          <w:tcPr>
            <w:tcW w:w="2469" w:type="dxa"/>
            <w:gridSpan w:val="2"/>
            <w:tcBorders>
              <w:top w:val="single" w:color="auto" w:sz="4" w:space="0"/>
              <w:bottom w:val="single" w:color="auto" w:sz="4" w:space="0"/>
              <w:right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c>
          <w:tcPr>
            <w:tcW w:w="2469" w:type="dxa"/>
            <w:gridSpan w:val="2"/>
            <w:tcBorders>
              <w:top w:val="single" w:color="auto" w:sz="4" w:space="0"/>
              <w:left w:val="single" w:color="auto" w:sz="4" w:space="0"/>
              <w:bottom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6" w:hRule="atLeast"/>
        </w:trPr>
        <w:tc>
          <w:tcPr>
            <w:tcW w:w="1294" w:type="dxa"/>
            <w:tcBorders>
              <w:top w:val="single" w:color="auto" w:sz="4" w:space="0"/>
              <w:bottom w:val="single" w:color="auto" w:sz="4" w:space="0"/>
            </w:tcBorders>
            <w:vAlign w:val="center"/>
          </w:tcPr>
          <w:p>
            <w:pPr>
              <w:spacing w:line="440" w:lineRule="exact"/>
              <w:ind w:left="210" w:leftChars="100"/>
              <w:jc w:val="center"/>
              <w:rPr>
                <w:rFonts w:ascii="宋体" w:hAnsi="宋体" w:cs="宋体"/>
                <w:sz w:val="24"/>
              </w:rPr>
            </w:pPr>
          </w:p>
        </w:tc>
        <w:tc>
          <w:tcPr>
            <w:tcW w:w="2468" w:type="dxa"/>
            <w:gridSpan w:val="4"/>
            <w:tcBorders>
              <w:top w:val="single" w:color="auto" w:sz="4" w:space="0"/>
              <w:bottom w:val="single" w:color="auto" w:sz="4" w:space="0"/>
            </w:tcBorders>
            <w:vAlign w:val="center"/>
          </w:tcPr>
          <w:p>
            <w:pPr>
              <w:spacing w:line="440" w:lineRule="exact"/>
              <w:ind w:left="210" w:leftChars="100" w:firstLine="227"/>
              <w:jc w:val="center"/>
              <w:rPr>
                <w:rFonts w:ascii="宋体" w:hAnsi="宋体" w:cs="宋体"/>
                <w:sz w:val="24"/>
              </w:rPr>
            </w:pPr>
          </w:p>
        </w:tc>
        <w:tc>
          <w:tcPr>
            <w:tcW w:w="2469" w:type="dxa"/>
            <w:gridSpan w:val="2"/>
            <w:tcBorders>
              <w:top w:val="single" w:color="auto" w:sz="4" w:space="0"/>
              <w:bottom w:val="single" w:color="auto" w:sz="4" w:space="0"/>
              <w:right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c>
          <w:tcPr>
            <w:tcW w:w="2469" w:type="dxa"/>
            <w:gridSpan w:val="2"/>
            <w:tcBorders>
              <w:top w:val="single" w:color="auto" w:sz="4" w:space="0"/>
              <w:left w:val="single" w:color="auto" w:sz="4" w:space="0"/>
              <w:bottom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6" w:hRule="atLeast"/>
        </w:trPr>
        <w:tc>
          <w:tcPr>
            <w:tcW w:w="1294" w:type="dxa"/>
            <w:tcBorders>
              <w:top w:val="single" w:color="auto" w:sz="4" w:space="0"/>
              <w:bottom w:val="single" w:color="auto" w:sz="4" w:space="0"/>
            </w:tcBorders>
            <w:vAlign w:val="center"/>
          </w:tcPr>
          <w:p>
            <w:pPr>
              <w:spacing w:line="440" w:lineRule="exact"/>
              <w:ind w:left="210" w:leftChars="100"/>
              <w:jc w:val="center"/>
              <w:rPr>
                <w:rFonts w:ascii="宋体" w:hAnsi="宋体" w:cs="宋体"/>
                <w:sz w:val="24"/>
              </w:rPr>
            </w:pPr>
          </w:p>
        </w:tc>
        <w:tc>
          <w:tcPr>
            <w:tcW w:w="2468" w:type="dxa"/>
            <w:gridSpan w:val="4"/>
            <w:tcBorders>
              <w:top w:val="single" w:color="auto" w:sz="4" w:space="0"/>
              <w:bottom w:val="single" w:color="auto" w:sz="4" w:space="0"/>
            </w:tcBorders>
            <w:vAlign w:val="center"/>
          </w:tcPr>
          <w:p>
            <w:pPr>
              <w:spacing w:line="440" w:lineRule="exact"/>
              <w:ind w:left="210" w:leftChars="100" w:firstLine="227"/>
              <w:jc w:val="center"/>
              <w:rPr>
                <w:rFonts w:ascii="宋体" w:hAnsi="宋体" w:cs="宋体"/>
                <w:sz w:val="24"/>
              </w:rPr>
            </w:pPr>
          </w:p>
        </w:tc>
        <w:tc>
          <w:tcPr>
            <w:tcW w:w="2469" w:type="dxa"/>
            <w:gridSpan w:val="2"/>
            <w:tcBorders>
              <w:top w:val="single" w:color="auto" w:sz="4" w:space="0"/>
              <w:bottom w:val="single" w:color="auto" w:sz="4" w:space="0"/>
              <w:right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c>
          <w:tcPr>
            <w:tcW w:w="2469" w:type="dxa"/>
            <w:gridSpan w:val="2"/>
            <w:tcBorders>
              <w:top w:val="single" w:color="auto" w:sz="4" w:space="0"/>
              <w:left w:val="single" w:color="auto" w:sz="4" w:space="0"/>
              <w:bottom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6" w:hRule="atLeast"/>
        </w:trPr>
        <w:tc>
          <w:tcPr>
            <w:tcW w:w="1294" w:type="dxa"/>
            <w:tcBorders>
              <w:top w:val="single" w:color="auto" w:sz="4" w:space="0"/>
            </w:tcBorders>
            <w:vAlign w:val="center"/>
          </w:tcPr>
          <w:p>
            <w:pPr>
              <w:spacing w:line="440" w:lineRule="exact"/>
              <w:ind w:left="210" w:leftChars="100"/>
              <w:jc w:val="center"/>
              <w:rPr>
                <w:rFonts w:ascii="宋体" w:hAnsi="宋体" w:cs="宋体"/>
                <w:sz w:val="24"/>
              </w:rPr>
            </w:pPr>
          </w:p>
        </w:tc>
        <w:tc>
          <w:tcPr>
            <w:tcW w:w="2468" w:type="dxa"/>
            <w:gridSpan w:val="4"/>
            <w:tcBorders>
              <w:top w:val="single" w:color="auto" w:sz="4" w:space="0"/>
            </w:tcBorders>
            <w:vAlign w:val="center"/>
          </w:tcPr>
          <w:p>
            <w:pPr>
              <w:spacing w:line="440" w:lineRule="exact"/>
              <w:ind w:left="210" w:leftChars="100" w:firstLine="227"/>
              <w:jc w:val="center"/>
              <w:rPr>
                <w:rFonts w:ascii="宋体" w:hAnsi="宋体" w:cs="宋体"/>
                <w:sz w:val="24"/>
              </w:rPr>
            </w:pPr>
          </w:p>
        </w:tc>
        <w:tc>
          <w:tcPr>
            <w:tcW w:w="2469" w:type="dxa"/>
            <w:gridSpan w:val="2"/>
            <w:tcBorders>
              <w:top w:val="single" w:color="auto" w:sz="4" w:space="0"/>
              <w:right w:val="single" w:color="auto" w:sz="4" w:space="0"/>
            </w:tcBorders>
            <w:vAlign w:val="center"/>
          </w:tcPr>
          <w:p>
            <w:pPr>
              <w:pStyle w:val="12"/>
              <w:widowControl/>
              <w:adjustRightInd/>
              <w:spacing w:line="440" w:lineRule="exact"/>
              <w:ind w:left="210" w:leftChars="100" w:firstLine="420"/>
              <w:jc w:val="center"/>
              <w:textAlignment w:val="auto"/>
              <w:rPr>
                <w:rFonts w:ascii="宋体" w:hAnsi="宋体" w:cs="宋体"/>
                <w:kern w:val="2"/>
              </w:rPr>
            </w:pPr>
          </w:p>
        </w:tc>
        <w:tc>
          <w:tcPr>
            <w:tcW w:w="2469" w:type="dxa"/>
            <w:gridSpan w:val="2"/>
            <w:tcBorders>
              <w:top w:val="single" w:color="auto" w:sz="4" w:space="0"/>
              <w:left w:val="single" w:color="auto" w:sz="4" w:space="0"/>
            </w:tcBorders>
            <w:vAlign w:val="center"/>
          </w:tcPr>
          <w:p>
            <w:pPr>
              <w:pStyle w:val="12"/>
              <w:widowControl/>
              <w:adjustRightInd/>
              <w:spacing w:line="440" w:lineRule="exact"/>
              <w:ind w:left="210" w:leftChars="100" w:firstLine="420"/>
              <w:jc w:val="center"/>
              <w:textAlignment w:val="auto"/>
              <w:rPr>
                <w:rFonts w:ascii="宋体" w:hAnsi="宋体" w:cs="宋体"/>
                <w:kern w:val="2"/>
              </w:rPr>
            </w:pPr>
          </w:p>
        </w:tc>
      </w:tr>
    </w:tbl>
    <w:p>
      <w:pPr>
        <w:spacing w:line="380" w:lineRule="exact"/>
        <w:rPr>
          <w:rFonts w:ascii="宋体" w:hAnsi="宋体" w:cs="宋体"/>
        </w:rPr>
      </w:pPr>
      <w:r>
        <w:rPr>
          <w:rFonts w:hint="eastAsia" w:ascii="宋体" w:hAnsi="宋体" w:cs="宋体"/>
        </w:rPr>
        <w:br w:type="page"/>
      </w:r>
      <w:r>
        <w:rPr>
          <w:rFonts w:hint="eastAsia" w:ascii="宋体" w:hAnsi="宋体" w:cs="宋体"/>
        </w:rPr>
        <w:t>附3：拟派往本招标工程其他管理人员情况</w:t>
      </w:r>
    </w:p>
    <w:p>
      <w:pPr>
        <w:spacing w:line="420" w:lineRule="exact"/>
        <w:rPr>
          <w:rFonts w:ascii="宋体" w:hAnsi="宋体" w:cs="宋体"/>
        </w:rPr>
      </w:pPr>
      <w:r>
        <w:rPr>
          <w:rFonts w:hint="eastAsia" w:ascii="宋体" w:hAnsi="宋体" w:cs="宋体"/>
        </w:rPr>
        <w:t>应附身份证、执业资格证书(上岗证) 复印件或扫描件。</w:t>
      </w:r>
    </w:p>
    <w:tbl>
      <w:tblPr>
        <w:tblStyle w:val="26"/>
        <w:tblW w:w="8700" w:type="dxa"/>
        <w:tblInd w:w="1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94"/>
        <w:gridCol w:w="874"/>
        <w:gridCol w:w="1594"/>
        <w:gridCol w:w="1529"/>
        <w:gridCol w:w="940"/>
        <w:gridCol w:w="173"/>
        <w:gridCol w:w="22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57" w:hRule="atLeast"/>
        </w:trPr>
        <w:tc>
          <w:tcPr>
            <w:tcW w:w="2168" w:type="dxa"/>
            <w:gridSpan w:val="2"/>
            <w:tcBorders>
              <w:top w:val="single" w:color="auto" w:sz="6" w:space="0"/>
              <w:bottom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rPr>
              <w:t>姓名</w:t>
            </w:r>
          </w:p>
        </w:tc>
        <w:tc>
          <w:tcPr>
            <w:tcW w:w="3123" w:type="dxa"/>
            <w:gridSpan w:val="2"/>
            <w:tcBorders>
              <w:left w:val="single" w:color="auto" w:sz="4" w:space="0"/>
              <w:bottom w:val="single" w:color="auto" w:sz="4" w:space="0"/>
            </w:tcBorders>
            <w:vAlign w:val="center"/>
          </w:tcPr>
          <w:p>
            <w:pPr>
              <w:spacing w:line="440" w:lineRule="exact"/>
              <w:jc w:val="center"/>
              <w:rPr>
                <w:rFonts w:ascii="宋体" w:hAnsi="宋体" w:cs="宋体"/>
              </w:rPr>
            </w:pPr>
          </w:p>
        </w:tc>
        <w:tc>
          <w:tcPr>
            <w:tcW w:w="1113" w:type="dxa"/>
            <w:gridSpan w:val="2"/>
            <w:tcBorders>
              <w:bottom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rPr>
              <w:t>年龄</w:t>
            </w:r>
          </w:p>
        </w:tc>
        <w:tc>
          <w:tcPr>
            <w:tcW w:w="2296" w:type="dxa"/>
            <w:tcBorders>
              <w:left w:val="single" w:color="auto" w:sz="4" w:space="0"/>
              <w:bottom w:val="single" w:color="auto" w:sz="4" w:space="0"/>
            </w:tcBorders>
            <w:vAlign w:val="center"/>
          </w:tcPr>
          <w:p>
            <w:pPr>
              <w:spacing w:line="440" w:lineRule="exac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72" w:hRule="atLeast"/>
        </w:trPr>
        <w:tc>
          <w:tcPr>
            <w:tcW w:w="2168"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rPr>
              <w:t>职称</w:t>
            </w:r>
          </w:p>
        </w:tc>
        <w:tc>
          <w:tcPr>
            <w:tcW w:w="3123" w:type="dxa"/>
            <w:gridSpan w:val="2"/>
            <w:tcBorders>
              <w:top w:val="single" w:color="auto" w:sz="4" w:space="0"/>
              <w:left w:val="single" w:color="auto" w:sz="4" w:space="0"/>
              <w:right w:val="single" w:color="auto" w:sz="4" w:space="0"/>
            </w:tcBorders>
            <w:vAlign w:val="center"/>
          </w:tcPr>
          <w:p>
            <w:pPr>
              <w:spacing w:line="440" w:lineRule="exact"/>
              <w:jc w:val="center"/>
              <w:rPr>
                <w:rFonts w:ascii="宋体" w:hAnsi="宋体" w:cs="宋体"/>
              </w:rPr>
            </w:pPr>
          </w:p>
        </w:tc>
        <w:tc>
          <w:tcPr>
            <w:tcW w:w="1113" w:type="dxa"/>
            <w:gridSpan w:val="2"/>
            <w:tcBorders>
              <w:top w:val="single" w:color="auto" w:sz="4" w:space="0"/>
              <w:left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rPr>
              <w:t>职务</w:t>
            </w:r>
          </w:p>
        </w:tc>
        <w:tc>
          <w:tcPr>
            <w:tcW w:w="2296" w:type="dxa"/>
            <w:tcBorders>
              <w:top w:val="single" w:color="auto" w:sz="4" w:space="0"/>
              <w:left w:val="single" w:color="auto" w:sz="4" w:space="0"/>
            </w:tcBorders>
            <w:vAlign w:val="center"/>
          </w:tcPr>
          <w:p>
            <w:pPr>
              <w:spacing w:line="440" w:lineRule="exac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75" w:hRule="atLeast"/>
        </w:trPr>
        <w:tc>
          <w:tcPr>
            <w:tcW w:w="5291" w:type="dxa"/>
            <w:gridSpan w:val="4"/>
            <w:tcBorders>
              <w:top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拟在本工程任职</w:t>
            </w:r>
          </w:p>
        </w:tc>
        <w:tc>
          <w:tcPr>
            <w:tcW w:w="3409" w:type="dxa"/>
            <w:gridSpan w:val="3"/>
            <w:tcBorders>
              <w:left w:val="single" w:color="auto" w:sz="4" w:space="0"/>
              <w:bottom w:val="single" w:color="auto" w:sz="4" w:space="0"/>
            </w:tcBorders>
            <w:vAlign w:val="center"/>
          </w:tcPr>
          <w:p>
            <w:pPr>
              <w:spacing w:line="440" w:lineRule="exac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4" w:hRule="atLeast"/>
        </w:trPr>
        <w:tc>
          <w:tcPr>
            <w:tcW w:w="2168" w:type="dxa"/>
            <w:gridSpan w:val="2"/>
            <w:tcBorders>
              <w:top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拥有的执业资格</w:t>
            </w:r>
          </w:p>
        </w:tc>
        <w:tc>
          <w:tcPr>
            <w:tcW w:w="3123" w:type="dxa"/>
            <w:gridSpan w:val="2"/>
            <w:tcBorders>
              <w:top w:val="single" w:color="auto" w:sz="4" w:space="0"/>
              <w:left w:val="single" w:color="auto" w:sz="4" w:space="0"/>
              <w:right w:val="single" w:color="auto" w:sz="4" w:space="0"/>
            </w:tcBorders>
            <w:vAlign w:val="center"/>
          </w:tcPr>
          <w:p>
            <w:pPr>
              <w:spacing w:line="440" w:lineRule="exact"/>
              <w:ind w:right="210"/>
              <w:jc w:val="right"/>
              <w:rPr>
                <w:rFonts w:ascii="宋体" w:hAnsi="宋体" w:cs="宋体"/>
              </w:rPr>
            </w:pPr>
          </w:p>
        </w:tc>
        <w:tc>
          <w:tcPr>
            <w:tcW w:w="1113" w:type="dxa"/>
            <w:gridSpan w:val="2"/>
            <w:tcBorders>
              <w:top w:val="single" w:color="auto" w:sz="4" w:space="0"/>
              <w:left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专业职称</w:t>
            </w:r>
          </w:p>
        </w:tc>
        <w:tc>
          <w:tcPr>
            <w:tcW w:w="2296" w:type="dxa"/>
            <w:tcBorders>
              <w:top w:val="single" w:color="auto" w:sz="4" w:space="0"/>
              <w:left w:val="single" w:color="auto" w:sz="4" w:space="0"/>
            </w:tcBorders>
            <w:vAlign w:val="center"/>
          </w:tcPr>
          <w:p>
            <w:pPr>
              <w:spacing w:line="440" w:lineRule="exact"/>
              <w:rPr>
                <w:rFonts w:ascii="宋体" w:hAnsi="宋体" w:cs="宋体"/>
              </w:rPr>
            </w:pPr>
            <w:r>
              <w:rPr>
                <w:rFonts w:hint="eastAsia" w:ascii="宋体" w:hAnsi="宋体" w:cs="宋体"/>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12" w:hRule="atLeast"/>
        </w:trPr>
        <w:tc>
          <w:tcPr>
            <w:tcW w:w="5291" w:type="dxa"/>
            <w:gridSpan w:val="4"/>
            <w:tcBorders>
              <w:top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执业资格证书编号</w:t>
            </w:r>
          </w:p>
        </w:tc>
        <w:tc>
          <w:tcPr>
            <w:tcW w:w="3409" w:type="dxa"/>
            <w:gridSpan w:val="3"/>
            <w:tcBorders>
              <w:left w:val="single" w:color="auto" w:sz="4" w:space="0"/>
              <w:bottom w:val="single" w:color="auto" w:sz="4" w:space="0"/>
            </w:tcBorders>
            <w:vAlign w:val="center"/>
          </w:tcPr>
          <w:p>
            <w:pPr>
              <w:spacing w:line="440" w:lineRule="exac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43" w:hRule="atLeast"/>
        </w:trPr>
        <w:tc>
          <w:tcPr>
            <w:tcW w:w="2168"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rPr>
              <w:t>毕业学校</w:t>
            </w:r>
          </w:p>
        </w:tc>
        <w:tc>
          <w:tcPr>
            <w:tcW w:w="6532" w:type="dxa"/>
            <w:gridSpan w:val="5"/>
            <w:tcBorders>
              <w:top w:val="single" w:color="auto" w:sz="4" w:space="0"/>
              <w:left w:val="single" w:color="auto" w:sz="4" w:space="0"/>
              <w:bottom w:val="single" w:color="auto" w:sz="4" w:space="0"/>
            </w:tcBorders>
            <w:vAlign w:val="center"/>
          </w:tcPr>
          <w:p>
            <w:pPr>
              <w:spacing w:line="440" w:lineRule="exact"/>
              <w:rPr>
                <w:rFonts w:ascii="宋体" w:hAnsi="宋体" w:cs="宋体"/>
              </w:rPr>
            </w:pPr>
            <w:r>
              <w:rPr>
                <w:rFonts w:hint="eastAsia" w:ascii="宋体" w:hAnsi="宋体" w:cs="宋体"/>
              </w:rPr>
              <w:t xml:space="preserve">             年毕业于        学校        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43" w:hRule="atLeast"/>
        </w:trPr>
        <w:tc>
          <w:tcPr>
            <w:tcW w:w="2168"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rPr>
              <w:t>工作年限</w:t>
            </w:r>
          </w:p>
        </w:tc>
        <w:tc>
          <w:tcPr>
            <w:tcW w:w="6532" w:type="dxa"/>
            <w:gridSpan w:val="5"/>
            <w:tcBorders>
              <w:top w:val="single" w:color="auto" w:sz="4" w:space="0"/>
              <w:left w:val="single" w:color="auto" w:sz="4" w:space="0"/>
              <w:bottom w:val="single" w:color="auto" w:sz="4" w:space="0"/>
            </w:tcBorders>
            <w:vAlign w:val="center"/>
          </w:tcPr>
          <w:p>
            <w:pPr>
              <w:spacing w:line="440" w:lineRule="exac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7" w:hRule="atLeast"/>
        </w:trPr>
        <w:tc>
          <w:tcPr>
            <w:tcW w:w="8700" w:type="dxa"/>
            <w:gridSpan w:val="7"/>
            <w:tcBorders>
              <w:bottom w:val="single" w:color="auto" w:sz="4" w:space="0"/>
            </w:tcBorders>
            <w:vAlign w:val="center"/>
          </w:tcPr>
          <w:p>
            <w:pPr>
              <w:spacing w:line="440" w:lineRule="exact"/>
              <w:jc w:val="center"/>
              <w:rPr>
                <w:rFonts w:ascii="宋体" w:hAnsi="宋体" w:cs="宋体"/>
                <w:b/>
              </w:rPr>
            </w:pPr>
            <w:r>
              <w:rPr>
                <w:rFonts w:hint="eastAsia" w:ascii="宋体" w:hAnsi="宋体" w:cs="宋体"/>
                <w:b/>
              </w:rPr>
              <w:t>主要工作经验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7" w:hRule="atLeast"/>
        </w:trPr>
        <w:tc>
          <w:tcPr>
            <w:tcW w:w="1294" w:type="dxa"/>
            <w:tcBorders>
              <w:top w:val="single" w:color="auto" w:sz="4" w:space="0"/>
            </w:tcBorders>
            <w:vAlign w:val="center"/>
          </w:tcPr>
          <w:p>
            <w:pPr>
              <w:spacing w:line="440" w:lineRule="exact"/>
              <w:jc w:val="center"/>
              <w:rPr>
                <w:rFonts w:ascii="宋体" w:hAnsi="宋体" w:cs="宋体"/>
                <w:b/>
              </w:rPr>
            </w:pPr>
            <w:r>
              <w:rPr>
                <w:rFonts w:hint="eastAsia" w:ascii="宋体" w:hAnsi="宋体" w:cs="宋体"/>
                <w:b/>
              </w:rPr>
              <w:t>时间</w:t>
            </w:r>
          </w:p>
        </w:tc>
        <w:tc>
          <w:tcPr>
            <w:tcW w:w="2468" w:type="dxa"/>
            <w:gridSpan w:val="2"/>
            <w:tcBorders>
              <w:top w:val="single" w:color="auto" w:sz="4" w:space="0"/>
            </w:tcBorders>
            <w:vAlign w:val="center"/>
          </w:tcPr>
          <w:p>
            <w:pPr>
              <w:spacing w:line="440" w:lineRule="exact"/>
              <w:jc w:val="center"/>
              <w:rPr>
                <w:rFonts w:ascii="宋体" w:hAnsi="宋体" w:cs="宋体"/>
                <w:b/>
              </w:rPr>
            </w:pPr>
            <w:r>
              <w:rPr>
                <w:rFonts w:hint="eastAsia" w:ascii="宋体" w:hAnsi="宋体" w:cs="宋体"/>
                <w:b/>
              </w:rPr>
              <w:t>参加过的类似项目名称</w:t>
            </w:r>
          </w:p>
        </w:tc>
        <w:tc>
          <w:tcPr>
            <w:tcW w:w="2469" w:type="dxa"/>
            <w:gridSpan w:val="2"/>
            <w:tcBorders>
              <w:top w:val="single" w:color="auto" w:sz="4" w:space="0"/>
              <w:right w:val="single" w:color="auto" w:sz="4" w:space="0"/>
            </w:tcBorders>
            <w:vAlign w:val="center"/>
          </w:tcPr>
          <w:p>
            <w:pPr>
              <w:spacing w:line="440" w:lineRule="exact"/>
              <w:jc w:val="center"/>
              <w:rPr>
                <w:rFonts w:ascii="宋体" w:hAnsi="宋体" w:cs="宋体"/>
                <w:b/>
              </w:rPr>
            </w:pPr>
            <w:r>
              <w:rPr>
                <w:rFonts w:hint="eastAsia" w:ascii="宋体" w:hAnsi="宋体" w:cs="宋体"/>
                <w:b/>
              </w:rPr>
              <w:t>工作概况说明</w:t>
            </w:r>
          </w:p>
        </w:tc>
        <w:tc>
          <w:tcPr>
            <w:tcW w:w="2469" w:type="dxa"/>
            <w:gridSpan w:val="2"/>
            <w:tcBorders>
              <w:top w:val="single" w:color="auto" w:sz="4" w:space="0"/>
              <w:left w:val="single" w:color="auto" w:sz="4" w:space="0"/>
            </w:tcBorders>
            <w:vAlign w:val="center"/>
          </w:tcPr>
          <w:p>
            <w:pPr>
              <w:spacing w:line="440" w:lineRule="exact"/>
              <w:jc w:val="center"/>
              <w:rPr>
                <w:rFonts w:ascii="宋体" w:hAnsi="宋体" w:cs="宋体"/>
                <w:b/>
              </w:rPr>
            </w:pPr>
            <w:r>
              <w:rPr>
                <w:rFonts w:hint="eastAsia" w:ascii="宋体" w:hAnsi="宋体" w:cs="宋体"/>
                <w:b/>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trPr>
        <w:tc>
          <w:tcPr>
            <w:tcW w:w="1294" w:type="dxa"/>
            <w:vAlign w:val="center"/>
          </w:tcPr>
          <w:p>
            <w:pPr>
              <w:spacing w:line="440" w:lineRule="exact"/>
              <w:jc w:val="center"/>
              <w:rPr>
                <w:rFonts w:ascii="宋体" w:hAnsi="宋体" w:cs="宋体"/>
              </w:rPr>
            </w:pPr>
          </w:p>
        </w:tc>
        <w:tc>
          <w:tcPr>
            <w:tcW w:w="2468" w:type="dxa"/>
            <w:gridSpan w:val="2"/>
            <w:vAlign w:val="center"/>
          </w:tcPr>
          <w:p>
            <w:pPr>
              <w:spacing w:line="440" w:lineRule="exact"/>
              <w:ind w:right="105"/>
              <w:jc w:val="center"/>
              <w:rPr>
                <w:rFonts w:ascii="宋体" w:hAnsi="宋体" w:cs="宋体"/>
              </w:rPr>
            </w:pPr>
          </w:p>
        </w:tc>
        <w:tc>
          <w:tcPr>
            <w:tcW w:w="2469" w:type="dxa"/>
            <w:gridSpan w:val="2"/>
            <w:tcBorders>
              <w:right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left w:val="single" w:color="auto" w:sz="4" w:space="0"/>
            </w:tcBorders>
            <w:vAlign w:val="center"/>
          </w:tcPr>
          <w:p>
            <w:pPr>
              <w:spacing w:line="440" w:lineRule="exact"/>
              <w:ind w:left="210" w:leftChars="100" w:firstLine="227"/>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trPr>
        <w:tc>
          <w:tcPr>
            <w:tcW w:w="1294" w:type="dxa"/>
            <w:tcBorders>
              <w:bottom w:val="single" w:color="auto" w:sz="4" w:space="0"/>
            </w:tcBorders>
            <w:vAlign w:val="center"/>
          </w:tcPr>
          <w:p>
            <w:pPr>
              <w:spacing w:line="440" w:lineRule="exact"/>
              <w:ind w:left="210" w:leftChars="100"/>
              <w:jc w:val="center"/>
              <w:rPr>
                <w:rFonts w:ascii="宋体" w:hAnsi="宋体" w:cs="宋体"/>
              </w:rPr>
            </w:pPr>
          </w:p>
        </w:tc>
        <w:tc>
          <w:tcPr>
            <w:tcW w:w="2468" w:type="dxa"/>
            <w:gridSpan w:val="2"/>
            <w:tcBorders>
              <w:bottom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bottom w:val="single" w:color="auto" w:sz="4" w:space="0"/>
              <w:right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left w:val="single" w:color="auto" w:sz="4" w:space="0"/>
              <w:bottom w:val="single" w:color="auto" w:sz="4" w:space="0"/>
            </w:tcBorders>
            <w:vAlign w:val="center"/>
          </w:tcPr>
          <w:p>
            <w:pPr>
              <w:spacing w:line="440" w:lineRule="exact"/>
              <w:ind w:left="210" w:leftChars="100" w:firstLine="227"/>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6" w:hRule="atLeast"/>
        </w:trPr>
        <w:tc>
          <w:tcPr>
            <w:tcW w:w="1294" w:type="dxa"/>
            <w:tcBorders>
              <w:top w:val="single" w:color="auto" w:sz="4" w:space="0"/>
            </w:tcBorders>
            <w:vAlign w:val="center"/>
          </w:tcPr>
          <w:p>
            <w:pPr>
              <w:spacing w:line="440" w:lineRule="exact"/>
              <w:ind w:left="210" w:leftChars="100"/>
              <w:jc w:val="center"/>
              <w:rPr>
                <w:rFonts w:ascii="宋体" w:hAnsi="宋体" w:cs="宋体"/>
              </w:rPr>
            </w:pPr>
          </w:p>
        </w:tc>
        <w:tc>
          <w:tcPr>
            <w:tcW w:w="2468" w:type="dxa"/>
            <w:gridSpan w:val="2"/>
            <w:tcBorders>
              <w:top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top w:val="single" w:color="auto" w:sz="4" w:space="0"/>
              <w:right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top w:val="single" w:color="auto" w:sz="4" w:space="0"/>
              <w:left w:val="single" w:color="auto" w:sz="4" w:space="0"/>
            </w:tcBorders>
            <w:vAlign w:val="center"/>
          </w:tcPr>
          <w:p>
            <w:pPr>
              <w:spacing w:line="440" w:lineRule="exact"/>
              <w:ind w:left="210" w:leftChars="100" w:firstLine="227"/>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trPr>
        <w:tc>
          <w:tcPr>
            <w:tcW w:w="1294" w:type="dxa"/>
            <w:tcBorders>
              <w:bottom w:val="single" w:color="auto" w:sz="4" w:space="0"/>
            </w:tcBorders>
            <w:vAlign w:val="center"/>
          </w:tcPr>
          <w:p>
            <w:pPr>
              <w:spacing w:line="440" w:lineRule="exact"/>
              <w:ind w:left="210" w:leftChars="100"/>
              <w:jc w:val="center"/>
              <w:rPr>
                <w:rFonts w:ascii="宋体" w:hAnsi="宋体" w:cs="宋体"/>
              </w:rPr>
            </w:pPr>
          </w:p>
        </w:tc>
        <w:tc>
          <w:tcPr>
            <w:tcW w:w="2468" w:type="dxa"/>
            <w:gridSpan w:val="2"/>
            <w:tcBorders>
              <w:bottom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bottom w:val="single" w:color="auto" w:sz="4" w:space="0"/>
              <w:right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left w:val="single" w:color="auto" w:sz="4" w:space="0"/>
              <w:bottom w:val="single" w:color="auto" w:sz="4" w:space="0"/>
            </w:tcBorders>
            <w:vAlign w:val="center"/>
          </w:tcPr>
          <w:p>
            <w:pPr>
              <w:spacing w:line="440" w:lineRule="exact"/>
              <w:ind w:left="210" w:leftChars="100" w:firstLine="227"/>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6" w:hRule="atLeast"/>
        </w:trPr>
        <w:tc>
          <w:tcPr>
            <w:tcW w:w="1294" w:type="dxa"/>
            <w:tcBorders>
              <w:top w:val="single" w:color="auto" w:sz="4" w:space="0"/>
            </w:tcBorders>
            <w:vAlign w:val="center"/>
          </w:tcPr>
          <w:p>
            <w:pPr>
              <w:spacing w:line="440" w:lineRule="exact"/>
              <w:ind w:left="210" w:leftChars="100"/>
              <w:jc w:val="center"/>
              <w:rPr>
                <w:rFonts w:ascii="宋体" w:hAnsi="宋体" w:cs="宋体"/>
              </w:rPr>
            </w:pPr>
          </w:p>
        </w:tc>
        <w:tc>
          <w:tcPr>
            <w:tcW w:w="2468" w:type="dxa"/>
            <w:gridSpan w:val="2"/>
            <w:tcBorders>
              <w:top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top w:val="single" w:color="auto" w:sz="4" w:space="0"/>
              <w:right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top w:val="single" w:color="auto" w:sz="4" w:space="0"/>
              <w:left w:val="single" w:color="auto" w:sz="4" w:space="0"/>
            </w:tcBorders>
            <w:vAlign w:val="center"/>
          </w:tcPr>
          <w:p>
            <w:pPr>
              <w:spacing w:line="440" w:lineRule="exact"/>
              <w:ind w:left="210" w:leftChars="100" w:firstLine="227"/>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trPr>
        <w:tc>
          <w:tcPr>
            <w:tcW w:w="1294" w:type="dxa"/>
            <w:tcBorders>
              <w:bottom w:val="single" w:color="auto" w:sz="4" w:space="0"/>
            </w:tcBorders>
            <w:vAlign w:val="center"/>
          </w:tcPr>
          <w:p>
            <w:pPr>
              <w:spacing w:line="440" w:lineRule="exact"/>
              <w:ind w:left="210" w:leftChars="100"/>
              <w:jc w:val="center"/>
              <w:rPr>
                <w:rFonts w:ascii="宋体" w:hAnsi="宋体" w:cs="宋体"/>
              </w:rPr>
            </w:pPr>
          </w:p>
        </w:tc>
        <w:tc>
          <w:tcPr>
            <w:tcW w:w="2468" w:type="dxa"/>
            <w:gridSpan w:val="2"/>
            <w:tcBorders>
              <w:bottom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bottom w:val="single" w:color="auto" w:sz="4" w:space="0"/>
              <w:right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left w:val="single" w:color="auto" w:sz="4" w:space="0"/>
              <w:bottom w:val="single" w:color="auto" w:sz="4" w:space="0"/>
            </w:tcBorders>
            <w:vAlign w:val="center"/>
          </w:tcPr>
          <w:p>
            <w:pPr>
              <w:spacing w:line="440" w:lineRule="exact"/>
              <w:ind w:left="210" w:leftChars="100" w:firstLine="227"/>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6" w:hRule="atLeast"/>
        </w:trPr>
        <w:tc>
          <w:tcPr>
            <w:tcW w:w="1294" w:type="dxa"/>
            <w:tcBorders>
              <w:top w:val="single" w:color="auto" w:sz="4" w:space="0"/>
            </w:tcBorders>
            <w:vAlign w:val="center"/>
          </w:tcPr>
          <w:p>
            <w:pPr>
              <w:spacing w:line="440" w:lineRule="exact"/>
              <w:ind w:left="210" w:leftChars="100"/>
              <w:jc w:val="center"/>
              <w:rPr>
                <w:rFonts w:ascii="宋体" w:hAnsi="宋体" w:cs="宋体"/>
              </w:rPr>
            </w:pPr>
          </w:p>
        </w:tc>
        <w:tc>
          <w:tcPr>
            <w:tcW w:w="2468" w:type="dxa"/>
            <w:gridSpan w:val="2"/>
            <w:tcBorders>
              <w:top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top w:val="single" w:color="auto" w:sz="4" w:space="0"/>
              <w:right w:val="single" w:color="auto" w:sz="4" w:space="0"/>
            </w:tcBorders>
            <w:vAlign w:val="center"/>
          </w:tcPr>
          <w:p>
            <w:pPr>
              <w:spacing w:line="440" w:lineRule="exact"/>
              <w:ind w:left="210" w:leftChars="100" w:firstLine="227"/>
              <w:jc w:val="center"/>
              <w:rPr>
                <w:rFonts w:ascii="宋体" w:hAnsi="宋体" w:cs="宋体"/>
              </w:rPr>
            </w:pPr>
          </w:p>
        </w:tc>
        <w:tc>
          <w:tcPr>
            <w:tcW w:w="2469" w:type="dxa"/>
            <w:gridSpan w:val="2"/>
            <w:tcBorders>
              <w:top w:val="single" w:color="auto" w:sz="4" w:space="0"/>
              <w:left w:val="single" w:color="auto" w:sz="4" w:space="0"/>
            </w:tcBorders>
            <w:vAlign w:val="center"/>
          </w:tcPr>
          <w:p>
            <w:pPr>
              <w:spacing w:line="440" w:lineRule="exact"/>
              <w:ind w:left="210" w:leftChars="100" w:firstLine="227"/>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trPr>
        <w:tc>
          <w:tcPr>
            <w:tcW w:w="1294" w:type="dxa"/>
            <w:tcBorders>
              <w:bottom w:val="single" w:color="auto" w:sz="4" w:space="0"/>
            </w:tcBorders>
            <w:vAlign w:val="center"/>
          </w:tcPr>
          <w:p>
            <w:pPr>
              <w:spacing w:line="440" w:lineRule="exact"/>
              <w:ind w:left="210" w:leftChars="100"/>
              <w:jc w:val="center"/>
              <w:rPr>
                <w:rFonts w:ascii="宋体" w:hAnsi="宋体" w:cs="宋体"/>
                <w:sz w:val="24"/>
              </w:rPr>
            </w:pPr>
          </w:p>
        </w:tc>
        <w:tc>
          <w:tcPr>
            <w:tcW w:w="2468" w:type="dxa"/>
            <w:gridSpan w:val="2"/>
            <w:tcBorders>
              <w:bottom w:val="single" w:color="auto" w:sz="4" w:space="0"/>
            </w:tcBorders>
            <w:vAlign w:val="center"/>
          </w:tcPr>
          <w:p>
            <w:pPr>
              <w:spacing w:line="440" w:lineRule="exact"/>
              <w:ind w:left="210" w:leftChars="100" w:firstLine="227"/>
              <w:jc w:val="center"/>
              <w:rPr>
                <w:rFonts w:ascii="宋体" w:hAnsi="宋体" w:cs="宋体"/>
                <w:sz w:val="24"/>
              </w:rPr>
            </w:pPr>
          </w:p>
        </w:tc>
        <w:tc>
          <w:tcPr>
            <w:tcW w:w="2469" w:type="dxa"/>
            <w:gridSpan w:val="2"/>
            <w:tcBorders>
              <w:bottom w:val="single" w:color="auto" w:sz="4" w:space="0"/>
              <w:right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c>
          <w:tcPr>
            <w:tcW w:w="2469" w:type="dxa"/>
            <w:gridSpan w:val="2"/>
            <w:tcBorders>
              <w:left w:val="single" w:color="auto" w:sz="4" w:space="0"/>
              <w:bottom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6" w:hRule="atLeast"/>
        </w:trPr>
        <w:tc>
          <w:tcPr>
            <w:tcW w:w="1294" w:type="dxa"/>
            <w:tcBorders>
              <w:top w:val="single" w:color="auto" w:sz="4" w:space="0"/>
            </w:tcBorders>
            <w:vAlign w:val="center"/>
          </w:tcPr>
          <w:p>
            <w:pPr>
              <w:spacing w:line="440" w:lineRule="exact"/>
              <w:ind w:left="210" w:leftChars="100"/>
              <w:jc w:val="center"/>
              <w:rPr>
                <w:rFonts w:ascii="宋体" w:hAnsi="宋体" w:cs="宋体"/>
                <w:sz w:val="24"/>
              </w:rPr>
            </w:pPr>
          </w:p>
        </w:tc>
        <w:tc>
          <w:tcPr>
            <w:tcW w:w="2468" w:type="dxa"/>
            <w:gridSpan w:val="2"/>
            <w:tcBorders>
              <w:top w:val="single" w:color="auto" w:sz="4" w:space="0"/>
            </w:tcBorders>
            <w:vAlign w:val="center"/>
          </w:tcPr>
          <w:p>
            <w:pPr>
              <w:spacing w:line="440" w:lineRule="exact"/>
              <w:ind w:left="210" w:leftChars="100" w:firstLine="227"/>
              <w:jc w:val="center"/>
              <w:rPr>
                <w:rFonts w:ascii="宋体" w:hAnsi="宋体" w:cs="宋体"/>
                <w:sz w:val="24"/>
              </w:rPr>
            </w:pPr>
          </w:p>
        </w:tc>
        <w:tc>
          <w:tcPr>
            <w:tcW w:w="2469" w:type="dxa"/>
            <w:gridSpan w:val="2"/>
            <w:tcBorders>
              <w:top w:val="single" w:color="auto" w:sz="4" w:space="0"/>
              <w:right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c>
          <w:tcPr>
            <w:tcW w:w="2469" w:type="dxa"/>
            <w:gridSpan w:val="2"/>
            <w:tcBorders>
              <w:top w:val="single" w:color="auto" w:sz="4" w:space="0"/>
              <w:left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trPr>
        <w:tc>
          <w:tcPr>
            <w:tcW w:w="1294" w:type="dxa"/>
            <w:tcBorders>
              <w:bottom w:val="single" w:color="auto" w:sz="4" w:space="0"/>
            </w:tcBorders>
            <w:vAlign w:val="center"/>
          </w:tcPr>
          <w:p>
            <w:pPr>
              <w:spacing w:line="440" w:lineRule="exact"/>
              <w:ind w:left="210" w:leftChars="100"/>
              <w:jc w:val="center"/>
              <w:rPr>
                <w:rFonts w:ascii="宋体" w:hAnsi="宋体" w:cs="宋体"/>
                <w:sz w:val="24"/>
              </w:rPr>
            </w:pPr>
          </w:p>
        </w:tc>
        <w:tc>
          <w:tcPr>
            <w:tcW w:w="2468" w:type="dxa"/>
            <w:gridSpan w:val="2"/>
            <w:tcBorders>
              <w:bottom w:val="single" w:color="auto" w:sz="4" w:space="0"/>
            </w:tcBorders>
            <w:vAlign w:val="center"/>
          </w:tcPr>
          <w:p>
            <w:pPr>
              <w:spacing w:line="440" w:lineRule="exact"/>
              <w:ind w:left="210" w:leftChars="100" w:firstLine="227"/>
              <w:jc w:val="center"/>
              <w:rPr>
                <w:rFonts w:ascii="宋体" w:hAnsi="宋体" w:cs="宋体"/>
                <w:sz w:val="24"/>
              </w:rPr>
            </w:pPr>
          </w:p>
        </w:tc>
        <w:tc>
          <w:tcPr>
            <w:tcW w:w="2469" w:type="dxa"/>
            <w:gridSpan w:val="2"/>
            <w:tcBorders>
              <w:bottom w:val="single" w:color="auto" w:sz="4" w:space="0"/>
              <w:right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c>
          <w:tcPr>
            <w:tcW w:w="2469" w:type="dxa"/>
            <w:gridSpan w:val="2"/>
            <w:tcBorders>
              <w:left w:val="single" w:color="auto" w:sz="4" w:space="0"/>
              <w:bottom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6" w:hRule="atLeast"/>
        </w:trPr>
        <w:tc>
          <w:tcPr>
            <w:tcW w:w="1294" w:type="dxa"/>
            <w:tcBorders>
              <w:top w:val="single" w:color="auto" w:sz="4" w:space="0"/>
              <w:bottom w:val="single" w:color="auto" w:sz="4" w:space="0"/>
            </w:tcBorders>
            <w:vAlign w:val="center"/>
          </w:tcPr>
          <w:p>
            <w:pPr>
              <w:spacing w:line="440" w:lineRule="exact"/>
              <w:ind w:left="210" w:leftChars="100"/>
              <w:jc w:val="center"/>
              <w:rPr>
                <w:rFonts w:ascii="宋体" w:hAnsi="宋体" w:cs="宋体"/>
                <w:sz w:val="24"/>
              </w:rPr>
            </w:pPr>
          </w:p>
        </w:tc>
        <w:tc>
          <w:tcPr>
            <w:tcW w:w="2468" w:type="dxa"/>
            <w:gridSpan w:val="2"/>
            <w:tcBorders>
              <w:top w:val="single" w:color="auto" w:sz="4" w:space="0"/>
              <w:bottom w:val="single" w:color="auto" w:sz="4" w:space="0"/>
            </w:tcBorders>
            <w:vAlign w:val="center"/>
          </w:tcPr>
          <w:p>
            <w:pPr>
              <w:spacing w:line="440" w:lineRule="exact"/>
              <w:ind w:left="210" w:leftChars="100" w:firstLine="227"/>
              <w:jc w:val="center"/>
              <w:rPr>
                <w:rFonts w:ascii="宋体" w:hAnsi="宋体" w:cs="宋体"/>
                <w:sz w:val="24"/>
              </w:rPr>
            </w:pPr>
          </w:p>
        </w:tc>
        <w:tc>
          <w:tcPr>
            <w:tcW w:w="2469" w:type="dxa"/>
            <w:gridSpan w:val="2"/>
            <w:tcBorders>
              <w:top w:val="single" w:color="auto" w:sz="4" w:space="0"/>
              <w:bottom w:val="single" w:color="auto" w:sz="4" w:space="0"/>
              <w:right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c>
          <w:tcPr>
            <w:tcW w:w="2469" w:type="dxa"/>
            <w:gridSpan w:val="2"/>
            <w:tcBorders>
              <w:top w:val="single" w:color="auto" w:sz="4" w:space="0"/>
              <w:left w:val="single" w:color="auto" w:sz="4" w:space="0"/>
              <w:bottom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6" w:hRule="atLeast"/>
        </w:trPr>
        <w:tc>
          <w:tcPr>
            <w:tcW w:w="1294" w:type="dxa"/>
            <w:tcBorders>
              <w:top w:val="single" w:color="auto" w:sz="4" w:space="0"/>
              <w:bottom w:val="single" w:color="auto" w:sz="4" w:space="0"/>
            </w:tcBorders>
            <w:vAlign w:val="center"/>
          </w:tcPr>
          <w:p>
            <w:pPr>
              <w:spacing w:line="440" w:lineRule="exact"/>
              <w:ind w:left="210" w:leftChars="100"/>
              <w:jc w:val="center"/>
              <w:rPr>
                <w:rFonts w:ascii="宋体" w:hAnsi="宋体" w:cs="宋体"/>
                <w:sz w:val="24"/>
              </w:rPr>
            </w:pPr>
          </w:p>
        </w:tc>
        <w:tc>
          <w:tcPr>
            <w:tcW w:w="2468" w:type="dxa"/>
            <w:gridSpan w:val="2"/>
            <w:tcBorders>
              <w:top w:val="single" w:color="auto" w:sz="4" w:space="0"/>
              <w:bottom w:val="single" w:color="auto" w:sz="4" w:space="0"/>
            </w:tcBorders>
            <w:vAlign w:val="center"/>
          </w:tcPr>
          <w:p>
            <w:pPr>
              <w:spacing w:line="440" w:lineRule="exact"/>
              <w:ind w:left="210" w:leftChars="100" w:firstLine="227"/>
              <w:jc w:val="center"/>
              <w:rPr>
                <w:rFonts w:ascii="宋体" w:hAnsi="宋体" w:cs="宋体"/>
                <w:sz w:val="24"/>
              </w:rPr>
            </w:pPr>
          </w:p>
        </w:tc>
        <w:tc>
          <w:tcPr>
            <w:tcW w:w="2469" w:type="dxa"/>
            <w:gridSpan w:val="2"/>
            <w:tcBorders>
              <w:top w:val="single" w:color="auto" w:sz="4" w:space="0"/>
              <w:bottom w:val="single" w:color="auto" w:sz="4" w:space="0"/>
              <w:right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c>
          <w:tcPr>
            <w:tcW w:w="2469" w:type="dxa"/>
            <w:gridSpan w:val="2"/>
            <w:tcBorders>
              <w:top w:val="single" w:color="auto" w:sz="4" w:space="0"/>
              <w:left w:val="single" w:color="auto" w:sz="4" w:space="0"/>
              <w:bottom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6" w:hRule="atLeast"/>
        </w:trPr>
        <w:tc>
          <w:tcPr>
            <w:tcW w:w="1294" w:type="dxa"/>
            <w:tcBorders>
              <w:top w:val="single" w:color="auto" w:sz="4" w:space="0"/>
              <w:bottom w:val="single" w:color="auto" w:sz="4" w:space="0"/>
            </w:tcBorders>
            <w:vAlign w:val="center"/>
          </w:tcPr>
          <w:p>
            <w:pPr>
              <w:spacing w:line="440" w:lineRule="exact"/>
              <w:ind w:left="210" w:leftChars="100"/>
              <w:jc w:val="center"/>
              <w:rPr>
                <w:rFonts w:ascii="宋体" w:hAnsi="宋体" w:cs="宋体"/>
                <w:sz w:val="24"/>
              </w:rPr>
            </w:pPr>
          </w:p>
        </w:tc>
        <w:tc>
          <w:tcPr>
            <w:tcW w:w="2468" w:type="dxa"/>
            <w:gridSpan w:val="2"/>
            <w:tcBorders>
              <w:top w:val="single" w:color="auto" w:sz="4" w:space="0"/>
              <w:bottom w:val="single" w:color="auto" w:sz="4" w:space="0"/>
            </w:tcBorders>
            <w:vAlign w:val="center"/>
          </w:tcPr>
          <w:p>
            <w:pPr>
              <w:spacing w:line="440" w:lineRule="exact"/>
              <w:ind w:left="210" w:leftChars="100" w:firstLine="227"/>
              <w:jc w:val="center"/>
              <w:rPr>
                <w:rFonts w:ascii="宋体" w:hAnsi="宋体" w:cs="宋体"/>
                <w:sz w:val="24"/>
              </w:rPr>
            </w:pPr>
          </w:p>
        </w:tc>
        <w:tc>
          <w:tcPr>
            <w:tcW w:w="2469" w:type="dxa"/>
            <w:gridSpan w:val="2"/>
            <w:tcBorders>
              <w:top w:val="single" w:color="auto" w:sz="4" w:space="0"/>
              <w:bottom w:val="single" w:color="auto" w:sz="4" w:space="0"/>
              <w:right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c>
          <w:tcPr>
            <w:tcW w:w="2469" w:type="dxa"/>
            <w:gridSpan w:val="2"/>
            <w:tcBorders>
              <w:top w:val="single" w:color="auto" w:sz="4" w:space="0"/>
              <w:left w:val="single" w:color="auto" w:sz="4" w:space="0"/>
              <w:bottom w:val="single" w:color="auto" w:sz="4" w:space="0"/>
            </w:tcBorders>
            <w:vAlign w:val="center"/>
          </w:tcPr>
          <w:p>
            <w:pPr>
              <w:pStyle w:val="12"/>
              <w:widowControl/>
              <w:adjustRightInd/>
              <w:spacing w:line="440" w:lineRule="exact"/>
              <w:ind w:left="210" w:leftChars="100" w:firstLine="227"/>
              <w:jc w:val="center"/>
              <w:textAlignment w:val="auto"/>
              <w:rPr>
                <w:rFonts w:ascii="宋体" w:hAnsi="宋体" w:cs="宋体"/>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6" w:hRule="atLeast"/>
        </w:trPr>
        <w:tc>
          <w:tcPr>
            <w:tcW w:w="1294" w:type="dxa"/>
            <w:tcBorders>
              <w:top w:val="single" w:color="auto" w:sz="4" w:space="0"/>
            </w:tcBorders>
            <w:vAlign w:val="center"/>
          </w:tcPr>
          <w:p>
            <w:pPr>
              <w:spacing w:line="440" w:lineRule="exact"/>
              <w:ind w:left="210" w:leftChars="100"/>
              <w:jc w:val="center"/>
              <w:rPr>
                <w:rFonts w:ascii="宋体" w:hAnsi="宋体" w:cs="宋体"/>
                <w:sz w:val="24"/>
              </w:rPr>
            </w:pPr>
          </w:p>
        </w:tc>
        <w:tc>
          <w:tcPr>
            <w:tcW w:w="2468" w:type="dxa"/>
            <w:gridSpan w:val="2"/>
            <w:tcBorders>
              <w:top w:val="single" w:color="auto" w:sz="4" w:space="0"/>
            </w:tcBorders>
            <w:vAlign w:val="center"/>
          </w:tcPr>
          <w:p>
            <w:pPr>
              <w:spacing w:line="440" w:lineRule="exact"/>
              <w:ind w:left="210" w:leftChars="100" w:firstLine="227"/>
              <w:jc w:val="center"/>
              <w:rPr>
                <w:rFonts w:ascii="宋体" w:hAnsi="宋体" w:cs="宋体"/>
                <w:sz w:val="24"/>
              </w:rPr>
            </w:pPr>
          </w:p>
        </w:tc>
        <w:tc>
          <w:tcPr>
            <w:tcW w:w="2469" w:type="dxa"/>
            <w:gridSpan w:val="2"/>
            <w:tcBorders>
              <w:top w:val="single" w:color="auto" w:sz="4" w:space="0"/>
              <w:right w:val="single" w:color="auto" w:sz="4" w:space="0"/>
            </w:tcBorders>
            <w:vAlign w:val="center"/>
          </w:tcPr>
          <w:p>
            <w:pPr>
              <w:pStyle w:val="12"/>
              <w:widowControl/>
              <w:adjustRightInd/>
              <w:spacing w:line="440" w:lineRule="exact"/>
              <w:ind w:left="210" w:leftChars="100" w:firstLine="420"/>
              <w:jc w:val="center"/>
              <w:textAlignment w:val="auto"/>
              <w:rPr>
                <w:rFonts w:ascii="宋体" w:hAnsi="宋体" w:cs="宋体"/>
                <w:kern w:val="2"/>
              </w:rPr>
            </w:pPr>
          </w:p>
        </w:tc>
        <w:tc>
          <w:tcPr>
            <w:tcW w:w="2469" w:type="dxa"/>
            <w:gridSpan w:val="2"/>
            <w:tcBorders>
              <w:top w:val="single" w:color="auto" w:sz="4" w:space="0"/>
              <w:left w:val="single" w:color="auto" w:sz="4" w:space="0"/>
            </w:tcBorders>
            <w:vAlign w:val="center"/>
          </w:tcPr>
          <w:p>
            <w:pPr>
              <w:pStyle w:val="12"/>
              <w:widowControl/>
              <w:adjustRightInd/>
              <w:spacing w:line="440" w:lineRule="exact"/>
              <w:ind w:left="210" w:leftChars="100" w:firstLine="420"/>
              <w:jc w:val="center"/>
              <w:textAlignment w:val="auto"/>
              <w:rPr>
                <w:rFonts w:ascii="宋体" w:hAnsi="宋体" w:cs="宋体"/>
                <w:kern w:val="2"/>
              </w:rPr>
            </w:pPr>
          </w:p>
        </w:tc>
      </w:tr>
    </w:tbl>
    <w:p>
      <w:pPr>
        <w:spacing w:line="380" w:lineRule="exact"/>
        <w:rPr>
          <w:rFonts w:ascii="宋体" w:hAnsi="宋体" w:cs="宋体"/>
        </w:rPr>
      </w:pPr>
      <w:r>
        <w:rPr>
          <w:rFonts w:hint="eastAsia" w:ascii="宋体" w:hAnsi="宋体" w:cs="宋体"/>
        </w:rPr>
        <w:br w:type="page"/>
      </w:r>
      <w:r>
        <w:rPr>
          <w:rFonts w:hint="eastAsia" w:ascii="宋体" w:hAnsi="宋体" w:cs="宋体"/>
        </w:rPr>
        <w:t>附4：承诺书</w:t>
      </w:r>
    </w:p>
    <w:p>
      <w:pPr>
        <w:spacing w:before="240" w:beforeLines="100" w:after="240" w:afterLines="100"/>
        <w:jc w:val="center"/>
        <w:rPr>
          <w:rFonts w:ascii="宋体" w:hAnsi="宋体" w:cs="宋体"/>
          <w:sz w:val="28"/>
        </w:rPr>
      </w:pPr>
      <w:r>
        <w:rPr>
          <w:rFonts w:hint="eastAsia" w:ascii="宋体" w:hAnsi="宋体" w:cs="宋体"/>
          <w:sz w:val="28"/>
        </w:rPr>
        <w:t>承诺书</w:t>
      </w:r>
    </w:p>
    <w:p>
      <w:pPr>
        <w:spacing w:after="240" w:afterLines="100" w:line="380" w:lineRule="exact"/>
        <w:rPr>
          <w:rFonts w:ascii="宋体" w:hAnsi="宋体" w:cs="宋体"/>
        </w:rPr>
      </w:pPr>
      <w:r>
        <w:rPr>
          <w:rFonts w:hint="eastAsia" w:ascii="宋体" w:hAnsi="宋体" w:cs="宋体"/>
          <w:u w:val="single"/>
        </w:rPr>
        <w:t xml:space="preserve">                     </w:t>
      </w:r>
      <w:r>
        <w:rPr>
          <w:rFonts w:hint="eastAsia" w:ascii="宋体" w:hAnsi="宋体" w:cs="宋体"/>
        </w:rPr>
        <w:t>（招标人名称）：</w:t>
      </w:r>
    </w:p>
    <w:p>
      <w:pPr>
        <w:spacing w:line="380" w:lineRule="exact"/>
        <w:ind w:firstLine="420" w:firstLineChars="200"/>
        <w:rPr>
          <w:rFonts w:ascii="宋体" w:hAnsi="宋体" w:cs="宋体"/>
        </w:rPr>
      </w:pPr>
      <w:r>
        <w:rPr>
          <w:rFonts w:hint="eastAsia" w:ascii="宋体" w:hAnsi="宋体" w:cs="宋体"/>
        </w:rPr>
        <w:t>我方在此声明，我方拟派往</w:t>
      </w:r>
      <w:r>
        <w:rPr>
          <w:rFonts w:hint="eastAsia" w:ascii="宋体" w:hAnsi="宋体" w:cs="宋体"/>
          <w:u w:val="single"/>
        </w:rPr>
        <w:t xml:space="preserve">        </w:t>
      </w:r>
      <w:r>
        <w:rPr>
          <w:rFonts w:hint="eastAsia" w:ascii="宋体" w:hAnsi="宋体" w:cs="宋体"/>
        </w:rPr>
        <w:t>（项目名称）</w:t>
      </w:r>
      <w:r>
        <w:rPr>
          <w:rFonts w:hint="eastAsia" w:ascii="宋体" w:hAnsi="宋体" w:cs="宋体"/>
          <w:u w:val="single"/>
        </w:rPr>
        <w:t xml:space="preserve">        </w:t>
      </w:r>
      <w:r>
        <w:rPr>
          <w:rFonts w:hint="eastAsia" w:ascii="宋体" w:hAnsi="宋体" w:cs="宋体"/>
        </w:rPr>
        <w:t>（标段）（以下简称“本工程”）的项目经理</w:t>
      </w:r>
      <w:r>
        <w:rPr>
          <w:rFonts w:hint="eastAsia" w:ascii="宋体" w:hAnsi="宋体" w:cs="宋体"/>
          <w:u w:val="single"/>
        </w:rPr>
        <w:t xml:space="preserve">     （项目经理姓名）    </w:t>
      </w:r>
      <w:r>
        <w:rPr>
          <w:rFonts w:hint="eastAsia" w:ascii="宋体" w:hAnsi="宋体" w:cs="宋体"/>
        </w:rPr>
        <w:t>现阶段没有担任任何在建建设工程项目的项目经理。</w:t>
      </w:r>
    </w:p>
    <w:p>
      <w:pPr>
        <w:spacing w:line="440" w:lineRule="exact"/>
        <w:ind w:firstLine="420" w:firstLineChars="200"/>
        <w:rPr>
          <w:rFonts w:ascii="宋体" w:hAnsi="宋体" w:cs="宋体"/>
        </w:rPr>
      </w:pPr>
      <w:r>
        <w:rPr>
          <w:rFonts w:hint="eastAsia" w:ascii="宋体" w:hAnsi="宋体" w:cs="宋体"/>
        </w:rPr>
        <w:t>我方保证上述信息的真实和准确，并愿意承担因我方就此弄虚作假所引起的一切法律后果。</w:t>
      </w: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r>
        <w:rPr>
          <w:rFonts w:hint="eastAsia" w:ascii="宋体" w:hAnsi="宋体" w:cs="宋体"/>
        </w:rPr>
        <w:t>特此承诺</w:t>
      </w: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p>
    <w:p>
      <w:pPr>
        <w:spacing w:line="380" w:lineRule="exact"/>
        <w:jc w:val="right"/>
        <w:rPr>
          <w:rFonts w:ascii="宋体" w:hAnsi="宋体" w:cs="宋体"/>
        </w:rPr>
      </w:pPr>
      <w:r>
        <w:rPr>
          <w:rFonts w:hint="eastAsia" w:ascii="宋体" w:hAnsi="宋体" w:cs="宋体"/>
        </w:rPr>
        <w:t>投标人：</w:t>
      </w:r>
      <w:r>
        <w:rPr>
          <w:rFonts w:hint="eastAsia" w:ascii="宋体" w:hAnsi="宋体" w:cs="宋体"/>
          <w:u w:val="single"/>
        </w:rPr>
        <w:t xml:space="preserve">                             </w:t>
      </w:r>
      <w:r>
        <w:rPr>
          <w:rFonts w:hint="eastAsia" w:ascii="宋体" w:hAnsi="宋体" w:cs="宋体"/>
        </w:rPr>
        <w:t>（盖单位章）</w:t>
      </w:r>
    </w:p>
    <w:p>
      <w:pPr>
        <w:spacing w:line="380" w:lineRule="exact"/>
        <w:jc w:val="right"/>
        <w:rPr>
          <w:rFonts w:ascii="宋体" w:hAnsi="宋体" w:cs="宋体"/>
        </w:rPr>
      </w:pPr>
      <w:r>
        <w:rPr>
          <w:rFonts w:hint="eastAsia" w:ascii="宋体" w:hAnsi="宋体" w:cs="宋体"/>
        </w:rPr>
        <w:t>法定代表人或其委托代理人：</w:t>
      </w:r>
      <w:r>
        <w:rPr>
          <w:rFonts w:hint="eastAsia" w:ascii="宋体" w:hAnsi="宋体" w:cs="宋体"/>
          <w:u w:val="single"/>
        </w:rPr>
        <w:t xml:space="preserve">               </w:t>
      </w:r>
      <w:r>
        <w:rPr>
          <w:rFonts w:hint="eastAsia" w:ascii="宋体" w:hAnsi="宋体" w:cs="宋体"/>
        </w:rPr>
        <w:t>（</w:t>
      </w:r>
      <w:r>
        <w:rPr>
          <w:rFonts w:hint="eastAsia" w:ascii="宋体" w:hAnsi="宋体"/>
          <w:szCs w:val="21"/>
        </w:rPr>
        <w:t>签字或盖章</w:t>
      </w:r>
      <w:r>
        <w:rPr>
          <w:rFonts w:hint="eastAsia" w:ascii="宋体" w:hAnsi="宋体" w:cs="宋体"/>
        </w:rPr>
        <w:t>）</w:t>
      </w:r>
    </w:p>
    <w:p>
      <w:pPr>
        <w:spacing w:line="440" w:lineRule="exact"/>
        <w:jc w:val="right"/>
        <w:rPr>
          <w:rFonts w:ascii="宋体" w:hAnsi="宋体" w:cs="宋体"/>
        </w:rPr>
      </w:pPr>
    </w:p>
    <w:p>
      <w:pPr>
        <w:spacing w:line="380" w:lineRule="exact"/>
        <w:jc w:val="right"/>
        <w:rPr>
          <w:rFonts w:ascii="宋体" w:hAnsi="宋体" w:cs="宋体"/>
        </w:rPr>
        <w:sectPr>
          <w:pgSz w:w="11906" w:h="16838"/>
          <w:pgMar w:top="1418" w:right="1418" w:bottom="1418" w:left="1418" w:header="1135" w:footer="992" w:gutter="0"/>
          <w:cols w:space="720" w:num="1"/>
          <w:docGrid w:linePitch="312" w:charSpace="0"/>
        </w:sect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pStyle w:val="6"/>
        <w:numPr>
          <w:ilvl w:val="0"/>
          <w:numId w:val="0"/>
        </w:numPr>
        <w:ind w:right="-63" w:rightChars="-30"/>
        <w:jc w:val="center"/>
        <w:rPr>
          <w:rFonts w:ascii="宋体" w:hAnsi="宋体" w:eastAsia="宋体" w:cs="宋体"/>
        </w:rPr>
      </w:pPr>
      <w:bookmarkStart w:id="806" w:name="_Toc387150398"/>
      <w:bookmarkStart w:id="807" w:name="_Toc482334747"/>
      <w:bookmarkStart w:id="808" w:name="_Toc15390"/>
      <w:r>
        <w:rPr>
          <w:rFonts w:hint="eastAsia" w:ascii="宋体" w:hAnsi="宋体" w:eastAsia="宋体" w:cs="宋体"/>
          <w:lang w:val="en-US" w:eastAsia="zh-CN"/>
        </w:rPr>
        <w:t>八</w:t>
      </w:r>
      <w:r>
        <w:rPr>
          <w:rFonts w:hint="eastAsia" w:ascii="宋体" w:hAnsi="宋体" w:eastAsia="宋体" w:cs="宋体"/>
        </w:rPr>
        <w:t>、资格审查资料</w:t>
      </w:r>
      <w:bookmarkEnd w:id="806"/>
      <w:bookmarkEnd w:id="807"/>
      <w:bookmarkEnd w:id="808"/>
    </w:p>
    <w:p>
      <w:pPr>
        <w:pStyle w:val="8"/>
        <w:rPr>
          <w:rFonts w:hint="default" w:cs="宋体"/>
        </w:rPr>
      </w:pPr>
      <w:bookmarkStart w:id="809" w:name="_Toc387150399"/>
      <w:bookmarkStart w:id="810" w:name="_Toc482334748"/>
      <w:bookmarkStart w:id="811" w:name="_Toc9334"/>
      <w:r>
        <w:rPr>
          <w:rFonts w:cs="宋体"/>
        </w:rPr>
        <w:t>（一）投标人基本情况表</w:t>
      </w:r>
      <w:bookmarkEnd w:id="809"/>
      <w:bookmarkEnd w:id="810"/>
      <w:bookmarkEnd w:id="811"/>
    </w:p>
    <w:tbl>
      <w:tblPr>
        <w:tblStyle w:val="2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hAnsi="宋体" w:cs="宋体"/>
              </w:rPr>
            </w:pPr>
            <w:r>
              <w:rPr>
                <w:rFonts w:hint="eastAsia" w:ascii="宋体" w:hAnsi="宋体" w:cs="宋体"/>
              </w:rPr>
              <w:t>投标人名称</w:t>
            </w:r>
          </w:p>
        </w:tc>
        <w:tc>
          <w:tcPr>
            <w:tcW w:w="7020" w:type="dxa"/>
            <w:gridSpan w:val="9"/>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hAnsi="宋体" w:cs="宋体"/>
              </w:rPr>
            </w:pPr>
            <w:r>
              <w:rPr>
                <w:rFonts w:hint="eastAsia" w:ascii="宋体" w:hAnsi="宋体" w:cs="宋体"/>
              </w:rPr>
              <w:t>注册地址</w:t>
            </w:r>
          </w:p>
        </w:tc>
        <w:tc>
          <w:tcPr>
            <w:tcW w:w="3389" w:type="dxa"/>
            <w:gridSpan w:val="5"/>
            <w:vAlign w:val="center"/>
          </w:tcPr>
          <w:p>
            <w:pPr>
              <w:jc w:val="center"/>
              <w:rPr>
                <w:rFonts w:ascii="宋体" w:hAnsi="宋体" w:cs="宋体"/>
              </w:rPr>
            </w:pPr>
          </w:p>
        </w:tc>
        <w:tc>
          <w:tcPr>
            <w:tcW w:w="1246" w:type="dxa"/>
            <w:vAlign w:val="center"/>
          </w:tcPr>
          <w:p>
            <w:pPr>
              <w:jc w:val="center"/>
              <w:rPr>
                <w:rFonts w:ascii="宋体" w:hAnsi="宋体" w:cs="宋体"/>
              </w:rPr>
            </w:pPr>
            <w:r>
              <w:rPr>
                <w:rFonts w:hint="eastAsia" w:ascii="宋体" w:hAnsi="宋体" w:cs="宋体"/>
              </w:rPr>
              <w:t>邮政编码</w:t>
            </w:r>
          </w:p>
        </w:tc>
        <w:tc>
          <w:tcPr>
            <w:tcW w:w="2385" w:type="dxa"/>
            <w:gridSpan w:val="3"/>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pPr>
              <w:jc w:val="center"/>
              <w:rPr>
                <w:rFonts w:ascii="宋体" w:hAnsi="宋体" w:cs="宋体"/>
              </w:rPr>
            </w:pPr>
            <w:r>
              <w:rPr>
                <w:rFonts w:hint="eastAsia" w:ascii="宋体" w:hAnsi="宋体" w:cs="宋体"/>
              </w:rPr>
              <w:t>联系方式</w:t>
            </w:r>
          </w:p>
        </w:tc>
        <w:tc>
          <w:tcPr>
            <w:tcW w:w="897" w:type="dxa"/>
            <w:vAlign w:val="center"/>
          </w:tcPr>
          <w:p>
            <w:pPr>
              <w:jc w:val="center"/>
              <w:rPr>
                <w:rFonts w:ascii="宋体" w:hAnsi="宋体" w:cs="宋体"/>
              </w:rPr>
            </w:pPr>
            <w:r>
              <w:rPr>
                <w:rFonts w:hint="eastAsia" w:ascii="宋体" w:hAnsi="宋体" w:cs="宋体"/>
              </w:rPr>
              <w:t>联系人</w:t>
            </w:r>
          </w:p>
        </w:tc>
        <w:tc>
          <w:tcPr>
            <w:tcW w:w="2492" w:type="dxa"/>
            <w:gridSpan w:val="4"/>
            <w:vAlign w:val="center"/>
          </w:tcPr>
          <w:p>
            <w:pPr>
              <w:jc w:val="center"/>
              <w:rPr>
                <w:rFonts w:ascii="宋体" w:hAnsi="宋体" w:cs="宋体"/>
              </w:rPr>
            </w:pPr>
          </w:p>
        </w:tc>
        <w:tc>
          <w:tcPr>
            <w:tcW w:w="1246" w:type="dxa"/>
            <w:vAlign w:val="center"/>
          </w:tcPr>
          <w:p>
            <w:pPr>
              <w:jc w:val="center"/>
              <w:rPr>
                <w:rFonts w:ascii="宋体" w:hAnsi="宋体" w:cs="宋体"/>
              </w:rPr>
            </w:pPr>
            <w:r>
              <w:rPr>
                <w:rFonts w:hint="eastAsia" w:ascii="宋体" w:hAnsi="宋体" w:cs="宋体"/>
              </w:rPr>
              <w:t>电  话</w:t>
            </w:r>
          </w:p>
        </w:tc>
        <w:tc>
          <w:tcPr>
            <w:tcW w:w="2385" w:type="dxa"/>
            <w:gridSpan w:val="3"/>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pPr>
              <w:jc w:val="center"/>
              <w:rPr>
                <w:rFonts w:ascii="宋体" w:hAnsi="宋体" w:cs="宋体"/>
              </w:rPr>
            </w:pPr>
          </w:p>
        </w:tc>
        <w:tc>
          <w:tcPr>
            <w:tcW w:w="897" w:type="dxa"/>
            <w:vAlign w:val="center"/>
          </w:tcPr>
          <w:p>
            <w:pPr>
              <w:jc w:val="center"/>
              <w:rPr>
                <w:rFonts w:ascii="宋体" w:hAnsi="宋体" w:cs="宋体"/>
              </w:rPr>
            </w:pPr>
            <w:r>
              <w:rPr>
                <w:rFonts w:hint="eastAsia" w:ascii="宋体" w:hAnsi="宋体" w:cs="宋体"/>
              </w:rPr>
              <w:t>传  真</w:t>
            </w:r>
          </w:p>
        </w:tc>
        <w:tc>
          <w:tcPr>
            <w:tcW w:w="2492" w:type="dxa"/>
            <w:gridSpan w:val="4"/>
            <w:vAlign w:val="center"/>
          </w:tcPr>
          <w:p>
            <w:pPr>
              <w:jc w:val="center"/>
              <w:rPr>
                <w:rFonts w:ascii="宋体" w:hAnsi="宋体" w:cs="宋体"/>
              </w:rPr>
            </w:pPr>
          </w:p>
        </w:tc>
        <w:tc>
          <w:tcPr>
            <w:tcW w:w="1246" w:type="dxa"/>
            <w:vAlign w:val="center"/>
          </w:tcPr>
          <w:p>
            <w:pPr>
              <w:jc w:val="center"/>
              <w:rPr>
                <w:rFonts w:ascii="宋体" w:hAnsi="宋体" w:cs="宋体"/>
              </w:rPr>
            </w:pPr>
            <w:r>
              <w:rPr>
                <w:rFonts w:hint="eastAsia" w:ascii="宋体" w:hAnsi="宋体" w:cs="宋体"/>
              </w:rPr>
              <w:t>网  址</w:t>
            </w:r>
          </w:p>
        </w:tc>
        <w:tc>
          <w:tcPr>
            <w:tcW w:w="2385" w:type="dxa"/>
            <w:gridSpan w:val="3"/>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hAnsi="宋体" w:cs="宋体"/>
              </w:rPr>
            </w:pPr>
            <w:r>
              <w:rPr>
                <w:rFonts w:hint="eastAsia" w:ascii="宋体" w:hAnsi="宋体" w:cs="宋体"/>
              </w:rPr>
              <w:t>组织结构</w:t>
            </w:r>
          </w:p>
        </w:tc>
        <w:tc>
          <w:tcPr>
            <w:tcW w:w="7020" w:type="dxa"/>
            <w:gridSpan w:val="9"/>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hAnsi="宋体" w:cs="宋体"/>
              </w:rPr>
            </w:pPr>
            <w:r>
              <w:rPr>
                <w:rFonts w:hint="eastAsia" w:ascii="宋体" w:hAnsi="宋体" w:cs="宋体"/>
              </w:rPr>
              <w:t>法定代表人</w:t>
            </w:r>
          </w:p>
        </w:tc>
        <w:tc>
          <w:tcPr>
            <w:tcW w:w="897" w:type="dxa"/>
            <w:vAlign w:val="center"/>
          </w:tcPr>
          <w:p>
            <w:pPr>
              <w:jc w:val="center"/>
              <w:rPr>
                <w:rFonts w:ascii="宋体" w:hAnsi="宋体" w:cs="宋体"/>
              </w:rPr>
            </w:pPr>
            <w:r>
              <w:rPr>
                <w:rFonts w:hint="eastAsia" w:ascii="宋体" w:hAnsi="宋体" w:cs="宋体"/>
              </w:rPr>
              <w:t>姓名</w:t>
            </w:r>
          </w:p>
        </w:tc>
        <w:tc>
          <w:tcPr>
            <w:tcW w:w="1021" w:type="dxa"/>
            <w:vAlign w:val="center"/>
          </w:tcPr>
          <w:p>
            <w:pPr>
              <w:jc w:val="center"/>
              <w:rPr>
                <w:rFonts w:ascii="宋体" w:hAnsi="宋体" w:cs="宋体"/>
              </w:rPr>
            </w:pPr>
          </w:p>
        </w:tc>
        <w:tc>
          <w:tcPr>
            <w:tcW w:w="1276" w:type="dxa"/>
            <w:gridSpan w:val="2"/>
            <w:vAlign w:val="center"/>
          </w:tcPr>
          <w:p>
            <w:pPr>
              <w:jc w:val="center"/>
              <w:rPr>
                <w:rFonts w:ascii="宋体" w:hAnsi="宋体" w:cs="宋体"/>
              </w:rPr>
            </w:pPr>
            <w:r>
              <w:rPr>
                <w:rFonts w:hint="eastAsia" w:ascii="宋体" w:hAnsi="宋体" w:cs="宋体"/>
              </w:rPr>
              <w:t>技术职称</w:t>
            </w:r>
          </w:p>
        </w:tc>
        <w:tc>
          <w:tcPr>
            <w:tcW w:w="1701" w:type="dxa"/>
            <w:gridSpan w:val="3"/>
            <w:vAlign w:val="center"/>
          </w:tcPr>
          <w:p>
            <w:pPr>
              <w:jc w:val="center"/>
              <w:rPr>
                <w:rFonts w:ascii="宋体" w:hAnsi="宋体" w:cs="宋体"/>
              </w:rPr>
            </w:pPr>
          </w:p>
        </w:tc>
        <w:tc>
          <w:tcPr>
            <w:tcW w:w="709" w:type="dxa"/>
            <w:vAlign w:val="center"/>
          </w:tcPr>
          <w:p>
            <w:pPr>
              <w:jc w:val="center"/>
              <w:rPr>
                <w:rFonts w:ascii="宋体" w:hAnsi="宋体" w:cs="宋体"/>
              </w:rPr>
            </w:pPr>
            <w:r>
              <w:rPr>
                <w:rFonts w:hint="eastAsia" w:ascii="宋体" w:hAnsi="宋体" w:cs="宋体"/>
              </w:rPr>
              <w:t>电话</w:t>
            </w:r>
          </w:p>
        </w:tc>
        <w:tc>
          <w:tcPr>
            <w:tcW w:w="1416"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hAnsi="宋体" w:cs="宋体"/>
              </w:rPr>
            </w:pPr>
            <w:r>
              <w:rPr>
                <w:rFonts w:hint="eastAsia" w:ascii="宋体" w:hAnsi="宋体" w:cs="宋体"/>
              </w:rPr>
              <w:t>技术负责人</w:t>
            </w:r>
          </w:p>
        </w:tc>
        <w:tc>
          <w:tcPr>
            <w:tcW w:w="897" w:type="dxa"/>
            <w:vAlign w:val="center"/>
          </w:tcPr>
          <w:p>
            <w:pPr>
              <w:jc w:val="center"/>
              <w:rPr>
                <w:rFonts w:ascii="宋体" w:hAnsi="宋体" w:cs="宋体"/>
              </w:rPr>
            </w:pPr>
            <w:r>
              <w:rPr>
                <w:rFonts w:hint="eastAsia" w:ascii="宋体" w:hAnsi="宋体" w:cs="宋体"/>
              </w:rPr>
              <w:t>姓名</w:t>
            </w:r>
          </w:p>
        </w:tc>
        <w:tc>
          <w:tcPr>
            <w:tcW w:w="1021" w:type="dxa"/>
            <w:vAlign w:val="center"/>
          </w:tcPr>
          <w:p>
            <w:pPr>
              <w:jc w:val="center"/>
              <w:rPr>
                <w:rFonts w:ascii="宋体" w:hAnsi="宋体" w:cs="宋体"/>
              </w:rPr>
            </w:pPr>
          </w:p>
        </w:tc>
        <w:tc>
          <w:tcPr>
            <w:tcW w:w="1276" w:type="dxa"/>
            <w:gridSpan w:val="2"/>
            <w:vAlign w:val="center"/>
          </w:tcPr>
          <w:p>
            <w:pPr>
              <w:jc w:val="center"/>
              <w:rPr>
                <w:rFonts w:ascii="宋体" w:hAnsi="宋体" w:cs="宋体"/>
              </w:rPr>
            </w:pPr>
            <w:r>
              <w:rPr>
                <w:rFonts w:hint="eastAsia" w:ascii="宋体" w:hAnsi="宋体" w:cs="宋体"/>
              </w:rPr>
              <w:t>技术职称</w:t>
            </w:r>
          </w:p>
        </w:tc>
        <w:tc>
          <w:tcPr>
            <w:tcW w:w="1701" w:type="dxa"/>
            <w:gridSpan w:val="3"/>
            <w:vAlign w:val="center"/>
          </w:tcPr>
          <w:p>
            <w:pPr>
              <w:jc w:val="center"/>
              <w:rPr>
                <w:rFonts w:ascii="宋体" w:hAnsi="宋体" w:cs="宋体"/>
              </w:rPr>
            </w:pPr>
          </w:p>
        </w:tc>
        <w:tc>
          <w:tcPr>
            <w:tcW w:w="709" w:type="dxa"/>
            <w:vAlign w:val="center"/>
          </w:tcPr>
          <w:p>
            <w:pPr>
              <w:jc w:val="center"/>
              <w:rPr>
                <w:rFonts w:ascii="宋体" w:hAnsi="宋体" w:cs="宋体"/>
              </w:rPr>
            </w:pPr>
            <w:r>
              <w:rPr>
                <w:rFonts w:hint="eastAsia" w:ascii="宋体" w:hAnsi="宋体" w:cs="宋体"/>
              </w:rPr>
              <w:t>电话</w:t>
            </w:r>
          </w:p>
        </w:tc>
        <w:tc>
          <w:tcPr>
            <w:tcW w:w="1416"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hAnsi="宋体" w:cs="宋体"/>
              </w:rPr>
            </w:pPr>
            <w:r>
              <w:rPr>
                <w:rFonts w:hint="eastAsia" w:ascii="宋体" w:hAnsi="宋体" w:cs="宋体"/>
              </w:rPr>
              <w:t>成立时间</w:t>
            </w:r>
          </w:p>
        </w:tc>
        <w:tc>
          <w:tcPr>
            <w:tcW w:w="1918" w:type="dxa"/>
            <w:gridSpan w:val="2"/>
            <w:vAlign w:val="center"/>
          </w:tcPr>
          <w:p>
            <w:pPr>
              <w:jc w:val="center"/>
              <w:rPr>
                <w:rFonts w:ascii="宋体" w:hAnsi="宋体" w:cs="宋体"/>
              </w:rPr>
            </w:pPr>
          </w:p>
        </w:tc>
        <w:tc>
          <w:tcPr>
            <w:tcW w:w="5102" w:type="dxa"/>
            <w:gridSpan w:val="7"/>
            <w:vAlign w:val="center"/>
          </w:tcPr>
          <w:p>
            <w:pPr>
              <w:jc w:val="center"/>
              <w:rPr>
                <w:rFonts w:ascii="宋体" w:hAnsi="宋体" w:cs="宋体"/>
              </w:rPr>
            </w:pPr>
            <w:r>
              <w:rPr>
                <w:rFonts w:hint="eastAsia" w:ascii="宋体" w:hAnsi="宋体" w:cs="宋体"/>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hAnsi="宋体" w:cs="宋体"/>
              </w:rPr>
            </w:pPr>
            <w:r>
              <w:rPr>
                <w:rFonts w:hint="eastAsia" w:ascii="宋体" w:hAnsi="宋体" w:cs="宋体"/>
              </w:rPr>
              <w:t>企业资质等级</w:t>
            </w:r>
          </w:p>
        </w:tc>
        <w:tc>
          <w:tcPr>
            <w:tcW w:w="897" w:type="dxa"/>
            <w:vAlign w:val="center"/>
          </w:tcPr>
          <w:p>
            <w:pPr>
              <w:jc w:val="center"/>
              <w:rPr>
                <w:rFonts w:ascii="宋体" w:hAnsi="宋体" w:cs="宋体"/>
              </w:rPr>
            </w:pPr>
          </w:p>
        </w:tc>
        <w:tc>
          <w:tcPr>
            <w:tcW w:w="1021" w:type="dxa"/>
            <w:vAlign w:val="center"/>
          </w:tcPr>
          <w:p>
            <w:pPr>
              <w:jc w:val="center"/>
              <w:rPr>
                <w:rFonts w:ascii="宋体" w:hAnsi="宋体" w:cs="宋体"/>
              </w:rPr>
            </w:pPr>
          </w:p>
        </w:tc>
        <w:tc>
          <w:tcPr>
            <w:tcW w:w="993" w:type="dxa"/>
            <w:vMerge w:val="restart"/>
            <w:vAlign w:val="center"/>
          </w:tcPr>
          <w:p>
            <w:pPr>
              <w:jc w:val="center"/>
              <w:rPr>
                <w:rFonts w:ascii="宋体" w:hAnsi="宋体" w:cs="宋体"/>
              </w:rPr>
            </w:pPr>
            <w:r>
              <w:rPr>
                <w:rFonts w:hint="eastAsia" w:ascii="宋体" w:hAnsi="宋体" w:cs="宋体"/>
              </w:rPr>
              <w:t>其中</w:t>
            </w:r>
          </w:p>
        </w:tc>
        <w:tc>
          <w:tcPr>
            <w:tcW w:w="1984" w:type="dxa"/>
            <w:gridSpan w:val="4"/>
            <w:vAlign w:val="center"/>
          </w:tcPr>
          <w:p>
            <w:pPr>
              <w:jc w:val="center"/>
              <w:rPr>
                <w:rFonts w:ascii="宋体" w:hAnsi="宋体" w:cs="宋体"/>
              </w:rPr>
            </w:pPr>
            <w:r>
              <w:rPr>
                <w:rFonts w:hint="eastAsia" w:ascii="宋体" w:hAnsi="宋体" w:cs="宋体"/>
              </w:rPr>
              <w:t>项目经理</w:t>
            </w:r>
          </w:p>
        </w:tc>
        <w:tc>
          <w:tcPr>
            <w:tcW w:w="2125" w:type="dxa"/>
            <w:gridSpan w:val="2"/>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hAnsi="宋体" w:cs="宋体"/>
              </w:rPr>
            </w:pPr>
            <w:r>
              <w:rPr>
                <w:rFonts w:hint="eastAsia" w:ascii="宋体" w:hAnsi="宋体" w:cs="宋体"/>
              </w:rPr>
              <w:t>营业执照号</w:t>
            </w:r>
          </w:p>
        </w:tc>
        <w:tc>
          <w:tcPr>
            <w:tcW w:w="897" w:type="dxa"/>
            <w:vAlign w:val="center"/>
          </w:tcPr>
          <w:p>
            <w:pPr>
              <w:jc w:val="center"/>
              <w:rPr>
                <w:rFonts w:ascii="宋体" w:hAnsi="宋体" w:cs="宋体"/>
              </w:rPr>
            </w:pPr>
          </w:p>
        </w:tc>
        <w:tc>
          <w:tcPr>
            <w:tcW w:w="1021" w:type="dxa"/>
            <w:vAlign w:val="center"/>
          </w:tcPr>
          <w:p>
            <w:pPr>
              <w:jc w:val="center"/>
              <w:rPr>
                <w:rFonts w:ascii="宋体" w:hAnsi="宋体" w:cs="宋体"/>
              </w:rPr>
            </w:pPr>
          </w:p>
        </w:tc>
        <w:tc>
          <w:tcPr>
            <w:tcW w:w="993" w:type="dxa"/>
            <w:vMerge w:val="continue"/>
            <w:vAlign w:val="center"/>
          </w:tcPr>
          <w:p>
            <w:pPr>
              <w:jc w:val="center"/>
              <w:rPr>
                <w:rFonts w:ascii="宋体" w:hAnsi="宋体" w:cs="宋体"/>
              </w:rPr>
            </w:pPr>
          </w:p>
        </w:tc>
        <w:tc>
          <w:tcPr>
            <w:tcW w:w="1984" w:type="dxa"/>
            <w:gridSpan w:val="4"/>
            <w:vAlign w:val="center"/>
          </w:tcPr>
          <w:p>
            <w:pPr>
              <w:jc w:val="center"/>
              <w:rPr>
                <w:rFonts w:ascii="宋体" w:hAnsi="宋体" w:cs="宋体"/>
              </w:rPr>
            </w:pPr>
            <w:r>
              <w:rPr>
                <w:rFonts w:hint="eastAsia" w:ascii="宋体" w:hAnsi="宋体" w:cs="宋体"/>
              </w:rPr>
              <w:t>高级职称人员</w:t>
            </w:r>
          </w:p>
        </w:tc>
        <w:tc>
          <w:tcPr>
            <w:tcW w:w="2125" w:type="dxa"/>
            <w:gridSpan w:val="2"/>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hAnsi="宋体" w:cs="宋体"/>
              </w:rPr>
            </w:pPr>
            <w:r>
              <w:rPr>
                <w:rFonts w:hint="eastAsia" w:ascii="宋体" w:hAnsi="宋体" w:cs="宋体"/>
              </w:rPr>
              <w:t>注册资金</w:t>
            </w:r>
          </w:p>
        </w:tc>
        <w:tc>
          <w:tcPr>
            <w:tcW w:w="897" w:type="dxa"/>
            <w:vAlign w:val="center"/>
          </w:tcPr>
          <w:p>
            <w:pPr>
              <w:jc w:val="center"/>
              <w:rPr>
                <w:rFonts w:ascii="宋体" w:hAnsi="宋体" w:cs="宋体"/>
              </w:rPr>
            </w:pPr>
          </w:p>
        </w:tc>
        <w:tc>
          <w:tcPr>
            <w:tcW w:w="1021" w:type="dxa"/>
            <w:vAlign w:val="center"/>
          </w:tcPr>
          <w:p>
            <w:pPr>
              <w:jc w:val="center"/>
              <w:rPr>
                <w:rFonts w:ascii="宋体" w:hAnsi="宋体" w:cs="宋体"/>
              </w:rPr>
            </w:pPr>
          </w:p>
        </w:tc>
        <w:tc>
          <w:tcPr>
            <w:tcW w:w="993" w:type="dxa"/>
            <w:vMerge w:val="continue"/>
            <w:vAlign w:val="center"/>
          </w:tcPr>
          <w:p>
            <w:pPr>
              <w:jc w:val="center"/>
              <w:rPr>
                <w:rFonts w:ascii="宋体" w:hAnsi="宋体" w:cs="宋体"/>
              </w:rPr>
            </w:pPr>
          </w:p>
        </w:tc>
        <w:tc>
          <w:tcPr>
            <w:tcW w:w="1984" w:type="dxa"/>
            <w:gridSpan w:val="4"/>
            <w:vAlign w:val="center"/>
          </w:tcPr>
          <w:p>
            <w:pPr>
              <w:jc w:val="center"/>
              <w:rPr>
                <w:rFonts w:ascii="宋体" w:hAnsi="宋体" w:cs="宋体"/>
              </w:rPr>
            </w:pPr>
            <w:r>
              <w:rPr>
                <w:rFonts w:hint="eastAsia" w:ascii="宋体" w:hAnsi="宋体" w:cs="宋体"/>
              </w:rPr>
              <w:t>中级职称人员</w:t>
            </w:r>
          </w:p>
        </w:tc>
        <w:tc>
          <w:tcPr>
            <w:tcW w:w="2125" w:type="dxa"/>
            <w:gridSpan w:val="2"/>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hAnsi="宋体" w:cs="宋体"/>
              </w:rPr>
            </w:pPr>
            <w:r>
              <w:rPr>
                <w:rFonts w:hint="eastAsia" w:ascii="宋体" w:hAnsi="宋体" w:cs="宋体"/>
              </w:rPr>
              <w:t>开户银行</w:t>
            </w:r>
          </w:p>
        </w:tc>
        <w:tc>
          <w:tcPr>
            <w:tcW w:w="897" w:type="dxa"/>
            <w:vAlign w:val="center"/>
          </w:tcPr>
          <w:p>
            <w:pPr>
              <w:jc w:val="center"/>
              <w:rPr>
                <w:rFonts w:ascii="宋体" w:hAnsi="宋体" w:cs="宋体"/>
              </w:rPr>
            </w:pPr>
          </w:p>
        </w:tc>
        <w:tc>
          <w:tcPr>
            <w:tcW w:w="1021" w:type="dxa"/>
            <w:vAlign w:val="center"/>
          </w:tcPr>
          <w:p>
            <w:pPr>
              <w:jc w:val="center"/>
              <w:rPr>
                <w:rFonts w:ascii="宋体" w:hAnsi="宋体" w:cs="宋体"/>
              </w:rPr>
            </w:pPr>
          </w:p>
        </w:tc>
        <w:tc>
          <w:tcPr>
            <w:tcW w:w="993" w:type="dxa"/>
            <w:vMerge w:val="continue"/>
            <w:vAlign w:val="center"/>
          </w:tcPr>
          <w:p>
            <w:pPr>
              <w:jc w:val="center"/>
              <w:rPr>
                <w:rFonts w:ascii="宋体" w:hAnsi="宋体" w:cs="宋体"/>
              </w:rPr>
            </w:pPr>
          </w:p>
        </w:tc>
        <w:tc>
          <w:tcPr>
            <w:tcW w:w="1984" w:type="dxa"/>
            <w:gridSpan w:val="4"/>
            <w:vAlign w:val="center"/>
          </w:tcPr>
          <w:p>
            <w:pPr>
              <w:jc w:val="center"/>
              <w:rPr>
                <w:rFonts w:ascii="宋体" w:hAnsi="宋体" w:cs="宋体"/>
              </w:rPr>
            </w:pPr>
            <w:r>
              <w:rPr>
                <w:rFonts w:hint="eastAsia" w:ascii="宋体" w:hAnsi="宋体" w:cs="宋体"/>
              </w:rPr>
              <w:t>初级职称人员</w:t>
            </w:r>
          </w:p>
        </w:tc>
        <w:tc>
          <w:tcPr>
            <w:tcW w:w="2125" w:type="dxa"/>
            <w:gridSpan w:val="2"/>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hAnsi="宋体" w:cs="宋体"/>
              </w:rPr>
            </w:pPr>
            <w:r>
              <w:rPr>
                <w:rFonts w:hint="eastAsia" w:ascii="宋体" w:hAnsi="宋体" w:cs="宋体"/>
              </w:rPr>
              <w:t>账号</w:t>
            </w:r>
          </w:p>
        </w:tc>
        <w:tc>
          <w:tcPr>
            <w:tcW w:w="897" w:type="dxa"/>
            <w:vAlign w:val="center"/>
          </w:tcPr>
          <w:p>
            <w:pPr>
              <w:jc w:val="center"/>
              <w:rPr>
                <w:rFonts w:ascii="宋体" w:hAnsi="宋体" w:cs="宋体"/>
              </w:rPr>
            </w:pPr>
          </w:p>
        </w:tc>
        <w:tc>
          <w:tcPr>
            <w:tcW w:w="1021" w:type="dxa"/>
            <w:vAlign w:val="center"/>
          </w:tcPr>
          <w:p>
            <w:pPr>
              <w:jc w:val="center"/>
              <w:rPr>
                <w:rFonts w:ascii="宋体" w:hAnsi="宋体" w:cs="宋体"/>
              </w:rPr>
            </w:pPr>
          </w:p>
        </w:tc>
        <w:tc>
          <w:tcPr>
            <w:tcW w:w="993" w:type="dxa"/>
            <w:vMerge w:val="continue"/>
            <w:vAlign w:val="center"/>
          </w:tcPr>
          <w:p>
            <w:pPr>
              <w:jc w:val="center"/>
              <w:rPr>
                <w:rFonts w:ascii="宋体" w:hAnsi="宋体" w:cs="宋体"/>
              </w:rPr>
            </w:pPr>
          </w:p>
        </w:tc>
        <w:tc>
          <w:tcPr>
            <w:tcW w:w="1984" w:type="dxa"/>
            <w:gridSpan w:val="4"/>
            <w:vAlign w:val="center"/>
          </w:tcPr>
          <w:p>
            <w:pPr>
              <w:jc w:val="center"/>
              <w:rPr>
                <w:rFonts w:ascii="宋体" w:hAnsi="宋体" w:cs="宋体"/>
              </w:rPr>
            </w:pPr>
            <w:r>
              <w:rPr>
                <w:rFonts w:hint="eastAsia" w:ascii="宋体" w:hAnsi="宋体" w:cs="宋体"/>
              </w:rPr>
              <w:t>技  工</w:t>
            </w:r>
          </w:p>
        </w:tc>
        <w:tc>
          <w:tcPr>
            <w:tcW w:w="2125" w:type="dxa"/>
            <w:gridSpan w:val="2"/>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vAlign w:val="center"/>
          </w:tcPr>
          <w:p>
            <w:pPr>
              <w:jc w:val="center"/>
              <w:rPr>
                <w:rFonts w:ascii="宋体" w:hAnsi="宋体" w:cs="宋体"/>
              </w:rPr>
            </w:pPr>
            <w:r>
              <w:rPr>
                <w:rFonts w:hint="eastAsia" w:ascii="宋体" w:hAnsi="宋体" w:cs="宋体"/>
              </w:rPr>
              <w:t>经营范围</w:t>
            </w:r>
          </w:p>
        </w:tc>
        <w:tc>
          <w:tcPr>
            <w:tcW w:w="7020" w:type="dxa"/>
            <w:gridSpan w:val="9"/>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hAnsi="宋体" w:cs="宋体"/>
              </w:rPr>
            </w:pPr>
            <w:r>
              <w:rPr>
                <w:rFonts w:hint="eastAsia" w:ascii="宋体" w:hAnsi="宋体" w:cs="宋体"/>
              </w:rPr>
              <w:t>备注</w:t>
            </w:r>
          </w:p>
        </w:tc>
        <w:tc>
          <w:tcPr>
            <w:tcW w:w="7020" w:type="dxa"/>
            <w:gridSpan w:val="9"/>
            <w:vAlign w:val="center"/>
          </w:tcPr>
          <w:p>
            <w:pPr>
              <w:jc w:val="center"/>
              <w:rPr>
                <w:rFonts w:ascii="宋体" w:hAnsi="宋体" w:cs="宋体"/>
              </w:rPr>
            </w:pPr>
          </w:p>
        </w:tc>
      </w:tr>
    </w:tbl>
    <w:p>
      <w:pPr>
        <w:spacing w:line="380" w:lineRule="exact"/>
        <w:rPr>
          <w:rFonts w:ascii="宋体" w:hAnsi="宋体" w:cs="宋体"/>
        </w:rPr>
      </w:pPr>
    </w:p>
    <w:p>
      <w:pPr>
        <w:pStyle w:val="8"/>
        <w:rPr>
          <w:rFonts w:hint="default" w:cs="宋体"/>
        </w:rPr>
      </w:pPr>
      <w:r>
        <w:rPr>
          <w:rFonts w:cs="宋体"/>
        </w:rPr>
        <w:br w:type="page"/>
      </w:r>
      <w:bookmarkStart w:id="812" w:name="_Toc482334749"/>
      <w:bookmarkStart w:id="813" w:name="_Toc387150400"/>
      <w:bookmarkStart w:id="814" w:name="_Toc27642"/>
      <w:r>
        <w:rPr>
          <w:rFonts w:cs="宋体"/>
        </w:rPr>
        <w:t>（二）近年财务状况表</w:t>
      </w:r>
      <w:bookmarkEnd w:id="812"/>
      <w:bookmarkEnd w:id="813"/>
      <w:bookmarkEnd w:id="814"/>
    </w:p>
    <w:p>
      <w:pPr>
        <w:spacing w:line="380" w:lineRule="exact"/>
        <w:ind w:left="630" w:hanging="630" w:hangingChars="300"/>
        <w:rPr>
          <w:rFonts w:ascii="宋体" w:hAnsi="宋体" w:cs="宋体"/>
        </w:rPr>
      </w:pPr>
      <w:r>
        <w:rPr>
          <w:rFonts w:hint="eastAsia" w:ascii="宋体" w:hAnsi="宋体" w:cs="宋体"/>
        </w:rPr>
        <w:t>备注：在此附经会计师事务所或审计机构审计的财务会计报表的复印件或扫描件，具体年份要求见第二章“投标人须知”的规定。</w:t>
      </w:r>
    </w:p>
    <w:p>
      <w:pPr>
        <w:pStyle w:val="8"/>
        <w:rPr>
          <w:rFonts w:hint="default" w:cs="宋体"/>
        </w:rPr>
      </w:pPr>
      <w:r>
        <w:rPr>
          <w:rFonts w:cs="宋体"/>
        </w:rPr>
        <w:br w:type="page"/>
      </w:r>
      <w:bookmarkStart w:id="815" w:name="_Toc387150401"/>
      <w:bookmarkStart w:id="816" w:name="_Toc482334750"/>
      <w:bookmarkStart w:id="817" w:name="_Toc27384"/>
      <w:r>
        <w:rPr>
          <w:rFonts w:cs="宋体"/>
        </w:rPr>
        <w:t>（三）近年完成的类似项目情况表</w:t>
      </w:r>
      <w:bookmarkEnd w:id="815"/>
      <w:bookmarkEnd w:id="816"/>
      <w:bookmarkEnd w:id="817"/>
    </w:p>
    <w:tbl>
      <w:tblPr>
        <w:tblStyle w:val="26"/>
        <w:tblW w:w="8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vAlign w:val="center"/>
          </w:tcPr>
          <w:p>
            <w:pPr>
              <w:jc w:val="center"/>
              <w:rPr>
                <w:rFonts w:ascii="宋体" w:hAnsi="宋体" w:cs="宋体"/>
              </w:rPr>
            </w:pPr>
            <w:r>
              <w:rPr>
                <w:rFonts w:hint="eastAsia" w:ascii="宋体" w:hAnsi="宋体" w:cs="宋体"/>
              </w:rPr>
              <w:t>项目名称</w:t>
            </w:r>
          </w:p>
        </w:tc>
        <w:tc>
          <w:tcPr>
            <w:tcW w:w="6077"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vAlign w:val="center"/>
          </w:tcPr>
          <w:p>
            <w:pPr>
              <w:jc w:val="center"/>
              <w:rPr>
                <w:rFonts w:ascii="宋体" w:hAnsi="宋体" w:cs="宋体"/>
              </w:rPr>
            </w:pPr>
            <w:r>
              <w:rPr>
                <w:rFonts w:hint="eastAsia" w:ascii="宋体" w:hAnsi="宋体" w:cs="宋体"/>
              </w:rPr>
              <w:t>项目所在地</w:t>
            </w:r>
          </w:p>
        </w:tc>
        <w:tc>
          <w:tcPr>
            <w:tcW w:w="6077"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vAlign w:val="center"/>
          </w:tcPr>
          <w:p>
            <w:pPr>
              <w:jc w:val="center"/>
              <w:rPr>
                <w:rFonts w:ascii="宋体" w:hAnsi="宋体" w:cs="宋体"/>
              </w:rPr>
            </w:pPr>
            <w:r>
              <w:rPr>
                <w:rFonts w:hint="eastAsia" w:ascii="宋体" w:hAnsi="宋体" w:cs="宋体"/>
              </w:rPr>
              <w:t>发包人名称</w:t>
            </w:r>
          </w:p>
        </w:tc>
        <w:tc>
          <w:tcPr>
            <w:tcW w:w="6077"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vAlign w:val="center"/>
          </w:tcPr>
          <w:p>
            <w:pPr>
              <w:jc w:val="center"/>
              <w:rPr>
                <w:rFonts w:ascii="宋体" w:hAnsi="宋体" w:cs="宋体"/>
              </w:rPr>
            </w:pPr>
            <w:r>
              <w:rPr>
                <w:rFonts w:hint="eastAsia" w:ascii="宋体" w:hAnsi="宋体" w:cs="宋体"/>
              </w:rPr>
              <w:t>发包人地址</w:t>
            </w:r>
          </w:p>
        </w:tc>
        <w:tc>
          <w:tcPr>
            <w:tcW w:w="6077"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vAlign w:val="center"/>
          </w:tcPr>
          <w:p>
            <w:pPr>
              <w:jc w:val="center"/>
              <w:rPr>
                <w:rFonts w:ascii="宋体" w:hAnsi="宋体" w:cs="宋体"/>
              </w:rPr>
            </w:pPr>
            <w:r>
              <w:rPr>
                <w:rFonts w:hint="eastAsia" w:ascii="宋体" w:hAnsi="宋体" w:cs="宋体"/>
              </w:rPr>
              <w:t>发包人联系人及电话</w:t>
            </w:r>
          </w:p>
        </w:tc>
        <w:tc>
          <w:tcPr>
            <w:tcW w:w="6077"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vAlign w:val="center"/>
          </w:tcPr>
          <w:p>
            <w:pPr>
              <w:jc w:val="center"/>
              <w:rPr>
                <w:rFonts w:ascii="宋体" w:hAnsi="宋体" w:cs="宋体"/>
              </w:rPr>
            </w:pPr>
            <w:r>
              <w:rPr>
                <w:rFonts w:hint="eastAsia" w:ascii="宋体" w:hAnsi="宋体" w:cs="宋体"/>
              </w:rPr>
              <w:t>合同价格</w:t>
            </w:r>
          </w:p>
        </w:tc>
        <w:tc>
          <w:tcPr>
            <w:tcW w:w="6077"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vAlign w:val="center"/>
          </w:tcPr>
          <w:p>
            <w:pPr>
              <w:jc w:val="center"/>
              <w:rPr>
                <w:rFonts w:ascii="宋体" w:hAnsi="宋体" w:cs="宋体"/>
              </w:rPr>
            </w:pPr>
            <w:r>
              <w:rPr>
                <w:rFonts w:hint="eastAsia" w:ascii="宋体" w:hAnsi="宋体" w:cs="宋体"/>
              </w:rPr>
              <w:t>开工日期</w:t>
            </w:r>
          </w:p>
        </w:tc>
        <w:tc>
          <w:tcPr>
            <w:tcW w:w="6077"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vAlign w:val="center"/>
          </w:tcPr>
          <w:p>
            <w:pPr>
              <w:jc w:val="center"/>
              <w:rPr>
                <w:rFonts w:ascii="宋体" w:hAnsi="宋体" w:cs="宋体"/>
              </w:rPr>
            </w:pPr>
            <w:r>
              <w:rPr>
                <w:rFonts w:hint="eastAsia" w:ascii="宋体" w:hAnsi="宋体" w:cs="宋体"/>
              </w:rPr>
              <w:t>竣工日期</w:t>
            </w:r>
          </w:p>
        </w:tc>
        <w:tc>
          <w:tcPr>
            <w:tcW w:w="6077"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vAlign w:val="center"/>
          </w:tcPr>
          <w:p>
            <w:pPr>
              <w:jc w:val="center"/>
              <w:rPr>
                <w:rFonts w:ascii="宋体" w:hAnsi="宋体" w:cs="宋体"/>
              </w:rPr>
            </w:pPr>
            <w:r>
              <w:rPr>
                <w:rFonts w:hint="eastAsia" w:ascii="宋体" w:hAnsi="宋体" w:cs="宋体"/>
              </w:rPr>
              <w:t>承担的工作</w:t>
            </w:r>
          </w:p>
        </w:tc>
        <w:tc>
          <w:tcPr>
            <w:tcW w:w="6077"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vAlign w:val="center"/>
          </w:tcPr>
          <w:p>
            <w:pPr>
              <w:jc w:val="center"/>
              <w:rPr>
                <w:rFonts w:ascii="宋体" w:hAnsi="宋体" w:cs="宋体"/>
              </w:rPr>
            </w:pPr>
            <w:r>
              <w:rPr>
                <w:rFonts w:hint="eastAsia" w:ascii="宋体" w:hAnsi="宋体" w:cs="宋体"/>
              </w:rPr>
              <w:t>工程质量</w:t>
            </w:r>
          </w:p>
        </w:tc>
        <w:tc>
          <w:tcPr>
            <w:tcW w:w="6077"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vAlign w:val="center"/>
          </w:tcPr>
          <w:p>
            <w:pPr>
              <w:jc w:val="center"/>
              <w:rPr>
                <w:rFonts w:ascii="宋体" w:hAnsi="宋体" w:cs="宋体"/>
              </w:rPr>
            </w:pPr>
            <w:r>
              <w:rPr>
                <w:rFonts w:hint="eastAsia" w:ascii="宋体" w:hAnsi="宋体" w:cs="宋体"/>
              </w:rPr>
              <w:t>项目经理</w:t>
            </w:r>
          </w:p>
        </w:tc>
        <w:tc>
          <w:tcPr>
            <w:tcW w:w="6077"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vAlign w:val="center"/>
          </w:tcPr>
          <w:p>
            <w:pPr>
              <w:jc w:val="center"/>
              <w:rPr>
                <w:rFonts w:ascii="宋体" w:hAnsi="宋体" w:cs="宋体"/>
              </w:rPr>
            </w:pPr>
            <w:r>
              <w:rPr>
                <w:rFonts w:hint="eastAsia" w:ascii="宋体" w:hAnsi="宋体" w:cs="宋体"/>
              </w:rPr>
              <w:t>技术负责人</w:t>
            </w:r>
          </w:p>
        </w:tc>
        <w:tc>
          <w:tcPr>
            <w:tcW w:w="6077"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vAlign w:val="center"/>
          </w:tcPr>
          <w:p>
            <w:pPr>
              <w:jc w:val="center"/>
              <w:rPr>
                <w:rFonts w:ascii="宋体" w:hAnsi="宋体" w:cs="宋体"/>
              </w:rPr>
            </w:pPr>
            <w:r>
              <w:rPr>
                <w:rFonts w:hint="eastAsia" w:ascii="宋体" w:hAnsi="宋体" w:cs="宋体"/>
              </w:rPr>
              <w:t>总监理工程师及电话</w:t>
            </w:r>
          </w:p>
        </w:tc>
        <w:tc>
          <w:tcPr>
            <w:tcW w:w="6077"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jc w:val="center"/>
        </w:trPr>
        <w:tc>
          <w:tcPr>
            <w:tcW w:w="2404" w:type="dxa"/>
            <w:vAlign w:val="center"/>
          </w:tcPr>
          <w:p>
            <w:pPr>
              <w:jc w:val="center"/>
              <w:rPr>
                <w:rFonts w:ascii="宋体" w:hAnsi="宋体" w:cs="宋体"/>
              </w:rPr>
            </w:pPr>
            <w:r>
              <w:rPr>
                <w:rFonts w:hint="eastAsia" w:ascii="宋体" w:hAnsi="宋体" w:cs="宋体"/>
              </w:rPr>
              <w:t>项目描述</w:t>
            </w:r>
          </w:p>
        </w:tc>
        <w:tc>
          <w:tcPr>
            <w:tcW w:w="6077"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vAlign w:val="center"/>
          </w:tcPr>
          <w:p>
            <w:pPr>
              <w:jc w:val="center"/>
              <w:rPr>
                <w:rFonts w:ascii="宋体" w:hAnsi="宋体" w:cs="宋体"/>
              </w:rPr>
            </w:pPr>
            <w:r>
              <w:rPr>
                <w:rFonts w:hint="eastAsia" w:ascii="宋体" w:hAnsi="宋体" w:cs="宋体"/>
              </w:rPr>
              <w:t>备注</w:t>
            </w:r>
          </w:p>
        </w:tc>
        <w:tc>
          <w:tcPr>
            <w:tcW w:w="6077" w:type="dxa"/>
            <w:vAlign w:val="center"/>
          </w:tcPr>
          <w:p>
            <w:pPr>
              <w:jc w:val="center"/>
              <w:rPr>
                <w:rFonts w:ascii="宋体" w:hAnsi="宋体" w:cs="宋体"/>
              </w:rPr>
            </w:pPr>
          </w:p>
        </w:tc>
      </w:tr>
    </w:tbl>
    <w:p>
      <w:pPr>
        <w:spacing w:line="440" w:lineRule="exact"/>
        <w:ind w:left="630" w:leftChars="136" w:hanging="344" w:hangingChars="164"/>
        <w:rPr>
          <w:rFonts w:ascii="宋体" w:hAnsi="宋体" w:cs="宋体"/>
        </w:rPr>
      </w:pPr>
      <w:r>
        <w:rPr>
          <w:rFonts w:hint="eastAsia" w:ascii="宋体" w:hAnsi="宋体" w:cs="宋体"/>
        </w:rPr>
        <w:t>备注：</w:t>
      </w:r>
      <w:r>
        <w:rPr>
          <w:rFonts w:hint="eastAsia" w:ascii="宋体" w:hAnsi="宋体" w:cs="宋体"/>
          <w:lang w:val="en-US" w:eastAsia="zh-CN"/>
        </w:rPr>
        <w:t>附相关证明材料，</w:t>
      </w:r>
      <w:r>
        <w:rPr>
          <w:rFonts w:hint="eastAsia" w:ascii="宋体" w:hAnsi="宋体" w:cs="宋体"/>
        </w:rPr>
        <w:t>每张表格只填写一个项目，并标明序号。</w:t>
      </w:r>
    </w:p>
    <w:p>
      <w:pPr>
        <w:pStyle w:val="8"/>
        <w:rPr>
          <w:rFonts w:hint="default" w:cs="宋体"/>
        </w:rPr>
      </w:pPr>
      <w:r>
        <w:rPr>
          <w:rFonts w:cs="宋体"/>
        </w:rPr>
        <w:br w:type="page"/>
      </w:r>
      <w:bookmarkStart w:id="818" w:name="_Toc10188"/>
      <w:bookmarkStart w:id="819" w:name="_Toc482334751"/>
      <w:bookmarkStart w:id="820" w:name="_Toc387150402"/>
      <w:r>
        <w:rPr>
          <w:rFonts w:cs="宋体"/>
        </w:rPr>
        <w:t>（四）正在施工的和新承接的项目情况表</w:t>
      </w:r>
      <w:bookmarkEnd w:id="818"/>
      <w:bookmarkEnd w:id="819"/>
      <w:bookmarkEnd w:id="820"/>
    </w:p>
    <w:tbl>
      <w:tblPr>
        <w:tblStyle w:val="2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jc w:val="center"/>
              <w:rPr>
                <w:rFonts w:ascii="宋体" w:hAnsi="宋体" w:cs="宋体"/>
              </w:rPr>
            </w:pPr>
            <w:r>
              <w:rPr>
                <w:rFonts w:hint="eastAsia" w:ascii="宋体" w:hAnsi="宋体" w:cs="宋体"/>
              </w:rPr>
              <w:t>项目名称</w:t>
            </w:r>
          </w:p>
        </w:tc>
        <w:tc>
          <w:tcPr>
            <w:tcW w:w="609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jc w:val="center"/>
              <w:rPr>
                <w:rFonts w:ascii="宋体" w:hAnsi="宋体" w:cs="宋体"/>
              </w:rPr>
            </w:pPr>
            <w:r>
              <w:rPr>
                <w:rFonts w:hint="eastAsia" w:ascii="宋体" w:hAnsi="宋体" w:cs="宋体"/>
              </w:rPr>
              <w:t>项目所在地</w:t>
            </w:r>
          </w:p>
        </w:tc>
        <w:tc>
          <w:tcPr>
            <w:tcW w:w="609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jc w:val="center"/>
              <w:rPr>
                <w:rFonts w:ascii="宋体" w:hAnsi="宋体" w:cs="宋体"/>
              </w:rPr>
            </w:pPr>
            <w:r>
              <w:rPr>
                <w:rFonts w:hint="eastAsia" w:ascii="宋体" w:hAnsi="宋体" w:cs="宋体"/>
              </w:rPr>
              <w:t>发包人名称</w:t>
            </w:r>
          </w:p>
        </w:tc>
        <w:tc>
          <w:tcPr>
            <w:tcW w:w="609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jc w:val="center"/>
              <w:rPr>
                <w:rFonts w:ascii="宋体" w:hAnsi="宋体" w:cs="宋体"/>
              </w:rPr>
            </w:pPr>
            <w:r>
              <w:rPr>
                <w:rFonts w:hint="eastAsia" w:ascii="宋体" w:hAnsi="宋体" w:cs="宋体"/>
              </w:rPr>
              <w:t>发包人地址</w:t>
            </w:r>
          </w:p>
        </w:tc>
        <w:tc>
          <w:tcPr>
            <w:tcW w:w="609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jc w:val="center"/>
              <w:rPr>
                <w:rFonts w:ascii="宋体" w:hAnsi="宋体" w:cs="宋体"/>
              </w:rPr>
            </w:pPr>
            <w:r>
              <w:rPr>
                <w:rFonts w:hint="eastAsia" w:ascii="宋体" w:hAnsi="宋体" w:cs="宋体"/>
              </w:rPr>
              <w:t>发包人电话</w:t>
            </w:r>
          </w:p>
        </w:tc>
        <w:tc>
          <w:tcPr>
            <w:tcW w:w="609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jc w:val="center"/>
              <w:rPr>
                <w:rFonts w:ascii="宋体" w:hAnsi="宋体" w:cs="宋体"/>
              </w:rPr>
            </w:pPr>
            <w:r>
              <w:rPr>
                <w:rFonts w:hint="eastAsia" w:ascii="宋体" w:hAnsi="宋体" w:cs="宋体"/>
              </w:rPr>
              <w:t>签约合同价</w:t>
            </w:r>
          </w:p>
        </w:tc>
        <w:tc>
          <w:tcPr>
            <w:tcW w:w="609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jc w:val="center"/>
              <w:rPr>
                <w:rFonts w:ascii="宋体" w:hAnsi="宋体" w:cs="宋体"/>
              </w:rPr>
            </w:pPr>
            <w:r>
              <w:rPr>
                <w:rFonts w:hint="eastAsia" w:ascii="宋体" w:hAnsi="宋体" w:cs="宋体"/>
              </w:rPr>
              <w:t>开工日期</w:t>
            </w:r>
          </w:p>
        </w:tc>
        <w:tc>
          <w:tcPr>
            <w:tcW w:w="609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jc w:val="center"/>
              <w:rPr>
                <w:rFonts w:ascii="宋体" w:hAnsi="宋体" w:cs="宋体"/>
              </w:rPr>
            </w:pPr>
            <w:r>
              <w:rPr>
                <w:rFonts w:hint="eastAsia" w:ascii="宋体" w:hAnsi="宋体" w:cs="宋体"/>
              </w:rPr>
              <w:t>计划竣工日期</w:t>
            </w:r>
          </w:p>
        </w:tc>
        <w:tc>
          <w:tcPr>
            <w:tcW w:w="609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jc w:val="center"/>
              <w:rPr>
                <w:rFonts w:ascii="宋体" w:hAnsi="宋体" w:cs="宋体"/>
              </w:rPr>
            </w:pPr>
            <w:r>
              <w:rPr>
                <w:rFonts w:hint="eastAsia" w:ascii="宋体" w:hAnsi="宋体" w:cs="宋体"/>
              </w:rPr>
              <w:t>承担的工作</w:t>
            </w:r>
          </w:p>
        </w:tc>
        <w:tc>
          <w:tcPr>
            <w:tcW w:w="609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jc w:val="center"/>
              <w:rPr>
                <w:rFonts w:ascii="宋体" w:hAnsi="宋体" w:cs="宋体"/>
              </w:rPr>
            </w:pPr>
            <w:r>
              <w:rPr>
                <w:rFonts w:hint="eastAsia" w:ascii="宋体" w:hAnsi="宋体" w:cs="宋体"/>
              </w:rPr>
              <w:t>工程质量</w:t>
            </w:r>
          </w:p>
        </w:tc>
        <w:tc>
          <w:tcPr>
            <w:tcW w:w="609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jc w:val="center"/>
              <w:rPr>
                <w:rFonts w:ascii="宋体" w:hAnsi="宋体" w:cs="宋体"/>
              </w:rPr>
            </w:pPr>
            <w:r>
              <w:rPr>
                <w:rFonts w:hint="eastAsia" w:ascii="宋体" w:hAnsi="宋体" w:cs="宋体"/>
              </w:rPr>
              <w:t>项目经理</w:t>
            </w:r>
          </w:p>
        </w:tc>
        <w:tc>
          <w:tcPr>
            <w:tcW w:w="609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jc w:val="center"/>
              <w:rPr>
                <w:rFonts w:ascii="宋体" w:hAnsi="宋体" w:cs="宋体"/>
              </w:rPr>
            </w:pPr>
            <w:r>
              <w:rPr>
                <w:rFonts w:hint="eastAsia" w:ascii="宋体" w:hAnsi="宋体" w:cs="宋体"/>
              </w:rPr>
              <w:t>技术负责人</w:t>
            </w:r>
          </w:p>
        </w:tc>
        <w:tc>
          <w:tcPr>
            <w:tcW w:w="609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jc w:val="center"/>
              <w:rPr>
                <w:rFonts w:ascii="宋体" w:hAnsi="宋体" w:cs="宋体"/>
              </w:rPr>
            </w:pPr>
            <w:r>
              <w:rPr>
                <w:rFonts w:hint="eastAsia" w:ascii="宋体" w:hAnsi="宋体" w:cs="宋体"/>
              </w:rPr>
              <w:t>总监理工程师及电话</w:t>
            </w:r>
          </w:p>
        </w:tc>
        <w:tc>
          <w:tcPr>
            <w:tcW w:w="609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vAlign w:val="center"/>
          </w:tcPr>
          <w:p>
            <w:pPr>
              <w:jc w:val="center"/>
              <w:rPr>
                <w:rFonts w:ascii="宋体" w:hAnsi="宋体" w:cs="宋体"/>
              </w:rPr>
            </w:pPr>
            <w:r>
              <w:rPr>
                <w:rFonts w:hint="eastAsia" w:ascii="宋体" w:hAnsi="宋体" w:cs="宋体"/>
              </w:rPr>
              <w:t>项目描述</w:t>
            </w:r>
          </w:p>
        </w:tc>
        <w:tc>
          <w:tcPr>
            <w:tcW w:w="609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jc w:val="center"/>
              <w:rPr>
                <w:rFonts w:ascii="宋体" w:hAnsi="宋体" w:cs="宋体"/>
              </w:rPr>
            </w:pPr>
            <w:r>
              <w:rPr>
                <w:rFonts w:hint="eastAsia" w:ascii="宋体" w:hAnsi="宋体" w:cs="宋体"/>
              </w:rPr>
              <w:t>备注</w:t>
            </w:r>
          </w:p>
        </w:tc>
        <w:tc>
          <w:tcPr>
            <w:tcW w:w="6095" w:type="dxa"/>
            <w:vAlign w:val="center"/>
          </w:tcPr>
          <w:p>
            <w:pPr>
              <w:jc w:val="center"/>
              <w:rPr>
                <w:rFonts w:ascii="宋体" w:hAnsi="宋体" w:cs="宋体"/>
              </w:rPr>
            </w:pPr>
          </w:p>
        </w:tc>
      </w:tr>
    </w:tbl>
    <w:p>
      <w:pPr>
        <w:spacing w:line="380" w:lineRule="exact"/>
        <w:rPr>
          <w:rFonts w:ascii="宋体" w:hAnsi="宋体" w:cs="宋体"/>
        </w:rPr>
      </w:pPr>
      <w:r>
        <w:rPr>
          <w:rFonts w:hint="eastAsia" w:ascii="宋体" w:hAnsi="宋体" w:cs="宋体"/>
        </w:rPr>
        <w:t>备注：每张表格只填写一个项目，并标明序号。</w:t>
      </w:r>
    </w:p>
    <w:p>
      <w:pPr>
        <w:pStyle w:val="8"/>
        <w:rPr>
          <w:rFonts w:hint="default" w:cs="宋体"/>
        </w:rPr>
      </w:pPr>
      <w:r>
        <w:rPr>
          <w:rFonts w:cs="宋体"/>
        </w:rPr>
        <w:br w:type="page"/>
      </w:r>
      <w:bookmarkStart w:id="821" w:name="_Toc482334752"/>
      <w:bookmarkStart w:id="822" w:name="_Toc477366771"/>
      <w:bookmarkStart w:id="823" w:name="_Toc21657"/>
      <w:bookmarkStart w:id="824" w:name="_Toc387150403"/>
      <w:r>
        <w:rPr>
          <w:rFonts w:cs="宋体"/>
        </w:rPr>
        <w:t>（五）近年发生的诉讼和仲裁情况（如果有，没有说明情况）</w:t>
      </w:r>
      <w:bookmarkEnd w:id="821"/>
      <w:bookmarkEnd w:id="822"/>
      <w:bookmarkEnd w:id="823"/>
      <w:bookmarkEnd w:id="824"/>
    </w:p>
    <w:p>
      <w:pPr>
        <w:spacing w:line="380" w:lineRule="exact"/>
        <w:ind w:left="630" w:hanging="630" w:hangingChars="300"/>
        <w:rPr>
          <w:rFonts w:ascii="宋体" w:hAnsi="宋体" w:cs="宋体"/>
        </w:rPr>
      </w:pPr>
      <w:r>
        <w:rPr>
          <w:rFonts w:hint="eastAsia" w:ascii="宋体" w:hAnsi="宋体" w:cs="宋体"/>
        </w:rPr>
        <w:t>说明：近年发生的诉讼和仲裁情况仅限于投标人败诉的，且与履行施工承包合同有关的案件，不包括调解结案以及未裁决的仲裁或未终审判决的诉讼。</w:t>
      </w:r>
    </w:p>
    <w:p>
      <w:pPr>
        <w:pStyle w:val="8"/>
        <w:jc w:val="center"/>
        <w:rPr>
          <w:rFonts w:hint="default" w:cs="宋体"/>
        </w:rPr>
      </w:pPr>
      <w:r>
        <w:rPr>
          <w:rFonts w:cs="宋体"/>
        </w:rPr>
        <w:br w:type="page"/>
      </w:r>
      <w:bookmarkStart w:id="825" w:name="_Toc368300366"/>
      <w:bookmarkStart w:id="826" w:name="_Toc387150406"/>
      <w:bookmarkStart w:id="827" w:name="_Toc477366772"/>
      <w:bookmarkStart w:id="828" w:name="_Toc482334753"/>
      <w:bookmarkStart w:id="829" w:name="_Toc12865"/>
      <w:r>
        <w:rPr>
          <w:rFonts w:hint="eastAsia" w:cs="宋体"/>
          <w:lang w:val="en-US" w:eastAsia="zh-CN"/>
        </w:rPr>
        <w:t>九</w:t>
      </w:r>
      <w:r>
        <w:rPr>
          <w:rFonts w:cs="宋体"/>
        </w:rPr>
        <w:t>、</w:t>
      </w:r>
      <w:bookmarkEnd w:id="825"/>
      <w:bookmarkEnd w:id="826"/>
      <w:bookmarkStart w:id="830" w:name="_Toc387150405"/>
      <w:r>
        <w:rPr>
          <w:rFonts w:cs="宋体"/>
        </w:rPr>
        <w:t>其他材料</w:t>
      </w:r>
      <w:bookmarkEnd w:id="827"/>
      <w:bookmarkEnd w:id="828"/>
      <w:bookmarkEnd w:id="829"/>
      <w:bookmarkEnd w:id="830"/>
    </w:p>
    <w:p>
      <w:pPr>
        <w:rPr>
          <w:rFonts w:ascii="宋体" w:hAnsi="宋体" w:cs="宋体"/>
        </w:rPr>
      </w:pPr>
    </w:p>
    <w:p>
      <w:pPr>
        <w:rPr>
          <w:rFonts w:ascii="宋体" w:hAnsi="宋体" w:cs="宋体"/>
          <w:sz w:val="24"/>
        </w:rPr>
      </w:pPr>
    </w:p>
    <w:p>
      <w:pPr>
        <w:spacing w:line="360" w:lineRule="auto"/>
        <w:ind w:left="420" w:leftChars="200"/>
        <w:rPr>
          <w:rFonts w:ascii="宋体" w:hAnsi="宋体" w:cs="宋体"/>
          <w:kern w:val="0"/>
          <w:szCs w:val="21"/>
        </w:rPr>
      </w:pPr>
      <w:r>
        <w:rPr>
          <w:rFonts w:hint="eastAsia" w:ascii="宋体" w:hAnsi="宋体" w:cs="宋体"/>
        </w:rPr>
        <w:t>注：（1）</w:t>
      </w:r>
      <w:r>
        <w:rPr>
          <w:rFonts w:hint="eastAsia" w:ascii="宋体" w:hAnsi="宋体" w:cs="宋体"/>
          <w:kern w:val="0"/>
          <w:szCs w:val="21"/>
        </w:rPr>
        <w:t>提供“信用中国”网站(www.creditchina.gov.cn)、“中国政府采购网”(www.ccgp.gov.cn)网站信用信息查询记录结果</w:t>
      </w:r>
    </w:p>
    <w:p>
      <w:pPr>
        <w:spacing w:line="360" w:lineRule="auto"/>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cs="宋体"/>
          <w:color w:val="000000"/>
          <w:szCs w:val="21"/>
        </w:rPr>
        <w:t>《中华人民共和国政府采购法》第二十二条规定相关证明资料</w:t>
      </w:r>
    </w:p>
    <w:p>
      <w:pPr>
        <w:spacing w:line="360" w:lineRule="auto"/>
        <w:ind w:firstLine="420" w:firstLineChars="200"/>
        <w:rPr>
          <w:rFonts w:ascii="宋体" w:hAnsi="宋体" w:cs="宋体"/>
          <w:kern w:val="0"/>
          <w:szCs w:val="21"/>
        </w:rPr>
      </w:pPr>
      <w:r>
        <w:rPr>
          <w:rFonts w:hint="eastAsia" w:ascii="宋体" w:hAnsi="宋体" w:cs="宋体"/>
          <w:kern w:val="0"/>
          <w:szCs w:val="21"/>
        </w:rPr>
        <w:t>（3）绿色施工专项经费的承诺（格式自拟）</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（4）投标人认为应附的其它材料</w:t>
      </w:r>
    </w:p>
    <w:p>
      <w:pPr>
        <w:rPr>
          <w:rFonts w:hint="eastAsia" w:ascii="宋体" w:hAnsi="宋体" w:cs="宋体"/>
          <w:kern w:val="0"/>
          <w:szCs w:val="21"/>
        </w:rPr>
      </w:pPr>
      <w:r>
        <w:rPr>
          <w:rFonts w:hint="eastAsia" w:ascii="宋体" w:hAnsi="宋体" w:cs="宋体"/>
          <w:kern w:val="0"/>
          <w:szCs w:val="21"/>
        </w:rPr>
        <w:br w:type="page"/>
      </w:r>
    </w:p>
    <w:p>
      <w:pPr>
        <w:spacing w:before="100" w:beforeAutospacing="1" w:after="100" w:afterAutospacing="1" w:line="480" w:lineRule="auto"/>
        <w:rPr>
          <w:rFonts w:hint="eastAsia" w:ascii="宋体" w:hAnsi="宋体" w:eastAsia="宋体" w:cs="宋体"/>
          <w:sz w:val="32"/>
          <w:szCs w:val="32"/>
          <w:lang w:val="en"/>
        </w:rPr>
      </w:pPr>
      <w:r>
        <w:rPr>
          <w:rFonts w:hint="eastAsia" w:ascii="宋体" w:hAnsi="宋体" w:eastAsia="宋体" w:cs="宋体"/>
          <w:sz w:val="32"/>
          <w:szCs w:val="32"/>
          <w:lang w:val="en"/>
        </w:rPr>
        <w:t>附件1：</w:t>
      </w:r>
    </w:p>
    <w:p>
      <w:pPr>
        <w:spacing w:before="100" w:beforeAutospacing="1" w:after="100" w:afterAutospacing="1" w:line="480" w:lineRule="auto"/>
        <w:jc w:val="center"/>
        <w:rPr>
          <w:rFonts w:hint="eastAsia" w:ascii="宋体" w:hAnsi="宋体" w:eastAsia="宋体" w:cs="宋体"/>
          <w:sz w:val="32"/>
          <w:szCs w:val="32"/>
          <w:lang w:val="en"/>
        </w:rPr>
      </w:pPr>
      <w:r>
        <w:rPr>
          <w:rFonts w:hint="eastAsia" w:ascii="宋体" w:hAnsi="宋体" w:eastAsia="宋体" w:cs="宋体"/>
          <w:sz w:val="32"/>
          <w:szCs w:val="32"/>
          <w:lang w:val="en"/>
        </w:rPr>
        <w:t>全省房屋建筑和市政基础设施工程项目</w:t>
      </w:r>
    </w:p>
    <w:p>
      <w:pPr>
        <w:pStyle w:val="6"/>
        <w:numPr>
          <w:ilvl w:val="0"/>
          <w:numId w:val="0"/>
        </w:numPr>
        <w:ind w:right="-63" w:rightChars="-30"/>
        <w:jc w:val="center"/>
        <w:rPr>
          <w:rFonts w:hint="eastAsia" w:ascii="宋体" w:hAnsi="宋体" w:eastAsia="宋体" w:cs="宋体"/>
          <w:lang w:val="en"/>
        </w:rPr>
      </w:pPr>
      <w:bookmarkStart w:id="831" w:name="_Toc115047495"/>
      <w:bookmarkStart w:id="832" w:name="_Toc842"/>
      <w:r>
        <w:rPr>
          <w:rFonts w:hint="eastAsia" w:ascii="宋体" w:hAnsi="宋体" w:eastAsia="宋体" w:cs="宋体"/>
          <w:lang w:val="en"/>
        </w:rPr>
        <w:t>招标投标活动承诺书</w:t>
      </w:r>
      <w:bookmarkEnd w:id="831"/>
      <w:bookmarkEnd w:id="832"/>
    </w:p>
    <w:p>
      <w:pPr>
        <w:spacing w:before="100" w:beforeAutospacing="1" w:after="100" w:afterAutospacing="1" w:line="480" w:lineRule="auto"/>
        <w:rPr>
          <w:rFonts w:hint="eastAsia" w:ascii="宋体" w:hAnsi="宋体" w:eastAsia="宋体" w:cs="宋体"/>
          <w:szCs w:val="28"/>
          <w:lang w:val="en"/>
        </w:rPr>
      </w:pPr>
      <w:r>
        <w:rPr>
          <w:rFonts w:hint="eastAsia" w:ascii="宋体" w:hAnsi="宋体" w:eastAsia="宋体" w:cs="宋体"/>
          <w:szCs w:val="28"/>
          <w:lang w:val="en"/>
        </w:rPr>
        <w:t> 　　我单位承诺，在</w:t>
      </w:r>
      <w:r>
        <w:rPr>
          <w:rFonts w:hint="eastAsia" w:ascii="宋体" w:hAnsi="宋体" w:eastAsia="宋体" w:cs="宋体"/>
          <w:szCs w:val="28"/>
          <w:u w:val="single"/>
          <w:lang w:val="en"/>
        </w:rPr>
        <w:t>    　　 </w:t>
      </w:r>
      <w:r>
        <w:rPr>
          <w:rFonts w:hint="eastAsia" w:ascii="宋体" w:hAnsi="宋体" w:eastAsia="宋体" w:cs="宋体"/>
          <w:szCs w:val="28"/>
          <w:lang w:val="en"/>
        </w:rPr>
        <w:t>项目招投标活动中，自觉遵守《中华人民共和国招标投标法》、《中华人民共和国招标投标法实施条例》、河南省实施《中华人民共和国招标投标法》办法等招标投标相关法律、法规和制度规定，如有违反，愿承担相关法律责任。</w:t>
      </w:r>
    </w:p>
    <w:p>
      <w:pPr>
        <w:spacing w:before="100" w:beforeAutospacing="1" w:after="100" w:afterAutospacing="1" w:line="480" w:lineRule="auto"/>
        <w:rPr>
          <w:rFonts w:hint="eastAsia" w:ascii="宋体" w:hAnsi="宋体" w:eastAsia="宋体" w:cs="宋体"/>
          <w:szCs w:val="28"/>
          <w:lang w:val="en"/>
        </w:rPr>
      </w:pPr>
      <w:r>
        <w:rPr>
          <w:rFonts w:hint="eastAsia" w:ascii="宋体" w:hAnsi="宋体" w:eastAsia="宋体" w:cs="宋体"/>
          <w:szCs w:val="28"/>
          <w:lang w:val="en"/>
        </w:rPr>
        <w:t> </w:t>
      </w:r>
    </w:p>
    <w:p>
      <w:pPr>
        <w:spacing w:before="100" w:beforeAutospacing="1" w:after="100" w:afterAutospacing="1" w:line="480" w:lineRule="auto"/>
        <w:rPr>
          <w:rFonts w:hint="eastAsia" w:ascii="宋体" w:hAnsi="宋体" w:eastAsia="宋体" w:cs="宋体"/>
          <w:szCs w:val="28"/>
          <w:lang w:val="en"/>
        </w:rPr>
      </w:pPr>
      <w:r>
        <w:rPr>
          <w:rFonts w:hint="eastAsia" w:ascii="宋体" w:hAnsi="宋体" w:eastAsia="宋体" w:cs="宋体"/>
          <w:szCs w:val="28"/>
          <w:lang w:val="en"/>
        </w:rPr>
        <w:t>承诺人（法人或委托代理人）（签字或盖章）：</w:t>
      </w:r>
      <w:r>
        <w:rPr>
          <w:rFonts w:hint="eastAsia" w:ascii="宋体" w:hAnsi="宋体" w:eastAsia="宋体" w:cs="宋体"/>
          <w:szCs w:val="28"/>
          <w:u w:val="single"/>
          <w:lang w:val="en"/>
        </w:rPr>
        <w:t>         　　　     </w:t>
      </w:r>
    </w:p>
    <w:p>
      <w:pPr>
        <w:spacing w:before="100" w:beforeAutospacing="1" w:after="100" w:afterAutospacing="1" w:line="480" w:lineRule="auto"/>
        <w:rPr>
          <w:rFonts w:hint="eastAsia" w:ascii="宋体" w:hAnsi="宋体" w:eastAsia="宋体" w:cs="宋体"/>
          <w:szCs w:val="28"/>
          <w:lang w:val="en"/>
        </w:rPr>
      </w:pPr>
      <w:r>
        <w:rPr>
          <w:rFonts w:hint="eastAsia" w:ascii="宋体" w:hAnsi="宋体" w:eastAsia="宋体" w:cs="宋体"/>
          <w:szCs w:val="28"/>
          <w:lang w:val="en"/>
        </w:rPr>
        <w:t> 联   系   电   话：  </w:t>
      </w:r>
      <w:r>
        <w:rPr>
          <w:rFonts w:hint="eastAsia" w:ascii="宋体" w:hAnsi="宋体" w:eastAsia="宋体" w:cs="宋体"/>
          <w:szCs w:val="28"/>
          <w:u w:val="single"/>
          <w:lang w:val="en"/>
        </w:rPr>
        <w:t>    　　　  　　　　　　　　　　     </w:t>
      </w:r>
    </w:p>
    <w:p>
      <w:pPr>
        <w:spacing w:before="100" w:beforeAutospacing="1" w:after="100" w:afterAutospacing="1" w:line="480" w:lineRule="auto"/>
        <w:rPr>
          <w:rFonts w:hint="eastAsia" w:ascii="宋体" w:hAnsi="宋体" w:eastAsia="宋体" w:cs="宋体"/>
          <w:szCs w:val="28"/>
          <w:lang w:val="en"/>
        </w:rPr>
      </w:pPr>
      <w:r>
        <w:rPr>
          <w:rFonts w:hint="eastAsia" w:ascii="宋体" w:hAnsi="宋体" w:eastAsia="宋体" w:cs="宋体"/>
          <w:szCs w:val="28"/>
          <w:lang w:val="en"/>
        </w:rPr>
        <w:t> </w:t>
      </w:r>
    </w:p>
    <w:p>
      <w:pPr>
        <w:spacing w:before="100" w:beforeAutospacing="1" w:after="100" w:afterAutospacing="1" w:line="480" w:lineRule="auto"/>
        <w:ind w:firstLine="3349" w:firstLineChars="1595"/>
        <w:rPr>
          <w:rFonts w:hint="eastAsia" w:ascii="宋体" w:hAnsi="宋体" w:eastAsia="宋体" w:cs="宋体"/>
          <w:szCs w:val="28"/>
          <w:u w:val="single"/>
          <w:lang w:val="en"/>
        </w:rPr>
      </w:pPr>
      <w:r>
        <w:rPr>
          <w:rFonts w:hint="eastAsia" w:ascii="宋体" w:hAnsi="宋体" w:eastAsia="宋体" w:cs="宋体"/>
          <w:szCs w:val="28"/>
          <w:lang w:val="en"/>
        </w:rPr>
        <w:t> 承诺人（盖章）：</w:t>
      </w:r>
      <w:r>
        <w:rPr>
          <w:rFonts w:hint="eastAsia" w:ascii="宋体" w:hAnsi="宋体" w:eastAsia="宋体" w:cs="宋体"/>
          <w:szCs w:val="28"/>
          <w:u w:val="single"/>
          <w:lang w:val="en"/>
        </w:rPr>
        <w:t>      　　　　　   </w:t>
      </w:r>
    </w:p>
    <w:p>
      <w:pPr>
        <w:pStyle w:val="2"/>
        <w:rPr>
          <w:rFonts w:hint="eastAsia" w:ascii="宋体" w:hAnsi="宋体" w:eastAsia="宋体" w:cs="宋体"/>
          <w:color w:val="auto"/>
          <w:lang w:val="en"/>
        </w:rPr>
      </w:pPr>
    </w:p>
    <w:p>
      <w:pPr>
        <w:spacing w:before="100" w:beforeAutospacing="1" w:after="100" w:afterAutospacing="1" w:line="480" w:lineRule="auto"/>
        <w:ind w:firstLine="3349" w:firstLineChars="1595"/>
        <w:jc w:val="right"/>
        <w:rPr>
          <w:rFonts w:hint="eastAsia" w:ascii="宋体" w:hAnsi="宋体" w:eastAsia="宋体" w:cs="宋体"/>
          <w:szCs w:val="28"/>
          <w:lang w:val="en"/>
        </w:rPr>
      </w:pPr>
      <w:r>
        <w:rPr>
          <w:rFonts w:hint="eastAsia" w:ascii="宋体" w:hAnsi="宋体" w:eastAsia="宋体" w:cs="宋体"/>
          <w:szCs w:val="28"/>
          <w:lang w:val="en"/>
        </w:rPr>
        <w:t>年　月　日</w:t>
      </w:r>
    </w:p>
    <w:p>
      <w:pPr>
        <w:pStyle w:val="15"/>
        <w:bidi w:val="0"/>
      </w:pPr>
    </w:p>
    <w:p>
      <w:pPr>
        <w:pStyle w:val="24"/>
      </w:pPr>
    </w:p>
    <w:p>
      <w:pPr>
        <w:rPr>
          <w:rFonts w:ascii="宋体" w:hAnsi="宋体" w:cs="宋体"/>
        </w:rPr>
      </w:pPr>
      <w:r>
        <w:rPr>
          <w:rFonts w:hint="eastAsia" w:ascii="宋体" w:hAnsi="宋体" w:cs="宋体"/>
          <w:szCs w:val="21"/>
          <w:lang w:bidi="ar"/>
        </w:rPr>
        <w:t xml:space="preserve"> </w:t>
      </w:r>
    </w:p>
    <w:p>
      <w:pPr>
        <w:pStyle w:val="2"/>
      </w:pPr>
    </w:p>
    <w:p>
      <w:pPr>
        <w:rPr>
          <w:rFonts w:ascii="宋体" w:hAnsi="宋体" w:cs="宋体"/>
        </w:rPr>
      </w:pPr>
    </w:p>
    <w:p>
      <w:pPr>
        <w:rPr>
          <w:rFonts w:ascii="宋体" w:hAnsi="宋体" w:cs="宋体"/>
          <w:szCs w:val="21"/>
        </w:rPr>
      </w:pPr>
    </w:p>
    <w:sectPr>
      <w:pgSz w:w="11906" w:h="16838"/>
      <w:pgMar w:top="1440" w:right="12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Dotum">
    <w:panose1 w:val="020B0600000101010101"/>
    <w:charset w:val="81"/>
    <w:family w:val="swiss"/>
    <w:pitch w:val="default"/>
    <w:sig w:usb0="B00002AF" w:usb1="69D77CFB" w:usb2="00000030" w:usb3="00000000" w:csb0="4008009F" w:csb1="DFD70000"/>
  </w:font>
  <w:font w:name="楷体_GB2312">
    <w:altName w:val="楷体"/>
    <w:panose1 w:val="00000000000000000000"/>
    <w:charset w:val="86"/>
    <w:family w:val="modern"/>
    <w:pitch w:val="default"/>
    <w:sig w:usb0="00000000" w:usb1="00000000" w:usb2="00000010" w:usb3="00000000" w:csb0="00040000" w:csb1="00000000"/>
  </w:font>
  <w:font w:name="MingLiU_HKSCS">
    <w:panose1 w:val="02020500000000000000"/>
    <w:charset w:val="88"/>
    <w:family w:val="roman"/>
    <w:pitch w:val="default"/>
    <w:sig w:usb0="A00002FF" w:usb1="38CFFCFA" w:usb2="00000016"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51A59"/>
    <w:multiLevelType w:val="singleLevel"/>
    <w:tmpl w:val="83E51A59"/>
    <w:lvl w:ilvl="0" w:tentative="0">
      <w:start w:val="1"/>
      <w:numFmt w:val="decimal"/>
      <w:lvlText w:val="(%1)"/>
      <w:lvlJc w:val="left"/>
    </w:lvl>
  </w:abstractNum>
  <w:abstractNum w:abstractNumId="1">
    <w:nsid w:val="3115BA35"/>
    <w:multiLevelType w:val="singleLevel"/>
    <w:tmpl w:val="3115BA35"/>
    <w:lvl w:ilvl="0" w:tentative="0">
      <w:start w:val="1"/>
      <w:numFmt w:val="chineseCounting"/>
      <w:suff w:val="nothing"/>
      <w:lvlText w:val="%1、"/>
      <w:lvlJc w:val="left"/>
      <w:rPr>
        <w:rFonts w:hint="eastAsia"/>
      </w:rPr>
    </w:lvl>
  </w:abstractNum>
  <w:abstractNum w:abstractNumId="2">
    <w:nsid w:val="595C544D"/>
    <w:multiLevelType w:val="singleLevel"/>
    <w:tmpl w:val="595C544D"/>
    <w:lvl w:ilvl="0" w:tentative="0">
      <w:start w:val="2"/>
      <w:numFmt w:val="chineseCounting"/>
      <w:suff w:val="space"/>
      <w:lvlText w:val="第%1章"/>
      <w:lvlJc w:val="left"/>
    </w:lvl>
  </w:abstractNum>
  <w:abstractNum w:abstractNumId="3">
    <w:nsid w:val="595CC1DA"/>
    <w:multiLevelType w:val="singleLevel"/>
    <w:tmpl w:val="595CC1DA"/>
    <w:lvl w:ilvl="0" w:tentative="0">
      <w:start w:val="5"/>
      <w:numFmt w:val="chineseCounting"/>
      <w:suff w:val="space"/>
      <w:lvlText w:val="第%1章"/>
      <w:lvlJc w:val="left"/>
    </w:lvl>
  </w:abstractNum>
  <w:abstractNum w:abstractNumId="4">
    <w:nsid w:val="5A07ECAC"/>
    <w:multiLevelType w:val="singleLevel"/>
    <w:tmpl w:val="5A07ECAC"/>
    <w:lvl w:ilvl="0" w:tentative="0">
      <w:start w:val="1"/>
      <w:numFmt w:val="chineseCounting"/>
      <w:pStyle w:val="7"/>
      <w:suff w:val="nothing"/>
      <w:lvlText w:val="第%1章"/>
      <w:lvlJc w:val="left"/>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Nzg4NTMxOWFiZmE4NjBmNzkyMDI4ODYyZDRmODgifQ=="/>
  </w:docVars>
  <w:rsids>
    <w:rsidRoot w:val="00522B85"/>
    <w:rsid w:val="00310CEF"/>
    <w:rsid w:val="00327CB1"/>
    <w:rsid w:val="00406519"/>
    <w:rsid w:val="00522B85"/>
    <w:rsid w:val="00603530"/>
    <w:rsid w:val="0064390B"/>
    <w:rsid w:val="00695CB2"/>
    <w:rsid w:val="006A00F5"/>
    <w:rsid w:val="0078596D"/>
    <w:rsid w:val="007B6772"/>
    <w:rsid w:val="008F364C"/>
    <w:rsid w:val="00942710"/>
    <w:rsid w:val="009E1DFA"/>
    <w:rsid w:val="009E5E37"/>
    <w:rsid w:val="00A35B7C"/>
    <w:rsid w:val="00A37140"/>
    <w:rsid w:val="00A715F0"/>
    <w:rsid w:val="00AC4870"/>
    <w:rsid w:val="00E42A52"/>
    <w:rsid w:val="00E53CCF"/>
    <w:rsid w:val="00EB2F42"/>
    <w:rsid w:val="00FA10BD"/>
    <w:rsid w:val="00FD73CD"/>
    <w:rsid w:val="00FF2839"/>
    <w:rsid w:val="0115752A"/>
    <w:rsid w:val="01647918"/>
    <w:rsid w:val="01D37272"/>
    <w:rsid w:val="01D40FFB"/>
    <w:rsid w:val="01E17476"/>
    <w:rsid w:val="02101EBE"/>
    <w:rsid w:val="02264F79"/>
    <w:rsid w:val="024A0CBB"/>
    <w:rsid w:val="02571BD0"/>
    <w:rsid w:val="02571C51"/>
    <w:rsid w:val="0257230A"/>
    <w:rsid w:val="025E3DBD"/>
    <w:rsid w:val="02A34675"/>
    <w:rsid w:val="02D13630"/>
    <w:rsid w:val="02F864DA"/>
    <w:rsid w:val="033E70CB"/>
    <w:rsid w:val="038A637D"/>
    <w:rsid w:val="03927145"/>
    <w:rsid w:val="03B31109"/>
    <w:rsid w:val="03FA2B9D"/>
    <w:rsid w:val="041E7CB9"/>
    <w:rsid w:val="043C4459"/>
    <w:rsid w:val="049012B1"/>
    <w:rsid w:val="04A962BD"/>
    <w:rsid w:val="05032569"/>
    <w:rsid w:val="054E65B7"/>
    <w:rsid w:val="05A0135D"/>
    <w:rsid w:val="061D38D9"/>
    <w:rsid w:val="066E44A0"/>
    <w:rsid w:val="06BE5149"/>
    <w:rsid w:val="06D15E43"/>
    <w:rsid w:val="06E734C6"/>
    <w:rsid w:val="079C6CFF"/>
    <w:rsid w:val="07A96587"/>
    <w:rsid w:val="07C331BE"/>
    <w:rsid w:val="07C528A5"/>
    <w:rsid w:val="07D972E5"/>
    <w:rsid w:val="080D690E"/>
    <w:rsid w:val="08255E71"/>
    <w:rsid w:val="083C0E94"/>
    <w:rsid w:val="08AE6343"/>
    <w:rsid w:val="090C2169"/>
    <w:rsid w:val="090E10E9"/>
    <w:rsid w:val="09F91840"/>
    <w:rsid w:val="0A0B362C"/>
    <w:rsid w:val="0A683ADC"/>
    <w:rsid w:val="0A817273"/>
    <w:rsid w:val="0A861336"/>
    <w:rsid w:val="0A8B6F41"/>
    <w:rsid w:val="0A942E19"/>
    <w:rsid w:val="0AA00728"/>
    <w:rsid w:val="0AAA0F11"/>
    <w:rsid w:val="0AB1090C"/>
    <w:rsid w:val="0B0538E7"/>
    <w:rsid w:val="0B3E48F6"/>
    <w:rsid w:val="0BC0722B"/>
    <w:rsid w:val="0C433A64"/>
    <w:rsid w:val="0C740808"/>
    <w:rsid w:val="0CE45ABB"/>
    <w:rsid w:val="0CF20D74"/>
    <w:rsid w:val="0CF716BA"/>
    <w:rsid w:val="0CFA5029"/>
    <w:rsid w:val="0D144CD8"/>
    <w:rsid w:val="0D4949B8"/>
    <w:rsid w:val="0D7F59AA"/>
    <w:rsid w:val="0D8466E4"/>
    <w:rsid w:val="0D847B91"/>
    <w:rsid w:val="0DA7345B"/>
    <w:rsid w:val="0DB140B2"/>
    <w:rsid w:val="0DB42190"/>
    <w:rsid w:val="0DCD3A07"/>
    <w:rsid w:val="0DF2094D"/>
    <w:rsid w:val="0E1A459F"/>
    <w:rsid w:val="0ECA0736"/>
    <w:rsid w:val="0EE5761B"/>
    <w:rsid w:val="0F185537"/>
    <w:rsid w:val="0F5C4423"/>
    <w:rsid w:val="0F5E6CED"/>
    <w:rsid w:val="0F6E6175"/>
    <w:rsid w:val="0F8156B4"/>
    <w:rsid w:val="10255E10"/>
    <w:rsid w:val="102A4036"/>
    <w:rsid w:val="104C1676"/>
    <w:rsid w:val="10573DA3"/>
    <w:rsid w:val="10B826F0"/>
    <w:rsid w:val="10DC4C87"/>
    <w:rsid w:val="10F0290C"/>
    <w:rsid w:val="10F618FC"/>
    <w:rsid w:val="11111E37"/>
    <w:rsid w:val="1173226D"/>
    <w:rsid w:val="118510C9"/>
    <w:rsid w:val="11A61370"/>
    <w:rsid w:val="11BB6314"/>
    <w:rsid w:val="11D7029C"/>
    <w:rsid w:val="12477145"/>
    <w:rsid w:val="12BB6B81"/>
    <w:rsid w:val="12E90221"/>
    <w:rsid w:val="12EC2486"/>
    <w:rsid w:val="132E74B4"/>
    <w:rsid w:val="134C2A26"/>
    <w:rsid w:val="134C2A93"/>
    <w:rsid w:val="13556D6D"/>
    <w:rsid w:val="137553CB"/>
    <w:rsid w:val="13BC5DB8"/>
    <w:rsid w:val="13D90101"/>
    <w:rsid w:val="13D97887"/>
    <w:rsid w:val="14C52A4A"/>
    <w:rsid w:val="14C667C2"/>
    <w:rsid w:val="15297BCD"/>
    <w:rsid w:val="15350BFC"/>
    <w:rsid w:val="154B2185"/>
    <w:rsid w:val="156259BE"/>
    <w:rsid w:val="15BA5A6C"/>
    <w:rsid w:val="164E0C53"/>
    <w:rsid w:val="1655264B"/>
    <w:rsid w:val="16A95BBA"/>
    <w:rsid w:val="16AE2D8A"/>
    <w:rsid w:val="16F2727A"/>
    <w:rsid w:val="170A5E9C"/>
    <w:rsid w:val="171A53FF"/>
    <w:rsid w:val="1741433B"/>
    <w:rsid w:val="17417AA5"/>
    <w:rsid w:val="17695639"/>
    <w:rsid w:val="177E5690"/>
    <w:rsid w:val="179868F2"/>
    <w:rsid w:val="17A23586"/>
    <w:rsid w:val="188B0117"/>
    <w:rsid w:val="18AB2C3E"/>
    <w:rsid w:val="19240EE4"/>
    <w:rsid w:val="199166F2"/>
    <w:rsid w:val="19E73463"/>
    <w:rsid w:val="1A4005A8"/>
    <w:rsid w:val="1A64157F"/>
    <w:rsid w:val="1A66531F"/>
    <w:rsid w:val="1A8271F6"/>
    <w:rsid w:val="1ABA4F9D"/>
    <w:rsid w:val="1AF02445"/>
    <w:rsid w:val="1AF55D48"/>
    <w:rsid w:val="1B4A6610"/>
    <w:rsid w:val="1B725510"/>
    <w:rsid w:val="1BA47FA0"/>
    <w:rsid w:val="1BCA502A"/>
    <w:rsid w:val="1BCB0BEF"/>
    <w:rsid w:val="1BE532A6"/>
    <w:rsid w:val="1BF20C93"/>
    <w:rsid w:val="1BF66889"/>
    <w:rsid w:val="1C105043"/>
    <w:rsid w:val="1C2E0D9F"/>
    <w:rsid w:val="1C2E7A9A"/>
    <w:rsid w:val="1C532966"/>
    <w:rsid w:val="1C53619F"/>
    <w:rsid w:val="1C751BF5"/>
    <w:rsid w:val="1C7D1F3E"/>
    <w:rsid w:val="1C8D1CE0"/>
    <w:rsid w:val="1D0D5C89"/>
    <w:rsid w:val="1D1920EF"/>
    <w:rsid w:val="1D3C6353"/>
    <w:rsid w:val="1D591B4C"/>
    <w:rsid w:val="1D8B69D6"/>
    <w:rsid w:val="1D974D26"/>
    <w:rsid w:val="1DA925F1"/>
    <w:rsid w:val="1DC903AF"/>
    <w:rsid w:val="1DE84A5A"/>
    <w:rsid w:val="1E5A13BC"/>
    <w:rsid w:val="1E5F2B7A"/>
    <w:rsid w:val="1E8D17CB"/>
    <w:rsid w:val="1EA724D7"/>
    <w:rsid w:val="1EBE794B"/>
    <w:rsid w:val="1EC9121D"/>
    <w:rsid w:val="1F957B83"/>
    <w:rsid w:val="1FD54A1F"/>
    <w:rsid w:val="1FDA295B"/>
    <w:rsid w:val="20352EAB"/>
    <w:rsid w:val="205555F0"/>
    <w:rsid w:val="20674237"/>
    <w:rsid w:val="206B1329"/>
    <w:rsid w:val="20994D8B"/>
    <w:rsid w:val="20E47E6C"/>
    <w:rsid w:val="210B1990"/>
    <w:rsid w:val="21233B5A"/>
    <w:rsid w:val="21440D2B"/>
    <w:rsid w:val="21A00C47"/>
    <w:rsid w:val="21B7267E"/>
    <w:rsid w:val="21DA6A6B"/>
    <w:rsid w:val="21FE02AF"/>
    <w:rsid w:val="22022DA9"/>
    <w:rsid w:val="22043BD4"/>
    <w:rsid w:val="2247040C"/>
    <w:rsid w:val="22813CA1"/>
    <w:rsid w:val="22E12F5D"/>
    <w:rsid w:val="23261198"/>
    <w:rsid w:val="233A142C"/>
    <w:rsid w:val="23681D71"/>
    <w:rsid w:val="23693DBC"/>
    <w:rsid w:val="23B720F8"/>
    <w:rsid w:val="24254D4E"/>
    <w:rsid w:val="2486674B"/>
    <w:rsid w:val="250B604C"/>
    <w:rsid w:val="25326B72"/>
    <w:rsid w:val="256A75FA"/>
    <w:rsid w:val="25896D11"/>
    <w:rsid w:val="25900D35"/>
    <w:rsid w:val="26153F65"/>
    <w:rsid w:val="26274CCB"/>
    <w:rsid w:val="265574FC"/>
    <w:rsid w:val="266D0A5B"/>
    <w:rsid w:val="267867FB"/>
    <w:rsid w:val="267C55CF"/>
    <w:rsid w:val="269708E9"/>
    <w:rsid w:val="270444A8"/>
    <w:rsid w:val="270954F8"/>
    <w:rsid w:val="274F5CFC"/>
    <w:rsid w:val="27621707"/>
    <w:rsid w:val="277E5092"/>
    <w:rsid w:val="279369D8"/>
    <w:rsid w:val="27B63766"/>
    <w:rsid w:val="27D03308"/>
    <w:rsid w:val="27D8088F"/>
    <w:rsid w:val="27F751B9"/>
    <w:rsid w:val="281A4338"/>
    <w:rsid w:val="28275497"/>
    <w:rsid w:val="28474B0F"/>
    <w:rsid w:val="28A32C4B"/>
    <w:rsid w:val="28BF3904"/>
    <w:rsid w:val="28CA2019"/>
    <w:rsid w:val="29154E83"/>
    <w:rsid w:val="295303BE"/>
    <w:rsid w:val="29530DF4"/>
    <w:rsid w:val="29675986"/>
    <w:rsid w:val="2A153917"/>
    <w:rsid w:val="2A2E3FEE"/>
    <w:rsid w:val="2A42489C"/>
    <w:rsid w:val="2AAF2E26"/>
    <w:rsid w:val="2B207AD0"/>
    <w:rsid w:val="2B245EEB"/>
    <w:rsid w:val="2B264630"/>
    <w:rsid w:val="2BB455A4"/>
    <w:rsid w:val="2BC929C8"/>
    <w:rsid w:val="2BF51A0F"/>
    <w:rsid w:val="2BF576FA"/>
    <w:rsid w:val="2C0A7BE9"/>
    <w:rsid w:val="2C59293E"/>
    <w:rsid w:val="2C78619D"/>
    <w:rsid w:val="2C825F0F"/>
    <w:rsid w:val="2C8C6841"/>
    <w:rsid w:val="2CF251D6"/>
    <w:rsid w:val="2D316F1E"/>
    <w:rsid w:val="2D320A41"/>
    <w:rsid w:val="2D480265"/>
    <w:rsid w:val="2D613044"/>
    <w:rsid w:val="2DB42E08"/>
    <w:rsid w:val="2DDC02FD"/>
    <w:rsid w:val="2E5F7614"/>
    <w:rsid w:val="2E6971D9"/>
    <w:rsid w:val="2E975593"/>
    <w:rsid w:val="2EBC086C"/>
    <w:rsid w:val="2EC514CC"/>
    <w:rsid w:val="2F082496"/>
    <w:rsid w:val="2F446C43"/>
    <w:rsid w:val="2F5B12F6"/>
    <w:rsid w:val="2F920FCA"/>
    <w:rsid w:val="2FB65ACC"/>
    <w:rsid w:val="2FD1069E"/>
    <w:rsid w:val="2FF425FC"/>
    <w:rsid w:val="3027133D"/>
    <w:rsid w:val="306C4C7B"/>
    <w:rsid w:val="306F06A0"/>
    <w:rsid w:val="30742499"/>
    <w:rsid w:val="307D6DE9"/>
    <w:rsid w:val="308A5D01"/>
    <w:rsid w:val="31005569"/>
    <w:rsid w:val="315D3C8F"/>
    <w:rsid w:val="31797035"/>
    <w:rsid w:val="32433F00"/>
    <w:rsid w:val="325D6483"/>
    <w:rsid w:val="325E52FA"/>
    <w:rsid w:val="32914A93"/>
    <w:rsid w:val="32AE6DE1"/>
    <w:rsid w:val="32B97F3C"/>
    <w:rsid w:val="32C72EC3"/>
    <w:rsid w:val="32CB4B7E"/>
    <w:rsid w:val="336F3641"/>
    <w:rsid w:val="338D2B53"/>
    <w:rsid w:val="338F1880"/>
    <w:rsid w:val="33C84A28"/>
    <w:rsid w:val="34015D4E"/>
    <w:rsid w:val="34232ACD"/>
    <w:rsid w:val="34563227"/>
    <w:rsid w:val="3463423F"/>
    <w:rsid w:val="348C1D80"/>
    <w:rsid w:val="356F7EDC"/>
    <w:rsid w:val="35906E4E"/>
    <w:rsid w:val="359870B3"/>
    <w:rsid w:val="35B2581E"/>
    <w:rsid w:val="35B65709"/>
    <w:rsid w:val="35B7606C"/>
    <w:rsid w:val="35B869FA"/>
    <w:rsid w:val="36421F12"/>
    <w:rsid w:val="36B4056A"/>
    <w:rsid w:val="36C535DB"/>
    <w:rsid w:val="37060792"/>
    <w:rsid w:val="37575DD1"/>
    <w:rsid w:val="375E01A5"/>
    <w:rsid w:val="37740F3A"/>
    <w:rsid w:val="37A90EF0"/>
    <w:rsid w:val="38743E41"/>
    <w:rsid w:val="389A6B43"/>
    <w:rsid w:val="38BC35A4"/>
    <w:rsid w:val="396D7371"/>
    <w:rsid w:val="39943838"/>
    <w:rsid w:val="39D633E7"/>
    <w:rsid w:val="39F10D03"/>
    <w:rsid w:val="3A6D1AD9"/>
    <w:rsid w:val="3A754D5E"/>
    <w:rsid w:val="3A922488"/>
    <w:rsid w:val="3AA80595"/>
    <w:rsid w:val="3AEA137B"/>
    <w:rsid w:val="3AFE1740"/>
    <w:rsid w:val="3B455871"/>
    <w:rsid w:val="3B911268"/>
    <w:rsid w:val="3BD0602C"/>
    <w:rsid w:val="3BE961B7"/>
    <w:rsid w:val="3BF64543"/>
    <w:rsid w:val="3C0D30C8"/>
    <w:rsid w:val="3C4466F2"/>
    <w:rsid w:val="3C9C639E"/>
    <w:rsid w:val="3CA76F73"/>
    <w:rsid w:val="3CA874EC"/>
    <w:rsid w:val="3CB43221"/>
    <w:rsid w:val="3CBE6BCB"/>
    <w:rsid w:val="3D1B22B1"/>
    <w:rsid w:val="3D74475E"/>
    <w:rsid w:val="3D746239"/>
    <w:rsid w:val="3D784D8B"/>
    <w:rsid w:val="3D842516"/>
    <w:rsid w:val="3DE90195"/>
    <w:rsid w:val="3E3F2FBE"/>
    <w:rsid w:val="3EA24E44"/>
    <w:rsid w:val="3EBA4FEE"/>
    <w:rsid w:val="3EED5E83"/>
    <w:rsid w:val="3EFC4C30"/>
    <w:rsid w:val="3F2051F5"/>
    <w:rsid w:val="3F234ECC"/>
    <w:rsid w:val="3F4008D3"/>
    <w:rsid w:val="3F6031EC"/>
    <w:rsid w:val="3F685210"/>
    <w:rsid w:val="3F6F0600"/>
    <w:rsid w:val="3FC1012F"/>
    <w:rsid w:val="40067B1F"/>
    <w:rsid w:val="400949E2"/>
    <w:rsid w:val="402D19E8"/>
    <w:rsid w:val="40482819"/>
    <w:rsid w:val="40685A71"/>
    <w:rsid w:val="407A681D"/>
    <w:rsid w:val="40B55E1E"/>
    <w:rsid w:val="41400704"/>
    <w:rsid w:val="415428FD"/>
    <w:rsid w:val="418E30EB"/>
    <w:rsid w:val="41AA4B77"/>
    <w:rsid w:val="420319F9"/>
    <w:rsid w:val="42242E33"/>
    <w:rsid w:val="4288479C"/>
    <w:rsid w:val="4299111A"/>
    <w:rsid w:val="42C57F36"/>
    <w:rsid w:val="43486F04"/>
    <w:rsid w:val="434958D5"/>
    <w:rsid w:val="434D48A4"/>
    <w:rsid w:val="43721740"/>
    <w:rsid w:val="4380272D"/>
    <w:rsid w:val="43B43B06"/>
    <w:rsid w:val="440E5B7A"/>
    <w:rsid w:val="445D74C6"/>
    <w:rsid w:val="44FB0BEF"/>
    <w:rsid w:val="45207547"/>
    <w:rsid w:val="455C06DF"/>
    <w:rsid w:val="45FA5D5D"/>
    <w:rsid w:val="461938D8"/>
    <w:rsid w:val="4633585C"/>
    <w:rsid w:val="46890F70"/>
    <w:rsid w:val="46EF05BA"/>
    <w:rsid w:val="4714687B"/>
    <w:rsid w:val="479B01C8"/>
    <w:rsid w:val="47AC168C"/>
    <w:rsid w:val="47C95C8A"/>
    <w:rsid w:val="47FF3EC3"/>
    <w:rsid w:val="48056501"/>
    <w:rsid w:val="48436383"/>
    <w:rsid w:val="485405AF"/>
    <w:rsid w:val="48874ABA"/>
    <w:rsid w:val="48BD6F4B"/>
    <w:rsid w:val="491C6683"/>
    <w:rsid w:val="499106A5"/>
    <w:rsid w:val="499F1E30"/>
    <w:rsid w:val="49A8609E"/>
    <w:rsid w:val="49E87946"/>
    <w:rsid w:val="49FD2F8B"/>
    <w:rsid w:val="4A322ACF"/>
    <w:rsid w:val="4A3269EC"/>
    <w:rsid w:val="4A713D58"/>
    <w:rsid w:val="4A771A74"/>
    <w:rsid w:val="4A995041"/>
    <w:rsid w:val="4AAE5013"/>
    <w:rsid w:val="4ACB599F"/>
    <w:rsid w:val="4ADE4A55"/>
    <w:rsid w:val="4AE357AF"/>
    <w:rsid w:val="4B2E44D9"/>
    <w:rsid w:val="4B46390D"/>
    <w:rsid w:val="4B864B9B"/>
    <w:rsid w:val="4BA44460"/>
    <w:rsid w:val="4BB6153C"/>
    <w:rsid w:val="4BCB7C3F"/>
    <w:rsid w:val="4C02327F"/>
    <w:rsid w:val="4C2D5B5D"/>
    <w:rsid w:val="4C495E6A"/>
    <w:rsid w:val="4C98384C"/>
    <w:rsid w:val="4D116A31"/>
    <w:rsid w:val="4D2F03BD"/>
    <w:rsid w:val="4D4B4617"/>
    <w:rsid w:val="4D4D4260"/>
    <w:rsid w:val="4D5417F7"/>
    <w:rsid w:val="4D694480"/>
    <w:rsid w:val="4E035DB6"/>
    <w:rsid w:val="4E09010C"/>
    <w:rsid w:val="4E823DEB"/>
    <w:rsid w:val="4ECB206A"/>
    <w:rsid w:val="4EEE172B"/>
    <w:rsid w:val="4EFA2D7C"/>
    <w:rsid w:val="4F004631"/>
    <w:rsid w:val="4F0C1B37"/>
    <w:rsid w:val="4F3F75A3"/>
    <w:rsid w:val="4F6F4805"/>
    <w:rsid w:val="4F924D1B"/>
    <w:rsid w:val="4FAA44D6"/>
    <w:rsid w:val="50233C0F"/>
    <w:rsid w:val="50595725"/>
    <w:rsid w:val="50D922C7"/>
    <w:rsid w:val="514635EB"/>
    <w:rsid w:val="51AC50E1"/>
    <w:rsid w:val="51D535C6"/>
    <w:rsid w:val="5218379B"/>
    <w:rsid w:val="521916E9"/>
    <w:rsid w:val="522C21DB"/>
    <w:rsid w:val="523947B8"/>
    <w:rsid w:val="526C12EC"/>
    <w:rsid w:val="52737297"/>
    <w:rsid w:val="52E6795C"/>
    <w:rsid w:val="530C1827"/>
    <w:rsid w:val="53554E8E"/>
    <w:rsid w:val="535D6CA7"/>
    <w:rsid w:val="53834AC6"/>
    <w:rsid w:val="53917125"/>
    <w:rsid w:val="53AE6230"/>
    <w:rsid w:val="53ED27CB"/>
    <w:rsid w:val="546F6EF2"/>
    <w:rsid w:val="54790029"/>
    <w:rsid w:val="54CB6389"/>
    <w:rsid w:val="54ED79D7"/>
    <w:rsid w:val="557E2768"/>
    <w:rsid w:val="55A44CE1"/>
    <w:rsid w:val="55CA7B76"/>
    <w:rsid w:val="55D256D4"/>
    <w:rsid w:val="56232A35"/>
    <w:rsid w:val="56C27AB5"/>
    <w:rsid w:val="56E73F7C"/>
    <w:rsid w:val="570D3802"/>
    <w:rsid w:val="57164349"/>
    <w:rsid w:val="572D5DFD"/>
    <w:rsid w:val="577679BD"/>
    <w:rsid w:val="577C44E3"/>
    <w:rsid w:val="579E56AE"/>
    <w:rsid w:val="57B86CA7"/>
    <w:rsid w:val="57E62F39"/>
    <w:rsid w:val="586C561B"/>
    <w:rsid w:val="587E7A66"/>
    <w:rsid w:val="587F24DD"/>
    <w:rsid w:val="58C95427"/>
    <w:rsid w:val="592B28CF"/>
    <w:rsid w:val="59556FA2"/>
    <w:rsid w:val="596E246B"/>
    <w:rsid w:val="59D52331"/>
    <w:rsid w:val="59EA6CCF"/>
    <w:rsid w:val="5A4539E0"/>
    <w:rsid w:val="5A633E26"/>
    <w:rsid w:val="5AED2ED3"/>
    <w:rsid w:val="5B434886"/>
    <w:rsid w:val="5B85583D"/>
    <w:rsid w:val="5B9B1CE8"/>
    <w:rsid w:val="5BB45C5D"/>
    <w:rsid w:val="5BF12F9D"/>
    <w:rsid w:val="5C3A6EC9"/>
    <w:rsid w:val="5C7D14FB"/>
    <w:rsid w:val="5C9A1694"/>
    <w:rsid w:val="5CA05DE3"/>
    <w:rsid w:val="5CA06CBF"/>
    <w:rsid w:val="5CB23977"/>
    <w:rsid w:val="5CCA4046"/>
    <w:rsid w:val="5CFA093E"/>
    <w:rsid w:val="5D0527CA"/>
    <w:rsid w:val="5D076998"/>
    <w:rsid w:val="5D15442E"/>
    <w:rsid w:val="5D341045"/>
    <w:rsid w:val="5D476DDF"/>
    <w:rsid w:val="5D5B28B9"/>
    <w:rsid w:val="5DF9149D"/>
    <w:rsid w:val="5DF97CAB"/>
    <w:rsid w:val="5E0D476D"/>
    <w:rsid w:val="5E1E4C42"/>
    <w:rsid w:val="5E3A1778"/>
    <w:rsid w:val="5EDA6E8F"/>
    <w:rsid w:val="5EF21ACF"/>
    <w:rsid w:val="5F030336"/>
    <w:rsid w:val="5F12451D"/>
    <w:rsid w:val="5F125093"/>
    <w:rsid w:val="5F9A4C50"/>
    <w:rsid w:val="5FC74D97"/>
    <w:rsid w:val="60503926"/>
    <w:rsid w:val="608528FC"/>
    <w:rsid w:val="615835E2"/>
    <w:rsid w:val="61857E03"/>
    <w:rsid w:val="61E2282D"/>
    <w:rsid w:val="61FA06AB"/>
    <w:rsid w:val="62057802"/>
    <w:rsid w:val="62586845"/>
    <w:rsid w:val="626C3441"/>
    <w:rsid w:val="62932B3B"/>
    <w:rsid w:val="62E14306"/>
    <w:rsid w:val="62F85717"/>
    <w:rsid w:val="62F87E0C"/>
    <w:rsid w:val="62F911B4"/>
    <w:rsid w:val="630A1A60"/>
    <w:rsid w:val="632B5ED8"/>
    <w:rsid w:val="638E3574"/>
    <w:rsid w:val="63C20946"/>
    <w:rsid w:val="63D47292"/>
    <w:rsid w:val="63E8310A"/>
    <w:rsid w:val="63F05277"/>
    <w:rsid w:val="641726A3"/>
    <w:rsid w:val="643219C2"/>
    <w:rsid w:val="6475152D"/>
    <w:rsid w:val="64805010"/>
    <w:rsid w:val="64AD2180"/>
    <w:rsid w:val="64F87991"/>
    <w:rsid w:val="64FF7601"/>
    <w:rsid w:val="653E394F"/>
    <w:rsid w:val="654A79B3"/>
    <w:rsid w:val="6558259D"/>
    <w:rsid w:val="655E05FB"/>
    <w:rsid w:val="65762011"/>
    <w:rsid w:val="657F1EBC"/>
    <w:rsid w:val="659201FC"/>
    <w:rsid w:val="65A07548"/>
    <w:rsid w:val="65DB2CC8"/>
    <w:rsid w:val="66100C18"/>
    <w:rsid w:val="665B0139"/>
    <w:rsid w:val="66746819"/>
    <w:rsid w:val="66777C72"/>
    <w:rsid w:val="66FF41ED"/>
    <w:rsid w:val="671E2F67"/>
    <w:rsid w:val="672D7AE3"/>
    <w:rsid w:val="677445CA"/>
    <w:rsid w:val="67784807"/>
    <w:rsid w:val="67F1053F"/>
    <w:rsid w:val="686238E3"/>
    <w:rsid w:val="68641B0B"/>
    <w:rsid w:val="688F7C35"/>
    <w:rsid w:val="689C37CE"/>
    <w:rsid w:val="68F84938"/>
    <w:rsid w:val="694B5C76"/>
    <w:rsid w:val="694F5158"/>
    <w:rsid w:val="69664BEE"/>
    <w:rsid w:val="69BE7BFC"/>
    <w:rsid w:val="6A2A1C20"/>
    <w:rsid w:val="6A350F2D"/>
    <w:rsid w:val="6A386185"/>
    <w:rsid w:val="6AB4668A"/>
    <w:rsid w:val="6AD005D5"/>
    <w:rsid w:val="6AE318F1"/>
    <w:rsid w:val="6AE61C6F"/>
    <w:rsid w:val="6B1E0E54"/>
    <w:rsid w:val="6B461ABE"/>
    <w:rsid w:val="6B597AC2"/>
    <w:rsid w:val="6B9B710A"/>
    <w:rsid w:val="6BAE43DB"/>
    <w:rsid w:val="6C2B1664"/>
    <w:rsid w:val="6C980CDA"/>
    <w:rsid w:val="6CAF0E21"/>
    <w:rsid w:val="6CE92457"/>
    <w:rsid w:val="6CFE7B79"/>
    <w:rsid w:val="6D3964DC"/>
    <w:rsid w:val="6D3C155A"/>
    <w:rsid w:val="6D492A44"/>
    <w:rsid w:val="6D5936B8"/>
    <w:rsid w:val="6D7E0878"/>
    <w:rsid w:val="6E7732B1"/>
    <w:rsid w:val="6E82642B"/>
    <w:rsid w:val="6E8E210B"/>
    <w:rsid w:val="6F267154"/>
    <w:rsid w:val="6F5778B8"/>
    <w:rsid w:val="6FCD36D6"/>
    <w:rsid w:val="6FD8205B"/>
    <w:rsid w:val="6FD907F5"/>
    <w:rsid w:val="7029770C"/>
    <w:rsid w:val="704E51AE"/>
    <w:rsid w:val="70784AEC"/>
    <w:rsid w:val="70A15F10"/>
    <w:rsid w:val="70BC26FE"/>
    <w:rsid w:val="7108227B"/>
    <w:rsid w:val="710B0483"/>
    <w:rsid w:val="710D3BB0"/>
    <w:rsid w:val="71633B00"/>
    <w:rsid w:val="71833C63"/>
    <w:rsid w:val="720D2B39"/>
    <w:rsid w:val="72103C18"/>
    <w:rsid w:val="721B2E1F"/>
    <w:rsid w:val="721F46CE"/>
    <w:rsid w:val="722E45E9"/>
    <w:rsid w:val="72736C57"/>
    <w:rsid w:val="727B22A1"/>
    <w:rsid w:val="729266F3"/>
    <w:rsid w:val="72F31D6D"/>
    <w:rsid w:val="733106A4"/>
    <w:rsid w:val="73A568DD"/>
    <w:rsid w:val="73C00AEA"/>
    <w:rsid w:val="73E06B51"/>
    <w:rsid w:val="74795A3C"/>
    <w:rsid w:val="74FA2348"/>
    <w:rsid w:val="76076EE1"/>
    <w:rsid w:val="762D4ECF"/>
    <w:rsid w:val="76331D9E"/>
    <w:rsid w:val="76795788"/>
    <w:rsid w:val="76B10585"/>
    <w:rsid w:val="76BB21C7"/>
    <w:rsid w:val="76DE76AB"/>
    <w:rsid w:val="76F47BF3"/>
    <w:rsid w:val="771D7493"/>
    <w:rsid w:val="77697A0E"/>
    <w:rsid w:val="77913E1A"/>
    <w:rsid w:val="77B861D0"/>
    <w:rsid w:val="77C80759"/>
    <w:rsid w:val="77E13575"/>
    <w:rsid w:val="77E82859"/>
    <w:rsid w:val="77FF2D91"/>
    <w:rsid w:val="78276BC2"/>
    <w:rsid w:val="783016DA"/>
    <w:rsid w:val="78454D97"/>
    <w:rsid w:val="78B73422"/>
    <w:rsid w:val="78B95968"/>
    <w:rsid w:val="79657255"/>
    <w:rsid w:val="79667075"/>
    <w:rsid w:val="796A4349"/>
    <w:rsid w:val="796B607C"/>
    <w:rsid w:val="798B3721"/>
    <w:rsid w:val="79B5216E"/>
    <w:rsid w:val="7A474350"/>
    <w:rsid w:val="7A661DC3"/>
    <w:rsid w:val="7A6F4415"/>
    <w:rsid w:val="7A7D5B95"/>
    <w:rsid w:val="7A916898"/>
    <w:rsid w:val="7A9379BF"/>
    <w:rsid w:val="7AAF6E78"/>
    <w:rsid w:val="7ABD4F58"/>
    <w:rsid w:val="7AF63DDC"/>
    <w:rsid w:val="7B02199F"/>
    <w:rsid w:val="7B282722"/>
    <w:rsid w:val="7B4C1DFF"/>
    <w:rsid w:val="7BD14210"/>
    <w:rsid w:val="7C196ACE"/>
    <w:rsid w:val="7C5836C4"/>
    <w:rsid w:val="7C8412EB"/>
    <w:rsid w:val="7C910E4E"/>
    <w:rsid w:val="7CB366EB"/>
    <w:rsid w:val="7CC52524"/>
    <w:rsid w:val="7CE51404"/>
    <w:rsid w:val="7D0079F6"/>
    <w:rsid w:val="7D151780"/>
    <w:rsid w:val="7D1D60B3"/>
    <w:rsid w:val="7D4432A5"/>
    <w:rsid w:val="7D827355"/>
    <w:rsid w:val="7D946282"/>
    <w:rsid w:val="7DCE10B0"/>
    <w:rsid w:val="7DCE343B"/>
    <w:rsid w:val="7DEA5106"/>
    <w:rsid w:val="7E1C269E"/>
    <w:rsid w:val="7E3C5BBD"/>
    <w:rsid w:val="7E480A60"/>
    <w:rsid w:val="7E8D2AC6"/>
    <w:rsid w:val="7EBE6AB6"/>
    <w:rsid w:val="7ED92098"/>
    <w:rsid w:val="7EED073C"/>
    <w:rsid w:val="7F1E5CFC"/>
    <w:rsid w:val="7F6975FB"/>
    <w:rsid w:val="7F775182"/>
    <w:rsid w:val="7F8B7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7"/>
    <w:next w:val="1"/>
    <w:unhideWhenUsed/>
    <w:qFormat/>
    <w:uiPriority w:val="0"/>
    <w:pPr>
      <w:keepNext/>
      <w:keepLines/>
      <w:spacing w:before="260" w:after="260" w:line="416" w:lineRule="auto"/>
      <w:outlineLvl w:val="1"/>
    </w:pPr>
    <w:rPr>
      <w:rFonts w:ascii="Arial" w:hAnsi="Arial" w:eastAsia="黑体"/>
      <w:sz w:val="32"/>
      <w:szCs w:val="32"/>
    </w:rPr>
  </w:style>
  <w:style w:type="paragraph" w:styleId="8">
    <w:name w:val="heading 3"/>
    <w:basedOn w:val="1"/>
    <w:next w:val="1"/>
    <w:unhideWhenUsed/>
    <w:qFormat/>
    <w:uiPriority w:val="0"/>
    <w:pPr>
      <w:jc w:val="left"/>
      <w:outlineLvl w:val="2"/>
    </w:pPr>
    <w:rPr>
      <w:rFonts w:hint="eastAsia" w:ascii="宋体" w:hAnsi="宋体"/>
      <w:kern w:val="0"/>
      <w:sz w:val="27"/>
      <w:szCs w:val="27"/>
    </w:rPr>
  </w:style>
  <w:style w:type="paragraph" w:styleId="9">
    <w:name w:val="heading 4"/>
    <w:basedOn w:val="1"/>
    <w:next w:val="1"/>
    <w:unhideWhenUsed/>
    <w:qFormat/>
    <w:uiPriority w:val="0"/>
    <w:pPr>
      <w:keepNext/>
      <w:keepLines/>
      <w:spacing w:line="360" w:lineRule="auto"/>
      <w:outlineLvl w:val="3"/>
    </w:pPr>
    <w:rPr>
      <w:rFonts w:ascii="Arial" w:hAnsi="Arial"/>
      <w:b/>
    </w:rPr>
  </w:style>
  <w:style w:type="paragraph" w:styleId="10">
    <w:name w:val="heading 5"/>
    <w:basedOn w:val="1"/>
    <w:next w:val="1"/>
    <w:unhideWhenUsed/>
    <w:qFormat/>
    <w:uiPriority w:val="0"/>
    <w:pPr>
      <w:keepNext/>
      <w:keepLines/>
      <w:spacing w:before="280" w:after="290" w:line="372" w:lineRule="auto"/>
      <w:jc w:val="center"/>
      <w:outlineLvl w:val="4"/>
    </w:pPr>
    <w:rPr>
      <w:rFonts w:ascii="Calibri" w:hAnsi="Calibri"/>
      <w:b/>
      <w:sz w:val="28"/>
    </w:rPr>
  </w:style>
  <w:style w:type="paragraph" w:styleId="11">
    <w:name w:val="heading 9"/>
    <w:basedOn w:val="1"/>
    <w:next w:val="1"/>
    <w:unhideWhenUsed/>
    <w:qFormat/>
    <w:uiPriority w:val="0"/>
    <w:pPr>
      <w:spacing w:line="440" w:lineRule="exact"/>
      <w:ind w:firstLine="360" w:firstLineChars="150"/>
      <w:outlineLvl w:val="8"/>
    </w:pPr>
    <w:rPr>
      <w:rFonts w:ascii="宋体" w:hAnsi="宋体"/>
      <w:bCs/>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heme="minorHAnsi" w:eastAsiaTheme="minorEastAsia" w:cstheme="minorBidi"/>
      <w:color w:val="000000"/>
      <w:sz w:val="24"/>
      <w:szCs w:val="22"/>
      <w:lang w:val="en-US" w:eastAsia="zh-CN" w:bidi="ar-SA"/>
    </w:r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Quote"/>
    <w:basedOn w:val="1"/>
    <w:next w:val="1"/>
    <w:qFormat/>
    <w:uiPriority w:val="99"/>
    <w:pPr>
      <w:ind w:left="864" w:right="864"/>
      <w:jc w:val="center"/>
    </w:pPr>
    <w:rPr>
      <w:rFonts w:ascii="Times New Roman" w:hAnsi="Times New Roman" w:cs="Times New Roman"/>
      <w:i/>
      <w:iCs/>
      <w:color w:val="404040"/>
      <w:szCs w:val="21"/>
    </w:rPr>
  </w:style>
  <w:style w:type="paragraph" w:styleId="7">
    <w:name w:val="Title"/>
    <w:basedOn w:val="1"/>
    <w:qFormat/>
    <w:uiPriority w:val="10"/>
    <w:pPr>
      <w:numPr>
        <w:ilvl w:val="0"/>
        <w:numId w:val="1"/>
      </w:numPr>
      <w:spacing w:before="240" w:after="60"/>
      <w:ind w:right="-63" w:rightChars="-30"/>
      <w:jc w:val="center"/>
      <w:outlineLvl w:val="0"/>
    </w:pPr>
    <w:rPr>
      <w:b/>
      <w:bCs/>
      <w:sz w:val="32"/>
      <w:szCs w:val="32"/>
    </w:rPr>
  </w:style>
  <w:style w:type="paragraph" w:styleId="12">
    <w:name w:val="annotation text"/>
    <w:basedOn w:val="1"/>
    <w:qFormat/>
    <w:uiPriority w:val="0"/>
    <w:pPr>
      <w:adjustRightInd w:val="0"/>
      <w:spacing w:line="360" w:lineRule="atLeast"/>
      <w:jc w:val="left"/>
      <w:textAlignment w:val="baseline"/>
    </w:pPr>
    <w:rPr>
      <w:kern w:val="0"/>
      <w:sz w:val="24"/>
    </w:rPr>
  </w:style>
  <w:style w:type="paragraph" w:styleId="13">
    <w:name w:val="Body Text 3"/>
    <w:basedOn w:val="1"/>
    <w:qFormat/>
    <w:uiPriority w:val="0"/>
    <w:rPr>
      <w:rFonts w:ascii="宋体"/>
      <w:sz w:val="24"/>
      <w:szCs w:val="20"/>
    </w:rPr>
  </w:style>
  <w:style w:type="paragraph" w:styleId="14">
    <w:name w:val="Body Text"/>
    <w:basedOn w:val="1"/>
    <w:next w:val="15"/>
    <w:unhideWhenUsed/>
    <w:qFormat/>
    <w:uiPriority w:val="0"/>
    <w:pPr>
      <w:spacing w:after="120"/>
    </w:pPr>
  </w:style>
  <w:style w:type="paragraph" w:styleId="15">
    <w:name w:val="Body Text 2"/>
    <w:basedOn w:val="1"/>
    <w:qFormat/>
    <w:uiPriority w:val="0"/>
    <w:pPr>
      <w:widowControl w:val="0"/>
      <w:jc w:val="both"/>
    </w:pPr>
    <w:rPr>
      <w:rFonts w:ascii="宋体" w:hAnsi="宋体" w:eastAsia="宋体" w:cs="Times New Roman"/>
      <w:kern w:val="2"/>
      <w:sz w:val="28"/>
    </w:rPr>
  </w:style>
  <w:style w:type="paragraph" w:styleId="16">
    <w:name w:val="Body Text Indent"/>
    <w:basedOn w:val="1"/>
    <w:qFormat/>
    <w:uiPriority w:val="0"/>
    <w:pPr>
      <w:spacing w:after="120"/>
      <w:ind w:left="420" w:leftChars="200"/>
    </w:pPr>
  </w:style>
  <w:style w:type="paragraph" w:styleId="17">
    <w:name w:val="toc 3"/>
    <w:basedOn w:val="1"/>
    <w:next w:val="1"/>
    <w:qFormat/>
    <w:uiPriority w:val="0"/>
    <w:pPr>
      <w:ind w:left="840" w:leftChars="400"/>
    </w:pPr>
  </w:style>
  <w:style w:type="paragraph" w:styleId="18">
    <w:name w:val="Plain Text"/>
    <w:basedOn w:val="1"/>
    <w:qFormat/>
    <w:uiPriority w:val="0"/>
    <w:rPr>
      <w:rFonts w:ascii="宋体" w:hAnsi="Courier New"/>
      <w:szCs w:val="21"/>
    </w:rPr>
  </w:style>
  <w:style w:type="paragraph" w:styleId="19">
    <w:name w:val="footer"/>
    <w:basedOn w:val="1"/>
    <w:qFormat/>
    <w:uiPriority w:val="0"/>
    <w:pPr>
      <w:tabs>
        <w:tab w:val="center" w:pos="4153"/>
        <w:tab w:val="right" w:pos="8306"/>
      </w:tabs>
      <w:snapToGrid w:val="0"/>
      <w:jc w:val="left"/>
    </w:pPr>
    <w:rPr>
      <w:sz w:val="18"/>
    </w:rPr>
  </w:style>
  <w:style w:type="paragraph" w:styleId="20">
    <w:name w:val="toc 1"/>
    <w:basedOn w:val="1"/>
    <w:next w:val="1"/>
    <w:qFormat/>
    <w:uiPriority w:val="0"/>
  </w:style>
  <w:style w:type="paragraph" w:styleId="21">
    <w:name w:val="toc 2"/>
    <w:basedOn w:val="1"/>
    <w:next w:val="1"/>
    <w:qFormat/>
    <w:uiPriority w:val="0"/>
    <w:pPr>
      <w:ind w:left="420" w:leftChars="200"/>
    </w:pPr>
  </w:style>
  <w:style w:type="paragraph" w:styleId="2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3">
    <w:name w:val="Normal (Web)"/>
    <w:basedOn w:val="1"/>
    <w:qFormat/>
    <w:uiPriority w:val="0"/>
    <w:pPr>
      <w:jc w:val="left"/>
    </w:pPr>
    <w:rPr>
      <w:kern w:val="0"/>
      <w:sz w:val="24"/>
    </w:rPr>
  </w:style>
  <w:style w:type="paragraph" w:styleId="24">
    <w:name w:val="Body Text First Indent"/>
    <w:basedOn w:val="14"/>
    <w:next w:val="25"/>
    <w:qFormat/>
    <w:uiPriority w:val="0"/>
    <w:pPr>
      <w:widowControl w:val="0"/>
      <w:adjustRightInd/>
      <w:snapToGrid/>
      <w:ind w:firstLine="420" w:firstLineChars="100"/>
      <w:jc w:val="both"/>
    </w:pPr>
    <w:rPr>
      <w:rFonts w:asciiTheme="minorHAnsi" w:hAnsiTheme="minorHAnsi"/>
      <w:kern w:val="2"/>
      <w:sz w:val="21"/>
    </w:rPr>
  </w:style>
  <w:style w:type="paragraph" w:styleId="25">
    <w:name w:val="Body Text First Indent 2"/>
    <w:basedOn w:val="16"/>
    <w:unhideWhenUsed/>
    <w:qFormat/>
    <w:uiPriority w:val="0"/>
    <w:pPr>
      <w:tabs>
        <w:tab w:val="left" w:pos="0"/>
      </w:tabs>
      <w:ind w:firstLine="420" w:firstLineChars="200"/>
    </w:pPr>
    <w:rPr>
      <w:rFonts w:ascii="Calibri" w:hAnsi="Calibri" w:cs="宋体"/>
      <w:b/>
      <w:kern w:val="18"/>
      <w:sz w:val="44"/>
      <w:szCs w:val="44"/>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page number"/>
    <w:basedOn w:val="28"/>
    <w:qFormat/>
    <w:uiPriority w:val="0"/>
  </w:style>
  <w:style w:type="character" w:styleId="30">
    <w:name w:val="FollowedHyperlink"/>
    <w:basedOn w:val="28"/>
    <w:qFormat/>
    <w:uiPriority w:val="0"/>
    <w:rPr>
      <w:color w:val="333333"/>
      <w:u w:val="none"/>
    </w:rPr>
  </w:style>
  <w:style w:type="character" w:styleId="31">
    <w:name w:val="Emphasis"/>
    <w:basedOn w:val="28"/>
    <w:qFormat/>
    <w:uiPriority w:val="0"/>
    <w:rPr>
      <w:color w:val="CC0000"/>
    </w:rPr>
  </w:style>
  <w:style w:type="character" w:styleId="32">
    <w:name w:val="Hyperlink"/>
    <w:basedOn w:val="28"/>
    <w:qFormat/>
    <w:uiPriority w:val="0"/>
    <w:rPr>
      <w:color w:val="333333"/>
      <w:u w:val="none"/>
    </w:rPr>
  </w:style>
  <w:style w:type="character" w:styleId="33">
    <w:name w:val="HTML Cite"/>
    <w:basedOn w:val="28"/>
    <w:qFormat/>
    <w:uiPriority w:val="0"/>
    <w:rPr>
      <w:color w:val="008000"/>
    </w:rPr>
  </w:style>
  <w:style w:type="paragraph" w:customStyle="1" w:styleId="34">
    <w:name w:val="无间隔1"/>
    <w:basedOn w:val="1"/>
    <w:qFormat/>
    <w:uiPriority w:val="0"/>
    <w:pPr>
      <w:spacing w:line="400" w:lineRule="exact"/>
    </w:pPr>
    <w:rPr>
      <w:sz w:val="24"/>
    </w:rPr>
  </w:style>
  <w:style w:type="paragraph" w:customStyle="1" w:styleId="35">
    <w:name w:val="样式"/>
    <w:qFormat/>
    <w:uiPriority w:val="0"/>
    <w:pPr>
      <w:widowControl w:val="0"/>
      <w:autoSpaceDE w:val="0"/>
      <w:autoSpaceDN w:val="0"/>
      <w:adjustRightInd w:val="0"/>
    </w:pPr>
    <w:rPr>
      <w:rFonts w:ascii="宋体" w:hAnsi="宋体" w:cs="宋体" w:eastAsiaTheme="minorEastAsia"/>
      <w:sz w:val="24"/>
      <w:szCs w:val="24"/>
      <w:lang w:val="en-US" w:eastAsia="zh-CN" w:bidi="ar-SA"/>
    </w:rPr>
  </w:style>
  <w:style w:type="paragraph" w:customStyle="1" w:styleId="36">
    <w:name w:val="Blockquote"/>
    <w:basedOn w:val="1"/>
    <w:qFormat/>
    <w:uiPriority w:val="0"/>
    <w:pPr>
      <w:autoSpaceDE w:val="0"/>
      <w:autoSpaceDN w:val="0"/>
      <w:adjustRightInd w:val="0"/>
      <w:spacing w:before="100" w:after="100"/>
      <w:ind w:left="360" w:right="360"/>
      <w:jc w:val="left"/>
    </w:pPr>
    <w:rPr>
      <w:rFonts w:ascii="宋体" w:hAnsi="宋体"/>
      <w:kern w:val="0"/>
    </w:rPr>
  </w:style>
  <w:style w:type="paragraph" w:customStyle="1" w:styleId="37">
    <w:name w:val="样式 标题 4 + 宋体 三号 非加粗 黑色 段前: 6 磅 段后: 6 磅 行距: 1.5 倍行距"/>
    <w:basedOn w:val="10"/>
    <w:qFormat/>
    <w:uiPriority w:val="0"/>
    <w:pPr>
      <w:spacing w:before="120" w:after="120" w:line="360" w:lineRule="auto"/>
      <w:jc w:val="left"/>
    </w:pPr>
    <w:rPr>
      <w:rFonts w:ascii="宋体" w:hAnsi="宋体" w:cs="宋体"/>
      <w:b w:val="0"/>
      <w:color w:val="000000"/>
      <w:sz w:val="24"/>
    </w:rPr>
  </w:style>
  <w:style w:type="paragraph" w:customStyle="1" w:styleId="38">
    <w:name w:val="p0"/>
    <w:basedOn w:val="1"/>
    <w:qFormat/>
    <w:uiPriority w:val="0"/>
    <w:pPr>
      <w:widowControl/>
    </w:pPr>
    <w:rPr>
      <w:kern w:val="0"/>
    </w:rPr>
  </w:style>
  <w:style w:type="character" w:customStyle="1" w:styleId="39">
    <w:name w:val="icon_xglc"/>
    <w:basedOn w:val="28"/>
    <w:qFormat/>
    <w:uiPriority w:val="0"/>
  </w:style>
  <w:style w:type="character" w:customStyle="1" w:styleId="40">
    <w:name w:val="icon_cxkcyry"/>
    <w:basedOn w:val="28"/>
    <w:qFormat/>
    <w:uiPriority w:val="0"/>
  </w:style>
  <w:style w:type="character" w:customStyle="1" w:styleId="41">
    <w:name w:val="icon_dljg"/>
    <w:basedOn w:val="28"/>
    <w:qFormat/>
    <w:uiPriority w:val="0"/>
  </w:style>
  <w:style w:type="character" w:customStyle="1" w:styleId="42">
    <w:name w:val="icon_cxktbr"/>
    <w:basedOn w:val="28"/>
    <w:qFormat/>
    <w:uiPriority w:val="0"/>
  </w:style>
  <w:style w:type="character" w:customStyle="1" w:styleId="43">
    <w:name w:val="l_8"/>
    <w:basedOn w:val="28"/>
    <w:qFormat/>
    <w:uiPriority w:val="0"/>
  </w:style>
  <w:style w:type="character" w:customStyle="1" w:styleId="44">
    <w:name w:val="l_81"/>
    <w:basedOn w:val="28"/>
    <w:qFormat/>
    <w:uiPriority w:val="0"/>
  </w:style>
  <w:style w:type="character" w:customStyle="1" w:styleId="45">
    <w:name w:val="l_5"/>
    <w:basedOn w:val="28"/>
    <w:qFormat/>
    <w:uiPriority w:val="0"/>
  </w:style>
  <w:style w:type="character" w:customStyle="1" w:styleId="46">
    <w:name w:val="l_51"/>
    <w:basedOn w:val="28"/>
    <w:qFormat/>
    <w:uiPriority w:val="0"/>
  </w:style>
  <w:style w:type="character" w:customStyle="1" w:styleId="47">
    <w:name w:val="close6"/>
    <w:basedOn w:val="28"/>
    <w:qFormat/>
    <w:uiPriority w:val="0"/>
  </w:style>
  <w:style w:type="character" w:customStyle="1" w:styleId="48">
    <w:name w:val="focus2"/>
    <w:basedOn w:val="28"/>
    <w:qFormat/>
    <w:uiPriority w:val="0"/>
    <w:rPr>
      <w:b/>
      <w:color w:val="000000"/>
    </w:rPr>
  </w:style>
  <w:style w:type="character" w:customStyle="1" w:styleId="49">
    <w:name w:val="menutitle10"/>
    <w:basedOn w:val="28"/>
    <w:qFormat/>
    <w:uiPriority w:val="0"/>
    <w:rPr>
      <w:color w:val="333333"/>
      <w:sz w:val="24"/>
      <w:szCs w:val="24"/>
    </w:rPr>
  </w:style>
  <w:style w:type="character" w:customStyle="1" w:styleId="50">
    <w:name w:val="menutitle11"/>
    <w:basedOn w:val="28"/>
    <w:qFormat/>
    <w:uiPriority w:val="0"/>
    <w:rPr>
      <w:color w:val="333333"/>
      <w:sz w:val="24"/>
      <w:szCs w:val="24"/>
    </w:rPr>
  </w:style>
  <w:style w:type="character" w:customStyle="1" w:styleId="51">
    <w:name w:val="swapimg4"/>
    <w:basedOn w:val="28"/>
    <w:qFormat/>
    <w:uiPriority w:val="0"/>
  </w:style>
  <w:style w:type="character" w:customStyle="1" w:styleId="52">
    <w:name w:val="swapimg5"/>
    <w:basedOn w:val="28"/>
    <w:qFormat/>
    <w:uiPriority w:val="0"/>
  </w:style>
  <w:style w:type="character" w:customStyle="1" w:styleId="53">
    <w:name w:val="searchclose"/>
    <w:basedOn w:val="28"/>
    <w:qFormat/>
    <w:uiPriority w:val="0"/>
  </w:style>
  <w:style w:type="character" w:customStyle="1" w:styleId="54">
    <w:name w:val="searchopen"/>
    <w:basedOn w:val="28"/>
    <w:qFormat/>
    <w:uiPriority w:val="0"/>
  </w:style>
  <w:style w:type="character" w:customStyle="1" w:styleId="55">
    <w:name w:val="l_7"/>
    <w:basedOn w:val="28"/>
    <w:qFormat/>
    <w:uiPriority w:val="0"/>
  </w:style>
  <w:style w:type="character" w:customStyle="1" w:styleId="56">
    <w:name w:val="l_71"/>
    <w:basedOn w:val="28"/>
    <w:qFormat/>
    <w:uiPriority w:val="0"/>
  </w:style>
  <w:style w:type="character" w:customStyle="1" w:styleId="57">
    <w:name w:val="l_0"/>
    <w:basedOn w:val="28"/>
    <w:qFormat/>
    <w:uiPriority w:val="0"/>
  </w:style>
  <w:style w:type="character" w:customStyle="1" w:styleId="58">
    <w:name w:val="l_01"/>
    <w:basedOn w:val="28"/>
    <w:qFormat/>
    <w:uiPriority w:val="0"/>
  </w:style>
  <w:style w:type="character" w:customStyle="1" w:styleId="59">
    <w:name w:val="l_15"/>
    <w:basedOn w:val="28"/>
    <w:qFormat/>
    <w:uiPriority w:val="0"/>
  </w:style>
  <w:style w:type="character" w:customStyle="1" w:styleId="60">
    <w:name w:val="l_151"/>
    <w:basedOn w:val="28"/>
    <w:qFormat/>
    <w:uiPriority w:val="0"/>
  </w:style>
  <w:style w:type="character" w:customStyle="1" w:styleId="61">
    <w:name w:val="icon_lzrz"/>
    <w:basedOn w:val="28"/>
    <w:qFormat/>
    <w:uiPriority w:val="0"/>
  </w:style>
  <w:style w:type="character" w:customStyle="1" w:styleId="62">
    <w:name w:val="icon_gzkj"/>
    <w:basedOn w:val="28"/>
    <w:qFormat/>
    <w:uiPriority w:val="0"/>
  </w:style>
  <w:style w:type="character" w:customStyle="1" w:styleId="63">
    <w:name w:val="icon_xzry"/>
    <w:basedOn w:val="28"/>
    <w:qFormat/>
    <w:uiPriority w:val="0"/>
  </w:style>
  <w:style w:type="character" w:customStyle="1" w:styleId="64">
    <w:name w:val="m-text"/>
    <w:basedOn w:val="28"/>
    <w:qFormat/>
    <w:uiPriority w:val="0"/>
  </w:style>
  <w:style w:type="character" w:customStyle="1" w:styleId="65">
    <w:name w:val="l_1"/>
    <w:basedOn w:val="28"/>
    <w:qFormat/>
    <w:uiPriority w:val="0"/>
  </w:style>
  <w:style w:type="character" w:customStyle="1" w:styleId="66">
    <w:name w:val="l_11"/>
    <w:basedOn w:val="28"/>
    <w:qFormat/>
    <w:uiPriority w:val="0"/>
  </w:style>
  <w:style w:type="character" w:customStyle="1" w:styleId="67">
    <w:name w:val="l_14"/>
    <w:basedOn w:val="28"/>
    <w:qFormat/>
    <w:uiPriority w:val="0"/>
  </w:style>
  <w:style w:type="character" w:customStyle="1" w:styleId="68">
    <w:name w:val="l_141"/>
    <w:basedOn w:val="28"/>
    <w:qFormat/>
    <w:uiPriority w:val="0"/>
  </w:style>
  <w:style w:type="character" w:customStyle="1" w:styleId="69">
    <w:name w:val="l_2"/>
    <w:basedOn w:val="28"/>
    <w:qFormat/>
    <w:uiPriority w:val="0"/>
  </w:style>
  <w:style w:type="character" w:customStyle="1" w:styleId="70">
    <w:name w:val="l_21"/>
    <w:basedOn w:val="28"/>
    <w:qFormat/>
    <w:uiPriority w:val="0"/>
  </w:style>
  <w:style w:type="character" w:customStyle="1" w:styleId="71">
    <w:name w:val="l_4"/>
    <w:basedOn w:val="28"/>
    <w:qFormat/>
    <w:uiPriority w:val="0"/>
  </w:style>
  <w:style w:type="character" w:customStyle="1" w:styleId="72">
    <w:name w:val="l_41"/>
    <w:basedOn w:val="28"/>
    <w:qFormat/>
    <w:uiPriority w:val="0"/>
  </w:style>
  <w:style w:type="character" w:customStyle="1" w:styleId="73">
    <w:name w:val="l_3"/>
    <w:basedOn w:val="28"/>
    <w:qFormat/>
    <w:uiPriority w:val="0"/>
  </w:style>
  <w:style w:type="character" w:customStyle="1" w:styleId="74">
    <w:name w:val="l_31"/>
    <w:basedOn w:val="28"/>
    <w:qFormat/>
    <w:uiPriority w:val="0"/>
  </w:style>
  <w:style w:type="character" w:customStyle="1" w:styleId="75">
    <w:name w:val="l_6"/>
    <w:basedOn w:val="28"/>
    <w:qFormat/>
    <w:uiPriority w:val="0"/>
  </w:style>
  <w:style w:type="character" w:customStyle="1" w:styleId="76">
    <w:name w:val="l_61"/>
    <w:basedOn w:val="28"/>
    <w:qFormat/>
    <w:uiPriority w:val="0"/>
  </w:style>
  <w:style w:type="character" w:customStyle="1" w:styleId="77">
    <w:name w:val="l_9"/>
    <w:basedOn w:val="28"/>
    <w:qFormat/>
    <w:uiPriority w:val="0"/>
  </w:style>
  <w:style w:type="character" w:customStyle="1" w:styleId="78">
    <w:name w:val="l_91"/>
    <w:basedOn w:val="28"/>
    <w:qFormat/>
    <w:uiPriority w:val="0"/>
  </w:style>
  <w:style w:type="character" w:customStyle="1" w:styleId="79">
    <w:name w:val="l_10"/>
    <w:basedOn w:val="28"/>
    <w:qFormat/>
    <w:uiPriority w:val="0"/>
  </w:style>
  <w:style w:type="character" w:customStyle="1" w:styleId="80">
    <w:name w:val="l_101"/>
    <w:basedOn w:val="28"/>
    <w:qFormat/>
    <w:uiPriority w:val="0"/>
  </w:style>
  <w:style w:type="character" w:customStyle="1" w:styleId="81">
    <w:name w:val="l_111"/>
    <w:basedOn w:val="28"/>
    <w:qFormat/>
    <w:uiPriority w:val="0"/>
  </w:style>
  <w:style w:type="character" w:customStyle="1" w:styleId="82">
    <w:name w:val="l_112"/>
    <w:basedOn w:val="28"/>
    <w:qFormat/>
    <w:uiPriority w:val="0"/>
  </w:style>
  <w:style w:type="character" w:customStyle="1" w:styleId="83">
    <w:name w:val="l_12"/>
    <w:basedOn w:val="28"/>
    <w:qFormat/>
    <w:uiPriority w:val="0"/>
  </w:style>
  <w:style w:type="character" w:customStyle="1" w:styleId="84">
    <w:name w:val="l_121"/>
    <w:basedOn w:val="28"/>
    <w:qFormat/>
    <w:uiPriority w:val="0"/>
  </w:style>
  <w:style w:type="character" w:customStyle="1" w:styleId="85">
    <w:name w:val="l_13"/>
    <w:basedOn w:val="28"/>
    <w:qFormat/>
    <w:uiPriority w:val="0"/>
  </w:style>
  <w:style w:type="character" w:customStyle="1" w:styleId="86">
    <w:name w:val="l_131"/>
    <w:basedOn w:val="28"/>
    <w:qFormat/>
    <w:uiPriority w:val="0"/>
  </w:style>
  <w:style w:type="character" w:customStyle="1" w:styleId="87">
    <w:name w:val="color_cdyy"/>
    <w:basedOn w:val="28"/>
    <w:qFormat/>
    <w:uiPriority w:val="0"/>
    <w:rPr>
      <w:color w:val="FFFFFF"/>
      <w:bdr w:val="single" w:color="FFFFFF" w:sz="6" w:space="0"/>
    </w:rPr>
  </w:style>
  <w:style w:type="character" w:customStyle="1" w:styleId="88">
    <w:name w:val="menutitle"/>
    <w:basedOn w:val="28"/>
    <w:qFormat/>
    <w:uiPriority w:val="0"/>
    <w:rPr>
      <w:color w:val="333333"/>
      <w:sz w:val="24"/>
      <w:szCs w:val="24"/>
    </w:rPr>
  </w:style>
  <w:style w:type="character" w:customStyle="1" w:styleId="89">
    <w:name w:val="menutitle1"/>
    <w:basedOn w:val="28"/>
    <w:qFormat/>
    <w:uiPriority w:val="0"/>
    <w:rPr>
      <w:color w:val="333333"/>
      <w:sz w:val="24"/>
      <w:szCs w:val="24"/>
    </w:rPr>
  </w:style>
  <w:style w:type="character" w:customStyle="1" w:styleId="90">
    <w:name w:val="swapimg"/>
    <w:basedOn w:val="28"/>
    <w:qFormat/>
    <w:uiPriority w:val="0"/>
  </w:style>
  <w:style w:type="character" w:customStyle="1" w:styleId="91">
    <w:name w:val="swapimg1"/>
    <w:basedOn w:val="28"/>
    <w:qFormat/>
    <w:uiPriority w:val="0"/>
  </w:style>
  <w:style w:type="character" w:customStyle="1" w:styleId="92">
    <w:name w:val="layui-this"/>
    <w:basedOn w:val="28"/>
    <w:qFormat/>
    <w:uiPriority w:val="0"/>
    <w:rPr>
      <w:bdr w:val="single" w:color="EEEEEE" w:sz="6" w:space="0"/>
      <w:shd w:val="clear" w:color="auto" w:fill="FFFFFF"/>
    </w:rPr>
  </w:style>
  <w:style w:type="character" w:customStyle="1" w:styleId="93">
    <w:name w:val="first-child"/>
    <w:basedOn w:val="28"/>
    <w:qFormat/>
    <w:uiPriority w:val="0"/>
  </w:style>
  <w:style w:type="character" w:customStyle="1" w:styleId="94">
    <w:name w:val="l_122"/>
    <w:basedOn w:val="28"/>
    <w:qFormat/>
    <w:uiPriority w:val="0"/>
  </w:style>
  <w:style w:type="character" w:customStyle="1" w:styleId="95">
    <w:name w:val="hover16"/>
    <w:basedOn w:val="28"/>
    <w:qFormat/>
    <w:uiPriority w:val="0"/>
  </w:style>
  <w:style w:type="character" w:customStyle="1" w:styleId="96">
    <w:name w:val="Unresolved Mention"/>
    <w:basedOn w:val="28"/>
    <w:semiHidden/>
    <w:unhideWhenUsed/>
    <w:qFormat/>
    <w:uiPriority w:val="99"/>
    <w:rPr>
      <w:color w:val="605E5C"/>
      <w:shd w:val="clear" w:color="auto" w:fill="E1DFDD"/>
    </w:rPr>
  </w:style>
  <w:style w:type="character" w:customStyle="1" w:styleId="97">
    <w:name w:val="hover17"/>
    <w:basedOn w:val="28"/>
    <w:qFormat/>
    <w:uiPriority w:val="0"/>
  </w:style>
  <w:style w:type="character" w:customStyle="1" w:styleId="98">
    <w:name w:val="not([class*=suffix])"/>
    <w:basedOn w:val="28"/>
    <w:qFormat/>
    <w:uiPriority w:val="0"/>
    <w:rPr>
      <w:sz w:val="9"/>
      <w:szCs w:val="9"/>
    </w:rPr>
  </w:style>
  <w:style w:type="character" w:customStyle="1" w:styleId="99">
    <w:name w:val="not([class*=suffix])1"/>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78</Pages>
  <Words>30831</Words>
  <Characters>32872</Characters>
  <Lines>340</Lines>
  <Paragraphs>95</Paragraphs>
  <TotalTime>10</TotalTime>
  <ScaleCrop>false</ScaleCrop>
  <LinksUpToDate>false</LinksUpToDate>
  <CharactersWithSpaces>42107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我</cp:lastModifiedBy>
  <cp:lastPrinted>2023-11-29T04:35:23Z</cp:lastPrinted>
  <dcterms:modified xsi:type="dcterms:W3CDTF">2023-11-29T04:38:19Z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05AA831501E645EDAFC91F82705E9635</vt:lpwstr>
  </property>
</Properties>
</file>