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before="0" w:after="0" w:line="360" w:lineRule="auto"/>
        <w:ind w:left="0" w:leftChars="0" w:firstLine="0" w:firstLineChars="0"/>
        <w:rPr>
          <w:rFonts w:hint="eastAsia" w:ascii="宋体" w:hAnsi="宋体" w:cs="宋体"/>
        </w:rPr>
      </w:pPr>
      <w:bookmarkStart w:id="0" w:name="_Toc23819"/>
      <w:bookmarkStart w:id="17" w:name="_GoBack"/>
      <w:bookmarkEnd w:id="17"/>
      <w:r>
        <w:rPr>
          <w:rFonts w:hint="eastAsia" w:ascii="宋体" w:hAnsi="宋体" w:cs="宋体"/>
        </w:rPr>
        <w:t>采购需求</w:t>
      </w:r>
      <w:bookmarkEnd w:id="0"/>
    </w:p>
    <w:p>
      <w:pPr>
        <w:widowControl/>
        <w:adjustRightInd w:val="0"/>
        <w:spacing w:line="360" w:lineRule="auto"/>
        <w:rPr>
          <w:rFonts w:ascii="宋体" w:hAnsi="宋体"/>
          <w:b/>
          <w:kern w:val="0"/>
          <w:sz w:val="21"/>
          <w:szCs w:val="21"/>
        </w:rPr>
      </w:pPr>
      <w:bookmarkStart w:id="1" w:name="_Toc374512420"/>
      <w:bookmarkStart w:id="2" w:name="_Toc373230032"/>
      <w:bookmarkStart w:id="3" w:name="_Toc20594"/>
      <w:bookmarkStart w:id="4" w:name="_Toc477423251"/>
      <w:bookmarkStart w:id="5" w:name="_Toc487805927"/>
      <w:bookmarkStart w:id="6" w:name="_Toc11229"/>
      <w:bookmarkStart w:id="7" w:name="_Toc4426"/>
      <w:r>
        <w:rPr>
          <w:rFonts w:hint="eastAsia" w:ascii="宋体" w:hAnsi="宋体"/>
          <w:b/>
          <w:kern w:val="0"/>
          <w:sz w:val="21"/>
          <w:szCs w:val="21"/>
        </w:rPr>
        <w:t>一、采购内容</w:t>
      </w:r>
    </w:p>
    <w:p>
      <w:pPr>
        <w:widowControl/>
        <w:adjustRightInd w:val="0"/>
        <w:spacing w:line="360" w:lineRule="auto"/>
        <w:ind w:firstLine="420" w:firstLineChars="200"/>
        <w:rPr>
          <w:rFonts w:hint="default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Times New Roman"/>
          <w:color w:val="auto"/>
          <w:sz w:val="21"/>
          <w:szCs w:val="21"/>
          <w:highlight w:val="none"/>
          <w:lang w:eastAsia="zh-CN"/>
        </w:rPr>
        <w:t>武陟县农业农村局武陟县高标准农田建设项目工程监理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 w:cs="Times New Roman"/>
          <w:color w:val="auto"/>
          <w:sz w:val="21"/>
          <w:szCs w:val="21"/>
          <w:highlight w:val="none"/>
          <w:lang w:eastAsia="zh-CN"/>
        </w:rPr>
        <w:t>按照《焦作市农业农村局关于高标准农田建设项目实施计划的批复》（焦农[2024]27号）要求，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为确保武陟县高标准农田建设项目在规定时间内按质按量完成，需要对3万亩项目区田间施工工程、农田地力提升工程、农田信息化工程等施工期及缺陷责任期内的全过程监理服务。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包括施工准备、施工全过程及竣工验收、缺陷责任期等全过程的监理服务工作。</w:t>
      </w:r>
    </w:p>
    <w:p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  <w:lang w:val="en-US" w:eastAsia="zh-CN"/>
        </w:rPr>
        <w:t>二</w:t>
      </w:r>
      <w:r>
        <w:rPr>
          <w:rFonts w:hint="eastAsia" w:ascii="宋体" w:hAnsi="宋体"/>
          <w:b/>
          <w:kern w:val="0"/>
          <w:sz w:val="21"/>
          <w:szCs w:val="21"/>
        </w:rPr>
        <w:t>、技术要求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highlight w:val="none"/>
        </w:rPr>
      </w:pPr>
      <w:bookmarkStart w:id="8" w:name="_Toc29783"/>
      <w:bookmarkStart w:id="9" w:name="_Toc5709"/>
      <w:bookmarkStart w:id="10" w:name="_Toc14645"/>
      <w:r>
        <w:rPr>
          <w:rFonts w:hint="eastAsia" w:ascii="宋体" w:hAnsi="宋体" w:eastAsia="宋体" w:cs="宋体"/>
          <w:b/>
          <w:bCs/>
          <w:highlight w:val="none"/>
        </w:rPr>
        <w:t>1. 适用的规范、标准和规程</w:t>
      </w:r>
      <w:bookmarkEnd w:id="8"/>
      <w:bookmarkEnd w:id="9"/>
      <w:bookmarkEnd w:id="10"/>
    </w:p>
    <w:p>
      <w:pPr>
        <w:spacing w:line="360" w:lineRule="auto"/>
        <w:ind w:firstLine="420" w:firstLineChars="200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1.1本工程适用现行国家、行业和地方规范、标准和规程。构成合同文件的任何内容与适用的规范、标准和规程之间出现矛盾，监理人应书面要求发包人予以澄清，除发包人有特别指示外，监理人应按照最严格的标准执行。</w:t>
      </w:r>
    </w:p>
    <w:p>
      <w:pPr>
        <w:spacing w:line="360" w:lineRule="auto"/>
        <w:ind w:firstLine="420" w:firstLineChars="200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1.2除合同另有约定外，材料、施工工艺和本工程都应依照本技术标准和要求以及适用的现行规范、标准和规程的最新版本执行。若适用的现行规范、标准和规程的最新版本是在基准日后颁布的，且相应标准发生变更并成为合同文件中最严格的标准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highlight w:val="none"/>
        </w:rPr>
      </w:pPr>
      <w:bookmarkStart w:id="11" w:name="_Toc29795"/>
      <w:bookmarkStart w:id="12" w:name="_Toc9563"/>
      <w:bookmarkStart w:id="13" w:name="_Toc27487"/>
      <w:r>
        <w:rPr>
          <w:rFonts w:hint="eastAsia" w:ascii="宋体" w:hAnsi="宋体" w:eastAsia="宋体" w:cs="宋体"/>
          <w:b/>
          <w:bCs/>
          <w:highlight w:val="none"/>
        </w:rPr>
        <w:t>2.施工、监理及验收规范</w:t>
      </w:r>
      <w:bookmarkEnd w:id="11"/>
      <w:bookmarkEnd w:id="12"/>
      <w:bookmarkEnd w:id="13"/>
    </w:p>
    <w:p>
      <w:pPr>
        <w:spacing w:line="360" w:lineRule="auto"/>
        <w:ind w:firstLine="420" w:firstLineChars="200"/>
        <w:rPr>
          <w:rFonts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highlight w:val="none"/>
        </w:rPr>
        <w:t>本工程执行国家现行的与本工程有关的施工、监理及验收规范、标准图集、图纸设计等。</w:t>
      </w:r>
    </w:p>
    <w:p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highlight w:val="none"/>
        </w:rPr>
      </w:pPr>
      <w:bookmarkStart w:id="14" w:name="_Toc19663"/>
      <w:bookmarkStart w:id="15" w:name="_Toc30520"/>
      <w:bookmarkStart w:id="16" w:name="_Toc21315"/>
      <w:r>
        <w:rPr>
          <w:rFonts w:hint="eastAsia" w:ascii="宋体" w:hAnsi="宋体" w:eastAsia="宋体" w:cs="宋体"/>
          <w:b/>
          <w:bCs/>
          <w:highlight w:val="none"/>
        </w:rPr>
        <w:t>3.主要质量检验评定标准</w:t>
      </w:r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 w:eastAsia="宋体" w:cs="宋体"/>
          <w:highlight w:val="none"/>
        </w:rPr>
        <w:t>本工程执行国家现行的与本工程有关的质量检验评定标准。</w:t>
      </w:r>
    </w:p>
    <w:p>
      <w:pPr>
        <w:widowControl/>
        <w:adjustRightInd w:val="0"/>
        <w:spacing w:line="360" w:lineRule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 w:ascii="宋体" w:hAnsi="宋体"/>
          <w:b/>
          <w:kern w:val="0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b/>
          <w:kern w:val="0"/>
          <w:sz w:val="21"/>
          <w:szCs w:val="21"/>
        </w:rPr>
        <w:t xml:space="preserve">、商务要求： 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color w:val="auto"/>
          <w:sz w:val="21"/>
          <w:szCs w:val="21"/>
        </w:rPr>
        <w:t>合同履行期限</w:t>
      </w:r>
      <w:r>
        <w:rPr>
          <w:rFonts w:hint="eastAsia" w:ascii="宋体" w:hAnsi="宋体" w:eastAsia="宋体"/>
          <w:color w:val="auto"/>
          <w:sz w:val="21"/>
          <w:szCs w:val="21"/>
        </w:rPr>
        <w:t>：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施工期及缺陷责任期（</w:t>
      </w:r>
      <w:r>
        <w:rPr>
          <w:rFonts w:hint="eastAsia" w:ascii="宋体" w:hAnsi="宋体" w:eastAsia="宋体"/>
          <w:color w:val="auto"/>
          <w:sz w:val="21"/>
          <w:szCs w:val="21"/>
          <w:lang w:val="en-US" w:eastAsia="zh-CN"/>
        </w:rPr>
        <w:t>其中施工期约210日历天</w:t>
      </w:r>
      <w:r>
        <w:rPr>
          <w:rFonts w:hint="eastAsia" w:ascii="宋体" w:hAnsi="宋体" w:eastAsia="宋体"/>
          <w:color w:val="auto"/>
          <w:sz w:val="21"/>
          <w:szCs w:val="21"/>
          <w:lang w:eastAsia="zh-CN"/>
        </w:rPr>
        <w:t>）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服务</w:t>
      </w:r>
      <w:r>
        <w:rPr>
          <w:rFonts w:hint="eastAsia" w:ascii="宋体" w:hAnsi="宋体"/>
          <w:color w:val="auto"/>
          <w:sz w:val="21"/>
          <w:szCs w:val="21"/>
        </w:rPr>
        <w:t>地点：武陟县</w:t>
      </w:r>
      <w:r>
        <w:rPr>
          <w:rFonts w:hint="eastAsia" w:ascii="宋体" w:hAnsi="宋体"/>
          <w:color w:val="auto"/>
          <w:sz w:val="21"/>
          <w:szCs w:val="21"/>
          <w:lang w:val="en-US" w:eastAsia="zh-CN"/>
        </w:rPr>
        <w:t>区域</w:t>
      </w:r>
      <w:r>
        <w:rPr>
          <w:rFonts w:hint="eastAsia" w:ascii="宋体" w:hAnsi="宋体"/>
          <w:color w:val="auto"/>
          <w:sz w:val="21"/>
          <w:szCs w:val="21"/>
        </w:rPr>
        <w:t>内</w:t>
      </w:r>
      <w:r>
        <w:rPr>
          <w:rFonts w:hint="eastAsia" w:ascii="宋体" w:hAnsi="宋体"/>
          <w:color w:val="auto"/>
          <w:sz w:val="21"/>
          <w:szCs w:val="21"/>
          <w:lang w:eastAsia="zh-CN"/>
        </w:rPr>
        <w:t>；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3.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质量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要求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：</w:t>
      </w:r>
      <w:r>
        <w:rPr>
          <w:rFonts w:hint="eastAsia" w:ascii="宋体" w:hAnsi="宋体" w:cs="宋体"/>
          <w:color w:val="000000"/>
          <w:szCs w:val="21"/>
          <w:highlight w:val="none"/>
        </w:rPr>
        <w:t>符合国家现行监理规范和标准的要求。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</w:rPr>
      </w:pPr>
      <w:r>
        <w:rPr>
          <w:rFonts w:hint="eastAsia" w:ascii="宋体" w:hAnsi="宋体" w:cs="宋体"/>
          <w:color w:val="auto"/>
          <w:kern w:val="2"/>
          <w:sz w:val="21"/>
          <w:szCs w:val="21"/>
          <w:lang w:val="en-US" w:eastAsia="zh-CN" w:bidi="ar-SA"/>
        </w:rPr>
        <w:t>4</w:t>
      </w:r>
      <w:r>
        <w:rPr>
          <w:rFonts w:hint="default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.</w:t>
      </w:r>
      <w:r>
        <w:rPr>
          <w:rFonts w:hint="eastAsia" w:ascii="宋体" w:hAnsi="宋体"/>
          <w:color w:val="auto"/>
          <w:sz w:val="21"/>
          <w:szCs w:val="21"/>
        </w:rPr>
        <w:t>付款方式：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工程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施工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进度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完成工程量50%时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支付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合同总价款的30%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，工程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施工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进度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完成工程量80%时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支付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至合同总价款的50%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工程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竣工验收合格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后支付至合同总价款的80%，审计决算</w:t>
      </w:r>
      <w:r>
        <w:rPr>
          <w:rFonts w:hint="eastAsia" w:ascii="宋体" w:hAnsi="宋体" w:eastAsia="宋体" w:cs="Times New Roman"/>
          <w:color w:val="auto"/>
          <w:sz w:val="21"/>
          <w:szCs w:val="21"/>
          <w:lang w:eastAsia="zh-CN"/>
        </w:rPr>
        <w:t>资产移交后付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清余款。</w:t>
      </w:r>
    </w:p>
    <w:p>
      <w:pPr>
        <w:pStyle w:val="7"/>
        <w:rPr>
          <w:rFonts w:hint="eastAsia" w:ascii="宋体" w:hAnsi="宋体"/>
          <w:b/>
          <w:bCs/>
          <w:color w:val="auto"/>
          <w:kern w:val="0"/>
          <w:sz w:val="21"/>
          <w:szCs w:val="21"/>
          <w:lang w:eastAsia="zh-CN" w:bidi="ar"/>
        </w:rPr>
      </w:pPr>
      <w:r>
        <w:rPr>
          <w:rFonts w:hint="eastAsia" w:ascii="宋体" w:hAnsi="宋体"/>
          <w:b/>
          <w:bCs/>
          <w:color w:val="auto"/>
          <w:kern w:val="0"/>
          <w:sz w:val="21"/>
          <w:szCs w:val="21"/>
          <w:lang w:val="en-US" w:eastAsia="zh-CN" w:bidi="ar"/>
        </w:rPr>
        <w:t>四</w:t>
      </w:r>
      <w:r>
        <w:rPr>
          <w:rFonts w:hint="eastAsia" w:ascii="宋体" w:hAnsi="宋体"/>
          <w:b/>
          <w:bCs/>
          <w:color w:val="auto"/>
          <w:kern w:val="0"/>
          <w:sz w:val="21"/>
          <w:szCs w:val="21"/>
          <w:lang w:eastAsia="zh-CN" w:bidi="ar"/>
        </w:rPr>
        <w:t>、其他要求：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验收时间：本项目服务完成并经相关部门审核后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验收方式：资料验收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3、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验收程序：根据采购人规定程序进行验收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4、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验收内容：本次采购项目所包含的全部内容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；</w:t>
      </w:r>
    </w:p>
    <w:p>
      <w:pPr>
        <w:numPr>
          <w:ilvl w:val="2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/>
          <w:b w:val="0"/>
          <w:bCs/>
          <w:kern w:val="0"/>
          <w:sz w:val="21"/>
          <w:szCs w:val="21"/>
          <w:shd w:val="clear" w:color="auto" w:fill="FFFF00"/>
          <w:lang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5、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验收标准：按招标文件规定执行或按照采购人规定标准执行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bookmarkEnd w:id="1"/>
    <w:bookmarkEnd w:id="2"/>
    <w:bookmarkEnd w:id="3"/>
    <w:bookmarkEnd w:id="4"/>
    <w:bookmarkEnd w:id="5"/>
    <w:bookmarkEnd w:id="6"/>
    <w:bookmarkEnd w:id="7"/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6"/>
        <w:spacing w:before="0" w:after="0" w:line="360" w:lineRule="auto"/>
        <w:ind w:firstLine="2891" w:firstLineChars="900"/>
        <w:jc w:val="both"/>
        <w:rPr>
          <w:rFonts w:hint="eastAsia" w:ascii="宋体" w:hAnsi="宋体" w:cs="宋体"/>
        </w:rPr>
      </w:pPr>
    </w:p>
    <w:p>
      <w:pPr>
        <w:pStyle w:val="6"/>
        <w:spacing w:before="0" w:after="0" w:line="360" w:lineRule="auto"/>
        <w:ind w:firstLine="2891" w:firstLineChars="900"/>
        <w:jc w:val="both"/>
        <w:rPr>
          <w:rFonts w:hint="eastAsia" w:ascii="宋体" w:hAnsi="宋体" w:cs="宋体"/>
        </w:rPr>
      </w:pPr>
    </w:p>
    <w:p>
      <w:pPr>
        <w:pStyle w:val="6"/>
        <w:spacing w:before="0" w:after="0" w:line="360" w:lineRule="auto"/>
        <w:ind w:firstLine="2891" w:firstLineChars="900"/>
        <w:jc w:val="both"/>
        <w:rPr>
          <w:rFonts w:hint="eastAsia" w:ascii="宋体" w:hAnsi="宋体" w:cs="宋体"/>
        </w:rPr>
      </w:pPr>
    </w:p>
    <w:p>
      <w:pPr>
        <w:pStyle w:val="6"/>
        <w:spacing w:before="0" w:after="0" w:line="360" w:lineRule="auto"/>
        <w:ind w:firstLine="2891" w:firstLineChars="900"/>
        <w:jc w:val="both"/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>
      <w:pPr>
        <w:pStyle w:val="7"/>
        <w:rPr>
          <w:rFonts w:hint="eastAsia" w:ascii="宋体" w:hAnsi="宋体" w:cs="宋体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mZDJjZmRmNWMzNGQxYTA1OWQ0MWYzZTMwMmNiOGEifQ=="/>
  </w:docVars>
  <w:rsids>
    <w:rsidRoot w:val="02D77D1A"/>
    <w:rsid w:val="02D7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customStyle="1" w:styleId="3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 Indent"/>
    <w:basedOn w:val="1"/>
    <w:next w:val="5"/>
    <w:qFormat/>
    <w:uiPriority w:val="0"/>
    <w:rPr>
      <w:kern w:val="0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7">
    <w:name w:val="Body Text First Indent 2"/>
    <w:basedOn w:val="4"/>
    <w:next w:val="1"/>
    <w:qFormat/>
    <w:uiPriority w:val="0"/>
    <w:pPr>
      <w:numPr>
        <w:ilvl w:val="0"/>
        <w:numId w:val="0"/>
      </w:num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2024-05-31T03:13:00Z</dcterms:created>
  <dc:creator>MatebookXpro</dc:creator>
  <cp:lastModifiedBy>MatebookXpro</cp:lastModifiedBy>
  <dcterms:modified xsi:type="dcterms:W3CDTF">2024-05-31T03:14:04Z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F171D185F5BB49559B76ED412AC357C6_11</vt:lpwstr>
  </property>
</Properties>
</file>