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宋体" w:hAnsi="宋体" w:cs="宋体"/>
          <w:kern w:val="0"/>
          <w:sz w:val="28"/>
          <w:szCs w:val="28"/>
        </w:rPr>
      </w:pPr>
      <w:r>
        <w:rPr>
          <w:rFonts w:hint="eastAsia" w:ascii="宋体" w:hAnsi="宋体" w:cs="宋体"/>
          <w:b/>
          <w:sz w:val="28"/>
          <w:szCs w:val="28"/>
        </w:rPr>
        <w:t>新蔡县自然资源局关于土壤污染调查技术服务项目</w:t>
      </w:r>
      <w:r>
        <w:rPr>
          <w:rFonts w:hint="eastAsia" w:ascii="宋体" w:hAnsi="宋体" w:cs="宋体"/>
          <w:b/>
          <w:bCs/>
          <w:kern w:val="0"/>
          <w:sz w:val="28"/>
          <w:szCs w:val="28"/>
        </w:rPr>
        <w:t>招标公告</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widowControl/>
              <w:spacing w:line="360" w:lineRule="auto"/>
              <w:rPr>
                <w:rFonts w:ascii="宋体" w:hAnsi="宋体" w:cs="宋体"/>
                <w:bCs/>
                <w:kern w:val="0"/>
                <w:sz w:val="24"/>
              </w:rPr>
            </w:pPr>
            <w:r>
              <w:rPr>
                <w:rFonts w:hint="eastAsia" w:ascii="宋体" w:hAnsi="宋体" w:cs="宋体"/>
                <w:bCs/>
                <w:kern w:val="0"/>
                <w:sz w:val="24"/>
              </w:rPr>
              <w:t>项目概况</w:t>
            </w:r>
          </w:p>
          <w:p>
            <w:pPr>
              <w:widowControl/>
              <w:spacing w:line="360" w:lineRule="auto"/>
              <w:ind w:firstLine="480" w:firstLineChars="200"/>
              <w:rPr>
                <w:rFonts w:ascii="宋体" w:hAnsi="宋体" w:cs="宋体"/>
                <w:b/>
                <w:bCs/>
                <w:kern w:val="0"/>
                <w:sz w:val="24"/>
              </w:rPr>
            </w:pPr>
            <w:r>
              <w:rPr>
                <w:rFonts w:hint="eastAsia" w:ascii="宋体" w:hAnsi="宋体" w:cs="宋体"/>
                <w:bCs/>
                <w:kern w:val="0"/>
                <w:sz w:val="24"/>
              </w:rPr>
              <w:t>新蔡县自然资源局关于土壤污染调查技术服务项目招标项目的潜在投标人应在驻马店市公共资源交易中心电子交易平台（https://ggzy.zhumadian.gov.cn）获取招标文件，并于 2024 年03月19日   9时00分（北京时间）前递交投标文件。</w:t>
            </w:r>
          </w:p>
        </w:tc>
      </w:tr>
    </w:tbl>
    <w:p>
      <w:pPr>
        <w:widowControl/>
        <w:spacing w:line="360" w:lineRule="auto"/>
        <w:ind w:firstLine="482" w:firstLineChars="200"/>
        <w:rPr>
          <w:rFonts w:ascii="宋体" w:hAnsi="宋体" w:cs="宋体"/>
          <w:b/>
          <w:bCs/>
          <w:kern w:val="0"/>
          <w:sz w:val="24"/>
        </w:rPr>
      </w:pPr>
      <w:r>
        <w:rPr>
          <w:rFonts w:hint="eastAsia" w:ascii="宋体" w:hAnsi="宋体" w:cs="宋体"/>
          <w:b/>
          <w:bCs/>
          <w:kern w:val="0"/>
          <w:sz w:val="24"/>
        </w:rPr>
        <w:t>一、项目基本情况：</w:t>
      </w:r>
    </w:p>
    <w:p>
      <w:pPr>
        <w:widowControl/>
        <w:spacing w:line="360" w:lineRule="auto"/>
        <w:ind w:firstLine="480" w:firstLineChars="200"/>
        <w:rPr>
          <w:rFonts w:ascii="宋体" w:hAnsi="宋体" w:cs="宋体"/>
          <w:kern w:val="0"/>
          <w:sz w:val="28"/>
          <w:szCs w:val="28"/>
        </w:rPr>
      </w:pPr>
      <w:r>
        <w:rPr>
          <w:rFonts w:hint="eastAsia" w:ascii="宋体" w:hAnsi="宋体" w:cs="宋体"/>
          <w:kern w:val="0"/>
          <w:sz w:val="24"/>
        </w:rPr>
        <w:t>1.项目编号：新采招标-2024-3</w:t>
      </w:r>
    </w:p>
    <w:p>
      <w:pPr>
        <w:widowControl/>
        <w:spacing w:line="360" w:lineRule="auto"/>
        <w:ind w:firstLine="480" w:firstLineChars="200"/>
        <w:rPr>
          <w:rFonts w:ascii="宋体" w:hAnsi="宋体" w:cs="宋体"/>
          <w:kern w:val="0"/>
          <w:sz w:val="24"/>
        </w:rPr>
      </w:pPr>
      <w:r>
        <w:rPr>
          <w:rFonts w:hint="eastAsia" w:ascii="宋体" w:hAnsi="宋体" w:cs="宋体"/>
          <w:kern w:val="0"/>
          <w:sz w:val="24"/>
        </w:rPr>
        <w:t>2.项目名称：新蔡县自然资源局关于土壤污染调查技术服务项目；</w:t>
      </w:r>
    </w:p>
    <w:p>
      <w:pPr>
        <w:widowControl/>
        <w:spacing w:line="360" w:lineRule="auto"/>
        <w:ind w:firstLine="480" w:firstLineChars="200"/>
        <w:rPr>
          <w:rFonts w:ascii="宋体" w:hAnsi="宋体" w:cs="宋体"/>
          <w:kern w:val="0"/>
          <w:sz w:val="24"/>
        </w:rPr>
      </w:pPr>
      <w:r>
        <w:rPr>
          <w:rFonts w:hint="eastAsia" w:ascii="宋体" w:hAnsi="宋体" w:cs="宋体"/>
          <w:kern w:val="0"/>
          <w:sz w:val="24"/>
        </w:rPr>
        <w:t>3.采购方式：公开招标；</w:t>
      </w:r>
    </w:p>
    <w:p>
      <w:pPr>
        <w:widowControl/>
        <w:spacing w:line="360" w:lineRule="auto"/>
        <w:ind w:firstLine="480" w:firstLineChars="200"/>
        <w:rPr>
          <w:rFonts w:ascii="宋体" w:hAnsi="宋体" w:cs="宋体"/>
          <w:kern w:val="0"/>
          <w:sz w:val="24"/>
        </w:rPr>
      </w:pPr>
      <w:r>
        <w:rPr>
          <w:rFonts w:hint="eastAsia" w:ascii="宋体" w:hAnsi="宋体" w:cs="宋体"/>
          <w:kern w:val="0"/>
          <w:sz w:val="24"/>
        </w:rPr>
        <w:t>4.预算金额：1500000元；</w:t>
      </w:r>
    </w:p>
    <w:p>
      <w:pPr>
        <w:widowControl/>
        <w:spacing w:line="360" w:lineRule="auto"/>
        <w:ind w:firstLine="480" w:firstLineChars="200"/>
        <w:rPr>
          <w:rFonts w:ascii="宋体" w:hAnsi="宋体" w:cs="宋体"/>
          <w:kern w:val="0"/>
          <w:sz w:val="24"/>
        </w:rPr>
      </w:pPr>
      <w:r>
        <w:rPr>
          <w:rFonts w:hint="eastAsia" w:ascii="宋体" w:hAnsi="宋体" w:cs="宋体"/>
          <w:kern w:val="0"/>
          <w:sz w:val="24"/>
        </w:rPr>
        <w:t>最高限价：1500000元；</w:t>
      </w:r>
    </w:p>
    <w:tbl>
      <w:tblPr>
        <w:tblStyle w:val="25"/>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718"/>
        <w:gridCol w:w="2825"/>
        <w:gridCol w:w="1350"/>
        <w:gridCol w:w="1223"/>
        <w:gridCol w:w="1378"/>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698"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序号</w:t>
            </w:r>
          </w:p>
        </w:tc>
        <w:tc>
          <w:tcPr>
            <w:tcW w:w="718"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包号</w:t>
            </w:r>
          </w:p>
        </w:tc>
        <w:tc>
          <w:tcPr>
            <w:tcW w:w="2825"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包名称</w:t>
            </w:r>
          </w:p>
        </w:tc>
        <w:tc>
          <w:tcPr>
            <w:tcW w:w="1350"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包预算（元）</w:t>
            </w:r>
          </w:p>
        </w:tc>
        <w:tc>
          <w:tcPr>
            <w:tcW w:w="1223"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包最高限价（元）</w:t>
            </w:r>
          </w:p>
        </w:tc>
        <w:tc>
          <w:tcPr>
            <w:tcW w:w="1378"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是否专门面向中小企业</w:t>
            </w:r>
          </w:p>
        </w:tc>
        <w:tc>
          <w:tcPr>
            <w:tcW w:w="1444"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698"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c>
          <w:tcPr>
            <w:tcW w:w="718"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新政采【2024】007号A</w:t>
            </w:r>
          </w:p>
        </w:tc>
        <w:tc>
          <w:tcPr>
            <w:tcW w:w="2825"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新蔡县自然资源局关于土壤污染调查技术服务项目A包</w:t>
            </w:r>
          </w:p>
        </w:tc>
        <w:tc>
          <w:tcPr>
            <w:tcW w:w="1350"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1500000</w:t>
            </w:r>
          </w:p>
        </w:tc>
        <w:tc>
          <w:tcPr>
            <w:tcW w:w="1223"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1500000</w:t>
            </w:r>
          </w:p>
        </w:tc>
        <w:tc>
          <w:tcPr>
            <w:tcW w:w="1378"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是</w:t>
            </w:r>
          </w:p>
        </w:tc>
        <w:tc>
          <w:tcPr>
            <w:tcW w:w="1444" w:type="dxa"/>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1500000</w:t>
            </w:r>
          </w:p>
        </w:tc>
      </w:tr>
    </w:tbl>
    <w:p>
      <w:pPr>
        <w:widowControl/>
        <w:spacing w:line="360" w:lineRule="auto"/>
        <w:ind w:firstLine="480" w:firstLineChars="200"/>
        <w:rPr>
          <w:rFonts w:ascii="宋体" w:hAnsi="宋体" w:cs="宋体"/>
          <w:kern w:val="0"/>
          <w:sz w:val="24"/>
        </w:rPr>
      </w:pPr>
      <w:r>
        <w:rPr>
          <w:rFonts w:hint="eastAsia" w:ascii="宋体" w:hAnsi="宋体" w:cs="宋体"/>
          <w:kern w:val="0"/>
          <w:sz w:val="24"/>
        </w:rPr>
        <w:t>5.采购需求（包括但不限于标的名称、数量、简要技术需求或服务要求等）：</w:t>
      </w:r>
    </w:p>
    <w:p>
      <w:pPr>
        <w:widowControl/>
        <w:spacing w:line="360" w:lineRule="auto"/>
        <w:ind w:firstLine="480" w:firstLineChars="200"/>
        <w:rPr>
          <w:rFonts w:ascii="宋体" w:hAnsi="宋体" w:cs="宋体"/>
          <w:kern w:val="0"/>
          <w:sz w:val="24"/>
        </w:rPr>
      </w:pPr>
      <w:r>
        <w:rPr>
          <w:rFonts w:hint="eastAsia" w:ascii="宋体" w:hAnsi="宋体" w:cs="宋体"/>
          <w:kern w:val="0"/>
          <w:sz w:val="24"/>
        </w:rPr>
        <w:t>5.1采购内容：包含新蔡县自然资源局关于土壤污染调查技术服务项目的全部内容。</w:t>
      </w:r>
    </w:p>
    <w:p>
      <w:pPr>
        <w:widowControl/>
        <w:spacing w:line="360" w:lineRule="auto"/>
        <w:ind w:firstLine="480" w:firstLineChars="200"/>
        <w:rPr>
          <w:rFonts w:ascii="宋体" w:hAnsi="宋体" w:cs="宋体"/>
          <w:kern w:val="0"/>
          <w:sz w:val="24"/>
        </w:rPr>
      </w:pPr>
      <w:r>
        <w:rPr>
          <w:rFonts w:hint="eastAsia" w:ascii="宋体" w:hAnsi="宋体" w:cs="宋体"/>
          <w:kern w:val="0"/>
          <w:sz w:val="24"/>
        </w:rPr>
        <w:t>5.2质量要求：满足采购人要求且符合国家、省及地方现行技术规范、标准、规程的相关规定。</w:t>
      </w:r>
    </w:p>
    <w:p>
      <w:pPr>
        <w:widowControl/>
        <w:tabs>
          <w:tab w:val="left" w:pos="312"/>
        </w:tabs>
        <w:spacing w:line="360" w:lineRule="auto"/>
        <w:ind w:firstLine="480" w:firstLineChars="200"/>
        <w:rPr>
          <w:rFonts w:ascii="宋体" w:hAnsi="宋体" w:cs="宋体"/>
          <w:kern w:val="0"/>
          <w:sz w:val="24"/>
        </w:rPr>
      </w:pPr>
      <w:r>
        <w:rPr>
          <w:rFonts w:hint="eastAsia" w:ascii="宋体" w:hAnsi="宋体" w:cs="宋体"/>
          <w:kern w:val="0"/>
          <w:sz w:val="24"/>
        </w:rPr>
        <w:t>5.3服务标准：合格。</w:t>
      </w:r>
    </w:p>
    <w:p>
      <w:pPr>
        <w:widowControl/>
        <w:spacing w:line="360" w:lineRule="auto"/>
        <w:ind w:firstLine="480" w:firstLineChars="200"/>
        <w:rPr>
          <w:rFonts w:ascii="宋体" w:hAnsi="宋体" w:cs="宋体"/>
          <w:kern w:val="0"/>
          <w:sz w:val="24"/>
        </w:rPr>
      </w:pPr>
      <w:r>
        <w:rPr>
          <w:rFonts w:hint="eastAsia" w:ascii="宋体" w:hAnsi="宋体" w:cs="宋体"/>
          <w:kern w:val="0"/>
          <w:sz w:val="24"/>
        </w:rPr>
        <w:t>6.合同履行期限：合同签订后30日历天内。</w:t>
      </w:r>
    </w:p>
    <w:p>
      <w:pPr>
        <w:widowControl/>
        <w:spacing w:line="360" w:lineRule="auto"/>
        <w:ind w:firstLine="480" w:firstLineChars="200"/>
        <w:rPr>
          <w:rFonts w:ascii="宋体" w:hAnsi="宋体" w:cs="宋体"/>
          <w:kern w:val="0"/>
          <w:sz w:val="24"/>
        </w:rPr>
      </w:pPr>
      <w:r>
        <w:rPr>
          <w:rFonts w:hint="eastAsia" w:ascii="宋体" w:hAnsi="宋体" w:cs="宋体"/>
          <w:kern w:val="0"/>
          <w:sz w:val="24"/>
        </w:rPr>
        <w:t>7.本项目是否接受联合体投标：否</w:t>
      </w:r>
    </w:p>
    <w:p>
      <w:pPr>
        <w:widowControl/>
        <w:spacing w:line="360" w:lineRule="auto"/>
        <w:ind w:firstLine="480" w:firstLineChars="200"/>
        <w:rPr>
          <w:rFonts w:ascii="宋体" w:hAnsi="宋体" w:cs="宋体"/>
          <w:kern w:val="0"/>
          <w:sz w:val="24"/>
        </w:rPr>
      </w:pPr>
      <w:r>
        <w:rPr>
          <w:rFonts w:hint="eastAsia" w:ascii="宋体" w:hAnsi="宋体" w:cs="宋体"/>
          <w:kern w:val="0"/>
          <w:sz w:val="24"/>
        </w:rPr>
        <w:t>8.是否接受进口产品：否</w:t>
      </w:r>
    </w:p>
    <w:p>
      <w:pPr>
        <w:widowControl/>
        <w:spacing w:line="360" w:lineRule="auto"/>
        <w:ind w:firstLine="480" w:firstLineChars="200"/>
        <w:rPr>
          <w:rFonts w:ascii="宋体" w:hAnsi="宋体" w:cs="宋体"/>
          <w:kern w:val="0"/>
          <w:sz w:val="24"/>
        </w:rPr>
      </w:pPr>
      <w:r>
        <w:rPr>
          <w:rFonts w:hint="eastAsia" w:ascii="宋体" w:hAnsi="宋体" w:cs="宋体"/>
          <w:kern w:val="0"/>
          <w:sz w:val="24"/>
        </w:rPr>
        <w:t>9.是否专门面向中小企业：是</w:t>
      </w:r>
    </w:p>
    <w:p>
      <w:pPr>
        <w:widowControl/>
        <w:spacing w:line="360" w:lineRule="auto"/>
        <w:ind w:firstLine="482" w:firstLineChars="200"/>
        <w:rPr>
          <w:rFonts w:ascii="宋体" w:hAnsi="宋体" w:cs="宋体"/>
          <w:b/>
          <w:bCs/>
          <w:kern w:val="0"/>
          <w:sz w:val="24"/>
        </w:rPr>
      </w:pPr>
      <w:r>
        <w:rPr>
          <w:rFonts w:hint="eastAsia" w:ascii="宋体" w:hAnsi="宋体" w:cs="宋体"/>
          <w:b/>
          <w:bCs/>
          <w:kern w:val="0"/>
          <w:sz w:val="24"/>
        </w:rPr>
        <w:t>二、申请人资格要求：</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1.满足《中华人民共和国政府采购法》第二十二条规定；</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2.落实政府采购政策需满足的资格要求：</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本项目落实节约能源、保护环境、扶持不发达地区和少数民族地区、促进中小企业发展、促进残疾人就业、促进监狱企业发展等政府采购政策；</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 本项目的特定资格要求：</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3.1投标人需提供中小企业声明函；</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3.2通过“建设用地土壤污染风险管控和修复从业单位和个人执业情况信用记录系统”（http://soilcredit.mee.gov.cn/#/XYJL）备案；；</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3.3通过“信用中国”网站（www.creditchina.gov.cn）和中国政府采购网（www.ccgp.gov.cn）等渠道主页查询信用记录，对列入失信被执行人、重大税收违法失信主体、政府采购严重违法失信行为记录名单的投标人，不得参加本项目政府采购活动；</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3.4单位负责人为同一人或者存在直接控股、管理关系的不同投标人，不得参加同一合同项下的政府采购活动；</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3.5本项目招标不接受联合体投标。</w:t>
      </w:r>
    </w:p>
    <w:p>
      <w:pPr>
        <w:widowControl/>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三、获取招标文件：</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1.时间：2024年02月28日至2024年03月05日，每天上午08:00至12:00，下午12:00至18:00（北京时间，法定节假日除外。）</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2.地点：驻马店市公共资源交易中心（https://ggzy.zhumadian.gov.cn/）网站。</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方式：(1)投标投标人首先通过“驻马店市公共资源交易中心（https://ggzy.zhumadian.gov.cn/）”网站进行交易主体注册，按网站通知公告及下载中心有关要求填报企业信息和上传有关扫描件原件，然后到驻马店市公共资源交易中心一楼业务受理大厅CA窗口办理CA密钥，完成注册（已有CA密钥且在有效期内的公司不需要注册）。</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(2)凡有意参加投标者，登录“驻马店市公共资源交易中心（https://ggzy.zhumadian.gov.cn/）”网站，凭领取的企业身份认证锁（CA密钥）登录系统下载招标文件及相关资料。投标投标人未按规定在网上下载招标文件的，其投标将被拒绝。（详见https://ggzy.zhumadian.gov.cn/导航栏下载中心栏目里投标人操作手册）。</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获取招标文件后，投标人请到“交易平台网站”（https://ggzy.zhumadian.gov.cn/TPFront/）下载中心栏目下载最新版本的投标文件制作工具安装包，并使用安装后的最新版本投标文件制作工具以及CA密钥制作电子投标文件。</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4.售价：0元</w:t>
      </w:r>
    </w:p>
    <w:p>
      <w:pPr>
        <w:widowControl/>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四、投标截止时间及地点</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1.截止时间：2024年 03月19日09时00分（北京时间）</w:t>
      </w:r>
    </w:p>
    <w:p>
      <w:pPr>
        <w:widowControl/>
        <w:snapToGrid w:val="0"/>
        <w:spacing w:line="360" w:lineRule="auto"/>
        <w:ind w:firstLine="480" w:firstLineChars="200"/>
        <w:jc w:val="left"/>
        <w:rPr>
          <w:rFonts w:ascii="宋体" w:hAnsi="宋体" w:cs="宋体"/>
          <w:bCs/>
          <w:kern w:val="0"/>
          <w:sz w:val="24"/>
        </w:rPr>
      </w:pPr>
      <w:r>
        <w:rPr>
          <w:rFonts w:hint="eastAsia" w:ascii="宋体" w:hAnsi="宋体" w:cs="宋体"/>
          <w:bCs/>
          <w:kern w:val="0"/>
          <w:sz w:val="24"/>
        </w:rPr>
        <w:t>2.地点：驻马店市公共资源交易中心电子交易平台。</w:t>
      </w:r>
    </w:p>
    <w:p>
      <w:pPr>
        <w:widowControl/>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五、开标时间及地点</w:t>
      </w:r>
    </w:p>
    <w:p>
      <w:pPr>
        <w:widowControl/>
        <w:snapToGrid w:val="0"/>
        <w:spacing w:line="360" w:lineRule="auto"/>
        <w:ind w:firstLine="480" w:firstLineChars="200"/>
        <w:jc w:val="left"/>
        <w:rPr>
          <w:rFonts w:ascii="宋体" w:hAnsi="宋体" w:cs="宋体"/>
          <w:bCs/>
          <w:kern w:val="0"/>
          <w:sz w:val="24"/>
        </w:rPr>
      </w:pPr>
      <w:r>
        <w:rPr>
          <w:rFonts w:hint="eastAsia" w:ascii="宋体" w:hAnsi="宋体" w:cs="宋体"/>
          <w:bCs/>
          <w:kern w:val="0"/>
          <w:sz w:val="24"/>
        </w:rPr>
        <w:t>1.时间：</w:t>
      </w:r>
      <w:r>
        <w:rPr>
          <w:rFonts w:hint="eastAsia" w:ascii="宋体" w:hAnsi="宋体" w:cs="宋体"/>
          <w:kern w:val="0"/>
          <w:sz w:val="24"/>
        </w:rPr>
        <w:t>2024年03月19日09时00分（北京时间）</w:t>
      </w:r>
    </w:p>
    <w:p>
      <w:pPr>
        <w:widowControl/>
        <w:snapToGrid w:val="0"/>
        <w:spacing w:line="360" w:lineRule="auto"/>
        <w:ind w:firstLine="480" w:firstLineChars="200"/>
        <w:jc w:val="left"/>
        <w:rPr>
          <w:rFonts w:ascii="宋体" w:hAnsi="宋体" w:cs="宋体"/>
          <w:bCs/>
          <w:kern w:val="0"/>
          <w:sz w:val="24"/>
        </w:rPr>
      </w:pPr>
      <w:r>
        <w:rPr>
          <w:rFonts w:hint="eastAsia" w:ascii="宋体" w:hAnsi="宋体" w:cs="宋体"/>
          <w:bCs/>
          <w:kern w:val="0"/>
          <w:sz w:val="24"/>
        </w:rPr>
        <w:t>2.地点：新蔡县公共资源交易中心不见面开标大厅。</w:t>
      </w:r>
    </w:p>
    <w:p>
      <w:pPr>
        <w:widowControl/>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六、发布公告的媒介及招标公告期限：</w:t>
      </w:r>
    </w:p>
    <w:p>
      <w:pPr>
        <w:pStyle w:val="22"/>
        <w:spacing w:before="0" w:beforeAutospacing="0" w:after="0" w:afterAutospacing="0" w:line="360" w:lineRule="auto"/>
        <w:ind w:firstLine="480" w:firstLineChars="200"/>
        <w:jc w:val="both"/>
        <w:rPr>
          <w:bCs/>
        </w:rPr>
      </w:pPr>
      <w:r>
        <w:rPr>
          <w:rFonts w:hint="eastAsia"/>
          <w:bCs/>
        </w:rPr>
        <w:t>本次招标公告在《河南省政府采购网》《驻马店市公共资源交易中心》上发布， 招标公告期限为五个工作日 。</w:t>
      </w:r>
    </w:p>
    <w:p>
      <w:pPr>
        <w:pStyle w:val="22"/>
        <w:spacing w:before="0" w:beforeAutospacing="0" w:after="0" w:afterAutospacing="0" w:line="360" w:lineRule="auto"/>
        <w:ind w:firstLine="482" w:firstLineChars="200"/>
        <w:jc w:val="both"/>
        <w:rPr>
          <w:b/>
        </w:rPr>
      </w:pPr>
      <w:r>
        <w:rPr>
          <w:rFonts w:hint="eastAsia"/>
          <w:b/>
        </w:rPr>
        <w:t>七、其他补充事宜：</w:t>
      </w:r>
    </w:p>
    <w:p>
      <w:pPr>
        <w:pStyle w:val="22"/>
        <w:spacing w:before="0" w:beforeAutospacing="0" w:after="0" w:afterAutospacing="0" w:line="360" w:lineRule="auto"/>
        <w:ind w:firstLine="480" w:firstLineChars="200"/>
        <w:jc w:val="both"/>
        <w:rPr>
          <w:bCs/>
        </w:rPr>
      </w:pPr>
      <w:r>
        <w:rPr>
          <w:rFonts w:hint="eastAsia"/>
          <w:bCs/>
        </w:rPr>
        <w:t>1、本项目采用不见面开标，投标人需要递交电子投标文件，无需递交纸质文件。</w:t>
      </w:r>
    </w:p>
    <w:p>
      <w:pPr>
        <w:pStyle w:val="22"/>
        <w:spacing w:before="0" w:beforeAutospacing="0" w:after="0" w:afterAutospacing="0" w:line="360" w:lineRule="auto"/>
        <w:ind w:firstLine="480" w:firstLineChars="200"/>
        <w:jc w:val="both"/>
        <w:rPr>
          <w:bCs/>
        </w:rPr>
      </w:pPr>
      <w:r>
        <w:rPr>
          <w:rFonts w:hint="eastAsia"/>
          <w:bCs/>
        </w:rPr>
        <w:t>2、投标文件的上传/递交截止时间（投标截止时间，下同）和地点见招标文件。加密电子投标文件（*.ZMDTF格式）应在投标截止时间前通过驻马店市公共资源交易电子交易平台（https://ggzy.zhumadian.gov.cn:8820/TPBidder）上传完成。</w:t>
      </w:r>
    </w:p>
    <w:p>
      <w:pPr>
        <w:pStyle w:val="22"/>
        <w:spacing w:before="0" w:beforeAutospacing="0" w:after="0" w:afterAutospacing="0" w:line="360" w:lineRule="auto"/>
        <w:ind w:firstLine="480" w:firstLineChars="200"/>
        <w:jc w:val="both"/>
        <w:rPr>
          <w:bCs/>
        </w:rPr>
      </w:pPr>
      <w:r>
        <w:rPr>
          <w:rFonts w:hint="eastAsia"/>
          <w:bCs/>
        </w:rPr>
        <w:t>3、本项目采用远程不见面交易的模式。开标当日，投标投标人无需到达开标现场，仅需在任意地点通过驻马店不见面开标系统（https://ggzy.zhumadian.gov.cn:9190/BidOpening/bidopeninghallaction/hall/login）及相应的配套硬件设备（摄像头、话筒、麦克风等），完成远程解密、文件传输、提疑澄清、开标唱标、结果公布等交互环节。投标投标人必须使用能正确解密投标文件的“CA锁”在规定的时间内完成远程解密，因投标投标人原因未能解密、解密失败或解密超时，视为投标投标人撤销其投标文件，系统内投标文件将被退回；因采购人原因或网上招投标平台发生故障，导致无法按时完成投标文件解密或开、评标工作无法进行的，可根据实际情况相应延迟解密时间或调整开、评标时间（友情提示：若投标投标人已领取副锁（含多把副锁）请注意正副锁的使用差别）。</w:t>
      </w:r>
    </w:p>
    <w:p>
      <w:pPr>
        <w:pStyle w:val="22"/>
        <w:spacing w:before="0" w:beforeAutospacing="0" w:after="0" w:afterAutospacing="0" w:line="360" w:lineRule="auto"/>
        <w:ind w:firstLine="480" w:firstLineChars="200"/>
        <w:jc w:val="both"/>
        <w:rPr>
          <w:bCs/>
        </w:rPr>
      </w:pPr>
      <w:r>
        <w:rPr>
          <w:rFonts w:hint="eastAsia"/>
          <w:bCs/>
        </w:rPr>
        <w:t>远程开标前，投标投标人务必在驻马店市公共资源交易电子交易平台（https://ggzy.zhumadian.gov.cn:8820/TPBidder）投标文件上传模块中使用“模拟解密”功能，验证本机远程自助解密环境。</w:t>
      </w:r>
    </w:p>
    <w:p>
      <w:pPr>
        <w:pStyle w:val="22"/>
        <w:spacing w:before="0" w:beforeAutospacing="0" w:after="0" w:afterAutospacing="0" w:line="360" w:lineRule="auto"/>
        <w:ind w:firstLine="480" w:firstLineChars="200"/>
        <w:jc w:val="both"/>
        <w:rPr>
          <w:bCs/>
        </w:rPr>
      </w:pPr>
      <w:r>
        <w:rPr>
          <w:rFonts w:hint="eastAsia"/>
          <w:bCs/>
        </w:rPr>
        <w:t>4、逾期上传/送达的或者未上传/未送达指定地点的投标文件，采购人不予受理。</w:t>
      </w:r>
    </w:p>
    <w:p>
      <w:pPr>
        <w:pStyle w:val="22"/>
        <w:spacing w:before="0" w:beforeAutospacing="0" w:after="0" w:afterAutospacing="0" w:line="360" w:lineRule="auto"/>
        <w:ind w:firstLine="480" w:firstLineChars="200"/>
        <w:jc w:val="both"/>
        <w:rPr>
          <w:bCs/>
        </w:rPr>
      </w:pPr>
      <w:r>
        <w:rPr>
          <w:rFonts w:hint="eastAsia"/>
          <w:bCs/>
        </w:rPr>
        <w:t>5、特别提醒：因驻马店不见面交易系统具备视频直播、语音通话等，对网络带宽及硬件要求相对较高的功能，故投标投标人在参与使用不见面交易系统开标的项目时，需确认是否满足如下要求：（1）网络要求：网络带宽4M以上。（2）硬件要求：电脑要求内存4G及以上，且需配套网络摄像头、麦克风、音箱等，并确保其均能正常运转。操作系统要求Windows7及以上，IE浏览器IE11及以上。（3）人员要求：对于参与驻马店不见面交易系统开标的投标企业代表，要求能熟练掌握电脑基础操作。不见面开标操作手册下载地址：</w:t>
      </w:r>
    </w:p>
    <w:p>
      <w:pPr>
        <w:pStyle w:val="22"/>
        <w:spacing w:before="0" w:beforeAutospacing="0" w:after="0" w:afterAutospacing="0" w:line="360" w:lineRule="auto"/>
        <w:ind w:firstLine="480" w:firstLineChars="200"/>
        <w:jc w:val="both"/>
        <w:rPr>
          <w:bCs/>
        </w:rPr>
      </w:pPr>
      <w:r>
        <w:rPr>
          <w:rFonts w:hint="eastAsia"/>
          <w:bCs/>
        </w:rPr>
        <w:t>（</w:t>
      </w:r>
      <w:r>
        <w:fldChar w:fldCharType="begin"/>
      </w:r>
      <w:r>
        <w:instrText xml:space="preserve"> HYPERLINK "http://www.zmdggzy.gov.cn/TPFront/InfoDetail/?InfoID=6e085538-6be5-4d25-80b2-12f5fc669ba1&amp;CategoryNum=026005" </w:instrText>
      </w:r>
      <w:r>
        <w:fldChar w:fldCharType="separate"/>
      </w:r>
      <w:r>
        <w:rPr>
          <w:rFonts w:hint="eastAsia"/>
        </w:rPr>
        <w:t>https://ggzy.zhumadian</w:t>
      </w:r>
      <w:r>
        <w:t>.gov.cn/TPFront/InfoDetail/?InfoID=6e085538-6be5-4d25-80b2-12f5fc669ba1&amp;CategoryNum=026005</w:t>
      </w:r>
      <w:r>
        <w:fldChar w:fldCharType="end"/>
      </w:r>
      <w:r>
        <w:rPr>
          <w:bCs/>
        </w:rPr>
        <w:t>)。</w:t>
      </w:r>
    </w:p>
    <w:p>
      <w:pPr>
        <w:pStyle w:val="22"/>
        <w:spacing w:before="0" w:beforeAutospacing="0" w:after="0" w:afterAutospacing="0" w:line="360" w:lineRule="auto"/>
        <w:ind w:firstLine="482" w:firstLineChars="200"/>
        <w:jc w:val="both"/>
        <w:rPr>
          <w:b/>
        </w:rPr>
      </w:pPr>
      <w:r>
        <w:rPr>
          <w:rFonts w:hint="eastAsia"/>
          <w:b/>
        </w:rPr>
        <w:t>八</w:t>
      </w:r>
      <w:r>
        <w:rPr>
          <w:b/>
        </w:rPr>
        <w:t>、</w:t>
      </w:r>
      <w:r>
        <w:rPr>
          <w:rFonts w:hint="eastAsia"/>
          <w:b/>
        </w:rPr>
        <w:t>凡对本次招标提出询问，请按照以下方式联系</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1、采购人信息</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名称：新蔡县自然资源局</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地址：新蔡县自然资源局（河南省新蔡县古吕街道办事处蔡州大道西侧）</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联系人：耿先生</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联系方式：</w:t>
      </w:r>
      <w:r>
        <w:rPr>
          <w:rFonts w:ascii="宋体" w:hAnsi="宋体" w:cs="宋体"/>
          <w:bCs/>
          <w:iCs/>
          <w:sz w:val="24"/>
        </w:rPr>
        <w:t>0396-5950025</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 xml:space="preserve">2.采购代理机构信息（如有） </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 xml:space="preserve">名称：河南省城投项目管理有限公司 </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地址：河南省郑州市中原区长椿路谦祥万和城E区B座1179号</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联系人：刘先生、毛先生</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联系方式：</w:t>
      </w:r>
      <w:bookmarkStart w:id="0" w:name="_GoBack"/>
      <w:r>
        <w:rPr>
          <w:rFonts w:ascii="宋体" w:hAnsi="宋体" w:cs="宋体"/>
          <w:bCs/>
          <w:iCs/>
          <w:sz w:val="24"/>
        </w:rPr>
        <w:t>0371-63337362、13592668196</w:t>
      </w:r>
      <w:bookmarkEnd w:id="0"/>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3.项目联系方式</w:t>
      </w:r>
    </w:p>
    <w:p>
      <w:pPr>
        <w:widowControl/>
        <w:spacing w:line="360" w:lineRule="auto"/>
        <w:ind w:firstLine="480" w:firstLineChars="200"/>
        <w:jc w:val="left"/>
        <w:rPr>
          <w:rFonts w:ascii="宋体" w:hAnsi="宋体" w:cs="宋体"/>
          <w:bCs/>
          <w:iCs/>
          <w:sz w:val="24"/>
        </w:rPr>
      </w:pPr>
      <w:r>
        <w:rPr>
          <w:rFonts w:hint="eastAsia" w:ascii="宋体" w:hAnsi="宋体" w:cs="宋体"/>
          <w:bCs/>
          <w:iCs/>
          <w:sz w:val="24"/>
        </w:rPr>
        <w:t>联系人：刘</w:t>
      </w:r>
      <w:r>
        <w:rPr>
          <w:rFonts w:ascii="宋体" w:hAnsi="宋体" w:cs="宋体"/>
          <w:bCs/>
          <w:iCs/>
          <w:sz w:val="24"/>
        </w:rPr>
        <w:t>先生、毛先生</w:t>
      </w:r>
      <w:r>
        <w:rPr>
          <w:rFonts w:hint="eastAsia" w:ascii="宋体" w:hAnsi="宋体" w:cs="宋体"/>
          <w:bCs/>
          <w:iCs/>
          <w:sz w:val="24"/>
        </w:rPr>
        <w:t xml:space="preserve">        </w:t>
      </w:r>
    </w:p>
    <w:p>
      <w:pPr>
        <w:widowControl/>
        <w:spacing w:line="360" w:lineRule="auto"/>
        <w:ind w:firstLine="480" w:firstLineChars="200"/>
        <w:jc w:val="left"/>
        <w:rPr>
          <w:b/>
          <w:bCs/>
          <w:sz w:val="24"/>
        </w:rPr>
      </w:pPr>
      <w:r>
        <w:rPr>
          <w:rFonts w:hint="eastAsia" w:ascii="宋体" w:hAnsi="宋体" w:cs="宋体"/>
          <w:bCs/>
          <w:iCs/>
          <w:sz w:val="24"/>
        </w:rPr>
        <w:t>联系方式：</w:t>
      </w:r>
      <w:r>
        <w:rPr>
          <w:rFonts w:ascii="宋体" w:hAnsi="宋体" w:cs="宋体"/>
          <w:bCs/>
          <w:iCs/>
          <w:sz w:val="24"/>
        </w:rPr>
        <w:t>0371-63337362、13592668196</w:t>
      </w:r>
    </w:p>
    <w:p>
      <w:pPr>
        <w:pStyle w:val="2"/>
        <w:jc w:val="both"/>
      </w:pPr>
    </w:p>
    <w:sectPr>
      <w:footerReference r:id="rId3" w:type="firs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monospace">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2646704"/>
      <w:docPartObj>
        <w:docPartGallery w:val="AutoText"/>
      </w:docPartObj>
    </w:sdtPr>
    <w:sdtContent>
      <w:p>
        <w:pPr>
          <w:pStyle w:val="17"/>
          <w:jc w:val="center"/>
        </w:pPr>
        <w:r>
          <w:fldChar w:fldCharType="begin"/>
        </w:r>
        <w:r>
          <w:instrText xml:space="preserve">PAGE   \* MERGEFORMAT</w:instrText>
        </w:r>
        <w:r>
          <w:fldChar w:fldCharType="separate"/>
        </w:r>
        <w:r>
          <w:rPr>
            <w:lang w:val="zh-CN"/>
          </w:rPr>
          <w:t>51</w:t>
        </w:r>
        <w:r>
          <w:fldChar w:fldCharType="end"/>
        </w:r>
      </w:p>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5"/>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3YzI3MzEzNDFjMTc4ZjYxMmM5NTBkZTYxYTBiZWIifQ=="/>
  </w:docVars>
  <w:rsids>
    <w:rsidRoot w:val="00DF0D10"/>
    <w:rsid w:val="00021B51"/>
    <w:rsid w:val="0003457C"/>
    <w:rsid w:val="00041437"/>
    <w:rsid w:val="000422D1"/>
    <w:rsid w:val="00042766"/>
    <w:rsid w:val="00050AF9"/>
    <w:rsid w:val="000544FD"/>
    <w:rsid w:val="0005496B"/>
    <w:rsid w:val="00061959"/>
    <w:rsid w:val="00074A78"/>
    <w:rsid w:val="000766B4"/>
    <w:rsid w:val="000B01C6"/>
    <w:rsid w:val="000B5D4F"/>
    <w:rsid w:val="000B7816"/>
    <w:rsid w:val="000C22B7"/>
    <w:rsid w:val="000D77C6"/>
    <w:rsid w:val="000E6D8A"/>
    <w:rsid w:val="000F4BF3"/>
    <w:rsid w:val="000F5813"/>
    <w:rsid w:val="00106AD2"/>
    <w:rsid w:val="00112330"/>
    <w:rsid w:val="00122504"/>
    <w:rsid w:val="001277F4"/>
    <w:rsid w:val="00136AC6"/>
    <w:rsid w:val="00152CF8"/>
    <w:rsid w:val="0016633C"/>
    <w:rsid w:val="00166B20"/>
    <w:rsid w:val="0016759F"/>
    <w:rsid w:val="00172288"/>
    <w:rsid w:val="00173379"/>
    <w:rsid w:val="0017633A"/>
    <w:rsid w:val="001A68F9"/>
    <w:rsid w:val="001B6ED5"/>
    <w:rsid w:val="001C1D24"/>
    <w:rsid w:val="001D42EB"/>
    <w:rsid w:val="001E2CEA"/>
    <w:rsid w:val="001F6344"/>
    <w:rsid w:val="00203256"/>
    <w:rsid w:val="00213A78"/>
    <w:rsid w:val="00214BEA"/>
    <w:rsid w:val="00215C21"/>
    <w:rsid w:val="002454E0"/>
    <w:rsid w:val="002548EF"/>
    <w:rsid w:val="00267EFF"/>
    <w:rsid w:val="00271048"/>
    <w:rsid w:val="00277A29"/>
    <w:rsid w:val="00286659"/>
    <w:rsid w:val="00290702"/>
    <w:rsid w:val="002910FE"/>
    <w:rsid w:val="002A1883"/>
    <w:rsid w:val="002C36BF"/>
    <w:rsid w:val="002C4D16"/>
    <w:rsid w:val="002D0130"/>
    <w:rsid w:val="002D1CEA"/>
    <w:rsid w:val="002D63F3"/>
    <w:rsid w:val="002E4C03"/>
    <w:rsid w:val="002F6CDD"/>
    <w:rsid w:val="0033069F"/>
    <w:rsid w:val="00330A50"/>
    <w:rsid w:val="00337898"/>
    <w:rsid w:val="00346483"/>
    <w:rsid w:val="00346CE0"/>
    <w:rsid w:val="00354E0E"/>
    <w:rsid w:val="0035656F"/>
    <w:rsid w:val="00366991"/>
    <w:rsid w:val="00384284"/>
    <w:rsid w:val="00387C55"/>
    <w:rsid w:val="003A506E"/>
    <w:rsid w:val="003A6DCE"/>
    <w:rsid w:val="003B1F0F"/>
    <w:rsid w:val="003B7234"/>
    <w:rsid w:val="003C04F7"/>
    <w:rsid w:val="003C550C"/>
    <w:rsid w:val="003C6555"/>
    <w:rsid w:val="003D1681"/>
    <w:rsid w:val="003E25BD"/>
    <w:rsid w:val="003F04CD"/>
    <w:rsid w:val="003F04E7"/>
    <w:rsid w:val="00400D35"/>
    <w:rsid w:val="00403783"/>
    <w:rsid w:val="0040746F"/>
    <w:rsid w:val="00423DF9"/>
    <w:rsid w:val="0044376A"/>
    <w:rsid w:val="00450339"/>
    <w:rsid w:val="00455AED"/>
    <w:rsid w:val="004617D8"/>
    <w:rsid w:val="004677DF"/>
    <w:rsid w:val="00481C60"/>
    <w:rsid w:val="0049304A"/>
    <w:rsid w:val="004A5247"/>
    <w:rsid w:val="004B5959"/>
    <w:rsid w:val="004B6E00"/>
    <w:rsid w:val="004C06DE"/>
    <w:rsid w:val="004C2A65"/>
    <w:rsid w:val="004C476A"/>
    <w:rsid w:val="004D3719"/>
    <w:rsid w:val="004E2188"/>
    <w:rsid w:val="004F0ECC"/>
    <w:rsid w:val="005031C2"/>
    <w:rsid w:val="00510045"/>
    <w:rsid w:val="005126DA"/>
    <w:rsid w:val="005174BA"/>
    <w:rsid w:val="00532D75"/>
    <w:rsid w:val="0053339B"/>
    <w:rsid w:val="0053407A"/>
    <w:rsid w:val="00545F49"/>
    <w:rsid w:val="00551218"/>
    <w:rsid w:val="00554FFA"/>
    <w:rsid w:val="00561DF2"/>
    <w:rsid w:val="0056640B"/>
    <w:rsid w:val="00566741"/>
    <w:rsid w:val="0057224E"/>
    <w:rsid w:val="00575628"/>
    <w:rsid w:val="00575FD1"/>
    <w:rsid w:val="00583949"/>
    <w:rsid w:val="00585D1B"/>
    <w:rsid w:val="005B1A7A"/>
    <w:rsid w:val="005B1E3C"/>
    <w:rsid w:val="005B7520"/>
    <w:rsid w:val="005C05BB"/>
    <w:rsid w:val="005C0793"/>
    <w:rsid w:val="005F17B7"/>
    <w:rsid w:val="005F3CE2"/>
    <w:rsid w:val="006006F0"/>
    <w:rsid w:val="00603134"/>
    <w:rsid w:val="00605F24"/>
    <w:rsid w:val="00613AC1"/>
    <w:rsid w:val="00616FD2"/>
    <w:rsid w:val="006228A9"/>
    <w:rsid w:val="00630116"/>
    <w:rsid w:val="006321D6"/>
    <w:rsid w:val="00651EEC"/>
    <w:rsid w:val="00654EA7"/>
    <w:rsid w:val="00656F3E"/>
    <w:rsid w:val="00663431"/>
    <w:rsid w:val="0067151F"/>
    <w:rsid w:val="00671DE1"/>
    <w:rsid w:val="0067316E"/>
    <w:rsid w:val="00685CF9"/>
    <w:rsid w:val="00690CD0"/>
    <w:rsid w:val="00696070"/>
    <w:rsid w:val="006A1E0C"/>
    <w:rsid w:val="006C296F"/>
    <w:rsid w:val="006E32F5"/>
    <w:rsid w:val="006F5A24"/>
    <w:rsid w:val="007041FE"/>
    <w:rsid w:val="007042AB"/>
    <w:rsid w:val="00724EE0"/>
    <w:rsid w:val="0072663A"/>
    <w:rsid w:val="00727EFD"/>
    <w:rsid w:val="00742E7B"/>
    <w:rsid w:val="0075580C"/>
    <w:rsid w:val="00760D1B"/>
    <w:rsid w:val="00761ECC"/>
    <w:rsid w:val="007638C5"/>
    <w:rsid w:val="00767DEE"/>
    <w:rsid w:val="00774DE8"/>
    <w:rsid w:val="007772CC"/>
    <w:rsid w:val="00782F57"/>
    <w:rsid w:val="0078503A"/>
    <w:rsid w:val="007A140E"/>
    <w:rsid w:val="007A4983"/>
    <w:rsid w:val="007B18B0"/>
    <w:rsid w:val="007B4DF4"/>
    <w:rsid w:val="007B60A5"/>
    <w:rsid w:val="007B6DB9"/>
    <w:rsid w:val="007E1DED"/>
    <w:rsid w:val="007E3394"/>
    <w:rsid w:val="007F0148"/>
    <w:rsid w:val="007F0198"/>
    <w:rsid w:val="00803705"/>
    <w:rsid w:val="008054F7"/>
    <w:rsid w:val="00813746"/>
    <w:rsid w:val="008173E9"/>
    <w:rsid w:val="0083472E"/>
    <w:rsid w:val="00840B64"/>
    <w:rsid w:val="0084311F"/>
    <w:rsid w:val="00844FF6"/>
    <w:rsid w:val="00851EC7"/>
    <w:rsid w:val="00852415"/>
    <w:rsid w:val="00853DCE"/>
    <w:rsid w:val="0086725B"/>
    <w:rsid w:val="00867582"/>
    <w:rsid w:val="00876196"/>
    <w:rsid w:val="00876319"/>
    <w:rsid w:val="008811D7"/>
    <w:rsid w:val="00884353"/>
    <w:rsid w:val="008948DA"/>
    <w:rsid w:val="008A4005"/>
    <w:rsid w:val="008B67FB"/>
    <w:rsid w:val="008D01D6"/>
    <w:rsid w:val="00910538"/>
    <w:rsid w:val="00911CDF"/>
    <w:rsid w:val="00917E19"/>
    <w:rsid w:val="00933D84"/>
    <w:rsid w:val="00934822"/>
    <w:rsid w:val="0097124E"/>
    <w:rsid w:val="00974FC6"/>
    <w:rsid w:val="009759DE"/>
    <w:rsid w:val="0097681B"/>
    <w:rsid w:val="00985B71"/>
    <w:rsid w:val="009904B0"/>
    <w:rsid w:val="00993F1F"/>
    <w:rsid w:val="009A00EF"/>
    <w:rsid w:val="009A089B"/>
    <w:rsid w:val="009A4694"/>
    <w:rsid w:val="009B3820"/>
    <w:rsid w:val="009D6545"/>
    <w:rsid w:val="009E01B4"/>
    <w:rsid w:val="009E3BF2"/>
    <w:rsid w:val="009E48B8"/>
    <w:rsid w:val="00A02741"/>
    <w:rsid w:val="00A17011"/>
    <w:rsid w:val="00A37338"/>
    <w:rsid w:val="00A43A59"/>
    <w:rsid w:val="00A50070"/>
    <w:rsid w:val="00A61223"/>
    <w:rsid w:val="00A66C23"/>
    <w:rsid w:val="00A71865"/>
    <w:rsid w:val="00A74AE3"/>
    <w:rsid w:val="00A7796F"/>
    <w:rsid w:val="00A933CB"/>
    <w:rsid w:val="00AA3F3A"/>
    <w:rsid w:val="00AB4BE0"/>
    <w:rsid w:val="00AC097F"/>
    <w:rsid w:val="00AC54BC"/>
    <w:rsid w:val="00AC6569"/>
    <w:rsid w:val="00AC7F24"/>
    <w:rsid w:val="00AD7BF0"/>
    <w:rsid w:val="00AE1717"/>
    <w:rsid w:val="00AE4D9D"/>
    <w:rsid w:val="00AF08E0"/>
    <w:rsid w:val="00AF23BB"/>
    <w:rsid w:val="00B11735"/>
    <w:rsid w:val="00B117D9"/>
    <w:rsid w:val="00B1483C"/>
    <w:rsid w:val="00B21267"/>
    <w:rsid w:val="00B44826"/>
    <w:rsid w:val="00B45950"/>
    <w:rsid w:val="00B52D74"/>
    <w:rsid w:val="00B60895"/>
    <w:rsid w:val="00B632D9"/>
    <w:rsid w:val="00B85AE0"/>
    <w:rsid w:val="00B86B9F"/>
    <w:rsid w:val="00B90567"/>
    <w:rsid w:val="00B951F1"/>
    <w:rsid w:val="00BD31AD"/>
    <w:rsid w:val="00BF7F81"/>
    <w:rsid w:val="00C03F10"/>
    <w:rsid w:val="00C1054B"/>
    <w:rsid w:val="00C17BE0"/>
    <w:rsid w:val="00C36175"/>
    <w:rsid w:val="00C36EB8"/>
    <w:rsid w:val="00C45B3F"/>
    <w:rsid w:val="00C46848"/>
    <w:rsid w:val="00C6174B"/>
    <w:rsid w:val="00C626A6"/>
    <w:rsid w:val="00C631E5"/>
    <w:rsid w:val="00C63557"/>
    <w:rsid w:val="00C65F77"/>
    <w:rsid w:val="00C66CCF"/>
    <w:rsid w:val="00C76E27"/>
    <w:rsid w:val="00C925FF"/>
    <w:rsid w:val="00C96D6B"/>
    <w:rsid w:val="00CA4F85"/>
    <w:rsid w:val="00CC2806"/>
    <w:rsid w:val="00CC300A"/>
    <w:rsid w:val="00CC3911"/>
    <w:rsid w:val="00CC71B7"/>
    <w:rsid w:val="00CD5326"/>
    <w:rsid w:val="00CE46BB"/>
    <w:rsid w:val="00CF3C33"/>
    <w:rsid w:val="00CF56E8"/>
    <w:rsid w:val="00CF628E"/>
    <w:rsid w:val="00CF6578"/>
    <w:rsid w:val="00D111C5"/>
    <w:rsid w:val="00D13902"/>
    <w:rsid w:val="00D20C20"/>
    <w:rsid w:val="00D5318F"/>
    <w:rsid w:val="00D60A9C"/>
    <w:rsid w:val="00D63097"/>
    <w:rsid w:val="00D7024B"/>
    <w:rsid w:val="00D71DD8"/>
    <w:rsid w:val="00D727BA"/>
    <w:rsid w:val="00D81EBD"/>
    <w:rsid w:val="00D827AB"/>
    <w:rsid w:val="00D9104F"/>
    <w:rsid w:val="00DB08FE"/>
    <w:rsid w:val="00DB34CC"/>
    <w:rsid w:val="00DB3840"/>
    <w:rsid w:val="00DB503F"/>
    <w:rsid w:val="00DB6670"/>
    <w:rsid w:val="00DB6781"/>
    <w:rsid w:val="00DC2145"/>
    <w:rsid w:val="00DF0D10"/>
    <w:rsid w:val="00DF16EF"/>
    <w:rsid w:val="00DF5B5E"/>
    <w:rsid w:val="00E079AB"/>
    <w:rsid w:val="00E116EE"/>
    <w:rsid w:val="00E14034"/>
    <w:rsid w:val="00E2240F"/>
    <w:rsid w:val="00E3011B"/>
    <w:rsid w:val="00E375DE"/>
    <w:rsid w:val="00E542B0"/>
    <w:rsid w:val="00E5745C"/>
    <w:rsid w:val="00E7561B"/>
    <w:rsid w:val="00E80C19"/>
    <w:rsid w:val="00E921E4"/>
    <w:rsid w:val="00E9351D"/>
    <w:rsid w:val="00E94A96"/>
    <w:rsid w:val="00EA1D6A"/>
    <w:rsid w:val="00EA2E5B"/>
    <w:rsid w:val="00EA5392"/>
    <w:rsid w:val="00EB1F96"/>
    <w:rsid w:val="00EE0F41"/>
    <w:rsid w:val="00EE3342"/>
    <w:rsid w:val="00EE4392"/>
    <w:rsid w:val="00F035F7"/>
    <w:rsid w:val="00F07226"/>
    <w:rsid w:val="00F1057C"/>
    <w:rsid w:val="00F16F88"/>
    <w:rsid w:val="00F4484A"/>
    <w:rsid w:val="00F4632A"/>
    <w:rsid w:val="00F47E90"/>
    <w:rsid w:val="00F53A4B"/>
    <w:rsid w:val="00F62101"/>
    <w:rsid w:val="00F63EA9"/>
    <w:rsid w:val="00F75027"/>
    <w:rsid w:val="00F8128E"/>
    <w:rsid w:val="00F90842"/>
    <w:rsid w:val="00F94EDE"/>
    <w:rsid w:val="00F953F9"/>
    <w:rsid w:val="00F962BD"/>
    <w:rsid w:val="00FA2C9B"/>
    <w:rsid w:val="00FA42BD"/>
    <w:rsid w:val="00FB1E2A"/>
    <w:rsid w:val="00FB2277"/>
    <w:rsid w:val="00FB39CD"/>
    <w:rsid w:val="00FB585B"/>
    <w:rsid w:val="00FB7A37"/>
    <w:rsid w:val="00FC0758"/>
    <w:rsid w:val="00FC0B2A"/>
    <w:rsid w:val="00FC46AB"/>
    <w:rsid w:val="00FE6DB6"/>
    <w:rsid w:val="0141278B"/>
    <w:rsid w:val="01544EDB"/>
    <w:rsid w:val="01992470"/>
    <w:rsid w:val="01D55085"/>
    <w:rsid w:val="020C4CE7"/>
    <w:rsid w:val="021F723B"/>
    <w:rsid w:val="02D93E27"/>
    <w:rsid w:val="02EF7BF6"/>
    <w:rsid w:val="030D5034"/>
    <w:rsid w:val="031B5F6E"/>
    <w:rsid w:val="034A6A3F"/>
    <w:rsid w:val="036F2A23"/>
    <w:rsid w:val="03BE7AAE"/>
    <w:rsid w:val="048113F3"/>
    <w:rsid w:val="0494056D"/>
    <w:rsid w:val="04F85B86"/>
    <w:rsid w:val="05563267"/>
    <w:rsid w:val="05EE5E25"/>
    <w:rsid w:val="06727ABD"/>
    <w:rsid w:val="06B3120A"/>
    <w:rsid w:val="07157EC1"/>
    <w:rsid w:val="077837B0"/>
    <w:rsid w:val="07BE2993"/>
    <w:rsid w:val="07FD40D7"/>
    <w:rsid w:val="082152DC"/>
    <w:rsid w:val="084E35BF"/>
    <w:rsid w:val="08627938"/>
    <w:rsid w:val="08945845"/>
    <w:rsid w:val="08A56AC1"/>
    <w:rsid w:val="08A748A3"/>
    <w:rsid w:val="08F467E3"/>
    <w:rsid w:val="09122F3D"/>
    <w:rsid w:val="094D0313"/>
    <w:rsid w:val="0A264659"/>
    <w:rsid w:val="0A96550C"/>
    <w:rsid w:val="0B1E0175"/>
    <w:rsid w:val="0B9D675D"/>
    <w:rsid w:val="0BC511DE"/>
    <w:rsid w:val="0C4B3886"/>
    <w:rsid w:val="0CF83F9E"/>
    <w:rsid w:val="0D5D70E8"/>
    <w:rsid w:val="0DA22602"/>
    <w:rsid w:val="0DFB0264"/>
    <w:rsid w:val="0E0F46AC"/>
    <w:rsid w:val="0E3F3599"/>
    <w:rsid w:val="0F2A427E"/>
    <w:rsid w:val="0FBC3147"/>
    <w:rsid w:val="0FDB706A"/>
    <w:rsid w:val="0FF413FB"/>
    <w:rsid w:val="100104ED"/>
    <w:rsid w:val="10577A51"/>
    <w:rsid w:val="10DC2F69"/>
    <w:rsid w:val="11333889"/>
    <w:rsid w:val="11C01CFF"/>
    <w:rsid w:val="13031039"/>
    <w:rsid w:val="135D7869"/>
    <w:rsid w:val="13694DDE"/>
    <w:rsid w:val="1380697B"/>
    <w:rsid w:val="13C05A37"/>
    <w:rsid w:val="142B0848"/>
    <w:rsid w:val="146F7C0E"/>
    <w:rsid w:val="14994E89"/>
    <w:rsid w:val="14AC065D"/>
    <w:rsid w:val="14D25562"/>
    <w:rsid w:val="14DB0A8B"/>
    <w:rsid w:val="15BA4555"/>
    <w:rsid w:val="167C58A2"/>
    <w:rsid w:val="16E43C51"/>
    <w:rsid w:val="170A0AC1"/>
    <w:rsid w:val="170B7F04"/>
    <w:rsid w:val="176559A1"/>
    <w:rsid w:val="17722033"/>
    <w:rsid w:val="17817C1E"/>
    <w:rsid w:val="17C315CA"/>
    <w:rsid w:val="17DC0395"/>
    <w:rsid w:val="18097D62"/>
    <w:rsid w:val="18235046"/>
    <w:rsid w:val="184B52E0"/>
    <w:rsid w:val="18B7265A"/>
    <w:rsid w:val="18B920A7"/>
    <w:rsid w:val="191E7362"/>
    <w:rsid w:val="19BF5BF6"/>
    <w:rsid w:val="1A2C2DFE"/>
    <w:rsid w:val="1A3F27E4"/>
    <w:rsid w:val="1AF84698"/>
    <w:rsid w:val="1B0818E3"/>
    <w:rsid w:val="1B155973"/>
    <w:rsid w:val="1B437044"/>
    <w:rsid w:val="1B5C528B"/>
    <w:rsid w:val="1BCA0B5E"/>
    <w:rsid w:val="1C0A6255"/>
    <w:rsid w:val="1C321CBB"/>
    <w:rsid w:val="1C6940BC"/>
    <w:rsid w:val="1C8D4E3B"/>
    <w:rsid w:val="1CDE48E1"/>
    <w:rsid w:val="1CF96DB0"/>
    <w:rsid w:val="1D7C1255"/>
    <w:rsid w:val="1D7D4391"/>
    <w:rsid w:val="1DCE1C55"/>
    <w:rsid w:val="1DFE6338"/>
    <w:rsid w:val="1E0A74D8"/>
    <w:rsid w:val="1E1D56A5"/>
    <w:rsid w:val="1EBB0E52"/>
    <w:rsid w:val="1F7B3849"/>
    <w:rsid w:val="1FA15C2D"/>
    <w:rsid w:val="20200BE8"/>
    <w:rsid w:val="20955963"/>
    <w:rsid w:val="213D01C3"/>
    <w:rsid w:val="214A325E"/>
    <w:rsid w:val="218912A4"/>
    <w:rsid w:val="218A65DF"/>
    <w:rsid w:val="21B07EDE"/>
    <w:rsid w:val="21B72450"/>
    <w:rsid w:val="21F322E0"/>
    <w:rsid w:val="225B7F48"/>
    <w:rsid w:val="2262103E"/>
    <w:rsid w:val="229332A6"/>
    <w:rsid w:val="229B3264"/>
    <w:rsid w:val="22B853EA"/>
    <w:rsid w:val="22E40E42"/>
    <w:rsid w:val="22E75B32"/>
    <w:rsid w:val="2336557E"/>
    <w:rsid w:val="23495532"/>
    <w:rsid w:val="24565A59"/>
    <w:rsid w:val="2481058E"/>
    <w:rsid w:val="24A30599"/>
    <w:rsid w:val="24A51D75"/>
    <w:rsid w:val="24FB493A"/>
    <w:rsid w:val="255D690A"/>
    <w:rsid w:val="256F24DC"/>
    <w:rsid w:val="25764BDA"/>
    <w:rsid w:val="257746C6"/>
    <w:rsid w:val="26274F69"/>
    <w:rsid w:val="264F2E1D"/>
    <w:rsid w:val="265A4006"/>
    <w:rsid w:val="267C6A1A"/>
    <w:rsid w:val="26AF3988"/>
    <w:rsid w:val="27003DB6"/>
    <w:rsid w:val="27132D43"/>
    <w:rsid w:val="2719681B"/>
    <w:rsid w:val="27590392"/>
    <w:rsid w:val="27704878"/>
    <w:rsid w:val="277F5534"/>
    <w:rsid w:val="27CE71F9"/>
    <w:rsid w:val="28513827"/>
    <w:rsid w:val="28D16C55"/>
    <w:rsid w:val="293771A2"/>
    <w:rsid w:val="295F3CC4"/>
    <w:rsid w:val="29606B5E"/>
    <w:rsid w:val="29AE7EB0"/>
    <w:rsid w:val="29F720A0"/>
    <w:rsid w:val="2A3F2036"/>
    <w:rsid w:val="2A6567F3"/>
    <w:rsid w:val="2A8166E7"/>
    <w:rsid w:val="2A96333A"/>
    <w:rsid w:val="2B4F1C70"/>
    <w:rsid w:val="2B816761"/>
    <w:rsid w:val="2BDE16F2"/>
    <w:rsid w:val="2C1D0CBB"/>
    <w:rsid w:val="2CBC4168"/>
    <w:rsid w:val="2CC674D1"/>
    <w:rsid w:val="2CD366D4"/>
    <w:rsid w:val="2CD463DE"/>
    <w:rsid w:val="2D04474D"/>
    <w:rsid w:val="2D8108F0"/>
    <w:rsid w:val="2DF35A2A"/>
    <w:rsid w:val="2E330F1D"/>
    <w:rsid w:val="2E56531D"/>
    <w:rsid w:val="2F1236A4"/>
    <w:rsid w:val="2F4B079E"/>
    <w:rsid w:val="2FB0577D"/>
    <w:rsid w:val="301E16F1"/>
    <w:rsid w:val="302D729E"/>
    <w:rsid w:val="303A0E49"/>
    <w:rsid w:val="30467833"/>
    <w:rsid w:val="31023AC7"/>
    <w:rsid w:val="3150593A"/>
    <w:rsid w:val="31740750"/>
    <w:rsid w:val="31870C1D"/>
    <w:rsid w:val="319231C2"/>
    <w:rsid w:val="31B13926"/>
    <w:rsid w:val="3227645D"/>
    <w:rsid w:val="327E776B"/>
    <w:rsid w:val="32D4492A"/>
    <w:rsid w:val="33857C65"/>
    <w:rsid w:val="33C52377"/>
    <w:rsid w:val="341C5919"/>
    <w:rsid w:val="34703364"/>
    <w:rsid w:val="34C92C8F"/>
    <w:rsid w:val="3648146F"/>
    <w:rsid w:val="364A15FA"/>
    <w:rsid w:val="3689350B"/>
    <w:rsid w:val="36C9553D"/>
    <w:rsid w:val="36D91A0A"/>
    <w:rsid w:val="370B237E"/>
    <w:rsid w:val="376A3B1A"/>
    <w:rsid w:val="37AB1A05"/>
    <w:rsid w:val="385201EA"/>
    <w:rsid w:val="3870358C"/>
    <w:rsid w:val="38AA20AC"/>
    <w:rsid w:val="39350EFD"/>
    <w:rsid w:val="39931846"/>
    <w:rsid w:val="39946760"/>
    <w:rsid w:val="3A075548"/>
    <w:rsid w:val="3A417ABC"/>
    <w:rsid w:val="3A797543"/>
    <w:rsid w:val="3A9726C8"/>
    <w:rsid w:val="3AC52EF5"/>
    <w:rsid w:val="3AC802EF"/>
    <w:rsid w:val="3ADB34D5"/>
    <w:rsid w:val="3ADC46ED"/>
    <w:rsid w:val="3AE007BA"/>
    <w:rsid w:val="3AF52CD3"/>
    <w:rsid w:val="3B072FC2"/>
    <w:rsid w:val="3BDA29D0"/>
    <w:rsid w:val="3C362702"/>
    <w:rsid w:val="3C5F2378"/>
    <w:rsid w:val="3C8B1B79"/>
    <w:rsid w:val="3CC8286D"/>
    <w:rsid w:val="3CE90C13"/>
    <w:rsid w:val="3D384F45"/>
    <w:rsid w:val="3D927649"/>
    <w:rsid w:val="3D9530A8"/>
    <w:rsid w:val="3E3824F5"/>
    <w:rsid w:val="3E584F26"/>
    <w:rsid w:val="3E6B5B61"/>
    <w:rsid w:val="3E8544D7"/>
    <w:rsid w:val="3EBB1215"/>
    <w:rsid w:val="3EC9347D"/>
    <w:rsid w:val="3FA07F89"/>
    <w:rsid w:val="3FD017EB"/>
    <w:rsid w:val="40422587"/>
    <w:rsid w:val="40502344"/>
    <w:rsid w:val="40555095"/>
    <w:rsid w:val="40626227"/>
    <w:rsid w:val="408C48C6"/>
    <w:rsid w:val="40BF46FC"/>
    <w:rsid w:val="40D44DC3"/>
    <w:rsid w:val="40E96373"/>
    <w:rsid w:val="41061FCD"/>
    <w:rsid w:val="412E6811"/>
    <w:rsid w:val="413E5538"/>
    <w:rsid w:val="4161059D"/>
    <w:rsid w:val="41B0558C"/>
    <w:rsid w:val="41EE52C2"/>
    <w:rsid w:val="424A3D9A"/>
    <w:rsid w:val="42591E95"/>
    <w:rsid w:val="42DF44B3"/>
    <w:rsid w:val="43752EA3"/>
    <w:rsid w:val="437B7233"/>
    <w:rsid w:val="437D7979"/>
    <w:rsid w:val="43D02B97"/>
    <w:rsid w:val="441078C7"/>
    <w:rsid w:val="44B3415E"/>
    <w:rsid w:val="450D2F9F"/>
    <w:rsid w:val="451F204F"/>
    <w:rsid w:val="45A00654"/>
    <w:rsid w:val="45A9230A"/>
    <w:rsid w:val="45AB43CD"/>
    <w:rsid w:val="46225BDB"/>
    <w:rsid w:val="462872B7"/>
    <w:rsid w:val="4637288E"/>
    <w:rsid w:val="463D3C22"/>
    <w:rsid w:val="464015DC"/>
    <w:rsid w:val="46496788"/>
    <w:rsid w:val="46650D06"/>
    <w:rsid w:val="467352AF"/>
    <w:rsid w:val="468379D1"/>
    <w:rsid w:val="46CB0189"/>
    <w:rsid w:val="47123691"/>
    <w:rsid w:val="4732071F"/>
    <w:rsid w:val="4766193D"/>
    <w:rsid w:val="47A26E59"/>
    <w:rsid w:val="47C07FC2"/>
    <w:rsid w:val="47C4713A"/>
    <w:rsid w:val="48361B6A"/>
    <w:rsid w:val="484F2D0F"/>
    <w:rsid w:val="4889543F"/>
    <w:rsid w:val="48AB78F8"/>
    <w:rsid w:val="49355AB8"/>
    <w:rsid w:val="49357B96"/>
    <w:rsid w:val="497822A3"/>
    <w:rsid w:val="498D2D0D"/>
    <w:rsid w:val="499E4B13"/>
    <w:rsid w:val="49B068A5"/>
    <w:rsid w:val="49D4280C"/>
    <w:rsid w:val="4A190B67"/>
    <w:rsid w:val="4A777A7F"/>
    <w:rsid w:val="4B3809D8"/>
    <w:rsid w:val="4B7613E1"/>
    <w:rsid w:val="4BCB592E"/>
    <w:rsid w:val="4BD022D5"/>
    <w:rsid w:val="4C4C15E9"/>
    <w:rsid w:val="4CAC4B0F"/>
    <w:rsid w:val="4D144771"/>
    <w:rsid w:val="4DD11C08"/>
    <w:rsid w:val="4E6A1991"/>
    <w:rsid w:val="4EBB579E"/>
    <w:rsid w:val="4EC54E1A"/>
    <w:rsid w:val="4EE01F4D"/>
    <w:rsid w:val="4F173BCC"/>
    <w:rsid w:val="4F1D44D0"/>
    <w:rsid w:val="4F9947C5"/>
    <w:rsid w:val="50115091"/>
    <w:rsid w:val="5074395C"/>
    <w:rsid w:val="50772144"/>
    <w:rsid w:val="50E24CFA"/>
    <w:rsid w:val="51065A0E"/>
    <w:rsid w:val="512D302A"/>
    <w:rsid w:val="515B7997"/>
    <w:rsid w:val="515E5A21"/>
    <w:rsid w:val="519645BF"/>
    <w:rsid w:val="51EE54C8"/>
    <w:rsid w:val="52110808"/>
    <w:rsid w:val="532548CE"/>
    <w:rsid w:val="534559F4"/>
    <w:rsid w:val="535970F7"/>
    <w:rsid w:val="53660F5A"/>
    <w:rsid w:val="53C71663"/>
    <w:rsid w:val="53F63B22"/>
    <w:rsid w:val="53FB0E07"/>
    <w:rsid w:val="54203A33"/>
    <w:rsid w:val="54797C96"/>
    <w:rsid w:val="54CE5AF7"/>
    <w:rsid w:val="552D3612"/>
    <w:rsid w:val="55851E19"/>
    <w:rsid w:val="55ED19D9"/>
    <w:rsid w:val="56A71BD0"/>
    <w:rsid w:val="56C82C37"/>
    <w:rsid w:val="56E276B7"/>
    <w:rsid w:val="56F65B3F"/>
    <w:rsid w:val="573F7551"/>
    <w:rsid w:val="582C1164"/>
    <w:rsid w:val="588542FC"/>
    <w:rsid w:val="58B652DD"/>
    <w:rsid w:val="591D6BD7"/>
    <w:rsid w:val="592C4A19"/>
    <w:rsid w:val="59A50738"/>
    <w:rsid w:val="59BF24F3"/>
    <w:rsid w:val="59FB15E1"/>
    <w:rsid w:val="5A2225DD"/>
    <w:rsid w:val="5A2B3EF6"/>
    <w:rsid w:val="5AB2528A"/>
    <w:rsid w:val="5ACC7530"/>
    <w:rsid w:val="5AE43B31"/>
    <w:rsid w:val="5AF974AE"/>
    <w:rsid w:val="5B21162A"/>
    <w:rsid w:val="5B5D419F"/>
    <w:rsid w:val="5B612681"/>
    <w:rsid w:val="5B6C5663"/>
    <w:rsid w:val="5BC85778"/>
    <w:rsid w:val="5C136129"/>
    <w:rsid w:val="5C237F2C"/>
    <w:rsid w:val="5CC1792C"/>
    <w:rsid w:val="5D24717E"/>
    <w:rsid w:val="5DA20A18"/>
    <w:rsid w:val="5DB00139"/>
    <w:rsid w:val="5DB1091D"/>
    <w:rsid w:val="5DF147F6"/>
    <w:rsid w:val="5EA53990"/>
    <w:rsid w:val="5EAF519E"/>
    <w:rsid w:val="5ED055AF"/>
    <w:rsid w:val="5EF77E55"/>
    <w:rsid w:val="5F021F43"/>
    <w:rsid w:val="5F0239B3"/>
    <w:rsid w:val="5F3163AA"/>
    <w:rsid w:val="5F593DD7"/>
    <w:rsid w:val="5FA874DA"/>
    <w:rsid w:val="60A8472B"/>
    <w:rsid w:val="60C93E3E"/>
    <w:rsid w:val="60F44209"/>
    <w:rsid w:val="613914C7"/>
    <w:rsid w:val="61513A4F"/>
    <w:rsid w:val="61545619"/>
    <w:rsid w:val="617B3EEA"/>
    <w:rsid w:val="6183737E"/>
    <w:rsid w:val="618E7E20"/>
    <w:rsid w:val="6191235B"/>
    <w:rsid w:val="61F01D56"/>
    <w:rsid w:val="620C5901"/>
    <w:rsid w:val="6270300F"/>
    <w:rsid w:val="62895F03"/>
    <w:rsid w:val="62CF4296"/>
    <w:rsid w:val="63262ACB"/>
    <w:rsid w:val="632E74FF"/>
    <w:rsid w:val="640C4FEB"/>
    <w:rsid w:val="64550C76"/>
    <w:rsid w:val="64DF283E"/>
    <w:rsid w:val="65082E97"/>
    <w:rsid w:val="6533033E"/>
    <w:rsid w:val="65B17889"/>
    <w:rsid w:val="662F4874"/>
    <w:rsid w:val="66426ED4"/>
    <w:rsid w:val="6678773E"/>
    <w:rsid w:val="66966AED"/>
    <w:rsid w:val="66B60C50"/>
    <w:rsid w:val="66B803BE"/>
    <w:rsid w:val="67CE50EF"/>
    <w:rsid w:val="67D37A64"/>
    <w:rsid w:val="67F15282"/>
    <w:rsid w:val="68653C0C"/>
    <w:rsid w:val="687E1454"/>
    <w:rsid w:val="68B37F10"/>
    <w:rsid w:val="69953FA6"/>
    <w:rsid w:val="69B0233D"/>
    <w:rsid w:val="69D34950"/>
    <w:rsid w:val="6A200D93"/>
    <w:rsid w:val="6A3A1973"/>
    <w:rsid w:val="6A405287"/>
    <w:rsid w:val="6AE90E27"/>
    <w:rsid w:val="6B045008"/>
    <w:rsid w:val="6B3151B7"/>
    <w:rsid w:val="6CB2376B"/>
    <w:rsid w:val="6CF134E9"/>
    <w:rsid w:val="6D126C64"/>
    <w:rsid w:val="6DF00F62"/>
    <w:rsid w:val="6E2E67BA"/>
    <w:rsid w:val="6E463CAA"/>
    <w:rsid w:val="6E482BA9"/>
    <w:rsid w:val="6EA75E92"/>
    <w:rsid w:val="6F0D6B94"/>
    <w:rsid w:val="6F477472"/>
    <w:rsid w:val="6F643749"/>
    <w:rsid w:val="6FD22DDD"/>
    <w:rsid w:val="700056C0"/>
    <w:rsid w:val="70226AF5"/>
    <w:rsid w:val="70230F6F"/>
    <w:rsid w:val="70447E3C"/>
    <w:rsid w:val="704846D0"/>
    <w:rsid w:val="706341A4"/>
    <w:rsid w:val="70800596"/>
    <w:rsid w:val="70AD0780"/>
    <w:rsid w:val="70ED2C5A"/>
    <w:rsid w:val="71155335"/>
    <w:rsid w:val="71726AB0"/>
    <w:rsid w:val="71F24828"/>
    <w:rsid w:val="72171D05"/>
    <w:rsid w:val="725A7A9C"/>
    <w:rsid w:val="73D233D7"/>
    <w:rsid w:val="740E641B"/>
    <w:rsid w:val="744F6CCB"/>
    <w:rsid w:val="748807F1"/>
    <w:rsid w:val="74CB41BA"/>
    <w:rsid w:val="75130903"/>
    <w:rsid w:val="751E03EA"/>
    <w:rsid w:val="75320614"/>
    <w:rsid w:val="755F03B8"/>
    <w:rsid w:val="757704A8"/>
    <w:rsid w:val="757D37A8"/>
    <w:rsid w:val="75965E56"/>
    <w:rsid w:val="75E45E3A"/>
    <w:rsid w:val="76151AFF"/>
    <w:rsid w:val="76586C2D"/>
    <w:rsid w:val="76911EDD"/>
    <w:rsid w:val="769F3FB9"/>
    <w:rsid w:val="76A9178E"/>
    <w:rsid w:val="76CC7D6E"/>
    <w:rsid w:val="774B0FD3"/>
    <w:rsid w:val="77611954"/>
    <w:rsid w:val="77934E1D"/>
    <w:rsid w:val="77C74D0F"/>
    <w:rsid w:val="77CE1E9C"/>
    <w:rsid w:val="78046C5C"/>
    <w:rsid w:val="782B19EF"/>
    <w:rsid w:val="78405B4C"/>
    <w:rsid w:val="784135E0"/>
    <w:rsid w:val="7864589E"/>
    <w:rsid w:val="78CA4506"/>
    <w:rsid w:val="78CA5523"/>
    <w:rsid w:val="79034F87"/>
    <w:rsid w:val="79080965"/>
    <w:rsid w:val="79AF441E"/>
    <w:rsid w:val="79BA4595"/>
    <w:rsid w:val="79BE476A"/>
    <w:rsid w:val="7A382B18"/>
    <w:rsid w:val="7A3B1D81"/>
    <w:rsid w:val="7A6305FC"/>
    <w:rsid w:val="7AD149C3"/>
    <w:rsid w:val="7ADC65E0"/>
    <w:rsid w:val="7B1F1237"/>
    <w:rsid w:val="7B9537EF"/>
    <w:rsid w:val="7B9854E0"/>
    <w:rsid w:val="7BC45688"/>
    <w:rsid w:val="7C136C0B"/>
    <w:rsid w:val="7C591AD5"/>
    <w:rsid w:val="7C9E2E89"/>
    <w:rsid w:val="7CAA6365"/>
    <w:rsid w:val="7D01119C"/>
    <w:rsid w:val="7D211E6F"/>
    <w:rsid w:val="7D6315F6"/>
    <w:rsid w:val="7D785868"/>
    <w:rsid w:val="7D935F5F"/>
    <w:rsid w:val="7D9D3B61"/>
    <w:rsid w:val="7DB96B18"/>
    <w:rsid w:val="7E834DB9"/>
    <w:rsid w:val="7EF1755C"/>
    <w:rsid w:val="7F2156A6"/>
    <w:rsid w:val="7F263957"/>
    <w:rsid w:val="7F4C433D"/>
    <w:rsid w:val="7F4D1EF4"/>
    <w:rsid w:val="7F65003A"/>
    <w:rsid w:val="7FAC629C"/>
    <w:rsid w:val="7FC85765"/>
    <w:rsid w:val="7FE016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spacing w:line="360" w:lineRule="auto"/>
      <w:jc w:val="center"/>
      <w:outlineLvl w:val="0"/>
    </w:pPr>
    <w:rPr>
      <w:rFonts w:ascii="宋体" w:hAnsi="宋体" w:cs="宋体"/>
      <w:b/>
      <w:bCs/>
      <w:sz w:val="28"/>
      <w:szCs w:val="36"/>
      <w:lang w:val="zh-CN" w:bidi="zh-CN"/>
    </w:rPr>
  </w:style>
  <w:style w:type="paragraph" w:styleId="3">
    <w:name w:val="heading 2"/>
    <w:basedOn w:val="1"/>
    <w:next w:val="1"/>
    <w:link w:val="41"/>
    <w:autoRedefine/>
    <w:qFormat/>
    <w:uiPriority w:val="99"/>
    <w:pPr>
      <w:keepNext/>
      <w:keepLines/>
      <w:spacing w:line="360" w:lineRule="auto"/>
      <w:jc w:val="center"/>
      <w:outlineLvl w:val="1"/>
    </w:pPr>
    <w:rPr>
      <w:rFonts w:cs="Arial"/>
      <w:b/>
      <w:bCs/>
      <w:sz w:val="24"/>
      <w:szCs w:val="32"/>
    </w:rPr>
  </w:style>
  <w:style w:type="paragraph" w:styleId="4">
    <w:name w:val="heading 3"/>
    <w:basedOn w:val="1"/>
    <w:next w:val="1"/>
    <w:link w:val="74"/>
    <w:autoRedefine/>
    <w:unhideWhenUsed/>
    <w:qFormat/>
    <w:uiPriority w:val="9"/>
    <w:pPr>
      <w:keepNext/>
      <w:keepLines/>
      <w:spacing w:line="360" w:lineRule="auto"/>
      <w:outlineLvl w:val="2"/>
    </w:pPr>
    <w:rPr>
      <w:bCs/>
      <w:sz w:val="24"/>
      <w:szCs w:val="32"/>
    </w:rPr>
  </w:style>
  <w:style w:type="character" w:default="1" w:styleId="27">
    <w:name w:val="Default Paragraph Font"/>
    <w:semiHidden/>
    <w:unhideWhenUsed/>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widowControl/>
      <w:numPr>
        <w:ilvl w:val="0"/>
        <w:numId w:val="1"/>
      </w:numPr>
      <w:tabs>
        <w:tab w:val="clear" w:pos="360"/>
      </w:tabs>
      <w:spacing w:before="100" w:beforeAutospacing="1" w:after="100" w:afterAutospacing="1"/>
      <w:ind w:left="0" w:firstLine="0"/>
      <w:jc w:val="left"/>
    </w:pPr>
    <w:rPr>
      <w:rFonts w:ascii="宋体" w:hAnsi="宋体" w:cs="宋体"/>
      <w:kern w:val="0"/>
      <w:sz w:val="24"/>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3"/>
    <w:basedOn w:val="1"/>
    <w:link w:val="60"/>
    <w:autoRedefine/>
    <w:qFormat/>
    <w:uiPriority w:val="0"/>
    <w:pPr>
      <w:widowControl/>
      <w:spacing w:before="100" w:beforeAutospacing="1" w:after="100" w:afterAutospacing="1"/>
      <w:jc w:val="left"/>
    </w:pPr>
    <w:rPr>
      <w:rFonts w:ascii="宋体" w:hAnsi="宋体" w:cs="宋体"/>
      <w:kern w:val="0"/>
      <w:sz w:val="24"/>
    </w:rPr>
  </w:style>
  <w:style w:type="paragraph" w:styleId="8">
    <w:name w:val="Body Text"/>
    <w:basedOn w:val="1"/>
    <w:next w:val="9"/>
    <w:link w:val="44"/>
    <w:autoRedefine/>
    <w:unhideWhenUsed/>
    <w:qFormat/>
    <w:uiPriority w:val="99"/>
    <w:pPr>
      <w:spacing w:after="120"/>
    </w:pPr>
    <w:rPr>
      <w:rFonts w:asciiTheme="minorHAnsi" w:hAnsiTheme="minorHAnsi" w:eastAsiaTheme="minorEastAsia" w:cstheme="minorBidi"/>
    </w:rPr>
  </w:style>
  <w:style w:type="paragraph" w:customStyle="1" w:styleId="9">
    <w:name w:val="Default"/>
    <w:autoRedefine/>
    <w:qFormat/>
    <w:uiPriority w:val="99"/>
    <w:pPr>
      <w:widowControl w:val="0"/>
    </w:pPr>
    <w:rPr>
      <w:rFonts w:ascii="宋体" w:hAnsi="宋体" w:eastAsia="宋体" w:cs="宋体"/>
      <w:color w:val="000000"/>
      <w:sz w:val="24"/>
      <w:szCs w:val="24"/>
      <w:lang w:val="en-US" w:eastAsia="zh-CN" w:bidi="ar-SA"/>
    </w:rPr>
  </w:style>
  <w:style w:type="paragraph" w:styleId="10">
    <w:name w:val="Body Text Indent"/>
    <w:basedOn w:val="1"/>
    <w:next w:val="11"/>
    <w:link w:val="51"/>
    <w:autoRedefine/>
    <w:unhideWhenUsed/>
    <w:qFormat/>
    <w:uiPriority w:val="0"/>
    <w:pPr>
      <w:spacing w:after="120"/>
      <w:ind w:left="420" w:leftChars="200"/>
    </w:pPr>
  </w:style>
  <w:style w:type="paragraph" w:customStyle="1" w:styleId="1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styleId="12">
    <w:name w:val="List 2"/>
    <w:basedOn w:val="1"/>
    <w:autoRedefine/>
    <w:qFormat/>
    <w:uiPriority w:val="0"/>
    <w:pPr>
      <w:widowControl/>
      <w:spacing w:before="100" w:beforeAutospacing="1" w:after="100" w:afterAutospacing="1"/>
      <w:jc w:val="left"/>
    </w:pPr>
    <w:rPr>
      <w:rFonts w:ascii="宋体" w:hAnsi="宋体" w:cs="宋体"/>
      <w:kern w:val="0"/>
      <w:sz w:val="24"/>
    </w:rPr>
  </w:style>
  <w:style w:type="paragraph" w:styleId="13">
    <w:name w:val="Plain Text"/>
    <w:basedOn w:val="1"/>
    <w:link w:val="59"/>
    <w:autoRedefine/>
    <w:qFormat/>
    <w:uiPriority w:val="0"/>
    <w:pPr>
      <w:widowControl/>
      <w:spacing w:before="100" w:beforeAutospacing="1" w:after="100" w:afterAutospacing="1"/>
      <w:jc w:val="left"/>
    </w:pPr>
    <w:rPr>
      <w:rFonts w:ascii="宋体" w:hAnsi="宋体" w:cs="宋体"/>
      <w:kern w:val="0"/>
      <w:sz w:val="24"/>
    </w:rPr>
  </w:style>
  <w:style w:type="paragraph" w:styleId="14">
    <w:name w:val="Date"/>
    <w:basedOn w:val="1"/>
    <w:next w:val="1"/>
    <w:link w:val="47"/>
    <w:autoRedefine/>
    <w:qFormat/>
    <w:uiPriority w:val="0"/>
    <w:pPr>
      <w:ind w:left="100" w:leftChars="2500"/>
    </w:pPr>
    <w:rPr>
      <w:rFonts w:asciiTheme="minorHAnsi" w:hAnsiTheme="minorHAnsi" w:eastAsiaTheme="minorEastAsia" w:cstheme="minorBidi"/>
    </w:rPr>
  </w:style>
  <w:style w:type="paragraph" w:styleId="15">
    <w:name w:val="Body Text Indent 2"/>
    <w:basedOn w:val="1"/>
    <w:link w:val="45"/>
    <w:autoRedefine/>
    <w:unhideWhenUsed/>
    <w:qFormat/>
    <w:uiPriority w:val="99"/>
    <w:pPr>
      <w:spacing w:after="120" w:line="480" w:lineRule="auto"/>
      <w:ind w:left="420" w:leftChars="200"/>
    </w:pPr>
    <w:rPr>
      <w:rFonts w:asciiTheme="minorHAnsi" w:hAnsiTheme="minorHAnsi" w:eastAsiaTheme="minorEastAsia" w:cstheme="minorBidi"/>
    </w:rPr>
  </w:style>
  <w:style w:type="paragraph" w:styleId="16">
    <w:name w:val="Balloon Text"/>
    <w:basedOn w:val="1"/>
    <w:link w:val="70"/>
    <w:autoRedefine/>
    <w:qFormat/>
    <w:uiPriority w:val="0"/>
    <w:rPr>
      <w:sz w:val="18"/>
      <w:szCs w:val="18"/>
    </w:rPr>
  </w:style>
  <w:style w:type="paragraph" w:styleId="17">
    <w:name w:val="footer"/>
    <w:basedOn w:val="1"/>
    <w:link w:val="55"/>
    <w:autoRedefine/>
    <w:qFormat/>
    <w:uiPriority w:val="99"/>
    <w:pPr>
      <w:tabs>
        <w:tab w:val="center" w:pos="4153"/>
        <w:tab w:val="right" w:pos="8306"/>
      </w:tabs>
      <w:snapToGrid w:val="0"/>
      <w:jc w:val="left"/>
    </w:pPr>
    <w:rPr>
      <w:sz w:val="18"/>
      <w:szCs w:val="18"/>
    </w:rPr>
  </w:style>
  <w:style w:type="paragraph" w:styleId="18">
    <w:name w:val="header"/>
    <w:basedOn w:val="1"/>
    <w:link w:val="53"/>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spacing w:line="360" w:lineRule="auto"/>
    </w:pPr>
    <w:rPr>
      <w:sz w:val="24"/>
    </w:rPr>
  </w:style>
  <w:style w:type="paragraph" w:styleId="20">
    <w:name w:val="Body Text 2"/>
    <w:basedOn w:val="1"/>
    <w:next w:val="8"/>
    <w:link w:val="54"/>
    <w:autoRedefine/>
    <w:qFormat/>
    <w:uiPriority w:val="0"/>
    <w:pPr>
      <w:spacing w:after="120" w:line="480" w:lineRule="auto"/>
    </w:pPr>
  </w:style>
  <w:style w:type="paragraph" w:styleId="21">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Body Text First Indent"/>
    <w:basedOn w:val="8"/>
    <w:next w:val="24"/>
    <w:link w:val="43"/>
    <w:autoRedefine/>
    <w:qFormat/>
    <w:uiPriority w:val="99"/>
    <w:pPr>
      <w:ind w:firstLine="420" w:firstLineChars="100"/>
    </w:pPr>
  </w:style>
  <w:style w:type="paragraph" w:styleId="24">
    <w:name w:val="Body Text First Indent 2"/>
    <w:basedOn w:val="10"/>
    <w:next w:val="1"/>
    <w:link w:val="50"/>
    <w:autoRedefine/>
    <w:qFormat/>
    <w:uiPriority w:val="0"/>
    <w:pPr>
      <w:ind w:firstLine="420" w:firstLineChars="200"/>
    </w:pPr>
    <w:rPr>
      <w:rFonts w:ascii="宋体" w:hAnsi="宋体" w:cs="宋体" w:eastAsiaTheme="minorEastAsia"/>
      <w:sz w:val="24"/>
    </w:rPr>
  </w:style>
  <w:style w:type="table" w:styleId="26">
    <w:name w:val="Table Grid"/>
    <w:basedOn w:val="2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autoRedefine/>
    <w:qFormat/>
    <w:uiPriority w:val="0"/>
  </w:style>
  <w:style w:type="character" w:styleId="29">
    <w:name w:val="page number"/>
    <w:basedOn w:val="27"/>
    <w:autoRedefine/>
    <w:qFormat/>
    <w:uiPriority w:val="0"/>
  </w:style>
  <w:style w:type="character" w:styleId="30">
    <w:name w:val="FollowedHyperlink"/>
    <w:autoRedefine/>
    <w:qFormat/>
    <w:uiPriority w:val="0"/>
    <w:rPr>
      <w:color w:val="0000FF"/>
      <w:u w:val="single"/>
    </w:rPr>
  </w:style>
  <w:style w:type="character" w:styleId="31">
    <w:name w:val="Emphasis"/>
    <w:autoRedefine/>
    <w:qFormat/>
    <w:uiPriority w:val="0"/>
  </w:style>
  <w:style w:type="character" w:styleId="32">
    <w:name w:val="HTML Definition"/>
    <w:autoRedefine/>
    <w:qFormat/>
    <w:uiPriority w:val="0"/>
  </w:style>
  <w:style w:type="character" w:styleId="33">
    <w:name w:val="HTML Typewriter"/>
    <w:autoRedefine/>
    <w:qFormat/>
    <w:uiPriority w:val="0"/>
    <w:rPr>
      <w:rFonts w:hint="default" w:ascii="monospace" w:hAnsi="monospace" w:eastAsia="monospace" w:cs="monospace"/>
      <w:sz w:val="20"/>
    </w:rPr>
  </w:style>
  <w:style w:type="character" w:styleId="34">
    <w:name w:val="HTML Acronym"/>
    <w:basedOn w:val="27"/>
    <w:autoRedefine/>
    <w:qFormat/>
    <w:uiPriority w:val="0"/>
  </w:style>
  <w:style w:type="character" w:styleId="35">
    <w:name w:val="HTML Variable"/>
    <w:qFormat/>
    <w:uiPriority w:val="0"/>
  </w:style>
  <w:style w:type="character" w:styleId="36">
    <w:name w:val="Hyperlink"/>
    <w:qFormat/>
    <w:uiPriority w:val="99"/>
    <w:rPr>
      <w:color w:val="0000FF"/>
      <w:u w:val="none"/>
    </w:rPr>
  </w:style>
  <w:style w:type="character" w:styleId="37">
    <w:name w:val="HTML Code"/>
    <w:qFormat/>
    <w:uiPriority w:val="0"/>
    <w:rPr>
      <w:rFonts w:hint="default" w:ascii="monospace" w:hAnsi="monospace" w:eastAsia="monospace" w:cs="monospace"/>
      <w:sz w:val="20"/>
    </w:rPr>
  </w:style>
  <w:style w:type="character" w:styleId="38">
    <w:name w:val="HTML Cite"/>
    <w:autoRedefine/>
    <w:qFormat/>
    <w:uiPriority w:val="0"/>
  </w:style>
  <w:style w:type="character" w:styleId="39">
    <w:name w:val="HTML Keyboard"/>
    <w:autoRedefine/>
    <w:qFormat/>
    <w:uiPriority w:val="0"/>
    <w:rPr>
      <w:rFonts w:hint="default" w:ascii="monospace" w:hAnsi="monospace" w:eastAsia="monospace" w:cs="monospace"/>
      <w:sz w:val="20"/>
    </w:rPr>
  </w:style>
  <w:style w:type="character" w:styleId="40">
    <w:name w:val="HTML Sample"/>
    <w:autoRedefine/>
    <w:qFormat/>
    <w:uiPriority w:val="0"/>
    <w:rPr>
      <w:rFonts w:ascii="monospace" w:hAnsi="monospace" w:eastAsia="monospace" w:cs="monospace"/>
    </w:rPr>
  </w:style>
  <w:style w:type="character" w:customStyle="1" w:styleId="41">
    <w:name w:val="标题 2 Char"/>
    <w:basedOn w:val="27"/>
    <w:link w:val="3"/>
    <w:qFormat/>
    <w:uiPriority w:val="99"/>
    <w:rPr>
      <w:rFonts w:cs="Arial"/>
      <w:b/>
      <w:bCs/>
      <w:kern w:val="2"/>
      <w:sz w:val="24"/>
      <w:szCs w:val="32"/>
    </w:rPr>
  </w:style>
  <w:style w:type="character" w:customStyle="1" w:styleId="42">
    <w:name w:val="正文文本缩进 字符"/>
    <w:autoRedefine/>
    <w:qFormat/>
    <w:uiPriority w:val="0"/>
    <w:rPr>
      <w:rFonts w:ascii="宋体" w:hAnsi="宋体" w:cs="宋体"/>
      <w:sz w:val="24"/>
      <w:szCs w:val="24"/>
    </w:rPr>
  </w:style>
  <w:style w:type="character" w:customStyle="1" w:styleId="43">
    <w:name w:val="正文首行缩进 Char"/>
    <w:basedOn w:val="44"/>
    <w:link w:val="23"/>
    <w:qFormat/>
    <w:uiPriority w:val="99"/>
    <w:rPr>
      <w:szCs w:val="24"/>
    </w:rPr>
  </w:style>
  <w:style w:type="character" w:customStyle="1" w:styleId="44">
    <w:name w:val="正文文本 Char"/>
    <w:link w:val="8"/>
    <w:qFormat/>
    <w:uiPriority w:val="99"/>
    <w:rPr>
      <w:szCs w:val="24"/>
    </w:rPr>
  </w:style>
  <w:style w:type="character" w:customStyle="1" w:styleId="45">
    <w:name w:val="正文文本缩进 2 Char"/>
    <w:link w:val="15"/>
    <w:autoRedefine/>
    <w:qFormat/>
    <w:uiPriority w:val="99"/>
    <w:rPr>
      <w:szCs w:val="24"/>
    </w:rPr>
  </w:style>
  <w:style w:type="character" w:customStyle="1" w:styleId="46">
    <w:name w:val="正文文本 Char1"/>
    <w:autoRedefine/>
    <w:qFormat/>
    <w:uiPriority w:val="0"/>
    <w:rPr>
      <w:kern w:val="2"/>
      <w:sz w:val="21"/>
      <w:szCs w:val="24"/>
    </w:rPr>
  </w:style>
  <w:style w:type="character" w:customStyle="1" w:styleId="47">
    <w:name w:val="日期 Char"/>
    <w:link w:val="14"/>
    <w:qFormat/>
    <w:uiPriority w:val="0"/>
    <w:rPr>
      <w:szCs w:val="24"/>
    </w:rPr>
  </w:style>
  <w:style w:type="character" w:customStyle="1" w:styleId="48">
    <w:name w:val="apple-converted-space"/>
    <w:basedOn w:val="27"/>
    <w:autoRedefine/>
    <w:qFormat/>
    <w:uiPriority w:val="0"/>
  </w:style>
  <w:style w:type="character" w:customStyle="1" w:styleId="49">
    <w:name w:val="正文首行缩进 Char1"/>
    <w:basedOn w:val="46"/>
    <w:autoRedefine/>
    <w:qFormat/>
    <w:uiPriority w:val="0"/>
    <w:rPr>
      <w:kern w:val="2"/>
      <w:sz w:val="21"/>
      <w:szCs w:val="24"/>
    </w:rPr>
  </w:style>
  <w:style w:type="character" w:customStyle="1" w:styleId="50">
    <w:name w:val="正文首行缩进 2 Char"/>
    <w:basedOn w:val="42"/>
    <w:link w:val="24"/>
    <w:autoRedefine/>
    <w:qFormat/>
    <w:uiPriority w:val="0"/>
    <w:rPr>
      <w:rFonts w:ascii="宋体" w:hAnsi="宋体" w:cs="宋体"/>
      <w:sz w:val="24"/>
      <w:szCs w:val="24"/>
    </w:rPr>
  </w:style>
  <w:style w:type="character" w:customStyle="1" w:styleId="51">
    <w:name w:val="正文文本缩进 Char"/>
    <w:basedOn w:val="27"/>
    <w:link w:val="10"/>
    <w:qFormat/>
    <w:uiPriority w:val="0"/>
    <w:rPr>
      <w:rFonts w:ascii="Times New Roman" w:hAnsi="Times New Roman" w:eastAsia="宋体" w:cs="Times New Roman"/>
      <w:szCs w:val="24"/>
    </w:rPr>
  </w:style>
  <w:style w:type="character" w:customStyle="1" w:styleId="52">
    <w:name w:val="正文首行缩进 2 字符1"/>
    <w:basedOn w:val="51"/>
    <w:autoRedefine/>
    <w:semiHidden/>
    <w:qFormat/>
    <w:uiPriority w:val="99"/>
    <w:rPr>
      <w:rFonts w:ascii="Times New Roman" w:hAnsi="Times New Roman" w:eastAsia="宋体" w:cs="Times New Roman"/>
      <w:szCs w:val="24"/>
    </w:rPr>
  </w:style>
  <w:style w:type="character" w:customStyle="1" w:styleId="53">
    <w:name w:val="页眉 Char"/>
    <w:basedOn w:val="27"/>
    <w:link w:val="18"/>
    <w:qFormat/>
    <w:uiPriority w:val="0"/>
    <w:rPr>
      <w:rFonts w:ascii="Times New Roman" w:hAnsi="Times New Roman" w:eastAsia="宋体" w:cs="Times New Roman"/>
      <w:sz w:val="18"/>
      <w:szCs w:val="18"/>
    </w:rPr>
  </w:style>
  <w:style w:type="character" w:customStyle="1" w:styleId="54">
    <w:name w:val="正文文本 2 Char"/>
    <w:basedOn w:val="27"/>
    <w:link w:val="20"/>
    <w:autoRedefine/>
    <w:qFormat/>
    <w:uiPriority w:val="0"/>
    <w:rPr>
      <w:rFonts w:ascii="Times New Roman" w:hAnsi="Times New Roman" w:eastAsia="宋体" w:cs="Times New Roman"/>
      <w:szCs w:val="24"/>
    </w:rPr>
  </w:style>
  <w:style w:type="character" w:customStyle="1" w:styleId="55">
    <w:name w:val="页脚 Char"/>
    <w:basedOn w:val="27"/>
    <w:link w:val="17"/>
    <w:autoRedefine/>
    <w:qFormat/>
    <w:uiPriority w:val="99"/>
    <w:rPr>
      <w:rFonts w:ascii="Times New Roman" w:hAnsi="Times New Roman" w:eastAsia="宋体" w:cs="Times New Roman"/>
      <w:sz w:val="18"/>
      <w:szCs w:val="18"/>
    </w:rPr>
  </w:style>
  <w:style w:type="character" w:customStyle="1" w:styleId="56">
    <w:name w:val="正文文本 字符1"/>
    <w:basedOn w:val="27"/>
    <w:autoRedefine/>
    <w:semiHidden/>
    <w:qFormat/>
    <w:uiPriority w:val="99"/>
    <w:rPr>
      <w:rFonts w:ascii="Times New Roman" w:hAnsi="Times New Roman" w:eastAsia="宋体" w:cs="Times New Roman"/>
      <w:szCs w:val="24"/>
    </w:rPr>
  </w:style>
  <w:style w:type="character" w:customStyle="1" w:styleId="57">
    <w:name w:val="正文首行缩进 字符1"/>
    <w:basedOn w:val="56"/>
    <w:autoRedefine/>
    <w:semiHidden/>
    <w:qFormat/>
    <w:uiPriority w:val="99"/>
    <w:rPr>
      <w:rFonts w:ascii="Times New Roman" w:hAnsi="Times New Roman" w:eastAsia="宋体" w:cs="Times New Roman"/>
      <w:szCs w:val="24"/>
    </w:rPr>
  </w:style>
  <w:style w:type="character" w:customStyle="1" w:styleId="58">
    <w:name w:val="日期 字符1"/>
    <w:basedOn w:val="27"/>
    <w:semiHidden/>
    <w:qFormat/>
    <w:uiPriority w:val="99"/>
    <w:rPr>
      <w:rFonts w:ascii="Times New Roman" w:hAnsi="Times New Roman" w:eastAsia="宋体" w:cs="Times New Roman"/>
      <w:szCs w:val="24"/>
    </w:rPr>
  </w:style>
  <w:style w:type="character" w:customStyle="1" w:styleId="59">
    <w:name w:val="纯文本 Char"/>
    <w:basedOn w:val="27"/>
    <w:link w:val="13"/>
    <w:qFormat/>
    <w:uiPriority w:val="0"/>
    <w:rPr>
      <w:rFonts w:ascii="宋体" w:hAnsi="宋体" w:eastAsia="宋体" w:cs="宋体"/>
      <w:kern w:val="0"/>
      <w:sz w:val="24"/>
      <w:szCs w:val="24"/>
    </w:rPr>
  </w:style>
  <w:style w:type="character" w:customStyle="1" w:styleId="60">
    <w:name w:val="正文文本 3 Char"/>
    <w:basedOn w:val="27"/>
    <w:link w:val="7"/>
    <w:autoRedefine/>
    <w:qFormat/>
    <w:uiPriority w:val="0"/>
    <w:rPr>
      <w:rFonts w:ascii="宋体" w:hAnsi="宋体" w:eastAsia="宋体" w:cs="宋体"/>
      <w:kern w:val="0"/>
      <w:sz w:val="24"/>
      <w:szCs w:val="24"/>
    </w:rPr>
  </w:style>
  <w:style w:type="character" w:customStyle="1" w:styleId="61">
    <w:name w:val="正文文本缩进 2 字符1"/>
    <w:basedOn w:val="27"/>
    <w:autoRedefine/>
    <w:semiHidden/>
    <w:qFormat/>
    <w:uiPriority w:val="99"/>
    <w:rPr>
      <w:rFonts w:ascii="Times New Roman" w:hAnsi="Times New Roman" w:eastAsia="宋体" w:cs="Times New Roman"/>
      <w:szCs w:val="24"/>
    </w:rPr>
  </w:style>
  <w:style w:type="paragraph" w:customStyle="1" w:styleId="62">
    <w:name w:val="p"/>
    <w:basedOn w:val="1"/>
    <w:autoRedefine/>
    <w:qFormat/>
    <w:uiPriority w:val="0"/>
    <w:pPr>
      <w:widowControl/>
      <w:spacing w:line="432" w:lineRule="auto"/>
      <w:jc w:val="left"/>
    </w:pPr>
    <w:rPr>
      <w:rFonts w:ascii="宋体" w:hAnsi="宋体" w:cs="宋体"/>
      <w:kern w:val="0"/>
      <w:sz w:val="24"/>
    </w:rPr>
  </w:style>
  <w:style w:type="paragraph" w:customStyle="1" w:styleId="63">
    <w:name w:val="plain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4">
    <w:name w:val="无间隔1"/>
    <w:basedOn w:val="1"/>
    <w:qFormat/>
    <w:uiPriority w:val="1"/>
    <w:pPr>
      <w:spacing w:line="400" w:lineRule="exact"/>
    </w:pPr>
    <w:rPr>
      <w:sz w:val="24"/>
    </w:rPr>
  </w:style>
  <w:style w:type="paragraph" w:customStyle="1" w:styleId="65">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paracharcharcharcharcharcharcharcharchar1charcharcharcha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7">
    <w:name w:val="a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8">
    <w:name w:val="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9">
    <w:name w:val="无间隔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0">
    <w:name w:val="批注框文本 Char"/>
    <w:basedOn w:val="27"/>
    <w:link w:val="16"/>
    <w:autoRedefine/>
    <w:qFormat/>
    <w:uiPriority w:val="0"/>
    <w:rPr>
      <w:rFonts w:ascii="Times New Roman" w:hAnsi="Times New Roman" w:eastAsia="宋体" w:cs="Times New Roman"/>
      <w:sz w:val="18"/>
      <w:szCs w:val="18"/>
    </w:rPr>
  </w:style>
  <w:style w:type="paragraph" w:styleId="71">
    <w:name w:val="List Paragraph"/>
    <w:basedOn w:val="1"/>
    <w:autoRedefine/>
    <w:qFormat/>
    <w:uiPriority w:val="34"/>
    <w:pPr>
      <w:ind w:firstLine="420" w:firstLineChars="200"/>
    </w:pPr>
  </w:style>
  <w:style w:type="paragraph" w:customStyle="1" w:styleId="72">
    <w:name w:val="无间隔3"/>
    <w:basedOn w:val="1"/>
    <w:autoRedefine/>
    <w:qFormat/>
    <w:uiPriority w:val="1"/>
    <w:pPr>
      <w:spacing w:line="400" w:lineRule="exact"/>
    </w:pPr>
    <w:rPr>
      <w:sz w:val="24"/>
    </w:rPr>
  </w:style>
  <w:style w:type="paragraph" w:customStyle="1" w:styleId="73">
    <w:name w:val="Body text|1"/>
    <w:basedOn w:val="1"/>
    <w:autoRedefine/>
    <w:qFormat/>
    <w:uiPriority w:val="0"/>
    <w:pPr>
      <w:spacing w:line="420" w:lineRule="auto"/>
      <w:ind w:firstLine="400"/>
    </w:pPr>
    <w:rPr>
      <w:rFonts w:ascii="宋体" w:hAnsi="宋体" w:cs="宋体"/>
      <w:sz w:val="30"/>
      <w:szCs w:val="30"/>
      <w:lang w:val="zh-TW" w:eastAsia="zh-TW" w:bidi="zh-TW"/>
    </w:rPr>
  </w:style>
  <w:style w:type="character" w:customStyle="1" w:styleId="74">
    <w:name w:val="标题 3 Char"/>
    <w:basedOn w:val="27"/>
    <w:link w:val="4"/>
    <w:autoRedefine/>
    <w:qFormat/>
    <w:uiPriority w:val="9"/>
    <w:rPr>
      <w:bCs/>
      <w:kern w:val="2"/>
      <w:sz w:val="24"/>
      <w:szCs w:val="32"/>
    </w:rPr>
  </w:style>
  <w:style w:type="table" w:customStyle="1" w:styleId="75">
    <w:name w:val="网格型1"/>
    <w:basedOn w:val="2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E7A59-EB2C-40A5-BA3E-1FCE6069A5A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492</Words>
  <Characters>2811</Characters>
  <Lines>23</Lines>
  <Paragraphs>6</Paragraphs>
  <TotalTime>9</TotalTime>
  <ScaleCrop>false</ScaleCrop>
  <LinksUpToDate>false</LinksUpToDate>
  <CharactersWithSpaces>3297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2024-02-27T07:35:00Z</dcterms:created>
  <dc:creator>NTKO</dc:creator>
  <cp:lastModifiedBy>曹晓龙</cp:lastModifiedBy>
  <cp:lastPrinted>2021-07-22T01:33:00Z</cp:lastPrinted>
  <dcterms:modified xsi:type="dcterms:W3CDTF">2024-02-27T07:49:24Z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09CED74D5EB04BD28BAA708AC830503B_13</vt:lpwstr>
  </property>
</Properties>
</file>