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政府采购意向公开表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sz w:val="36"/>
          <w:szCs w:val="36"/>
          <w:lang w:val="en-US" w:eastAsia="zh-CN"/>
        </w:rPr>
      </w:pPr>
      <w:r>
        <w:rPr>
          <w:rFonts w:hint="eastAsia" w:asciiTheme="minorEastAsia" w:hAnsiTheme="minorEastAsia" w:cstheme="minorEastAsia"/>
          <w:sz w:val="36"/>
          <w:szCs w:val="36"/>
          <w:u w:val="single"/>
          <w:lang w:val="en-US" w:eastAsia="zh-CN"/>
        </w:rPr>
        <w:t>新乡市残疾人综合服务中心</w:t>
      </w:r>
      <w:r>
        <w:rPr>
          <w:rFonts w:hint="eastAsia" w:asciiTheme="minorEastAsia" w:hAnsiTheme="minorEastAsia" w:cstheme="minorEastAsia"/>
          <w:sz w:val="36"/>
          <w:szCs w:val="36"/>
          <w:u w:val="none"/>
          <w:lang w:val="en-US" w:eastAsia="zh-CN"/>
        </w:rPr>
        <w:t xml:space="preserve"> </w:t>
      </w:r>
      <w:r>
        <w:rPr>
          <w:rFonts w:hint="eastAsia" w:asciiTheme="minorEastAsia" w:hAnsiTheme="minorEastAsia" w:cstheme="minorEastAsia"/>
          <w:sz w:val="36"/>
          <w:szCs w:val="36"/>
          <w:u w:val="single"/>
          <w:lang w:val="en-US" w:eastAsia="zh-CN"/>
        </w:rPr>
        <w:t>2024</w:t>
      </w:r>
      <w:r>
        <w:rPr>
          <w:rFonts w:hint="eastAsia" w:asciiTheme="minorEastAsia" w:hAnsiTheme="minorEastAsia" w:cstheme="minorEastAsia"/>
          <w:sz w:val="36"/>
          <w:szCs w:val="36"/>
          <w:lang w:val="en-US" w:eastAsia="zh-CN"/>
        </w:rPr>
        <w:t>年</w:t>
      </w:r>
      <w:r>
        <w:rPr>
          <w:rFonts w:hint="eastAsia" w:asciiTheme="minorEastAsia" w:hAnsiTheme="minorEastAsia" w:cstheme="minorEastAsia"/>
          <w:sz w:val="36"/>
          <w:szCs w:val="36"/>
          <w:u w:val="single"/>
          <w:lang w:val="en-US" w:eastAsia="zh-CN"/>
        </w:rPr>
        <w:t>6</w:t>
      </w:r>
      <w:r>
        <w:rPr>
          <w:rFonts w:hint="eastAsia" w:asciiTheme="minorEastAsia" w:hAnsiTheme="minorEastAsia" w:cstheme="minorEastAsia"/>
          <w:sz w:val="36"/>
          <w:szCs w:val="36"/>
          <w:lang w:val="en-US" w:eastAsia="zh-CN"/>
        </w:rPr>
        <w:t>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sz w:val="36"/>
          <w:szCs w:val="36"/>
          <w:lang w:val="en-US" w:eastAsia="zh-CN"/>
        </w:rPr>
      </w:pPr>
      <w:r>
        <w:rPr>
          <w:rFonts w:hint="eastAsia" w:asciiTheme="minorEastAsia" w:hAnsiTheme="minorEastAsia" w:cstheme="minorEastAsia"/>
          <w:sz w:val="36"/>
          <w:szCs w:val="36"/>
          <w:lang w:val="en-US" w:eastAsia="zh-CN"/>
        </w:rPr>
        <w:t>政府采购意向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 xml:space="preserve">为便于供应商及时了解政府采购信息，根据《河南省财政厅关于开展政府采购意向公开工作的通知》〔豫财购2020〕   </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8号）等有关规定，现将新乡市残疾人综合服务中心</w:t>
      </w:r>
      <w:r>
        <w:rPr>
          <w:rFonts w:hint="eastAsia" w:asciiTheme="majorEastAsia" w:hAnsiTheme="majorEastAsia" w:eastAsiaTheme="majorEastAsia" w:cstheme="majorEastAsia"/>
          <w:sz w:val="32"/>
          <w:szCs w:val="32"/>
          <w:u w:val="single"/>
          <w:lang w:val="en-US" w:eastAsia="zh-CN"/>
        </w:rPr>
        <w:t>2024</w:t>
      </w:r>
      <w:r>
        <w:rPr>
          <w:rFonts w:hint="eastAsia" w:asciiTheme="majorEastAsia" w:hAnsiTheme="majorEastAsia" w:eastAsiaTheme="majorEastAsia" w:cstheme="majorEastAsia"/>
          <w:sz w:val="32"/>
          <w:szCs w:val="32"/>
          <w:lang w:val="en-US" w:eastAsia="zh-CN"/>
        </w:rPr>
        <w:t>年</w:t>
      </w:r>
      <w:r>
        <w:rPr>
          <w:rFonts w:hint="eastAsia" w:asciiTheme="majorEastAsia" w:hAnsiTheme="majorEastAsia" w:eastAsiaTheme="majorEastAsia" w:cstheme="majorEastAsia"/>
          <w:sz w:val="32"/>
          <w:szCs w:val="32"/>
          <w:u w:val="single"/>
          <w:lang w:val="en-US" w:eastAsia="zh-CN"/>
        </w:rPr>
        <w:t>6</w:t>
      </w:r>
      <w:r>
        <w:rPr>
          <w:rFonts w:hint="eastAsia" w:asciiTheme="majorEastAsia" w:hAnsiTheme="majorEastAsia" w:eastAsiaTheme="majorEastAsia" w:cstheme="majorEastAsia"/>
          <w:sz w:val="32"/>
          <w:szCs w:val="32"/>
          <w:lang w:val="en-US" w:eastAsia="zh-CN"/>
        </w:rPr>
        <w:t>（至）</w:t>
      </w:r>
      <w:r>
        <w:rPr>
          <w:rFonts w:hint="eastAsia" w:asciiTheme="majorEastAsia" w:hAnsiTheme="majorEastAsia" w:eastAsiaTheme="majorEastAsia" w:cstheme="majorEastAsia"/>
          <w:sz w:val="32"/>
          <w:szCs w:val="32"/>
          <w:u w:val="single"/>
          <w:lang w:val="en-US" w:eastAsia="zh-CN"/>
        </w:rPr>
        <w:t>10</w:t>
      </w:r>
      <w:r>
        <w:rPr>
          <w:rFonts w:hint="eastAsia" w:asciiTheme="majorEastAsia" w:hAnsiTheme="majorEastAsia" w:eastAsiaTheme="majorEastAsia" w:cstheme="majorEastAsia"/>
          <w:sz w:val="32"/>
          <w:szCs w:val="32"/>
          <w:lang w:val="en-US" w:eastAsia="zh-CN"/>
        </w:rPr>
        <w:t>月采购意向公开如下：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55"/>
        <w:gridCol w:w="2820"/>
        <w:gridCol w:w="1320"/>
        <w:gridCol w:w="1590"/>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序号</w:t>
            </w:r>
          </w:p>
        </w:tc>
        <w:tc>
          <w:tcPr>
            <w:tcW w:w="1155"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采购项目名称</w:t>
            </w:r>
          </w:p>
        </w:tc>
        <w:tc>
          <w:tcPr>
            <w:tcW w:w="2820"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采购需求概况</w:t>
            </w:r>
          </w:p>
        </w:tc>
        <w:tc>
          <w:tcPr>
            <w:tcW w:w="1320"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预算金额（万元）</w:t>
            </w:r>
          </w:p>
        </w:tc>
        <w:tc>
          <w:tcPr>
            <w:tcW w:w="1590"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预计采购时间（填写到月）</w:t>
            </w:r>
          </w:p>
        </w:tc>
        <w:tc>
          <w:tcPr>
            <w:tcW w:w="1073"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0" w:hRule="atLeast"/>
        </w:trPr>
        <w:tc>
          <w:tcPr>
            <w:tcW w:w="564"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32"/>
                <w:szCs w:val="32"/>
                <w:vertAlign w:val="baseline"/>
                <w:lang w:val="en-US" w:eastAsia="zh-CN"/>
              </w:rPr>
            </w:pPr>
            <w:r>
              <w:rPr>
                <w:rFonts w:hint="eastAsia" w:asciiTheme="minorEastAsia" w:hAnsiTheme="minorEastAsia" w:cstheme="minorEastAsia"/>
                <w:sz w:val="21"/>
                <w:szCs w:val="21"/>
                <w:vertAlign w:val="baseline"/>
                <w:lang w:val="en-US" w:eastAsia="zh-CN"/>
              </w:rPr>
              <w:t>1</w:t>
            </w:r>
          </w:p>
        </w:tc>
        <w:tc>
          <w:tcPr>
            <w:tcW w:w="115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cstheme="minorEastAsia"/>
                <w:sz w:val="32"/>
                <w:szCs w:val="32"/>
                <w:vertAlign w:val="baseline"/>
                <w:lang w:val="en-US" w:eastAsia="zh-CN"/>
              </w:rPr>
            </w:pPr>
            <w:r>
              <w:rPr>
                <w:rFonts w:hint="eastAsia" w:asciiTheme="minorEastAsia" w:hAnsiTheme="minorEastAsia" w:eastAsiaTheme="minorEastAsia" w:cstheme="minorEastAsia"/>
                <w:i w:val="0"/>
                <w:iCs w:val="0"/>
                <w:caps w:val="0"/>
                <w:color w:val="000000"/>
                <w:spacing w:val="0"/>
                <w:sz w:val="21"/>
                <w:szCs w:val="21"/>
                <w:shd w:val="clear" w:fill="FFFFFF"/>
              </w:rPr>
              <w:t>新乡</w:t>
            </w:r>
            <w:r>
              <w:rPr>
                <w:rFonts w:hint="eastAsia" w:asciiTheme="minorEastAsia" w:hAnsiTheme="minorEastAsia" w:cstheme="minorEastAsia"/>
                <w:i w:val="0"/>
                <w:iCs w:val="0"/>
                <w:caps w:val="0"/>
                <w:color w:val="000000"/>
                <w:spacing w:val="0"/>
                <w:sz w:val="21"/>
                <w:szCs w:val="21"/>
                <w:shd w:val="clear" w:fill="FFFFFF"/>
                <w:lang w:val="en-US" w:eastAsia="zh-CN"/>
              </w:rPr>
              <w:t>市</w:t>
            </w:r>
            <w:r>
              <w:rPr>
                <w:rFonts w:hint="eastAsia" w:asciiTheme="minorEastAsia" w:hAnsiTheme="minorEastAsia" w:eastAsiaTheme="minorEastAsia" w:cstheme="minorEastAsia"/>
                <w:i w:val="0"/>
                <w:iCs w:val="0"/>
                <w:caps w:val="0"/>
                <w:color w:val="000000"/>
                <w:spacing w:val="0"/>
                <w:sz w:val="21"/>
                <w:szCs w:val="21"/>
                <w:shd w:val="clear" w:fill="FFFFFF"/>
              </w:rPr>
              <w:t>残疾人</w:t>
            </w:r>
            <w:r>
              <w:rPr>
                <w:rFonts w:hint="eastAsia" w:asciiTheme="minorEastAsia" w:hAnsiTheme="minorEastAsia" w:cstheme="minorEastAsia"/>
                <w:i w:val="0"/>
                <w:iCs w:val="0"/>
                <w:caps w:val="0"/>
                <w:color w:val="000000"/>
                <w:spacing w:val="0"/>
                <w:sz w:val="21"/>
                <w:szCs w:val="21"/>
                <w:shd w:val="clear" w:fill="FFFFFF"/>
                <w:lang w:val="en-US" w:eastAsia="zh-CN"/>
              </w:rPr>
              <w:t>综合服务中心</w:t>
            </w:r>
            <w:r>
              <w:rPr>
                <w:rFonts w:hint="eastAsia" w:asciiTheme="minorEastAsia" w:hAnsiTheme="minorEastAsia" w:eastAsiaTheme="minorEastAsia" w:cstheme="minorEastAsia"/>
                <w:i w:val="0"/>
                <w:iCs w:val="0"/>
                <w:caps w:val="0"/>
                <w:color w:val="000000"/>
                <w:spacing w:val="0"/>
                <w:sz w:val="21"/>
                <w:szCs w:val="21"/>
                <w:shd w:val="clear" w:fill="FFFFFF"/>
              </w:rPr>
              <w:t>辅助器具购置项目</w:t>
            </w:r>
          </w:p>
        </w:tc>
        <w:tc>
          <w:tcPr>
            <w:tcW w:w="2820" w:type="dxa"/>
          </w:tcPr>
          <w:p>
            <w:pPr>
              <w:keepNext w:val="0"/>
              <w:keepLines w:val="0"/>
              <w:pageBreakBefore w:val="0"/>
              <w:widowControl w:val="0"/>
              <w:kinsoku/>
              <w:wordWrap/>
              <w:overflowPunct/>
              <w:topLinePunct w:val="0"/>
              <w:autoSpaceDE/>
              <w:autoSpaceDN/>
              <w:bidi w:val="0"/>
              <w:adjustRightInd/>
              <w:snapToGrid/>
              <w:spacing w:line="320" w:lineRule="exact"/>
              <w:ind w:firstLine="400" w:firstLineChars="200"/>
              <w:jc w:val="left"/>
              <w:textAlignment w:val="auto"/>
              <w:rPr>
                <w:rFonts w:hint="default" w:asciiTheme="minorEastAsia" w:hAnsiTheme="minorEastAsia" w:cstheme="minorEastAsia"/>
                <w:sz w:val="32"/>
                <w:szCs w:val="32"/>
                <w:vertAlign w:val="baseline"/>
                <w:lang w:val="en-US" w:eastAsia="zh-CN"/>
              </w:rPr>
            </w:pPr>
            <w:r>
              <w:rPr>
                <w:rFonts w:hint="default" w:asciiTheme="minorEastAsia" w:hAnsiTheme="minorEastAsia" w:cstheme="minorEastAsia"/>
                <w:sz w:val="20"/>
                <w:szCs w:val="20"/>
                <w:vertAlign w:val="baseline"/>
                <w:lang w:val="en-US" w:eastAsia="zh-CN"/>
              </w:rPr>
              <w:t>轮椅、助听器、假肢等。残疾人辅助器具服务是残疾人补偿和改善功能，提高生存质量，增强社会生活参与能力最直接有效的手段，辅助器具能使他们能够走出家门，融入社会。采购共计</w:t>
            </w:r>
            <w:r>
              <w:rPr>
                <w:rFonts w:hint="eastAsia" w:asciiTheme="minorEastAsia" w:hAnsiTheme="minorEastAsia" w:cstheme="minorEastAsia"/>
                <w:sz w:val="20"/>
                <w:szCs w:val="20"/>
                <w:vertAlign w:val="baseline"/>
                <w:lang w:val="en-US" w:eastAsia="zh-CN"/>
              </w:rPr>
              <w:t>1103</w:t>
            </w:r>
            <w:r>
              <w:rPr>
                <w:rFonts w:hint="default" w:asciiTheme="minorEastAsia" w:hAnsiTheme="minorEastAsia" w:cstheme="minorEastAsia"/>
                <w:sz w:val="20"/>
                <w:szCs w:val="20"/>
                <w:vertAlign w:val="baseline"/>
                <w:lang w:val="en-US" w:eastAsia="zh-CN"/>
              </w:rPr>
              <w:t>件，辅助器具服务也直接体现了一个国家的民生事业发展水平和社会文明发达程度。残疾人是弱势群体，辅助器具的质量直接影响他们的生活，劣质的产品会对他们造成二次伤害，除辅具本身还有装配调试售后环节，对采购单位和人员要求较高，对于投标单位从信誉、实力、业绩、服务、人员资质、售后等多方面综合评估，择优选择，为新乡市残疾人采购到质优价廉的辅助器具。签订合同后20日内完成供货。</w:t>
            </w:r>
          </w:p>
        </w:tc>
        <w:tc>
          <w:tcPr>
            <w:tcW w:w="1320"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32"/>
                <w:szCs w:val="32"/>
                <w:vertAlign w:val="baseline"/>
                <w:lang w:val="en-US" w:eastAsia="zh-CN"/>
              </w:rPr>
            </w:pPr>
            <w:r>
              <w:rPr>
                <w:rFonts w:hint="eastAsia" w:asciiTheme="minorEastAsia" w:hAnsiTheme="minorEastAsia" w:cstheme="minorEastAsia"/>
                <w:sz w:val="21"/>
                <w:szCs w:val="21"/>
                <w:vertAlign w:val="baseline"/>
                <w:lang w:val="en-US" w:eastAsia="zh-CN"/>
              </w:rPr>
              <w:t>58.5</w:t>
            </w:r>
          </w:p>
        </w:tc>
        <w:tc>
          <w:tcPr>
            <w:tcW w:w="1590"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32"/>
                <w:szCs w:val="32"/>
                <w:vertAlign w:val="baseline"/>
                <w:lang w:val="en-US" w:eastAsia="zh-CN"/>
              </w:rPr>
            </w:pPr>
            <w:r>
              <w:rPr>
                <w:rFonts w:hint="eastAsia" w:asciiTheme="minorEastAsia" w:hAnsiTheme="minorEastAsia" w:cstheme="minorEastAsia"/>
                <w:sz w:val="21"/>
                <w:szCs w:val="21"/>
                <w:vertAlign w:val="baseline"/>
                <w:lang w:val="en-US" w:eastAsia="zh-CN"/>
              </w:rPr>
              <w:t>6月</w:t>
            </w:r>
          </w:p>
        </w:tc>
        <w:tc>
          <w:tcPr>
            <w:tcW w:w="1073"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sz w:val="32"/>
                <w:szCs w:val="32"/>
                <w:vertAlign w:val="baseline"/>
                <w:lang w:val="en-US" w:eastAsia="zh-CN"/>
              </w:rPr>
            </w:pPr>
            <w:r>
              <w:rPr>
                <w:rFonts w:hint="eastAsia" w:asciiTheme="minorEastAsia" w:hAnsiTheme="minorEastAsia" w:cstheme="minorEastAsia"/>
                <w:sz w:val="21"/>
                <w:szCs w:val="21"/>
                <w:vertAlign w:val="baseline"/>
                <w:lang w:val="en-US" w:eastAsia="zh-CN"/>
              </w:rPr>
              <w:t>其他需要说明的情况</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sz w:val="32"/>
          <w:szCs w:val="32"/>
          <w:lang w:val="en-US" w:eastAsia="zh-CN"/>
        </w:rPr>
      </w:pPr>
      <w:bookmarkStart w:id="0" w:name="_GoBack"/>
      <w:bookmarkEnd w:id="0"/>
      <w:r>
        <w:rPr>
          <w:rFonts w:hint="eastAsia" w:asciiTheme="minorEastAsia" w:hAnsiTheme="minorEastAsia" w:eastAsiaTheme="minorEastAsia" w:cstheme="minorEastAsia"/>
          <w:sz w:val="32"/>
          <w:szCs w:val="32"/>
          <w:lang w:val="en-US" w:eastAsia="zh-CN"/>
        </w:rPr>
        <w:t>本次公开的采购意向是本单位政府采购工作的初步安排，具体采购项目情况以相关采购公告和采购文件为准。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left"/>
        <w:textAlignment w:val="auto"/>
        <w:rPr>
          <w:rFonts w:hint="default"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新乡市残疾人综合服务中心</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left"/>
        <w:textAlignment w:val="auto"/>
        <w:rPr>
          <w:rFonts w:hint="default"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2024年4月30日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jkzN2ZlZjQxZjYzMzcyZDI3NmZhNzYzYWFlNDAifQ=="/>
  </w:docVars>
  <w:rsids>
    <w:rsidRoot w:val="04DA7B1F"/>
    <w:rsid w:val="04DA7B1F"/>
    <w:rsid w:val="06F751F2"/>
    <w:rsid w:val="0926237D"/>
    <w:rsid w:val="0C1A5F64"/>
    <w:rsid w:val="0D514412"/>
    <w:rsid w:val="1F6E4A4F"/>
    <w:rsid w:val="21E31340"/>
    <w:rsid w:val="28085770"/>
    <w:rsid w:val="3B4958D4"/>
    <w:rsid w:val="3DC957A5"/>
    <w:rsid w:val="40E8613B"/>
    <w:rsid w:val="571903F8"/>
    <w:rsid w:val="6837248C"/>
    <w:rsid w:val="6DBF7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2024-04-30T02:06:00Z</dcterms:created>
  <dc:creator>新乡残联辅具中心梁斌</dc:creator>
  <cp:lastModifiedBy>C</cp:lastModifiedBy>
  <cp:lastPrinted>2024-04-30T03:27:20Z</cp:lastPrinted>
  <dcterms:modified xsi:type="dcterms:W3CDTF">2024-04-30T03:28:17Z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4C3623500FBC4840A2E76F13EA806713_11</vt:lpwstr>
  </property>
</Properties>
</file>