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auto"/>
          <w:highlight w:val="none"/>
        </w:rPr>
      </w:pPr>
      <w:r>
        <w:rPr>
          <w:rFonts w:hint="eastAsia"/>
          <w:color w:val="auto"/>
          <w:highlight w:val="none"/>
          <w:lang w:eastAsia="zh-CN"/>
        </w:rPr>
        <w:t>第一</w:t>
      </w:r>
      <w:r>
        <w:rPr>
          <w:rFonts w:hint="eastAsia"/>
          <w:color w:val="auto"/>
          <w:highlight w:val="none"/>
        </w:rPr>
        <w:t>章  招标公告</w:t>
      </w:r>
    </w:p>
    <w:p>
      <w:pPr>
        <w:pStyle w:val="3"/>
        <w:bidi w:val="0"/>
        <w:rPr>
          <w:rFonts w:hint="eastAsia" w:ascii="Arial" w:hAnsi="Arial" w:eastAsia="宋体" w:cs="Times New Roman"/>
          <w:color w:val="auto"/>
          <w:sz w:val="24"/>
          <w:szCs w:val="18"/>
          <w:highlight w:val="none"/>
        </w:rPr>
      </w:pPr>
      <w:bookmarkStart w:id="0" w:name="_Toc27663"/>
      <w:r>
        <w:rPr>
          <w:rFonts w:hint="eastAsia" w:ascii="Arial" w:hAnsi="Arial" w:eastAsia="宋体" w:cs="Times New Roman"/>
          <w:color w:val="auto"/>
          <w:sz w:val="24"/>
          <w:szCs w:val="18"/>
          <w:highlight w:val="none"/>
        </w:rPr>
        <w:t>项目概况</w:t>
      </w:r>
      <w:bookmarkEnd w:id="0"/>
    </w:p>
    <w:p>
      <w:pPr>
        <w:pStyle w:val="4"/>
        <w:bidi w:val="0"/>
        <w:rPr>
          <w:color w:val="auto"/>
          <w:highlight w:val="none"/>
        </w:rPr>
      </w:pPr>
      <w:r>
        <w:rPr>
          <w:rFonts w:hint="eastAsia"/>
          <w:color w:val="auto"/>
          <w:highlight w:val="none"/>
          <w:u w:val="single"/>
        </w:rPr>
        <w:t xml:space="preserve"> </w:t>
      </w:r>
      <w:r>
        <w:rPr>
          <w:rFonts w:hint="eastAsia"/>
          <w:color w:val="auto"/>
          <w:highlight w:val="none"/>
          <w:u w:val="single"/>
          <w:lang w:eastAsia="zh-CN"/>
        </w:rPr>
        <w:t>信阳市中心城区供水厂工艺升级改造工程监理</w:t>
      </w:r>
      <w:r>
        <w:rPr>
          <w:rFonts w:hint="eastAsia"/>
          <w:color w:val="auto"/>
          <w:highlight w:val="none"/>
          <w:u w:val="single"/>
          <w:lang w:val="en-US" w:eastAsia="zh-CN"/>
        </w:rPr>
        <w:t xml:space="preserve"> </w:t>
      </w:r>
      <w:r>
        <w:rPr>
          <w:rFonts w:hint="eastAsia"/>
          <w:color w:val="auto"/>
          <w:highlight w:val="none"/>
        </w:rPr>
        <w:t>项目潜在投标人</w:t>
      </w:r>
      <w:r>
        <w:rPr>
          <w:rFonts w:hint="eastAsia"/>
          <w:color w:val="auto"/>
          <w:highlight w:val="none"/>
          <w:lang w:eastAsia="zh-CN"/>
        </w:rPr>
        <w:t>登录</w:t>
      </w:r>
      <w:r>
        <w:rPr>
          <w:rFonts w:hint="eastAsia"/>
          <w:color w:val="auto"/>
          <w:highlight w:val="none"/>
        </w:rPr>
        <w:t>“全国公共资源交易平台（河南省·信阳市））（</w:t>
      </w:r>
      <w:r>
        <w:rPr>
          <w:rFonts w:hint="eastAsia"/>
          <w:color w:val="auto"/>
          <w:highlight w:val="none"/>
          <w:lang w:eastAsia="zh-CN"/>
        </w:rPr>
        <w:t>https://ggzyjy.xinyang.gov.cn/</w:t>
      </w:r>
      <w:r>
        <w:rPr>
          <w:rFonts w:hint="eastAsia"/>
          <w:color w:val="auto"/>
          <w:highlight w:val="none"/>
        </w:rPr>
        <w:t>）”网站，凭办理的企业身份认证锁（CA数字证书）</w:t>
      </w:r>
      <w:r>
        <w:rPr>
          <w:rFonts w:hint="eastAsia"/>
          <w:color w:val="auto"/>
          <w:highlight w:val="none"/>
          <w:lang w:eastAsia="zh-CN"/>
        </w:rPr>
        <w:t>登录</w:t>
      </w:r>
      <w:r>
        <w:rPr>
          <w:rFonts w:hint="eastAsia"/>
          <w:color w:val="auto"/>
          <w:highlight w:val="none"/>
        </w:rPr>
        <w:t xml:space="preserve">会员系统进行网上投标”。获取招标文件，并于 </w:t>
      </w:r>
      <w:r>
        <w:rPr>
          <w:rFonts w:hint="eastAsia"/>
          <w:color w:val="auto"/>
          <w:highlight w:val="none"/>
          <w:lang w:eastAsia="zh-CN"/>
        </w:rPr>
        <w:t>2024年3月5日09时30分</w:t>
      </w:r>
      <w:r>
        <w:rPr>
          <w:rFonts w:hint="eastAsia"/>
          <w:color w:val="auto"/>
          <w:highlight w:val="none"/>
        </w:rPr>
        <w:t>（北京时间）前递交投标文件。</w:t>
      </w:r>
    </w:p>
    <w:p>
      <w:pPr>
        <w:pStyle w:val="3"/>
        <w:bidi w:val="0"/>
        <w:rPr>
          <w:rFonts w:hint="eastAsia" w:ascii="Arial" w:hAnsi="Arial" w:eastAsia="宋体" w:cs="Times New Roman"/>
          <w:color w:val="auto"/>
          <w:sz w:val="24"/>
          <w:szCs w:val="18"/>
          <w:highlight w:val="none"/>
        </w:rPr>
      </w:pPr>
      <w:r>
        <w:rPr>
          <w:rFonts w:hint="eastAsia" w:ascii="Arial" w:hAnsi="Arial" w:eastAsia="宋体" w:cs="Times New Roman"/>
          <w:color w:val="auto"/>
          <w:sz w:val="24"/>
          <w:szCs w:val="18"/>
          <w:highlight w:val="none"/>
          <w:lang w:val="en-US" w:eastAsia="zh-CN"/>
        </w:rPr>
        <w:t>一</w:t>
      </w:r>
      <w:r>
        <w:rPr>
          <w:rFonts w:hint="eastAsia" w:ascii="Arial" w:hAnsi="Arial" w:eastAsia="宋体" w:cs="Times New Roman"/>
          <w:color w:val="auto"/>
          <w:sz w:val="24"/>
          <w:szCs w:val="18"/>
          <w:highlight w:val="none"/>
        </w:rPr>
        <w:t>、项目概况与招标内容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1、项目编号：</w:t>
      </w:r>
      <w:r>
        <w:rPr>
          <w:rFonts w:hint="eastAsia" w:cs="Times New Roman"/>
          <w:color w:val="auto"/>
          <w:kern w:val="2"/>
          <w:sz w:val="21"/>
          <w:szCs w:val="24"/>
          <w:highlight w:val="none"/>
          <w:lang w:val="en-US" w:eastAsia="zh-CN" w:bidi="ar-SA"/>
        </w:rPr>
        <w:t>信财公开招标-2024-11</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2、项目名称：信阳市中心城区供水厂工艺升级改造工程监理</w:t>
      </w:r>
      <w:bookmarkStart w:id="7" w:name="_GoBack"/>
      <w:bookmarkEnd w:id="7"/>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3、采购方式：公开招标</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4、预算金额：施工招标控制价的0.9%</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5、采购需求：（包括但不限于标的的名称、数量、简要技术需求或服务要求等）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5.1.采购内容：信阳市中心城区供水厂工艺升级改造工程施工及缺陷责任期内的质量、进度及安全的监理服务（具体详见招标文件内容）；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5.2.服务期限：施工全过程及缺陷责任期阶段的监理服务；</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5.3.实施地点：南湾水厂改造工程和湖东水厂改造工程的建设位置均位于现状取水泵站和水厂院内；</w:t>
      </w:r>
    </w:p>
    <w:p>
      <w:pPr>
        <w:keepNext w:val="0"/>
        <w:keepLines w:val="0"/>
        <w:pageBreakBefore w:val="0"/>
        <w:widowControl w:val="0"/>
        <w:kinsoku/>
        <w:wordWrap/>
        <w:overflowPunct/>
        <w:topLinePunct w:val="0"/>
        <w:autoSpaceDE/>
        <w:autoSpaceDN/>
        <w:bidi w:val="0"/>
        <w:adjustRightInd/>
        <w:snapToGrid/>
        <w:spacing w:line="420" w:lineRule="exact"/>
        <w:ind w:left="239" w:leftChars="114" w:firstLine="210" w:firstLineChars="10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5.4.质量要求：符合有关国家、行业和地方标准，确保工程质量达到合格；</w:t>
      </w:r>
    </w:p>
    <w:p>
      <w:pPr>
        <w:keepNext w:val="0"/>
        <w:keepLines w:val="0"/>
        <w:pageBreakBefore w:val="0"/>
        <w:widowControl w:val="0"/>
        <w:kinsoku/>
        <w:wordWrap/>
        <w:overflowPunct/>
        <w:topLinePunct w:val="0"/>
        <w:autoSpaceDE/>
        <w:autoSpaceDN/>
        <w:bidi w:val="0"/>
        <w:adjustRightInd/>
        <w:snapToGrid/>
        <w:spacing w:line="420" w:lineRule="exact"/>
        <w:ind w:left="239" w:leftChars="114" w:firstLine="210" w:firstLineChars="10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5.5.资金来源：专项债资金和财政资金；</w:t>
      </w:r>
    </w:p>
    <w:p>
      <w:pPr>
        <w:keepNext w:val="0"/>
        <w:keepLines w:val="0"/>
        <w:pageBreakBefore w:val="0"/>
        <w:widowControl w:val="0"/>
        <w:kinsoku/>
        <w:wordWrap/>
        <w:overflowPunct/>
        <w:topLinePunct w:val="0"/>
        <w:autoSpaceDE/>
        <w:autoSpaceDN/>
        <w:bidi w:val="0"/>
        <w:adjustRightInd/>
        <w:snapToGrid/>
        <w:spacing w:line="420" w:lineRule="exact"/>
        <w:ind w:left="239" w:leftChars="114" w:firstLine="210" w:firstLineChars="10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5.6.标包划分：本项目共划分1个标包。</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6、合同履行期限：同服务期限</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7、本项目是否接受联合体投标：否</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8、是否接受进口产品：否</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9、是否专门面向中小企业：是</w:t>
      </w:r>
    </w:p>
    <w:p>
      <w:pPr>
        <w:pStyle w:val="3"/>
        <w:bidi w:val="0"/>
        <w:rPr>
          <w:rFonts w:hint="eastAsia" w:ascii="Arial" w:hAnsi="Arial" w:eastAsia="宋体" w:cs="Times New Roman"/>
          <w:color w:val="auto"/>
          <w:sz w:val="24"/>
          <w:szCs w:val="18"/>
          <w:highlight w:val="none"/>
        </w:rPr>
      </w:pPr>
      <w:r>
        <w:rPr>
          <w:rFonts w:hint="eastAsia" w:ascii="Arial" w:hAnsi="Arial" w:eastAsia="宋体" w:cs="Times New Roman"/>
          <w:color w:val="auto"/>
          <w:sz w:val="24"/>
          <w:szCs w:val="18"/>
          <w:highlight w:val="none"/>
          <w:lang w:val="en-US" w:eastAsia="zh-CN"/>
        </w:rPr>
        <w:t>二、</w:t>
      </w:r>
      <w:r>
        <w:rPr>
          <w:rFonts w:hint="eastAsia" w:ascii="Arial" w:hAnsi="Arial" w:eastAsia="宋体" w:cs="Times New Roman"/>
          <w:color w:val="auto"/>
          <w:sz w:val="24"/>
          <w:szCs w:val="18"/>
          <w:highlight w:val="none"/>
        </w:rPr>
        <w:t>投标人资格要求</w:t>
      </w:r>
      <w:bookmarkStart w:id="1" w:name="_Toc152042291"/>
      <w:bookmarkStart w:id="2" w:name="_Toc144974483"/>
      <w:bookmarkStart w:id="3" w:name="_Toc179632531"/>
      <w:bookmarkStart w:id="4" w:name="_Toc152045515"/>
    </w:p>
    <w:bookmarkEnd w:id="1"/>
    <w:bookmarkEnd w:id="2"/>
    <w:bookmarkEnd w:id="3"/>
    <w:bookmarkEnd w:id="4"/>
    <w:p>
      <w:pPr>
        <w:pStyle w:val="4"/>
        <w:bidi w:val="0"/>
        <w:rPr>
          <w:rFonts w:hint="eastAsia" w:eastAsia="宋体" w:cs="Times New Roman"/>
          <w:b w:val="0"/>
          <w:bCs w:val="0"/>
          <w:color w:val="auto"/>
          <w:highlight w:val="none"/>
          <w:lang w:eastAsia="zh-CN"/>
        </w:rPr>
      </w:pPr>
      <w:r>
        <w:rPr>
          <w:rFonts w:hint="eastAsia" w:eastAsia="宋体" w:cs="Times New Roman"/>
          <w:b w:val="0"/>
          <w:bCs w:val="0"/>
          <w:color w:val="auto"/>
          <w:highlight w:val="none"/>
          <w:lang w:eastAsia="zh-CN"/>
        </w:rPr>
        <w:t>1、满足《中华人民共和国政府采购法》第二十二条规定；</w:t>
      </w:r>
    </w:p>
    <w:p>
      <w:pPr>
        <w:pStyle w:val="4"/>
        <w:bidi w:val="0"/>
        <w:rPr>
          <w:rFonts w:hint="eastAsia" w:eastAsia="宋体" w:cs="Times New Roman"/>
          <w:b w:val="0"/>
          <w:bCs w:val="0"/>
          <w:color w:val="auto"/>
          <w:highlight w:val="none"/>
          <w:lang w:eastAsia="zh-CN"/>
        </w:rPr>
      </w:pPr>
      <w:r>
        <w:rPr>
          <w:rFonts w:hint="eastAsia" w:eastAsia="宋体" w:cs="Times New Roman"/>
          <w:b w:val="0"/>
          <w:bCs w:val="0"/>
          <w:color w:val="auto"/>
          <w:highlight w:val="none"/>
          <w:lang w:eastAsia="zh-CN"/>
        </w:rPr>
        <w:t>2、落实政府采购政策需满足的资格要求：本项目执行节约能源、保护环境、扶持不发达地区和少数民族地区、促进中小企业发展等政府采购政策。</w:t>
      </w:r>
    </w:p>
    <w:p>
      <w:pPr>
        <w:pStyle w:val="4"/>
        <w:bidi w:val="0"/>
        <w:rPr>
          <w:rFonts w:hint="eastAsia" w:eastAsia="宋体" w:cs="Times New Roman"/>
          <w:b w:val="0"/>
          <w:bCs w:val="0"/>
          <w:color w:val="auto"/>
          <w:highlight w:val="none"/>
          <w:lang w:eastAsia="zh-CN"/>
        </w:rPr>
      </w:pPr>
      <w:r>
        <w:rPr>
          <w:rFonts w:hint="eastAsia" w:eastAsia="宋体" w:cs="Times New Roman"/>
          <w:b w:val="0"/>
          <w:bCs w:val="0"/>
          <w:color w:val="auto"/>
          <w:highlight w:val="none"/>
          <w:lang w:eastAsia="zh-CN"/>
        </w:rPr>
        <w:t>3、本项目的特定资格要求：</w:t>
      </w:r>
    </w:p>
    <w:p>
      <w:pPr>
        <w:pStyle w:val="4"/>
        <w:bidi w:val="0"/>
        <w:rPr>
          <w:rFonts w:hint="eastAsia"/>
          <w:color w:val="auto"/>
          <w:highlight w:val="none"/>
          <w:lang w:val="en-US" w:eastAsia="zh-CN"/>
        </w:rPr>
      </w:pPr>
      <w:r>
        <w:rPr>
          <w:rFonts w:hint="eastAsia"/>
          <w:color w:val="auto"/>
          <w:highlight w:val="none"/>
          <w:lang w:val="en-US" w:eastAsia="zh-CN"/>
        </w:rPr>
        <w:t>投标人须具有独立法人资格，持有有效的企业法人营业执照；本次招标要求投标人须具备市政公用工程监理乙级及以上资质；拟派项目总监理工程师须具有市政公用工程专业国家注册监理工程师资格,注册单位与投标单位名称一致（提供2023年1月1日以来任意连续3个月本单位为其缴纳的社保证明），并同时具有中级或以上工程师技术职称。</w:t>
      </w:r>
    </w:p>
    <w:p>
      <w:pPr>
        <w:pStyle w:val="4"/>
        <w:bidi w:val="0"/>
        <w:rPr>
          <w:rFonts w:hint="eastAsia" w:eastAsia="宋体" w:cs="Times New Roman"/>
          <w:color w:val="auto"/>
          <w:highlight w:val="none"/>
          <w:lang w:val="en-US" w:eastAsia="zh-CN"/>
        </w:rPr>
      </w:pPr>
      <w:r>
        <w:rPr>
          <w:rFonts w:hint="eastAsia" w:eastAsia="宋体" w:cs="Times New Roman"/>
          <w:color w:val="auto"/>
          <w:highlight w:val="none"/>
          <w:lang w:val="en-US" w:eastAsia="zh-CN"/>
        </w:rPr>
        <w:t>4、其他说明：</w:t>
      </w:r>
    </w:p>
    <w:p>
      <w:pPr>
        <w:pStyle w:val="4"/>
        <w:bidi w:val="0"/>
        <w:rPr>
          <w:rFonts w:hint="eastAsia" w:eastAsia="宋体" w:cs="Times New Roman"/>
          <w:color w:val="auto"/>
          <w:highlight w:val="none"/>
          <w:lang w:val="en-US" w:eastAsia="zh-CN"/>
        </w:rPr>
      </w:pPr>
      <w:r>
        <w:rPr>
          <w:rFonts w:hint="eastAsia" w:eastAsia="宋体" w:cs="Times New Roman"/>
          <w:color w:val="auto"/>
          <w:highlight w:val="none"/>
          <w:lang w:val="en-US" w:eastAsia="zh-CN"/>
        </w:rPr>
        <w:t>4.1 单位负责人为同一人或者存在直接控股、管理关系的不同单位，不得同时参加同一合同项下的政府采购活动（提供加盖投标人公章的“国家企业信用信息公示系统”中公示的公司基础信息包含股东及出资信息，查询截止时点为：从报名开始之日起至投标截止之日止。）</w:t>
      </w:r>
    </w:p>
    <w:p>
      <w:pPr>
        <w:pStyle w:val="4"/>
        <w:bidi w:val="0"/>
        <w:rPr>
          <w:rFonts w:hint="eastAsia" w:eastAsia="宋体" w:cs="Times New Roman"/>
          <w:b w:val="0"/>
          <w:bCs w:val="0"/>
          <w:color w:val="auto"/>
          <w:highlight w:val="none"/>
          <w:lang w:val="en-US" w:eastAsia="zh-CN"/>
        </w:rPr>
      </w:pPr>
      <w:r>
        <w:rPr>
          <w:rFonts w:hint="eastAsia" w:eastAsia="宋体" w:cs="Times New Roman"/>
          <w:b w:val="0"/>
          <w:bCs w:val="0"/>
          <w:color w:val="auto"/>
          <w:highlight w:val="none"/>
          <w:lang w:val="en-US" w:eastAsia="zh-CN"/>
        </w:rPr>
        <w:t>4.2 本项目适用信用承诺：根据财政部《关于在政府采购活动中查询及使用信用记录有关问题的通知》(财库[2016] 125 号)和豫财购[2016]15 号的规定，对列入失信被执行人、重大税收违法失信主体、政府采购严重违法失信行为记录名单的投标人及法人，视为无效投标。提供“信用中国”网站的列入失信被执行人、重大税收违法失信主体、政府采购严重违法失信行为记录名单网站截图和“中国政府采购网”网站的政府采购严重违法失信行为记录名单网站截图；查询渠道：“信用中国”网站（www.creditchina.gov.cn）、中国政府采购网（www.ccgp.gov.cn），查询截止时点为：从公告发布之日起至投标截止之日止。）</w:t>
      </w:r>
    </w:p>
    <w:p>
      <w:pPr>
        <w:pStyle w:val="4"/>
        <w:bidi w:val="0"/>
        <w:rPr>
          <w:rFonts w:hint="eastAsia" w:eastAsia="宋体" w:cs="Times New Roman"/>
          <w:b w:val="0"/>
          <w:bCs w:val="0"/>
          <w:color w:val="auto"/>
          <w:highlight w:val="none"/>
          <w:lang w:val="en-US" w:eastAsia="zh-CN"/>
        </w:rPr>
      </w:pPr>
      <w:r>
        <w:rPr>
          <w:rFonts w:hint="eastAsia" w:eastAsia="宋体" w:cs="Times New Roman"/>
          <w:b w:val="0"/>
          <w:bCs w:val="0"/>
          <w:color w:val="auto"/>
          <w:highlight w:val="none"/>
          <w:lang w:val="en-US" w:eastAsia="zh-CN"/>
        </w:rPr>
        <w:t>4.3 在本项目政府采购活动中，投标人在投标（响应）时，可对照资格要求进行自主核对，确定符合资格要求的，可按照规定提供相关承诺函（详见响应文件“资格审查资料”附件），投标人在资格审查环节提供满足相应条件的书面承诺书，还需要提供以下证明材料：</w:t>
      </w:r>
    </w:p>
    <w:p>
      <w:pPr>
        <w:pStyle w:val="4"/>
        <w:bidi w:val="0"/>
        <w:rPr>
          <w:rFonts w:hint="eastAsia" w:eastAsia="宋体" w:cs="Times New Roman"/>
          <w:b w:val="0"/>
          <w:bCs w:val="0"/>
          <w:color w:val="auto"/>
          <w:highlight w:val="none"/>
          <w:lang w:val="en-US" w:eastAsia="zh-CN"/>
        </w:rPr>
      </w:pPr>
      <w:r>
        <w:rPr>
          <w:rFonts w:hint="eastAsia" w:eastAsia="宋体" w:cs="Times New Roman"/>
          <w:b w:val="0"/>
          <w:bCs w:val="0"/>
          <w:color w:val="auto"/>
          <w:highlight w:val="none"/>
          <w:lang w:val="en-US" w:eastAsia="zh-CN"/>
        </w:rPr>
        <w:t>①符合国家相关规定的财务状况报告（提供2020年度以来任意一年真实有效的财务审计报告（若供应商为新成立企业，提供自注册年度后的财务报表））；</w:t>
      </w:r>
    </w:p>
    <w:p>
      <w:pPr>
        <w:pStyle w:val="4"/>
        <w:bidi w:val="0"/>
        <w:rPr>
          <w:rFonts w:hint="eastAsia" w:eastAsia="宋体" w:cs="Times New Roman"/>
          <w:b w:val="0"/>
          <w:bCs w:val="0"/>
          <w:color w:val="auto"/>
          <w:highlight w:val="none"/>
          <w:lang w:val="en-US" w:eastAsia="zh-CN"/>
        </w:rPr>
      </w:pPr>
      <w:r>
        <w:rPr>
          <w:rFonts w:hint="eastAsia" w:eastAsia="宋体" w:cs="Times New Roman"/>
          <w:b w:val="0"/>
          <w:bCs w:val="0"/>
          <w:color w:val="auto"/>
          <w:highlight w:val="none"/>
          <w:lang w:val="en-US" w:eastAsia="zh-CN"/>
        </w:rPr>
        <w:t>②依法缴纳税收的证明材料（默认开标前12个月内连续6个月纳税证明）；</w:t>
      </w:r>
    </w:p>
    <w:p>
      <w:pPr>
        <w:pStyle w:val="4"/>
        <w:bidi w:val="0"/>
        <w:rPr>
          <w:rFonts w:hint="eastAsia" w:eastAsia="宋体" w:cs="Times New Roman"/>
          <w:b w:val="0"/>
          <w:bCs w:val="0"/>
          <w:color w:val="auto"/>
          <w:highlight w:val="none"/>
          <w:lang w:val="en-US" w:eastAsia="zh-CN"/>
        </w:rPr>
      </w:pPr>
      <w:r>
        <w:rPr>
          <w:rFonts w:hint="eastAsia" w:eastAsia="宋体" w:cs="Times New Roman"/>
          <w:b w:val="0"/>
          <w:bCs w:val="0"/>
          <w:color w:val="auto"/>
          <w:highlight w:val="none"/>
          <w:lang w:val="en-US" w:eastAsia="zh-CN"/>
        </w:rPr>
        <w:t>③依法缴纳社会保障资金的证明材料（默认开标前12个月内连续6个月缴纳社会保障证明）；</w:t>
      </w:r>
    </w:p>
    <w:p>
      <w:pPr>
        <w:pStyle w:val="4"/>
        <w:bidi w:val="0"/>
        <w:rPr>
          <w:rFonts w:hint="eastAsia" w:eastAsia="宋体" w:cs="Times New Roman"/>
          <w:b w:val="0"/>
          <w:bCs w:val="0"/>
          <w:color w:val="auto"/>
          <w:highlight w:val="none"/>
          <w:lang w:val="en-US" w:eastAsia="zh-CN"/>
        </w:rPr>
      </w:pPr>
      <w:r>
        <w:rPr>
          <w:rFonts w:hint="eastAsia" w:eastAsia="宋体" w:cs="Times New Roman"/>
          <w:b w:val="0"/>
          <w:bCs w:val="0"/>
          <w:color w:val="auto"/>
          <w:highlight w:val="none"/>
          <w:lang w:val="en-US" w:eastAsia="zh-CN"/>
        </w:rPr>
        <w:t>④具备履行政府采购合同所必需的设备和专业技术能力的证明材料（默认履行合同的法定营业执照、资质证书、承诺函（格式自拟））；</w:t>
      </w:r>
    </w:p>
    <w:p>
      <w:pPr>
        <w:pStyle w:val="4"/>
        <w:bidi w:val="0"/>
        <w:rPr>
          <w:rFonts w:hint="eastAsia" w:eastAsia="宋体" w:cs="Times New Roman"/>
          <w:b w:val="0"/>
          <w:bCs w:val="0"/>
          <w:color w:val="auto"/>
          <w:highlight w:val="none"/>
          <w:lang w:val="en-US" w:eastAsia="zh-CN"/>
        </w:rPr>
      </w:pPr>
      <w:r>
        <w:rPr>
          <w:rFonts w:hint="eastAsia" w:eastAsia="宋体" w:cs="Times New Roman"/>
          <w:b w:val="0"/>
          <w:bCs w:val="0"/>
          <w:color w:val="auto"/>
          <w:highlight w:val="none"/>
          <w:lang w:val="en-US" w:eastAsia="zh-CN"/>
        </w:rPr>
        <w:t>⑤参加政府采购活动前三年内在经营活动中没有重大违法记录的证明材料（投标人自行作出承诺，格式自拟）；</w:t>
      </w:r>
    </w:p>
    <w:p>
      <w:pPr>
        <w:pStyle w:val="4"/>
        <w:bidi w:val="0"/>
        <w:rPr>
          <w:rFonts w:hint="eastAsia" w:eastAsia="宋体" w:cs="Times New Roman"/>
          <w:b w:val="0"/>
          <w:bCs w:val="0"/>
          <w:color w:val="auto"/>
          <w:highlight w:val="none"/>
          <w:lang w:val="en-US" w:eastAsia="zh-CN"/>
        </w:rPr>
      </w:pPr>
      <w:r>
        <w:rPr>
          <w:rFonts w:hint="eastAsia" w:eastAsia="宋体" w:cs="Times New Roman"/>
          <w:b w:val="0"/>
          <w:bCs w:val="0"/>
          <w:color w:val="auto"/>
          <w:highlight w:val="none"/>
          <w:lang w:val="en-US" w:eastAsia="zh-CN"/>
        </w:rPr>
        <w:t>⑥未被列入失信被执行人、重大税收违法失信主体、政府采购严重违法失信行为记录名单的证明材料。</w:t>
      </w:r>
    </w:p>
    <w:p>
      <w:pPr>
        <w:pStyle w:val="4"/>
        <w:bidi w:val="0"/>
        <w:rPr>
          <w:rFonts w:hint="eastAsia" w:eastAsia="宋体" w:cs="Times New Roman"/>
          <w:b w:val="0"/>
          <w:bCs w:val="0"/>
          <w:color w:val="auto"/>
          <w:highlight w:val="none"/>
          <w:lang w:val="en-US" w:eastAsia="zh-CN"/>
        </w:rPr>
      </w:pPr>
      <w:r>
        <w:rPr>
          <w:rFonts w:hint="eastAsia" w:eastAsia="宋体" w:cs="Times New Roman"/>
          <w:b w:val="0"/>
          <w:bCs w:val="0"/>
          <w:color w:val="auto"/>
          <w:highlight w:val="none"/>
          <w:lang w:val="en-US" w:eastAsia="zh-CN"/>
        </w:rPr>
        <w:t>4.4 投标人在中标（成交）后，应将信用承诺书中的证明材料提交采购人（采购代理机构）核验，经核验无误后，由采购人发出中标（成交）通知书。采购人、采购代理机构在发布中标结果公告时，资格证明材料需同其他要求发布的文件一起发布。</w:t>
      </w:r>
    </w:p>
    <w:p>
      <w:pPr>
        <w:pStyle w:val="4"/>
        <w:bidi w:val="0"/>
        <w:rPr>
          <w:rFonts w:hint="eastAsia" w:eastAsia="宋体" w:cs="Times New Roman"/>
          <w:b w:val="0"/>
          <w:bCs w:val="0"/>
          <w:color w:val="auto"/>
          <w:highlight w:val="none"/>
          <w:lang w:val="en-US" w:eastAsia="zh-CN"/>
        </w:rPr>
      </w:pPr>
      <w:r>
        <w:rPr>
          <w:rFonts w:hint="eastAsia" w:eastAsia="宋体" w:cs="Times New Roman"/>
          <w:b w:val="0"/>
          <w:bCs w:val="0"/>
          <w:color w:val="auto"/>
          <w:highlight w:val="none"/>
          <w:lang w:val="en-US" w:eastAsia="zh-CN"/>
        </w:rPr>
        <w:t>5、本项目不接受联合体投标；</w:t>
      </w:r>
    </w:p>
    <w:p>
      <w:pPr>
        <w:pStyle w:val="3"/>
        <w:bidi w:val="0"/>
        <w:rPr>
          <w:rFonts w:hint="eastAsia" w:ascii="Arial" w:hAnsi="Arial" w:eastAsia="宋体" w:cs="Times New Roman"/>
          <w:color w:val="auto"/>
          <w:sz w:val="24"/>
          <w:szCs w:val="18"/>
          <w:highlight w:val="none"/>
        </w:rPr>
      </w:pPr>
      <w:r>
        <w:rPr>
          <w:rFonts w:hint="eastAsia" w:ascii="Arial" w:hAnsi="Arial" w:eastAsia="宋体" w:cs="Times New Roman"/>
          <w:color w:val="auto"/>
          <w:sz w:val="24"/>
          <w:szCs w:val="18"/>
          <w:highlight w:val="none"/>
          <w:lang w:val="en-US" w:eastAsia="zh-CN"/>
        </w:rPr>
        <w:t>三</w:t>
      </w:r>
      <w:r>
        <w:rPr>
          <w:rFonts w:hint="eastAsia" w:ascii="Arial" w:hAnsi="Arial" w:eastAsia="宋体" w:cs="Times New Roman"/>
          <w:color w:val="auto"/>
          <w:sz w:val="24"/>
          <w:szCs w:val="18"/>
          <w:highlight w:val="none"/>
        </w:rPr>
        <w:t>、招标文件的获取</w:t>
      </w:r>
    </w:p>
    <w:p>
      <w:pPr>
        <w:pStyle w:val="4"/>
        <w:bidi w:val="0"/>
        <w:rPr>
          <w:color w:val="auto"/>
          <w:highlight w:val="none"/>
        </w:rPr>
      </w:pPr>
      <w:r>
        <w:rPr>
          <w:rFonts w:hint="eastAsia"/>
          <w:color w:val="auto"/>
          <w:highlight w:val="none"/>
        </w:rPr>
        <w:t xml:space="preserve">1、时间： </w:t>
      </w:r>
      <w:r>
        <w:rPr>
          <w:rFonts w:hint="eastAsia"/>
          <w:color w:val="auto"/>
          <w:highlight w:val="none"/>
          <w:lang w:eastAsia="zh-CN"/>
        </w:rPr>
        <w:t>2024年2月6日00时00分至 2024年2月18日23时59分</w:t>
      </w:r>
      <w:r>
        <w:rPr>
          <w:rFonts w:hint="eastAsia"/>
          <w:color w:val="auto"/>
          <w:highlight w:val="none"/>
        </w:rPr>
        <w:t>（北京时间）；</w:t>
      </w:r>
    </w:p>
    <w:p>
      <w:pPr>
        <w:pStyle w:val="4"/>
        <w:bidi w:val="0"/>
        <w:rPr>
          <w:color w:val="auto"/>
          <w:highlight w:val="none"/>
        </w:rPr>
      </w:pPr>
      <w:r>
        <w:rPr>
          <w:rFonts w:hint="eastAsia"/>
          <w:color w:val="auto"/>
          <w:highlight w:val="none"/>
        </w:rPr>
        <w:t>2、地点：</w:t>
      </w:r>
      <w:r>
        <w:rPr>
          <w:rFonts w:hint="eastAsia"/>
          <w:color w:val="auto"/>
          <w:highlight w:val="none"/>
          <w:lang w:eastAsia="zh-CN"/>
        </w:rPr>
        <w:t>登录</w:t>
      </w:r>
      <w:r>
        <w:rPr>
          <w:rFonts w:hint="eastAsia"/>
          <w:color w:val="auto"/>
          <w:highlight w:val="none"/>
        </w:rPr>
        <w:t>“全国公共资源交易平台（河南省·信阳市）（</w:t>
      </w:r>
      <w:r>
        <w:rPr>
          <w:rFonts w:hint="eastAsia"/>
          <w:color w:val="auto"/>
          <w:highlight w:val="none"/>
          <w:lang w:eastAsia="zh-CN"/>
        </w:rPr>
        <w:t>https://ggzyjy.xinyang.gov.cn/</w:t>
      </w:r>
      <w:r>
        <w:rPr>
          <w:rFonts w:hint="eastAsia"/>
          <w:color w:val="auto"/>
          <w:highlight w:val="none"/>
        </w:rPr>
        <w:t>）”网站，凭办理的企业身份认证锁（CA数字证书）</w:t>
      </w:r>
      <w:r>
        <w:rPr>
          <w:rFonts w:hint="eastAsia"/>
          <w:color w:val="auto"/>
          <w:highlight w:val="none"/>
          <w:lang w:eastAsia="zh-CN"/>
        </w:rPr>
        <w:t>登录</w:t>
      </w:r>
      <w:r>
        <w:rPr>
          <w:rFonts w:hint="eastAsia"/>
          <w:color w:val="auto"/>
          <w:highlight w:val="none"/>
        </w:rPr>
        <w:t>会员系统进行网上投标；</w:t>
      </w:r>
    </w:p>
    <w:p>
      <w:pPr>
        <w:pStyle w:val="4"/>
        <w:bidi w:val="0"/>
        <w:rPr>
          <w:color w:val="auto"/>
          <w:highlight w:val="none"/>
        </w:rPr>
      </w:pPr>
      <w:r>
        <w:rPr>
          <w:rFonts w:hint="eastAsia"/>
          <w:color w:val="auto"/>
          <w:highlight w:val="none"/>
        </w:rPr>
        <w:t>3、方式：</w:t>
      </w:r>
    </w:p>
    <w:p>
      <w:pPr>
        <w:pStyle w:val="4"/>
        <w:bidi w:val="0"/>
        <w:rPr>
          <w:color w:val="auto"/>
          <w:highlight w:val="none"/>
        </w:rPr>
      </w:pPr>
      <w:r>
        <w:rPr>
          <w:rFonts w:hint="eastAsia"/>
          <w:color w:val="auto"/>
          <w:highlight w:val="none"/>
        </w:rPr>
        <w:t>3.1</w:t>
      </w:r>
      <w:r>
        <w:rPr>
          <w:rFonts w:hint="eastAsia"/>
          <w:color w:val="auto"/>
          <w:highlight w:val="none"/>
          <w:lang w:val="en-US" w:eastAsia="zh-CN"/>
        </w:rPr>
        <w:t xml:space="preserve"> </w:t>
      </w:r>
      <w:r>
        <w:rPr>
          <w:rFonts w:hint="eastAsia"/>
          <w:color w:val="auto"/>
          <w:highlight w:val="none"/>
        </w:rPr>
        <w:t>投标人注册：投标企业首先</w:t>
      </w:r>
      <w:r>
        <w:rPr>
          <w:rFonts w:hint="eastAsia"/>
          <w:color w:val="auto"/>
          <w:highlight w:val="none"/>
          <w:lang w:eastAsia="zh-CN"/>
        </w:rPr>
        <w:t>登录</w:t>
      </w:r>
      <w:r>
        <w:rPr>
          <w:rFonts w:hint="eastAsia"/>
          <w:color w:val="auto"/>
          <w:highlight w:val="none"/>
        </w:rPr>
        <w:t>“全国公共资源交易平台（河南省·信阳市）（</w:t>
      </w:r>
      <w:r>
        <w:rPr>
          <w:rFonts w:hint="eastAsia"/>
          <w:color w:val="auto"/>
          <w:highlight w:val="none"/>
          <w:lang w:eastAsia="zh-CN"/>
        </w:rPr>
        <w:t>https://ggzyjy.xinyang.gov.cn/</w:t>
      </w:r>
      <w:r>
        <w:rPr>
          <w:rFonts w:hint="eastAsia"/>
          <w:color w:val="auto"/>
          <w:highlight w:val="none"/>
        </w:rPr>
        <w:t>）”网站进行交易主体注册，按网站公告通知有关要求填报企业信息并上传有关原件扫描件至诚信库，不需携带原件到信阳市公共资源交易中心进行审核。投标人应对所上传材料的真实性、合法性、有效性负责，其上传的信息将全部对外公示，接受社会监督。</w:t>
      </w:r>
    </w:p>
    <w:p>
      <w:pPr>
        <w:pStyle w:val="4"/>
        <w:bidi w:val="0"/>
        <w:rPr>
          <w:color w:val="auto"/>
          <w:highlight w:val="none"/>
        </w:rPr>
      </w:pPr>
      <w:r>
        <w:rPr>
          <w:rFonts w:hint="eastAsia"/>
          <w:color w:val="auto"/>
          <w:highlight w:val="none"/>
        </w:rPr>
        <w:t>3.2</w:t>
      </w:r>
      <w:r>
        <w:rPr>
          <w:rFonts w:hint="eastAsia"/>
          <w:color w:val="auto"/>
          <w:highlight w:val="none"/>
          <w:lang w:val="en-US" w:eastAsia="zh-CN"/>
        </w:rPr>
        <w:t xml:space="preserve"> </w:t>
      </w:r>
      <w:r>
        <w:rPr>
          <w:rFonts w:hint="eastAsia"/>
          <w:color w:val="auto"/>
          <w:highlight w:val="none"/>
        </w:rPr>
        <w:t>办理CA数字证书：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pPr>
        <w:pStyle w:val="4"/>
        <w:bidi w:val="0"/>
        <w:rPr>
          <w:color w:val="auto"/>
          <w:highlight w:val="none"/>
        </w:rPr>
      </w:pPr>
      <w:r>
        <w:rPr>
          <w:rFonts w:hint="eastAsia"/>
          <w:color w:val="auto"/>
          <w:highlight w:val="none"/>
        </w:rPr>
        <w:t>3.3</w:t>
      </w:r>
      <w:r>
        <w:rPr>
          <w:rFonts w:hint="eastAsia"/>
          <w:color w:val="auto"/>
          <w:highlight w:val="none"/>
          <w:lang w:val="en-US" w:eastAsia="zh-CN"/>
        </w:rPr>
        <w:t xml:space="preserve"> </w:t>
      </w:r>
      <w:r>
        <w:rPr>
          <w:rFonts w:hint="eastAsia"/>
          <w:color w:val="auto"/>
          <w:highlight w:val="none"/>
        </w:rPr>
        <w:t>招标文件获取方式：投标人凭CA数字证书</w:t>
      </w:r>
      <w:r>
        <w:rPr>
          <w:rFonts w:hint="eastAsia"/>
          <w:color w:val="auto"/>
          <w:highlight w:val="none"/>
          <w:lang w:eastAsia="zh-CN"/>
        </w:rPr>
        <w:t>登录</w:t>
      </w:r>
      <w:r>
        <w:rPr>
          <w:rFonts w:hint="eastAsia"/>
          <w:color w:val="auto"/>
          <w:highlight w:val="none"/>
        </w:rPr>
        <w:t>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w:t>
      </w:r>
      <w:r>
        <w:rPr>
          <w:rFonts w:hint="eastAsia"/>
          <w:color w:val="auto"/>
          <w:highlight w:val="none"/>
          <w:lang w:eastAsia="zh-CN"/>
        </w:rPr>
        <w:t>https://ggzyjy.xinyang.gov.cn/</w:t>
      </w:r>
      <w:r>
        <w:rPr>
          <w:rFonts w:hint="eastAsia"/>
          <w:color w:val="auto"/>
          <w:highlight w:val="none"/>
        </w:rPr>
        <w:t>）”网站下载中心栏目内下载或在招标文件领取页面下载）。</w:t>
      </w:r>
    </w:p>
    <w:p>
      <w:pPr>
        <w:pStyle w:val="4"/>
        <w:bidi w:val="0"/>
        <w:rPr>
          <w:color w:val="auto"/>
          <w:highlight w:val="none"/>
        </w:rPr>
      </w:pPr>
      <w:r>
        <w:rPr>
          <w:rFonts w:hint="eastAsia"/>
          <w:color w:val="auto"/>
          <w:highlight w:val="none"/>
        </w:rPr>
        <w:t>3.4</w:t>
      </w:r>
      <w:r>
        <w:rPr>
          <w:rFonts w:hint="eastAsia"/>
          <w:color w:val="auto"/>
          <w:highlight w:val="none"/>
          <w:lang w:val="en-US" w:eastAsia="zh-CN"/>
        </w:rPr>
        <w:t xml:space="preserve"> </w:t>
      </w:r>
      <w:r>
        <w:rPr>
          <w:rFonts w:hint="eastAsia"/>
          <w:color w:val="auto"/>
          <w:highlight w:val="none"/>
        </w:rPr>
        <w:t>请投标人下载招标文件后及时关注系统业务菜单（“答疑澄清文件领取”，“控制价文件领取”）内该项目是否有新的答疑澄清文件或控制价文件。如有请直接下载，不再另行通知。</w:t>
      </w:r>
    </w:p>
    <w:p>
      <w:pPr>
        <w:pStyle w:val="4"/>
        <w:bidi w:val="0"/>
        <w:rPr>
          <w:color w:val="auto"/>
          <w:highlight w:val="none"/>
        </w:rPr>
      </w:pPr>
      <w:r>
        <w:rPr>
          <w:rFonts w:hint="eastAsia"/>
          <w:color w:val="auto"/>
          <w:highlight w:val="none"/>
        </w:rPr>
        <w:t>4、售价：招标文件售价0元。</w:t>
      </w:r>
    </w:p>
    <w:p>
      <w:pPr>
        <w:pStyle w:val="3"/>
        <w:bidi w:val="0"/>
        <w:rPr>
          <w:rFonts w:hint="eastAsia" w:ascii="Arial" w:hAnsi="Arial" w:eastAsia="宋体" w:cs="Times New Roman"/>
          <w:color w:val="auto"/>
          <w:sz w:val="24"/>
          <w:szCs w:val="18"/>
          <w:highlight w:val="none"/>
          <w:lang w:val="en-US" w:eastAsia="zh-CN"/>
        </w:rPr>
      </w:pPr>
      <w:bookmarkStart w:id="5" w:name="_Toc18516"/>
      <w:r>
        <w:rPr>
          <w:rFonts w:hint="eastAsia" w:ascii="Arial" w:hAnsi="Arial" w:eastAsia="宋体" w:cs="Times New Roman"/>
          <w:color w:val="auto"/>
          <w:sz w:val="24"/>
          <w:szCs w:val="18"/>
          <w:highlight w:val="none"/>
          <w:lang w:val="en-US" w:eastAsia="zh-CN"/>
        </w:rPr>
        <w:t>四、投标文件提交的截止时间及地点</w:t>
      </w:r>
      <w:bookmarkEnd w:id="5"/>
    </w:p>
    <w:p>
      <w:pPr>
        <w:pStyle w:val="4"/>
        <w:bidi w:val="0"/>
        <w:rPr>
          <w:color w:val="auto"/>
          <w:highlight w:val="none"/>
        </w:rPr>
      </w:pPr>
      <w:r>
        <w:rPr>
          <w:rFonts w:hint="eastAsia"/>
          <w:color w:val="auto"/>
          <w:highlight w:val="none"/>
        </w:rPr>
        <w:t xml:space="preserve">1、时间： </w:t>
      </w:r>
      <w:r>
        <w:rPr>
          <w:rFonts w:hint="eastAsia"/>
          <w:color w:val="auto"/>
          <w:highlight w:val="none"/>
          <w:lang w:eastAsia="zh-CN"/>
        </w:rPr>
        <w:t>2024年3月5日09时30分</w:t>
      </w:r>
      <w:r>
        <w:rPr>
          <w:rFonts w:hint="eastAsia"/>
          <w:color w:val="auto"/>
          <w:highlight w:val="none"/>
        </w:rPr>
        <w:t>（北京时间）</w:t>
      </w:r>
    </w:p>
    <w:p>
      <w:pPr>
        <w:pStyle w:val="4"/>
        <w:bidi w:val="0"/>
        <w:rPr>
          <w:color w:val="auto"/>
          <w:highlight w:val="none"/>
        </w:rPr>
      </w:pPr>
      <w:r>
        <w:rPr>
          <w:rFonts w:hint="eastAsia"/>
          <w:color w:val="auto"/>
          <w:highlight w:val="none"/>
        </w:rPr>
        <w:t>2、地点：本项目为不见面开标项目，投标文件递交地点为《信阳市公共资源交易网（</w:t>
      </w:r>
      <w:r>
        <w:rPr>
          <w:rFonts w:hint="eastAsia"/>
          <w:color w:val="auto"/>
          <w:highlight w:val="none"/>
          <w:lang w:eastAsia="zh-CN"/>
        </w:rPr>
        <w:t>https://ggzyjy.xinyang.gov.cn/</w:t>
      </w:r>
      <w:r>
        <w:rPr>
          <w:rFonts w:hint="eastAsia"/>
          <w:color w:val="auto"/>
          <w:highlight w:val="none"/>
        </w:rPr>
        <w:t>）》电子招投标平台会员系统指定位置。</w:t>
      </w:r>
    </w:p>
    <w:p>
      <w:pPr>
        <w:pStyle w:val="4"/>
        <w:bidi w:val="0"/>
        <w:rPr>
          <w:color w:val="auto"/>
          <w:highlight w:val="none"/>
        </w:rPr>
      </w:pPr>
      <w:r>
        <w:rPr>
          <w:rFonts w:hint="eastAsia"/>
          <w:color w:val="auto"/>
          <w:highlight w:val="none"/>
        </w:rPr>
        <w:t>3、加密电子投标文件逾期上传采购人不予受理。</w:t>
      </w:r>
    </w:p>
    <w:p>
      <w:pPr>
        <w:pStyle w:val="3"/>
        <w:bidi w:val="0"/>
        <w:ind w:right="-88" w:rightChars="-42"/>
        <w:rPr>
          <w:rFonts w:hint="eastAsia" w:ascii="Arial" w:hAnsi="Arial" w:eastAsia="宋体" w:cs="Times New Roman"/>
          <w:color w:val="auto"/>
          <w:sz w:val="24"/>
          <w:szCs w:val="18"/>
          <w:highlight w:val="none"/>
          <w:lang w:val="en-US" w:eastAsia="zh-CN"/>
        </w:rPr>
      </w:pPr>
      <w:bookmarkStart w:id="6" w:name="_Toc27373"/>
      <w:r>
        <w:rPr>
          <w:rFonts w:hint="eastAsia" w:ascii="Arial" w:hAnsi="Arial" w:eastAsia="宋体" w:cs="Times New Roman"/>
          <w:color w:val="auto"/>
          <w:sz w:val="24"/>
          <w:szCs w:val="18"/>
          <w:highlight w:val="none"/>
          <w:lang w:val="en-US" w:eastAsia="zh-CN"/>
        </w:rPr>
        <w:t>五、投标文件的开启时间及地点</w:t>
      </w:r>
      <w:bookmarkEnd w:id="6"/>
    </w:p>
    <w:p>
      <w:pPr>
        <w:pStyle w:val="4"/>
        <w:bidi w:val="0"/>
        <w:rPr>
          <w:color w:val="auto"/>
          <w:highlight w:val="none"/>
        </w:rPr>
      </w:pPr>
      <w:r>
        <w:rPr>
          <w:rFonts w:hint="eastAsia"/>
          <w:color w:val="auto"/>
          <w:highlight w:val="none"/>
        </w:rPr>
        <w:t xml:space="preserve">1、时间： </w:t>
      </w:r>
      <w:r>
        <w:rPr>
          <w:rFonts w:hint="eastAsia"/>
          <w:color w:val="auto"/>
          <w:highlight w:val="none"/>
          <w:lang w:eastAsia="zh-CN"/>
        </w:rPr>
        <w:t>2024年3月5日09时30分</w:t>
      </w:r>
      <w:r>
        <w:rPr>
          <w:rFonts w:hint="eastAsia"/>
          <w:color w:val="auto"/>
          <w:highlight w:val="none"/>
        </w:rPr>
        <w:t>（北京时间）</w:t>
      </w:r>
    </w:p>
    <w:p>
      <w:pPr>
        <w:pStyle w:val="4"/>
        <w:bidi w:val="0"/>
        <w:rPr>
          <w:color w:val="auto"/>
          <w:highlight w:val="none"/>
        </w:rPr>
      </w:pPr>
      <w:r>
        <w:rPr>
          <w:rFonts w:hint="eastAsia"/>
          <w:color w:val="auto"/>
          <w:highlight w:val="none"/>
        </w:rPr>
        <w:t>2、地点：信阳市公共资源交易中心第</w:t>
      </w:r>
      <w:r>
        <w:rPr>
          <w:rFonts w:hint="eastAsia"/>
          <w:color w:val="auto"/>
          <w:highlight w:val="none"/>
          <w:u w:val="single"/>
        </w:rPr>
        <w:t xml:space="preserve"> </w:t>
      </w:r>
      <w:r>
        <w:rPr>
          <w:rFonts w:hint="eastAsia"/>
          <w:color w:val="auto"/>
          <w:highlight w:val="none"/>
          <w:u w:val="single"/>
          <w:lang w:val="en-US" w:eastAsia="zh-CN"/>
        </w:rPr>
        <w:t xml:space="preserve">五 </w:t>
      </w:r>
      <w:r>
        <w:rPr>
          <w:rFonts w:hint="eastAsia"/>
          <w:color w:val="auto"/>
          <w:highlight w:val="none"/>
        </w:rPr>
        <w:t>开标室</w:t>
      </w:r>
    </w:p>
    <w:p>
      <w:pPr>
        <w:pStyle w:val="3"/>
        <w:bidi w:val="0"/>
        <w:rPr>
          <w:rFonts w:hint="eastAsia" w:ascii="Arial" w:hAnsi="Arial" w:eastAsia="宋体" w:cs="Times New Roman"/>
          <w:color w:val="auto"/>
          <w:sz w:val="24"/>
          <w:szCs w:val="18"/>
          <w:highlight w:val="none"/>
          <w:lang w:val="en-US" w:eastAsia="zh-CN"/>
        </w:rPr>
      </w:pPr>
      <w:r>
        <w:rPr>
          <w:rFonts w:hint="eastAsia" w:ascii="Arial" w:hAnsi="Arial" w:eastAsia="宋体" w:cs="Times New Roman"/>
          <w:color w:val="auto"/>
          <w:sz w:val="24"/>
          <w:szCs w:val="18"/>
          <w:highlight w:val="none"/>
          <w:lang w:val="en-US" w:eastAsia="zh-CN"/>
        </w:rPr>
        <w:t>六、发布公告的媒介</w:t>
      </w:r>
    </w:p>
    <w:p>
      <w:pPr>
        <w:pStyle w:val="4"/>
        <w:bidi w:val="0"/>
        <w:rPr>
          <w:color w:val="auto"/>
          <w:highlight w:val="none"/>
        </w:rPr>
      </w:pPr>
      <w:r>
        <w:rPr>
          <w:rFonts w:hint="eastAsia"/>
          <w:color w:val="auto"/>
          <w:highlight w:val="none"/>
        </w:rPr>
        <w:t>本次招标公告在《中国招标投标公共服务平台》、《</w:t>
      </w:r>
      <w:r>
        <w:rPr>
          <w:rFonts w:hint="eastAsia"/>
          <w:color w:val="auto"/>
          <w:highlight w:val="none"/>
          <w:lang w:val="en-US" w:eastAsia="zh-CN"/>
        </w:rPr>
        <w:t>河南省电子招标投标公共服务平台</w:t>
      </w:r>
      <w:r>
        <w:rPr>
          <w:rFonts w:hint="eastAsia"/>
          <w:color w:val="auto"/>
          <w:highlight w:val="none"/>
        </w:rPr>
        <w:t>》《河南省政府采购网》、《全国公共资源交易平台（河南省·信阳市）》上发布，招标公告期限为五个工作日。</w:t>
      </w:r>
    </w:p>
    <w:p>
      <w:pPr>
        <w:pStyle w:val="3"/>
        <w:bidi w:val="0"/>
        <w:rPr>
          <w:rFonts w:hint="eastAsia" w:ascii="Arial" w:hAnsi="Arial" w:eastAsia="宋体" w:cs="Times New Roman"/>
          <w:color w:val="auto"/>
          <w:sz w:val="24"/>
          <w:szCs w:val="18"/>
          <w:highlight w:val="none"/>
        </w:rPr>
      </w:pPr>
      <w:r>
        <w:rPr>
          <w:rFonts w:hint="eastAsia" w:ascii="Arial" w:hAnsi="Arial" w:eastAsia="宋体" w:cs="Times New Roman"/>
          <w:color w:val="auto"/>
          <w:sz w:val="24"/>
          <w:szCs w:val="18"/>
          <w:highlight w:val="none"/>
        </w:rPr>
        <w:t xml:space="preserve">七、其他注意事项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1、本项目采用“不见面开标”交易方式，不见面开标大厅网址为https://ggzyjy.xinyang.gov.cn/BidOpening，投标人无需寄送和递交非加密的电子响应文件，无需到现场参加开标会议，无需到达现场提交原件资料。</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2、投标人应当在响应文件提交截止时间前，使用投标人CA数字证书登录不见面开标大厅，在线签到并准时参加开标活动，并在规定时间内完成响应文件解密、答疑澄清等。</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3、逾期解密或者没有准时在线参加开标活动导致的一切后果投标人自行承担。</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4、不见面开标服务的具体事宜，请查阅信阳市公共资源交易中心网站首页—下载中心—信阳市不见面开标大厅系统操作手册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lang w:val="en-US" w:eastAsia="zh-CN"/>
        </w:rPr>
        <w:t>.监督单位：信阳市财政局政府采购科</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联系人：张先生</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联系方式：0376－6699188</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特别提示：投标人在线签到时，应如实准确的填写授权委托人的联系电话，开标当天请务必保证电话保持畅通。</w:t>
      </w:r>
    </w:p>
    <w:p>
      <w:pPr>
        <w:pStyle w:val="3"/>
        <w:bidi w:val="0"/>
        <w:rPr>
          <w:rFonts w:hint="eastAsia" w:ascii="Arial" w:hAnsi="Arial" w:eastAsia="宋体" w:cs="Times New Roman"/>
          <w:color w:val="auto"/>
          <w:sz w:val="24"/>
          <w:szCs w:val="18"/>
          <w:highlight w:val="none"/>
        </w:rPr>
      </w:pPr>
      <w:r>
        <w:rPr>
          <w:rFonts w:hint="eastAsia" w:ascii="Arial" w:hAnsi="Arial" w:eastAsia="宋体" w:cs="Times New Roman"/>
          <w:color w:val="auto"/>
          <w:sz w:val="24"/>
          <w:szCs w:val="18"/>
          <w:highlight w:val="none"/>
        </w:rPr>
        <w:t>八、联系方式</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采 购 人：信阳市城市管理局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地    址：新十四街1号</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联 系 人：</w:t>
      </w:r>
      <w:r>
        <w:rPr>
          <w:rFonts w:hint="eastAsia" w:ascii="宋体" w:hAnsi="宋体" w:cs="宋体"/>
          <w:bCs/>
          <w:color w:val="auto"/>
          <w:szCs w:val="21"/>
          <w:highlight w:val="none"/>
          <w:lang w:val="en-US" w:eastAsia="zh-CN"/>
        </w:rPr>
        <w:t>孙毅</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联系方式：0376-</w:t>
      </w:r>
      <w:r>
        <w:rPr>
          <w:rFonts w:hint="eastAsia" w:ascii="宋体" w:hAnsi="宋体" w:cs="宋体"/>
          <w:bCs/>
          <w:color w:val="auto"/>
          <w:szCs w:val="21"/>
          <w:highlight w:val="none"/>
          <w:lang w:val="en-US" w:eastAsia="zh-CN"/>
        </w:rPr>
        <w:t>6239177</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采购代理机构：拓鸿建设管理有限公司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地    址：河南省郑州市管城回族区城东路100号1号楼1单元8层802号</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联 系 人：胡</w:t>
      </w:r>
      <w:r>
        <w:rPr>
          <w:rFonts w:hint="eastAsia" w:ascii="宋体" w:hAnsi="宋体" w:cs="宋体"/>
          <w:bCs/>
          <w:color w:val="auto"/>
          <w:szCs w:val="21"/>
          <w:highlight w:val="none"/>
          <w:lang w:val="en-US" w:eastAsia="zh-CN"/>
        </w:rPr>
        <w:t>佰</w:t>
      </w:r>
      <w:r>
        <w:rPr>
          <w:rFonts w:hint="eastAsia" w:ascii="宋体" w:hAnsi="宋体" w:eastAsia="宋体" w:cs="宋体"/>
          <w:bCs/>
          <w:color w:val="auto"/>
          <w:szCs w:val="21"/>
          <w:highlight w:val="none"/>
          <w:lang w:val="en-US" w:eastAsia="zh-CN"/>
        </w:rPr>
        <w:t>卉</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联系电话：13569773262</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项目联 系 人：胡</w:t>
      </w:r>
      <w:r>
        <w:rPr>
          <w:rFonts w:hint="eastAsia" w:ascii="宋体" w:hAnsi="宋体" w:cs="宋体"/>
          <w:bCs/>
          <w:color w:val="auto"/>
          <w:szCs w:val="21"/>
          <w:highlight w:val="none"/>
          <w:lang w:val="en-US" w:eastAsia="zh-CN"/>
        </w:rPr>
        <w:t>佰</w:t>
      </w:r>
      <w:r>
        <w:rPr>
          <w:rFonts w:hint="eastAsia" w:ascii="宋体" w:hAnsi="宋体" w:eastAsia="宋体" w:cs="宋体"/>
          <w:bCs/>
          <w:color w:val="auto"/>
          <w:szCs w:val="21"/>
          <w:highlight w:val="none"/>
          <w:lang w:val="en-US" w:eastAsia="zh-CN"/>
        </w:rPr>
        <w:t>卉</w:t>
      </w:r>
    </w:p>
    <w:p>
      <w:r>
        <w:rPr>
          <w:rFonts w:hint="eastAsia" w:ascii="宋体" w:hAnsi="宋体" w:eastAsia="宋体" w:cs="宋体"/>
          <w:bCs/>
          <w:color w:val="auto"/>
          <w:szCs w:val="21"/>
          <w:highlight w:val="none"/>
          <w:lang w:val="en-US" w:eastAsia="zh-CN"/>
        </w:rPr>
        <w:t>联系电话：13569773262</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YWM4N2RlN2ZlOWQ5ODk2MDE1ZTQ3YmUxZWRiMGEifQ=="/>
  </w:docVars>
  <w:rsids>
    <w:rsidRoot w:val="00000000"/>
    <w:rsid w:val="12A21483"/>
    <w:rsid w:val="207653BD"/>
    <w:rsid w:val="5C547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40" w:lineRule="atLeas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80" w:after="280" w:line="600" w:lineRule="atLeast"/>
      <w:jc w:val="center"/>
      <w:outlineLvl w:val="0"/>
    </w:pPr>
    <w:rPr>
      <w:b/>
      <w:bCs/>
      <w:kern w:val="44"/>
      <w:sz w:val="32"/>
      <w:szCs w:val="44"/>
    </w:rPr>
  </w:style>
  <w:style w:type="paragraph" w:styleId="3">
    <w:name w:val="heading 4"/>
    <w:basedOn w:val="1"/>
    <w:next w:val="1"/>
    <w:unhideWhenUsed/>
    <w:qFormat/>
    <w:uiPriority w:val="0"/>
    <w:pPr>
      <w:keepNext/>
      <w:spacing w:before="50" w:beforeLines="50" w:after="50" w:afterLines="50" w:line="520" w:lineRule="atLeast"/>
      <w:outlineLvl w:val="3"/>
    </w:pPr>
    <w:rPr>
      <w:b/>
      <w:sz w:val="28"/>
      <w:szCs w:val="20"/>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2024-02-05T06:34:00Z</dcterms:created>
  <dc:creator>pc001</dc:creator>
  <cp:lastModifiedBy>等灯</cp:lastModifiedBy>
  <dcterms:modified xsi:type="dcterms:W3CDTF">2024-02-05T07:56:12Z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27E78B4BAC704A4D87D80AC587700048_12</vt:lpwstr>
  </property>
</Properties>
</file>