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firstLine="0" w:firstLineChars="0"/>
        <w:jc w:val="center"/>
        <w:textAlignment w:val="bottom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关于对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2024年高标准农田示范区项目初步设计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招标的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情况汇报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firstLine="0" w:firstLineChars="0"/>
        <w:jc w:val="center"/>
        <w:textAlignment w:val="bottom"/>
        <w:outlineLvl w:val="9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（2023年</w:t>
      </w:r>
      <w:r>
        <w:rPr>
          <w:rFonts w:hint="default" w:ascii="Times New Roman" w:hAnsi="Times New Roman" w:eastAsia="楷体" w:cs="Times New Roman"/>
          <w:color w:val="FF0000"/>
          <w:sz w:val="32"/>
          <w:szCs w:val="32"/>
          <w:lang w:val="en-US" w:eastAsia="zh-CN"/>
        </w:rPr>
        <w:t>12月  日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按照会议安排，现将2024年高标准农田示范区项目建设情况作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简要汇报。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一、谋划情况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按照省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市高标准农田示范区建设相关要求，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各地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优先在2018年前实施过高标准农田项目的地块布局建设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目前我县符合高标准农田示范区改造提升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要求的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面积共34.3万亩，现已谋划示范区项目共9.6万亩，涉及只乐、张桥、望田、南坞、陶城5个镇，计划分3年实施。结合我县实际，2024年计划申报实施高标准农田示范区项目2.4万亩（涉及只乐镇的刘英桥、河徐、观台、曹桥、司庄、袁庄、安赵，望田镇的老范店、靳屯、蔺庄、翟刘等11个行政村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二、投资方式和标准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以各级财政投入为主，不足部分由县级通过发行专项债券、使用政策性贷款等途径解决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农发行和国开行提供贷款支持。由县级按照市场化、法治化原则自主确定项目融资建设主体，以示范区项目财政投入部分作为资本金，以项目市场化综合收益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为限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向农发行或国开行融资贷款，组织项目建设。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按照上级改造提升项目亩均不低于3000元投资标准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计划总投资7200万元，其中：财政资金4320万元（中央财政资金70%左右、剩余为地方配套，省市县按6：2：2比例分担），融资贷款2880万元。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0"/>
          <w:kern w:val="0"/>
          <w:sz w:val="32"/>
          <w:szCs w:val="32"/>
          <w:lang w:val="en-US" w:eastAsia="zh-CN"/>
        </w:rPr>
        <w:t>运营模式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及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还款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实行“投融建运管”（投资、融资、建设、运营、管理）一体化运营模式。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项目建成后，通过项目市场化综合收益归还银行贷款。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通过示范区建设提升耕地质量等级，增加的粮食产能可用于交易，项目建设的新增耕地可用于土地指标交易。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为尽快开展我县2024年高标准农田示范区勘测规划工作，确保在省市要求时间内完成初步设计编制，争取项目早上报、早批复、早招标、早实施、早发挥效益。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拟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采取竞争性谈判方式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2024年高标准农田示范区项目初步设计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（初设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+实施方案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eastAsia="仿宋_GB2312" w:cs="Times New Roman"/>
          <w:color w:val="FF0000"/>
          <w:sz w:val="32"/>
          <w:szCs w:val="32"/>
          <w:lang w:val="en-US" w:eastAsia="zh-CN"/>
        </w:rPr>
        <w:t>180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进行招标，恳请县政府同意。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1" w:right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spacing w:val="0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A86E90"/>
    <w:multiLevelType w:val="singleLevel"/>
    <w:tmpl w:val="36A86E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NDkzZjlkZjc3NzliMTU3YjgyOTEzY2E1NjcxMmEifQ=="/>
  </w:docVars>
  <w:rsids>
    <w:rsidRoot w:val="07BF08D5"/>
    <w:rsid w:val="00417EF4"/>
    <w:rsid w:val="02C44E0D"/>
    <w:rsid w:val="02E64D83"/>
    <w:rsid w:val="0301396B"/>
    <w:rsid w:val="03546FCA"/>
    <w:rsid w:val="03661A20"/>
    <w:rsid w:val="04211E30"/>
    <w:rsid w:val="07BF08D5"/>
    <w:rsid w:val="07DB0C86"/>
    <w:rsid w:val="090E228E"/>
    <w:rsid w:val="0CA21D1B"/>
    <w:rsid w:val="0DB5782C"/>
    <w:rsid w:val="0DE920F5"/>
    <w:rsid w:val="13816E0B"/>
    <w:rsid w:val="150D619F"/>
    <w:rsid w:val="152D239E"/>
    <w:rsid w:val="18B3705E"/>
    <w:rsid w:val="190653E0"/>
    <w:rsid w:val="1C7134B8"/>
    <w:rsid w:val="1C7B4336"/>
    <w:rsid w:val="1D4209B0"/>
    <w:rsid w:val="1D9E066F"/>
    <w:rsid w:val="1EA731C1"/>
    <w:rsid w:val="1FC87893"/>
    <w:rsid w:val="20A35C0A"/>
    <w:rsid w:val="24374FE7"/>
    <w:rsid w:val="24521E21"/>
    <w:rsid w:val="260E3B25"/>
    <w:rsid w:val="26727723"/>
    <w:rsid w:val="27343A60"/>
    <w:rsid w:val="28887BBF"/>
    <w:rsid w:val="2A3873C3"/>
    <w:rsid w:val="2AC1560A"/>
    <w:rsid w:val="2C3342E6"/>
    <w:rsid w:val="2D4D13D7"/>
    <w:rsid w:val="2E556795"/>
    <w:rsid w:val="347B4A7C"/>
    <w:rsid w:val="35EF585C"/>
    <w:rsid w:val="379245B6"/>
    <w:rsid w:val="3836588A"/>
    <w:rsid w:val="395B30CE"/>
    <w:rsid w:val="398E611F"/>
    <w:rsid w:val="3A881CA1"/>
    <w:rsid w:val="3CCA034E"/>
    <w:rsid w:val="3CF86372"/>
    <w:rsid w:val="3D145A6E"/>
    <w:rsid w:val="3F47037C"/>
    <w:rsid w:val="433504EC"/>
    <w:rsid w:val="44BA6EFA"/>
    <w:rsid w:val="459C4852"/>
    <w:rsid w:val="49BF6D61"/>
    <w:rsid w:val="4A686556"/>
    <w:rsid w:val="4A96711A"/>
    <w:rsid w:val="4C2D5106"/>
    <w:rsid w:val="4CC73B46"/>
    <w:rsid w:val="4E3A10AC"/>
    <w:rsid w:val="4FAA76F2"/>
    <w:rsid w:val="52FE08FA"/>
    <w:rsid w:val="538057B3"/>
    <w:rsid w:val="540C5299"/>
    <w:rsid w:val="55F85AD5"/>
    <w:rsid w:val="5AC610E9"/>
    <w:rsid w:val="5B296730"/>
    <w:rsid w:val="5E1700AD"/>
    <w:rsid w:val="5EC46E9C"/>
    <w:rsid w:val="5ECF75EF"/>
    <w:rsid w:val="5FC44C79"/>
    <w:rsid w:val="5FE505D1"/>
    <w:rsid w:val="63AE37C0"/>
    <w:rsid w:val="64095351"/>
    <w:rsid w:val="647C5B23"/>
    <w:rsid w:val="64B33C3A"/>
    <w:rsid w:val="65A05841"/>
    <w:rsid w:val="65B03CD6"/>
    <w:rsid w:val="662D4566"/>
    <w:rsid w:val="67CE48E7"/>
    <w:rsid w:val="6B985938"/>
    <w:rsid w:val="6D00790D"/>
    <w:rsid w:val="6F375D1E"/>
    <w:rsid w:val="6F467459"/>
    <w:rsid w:val="7028429D"/>
    <w:rsid w:val="74934EEE"/>
    <w:rsid w:val="77D53A70"/>
    <w:rsid w:val="7CC145C3"/>
    <w:rsid w:val="7DC0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MS Gothic" w:cs="MS Gothic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30" w:beforeLines="30" w:after="30" w:afterLines="30"/>
      <w:ind w:firstLine="640" w:firstLineChars="200"/>
      <w:outlineLvl w:val="2"/>
    </w:pPr>
    <w:rPr>
      <w:rFonts w:eastAsia="楷体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styleId="4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 w:cs="楷体_GB2312"/>
      <w:kern w:val="44"/>
      <w:sz w:val="28"/>
      <w:szCs w:val="28"/>
    </w:rPr>
  </w:style>
  <w:style w:type="paragraph" w:styleId="5">
    <w:name w:val="Body Text Indent"/>
    <w:basedOn w:val="1"/>
    <w:qFormat/>
    <w:uiPriority w:val="0"/>
    <w:pPr>
      <w:ind w:firstLine="640" w:firstLineChars="200"/>
    </w:pPr>
    <w:rPr>
      <w:snapToGrid w:val="0"/>
      <w:kern w:val="0"/>
      <w:szCs w:val="24"/>
    </w:rPr>
  </w:style>
  <w:style w:type="paragraph" w:styleId="6">
    <w:name w:val="Body Text First Indent"/>
    <w:basedOn w:val="3"/>
    <w:next w:val="7"/>
    <w:qFormat/>
    <w:uiPriority w:val="0"/>
    <w:pPr>
      <w:ind w:firstLine="100" w:firstLineChars="100"/>
    </w:pPr>
  </w:style>
  <w:style w:type="paragraph" w:styleId="7">
    <w:name w:val="Body Text First Indent 2"/>
    <w:basedOn w:val="5"/>
    <w:next w:val="6"/>
    <w:qFormat/>
    <w:uiPriority w:val="0"/>
    <w:pPr>
      <w:spacing w:after="0" w:afterLines="0"/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2023-11-30T07:42:00Z</dcterms:created>
  <dc:creator>Administrator</dc:creator>
  <cp:lastModifiedBy>Administrator</cp:lastModifiedBy>
  <cp:lastPrinted>2023-12-01T03:11:00Z</cp:lastPrinted>
  <dcterms:modified xsi:type="dcterms:W3CDTF">2023-12-01T07:31:58Z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442C83A72461437DB7748682C669B867_13</vt:lpwstr>
  </property>
</Properties>
</file>