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lang w:val="zh-CN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 w:eastAsia="zh-CN"/>
        </w:rPr>
        <w:t>YZCG-DLT2023144-1禹州市民政局2024年春节期间看望救助困难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zh-CN" w:eastAsia="zh-CN"/>
        </w:rPr>
        <w:t>群众物资采购项目（二次）（不见面开标）</w:t>
      </w:r>
      <w:r>
        <w:rPr>
          <w:rFonts w:hint="eastAsia" w:ascii="宋体" w:hAnsi="宋体" w:cs="宋体"/>
          <w:b/>
          <w:bCs/>
          <w:sz w:val="28"/>
          <w:szCs w:val="28"/>
        </w:rPr>
        <w:t>成交公告</w:t>
      </w:r>
    </w:p>
    <w:p>
      <w:pPr>
        <w:spacing w:line="480" w:lineRule="exact"/>
      </w:pPr>
      <w:r>
        <w:rPr>
          <w:rFonts w:hint="eastAsia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1、采购项目编号：</w:t>
      </w:r>
      <w:r>
        <w:rPr>
          <w:rFonts w:hint="eastAsia"/>
          <w:lang w:val="en-US" w:eastAsia="zh-CN"/>
        </w:rPr>
        <w:t xml:space="preserve">禹采竞谈-2024-3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2、采购项目名称：</w:t>
      </w:r>
      <w:r>
        <w:rPr>
          <w:rFonts w:hint="eastAsia"/>
          <w:lang w:val="zh-CN" w:eastAsia="zh-CN"/>
        </w:rPr>
        <w:t>禹州市民政局2024年春节期间看望救助困难群众物资采购项目（二次）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3、采购方式：竞争性</w:t>
      </w:r>
      <w:r>
        <w:rPr>
          <w:rFonts w:hint="eastAsia"/>
          <w:lang w:val="en-US" w:eastAsia="zh-CN"/>
        </w:rPr>
        <w:t>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</w:pPr>
      <w:r>
        <w:rPr>
          <w:rFonts w:hint="eastAsia"/>
        </w:rPr>
        <w:t>4、招标公告发布日期： 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color w:val="auto"/>
          <w:lang w:val="en-US" w:eastAsia="zh-CN"/>
        </w:rPr>
        <w:t>19</w:t>
      </w:r>
      <w:r>
        <w:rPr>
          <w:rFonts w:hint="eastAsia"/>
          <w:color w:va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、评审日期：202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点30分</w:t>
      </w:r>
    </w:p>
    <w:p>
      <w:pPr>
        <w:spacing w:line="480" w:lineRule="exact"/>
      </w:pPr>
      <w:r>
        <w:rPr>
          <w:rFonts w:hint="eastAsia"/>
        </w:rPr>
        <w:t xml:space="preserve">二、成交情况   </w:t>
      </w:r>
    </w:p>
    <w:tbl>
      <w:tblPr>
        <w:tblStyle w:val="1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760"/>
        <w:gridCol w:w="1477"/>
        <w:gridCol w:w="1350"/>
        <w:gridCol w:w="1480"/>
        <w:gridCol w:w="1417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包号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采购内容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供应商名称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地 址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中标金额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zh-CN" w:eastAsia="zh-CN"/>
              </w:rPr>
              <w:t>YZCG-DLT2023144-1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zh-CN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米、面、油、牛奶等物资一批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（详见谈判文件）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禹州市顺航贸易有限公司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禹州市颍川办府东路 599号</w:t>
            </w:r>
            <w:bookmarkStart w:id="0" w:name="_GoBack"/>
            <w:bookmarkEnd w:id="0"/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1506852.00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品牌（如有）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zh-CN" w:eastAsia="zh-CN"/>
              </w:rPr>
              <w:t>禹州市民政局2024年春节期间看望救助困难群众物资采购项目（二次）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详见附件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详见附件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详见附件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详见附件</w:t>
            </w:r>
          </w:p>
        </w:tc>
      </w:tr>
    </w:tbl>
    <w:p>
      <w:pPr>
        <w:tabs>
          <w:tab w:val="left" w:pos="3983"/>
        </w:tabs>
        <w:spacing w:line="360" w:lineRule="auto"/>
      </w:pPr>
      <w:r>
        <w:rPr>
          <w:rFonts w:hint="eastAsia"/>
        </w:rPr>
        <w:t>三、评审专家</w:t>
      </w:r>
      <w:r>
        <w:tab/>
      </w:r>
    </w:p>
    <w:p>
      <w:pPr>
        <w:spacing w:line="360" w:lineRule="auto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   张国民（组长）、 赵俊霞、 岳电欣</w:t>
      </w:r>
    </w:p>
    <w:p>
      <w:pPr>
        <w:spacing w:line="360" w:lineRule="auto"/>
      </w:pPr>
      <w:r>
        <w:rPr>
          <w:rFonts w:hint="eastAsia"/>
        </w:rPr>
        <w:t>四、代理服务收费标准及金额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收费标准：以中标(成交)金额为基数参照《河南省招标代理服务收费指导意见》( 豫招协[2023]002号)文件中所属类别的收费标准按差额定率累进法计算，由中标人(成交供应商)支付</w:t>
      </w:r>
      <w:r>
        <w:rPr>
          <w:rFonts w:hint="eastAsia" w:cs="宋体" w:asciiTheme="minorEastAsia" w:hAnsiTheme="minorEastAsia"/>
          <w:szCs w:val="21"/>
        </w:rPr>
        <w:t>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收费金额：</w:t>
      </w:r>
      <w:r>
        <w:rPr>
          <w:rFonts w:hint="eastAsia"/>
          <w:lang w:val="en-US" w:eastAsia="zh-CN"/>
        </w:rPr>
        <w:t>23000.00</w:t>
      </w:r>
      <w:r>
        <w:rPr>
          <w:rFonts w:hint="eastAsia"/>
        </w:rPr>
        <w:t>元</w:t>
      </w:r>
    </w:p>
    <w:p>
      <w:pPr>
        <w:spacing w:line="360" w:lineRule="auto"/>
      </w:pPr>
      <w:r>
        <w:rPr>
          <w:rFonts w:hint="eastAsia"/>
        </w:rPr>
        <w:t>五、成交公告发布的媒介及成交公告期限</w:t>
      </w:r>
    </w:p>
    <w:p>
      <w:pPr>
        <w:spacing w:line="360" w:lineRule="auto"/>
        <w:ind w:firstLine="420" w:firstLineChars="200"/>
      </w:pPr>
      <w:r>
        <w:rPr>
          <w:rFonts w:hint="eastAsia"/>
        </w:rPr>
        <w:t>本次中标公告在《河南省政府采购网》《许昌市政府采购网》《全国公共资源交易平台（河南省•许昌市）》上发布。成交公告期限为1个工作日。</w:t>
      </w:r>
    </w:p>
    <w:p>
      <w:pPr>
        <w:spacing w:line="360" w:lineRule="auto"/>
      </w:pPr>
      <w:r>
        <w:rPr>
          <w:rFonts w:hint="eastAsia"/>
        </w:rPr>
        <w:t>六、其它补充事宜</w:t>
      </w:r>
    </w:p>
    <w:p>
      <w:pPr>
        <w:spacing w:line="360" w:lineRule="auto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供应商在结果公告期间，按照《政府采购质疑和投诉办法》的有关规定，已质疑的供应商可以依法向财政部门提起书面投诉。</w:t>
      </w:r>
    </w:p>
    <w:p>
      <w:pPr>
        <w:spacing w:line="360" w:lineRule="auto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受理部门：禹州市财政局政府采购监督管理办公室</w:t>
      </w:r>
    </w:p>
    <w:p>
      <w:pPr>
        <w:spacing w:line="360" w:lineRule="auto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受理电话：0374-8112523   </w:t>
      </w:r>
    </w:p>
    <w:p>
      <w:pPr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电子邮箱：yzscgb8112523@163.com</w:t>
      </w:r>
    </w:p>
    <w:p>
      <w:pPr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地址：禹州市行政北路2号禹州市财政局1305房间</w:t>
      </w:r>
    </w:p>
    <w:p>
      <w:pPr>
        <w:numPr>
          <w:ilvl w:val="0"/>
          <w:numId w:val="1"/>
        </w:numPr>
        <w:spacing w:line="480" w:lineRule="exact"/>
      </w:pPr>
      <w:r>
        <w:t>凡对本次公告内容提出询问，请按以下方式联系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采购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szCs w:val="21"/>
        </w:rPr>
        <w:t>：禹州市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民政局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地址：禹州市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钧台路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联系人：张女士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  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联系方式：0374-8269011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代理机构：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建基工程咨询有限公司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 址：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河南省郑州市管城回族区正商向阳广场a座1401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联系人：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刘</w:t>
      </w:r>
      <w:r>
        <w:rPr>
          <w:rFonts w:hint="eastAsia" w:asciiTheme="majorEastAsia" w:hAnsiTheme="majorEastAsia" w:eastAsiaTheme="majorEastAsia" w:cstheme="majorEastAsia"/>
          <w:szCs w:val="21"/>
          <w:lang w:val="zh-CN"/>
        </w:rPr>
        <w:t>女士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联系电话：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15303996356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监督单位：禹州市政府采购监督管理办公室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E54CA"/>
    <w:multiLevelType w:val="singleLevel"/>
    <w:tmpl w:val="4D7E54C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NDYyYzgxYTI3ZWIwZjQzZTA0MWQ1MmQ0OTEyNzAifQ=="/>
  </w:docVars>
  <w:rsids>
    <w:rsidRoot w:val="2D9C7600"/>
    <w:rsid w:val="00050DFE"/>
    <w:rsid w:val="00063A2E"/>
    <w:rsid w:val="0012578D"/>
    <w:rsid w:val="00126C1F"/>
    <w:rsid w:val="005C2983"/>
    <w:rsid w:val="005C5C61"/>
    <w:rsid w:val="005F150F"/>
    <w:rsid w:val="006A4F32"/>
    <w:rsid w:val="006D5810"/>
    <w:rsid w:val="007076F6"/>
    <w:rsid w:val="0077464E"/>
    <w:rsid w:val="008635FB"/>
    <w:rsid w:val="00871B8A"/>
    <w:rsid w:val="0088604E"/>
    <w:rsid w:val="00B90127"/>
    <w:rsid w:val="00C7338A"/>
    <w:rsid w:val="00CC24DA"/>
    <w:rsid w:val="00DE0D99"/>
    <w:rsid w:val="00E266F5"/>
    <w:rsid w:val="00E468F6"/>
    <w:rsid w:val="00FC7D65"/>
    <w:rsid w:val="033168CC"/>
    <w:rsid w:val="05B727A5"/>
    <w:rsid w:val="08106181"/>
    <w:rsid w:val="095F0BC7"/>
    <w:rsid w:val="096A51DD"/>
    <w:rsid w:val="096D2D05"/>
    <w:rsid w:val="09BB0D18"/>
    <w:rsid w:val="0A7D59D2"/>
    <w:rsid w:val="0D081DE0"/>
    <w:rsid w:val="0F4C001D"/>
    <w:rsid w:val="0F615EBD"/>
    <w:rsid w:val="0F781459"/>
    <w:rsid w:val="0F7F6E00"/>
    <w:rsid w:val="1279748D"/>
    <w:rsid w:val="141F7105"/>
    <w:rsid w:val="14B354EC"/>
    <w:rsid w:val="16366B13"/>
    <w:rsid w:val="16F03942"/>
    <w:rsid w:val="19C013D1"/>
    <w:rsid w:val="1ADA02D8"/>
    <w:rsid w:val="1CED6FE2"/>
    <w:rsid w:val="1F3233D2"/>
    <w:rsid w:val="20B30B3E"/>
    <w:rsid w:val="23443FCE"/>
    <w:rsid w:val="236A5949"/>
    <w:rsid w:val="23DA7B95"/>
    <w:rsid w:val="24A4269D"/>
    <w:rsid w:val="25F30EB4"/>
    <w:rsid w:val="26410E6E"/>
    <w:rsid w:val="26B446CD"/>
    <w:rsid w:val="298D42FE"/>
    <w:rsid w:val="2D9C7600"/>
    <w:rsid w:val="2EE56853"/>
    <w:rsid w:val="2EF63F6F"/>
    <w:rsid w:val="2F205362"/>
    <w:rsid w:val="31992107"/>
    <w:rsid w:val="31FC4012"/>
    <w:rsid w:val="325D4583"/>
    <w:rsid w:val="32A97E26"/>
    <w:rsid w:val="33490467"/>
    <w:rsid w:val="347E456C"/>
    <w:rsid w:val="34E34213"/>
    <w:rsid w:val="35852745"/>
    <w:rsid w:val="39BC5958"/>
    <w:rsid w:val="3D3B18DD"/>
    <w:rsid w:val="3D5F1FC8"/>
    <w:rsid w:val="3F724CCD"/>
    <w:rsid w:val="3F952657"/>
    <w:rsid w:val="3FD46D93"/>
    <w:rsid w:val="3FF62135"/>
    <w:rsid w:val="40A1724E"/>
    <w:rsid w:val="44922AC2"/>
    <w:rsid w:val="44BD15A4"/>
    <w:rsid w:val="45356CB8"/>
    <w:rsid w:val="458E5671"/>
    <w:rsid w:val="47BB27CB"/>
    <w:rsid w:val="47FB6FC1"/>
    <w:rsid w:val="48B13A68"/>
    <w:rsid w:val="4B1C4B8C"/>
    <w:rsid w:val="4DC813D8"/>
    <w:rsid w:val="4EC570E5"/>
    <w:rsid w:val="50F90AAD"/>
    <w:rsid w:val="51456D5A"/>
    <w:rsid w:val="51861ACE"/>
    <w:rsid w:val="55817685"/>
    <w:rsid w:val="575B74ED"/>
    <w:rsid w:val="579A07FF"/>
    <w:rsid w:val="58085F89"/>
    <w:rsid w:val="58CD6AD3"/>
    <w:rsid w:val="592025C2"/>
    <w:rsid w:val="594D3DC8"/>
    <w:rsid w:val="59C94EF3"/>
    <w:rsid w:val="5CC76201"/>
    <w:rsid w:val="5DA03565"/>
    <w:rsid w:val="5F530220"/>
    <w:rsid w:val="604B321B"/>
    <w:rsid w:val="62EE3135"/>
    <w:rsid w:val="63954464"/>
    <w:rsid w:val="66856E25"/>
    <w:rsid w:val="670D0E9E"/>
    <w:rsid w:val="69CA434C"/>
    <w:rsid w:val="6ACF058B"/>
    <w:rsid w:val="6BE96194"/>
    <w:rsid w:val="6BF54F73"/>
    <w:rsid w:val="6CB06CB1"/>
    <w:rsid w:val="6D5338E5"/>
    <w:rsid w:val="6D9F6078"/>
    <w:rsid w:val="6E623FDB"/>
    <w:rsid w:val="70891CF3"/>
    <w:rsid w:val="70BC6AB9"/>
    <w:rsid w:val="740D49E9"/>
    <w:rsid w:val="74412AB4"/>
    <w:rsid w:val="745D0C66"/>
    <w:rsid w:val="78626662"/>
    <w:rsid w:val="78C149FA"/>
    <w:rsid w:val="793F7BCE"/>
    <w:rsid w:val="799B1C8A"/>
    <w:rsid w:val="7C2C1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5"/>
    </w:pPr>
    <w:rPr>
      <w:rFonts w:ascii="Times New Roman" w:hAnsi="Times New Roman"/>
      <w:szCs w:val="20"/>
    </w:rPr>
  </w:style>
  <w:style w:type="paragraph" w:styleId="4">
    <w:name w:val="Body Text 2"/>
    <w:basedOn w:val="1"/>
    <w:autoRedefine/>
    <w:qFormat/>
    <w:uiPriority w:val="0"/>
    <w:pPr>
      <w:spacing w:after="120" w:line="480" w:lineRule="auto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Date"/>
    <w:basedOn w:val="1"/>
    <w:next w:val="1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9">
    <w:name w:val="footer"/>
    <w:basedOn w:val="1"/>
    <w:link w:val="4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4">
    <w:name w:val="Body Text First Indent 2"/>
    <w:basedOn w:val="6"/>
    <w:next w:val="8"/>
    <w:autoRedefine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autoRedefine/>
    <w:qFormat/>
    <w:uiPriority w:val="0"/>
    <w:rPr>
      <w:color w:val="000000"/>
      <w:u w:val="none"/>
    </w:rPr>
  </w:style>
  <w:style w:type="character" w:styleId="19">
    <w:name w:val="Emphasis"/>
    <w:basedOn w:val="17"/>
    <w:autoRedefine/>
    <w:qFormat/>
    <w:uiPriority w:val="0"/>
  </w:style>
  <w:style w:type="character" w:styleId="20">
    <w:name w:val="Hyperlink"/>
    <w:basedOn w:val="17"/>
    <w:autoRedefine/>
    <w:qFormat/>
    <w:uiPriority w:val="0"/>
    <w:rPr>
      <w:color w:val="000000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黑体"/>
      <w:shd w:val="pct20" w:color="auto" w:fill="auto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blue"/>
    <w:basedOn w:val="17"/>
    <w:autoRedefine/>
    <w:qFormat/>
    <w:uiPriority w:val="0"/>
    <w:rPr>
      <w:color w:val="0371C6"/>
      <w:sz w:val="21"/>
      <w:szCs w:val="21"/>
    </w:rPr>
  </w:style>
  <w:style w:type="character" w:customStyle="1" w:styleId="25">
    <w:name w:val="hover"/>
    <w:basedOn w:val="17"/>
    <w:autoRedefine/>
    <w:qFormat/>
    <w:uiPriority w:val="0"/>
  </w:style>
  <w:style w:type="character" w:customStyle="1" w:styleId="26">
    <w:name w:val="active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17"/>
    <w:autoRedefine/>
    <w:qFormat/>
    <w:uiPriority w:val="0"/>
    <w:rPr>
      <w:color w:val="CC0000"/>
    </w:rPr>
  </w:style>
  <w:style w:type="character" w:customStyle="1" w:styleId="30">
    <w:name w:val="red3"/>
    <w:basedOn w:val="17"/>
    <w:qFormat/>
    <w:uiPriority w:val="0"/>
    <w:rPr>
      <w:color w:val="FF0000"/>
    </w:rPr>
  </w:style>
  <w:style w:type="character" w:customStyle="1" w:styleId="31">
    <w:name w:val="green"/>
    <w:basedOn w:val="17"/>
    <w:autoRedefine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7"/>
    <w:autoRedefine/>
    <w:qFormat/>
    <w:uiPriority w:val="0"/>
    <w:rPr>
      <w:color w:val="66AE00"/>
      <w:sz w:val="18"/>
      <w:szCs w:val="18"/>
    </w:rPr>
  </w:style>
  <w:style w:type="character" w:customStyle="1" w:styleId="33">
    <w:name w:val="gb-jt"/>
    <w:basedOn w:val="17"/>
    <w:autoRedefine/>
    <w:qFormat/>
    <w:uiPriority w:val="0"/>
  </w:style>
  <w:style w:type="character" w:customStyle="1" w:styleId="34">
    <w:name w:val="right"/>
    <w:basedOn w:val="17"/>
    <w:autoRedefine/>
    <w:qFormat/>
    <w:uiPriority w:val="0"/>
    <w:rPr>
      <w:color w:val="999999"/>
      <w:sz w:val="18"/>
      <w:szCs w:val="18"/>
    </w:rPr>
  </w:style>
  <w:style w:type="character" w:customStyle="1" w:styleId="35">
    <w:name w:val="red4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7"/>
    <w:qFormat/>
    <w:uiPriority w:val="0"/>
    <w:rPr>
      <w:color w:val="CC0000"/>
    </w:rPr>
  </w:style>
  <w:style w:type="character" w:customStyle="1" w:styleId="38">
    <w:name w:val="red7"/>
    <w:basedOn w:val="17"/>
    <w:autoRedefine/>
    <w:qFormat/>
    <w:uiPriority w:val="0"/>
    <w:rPr>
      <w:color w:val="FF0000"/>
    </w:rPr>
  </w:style>
  <w:style w:type="character" w:customStyle="1" w:styleId="39">
    <w:name w:val="hover25"/>
    <w:basedOn w:val="17"/>
    <w:autoRedefine/>
    <w:qFormat/>
    <w:uiPriority w:val="0"/>
  </w:style>
  <w:style w:type="character" w:customStyle="1" w:styleId="40">
    <w:name w:val="active4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41">
    <w:name w:val="font31"/>
    <w:basedOn w:val="17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2">
    <w:name w:val="页眉 字符"/>
    <w:basedOn w:val="17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4">
    <w:name w:val="hky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5">
    <w:name w:val="hover24"/>
    <w:basedOn w:val="1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681</Words>
  <Characters>808</Characters>
  <Lines>1</Lines>
  <Paragraphs>1</Paragraphs>
  <TotalTime>0</TotalTime>
  <ScaleCrop>false</ScaleCrop>
  <LinksUpToDate>false</LinksUpToDate>
  <CharactersWithSpaces>834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2021-05-10T01:46:00Z</dcterms:created>
  <dc:creator>WPS_1591240706</dc:creator>
  <cp:lastModifiedBy>.唯一 D.se彩</cp:lastModifiedBy>
  <cp:lastPrinted>2022-09-18T23:19:00Z</cp:lastPrinted>
  <dcterms:modified xsi:type="dcterms:W3CDTF">2024-01-26T03:01:11Z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9E82F0D9ED7044C79B51D92F6872CD56</vt:lpwstr>
  </property>
</Properties>
</file>