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color w:val="auto"/>
          <w:sz w:val="24"/>
          <w:szCs w:val="24"/>
          <w:highlight w:val="none"/>
          <w:lang w:val="en-US" w:eastAsia="zh-CN"/>
        </w:rPr>
      </w:pPr>
      <w:bookmarkStart w:id="0" w:name="_Hlk149641370"/>
      <w:r>
        <w:rPr>
          <w:rFonts w:hint="eastAsia" w:ascii="宋体" w:hAnsi="宋体" w:eastAsia="宋体" w:cs="宋体"/>
          <w:b/>
          <w:bCs/>
          <w:color w:val="auto"/>
          <w:sz w:val="30"/>
          <w:szCs w:val="30"/>
          <w:highlight w:val="none"/>
          <w:lang w:val="en-US" w:eastAsia="zh-CN"/>
        </w:rPr>
        <w:t>YZCG-DLG202</w:t>
      </w:r>
      <w:bookmarkEnd w:id="0"/>
      <w:r>
        <w:rPr>
          <w:rFonts w:hint="eastAsia" w:ascii="宋体" w:hAnsi="宋体" w:eastAsia="宋体" w:cs="宋体"/>
          <w:b/>
          <w:bCs/>
          <w:color w:val="auto"/>
          <w:sz w:val="30"/>
          <w:szCs w:val="30"/>
          <w:highlight w:val="none"/>
          <w:lang w:val="en-US" w:eastAsia="zh-CN"/>
        </w:rPr>
        <w:t>4030禹州市文化广电和旅游局应急广播调频传输方式配套完善广播接收终端项目招标公告</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天勤工程咨询有限公司</w:t>
      </w:r>
      <w:r>
        <w:rPr>
          <w:rFonts w:hint="eastAsia" w:ascii="宋体" w:hAnsi="宋体" w:eastAsia="宋体" w:cs="宋体"/>
          <w:color w:val="auto"/>
          <w:sz w:val="24"/>
          <w:szCs w:val="24"/>
          <w:highlight w:val="none"/>
        </w:rPr>
        <w:t>受</w:t>
      </w:r>
      <w:r>
        <w:rPr>
          <w:rFonts w:hint="eastAsia" w:ascii="宋体" w:hAnsi="宋体" w:eastAsia="宋体" w:cs="宋体"/>
          <w:color w:val="auto"/>
          <w:sz w:val="24"/>
          <w:szCs w:val="24"/>
          <w:highlight w:val="none"/>
          <w:lang w:eastAsia="zh-CN"/>
        </w:rPr>
        <w:t>禹州市文化广电和旅游局</w:t>
      </w:r>
      <w:r>
        <w:rPr>
          <w:rFonts w:hint="eastAsia" w:ascii="宋体" w:hAnsi="宋体" w:eastAsia="宋体" w:cs="宋体"/>
          <w:color w:val="auto"/>
          <w:sz w:val="24"/>
          <w:szCs w:val="24"/>
          <w:highlight w:val="none"/>
        </w:rPr>
        <w:t>的委托，就“</w:t>
      </w:r>
      <w:r>
        <w:rPr>
          <w:rFonts w:hint="eastAsia" w:ascii="宋体" w:hAnsi="宋体" w:eastAsia="宋体" w:cs="宋体"/>
          <w:color w:val="auto"/>
          <w:sz w:val="24"/>
          <w:szCs w:val="24"/>
          <w:highlight w:val="none"/>
          <w:lang w:val="en-US" w:eastAsia="zh-CN"/>
        </w:rPr>
        <w:t>禹州市文化广电和旅游局应急广播调频传输方式配套完善广播接收终端项目</w:t>
      </w:r>
      <w:r>
        <w:rPr>
          <w:rFonts w:hint="eastAsia" w:ascii="宋体" w:hAnsi="宋体" w:eastAsia="宋体" w:cs="宋体"/>
          <w:color w:val="auto"/>
          <w:sz w:val="24"/>
          <w:szCs w:val="24"/>
          <w:highlight w:val="none"/>
        </w:rPr>
        <w:t>”进行公开招标，欢迎符合要求的投标人前来投标。</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w:t>
      </w:r>
      <w:r>
        <w:rPr>
          <w:rFonts w:hint="eastAsia" w:ascii="宋体" w:hAnsi="宋体" w:eastAsia="宋体" w:cs="宋体"/>
          <w:color w:val="auto"/>
          <w:sz w:val="24"/>
          <w:szCs w:val="24"/>
          <w:highlight w:val="none"/>
          <w:lang w:eastAsia="zh-CN"/>
        </w:rPr>
        <w:t>禹州市文化广电和旅游局</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2.项目名称：</w:t>
      </w:r>
      <w:r>
        <w:rPr>
          <w:rFonts w:hint="eastAsia" w:ascii="宋体" w:hAnsi="宋体" w:eastAsia="宋体" w:cs="宋体"/>
          <w:color w:val="auto"/>
          <w:sz w:val="24"/>
          <w:szCs w:val="24"/>
          <w:highlight w:val="none"/>
          <w:lang w:val="en-US" w:eastAsia="zh-CN"/>
        </w:rPr>
        <w:t>禹州市文化广电和旅游局应急广播调频传输方式配套完善广播接收终端项目</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编号：YZCG-DLG2024</w:t>
      </w:r>
      <w:r>
        <w:rPr>
          <w:rFonts w:hint="eastAsia" w:ascii="宋体" w:hAnsi="宋体" w:eastAsia="宋体" w:cs="宋体"/>
          <w:color w:val="auto"/>
          <w:sz w:val="24"/>
          <w:szCs w:val="24"/>
          <w:highlight w:val="none"/>
          <w:lang w:val="en-US" w:eastAsia="zh-CN"/>
        </w:rPr>
        <w:t xml:space="preserve">030 </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4.项目需求：</w:t>
      </w:r>
      <w:r>
        <w:rPr>
          <w:rFonts w:hint="eastAsia" w:ascii="宋体" w:hAnsi="宋体" w:eastAsia="宋体" w:cs="宋体"/>
          <w:color w:val="auto"/>
          <w:sz w:val="24"/>
          <w:szCs w:val="24"/>
          <w:highlight w:val="none"/>
          <w:lang w:val="en-US" w:eastAsia="zh-CN"/>
        </w:rPr>
        <w:t>应急广播调频传输方式配套完善广播接收终端项目</w:t>
      </w:r>
      <w:r>
        <w:rPr>
          <w:rFonts w:hint="eastAsia" w:ascii="宋体" w:hAnsi="宋体" w:eastAsia="宋体" w:cs="宋体"/>
          <w:color w:val="auto"/>
          <w:sz w:val="24"/>
          <w:szCs w:val="24"/>
          <w:highlight w:val="none"/>
          <w:lang w:eastAsia="zh-CN"/>
        </w:rPr>
        <w:t>（详见招标文件）</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FF0000"/>
          <w:sz w:val="24"/>
          <w:szCs w:val="24"/>
          <w:highlight w:val="none"/>
        </w:rPr>
      </w:pPr>
      <w:bookmarkStart w:id="1" w:name="_Hlk19171515"/>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交付（实施）的时间（期限）</w:t>
      </w:r>
      <w:r>
        <w:rPr>
          <w:rFonts w:hint="eastAsia" w:ascii="宋体" w:hAnsi="宋体" w:eastAsia="宋体" w:cs="宋体"/>
          <w:color w:val="auto"/>
          <w:sz w:val="24"/>
          <w:szCs w:val="24"/>
          <w:highlight w:val="none"/>
        </w:rPr>
        <w:t>：</w:t>
      </w:r>
      <w:bookmarkEnd w:id="1"/>
      <w:r>
        <w:rPr>
          <w:rFonts w:hint="eastAsia" w:ascii="宋体" w:hAnsi="宋体" w:eastAsia="宋体" w:cs="宋体"/>
          <w:color w:val="auto"/>
          <w:sz w:val="24"/>
          <w:szCs w:val="24"/>
          <w:highlight w:val="none"/>
          <w:lang w:eastAsia="zh-CN"/>
        </w:rPr>
        <w:t>自</w:t>
      </w:r>
      <w:r>
        <w:rPr>
          <w:rFonts w:hint="eastAsia" w:ascii="宋体" w:hAnsi="宋体" w:eastAsia="宋体" w:cs="宋体"/>
          <w:color w:val="auto"/>
          <w:sz w:val="24"/>
          <w:szCs w:val="24"/>
          <w:highlight w:val="none"/>
        </w:rPr>
        <w:t>合同签订</w:t>
      </w:r>
      <w:r>
        <w:rPr>
          <w:rFonts w:hint="eastAsia" w:ascii="宋体" w:hAnsi="宋体" w:eastAsia="宋体" w:cs="宋体"/>
          <w:color w:val="auto"/>
          <w:sz w:val="24"/>
          <w:szCs w:val="24"/>
          <w:highlight w:val="none"/>
          <w:lang w:eastAsia="zh-CN"/>
        </w:rPr>
        <w:t>后</w:t>
      </w:r>
      <w:r>
        <w:rPr>
          <w:rFonts w:hint="eastAsia" w:ascii="宋体" w:hAnsi="宋体" w:eastAsia="宋体" w:cs="宋体"/>
          <w:color w:val="auto"/>
          <w:sz w:val="24"/>
          <w:szCs w:val="24"/>
          <w:highlight w:val="none"/>
          <w:lang w:val="en-US" w:eastAsia="zh-CN"/>
        </w:rPr>
        <w:t>30日历天</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采购预算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2040000.00元</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最高限价：</w:t>
      </w:r>
      <w:r>
        <w:rPr>
          <w:rFonts w:hint="eastAsia" w:ascii="宋体" w:hAnsi="宋体" w:eastAsia="宋体" w:cs="宋体"/>
          <w:color w:val="auto"/>
          <w:sz w:val="24"/>
          <w:szCs w:val="24"/>
          <w:highlight w:val="none"/>
          <w:lang w:val="en-US" w:eastAsia="zh-CN"/>
        </w:rPr>
        <w:t>2040000.00元</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7.</w:t>
      </w:r>
      <w:r>
        <w:rPr>
          <w:rFonts w:hint="eastAsia" w:ascii="宋体" w:hAnsi="宋体" w:eastAsia="宋体" w:cs="宋体"/>
          <w:color w:val="auto"/>
          <w:sz w:val="24"/>
          <w:szCs w:val="24"/>
          <w:highlight w:val="none"/>
        </w:rPr>
        <w:t>标段划分：本项目共划分为</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个标</w:t>
      </w:r>
      <w:r>
        <w:rPr>
          <w:rFonts w:hint="eastAsia" w:ascii="宋体" w:hAnsi="宋体" w:eastAsia="宋体" w:cs="宋体"/>
          <w:color w:val="auto"/>
          <w:sz w:val="24"/>
          <w:szCs w:val="24"/>
          <w:highlight w:val="none"/>
          <w:lang w:eastAsia="zh-CN"/>
        </w:rPr>
        <w:t>段。</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8.</w:t>
      </w:r>
      <w:r>
        <w:rPr>
          <w:rFonts w:hint="eastAsia" w:ascii="宋体" w:hAnsi="宋体" w:eastAsia="宋体" w:cs="宋体"/>
          <w:color w:val="auto"/>
          <w:sz w:val="24"/>
          <w:szCs w:val="24"/>
          <w:highlight w:val="none"/>
          <w:lang w:val="en-US" w:eastAsia="zh-CN"/>
        </w:rPr>
        <w:t>本项目是否接受联合体投标：否</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9.是否接受进口产品：否</w:t>
      </w:r>
    </w:p>
    <w:p>
      <w:pPr>
        <w:keepNext w:val="0"/>
        <w:keepLines w:val="0"/>
        <w:pageBreakBefore w:val="0"/>
        <w:numPr>
          <w:ilvl w:val="0"/>
          <w:numId w:val="0"/>
        </w:numPr>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10.是否专门面向中小企业：否</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二、需要落实的政府采购政策</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w:t>
      </w:r>
      <w:r>
        <w:rPr>
          <w:rFonts w:hint="eastAsia" w:ascii="宋体" w:hAnsi="宋体" w:eastAsia="宋体" w:cs="宋体"/>
          <w:color w:val="auto"/>
          <w:sz w:val="24"/>
          <w:szCs w:val="24"/>
          <w:highlight w:val="none"/>
          <w:lang w:eastAsia="zh-CN"/>
        </w:rPr>
        <w:t>。</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三、投标人资格要求</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bookmarkStart w:id="2" w:name="_Hlk22733676"/>
      <w:r>
        <w:rPr>
          <w:rFonts w:hint="eastAsia" w:ascii="宋体" w:hAnsi="宋体" w:eastAsia="宋体" w:cs="宋体"/>
          <w:color w:val="auto"/>
          <w:sz w:val="24"/>
          <w:szCs w:val="24"/>
          <w:highlight w:val="none"/>
        </w:rPr>
        <w:t>.</w:t>
      </w:r>
      <w:bookmarkEnd w:id="2"/>
      <w:r>
        <w:rPr>
          <w:rFonts w:hint="eastAsia" w:ascii="宋体" w:hAnsi="宋体" w:eastAsia="宋体" w:cs="宋体"/>
          <w:color w:val="auto"/>
          <w:sz w:val="24"/>
          <w:szCs w:val="24"/>
          <w:highlight w:val="none"/>
        </w:rPr>
        <w:t>投标人须符合《中华人民共和国政府采购法》第二十二条之规定。</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本项目不接受联合体投标。</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四、获取招标文件的方式</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1、持CA数字认证证书，登录《全国公共资源交易平台（河南省·许昌市）》“系统用户注册”入口</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"file:///C:\\Users\\ZB001\\AppData\\Roaming\\Microsoft\\Word\\（一）持CA数字认证证书，登录《全国公共资源交易平台（河南省·许昌市）》" </w:instrText>
      </w:r>
      <w:r>
        <w:rPr>
          <w:rFonts w:hint="eastAsia" w:ascii="宋体" w:hAnsi="宋体" w:eastAsia="宋体" w:cs="宋体"/>
          <w:color w:val="auto"/>
          <w:sz w:val="24"/>
          <w:szCs w:val="24"/>
          <w:highlight w:val="none"/>
        </w:rPr>
        <w:fldChar w:fldCharType="separate"/>
      </w:r>
      <w:r>
        <w:rPr>
          <w:rStyle w:val="4"/>
          <w:rFonts w:hint="eastAsia" w:ascii="宋体" w:hAnsi="宋体" w:eastAsia="宋体" w:cs="宋体"/>
          <w:color w:val="auto"/>
          <w:sz w:val="24"/>
          <w:szCs w:val="24"/>
          <w:highlight w:val="none"/>
        </w:rPr>
        <w:t xml:space="preserve"> http://ggzy.xuchang.gov.cn/）</w:t>
      </w:r>
      <w:r>
        <w:rPr>
          <w:rStyle w:val="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进行免费注册登记（详见“常见问题解答－诚信库网上注册相关资料下载”）；</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2、在招标响应截止时间前均可登录《全国公共资源交易平台（河南省·许昌市）》“投标人/供应商登录”入口（http://ggzy.xuchang.gov.cn:8088/ggzy/）</w:t>
      </w:r>
      <w:r>
        <w:rPr>
          <w:rFonts w:hint="eastAsia" w:ascii="宋体" w:hAnsi="宋体" w:eastAsia="宋体" w:cs="宋体"/>
          <w:color w:val="auto"/>
          <w:sz w:val="24"/>
          <w:szCs w:val="24"/>
          <w:highlight w:val="none"/>
          <w:lang w:eastAsia="zh-CN"/>
        </w:rPr>
        <w:t>免费</w:t>
      </w:r>
      <w:r>
        <w:rPr>
          <w:rFonts w:hint="eastAsia" w:ascii="宋体" w:hAnsi="宋体" w:eastAsia="宋体" w:cs="宋体"/>
          <w:color w:val="auto"/>
          <w:sz w:val="24"/>
          <w:szCs w:val="24"/>
          <w:highlight w:val="none"/>
        </w:rPr>
        <w:t>自行下载招标文件（详见“常见问题解答－交易系统操作手册”）。</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五、投标文件提交截止时间及开标时间</w:t>
      </w:r>
    </w:p>
    <w:p>
      <w:pPr>
        <w:keepNext w:val="0"/>
        <w:keepLines w:val="0"/>
        <w:pageBreakBefore w:val="0"/>
        <w:kinsoku/>
        <w:wordWrap/>
        <w:overflowPunct/>
        <w:topLinePunct w:val="0"/>
        <w:autoSpaceDE w:val="0"/>
        <w:autoSpaceDN w:val="0"/>
        <w:bidi w:val="0"/>
        <w:adjustRightInd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1、投标文件提交截止时间及开标时间：2024年</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分（北京时间），逾期送达或不符合规定的投标文件不予接受。</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2、投标文件开启时间：同投标文件提交截止时间。</w:t>
      </w:r>
    </w:p>
    <w:p>
      <w:pPr>
        <w:keepNext w:val="0"/>
        <w:keepLines w:val="0"/>
        <w:pageBreakBefore w:val="0"/>
        <w:widowControl/>
        <w:shd w:val="clear" w:color="auto" w:fill="FFFFFF"/>
        <w:kinsoku/>
        <w:wordWrap/>
        <w:overflowPunct/>
        <w:topLinePunct w:val="0"/>
        <w:bidi w:val="0"/>
        <w:spacing w:line="360" w:lineRule="auto"/>
        <w:ind w:left="0" w:lef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六、投标文件开启</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（一）投标文件开启地点：禹州市公共资源交易中心九楼开标</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室（本项目采用远程不见面开标，供应商无须到达现场）。</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（二）本项目为全流程电子化交易项目，供应商须提交电子投标文件。</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1、加密电子投标文件（.file格式）须在投标文件提交截止时间（投标截止时间）前通过《全国公共资源交易平台（河南省▪许昌市）》公共资源交易系统成功上传。</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截止时间前，供应商应登录不见面开标大厅，按照投标截止时间准时参加线上投标文件开启，在系统规定时间内对电子投标文件进行远程解密，未在规定时间内解密或因供应商原因解密失败的，其投标文件将被拒绝。</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contextualSpacing/>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3、不见面开标大厅登录：供应商使用CA数字证书登录全国公共资源交易平台（河南省·许昌市）——进入公共资源交易系统</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"（http://ggzy.xuchang.gov.cn）" </w:instrText>
      </w:r>
      <w:r>
        <w:rPr>
          <w:rFonts w:hint="eastAsia" w:ascii="宋体" w:hAnsi="宋体" w:eastAsia="宋体" w:cs="宋体"/>
          <w:color w:val="auto"/>
          <w:sz w:val="24"/>
          <w:szCs w:val="24"/>
          <w:highlight w:val="none"/>
        </w:rPr>
        <w:fldChar w:fldCharType="separate"/>
      </w:r>
      <w:r>
        <w:rPr>
          <w:rStyle w:val="4"/>
          <w:rFonts w:hint="eastAsia" w:ascii="宋体" w:hAnsi="宋体" w:eastAsia="宋体" w:cs="宋体"/>
          <w:color w:val="auto"/>
          <w:sz w:val="24"/>
          <w:szCs w:val="24"/>
          <w:highlight w:val="none"/>
        </w:rPr>
        <w:t>（http://ggzy.xuchang.gov.cn）</w:t>
      </w:r>
      <w:r>
        <w:rPr>
          <w:rStyle w:val="4"/>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——点击“项目信息——项目名称”——在系统操作导航栏点击“开标——不见面开标大厅”。</w:t>
      </w:r>
    </w:p>
    <w:p>
      <w:pPr>
        <w:keepNext w:val="0"/>
        <w:keepLines w:val="0"/>
        <w:pageBreakBefore w:val="0"/>
        <w:kinsoku/>
        <w:wordWrap/>
        <w:overflowPunct/>
        <w:topLinePunct w:val="0"/>
        <w:autoSpaceDE w:val="0"/>
        <w:autoSpaceDN w:val="0"/>
        <w:bidi w:val="0"/>
        <w:adjustRightInd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七、本次招标公告同时在《河南省政府采购网》《全国公共资源交易平台（河南省•许昌市）》发布。</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八、公告期限</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本招标公告自发布之日起公告期限为5个工作日。</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九、代理机构及采购单位地址、联系人、联系电话</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采购单位：</w:t>
      </w:r>
      <w:r>
        <w:rPr>
          <w:rFonts w:hint="eastAsia" w:ascii="宋体" w:hAnsi="宋体" w:eastAsia="宋体" w:cs="宋体"/>
          <w:color w:val="auto"/>
          <w:sz w:val="24"/>
          <w:szCs w:val="24"/>
          <w:highlight w:val="none"/>
          <w:lang w:eastAsia="zh-CN"/>
        </w:rPr>
        <w:t>禹州市文化广电和旅游局</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地址：禹州市</w:t>
      </w:r>
      <w:r>
        <w:rPr>
          <w:rFonts w:hint="eastAsia" w:ascii="宋体" w:hAnsi="宋体" w:eastAsia="宋体" w:cs="宋体"/>
          <w:color w:val="auto"/>
          <w:sz w:val="24"/>
          <w:szCs w:val="24"/>
          <w:highlight w:val="none"/>
          <w:lang w:val="en-US" w:eastAsia="zh-CN"/>
        </w:rPr>
        <w:t>禹王大道东段</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联系人：</w:t>
      </w:r>
      <w:r>
        <w:rPr>
          <w:rFonts w:hint="eastAsia" w:ascii="宋体" w:hAnsi="宋体" w:eastAsia="宋体" w:cs="宋体"/>
          <w:color w:val="auto"/>
          <w:sz w:val="24"/>
          <w:szCs w:val="24"/>
          <w:highlight w:val="none"/>
          <w:lang w:val="en-US" w:eastAsia="zh-CN"/>
        </w:rPr>
        <w:t>郭女士</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15936371776</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eastAsia="zh-CN"/>
        </w:rPr>
        <w:t>天勤工程咨询有限公司</w:t>
      </w:r>
    </w:p>
    <w:p>
      <w:pPr>
        <w:keepNext w:val="0"/>
        <w:keepLines w:val="0"/>
        <w:pageBreakBefore w:val="0"/>
        <w:kinsoku/>
        <w:wordWrap/>
        <w:overflowPunct/>
        <w:topLinePunct w:val="0"/>
        <w:bidi w:val="0"/>
        <w:spacing w:line="360" w:lineRule="auto"/>
        <w:ind w:left="0" w:lef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val="en-US" w:eastAsia="zh-CN"/>
        </w:rPr>
        <w:t>禹州市荟萃路15号</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刘先生</w:t>
      </w:r>
      <w:r>
        <w:rPr>
          <w:rFonts w:hint="eastAsia" w:ascii="宋体" w:hAnsi="宋体" w:eastAsia="宋体" w:cs="宋体"/>
          <w:color w:val="auto"/>
          <w:sz w:val="24"/>
          <w:szCs w:val="24"/>
          <w:highlight w:val="none"/>
        </w:rPr>
        <w:t xml:space="preserve">          </w:t>
      </w:r>
    </w:p>
    <w:p>
      <w:pPr>
        <w:keepNext w:val="0"/>
        <w:keepLines w:val="0"/>
        <w:pageBreakBefore w:val="0"/>
        <w:widowControl/>
        <w:shd w:val="clear" w:color="auto" w:fill="FFFFFF"/>
        <w:kinsoku/>
        <w:wordWrap/>
        <w:overflowPunct/>
        <w:topLinePunct w:val="0"/>
        <w:bidi w:val="0"/>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val="en-US" w:eastAsia="zh-CN"/>
        </w:rPr>
        <w:t>15237466887</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3.监督单位</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名称：禹州市政府采购监督管理办公室</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联系方式：0374-8112523</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温馨提示：</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本项目为全流程电子化交易项目，请认真阅读招标文件，并注意以下事项。</w:t>
      </w:r>
    </w:p>
    <w:p>
      <w:pPr>
        <w:keepNext w:val="0"/>
        <w:keepLines w:val="0"/>
        <w:pageBreakBefore w:val="0"/>
        <w:kinsoku/>
        <w:wordWrap/>
        <w:overflowPunct/>
        <w:topLinePunct w:val="0"/>
        <w:bidi w:val="0"/>
        <w:spacing w:line="360" w:lineRule="auto"/>
        <w:ind w:left="0" w:leftChars="0" w:firstLine="482" w:firstLineChars="200"/>
        <w:contextualSpacing/>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bCs/>
          <w:color w:val="auto"/>
          <w:sz w:val="24"/>
          <w:szCs w:val="24"/>
          <w:highlight w:val="none"/>
        </w:rPr>
        <w:t>供应商参加本项目投标，需提前自行联系CA服务机构办理数字认证证书并进行电子签章。</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2.招标文件下载、投标文件制作、提交、远程不见面开标（电子投标文件的解密）环节，投标人须使用同一个CA数字证书（证书须在有效期内并可正常使用）。</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3.电子投标文件的制作</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3.1投标人登录《全国公共资源交易平台（河南省▪许昌市）》公共资源交易系统（http://ggzy.xuchang.gov.cn）下载“许昌投标文件制作系统SEARUN最新版本”，按招标文件要求制作电子投标文件。</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3.2投标人对同一项目多个标段进行投标的，应分别下载所投标段的招标文件，按标段制作投标文件。一个标段对应生成一个文件夹（xxxx项目xx标段），其中后缀名为“.file”的文件用于投标。</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4.加密电子投标文件的提交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4.1投标人对同一项目多个标段进行投标的，加密电子投标文件应按标段分别提交。</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4.2加密电子投标文件成功提交后，《全国公共资源交易平台（河南省▪许昌市）》公共资源交易系统（http://ggzy.xuchang.gov.cn）生成“投标文件提交回执单”。</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5.远程不见面开标（电子投标文件的解密）</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5.1本项目采用远程“不见面”开标方式，投标前请详细阅读全国公共资源交易平台（河南省·许昌市）首页“资料下载”栏目的《许昌市不见面操作手册（代理机构/投标人）》。</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5.2投标人提前设置不见面开标浏览器，并于开标时间前登录本项目不见面开标大厅，按照规定的开标时间准时参加网上开标。</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5.3根据采购代理机构在“文字互动”对话框的通知，投标人选择功能栏“解密环节”按钮进行电子投标文件解密（投标人解密应</w:t>
      </w:r>
      <w:r>
        <w:rPr>
          <w:rFonts w:hint="eastAsia" w:ascii="宋体" w:hAnsi="宋体" w:eastAsia="宋体" w:cs="宋体"/>
          <w:bCs/>
          <w:color w:val="auto"/>
          <w:sz w:val="24"/>
          <w:szCs w:val="24"/>
          <w:highlight w:val="none"/>
          <w:lang w:val="en-US" w:eastAsia="zh-CN"/>
        </w:rPr>
        <w:t>当由</w:t>
      </w:r>
      <w:r>
        <w:rPr>
          <w:rFonts w:hint="eastAsia" w:ascii="宋体" w:hAnsi="宋体" w:eastAsia="宋体" w:cs="宋体"/>
          <w:bCs/>
          <w:color w:val="auto"/>
          <w:sz w:val="24"/>
          <w:szCs w:val="24"/>
          <w:highlight w:val="none"/>
        </w:rPr>
        <w:t>采购代理机构点击“开标开始”按钮后120分钟内完成）。投标人未解密或因投标人原因解密失败的，其投标将被拒绝。</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5.4开标活动结束时，投标人应在《开标记录表》上进行电子签章。投标人未签章的，视同认可开标结果。</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5.5投标人对开标过程和开标记录如有异议，可在本项目不见面开标大厅“文字互动”对话框或“新增质疑”处在线提出询问。</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6.评标依据</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6.1全流程电子化交易（不见面开标）项目，评标委员会以成功上传、解密的电子投标文件为依据评审。</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6.2评标期间，投标人应保持手机通信畅通。评标委员会如要求投标人作出澄清、说明或者补正等，投标人应在评标委员会要求的评标期间合理的时间内通过电子邮件形式提供。</w:t>
      </w:r>
    </w:p>
    <w:p>
      <w:pPr>
        <w:keepNext w:val="0"/>
        <w:keepLines w:val="0"/>
        <w:pageBreakBefore w:val="0"/>
        <w:kinsoku/>
        <w:wordWrap/>
        <w:overflowPunct/>
        <w:topLinePunct w:val="0"/>
        <w:bidi w:val="0"/>
        <w:spacing w:line="360" w:lineRule="auto"/>
        <w:ind w:left="0" w:leftChars="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6.3投标人通过电子邮件提供的书面说明或相关证明材料应加盖公章，或者由法定代表人或其授权的代表签字。</w:t>
      </w:r>
    </w:p>
    <w:p>
      <w:pPr>
        <w:keepNext w:val="0"/>
        <w:keepLines w:val="0"/>
        <w:pageBreakBefore w:val="0"/>
        <w:kinsoku/>
        <w:wordWrap/>
        <w:overflowPunct/>
        <w:topLinePunct w:val="0"/>
        <w:bidi w:val="0"/>
        <w:spacing w:line="360" w:lineRule="auto"/>
        <w:ind w:left="0" w:leftChars="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7.相关事项</w:t>
      </w:r>
    </w:p>
    <w:p>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w:t>
      </w: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pPr>
        <w:keepNext w:val="0"/>
        <w:keepLines w:val="0"/>
        <w:pageBreakBefore w:val="0"/>
        <w:kinsoku/>
        <w:wordWrap/>
        <w:overflowPunct/>
        <w:topLinePunct w:val="0"/>
        <w:bidi w:val="0"/>
        <w:spacing w:line="360" w:lineRule="auto"/>
        <w:ind w:left="0" w:leftChars="0"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7.2《全国公共资源交易平台（河南省·许昌市）》（http://ggzy.xuchang.gov.cn/）采购公告栏提供的招标文件仅供浏览。供应商下载招标文件应使用CA 数字证书登录《全国公共资源交易平台（河南省·许昌市）》“投标人/供应商登录”入口（http://ggzy.</w:t>
      </w:r>
    </w:p>
    <w:p>
      <w:pPr>
        <w:keepNext w:val="0"/>
        <w:keepLines w:val="0"/>
        <w:pageBreakBefore w:val="0"/>
        <w:kinsoku/>
        <w:wordWrap/>
        <w:overflowPunct/>
        <w:topLinePunct w:val="0"/>
        <w:bidi w:val="0"/>
        <w:spacing w:line="360" w:lineRule="auto"/>
        <w:jc w:val="left"/>
        <w:textAlignment w:val="auto"/>
        <w:rPr>
          <w:rFonts w:hint="eastAsia" w:ascii="宋体" w:hAnsi="宋体" w:eastAsia="宋体" w:cs="宋体"/>
          <w:bCs/>
          <w:color w:val="auto"/>
          <w:kern w:val="0"/>
          <w:sz w:val="24"/>
          <w:szCs w:val="24"/>
          <w:highlight w:val="none"/>
        </w:rPr>
      </w:pPr>
      <w:bookmarkStart w:id="3" w:name="_GoBack"/>
      <w:bookmarkEnd w:id="3"/>
      <w:r>
        <w:rPr>
          <w:rFonts w:hint="eastAsia" w:ascii="宋体" w:hAnsi="宋体" w:eastAsia="宋体" w:cs="宋体"/>
          <w:bCs/>
          <w:color w:val="auto"/>
          <w:kern w:val="0"/>
          <w:sz w:val="24"/>
          <w:szCs w:val="24"/>
          <w:highlight w:val="none"/>
        </w:rPr>
        <w:t>xuchang.gov.cn:8088/ggzy/）获取。</w:t>
      </w:r>
    </w:p>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s>
  <w:rsids>
    <w:rsidRoot w:val="47F76EB6"/>
    <w:rsid w:val="0009075B"/>
    <w:rsid w:val="0BEC5FE5"/>
    <w:rsid w:val="215A713B"/>
    <w:rsid w:val="228D0920"/>
    <w:rsid w:val="2815074C"/>
    <w:rsid w:val="322A6BDA"/>
    <w:rsid w:val="35EB5C31"/>
    <w:rsid w:val="47F76EB6"/>
    <w:rsid w:val="4AF4454F"/>
    <w:rsid w:val="5EA70098"/>
    <w:rsid w:val="649015CE"/>
    <w:rsid w:val="6C9C3206"/>
    <w:rsid w:val="74817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nhideWhenUsed/>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2024-05-30T03:09:00Z</dcterms:created>
  <dc:creator>沫哚</dc:creator>
  <cp:lastModifiedBy>沫哚</cp:lastModifiedBy>
  <cp:lastPrinted>2024-05-30T03:23:00Z</cp:lastPrinted>
  <dcterms:modified xsi:type="dcterms:W3CDTF">2024-05-30T03:56:36Z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31FE92F857E04ECAAF6C2106235816E2_11</vt:lpwstr>
  </property>
</Properties>
</file>