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jc w:val="center"/>
        <w:rPr>
          <w:rFonts w:hint="eastAsia" w:asciiTheme="majorEastAsia" w:hAnsiTheme="majorEastAsia" w:eastAsiaTheme="majorEastAsia" w:cstheme="majorEastAsia"/>
          <w:b/>
          <w:bCs/>
          <w:sz w:val="44"/>
          <w:szCs w:val="44"/>
          <w:lang w:eastAsia="zh-CN"/>
        </w:rPr>
      </w:pPr>
      <w:bookmarkStart w:id="10" w:name="_GoBack"/>
      <w:bookmarkEnd w:id="10"/>
    </w:p>
    <w:p>
      <w:pPr>
        <w:rPr>
          <w:rFonts w:asciiTheme="majorEastAsia" w:hAnsiTheme="majorEastAsia" w:eastAsiaTheme="majorEastAsia" w:cstheme="majorEastAsia"/>
          <w:b/>
          <w:bCs/>
          <w:color w:val="000000" w:themeColor="text1"/>
          <w:sz w:val="36"/>
          <w:szCs w:val="36"/>
          <w14:textFill>
            <w14:solidFill>
              <w14:schemeClr w14:val="tx1"/>
            </w14:solidFill>
          </w14:textFill>
        </w:rPr>
      </w:pPr>
      <w:r>
        <w:drawing>
          <wp:inline distT="0" distB="0" distL="114300" distR="114300">
            <wp:extent cx="5554980" cy="7221220"/>
            <wp:effectExtent l="0" t="0" r="7620" b="1778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5"/>
                    <a:stretch>
                      <a:fillRect/>
                    </a:stretch>
                  </pic:blipFill>
                  <pic:spPr>
                    <a:xfrm>
                      <a:off x="0" y="0"/>
                      <a:ext cx="5554980" cy="7221220"/>
                    </a:xfrm>
                    <a:prstGeom prst="rect">
                      <a:avLst/>
                    </a:prstGeom>
                    <a:noFill/>
                    <a:ln>
                      <a:noFill/>
                    </a:ln>
                  </pic:spPr>
                </pic:pic>
              </a:graphicData>
            </a:graphic>
          </wp:inline>
        </w:drawing>
      </w:r>
    </w:p>
    <w:p>
      <w:pPr>
        <w:autoSpaceDE w:val="0"/>
        <w:autoSpaceDN w:val="0"/>
        <w:adjustRightInd w:val="0"/>
        <w:spacing w:line="700" w:lineRule="exact"/>
        <w:ind w:firstLine="551"/>
        <w:jc w:val="center"/>
        <w:rPr>
          <w:rFonts w:cs="宋体" w:asciiTheme="majorEastAsia" w:hAnsiTheme="majorEastAsia" w:eastAsiaTheme="majorEastAsia"/>
          <w:b/>
          <w:color w:val="000000" w:themeColor="text1"/>
          <w:kern w:val="0"/>
          <w:sz w:val="44"/>
          <w:szCs w:val="44"/>
          <w14:textFill>
            <w14:solidFill>
              <w14:schemeClr w14:val="tx1"/>
            </w14:solidFill>
          </w14:textFill>
        </w:rPr>
      </w:pPr>
      <w:r>
        <w:rPr>
          <w:rFonts w:hint="eastAsia" w:cs="宋体" w:asciiTheme="majorEastAsia" w:hAnsiTheme="majorEastAsia" w:eastAsiaTheme="majorEastAsia"/>
          <w:b/>
          <w:color w:val="000000" w:themeColor="text1"/>
          <w:kern w:val="0"/>
          <w:sz w:val="44"/>
          <w:szCs w:val="44"/>
          <w14:textFill>
            <w14:solidFill>
              <w14:schemeClr w14:val="tx1"/>
            </w14:solidFill>
          </w14:textFill>
        </w:rPr>
        <w:t>招标文件目录</w:t>
      </w:r>
    </w:p>
    <w:p>
      <w:pPr>
        <w:autoSpaceDE w:val="0"/>
        <w:autoSpaceDN w:val="0"/>
        <w:adjustRightInd w:val="0"/>
        <w:spacing w:line="700" w:lineRule="exact"/>
        <w:ind w:firstLine="551"/>
        <w:rPr>
          <w:rFonts w:asciiTheme="majorEastAsia" w:hAnsiTheme="majorEastAsia" w:eastAsiaTheme="majorEastAsia" w:cstheme="majorEastAsia"/>
          <w:b/>
          <w:bCs/>
          <w:color w:val="000000" w:themeColor="text1"/>
          <w:sz w:val="32"/>
          <w:szCs w:val="32"/>
          <w:lang w:val="zh-CN"/>
          <w14:textFill>
            <w14:solidFill>
              <w14:schemeClr w14:val="tx1"/>
            </w14:solidFill>
          </w14:textFill>
        </w:rPr>
      </w:pPr>
    </w:p>
    <w:p>
      <w:pPr>
        <w:autoSpaceDE w:val="0"/>
        <w:autoSpaceDN w:val="0"/>
        <w:adjustRightInd w:val="0"/>
        <w:spacing w:line="700" w:lineRule="exact"/>
        <w:ind w:firstLine="551"/>
        <w:rPr>
          <w:rFonts w:asciiTheme="majorEastAsia" w:hAnsiTheme="majorEastAsia" w:eastAsiaTheme="majorEastAsia" w:cstheme="majorEastAsia"/>
          <w:b/>
          <w:bCs/>
          <w:color w:val="000000" w:themeColor="text1"/>
          <w:sz w:val="30"/>
          <w:szCs w:val="30"/>
          <w:lang w:val="zh-CN"/>
          <w14:textFill>
            <w14:solidFill>
              <w14:schemeClr w14:val="tx1"/>
            </w14:solidFill>
          </w14:textFill>
        </w:rPr>
      </w:pPr>
      <w:r>
        <w:rPr>
          <w:rFonts w:hint="eastAsia" w:asciiTheme="majorEastAsia" w:hAnsiTheme="majorEastAsia" w:eastAsiaTheme="majorEastAsia" w:cstheme="majorEastAsia"/>
          <w:b/>
          <w:bCs/>
          <w:color w:val="000000" w:themeColor="text1"/>
          <w:sz w:val="30"/>
          <w:szCs w:val="30"/>
          <w:lang w:val="zh-CN"/>
          <w14:textFill>
            <w14:solidFill>
              <w14:schemeClr w14:val="tx1"/>
            </w14:solidFill>
          </w14:textFill>
        </w:rPr>
        <w:t>第一章 投标邀请</w:t>
      </w:r>
    </w:p>
    <w:p>
      <w:pPr>
        <w:autoSpaceDE w:val="0"/>
        <w:autoSpaceDN w:val="0"/>
        <w:adjustRightInd w:val="0"/>
        <w:spacing w:line="700" w:lineRule="exact"/>
        <w:ind w:firstLine="551"/>
        <w:rPr>
          <w:rFonts w:asciiTheme="majorEastAsia" w:hAnsiTheme="majorEastAsia" w:eastAsiaTheme="majorEastAsia" w:cstheme="majorEastAsia"/>
          <w:b/>
          <w:bCs/>
          <w:color w:val="000000" w:themeColor="text1"/>
          <w:sz w:val="30"/>
          <w:szCs w:val="30"/>
          <w:lang w:val="zh-CN"/>
          <w14:textFill>
            <w14:solidFill>
              <w14:schemeClr w14:val="tx1"/>
            </w14:solidFill>
          </w14:textFill>
        </w:rPr>
      </w:pPr>
      <w:r>
        <w:rPr>
          <w:rFonts w:hint="eastAsia" w:asciiTheme="majorEastAsia" w:hAnsiTheme="majorEastAsia" w:eastAsiaTheme="majorEastAsia" w:cstheme="majorEastAsia"/>
          <w:b/>
          <w:bCs/>
          <w:color w:val="000000" w:themeColor="text1"/>
          <w:sz w:val="30"/>
          <w:szCs w:val="30"/>
          <w:lang w:val="zh-CN"/>
          <w14:textFill>
            <w14:solidFill>
              <w14:schemeClr w14:val="tx1"/>
            </w14:solidFill>
          </w14:textFill>
        </w:rPr>
        <w:t>第二章 项目需求</w:t>
      </w:r>
    </w:p>
    <w:p>
      <w:pPr>
        <w:autoSpaceDE w:val="0"/>
        <w:autoSpaceDN w:val="0"/>
        <w:adjustRightInd w:val="0"/>
        <w:spacing w:line="700" w:lineRule="exact"/>
        <w:ind w:firstLine="560"/>
        <w:rPr>
          <w:rFonts w:asciiTheme="majorEastAsia" w:hAnsiTheme="majorEastAsia" w:eastAsiaTheme="majorEastAsia" w:cstheme="majorEastAsia"/>
          <w:b/>
          <w:color w:val="000000" w:themeColor="text1"/>
          <w:kern w:val="0"/>
          <w:sz w:val="30"/>
          <w:szCs w:val="30"/>
          <w14:textFill>
            <w14:solidFill>
              <w14:schemeClr w14:val="tx1"/>
            </w14:solidFill>
          </w14:textFill>
        </w:rPr>
      </w:pPr>
      <w:r>
        <w:rPr>
          <w:rFonts w:hint="eastAsia" w:asciiTheme="majorEastAsia" w:hAnsiTheme="majorEastAsia" w:eastAsiaTheme="majorEastAsia" w:cstheme="majorEastAsia"/>
          <w:b/>
          <w:bCs/>
          <w:color w:val="000000" w:themeColor="text1"/>
          <w:sz w:val="30"/>
          <w:szCs w:val="30"/>
          <w:lang w:val="zh-CN"/>
          <w14:textFill>
            <w14:solidFill>
              <w14:schemeClr w14:val="tx1"/>
            </w14:solidFill>
          </w14:textFill>
        </w:rPr>
        <w:t xml:space="preserve">第三章 </w:t>
      </w:r>
      <w:r>
        <w:rPr>
          <w:rFonts w:hint="eastAsia" w:asciiTheme="majorEastAsia" w:hAnsiTheme="majorEastAsia" w:eastAsiaTheme="majorEastAsia" w:cstheme="majorEastAsia"/>
          <w:b/>
          <w:color w:val="000000" w:themeColor="text1"/>
          <w:kern w:val="0"/>
          <w:sz w:val="30"/>
          <w:szCs w:val="30"/>
          <w14:textFill>
            <w14:solidFill>
              <w14:schemeClr w14:val="tx1"/>
            </w14:solidFill>
          </w14:textFill>
        </w:rPr>
        <w:t>投标人须知前附表</w:t>
      </w:r>
    </w:p>
    <w:p>
      <w:pPr>
        <w:autoSpaceDE w:val="0"/>
        <w:autoSpaceDN w:val="0"/>
        <w:adjustRightInd w:val="0"/>
        <w:spacing w:line="700" w:lineRule="exact"/>
        <w:ind w:firstLine="560"/>
        <w:rPr>
          <w:rFonts w:asciiTheme="majorEastAsia" w:hAnsiTheme="majorEastAsia" w:eastAsiaTheme="majorEastAsia" w:cstheme="majorEastAsia"/>
          <w:b/>
          <w:color w:val="000000" w:themeColor="text1"/>
          <w:kern w:val="0"/>
          <w:sz w:val="30"/>
          <w:szCs w:val="30"/>
          <w14:textFill>
            <w14:solidFill>
              <w14:schemeClr w14:val="tx1"/>
            </w14:solidFill>
          </w14:textFill>
        </w:rPr>
      </w:pPr>
      <w:r>
        <w:rPr>
          <w:rFonts w:hint="eastAsia" w:asciiTheme="majorEastAsia" w:hAnsiTheme="majorEastAsia" w:eastAsiaTheme="majorEastAsia" w:cstheme="majorEastAsia"/>
          <w:b/>
          <w:bCs/>
          <w:color w:val="000000" w:themeColor="text1"/>
          <w:sz w:val="30"/>
          <w:szCs w:val="30"/>
          <w:lang w:val="zh-CN"/>
          <w14:textFill>
            <w14:solidFill>
              <w14:schemeClr w14:val="tx1"/>
            </w14:solidFill>
          </w14:textFill>
        </w:rPr>
        <w:t xml:space="preserve">第四章 </w:t>
      </w:r>
      <w:r>
        <w:rPr>
          <w:rFonts w:hint="eastAsia" w:asciiTheme="majorEastAsia" w:hAnsiTheme="majorEastAsia" w:eastAsiaTheme="majorEastAsia" w:cstheme="majorEastAsia"/>
          <w:b/>
          <w:color w:val="000000" w:themeColor="text1"/>
          <w:kern w:val="0"/>
          <w:sz w:val="30"/>
          <w:szCs w:val="30"/>
          <w14:textFill>
            <w14:solidFill>
              <w14:schemeClr w14:val="tx1"/>
            </w14:solidFill>
          </w14:textFill>
        </w:rPr>
        <w:t>投标人须知</w:t>
      </w:r>
    </w:p>
    <w:p>
      <w:pPr>
        <w:autoSpaceDE w:val="0"/>
        <w:autoSpaceDN w:val="0"/>
        <w:adjustRightInd w:val="0"/>
        <w:spacing w:line="700" w:lineRule="exact"/>
        <w:ind w:firstLine="560"/>
        <w:rPr>
          <w:rFonts w:asciiTheme="majorEastAsia" w:hAnsiTheme="majorEastAsia" w:eastAsiaTheme="majorEastAsia" w:cstheme="majorEastAsia"/>
          <w:color w:val="000000" w:themeColor="text1"/>
          <w:sz w:val="30"/>
          <w:szCs w:val="30"/>
          <w:lang w:val="zh-CN"/>
          <w14:textFill>
            <w14:solidFill>
              <w14:schemeClr w14:val="tx1"/>
            </w14:solidFill>
          </w14:textFill>
        </w:rPr>
      </w:pPr>
      <w:r>
        <w:rPr>
          <w:rFonts w:hint="eastAsia" w:asciiTheme="majorEastAsia" w:hAnsiTheme="majorEastAsia" w:eastAsiaTheme="majorEastAsia" w:cstheme="majorEastAsia"/>
          <w:color w:val="000000" w:themeColor="text1"/>
          <w:sz w:val="30"/>
          <w:szCs w:val="30"/>
          <w:lang w:val="zh-CN"/>
          <w14:textFill>
            <w14:solidFill>
              <w14:schemeClr w14:val="tx1"/>
            </w14:solidFill>
          </w14:textFill>
        </w:rPr>
        <w:t>一、概念释义</w:t>
      </w:r>
    </w:p>
    <w:p>
      <w:pPr>
        <w:autoSpaceDE w:val="0"/>
        <w:autoSpaceDN w:val="0"/>
        <w:adjustRightInd w:val="0"/>
        <w:spacing w:line="700" w:lineRule="exact"/>
        <w:ind w:firstLine="560"/>
        <w:rPr>
          <w:rFonts w:asciiTheme="majorEastAsia" w:hAnsiTheme="majorEastAsia" w:eastAsiaTheme="majorEastAsia" w:cstheme="majorEastAsia"/>
          <w:color w:val="000000" w:themeColor="text1"/>
          <w:sz w:val="30"/>
          <w:szCs w:val="30"/>
          <w:lang w:val="zh-CN"/>
          <w14:textFill>
            <w14:solidFill>
              <w14:schemeClr w14:val="tx1"/>
            </w14:solidFill>
          </w14:textFill>
        </w:rPr>
      </w:pPr>
      <w:r>
        <w:rPr>
          <w:rFonts w:hint="eastAsia" w:asciiTheme="majorEastAsia" w:hAnsiTheme="majorEastAsia" w:eastAsiaTheme="majorEastAsia" w:cstheme="majorEastAsia"/>
          <w:color w:val="000000" w:themeColor="text1"/>
          <w:sz w:val="30"/>
          <w:szCs w:val="30"/>
          <w:lang w:val="zh-CN"/>
          <w14:textFill>
            <w14:solidFill>
              <w14:schemeClr w14:val="tx1"/>
            </w14:solidFill>
          </w14:textFill>
        </w:rPr>
        <w:t>二、招标文件说明</w:t>
      </w:r>
    </w:p>
    <w:p>
      <w:pPr>
        <w:autoSpaceDE w:val="0"/>
        <w:autoSpaceDN w:val="0"/>
        <w:adjustRightInd w:val="0"/>
        <w:spacing w:line="700" w:lineRule="exact"/>
        <w:ind w:firstLine="560"/>
        <w:rPr>
          <w:rFonts w:asciiTheme="majorEastAsia" w:hAnsiTheme="majorEastAsia" w:eastAsiaTheme="majorEastAsia" w:cstheme="majorEastAsia"/>
          <w:color w:val="000000" w:themeColor="text1"/>
          <w:sz w:val="30"/>
          <w:szCs w:val="30"/>
          <w:lang w:val="zh-CN"/>
          <w14:textFill>
            <w14:solidFill>
              <w14:schemeClr w14:val="tx1"/>
            </w14:solidFill>
          </w14:textFill>
        </w:rPr>
      </w:pPr>
      <w:r>
        <w:rPr>
          <w:rFonts w:hint="eastAsia" w:asciiTheme="majorEastAsia" w:hAnsiTheme="majorEastAsia" w:eastAsiaTheme="majorEastAsia" w:cstheme="majorEastAsia"/>
          <w:color w:val="000000" w:themeColor="text1"/>
          <w:sz w:val="30"/>
          <w:szCs w:val="30"/>
          <w:lang w:val="zh-CN"/>
          <w14:textFill>
            <w14:solidFill>
              <w14:schemeClr w14:val="tx1"/>
            </w14:solidFill>
          </w14:textFill>
        </w:rPr>
        <w:t>三、投标文件的编制</w:t>
      </w:r>
    </w:p>
    <w:p>
      <w:pPr>
        <w:autoSpaceDE w:val="0"/>
        <w:autoSpaceDN w:val="0"/>
        <w:adjustRightInd w:val="0"/>
        <w:spacing w:line="700" w:lineRule="exact"/>
        <w:ind w:firstLine="560"/>
        <w:rPr>
          <w:rFonts w:asciiTheme="majorEastAsia" w:hAnsiTheme="majorEastAsia" w:eastAsiaTheme="majorEastAsia" w:cstheme="majorEastAsia"/>
          <w:color w:val="000000" w:themeColor="text1"/>
          <w:sz w:val="30"/>
          <w:szCs w:val="30"/>
          <w:lang w:val="zh-CN"/>
          <w14:textFill>
            <w14:solidFill>
              <w14:schemeClr w14:val="tx1"/>
            </w14:solidFill>
          </w14:textFill>
        </w:rPr>
      </w:pPr>
      <w:r>
        <w:rPr>
          <w:rFonts w:hint="eastAsia" w:asciiTheme="majorEastAsia" w:hAnsiTheme="majorEastAsia" w:eastAsiaTheme="majorEastAsia" w:cstheme="majorEastAsia"/>
          <w:color w:val="000000" w:themeColor="text1"/>
          <w:sz w:val="30"/>
          <w:szCs w:val="30"/>
          <w:lang w:val="zh-CN"/>
          <w14:textFill>
            <w14:solidFill>
              <w14:schemeClr w14:val="tx1"/>
            </w14:solidFill>
          </w14:textFill>
        </w:rPr>
        <w:t>四、投标文件的递交</w:t>
      </w:r>
    </w:p>
    <w:p>
      <w:pPr>
        <w:autoSpaceDE w:val="0"/>
        <w:autoSpaceDN w:val="0"/>
        <w:adjustRightInd w:val="0"/>
        <w:spacing w:line="700" w:lineRule="exact"/>
        <w:ind w:firstLine="560"/>
        <w:rPr>
          <w:rFonts w:asciiTheme="majorEastAsia" w:hAnsiTheme="majorEastAsia" w:eastAsiaTheme="majorEastAsia" w:cstheme="majorEastAsia"/>
          <w:color w:val="000000" w:themeColor="text1"/>
          <w:sz w:val="30"/>
          <w:szCs w:val="30"/>
          <w:lang w:val="zh-CN"/>
          <w14:textFill>
            <w14:solidFill>
              <w14:schemeClr w14:val="tx1"/>
            </w14:solidFill>
          </w14:textFill>
        </w:rPr>
      </w:pPr>
      <w:r>
        <w:rPr>
          <w:rFonts w:hint="eastAsia" w:asciiTheme="majorEastAsia" w:hAnsiTheme="majorEastAsia" w:eastAsiaTheme="majorEastAsia" w:cstheme="majorEastAsia"/>
          <w:color w:val="000000" w:themeColor="text1"/>
          <w:sz w:val="30"/>
          <w:szCs w:val="30"/>
          <w:lang w:val="zh-CN"/>
          <w14:textFill>
            <w14:solidFill>
              <w14:schemeClr w14:val="tx1"/>
            </w14:solidFill>
          </w14:textFill>
        </w:rPr>
        <w:t>五、开标和评标</w:t>
      </w:r>
    </w:p>
    <w:p>
      <w:pPr>
        <w:autoSpaceDE w:val="0"/>
        <w:autoSpaceDN w:val="0"/>
        <w:adjustRightInd w:val="0"/>
        <w:spacing w:line="700" w:lineRule="exact"/>
        <w:ind w:firstLine="551"/>
        <w:rPr>
          <w:rFonts w:asciiTheme="majorEastAsia" w:hAnsiTheme="majorEastAsia" w:eastAsiaTheme="majorEastAsia" w:cstheme="majorEastAsia"/>
          <w:b/>
          <w:bCs/>
          <w:color w:val="000000" w:themeColor="text1"/>
          <w:sz w:val="30"/>
          <w:szCs w:val="30"/>
          <w:lang w:val="zh-CN"/>
          <w14:textFill>
            <w14:solidFill>
              <w14:schemeClr w14:val="tx1"/>
            </w14:solidFill>
          </w14:textFill>
        </w:rPr>
      </w:pPr>
      <w:r>
        <w:rPr>
          <w:rFonts w:hint="eastAsia" w:asciiTheme="majorEastAsia" w:hAnsiTheme="majorEastAsia" w:eastAsiaTheme="majorEastAsia" w:cstheme="majorEastAsia"/>
          <w:color w:val="000000" w:themeColor="text1"/>
          <w:sz w:val="30"/>
          <w:szCs w:val="30"/>
          <w:lang w:val="zh-CN"/>
          <w14:textFill>
            <w14:solidFill>
              <w14:schemeClr w14:val="tx1"/>
            </w14:solidFill>
          </w14:textFill>
        </w:rPr>
        <w:t>六、定标和授予合同</w:t>
      </w:r>
    </w:p>
    <w:p>
      <w:pPr>
        <w:autoSpaceDE w:val="0"/>
        <w:autoSpaceDN w:val="0"/>
        <w:adjustRightInd w:val="0"/>
        <w:spacing w:line="700" w:lineRule="exact"/>
        <w:ind w:firstLine="551"/>
        <w:rPr>
          <w:rFonts w:asciiTheme="majorEastAsia" w:hAnsiTheme="majorEastAsia" w:eastAsiaTheme="majorEastAsia" w:cstheme="majorEastAsia"/>
          <w:b/>
          <w:bCs/>
          <w:color w:val="000000" w:themeColor="text1"/>
          <w:sz w:val="30"/>
          <w:szCs w:val="30"/>
          <w:lang w:val="zh-CN"/>
          <w14:textFill>
            <w14:solidFill>
              <w14:schemeClr w14:val="tx1"/>
            </w14:solidFill>
          </w14:textFill>
        </w:rPr>
      </w:pPr>
      <w:r>
        <w:rPr>
          <w:rFonts w:hint="eastAsia" w:asciiTheme="majorEastAsia" w:hAnsiTheme="majorEastAsia" w:eastAsiaTheme="majorEastAsia" w:cstheme="majorEastAsia"/>
          <w:b/>
          <w:bCs/>
          <w:color w:val="000000" w:themeColor="text1"/>
          <w:sz w:val="30"/>
          <w:szCs w:val="30"/>
          <w:lang w:val="zh-CN"/>
          <w14:textFill>
            <w14:solidFill>
              <w14:schemeClr w14:val="tx1"/>
            </w14:solidFill>
          </w14:textFill>
        </w:rPr>
        <w:t xml:space="preserve">第五章 </w:t>
      </w:r>
      <w:r>
        <w:rPr>
          <w:rFonts w:hint="eastAsia" w:asciiTheme="majorEastAsia" w:hAnsiTheme="majorEastAsia" w:eastAsiaTheme="majorEastAsia" w:cstheme="majorEastAsia"/>
          <w:b/>
          <w:color w:val="000000" w:themeColor="text1"/>
          <w:kern w:val="0"/>
          <w:sz w:val="30"/>
          <w:szCs w:val="30"/>
          <w14:textFill>
            <w14:solidFill>
              <w14:schemeClr w14:val="tx1"/>
            </w14:solidFill>
          </w14:textFill>
        </w:rPr>
        <w:t>政府采购政策功能</w:t>
      </w:r>
    </w:p>
    <w:p>
      <w:pPr>
        <w:autoSpaceDE w:val="0"/>
        <w:autoSpaceDN w:val="0"/>
        <w:adjustRightInd w:val="0"/>
        <w:spacing w:line="700" w:lineRule="exact"/>
        <w:ind w:firstLine="551"/>
        <w:rPr>
          <w:rFonts w:asciiTheme="majorEastAsia" w:hAnsiTheme="majorEastAsia" w:eastAsiaTheme="majorEastAsia" w:cstheme="majorEastAsia"/>
          <w:b/>
          <w:bCs/>
          <w:color w:val="000000" w:themeColor="text1"/>
          <w:sz w:val="30"/>
          <w:szCs w:val="30"/>
          <w:lang w:val="zh-CN"/>
          <w14:textFill>
            <w14:solidFill>
              <w14:schemeClr w14:val="tx1"/>
            </w14:solidFill>
          </w14:textFill>
        </w:rPr>
      </w:pPr>
      <w:r>
        <w:rPr>
          <w:rFonts w:hint="eastAsia" w:asciiTheme="majorEastAsia" w:hAnsiTheme="majorEastAsia" w:eastAsiaTheme="majorEastAsia" w:cstheme="majorEastAsia"/>
          <w:b/>
          <w:bCs/>
          <w:color w:val="000000" w:themeColor="text1"/>
          <w:sz w:val="30"/>
          <w:szCs w:val="30"/>
          <w:lang w:val="zh-CN"/>
          <w14:textFill>
            <w14:solidFill>
              <w14:schemeClr w14:val="tx1"/>
            </w14:solidFill>
          </w14:textFill>
        </w:rPr>
        <w:t xml:space="preserve">第六章 </w:t>
      </w:r>
      <w:r>
        <w:rPr>
          <w:rFonts w:hint="eastAsia" w:asciiTheme="majorEastAsia" w:hAnsiTheme="majorEastAsia" w:eastAsiaTheme="majorEastAsia" w:cstheme="majorEastAsia"/>
          <w:b/>
          <w:color w:val="000000" w:themeColor="text1"/>
          <w:kern w:val="0"/>
          <w:sz w:val="30"/>
          <w:szCs w:val="30"/>
          <w14:textFill>
            <w14:solidFill>
              <w14:schemeClr w14:val="tx1"/>
            </w14:solidFill>
          </w14:textFill>
        </w:rPr>
        <w:t>资格审查与评标</w:t>
      </w:r>
    </w:p>
    <w:p>
      <w:pPr>
        <w:autoSpaceDE w:val="0"/>
        <w:autoSpaceDN w:val="0"/>
        <w:adjustRightInd w:val="0"/>
        <w:spacing w:line="700" w:lineRule="exact"/>
        <w:ind w:firstLine="551"/>
        <w:outlineLvl w:val="0"/>
        <w:rPr>
          <w:rFonts w:asciiTheme="majorEastAsia" w:hAnsiTheme="majorEastAsia" w:eastAsiaTheme="majorEastAsia" w:cstheme="majorEastAsia"/>
          <w:b/>
          <w:bCs/>
          <w:color w:val="000000" w:themeColor="text1"/>
          <w:sz w:val="30"/>
          <w:szCs w:val="30"/>
          <w:lang w:val="zh-CN"/>
          <w14:textFill>
            <w14:solidFill>
              <w14:schemeClr w14:val="tx1"/>
            </w14:solidFill>
          </w14:textFill>
        </w:rPr>
      </w:pPr>
      <w:r>
        <w:rPr>
          <w:rFonts w:hint="eastAsia" w:asciiTheme="majorEastAsia" w:hAnsiTheme="majorEastAsia" w:eastAsiaTheme="majorEastAsia" w:cstheme="majorEastAsia"/>
          <w:b/>
          <w:bCs/>
          <w:color w:val="000000" w:themeColor="text1"/>
          <w:sz w:val="30"/>
          <w:szCs w:val="30"/>
          <w:lang w:val="zh-CN"/>
          <w14:textFill>
            <w14:solidFill>
              <w14:schemeClr w14:val="tx1"/>
            </w14:solidFill>
          </w14:textFill>
        </w:rPr>
        <w:t xml:space="preserve">第七章 </w:t>
      </w:r>
      <w:r>
        <w:rPr>
          <w:rFonts w:hint="eastAsia" w:asciiTheme="majorEastAsia" w:hAnsiTheme="majorEastAsia" w:eastAsiaTheme="majorEastAsia" w:cstheme="majorEastAsia"/>
          <w:b/>
          <w:color w:val="000000" w:themeColor="text1"/>
          <w:kern w:val="0"/>
          <w:sz w:val="30"/>
          <w:szCs w:val="30"/>
          <w14:textFill>
            <w14:solidFill>
              <w14:schemeClr w14:val="tx1"/>
            </w14:solidFill>
          </w14:textFill>
        </w:rPr>
        <w:t>拟签订的合同文本</w:t>
      </w:r>
    </w:p>
    <w:p>
      <w:pPr>
        <w:autoSpaceDE w:val="0"/>
        <w:autoSpaceDN w:val="0"/>
        <w:adjustRightInd w:val="0"/>
        <w:spacing w:line="700" w:lineRule="exact"/>
        <w:ind w:firstLine="551"/>
        <w:rPr>
          <w:rFonts w:asciiTheme="majorEastAsia" w:hAnsiTheme="majorEastAsia" w:eastAsiaTheme="majorEastAsia" w:cstheme="majorEastAsia"/>
          <w:b/>
          <w:color w:val="000000" w:themeColor="text1"/>
          <w:kern w:val="0"/>
          <w:sz w:val="30"/>
          <w:szCs w:val="30"/>
          <w14:textFill>
            <w14:solidFill>
              <w14:schemeClr w14:val="tx1"/>
            </w14:solidFill>
          </w14:textFill>
        </w:rPr>
      </w:pPr>
      <w:r>
        <w:rPr>
          <w:rFonts w:hint="eastAsia" w:asciiTheme="majorEastAsia" w:hAnsiTheme="majorEastAsia" w:eastAsiaTheme="majorEastAsia" w:cstheme="majorEastAsia"/>
          <w:b/>
          <w:bCs/>
          <w:color w:val="000000" w:themeColor="text1"/>
          <w:sz w:val="30"/>
          <w:szCs w:val="30"/>
          <w:lang w:val="zh-CN"/>
          <w14:textFill>
            <w14:solidFill>
              <w14:schemeClr w14:val="tx1"/>
            </w14:solidFill>
          </w14:textFill>
        </w:rPr>
        <w:t xml:space="preserve">第八章 </w:t>
      </w:r>
      <w:r>
        <w:rPr>
          <w:rFonts w:hint="eastAsia" w:asciiTheme="majorEastAsia" w:hAnsiTheme="majorEastAsia" w:eastAsiaTheme="majorEastAsia" w:cstheme="majorEastAsia"/>
          <w:b/>
          <w:color w:val="000000" w:themeColor="text1"/>
          <w:kern w:val="0"/>
          <w:sz w:val="30"/>
          <w:szCs w:val="30"/>
          <w14:textFill>
            <w14:solidFill>
              <w14:schemeClr w14:val="tx1"/>
            </w14:solidFill>
          </w14:textFill>
        </w:rPr>
        <w:t>投标文件有关格式</w:t>
      </w:r>
    </w:p>
    <w:p>
      <w:pPr>
        <w:autoSpaceDE w:val="0"/>
        <w:autoSpaceDN w:val="0"/>
        <w:adjustRightInd w:val="0"/>
        <w:spacing w:line="700" w:lineRule="exact"/>
        <w:ind w:firstLine="551"/>
        <w:rPr>
          <w:rFonts w:asciiTheme="majorEastAsia" w:hAnsiTheme="majorEastAsia" w:eastAsiaTheme="majorEastAsia" w:cstheme="majorEastAsia"/>
          <w:b/>
          <w:color w:val="000000" w:themeColor="text1"/>
          <w:kern w:val="0"/>
          <w:sz w:val="32"/>
          <w:szCs w:val="32"/>
          <w14:textFill>
            <w14:solidFill>
              <w14:schemeClr w14:val="tx1"/>
            </w14:solidFill>
          </w14:textFill>
        </w:rPr>
      </w:pPr>
    </w:p>
    <w:p>
      <w:pPr>
        <w:pStyle w:val="2"/>
      </w:pPr>
    </w:p>
    <w:p>
      <w:pPr>
        <w:jc w:val="center"/>
        <w:rPr>
          <w:rFonts w:cs="宋体" w:asciiTheme="majorEastAsia" w:hAnsiTheme="majorEastAsia" w:eastAsiaTheme="majorEastAsia"/>
          <w:b/>
          <w:color w:val="000000" w:themeColor="text1"/>
          <w:kern w:val="0"/>
          <w:sz w:val="32"/>
          <w:szCs w:val="32"/>
          <w14:textFill>
            <w14:solidFill>
              <w14:schemeClr w14:val="tx1"/>
            </w14:solidFill>
          </w14:textFill>
        </w:rPr>
      </w:pPr>
      <w:r>
        <w:rPr>
          <w:rFonts w:hint="eastAsia" w:cs="宋体" w:asciiTheme="majorEastAsia" w:hAnsiTheme="majorEastAsia" w:eastAsiaTheme="majorEastAsia"/>
          <w:b/>
          <w:color w:val="000000" w:themeColor="text1"/>
          <w:kern w:val="0"/>
          <w:sz w:val="32"/>
          <w:szCs w:val="32"/>
          <w14:textFill>
            <w14:solidFill>
              <w14:schemeClr w14:val="tx1"/>
            </w14:solidFill>
          </w14:textFill>
        </w:rPr>
        <w:t>第一章 投标邀请</w:t>
      </w:r>
    </w:p>
    <w:p>
      <w:pPr>
        <w:wordWrap w:val="0"/>
        <w:topLinePunct/>
        <w:spacing w:line="360" w:lineRule="auto"/>
        <w:ind w:left="424" w:leftChars="202" w:firstLine="532" w:firstLineChars="222"/>
        <w:rPr>
          <w:rFonts w:ascii="宋体" w:cs="宋体"/>
          <w:color w:val="000000" w:themeColor="text1"/>
          <w:sz w:val="24"/>
          <w:lang w:val="zh-CN"/>
          <w14:textFill>
            <w14:solidFill>
              <w14:schemeClr w14:val="tx1"/>
            </w14:solidFill>
          </w14:textFill>
        </w:rPr>
      </w:pPr>
    </w:p>
    <w:p>
      <w:pPr>
        <w:wordWrap w:val="0"/>
        <w:topLinePunct/>
        <w:spacing w:line="360" w:lineRule="auto"/>
        <w:ind w:left="424" w:leftChars="202" w:firstLine="532" w:firstLineChars="222"/>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许昌市政府采购服务中心（以下简称采购中心）受</w:t>
      </w:r>
      <w:r>
        <w:rPr>
          <w:rFonts w:hint="eastAsia" w:ascii="宋体" w:cs="宋体"/>
          <w:color w:val="000000" w:themeColor="text1"/>
          <w:sz w:val="24"/>
          <w:lang w:val="zh-CN" w:eastAsia="zh-CN"/>
          <w14:textFill>
            <w14:solidFill>
              <w14:schemeClr w14:val="tx1"/>
            </w14:solidFill>
          </w14:textFill>
        </w:rPr>
        <w:t>许昌市第五高级中学</w:t>
      </w:r>
      <w:r>
        <w:rPr>
          <w:rFonts w:hint="eastAsia" w:ascii="宋体" w:cs="宋体"/>
          <w:color w:val="000000" w:themeColor="text1"/>
          <w:sz w:val="24"/>
          <w:lang w:val="zh-CN"/>
          <w14:textFill>
            <w14:solidFill>
              <w14:schemeClr w14:val="tx1"/>
            </w14:solidFill>
          </w14:textFill>
        </w:rPr>
        <w:t>的委托，对“</w:t>
      </w:r>
      <w:r>
        <w:rPr>
          <w:rFonts w:hint="eastAsia" w:ascii="宋体" w:cs="宋体"/>
          <w:color w:val="000000" w:themeColor="text1"/>
          <w:sz w:val="24"/>
          <w:lang w:val="zh-CN" w:eastAsia="zh-CN"/>
          <w14:textFill>
            <w14:solidFill>
              <w14:schemeClr w14:val="tx1"/>
            </w14:solidFill>
          </w14:textFill>
        </w:rPr>
        <w:t>许昌市第五高级中学(许昌科技学校)新能源汽车生产型实训中心建设项目</w:t>
      </w:r>
      <w:r>
        <w:rPr>
          <w:rFonts w:hint="eastAsia" w:ascii="宋体" w:cs="宋体"/>
          <w:color w:val="000000" w:themeColor="text1"/>
          <w:sz w:val="24"/>
          <w:lang w:val="zh-CN"/>
          <w14:textFill>
            <w14:solidFill>
              <w14:schemeClr w14:val="tx1"/>
            </w14:solidFill>
          </w14:textFill>
        </w:rPr>
        <w:t>(不见面开标)”项目的相关货物和服务进行国内公开招标。现邀请合格投标人前来投标。</w:t>
      </w:r>
    </w:p>
    <w:p>
      <w:pPr>
        <w:adjustRightInd w:val="0"/>
        <w:spacing w:line="360" w:lineRule="auto"/>
        <w:ind w:firstLine="424" w:firstLineChars="201"/>
        <w:contextualSpacing/>
        <w:jc w:val="lef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一、项目编号：</w:t>
      </w:r>
      <w:r>
        <w:rPr>
          <w:rFonts w:hint="eastAsia" w:ascii="宋体" w:hAnsi="宋体"/>
          <w:b w:val="0"/>
          <w:bCs/>
          <w:color w:val="000000" w:themeColor="text1"/>
          <w:szCs w:val="21"/>
          <w14:textFill>
            <w14:solidFill>
              <w14:schemeClr w14:val="tx1"/>
            </w14:solidFill>
          </w14:textFill>
        </w:rPr>
        <w:t>ZFCG-</w:t>
      </w:r>
      <w:r>
        <w:rPr>
          <w:rFonts w:hint="eastAsia" w:ascii="宋体" w:hAnsi="宋体"/>
          <w:b w:val="0"/>
          <w:bCs/>
          <w:color w:val="000000" w:themeColor="text1"/>
          <w:szCs w:val="21"/>
          <w:lang w:val="en-US" w:eastAsia="zh-CN"/>
          <w14:textFill>
            <w14:solidFill>
              <w14:schemeClr w14:val="tx1"/>
            </w14:solidFill>
          </w14:textFill>
        </w:rPr>
        <w:t>G</w:t>
      </w:r>
      <w:r>
        <w:rPr>
          <w:rFonts w:hint="eastAsia" w:ascii="宋体" w:hAnsi="宋体"/>
          <w:b w:val="0"/>
          <w:bCs/>
          <w:color w:val="000000" w:themeColor="text1"/>
          <w:szCs w:val="21"/>
          <w14:textFill>
            <w14:solidFill>
              <w14:schemeClr w14:val="tx1"/>
            </w14:solidFill>
          </w14:textFill>
        </w:rPr>
        <w:t>202</w:t>
      </w:r>
      <w:r>
        <w:rPr>
          <w:rFonts w:hint="eastAsia" w:ascii="宋体" w:hAnsi="宋体"/>
          <w:b w:val="0"/>
          <w:bCs/>
          <w:color w:val="000000" w:themeColor="text1"/>
          <w:szCs w:val="21"/>
          <w:lang w:val="en-US" w:eastAsia="zh-CN"/>
          <w14:textFill>
            <w14:solidFill>
              <w14:schemeClr w14:val="tx1"/>
            </w14:solidFill>
          </w14:textFill>
        </w:rPr>
        <w:t>4020</w:t>
      </w:r>
      <w:r>
        <w:rPr>
          <w:rFonts w:hint="eastAsia" w:ascii="宋体" w:hAnsi="宋体"/>
          <w:b w:val="0"/>
          <w:bCs/>
          <w:color w:val="000000" w:themeColor="text1"/>
          <w:szCs w:val="21"/>
          <w14:textFill>
            <w14:solidFill>
              <w14:schemeClr w14:val="tx1"/>
            </w14:solidFill>
          </w14:textFill>
        </w:rPr>
        <w:t>号</w:t>
      </w:r>
    </w:p>
    <w:p>
      <w:pPr>
        <w:adjustRightInd w:val="0"/>
        <w:spacing w:line="360" w:lineRule="auto"/>
        <w:ind w:firstLine="424" w:firstLineChars="201"/>
        <w:contextualSpacing/>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二、项目名称：</w:t>
      </w:r>
      <w:r>
        <w:rPr>
          <w:rFonts w:hint="eastAsia" w:ascii="宋体" w:hAnsi="宋体"/>
          <w:b w:val="0"/>
          <w:bCs/>
          <w:color w:val="000000" w:themeColor="text1"/>
          <w:szCs w:val="21"/>
          <w:lang w:eastAsia="zh-CN"/>
          <w14:textFill>
            <w14:solidFill>
              <w14:schemeClr w14:val="tx1"/>
            </w14:solidFill>
          </w14:textFill>
        </w:rPr>
        <w:t>许昌市第五高级中学(许昌科技学校)新能源汽车生产型实训中心建设项目</w:t>
      </w:r>
      <w:r>
        <w:rPr>
          <w:rFonts w:hint="eastAsia" w:ascii="宋体" w:hAnsi="宋体"/>
          <w:color w:val="000000" w:themeColor="text1"/>
          <w:szCs w:val="21"/>
          <w14:textFill>
            <w14:solidFill>
              <w14:schemeClr w14:val="tx1"/>
            </w14:solidFill>
          </w14:textFill>
        </w:rPr>
        <w:t>(不见面开标)</w:t>
      </w:r>
    </w:p>
    <w:p>
      <w:pPr>
        <w:adjustRightInd w:val="0"/>
        <w:spacing w:line="360" w:lineRule="auto"/>
        <w:ind w:firstLine="424" w:firstLineChars="201"/>
        <w:contextualSpacing/>
        <w:jc w:val="lef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三、采购方式：</w:t>
      </w:r>
      <w:r>
        <w:rPr>
          <w:rFonts w:hint="eastAsia" w:ascii="宋体" w:hAnsi="宋体"/>
          <w:color w:val="000000" w:themeColor="text1"/>
          <w:szCs w:val="21"/>
          <w14:textFill>
            <w14:solidFill>
              <w14:schemeClr w14:val="tx1"/>
            </w14:solidFill>
          </w14:textFill>
        </w:rPr>
        <w:t>公开招标</w:t>
      </w:r>
    </w:p>
    <w:p>
      <w:pPr>
        <w:adjustRightInd w:val="0"/>
        <w:spacing w:line="360" w:lineRule="auto"/>
        <w:ind w:firstLine="424" w:firstLineChars="201"/>
        <w:contextualSpacing/>
        <w:jc w:val="lef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四、项目属性：</w:t>
      </w:r>
      <w:r>
        <w:rPr>
          <w:rFonts w:hint="eastAsia" w:ascii="宋体" w:hAnsi="宋体"/>
          <w:color w:val="000000" w:themeColor="text1"/>
          <w:szCs w:val="21"/>
          <w14:textFill>
            <w14:solidFill>
              <w14:schemeClr w14:val="tx1"/>
            </w14:solidFill>
          </w14:textFill>
        </w:rPr>
        <w:t>货物</w:t>
      </w:r>
    </w:p>
    <w:p>
      <w:pPr>
        <w:adjustRightInd w:val="0"/>
        <w:spacing w:line="360" w:lineRule="auto"/>
        <w:ind w:firstLine="424" w:firstLineChars="201"/>
        <w:contextualSpacing/>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五、招标内容</w:t>
      </w:r>
    </w:p>
    <w:p>
      <w:pPr>
        <w:numPr>
          <w:ilvl w:val="0"/>
          <w:numId w:val="4"/>
        </w:numPr>
        <w:adjustRightInd w:val="0"/>
        <w:spacing w:line="360" w:lineRule="auto"/>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项目主要内容、数量及要求：</w:t>
      </w:r>
      <w:r>
        <w:rPr>
          <w:rFonts w:hint="eastAsia" w:ascii="宋体" w:hAnsi="宋体"/>
          <w:color w:val="000000" w:themeColor="text1"/>
          <w:szCs w:val="21"/>
          <w:lang w:val="en-US" w:eastAsia="zh-CN"/>
          <w14:textFill>
            <w14:solidFill>
              <w14:schemeClr w14:val="tx1"/>
            </w14:solidFill>
          </w14:textFill>
        </w:rPr>
        <w:t>自动旋转台、电测台、汽车理论考核平台、汽车实训教学平台、配套课程资源</w:t>
      </w:r>
      <w:r>
        <w:rPr>
          <w:rFonts w:hint="eastAsia" w:ascii="宋体" w:hAnsi="宋体"/>
          <w:color w:val="000000" w:themeColor="text1"/>
          <w:szCs w:val="21"/>
          <w14:textFill>
            <w14:solidFill>
              <w14:schemeClr w14:val="tx1"/>
            </w14:solidFill>
          </w14:textFill>
        </w:rPr>
        <w:t>等。</w:t>
      </w:r>
    </w:p>
    <w:p>
      <w:pPr>
        <w:numPr>
          <w:ilvl w:val="0"/>
          <w:numId w:val="4"/>
        </w:numPr>
        <w:adjustRightInd w:val="0"/>
        <w:spacing w:line="360" w:lineRule="auto"/>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预算金额： </w:t>
      </w:r>
      <w:r>
        <w:rPr>
          <w:rFonts w:hint="eastAsia" w:ascii="宋体" w:hAnsi="宋体"/>
          <w:color w:val="000000" w:themeColor="text1"/>
          <w:szCs w:val="21"/>
          <w:lang w:val="en-US" w:eastAsia="zh-CN"/>
          <w14:textFill>
            <w14:solidFill>
              <w14:schemeClr w14:val="tx1"/>
            </w14:solidFill>
          </w14:textFill>
        </w:rPr>
        <w:t>126</w:t>
      </w:r>
      <w:r>
        <w:rPr>
          <w:rFonts w:hint="eastAsia" w:ascii="宋体" w:hAnsi="宋体"/>
          <w:color w:val="000000" w:themeColor="text1"/>
          <w:szCs w:val="21"/>
          <w14:textFill>
            <w14:solidFill>
              <w14:schemeClr w14:val="tx1"/>
            </w14:solidFill>
          </w14:textFill>
        </w:rPr>
        <w:t>万元。</w:t>
      </w:r>
    </w:p>
    <w:p>
      <w:pPr>
        <w:numPr>
          <w:ilvl w:val="0"/>
          <w:numId w:val="4"/>
        </w:numPr>
        <w:adjustRightInd w:val="0"/>
        <w:spacing w:line="360" w:lineRule="auto"/>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最高限价： </w:t>
      </w:r>
      <w:r>
        <w:rPr>
          <w:rFonts w:hint="eastAsia" w:ascii="宋体" w:hAnsi="宋体"/>
          <w:color w:val="000000" w:themeColor="text1"/>
          <w:szCs w:val="21"/>
          <w:lang w:val="en-US" w:eastAsia="zh-CN"/>
          <w14:textFill>
            <w14:solidFill>
              <w14:schemeClr w14:val="tx1"/>
            </w14:solidFill>
          </w14:textFill>
        </w:rPr>
        <w:t>126</w:t>
      </w:r>
      <w:r>
        <w:rPr>
          <w:rFonts w:hint="eastAsia" w:ascii="宋体" w:hAnsi="宋体"/>
          <w:color w:val="000000" w:themeColor="text1"/>
          <w:szCs w:val="21"/>
          <w14:textFill>
            <w14:solidFill>
              <w14:schemeClr w14:val="tx1"/>
            </w14:solidFill>
          </w14:textFill>
        </w:rPr>
        <w:t>万元。</w:t>
      </w:r>
    </w:p>
    <w:p>
      <w:pPr>
        <w:numPr>
          <w:ilvl w:val="0"/>
          <w:numId w:val="4"/>
        </w:numPr>
        <w:adjustRightInd w:val="0"/>
        <w:spacing w:line="360" w:lineRule="auto"/>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交付（实施）时间（期限）：自合同生效之日起45日内。</w:t>
      </w:r>
    </w:p>
    <w:p>
      <w:pPr>
        <w:numPr>
          <w:ilvl w:val="0"/>
          <w:numId w:val="4"/>
        </w:numPr>
        <w:adjustRightInd w:val="0"/>
        <w:spacing w:line="360" w:lineRule="auto"/>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交付（实施）地点（范围）：许昌市第五高级中学</w:t>
      </w:r>
    </w:p>
    <w:p>
      <w:pPr>
        <w:numPr>
          <w:ilvl w:val="0"/>
          <w:numId w:val="4"/>
        </w:numPr>
        <w:adjustRightInd w:val="0"/>
        <w:spacing w:line="360" w:lineRule="auto"/>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分包：不允许</w:t>
      </w:r>
    </w:p>
    <w:p>
      <w:pPr>
        <w:adjustRightInd w:val="0"/>
        <w:spacing w:line="360" w:lineRule="auto"/>
        <w:ind w:firstLine="424" w:firstLineChars="201"/>
        <w:contextualSpacing/>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六、申请人的资格要求：</w:t>
      </w:r>
    </w:p>
    <w:p>
      <w:pPr>
        <w:numPr>
          <w:ilvl w:val="0"/>
          <w:numId w:val="5"/>
        </w:numPr>
        <w:adjustRightInd w:val="0"/>
        <w:spacing w:line="360" w:lineRule="auto"/>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满足《中华人民共和国政府采购法》第二十二条规定；</w:t>
      </w:r>
    </w:p>
    <w:p>
      <w:pPr>
        <w:numPr>
          <w:ilvl w:val="0"/>
          <w:numId w:val="5"/>
        </w:numPr>
        <w:adjustRightInd w:val="0"/>
        <w:spacing w:line="360" w:lineRule="auto"/>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落实政府采购政策需满足的资格要求：本项目面向大、中、小、微型等各类供应商采购；</w:t>
      </w:r>
    </w:p>
    <w:p>
      <w:pPr>
        <w:numPr>
          <w:ilvl w:val="0"/>
          <w:numId w:val="5"/>
        </w:numPr>
        <w:adjustRightInd w:val="0"/>
        <w:spacing w:line="360" w:lineRule="auto"/>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本项目的特定资格要求：无。</w:t>
      </w:r>
    </w:p>
    <w:p>
      <w:pPr>
        <w:adjustRightInd w:val="0"/>
        <w:spacing w:line="360" w:lineRule="auto"/>
        <w:ind w:firstLine="424" w:firstLineChars="201"/>
        <w:contextualSpacing/>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七、招标文件的获取</w:t>
      </w:r>
    </w:p>
    <w:p>
      <w:pPr>
        <w:adjustRightInd w:val="0"/>
        <w:spacing w:line="360" w:lineRule="auto"/>
        <w:ind w:left="424" w:leftChars="202" w:firstLine="413" w:firstLineChars="197"/>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即日起至投标截止时间，供应商使用 CA 数字证书登录《全国公共资源交易平台（河南省·许昌市）》“投标人/供应商登录”入口（</w:t>
      </w:r>
      <w:r>
        <w:rPr>
          <w:rFonts w:ascii="宋体" w:hAnsi="宋体"/>
          <w:color w:val="000000" w:themeColor="text1"/>
          <w:szCs w:val="21"/>
          <w14:textFill>
            <w14:solidFill>
              <w14:schemeClr w14:val="tx1"/>
            </w14:solidFill>
          </w14:textFill>
        </w:rPr>
        <w:t>http://ggzy.xuchang.gov.cn</w:t>
      </w:r>
      <w:r>
        <w:rPr>
          <w:rFonts w:hint="eastAsia" w:ascii="宋体" w:hAnsi="宋体"/>
          <w:color w:val="000000" w:themeColor="text1"/>
          <w:szCs w:val="21"/>
          <w14:textFill>
            <w14:solidFill>
              <w14:schemeClr w14:val="tx1"/>
            </w14:solidFill>
          </w14:textFill>
        </w:rPr>
        <w:t>:8088/ggzy/）免费获取本项目招标文件。</w:t>
      </w:r>
    </w:p>
    <w:p>
      <w:pPr>
        <w:adjustRightInd w:val="0"/>
        <w:spacing w:line="360" w:lineRule="auto"/>
        <w:ind w:firstLine="424" w:firstLineChars="201"/>
        <w:contextualSpacing/>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八、投标文件的提交方式及注意事项</w:t>
      </w:r>
    </w:p>
    <w:p>
      <w:pPr>
        <w:adjustRightInd w:val="0"/>
        <w:spacing w:line="360" w:lineRule="auto"/>
        <w:ind w:left="424" w:leftChars="202" w:firstLine="413" w:firstLineChars="197"/>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本项目为全流程电子化交易项目，投标人必须通过许昌公共资源交易系统下载“许昌投标文件制作系统SEARUN 最新版本”制作并上传加密电子投标文件。截至投标截止时间，交易系统投标通道将关闭，投标人未完成电子投标文件上传的，投标将被拒绝。</w:t>
      </w:r>
    </w:p>
    <w:p>
      <w:pPr>
        <w:adjustRightInd w:val="0"/>
        <w:spacing w:line="360" w:lineRule="auto"/>
        <w:ind w:firstLine="424" w:firstLineChars="201"/>
        <w:contextualSpacing/>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九、投标截止时间、开标时间及地点</w:t>
      </w:r>
    </w:p>
    <w:p>
      <w:pPr>
        <w:numPr>
          <w:ilvl w:val="0"/>
          <w:numId w:val="6"/>
        </w:numPr>
        <w:adjustRightInd w:val="0"/>
        <w:spacing w:line="360" w:lineRule="auto"/>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投标截止及开标时间：202</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lang w:val="en-US" w:eastAsia="zh-CN"/>
          <w14:textFill>
            <w14:solidFill>
              <w14:schemeClr w14:val="tx1"/>
            </w14:solidFill>
          </w14:textFill>
        </w:rPr>
        <w:t>6</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lang w:val="en-US" w:eastAsia="zh-CN"/>
          <w14:textFill>
            <w14:solidFill>
              <w14:schemeClr w14:val="tx1"/>
            </w14:solidFill>
          </w14:textFill>
        </w:rPr>
        <w:t>3</w:t>
      </w:r>
      <w:r>
        <w:rPr>
          <w:rFonts w:hint="eastAsia" w:ascii="宋体" w:hAnsi="宋体"/>
          <w:color w:val="000000" w:themeColor="text1"/>
          <w:szCs w:val="21"/>
          <w14:textFill>
            <w14:solidFill>
              <w14:schemeClr w14:val="tx1"/>
            </w14:solidFill>
          </w14:textFill>
        </w:rPr>
        <w:t>日</w:t>
      </w:r>
      <w:r>
        <w:rPr>
          <w:rFonts w:hint="eastAsia" w:ascii="宋体" w:hAnsi="宋体"/>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时</w:t>
      </w:r>
      <w:r>
        <w:rPr>
          <w:rFonts w:hint="eastAsia" w:ascii="宋体" w:hAnsi="宋体"/>
          <w:color w:val="000000" w:themeColor="text1"/>
          <w:szCs w:val="21"/>
          <w:lang w:val="en-US" w:eastAsia="zh-CN"/>
          <w14:textFill>
            <w14:solidFill>
              <w14:schemeClr w14:val="tx1"/>
            </w14:solidFill>
          </w14:textFill>
        </w:rPr>
        <w:t>30</w:t>
      </w:r>
      <w:r>
        <w:rPr>
          <w:rFonts w:hint="eastAsia" w:ascii="宋体" w:hAnsi="宋体"/>
          <w:color w:val="000000" w:themeColor="text1"/>
          <w:szCs w:val="21"/>
          <w14:textFill>
            <w14:solidFill>
              <w14:schemeClr w14:val="tx1"/>
            </w14:solidFill>
          </w14:textFill>
        </w:rPr>
        <w:t>分（北京时间），逾期提交或不符合规定的投标文件不予接受。</w:t>
      </w:r>
    </w:p>
    <w:p>
      <w:pPr>
        <w:numPr>
          <w:ilvl w:val="0"/>
          <w:numId w:val="6"/>
        </w:numPr>
        <w:adjustRightInd w:val="0"/>
        <w:spacing w:line="360" w:lineRule="auto"/>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开标地点：许昌市公共资源交易中心三楼不见面开标</w:t>
      </w:r>
      <w:r>
        <w:rPr>
          <w:rFonts w:hint="eastAsia" w:ascii="宋体" w:hAnsi="宋体"/>
          <w:color w:val="000000" w:themeColor="text1"/>
          <w:szCs w:val="21"/>
          <w:lang w:eastAsia="zh-CN"/>
          <w14:textFill>
            <w14:solidFill>
              <w14:schemeClr w14:val="tx1"/>
            </w14:solidFill>
          </w14:textFill>
        </w:rPr>
        <w:t>一</w:t>
      </w:r>
      <w:r>
        <w:rPr>
          <w:rFonts w:hint="eastAsia" w:ascii="宋体" w:hAnsi="宋体"/>
          <w:color w:val="000000" w:themeColor="text1"/>
          <w:szCs w:val="21"/>
          <w14:textFill>
            <w14:solidFill>
              <w14:schemeClr w14:val="tx1"/>
            </w14:solidFill>
          </w14:textFill>
        </w:rPr>
        <w:t>室。</w:t>
      </w:r>
      <w:r>
        <w:rPr>
          <w:rFonts w:hint="eastAsia" w:ascii="宋体" w:hAnsi="宋体"/>
          <w:b/>
          <w:color w:val="000000" w:themeColor="text1"/>
          <w:szCs w:val="21"/>
          <w14:textFill>
            <w14:solidFill>
              <w14:schemeClr w14:val="tx1"/>
            </w14:solidFill>
          </w14:textFill>
        </w:rPr>
        <w:t>（本项目采用远程不见面开标方式，投标人无须到现场）。</w:t>
      </w:r>
    </w:p>
    <w:p>
      <w:pPr>
        <w:adjustRightInd w:val="0"/>
        <w:spacing w:line="360" w:lineRule="auto"/>
        <w:ind w:firstLine="424" w:firstLineChars="201"/>
        <w:contextualSpacing/>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十、开标注意事项</w:t>
      </w:r>
    </w:p>
    <w:p>
      <w:pPr>
        <w:adjustRightInd w:val="0"/>
        <w:spacing w:line="360" w:lineRule="auto"/>
        <w:ind w:left="424" w:leftChars="202" w:firstLine="413" w:firstLineChars="197"/>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时间前，投标人使用CA数字证书登录全国公共资源交易平台（河南省·许昌市）——进入公共资源交易系统（http://ggzy.xuchang.gov.cn:8088/ggzy/）——点击“项目信息——项目名称”——在系统操作导航栏点击“开标——不见面开标大厅”，在规定的开标时间内进行解密开标。</w:t>
      </w:r>
    </w:p>
    <w:p>
      <w:pPr>
        <w:adjustRightInd w:val="0"/>
        <w:spacing w:line="360" w:lineRule="auto"/>
        <w:ind w:firstLine="424" w:firstLineChars="201"/>
        <w:contextualSpacing/>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十一、本次招标公告同时在《中国政府采购网》、《河南省政府采购网》、《许昌市政府采购网》、《全国公共资源交易平台（河南省·许昌市）》、《许昌市人民政府门户网站》发布。</w:t>
      </w:r>
    </w:p>
    <w:p>
      <w:pPr>
        <w:adjustRightInd w:val="0"/>
        <w:spacing w:line="360" w:lineRule="auto"/>
        <w:ind w:firstLine="424" w:firstLineChars="201"/>
        <w:contextualSpacing/>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十二、联系方式</w:t>
      </w:r>
    </w:p>
    <w:p>
      <w:pPr>
        <w:adjustRightInd w:val="0"/>
        <w:spacing w:line="360" w:lineRule="auto"/>
        <w:ind w:firstLine="843" w:firstLineChars="400"/>
        <w:contextualSpacing/>
        <w:jc w:val="lef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采购人名称</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许昌市第五高级中学</w:t>
      </w:r>
    </w:p>
    <w:p>
      <w:pPr>
        <w:adjustRightInd w:val="0"/>
        <w:spacing w:line="360" w:lineRule="auto"/>
        <w:ind w:firstLine="840" w:firstLineChars="400"/>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w:t>
      </w:r>
      <w:r>
        <w:rPr>
          <w:rFonts w:hint="eastAsia" w:ascii="宋体" w:hAnsi="宋体"/>
          <w:color w:val="000000" w:themeColor="text1"/>
          <w:szCs w:val="21"/>
          <w:lang w:val="en-US" w:eastAsia="zh-CN"/>
          <w14:textFill>
            <w14:solidFill>
              <w14:schemeClr w14:val="tx1"/>
            </w14:solidFill>
          </w14:textFill>
        </w:rPr>
        <w:t>许昌市建安区永昌大道东段职教园区</w:t>
      </w:r>
    </w:p>
    <w:p>
      <w:pPr>
        <w:adjustRightInd w:val="0"/>
        <w:spacing w:line="360" w:lineRule="auto"/>
        <w:ind w:firstLine="840" w:firstLineChars="400"/>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联系人：</w:t>
      </w:r>
      <w:r>
        <w:rPr>
          <w:rFonts w:hint="eastAsia" w:ascii="宋体" w:hAnsi="宋体"/>
          <w:color w:val="000000" w:themeColor="text1"/>
          <w:szCs w:val="21"/>
          <w:lang w:val="en-US" w:eastAsia="zh-CN"/>
          <w14:textFill>
            <w14:solidFill>
              <w14:schemeClr w14:val="tx1"/>
            </w14:solidFill>
          </w14:textFill>
        </w:rPr>
        <w:t>黄金来</w:t>
      </w:r>
      <w:r>
        <w:rPr>
          <w:rFonts w:hint="eastAsia" w:ascii="宋体" w:hAnsi="宋体"/>
          <w:color w:val="000000" w:themeColor="text1"/>
          <w:szCs w:val="21"/>
          <w14:textFill>
            <w14:solidFill>
              <w14:schemeClr w14:val="tx1"/>
            </w14:solidFill>
          </w14:textFill>
        </w:rPr>
        <w:t xml:space="preserve">                   联系电话：</w:t>
      </w:r>
      <w:r>
        <w:rPr>
          <w:rFonts w:hint="eastAsia" w:ascii="宋体" w:hAnsi="宋体"/>
          <w:color w:val="000000" w:themeColor="text1"/>
          <w:szCs w:val="21"/>
          <w:lang w:val="en-US" w:eastAsia="zh-CN"/>
          <w14:textFill>
            <w14:solidFill>
              <w14:schemeClr w14:val="tx1"/>
            </w14:solidFill>
          </w14:textFill>
        </w:rPr>
        <w:t xml:space="preserve">15225095876 </w:t>
      </w:r>
    </w:p>
    <w:p>
      <w:pPr>
        <w:adjustRightInd w:val="0"/>
        <w:spacing w:line="360" w:lineRule="auto"/>
        <w:ind w:firstLine="843" w:firstLineChars="400"/>
        <w:contextualSpacing/>
        <w:jc w:val="lef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集中采购机构</w:t>
      </w:r>
      <w:r>
        <w:rPr>
          <w:rFonts w:hint="eastAsia" w:ascii="宋体" w:hAnsi="宋体"/>
          <w:color w:val="000000" w:themeColor="text1"/>
          <w:szCs w:val="21"/>
          <w14:textFill>
            <w14:solidFill>
              <w14:schemeClr w14:val="tx1"/>
            </w14:solidFill>
          </w14:textFill>
        </w:rPr>
        <w:t xml:space="preserve">：许昌市政府采购服务中心 </w:t>
      </w:r>
    </w:p>
    <w:p>
      <w:pPr>
        <w:adjustRightInd w:val="0"/>
        <w:spacing w:line="360" w:lineRule="auto"/>
        <w:ind w:firstLine="840" w:firstLineChars="400"/>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地址：许昌市</w:t>
      </w:r>
      <w:r>
        <w:rPr>
          <w:rFonts w:cs="Arial" w:asciiTheme="minorEastAsia" w:hAnsiTheme="minorEastAsia"/>
          <w:color w:val="000000" w:themeColor="text1"/>
          <w:szCs w:val="21"/>
          <w14:textFill>
            <w14:solidFill>
              <w14:schemeClr w14:val="tx1"/>
            </w14:solidFill>
          </w14:textFill>
        </w:rPr>
        <w:t>龙兴路与竹林路交汇处</w:t>
      </w:r>
      <w:r>
        <w:rPr>
          <w:rFonts w:hint="eastAsia" w:cs="仿宋_GB2312" w:asciiTheme="minorEastAsia" w:hAnsiTheme="minorEastAsia"/>
          <w:color w:val="000000" w:themeColor="text1"/>
          <w:szCs w:val="21"/>
          <w14:textFill>
            <w14:solidFill>
              <w14:schemeClr w14:val="tx1"/>
            </w14:solidFill>
          </w14:textFill>
        </w:rPr>
        <w:t>创业服务中心C座</w:t>
      </w:r>
    </w:p>
    <w:p>
      <w:pPr>
        <w:adjustRightInd w:val="0"/>
        <w:spacing w:line="360" w:lineRule="auto"/>
        <w:ind w:firstLine="840" w:firstLineChars="400"/>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联系人： </w:t>
      </w:r>
      <w:r>
        <w:rPr>
          <w:rFonts w:hint="eastAsia" w:ascii="宋体" w:hAnsi="宋体"/>
          <w:color w:val="000000" w:themeColor="text1"/>
          <w:szCs w:val="21"/>
          <w:lang w:eastAsia="zh-CN"/>
          <w14:textFill>
            <w14:solidFill>
              <w14:schemeClr w14:val="tx1"/>
            </w14:solidFill>
          </w14:textFill>
        </w:rPr>
        <w:t>李先生</w:t>
      </w:r>
      <w:r>
        <w:rPr>
          <w:rFonts w:hint="eastAsia" w:ascii="宋体" w:hAnsi="宋体"/>
          <w:color w:val="000000" w:themeColor="text1"/>
          <w:szCs w:val="21"/>
          <w14:textFill>
            <w14:solidFill>
              <w14:schemeClr w14:val="tx1"/>
            </w14:solidFill>
          </w14:textFill>
        </w:rPr>
        <w:t xml:space="preserve">                  联系电话：</w:t>
      </w:r>
      <w:bookmarkStart w:id="0" w:name="联系人电话"/>
      <w:r>
        <w:rPr>
          <w:rFonts w:ascii="宋体" w:hAnsi="宋体"/>
          <w:color w:val="000000" w:themeColor="text1"/>
          <w:szCs w:val="21"/>
          <w14:textFill>
            <w14:solidFill>
              <w14:schemeClr w14:val="tx1"/>
            </w14:solidFill>
          </w14:textFill>
        </w:rPr>
        <w:t>0</w:t>
      </w:r>
      <w:bookmarkEnd w:id="0"/>
      <w:r>
        <w:rPr>
          <w:rFonts w:hint="eastAsia" w:ascii="宋体" w:hAnsi="宋体"/>
          <w:color w:val="000000" w:themeColor="text1"/>
          <w:szCs w:val="21"/>
          <w14:textFill>
            <w14:solidFill>
              <w14:schemeClr w14:val="tx1"/>
            </w14:solidFill>
          </w14:textFill>
        </w:rPr>
        <w:t>374-2968687</w:t>
      </w:r>
    </w:p>
    <w:p>
      <w:pPr>
        <w:adjustRightInd w:val="0"/>
        <w:spacing w:line="360" w:lineRule="auto"/>
        <w:ind w:firstLine="843" w:firstLineChars="400"/>
        <w:contextualSpacing/>
        <w:jc w:val="lef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监管部门：</w:t>
      </w:r>
      <w:r>
        <w:rPr>
          <w:rFonts w:hint="eastAsia" w:ascii="宋体" w:hAnsi="宋体"/>
          <w:color w:val="000000" w:themeColor="text1"/>
          <w:szCs w:val="21"/>
          <w14:textFill>
            <w14:solidFill>
              <w14:schemeClr w14:val="tx1"/>
            </w14:solidFill>
          </w14:textFill>
        </w:rPr>
        <w:t>许昌市财政局</w:t>
      </w:r>
    </w:p>
    <w:p>
      <w:pPr>
        <w:adjustRightInd w:val="0"/>
        <w:spacing w:line="360" w:lineRule="auto"/>
        <w:ind w:firstLine="840" w:firstLineChars="400"/>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联系人：许昌市政府采购监督管理办公室</w:t>
      </w:r>
    </w:p>
    <w:p>
      <w:pPr>
        <w:adjustRightInd w:val="0"/>
        <w:spacing w:line="360" w:lineRule="auto"/>
        <w:ind w:firstLine="840" w:firstLineChars="400"/>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联系电话：0374-2676018</w:t>
      </w:r>
    </w:p>
    <w:p>
      <w:pPr>
        <w:adjustRightInd w:val="0"/>
        <w:snapToGrid w:val="0"/>
        <w:spacing w:line="360" w:lineRule="auto"/>
        <w:ind w:firstLine="840" w:firstLineChars="400"/>
        <w:jc w:val="left"/>
        <w:rPr>
          <w:rFonts w:ascii="宋体" w:hAnsi="宋体"/>
          <w:color w:val="000000" w:themeColor="text1"/>
          <w:szCs w:val="21"/>
          <w14:textFill>
            <w14:solidFill>
              <w14:schemeClr w14:val="tx1"/>
            </w14:solidFill>
          </w14:textFill>
        </w:rPr>
      </w:pPr>
    </w:p>
    <w:p>
      <w:pPr>
        <w:adjustRightInd w:val="0"/>
        <w:snapToGrid w:val="0"/>
        <w:spacing w:line="360" w:lineRule="auto"/>
        <w:ind w:firstLine="840" w:firstLineChars="400"/>
        <w:jc w:val="left"/>
        <w:rPr>
          <w:rFonts w:ascii="宋体" w:hAnsi="宋体"/>
          <w:color w:val="000000" w:themeColor="text1"/>
          <w:szCs w:val="21"/>
          <w14:textFill>
            <w14:solidFill>
              <w14:schemeClr w14:val="tx1"/>
            </w14:solidFill>
          </w14:textFill>
        </w:rPr>
      </w:pPr>
    </w:p>
    <w:p>
      <w:pPr>
        <w:adjustRightInd w:val="0"/>
        <w:snapToGrid w:val="0"/>
        <w:spacing w:line="360" w:lineRule="auto"/>
        <w:ind w:firstLine="840" w:firstLineChars="400"/>
        <w:jc w:val="left"/>
        <w:rPr>
          <w:rFonts w:ascii="宋体" w:hAnsi="宋体"/>
          <w:color w:val="000000" w:themeColor="text1"/>
          <w:szCs w:val="21"/>
          <w14:textFill>
            <w14:solidFill>
              <w14:schemeClr w14:val="tx1"/>
            </w14:solidFill>
          </w14:textFill>
        </w:rPr>
      </w:pPr>
    </w:p>
    <w:p>
      <w:pPr>
        <w:adjustRightInd w:val="0"/>
        <w:snapToGrid w:val="0"/>
        <w:spacing w:line="360" w:lineRule="auto"/>
        <w:ind w:firstLine="840" w:firstLineChars="400"/>
        <w:jc w:val="left"/>
        <w:rPr>
          <w:rFonts w:ascii="宋体" w:hAnsi="宋体"/>
          <w:color w:val="000000" w:themeColor="text1"/>
          <w:szCs w:val="21"/>
          <w14:textFill>
            <w14:solidFill>
              <w14:schemeClr w14:val="tx1"/>
            </w14:solidFill>
          </w14:textFill>
        </w:rPr>
      </w:pPr>
    </w:p>
    <w:p>
      <w:pPr>
        <w:adjustRightInd w:val="0"/>
        <w:snapToGrid w:val="0"/>
        <w:spacing w:line="360" w:lineRule="auto"/>
        <w:ind w:firstLine="840" w:firstLineChars="400"/>
        <w:jc w:val="left"/>
        <w:rPr>
          <w:rFonts w:ascii="宋体" w:hAnsi="宋体"/>
          <w:color w:val="000000" w:themeColor="text1"/>
          <w:szCs w:val="21"/>
          <w14:textFill>
            <w14:solidFill>
              <w14:schemeClr w14:val="tx1"/>
            </w14:solidFill>
          </w14:textFill>
        </w:rPr>
      </w:pPr>
    </w:p>
    <w:p>
      <w:pPr>
        <w:spacing w:line="360" w:lineRule="auto"/>
        <w:ind w:firstLine="422" w:firstLineChars="150"/>
        <w:rPr>
          <w:rFonts w:hAnsi="宋体"/>
          <w:b/>
          <w:color w:val="000000" w:themeColor="text1"/>
          <w:sz w:val="28"/>
          <w:szCs w:val="28"/>
          <w14:textFill>
            <w14:solidFill>
              <w14:schemeClr w14:val="tx1"/>
            </w14:solidFill>
          </w14:textFill>
        </w:rPr>
      </w:pPr>
      <w:r>
        <w:rPr>
          <w:rFonts w:hint="eastAsia" w:hAnsi="宋体"/>
          <w:b/>
          <w:color w:val="000000" w:themeColor="text1"/>
          <w:sz w:val="28"/>
          <w:szCs w:val="28"/>
          <w14:textFill>
            <w14:solidFill>
              <w14:schemeClr w14:val="tx1"/>
            </w14:solidFill>
          </w14:textFill>
        </w:rPr>
        <w:t>温馨提示：本项目为全流程电子化交易项目，请注意以下事项。</w:t>
      </w:r>
    </w:p>
    <w:p>
      <w:pPr>
        <w:numPr>
          <w:ilvl w:val="0"/>
          <w:numId w:val="7"/>
        </w:numPr>
        <w:tabs>
          <w:tab w:val="left" w:pos="7095"/>
        </w:tabs>
        <w:spacing w:line="360" w:lineRule="auto"/>
        <w:contextualSpacing/>
        <w:rPr>
          <w:rFonts w:asciiTheme="minorEastAsia" w:hAnsiTheme="minorEastAsia"/>
          <w:b/>
          <w:color w:val="000000" w:themeColor="text1"/>
          <w14:textFill>
            <w14:solidFill>
              <w14:schemeClr w14:val="tx1"/>
            </w14:solidFill>
          </w14:textFill>
        </w:rPr>
      </w:pPr>
      <w:r>
        <w:rPr>
          <w:rFonts w:hint="eastAsia" w:cs="Helvetica"/>
          <w:color w:val="000000" w:themeColor="text1"/>
          <w14:textFill>
            <w14:solidFill>
              <w14:schemeClr w14:val="tx1"/>
            </w14:solidFill>
          </w14:textFill>
        </w:rPr>
        <w:t>供应商参加本项目投标，需提前自行联系CA服务机构办理数字认证证书并进行电子签章。</w:t>
      </w:r>
    </w:p>
    <w:p>
      <w:pPr>
        <w:numPr>
          <w:ilvl w:val="0"/>
          <w:numId w:val="7"/>
        </w:numPr>
        <w:tabs>
          <w:tab w:val="left" w:pos="7095"/>
        </w:tabs>
        <w:spacing w:line="360" w:lineRule="auto"/>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招标文件下载、投标文件制作、提交、远程不见面开标（电子投标文件的解密）环节，投标人须使用同一个</w:t>
      </w:r>
      <w:r>
        <w:rPr>
          <w:rFonts w:hAnsi="宋体"/>
          <w:color w:val="000000" w:themeColor="text1"/>
          <w14:textFill>
            <w14:solidFill>
              <w14:schemeClr w14:val="tx1"/>
            </w14:solidFill>
          </w14:textFill>
        </w:rPr>
        <w:t>CA数字证书</w:t>
      </w:r>
      <w:r>
        <w:rPr>
          <w:rFonts w:hint="eastAsia" w:hAnsi="宋体"/>
          <w:color w:val="000000" w:themeColor="text1"/>
          <w14:textFill>
            <w14:solidFill>
              <w14:schemeClr w14:val="tx1"/>
            </w14:solidFill>
          </w14:textFill>
        </w:rPr>
        <w:t>（证书须在有效期内并可正常使用）</w:t>
      </w:r>
      <w:r>
        <w:rPr>
          <w:rFonts w:hAnsi="宋体"/>
          <w:color w:val="000000" w:themeColor="text1"/>
          <w14:textFill>
            <w14:solidFill>
              <w14:schemeClr w14:val="tx1"/>
            </w14:solidFill>
          </w14:textFill>
        </w:rPr>
        <w:t>。</w:t>
      </w:r>
    </w:p>
    <w:p>
      <w:pPr>
        <w:numPr>
          <w:ilvl w:val="0"/>
          <w:numId w:val="7"/>
        </w:numPr>
        <w:tabs>
          <w:tab w:val="left" w:pos="7095"/>
        </w:tabs>
        <w:spacing w:line="360" w:lineRule="auto"/>
        <w:contextualSpacing/>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电子投标文件的制作</w:t>
      </w:r>
    </w:p>
    <w:p>
      <w:pPr>
        <w:numPr>
          <w:ilvl w:val="1"/>
          <w:numId w:val="8"/>
        </w:numPr>
        <w:tabs>
          <w:tab w:val="left" w:pos="7095"/>
        </w:tabs>
        <w:spacing w:line="360" w:lineRule="auto"/>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投标人登录《全国公共资源交易平台</w:t>
      </w:r>
      <w:r>
        <w:rPr>
          <w:rFonts w:hint="eastAsia" w:asciiTheme="majorEastAsia" w:hAnsiTheme="majorEastAsia" w:eastAsiaTheme="majorEastAsia"/>
          <w:color w:val="000000" w:themeColor="text1"/>
          <w14:textFill>
            <w14:solidFill>
              <w14:schemeClr w14:val="tx1"/>
            </w14:solidFill>
          </w14:textFill>
        </w:rPr>
        <w:t>(</w:t>
      </w:r>
      <w:r>
        <w:rPr>
          <w:rFonts w:hint="eastAsia" w:hAnsi="宋体"/>
          <w:color w:val="000000" w:themeColor="text1"/>
          <w14:textFill>
            <w14:solidFill>
              <w14:schemeClr w14:val="tx1"/>
            </w14:solidFill>
          </w14:textFill>
        </w:rPr>
        <w:t>河南省</w:t>
      </w:r>
      <w:r>
        <w:rPr>
          <w:rFonts w:hint="eastAsia" w:ascii="MS Mincho" w:hAnsi="MS Mincho" w:eastAsia="MS Mincho" w:cs="MS Mincho"/>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许昌市</w:t>
      </w:r>
      <w:r>
        <w:rPr>
          <w:rFonts w:hint="eastAsia" w:asciiTheme="minorEastAsia" w:hAnsiTheme="minorEastAsia"/>
          <w:color w:val="000000" w:themeColor="text1"/>
          <w14:textFill>
            <w14:solidFill>
              <w14:schemeClr w14:val="tx1"/>
            </w14:solidFill>
          </w14:textFill>
        </w:rPr>
        <w:t>)</w:t>
      </w:r>
      <w:r>
        <w:rPr>
          <w:rFonts w:hint="eastAsia" w:hAnsi="宋体"/>
          <w:color w:val="000000" w:themeColor="text1"/>
          <w14:textFill>
            <w14:solidFill>
              <w14:schemeClr w14:val="tx1"/>
            </w14:solidFill>
          </w14:textFill>
        </w:rPr>
        <w:t>》公共资源交易系统（</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"http://221.14.6.70:8088/ggzy/" </w:instrText>
      </w:r>
      <w:r>
        <w:rPr>
          <w:color w:val="000000" w:themeColor="text1"/>
          <w14:textFill>
            <w14:solidFill>
              <w14:schemeClr w14:val="tx1"/>
            </w14:solidFill>
          </w14:textFill>
        </w:rPr>
        <w:fldChar w:fldCharType="separate"/>
      </w:r>
      <w:r>
        <w:rPr>
          <w:rFonts w:hAnsi="宋体"/>
          <w:color w:val="000000" w:themeColor="text1"/>
          <w:u w:val="single"/>
          <w14:textFill>
            <w14:solidFill>
              <w14:schemeClr w14:val="tx1"/>
            </w14:solidFill>
          </w14:textFill>
        </w:rPr>
        <w:t>http://ggzy.xuchang.gov.cn:8088/ggzy/</w:t>
      </w:r>
      <w:r>
        <w:rPr>
          <w:rFonts w:hAnsi="宋体"/>
          <w:color w:val="000000" w:themeColor="text1"/>
          <w:u w:val="single"/>
          <w14:textFill>
            <w14:solidFill>
              <w14:schemeClr w14:val="tx1"/>
            </w14:solidFill>
          </w14:textFill>
        </w:rPr>
        <w:fldChar w:fldCharType="end"/>
      </w:r>
      <w:r>
        <w:rPr>
          <w:rFonts w:hint="eastAsia" w:hAnsi="宋体"/>
          <w:color w:val="000000" w:themeColor="text1"/>
          <w14:textFill>
            <w14:solidFill>
              <w14:schemeClr w14:val="tx1"/>
            </w14:solidFill>
          </w14:textFill>
        </w:rPr>
        <w:t>）下载“许昌投标文件制作系统SEARUN 最新版本”，制作投标文件。</w:t>
      </w:r>
    </w:p>
    <w:p>
      <w:pPr>
        <w:numPr>
          <w:ilvl w:val="1"/>
          <w:numId w:val="9"/>
        </w:numPr>
        <w:tabs>
          <w:tab w:val="left" w:pos="7095"/>
        </w:tabs>
        <w:spacing w:line="360" w:lineRule="auto"/>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投标人对同一项目多个标段进行投标的，应分别下载所投标段的招标文件，按标段制作投标文件。一个标段对应生成一个文件夹（xxxx项目xx标段）,其中后缀名为“</w:t>
      </w:r>
      <w:r>
        <w:rPr>
          <w:rFonts w:hAnsi="宋体"/>
          <w:color w:val="000000" w:themeColor="text1"/>
          <w14:textFill>
            <w14:solidFill>
              <w14:schemeClr w14:val="tx1"/>
            </w14:solidFill>
          </w14:textFill>
        </w:rPr>
        <w:t>.file</w:t>
      </w:r>
      <w:r>
        <w:rPr>
          <w:rFonts w:hint="eastAsia" w:hAnsi="宋体"/>
          <w:color w:val="000000" w:themeColor="text1"/>
          <w14:textFill>
            <w14:solidFill>
              <w14:schemeClr w14:val="tx1"/>
            </w14:solidFill>
          </w14:textFill>
        </w:rPr>
        <w:t>”的文件用于投标。</w:t>
      </w:r>
    </w:p>
    <w:p>
      <w:pPr>
        <w:numPr>
          <w:ilvl w:val="0"/>
          <w:numId w:val="10"/>
        </w:numPr>
        <w:tabs>
          <w:tab w:val="left" w:pos="7095"/>
        </w:tabs>
        <w:spacing w:line="360" w:lineRule="auto"/>
        <w:contextualSpacing/>
        <w:rPr>
          <w:rFonts w:hAnsi="宋体"/>
          <w:b/>
          <w:color w:val="000000" w:themeColor="text1"/>
          <w14:textFill>
            <w14:solidFill>
              <w14:schemeClr w14:val="tx1"/>
            </w14:solidFill>
          </w14:textFill>
        </w:rPr>
      </w:pPr>
      <w:r>
        <w:rPr>
          <w:rFonts w:hint="eastAsia" w:asciiTheme="minorEastAsia" w:hAnsiTheme="minorEastAsia"/>
          <w:b/>
          <w:color w:val="000000" w:themeColor="text1"/>
          <w14:textFill>
            <w14:solidFill>
              <w14:schemeClr w14:val="tx1"/>
            </w14:solidFill>
          </w14:textFill>
        </w:rPr>
        <w:t>加密</w:t>
      </w:r>
      <w:r>
        <w:rPr>
          <w:rFonts w:hint="eastAsia" w:hAnsi="宋体"/>
          <w:b/>
          <w:color w:val="000000" w:themeColor="text1"/>
          <w14:textFill>
            <w14:solidFill>
              <w14:schemeClr w14:val="tx1"/>
            </w14:solidFill>
          </w14:textFill>
        </w:rPr>
        <w:t>电子投标文件的提交</w:t>
      </w:r>
    </w:p>
    <w:p>
      <w:pPr>
        <w:numPr>
          <w:ilvl w:val="0"/>
          <w:numId w:val="11"/>
        </w:numPr>
        <w:tabs>
          <w:tab w:val="left" w:pos="7095"/>
        </w:tabs>
        <w:spacing w:line="360" w:lineRule="auto"/>
        <w:ind w:left="1276" w:hanging="425"/>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投标人对同一项目多个标段进行投标的，加密电子投标文件应按标段分别提交。</w:t>
      </w:r>
    </w:p>
    <w:p>
      <w:pPr>
        <w:numPr>
          <w:ilvl w:val="0"/>
          <w:numId w:val="12"/>
        </w:numPr>
        <w:tabs>
          <w:tab w:val="left" w:pos="7095"/>
        </w:tabs>
        <w:spacing w:line="360" w:lineRule="auto"/>
        <w:contextualSpacing/>
        <w:rPr>
          <w:rFonts w:hAnsi="宋体"/>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加密</w:t>
      </w:r>
      <w:r>
        <w:rPr>
          <w:rFonts w:hint="eastAsia" w:hAnsi="宋体"/>
          <w:color w:val="000000" w:themeColor="text1"/>
          <w14:textFill>
            <w14:solidFill>
              <w14:schemeClr w14:val="tx1"/>
            </w14:solidFill>
          </w14:textFill>
        </w:rPr>
        <w:t>电子投标文件成功提交后，《全国公共资源交易平台(河南省</w:t>
      </w:r>
      <w:r>
        <w:rPr>
          <w:rFonts w:hint="eastAsia" w:ascii="MS Mincho" w:hAnsi="MS Mincho" w:eastAsia="MS Mincho" w:cs="MS Mincho"/>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许昌市</w:t>
      </w:r>
      <w:r>
        <w:rPr>
          <w:rFonts w:hint="eastAsia" w:hAnsi="宋体"/>
          <w:color w:val="000000" w:themeColor="text1"/>
          <w14:textFill>
            <w14:solidFill>
              <w14:schemeClr w14:val="tx1"/>
            </w14:solidFill>
          </w14:textFill>
        </w:rPr>
        <w:t>)》公共资源交易系统（</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"http://221.14.6.70:8088/ggzy/" </w:instrText>
      </w:r>
      <w:r>
        <w:rPr>
          <w:color w:val="000000" w:themeColor="text1"/>
          <w14:textFill>
            <w14:solidFill>
              <w14:schemeClr w14:val="tx1"/>
            </w14:solidFill>
          </w14:textFill>
        </w:rPr>
        <w:fldChar w:fldCharType="separate"/>
      </w:r>
      <w:r>
        <w:rPr>
          <w:rFonts w:hAnsi="宋体"/>
          <w:color w:val="000000" w:themeColor="text1"/>
          <w:u w:val="single"/>
          <w14:textFill>
            <w14:solidFill>
              <w14:schemeClr w14:val="tx1"/>
            </w14:solidFill>
          </w14:textFill>
        </w:rPr>
        <w:t>http://ggzy.xuchang.gov.cn:8088/ggzy/</w:t>
      </w:r>
      <w:r>
        <w:rPr>
          <w:rFonts w:hAnsi="宋体"/>
          <w:color w:val="000000" w:themeColor="text1"/>
          <w:u w:val="single"/>
          <w14:textFill>
            <w14:solidFill>
              <w14:schemeClr w14:val="tx1"/>
            </w14:solidFill>
          </w14:textFill>
        </w:rPr>
        <w:fldChar w:fldCharType="end"/>
      </w:r>
      <w:r>
        <w:rPr>
          <w:rFonts w:hint="eastAsia" w:hAnsi="宋体"/>
          <w:color w:val="000000" w:themeColor="text1"/>
          <w14:textFill>
            <w14:solidFill>
              <w14:schemeClr w14:val="tx1"/>
            </w14:solidFill>
          </w14:textFill>
        </w:rPr>
        <w:t>）</w:t>
      </w:r>
      <w:r>
        <w:rPr>
          <w:rFonts w:hint="eastAsia" w:cs="仿宋_GB2312" w:asciiTheme="minorEastAsia" w:hAnsiTheme="minorEastAsia"/>
          <w:color w:val="000000" w:themeColor="text1"/>
          <w14:textFill>
            <w14:solidFill>
              <w14:schemeClr w14:val="tx1"/>
            </w14:solidFill>
          </w14:textFill>
        </w:rPr>
        <w:t>生成“投标文件提交回执单”。</w:t>
      </w:r>
    </w:p>
    <w:p>
      <w:pPr>
        <w:numPr>
          <w:ilvl w:val="0"/>
          <w:numId w:val="10"/>
        </w:numPr>
        <w:tabs>
          <w:tab w:val="left" w:pos="7095"/>
        </w:tabs>
        <w:spacing w:line="360" w:lineRule="auto"/>
        <w:contextualSpacing/>
        <w:rPr>
          <w:rFonts w:hAnsi="宋体"/>
          <w:b/>
          <w:color w:val="000000" w:themeColor="text1"/>
          <w14:textFill>
            <w14:solidFill>
              <w14:schemeClr w14:val="tx1"/>
            </w14:solidFill>
          </w14:textFill>
        </w:rPr>
      </w:pPr>
      <w:r>
        <w:rPr>
          <w:rFonts w:hint="eastAsia" w:asciiTheme="minorEastAsia" w:hAnsiTheme="minorEastAsia"/>
          <w:b/>
          <w:color w:val="000000" w:themeColor="text1"/>
          <w14:textFill>
            <w14:solidFill>
              <w14:schemeClr w14:val="tx1"/>
            </w14:solidFill>
          </w14:textFill>
        </w:rPr>
        <w:t>远程不见面开标（</w:t>
      </w:r>
      <w:r>
        <w:rPr>
          <w:rFonts w:hint="eastAsia" w:hAnsi="宋体"/>
          <w:b/>
          <w:color w:val="000000" w:themeColor="text1"/>
          <w14:textFill>
            <w14:solidFill>
              <w14:schemeClr w14:val="tx1"/>
            </w14:solidFill>
          </w14:textFill>
        </w:rPr>
        <w:t>电子投标文件的解密</w:t>
      </w:r>
      <w:r>
        <w:rPr>
          <w:rFonts w:hint="eastAsia" w:asciiTheme="minorEastAsia" w:hAnsiTheme="minorEastAsia"/>
          <w:b/>
          <w:color w:val="000000" w:themeColor="text1"/>
          <w14:textFill>
            <w14:solidFill>
              <w14:schemeClr w14:val="tx1"/>
            </w14:solidFill>
          </w14:textFill>
        </w:rPr>
        <w:t>）</w:t>
      </w:r>
    </w:p>
    <w:p>
      <w:pPr>
        <w:numPr>
          <w:ilvl w:val="0"/>
          <w:numId w:val="13"/>
        </w:numPr>
        <w:tabs>
          <w:tab w:val="left" w:pos="7095"/>
        </w:tabs>
        <w:spacing w:line="360" w:lineRule="auto"/>
        <w:ind w:left="1276" w:hanging="425"/>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本项目采用远程“不见面”开标方式，投标前请详细阅读全国公共资源交易平台（河南省·许昌市）首页“资料下载”栏目的《许昌市不见面操作手册</w:t>
      </w:r>
      <w:r>
        <w:rPr>
          <w:rFonts w:ascii="微软雅黑" w:hAnsi="微软雅黑"/>
          <w:color w:val="000000" w:themeColor="text1"/>
          <w14:textFill>
            <w14:solidFill>
              <w14:schemeClr w14:val="tx1"/>
            </w14:solidFill>
          </w14:textFill>
        </w:rPr>
        <w:t>（代理机构/投标人）</w:t>
      </w:r>
      <w:r>
        <w:rPr>
          <w:rFonts w:hint="eastAsia" w:hAnsi="宋体"/>
          <w:color w:val="000000" w:themeColor="text1"/>
          <w14:textFill>
            <w14:solidFill>
              <w14:schemeClr w14:val="tx1"/>
            </w14:solidFill>
          </w14:textFill>
        </w:rPr>
        <w:t>》。</w:t>
      </w:r>
    </w:p>
    <w:p>
      <w:pPr>
        <w:numPr>
          <w:ilvl w:val="0"/>
          <w:numId w:val="14"/>
        </w:numPr>
        <w:tabs>
          <w:tab w:val="left" w:pos="7095"/>
        </w:tabs>
        <w:spacing w:line="360" w:lineRule="auto"/>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投标人提前设置不见面开标浏览器，并于开标时间前登录本项目不见面开标大厅，按照规定的开标时间准时参加网上开标。</w:t>
      </w:r>
    </w:p>
    <w:p>
      <w:pPr>
        <w:numPr>
          <w:ilvl w:val="0"/>
          <w:numId w:val="15"/>
        </w:numPr>
        <w:tabs>
          <w:tab w:val="left" w:pos="7095"/>
        </w:tabs>
        <w:spacing w:line="360" w:lineRule="auto"/>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根据采购代理机构在“文字互动”对话框的通知，投标人选择功能栏“解密环节”按钮进行电子投标文件解密（投标人解密应自采购代理机构点击“开标开始”按钮后120分钟内完成）。投标人未解密或因投标人原因解密失败的，其投标将被拒绝。</w:t>
      </w:r>
    </w:p>
    <w:p>
      <w:pPr>
        <w:numPr>
          <w:ilvl w:val="0"/>
          <w:numId w:val="16"/>
        </w:numPr>
        <w:tabs>
          <w:tab w:val="left" w:pos="7095"/>
        </w:tabs>
        <w:spacing w:line="360" w:lineRule="auto"/>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开标活动结束时，投标人应在《开标记录表》上进行电子签章。投标人未签章的，视同认可开标结果。</w:t>
      </w:r>
    </w:p>
    <w:p>
      <w:pPr>
        <w:numPr>
          <w:ilvl w:val="0"/>
          <w:numId w:val="17"/>
        </w:numPr>
        <w:tabs>
          <w:tab w:val="left" w:pos="7095"/>
        </w:tabs>
        <w:spacing w:line="360" w:lineRule="auto"/>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投标人对开标过程和开标记录如有疑义，可在本项目不见面开标大厅“文字互动”对话框或“新增质疑”处在线提出询问。</w:t>
      </w:r>
    </w:p>
    <w:p>
      <w:pPr>
        <w:numPr>
          <w:ilvl w:val="0"/>
          <w:numId w:val="18"/>
        </w:numPr>
        <w:tabs>
          <w:tab w:val="left" w:pos="7095"/>
        </w:tabs>
        <w:spacing w:line="360" w:lineRule="auto"/>
        <w:contextualSpacing/>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评标依据</w:t>
      </w:r>
    </w:p>
    <w:p>
      <w:pPr>
        <w:numPr>
          <w:ilvl w:val="0"/>
          <w:numId w:val="19"/>
        </w:numPr>
        <w:tabs>
          <w:tab w:val="left" w:pos="7095"/>
        </w:tabs>
        <w:spacing w:line="360" w:lineRule="auto"/>
        <w:ind w:left="1276" w:hanging="425"/>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全流程电子化交易（不见面开标）项目，评标委员会以成功上传、解密的电子投标文件为依据评审。</w:t>
      </w:r>
    </w:p>
    <w:p>
      <w:pPr>
        <w:numPr>
          <w:ilvl w:val="0"/>
          <w:numId w:val="20"/>
        </w:numPr>
        <w:tabs>
          <w:tab w:val="left" w:pos="7095"/>
        </w:tabs>
        <w:spacing w:line="360" w:lineRule="auto"/>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评标期间，投标人应保持通讯手机畅通。评标委员会如要求投标人作出澄清、说明或者补正等，投标人应在评标委员会要求的评标期间合理的时间内通过电子邮件形式提供。</w:t>
      </w:r>
    </w:p>
    <w:p>
      <w:pPr>
        <w:numPr>
          <w:ilvl w:val="0"/>
          <w:numId w:val="21"/>
        </w:numPr>
        <w:tabs>
          <w:tab w:val="left" w:pos="7095"/>
        </w:tabs>
        <w:spacing w:line="360" w:lineRule="auto"/>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投标人通过电子邮件提供的书面说明或相关证明材料应加盖公章，或者由法定代表人或其授权的代表签字。</w:t>
      </w:r>
    </w:p>
    <w:p>
      <w:pPr>
        <w:numPr>
          <w:ilvl w:val="0"/>
          <w:numId w:val="18"/>
        </w:numPr>
        <w:tabs>
          <w:tab w:val="left" w:pos="7095"/>
        </w:tabs>
        <w:spacing w:line="360" w:lineRule="auto"/>
        <w:contextualSpacing/>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相关事项</w:t>
      </w:r>
    </w:p>
    <w:p>
      <w:pPr>
        <w:numPr>
          <w:ilvl w:val="0"/>
          <w:numId w:val="22"/>
        </w:numPr>
        <w:tabs>
          <w:tab w:val="left" w:pos="7095"/>
        </w:tabs>
        <w:spacing w:line="360" w:lineRule="auto"/>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为使更多供应商能参加投标，本项目招标文件公告期限届满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numPr>
          <w:ilvl w:val="0"/>
          <w:numId w:val="22"/>
        </w:numPr>
        <w:tabs>
          <w:tab w:val="left" w:pos="7095"/>
        </w:tabs>
        <w:wordWrap w:val="0"/>
        <w:spacing w:line="360" w:lineRule="auto"/>
        <w:ind w:left="1259"/>
        <w:contextualSpacing/>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《全国公共资源交易平台（河南省·许昌市）》（</w:t>
      </w:r>
      <w:r>
        <w:rPr>
          <w:rFonts w:hAnsi="宋体"/>
          <w:color w:val="000000" w:themeColor="text1"/>
          <w14:textFill>
            <w14:solidFill>
              <w14:schemeClr w14:val="tx1"/>
            </w14:solidFill>
          </w14:textFill>
        </w:rPr>
        <w:t>http://ggzy.xuchang.gov.cn/</w:t>
      </w:r>
      <w:r>
        <w:rPr>
          <w:rFonts w:hint="eastAsia" w:hAnsi="宋体"/>
          <w:color w:val="000000" w:themeColor="text1"/>
          <w14:textFill>
            <w14:solidFill>
              <w14:schemeClr w14:val="tx1"/>
            </w14:solidFill>
          </w14:textFill>
        </w:rPr>
        <w:t>）采购公告栏提供的招标文件仅供浏览。供应商下载招标文件应使用 CA 数字证书登录《全国公共资源交易平台（河南省·许昌市）》“投标人/供应商登录”入口（http://ggzy.xuchang.gov.cn:8088/ggzy/）获取。</w:t>
      </w:r>
    </w:p>
    <w:p>
      <w:pPr>
        <w:widowControl/>
        <w:jc w:val="left"/>
        <w:rPr>
          <w:rFonts w:hAnsi="宋体"/>
          <w:color w:val="000000" w:themeColor="text1"/>
          <w14:textFill>
            <w14:solidFill>
              <w14:schemeClr w14:val="tx1"/>
            </w14:solidFill>
          </w14:textFill>
        </w:rPr>
      </w:pPr>
    </w:p>
    <w:p>
      <w:pPr>
        <w:widowControl/>
        <w:jc w:val="left"/>
        <w:rPr>
          <w:rFonts w:hAnsi="宋体"/>
          <w:color w:val="000000" w:themeColor="text1"/>
          <w14:textFill>
            <w14:solidFill>
              <w14:schemeClr w14:val="tx1"/>
            </w14:solidFill>
          </w14:textFill>
        </w:rPr>
      </w:pPr>
    </w:p>
    <w:p>
      <w:pPr>
        <w:widowControl/>
        <w:jc w:val="left"/>
        <w:rPr>
          <w:rFonts w:hAnsi="宋体"/>
          <w:color w:val="000000" w:themeColor="text1"/>
          <w14:textFill>
            <w14:solidFill>
              <w14:schemeClr w14:val="tx1"/>
            </w14:solidFill>
          </w14:textFill>
        </w:rPr>
      </w:pPr>
    </w:p>
    <w:p>
      <w:pPr>
        <w:widowControl/>
        <w:jc w:val="left"/>
        <w:rPr>
          <w:rFonts w:hAnsi="宋体"/>
          <w:color w:val="000000" w:themeColor="text1"/>
          <w14:textFill>
            <w14:solidFill>
              <w14:schemeClr w14:val="tx1"/>
            </w14:solidFill>
          </w14:textFill>
        </w:rPr>
      </w:pPr>
    </w:p>
    <w:p>
      <w:pPr>
        <w:widowControl/>
        <w:jc w:val="left"/>
        <w:rPr>
          <w:rFonts w:hAnsi="宋体"/>
          <w:color w:val="000000" w:themeColor="text1"/>
          <w14:textFill>
            <w14:solidFill>
              <w14:schemeClr w14:val="tx1"/>
            </w14:solidFill>
          </w14:textFill>
        </w:rPr>
      </w:pPr>
    </w:p>
    <w:p>
      <w:pPr>
        <w:widowControl/>
        <w:jc w:val="left"/>
        <w:rPr>
          <w:rFonts w:hAnsi="宋体"/>
          <w:color w:val="000000" w:themeColor="text1"/>
          <w14:textFill>
            <w14:solidFill>
              <w14:schemeClr w14:val="tx1"/>
            </w14:solidFill>
          </w14:textFill>
        </w:rPr>
      </w:pPr>
    </w:p>
    <w:p>
      <w:pPr>
        <w:widowControl/>
        <w:jc w:val="left"/>
        <w:rPr>
          <w:rFonts w:hAnsi="宋体"/>
          <w:color w:val="000000" w:themeColor="text1"/>
          <w14:textFill>
            <w14:solidFill>
              <w14:schemeClr w14:val="tx1"/>
            </w14:solidFill>
          </w14:textFill>
        </w:rPr>
      </w:pPr>
    </w:p>
    <w:p>
      <w:pPr>
        <w:widowControl/>
        <w:jc w:val="left"/>
        <w:rPr>
          <w:rFonts w:hint="eastAsia" w:hAnsi="宋体" w:eastAsiaTheme="minorEastAsia"/>
          <w:color w:val="000000" w:themeColor="text1"/>
          <w:lang w:eastAsia="zh-CN"/>
          <w14:textFill>
            <w14:solidFill>
              <w14:schemeClr w14:val="tx1"/>
            </w14:solidFill>
          </w14:textFill>
        </w:rPr>
      </w:pPr>
    </w:p>
    <w:p>
      <w:pPr>
        <w:numPr>
          <w:ilvl w:val="0"/>
          <w:numId w:val="23"/>
        </w:numPr>
        <w:jc w:val="center"/>
        <w:rPr>
          <w:rFonts w:cs="宋体" w:asciiTheme="majorEastAsia" w:hAnsiTheme="majorEastAsia" w:eastAsiaTheme="majorEastAsia"/>
          <w:b/>
          <w:color w:val="000000" w:themeColor="text1"/>
          <w:kern w:val="0"/>
          <w:sz w:val="32"/>
          <w:szCs w:val="32"/>
          <w14:textFill>
            <w14:solidFill>
              <w14:schemeClr w14:val="tx1"/>
            </w14:solidFill>
          </w14:textFill>
        </w:rPr>
      </w:pPr>
      <w:r>
        <w:rPr>
          <w:rFonts w:hint="eastAsia" w:cs="宋体" w:asciiTheme="majorEastAsia" w:hAnsiTheme="majorEastAsia" w:eastAsiaTheme="majorEastAsia"/>
          <w:b/>
          <w:color w:val="000000" w:themeColor="text1"/>
          <w:kern w:val="0"/>
          <w:sz w:val="32"/>
          <w:szCs w:val="32"/>
          <w14:textFill>
            <w14:solidFill>
              <w14:schemeClr w14:val="tx1"/>
            </w14:solidFill>
          </w14:textFill>
        </w:rPr>
        <w:t>项目需求</w:t>
      </w:r>
    </w:p>
    <w:p>
      <w:pPr>
        <w:rPr>
          <w:rFonts w:cs="宋体" w:asciiTheme="majorEastAsia" w:hAnsiTheme="majorEastAsia" w:eastAsiaTheme="majorEastAsia"/>
          <w:b/>
          <w:color w:val="000000" w:themeColor="text1"/>
          <w:kern w:val="0"/>
          <w:sz w:val="32"/>
          <w:szCs w:val="32"/>
          <w14:textFill>
            <w14:solidFill>
              <w14:schemeClr w14:val="tx1"/>
            </w14:solidFill>
          </w14:textFill>
        </w:rPr>
      </w:pPr>
    </w:p>
    <w:p>
      <w:pPr>
        <w:wordWrap w:val="0"/>
        <w:topLinePunct/>
        <w:spacing w:line="360" w:lineRule="auto"/>
        <w:ind w:firstLine="482" w:firstLineChars="200"/>
        <w:rPr>
          <w:rFonts w:ascii="宋体" w:cs="宋体"/>
          <w:b/>
          <w:color w:val="000000" w:themeColor="text1"/>
          <w:sz w:val="24"/>
          <w:lang w:val="zh-CN"/>
          <w14:textFill>
            <w14:solidFill>
              <w14:schemeClr w14:val="tx1"/>
            </w14:solidFill>
          </w14:textFill>
        </w:rPr>
      </w:pPr>
      <w:r>
        <w:rPr>
          <w:rFonts w:hint="eastAsia" w:ascii="宋体" w:cs="宋体"/>
          <w:b/>
          <w:color w:val="000000" w:themeColor="text1"/>
          <w:sz w:val="24"/>
          <w:lang w:val="zh-CN"/>
          <w14:textFill>
            <w14:solidFill>
              <w14:schemeClr w14:val="tx1"/>
            </w14:solidFill>
          </w14:textFill>
        </w:rPr>
        <w:t>一、项目概况</w:t>
      </w:r>
    </w:p>
    <w:p>
      <w:pPr>
        <w:wordWrap w:val="0"/>
        <w:topLinePunct/>
        <w:spacing w:line="360" w:lineRule="auto"/>
        <w:ind w:firstLine="480" w:firstLineChars="200"/>
        <w:rPr>
          <w:rFonts w:ascii="宋体" w:cs="宋体"/>
          <w:b w:val="0"/>
          <w:bCs/>
          <w:color w:val="000000" w:themeColor="text1"/>
          <w:sz w:val="24"/>
          <w:lang w:val="zh-CN"/>
          <w14:textFill>
            <w14:solidFill>
              <w14:schemeClr w14:val="tx1"/>
            </w14:solidFill>
          </w14:textFill>
        </w:rPr>
      </w:pPr>
      <w:r>
        <w:rPr>
          <w:rFonts w:hint="eastAsia" w:ascii="宋体" w:cs="宋体"/>
          <w:b w:val="0"/>
          <w:bCs/>
          <w:color w:val="000000" w:themeColor="text1"/>
          <w:sz w:val="24"/>
          <w:lang w:val="zh-CN" w:eastAsia="zh-CN"/>
          <w14:textFill>
            <w14:solidFill>
              <w14:schemeClr w14:val="tx1"/>
            </w14:solidFill>
          </w14:textFill>
        </w:rPr>
        <w:t>完善我校汽车专业</w:t>
      </w:r>
      <w:r>
        <w:rPr>
          <w:rFonts w:hint="default" w:ascii="宋体" w:cs="宋体"/>
          <w:b w:val="0"/>
          <w:bCs/>
          <w:color w:val="000000" w:themeColor="text1"/>
          <w:sz w:val="24"/>
          <w:lang w:val="zh-CN" w:eastAsia="zh-CN"/>
          <w14:textFill>
            <w14:solidFill>
              <w14:schemeClr w14:val="tx1"/>
            </w14:solidFill>
          </w14:textFill>
        </w:rPr>
        <w:t>实训基地</w:t>
      </w:r>
      <w:r>
        <w:rPr>
          <w:rFonts w:hint="eastAsia" w:ascii="宋体" w:cs="宋体"/>
          <w:b w:val="0"/>
          <w:bCs/>
          <w:color w:val="000000" w:themeColor="text1"/>
          <w:sz w:val="24"/>
          <w:lang w:val="zh-CN" w:eastAsia="zh-CN"/>
          <w14:textFill>
            <w14:solidFill>
              <w14:schemeClr w14:val="tx1"/>
            </w14:solidFill>
          </w14:textFill>
        </w:rPr>
        <w:t>的</w:t>
      </w:r>
      <w:r>
        <w:rPr>
          <w:rFonts w:hint="default" w:ascii="宋体" w:cs="宋体"/>
          <w:b w:val="0"/>
          <w:bCs/>
          <w:color w:val="000000" w:themeColor="text1"/>
          <w:sz w:val="24"/>
          <w:lang w:val="zh-CN" w:eastAsia="zh-CN"/>
          <w14:textFill>
            <w14:solidFill>
              <w14:schemeClr w14:val="tx1"/>
            </w14:solidFill>
          </w14:textFill>
        </w:rPr>
        <w:t>功能、定位及软硬件条件，</w:t>
      </w:r>
      <w:r>
        <w:rPr>
          <w:rFonts w:hint="eastAsia" w:ascii="宋体" w:cs="宋体"/>
          <w:b w:val="0"/>
          <w:bCs/>
          <w:color w:val="000000" w:themeColor="text1"/>
          <w:sz w:val="24"/>
          <w:lang w:val="zh-CN" w:eastAsia="zh-CN"/>
          <w14:textFill>
            <w14:solidFill>
              <w14:schemeClr w14:val="tx1"/>
            </w14:solidFill>
          </w14:textFill>
        </w:rPr>
        <w:t>建立</w:t>
      </w:r>
      <w:r>
        <w:rPr>
          <w:rFonts w:hint="default" w:ascii="宋体" w:cs="宋体"/>
          <w:b w:val="0"/>
          <w:bCs/>
          <w:color w:val="000000" w:themeColor="text1"/>
          <w:sz w:val="24"/>
          <w:lang w:val="zh-CN" w:eastAsia="zh-CN"/>
          <w14:textFill>
            <w14:solidFill>
              <w14:schemeClr w14:val="tx1"/>
            </w14:solidFill>
          </w14:textFill>
        </w:rPr>
        <w:t>“产、学、研、赛、证、培、创”七位一体的产教融合实训基地</w:t>
      </w:r>
      <w:r>
        <w:rPr>
          <w:rFonts w:hint="eastAsia" w:ascii="宋体" w:cs="宋体"/>
          <w:b w:val="0"/>
          <w:bCs/>
          <w:color w:val="000000" w:themeColor="text1"/>
          <w:sz w:val="24"/>
          <w:lang w:val="zh-CN" w:eastAsia="zh-CN"/>
          <w14:textFill>
            <w14:solidFill>
              <w14:schemeClr w14:val="tx1"/>
            </w14:solidFill>
          </w14:textFill>
        </w:rPr>
        <w:t>，采购自动旋转台、电测台、汽车理论考核平台、汽车实训教学平台、配套课程资源等。</w:t>
      </w:r>
    </w:p>
    <w:p>
      <w:pPr>
        <w:wordWrap w:val="0"/>
        <w:topLinePunct/>
        <w:spacing w:line="360" w:lineRule="auto"/>
        <w:ind w:firstLine="482" w:firstLineChars="200"/>
        <w:rPr>
          <w:rFonts w:ascii="宋体" w:cs="宋体"/>
          <w:b/>
          <w:color w:val="000000" w:themeColor="text1"/>
          <w:sz w:val="24"/>
          <w:lang w:val="zh-CN"/>
          <w14:textFill>
            <w14:solidFill>
              <w14:schemeClr w14:val="tx1"/>
            </w14:solidFill>
          </w14:textFill>
        </w:rPr>
      </w:pPr>
      <w:r>
        <w:rPr>
          <w:rFonts w:hint="eastAsia" w:ascii="宋体" w:cs="宋体"/>
          <w:b/>
          <w:color w:val="000000" w:themeColor="text1"/>
          <w:sz w:val="24"/>
          <w:lang w:val="zh-CN"/>
          <w14:textFill>
            <w14:solidFill>
              <w14:schemeClr w14:val="tx1"/>
            </w14:solidFill>
          </w14:textFill>
        </w:rPr>
        <w:t>二、采购清单</w:t>
      </w:r>
    </w:p>
    <w:tbl>
      <w:tblPr>
        <w:tblStyle w:val="24"/>
        <w:tblpPr w:leftFromText="180" w:rightFromText="180" w:vertAnchor="text" w:horzAnchor="page" w:tblpX="1525" w:tblpY="605"/>
        <w:tblOverlap w:val="never"/>
        <w:tblW w:w="9240"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569"/>
        <w:gridCol w:w="1379"/>
        <w:gridCol w:w="4686"/>
        <w:gridCol w:w="858"/>
        <w:gridCol w:w="611"/>
        <w:gridCol w:w="1137"/>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730" w:hRule="atLeast"/>
        </w:trPr>
        <w:tc>
          <w:tcPr>
            <w:tcW w:w="569" w:type="dxa"/>
            <w:tcBorders>
              <w:top w:val="single" w:color="auto" w:sz="8" w:space="0"/>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序号</w:t>
            </w:r>
          </w:p>
        </w:tc>
        <w:tc>
          <w:tcPr>
            <w:tcW w:w="1379" w:type="dxa"/>
            <w:tcBorders>
              <w:top w:val="single" w:color="auto" w:sz="8" w:space="0"/>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cs="Times New Roman" w:asciiTheme="minorEastAsia" w:hAnsiTheme="minorEastAsia"/>
                <w:color w:val="000000" w:themeColor="text1"/>
                <w:kern w:val="0"/>
                <w:szCs w:val="21"/>
                <w14:textFill>
                  <w14:solidFill>
                    <w14:schemeClr w14:val="tx1"/>
                  </w14:solidFill>
                </w14:textFill>
              </w:rPr>
              <w:t>货物（标的）名称</w:t>
            </w:r>
          </w:p>
        </w:tc>
        <w:tc>
          <w:tcPr>
            <w:tcW w:w="4686" w:type="dxa"/>
            <w:tcBorders>
              <w:top w:val="single" w:color="auto" w:sz="8" w:space="0"/>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技术规格及主要参数</w:t>
            </w:r>
          </w:p>
        </w:tc>
        <w:tc>
          <w:tcPr>
            <w:tcW w:w="858" w:type="dxa"/>
            <w:tcBorders>
              <w:top w:val="single" w:color="auto" w:sz="8" w:space="0"/>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单位</w:t>
            </w:r>
          </w:p>
        </w:tc>
        <w:tc>
          <w:tcPr>
            <w:tcW w:w="611" w:type="dxa"/>
            <w:tcBorders>
              <w:top w:val="single" w:color="auto" w:sz="8" w:space="0"/>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数量</w:t>
            </w:r>
          </w:p>
        </w:tc>
        <w:tc>
          <w:tcPr>
            <w:tcW w:w="1137" w:type="dxa"/>
            <w:tcBorders>
              <w:top w:val="single" w:color="auto" w:sz="8" w:space="0"/>
              <w:left w:val="nil"/>
              <w:bottom w:val="single" w:color="auto" w:sz="8" w:space="0"/>
              <w:right w:val="single" w:color="auto" w:sz="8" w:space="0"/>
            </w:tcBorders>
            <w:shd w:val="clear" w:color="auto" w:fill="auto"/>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采购标的对应的中小企业划分标准所属行业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569" w:type="dxa"/>
            <w:tcBorders>
              <w:top w:val="nil"/>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p>
        </w:tc>
        <w:tc>
          <w:tcPr>
            <w:tcW w:w="1379"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分装台</w:t>
            </w:r>
          </w:p>
        </w:tc>
        <w:tc>
          <w:tcPr>
            <w:tcW w:w="4686"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ind w:left="360" w:hanging="36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1.工装基础高度满足工艺需求；</w:t>
            </w:r>
          </w:p>
          <w:p>
            <w:pPr>
              <w:ind w:left="360" w:hanging="36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2.操作台台面高度：500mm</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900mm</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以保证工装板中间离地尺寸在1100mm左右为准；</w:t>
            </w:r>
          </w:p>
          <w:p>
            <w:pPr>
              <w:ind w:left="360" w:hanging="36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3.接线筒护栏高度：≥800mm；</w:t>
            </w:r>
          </w:p>
          <w:p>
            <w:pPr>
              <w:ind w:left="360" w:hanging="36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4.操作台整体宽度：400mm</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500mm，并可根据案板宽度调整；</w:t>
            </w:r>
          </w:p>
          <w:p>
            <w:pPr>
              <w:ind w:left="360" w:hanging="36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5.案板宽度调整高度：以工装板倾斜在合适角度为准；</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6.中间支撑宽度：≥300mm；</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7.接线筒护栏宽度：≥478mm(3排)，线筒宽度≥81mm；</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8.线筒承重梁高度以略高于工装板上沿为准；</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9.线筒承重梁高度以使线筒向前倾斜合适角度为宜；</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10.物料板基本长度≥500mm；</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11.后端单线梁长度≥368mm；</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12.顶层加层高度100</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2000mm；</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13.拉动卡回收盒高度：1100</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1500mm；</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平台配置</w:t>
            </w:r>
            <w:r>
              <w:rPr>
                <w:rFonts w:hint="eastAsia" w:ascii="仿宋" w:hAnsi="仿宋" w:eastAsia="仿宋" w:cs="仿宋"/>
                <w:color w:val="000000" w:themeColor="text1"/>
                <w:sz w:val="24"/>
                <w:szCs w:val="24"/>
                <w14:textFill>
                  <w14:solidFill>
                    <w14:schemeClr w14:val="tx1"/>
                  </w14:solidFill>
                </w14:textFill>
              </w:rPr>
              <w:t>课堂电脑管理系统软件：</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安装电脑使用纯软件产品，安装部署快捷，升级简易方便，全中文人性化界面设计，配有详细的在线帮助，支持主窗口功能按钮、浮动工具条、右键菜单、快捷键多项操作方式。</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采用流媒体技术，流畅无延时，文件清晰度无损耗，支持常见的媒体音视频格式，Windows Media文件，VCD文件，DVD文件，Real文件，AVI文件，MP3等主流文件格式，支持720p、1080p的高清视频。</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防杀进程、断线保护、卸载密码保护等辅助功能维护教学秩序。</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文件分发和提交必须支持拖拽添加文件，可添加不同目录下的文件或文件目录。</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全面支持Windows操作系统</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支持MAC系统及众多Linux发行版本，兼容虚拟机。</w:t>
            </w:r>
          </w:p>
          <w:p>
            <w:pP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支持</w:t>
            </w:r>
            <w:r>
              <w:rPr>
                <w:rFonts w:hint="eastAsia" w:ascii="仿宋" w:hAnsi="仿宋" w:eastAsia="仿宋" w:cs="仿宋"/>
                <w:color w:val="000000" w:themeColor="text1"/>
                <w:sz w:val="24"/>
                <w:szCs w:val="24"/>
                <w:lang w:val="en-US" w:eastAsia="zh-CN"/>
                <w14:textFill>
                  <w14:solidFill>
                    <w14:schemeClr w14:val="tx1"/>
                  </w14:solidFill>
                </w14:textFill>
              </w:rPr>
              <w:t>不小于</w:t>
            </w: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种语言界面版本，可满足不同外语教师灵活使用软件。</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支持加密狗加密、服务器端授权、在线序列号加密、离线文件加密、自定义短码激活、mac地址预置激活等多种方式的激活方式。</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屏幕笔：教师教学使用的辅助工具，突出显示项目、添加注释，添加批注等等。</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语音对讲：教师可以选择任意一名已登录学生与其进行双向语音交谈，除教师和此学生外，其他学生不会受到干扰，可以动态切换对讲对象。</w:t>
            </w:r>
          </w:p>
        </w:tc>
        <w:tc>
          <w:tcPr>
            <w:tcW w:w="858"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w:t>
            </w:r>
          </w:p>
        </w:tc>
        <w:tc>
          <w:tcPr>
            <w:tcW w:w="1137" w:type="dxa"/>
            <w:tcBorders>
              <w:top w:val="nil"/>
              <w:left w:val="nil"/>
              <w:bottom w:val="single" w:color="auto" w:sz="8"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569" w:type="dxa"/>
            <w:tcBorders>
              <w:top w:val="nil"/>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p>
        </w:tc>
        <w:tc>
          <w:tcPr>
            <w:tcW w:w="1379"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固定小板台</w:t>
            </w:r>
          </w:p>
        </w:tc>
        <w:tc>
          <w:tcPr>
            <w:tcW w:w="4686"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功能要求：</w:t>
            </w:r>
          </w:p>
          <w:p>
            <w:pP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具备配合</w:t>
            </w:r>
            <w:r>
              <w:rPr>
                <w:rFonts w:hint="eastAsia" w:ascii="仿宋" w:hAnsi="仿宋" w:eastAsia="仿宋" w:cs="仿宋"/>
                <w:color w:val="000000" w:themeColor="text1"/>
                <w:sz w:val="24"/>
                <w:szCs w:val="24"/>
                <w14:textFill>
                  <w14:solidFill>
                    <w14:schemeClr w14:val="tx1"/>
                  </w14:solidFill>
                </w14:textFill>
              </w:rPr>
              <w:t>工装板安装存储</w:t>
            </w:r>
            <w:r>
              <w:rPr>
                <w:rFonts w:hint="eastAsia" w:ascii="仿宋" w:hAnsi="仿宋" w:eastAsia="仿宋" w:cs="仿宋"/>
                <w:color w:val="000000" w:themeColor="text1"/>
                <w:sz w:val="24"/>
                <w:szCs w:val="24"/>
                <w:lang w:val="en-US" w:eastAsia="zh-CN"/>
                <w14:textFill>
                  <w14:solidFill>
                    <w14:schemeClr w14:val="tx1"/>
                  </w14:solidFill>
                </w14:textFill>
              </w:rPr>
              <w:t>功能</w:t>
            </w:r>
            <w:r>
              <w:rPr>
                <w:rFonts w:hint="eastAsia" w:ascii="仿宋" w:hAnsi="仿宋" w:eastAsia="仿宋" w:cs="仿宋"/>
                <w:color w:val="000000" w:themeColor="text1"/>
                <w:sz w:val="24"/>
                <w:szCs w:val="24"/>
                <w:lang w:eastAsia="zh-CN"/>
                <w14:textFill>
                  <w14:solidFill>
                    <w14:schemeClr w14:val="tx1"/>
                  </w14:solidFill>
                </w14:textFill>
              </w:rPr>
              <w:t>；</w:t>
            </w:r>
          </w:p>
          <w:p>
            <w:pP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生产时</w:t>
            </w:r>
            <w:r>
              <w:rPr>
                <w:rFonts w:hint="eastAsia" w:ascii="仿宋" w:hAnsi="仿宋" w:eastAsia="仿宋" w:cs="仿宋"/>
                <w:color w:val="000000" w:themeColor="text1"/>
                <w:sz w:val="24"/>
                <w:szCs w:val="24"/>
                <w14:textFill>
                  <w14:solidFill>
                    <w14:schemeClr w14:val="tx1"/>
                  </w14:solidFill>
                </w14:textFill>
              </w:rPr>
              <w:t>能够根据工艺流程和工装板厚度定制</w:t>
            </w:r>
            <w:r>
              <w:rPr>
                <w:rFonts w:hint="eastAsia" w:ascii="仿宋" w:hAnsi="仿宋" w:eastAsia="仿宋" w:cs="仿宋"/>
                <w:color w:val="000000" w:themeColor="text1"/>
                <w:sz w:val="24"/>
                <w:szCs w:val="24"/>
                <w:lang w:eastAsia="zh-CN"/>
                <w14:textFill>
                  <w14:solidFill>
                    <w14:schemeClr w14:val="tx1"/>
                  </w14:solidFill>
                </w14:textFill>
              </w:rPr>
              <w:t>；</w:t>
            </w:r>
          </w:p>
          <w:p>
            <w:pP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无需根据</w:t>
            </w:r>
            <w:r>
              <w:rPr>
                <w:rFonts w:hint="eastAsia" w:ascii="仿宋" w:hAnsi="仿宋" w:eastAsia="仿宋" w:cs="仿宋"/>
                <w:color w:val="000000" w:themeColor="text1"/>
                <w:sz w:val="24"/>
                <w:szCs w:val="24"/>
                <w:lang w:val="en-US" w:eastAsia="zh-CN"/>
                <w14:textFill>
                  <w14:solidFill>
                    <w14:schemeClr w14:val="tx1"/>
                  </w14:solidFill>
                </w14:textFill>
              </w:rPr>
              <w:t>不同</w:t>
            </w:r>
            <w:r>
              <w:rPr>
                <w:rFonts w:hint="eastAsia" w:ascii="仿宋" w:hAnsi="仿宋" w:eastAsia="仿宋" w:cs="仿宋"/>
                <w:color w:val="000000" w:themeColor="text1"/>
                <w:sz w:val="24"/>
                <w:szCs w:val="24"/>
                <w14:textFill>
                  <w14:solidFill>
                    <w14:schemeClr w14:val="tx1"/>
                  </w14:solidFill>
                </w14:textFill>
              </w:rPr>
              <w:t>线束来</w:t>
            </w:r>
            <w:r>
              <w:rPr>
                <w:rFonts w:hint="eastAsia" w:ascii="仿宋" w:hAnsi="仿宋" w:eastAsia="仿宋" w:cs="仿宋"/>
                <w:color w:val="000000" w:themeColor="text1"/>
                <w:sz w:val="24"/>
                <w:szCs w:val="24"/>
                <w:lang w:eastAsia="zh-CN"/>
                <w14:textFill>
                  <w14:solidFill>
                    <w14:schemeClr w14:val="tx1"/>
                  </w14:solidFill>
                </w14:textFill>
              </w:rPr>
              <w:t>更换</w:t>
            </w:r>
            <w:r>
              <w:rPr>
                <w:rFonts w:hint="eastAsia" w:ascii="仿宋" w:hAnsi="仿宋" w:eastAsia="仿宋" w:cs="仿宋"/>
                <w:color w:val="000000" w:themeColor="text1"/>
                <w:sz w:val="24"/>
                <w:szCs w:val="24"/>
                <w14:textFill>
                  <w14:solidFill>
                    <w14:schemeClr w14:val="tx1"/>
                  </w14:solidFill>
                </w14:textFill>
              </w:rPr>
              <w:t>不同工装板</w:t>
            </w:r>
            <w:r>
              <w:rPr>
                <w:rFonts w:hint="eastAsia" w:ascii="仿宋" w:hAnsi="仿宋" w:eastAsia="仿宋" w:cs="仿宋"/>
                <w:color w:val="000000" w:themeColor="text1"/>
                <w:sz w:val="24"/>
                <w:szCs w:val="24"/>
                <w:lang w:eastAsia="zh-CN"/>
                <w14:textFill>
                  <w14:solidFill>
                    <w14:schemeClr w14:val="tx1"/>
                  </w14:solidFill>
                </w14:textFill>
              </w:rPr>
              <w:t>；</w:t>
            </w:r>
          </w:p>
          <w:p>
            <w:pP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材质：精益管+精益管接头+PVC灰板；</w:t>
            </w:r>
          </w:p>
          <w:p>
            <w:pPr>
              <w:rPr>
                <w:rFonts w:hint="default"/>
                <w:color w:val="000000" w:themeColor="text1"/>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尺寸：长度2000-2400mm，宽度800-1200mm。</w:t>
            </w:r>
          </w:p>
        </w:tc>
        <w:tc>
          <w:tcPr>
            <w:tcW w:w="858"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w:t>
            </w:r>
          </w:p>
        </w:tc>
        <w:tc>
          <w:tcPr>
            <w:tcW w:w="1137" w:type="dxa"/>
            <w:tcBorders>
              <w:top w:val="nil"/>
              <w:left w:val="nil"/>
              <w:bottom w:val="single" w:color="auto" w:sz="8"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569" w:type="dxa"/>
            <w:tcBorders>
              <w:top w:val="nil"/>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p>
        </w:tc>
        <w:tc>
          <w:tcPr>
            <w:tcW w:w="1379"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自动旋转台</w:t>
            </w:r>
          </w:p>
        </w:tc>
        <w:tc>
          <w:tcPr>
            <w:tcW w:w="4686"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参数需求：</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1.外观需求：喷涂</w:t>
            </w:r>
            <w:r>
              <w:rPr>
                <w:rFonts w:hint="eastAsia" w:ascii="仿宋" w:hAnsi="仿宋" w:eastAsia="仿宋" w:cs="仿宋"/>
                <w:color w:val="000000" w:themeColor="text1"/>
                <w:sz w:val="24"/>
                <w:szCs w:val="24"/>
                <w:lang w:val="en-US" w:eastAsia="zh-CN"/>
                <w14:textFill>
                  <w14:solidFill>
                    <w14:schemeClr w14:val="tx1"/>
                  </w14:solidFill>
                </w14:textFill>
              </w:rPr>
              <w:t>均匀</w:t>
            </w:r>
            <w:r>
              <w:rPr>
                <w:rFonts w:hint="eastAsia" w:ascii="仿宋" w:hAnsi="仿宋" w:eastAsia="仿宋" w:cs="仿宋"/>
                <w:color w:val="000000" w:themeColor="text1"/>
                <w:sz w:val="24"/>
                <w:szCs w:val="24"/>
                <w14:textFill>
                  <w14:solidFill>
                    <w14:schemeClr w14:val="tx1"/>
                  </w14:solidFill>
                </w14:textFill>
              </w:rPr>
              <w:t>美观，无脱落起皮现象、无毛刺渣等;</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2.尺寸要求：外形尺寸≥22000mm*2380mm*3000mm，回转半径≥2100mm，台车中心高度900mm</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1000</w:t>
            </w:r>
            <w:r>
              <w:rPr>
                <w:rFonts w:hint="eastAsia" w:ascii="仿宋" w:hAnsi="仿宋" w:eastAsia="仿宋" w:cs="仿宋"/>
                <w:color w:val="000000" w:themeColor="text1"/>
                <w:sz w:val="24"/>
                <w:szCs w:val="24"/>
                <w:lang w:val="en-US" w:eastAsia="zh-CN"/>
                <w14:textFill>
                  <w14:solidFill>
                    <w14:schemeClr w14:val="tx1"/>
                  </w14:solidFill>
                </w14:textFill>
              </w:rPr>
              <w:t>m</w:t>
            </w:r>
            <w:r>
              <w:rPr>
                <w:rFonts w:hint="eastAsia" w:ascii="仿宋" w:hAnsi="仿宋" w:eastAsia="仿宋" w:cs="仿宋"/>
                <w:color w:val="000000" w:themeColor="text1"/>
                <w:sz w:val="24"/>
                <w:szCs w:val="24"/>
                <w14:textFill>
                  <w14:solidFill>
                    <w14:schemeClr w14:val="tx1"/>
                  </w14:solidFill>
                </w14:textFill>
              </w:rPr>
              <w:t>m，链条中心距100mm（±2mm)，看板宽度为375</w:t>
            </w:r>
            <w:r>
              <w:rPr>
                <w:rFonts w:hint="eastAsia" w:ascii="仿宋" w:hAnsi="仿宋" w:eastAsia="仿宋" w:cs="仿宋"/>
                <w:color w:val="000000" w:themeColor="text1"/>
                <w:sz w:val="24"/>
                <w:szCs w:val="24"/>
                <w:lang w:val="en-US" w:eastAsia="zh-CN"/>
                <w14:textFill>
                  <w14:solidFill>
                    <w14:schemeClr w14:val="tx1"/>
                  </w14:solidFill>
                </w14:textFill>
              </w:rPr>
              <w:t>m</w:t>
            </w:r>
            <w:r>
              <w:rPr>
                <w:rFonts w:hint="eastAsia" w:ascii="仿宋" w:hAnsi="仿宋" w:eastAsia="仿宋" w:cs="仿宋"/>
                <w:color w:val="000000" w:themeColor="text1"/>
                <w:sz w:val="24"/>
                <w:szCs w:val="24"/>
                <w14:textFill>
                  <w14:solidFill>
                    <w14:schemeClr w14:val="tx1"/>
                  </w14:solidFill>
                </w14:textFill>
              </w:rPr>
              <w:t>m(</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5mm)，</w:t>
            </w:r>
            <w:r>
              <w:rPr>
                <w:rFonts w:hint="eastAsia" w:ascii="仿宋" w:hAnsi="仿宋" w:eastAsia="仿宋" w:cs="仿宋"/>
                <w:color w:val="000000" w:themeColor="text1"/>
                <w:sz w:val="24"/>
                <w:szCs w:val="24"/>
                <w:lang w:val="en-US" w:eastAsia="zh-CN"/>
                <w14:textFill>
                  <w14:solidFill>
                    <w14:schemeClr w14:val="tx1"/>
                  </w14:solidFill>
                </w14:textFill>
              </w:rPr>
              <w:t>离</w:t>
            </w:r>
            <w:r>
              <w:rPr>
                <w:rFonts w:hint="eastAsia" w:ascii="仿宋" w:hAnsi="仿宋" w:eastAsia="仿宋" w:cs="仿宋"/>
                <w:color w:val="000000" w:themeColor="text1"/>
                <w:sz w:val="24"/>
                <w:szCs w:val="24"/>
                <w14:textFill>
                  <w14:solidFill>
                    <w14:schemeClr w14:val="tx1"/>
                  </w14:solidFill>
                </w14:textFill>
              </w:rPr>
              <w:t>地高度1750</w:t>
            </w:r>
            <w:r>
              <w:rPr>
                <w:rFonts w:hint="eastAsia" w:ascii="仿宋" w:hAnsi="仿宋" w:eastAsia="仿宋" w:cs="仿宋"/>
                <w:color w:val="000000" w:themeColor="text1"/>
                <w:sz w:val="24"/>
                <w:szCs w:val="24"/>
                <w:lang w:val="en-US" w:eastAsia="zh-CN"/>
                <w14:textFill>
                  <w14:solidFill>
                    <w14:schemeClr w14:val="tx1"/>
                  </w14:solidFill>
                </w14:textFill>
              </w:rPr>
              <w:t>m</w:t>
            </w:r>
            <w:r>
              <w:rPr>
                <w:rFonts w:hint="eastAsia" w:ascii="仿宋" w:hAnsi="仿宋" w:eastAsia="仿宋" w:cs="仿宋"/>
                <w:color w:val="000000" w:themeColor="text1"/>
                <w:sz w:val="24"/>
                <w:szCs w:val="24"/>
                <w14:textFill>
                  <w14:solidFill>
                    <w14:schemeClr w14:val="tx1"/>
                  </w14:solidFill>
                </w14:textFill>
              </w:rPr>
              <w:t>m(</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10mm)；</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3.电机电源：220v，50Hz，1.5kW(需可靠</w:t>
            </w:r>
            <w:r>
              <w:rPr>
                <w:rFonts w:hint="eastAsia" w:ascii="仿宋" w:hAnsi="仿宋" w:eastAsia="仿宋" w:cs="仿宋"/>
                <w:color w:val="000000" w:themeColor="text1"/>
                <w:sz w:val="24"/>
                <w:szCs w:val="24"/>
                <w:lang w:val="en-US" w:eastAsia="zh-CN"/>
                <w14:textFill>
                  <w14:solidFill>
                    <w14:schemeClr w14:val="tx1"/>
                  </w14:solidFill>
                </w14:textFill>
              </w:rPr>
              <w:t>接地</w:t>
            </w:r>
            <w:r>
              <w:rPr>
                <w:rFonts w:hint="eastAsia" w:ascii="仿宋" w:hAnsi="仿宋" w:eastAsia="仿宋" w:cs="仿宋"/>
                <w:color w:val="000000" w:themeColor="text1"/>
                <w:sz w:val="24"/>
                <w:szCs w:val="24"/>
                <w14:textFill>
                  <w14:solidFill>
                    <w14:schemeClr w14:val="tx1"/>
                  </w14:solidFill>
                </w14:textFill>
              </w:rPr>
              <w:t>)</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4.控制柜：</w:t>
            </w:r>
            <w:r>
              <w:rPr>
                <w:rFonts w:hint="eastAsia" w:ascii="仿宋" w:hAnsi="仿宋" w:eastAsia="仿宋" w:cs="仿宋"/>
                <w:color w:val="000000" w:themeColor="text1"/>
                <w:sz w:val="24"/>
                <w:szCs w:val="24"/>
                <w:lang w:val="en-US" w:eastAsia="zh-CN"/>
                <w14:textFill>
                  <w14:solidFill>
                    <w14:schemeClr w14:val="tx1"/>
                  </w14:solidFill>
                </w14:textFill>
              </w:rPr>
              <w:t>具备</w:t>
            </w:r>
            <w:r>
              <w:rPr>
                <w:rFonts w:hint="eastAsia" w:ascii="仿宋" w:hAnsi="仿宋" w:eastAsia="仿宋" w:cs="仿宋"/>
                <w:color w:val="000000" w:themeColor="text1"/>
                <w:sz w:val="24"/>
                <w:szCs w:val="24"/>
                <w14:textFill>
                  <w14:solidFill>
                    <w14:schemeClr w14:val="tx1"/>
                  </w14:solidFill>
                </w14:textFill>
              </w:rPr>
              <w:t>操作安全</w:t>
            </w:r>
            <w:r>
              <w:rPr>
                <w:rFonts w:hint="eastAsia" w:ascii="仿宋" w:hAnsi="仿宋" w:eastAsia="仿宋" w:cs="仿宋"/>
                <w:color w:val="000000" w:themeColor="text1"/>
                <w:sz w:val="24"/>
                <w:szCs w:val="24"/>
                <w:lang w:val="en-US" w:eastAsia="zh-CN"/>
                <w14:textFill>
                  <w14:solidFill>
                    <w14:schemeClr w14:val="tx1"/>
                  </w14:solidFill>
                </w14:textFill>
              </w:rPr>
              <w:t>性</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变频器</w:t>
            </w:r>
            <w:r>
              <w:rPr>
                <w:rFonts w:hint="eastAsia" w:ascii="仿宋" w:hAnsi="仿宋" w:eastAsia="仿宋" w:cs="仿宋"/>
                <w:color w:val="000000" w:themeColor="text1"/>
                <w:sz w:val="24"/>
                <w:szCs w:val="24"/>
                <w:lang w:val="en-US" w:eastAsia="zh-CN"/>
                <w14:textFill>
                  <w14:solidFill>
                    <w14:schemeClr w14:val="tx1"/>
                  </w14:solidFill>
                </w14:textFill>
              </w:rPr>
              <w:t>具有良好的</w:t>
            </w:r>
            <w:r>
              <w:rPr>
                <w:rFonts w:hint="eastAsia" w:ascii="仿宋" w:hAnsi="仿宋" w:eastAsia="仿宋" w:cs="仿宋"/>
                <w:b w:val="0"/>
                <w:bCs w:val="0"/>
                <w:color w:val="000000" w:themeColor="text1"/>
                <w:sz w:val="24"/>
                <w:szCs w:val="24"/>
                <w:highlight w:val="none"/>
                <w14:textFill>
                  <w14:solidFill>
                    <w14:schemeClr w14:val="tx1"/>
                  </w14:solidFill>
                </w14:textFill>
              </w:rPr>
              <w:t>散热</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功能</w:t>
            </w:r>
            <w:r>
              <w:rPr>
                <w:rFonts w:hint="eastAsia" w:ascii="仿宋" w:hAnsi="仿宋" w:eastAsia="仿宋" w:cs="仿宋"/>
                <w:color w:val="000000" w:themeColor="text1"/>
                <w:sz w:val="24"/>
                <w:szCs w:val="24"/>
                <w14:textFill>
                  <w14:solidFill>
                    <w14:schemeClr w14:val="tx1"/>
                  </w14:solidFill>
                </w14:textFill>
              </w:rPr>
              <w:t>;</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5.电机：电机无级变频调速，运转平稳，</w:t>
            </w:r>
            <w:r>
              <w:rPr>
                <w:rFonts w:hint="eastAsia" w:ascii="仿宋" w:hAnsi="仿宋" w:eastAsia="仿宋" w:cs="仿宋"/>
                <w:color w:val="000000" w:themeColor="text1"/>
                <w:sz w:val="24"/>
                <w:szCs w:val="24"/>
                <w:lang w:eastAsia="zh-CN"/>
                <w14:textFill>
                  <w14:solidFill>
                    <w14:schemeClr w14:val="tx1"/>
                  </w14:solidFill>
                </w14:textFill>
              </w:rPr>
              <w:t>噪音</w:t>
            </w:r>
            <w:r>
              <w:rPr>
                <w:rFonts w:hint="eastAsia" w:ascii="仿宋" w:hAnsi="仿宋" w:eastAsia="仿宋" w:cs="仿宋"/>
                <w:color w:val="000000" w:themeColor="text1"/>
                <w:sz w:val="24"/>
                <w:szCs w:val="24"/>
                <w14:textFill>
                  <w14:solidFill>
                    <w14:schemeClr w14:val="tx1"/>
                  </w14:solidFill>
                </w14:textFill>
              </w:rPr>
              <w:t>低，</w:t>
            </w:r>
            <w:r>
              <w:rPr>
                <w:rFonts w:hint="eastAsia" w:ascii="仿宋" w:hAnsi="仿宋" w:eastAsia="仿宋" w:cs="仿宋"/>
                <w:color w:val="000000" w:themeColor="text1"/>
                <w:sz w:val="24"/>
                <w:szCs w:val="24"/>
                <w:lang w:val="en-US" w:eastAsia="zh-CN"/>
                <w14:textFill>
                  <w14:solidFill>
                    <w14:schemeClr w14:val="tx1"/>
                  </w14:solidFill>
                </w14:textFill>
              </w:rPr>
              <w:t>耐磨损</w:t>
            </w:r>
            <w:r>
              <w:rPr>
                <w:rFonts w:hint="eastAsia" w:ascii="仿宋" w:hAnsi="仿宋" w:eastAsia="仿宋" w:cs="仿宋"/>
                <w:color w:val="000000" w:themeColor="text1"/>
                <w:sz w:val="24"/>
                <w:szCs w:val="24"/>
                <w14:textFill>
                  <w14:solidFill>
                    <w14:schemeClr w14:val="tx1"/>
                  </w14:solidFill>
                </w14:textFill>
              </w:rPr>
              <w:t>;</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6.变速箱：变速箱速比550-600;</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7.转速调节要求：满足转速0.8</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4.0m/min，无级变速，时间可设定调整;</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8.噪音要求：≤60分贝:</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9.单元化</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电路：流水线线缆做成线束状态，分制为6段以上，连接处采用航空插头，置于流水线顶部铁制U型槽中，主线束采用波纹管防护，功能件(报警器、灯塔、紧急开关、电风扇等)以插接件的形式与主线束对接；</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10.单元化骨架：工艺看板尺寸、主体框架和线缆分制点需配合设计，便于线体拆装，以1个流水线台车长度作为1个分割单元:</w:t>
            </w:r>
          </w:p>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11.材料强度要求：流水线主体结构采用钢材或板材</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下</w:t>
            </w:r>
            <w:r>
              <w:rPr>
                <w:rFonts w:hint="eastAsia" w:ascii="仿宋" w:hAnsi="仿宋" w:eastAsia="仿宋" w:cs="仿宋"/>
                <w:color w:val="000000" w:themeColor="text1"/>
                <w:sz w:val="24"/>
                <w:szCs w:val="24"/>
                <w:lang w:val="en-US" w:eastAsia="zh-CN"/>
                <w14:textFill>
                  <w14:solidFill>
                    <w14:schemeClr w14:val="tx1"/>
                  </w14:solidFill>
                </w14:textFill>
              </w:rPr>
              <w:t>中间节</w:t>
            </w:r>
            <w:r>
              <w:rPr>
                <w:rFonts w:hint="eastAsia" w:ascii="仿宋" w:hAnsi="仿宋" w:eastAsia="仿宋" w:cs="仿宋"/>
                <w:color w:val="000000" w:themeColor="text1"/>
                <w:sz w:val="24"/>
                <w:szCs w:val="24"/>
                <w14:textFill>
                  <w14:solidFill>
                    <w14:schemeClr w14:val="tx1"/>
                  </w14:solidFill>
                </w14:textFill>
              </w:rPr>
              <w:t>方管</w:t>
            </w:r>
            <w:r>
              <w:rPr>
                <w:rFonts w:hint="eastAsia" w:ascii="仿宋" w:hAnsi="仿宋" w:eastAsia="仿宋" w:cs="仿宋"/>
                <w:color w:val="000000" w:themeColor="text1"/>
                <w:sz w:val="24"/>
                <w:szCs w:val="24"/>
                <w:lang w:val="en-US" w:eastAsia="zh-CN"/>
                <w14:textFill>
                  <w14:solidFill>
                    <w14:schemeClr w14:val="tx1"/>
                  </w14:solidFill>
                </w14:textFill>
              </w:rPr>
              <w:t>厚度≥</w:t>
            </w:r>
            <w:r>
              <w:rPr>
                <w:rFonts w:hint="eastAsia" w:ascii="仿宋" w:hAnsi="仿宋" w:eastAsia="仿宋" w:cs="仿宋"/>
                <w:color w:val="000000" w:themeColor="text1"/>
                <w:sz w:val="24"/>
                <w:szCs w:val="24"/>
                <w14:textFill>
                  <w14:solidFill>
                    <w14:schemeClr w14:val="tx1"/>
                  </w14:solidFill>
                </w14:textFill>
              </w:rPr>
              <w:t>3mm，上中间节方管厚度</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2mm，工装架方管尺寸厚度</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1.5mm；</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12.风扇系统：每工位安装1个</w:t>
            </w:r>
            <w:r>
              <w:rPr>
                <w:rFonts w:hint="eastAsia" w:ascii="仿宋" w:hAnsi="仿宋" w:eastAsia="仿宋" w:cs="仿宋"/>
                <w:color w:val="000000" w:themeColor="text1"/>
                <w:sz w:val="24"/>
                <w:szCs w:val="24"/>
                <w:lang w:val="en-US" w:eastAsia="zh-CN"/>
                <w14:textFill>
                  <w14:solidFill>
                    <w14:schemeClr w14:val="tx1"/>
                  </w14:solidFill>
                </w14:textFill>
              </w:rPr>
              <w:t>风</w:t>
            </w:r>
            <w:r>
              <w:rPr>
                <w:rFonts w:hint="eastAsia" w:ascii="仿宋" w:hAnsi="仿宋" w:eastAsia="仿宋" w:cs="仿宋"/>
                <w:color w:val="000000" w:themeColor="text1"/>
                <w:sz w:val="24"/>
                <w:szCs w:val="24"/>
                <w14:textFill>
                  <w14:solidFill>
                    <w14:schemeClr w14:val="tx1"/>
                  </w14:solidFill>
                </w14:textFill>
              </w:rPr>
              <w:t>扇，一排设置1个</w:t>
            </w:r>
            <w:r>
              <w:rPr>
                <w:rFonts w:hint="eastAsia" w:ascii="仿宋" w:hAnsi="仿宋" w:eastAsia="仿宋" w:cs="仿宋"/>
                <w:color w:val="000000" w:themeColor="text1"/>
                <w:sz w:val="24"/>
                <w:szCs w:val="24"/>
                <w:lang w:val="en-US" w:eastAsia="zh-CN"/>
                <w14:textFill>
                  <w14:solidFill>
                    <w14:schemeClr w14:val="tx1"/>
                  </w14:solidFill>
                </w14:textFill>
              </w:rPr>
              <w:t>风</w:t>
            </w:r>
            <w:r>
              <w:rPr>
                <w:rFonts w:hint="eastAsia" w:ascii="仿宋" w:hAnsi="仿宋" w:eastAsia="仿宋" w:cs="仿宋"/>
                <w:color w:val="000000" w:themeColor="text1"/>
                <w:sz w:val="24"/>
                <w:szCs w:val="24"/>
                <w14:textFill>
                  <w14:solidFill>
                    <w14:schemeClr w14:val="tx1"/>
                  </w14:solidFill>
                </w14:textFill>
              </w:rPr>
              <w:t>扇总开关;</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13.物料配送：流水台车上方加装成套物料供给架(不低于4.8米流水线高度可调)，料</w:t>
            </w:r>
            <w:r>
              <w:rPr>
                <w:rFonts w:hint="eastAsia" w:ascii="仿宋" w:hAnsi="仿宋" w:eastAsia="仿宋" w:cs="仿宋"/>
                <w:color w:val="000000" w:themeColor="text1"/>
                <w:sz w:val="24"/>
                <w:szCs w:val="24"/>
                <w:lang w:val="en-US" w:eastAsia="zh-CN"/>
                <w14:textFill>
                  <w14:solidFill>
                    <w14:schemeClr w14:val="tx1"/>
                  </w14:solidFill>
                </w14:textFill>
              </w:rPr>
              <w:t>槽</w:t>
            </w:r>
            <w:r>
              <w:rPr>
                <w:rFonts w:hint="eastAsia" w:ascii="仿宋" w:hAnsi="仿宋" w:eastAsia="仿宋" w:cs="仿宋"/>
                <w:color w:val="000000" w:themeColor="text1"/>
                <w:sz w:val="24"/>
                <w:szCs w:val="24"/>
                <w14:textFill>
                  <w14:solidFill>
                    <w14:schemeClr w14:val="tx1"/>
                  </w14:solidFill>
                </w14:textFill>
              </w:rPr>
              <w:t>宽≥17mm(</w:t>
            </w:r>
            <w:r>
              <w:rPr>
                <w:rFonts w:hint="eastAsia" w:ascii="仿宋" w:hAnsi="仿宋" w:eastAsia="仿宋" w:cs="仿宋"/>
                <w:color w:val="000000" w:themeColor="text1"/>
                <w:sz w:val="24"/>
                <w:szCs w:val="24"/>
                <w:lang w:val="en-US" w:eastAsia="zh-CN"/>
                <w14:textFill>
                  <w14:solidFill>
                    <w14:schemeClr w14:val="tx1"/>
                  </w14:solidFill>
                </w14:textFill>
              </w:rPr>
              <w:t>含</w:t>
            </w:r>
            <w:r>
              <w:rPr>
                <w:rFonts w:hint="eastAsia" w:ascii="仿宋" w:hAnsi="仿宋" w:eastAsia="仿宋" w:cs="仿宋"/>
                <w:color w:val="000000" w:themeColor="text1"/>
                <w:sz w:val="24"/>
                <w:szCs w:val="24"/>
                <w14:textFill>
                  <w14:solidFill>
                    <w14:schemeClr w14:val="tx1"/>
                  </w14:solidFill>
                </w14:textFill>
              </w:rPr>
              <w:t>原材料)，深≥12.5mm;</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组立板切换要求：安装方便，且具备快速锁定装置，可双面存放组立板；组立板在台架上的角度可调(45°/50°/55°/60°/65°，4.8米流水线角度增加10°)，调整后可运用快速锁定装置锁定；4.8米流水线1200/900两种宽度规格可自由切换，组立板台架强度满足使用</w:t>
            </w:r>
            <w:r>
              <w:rPr>
                <w:rFonts w:hint="eastAsia" w:ascii="仿宋" w:hAnsi="仿宋" w:eastAsia="仿宋" w:cs="仿宋"/>
                <w:color w:val="000000" w:themeColor="text1"/>
                <w:sz w:val="24"/>
                <w:szCs w:val="24"/>
                <w:lang w:val="en-US" w:eastAsia="zh-CN"/>
                <w14:textFill>
                  <w14:solidFill>
                    <w14:schemeClr w14:val="tx1"/>
                  </w14:solidFill>
                </w14:textFill>
              </w:rPr>
              <w:t>需</w:t>
            </w:r>
            <w:r>
              <w:rPr>
                <w:rFonts w:hint="eastAsia" w:ascii="仿宋" w:hAnsi="仿宋" w:eastAsia="仿宋" w:cs="仿宋"/>
                <w:color w:val="000000" w:themeColor="text1"/>
                <w:sz w:val="24"/>
                <w:szCs w:val="24"/>
                <w14:textFill>
                  <w14:solidFill>
                    <w14:schemeClr w14:val="tx1"/>
                  </w14:solidFill>
                </w14:textFill>
              </w:rPr>
              <w:t>求，不变形、折断；</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15.脚轮：所有地脚及脚轮必须满足线体承里</w:t>
            </w:r>
            <w:r>
              <w:rPr>
                <w:rFonts w:hint="eastAsia" w:ascii="仿宋" w:hAnsi="仿宋" w:eastAsia="仿宋" w:cs="仿宋"/>
                <w:color w:val="000000" w:themeColor="text1"/>
                <w:sz w:val="24"/>
                <w:szCs w:val="24"/>
                <w:lang w:val="en-US" w:eastAsia="zh-CN"/>
                <w14:textFill>
                  <w14:solidFill>
                    <w14:schemeClr w14:val="tx1"/>
                  </w14:solidFill>
                </w14:textFill>
              </w:rPr>
              <w:t>要求</w:t>
            </w:r>
            <w:r>
              <w:rPr>
                <w:rFonts w:hint="eastAsia" w:ascii="仿宋" w:hAnsi="仿宋" w:eastAsia="仿宋" w:cs="仿宋"/>
                <w:color w:val="000000" w:themeColor="text1"/>
                <w:sz w:val="24"/>
                <w:szCs w:val="24"/>
                <w14:textFill>
                  <w14:solidFill>
                    <w14:schemeClr w14:val="tx1"/>
                  </w14:solidFill>
                </w14:textFill>
              </w:rPr>
              <w:t>，带有毛刷，脚轮寿命不低于2年；</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16.照明系统：流水线</w:t>
            </w:r>
            <w:r>
              <w:rPr>
                <w:rFonts w:hint="eastAsia" w:ascii="仿宋" w:hAnsi="仿宋" w:eastAsia="仿宋" w:cs="仿宋"/>
                <w:color w:val="000000" w:themeColor="text1"/>
                <w:sz w:val="24"/>
                <w:szCs w:val="24"/>
                <w:lang w:eastAsia="zh-CN"/>
                <w14:textFill>
                  <w14:solidFill>
                    <w14:schemeClr w14:val="tx1"/>
                  </w14:solidFill>
                </w14:textFill>
              </w:rPr>
              <w:t>顶部</w:t>
            </w:r>
            <w:r>
              <w:rPr>
                <w:rFonts w:hint="eastAsia" w:ascii="仿宋" w:hAnsi="仿宋" w:eastAsia="仿宋" w:cs="仿宋"/>
                <w:color w:val="000000" w:themeColor="text1"/>
                <w:sz w:val="24"/>
                <w:szCs w:val="24"/>
                <w14:textFill>
                  <w14:solidFill>
                    <w14:schemeClr w14:val="tx1"/>
                  </w14:solidFill>
                </w14:textFill>
              </w:rPr>
              <w:t>有照明系统，照明灯为LED并安装防爆灯罩，一排设置1个照明总开关;</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17.工艺看板：每工位设有铝塑板材质工艺看板，用于目视工艺文件，工艺看板角度可调。</w:t>
            </w:r>
          </w:p>
        </w:tc>
        <w:tc>
          <w:tcPr>
            <w:tcW w:w="858"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p>
        </w:tc>
        <w:tc>
          <w:tcPr>
            <w:tcW w:w="1137" w:type="dxa"/>
            <w:tcBorders>
              <w:top w:val="nil"/>
              <w:left w:val="nil"/>
              <w:bottom w:val="single" w:color="auto" w:sz="8"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569" w:type="dxa"/>
            <w:tcBorders>
              <w:top w:val="nil"/>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p>
        </w:tc>
        <w:tc>
          <w:tcPr>
            <w:tcW w:w="1379"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尺寸检测台</w:t>
            </w:r>
          </w:p>
        </w:tc>
        <w:tc>
          <w:tcPr>
            <w:tcW w:w="4686"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尺寸检测台参数要求：</w:t>
            </w:r>
          </w:p>
          <w:p>
            <w:pPr>
              <w:pStyle w:val="46"/>
              <w:numPr>
                <w:ilvl w:val="0"/>
                <w:numId w:val="0"/>
              </w:numPr>
              <w:ind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结构要求：包含灯架、展示架、旋转架、操作台、图纸卷轴、锁止销等；</w:t>
            </w:r>
          </w:p>
          <w:p>
            <w:pPr>
              <w:pStyle w:val="46"/>
              <w:numPr>
                <w:ilvl w:val="0"/>
                <w:numId w:val="0"/>
              </w:numPr>
              <w:ind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尺寸要求：长*宽*高≥（2000*1000*900/2000）mm</w:t>
            </w:r>
          </w:p>
          <w:p>
            <w:pPr>
              <w:pStyle w:val="46"/>
              <w:numPr>
                <w:ilvl w:val="0"/>
                <w:numId w:val="0"/>
              </w:numPr>
              <w:ind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功能要求：强度高，能承受较高冲击、不易老化，不易氧化；容易搬移，方便清洁，色彩鲜明；具备较强扩展性，可根据使用需求进行组合。</w:t>
            </w:r>
          </w:p>
        </w:tc>
        <w:tc>
          <w:tcPr>
            <w:tcW w:w="858"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w:t>
            </w:r>
          </w:p>
        </w:tc>
        <w:tc>
          <w:tcPr>
            <w:tcW w:w="1137" w:type="dxa"/>
            <w:tcBorders>
              <w:top w:val="nil"/>
              <w:left w:val="nil"/>
              <w:bottom w:val="single" w:color="auto" w:sz="8"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569" w:type="dxa"/>
            <w:tcBorders>
              <w:top w:val="nil"/>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p>
        </w:tc>
        <w:tc>
          <w:tcPr>
            <w:tcW w:w="1379"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外观检测台</w:t>
            </w:r>
          </w:p>
        </w:tc>
        <w:tc>
          <w:tcPr>
            <w:tcW w:w="4686"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外观检测台参数要求：</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1.结构要求：包含灯架、展示架、旋转架、操作台、图纸卷轴、锁止销等；</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2.尺寸要求：长*宽*高≥（2000*1000*900/2000）mm</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3.功能要求：强度高，能承受较高冲击、不易老化，不易氧化；容易搬移，方便清洁，色彩鲜明；具备较强扩展性，可根据使用需求进行组合。</w:t>
            </w:r>
          </w:p>
        </w:tc>
        <w:tc>
          <w:tcPr>
            <w:tcW w:w="858"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w:t>
            </w:r>
          </w:p>
        </w:tc>
        <w:tc>
          <w:tcPr>
            <w:tcW w:w="1137" w:type="dxa"/>
            <w:tcBorders>
              <w:top w:val="nil"/>
              <w:left w:val="nil"/>
              <w:bottom w:val="single" w:color="auto" w:sz="8"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569" w:type="dxa"/>
            <w:tcBorders>
              <w:top w:val="nil"/>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p>
        </w:tc>
        <w:tc>
          <w:tcPr>
            <w:tcW w:w="1379"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电测台</w:t>
            </w:r>
          </w:p>
        </w:tc>
        <w:tc>
          <w:tcPr>
            <w:tcW w:w="4686"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参数要求：</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一、功能要求：</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1.导通性测试：点对点测试短路、断路、多回路、少回路、错路等；</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2.检测软件运行前及测试过程中，设备均对功能开关等进行短路自检，避免因功能开关闭合短路造成品质不良；</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3.强制NG测试：软件具备强制NG样线测试的功能，操作员不进行NG测试，无法正常检测产品，NG测试留存测试记录，显示错误结果且可以打印NG标签；</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4.存在性测试：功能测试针测试卡扣、二次锁、护壳、胶圈、电阻等附件存在；</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5.二极管测试：测试二极管存在、通断、击穿及方向；</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6.气密测试：负压测试防水栓漏装，匹配数值可调节数显表，针对密封件的测试，要求施加的气密压力不小于-60Kpa，以确保盲堵、密封圈等附件的完整装配，验证护套的密封性；</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7.颜色测试：相同形状护套进行颜色防错，具有测试护套或护套内部附件的颜色功能；</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8.继电器、保险丝测试：点对点测试保险盒内安装的继电器，保险丝通断，对继电器触点周期性施加12V电压后测试继电器吸合/断开后回路通断；</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9.具备电阻、电容元件测试功能，元件的数值及存在性均需测试；</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10.测试程序被调取后，对应测试模块指示灯点亮，引导操作员进行插植，护套插入后气缸自动锁定（可手动释放），所有相关测试项目测试合格后指示灯自动灭线径测试；</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11.屏幕上显示检测的开始、中断和结束，通过点击或按压控制面板按钮控制检测过程；</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12.测试过程中屏幕列表方式显示测试信息（回路信息、功能测试信息等）,点击列表可弹出对应连接器图案、孔位信息等，测试通过后测试列表自动消除；</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13.可视化编程操作（中英两语对照）；</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14.测试项目出现NG时，NG项测试模块指示灯常亮，界面自动弹出NG信息（连接器图案、孔位信息、错误状态等），出现多项NG时，在列表测试信息进行显示，鼠标单击列表自动弹出对应NG信息（连接器图案、孔位信息、错误状态等）；</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15.可离线编程，包括线束自学习编程，手动编程，线束回路关系EXCEL表格导入及导出功能，厂家的编程软件或电检模块针位的定义规则，需能满足图纸各连接器的孔位定义，如16.1Holdshield、R105-4、F103、N1、M7、1A、2B、3C、AA.BB、AN等非数字定义类型；</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16.测试作业包含多步骤测试时，每完成一步测试跳转下一步时，屏幕进行信息提示（如：弹出坐标模块，安装堵盖、弹出坐标模块，进行短路测试等），指导员工作业；</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17.所有测试模块释放后，完成整个测试作业，测试点位回到原点，测试界面自动跳转至调取程序界面，设备台面应全部清台后才可进入下一个测试过程，避免因开关短路等原因造成物料漏装；</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18.模块锁：检测过程中，指定某一模块对线束进行锁定，只有线束检测合格或具备权限的人员用专用钥匙才可取出线束；</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19.水管测试：测试水管气密性，对水管进行保压测试，通过增加流量检测传感器，检测水管缺陷：包括漏水破损/压扁/堵塞等；</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二、技术参数要求</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1.操作台面空白面板尺寸为≥100mmX100mmX20mm、≥100mmX50mmX20mm，与模块颜色相同，在面板的两侧用螺丝模块固定在模块导轨上。模块安装在机身均匀分布的实心铝杠上，且模块可180°进行旋转；铝杠规格</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≥20*20mm</w:t>
            </w:r>
            <w:r>
              <w:rPr>
                <w:rFonts w:hint="eastAsia" w:ascii="仿宋" w:hAnsi="仿宋" w:eastAsia="仿宋" w:cs="仿宋"/>
                <w:color w:val="000000" w:themeColor="text1"/>
                <w:sz w:val="24"/>
                <w:szCs w:val="24"/>
                <w:lang w:val="en-US" w:eastAsia="zh-CN"/>
                <w14:textFill>
                  <w14:solidFill>
                    <w14:schemeClr w14:val="tx1"/>
                  </w14:solidFill>
                </w14:textFill>
              </w:rPr>
              <w:t>，铝杠间距≤100mm;</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台体表面配备防尘装置，要求使用防水防火材料，在设备不使用时，可完全覆盖台体表面，防尘装置从台体一侧固定，横向覆盖整个台面，员工作业时，防尘装置收回至固定位，不占操作空间，不影响现场操作，不影响模块安装；</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3.测试台外观不得有变形、划伤，测试台要求整体稳固，且台面在同一平面上，台身无毛刺、尖角、裂纹等一切可能会伤害到线束的不稳定因来，台面面板之间，面板与台体之间的缝隙不得大于0.5mm；</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4.具备单独开关控制的独立照明装置，灯光覆盖整个操作台面；</w:t>
            </w:r>
          </w:p>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5.主机配置：≥8个USB接口，输出电流不小于2A，电压不小于5V;600M以上双频无线网卡（内置），运行内存：不低于8G，硬盘：≥1T、CPU: Intel i3或AMD R3 3100及以上，操作系统Windows10及以上，支持CAD图纸打开，编辑储存：</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6.电源：AC220V 50HZ，配备外部总开关，关闭开关所有电器元件停止工作；</w:t>
            </w:r>
          </w:p>
        </w:tc>
        <w:tc>
          <w:tcPr>
            <w:tcW w:w="858"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p>
        </w:tc>
        <w:tc>
          <w:tcPr>
            <w:tcW w:w="1137" w:type="dxa"/>
            <w:tcBorders>
              <w:top w:val="nil"/>
              <w:left w:val="nil"/>
              <w:bottom w:val="single" w:color="auto" w:sz="8"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569" w:type="dxa"/>
            <w:tcBorders>
              <w:top w:val="nil"/>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7</w:t>
            </w:r>
          </w:p>
        </w:tc>
        <w:tc>
          <w:tcPr>
            <w:tcW w:w="1379"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包装台</w:t>
            </w:r>
          </w:p>
        </w:tc>
        <w:tc>
          <w:tcPr>
            <w:tcW w:w="4686"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参数要求：</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功能要求：台面为耐静电复合胶合桌面，工作台包含吊灯、方孔挂板、开关按钮、多孔插座、大容量抽屉、顶板、耐磨桌面、安全锁具等；</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尺寸要求：长*宽*高≥1500*750*800mm；</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防静电桌面厚度≥50mm，</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背板尺寸≥1mm</w:t>
            </w:r>
          </w:p>
        </w:tc>
        <w:tc>
          <w:tcPr>
            <w:tcW w:w="858"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w:t>
            </w:r>
          </w:p>
        </w:tc>
        <w:tc>
          <w:tcPr>
            <w:tcW w:w="1137" w:type="dxa"/>
            <w:tcBorders>
              <w:top w:val="nil"/>
              <w:left w:val="nil"/>
              <w:bottom w:val="single" w:color="auto" w:sz="8"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569" w:type="dxa"/>
            <w:tcBorders>
              <w:top w:val="nil"/>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8</w:t>
            </w:r>
          </w:p>
        </w:tc>
        <w:tc>
          <w:tcPr>
            <w:tcW w:w="1379"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叉车</w:t>
            </w:r>
          </w:p>
        </w:tc>
        <w:tc>
          <w:tcPr>
            <w:tcW w:w="4686"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参数要求：</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行走电机≥7.5KW;</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升降电机≥5KW;</w:t>
            </w:r>
          </w:p>
          <w:p>
            <w:pPr>
              <w:jc w:val="left"/>
              <w:rPr>
                <w:rFonts w:hint="eastAsia"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转向桥：</w:t>
            </w:r>
            <w:r>
              <w:rPr>
                <w:rFonts w:hint="eastAsia" w:ascii="仿宋" w:hAnsi="仿宋" w:eastAsia="仿宋" w:cs="仿宋"/>
                <w:color w:val="000000" w:themeColor="text1"/>
                <w:spacing w:val="-1"/>
                <w:sz w:val="24"/>
                <w:szCs w:val="24"/>
                <w14:textFill>
                  <w14:solidFill>
                    <w14:schemeClr w14:val="tx1"/>
                  </w14:solidFill>
                </w14:textFill>
              </w:rPr>
              <w:t>加厚双层钢板桥+耐磨油缸；</w:t>
            </w:r>
          </w:p>
          <w:p>
            <w:pPr>
              <w:jc w:val="left"/>
              <w:rPr>
                <w:rFonts w:hint="eastAsia" w:ascii="仿宋" w:hAnsi="仿宋" w:eastAsia="仿宋" w:cs="仿宋"/>
                <w:color w:val="000000" w:themeColor="text1"/>
                <w:spacing w:val="-1"/>
                <w:sz w:val="24"/>
                <w:szCs w:val="24"/>
                <w:vertAlign w:val="superscript"/>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爬坡度：</w:t>
            </w:r>
            <w:r>
              <w:rPr>
                <w:rFonts w:hint="eastAsia" w:ascii="仿宋" w:hAnsi="仿宋" w:eastAsia="仿宋" w:cs="仿宋"/>
                <w:b w:val="0"/>
                <w:bCs w:val="0"/>
                <w:color w:val="000000" w:themeColor="text1"/>
                <w:spacing w:val="-1"/>
                <w:sz w:val="24"/>
                <w:szCs w:val="24"/>
                <w:highlight w:val="none"/>
                <w14:textFill>
                  <w14:solidFill>
                    <w14:schemeClr w14:val="tx1"/>
                  </w14:solidFill>
                </w14:textFill>
              </w:rPr>
              <w:t>18--20</w:t>
            </w:r>
            <w:r>
              <w:rPr>
                <w:rFonts w:hint="eastAsia" w:ascii="仿宋" w:hAnsi="仿宋" w:eastAsia="仿宋" w:cs="仿宋"/>
                <w:b w:val="0"/>
                <w:bCs w:val="0"/>
                <w:color w:val="000000" w:themeColor="text1"/>
                <w:spacing w:val="-1"/>
                <w:sz w:val="24"/>
                <w:szCs w:val="24"/>
                <w:highlight w:val="none"/>
                <w:vertAlign w:val="superscript"/>
                <w14:textFill>
                  <w14:solidFill>
                    <w14:schemeClr w14:val="tx1"/>
                  </w14:solidFill>
                </w14:textFill>
              </w:rPr>
              <w:t>0</w:t>
            </w:r>
            <w:r>
              <w:rPr>
                <w:rFonts w:hint="eastAsia" w:ascii="仿宋" w:hAnsi="仿宋" w:eastAsia="仿宋" w:cs="仿宋"/>
                <w:color w:val="000000" w:themeColor="text1"/>
                <w:spacing w:val="-1"/>
                <w:sz w:val="24"/>
                <w:szCs w:val="24"/>
                <w14:textFill>
                  <w14:solidFill>
                    <w14:schemeClr w14:val="tx1"/>
                  </w14:solidFill>
                </w14:textFill>
              </w:rPr>
              <w:t>；</w:t>
            </w:r>
          </w:p>
        </w:tc>
        <w:tc>
          <w:tcPr>
            <w:tcW w:w="858"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p>
        </w:tc>
        <w:tc>
          <w:tcPr>
            <w:tcW w:w="1137" w:type="dxa"/>
            <w:tcBorders>
              <w:top w:val="nil"/>
              <w:left w:val="nil"/>
              <w:bottom w:val="single" w:color="auto" w:sz="8"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569" w:type="dxa"/>
            <w:tcBorders>
              <w:top w:val="nil"/>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9</w:t>
            </w:r>
          </w:p>
        </w:tc>
        <w:tc>
          <w:tcPr>
            <w:tcW w:w="1379"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拖车</w:t>
            </w:r>
          </w:p>
        </w:tc>
        <w:tc>
          <w:tcPr>
            <w:tcW w:w="4686"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spacing w:val="49"/>
                <w:sz w:val="24"/>
                <w:szCs w:val="24"/>
                <w14:textFill>
                  <w14:solidFill>
                    <w14:schemeClr w14:val="tx1"/>
                  </w14:solidFill>
                </w14:textFill>
              </w:rPr>
            </w:pPr>
            <w:r>
              <w:rPr>
                <w:rFonts w:hint="eastAsia" w:ascii="仿宋" w:hAnsi="仿宋" w:eastAsia="仿宋" w:cs="仿宋"/>
                <w:color w:val="000000" w:themeColor="text1"/>
                <w:spacing w:val="49"/>
                <w:sz w:val="24"/>
                <w:szCs w:val="24"/>
                <w14:textFill>
                  <w14:solidFill>
                    <w14:schemeClr w14:val="tx1"/>
                  </w14:solidFill>
                </w14:textFill>
              </w:rPr>
              <w:t>参数要求：</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额定载重</w:t>
            </w:r>
            <w:r>
              <w:rPr>
                <w:rFonts w:hint="eastAsia" w:ascii="仿宋" w:hAnsi="仿宋" w:eastAsia="仿宋" w:cs="仿宋"/>
                <w:color w:val="000000" w:themeColor="text1"/>
                <w:sz w:val="24"/>
                <w:szCs w:val="24"/>
                <w14:textFill>
                  <w14:solidFill>
                    <w14:schemeClr w14:val="tx1"/>
                  </w14:solidFill>
                </w14:textFill>
              </w:rPr>
              <w:t>≥2000千克；</w:t>
            </w:r>
          </w:p>
          <w:p>
            <w:pPr>
              <w:jc w:val="left"/>
              <w:rPr>
                <w:rFonts w:hint="eastAsia" w:ascii="仿宋" w:hAnsi="仿宋" w:eastAsia="仿宋" w:cs="仿宋"/>
                <w:color w:val="000000" w:themeColor="text1"/>
                <w:spacing w:val="-2"/>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操作类型：</w:t>
            </w:r>
            <w:r>
              <w:rPr>
                <w:rFonts w:hint="eastAsia" w:ascii="仿宋" w:hAnsi="仿宋" w:eastAsia="仿宋" w:cs="仿宋"/>
                <w:color w:val="000000" w:themeColor="text1"/>
                <w:spacing w:val="-2"/>
                <w:sz w:val="24"/>
                <w:szCs w:val="24"/>
                <w14:textFill>
                  <w14:solidFill>
                    <w14:schemeClr w14:val="tx1"/>
                  </w14:solidFill>
                </w14:textFill>
              </w:rPr>
              <w:t>步行式；</w:t>
            </w:r>
          </w:p>
          <w:p>
            <w:pPr>
              <w:jc w:val="left"/>
              <w:rPr>
                <w:rFonts w:hint="eastAsia" w:ascii="仿宋" w:hAnsi="仿宋" w:eastAsia="仿宋" w:cs="仿宋"/>
                <w:color w:val="000000" w:themeColor="text1"/>
                <w:spacing w:val="-2"/>
                <w:position w:val="-2"/>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货叉最低离地高度：≥</w:t>
            </w:r>
            <w:r>
              <w:rPr>
                <w:rFonts w:hint="eastAsia" w:ascii="仿宋" w:hAnsi="仿宋" w:eastAsia="仿宋" w:cs="仿宋"/>
                <w:color w:val="000000" w:themeColor="text1"/>
                <w:spacing w:val="-2"/>
                <w:position w:val="-2"/>
                <w:sz w:val="24"/>
                <w:szCs w:val="24"/>
                <w14:textFill>
                  <w14:solidFill>
                    <w14:schemeClr w14:val="tx1"/>
                  </w14:solidFill>
                </w14:textFill>
              </w:rPr>
              <w:t>85mm；</w:t>
            </w:r>
          </w:p>
          <w:p>
            <w:pPr>
              <w:jc w:val="left"/>
              <w:rPr>
                <w:rFonts w:hint="eastAsia" w:ascii="仿宋" w:hAnsi="仿宋" w:eastAsia="仿宋" w:cs="仿宋"/>
                <w:color w:val="000000" w:themeColor="text1"/>
                <w:spacing w:val="-2"/>
                <w:position w:val="-2"/>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货叉最大起升高度：≥</w:t>
            </w:r>
            <w:r>
              <w:rPr>
                <w:rFonts w:hint="eastAsia" w:ascii="仿宋" w:hAnsi="仿宋" w:eastAsia="仿宋" w:cs="仿宋"/>
                <w:color w:val="000000" w:themeColor="text1"/>
                <w:spacing w:val="-2"/>
                <w:position w:val="-2"/>
                <w:sz w:val="24"/>
                <w:szCs w:val="24"/>
                <w14:textFill>
                  <w14:solidFill>
                    <w14:schemeClr w14:val="tx1"/>
                  </w14:solidFill>
                </w14:textFill>
              </w:rPr>
              <w:t>200mm；</w:t>
            </w:r>
          </w:p>
          <w:p>
            <w:pPr>
              <w:jc w:val="left"/>
              <w:rPr>
                <w:rFonts w:hint="eastAsia" w:ascii="仿宋" w:hAnsi="仿宋" w:eastAsia="仿宋" w:cs="仿宋"/>
                <w:color w:val="000000" w:themeColor="text1"/>
                <w:spacing w:val="-4"/>
                <w:position w:val="-2"/>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最大起升行程：</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pacing w:val="-4"/>
                <w:position w:val="-2"/>
                <w:sz w:val="24"/>
                <w:szCs w:val="24"/>
                <w14:textFill>
                  <w14:solidFill>
                    <w14:schemeClr w14:val="tx1"/>
                  </w14:solidFill>
                </w14:textFill>
              </w:rPr>
              <w:t>115mm；</w:t>
            </w:r>
          </w:p>
          <w:p>
            <w:pPr>
              <w:jc w:val="left"/>
              <w:rPr>
                <w:rFonts w:hint="eastAsia" w:ascii="仿宋" w:hAnsi="仿宋" w:eastAsia="仿宋" w:cs="仿宋"/>
                <w:color w:val="000000" w:themeColor="text1"/>
                <w:spacing w:val="-2"/>
                <w:position w:val="-2"/>
                <w:sz w:val="24"/>
                <w:szCs w:val="24"/>
                <w14:textFill>
                  <w14:solidFill>
                    <w14:schemeClr w14:val="tx1"/>
                  </w14:solidFill>
                </w14:textFill>
              </w:rPr>
            </w:pPr>
            <w:r>
              <w:rPr>
                <w:rFonts w:hint="eastAsia" w:ascii="仿宋" w:hAnsi="仿宋" w:eastAsia="仿宋" w:cs="仿宋"/>
                <w:b w:val="0"/>
                <w:bCs w:val="0"/>
                <w:color w:val="000000" w:themeColor="text1"/>
                <w:spacing w:val="-2"/>
                <w:sz w:val="24"/>
                <w:szCs w:val="24"/>
                <w14:textFill>
                  <w14:solidFill>
                    <w14:schemeClr w14:val="tx1"/>
                  </w14:solidFill>
                </w14:textFill>
              </w:rPr>
              <w:t>电气配置：</w:t>
            </w:r>
            <w:r>
              <w:rPr>
                <w:rFonts w:hint="eastAsia" w:ascii="仿宋" w:hAnsi="仿宋" w:eastAsia="仿宋" w:cs="仿宋"/>
                <w:color w:val="000000" w:themeColor="text1"/>
                <w:spacing w:val="14"/>
                <w:sz w:val="24"/>
                <w:szCs w:val="24"/>
                <w14:textFill>
                  <w14:solidFill>
                    <w14:schemeClr w14:val="tx1"/>
                  </w14:solidFill>
                </w14:textFill>
              </w:rPr>
              <w:t>驱动电机</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pacing w:val="-2"/>
                <w:position w:val="-2"/>
                <w:sz w:val="24"/>
                <w:szCs w:val="24"/>
                <w14:textFill>
                  <w14:solidFill>
                    <w14:schemeClr w14:val="tx1"/>
                  </w14:solidFill>
                </w14:textFill>
              </w:rPr>
              <w:t>0.75KW,起升电机</w:t>
            </w:r>
            <w:r>
              <w:rPr>
                <w:rFonts w:hint="eastAsia" w:ascii="仿宋" w:hAnsi="仿宋" w:eastAsia="仿宋" w:cs="仿宋"/>
                <w:color w:val="000000" w:themeColor="text1"/>
                <w:sz w:val="24"/>
                <w:szCs w:val="24"/>
                <w14:textFill>
                  <w14:solidFill>
                    <w14:schemeClr w14:val="tx1"/>
                  </w14:solidFill>
                </w14:textFill>
              </w:rPr>
              <w:t>≥0.84KW，</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蓄电池容量≥65Ah</w:t>
            </w:r>
          </w:p>
        </w:tc>
        <w:tc>
          <w:tcPr>
            <w:tcW w:w="858"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p>
        </w:tc>
        <w:tc>
          <w:tcPr>
            <w:tcW w:w="1137" w:type="dxa"/>
            <w:tcBorders>
              <w:top w:val="nil"/>
              <w:left w:val="nil"/>
              <w:bottom w:val="single" w:color="auto" w:sz="8"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569" w:type="dxa"/>
            <w:tcBorders>
              <w:top w:val="nil"/>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10</w:t>
            </w:r>
          </w:p>
        </w:tc>
        <w:tc>
          <w:tcPr>
            <w:tcW w:w="1379"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电动堆高</w:t>
            </w:r>
          </w:p>
        </w:tc>
        <w:tc>
          <w:tcPr>
            <w:tcW w:w="4686"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spacing w:val="49"/>
                <w:sz w:val="24"/>
                <w:szCs w:val="24"/>
                <w14:textFill>
                  <w14:solidFill>
                    <w14:schemeClr w14:val="tx1"/>
                  </w14:solidFill>
                </w14:textFill>
              </w:rPr>
            </w:pPr>
            <w:r>
              <w:rPr>
                <w:rFonts w:hint="eastAsia" w:ascii="仿宋" w:hAnsi="仿宋" w:eastAsia="仿宋" w:cs="仿宋"/>
                <w:color w:val="000000" w:themeColor="text1"/>
                <w:spacing w:val="49"/>
                <w:sz w:val="24"/>
                <w:szCs w:val="24"/>
                <w14:textFill>
                  <w14:solidFill>
                    <w14:schemeClr w14:val="tx1"/>
                  </w14:solidFill>
                </w14:textFill>
              </w:rPr>
              <w:t>参数要求：</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额定载重</w:t>
            </w:r>
            <w:r>
              <w:rPr>
                <w:rFonts w:hint="eastAsia" w:ascii="仿宋" w:hAnsi="仿宋" w:eastAsia="仿宋" w:cs="仿宋"/>
                <w:color w:val="000000" w:themeColor="text1"/>
                <w:sz w:val="24"/>
                <w:szCs w:val="24"/>
                <w14:textFill>
                  <w14:solidFill>
                    <w14:schemeClr w14:val="tx1"/>
                  </w14:solidFill>
                </w14:textFill>
              </w:rPr>
              <w:t>≥1500千克；</w:t>
            </w:r>
          </w:p>
          <w:p>
            <w:pPr>
              <w:jc w:val="left"/>
              <w:rPr>
                <w:rFonts w:hint="eastAsia" w:ascii="仿宋" w:hAnsi="仿宋" w:eastAsia="仿宋" w:cs="仿宋"/>
                <w:color w:val="000000" w:themeColor="text1"/>
                <w:spacing w:val="-2"/>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操作类型：</w:t>
            </w:r>
            <w:r>
              <w:rPr>
                <w:rFonts w:hint="eastAsia" w:ascii="仿宋" w:hAnsi="仿宋" w:eastAsia="仿宋" w:cs="仿宋"/>
                <w:color w:val="000000" w:themeColor="text1"/>
                <w:spacing w:val="-2"/>
                <w:sz w:val="24"/>
                <w:szCs w:val="24"/>
                <w14:textFill>
                  <w14:solidFill>
                    <w14:schemeClr w14:val="tx1"/>
                  </w14:solidFill>
                </w14:textFill>
              </w:rPr>
              <w:t>步行式；</w:t>
            </w:r>
          </w:p>
          <w:p>
            <w:pPr>
              <w:jc w:val="left"/>
              <w:rPr>
                <w:rFonts w:hint="eastAsia" w:ascii="仿宋" w:hAnsi="仿宋" w:eastAsia="仿宋" w:cs="仿宋"/>
                <w:color w:val="000000" w:themeColor="text1"/>
                <w:spacing w:val="-2"/>
                <w:position w:val="-2"/>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起升高度：</w:t>
            </w:r>
            <w:r>
              <w:rPr>
                <w:rFonts w:hint="eastAsia" w:ascii="仿宋" w:hAnsi="仿宋" w:eastAsia="仿宋" w:cs="仿宋"/>
                <w:color w:val="000000" w:themeColor="text1"/>
                <w:spacing w:val="-1"/>
                <w:sz w:val="24"/>
                <w:szCs w:val="24"/>
                <w14:textFill>
                  <w14:solidFill>
                    <w14:schemeClr w14:val="tx1"/>
                  </w14:solidFill>
                </w14:textFill>
              </w:rPr>
              <w:t xml:space="preserve"> 2000/2500/3000/3500</w:t>
            </w:r>
            <w:r>
              <w:rPr>
                <w:rFonts w:hint="eastAsia" w:ascii="仿宋" w:hAnsi="仿宋" w:eastAsia="仿宋" w:cs="仿宋"/>
                <w:color w:val="000000" w:themeColor="text1"/>
                <w:spacing w:val="-2"/>
                <w:position w:val="-2"/>
                <w:sz w:val="24"/>
                <w:szCs w:val="24"/>
                <w14:textFill>
                  <w14:solidFill>
                    <w14:schemeClr w14:val="tx1"/>
                  </w14:solidFill>
                </w14:textFill>
              </w:rPr>
              <w:t>mm；</w:t>
            </w:r>
          </w:p>
          <w:p>
            <w:pPr>
              <w:jc w:val="left"/>
              <w:rPr>
                <w:rFonts w:hint="eastAsia" w:ascii="仿宋" w:hAnsi="仿宋" w:eastAsia="仿宋" w:cs="仿宋"/>
                <w:color w:val="000000" w:themeColor="text1"/>
                <w:spacing w:val="-2"/>
                <w:position w:val="-2"/>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性能要求：最大行驶速度，满载/空载≥</w:t>
            </w:r>
            <w:r>
              <w:rPr>
                <w:rFonts w:hint="eastAsia" w:ascii="仿宋" w:hAnsi="仿宋" w:eastAsia="仿宋" w:cs="仿宋"/>
                <w:color w:val="000000" w:themeColor="text1"/>
                <w:spacing w:val="-1"/>
                <w:sz w:val="24"/>
                <w:szCs w:val="24"/>
                <w14:textFill>
                  <w14:solidFill>
                    <w14:schemeClr w14:val="tx1"/>
                  </w14:solidFill>
                </w14:textFill>
              </w:rPr>
              <w:t>4.5/5 km/h</w:t>
            </w:r>
            <w:r>
              <w:rPr>
                <w:rFonts w:hint="eastAsia" w:ascii="仿宋" w:hAnsi="仿宋" w:eastAsia="仿宋" w:cs="仿宋"/>
                <w:color w:val="000000" w:themeColor="text1"/>
                <w:spacing w:val="-2"/>
                <w:position w:val="-2"/>
                <w:sz w:val="24"/>
                <w:szCs w:val="24"/>
                <w14:textFill>
                  <w14:solidFill>
                    <w14:schemeClr w14:val="tx1"/>
                  </w14:solidFill>
                </w14:textFill>
              </w:rPr>
              <w:t>；最大起升速度</w:t>
            </w:r>
            <w:r>
              <w:rPr>
                <w:rFonts w:hint="eastAsia" w:ascii="仿宋" w:hAnsi="仿宋" w:eastAsia="仿宋" w:cs="仿宋"/>
                <w:color w:val="000000" w:themeColor="text1"/>
                <w:sz w:val="24"/>
                <w:szCs w:val="24"/>
                <w14:textFill>
                  <w14:solidFill>
                    <w14:schemeClr w14:val="tx1"/>
                  </w14:solidFill>
                </w14:textFill>
              </w:rPr>
              <w:t>，满载/空载≥</w:t>
            </w:r>
            <w:r>
              <w:rPr>
                <w:rFonts w:hint="eastAsia" w:ascii="仿宋" w:hAnsi="仿宋" w:eastAsia="仿宋" w:cs="仿宋"/>
                <w:color w:val="000000" w:themeColor="text1"/>
                <w:spacing w:val="-1"/>
                <w:sz w:val="24"/>
                <w:szCs w:val="24"/>
                <w14:textFill>
                  <w14:solidFill>
                    <w14:schemeClr w14:val="tx1"/>
                  </w14:solidFill>
                </w14:textFill>
              </w:rPr>
              <w:t>90/130 mm/S；</w:t>
            </w:r>
            <w:r>
              <w:rPr>
                <w:rFonts w:hint="eastAsia" w:ascii="仿宋" w:hAnsi="仿宋" w:eastAsia="仿宋" w:cs="仿宋"/>
                <w:color w:val="000000" w:themeColor="text1"/>
                <w:sz w:val="24"/>
                <w:szCs w:val="24"/>
                <w14:textFill>
                  <w14:solidFill>
                    <w14:schemeClr w14:val="tx1"/>
                  </w14:solidFill>
                </w14:textFill>
              </w:rPr>
              <w:t>最大下降速度，满载/空载≥</w:t>
            </w:r>
            <w:r>
              <w:rPr>
                <w:rFonts w:hint="eastAsia" w:ascii="仿宋" w:hAnsi="仿宋" w:eastAsia="仿宋" w:cs="仿宋"/>
                <w:color w:val="000000" w:themeColor="text1"/>
                <w:spacing w:val="-1"/>
                <w:sz w:val="24"/>
                <w:szCs w:val="24"/>
                <w14:textFill>
                  <w14:solidFill>
                    <w14:schemeClr w14:val="tx1"/>
                  </w14:solidFill>
                </w14:textFill>
              </w:rPr>
              <w:t>115/90 mm/S；</w:t>
            </w:r>
            <w:r>
              <w:rPr>
                <w:rFonts w:hint="eastAsia" w:ascii="仿宋" w:hAnsi="仿宋" w:eastAsia="仿宋" w:cs="仿宋"/>
                <w:color w:val="000000" w:themeColor="text1"/>
                <w:sz w:val="24"/>
                <w:szCs w:val="24"/>
                <w14:textFill>
                  <w14:solidFill>
                    <w14:schemeClr w14:val="tx1"/>
                  </w14:solidFill>
                </w14:textFill>
              </w:rPr>
              <w:t>爬坡度，满载/空载≥</w:t>
            </w:r>
            <w:r>
              <w:rPr>
                <w:rFonts w:hint="eastAsia" w:ascii="仿宋" w:hAnsi="仿宋" w:eastAsia="仿宋" w:cs="仿宋"/>
                <w:color w:val="000000" w:themeColor="text1"/>
                <w:spacing w:val="-2"/>
                <w:sz w:val="24"/>
                <w:szCs w:val="24"/>
                <w14:textFill>
                  <w14:solidFill>
                    <w14:schemeClr w14:val="tx1"/>
                  </w14:solidFill>
                </w14:textFill>
              </w:rPr>
              <w:t>4/6%；</w:t>
            </w:r>
          </w:p>
          <w:p>
            <w:pPr>
              <w:jc w:val="left"/>
              <w:rPr>
                <w:rFonts w:hint="eastAsia" w:ascii="仿宋" w:hAnsi="仿宋" w:eastAsia="仿宋" w:cs="仿宋"/>
                <w:color w:val="000000" w:themeColor="text1"/>
                <w:spacing w:val="-2"/>
                <w:position w:val="-2"/>
                <w:sz w:val="24"/>
                <w:szCs w:val="24"/>
                <w14:textFill>
                  <w14:solidFill>
                    <w14:schemeClr w14:val="tx1"/>
                  </w14:solidFill>
                </w14:textFill>
              </w:rPr>
            </w:pPr>
            <w:r>
              <w:rPr>
                <w:rFonts w:hint="eastAsia" w:ascii="仿宋" w:hAnsi="仿宋" w:eastAsia="仿宋" w:cs="仿宋"/>
                <w:b w:val="0"/>
                <w:bCs w:val="0"/>
                <w:color w:val="000000" w:themeColor="text1"/>
                <w:spacing w:val="-2"/>
                <w:sz w:val="24"/>
                <w:szCs w:val="24"/>
                <w14:textFill>
                  <w14:solidFill>
                    <w14:schemeClr w14:val="tx1"/>
                  </w14:solidFill>
                </w14:textFill>
              </w:rPr>
              <w:t>电气配置：</w:t>
            </w:r>
            <w:r>
              <w:rPr>
                <w:rFonts w:hint="eastAsia" w:ascii="仿宋" w:hAnsi="仿宋" w:eastAsia="仿宋" w:cs="仿宋"/>
                <w:color w:val="000000" w:themeColor="text1"/>
                <w:spacing w:val="14"/>
                <w:sz w:val="24"/>
                <w:szCs w:val="24"/>
                <w14:textFill>
                  <w14:solidFill>
                    <w14:schemeClr w14:val="tx1"/>
                  </w14:solidFill>
                </w14:textFill>
              </w:rPr>
              <w:t>驱动电机</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pacing w:val="-2"/>
                <w:position w:val="-2"/>
                <w:sz w:val="24"/>
                <w:szCs w:val="24"/>
                <w14:textFill>
                  <w14:solidFill>
                    <w14:schemeClr w14:val="tx1"/>
                  </w14:solidFill>
                </w14:textFill>
              </w:rPr>
              <w:t>1.0KW,起升电机</w:t>
            </w:r>
            <w:r>
              <w:rPr>
                <w:rFonts w:hint="eastAsia" w:ascii="仿宋" w:hAnsi="仿宋" w:eastAsia="仿宋" w:cs="仿宋"/>
                <w:color w:val="000000" w:themeColor="text1"/>
                <w:sz w:val="24"/>
                <w:szCs w:val="24"/>
                <w14:textFill>
                  <w14:solidFill>
                    <w14:schemeClr w14:val="tx1"/>
                  </w14:solidFill>
                </w14:textFill>
              </w:rPr>
              <w:t>≥2.2KW，</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蓄电池容量≥45Ah</w:t>
            </w:r>
          </w:p>
        </w:tc>
        <w:tc>
          <w:tcPr>
            <w:tcW w:w="858"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p>
        </w:tc>
        <w:tc>
          <w:tcPr>
            <w:tcW w:w="1137" w:type="dxa"/>
            <w:tcBorders>
              <w:top w:val="nil"/>
              <w:left w:val="nil"/>
              <w:bottom w:val="single" w:color="auto" w:sz="8"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569" w:type="dxa"/>
            <w:tcBorders>
              <w:top w:val="nil"/>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11</w:t>
            </w:r>
          </w:p>
        </w:tc>
        <w:tc>
          <w:tcPr>
            <w:tcW w:w="1379"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周转架</w:t>
            </w:r>
          </w:p>
        </w:tc>
        <w:tc>
          <w:tcPr>
            <w:tcW w:w="4686"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参数要求：</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组成：包含重力取线斜梁、水晶防护片、返线挂钩、T型滑轮挂线勾、标识粘贴白板等；</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尺寸要求：长度在1500mm内可调，宽度在1400mm内可调，高度在2000mm内可调；</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工装层次要求：可根据实际需要增加减少，取线高度必须满足600mm＜H＜1700mm。</w:t>
            </w:r>
          </w:p>
        </w:tc>
        <w:tc>
          <w:tcPr>
            <w:tcW w:w="858"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60</w:t>
            </w:r>
          </w:p>
        </w:tc>
        <w:tc>
          <w:tcPr>
            <w:tcW w:w="1137" w:type="dxa"/>
            <w:tcBorders>
              <w:top w:val="nil"/>
              <w:left w:val="nil"/>
              <w:bottom w:val="single" w:color="auto" w:sz="8"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569" w:type="dxa"/>
            <w:tcBorders>
              <w:top w:val="nil"/>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12</w:t>
            </w:r>
          </w:p>
        </w:tc>
        <w:tc>
          <w:tcPr>
            <w:tcW w:w="1379"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货架</w:t>
            </w:r>
          </w:p>
        </w:tc>
        <w:tc>
          <w:tcPr>
            <w:tcW w:w="4686"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参数要求：</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材料要求：采用优质冷轧钢板，经剪切、冲压、折弯、焊接后装配而成；</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隔板要求：经过加强处理，坚固耐用，可存放大量货物；</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承重力：单层承重≥500KG；</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尺寸要求：高*宽*深≥2000*1500*600mm</w:t>
            </w:r>
          </w:p>
        </w:tc>
        <w:tc>
          <w:tcPr>
            <w:tcW w:w="858"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40</w:t>
            </w:r>
          </w:p>
        </w:tc>
        <w:tc>
          <w:tcPr>
            <w:tcW w:w="1137" w:type="dxa"/>
            <w:tcBorders>
              <w:top w:val="nil"/>
              <w:left w:val="nil"/>
              <w:bottom w:val="single" w:color="auto" w:sz="8"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569" w:type="dxa"/>
            <w:tcBorders>
              <w:top w:val="nil"/>
              <w:left w:val="single" w:color="auto" w:sz="8" w:space="0"/>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3</w:t>
            </w:r>
          </w:p>
        </w:tc>
        <w:tc>
          <w:tcPr>
            <w:tcW w:w="1379"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汽车维修理论考核平台</w:t>
            </w:r>
          </w:p>
        </w:tc>
        <w:tc>
          <w:tcPr>
            <w:tcW w:w="4686"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汽车维修理论考核平台APP形式可安装到平板、电脑或手机上进行日常教学；</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软件基于：Android、Harmony OS、IOS、Windows等系统开发；</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题库数量：≥1000道题；</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题型：单选、多选、判断等，试题满足教学及竞赛要求（汽车知识考核、职业素养等）。</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考核时题目可从≥1000道题库中随机抽取</w:t>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，可以统计成绩，并记录错误题目。</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考核题数可自由设定，比如：10道题、20道题。题型可随机选择，比如：单选+多选+判断。总题数可以手动组合题型数量，也可随机组合。</w:t>
            </w:r>
          </w:p>
        </w:tc>
        <w:tc>
          <w:tcPr>
            <w:tcW w:w="858"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8"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p>
        </w:tc>
        <w:tc>
          <w:tcPr>
            <w:tcW w:w="1137" w:type="dxa"/>
            <w:tcBorders>
              <w:top w:val="nil"/>
              <w:left w:val="nil"/>
              <w:bottom w:val="single" w:color="auto" w:sz="8"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397" w:hRule="atLeast"/>
        </w:trPr>
        <w:tc>
          <w:tcPr>
            <w:tcW w:w="569" w:type="dxa"/>
            <w:tcBorders>
              <w:top w:val="nil"/>
              <w:left w:val="single" w:color="auto" w:sz="8" w:space="0"/>
              <w:bottom w:val="single" w:color="auto" w:sz="4"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14</w:t>
            </w:r>
          </w:p>
        </w:tc>
        <w:tc>
          <w:tcPr>
            <w:tcW w:w="1379" w:type="dxa"/>
            <w:tcBorders>
              <w:top w:val="nil"/>
              <w:left w:val="nil"/>
              <w:bottom w:val="single" w:color="auto" w:sz="4"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汽车实训教学平台</w:t>
            </w:r>
          </w:p>
        </w:tc>
        <w:tc>
          <w:tcPr>
            <w:tcW w:w="4686" w:type="dxa"/>
            <w:tcBorders>
              <w:top w:val="nil"/>
              <w:left w:val="nil"/>
              <w:bottom w:val="single" w:color="auto" w:sz="4" w:space="0"/>
              <w:right w:val="single" w:color="auto" w:sz="8" w:space="0"/>
            </w:tcBorders>
            <w:shd w:val="clear" w:color="auto" w:fill="auto"/>
            <w:tcMar>
              <w:top w:w="0" w:type="dxa"/>
              <w:left w:w="105" w:type="dxa"/>
              <w:bottom w:w="0" w:type="dxa"/>
              <w:right w:w="105" w:type="dxa"/>
            </w:tcMar>
            <w:vAlign w:val="center"/>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产品要求：</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1.发动机：汽油≥4缸发动机；</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2.最大功率：≥135KW；</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3.最大扭矩：≥300N·m；</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4.最大马力：≥184Ps；</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5.进气形式：涡轮增压；</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6.供油方式：直喷式；</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7.环保标准：不低于国Ⅵ；</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8.变速箱：≥6挡手自一体变速箱；</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9.轴距：≥2785mm；</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10.座椅个数：≥6座；</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11.助力方式：电动助力；</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12.主/被动安全装备：包含制动力分配EBD/CBC、刹车辅助EBA/BAS/BA、牵引力控制ASR/TCS/TRC、车身稳定控制ESC/ESP、自动驻车、定速巡航、上坡辅助、陡坡缓降</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13.灯光配置：大灯高度可调节、大灯延时关闭；</w:t>
            </w:r>
          </w:p>
          <w:p>
            <w:pP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14.内部配置：多功能方向盘、彩色行车电脑显示屏幕、全液晶仪表盘、液晶仪表尺寸≥7</w:t>
            </w:r>
            <w:r>
              <w:rPr>
                <w:rFonts w:hint="eastAsia" w:ascii="仿宋" w:hAnsi="仿宋" w:eastAsia="仿宋" w:cs="仿宋"/>
                <w:color w:val="000000" w:themeColor="text1"/>
                <w:sz w:val="24"/>
                <w:szCs w:val="24"/>
                <w:lang w:val="en-US" w:eastAsia="zh-CN"/>
                <w14:textFill>
                  <w14:solidFill>
                    <w14:schemeClr w14:val="tx1"/>
                  </w14:solidFill>
                </w14:textFill>
              </w:rPr>
              <w:t>英</w:t>
            </w:r>
            <w:r>
              <w:rPr>
                <w:rFonts w:hint="eastAsia" w:ascii="仿宋" w:hAnsi="仿宋" w:eastAsia="仿宋" w:cs="仿宋"/>
                <w:color w:val="000000" w:themeColor="text1"/>
                <w:sz w:val="24"/>
                <w:szCs w:val="24"/>
                <w14:textFill>
                  <w14:solidFill>
                    <w14:schemeClr w14:val="tx1"/>
                  </w14:solidFill>
                </w14:textFill>
              </w:rPr>
              <w:t>寸、中控触控液晶屏≥12.3</w:t>
            </w:r>
            <w:r>
              <w:rPr>
                <w:rFonts w:hint="eastAsia" w:ascii="仿宋" w:hAnsi="仿宋" w:eastAsia="仿宋" w:cs="仿宋"/>
                <w:color w:val="000000" w:themeColor="text1"/>
                <w:sz w:val="24"/>
                <w:szCs w:val="24"/>
                <w:lang w:val="en-US" w:eastAsia="zh-CN"/>
                <w14:textFill>
                  <w14:solidFill>
                    <w14:schemeClr w14:val="tx1"/>
                  </w14:solidFill>
                </w14:textFill>
              </w:rPr>
              <w:t>英</w:t>
            </w:r>
            <w:r>
              <w:rPr>
                <w:rFonts w:hint="eastAsia" w:ascii="仿宋" w:hAnsi="仿宋" w:eastAsia="仿宋" w:cs="仿宋"/>
                <w:color w:val="000000" w:themeColor="text1"/>
                <w:sz w:val="24"/>
                <w:szCs w:val="24"/>
                <w14:textFill>
                  <w14:solidFill>
                    <w14:schemeClr w14:val="tx1"/>
                  </w14:solidFill>
                </w14:textFill>
              </w:rPr>
              <w:t>寸、支持卫星导航系统。</w:t>
            </w:r>
          </w:p>
        </w:tc>
        <w:tc>
          <w:tcPr>
            <w:tcW w:w="858" w:type="dxa"/>
            <w:tcBorders>
              <w:top w:val="nil"/>
              <w:left w:val="nil"/>
              <w:bottom w:val="single" w:color="auto" w:sz="4"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nil"/>
              <w:left w:val="nil"/>
              <w:bottom w:val="single" w:color="auto" w:sz="4" w:space="0"/>
              <w:right w:val="single" w:color="auto" w:sz="8"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p>
        </w:tc>
        <w:tc>
          <w:tcPr>
            <w:tcW w:w="1137" w:type="dxa"/>
            <w:tcBorders>
              <w:top w:val="nil"/>
              <w:left w:val="nil"/>
              <w:bottom w:val="single" w:color="auto" w:sz="4" w:space="0"/>
              <w:right w:val="single" w:color="auto" w:sz="8"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595" w:hRule="atLeast"/>
        </w:trPr>
        <w:tc>
          <w:tcPr>
            <w:tcW w:w="56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15</w:t>
            </w:r>
          </w:p>
        </w:tc>
        <w:tc>
          <w:tcPr>
            <w:tcW w:w="13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汽车发动机实训台</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w:t>
            </w:r>
          </w:p>
        </w:tc>
        <w:tc>
          <w:tcPr>
            <w:tcW w:w="468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kern w:val="0"/>
                <w:sz w:val="24"/>
                <w:szCs w:val="24"/>
                <w:lang w:bidi="zh-CN"/>
                <w14:textFill>
                  <w14:solidFill>
                    <w14:schemeClr w14:val="tx1"/>
                  </w14:solidFill>
                </w14:textFill>
              </w:rPr>
            </w:pPr>
            <w:r>
              <w:rPr>
                <w:rFonts w:hint="eastAsia" w:ascii="仿宋" w:hAnsi="仿宋" w:eastAsia="仿宋" w:cs="仿宋"/>
                <w:color w:val="000000" w:themeColor="text1"/>
                <w:kern w:val="0"/>
                <w:sz w:val="24"/>
                <w:szCs w:val="24"/>
                <w:lang w:val="en-US" w:bidi="zh-CN"/>
                <w14:textFill>
                  <w14:solidFill>
                    <w14:schemeClr w14:val="tx1"/>
                  </w14:solidFill>
                </w14:textFill>
              </w:rPr>
              <w:t>1.</w:t>
            </w:r>
            <w:r>
              <w:rPr>
                <w:rFonts w:hint="eastAsia" w:ascii="仿宋" w:hAnsi="仿宋" w:eastAsia="仿宋" w:cs="仿宋"/>
                <w:color w:val="000000" w:themeColor="text1"/>
                <w:kern w:val="0"/>
                <w:sz w:val="24"/>
                <w:szCs w:val="24"/>
                <w:lang w:bidi="zh-CN"/>
                <w14:textFill>
                  <w14:solidFill>
                    <w14:schemeClr w14:val="tx1"/>
                  </w14:solidFill>
                </w14:textFill>
              </w:rPr>
              <w:t>采用≥1.5L汽油多点电喷铝合金发动机，排量≥1498mL，≥4缸16气门，DOHC配气机构，最大马力112Ps，最大功率82KW，最大功率转6100rpm，最大扭矩145N.m,不低于国Ⅵ环保标准；</w:t>
            </w:r>
          </w:p>
          <w:p>
            <w:pPr>
              <w:pStyle w:val="46"/>
              <w:numPr>
                <w:ilvl w:val="0"/>
                <w:numId w:val="0"/>
              </w:numP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2.立柱和底盘采用标准优质加厚加大方钢制作，结构合理、坚固耐用，表面经抛光打磨后进行高温喷涂处理；</w:t>
            </w:r>
          </w:p>
          <w:p>
            <w:pPr>
              <w:pStyle w:val="46"/>
              <w:numPr>
                <w:ilvl w:val="0"/>
                <w:numId w:val="0"/>
              </w:numP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3.翻转架手柄需转动轻便，发动机能随输出轴360°翻转，并可在任何工作角度稳定停留，具有适应发动机总成的分解与装配的功能；</w:t>
            </w:r>
          </w:p>
          <w:p>
            <w:pPr>
              <w:pStyle w:val="46"/>
              <w:numPr>
                <w:ilvl w:val="0"/>
                <w:numId w:val="0"/>
              </w:numP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4.需配备左右两侧可折叠小零件和维修工具放置托盘和上托盘；</w:t>
            </w:r>
          </w:p>
          <w:p>
            <w:pPr>
              <w:pStyle w:val="46"/>
              <w:numPr>
                <w:ilvl w:val="0"/>
                <w:numId w:val="0"/>
              </w:numP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5.需配备保险锁装置；</w:t>
            </w:r>
          </w:p>
          <w:p>
            <w:pPr>
              <w:pStyle w:val="46"/>
              <w:numPr>
                <w:ilvl w:val="0"/>
                <w:numId w:val="0"/>
              </w:numP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6.需配备连接杆，需适用于不同型号发动机；</w:t>
            </w:r>
          </w:p>
          <w:p>
            <w:pPr>
              <w:pStyle w:val="46"/>
              <w:numPr>
                <w:ilvl w:val="0"/>
                <w:numId w:val="0"/>
              </w:numP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7.底部需配备接油盘；</w:t>
            </w:r>
          </w:p>
          <w:p>
            <w:pPr>
              <w:pStyle w:val="46"/>
              <w:numPr>
                <w:ilvl w:val="0"/>
                <w:numId w:val="0"/>
              </w:numP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8.脚轮内芯需采用铸铁外包高强度聚氨酯，具有静音、坚固、耐用等性能。</w:t>
            </w:r>
          </w:p>
        </w:tc>
        <w:tc>
          <w:tcPr>
            <w:tcW w:w="85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p>
        </w:tc>
        <w:tc>
          <w:tcPr>
            <w:tcW w:w="1137"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595" w:hRule="atLeast"/>
        </w:trPr>
        <w:tc>
          <w:tcPr>
            <w:tcW w:w="56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16</w:t>
            </w:r>
          </w:p>
        </w:tc>
        <w:tc>
          <w:tcPr>
            <w:tcW w:w="13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汽车发动机实训台</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w:t>
            </w:r>
          </w:p>
        </w:tc>
        <w:tc>
          <w:tcPr>
            <w:tcW w:w="468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kern w:val="0"/>
                <w:sz w:val="24"/>
                <w:szCs w:val="24"/>
                <w:lang w:bidi="zh-CN"/>
                <w14:textFill>
                  <w14:solidFill>
                    <w14:schemeClr w14:val="tx1"/>
                  </w14:solidFill>
                </w14:textFill>
              </w:rPr>
            </w:pPr>
            <w:r>
              <w:rPr>
                <w:rFonts w:hint="eastAsia" w:ascii="仿宋" w:hAnsi="仿宋" w:eastAsia="仿宋" w:cs="仿宋"/>
                <w:color w:val="000000" w:themeColor="text1"/>
                <w:kern w:val="0"/>
                <w:sz w:val="24"/>
                <w:szCs w:val="24"/>
                <w:lang w:bidi="zh-CN"/>
                <w14:textFill>
                  <w14:solidFill>
                    <w14:schemeClr w14:val="tx1"/>
                  </w14:solidFill>
                </w14:textFill>
              </w:rPr>
              <w:t>采用≥1.2L涡轮增压缸内直喷铝合金发动机，排量≥1197mL，≥4缸16气门，DOHC配气机构，最大马力116Ps，最大功率85KW，最大功率转速5200-5600rpm，最大扭矩185N.m,不低于国Ⅵ环保标准；以发动机实物为基础，配合专用翻转架，实现发动机的拆装、故障检测等维修实训的教学功能。</w:t>
            </w:r>
          </w:p>
          <w:p>
            <w:pPr>
              <w:pStyle w:val="46"/>
              <w:numPr>
                <w:ilvl w:val="0"/>
                <w:numId w:val="0"/>
              </w:numP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2.立柱和底盘采用标准优质加厚加大方钢制作，结构合理、坚固耐用，表面经抛光打磨后进行高温喷涂处理；</w:t>
            </w:r>
          </w:p>
          <w:p>
            <w:pPr>
              <w:pStyle w:val="46"/>
              <w:numPr>
                <w:ilvl w:val="0"/>
                <w:numId w:val="0"/>
              </w:numP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3.翻转架手柄需转动轻便，发动机能随输出轴360°翻转，并可在任何工作角度稳定停留，具有适应发动机总成的分解与装配的功能；</w:t>
            </w:r>
          </w:p>
          <w:p>
            <w:pPr>
              <w:pStyle w:val="46"/>
              <w:numPr>
                <w:ilvl w:val="0"/>
                <w:numId w:val="0"/>
              </w:numP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4.需配备左右两侧可折叠小零件和维修工具放置托盘和上托盘；</w:t>
            </w:r>
          </w:p>
          <w:p>
            <w:pPr>
              <w:pStyle w:val="46"/>
              <w:numPr>
                <w:ilvl w:val="0"/>
                <w:numId w:val="0"/>
              </w:numP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5.需配备保险锁装置；</w:t>
            </w:r>
          </w:p>
          <w:p>
            <w:pPr>
              <w:pStyle w:val="46"/>
              <w:numPr>
                <w:ilvl w:val="0"/>
                <w:numId w:val="0"/>
              </w:numP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6.需配备连接杆，需适用于不同型号发动机；</w:t>
            </w:r>
          </w:p>
          <w:p>
            <w:pPr>
              <w:pStyle w:val="46"/>
              <w:numPr>
                <w:ilvl w:val="0"/>
                <w:numId w:val="0"/>
              </w:numP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7.底部需配备接油盘；</w:t>
            </w:r>
          </w:p>
          <w:p>
            <w:pPr>
              <w:pStyle w:val="46"/>
              <w:numPr>
                <w:ilvl w:val="0"/>
                <w:numId w:val="0"/>
              </w:numP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8.脚轮内芯需采用铸铁外包高强度聚氨酯，具有静音、坚固、耐用等性能。</w:t>
            </w:r>
          </w:p>
        </w:tc>
        <w:tc>
          <w:tcPr>
            <w:tcW w:w="85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p>
        </w:tc>
        <w:tc>
          <w:tcPr>
            <w:tcW w:w="1137"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595" w:hRule="atLeast"/>
        </w:trPr>
        <w:tc>
          <w:tcPr>
            <w:tcW w:w="56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17</w:t>
            </w:r>
          </w:p>
        </w:tc>
        <w:tc>
          <w:tcPr>
            <w:tcW w:w="13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新能源电机实训台</w:t>
            </w:r>
          </w:p>
        </w:tc>
        <w:tc>
          <w:tcPr>
            <w:tcW w:w="468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kern w:val="0"/>
                <w:sz w:val="24"/>
                <w:szCs w:val="24"/>
                <w:lang w:bidi="zh-CN"/>
                <w14:textFill>
                  <w14:solidFill>
                    <w14:schemeClr w14:val="tx1"/>
                  </w14:solidFill>
                </w14:textFill>
              </w:rPr>
            </w:pPr>
            <w:r>
              <w:rPr>
                <w:rFonts w:hint="eastAsia" w:ascii="仿宋" w:hAnsi="仿宋" w:eastAsia="仿宋" w:cs="仿宋"/>
                <w:color w:val="000000" w:themeColor="text1"/>
                <w:kern w:val="0"/>
                <w:sz w:val="24"/>
                <w:szCs w:val="24"/>
                <w:lang w:bidi="zh-CN"/>
                <w14:textFill>
                  <w14:solidFill>
                    <w14:schemeClr w14:val="tx1"/>
                  </w14:solidFill>
                </w14:textFill>
              </w:rPr>
              <w:t>1.采用永磁同步电机；电动机总功率≥150KW；电动机总马力≥204Ps;电动机总扭矩≥310N·m;以新能源电机实物为基础，配合专用翻转架，实现电机的拆装、维修等实训教学功能。</w:t>
            </w:r>
          </w:p>
          <w:p>
            <w:pPr>
              <w:pStyle w:val="46"/>
              <w:numPr>
                <w:ilvl w:val="0"/>
                <w:numId w:val="0"/>
              </w:numPr>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2.立柱和底盘需采用标准优质加厚加大方钢制作，具有结构合理、坚固耐用等特性，表面需经抛光打磨后进行高温喷涂处理，使漆面不易脱落；</w:t>
            </w:r>
          </w:p>
          <w:p>
            <w:pPr>
              <w:pStyle w:val="46"/>
              <w:numPr>
                <w:ilvl w:val="0"/>
                <w:numId w:val="0"/>
              </w:numPr>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3.翻转架手柄需转动轻便，发动机能随输出轴360°翻转，并可在任何工作角度稳定停留，具有适应新能源电机总成的分解与装配的功能；</w:t>
            </w:r>
          </w:p>
          <w:p>
            <w:pPr>
              <w:pStyle w:val="46"/>
              <w:numPr>
                <w:ilvl w:val="0"/>
                <w:numId w:val="0"/>
              </w:numPr>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4.需配备左右两侧可折叠小零件和维修工具放置托盘和上托盘；</w:t>
            </w:r>
          </w:p>
          <w:p>
            <w:pPr>
              <w:pStyle w:val="46"/>
              <w:numPr>
                <w:ilvl w:val="0"/>
                <w:numId w:val="0"/>
              </w:numPr>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5.需配备保险锁装置；</w:t>
            </w:r>
          </w:p>
          <w:p>
            <w:pPr>
              <w:pStyle w:val="46"/>
              <w:numPr>
                <w:ilvl w:val="0"/>
                <w:numId w:val="0"/>
              </w:numPr>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6.需配备连接杆，需适用于不同型号新能源电机；</w:t>
            </w:r>
          </w:p>
          <w:p>
            <w:pPr>
              <w:pStyle w:val="46"/>
              <w:numPr>
                <w:ilvl w:val="0"/>
                <w:numId w:val="0"/>
              </w:numPr>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7.底部需配备接油盘；</w:t>
            </w:r>
          </w:p>
          <w:p>
            <w:pPr>
              <w:snapToGrid w:val="0"/>
              <w:spacing w:before="156" w:beforeLines="50"/>
              <w:ind w:left="0" w:leftChars="-2" w:hanging="4" w:hangingChars="2"/>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8.脚轮内芯需采用铸铁外包高强度聚氨酯，具有静音、坚固、耐用等性能；</w:t>
            </w:r>
          </w:p>
        </w:tc>
        <w:tc>
          <w:tcPr>
            <w:tcW w:w="85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p>
        </w:tc>
        <w:tc>
          <w:tcPr>
            <w:tcW w:w="1137"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595" w:hRule="atLeast"/>
        </w:trPr>
        <w:tc>
          <w:tcPr>
            <w:tcW w:w="56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18</w:t>
            </w:r>
          </w:p>
        </w:tc>
        <w:tc>
          <w:tcPr>
            <w:tcW w:w="13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新能源汽车教学线束</w:t>
            </w:r>
          </w:p>
        </w:tc>
        <w:tc>
          <w:tcPr>
            <w:tcW w:w="468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bidi="zh-CN"/>
                <w14:textFill>
                  <w14:solidFill>
                    <w14:schemeClr w14:val="tx1"/>
                  </w14:solidFill>
                </w14:textFill>
              </w:rPr>
              <w:t>采用整车（最大功率：150KW；最大扭矩：310N.m；长*宽*高：≥4752*1804*1520mm；车身结构：4门5座三厢车；电动机类型：永磁同步电机；电池类型：定制版三元锂电池；电池电量：≥52.8KWh；电池额定电压：≥352V；电池冷却方式：液冷；变速箱类型：固定齿比变速箱。）线束为基础，</w:t>
            </w:r>
            <w:r>
              <w:rPr>
                <w:rFonts w:hint="eastAsia" w:ascii="仿宋" w:hAnsi="仿宋" w:eastAsia="仿宋" w:cs="仿宋"/>
                <w:color w:val="000000" w:themeColor="text1"/>
                <w:sz w:val="24"/>
                <w:szCs w:val="24"/>
                <w14:textFill>
                  <w14:solidFill>
                    <w14:schemeClr w14:val="tx1"/>
                  </w14:solidFill>
                </w14:textFill>
              </w:rPr>
              <w:t>插头齐全无损坏，在不改变原车线束的基础上</w:t>
            </w:r>
            <w:r>
              <w:rPr>
                <w:rFonts w:hint="eastAsia" w:ascii="仿宋" w:hAnsi="仿宋" w:eastAsia="仿宋" w:cs="仿宋"/>
                <w:color w:val="000000" w:themeColor="text1"/>
                <w:kern w:val="0"/>
                <w:sz w:val="24"/>
                <w:szCs w:val="24"/>
                <w:lang w:bidi="zh-CN"/>
                <w14:textFill>
                  <w14:solidFill>
                    <w14:schemeClr w14:val="tx1"/>
                  </w14:solidFill>
                </w14:textFill>
              </w:rPr>
              <w:t>，引出线束进行教学实训，有效降低实训教学对整车的损伤，通过不同线束的故障现象，实现故障检测、故障排除等维修实训教学的功能。</w:t>
            </w:r>
          </w:p>
        </w:tc>
        <w:tc>
          <w:tcPr>
            <w:tcW w:w="85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p>
        </w:tc>
        <w:tc>
          <w:tcPr>
            <w:tcW w:w="1137"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789" w:hRule="atLeast"/>
        </w:trPr>
        <w:tc>
          <w:tcPr>
            <w:tcW w:w="56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19</w:t>
            </w:r>
          </w:p>
        </w:tc>
        <w:tc>
          <w:tcPr>
            <w:tcW w:w="13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配套精品课程</w:t>
            </w:r>
          </w:p>
        </w:tc>
        <w:tc>
          <w:tcPr>
            <w:tcW w:w="468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pStyle w:val="60"/>
              <w:spacing w:line="240" w:lineRule="auto"/>
              <w:ind w:left="0" w:leftChars="0" w:firstLine="0" w:firstLineChars="0"/>
              <w:rPr>
                <w:rFonts w:hint="eastAsia" w:ascii="仿宋" w:hAnsi="仿宋" w:eastAsia="仿宋" w:cs="仿宋"/>
                <w:color w:val="000000" w:themeColor="text1"/>
                <w:kern w:val="0"/>
                <w:sz w:val="24"/>
                <w:szCs w:val="24"/>
                <w:lang w:val="en-US" w:eastAsia="zh-CN" w:bidi="zh-CN"/>
                <w14:textFill>
                  <w14:solidFill>
                    <w14:schemeClr w14:val="tx1"/>
                  </w14:solidFill>
                </w14:textFill>
              </w:rPr>
            </w:pPr>
            <w:r>
              <w:rPr>
                <w:rFonts w:hint="eastAsia" w:ascii="仿宋" w:hAnsi="仿宋" w:eastAsia="仿宋" w:cs="仿宋"/>
                <w:color w:val="000000" w:themeColor="text1"/>
                <w:kern w:val="0"/>
                <w:sz w:val="24"/>
                <w:szCs w:val="24"/>
                <w:lang w:val="en-US" w:eastAsia="zh-CN" w:bidi="zh-CN"/>
                <w14:textFill>
                  <w14:solidFill>
                    <w14:schemeClr w14:val="tx1"/>
                  </w14:solidFill>
                </w14:textFill>
              </w:rPr>
              <w:t>一、课程标准(修订、优化、提升)1套，具体要求：</w:t>
            </w:r>
          </w:p>
          <w:p>
            <w:pPr>
              <w:pStyle w:val="60"/>
              <w:spacing w:line="240" w:lineRule="auto"/>
              <w:ind w:firstLine="0" w:firstLineChars="0"/>
              <w:rPr>
                <w:rFonts w:hint="eastAsia" w:ascii="仿宋" w:hAnsi="仿宋" w:eastAsia="仿宋" w:cs="仿宋"/>
                <w:color w:val="000000" w:themeColor="text1"/>
                <w:kern w:val="0"/>
                <w:sz w:val="24"/>
                <w:szCs w:val="24"/>
                <w:lang w:val="en-US" w:eastAsia="zh-CN" w:bidi="zh-CN"/>
                <w14:textFill>
                  <w14:solidFill>
                    <w14:schemeClr w14:val="tx1"/>
                  </w14:solidFill>
                </w14:textFill>
              </w:rPr>
            </w:pPr>
            <w:r>
              <w:rPr>
                <w:rFonts w:hint="eastAsia" w:ascii="仿宋" w:hAnsi="仿宋" w:eastAsia="仿宋" w:cs="仿宋"/>
                <w:color w:val="000000" w:themeColor="text1"/>
                <w:kern w:val="0"/>
                <w:sz w:val="24"/>
                <w:szCs w:val="24"/>
                <w:lang w:val="en-US" w:eastAsia="zh-CN" w:bidi="zh-CN"/>
                <w14:textFill>
                  <w14:solidFill>
                    <w14:schemeClr w14:val="tx1"/>
                  </w14:solidFill>
                </w14:textFill>
              </w:rPr>
              <w:t>1.软件版本：文件制作所用的软件版本不低于Microsoft Office 2016；</w:t>
            </w:r>
          </w:p>
          <w:p>
            <w:pPr>
              <w:pStyle w:val="60"/>
              <w:spacing w:line="240" w:lineRule="auto"/>
              <w:ind w:firstLine="0" w:firstLine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zh-CN"/>
                <w14:textFill>
                  <w14:solidFill>
                    <w14:schemeClr w14:val="tx1"/>
                  </w14:solidFill>
                </w14:textFill>
              </w:rPr>
              <w:t>2.文件格式：应采用DO</w:t>
            </w:r>
            <w:r>
              <w:rPr>
                <w:rFonts w:hint="eastAsia" w:ascii="仿宋" w:hAnsi="仿宋" w:eastAsia="仿宋" w:cs="仿宋"/>
                <w:color w:val="000000" w:themeColor="text1"/>
                <w:sz w:val="24"/>
                <w:szCs w:val="24"/>
                <w14:textFill>
                  <w14:solidFill>
                    <w14:schemeClr w14:val="tx1"/>
                  </w14:solidFill>
                </w14:textFill>
              </w:rPr>
              <w:t>C或DOCX格式，内部如果有图片、表格、图形则应该对</w:t>
            </w:r>
            <w:r>
              <w:rPr>
                <w:rFonts w:hint="eastAsia" w:ascii="仿宋" w:hAnsi="仿宋" w:cs="仿宋"/>
                <w:color w:val="000000" w:themeColor="text1"/>
                <w:sz w:val="24"/>
                <w:szCs w:val="24"/>
                <w:lang w:eastAsia="zh-CN"/>
                <w14:textFill>
                  <w14:solidFill>
                    <w14:schemeClr w14:val="tx1"/>
                  </w14:solidFill>
                </w14:textFill>
              </w:rPr>
              <w:t>文件</w:t>
            </w:r>
            <w:r>
              <w:rPr>
                <w:rFonts w:hint="eastAsia" w:ascii="仿宋" w:hAnsi="仿宋" w:eastAsia="仿宋" w:cs="仿宋"/>
                <w:color w:val="000000" w:themeColor="text1"/>
                <w:sz w:val="24"/>
                <w:szCs w:val="24"/>
                <w14:textFill>
                  <w14:solidFill>
                    <w14:schemeClr w14:val="tx1"/>
                  </w14:solidFill>
                </w14:textFill>
              </w:rPr>
              <w:t>进行编辑优化，保持文档的整洁美观；</w:t>
            </w:r>
          </w:p>
          <w:p>
            <w:pPr>
              <w:spacing w:line="24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3.主要内容应包含：课程基本信息、教学目标、学习时间（学时）、教学内容、考核标准与方式、使用教材、教学环境等内容。Word文档格式。</w:t>
            </w:r>
          </w:p>
          <w:p>
            <w:pPr>
              <w:numPr>
                <w:ilvl w:val="0"/>
                <w:numId w:val="0"/>
              </w:numPr>
              <w:spacing w:line="240" w:lineRule="auto"/>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二、</w:t>
            </w:r>
            <w:r>
              <w:rPr>
                <w:rFonts w:hint="eastAsia" w:ascii="仿宋" w:hAnsi="仿宋" w:eastAsia="仿宋" w:cs="仿宋"/>
                <w:color w:val="000000" w:themeColor="text1"/>
                <w:sz w:val="24"/>
                <w:szCs w:val="24"/>
                <w14:textFill>
                  <w14:solidFill>
                    <w14:schemeClr w14:val="tx1"/>
                  </w14:solidFill>
                </w14:textFill>
              </w:rPr>
              <w:t>课程宣传片</w:t>
            </w:r>
            <w:r>
              <w:rPr>
                <w:rFonts w:hint="eastAsia" w:ascii="仿宋" w:hAnsi="仿宋" w:eastAsia="仿宋" w:cs="仿宋"/>
                <w:color w:val="000000" w:themeColor="text1"/>
                <w:sz w:val="24"/>
                <w:szCs w:val="24"/>
                <w:lang w:val="en-US" w:eastAsia="zh-CN"/>
                <w14:textFill>
                  <w14:solidFill>
                    <w14:schemeClr w14:val="tx1"/>
                  </w14:solidFill>
                </w14:textFill>
              </w:rPr>
              <w:t>1个，具体要求为：</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课程宣传片总时长不低于180s，要求达到影视级视觉（动画）特效的效果，能够很好的呈现课程特色、师资力量、精彩片段等。</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1.稳定性：全片图像同步性能稳定，无失步现象，CTL同步控制信号连续；图像无抖动跳跃，色彩无突变，编辑点处图像稳定。信噪比：图像信噪比不低于55dB，无明显杂波。</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2.色调：白平衡正确，无明显偏色，多机拍摄的镜头衔接处无明显色差。视频电平：视频全讯号幅度为1Ⅴp-p，最大不超过1.1Ⅴp-p。其中，消隐电平为0V时，白电平幅度0.7Ⅴp-p，同步信号0.3Vp-p，色同步信号幅度0.3V p-p (以消隐线上下对称)，全片一致。</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3.视频导出：视频格式采用流式媒体中的通用格式（MP4格式）。</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4.视频编码方式：H.264/AVC (MPEG-4 Part10)编码、使用二次编码的MP4格式。</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5.视频分辨率为1080p，采用高清16:9拍摄，设定为1920×1080；视频帧率为25帧/秒，扫描方式采用逐行扫描。颜色数：视频类素材每帧图像颜色数不低于256色或灰度级不低于128级。</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6.音频压缩采用AAC(MPEG4 Part3)格式、采样率48KHz、音频码流率128Kbps(恒定)、双声道，混音、压限等优化音频的处理。</w:t>
            </w:r>
          </w:p>
          <w:p>
            <w:pPr>
              <w:numPr>
                <w:ilvl w:val="0"/>
                <w:numId w:val="0"/>
              </w:numPr>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7.声音和画面要求同步，无明显杂音，无明显失真、放音过冲、过弱。伴音清晰、饱满、圆润，无失真、噪声杂音干扰、音量忽大忽小现象。解说声与现场声、背景音乐无明显比例失调。</w:t>
            </w:r>
          </w:p>
          <w:p>
            <w:pPr>
              <w:numPr>
                <w:ilvl w:val="0"/>
                <w:numId w:val="0"/>
              </w:numPr>
              <w:spacing w:line="240" w:lineRule="auto"/>
              <w:ind w:left="0" w:leftChars="0"/>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三、微课视频</w:t>
            </w:r>
          </w:p>
          <w:p>
            <w:pPr>
              <w:pStyle w:val="60"/>
              <w:spacing w:line="240" w:lineRule="auto"/>
              <w:ind w:left="0" w:leftChars="0"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微课视</w:t>
            </w:r>
            <w:r>
              <w:rPr>
                <w:rFonts w:hint="eastAsia" w:ascii="仿宋" w:hAnsi="仿宋" w:eastAsia="仿宋" w:cs="仿宋"/>
                <w:color w:val="000000" w:themeColor="text1"/>
                <w:sz w:val="24"/>
                <w:szCs w:val="24"/>
                <w:highlight w:val="none"/>
                <w:lang w:val="en-US" w:eastAsia="zh-CN"/>
                <w14:textFill>
                  <w14:solidFill>
                    <w14:schemeClr w14:val="tx1"/>
                  </w14:solidFill>
                </w14:textFill>
              </w:rPr>
              <w:t>频</w:t>
            </w:r>
            <w:r>
              <w:rPr>
                <w:rFonts w:hint="eastAsia" w:ascii="仿宋" w:hAnsi="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45节，</w:t>
            </w:r>
            <w:r>
              <w:rPr>
                <w:rFonts w:hint="eastAsia" w:ascii="仿宋" w:hAnsi="仿宋" w:eastAsia="仿宋" w:cs="仿宋"/>
                <w:color w:val="000000" w:themeColor="text1"/>
                <w:sz w:val="24"/>
                <w:szCs w:val="24"/>
                <w:highlight w:val="none"/>
                <w14:textFill>
                  <w14:solidFill>
                    <w14:schemeClr w14:val="tx1"/>
                  </w14:solidFill>
                </w14:textFill>
              </w:rPr>
              <w:t>每节微课视频时长为5</w:t>
            </w:r>
            <w:r>
              <w:rPr>
                <w:rFonts w:hint="eastAsia" w:ascii="仿宋" w:hAnsi="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20分钟。要求根据每门课程所针对的岗位工作过程，构建和完善课程体系，视频制作精良，符合职业院校混合式教学需求，符合国家、省资源库建设标准和河南省职业教育精品在线开放课程建设标准里面的相关要求。</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技术标准如下：</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一</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微课视频拍摄要求：</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1.屏幕图像的构图合理，画面主体突出。人像及肢体动作以及配合讲授选用的板书、画板、教具实物、模型和实验设备等均不能超出镜头所及范围。</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2.授课视频的背景可采用彩色喷绘、电脑虚拟或现场实景等背景。背景的颜色、图案</w:t>
            </w:r>
            <w:r>
              <w:rPr>
                <w:rFonts w:hint="eastAsia" w:ascii="仿宋" w:hAnsi="仿宋" w:cs="仿宋"/>
                <w:color w:val="000000" w:themeColor="text1"/>
                <w:sz w:val="24"/>
                <w:szCs w:val="24"/>
                <w:lang w:eastAsia="zh-CN"/>
                <w14:textFill>
                  <w14:solidFill>
                    <w14:schemeClr w14:val="tx1"/>
                  </w14:solidFill>
                </w14:textFill>
              </w:rPr>
              <w:t>不宜过多</w:t>
            </w:r>
            <w:r>
              <w:rPr>
                <w:rFonts w:hint="eastAsia" w:ascii="仿宋" w:hAnsi="仿宋" w:eastAsia="仿宋" w:cs="仿宋"/>
                <w:color w:val="000000" w:themeColor="text1"/>
                <w:sz w:val="24"/>
                <w:szCs w:val="24"/>
                <w14:textFill>
                  <w14:solidFill>
                    <w14:schemeClr w14:val="tx1"/>
                  </w14:solidFill>
                </w14:textFill>
              </w:rPr>
              <w:t>，应保持静态，画面应简洁、明快，有利于营造学习气氛。</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3.摄像镜头应保持与主讲教师目光平视的角度。主讲教师不应较长时间仰视或俯视。</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4.使用资料、图片、外景实拍、实验和表演等形象化教学手段，应符合教学内容要求，与讲授内容联系紧密，手段选用恰当。</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5.选用影视作品或自拍素材，应注明素材来源。影视作品或自拍素材中涉及人物访谈内容时，应加注人物介绍。</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6.选用的资料、图片等素材画面应清楚，对于历史资料、图片应进行再加工。选用的资料、图片等素材应注明素材来源及原始信息（如字画的作品、生卒年月，影视片</w:t>
            </w:r>
            <w:r>
              <w:rPr>
                <w:rFonts w:hint="eastAsia" w:ascii="仿宋" w:hAnsi="仿宋" w:cs="仿宋"/>
                <w:color w:val="000000" w:themeColor="text1"/>
                <w:sz w:val="24"/>
                <w:szCs w:val="24"/>
                <w:lang w:eastAsia="zh-CN"/>
                <w14:textFill>
                  <w14:solidFill>
                    <w14:schemeClr w14:val="tx1"/>
                  </w14:solidFill>
                </w14:textFill>
              </w:rPr>
              <w:t>段</w:t>
            </w:r>
            <w:r>
              <w:rPr>
                <w:rFonts w:hint="eastAsia" w:ascii="仿宋" w:hAnsi="仿宋" w:eastAsia="仿宋" w:cs="仿宋"/>
                <w:color w:val="000000" w:themeColor="text1"/>
                <w:sz w:val="24"/>
                <w:szCs w:val="24"/>
                <w14:textFill>
                  <w14:solidFill>
                    <w14:schemeClr w14:val="tx1"/>
                  </w14:solidFill>
                </w14:textFill>
              </w:rPr>
              <w:t>的作品名称、创作年代等信息）。</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二</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微课视频剪辑后期技术要求：</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1.视频信号源</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（1）稳定性：全片图像同步性能稳定，无失步现象，图像无抖动跳跃，色彩无突变，编辑点处图像稳定。</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（2）色调：白平衡正确，无明显偏色，多机拍摄的镜头衔接处无明显色差。</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（3）画幅：采用16:9，720p或1080p。</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2.音频信号源</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（1）声道：教师讲授内容音频信号记录于第1声道，音乐、音效、同期声记录于第2声道，若有其他文字解说记录于第3声道(如录音设备无第3声道,则录于第2声道)；</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（2）声音和画面要求同步，无交流声或其他杂音等缺陷；</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（3）伴音清晰、饱满、圆润，无失真、噪声杂音干扰、音量忽大忽小现象。解说声与现场声无明显比例失调，解说声与背景音乐无明显比例失调。</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3.视频压缩格式及技术参数</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（1）视频压缩采用H.264/AVC (MPEG-4 Part10)编码、使用二次编码、不包含字幕的MP4格式；</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（2）视频码流率：动态码流的最低码率不得低于1024Kb；</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（3）视频分辨率</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前期采用高清16:9拍摄，设定为 1280×720或1920×1080；</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（4）视频画幅宽高比</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视频画幅宽高比为16:9，分辨率设定为1280×720或1920×1080；</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（5）视频帧率为25帧/秒；</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（6）扫描方式采用逐行扫描。</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4.音频压缩格式及技术参数</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（1）音频压缩采用AAC(MPEG4 Part3)格式；</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（2）采样率48KHz ；</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（3）音频码流率128Kbps (恒定)；</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（4）双声道，混音处理。</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5.封装</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（1）视频采用MP4封装，单个视频文件不超过500MB。</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（2）独立的SRT格式的中文字幕文件，符合标准的UTF8编码。</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（3）字幕时间线排列标准，无明显错误，音频对轨误差不超过500毫秒。</w:t>
            </w:r>
          </w:p>
          <w:p>
            <w:pPr>
              <w:numPr>
                <w:ilvl w:val="0"/>
                <w:numId w:val="0"/>
              </w:numPr>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（4）中文字幕无错别字，无口述性逻辑错误，单行显示。</w:t>
            </w:r>
          </w:p>
          <w:p>
            <w:pPr>
              <w:numPr>
                <w:ilvl w:val="0"/>
                <w:numId w:val="0"/>
              </w:numPr>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四、</w:t>
            </w:r>
            <w:r>
              <w:rPr>
                <w:rFonts w:hint="eastAsia" w:ascii="仿宋" w:hAnsi="仿宋" w:eastAsia="仿宋" w:cs="仿宋"/>
                <w:color w:val="000000" w:themeColor="text1"/>
                <w:sz w:val="24"/>
                <w:szCs w:val="24"/>
                <w14:textFill>
                  <w14:solidFill>
                    <w14:schemeClr w14:val="tx1"/>
                  </w14:solidFill>
                </w14:textFill>
              </w:rPr>
              <w:t>二维教学动画</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技术标准如下：</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（一）制作基本要求</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1.制作采用二维软件（Flash、Animate）制作，可以通过网络浏览器的方式播放或视频浏览器播放；</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2.课程中的文字、图形等大小合适，颜色对比适当，在800×600分辨率下清晰易辨；</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3.图像宜采用JPG、PNG等常见格式，能够清晰显示图像细节，色彩深度一般不小于16位；</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4.音频采用标准的普通话配音，音频格式应采用WAV、MP3等常见格式，采样频率不低于22.05kHz、16bits；</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5.视频一般采用AVI、MPG、WMV、MP4、MOV、FLV等常见主流格式，视频画面清晰，分辨率一般不低于800*600；</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6.动画采用mp4、flv等常见格式，画面清晰，播放流畅。</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（二）标准输出参数</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1.分辨率：</w:t>
            </w:r>
            <w:r>
              <w:rPr>
                <w:rFonts w:hint="eastAsia" w:ascii="仿宋" w:hAnsi="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1920*1080；</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2.视频编码：H.264；</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3.视频帧速率：</w:t>
            </w:r>
            <w:r>
              <w:rPr>
                <w:rFonts w:hint="eastAsia" w:ascii="仿宋" w:hAnsi="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25fps；</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4.比例：</w:t>
            </w:r>
            <w:r>
              <w:rPr>
                <w:rFonts w:hint="eastAsia" w:ascii="仿宋" w:hAnsi="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16：9；</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5.视频码率：</w:t>
            </w:r>
            <w:r>
              <w:rPr>
                <w:rFonts w:hint="eastAsia" w:ascii="仿宋" w:hAnsi="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2.5Mbps；</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6.音频格式：mp3，wav；</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7.音频采样率：44.1kHZ；</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8.声道：</w:t>
            </w:r>
            <w:r>
              <w:rPr>
                <w:rFonts w:hint="eastAsia" w:ascii="仿宋" w:hAnsi="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2声道；</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9.音频码率：8bit；</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10.音频信噪比：</w:t>
            </w:r>
            <w:r>
              <w:rPr>
                <w:rFonts w:hint="eastAsia" w:ascii="仿宋" w:hAnsi="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50dB；</w:t>
            </w:r>
          </w:p>
          <w:p>
            <w:pPr>
              <w:numPr>
                <w:ilvl w:val="0"/>
                <w:numId w:val="0"/>
              </w:numPr>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11.单个动画视频时长20～45s，45～90s按2个计，90～145s按3个计，以此类推。</w:t>
            </w:r>
          </w:p>
          <w:p>
            <w:pPr>
              <w:numPr>
                <w:ilvl w:val="0"/>
                <w:numId w:val="0"/>
              </w:numPr>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五、</w:t>
            </w:r>
            <w:r>
              <w:rPr>
                <w:rFonts w:hint="eastAsia" w:ascii="仿宋" w:hAnsi="仿宋" w:eastAsia="仿宋" w:cs="仿宋"/>
                <w:color w:val="000000" w:themeColor="text1"/>
                <w:sz w:val="24"/>
                <w:szCs w:val="24"/>
                <w14:textFill>
                  <w14:solidFill>
                    <w14:schemeClr w14:val="tx1"/>
                  </w14:solidFill>
                </w14:textFill>
              </w:rPr>
              <w:t>三维教学动画</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1.使用3D Max软件、Maya软件制作。</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2.建模前先设置单位，统一使用mm或cm，模型布线合理。</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3.模型的比例要与实际实物相符，尽可能一比一还原。</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4.场景单位尺寸正确，模型位置正确，模型比例正确。</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5.材质贴图类型符合规范，纹理比例合理，贴图坐标正确。</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6.光影关系统一，色彩关系协调。</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7.模型动画表达完整。</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8.模型动画符合运动规律。</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9.动画色彩造型应和谐，画面简洁清晰，渲染精度要高。</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10.输出资源格式：MP4。</w:t>
            </w:r>
          </w:p>
          <w:p>
            <w:pPr>
              <w:numPr>
                <w:ilvl w:val="0"/>
                <w:numId w:val="0"/>
              </w:numPr>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11.单个三维动画时长15～45s，45～90s按2个计，90～145s按3个计，以此类推。</w:t>
            </w:r>
          </w:p>
          <w:p>
            <w:pPr>
              <w:numPr>
                <w:ilvl w:val="0"/>
                <w:numId w:val="0"/>
              </w:numPr>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六、</w:t>
            </w:r>
            <w:r>
              <w:rPr>
                <w:rFonts w:hint="eastAsia" w:ascii="仿宋" w:hAnsi="仿宋" w:eastAsia="仿宋" w:cs="仿宋"/>
                <w:color w:val="000000" w:themeColor="text1"/>
                <w:sz w:val="24"/>
                <w:szCs w:val="24"/>
                <w14:textFill>
                  <w14:solidFill>
                    <w14:schemeClr w14:val="tx1"/>
                  </w14:solidFill>
                </w14:textFill>
              </w:rPr>
              <w:t>教学课件</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整体要求：</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1.PPT模板要求：每门课程配套一个符合专业特点的PPT模板，规范整个课程的风格，要求简洁大方、色彩协调，同时体现出一门课程的统一性和美观性。</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2.每门课程视频配套PPT，每个PPT的页数标准为10～25页，教师负责基本内容框架，供应商负责配色、排版、素材丰富、动画实现。</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3.PPT课件技术标准如下：</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A.PPT模板技术标准：</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（一）页面设计</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（1）色彩清晰而且美观；</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（2）版式不单一，样式不呆板；</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（3）每页内容的量合适；</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（4）内容在页面中的布局合理；</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（5）动画使用合理，有利于增强效果；</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（6）不过分追求华丽和效果，不显花哨和喧闹；</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（7）页面设置：16:9；</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（8）格式：.ppt\.pptx。</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（二）内容设计</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（1）体现本主题的知识（内容）框架；</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cs="仿宋"/>
                <w:color w:val="000000" w:themeColor="text1"/>
                <w:sz w:val="24"/>
                <w:szCs w:val="24"/>
                <w:lang w:eastAsia="zh-CN"/>
                <w14:textFill>
                  <w14:solidFill>
                    <w14:schemeClr w14:val="tx1"/>
                  </w14:solidFill>
                </w14:textFill>
              </w:rPr>
              <w:t>突</w:t>
            </w:r>
            <w:r>
              <w:rPr>
                <w:rFonts w:hint="eastAsia" w:ascii="仿宋" w:hAnsi="仿宋" w:eastAsia="仿宋" w:cs="仿宋"/>
                <w:color w:val="000000" w:themeColor="text1"/>
                <w:sz w:val="24"/>
                <w:szCs w:val="24"/>
                <w14:textFill>
                  <w14:solidFill>
                    <w14:schemeClr w14:val="tx1"/>
                  </w14:solidFill>
                </w14:textFill>
              </w:rPr>
              <w:t>出重点，详略得当；</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（3）内容呈现顺序合理；</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（4）分页合适。</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B.PPT美化技术标准：</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1.制作原则</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（1）演示文稿（PPT）内容丰富，可集文字、图形、图像、声音以及视频等多种媒体元素于一体；</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（2）页面设置要求符合高清格式比例，幻灯片大小为全屏显示16：9；</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（3）整体效果应风格统一、色彩协调、美观大方。</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2.字体与字号</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字体与字号协调美观，参照下表：</w:t>
            </w:r>
          </w:p>
          <w:tbl>
            <w:tblPr>
              <w:tblStyle w:val="24"/>
              <w:tblW w:w="4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799"/>
              <w:gridCol w:w="800"/>
              <w:gridCol w:w="801"/>
              <w:gridCol w:w="800"/>
              <w:gridCol w:w="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类型</w:t>
                  </w:r>
                </w:p>
              </w:tc>
              <w:tc>
                <w:tcPr>
                  <w:tcW w:w="799"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大标题</w:t>
                  </w:r>
                </w:p>
              </w:tc>
              <w:tc>
                <w:tcPr>
                  <w:tcW w:w="800"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主讲信息</w:t>
                  </w:r>
                </w:p>
              </w:tc>
              <w:tc>
                <w:tcPr>
                  <w:tcW w:w="801"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一级标题</w:t>
                  </w:r>
                </w:p>
              </w:tc>
              <w:tc>
                <w:tcPr>
                  <w:tcW w:w="800"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正文</w:t>
                  </w:r>
                </w:p>
              </w:tc>
              <w:tc>
                <w:tcPr>
                  <w:tcW w:w="798"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字幕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字体</w:t>
                  </w:r>
                </w:p>
              </w:tc>
              <w:tc>
                <w:tcPr>
                  <w:tcW w:w="799"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大黑、时尚中黑</w:t>
                  </w:r>
                </w:p>
              </w:tc>
              <w:tc>
                <w:tcPr>
                  <w:tcW w:w="800"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黑体</w:t>
                  </w:r>
                </w:p>
              </w:tc>
              <w:tc>
                <w:tcPr>
                  <w:tcW w:w="801"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黑体、大宋</w:t>
                  </w:r>
                </w:p>
              </w:tc>
              <w:tc>
                <w:tcPr>
                  <w:tcW w:w="800"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雅黑、中宋</w:t>
                  </w:r>
                </w:p>
              </w:tc>
              <w:tc>
                <w:tcPr>
                  <w:tcW w:w="798"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雅黑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字号</w:t>
                  </w:r>
                </w:p>
              </w:tc>
              <w:tc>
                <w:tcPr>
                  <w:tcW w:w="799"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50～70磅</w:t>
                  </w:r>
                </w:p>
              </w:tc>
              <w:tc>
                <w:tcPr>
                  <w:tcW w:w="800"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36～40磅</w:t>
                  </w:r>
                </w:p>
              </w:tc>
              <w:tc>
                <w:tcPr>
                  <w:tcW w:w="801"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36～40磅</w:t>
                  </w:r>
                </w:p>
              </w:tc>
              <w:tc>
                <w:tcPr>
                  <w:tcW w:w="800"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24～32磅</w:t>
                  </w:r>
                </w:p>
              </w:tc>
              <w:tc>
                <w:tcPr>
                  <w:tcW w:w="798"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32磅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应用</w:t>
                  </w:r>
                </w:p>
              </w:tc>
              <w:tc>
                <w:tcPr>
                  <w:tcW w:w="799"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上下左右居中</w:t>
                  </w:r>
                </w:p>
              </w:tc>
              <w:tc>
                <w:tcPr>
                  <w:tcW w:w="800"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左右居中</w:t>
                  </w:r>
                </w:p>
              </w:tc>
              <w:tc>
                <w:tcPr>
                  <w:tcW w:w="801"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左右居中</w:t>
                  </w:r>
                </w:p>
              </w:tc>
              <w:tc>
                <w:tcPr>
                  <w:tcW w:w="800"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左对齐或居中</w:t>
                  </w:r>
                </w:p>
              </w:tc>
              <w:tc>
                <w:tcPr>
                  <w:tcW w:w="798" w:type="dxa"/>
                  <w:vAlign w:val="center"/>
                </w:tcPr>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左右居中</w:t>
                  </w:r>
                </w:p>
              </w:tc>
            </w:tr>
          </w:tbl>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3.版心与版式</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每页四周留出空白，应避免内容顶到页面边缘，边界安全区域分别为左、右130像素内，上、下90像素内。</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4.背景</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（1）背景色以简洁适中饱和度为主（颜色保持在一至两种色系内）；</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（2）背景和场景不宜变化过多；</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（3）文字、图形等内容应与背景对比醒目。</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5.色调</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（1）色彩的选配应与课程科目相吻合；</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（2）每一短视频或一系列短视频在配色上应体现出系统性；可选一种主色调再加上一至两种辅助色进行匹配；</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（3）同一屏里文字不宜超出三种颜色。</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6.字距与行距</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（1）标题：在文字少的情形下，字距放宽一倍体现舒展性；</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（2）正文：行距使用1行或1.5行，便于阅读。</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7.配图</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（1）图像应清晰并能反映出内容主题思想，分辨率应</w:t>
            </w:r>
            <w:r>
              <w:rPr>
                <w:rFonts w:hint="eastAsia" w:ascii="仿宋" w:hAnsi="仿宋" w:cs="仿宋"/>
                <w:color w:val="000000" w:themeColor="text1"/>
                <w:sz w:val="24"/>
                <w:szCs w:val="24"/>
                <w:lang w:eastAsia="zh-CN"/>
                <w14:textFill>
                  <w14:solidFill>
                    <w14:schemeClr w14:val="tx1"/>
                  </w14:solidFill>
                </w14:textFill>
              </w:rPr>
              <w:t>在</w:t>
            </w:r>
            <w:r>
              <w:rPr>
                <w:rFonts w:hint="eastAsia" w:ascii="仿宋" w:hAnsi="仿宋" w:eastAsia="仿宋" w:cs="仿宋"/>
                <w:color w:val="000000" w:themeColor="text1"/>
                <w:sz w:val="24"/>
                <w:szCs w:val="24"/>
                <w14:textFill>
                  <w14:solidFill>
                    <w14:schemeClr w14:val="tx1"/>
                  </w14:solidFill>
                </w14:textFill>
              </w:rPr>
              <w:t>72dpi以上；</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（2）图片不可加长或压窄，防止变形；</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（3）图形使用应通俗易懂，便于理解。</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8.修饰</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（1）细线条的运用比粗线条更显精致；</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（2）扁平式的装饰更接近时代审美；</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（3）有趣味的装饰通常更能吸引人。</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9.版权来源</w:t>
            </w:r>
          </w:p>
          <w:p>
            <w:pPr>
              <w:numPr>
                <w:ilvl w:val="0"/>
                <w:numId w:val="0"/>
              </w:numPr>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素材选用注意版权，涉及版权问题须加入“版权来源”信息。</w:t>
            </w:r>
          </w:p>
          <w:p>
            <w:pPr>
              <w:numPr>
                <w:ilvl w:val="0"/>
                <w:numId w:val="0"/>
              </w:numPr>
              <w:spacing w:line="240" w:lineRule="auto"/>
              <w:ind w:left="0" w:leftChars="0"/>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七、</w:t>
            </w:r>
            <w:r>
              <w:rPr>
                <w:rFonts w:hint="eastAsia" w:ascii="仿宋" w:hAnsi="仿宋" w:eastAsia="仿宋" w:cs="仿宋"/>
                <w:color w:val="000000" w:themeColor="text1"/>
                <w:sz w:val="24"/>
                <w:szCs w:val="24"/>
                <w14:textFill>
                  <w14:solidFill>
                    <w14:schemeClr w14:val="tx1"/>
                  </w14:solidFill>
                </w14:textFill>
              </w:rPr>
              <w:t>电子教案</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1.软件版本：文件制作所用的软件版本不低于Microsoft Office 2016；</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2.文件格式：采用DOC或DOCX格式，内部如果有图片、表格、图形化则应该对</w:t>
            </w:r>
            <w:r>
              <w:rPr>
                <w:rFonts w:hint="eastAsia" w:ascii="仿宋" w:hAnsi="仿宋" w:cs="仿宋"/>
                <w:color w:val="000000" w:themeColor="text1"/>
                <w:sz w:val="24"/>
                <w:szCs w:val="24"/>
                <w:lang w:eastAsia="zh-CN"/>
                <w14:textFill>
                  <w14:solidFill>
                    <w14:schemeClr w14:val="tx1"/>
                  </w14:solidFill>
                </w14:textFill>
              </w:rPr>
              <w:t>文件</w:t>
            </w:r>
            <w:r>
              <w:rPr>
                <w:rFonts w:hint="eastAsia" w:ascii="仿宋" w:hAnsi="仿宋" w:eastAsia="仿宋" w:cs="仿宋"/>
                <w:color w:val="000000" w:themeColor="text1"/>
                <w:sz w:val="24"/>
                <w:szCs w:val="24"/>
                <w14:textFill>
                  <w14:solidFill>
                    <w14:schemeClr w14:val="tx1"/>
                  </w14:solidFill>
                </w14:textFill>
              </w:rPr>
              <w:t>进行编辑优化，保持文档的整洁美观；</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3.主要内容应包含:课时内容、授课时间、课时、教学目标、教学重难点、教学设计、教学内容、课时小结等（可根据具体情况适当调整）。</w:t>
            </w:r>
          </w:p>
          <w:p>
            <w:pPr>
              <w:numPr>
                <w:ilvl w:val="0"/>
                <w:numId w:val="0"/>
              </w:numPr>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4.格式：Word文档格式。</w:t>
            </w:r>
          </w:p>
          <w:p>
            <w:pPr>
              <w:numPr>
                <w:ilvl w:val="0"/>
                <w:numId w:val="0"/>
              </w:numPr>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八、</w:t>
            </w:r>
            <w:r>
              <w:rPr>
                <w:rFonts w:hint="eastAsia" w:ascii="仿宋" w:hAnsi="仿宋" w:eastAsia="仿宋" w:cs="仿宋"/>
                <w:color w:val="000000" w:themeColor="text1"/>
                <w:sz w:val="24"/>
                <w:szCs w:val="24"/>
                <w14:textFill>
                  <w14:solidFill>
                    <w14:schemeClr w14:val="tx1"/>
                  </w14:solidFill>
                </w14:textFill>
              </w:rPr>
              <w:t>教学图片</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技术要求:</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1.图片类型为位图。</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2.图片交付格式为JPEG（.jpg）格式。</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3.颜色模式为RGB色彩模式。</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4.图像分辨率为1920×1080P或1080×1920P。</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5.内容要求:根据教师选定的知识点，到指定企业进行拍摄或用相关软件制作导出。</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6.拍摄图片须用Adobe Photoshop等软件进行裁剪、校色、调色、对比度调整等加工，导出清晰、美观、色调适宜的图片。</w:t>
            </w:r>
          </w:p>
          <w:p>
            <w:pPr>
              <w:numPr>
                <w:ilvl w:val="0"/>
                <w:numId w:val="24"/>
              </w:numPr>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每门课程教学图片不少于100张。</w:t>
            </w:r>
          </w:p>
          <w:p>
            <w:pPr>
              <w:numPr>
                <w:ilvl w:val="0"/>
                <w:numId w:val="0"/>
              </w:numPr>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九、</w:t>
            </w:r>
            <w:r>
              <w:rPr>
                <w:rFonts w:hint="eastAsia" w:ascii="仿宋" w:hAnsi="仿宋" w:eastAsia="仿宋" w:cs="仿宋"/>
                <w:color w:val="000000" w:themeColor="text1"/>
                <w:sz w:val="24"/>
                <w:szCs w:val="24"/>
                <w14:textFill>
                  <w14:solidFill>
                    <w14:schemeClr w14:val="tx1"/>
                  </w14:solidFill>
                </w14:textFill>
              </w:rPr>
              <w:t>习题试题</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1.软件版本：文件制作所用的软件版本不低于Microsoft Office 2016；</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2.文件格式：采用DOC或DOCX格式，内部如果有图片、表格、图形化则应该对</w:t>
            </w:r>
            <w:r>
              <w:rPr>
                <w:rFonts w:hint="eastAsia" w:ascii="仿宋" w:hAnsi="仿宋" w:cs="仿宋"/>
                <w:color w:val="000000" w:themeColor="text1"/>
                <w:sz w:val="24"/>
                <w:szCs w:val="24"/>
                <w:lang w:eastAsia="zh-CN"/>
                <w14:textFill>
                  <w14:solidFill>
                    <w14:schemeClr w14:val="tx1"/>
                  </w14:solidFill>
                </w14:textFill>
              </w:rPr>
              <w:t>文件</w:t>
            </w:r>
            <w:r>
              <w:rPr>
                <w:rFonts w:hint="eastAsia" w:ascii="仿宋" w:hAnsi="仿宋" w:eastAsia="仿宋" w:cs="仿宋"/>
                <w:color w:val="000000" w:themeColor="text1"/>
                <w:sz w:val="24"/>
                <w:szCs w:val="24"/>
                <w14:textFill>
                  <w14:solidFill>
                    <w14:schemeClr w14:val="tx1"/>
                  </w14:solidFill>
                </w14:textFill>
              </w:rPr>
              <w:t>进行编辑优化，保持文档的整洁美观；</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3.主要题型应包括：选择题、判断题、填空题、名词解释、简答题、案例分析题（可根据具体情况设置题型）。</w:t>
            </w:r>
          </w:p>
          <w:p>
            <w:pPr>
              <w:pStyle w:val="60"/>
              <w:spacing w:line="240" w:lineRule="auto"/>
              <w:ind w:left="0" w:lef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4.格式：Word文档格式。</w:t>
            </w:r>
          </w:p>
          <w:p>
            <w:pPr>
              <w:numPr>
                <w:ilvl w:val="0"/>
                <w:numId w:val="0"/>
              </w:numPr>
              <w:spacing w:line="24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5.每门课程习题试题不少于200道。</w:t>
            </w:r>
          </w:p>
          <w:p>
            <w:pPr>
              <w:pStyle w:val="2"/>
              <w:spacing w:line="240" w:lineRule="auto"/>
              <w:ind w:left="0" w:leftChars="0" w:firstLine="0" w:firstLineChars="0"/>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十、</w:t>
            </w:r>
            <w:r>
              <w:rPr>
                <w:rFonts w:hint="eastAsia" w:ascii="仿宋" w:hAnsi="仿宋" w:eastAsia="仿宋" w:cs="仿宋"/>
                <w:color w:val="000000" w:themeColor="text1"/>
                <w:sz w:val="24"/>
                <w:szCs w:val="24"/>
                <w14:textFill>
                  <w14:solidFill>
                    <w14:schemeClr w14:val="tx1"/>
                  </w14:solidFill>
                </w14:textFill>
              </w:rPr>
              <w:t>微课制作工具</w:t>
            </w:r>
            <w:r>
              <w:rPr>
                <w:rFonts w:hint="eastAsia" w:ascii="仿宋" w:hAnsi="仿宋" w:eastAsia="仿宋" w:cs="仿宋"/>
                <w:color w:val="000000" w:themeColor="text1"/>
                <w:sz w:val="24"/>
                <w:szCs w:val="24"/>
                <w:lang w:eastAsia="zh-CN"/>
                <w14:textFill>
                  <w14:solidFill>
                    <w14:schemeClr w14:val="tx1"/>
                  </w14:solidFill>
                </w14:textFill>
              </w:rPr>
              <w:t>：</w:t>
            </w:r>
          </w:p>
          <w:p>
            <w:pPr>
              <w:pStyle w:val="61"/>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1.界面：按钮中文标识,方便学习。</w:t>
            </w:r>
          </w:p>
          <w:p>
            <w:pPr>
              <w:pStyle w:val="61"/>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2.兼容性：支持windows</w:t>
            </w:r>
            <w:r>
              <w:rPr>
                <w:rFonts w:hint="eastAsia" w:ascii="仿宋" w:hAnsi="仿宋" w:eastAsia="仿宋" w:cs="仿宋"/>
                <w:color w:val="000000" w:themeColor="text1"/>
                <w:sz w:val="24"/>
                <w:szCs w:val="24"/>
                <w:lang w:val="en-US" w:eastAsia="zh-CN"/>
                <w14:textFill>
                  <w14:solidFill>
                    <w14:schemeClr w14:val="tx1"/>
                  </w14:solidFill>
                </w14:textFill>
              </w:rPr>
              <w:t>操作系统</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USB无线连接。</w:t>
            </w:r>
          </w:p>
          <w:p>
            <w:pPr>
              <w:pStyle w:val="61"/>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3.书写及切换：可以在屏幕上,word,ppt上进行书写，并能够切换到鼠标进行操控；多种书写模式包括：铅笔；毛笔、虚线笔、荧光笔。</w:t>
            </w:r>
          </w:p>
          <w:p>
            <w:pPr>
              <w:pStyle w:val="61"/>
              <w:spacing w:line="240" w:lineRule="auto"/>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4.文字：在屏幕上双击鼠标或者拉拽出书写范围，即可在</w:t>
            </w:r>
            <w:r>
              <w:rPr>
                <w:rFonts w:hint="eastAsia" w:ascii="仿宋" w:hAnsi="仿宋" w:eastAsia="仿宋" w:cs="仿宋"/>
                <w:color w:val="000000" w:themeColor="text1"/>
                <w:sz w:val="24"/>
                <w:szCs w:val="24"/>
                <w:lang w:eastAsia="zh-CN"/>
                <w14:textFill>
                  <w14:solidFill>
                    <w14:schemeClr w14:val="tx1"/>
                  </w14:solidFill>
                </w14:textFill>
              </w:rPr>
              <w:t>输入</w:t>
            </w:r>
            <w:r>
              <w:rPr>
                <w:rFonts w:hint="eastAsia" w:ascii="仿宋" w:hAnsi="仿宋" w:eastAsia="仿宋" w:cs="仿宋"/>
                <w:color w:val="000000" w:themeColor="text1"/>
                <w:sz w:val="24"/>
                <w:szCs w:val="24"/>
                <w14:textFill>
                  <w14:solidFill>
                    <w14:schemeClr w14:val="tx1"/>
                  </w14:solidFill>
                </w14:textFill>
              </w:rPr>
              <w:t>范围内输入文字，可以选择手写输入或者键盘输入。手写：可以调出手写输入法，通过手写识别，输入文字。并且可以自定义调整字体。插入：从外部导入图片或者flash到屏幕界面或者白板界面。</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5.笔迹样式：可以改变笔迹的属性样式，比如颜色和笔迹的粗细。</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6.白板工具：定义背景色、框选拖动（可以对白板上的笔迹区域进行选取，选取以后可以缩小、放大并能拖动选取区域）；拖拽工具、上一页、下一页、保存。</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7.实物展台：可以外接高拍仪等摄像设备，并将所捕捉的图像生成图片或直接导出到电脑桌面进行标注，并可以直接捕捉摄像设备的影像，并同步录制生成为视频。功能包含：摄像设备选择、画质、框选、抓拍（将选择的图像抓拍成图片并保存到指定磁盘目录）、导出、录制。</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8.几何工具绘制：虚线、圆形、三角形、举行、直线、正方体、圆柱体、箭头等等。</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9.学科工具：提供各种教学工具，比如：直尺、圆规、量角器等。</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10.素材库：提供图片、动画等素材，可以直接插入到屏幕中；素材库中包括：学科图形素材、图片素材；动画素材；背景素材。</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11.PPT插件：进入PPT直接对PPT进行讲解录屏；要求：兼容性：兼容office 2007到office 2013；自识别：任意方式打开ppt，都可以切换到PPT插件模式；标注：能够进行书写和鼠标的切换,在哪一页书写，笔记对应哪一页、书写笔：书写平滑的实心笔，选择后可在屏幕上书写字迹；荧光笔：荧光笔书写效果；橡皮：可以对字迹进行擦除；清屏：删除全部笔迹；白板：可以随意调出白板，进行白板的讲解；录屏：可以直接在PPT插件上开始录屏和保存；摄像头：在录制过程中可以支持开启多个摄像头，随时开启或关闭摄像头；变焦：可以在录制的过程中对屏幕局部进行放大录制，并可以恢复初始录制范围；保存：退出之后，笔记可以保存在PPT中。</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12.其他工具：正计时、倒计时、聚光灯、拉幕、计算器、漫游（可以将屏幕上的笔迹整体移动位置）。</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13.场景切换：白板、PPT、高拍仪场景可以任意切换。</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14.屏幕录制：可以将屏幕上的操作同步进行录制，并可以同步录制麦克风（或电脑自带扬声器）输入的声音，并合成视频。</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15.音视频文件：在播放器中画质清晰,播放，放大，缩小无明显变形,色彩逼真；屏幕录制的时候能够把操作工具条自动过滤掉；视频采样速率：</w:t>
            </w:r>
            <w:r>
              <w:rPr>
                <w:rFonts w:hint="eastAsia" w:ascii="仿宋" w:hAnsi="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15帧/秒；录制帧率：在5至25帧率范围内，自定义设置录制帧率；视频可以导出为MP4；可以录制电脑播放（扬声器）的声音；可以同时录制麦克风与扬声器的声音；音频采样率：22 KHZ以上；生成MP4大小：在1024×768分辨率下每分钟&lt;5M。</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16.录屏功能：支持全屏录制、自定义录制、固定录制范围、声音调试、录制透明窗体、在线讲堂（可以录制摄像头，并可以调整摄像头的大小、在屏幕上显位置。可以在录制过程中通过鼠标拖动随意移动摄像头在屏幕上的位置和大小，并能在任何录制状态下随时开启和关闭摄像头）、变焦录制、开始/暂停录制、停止录制、视频合成预览。</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17.视频编辑：对生成的MP4视频进行后期的编辑。视频转码：可以将MP4格式视频转码为FLV格式，支持批量转码,无损压缩；视频配音：可以对MP4格式的视频进行后期配音，可选择局部或者整个视频配音,可显示音频轨迹。同时还可以制作背景音乐，声音大小循环都可以控制；视频删除：对视频中的某段或某几段进行删除处理；视频切分：可以对MP4格式的视频进行切分，可同时进行多段切分，并保证视频生成后音视频无错位；视频合并：将两个或多个视频进行合并生成一个视频，制作视频封套：可以给视频增加片头和片尾。可以通过PPT导入方式将片头、片尾自动插入到视频的前后。或者通过图片插入的方式，分别将片头图片和片尾图片插入到视频的前后。并可以设置片头和片尾在视频中播放的时间,必须保证制作之后音视频无错位；视频嵌套：在标注状态下，可以插入视频文件，在播放视频的同时，支持屏幕标注。支持AVI、MP4、MOV、FLV、WMV等多种视频格式插入。可对插入的视频同步录制、标注讲解；添加字幕：支持逐一添加和批量导入添加字幕两种模式。可设置字幕的样式，并可以导出字幕，后期可进行再编辑；扩音：可以将生成后视频的声音进行放大处理；水印：可以给录制好的视频后期加上文字、图片水印，并能指定水印出现的位置。</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18.快照截屏：对屏幕进行快照截图；区域截图、全屏截屏。</w:t>
            </w:r>
          </w:p>
          <w:p>
            <w:pPr>
              <w:pStyle w:val="61"/>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19.基本设置：工具条显示设置：可以设置主界面工具条纵向显示或者横向显示；快捷键设置：可以启动或关闭快捷键；隐藏：可以设置最小化到托盘或悬浮图标停靠。</w:t>
            </w:r>
          </w:p>
          <w:p>
            <w:pPr>
              <w:pStyle w:val="2"/>
              <w:spacing w:line="240" w:lineRule="auto"/>
              <w:ind w:left="0" w:leftChars="0" w:firstLine="0" w:firstLineChars="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20.软件配套：数位板的硬件与上述软件无缝配套，其中书写配套，</w:t>
            </w:r>
            <w:r>
              <w:rPr>
                <w:rFonts w:hint="eastAsia" w:ascii="仿宋" w:hAnsi="仿宋" w:eastAsia="仿宋" w:cs="仿宋"/>
                <w:color w:val="000000" w:themeColor="text1"/>
                <w:sz w:val="24"/>
                <w:szCs w:val="24"/>
                <w:lang w:eastAsia="zh-CN"/>
                <w14:textFill>
                  <w14:solidFill>
                    <w14:schemeClr w14:val="tx1"/>
                  </w14:solidFill>
                </w14:textFill>
              </w:rPr>
              <w:t>硬件</w:t>
            </w:r>
            <w:r>
              <w:rPr>
                <w:rFonts w:hint="eastAsia" w:ascii="仿宋" w:hAnsi="仿宋" w:eastAsia="仿宋" w:cs="仿宋"/>
                <w:color w:val="000000" w:themeColor="text1"/>
                <w:sz w:val="24"/>
                <w:szCs w:val="24"/>
                <w14:textFill>
                  <w14:solidFill>
                    <w14:schemeClr w14:val="tx1"/>
                  </w14:solidFill>
                </w14:textFill>
              </w:rPr>
              <w:t>快捷键、软件快捷键与软件功能无缝匹配。无需第三方软件支持数位板快捷键：≥16个软快捷键,能够方便进行不同颜色笔的切换及翻页,录制，停止等操作。快速调用软件功能，软件无缝对接。</w:t>
            </w:r>
          </w:p>
        </w:tc>
        <w:tc>
          <w:tcPr>
            <w:tcW w:w="85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套</w:t>
            </w:r>
          </w:p>
        </w:tc>
        <w:tc>
          <w:tcPr>
            <w:tcW w:w="61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p>
        </w:tc>
        <w:tc>
          <w:tcPr>
            <w:tcW w:w="1137"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软件和信息技术服务业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95" w:hRule="atLeast"/>
        </w:trPr>
        <w:tc>
          <w:tcPr>
            <w:tcW w:w="56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20</w:t>
            </w:r>
          </w:p>
        </w:tc>
        <w:tc>
          <w:tcPr>
            <w:tcW w:w="13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文化建设</w:t>
            </w:r>
          </w:p>
        </w:tc>
        <w:tc>
          <w:tcPr>
            <w:tcW w:w="468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pacing w:line="240" w:lineRule="auto"/>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需根据实训室现场实际情况进行文化内容建设，实训室文化建设包括实训室环境文化和制度文化建设，</w:t>
            </w:r>
            <w:r>
              <w:rPr>
                <w:rFonts w:hint="eastAsia" w:ascii="仿宋" w:hAnsi="仿宋" w:eastAsia="仿宋" w:cs="仿宋"/>
                <w:color w:val="000000" w:themeColor="text1"/>
                <w:kern w:val="0"/>
                <w:sz w:val="24"/>
                <w:szCs w:val="24"/>
                <w:lang w:val="en-US" w:eastAsia="zh-CN"/>
                <w14:textFill>
                  <w14:solidFill>
                    <w14:schemeClr w14:val="tx1"/>
                  </w14:solidFill>
                </w14:textFill>
              </w:rPr>
              <w:t>满足</w:t>
            </w:r>
            <w:r>
              <w:rPr>
                <w:rFonts w:hint="eastAsia" w:ascii="仿宋" w:hAnsi="仿宋" w:eastAsia="仿宋" w:cs="仿宋"/>
                <w:color w:val="000000" w:themeColor="text1"/>
                <w:kern w:val="0"/>
                <w:sz w:val="24"/>
                <w:szCs w:val="24"/>
                <w14:textFill>
                  <w14:solidFill>
                    <w14:schemeClr w14:val="tx1"/>
                  </w14:solidFill>
                </w14:textFill>
              </w:rPr>
              <w:t>提高实训教学质量的需要。</w:t>
            </w:r>
          </w:p>
        </w:tc>
        <w:tc>
          <w:tcPr>
            <w:tcW w:w="85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pacing w:line="240" w:lineRule="auto"/>
              <w:jc w:val="left"/>
              <w:rPr>
                <w:rFonts w:hint="eastAsia" w:ascii="仿宋" w:hAnsi="仿宋" w:eastAsia="仿宋" w:cs="仿宋"/>
                <w:color w:val="000000" w:themeColor="text1"/>
                <w:kern w:val="0"/>
                <w:sz w:val="24"/>
                <w:szCs w:val="24"/>
                <w:lang w:val="en-US" w:eastAsia="zh-CN"/>
                <w14:textFill>
                  <w14:solidFill>
                    <w14:schemeClr w14:val="tx1"/>
                  </w14:solidFill>
                </w14:textFill>
              </w:rPr>
            </w:pPr>
            <w:r>
              <w:rPr>
                <w:rFonts w:hint="eastAsia" w:ascii="仿宋" w:hAnsi="仿宋" w:eastAsia="仿宋" w:cs="仿宋"/>
                <w:color w:val="000000" w:themeColor="text1"/>
                <w:kern w:val="0"/>
                <w:sz w:val="24"/>
                <w:szCs w:val="24"/>
                <w:lang w:val="en-US" w:eastAsia="zh-CN"/>
                <w14:textFill>
                  <w14:solidFill>
                    <w14:schemeClr w14:val="tx1"/>
                  </w14:solidFill>
                </w14:textFill>
              </w:rPr>
              <w:t>套</w:t>
            </w:r>
          </w:p>
        </w:tc>
        <w:tc>
          <w:tcPr>
            <w:tcW w:w="61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pacing w:line="240" w:lineRule="auto"/>
              <w:jc w:val="left"/>
              <w:rPr>
                <w:rFonts w:hint="eastAsia" w:ascii="仿宋" w:hAnsi="仿宋" w:eastAsia="仿宋" w:cs="仿宋"/>
                <w:color w:val="000000" w:themeColor="text1"/>
                <w:kern w:val="0"/>
                <w:sz w:val="24"/>
                <w:szCs w:val="24"/>
                <w:lang w:val="en-US" w:eastAsia="zh-CN"/>
                <w14:textFill>
                  <w14:solidFill>
                    <w14:schemeClr w14:val="tx1"/>
                  </w14:solidFill>
                </w14:textFill>
              </w:rPr>
            </w:pPr>
            <w:r>
              <w:rPr>
                <w:rFonts w:hint="eastAsia" w:ascii="仿宋" w:hAnsi="仿宋" w:eastAsia="仿宋" w:cs="仿宋"/>
                <w:color w:val="000000" w:themeColor="text1"/>
                <w:kern w:val="0"/>
                <w:sz w:val="24"/>
                <w:szCs w:val="24"/>
                <w:lang w:val="en-US" w:eastAsia="zh-CN"/>
                <w14:textFill>
                  <w14:solidFill>
                    <w14:schemeClr w14:val="tx1"/>
                  </w14:solidFill>
                </w14:textFill>
              </w:rPr>
              <w:t>1</w:t>
            </w:r>
          </w:p>
        </w:tc>
        <w:tc>
          <w:tcPr>
            <w:tcW w:w="113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其他未列明行业</w:t>
            </w:r>
          </w:p>
        </w:tc>
      </w:tr>
    </w:tbl>
    <w:p>
      <w:pPr>
        <w:spacing w:line="360" w:lineRule="auto"/>
        <w:ind w:firstLine="482" w:firstLineChars="200"/>
        <w:contextualSpacing/>
        <w:rPr>
          <w:rFonts w:hint="eastAsia" w:cs="微软雅黑" w:asciiTheme="minorEastAsia" w:hAnsiTheme="minorEastAsia"/>
          <w:b/>
          <w:color w:val="000000" w:themeColor="text1"/>
          <w:sz w:val="24"/>
          <w:szCs w:val="24"/>
          <w14:textFill>
            <w14:solidFill>
              <w14:schemeClr w14:val="tx1"/>
            </w14:solidFill>
          </w14:textFill>
        </w:rPr>
      </w:pPr>
    </w:p>
    <w:p>
      <w:pPr>
        <w:spacing w:line="360" w:lineRule="auto"/>
        <w:ind w:firstLine="482" w:firstLineChars="200"/>
        <w:contextualSpacing/>
        <w:rPr>
          <w:rFonts w:hint="default" w:cs="微软雅黑" w:asciiTheme="minorEastAsia" w:hAnsiTheme="minorEastAsia" w:eastAsiaTheme="minorEastAsia"/>
          <w:b/>
          <w:color w:val="000000" w:themeColor="text1"/>
          <w:sz w:val="24"/>
          <w:szCs w:val="24"/>
          <w:lang w:val="en-US" w:eastAsia="zh-CN"/>
          <w14:textFill>
            <w14:solidFill>
              <w14:schemeClr w14:val="tx1"/>
            </w14:solidFill>
          </w14:textFill>
        </w:rPr>
      </w:pPr>
      <w:r>
        <w:rPr>
          <w:rFonts w:hint="eastAsia" w:cs="微软雅黑" w:asciiTheme="minorEastAsia" w:hAnsiTheme="minorEastAsia"/>
          <w:b/>
          <w:color w:val="000000" w:themeColor="text1"/>
          <w:sz w:val="24"/>
          <w:szCs w:val="24"/>
          <w14:textFill>
            <w14:solidFill>
              <w14:schemeClr w14:val="tx1"/>
            </w14:solidFill>
          </w14:textFill>
        </w:rPr>
        <w:t>本项目核心产品为：序号</w:t>
      </w:r>
      <w:r>
        <w:rPr>
          <w:rFonts w:hint="eastAsia" w:cs="微软雅黑" w:asciiTheme="minorEastAsia" w:hAnsiTheme="minorEastAsia"/>
          <w:b/>
          <w:color w:val="000000" w:themeColor="text1"/>
          <w:sz w:val="24"/>
          <w:szCs w:val="24"/>
          <w:lang w:val="en-US" w:eastAsia="zh-CN"/>
          <w14:textFill>
            <w14:solidFill>
              <w14:schemeClr w14:val="tx1"/>
            </w14:solidFill>
          </w14:textFill>
        </w:rPr>
        <w:t>14：汽车实训教学平台</w:t>
      </w:r>
    </w:p>
    <w:p>
      <w:pPr>
        <w:spacing w:line="360" w:lineRule="auto"/>
        <w:ind w:firstLine="482" w:firstLineChars="200"/>
        <w:contextualSpacing/>
        <w:rPr>
          <w:rFonts w:cs="微软雅黑" w:asciiTheme="minorEastAsia" w:hAnsiTheme="minorEastAsia"/>
          <w:b/>
          <w:color w:val="000000" w:themeColor="text1"/>
          <w:sz w:val="24"/>
          <w:szCs w:val="24"/>
          <w14:textFill>
            <w14:solidFill>
              <w14:schemeClr w14:val="tx1"/>
            </w14:solidFill>
          </w14:textFill>
        </w:rPr>
      </w:pPr>
      <w:r>
        <w:rPr>
          <w:rFonts w:hint="eastAsia" w:cs="微软雅黑" w:asciiTheme="minorEastAsia" w:hAnsiTheme="minorEastAsia"/>
          <w:b/>
          <w:color w:val="000000" w:themeColor="text1"/>
          <w:sz w:val="24"/>
          <w:szCs w:val="24"/>
          <w14:textFill>
            <w14:solidFill>
              <w14:schemeClr w14:val="tx1"/>
            </w14:solidFill>
          </w14:textFill>
        </w:rPr>
        <w:t>本采购清单中所列技术规格或主要参数为最低要求，不允许负偏离，否则将承担其投标被视为非实质性响应投标的风险。</w:t>
      </w:r>
    </w:p>
    <w:p>
      <w:pPr>
        <w:wordWrap w:val="0"/>
        <w:topLinePunct/>
        <w:spacing w:line="360" w:lineRule="auto"/>
        <w:ind w:firstLine="482" w:firstLineChars="200"/>
        <w:rPr>
          <w:rFonts w:ascii="宋体" w:cs="宋体"/>
          <w:b/>
          <w:color w:val="000000" w:themeColor="text1"/>
          <w:sz w:val="24"/>
          <w:lang w:val="zh-CN"/>
          <w14:textFill>
            <w14:solidFill>
              <w14:schemeClr w14:val="tx1"/>
            </w14:solidFill>
          </w14:textFill>
        </w:rPr>
      </w:pPr>
      <w:r>
        <w:rPr>
          <w:rFonts w:hint="eastAsia" w:ascii="宋体" w:cs="宋体"/>
          <w:b/>
          <w:color w:val="000000" w:themeColor="text1"/>
          <w:sz w:val="24"/>
          <w:lang w:val="zh-CN"/>
          <w14:textFill>
            <w14:solidFill>
              <w14:schemeClr w14:val="tx1"/>
            </w14:solidFill>
          </w14:textFill>
        </w:rPr>
        <w:t>三、技术要求</w:t>
      </w:r>
    </w:p>
    <w:p>
      <w:pPr>
        <w:wordWrap w:val="0"/>
        <w:topLinePunct/>
        <w:spacing w:line="360" w:lineRule="auto"/>
        <w:ind w:firstLine="480" w:firstLineChars="200"/>
        <w:rPr>
          <w:rFonts w:hint="eastAsia" w:ascii="宋体" w:cs="宋体"/>
          <w:b w:val="0"/>
          <w:bCs/>
          <w:color w:val="000000" w:themeColor="text1"/>
          <w:sz w:val="24"/>
          <w:lang w:val="zh-CN"/>
          <w14:textFill>
            <w14:solidFill>
              <w14:schemeClr w14:val="tx1"/>
            </w14:solidFill>
          </w14:textFill>
        </w:rPr>
      </w:pPr>
      <w:r>
        <w:rPr>
          <w:rFonts w:hint="eastAsia" w:ascii="宋体" w:cs="宋体"/>
          <w:b w:val="0"/>
          <w:bCs/>
          <w:color w:val="000000" w:themeColor="text1"/>
          <w:sz w:val="24"/>
          <w:lang w:val="zh-CN"/>
          <w14:textFill>
            <w14:solidFill>
              <w14:schemeClr w14:val="tx1"/>
            </w14:solidFill>
          </w14:textFill>
        </w:rPr>
        <w:t>1、中标人对投标产品的免费质保期限一年，</w:t>
      </w:r>
      <w:r>
        <w:rPr>
          <w:rFonts w:hint="eastAsia" w:ascii="宋体" w:cs="宋体"/>
          <w:b w:val="0"/>
          <w:bCs/>
          <w:color w:val="000000" w:themeColor="text1"/>
          <w:sz w:val="24"/>
          <w:lang w:val="zh-CN" w:eastAsia="zh-CN"/>
          <w14:textFill>
            <w14:solidFill>
              <w14:schemeClr w14:val="tx1"/>
            </w14:solidFill>
          </w14:textFill>
        </w:rPr>
        <w:t>所投产品中</w:t>
      </w:r>
      <w:r>
        <w:rPr>
          <w:rFonts w:hint="eastAsia" w:ascii="宋体" w:cs="宋体"/>
          <w:b w:val="0"/>
          <w:bCs/>
          <w:color w:val="000000" w:themeColor="text1"/>
          <w:sz w:val="24"/>
          <w:lang w:val="zh-CN"/>
          <w14:textFill>
            <w14:solidFill>
              <w14:schemeClr w14:val="tx1"/>
            </w14:solidFill>
          </w14:textFill>
        </w:rPr>
        <w:t>软件</w:t>
      </w:r>
      <w:r>
        <w:rPr>
          <w:rFonts w:hint="eastAsia" w:ascii="宋体" w:cs="宋体"/>
          <w:b w:val="0"/>
          <w:bCs/>
          <w:color w:val="000000" w:themeColor="text1"/>
          <w:sz w:val="24"/>
          <w:lang w:val="zh-CN" w:eastAsia="zh-CN"/>
          <w14:textFill>
            <w14:solidFill>
              <w14:schemeClr w14:val="tx1"/>
            </w14:solidFill>
          </w14:textFill>
        </w:rPr>
        <w:t>部分</w:t>
      </w:r>
      <w:r>
        <w:rPr>
          <w:rFonts w:hint="eastAsia" w:ascii="宋体" w:cs="宋体"/>
          <w:b w:val="0"/>
          <w:bCs/>
          <w:color w:val="000000" w:themeColor="text1"/>
          <w:sz w:val="24"/>
          <w:lang w:val="zh-CN"/>
          <w14:textFill>
            <w14:solidFill>
              <w14:schemeClr w14:val="tx1"/>
            </w14:solidFill>
          </w14:textFill>
        </w:rPr>
        <w:t>终身免费升级。</w:t>
      </w:r>
    </w:p>
    <w:p>
      <w:pPr>
        <w:wordWrap w:val="0"/>
        <w:topLinePunct/>
        <w:spacing w:line="360" w:lineRule="auto"/>
        <w:ind w:firstLine="480" w:firstLineChars="200"/>
        <w:rPr>
          <w:rFonts w:hint="eastAsia" w:ascii="宋体" w:cs="宋体"/>
          <w:b w:val="0"/>
          <w:bCs/>
          <w:color w:val="000000" w:themeColor="text1"/>
          <w:sz w:val="24"/>
          <w:lang w:val="zh-CN"/>
          <w14:textFill>
            <w14:solidFill>
              <w14:schemeClr w14:val="tx1"/>
            </w14:solidFill>
          </w14:textFill>
        </w:rPr>
      </w:pPr>
      <w:r>
        <w:rPr>
          <w:rFonts w:hint="eastAsia" w:ascii="宋体" w:cs="宋体"/>
          <w:b w:val="0"/>
          <w:bCs/>
          <w:color w:val="000000" w:themeColor="text1"/>
          <w:sz w:val="24"/>
          <w:lang w:val="zh-CN"/>
          <w14:textFill>
            <w14:solidFill>
              <w14:schemeClr w14:val="tx1"/>
            </w14:solidFill>
          </w14:textFill>
        </w:rPr>
        <w:t>2、</w:t>
      </w:r>
      <w:r>
        <w:rPr>
          <w:rFonts w:hint="eastAsia" w:ascii="宋体" w:cs="宋体"/>
          <w:b w:val="0"/>
          <w:bCs/>
          <w:color w:val="000000" w:themeColor="text1"/>
          <w:sz w:val="24"/>
          <w:lang w:val="zh-CN" w:eastAsia="zh-CN"/>
          <w14:textFill>
            <w14:solidFill>
              <w14:schemeClr w14:val="tx1"/>
            </w14:solidFill>
          </w14:textFill>
        </w:rPr>
        <w:t>采购清单序号18“配套精品课程”中，二维、</w:t>
      </w:r>
      <w:r>
        <w:rPr>
          <w:rFonts w:hint="eastAsia" w:ascii="宋体" w:cs="宋体"/>
          <w:b w:val="0"/>
          <w:bCs/>
          <w:color w:val="000000" w:themeColor="text1"/>
          <w:sz w:val="24"/>
          <w:lang w:val="zh-CN"/>
          <w14:textFill>
            <w14:solidFill>
              <w14:schemeClr w14:val="tx1"/>
            </w14:solidFill>
          </w14:textFill>
        </w:rPr>
        <w:t>三维教学动画、</w:t>
      </w:r>
      <w:r>
        <w:rPr>
          <w:rFonts w:hint="eastAsia" w:ascii="宋体" w:cs="宋体"/>
          <w:b w:val="0"/>
          <w:bCs/>
          <w:color w:val="000000" w:themeColor="text1"/>
          <w:sz w:val="24"/>
          <w:lang w:val="zh-CN" w:eastAsia="zh-CN"/>
          <w14:textFill>
            <w14:solidFill>
              <w14:schemeClr w14:val="tx1"/>
            </w14:solidFill>
          </w14:textFill>
        </w:rPr>
        <w:t>PPT课件</w:t>
      </w:r>
      <w:r>
        <w:rPr>
          <w:rFonts w:hint="eastAsia" w:ascii="宋体" w:cs="宋体"/>
          <w:b w:val="0"/>
          <w:bCs/>
          <w:color w:val="000000" w:themeColor="text1"/>
          <w:sz w:val="24"/>
          <w:lang w:val="zh-CN"/>
          <w14:textFill>
            <w14:solidFill>
              <w14:schemeClr w14:val="tx1"/>
            </w14:solidFill>
          </w14:textFill>
        </w:rPr>
        <w:t>要求自主开发，制作完成后校方具有完全的知识产权。</w:t>
      </w:r>
    </w:p>
    <w:p>
      <w:pPr>
        <w:wordWrap w:val="0"/>
        <w:topLinePunct/>
        <w:spacing w:line="360" w:lineRule="auto"/>
        <w:ind w:firstLine="480" w:firstLineChars="200"/>
        <w:rPr>
          <w:rFonts w:hint="eastAsia" w:ascii="宋体" w:cs="宋体"/>
          <w:b w:val="0"/>
          <w:bCs/>
          <w:color w:val="000000" w:themeColor="text1"/>
          <w:sz w:val="24"/>
          <w:lang w:val="zh-CN"/>
          <w14:textFill>
            <w14:solidFill>
              <w14:schemeClr w14:val="tx1"/>
            </w14:solidFill>
          </w14:textFill>
        </w:rPr>
      </w:pPr>
      <w:r>
        <w:rPr>
          <w:rFonts w:hint="eastAsia" w:ascii="宋体" w:cs="宋体"/>
          <w:b w:val="0"/>
          <w:bCs/>
          <w:color w:val="000000" w:themeColor="text1"/>
          <w:sz w:val="24"/>
          <w:lang w:val="zh-CN"/>
          <w14:textFill>
            <w14:solidFill>
              <w14:schemeClr w14:val="tx1"/>
            </w14:solidFill>
          </w14:textFill>
        </w:rPr>
        <w:t>3、中标人应将关键设备（</w:t>
      </w:r>
      <w:r>
        <w:rPr>
          <w:rFonts w:hint="eastAsia" w:ascii="宋体" w:cs="宋体"/>
          <w:b w:val="0"/>
          <w:bCs/>
          <w:color w:val="000000" w:themeColor="text1"/>
          <w:sz w:val="24"/>
          <w:lang w:val="zh-CN" w:eastAsia="zh-CN"/>
          <w14:textFill>
            <w14:solidFill>
              <w14:schemeClr w14:val="tx1"/>
            </w14:solidFill>
          </w14:textFill>
        </w:rPr>
        <w:t>采购清单序号14</w:t>
      </w:r>
      <w:r>
        <w:rPr>
          <w:rFonts w:hint="eastAsia" w:ascii="宋体" w:cs="宋体"/>
          <w:b w:val="0"/>
          <w:bCs/>
          <w:color w:val="000000" w:themeColor="text1"/>
          <w:sz w:val="24"/>
          <w:lang w:val="zh-CN"/>
          <w14:textFill>
            <w14:solidFill>
              <w14:schemeClr w14:val="tx1"/>
            </w14:solidFill>
          </w14:textFill>
        </w:rPr>
        <w:t>）的用户手册、保修手册、随机工具交付使用者，使用操作及安全须知等重要资料应附中文说明。</w:t>
      </w:r>
    </w:p>
    <w:p>
      <w:pPr>
        <w:wordWrap w:val="0"/>
        <w:topLinePunct/>
        <w:spacing w:line="360" w:lineRule="auto"/>
        <w:ind w:firstLine="480" w:firstLineChars="200"/>
        <w:rPr>
          <w:rFonts w:hint="eastAsia" w:ascii="宋体" w:cs="宋体"/>
          <w:b w:val="0"/>
          <w:bCs/>
          <w:color w:val="000000" w:themeColor="text1"/>
          <w:sz w:val="24"/>
          <w:lang w:val="zh-CN"/>
          <w14:textFill>
            <w14:solidFill>
              <w14:schemeClr w14:val="tx1"/>
            </w14:solidFill>
          </w14:textFill>
        </w:rPr>
      </w:pPr>
      <w:r>
        <w:rPr>
          <w:rFonts w:hint="eastAsia" w:ascii="宋体" w:cs="宋体"/>
          <w:b w:val="0"/>
          <w:bCs/>
          <w:color w:val="000000" w:themeColor="text1"/>
          <w:sz w:val="24"/>
          <w:lang w:val="zh-CN"/>
          <w14:textFill>
            <w14:solidFill>
              <w14:schemeClr w14:val="tx1"/>
            </w14:solidFill>
          </w14:textFill>
        </w:rPr>
        <w:t>4、本项目为交钥匙工程（项目投标报价为总包价，包含货物采购、包装、运输、装卸、备品备件、专用工具、特殊工具、安装调试、检测验收、现场协调、人员培训、质保、税金等一切费用），如有招标文件中没有明确，而本项目必须的各种材料、设备、施工器械均应包括在本项目中，采购人不再另行进行支付有关款项。</w:t>
      </w:r>
    </w:p>
    <w:p>
      <w:pPr>
        <w:wordWrap w:val="0"/>
        <w:topLinePunct/>
        <w:spacing w:line="360" w:lineRule="auto"/>
        <w:ind w:firstLine="482" w:firstLineChars="200"/>
        <w:rPr>
          <w:rFonts w:ascii="宋体" w:cs="宋体"/>
          <w:b/>
          <w:color w:val="000000" w:themeColor="text1"/>
          <w:sz w:val="24"/>
          <w:lang w:val="zh-CN"/>
          <w14:textFill>
            <w14:solidFill>
              <w14:schemeClr w14:val="tx1"/>
            </w14:solidFill>
          </w14:textFill>
        </w:rPr>
      </w:pPr>
      <w:r>
        <w:rPr>
          <w:rFonts w:hint="eastAsia" w:ascii="宋体" w:cs="宋体"/>
          <w:b/>
          <w:color w:val="000000" w:themeColor="text1"/>
          <w:sz w:val="24"/>
          <w:lang w:val="zh-CN"/>
          <w14:textFill>
            <w14:solidFill>
              <w14:schemeClr w14:val="tx1"/>
            </w14:solidFill>
          </w14:textFill>
        </w:rPr>
        <w:t>四、商务要求</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1、交付（实施）时间（期限）：自合同生效之日起45日内。</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2、交付（实施）地点（范围）：许昌市第五高级中学</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3、付款条件：</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（1）支付方式：银行转账</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（2）支付进度：</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经验收合格采购人收到发票后5个工作日内一次付清。</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4、包装和运输</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涉及商品包装和快递包装的项目，投标人提供产品及相关快递服务的具体包装要求和履约验收相关条款应符合财政部办公厅生态环境部办公厅国家邮政局办公室关于印发《商品包装政府采购需求标准（试行）》、《快递包装政府采购需求标准（试行）》的通知（财办库〔</w:t>
      </w:r>
      <w:r>
        <w:rPr>
          <w:rFonts w:ascii="宋体" w:cs="宋体"/>
          <w:color w:val="000000" w:themeColor="text1"/>
          <w:sz w:val="24"/>
          <w:lang w:val="zh-CN"/>
          <w14:textFill>
            <w14:solidFill>
              <w14:schemeClr w14:val="tx1"/>
            </w14:solidFill>
          </w14:textFill>
        </w:rPr>
        <w:t>2020</w:t>
      </w:r>
      <w:r>
        <w:rPr>
          <w:rFonts w:hint="eastAsia" w:ascii="宋体" w:cs="宋体"/>
          <w:color w:val="000000" w:themeColor="text1"/>
          <w:sz w:val="24"/>
          <w:lang w:val="zh-CN"/>
          <w14:textFill>
            <w14:solidFill>
              <w14:schemeClr w14:val="tx1"/>
            </w14:solidFill>
          </w14:textFill>
        </w:rPr>
        <w:t>〕</w:t>
      </w:r>
      <w:r>
        <w:rPr>
          <w:rFonts w:ascii="宋体" w:cs="宋体"/>
          <w:color w:val="000000" w:themeColor="text1"/>
          <w:sz w:val="24"/>
          <w:lang w:val="zh-CN"/>
          <w14:textFill>
            <w14:solidFill>
              <w14:schemeClr w14:val="tx1"/>
            </w14:solidFill>
          </w14:textFill>
        </w:rPr>
        <w:t>123</w:t>
      </w:r>
      <w:r>
        <w:rPr>
          <w:rFonts w:hint="eastAsia" w:ascii="宋体" w:cs="宋体"/>
          <w:color w:val="000000" w:themeColor="text1"/>
          <w:sz w:val="24"/>
          <w:lang w:val="zh-CN"/>
          <w14:textFill>
            <w14:solidFill>
              <w14:schemeClr w14:val="tx1"/>
            </w14:solidFill>
          </w14:textFill>
        </w:rPr>
        <w:t>号）的规定。</w:t>
      </w:r>
    </w:p>
    <w:p>
      <w:pPr>
        <w:numPr>
          <w:ilvl w:val="0"/>
          <w:numId w:val="25"/>
        </w:numPr>
        <w:wordWrap w:val="0"/>
        <w:topLinePunct/>
        <w:spacing w:line="360" w:lineRule="auto"/>
        <w:ind w:firstLine="480" w:firstLineChars="200"/>
        <w:rPr>
          <w:rFonts w:hint="eastAsia"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保险</w:t>
      </w:r>
    </w:p>
    <w:p>
      <w:pPr>
        <w:pStyle w:val="2"/>
        <w:numPr>
          <w:ilvl w:val="0"/>
          <w:numId w:val="0"/>
        </w:numPr>
        <w:ind w:firstLine="48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中标人在项目实施过程中直至验收之前所发生的货物保险和人员保险均由中标人承担。</w:t>
      </w:r>
    </w:p>
    <w:p>
      <w:pPr>
        <w:wordWrap w:val="0"/>
        <w:topLinePunct/>
        <w:spacing w:line="360" w:lineRule="auto"/>
        <w:ind w:firstLine="482" w:firstLineChars="200"/>
        <w:rPr>
          <w:rFonts w:ascii="宋体" w:cs="宋体"/>
          <w:b/>
          <w:color w:val="000000" w:themeColor="text1"/>
          <w:sz w:val="24"/>
          <w:lang w:val="zh-CN"/>
          <w14:textFill>
            <w14:solidFill>
              <w14:schemeClr w14:val="tx1"/>
            </w14:solidFill>
          </w14:textFill>
        </w:rPr>
      </w:pPr>
      <w:r>
        <w:rPr>
          <w:rFonts w:hint="eastAsia" w:ascii="宋体" w:cs="宋体"/>
          <w:b/>
          <w:color w:val="000000" w:themeColor="text1"/>
          <w:sz w:val="24"/>
          <w:lang w:val="zh-CN"/>
          <w14:textFill>
            <w14:solidFill>
              <w14:schemeClr w14:val="tx1"/>
            </w14:solidFill>
          </w14:textFill>
        </w:rPr>
        <w:t>五、验收标准</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1、采购人在收到供应商项目验收建议之日起7个工作日内，由采购人成立验收小组,按照采购合同的约定对中标人履约情况进行实质性验收。</w:t>
      </w:r>
      <w:r>
        <w:rPr>
          <w:rFonts w:ascii="宋体" w:cs="宋体"/>
          <w:color w:val="000000" w:themeColor="text1"/>
          <w:sz w:val="24"/>
          <w:lang w:val="zh-CN"/>
          <w14:textFill>
            <w14:solidFill>
              <w14:schemeClr w14:val="tx1"/>
            </w14:solidFill>
          </w14:textFill>
        </w:rPr>
        <w:t>验收时,按照采购合同的约定对每一项技术、服务、安全标准的履约情况进行确认。验收结束后,出具验收书,列明各项标准的验收情况及项目总体评价,由验收双方共同签署。</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2、按照招标文件要求、投标文件响应和承诺验收；</w:t>
      </w:r>
    </w:p>
    <w:p>
      <w:pPr>
        <w:wordWrap w:val="0"/>
        <w:topLinePunct/>
        <w:spacing w:line="360" w:lineRule="auto"/>
        <w:ind w:firstLine="482" w:firstLineChars="200"/>
        <w:rPr>
          <w:rFonts w:ascii="宋体" w:cs="宋体"/>
          <w:b/>
          <w:color w:val="000000" w:themeColor="text1"/>
          <w:sz w:val="24"/>
          <w:lang w:val="zh-CN"/>
          <w14:textFill>
            <w14:solidFill>
              <w14:schemeClr w14:val="tx1"/>
            </w14:solidFill>
          </w14:textFill>
        </w:rPr>
      </w:pPr>
      <w:r>
        <w:rPr>
          <w:rFonts w:hint="eastAsia" w:ascii="宋体" w:cs="宋体"/>
          <w:b/>
          <w:color w:val="000000" w:themeColor="text1"/>
          <w:sz w:val="24"/>
          <w:lang w:val="zh-CN"/>
          <w14:textFill>
            <w14:solidFill>
              <w14:schemeClr w14:val="tx1"/>
            </w14:solidFill>
          </w14:textFill>
        </w:rPr>
        <w:t>六、采购标的的其他技术、服务等要求</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1、投标人须明确投标产品的厂家、品牌、型号、参数（采购清单序号序号</w:t>
      </w:r>
      <w:r>
        <w:rPr>
          <w:rFonts w:hint="eastAsia" w:ascii="宋体" w:cs="宋体"/>
          <w:color w:val="000000" w:themeColor="text1"/>
          <w:sz w:val="24"/>
          <w:lang w:val="zh-CN" w:eastAsia="zh-CN"/>
          <w14:textFill>
            <w14:solidFill>
              <w14:schemeClr w14:val="tx1"/>
            </w14:solidFill>
          </w14:textFill>
        </w:rPr>
        <w:t>1“</w:t>
      </w:r>
      <w:r>
        <w:rPr>
          <w:rFonts w:hint="eastAsia" w:ascii="宋体" w:cs="宋体"/>
          <w:color w:val="000000" w:themeColor="text1"/>
          <w:sz w:val="24"/>
          <w:lang w:val="zh-CN"/>
          <w14:textFill>
            <w14:solidFill>
              <w14:schemeClr w14:val="tx1"/>
            </w14:solidFill>
          </w14:textFill>
        </w:rPr>
        <w:t>分装台</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2“</w:t>
      </w:r>
      <w:r>
        <w:rPr>
          <w:rFonts w:hint="eastAsia" w:ascii="宋体" w:cs="宋体"/>
          <w:color w:val="000000" w:themeColor="text1"/>
          <w:sz w:val="24"/>
          <w:lang w:val="zh-CN"/>
          <w14:textFill>
            <w14:solidFill>
              <w14:schemeClr w14:val="tx1"/>
            </w14:solidFill>
          </w14:textFill>
        </w:rPr>
        <w:t>固定小板台</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3“</w:t>
      </w:r>
      <w:r>
        <w:rPr>
          <w:rFonts w:hint="eastAsia" w:ascii="宋体" w:cs="宋体"/>
          <w:color w:val="000000" w:themeColor="text1"/>
          <w:sz w:val="24"/>
          <w:lang w:val="zh-CN"/>
          <w14:textFill>
            <w14:solidFill>
              <w14:schemeClr w14:val="tx1"/>
            </w14:solidFill>
          </w14:textFill>
        </w:rPr>
        <w:t>自动旋转台</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4“</w:t>
      </w:r>
      <w:r>
        <w:rPr>
          <w:rFonts w:hint="eastAsia" w:ascii="宋体" w:cs="宋体"/>
          <w:color w:val="000000" w:themeColor="text1"/>
          <w:sz w:val="24"/>
          <w:lang w:val="zh-CN"/>
          <w14:textFill>
            <w14:solidFill>
              <w14:schemeClr w14:val="tx1"/>
            </w14:solidFill>
          </w14:textFill>
        </w:rPr>
        <w:t>尺寸检测台</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5“</w:t>
      </w:r>
      <w:r>
        <w:rPr>
          <w:rFonts w:hint="eastAsia" w:ascii="宋体" w:cs="宋体"/>
          <w:color w:val="000000" w:themeColor="text1"/>
          <w:sz w:val="24"/>
          <w:lang w:val="zh-CN"/>
          <w14:textFill>
            <w14:solidFill>
              <w14:schemeClr w14:val="tx1"/>
            </w14:solidFill>
          </w14:textFill>
        </w:rPr>
        <w:t>外观检测台</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6“</w:t>
      </w:r>
      <w:r>
        <w:rPr>
          <w:rFonts w:hint="eastAsia" w:ascii="宋体" w:cs="宋体"/>
          <w:color w:val="000000" w:themeColor="text1"/>
          <w:sz w:val="24"/>
          <w:lang w:val="zh-CN"/>
          <w14:textFill>
            <w14:solidFill>
              <w14:schemeClr w14:val="tx1"/>
            </w14:solidFill>
          </w14:textFill>
        </w:rPr>
        <w:t>电测台</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7“</w:t>
      </w:r>
      <w:r>
        <w:rPr>
          <w:rFonts w:hint="eastAsia" w:ascii="宋体" w:cs="宋体"/>
          <w:color w:val="000000" w:themeColor="text1"/>
          <w:sz w:val="24"/>
          <w:lang w:val="zh-CN"/>
          <w14:textFill>
            <w14:solidFill>
              <w14:schemeClr w14:val="tx1"/>
            </w14:solidFill>
          </w14:textFill>
        </w:rPr>
        <w:t>包装台</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8“</w:t>
      </w:r>
      <w:r>
        <w:rPr>
          <w:rFonts w:hint="eastAsia" w:ascii="宋体" w:cs="宋体"/>
          <w:color w:val="000000" w:themeColor="text1"/>
          <w:sz w:val="24"/>
          <w:lang w:val="zh-CN"/>
          <w14:textFill>
            <w14:solidFill>
              <w14:schemeClr w14:val="tx1"/>
            </w14:solidFill>
          </w14:textFill>
        </w:rPr>
        <w:t>叉车</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9“</w:t>
      </w:r>
      <w:r>
        <w:rPr>
          <w:rFonts w:hint="eastAsia" w:ascii="宋体" w:cs="宋体"/>
          <w:color w:val="000000" w:themeColor="text1"/>
          <w:sz w:val="24"/>
          <w:lang w:val="zh-CN"/>
          <w14:textFill>
            <w14:solidFill>
              <w14:schemeClr w14:val="tx1"/>
            </w14:solidFill>
          </w14:textFill>
        </w:rPr>
        <w:t>拖车</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10“</w:t>
      </w:r>
      <w:r>
        <w:rPr>
          <w:rFonts w:hint="eastAsia" w:ascii="宋体" w:cs="宋体"/>
          <w:color w:val="000000" w:themeColor="text1"/>
          <w:sz w:val="24"/>
          <w:lang w:val="zh-CN"/>
          <w14:textFill>
            <w14:solidFill>
              <w14:schemeClr w14:val="tx1"/>
            </w14:solidFill>
          </w14:textFill>
        </w:rPr>
        <w:t>电动堆高</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11“</w:t>
      </w:r>
      <w:r>
        <w:rPr>
          <w:rFonts w:hint="eastAsia" w:ascii="宋体" w:cs="宋体"/>
          <w:color w:val="000000" w:themeColor="text1"/>
          <w:sz w:val="24"/>
          <w:lang w:val="zh-CN"/>
          <w14:textFill>
            <w14:solidFill>
              <w14:schemeClr w14:val="tx1"/>
            </w14:solidFill>
          </w14:textFill>
        </w:rPr>
        <w:t>周转架</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12“货架”；</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13“</w:t>
      </w:r>
      <w:r>
        <w:rPr>
          <w:rFonts w:hint="eastAsia" w:ascii="宋体" w:cs="宋体"/>
          <w:color w:val="000000" w:themeColor="text1"/>
          <w:sz w:val="24"/>
          <w:lang w:val="zh-CN"/>
          <w14:textFill>
            <w14:solidFill>
              <w14:schemeClr w14:val="tx1"/>
            </w14:solidFill>
          </w14:textFill>
        </w:rPr>
        <w:t>汽车维修理论考核平台</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14“</w:t>
      </w:r>
      <w:r>
        <w:rPr>
          <w:rFonts w:hint="eastAsia" w:ascii="宋体" w:cs="宋体"/>
          <w:color w:val="000000" w:themeColor="text1"/>
          <w:sz w:val="24"/>
          <w:lang w:val="zh-CN"/>
          <w14:textFill>
            <w14:solidFill>
              <w14:schemeClr w14:val="tx1"/>
            </w14:solidFill>
          </w14:textFill>
        </w:rPr>
        <w:t>汽车实训教学平台</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15“</w:t>
      </w:r>
      <w:r>
        <w:rPr>
          <w:rFonts w:hint="eastAsia" w:ascii="宋体" w:cs="宋体"/>
          <w:color w:val="000000" w:themeColor="text1"/>
          <w:sz w:val="24"/>
          <w:lang w:val="zh-CN"/>
          <w14:textFill>
            <w14:solidFill>
              <w14:schemeClr w14:val="tx1"/>
            </w14:solidFill>
          </w14:textFill>
        </w:rPr>
        <w:t>汽车发动机实训台</w:t>
      </w:r>
      <w:r>
        <w:rPr>
          <w:rFonts w:hint="eastAsia" w:ascii="宋体" w:cs="宋体"/>
          <w:color w:val="000000" w:themeColor="text1"/>
          <w:sz w:val="24"/>
          <w:lang w:val="zh-CN" w:eastAsia="zh-CN"/>
          <w14:textFill>
            <w14:solidFill>
              <w14:schemeClr w14:val="tx1"/>
            </w14:solidFill>
          </w14:textFill>
        </w:rPr>
        <w:t>（1）”；</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16“</w:t>
      </w:r>
      <w:r>
        <w:rPr>
          <w:rFonts w:hint="eastAsia" w:ascii="宋体" w:cs="宋体"/>
          <w:color w:val="000000" w:themeColor="text1"/>
          <w:sz w:val="24"/>
          <w:lang w:val="zh-CN"/>
          <w14:textFill>
            <w14:solidFill>
              <w14:schemeClr w14:val="tx1"/>
            </w14:solidFill>
          </w14:textFill>
        </w:rPr>
        <w:t>汽车发动机实训台</w:t>
      </w:r>
      <w:r>
        <w:rPr>
          <w:rFonts w:hint="eastAsia" w:ascii="宋体" w:cs="宋体"/>
          <w:color w:val="000000" w:themeColor="text1"/>
          <w:sz w:val="24"/>
          <w:lang w:val="zh-CN" w:eastAsia="zh-CN"/>
          <w14:textFill>
            <w14:solidFill>
              <w14:schemeClr w14:val="tx1"/>
            </w14:solidFill>
          </w14:textFill>
        </w:rPr>
        <w:t>（2）”；</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17“</w:t>
      </w:r>
      <w:r>
        <w:rPr>
          <w:rFonts w:hint="eastAsia" w:ascii="宋体" w:cs="宋体"/>
          <w:color w:val="000000" w:themeColor="text1"/>
          <w:sz w:val="24"/>
          <w:lang w:val="zh-CN"/>
          <w14:textFill>
            <w14:solidFill>
              <w14:schemeClr w14:val="tx1"/>
            </w14:solidFill>
          </w14:textFill>
        </w:rPr>
        <w:t>新能源电机实训台</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序号</w:t>
      </w:r>
      <w:r>
        <w:rPr>
          <w:rFonts w:hint="eastAsia" w:ascii="宋体" w:cs="宋体"/>
          <w:color w:val="000000" w:themeColor="text1"/>
          <w:sz w:val="24"/>
          <w:lang w:val="zh-CN" w:eastAsia="zh-CN"/>
          <w14:textFill>
            <w14:solidFill>
              <w14:schemeClr w14:val="tx1"/>
            </w14:solidFill>
          </w14:textFill>
        </w:rPr>
        <w:t>18“</w:t>
      </w:r>
      <w:r>
        <w:rPr>
          <w:rFonts w:hint="eastAsia" w:ascii="宋体" w:cs="宋体"/>
          <w:color w:val="000000" w:themeColor="text1"/>
          <w:sz w:val="24"/>
          <w:lang w:val="zh-CN"/>
          <w14:textFill>
            <w14:solidFill>
              <w14:schemeClr w14:val="tx1"/>
            </w14:solidFill>
          </w14:textFill>
        </w:rPr>
        <w:t>新能源汽车教学线束</w:t>
      </w:r>
      <w:r>
        <w:rPr>
          <w:rFonts w:hint="eastAsia" w:ascii="宋体" w:cs="宋体"/>
          <w:color w:val="000000" w:themeColor="text1"/>
          <w:sz w:val="24"/>
          <w:lang w:val="zh-CN" w:eastAsia="zh-CN"/>
          <w14:textFill>
            <w14:solidFill>
              <w14:schemeClr w14:val="tx1"/>
            </w14:solidFill>
          </w14:textFill>
        </w:rPr>
        <w:t>”</w:t>
      </w:r>
      <w:r>
        <w:rPr>
          <w:rFonts w:hint="eastAsia" w:ascii="宋体" w:cs="宋体"/>
          <w:color w:val="000000" w:themeColor="text1"/>
          <w:sz w:val="24"/>
          <w:lang w:val="zh-CN"/>
          <w14:textFill>
            <w14:solidFill>
              <w14:schemeClr w14:val="tx1"/>
            </w14:solidFill>
          </w14:textFill>
        </w:rPr>
        <w:t>），</w:t>
      </w:r>
      <w:r>
        <w:rPr>
          <w:rFonts w:hint="eastAsia" w:ascii="宋体" w:cs="宋体"/>
          <w:b/>
          <w:color w:val="000000" w:themeColor="text1"/>
          <w:sz w:val="24"/>
          <w:lang w:val="zh-CN"/>
          <w14:textFill>
            <w14:solidFill>
              <w14:schemeClr w14:val="tx1"/>
            </w14:solidFill>
          </w14:textFill>
        </w:rPr>
        <w:t>否则为无效投标。</w:t>
      </w:r>
    </w:p>
    <w:p>
      <w:pPr>
        <w:wordWrap w:val="0"/>
        <w:topLinePunct/>
        <w:autoSpaceDE w:val="0"/>
        <w:autoSpaceDN w:val="0"/>
        <w:adjustRightInd w:val="0"/>
        <w:spacing w:line="360" w:lineRule="auto"/>
        <w:ind w:firstLine="482"/>
        <w:rPr>
          <w:rFonts w:ascii="宋体" w:cs="宋体"/>
          <w:b/>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2、投标人应就本项目（每包或者标段）完整投标，</w:t>
      </w:r>
      <w:r>
        <w:rPr>
          <w:rFonts w:hint="eastAsia" w:ascii="宋体" w:cs="宋体"/>
          <w:b/>
          <w:color w:val="000000" w:themeColor="text1"/>
          <w:sz w:val="24"/>
          <w:lang w:val="zh-CN"/>
          <w14:textFill>
            <w14:solidFill>
              <w14:schemeClr w14:val="tx1"/>
            </w14:solidFill>
          </w14:textFill>
        </w:rPr>
        <w:t>否则为无效投标。</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3、所投产品应为符合本招标文件规定标准的全新正品现货。</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4、本项目为交钥匙工程。</w:t>
      </w:r>
    </w:p>
    <w:p>
      <w:pPr>
        <w:wordWrap w:val="0"/>
        <w:topLinePunct/>
        <w:spacing w:line="360" w:lineRule="auto"/>
        <w:ind w:firstLine="480" w:firstLineChars="200"/>
        <w:rPr>
          <w:rFonts w:ascii="宋体" w:cs="宋体"/>
          <w:color w:val="000000" w:themeColor="text1"/>
          <w:sz w:val="24"/>
          <w:lang w:val="zh-CN"/>
          <w14:textFill>
            <w14:solidFill>
              <w14:schemeClr w14:val="tx1"/>
            </w14:solidFill>
          </w14:textFill>
        </w:rPr>
      </w:pPr>
      <w:r>
        <w:rPr>
          <w:rFonts w:hint="eastAsia" w:ascii="宋体" w:cs="宋体"/>
          <w:color w:val="000000" w:themeColor="text1"/>
          <w:sz w:val="24"/>
          <w:lang w:val="zh-CN"/>
          <w14:textFill>
            <w14:solidFill>
              <w14:schemeClr w14:val="tx1"/>
            </w14:solidFill>
          </w14:textFill>
        </w:rPr>
        <w:t>5、本项目执行《许昌市市级行政事业单位国有资产配置管理办法的通知》》（许政文[2017]15号）的相关规定。</w:t>
      </w:r>
    </w:p>
    <w:p>
      <w:pPr>
        <w:wordWrap w:val="0"/>
        <w:topLinePunct/>
        <w:spacing w:line="360" w:lineRule="auto"/>
        <w:ind w:firstLine="482" w:firstLineChars="200"/>
        <w:rPr>
          <w:rFonts w:ascii="宋体" w:cs="宋体"/>
          <w:b/>
          <w:color w:val="000000" w:themeColor="text1"/>
          <w:sz w:val="24"/>
          <w:lang w:val="zh-CN"/>
          <w14:textFill>
            <w14:solidFill>
              <w14:schemeClr w14:val="tx1"/>
            </w14:solidFill>
          </w14:textFill>
        </w:rPr>
      </w:pPr>
      <w:r>
        <w:rPr>
          <w:rFonts w:hint="eastAsia" w:ascii="宋体" w:cs="宋体"/>
          <w:b/>
          <w:color w:val="000000" w:themeColor="text1"/>
          <w:sz w:val="24"/>
          <w:lang w:val="zh-CN"/>
          <w14:textFill>
            <w14:solidFill>
              <w14:schemeClr w14:val="tx1"/>
            </w14:solidFill>
          </w14:textFill>
        </w:rPr>
        <w:t>七、本项目预算金额</w:t>
      </w:r>
      <w:r>
        <w:rPr>
          <w:rFonts w:hint="eastAsia" w:ascii="宋体" w:cs="宋体"/>
          <w:b/>
          <w:color w:val="000000" w:themeColor="text1"/>
          <w:sz w:val="24"/>
          <w:lang w:val="zh-CN" w:eastAsia="zh-CN"/>
          <w14:textFill>
            <w14:solidFill>
              <w14:schemeClr w14:val="tx1"/>
            </w14:solidFill>
          </w14:textFill>
        </w:rPr>
        <w:t>126</w:t>
      </w:r>
      <w:r>
        <w:rPr>
          <w:rFonts w:hint="eastAsia" w:ascii="宋体" w:cs="宋体"/>
          <w:b/>
          <w:color w:val="000000" w:themeColor="text1"/>
          <w:sz w:val="24"/>
          <w:lang w:val="zh-CN"/>
          <w14:textFill>
            <w14:solidFill>
              <w14:schemeClr w14:val="tx1"/>
            </w14:solidFill>
          </w14:textFill>
        </w:rPr>
        <w:t>万元。最高限价</w:t>
      </w:r>
      <w:r>
        <w:rPr>
          <w:rFonts w:hint="eastAsia" w:ascii="宋体" w:cs="宋体"/>
          <w:b/>
          <w:color w:val="000000" w:themeColor="text1"/>
          <w:sz w:val="24"/>
          <w:lang w:val="zh-CN" w:eastAsia="zh-CN"/>
          <w14:textFill>
            <w14:solidFill>
              <w14:schemeClr w14:val="tx1"/>
            </w14:solidFill>
          </w14:textFill>
        </w:rPr>
        <w:t>126</w:t>
      </w:r>
      <w:r>
        <w:rPr>
          <w:rFonts w:hint="eastAsia" w:ascii="宋体" w:cs="宋体"/>
          <w:b/>
          <w:color w:val="000000" w:themeColor="text1"/>
          <w:sz w:val="24"/>
          <w:lang w:val="zh-CN"/>
          <w14:textFill>
            <w14:solidFill>
              <w14:schemeClr w14:val="tx1"/>
            </w14:solidFill>
          </w14:textFill>
        </w:rPr>
        <w:t>万元。超出最高限价的投标无效。</w:t>
      </w:r>
    </w:p>
    <w:p>
      <w:pPr>
        <w:widowControl/>
        <w:jc w:val="center"/>
        <w:rPr>
          <w:rFonts w:cs="宋体" w:asciiTheme="majorEastAsia" w:hAnsiTheme="majorEastAsia" w:eastAsiaTheme="majorEastAsia"/>
          <w:b/>
          <w:color w:val="000000" w:themeColor="text1"/>
          <w:kern w:val="0"/>
          <w:sz w:val="32"/>
          <w:szCs w:val="32"/>
          <w14:textFill>
            <w14:solidFill>
              <w14:schemeClr w14:val="tx1"/>
            </w14:solidFill>
          </w14:textFill>
        </w:rPr>
      </w:pPr>
      <w:r>
        <w:rPr>
          <w:rFonts w:cs="宋体" w:asciiTheme="majorEastAsia" w:hAnsiTheme="majorEastAsia" w:eastAsiaTheme="majorEastAsia"/>
          <w:b/>
          <w:color w:val="000000" w:themeColor="text1"/>
          <w:kern w:val="0"/>
          <w:sz w:val="32"/>
          <w:szCs w:val="32"/>
          <w14:textFill>
            <w14:solidFill>
              <w14:schemeClr w14:val="tx1"/>
            </w14:solidFill>
          </w14:textFill>
        </w:rPr>
        <w:br w:type="page"/>
      </w:r>
      <w:r>
        <w:rPr>
          <w:rFonts w:hint="eastAsia" w:cs="宋体" w:asciiTheme="majorEastAsia" w:hAnsiTheme="majorEastAsia" w:eastAsiaTheme="majorEastAsia"/>
          <w:b/>
          <w:color w:val="000000" w:themeColor="text1"/>
          <w:kern w:val="0"/>
          <w:sz w:val="32"/>
          <w:szCs w:val="32"/>
          <w14:textFill>
            <w14:solidFill>
              <w14:schemeClr w14:val="tx1"/>
            </w14:solidFill>
          </w14:textFill>
        </w:rPr>
        <w:t>第三章 投标人须知前附表</w:t>
      </w:r>
    </w:p>
    <w:p>
      <w:pPr>
        <w:autoSpaceDE w:val="0"/>
        <w:autoSpaceDN w:val="0"/>
        <w:adjustRightInd w:val="0"/>
        <w:spacing w:line="360" w:lineRule="auto"/>
        <w:ind w:right="-11"/>
        <w:jc w:val="left"/>
        <w:rPr>
          <w:rFonts w:cs="宋体" w:asciiTheme="minorEastAsia" w:hAnsiTheme="minorEastAsia"/>
          <w:b/>
          <w:color w:val="000000" w:themeColor="text1"/>
          <w:kern w:val="0"/>
          <w:szCs w:val="21"/>
          <w14:textFill>
            <w14:solidFill>
              <w14:schemeClr w14:val="tx1"/>
            </w14:solidFill>
          </w14:textFill>
        </w:rPr>
      </w:pPr>
      <w:r>
        <w:rPr>
          <w:rFonts w:hint="eastAsia" w:cs="微软雅黑"/>
          <w:b/>
          <w:color w:val="000000" w:themeColor="text1"/>
          <w:szCs w:val="21"/>
          <w14:textFill>
            <w14:solidFill>
              <w14:schemeClr w14:val="tx1"/>
            </w14:solidFill>
          </w14:textFill>
        </w:rPr>
        <w:t>招标文件中凡标有</w:t>
      </w:r>
      <w:r>
        <w:rPr>
          <w:rFonts w:hint="eastAsia" w:cs="微软雅黑" w:asciiTheme="minorEastAsia" w:hAnsiTheme="minorEastAsia"/>
          <w:b/>
          <w:color w:val="000000" w:themeColor="text1"/>
          <w:szCs w:val="21"/>
          <w14:textFill>
            <w14:solidFill>
              <w14:schemeClr w14:val="tx1"/>
            </w14:solidFill>
          </w14:textFill>
        </w:rPr>
        <w:t>★</w:t>
      </w:r>
      <w:r>
        <w:rPr>
          <w:rFonts w:hint="eastAsia" w:cs="微软雅黑"/>
          <w:b/>
          <w:color w:val="000000" w:themeColor="text1"/>
          <w:szCs w:val="21"/>
          <w14:textFill>
            <w14:solidFill>
              <w14:schemeClr w14:val="tx1"/>
            </w14:solidFill>
          </w14:textFill>
        </w:rPr>
        <w:t>条款均为实质性要求条款，投标文件须完全响应，未实质响应的，按照无效投标处理。</w:t>
      </w:r>
    </w:p>
    <w:tbl>
      <w:tblPr>
        <w:tblStyle w:val="24"/>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pPr>
              <w:autoSpaceDE w:val="0"/>
              <w:autoSpaceDN w:val="0"/>
              <w:adjustRightInd w:val="0"/>
              <w:spacing w:line="276" w:lineRule="auto"/>
              <w:jc w:val="center"/>
              <w:rPr>
                <w:rFonts w:cs="仿宋_GB2312" w:asciiTheme="minorEastAsia" w:hAnsiTheme="minorEastAsia"/>
                <w:b/>
                <w:color w:val="000000" w:themeColor="text1"/>
                <w:szCs w:val="21"/>
                <w14:textFill>
                  <w14:solidFill>
                    <w14:schemeClr w14:val="tx1"/>
                  </w14:solidFill>
                </w14:textFill>
              </w:rPr>
            </w:pPr>
            <w:r>
              <w:rPr>
                <w:rFonts w:hint="eastAsia" w:cs="仿宋_GB2312" w:asciiTheme="minorEastAsia" w:hAnsiTheme="minorEastAsia"/>
                <w:b/>
                <w:color w:val="000000" w:themeColor="text1"/>
                <w:szCs w:val="21"/>
                <w14:textFill>
                  <w14:solidFill>
                    <w14:schemeClr w14:val="tx1"/>
                  </w14:solidFill>
                </w14:textFill>
              </w:rPr>
              <w:t>序号</w:t>
            </w:r>
          </w:p>
        </w:tc>
        <w:tc>
          <w:tcPr>
            <w:tcW w:w="2268" w:type="dxa"/>
            <w:vAlign w:val="center"/>
          </w:tcPr>
          <w:p>
            <w:pPr>
              <w:autoSpaceDE w:val="0"/>
              <w:autoSpaceDN w:val="0"/>
              <w:adjustRightInd w:val="0"/>
              <w:spacing w:line="276" w:lineRule="auto"/>
              <w:jc w:val="center"/>
              <w:rPr>
                <w:rFonts w:cs="仿宋_GB2312" w:asciiTheme="minorEastAsia" w:hAnsiTheme="minorEastAsia"/>
                <w:b/>
                <w:color w:val="000000" w:themeColor="text1"/>
                <w:szCs w:val="21"/>
                <w14:textFill>
                  <w14:solidFill>
                    <w14:schemeClr w14:val="tx1"/>
                  </w14:solidFill>
                </w14:textFill>
              </w:rPr>
            </w:pPr>
            <w:r>
              <w:rPr>
                <w:rFonts w:hint="eastAsia" w:cs="仿宋_GB2312" w:asciiTheme="minorEastAsia" w:hAnsiTheme="minorEastAsia"/>
                <w:b/>
                <w:color w:val="000000" w:themeColor="text1"/>
                <w:szCs w:val="21"/>
                <w14:textFill>
                  <w14:solidFill>
                    <w14:schemeClr w14:val="tx1"/>
                  </w14:solidFill>
                </w14:textFill>
              </w:rPr>
              <w:t>条款名称</w:t>
            </w:r>
          </w:p>
        </w:tc>
        <w:tc>
          <w:tcPr>
            <w:tcW w:w="6813" w:type="dxa"/>
            <w:vAlign w:val="center"/>
          </w:tcPr>
          <w:p>
            <w:pPr>
              <w:autoSpaceDE w:val="0"/>
              <w:autoSpaceDN w:val="0"/>
              <w:adjustRightInd w:val="0"/>
              <w:spacing w:line="276" w:lineRule="auto"/>
              <w:jc w:val="center"/>
              <w:rPr>
                <w:rFonts w:cs="仿宋_GB2312" w:asciiTheme="minorEastAsia" w:hAnsiTheme="minorEastAsia"/>
                <w:b/>
                <w:color w:val="000000" w:themeColor="text1"/>
                <w:szCs w:val="21"/>
                <w14:textFill>
                  <w14:solidFill>
                    <w14:schemeClr w14:val="tx1"/>
                  </w14:solidFill>
                </w14:textFill>
              </w:rPr>
            </w:pPr>
            <w:r>
              <w:rPr>
                <w:rFonts w:hint="eastAsia" w:cs="仿宋_GB2312" w:asciiTheme="minorEastAsia" w:hAnsiTheme="minorEastAsia"/>
                <w:b/>
                <w:color w:val="000000" w:themeColor="text1"/>
                <w:szCs w:val="21"/>
                <w14:textFill>
                  <w14:solidFill>
                    <w14:schemeClr w14:val="tx1"/>
                  </w14:solidFill>
                </w14:textFill>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1</w:t>
            </w:r>
          </w:p>
        </w:tc>
        <w:tc>
          <w:tcPr>
            <w:tcW w:w="2268" w:type="dxa"/>
            <w:vAlign w:val="center"/>
          </w:tcPr>
          <w:p>
            <w:pPr>
              <w:autoSpaceDE w:val="0"/>
              <w:autoSpaceDN w:val="0"/>
              <w:adjustRightInd w:val="0"/>
              <w:spacing w:line="276" w:lineRule="auto"/>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采购项目</w:t>
            </w:r>
          </w:p>
        </w:tc>
        <w:tc>
          <w:tcPr>
            <w:tcW w:w="6813" w:type="dxa"/>
          </w:tcPr>
          <w:p>
            <w:pPr>
              <w:autoSpaceDE w:val="0"/>
              <w:autoSpaceDN w:val="0"/>
              <w:adjustRightInd w:val="0"/>
              <w:spacing w:line="360" w:lineRule="auto"/>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项目名称：</w:t>
            </w:r>
            <w:r>
              <w:rPr>
                <w:rFonts w:hint="eastAsia" w:cs="仿宋_GB2312" w:asciiTheme="minorEastAsia" w:hAnsiTheme="minorEastAsia"/>
                <w:color w:val="000000" w:themeColor="text1"/>
                <w:szCs w:val="21"/>
                <w:lang w:eastAsia="zh-CN"/>
                <w14:textFill>
                  <w14:solidFill>
                    <w14:schemeClr w14:val="tx1"/>
                  </w14:solidFill>
                </w14:textFill>
              </w:rPr>
              <w:t>许昌市第五高级中学(许昌科技学校)新能源汽车生产型实训中心建设项目</w:t>
            </w:r>
            <w:r>
              <w:rPr>
                <w:rFonts w:hint="eastAsia" w:cs="仿宋_GB2312" w:asciiTheme="minorEastAsia" w:hAnsiTheme="minorEastAsia"/>
                <w:color w:val="000000" w:themeColor="text1"/>
                <w:szCs w:val="21"/>
                <w14:textFill>
                  <w14:solidFill>
                    <w14:schemeClr w14:val="tx1"/>
                  </w14:solidFill>
                </w14:textFill>
              </w:rPr>
              <w:t>(不见面开标)</w:t>
            </w:r>
          </w:p>
          <w:p>
            <w:pPr>
              <w:autoSpaceDE w:val="0"/>
              <w:autoSpaceDN w:val="0"/>
              <w:adjustRightInd w:val="0"/>
              <w:spacing w:line="360" w:lineRule="auto"/>
              <w:jc w:val="left"/>
              <w:rPr>
                <w:rFonts w:hint="eastAsia"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项目编号：ZFCG-</w:t>
            </w:r>
            <w:r>
              <w:rPr>
                <w:rFonts w:hint="eastAsia" w:cs="仿宋_GB2312" w:asciiTheme="minorEastAsia" w:hAnsiTheme="minorEastAsia"/>
                <w:color w:val="000000" w:themeColor="text1"/>
                <w:szCs w:val="21"/>
                <w:lang w:val="en-US" w:eastAsia="zh-CN"/>
                <w14:textFill>
                  <w14:solidFill>
                    <w14:schemeClr w14:val="tx1"/>
                  </w14:solidFill>
                </w14:textFill>
              </w:rPr>
              <w:t>G</w:t>
            </w:r>
            <w:r>
              <w:rPr>
                <w:rFonts w:hint="eastAsia" w:cs="仿宋_GB2312" w:asciiTheme="minorEastAsia" w:hAnsiTheme="minorEastAsia"/>
                <w:color w:val="000000" w:themeColor="text1"/>
                <w:szCs w:val="21"/>
                <w14:textFill>
                  <w14:solidFill>
                    <w14:schemeClr w14:val="tx1"/>
                  </w14:solidFill>
                </w14:textFill>
              </w:rPr>
              <w:t>202</w:t>
            </w:r>
            <w:r>
              <w:rPr>
                <w:rFonts w:hint="eastAsia" w:cs="仿宋_GB2312" w:asciiTheme="minorEastAsia" w:hAnsiTheme="minorEastAsia"/>
                <w:color w:val="000000" w:themeColor="text1"/>
                <w:szCs w:val="21"/>
                <w:lang w:val="en-US" w:eastAsia="zh-CN"/>
                <w14:textFill>
                  <w14:solidFill>
                    <w14:schemeClr w14:val="tx1"/>
                  </w14:solidFill>
                </w14:textFill>
              </w:rPr>
              <w:t>4020</w:t>
            </w:r>
            <w:r>
              <w:rPr>
                <w:rFonts w:hint="eastAsia" w:cs="仿宋_GB2312" w:asciiTheme="minorEastAsia" w:hAnsiTheme="minorEastAsia"/>
                <w:color w:val="000000" w:themeColor="text1"/>
                <w:szCs w:val="21"/>
                <w14:textFill>
                  <w14:solidFill>
                    <w14:schemeClr w14:val="tx1"/>
                  </w14:solidFill>
                </w14:textFill>
              </w:rPr>
              <w:t>号</w:t>
            </w:r>
          </w:p>
          <w:p>
            <w:pPr>
              <w:autoSpaceDE w:val="0"/>
              <w:autoSpaceDN w:val="0"/>
              <w:adjustRightInd w:val="0"/>
              <w:spacing w:line="360" w:lineRule="auto"/>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项目内容：</w:t>
            </w:r>
            <w:r>
              <w:rPr>
                <w:rFonts w:hint="eastAsia" w:cs="仿宋_GB2312" w:asciiTheme="minorEastAsia" w:hAnsiTheme="minorEastAsia"/>
                <w:color w:val="000000" w:themeColor="text1"/>
                <w:szCs w:val="21"/>
                <w:lang w:val="en-US" w:eastAsia="zh-CN"/>
                <w14:textFill>
                  <w14:solidFill>
                    <w14:schemeClr w14:val="tx1"/>
                  </w14:solidFill>
                </w14:textFill>
              </w:rPr>
              <w:t>自动旋转台、电测台、汽车理论考核平台、汽车实训教学平台、配套课程资源</w:t>
            </w:r>
            <w:r>
              <w:rPr>
                <w:rFonts w:hint="eastAsia" w:cs="仿宋_GB2312" w:asciiTheme="minorEastAsia" w:hAnsiTheme="minorEastAsia"/>
                <w:color w:val="000000" w:themeColor="text1"/>
                <w:szCs w:val="21"/>
                <w14:textFill>
                  <w14:solidFill>
                    <w14:schemeClr w14:val="tx1"/>
                  </w14:solidFill>
                </w14:textFill>
              </w:rPr>
              <w:t>等。</w:t>
            </w:r>
          </w:p>
          <w:p>
            <w:pPr>
              <w:autoSpaceDE w:val="0"/>
              <w:autoSpaceDN w:val="0"/>
              <w:adjustRightInd w:val="0"/>
              <w:spacing w:line="360" w:lineRule="auto"/>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项目地址：许昌市第五高级中学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000000" w:themeColor="text1"/>
                <w:szCs w:val="21"/>
                <w14:textFill>
                  <w14:solidFill>
                    <w14:schemeClr w14:val="tx1"/>
                  </w14:solidFill>
                </w14:textFill>
              </w:rPr>
            </w:pPr>
            <w:r>
              <w:rPr>
                <w:rFonts w:hint="eastAsia" w:cs="TimesNewRomanPSMT" w:asciiTheme="minorEastAsia" w:hAnsiTheme="minorEastAsia"/>
                <w:color w:val="000000" w:themeColor="text1"/>
                <w:szCs w:val="21"/>
                <w14:textFill>
                  <w14:solidFill>
                    <w14:schemeClr w14:val="tx1"/>
                  </w14:solidFill>
                </w14:textFill>
              </w:rPr>
              <w:t>2</w:t>
            </w:r>
          </w:p>
        </w:tc>
        <w:tc>
          <w:tcPr>
            <w:tcW w:w="2268" w:type="dxa"/>
            <w:vAlign w:val="center"/>
          </w:tcPr>
          <w:p>
            <w:pPr>
              <w:autoSpaceDE w:val="0"/>
              <w:autoSpaceDN w:val="0"/>
              <w:adjustRightInd w:val="0"/>
              <w:spacing w:line="276" w:lineRule="auto"/>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采购人</w:t>
            </w:r>
          </w:p>
        </w:tc>
        <w:tc>
          <w:tcPr>
            <w:tcW w:w="6813" w:type="dxa"/>
            <w:vAlign w:val="center"/>
          </w:tcPr>
          <w:p>
            <w:pPr>
              <w:autoSpaceDE w:val="0"/>
              <w:autoSpaceDN w:val="0"/>
              <w:adjustRightInd w:val="0"/>
              <w:spacing w:line="360" w:lineRule="auto"/>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名称：</w:t>
            </w:r>
            <w:r>
              <w:rPr>
                <w:rFonts w:hint="eastAsia" w:cs="仿宋_GB2312" w:asciiTheme="minorEastAsia" w:hAnsiTheme="minorEastAsia"/>
                <w:color w:val="000000" w:themeColor="text1"/>
                <w:szCs w:val="21"/>
                <w:lang w:val="en-US" w:eastAsia="zh-CN"/>
                <w14:textFill>
                  <w14:solidFill>
                    <w14:schemeClr w14:val="tx1"/>
                  </w14:solidFill>
                </w14:textFill>
              </w:rPr>
              <w:t>许昌市第五高级中学</w:t>
            </w:r>
          </w:p>
          <w:p>
            <w:pPr>
              <w:autoSpaceDE w:val="0"/>
              <w:autoSpaceDN w:val="0"/>
              <w:adjustRightInd w:val="0"/>
              <w:spacing w:line="360" w:lineRule="auto"/>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地址：</w:t>
            </w:r>
            <w:r>
              <w:rPr>
                <w:rFonts w:hint="eastAsia" w:cs="仿宋_GB2312" w:asciiTheme="minorEastAsia" w:hAnsiTheme="minorEastAsia"/>
                <w:color w:val="000000" w:themeColor="text1"/>
                <w:szCs w:val="21"/>
                <w:lang w:val="en-US" w:eastAsia="zh-CN"/>
                <w14:textFill>
                  <w14:solidFill>
                    <w14:schemeClr w14:val="tx1"/>
                  </w14:solidFill>
                </w14:textFill>
              </w:rPr>
              <w:t>许昌市建安区永昌大道东段职教园区</w:t>
            </w:r>
          </w:p>
          <w:p>
            <w:pPr>
              <w:autoSpaceDE w:val="0"/>
              <w:autoSpaceDN w:val="0"/>
              <w:adjustRightInd w:val="0"/>
              <w:spacing w:line="360" w:lineRule="auto"/>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联系人：</w:t>
            </w:r>
            <w:r>
              <w:rPr>
                <w:rFonts w:hint="eastAsia" w:cs="仿宋_GB2312" w:asciiTheme="minorEastAsia" w:hAnsiTheme="minorEastAsia"/>
                <w:color w:val="000000" w:themeColor="text1"/>
                <w:szCs w:val="21"/>
                <w:lang w:val="en-US" w:eastAsia="zh-CN"/>
                <w14:textFill>
                  <w14:solidFill>
                    <w14:schemeClr w14:val="tx1"/>
                  </w14:solidFill>
                </w14:textFill>
              </w:rPr>
              <w:t>黄金来</w:t>
            </w:r>
            <w:r>
              <w:rPr>
                <w:rFonts w:hint="eastAsia" w:cs="仿宋_GB2312" w:asciiTheme="minorEastAsia" w:hAnsiTheme="minorEastAsia"/>
                <w:color w:val="000000" w:themeColor="text1"/>
                <w:szCs w:val="21"/>
                <w14:textFill>
                  <w14:solidFill>
                    <w14:schemeClr w14:val="tx1"/>
                  </w14:solidFill>
                </w14:textFill>
              </w:rPr>
              <w:t xml:space="preserve">                   联系电话：</w:t>
            </w:r>
            <w:r>
              <w:rPr>
                <w:rFonts w:hint="eastAsia" w:cs="仿宋_GB2312" w:asciiTheme="minorEastAsia" w:hAnsiTheme="minorEastAsia"/>
                <w:color w:val="000000" w:themeColor="text1"/>
                <w:szCs w:val="21"/>
                <w:lang w:val="en-US" w:eastAsia="zh-CN"/>
                <w14:textFill>
                  <w14:solidFill>
                    <w14:schemeClr w14:val="tx1"/>
                  </w14:solidFill>
                </w14:textFill>
              </w:rPr>
              <w:t xml:space="preserve">15225095876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3</w:t>
            </w:r>
          </w:p>
        </w:tc>
        <w:tc>
          <w:tcPr>
            <w:tcW w:w="2268" w:type="dxa"/>
            <w:vAlign w:val="center"/>
          </w:tcPr>
          <w:p>
            <w:pPr>
              <w:autoSpaceDE w:val="0"/>
              <w:autoSpaceDN w:val="0"/>
              <w:adjustRightInd w:val="0"/>
              <w:spacing w:line="276" w:lineRule="auto"/>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代理机构</w:t>
            </w:r>
          </w:p>
        </w:tc>
        <w:tc>
          <w:tcPr>
            <w:tcW w:w="6813" w:type="dxa"/>
            <w:vAlign w:val="center"/>
          </w:tcPr>
          <w:p>
            <w:pPr>
              <w:autoSpaceDE w:val="0"/>
              <w:autoSpaceDN w:val="0"/>
              <w:adjustRightInd w:val="0"/>
              <w:spacing w:line="360" w:lineRule="auto"/>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名称：许昌市政府采购服务中心</w:t>
            </w:r>
          </w:p>
          <w:p>
            <w:pPr>
              <w:autoSpaceDE w:val="0"/>
              <w:autoSpaceDN w:val="0"/>
              <w:adjustRightInd w:val="0"/>
              <w:spacing w:line="360" w:lineRule="auto"/>
              <w:jc w:val="left"/>
              <w:rPr>
                <w:rFonts w:cs="仿宋_GB2312" w:asciiTheme="minorEastAsia" w:hAnsiTheme="minorEastAsia"/>
                <w:color w:val="000000" w:themeColor="text1"/>
                <w:sz w:val="24"/>
                <w:szCs w:val="24"/>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地址：许昌市龙兴路与竹林路交汇处公创业服务中心C座</w:t>
            </w:r>
          </w:p>
          <w:p>
            <w:pPr>
              <w:autoSpaceDE w:val="0"/>
              <w:autoSpaceDN w:val="0"/>
              <w:adjustRightInd w:val="0"/>
              <w:spacing w:line="360" w:lineRule="auto"/>
              <w:jc w:val="left"/>
              <w:rPr>
                <w:rFonts w:hint="default" w:cs="仿宋_GB2312" w:asciiTheme="minorEastAsia" w:hAnsiTheme="minorEastAsia" w:eastAsiaTheme="minorEastAsia"/>
                <w:color w:val="000000" w:themeColor="text1"/>
                <w:szCs w:val="21"/>
                <w:lang w:val="en-US"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联系人：</w:t>
            </w:r>
            <w:r>
              <w:rPr>
                <w:rFonts w:hint="eastAsia" w:cs="仿宋_GB2312" w:asciiTheme="minorEastAsia" w:hAnsiTheme="minorEastAsia"/>
                <w:color w:val="000000" w:themeColor="text1"/>
                <w:szCs w:val="21"/>
                <w:lang w:eastAsia="zh-CN"/>
                <w14:textFill>
                  <w14:solidFill>
                    <w14:schemeClr w14:val="tx1"/>
                  </w14:solidFill>
                </w14:textFill>
              </w:rPr>
              <w:t>李先生</w:t>
            </w:r>
            <w:r>
              <w:rPr>
                <w:rFonts w:hint="eastAsia" w:cs="仿宋_GB2312" w:asciiTheme="minorEastAsia" w:hAnsiTheme="minorEastAsia"/>
                <w:color w:val="000000" w:themeColor="text1"/>
                <w:szCs w:val="21"/>
                <w14:textFill>
                  <w14:solidFill>
                    <w14:schemeClr w14:val="tx1"/>
                  </w14:solidFill>
                </w14:textFill>
              </w:rPr>
              <w:t xml:space="preserve">                    电话：0374-</w:t>
            </w:r>
            <w:r>
              <w:rPr>
                <w:rFonts w:hint="eastAsia" w:cs="仿宋_GB2312" w:asciiTheme="minorEastAsia" w:hAnsiTheme="minorEastAsia"/>
                <w:color w:val="000000" w:themeColor="text1"/>
                <w:szCs w:val="21"/>
                <w:lang w:val="en-US" w:eastAsia="zh-CN"/>
                <w14:textFill>
                  <w14:solidFill>
                    <w14:schemeClr w14:val="tx1"/>
                  </w14:solidFill>
                </w14:textFill>
              </w:rPr>
              <w:t>2968687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restart"/>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4</w:t>
            </w:r>
          </w:p>
        </w:tc>
        <w:tc>
          <w:tcPr>
            <w:tcW w:w="2268" w:type="dxa"/>
            <w:vMerge w:val="restart"/>
            <w:vAlign w:val="center"/>
          </w:tcPr>
          <w:p>
            <w:pPr>
              <w:autoSpaceDE w:val="0"/>
              <w:autoSpaceDN w:val="0"/>
              <w:adjustRightInd w:val="0"/>
              <w:spacing w:line="276" w:lineRule="auto"/>
              <w:jc w:val="center"/>
              <w:rPr>
                <w:rFonts w:cs="仿宋_GB2312" w:asciiTheme="minorEastAsia" w:hAnsiTheme="minorEastAsia"/>
                <w:color w:val="000000" w:themeColor="text1"/>
                <w:szCs w:val="21"/>
                <w14:textFill>
                  <w14:solidFill>
                    <w14:schemeClr w14:val="tx1"/>
                  </w14:solidFill>
                </w14:textFill>
              </w:rPr>
            </w:pPr>
            <w:r>
              <w:rPr>
                <w:rFonts w:hint="eastAsia" w:cs="微软雅黑" w:asciiTheme="minorEastAsia" w:hAnsiTheme="minorEastAsia"/>
                <w:b/>
                <w:color w:val="000000" w:themeColor="text1"/>
                <w:szCs w:val="21"/>
                <w14:textFill>
                  <w14:solidFill>
                    <w14:schemeClr w14:val="tx1"/>
                  </w14:solidFill>
                </w14:textFill>
              </w:rPr>
              <w:t>★</w:t>
            </w:r>
            <w:r>
              <w:rPr>
                <w:rFonts w:hint="eastAsia" w:cs="仿宋_GB2312" w:asciiTheme="minorEastAsia" w:hAnsiTheme="minorEastAsia"/>
                <w:color w:val="000000" w:themeColor="text1"/>
                <w:szCs w:val="21"/>
                <w14:textFill>
                  <w14:solidFill>
                    <w14:schemeClr w14:val="tx1"/>
                  </w14:solidFill>
                </w14:textFill>
              </w:rPr>
              <w:t>投标人资格</w:t>
            </w:r>
          </w:p>
        </w:tc>
        <w:tc>
          <w:tcPr>
            <w:tcW w:w="6813" w:type="dxa"/>
            <w:vAlign w:val="center"/>
          </w:tcPr>
          <w:p>
            <w:pPr>
              <w:autoSpaceDE w:val="0"/>
              <w:autoSpaceDN w:val="0"/>
              <w:adjustRightInd w:val="0"/>
              <w:spacing w:line="360" w:lineRule="auto"/>
              <w:contextualSpacing/>
              <w:jc w:val="left"/>
              <w:rPr>
                <w:rFonts w:cs="仿宋_GB2312" w:asciiTheme="minorEastAsia" w:hAnsiTheme="minorEastAsia"/>
                <w:b/>
                <w:color w:val="000000" w:themeColor="text1"/>
                <w:szCs w:val="21"/>
                <w14:textFill>
                  <w14:solidFill>
                    <w14:schemeClr w14:val="tx1"/>
                  </w14:solidFill>
                </w14:textFill>
              </w:rPr>
            </w:pPr>
            <w:r>
              <w:rPr>
                <w:rFonts w:hint="eastAsia" w:cs="仿宋_GB2312" w:asciiTheme="minorEastAsia" w:hAnsiTheme="minorEastAsia"/>
                <w:b/>
                <w:color w:val="000000" w:themeColor="text1"/>
                <w:szCs w:val="21"/>
                <w14:textFill>
                  <w14:solidFill>
                    <w14:schemeClr w14:val="tx1"/>
                  </w14:solidFill>
                </w14:textFill>
              </w:rPr>
              <w:t>符合《政府采购法》第二十二条规定</w:t>
            </w:r>
          </w:p>
          <w:p>
            <w:pPr>
              <w:autoSpaceDE w:val="0"/>
              <w:autoSpaceDN w:val="0"/>
              <w:adjustRightInd w:val="0"/>
              <w:spacing w:line="360" w:lineRule="auto"/>
              <w:contextualSpacing/>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1．具有独立承担民事责任的能力；</w:t>
            </w:r>
          </w:p>
          <w:p>
            <w:pPr>
              <w:autoSpaceDE w:val="0"/>
              <w:autoSpaceDN w:val="0"/>
              <w:adjustRightInd w:val="0"/>
              <w:spacing w:line="360" w:lineRule="auto"/>
              <w:contextualSpacing/>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2．具有良好的商业信誉和健全的财务会计制度；</w:t>
            </w:r>
          </w:p>
          <w:p>
            <w:pPr>
              <w:autoSpaceDE w:val="0"/>
              <w:autoSpaceDN w:val="0"/>
              <w:adjustRightInd w:val="0"/>
              <w:spacing w:line="360" w:lineRule="auto"/>
              <w:contextualSpacing/>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3．具有履行合同所必需的设备和专业技术能力；</w:t>
            </w:r>
          </w:p>
          <w:p>
            <w:pPr>
              <w:autoSpaceDE w:val="0"/>
              <w:autoSpaceDN w:val="0"/>
              <w:adjustRightInd w:val="0"/>
              <w:spacing w:line="360" w:lineRule="auto"/>
              <w:contextualSpacing/>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4．具有依法缴纳税收和社会保障资金的良好记录；</w:t>
            </w:r>
          </w:p>
          <w:p>
            <w:pPr>
              <w:autoSpaceDE w:val="0"/>
              <w:autoSpaceDN w:val="0"/>
              <w:adjustRightInd w:val="0"/>
              <w:spacing w:line="360" w:lineRule="auto"/>
              <w:contextualSpacing/>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5．参加政府采购活动前三年内，在经营活动中没有重大违法记录；</w:t>
            </w:r>
          </w:p>
          <w:p>
            <w:pPr>
              <w:adjustRightInd w:val="0"/>
              <w:spacing w:line="360" w:lineRule="auto"/>
              <w:contextualSpacing/>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w:t>
            </w:r>
            <w:r>
              <w:rPr>
                <w:rFonts w:hint="eastAsia" w:cs="仿宋_GB2312" w:asciiTheme="minorEastAsia" w:hAnsiTheme="minorEastAsia"/>
                <w:b/>
                <w:color w:val="000000" w:themeColor="text1"/>
                <w:szCs w:val="21"/>
                <w14:textFill>
                  <w14:solidFill>
                    <w14:schemeClr w14:val="tx1"/>
                  </w14:solidFill>
                </w14:textFill>
              </w:rPr>
              <w:t>投标人应具备的特殊要求</w:t>
            </w:r>
            <w:r>
              <w:rPr>
                <w:rFonts w:hint="eastAsia" w:cs="仿宋_GB2312" w:asciiTheme="minorEastAsia" w:hAnsiTheme="minorEastAsia"/>
                <w:b/>
                <w:color w:val="000000" w:themeColor="text1"/>
                <w:szCs w:val="21"/>
                <w:lang w:eastAsia="zh-CN"/>
                <w14:textFill>
                  <w14:solidFill>
                    <w14:schemeClr w14:val="tx1"/>
                  </w14:solidFill>
                </w14:textFill>
              </w:rPr>
              <w:t>：无</w:t>
            </w:r>
            <w:r>
              <w:rPr>
                <w:rFonts w:hint="eastAsia" w:cs="仿宋_GB2312" w:asciiTheme="minorEastAsia" w:hAnsiTheme="minorEastAsia"/>
                <w:b/>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Merge w:val="continue"/>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p>
        </w:tc>
        <w:tc>
          <w:tcPr>
            <w:tcW w:w="2268" w:type="dxa"/>
            <w:vMerge w:val="continue"/>
            <w:vAlign w:val="center"/>
          </w:tcPr>
          <w:p>
            <w:pPr>
              <w:autoSpaceDE w:val="0"/>
              <w:autoSpaceDN w:val="0"/>
              <w:adjustRightInd w:val="0"/>
              <w:spacing w:line="276" w:lineRule="auto"/>
              <w:jc w:val="center"/>
              <w:rPr>
                <w:rFonts w:cs="微软雅黑" w:asciiTheme="minorEastAsia" w:hAnsiTheme="minorEastAsia"/>
                <w:b/>
                <w:color w:val="000000" w:themeColor="text1"/>
                <w:szCs w:val="21"/>
                <w14:textFill>
                  <w14:solidFill>
                    <w14:schemeClr w14:val="tx1"/>
                  </w14:solidFill>
                </w14:textFill>
              </w:rPr>
            </w:pPr>
          </w:p>
        </w:tc>
        <w:tc>
          <w:tcPr>
            <w:tcW w:w="6813" w:type="dxa"/>
            <w:vAlign w:val="center"/>
          </w:tcPr>
          <w:p>
            <w:pPr>
              <w:autoSpaceDE w:val="0"/>
              <w:autoSpaceDN w:val="0"/>
              <w:adjustRightInd w:val="0"/>
              <w:spacing w:line="360" w:lineRule="auto"/>
              <w:contextualSpacing/>
              <w:rPr>
                <w:rFonts w:cs="仿宋_GB2312" w:asciiTheme="minorEastAsia" w:hAnsiTheme="minorEastAsia"/>
                <w:b/>
                <w:color w:val="000000" w:themeColor="text1"/>
                <w:spacing w:val="-11"/>
                <w:szCs w:val="21"/>
                <w14:textFill>
                  <w14:solidFill>
                    <w14:schemeClr w14:val="tx1"/>
                  </w14:solidFill>
                </w14:textFill>
              </w:rPr>
            </w:pPr>
            <w:r>
              <w:rPr>
                <w:rFonts w:hint="eastAsia" w:cs="仿宋_GB2312" w:asciiTheme="minorEastAsia" w:hAnsiTheme="minorEastAsia"/>
                <w:b/>
                <w:color w:val="000000" w:themeColor="text1"/>
                <w:spacing w:val="-11"/>
                <w:szCs w:val="21"/>
                <w14:textFill>
                  <w14:solidFill>
                    <w14:schemeClr w14:val="tx1"/>
                  </w14:solidFill>
                </w14:textFill>
              </w:rPr>
              <w:t>注：</w:t>
            </w:r>
          </w:p>
          <w:p>
            <w:pPr>
              <w:numPr>
                <w:ilvl w:val="0"/>
                <w:numId w:val="26"/>
              </w:numPr>
              <w:autoSpaceDE w:val="0"/>
              <w:autoSpaceDN w:val="0"/>
              <w:adjustRightInd w:val="0"/>
              <w:spacing w:line="360" w:lineRule="auto"/>
              <w:ind w:left="357" w:hanging="357" w:hangingChars="170"/>
              <w:contextualSpacing/>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供应商在投标时，提供《许昌市政府采购供应商信用承诺函》（详见招标文件第八章3.5格式），无需再提交上述证明材料。</w:t>
            </w:r>
          </w:p>
          <w:p>
            <w:pPr>
              <w:numPr>
                <w:ilvl w:val="0"/>
                <w:numId w:val="26"/>
              </w:numPr>
              <w:autoSpaceDE w:val="0"/>
              <w:autoSpaceDN w:val="0"/>
              <w:adjustRightInd w:val="0"/>
              <w:spacing w:line="360" w:lineRule="auto"/>
              <w:ind w:left="357" w:hanging="357" w:hangingChars="170"/>
              <w:contextualSpacing/>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采购人有权在签订合同前要求中标供应商提供相关证明材料以核实中标供应商承诺事项的真实性。</w:t>
            </w:r>
          </w:p>
          <w:p>
            <w:pPr>
              <w:numPr>
                <w:ilvl w:val="0"/>
                <w:numId w:val="26"/>
              </w:numPr>
              <w:autoSpaceDE w:val="0"/>
              <w:autoSpaceDN w:val="0"/>
              <w:adjustRightInd w:val="0"/>
              <w:spacing w:line="360" w:lineRule="auto"/>
              <w:ind w:left="357" w:hanging="357" w:hangingChars="170"/>
              <w:contextualSpacing/>
              <w:rPr>
                <w:rFonts w:cs="宋体" w:asciiTheme="minorEastAsia" w:hAnsiTheme="minorEastAsia"/>
                <w:color w:val="000000" w:themeColor="text1"/>
                <w:kern w:val="0"/>
                <w:szCs w:val="21"/>
                <w14:textFill>
                  <w14:solidFill>
                    <w14:schemeClr w14:val="tx1"/>
                  </w14:solidFill>
                </w14:textFill>
              </w:rPr>
            </w:pPr>
            <w:r>
              <w:rPr>
                <w:rFonts w:hint="eastAsia" w:ascii="ˎ̥" w:hAnsi="ˎ̥"/>
                <w:color w:val="000000" w:themeColor="text1"/>
                <w14:textFill>
                  <w14:solidFill>
                    <w14:schemeClr w14:val="tx1"/>
                  </w14:solidFill>
                </w14:textFill>
              </w:rPr>
              <w:t>供应商对信用承诺内容的真实性、合法性、有效性负责。如作出虚假信用承诺，视同为“提供虚假材料谋取中标”的违法行为。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5</w:t>
            </w:r>
          </w:p>
        </w:tc>
        <w:tc>
          <w:tcPr>
            <w:tcW w:w="2268" w:type="dxa"/>
            <w:vAlign w:val="center"/>
          </w:tcPr>
          <w:p>
            <w:pPr>
              <w:autoSpaceDE w:val="0"/>
              <w:autoSpaceDN w:val="0"/>
              <w:adjustRightInd w:val="0"/>
              <w:spacing w:line="276" w:lineRule="auto"/>
              <w:jc w:val="center"/>
              <w:rPr>
                <w:rFonts w:cs="宋体" w:asciiTheme="minorEastAsia" w:hAnsiTheme="minorEastAsia"/>
                <w:bCs/>
                <w:color w:val="000000" w:themeColor="text1"/>
                <w:szCs w:val="21"/>
                <w:lang w:val="zh-CN"/>
                <w14:textFill>
                  <w14:solidFill>
                    <w14:schemeClr w14:val="tx1"/>
                  </w14:solidFill>
                </w14:textFill>
              </w:rPr>
            </w:pPr>
            <w:r>
              <w:rPr>
                <w:rFonts w:hint="eastAsia" w:cs="微软雅黑" w:asciiTheme="minorEastAsia" w:hAnsiTheme="minorEastAsia"/>
                <w:b/>
                <w:color w:val="000000" w:themeColor="text1"/>
                <w:szCs w:val="21"/>
                <w14:textFill>
                  <w14:solidFill>
                    <w14:schemeClr w14:val="tx1"/>
                  </w14:solidFill>
                </w14:textFill>
              </w:rPr>
              <w:t>★</w:t>
            </w:r>
            <w:r>
              <w:rPr>
                <w:rFonts w:hint="eastAsia" w:cs="宋体" w:asciiTheme="minorEastAsia" w:hAnsiTheme="minorEastAsia"/>
                <w:bCs/>
                <w:color w:val="000000" w:themeColor="text1"/>
                <w:szCs w:val="21"/>
                <w:lang w:val="zh-CN"/>
                <w14:textFill>
                  <w14:solidFill>
                    <w14:schemeClr w14:val="tx1"/>
                  </w14:solidFill>
                </w14:textFill>
              </w:rPr>
              <w:t>联合体投标</w:t>
            </w:r>
          </w:p>
        </w:tc>
        <w:tc>
          <w:tcPr>
            <w:tcW w:w="6813" w:type="dxa"/>
            <w:vAlign w:val="center"/>
          </w:tcPr>
          <w:p>
            <w:pPr>
              <w:autoSpaceDE w:val="0"/>
              <w:autoSpaceDN w:val="0"/>
              <w:adjustRightInd w:val="0"/>
              <w:spacing w:line="276" w:lineRule="auto"/>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本项目</w:t>
            </w:r>
            <w:r>
              <w:rPr>
                <w:rFonts w:cs="宋体" w:asciiTheme="minorEastAsia" w:hAnsiTheme="minorEastAsia"/>
                <w:b/>
                <w:color w:val="000000" w:themeColor="text1"/>
                <w:kern w:val="0"/>
                <w:szCs w:val="21"/>
                <w:lang w:val="zh-CN"/>
                <w14:textFill>
                  <w14:solidFill>
                    <w14:schemeClr w14:val="tx1"/>
                  </w14:solidFill>
                </w14:textFill>
              </w:rPr>
              <w:fldChar w:fldCharType="begin"/>
            </w:r>
            <w:r>
              <w:rPr>
                <w:rFonts w:hint="eastAsia" w:cs="宋体" w:asciiTheme="minorEastAsia" w:hAnsiTheme="minorEastAsia"/>
                <w:b/>
                <w:color w:val="000000" w:themeColor="text1"/>
                <w:kern w:val="0"/>
                <w:szCs w:val="21"/>
                <w:lang w:val="zh-CN"/>
                <w14:textFill>
                  <w14:solidFill>
                    <w14:schemeClr w14:val="tx1"/>
                  </w14:solidFill>
                </w14:textFill>
              </w:rPr>
              <w:instrText xml:space="preserve">eq \o\ac(□,</w:instrText>
            </w:r>
            <w:r>
              <w:rPr>
                <w:rFonts w:hint="eastAsia" w:cs="宋体" w:asciiTheme="minorEastAsia" w:hAnsiTheme="minorEastAsia"/>
                <w:b/>
                <w:color w:val="000000" w:themeColor="text1"/>
                <w:kern w:val="0"/>
                <w:position w:val="2"/>
                <w:szCs w:val="21"/>
                <w:lang w:val="zh-CN"/>
                <w14:textFill>
                  <w14:solidFill>
                    <w14:schemeClr w14:val="tx1"/>
                  </w14:solidFill>
                </w14:textFill>
              </w:rPr>
              <w:instrText xml:space="preserve">√</w:instrText>
            </w:r>
            <w:r>
              <w:rPr>
                <w:rFonts w:hint="eastAsia" w:cs="宋体" w:asciiTheme="minorEastAsia" w:hAnsiTheme="minorEastAsia"/>
                <w:b/>
                <w:color w:val="000000" w:themeColor="text1"/>
                <w:kern w:val="0"/>
                <w:szCs w:val="21"/>
                <w:lang w:val="zh-CN"/>
                <w14:textFill>
                  <w14:solidFill>
                    <w14:schemeClr w14:val="tx1"/>
                  </w14:solidFill>
                </w14:textFill>
              </w:rPr>
              <w:instrText xml:space="preserve">)</w:instrText>
            </w:r>
            <w:r>
              <w:rPr>
                <w:rFonts w:cs="宋体" w:asciiTheme="minorEastAsia" w:hAnsiTheme="minorEastAsia"/>
                <w:b/>
                <w:color w:val="000000" w:themeColor="text1"/>
                <w:kern w:val="0"/>
                <w:szCs w:val="21"/>
                <w:lang w:val="zh-CN"/>
                <w14:textFill>
                  <w14:solidFill>
                    <w14:schemeClr w14:val="tx1"/>
                  </w14:solidFill>
                </w14:textFill>
              </w:rPr>
              <w:fldChar w:fldCharType="end"/>
            </w:r>
            <w:r>
              <w:rPr>
                <w:rFonts w:hint="eastAsia" w:cs="宋体" w:asciiTheme="minorEastAsia" w:hAnsiTheme="minorEastAsia"/>
                <w:color w:val="000000" w:themeColor="text1"/>
                <w:kern w:val="0"/>
                <w:szCs w:val="21"/>
                <w14:textFill>
                  <w14:solidFill>
                    <w14:schemeClr w14:val="tx1"/>
                  </w14:solidFill>
                </w14:textFill>
              </w:rPr>
              <w:t>不接受</w:t>
            </w:r>
            <w:r>
              <w:rPr>
                <w:rFonts w:hint="eastAsia" w:cs="宋体" w:asciiTheme="minorEastAsia" w:hAnsiTheme="minorEastAsia"/>
                <w:bCs/>
                <w:color w:val="000000" w:themeColor="text1"/>
                <w:szCs w:val="21"/>
                <w:lang w:val="zh-CN"/>
                <w14:textFill>
                  <w14:solidFill>
                    <w14:schemeClr w14:val="tx1"/>
                  </w14:solidFill>
                </w14:textFill>
              </w:rPr>
              <w:t>□接受</w:t>
            </w:r>
            <w:r>
              <w:rPr>
                <w:rFonts w:hint="eastAsia" w:cs="宋体" w:asciiTheme="minorEastAsia" w:hAnsiTheme="minorEastAsia"/>
                <w:color w:val="000000" w:themeColor="text1"/>
                <w:kern w:val="0"/>
                <w:szCs w:val="21"/>
                <w14:textFill>
                  <w14:solidFill>
                    <w14:schemeClr w14:val="tx1"/>
                  </w14:solidFill>
                </w14:textFill>
              </w:rPr>
              <w:t>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6</w:t>
            </w:r>
          </w:p>
        </w:tc>
        <w:tc>
          <w:tcPr>
            <w:tcW w:w="2268" w:type="dxa"/>
            <w:vAlign w:val="center"/>
          </w:tcPr>
          <w:p>
            <w:pPr>
              <w:autoSpaceDE w:val="0"/>
              <w:autoSpaceDN w:val="0"/>
              <w:adjustRightInd w:val="0"/>
              <w:spacing w:line="276" w:lineRule="auto"/>
              <w:jc w:val="center"/>
              <w:rPr>
                <w:rFonts w:cs="宋体" w:asciiTheme="minorEastAsia" w:hAnsiTheme="minorEastAsia"/>
                <w:bCs/>
                <w:color w:val="000000" w:themeColor="text1"/>
                <w:szCs w:val="21"/>
                <w:lang w:val="zh-CN"/>
                <w14:textFill>
                  <w14:solidFill>
                    <w14:schemeClr w14:val="tx1"/>
                  </w14:solidFill>
                </w14:textFill>
              </w:rPr>
            </w:pPr>
            <w:r>
              <w:rPr>
                <w:rFonts w:hint="eastAsia" w:cs="微软雅黑" w:asciiTheme="minorEastAsia" w:hAnsiTheme="minorEastAsia"/>
                <w:b/>
                <w:color w:val="000000" w:themeColor="text1"/>
                <w:szCs w:val="21"/>
                <w14:textFill>
                  <w14:solidFill>
                    <w14:schemeClr w14:val="tx1"/>
                  </w14:solidFill>
                </w14:textFill>
              </w:rPr>
              <w:t>★</w:t>
            </w:r>
            <w:r>
              <w:rPr>
                <w:rFonts w:hint="eastAsia" w:cs="宋体" w:asciiTheme="minorEastAsia" w:hAnsiTheme="minorEastAsia"/>
                <w:bCs/>
                <w:color w:val="000000" w:themeColor="text1"/>
                <w:szCs w:val="21"/>
                <w:lang w:val="zh-CN"/>
                <w14:textFill>
                  <w14:solidFill>
                    <w14:schemeClr w14:val="tx1"/>
                  </w14:solidFill>
                </w14:textFill>
              </w:rPr>
              <w:t>最高限价</w:t>
            </w:r>
          </w:p>
        </w:tc>
        <w:tc>
          <w:tcPr>
            <w:tcW w:w="6813" w:type="dxa"/>
            <w:vAlign w:val="center"/>
          </w:tcPr>
          <w:p>
            <w:pPr>
              <w:autoSpaceDE w:val="0"/>
              <w:autoSpaceDN w:val="0"/>
              <w:adjustRightInd w:val="0"/>
              <w:spacing w:line="276" w:lineRule="auto"/>
              <w:ind w:firstLine="210" w:firstLineChars="100"/>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eastAsia="zh-CN"/>
                <w14:textFill>
                  <w14:solidFill>
                    <w14:schemeClr w14:val="tx1"/>
                  </w14:solidFill>
                </w14:textFill>
              </w:rPr>
              <w:t>126</w:t>
            </w:r>
            <w:r>
              <w:rPr>
                <w:rFonts w:hint="eastAsia" w:cs="宋体" w:asciiTheme="minorEastAsia" w:hAnsiTheme="minorEastAsia"/>
                <w:bCs/>
                <w:color w:val="000000" w:themeColor="text1"/>
                <w:szCs w:val="21"/>
                <w:lang w:val="zh-CN"/>
                <w14:textFill>
                  <w14:solidFill>
                    <w14:schemeClr w14:val="tx1"/>
                  </w14:solidFill>
                </w14:textFill>
              </w:rPr>
              <w:t>万元，超出最高限价的投标无效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7</w:t>
            </w:r>
          </w:p>
        </w:tc>
        <w:tc>
          <w:tcPr>
            <w:tcW w:w="2268" w:type="dxa"/>
            <w:vAlign w:val="center"/>
          </w:tcPr>
          <w:p>
            <w:pPr>
              <w:autoSpaceDE w:val="0"/>
              <w:autoSpaceDN w:val="0"/>
              <w:adjustRightInd w:val="0"/>
              <w:spacing w:line="276" w:lineRule="auto"/>
              <w:jc w:val="center"/>
              <w:rPr>
                <w:rFonts w:cs="宋体" w:asciiTheme="minorEastAsia" w:hAnsiTheme="minorEastAsia"/>
                <w:bCs/>
                <w:color w:val="000000" w:themeColor="text1"/>
                <w:szCs w:val="21"/>
                <w:lang w:val="zh-CN"/>
                <w14:textFill>
                  <w14:solidFill>
                    <w14:schemeClr w14:val="tx1"/>
                  </w14:solidFill>
                </w14:textFill>
              </w:rPr>
            </w:pPr>
            <w:r>
              <w:rPr>
                <w:rFonts w:cs="宋体" w:asciiTheme="minorEastAsia" w:hAnsiTheme="minorEastAsia"/>
                <w:bCs/>
                <w:color w:val="000000" w:themeColor="text1"/>
                <w:szCs w:val="21"/>
                <w:lang w:val="zh-CN"/>
                <w14:textFill>
                  <w14:solidFill>
                    <w14:schemeClr w14:val="tx1"/>
                  </w14:solidFill>
                </w14:textFill>
              </w:rPr>
              <w:t>现场考察</w:t>
            </w:r>
          </w:p>
        </w:tc>
        <w:tc>
          <w:tcPr>
            <w:tcW w:w="6813" w:type="dxa"/>
            <w:vAlign w:val="center"/>
          </w:tcPr>
          <w:p>
            <w:pPr>
              <w:autoSpaceDE w:val="0"/>
              <w:autoSpaceDN w:val="0"/>
              <w:adjustRightInd w:val="0"/>
              <w:spacing w:line="360" w:lineRule="auto"/>
              <w:rPr>
                <w:rFonts w:cs="宋体" w:asciiTheme="minorEastAsia" w:hAnsiTheme="minorEastAsia"/>
                <w:color w:val="000000" w:themeColor="text1"/>
                <w:kern w:val="0"/>
                <w:szCs w:val="21"/>
                <w:lang w:val="zh-CN"/>
                <w14:textFill>
                  <w14:solidFill>
                    <w14:schemeClr w14:val="tx1"/>
                  </w14:solidFill>
                </w14:textFill>
              </w:rPr>
            </w:pPr>
            <w:r>
              <w:rPr>
                <w:rFonts w:cs="宋体" w:asciiTheme="minorEastAsia" w:hAnsiTheme="minorEastAsia"/>
                <w:b/>
                <w:color w:val="000000" w:themeColor="text1"/>
                <w:kern w:val="0"/>
                <w:szCs w:val="21"/>
                <w:lang w:val="zh-CN"/>
                <w14:textFill>
                  <w14:solidFill>
                    <w14:schemeClr w14:val="tx1"/>
                  </w14:solidFill>
                </w14:textFill>
              </w:rPr>
              <w:fldChar w:fldCharType="begin"/>
            </w:r>
            <w:r>
              <w:rPr>
                <w:rFonts w:hint="eastAsia" w:cs="宋体" w:asciiTheme="minorEastAsia" w:hAnsiTheme="minorEastAsia"/>
                <w:b/>
                <w:color w:val="000000" w:themeColor="text1"/>
                <w:kern w:val="0"/>
                <w:szCs w:val="21"/>
                <w:lang w:val="zh-CN"/>
                <w14:textFill>
                  <w14:solidFill>
                    <w14:schemeClr w14:val="tx1"/>
                  </w14:solidFill>
                </w14:textFill>
              </w:rPr>
              <w:instrText xml:space="preserve">eq \o\ac(□,</w:instrText>
            </w:r>
            <w:r>
              <w:rPr>
                <w:rFonts w:hint="eastAsia" w:cs="宋体" w:asciiTheme="minorEastAsia" w:hAnsiTheme="minorEastAsia"/>
                <w:b/>
                <w:color w:val="000000" w:themeColor="text1"/>
                <w:kern w:val="0"/>
                <w:position w:val="2"/>
                <w:szCs w:val="21"/>
                <w:lang w:val="zh-CN"/>
                <w14:textFill>
                  <w14:solidFill>
                    <w14:schemeClr w14:val="tx1"/>
                  </w14:solidFill>
                </w14:textFill>
              </w:rPr>
              <w:instrText xml:space="preserve">√</w:instrText>
            </w:r>
            <w:r>
              <w:rPr>
                <w:rFonts w:hint="eastAsia" w:cs="宋体" w:asciiTheme="minorEastAsia" w:hAnsiTheme="minorEastAsia"/>
                <w:b/>
                <w:color w:val="000000" w:themeColor="text1"/>
                <w:kern w:val="0"/>
                <w:szCs w:val="21"/>
                <w:lang w:val="zh-CN"/>
                <w14:textFill>
                  <w14:solidFill>
                    <w14:schemeClr w14:val="tx1"/>
                  </w14:solidFill>
                </w14:textFill>
              </w:rPr>
              <w:instrText xml:space="preserve">)</w:instrText>
            </w:r>
            <w:r>
              <w:rPr>
                <w:rFonts w:cs="宋体" w:asciiTheme="minorEastAsia" w:hAnsiTheme="minorEastAsia"/>
                <w:b/>
                <w:color w:val="000000" w:themeColor="text1"/>
                <w:kern w:val="0"/>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不组织</w:t>
            </w:r>
          </w:p>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
                <w:bCs/>
                <w:color w:val="000000" w:themeColor="text1"/>
                <w:szCs w:val="21"/>
                <w:lang w:val="zh-CN"/>
                <w14:textFill>
                  <w14:solidFill>
                    <w14:schemeClr w14:val="tx1"/>
                  </w14:solidFill>
                </w14:textFill>
              </w:rPr>
              <w:t>□</w:t>
            </w:r>
            <w:r>
              <w:rPr>
                <w:rFonts w:hint="eastAsia" w:cs="宋体" w:asciiTheme="minorEastAsia" w:hAnsiTheme="minorEastAsia"/>
                <w:bCs/>
                <w:color w:val="000000" w:themeColor="text1"/>
                <w:szCs w:val="21"/>
                <w:lang w:val="zh-CN"/>
                <w14:textFill>
                  <w14:solidFill>
                    <w14:schemeClr w14:val="tx1"/>
                  </w14:solidFill>
                </w14:textFill>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8</w:t>
            </w:r>
          </w:p>
        </w:tc>
        <w:tc>
          <w:tcPr>
            <w:tcW w:w="2268" w:type="dxa"/>
            <w:vAlign w:val="center"/>
          </w:tcPr>
          <w:p>
            <w:pPr>
              <w:autoSpaceDE w:val="0"/>
              <w:autoSpaceDN w:val="0"/>
              <w:adjustRightInd w:val="0"/>
              <w:spacing w:line="276" w:lineRule="auto"/>
              <w:jc w:val="center"/>
              <w:rPr>
                <w:rFonts w:cs="宋体" w:asciiTheme="minorEastAsia" w:hAnsiTheme="minorEastAsia"/>
                <w:bCs/>
                <w:color w:val="000000" w:themeColor="text1"/>
                <w:szCs w:val="21"/>
                <w:lang w:val="zh-CN"/>
                <w14:textFill>
                  <w14:solidFill>
                    <w14:schemeClr w14:val="tx1"/>
                  </w14:solidFill>
                </w14:textFill>
              </w:rPr>
            </w:pPr>
            <w:r>
              <w:rPr>
                <w:rFonts w:cs="宋体" w:asciiTheme="minorEastAsia" w:hAnsiTheme="minorEastAsia"/>
                <w:bCs/>
                <w:color w:val="000000" w:themeColor="text1"/>
                <w:szCs w:val="21"/>
                <w:lang w:val="zh-CN"/>
                <w14:textFill>
                  <w14:solidFill>
                    <w14:schemeClr w14:val="tx1"/>
                  </w14:solidFill>
                </w14:textFill>
              </w:rPr>
              <w:t>开标前答疑会</w:t>
            </w:r>
          </w:p>
        </w:tc>
        <w:tc>
          <w:tcPr>
            <w:tcW w:w="6813" w:type="dxa"/>
            <w:vAlign w:val="center"/>
          </w:tcPr>
          <w:p>
            <w:pPr>
              <w:autoSpaceDE w:val="0"/>
              <w:autoSpaceDN w:val="0"/>
              <w:adjustRightInd w:val="0"/>
              <w:spacing w:line="360" w:lineRule="auto"/>
              <w:rPr>
                <w:rFonts w:cs="宋体" w:asciiTheme="minorEastAsia" w:hAnsiTheme="minorEastAsia"/>
                <w:color w:val="000000" w:themeColor="text1"/>
                <w:kern w:val="0"/>
                <w:szCs w:val="21"/>
                <w:lang w:val="zh-CN"/>
                <w14:textFill>
                  <w14:solidFill>
                    <w14:schemeClr w14:val="tx1"/>
                  </w14:solidFill>
                </w14:textFill>
              </w:rPr>
            </w:pPr>
            <w:r>
              <w:rPr>
                <w:rFonts w:cs="宋体" w:asciiTheme="minorEastAsia" w:hAnsiTheme="minorEastAsia"/>
                <w:b/>
                <w:color w:val="000000" w:themeColor="text1"/>
                <w:kern w:val="0"/>
                <w:szCs w:val="21"/>
                <w:lang w:val="zh-CN"/>
                <w14:textFill>
                  <w14:solidFill>
                    <w14:schemeClr w14:val="tx1"/>
                  </w14:solidFill>
                </w14:textFill>
              </w:rPr>
              <w:fldChar w:fldCharType="begin"/>
            </w:r>
            <w:r>
              <w:rPr>
                <w:rFonts w:hint="eastAsia" w:cs="宋体" w:asciiTheme="minorEastAsia" w:hAnsiTheme="minorEastAsia"/>
                <w:b/>
                <w:color w:val="000000" w:themeColor="text1"/>
                <w:kern w:val="0"/>
                <w:szCs w:val="21"/>
                <w:lang w:val="zh-CN"/>
                <w14:textFill>
                  <w14:solidFill>
                    <w14:schemeClr w14:val="tx1"/>
                  </w14:solidFill>
                </w14:textFill>
              </w:rPr>
              <w:instrText xml:space="preserve">eq \o\ac(□,</w:instrText>
            </w:r>
            <w:r>
              <w:rPr>
                <w:rFonts w:hint="eastAsia" w:cs="宋体" w:asciiTheme="minorEastAsia" w:hAnsiTheme="minorEastAsia"/>
                <w:b/>
                <w:color w:val="000000" w:themeColor="text1"/>
                <w:kern w:val="0"/>
                <w:position w:val="2"/>
                <w:szCs w:val="21"/>
                <w:lang w:val="zh-CN"/>
                <w14:textFill>
                  <w14:solidFill>
                    <w14:schemeClr w14:val="tx1"/>
                  </w14:solidFill>
                </w14:textFill>
              </w:rPr>
              <w:instrText xml:space="preserve">√</w:instrText>
            </w:r>
            <w:r>
              <w:rPr>
                <w:rFonts w:hint="eastAsia" w:cs="宋体" w:asciiTheme="minorEastAsia" w:hAnsiTheme="minorEastAsia"/>
                <w:b/>
                <w:color w:val="000000" w:themeColor="text1"/>
                <w:kern w:val="0"/>
                <w:szCs w:val="21"/>
                <w:lang w:val="zh-CN"/>
                <w14:textFill>
                  <w14:solidFill>
                    <w14:schemeClr w14:val="tx1"/>
                  </w14:solidFill>
                </w14:textFill>
              </w:rPr>
              <w:instrText xml:space="preserve">)</w:instrText>
            </w:r>
            <w:r>
              <w:rPr>
                <w:rFonts w:cs="宋体" w:asciiTheme="minorEastAsia" w:hAnsiTheme="minorEastAsia"/>
                <w:b/>
                <w:color w:val="000000" w:themeColor="text1"/>
                <w:kern w:val="0"/>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不召开</w:t>
            </w:r>
          </w:p>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9</w:t>
            </w:r>
          </w:p>
        </w:tc>
        <w:tc>
          <w:tcPr>
            <w:tcW w:w="2268" w:type="dxa"/>
            <w:vAlign w:val="center"/>
          </w:tcPr>
          <w:p>
            <w:pPr>
              <w:autoSpaceDE w:val="0"/>
              <w:autoSpaceDN w:val="0"/>
              <w:adjustRightInd w:val="0"/>
              <w:spacing w:line="276" w:lineRule="auto"/>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进口产品参与</w:t>
            </w:r>
          </w:p>
        </w:tc>
        <w:tc>
          <w:tcPr>
            <w:tcW w:w="6813" w:type="dxa"/>
            <w:vAlign w:val="center"/>
          </w:tcPr>
          <w:p>
            <w:pPr>
              <w:autoSpaceDE w:val="0"/>
              <w:autoSpaceDN w:val="0"/>
              <w:adjustRightInd w:val="0"/>
              <w:spacing w:line="276" w:lineRule="auto"/>
              <w:rPr>
                <w:rFonts w:asciiTheme="minorEastAsia" w:hAnsiTheme="minorEastAsia"/>
                <w:color w:val="000000" w:themeColor="text1"/>
                <w:szCs w:val="21"/>
                <w14:textFill>
                  <w14:solidFill>
                    <w14:schemeClr w14:val="tx1"/>
                  </w14:solidFill>
                </w14:textFill>
              </w:rPr>
            </w:pPr>
            <w:r>
              <w:rPr>
                <w:rFonts w:cs="宋体" w:asciiTheme="minorEastAsia" w:hAnsiTheme="minorEastAsia"/>
                <w:b/>
                <w:color w:val="000000" w:themeColor="text1"/>
                <w:kern w:val="0"/>
                <w:szCs w:val="21"/>
                <w:lang w:val="zh-CN"/>
                <w14:textFill>
                  <w14:solidFill>
                    <w14:schemeClr w14:val="tx1"/>
                  </w14:solidFill>
                </w14:textFill>
              </w:rPr>
              <w:fldChar w:fldCharType="begin"/>
            </w:r>
            <w:r>
              <w:rPr>
                <w:rFonts w:hint="eastAsia" w:cs="宋体" w:asciiTheme="minorEastAsia" w:hAnsiTheme="minorEastAsia"/>
                <w:b/>
                <w:color w:val="000000" w:themeColor="text1"/>
                <w:kern w:val="0"/>
                <w:szCs w:val="21"/>
                <w:lang w:val="zh-CN"/>
                <w14:textFill>
                  <w14:solidFill>
                    <w14:schemeClr w14:val="tx1"/>
                  </w14:solidFill>
                </w14:textFill>
              </w:rPr>
              <w:instrText xml:space="preserve">eq \o\ac(□,</w:instrText>
            </w:r>
            <w:r>
              <w:rPr>
                <w:rFonts w:hint="eastAsia" w:cs="宋体" w:asciiTheme="minorEastAsia" w:hAnsiTheme="minorEastAsia"/>
                <w:b/>
                <w:color w:val="000000" w:themeColor="text1"/>
                <w:kern w:val="0"/>
                <w:position w:val="2"/>
                <w:szCs w:val="21"/>
                <w:lang w:val="zh-CN"/>
                <w14:textFill>
                  <w14:solidFill>
                    <w14:schemeClr w14:val="tx1"/>
                  </w14:solidFill>
                </w14:textFill>
              </w:rPr>
              <w:instrText xml:space="preserve">√</w:instrText>
            </w:r>
            <w:r>
              <w:rPr>
                <w:rFonts w:hint="eastAsia" w:cs="宋体" w:asciiTheme="minorEastAsia" w:hAnsiTheme="minorEastAsia"/>
                <w:b/>
                <w:color w:val="000000" w:themeColor="text1"/>
                <w:kern w:val="0"/>
                <w:szCs w:val="21"/>
                <w:lang w:val="zh-CN"/>
                <w14:textFill>
                  <w14:solidFill>
                    <w14:schemeClr w14:val="tx1"/>
                  </w14:solidFill>
                </w14:textFill>
              </w:rPr>
              <w:instrText xml:space="preserve">)</w:instrText>
            </w:r>
            <w:r>
              <w:rPr>
                <w:rFonts w:cs="宋体" w:asciiTheme="minorEastAsia" w:hAnsiTheme="minorEastAsia"/>
                <w:b/>
                <w:color w:val="000000" w:themeColor="text1"/>
                <w:kern w:val="0"/>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 xml:space="preserve">不允许    </w:t>
            </w:r>
            <w:r>
              <w:rPr>
                <w:rFonts w:hint="eastAsia" w:cs="宋体" w:asciiTheme="minorEastAsia" w:hAnsiTheme="minorEastAsia"/>
                <w:b/>
                <w:bCs/>
                <w:color w:val="000000" w:themeColor="text1"/>
                <w:szCs w:val="21"/>
                <w:lang w:val="zh-CN"/>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10</w:t>
            </w:r>
          </w:p>
        </w:tc>
        <w:tc>
          <w:tcPr>
            <w:tcW w:w="2268" w:type="dxa"/>
            <w:vAlign w:val="center"/>
          </w:tcPr>
          <w:p>
            <w:pPr>
              <w:autoSpaceDE w:val="0"/>
              <w:autoSpaceDN w:val="0"/>
              <w:adjustRightInd w:val="0"/>
              <w:spacing w:line="276" w:lineRule="auto"/>
              <w:jc w:val="center"/>
              <w:rPr>
                <w:rFonts w:cs="仿宋_GB2312" w:asciiTheme="minorEastAsia" w:hAnsiTheme="minorEastAsia"/>
                <w:color w:val="000000" w:themeColor="text1"/>
                <w:szCs w:val="21"/>
                <w14:textFill>
                  <w14:solidFill>
                    <w14:schemeClr w14:val="tx1"/>
                  </w14:solidFill>
                </w14:textFill>
              </w:rPr>
            </w:pPr>
            <w:r>
              <w:rPr>
                <w:rFonts w:hint="eastAsia" w:cs="微软雅黑" w:asciiTheme="minorEastAsia" w:hAnsiTheme="minorEastAsia"/>
                <w:b/>
                <w:color w:val="000000" w:themeColor="text1"/>
                <w:szCs w:val="21"/>
                <w14:textFill>
                  <w14:solidFill>
                    <w14:schemeClr w14:val="tx1"/>
                  </w14:solidFill>
                </w14:textFill>
              </w:rPr>
              <w:t>★</w:t>
            </w:r>
            <w:r>
              <w:rPr>
                <w:rFonts w:hint="eastAsia" w:cs="仿宋_GB2312" w:asciiTheme="minorEastAsia" w:hAnsiTheme="minorEastAsia"/>
                <w:color w:val="000000" w:themeColor="text1"/>
                <w:szCs w:val="21"/>
                <w14:textFill>
                  <w14:solidFill>
                    <w14:schemeClr w14:val="tx1"/>
                  </w14:solidFill>
                </w14:textFill>
              </w:rPr>
              <w:t>投标有效期</w:t>
            </w:r>
          </w:p>
        </w:tc>
        <w:tc>
          <w:tcPr>
            <w:tcW w:w="6813" w:type="dxa"/>
            <w:vAlign w:val="center"/>
          </w:tcPr>
          <w:p>
            <w:pPr>
              <w:autoSpaceDE w:val="0"/>
              <w:autoSpaceDN w:val="0"/>
              <w:adjustRightInd w:val="0"/>
              <w:spacing w:line="360" w:lineRule="auto"/>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90天（自</w:t>
            </w:r>
            <w:r>
              <w:rPr>
                <w:rFonts w:hint="eastAsia" w:cs="宋体" w:asciiTheme="minorEastAsia" w:hAnsiTheme="minorEastAsia"/>
                <w:color w:val="000000" w:themeColor="text1"/>
                <w:kern w:val="0"/>
                <w:szCs w:val="21"/>
                <w14:textFill>
                  <w14:solidFill>
                    <w14:schemeClr w14:val="tx1"/>
                  </w14:solidFill>
                </w14:textFill>
              </w:rPr>
              <w:t>提交投标文件的截止之日起算</w:t>
            </w:r>
            <w:r>
              <w:rPr>
                <w:rFonts w:hint="eastAsia" w:cs="仿宋_GB2312" w:asciiTheme="minorEastAsia" w:hAnsiTheme="minor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11</w:t>
            </w:r>
          </w:p>
        </w:tc>
        <w:tc>
          <w:tcPr>
            <w:tcW w:w="2268" w:type="dxa"/>
            <w:vAlign w:val="center"/>
          </w:tcPr>
          <w:p>
            <w:pPr>
              <w:autoSpaceDE w:val="0"/>
              <w:autoSpaceDN w:val="0"/>
              <w:adjustRightInd w:val="0"/>
              <w:spacing w:line="360" w:lineRule="auto"/>
              <w:rPr>
                <w:rFonts w:cs="仿宋_GB2312" w:asciiTheme="minorEastAsia" w:hAnsiTheme="minorEastAsia"/>
                <w:color w:val="000000" w:themeColor="text1"/>
                <w:szCs w:val="21"/>
                <w14:textFill>
                  <w14:solidFill>
                    <w14:schemeClr w14:val="tx1"/>
                  </w14:solidFill>
                </w14:textFill>
              </w:rPr>
            </w:pPr>
            <w:r>
              <w:rPr>
                <w:rFonts w:cs="宋体" w:asciiTheme="minorEastAsia" w:hAnsiTheme="minorEastAsia"/>
                <w:bCs/>
                <w:color w:val="000000" w:themeColor="text1"/>
                <w:szCs w:val="21"/>
                <w:lang w:val="zh-CN"/>
                <w14:textFill>
                  <w14:solidFill>
                    <w14:schemeClr w14:val="tx1"/>
                  </w14:solidFill>
                </w14:textFill>
              </w:rPr>
              <w:t>中标人将本项目非主体、非关键性工作分包</w:t>
            </w:r>
          </w:p>
        </w:tc>
        <w:tc>
          <w:tcPr>
            <w:tcW w:w="6813" w:type="dxa"/>
            <w:vAlign w:val="center"/>
          </w:tcPr>
          <w:p>
            <w:pPr>
              <w:autoSpaceDE w:val="0"/>
              <w:autoSpaceDN w:val="0"/>
              <w:adjustRightInd w:val="0"/>
              <w:spacing w:line="276" w:lineRule="auto"/>
              <w:rPr>
                <w:rFonts w:cs="仿宋_GB2312" w:asciiTheme="minorEastAsia" w:hAnsiTheme="minorEastAsia"/>
                <w:color w:val="000000" w:themeColor="text1"/>
                <w:szCs w:val="21"/>
                <w14:textFill>
                  <w14:solidFill>
                    <w14:schemeClr w14:val="tx1"/>
                  </w14:solidFill>
                </w14:textFill>
              </w:rPr>
            </w:pPr>
            <w:r>
              <w:rPr>
                <w:rFonts w:cs="宋体" w:asciiTheme="minorEastAsia" w:hAnsiTheme="minorEastAsia"/>
                <w:b/>
                <w:color w:val="000000" w:themeColor="text1"/>
                <w:kern w:val="0"/>
                <w:szCs w:val="21"/>
                <w:lang w:val="zh-CN"/>
                <w14:textFill>
                  <w14:solidFill>
                    <w14:schemeClr w14:val="tx1"/>
                  </w14:solidFill>
                </w14:textFill>
              </w:rPr>
              <w:fldChar w:fldCharType="begin"/>
            </w:r>
            <w:r>
              <w:rPr>
                <w:rFonts w:hint="eastAsia" w:cs="宋体" w:asciiTheme="minorEastAsia" w:hAnsiTheme="minorEastAsia"/>
                <w:b/>
                <w:color w:val="000000" w:themeColor="text1"/>
                <w:kern w:val="0"/>
                <w:szCs w:val="21"/>
                <w:lang w:val="zh-CN"/>
                <w14:textFill>
                  <w14:solidFill>
                    <w14:schemeClr w14:val="tx1"/>
                  </w14:solidFill>
                </w14:textFill>
              </w:rPr>
              <w:instrText xml:space="preserve">eq \o\ac(□,</w:instrText>
            </w:r>
            <w:r>
              <w:rPr>
                <w:rFonts w:hint="eastAsia" w:cs="宋体" w:asciiTheme="minorEastAsia" w:hAnsiTheme="minorEastAsia"/>
                <w:b/>
                <w:color w:val="000000" w:themeColor="text1"/>
                <w:kern w:val="0"/>
                <w:position w:val="2"/>
                <w:szCs w:val="21"/>
                <w:lang w:val="zh-CN"/>
                <w14:textFill>
                  <w14:solidFill>
                    <w14:schemeClr w14:val="tx1"/>
                  </w14:solidFill>
                </w14:textFill>
              </w:rPr>
              <w:instrText xml:space="preserve">√</w:instrText>
            </w:r>
            <w:r>
              <w:rPr>
                <w:rFonts w:hint="eastAsia" w:cs="宋体" w:asciiTheme="minorEastAsia" w:hAnsiTheme="minorEastAsia"/>
                <w:b/>
                <w:color w:val="000000" w:themeColor="text1"/>
                <w:kern w:val="0"/>
                <w:szCs w:val="21"/>
                <w:lang w:val="zh-CN"/>
                <w14:textFill>
                  <w14:solidFill>
                    <w14:schemeClr w14:val="tx1"/>
                  </w14:solidFill>
                </w14:textFill>
              </w:rPr>
              <w:instrText xml:space="preserve">)</w:instrText>
            </w:r>
            <w:r>
              <w:rPr>
                <w:rFonts w:cs="宋体" w:asciiTheme="minorEastAsia" w:hAnsiTheme="minorEastAsia"/>
                <w:b/>
                <w:color w:val="000000" w:themeColor="text1"/>
                <w:kern w:val="0"/>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 xml:space="preserve">不允许   </w:t>
            </w:r>
            <w:r>
              <w:rPr>
                <w:rFonts w:hint="eastAsia" w:cs="宋体" w:asciiTheme="minorEastAsia" w:hAnsiTheme="minorEastAsia"/>
                <w:b/>
                <w:bCs/>
                <w:color w:val="000000" w:themeColor="text1"/>
                <w:szCs w:val="21"/>
                <w:lang w:val="zh-CN"/>
                <w14:textFill>
                  <w14:solidFill>
                    <w14:schemeClr w14:val="tx1"/>
                  </w14:solidFill>
                </w14:textFill>
              </w:rPr>
              <w:t>□</w:t>
            </w:r>
            <w:r>
              <w:rPr>
                <w:rFonts w:hint="eastAsia" w:cs="仿宋_GB2312" w:asciiTheme="minorEastAsia" w:hAnsiTheme="minorEastAsia"/>
                <w:color w:val="000000" w:themeColor="text1"/>
                <w:szCs w:val="21"/>
                <w14:textFill>
                  <w14:solidFill>
                    <w14:schemeClr w14:val="tx1"/>
                  </w14:solidFill>
                </w14:textFill>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12</w:t>
            </w:r>
          </w:p>
        </w:tc>
        <w:tc>
          <w:tcPr>
            <w:tcW w:w="2268" w:type="dxa"/>
            <w:vAlign w:val="center"/>
          </w:tcPr>
          <w:p>
            <w:pPr>
              <w:autoSpaceDE w:val="0"/>
              <w:autoSpaceDN w:val="0"/>
              <w:adjustRightInd w:val="0"/>
              <w:spacing w:line="360" w:lineRule="auto"/>
              <w:jc w:val="center"/>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投标截止及开标时间</w:t>
            </w:r>
          </w:p>
        </w:tc>
        <w:tc>
          <w:tcPr>
            <w:tcW w:w="6813" w:type="dxa"/>
            <w:vAlign w:val="center"/>
          </w:tcPr>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en-US" w:eastAsia="zh-CN"/>
                <w14:textFill>
                  <w14:solidFill>
                    <w14:schemeClr w14:val="tx1"/>
                  </w14:solidFill>
                </w14:textFill>
              </w:rPr>
              <w:t>2024</w:t>
            </w:r>
            <w:r>
              <w:rPr>
                <w:rFonts w:hint="eastAsia" w:cs="宋体" w:asciiTheme="minorEastAsia" w:hAnsiTheme="minorEastAsia"/>
                <w:bCs/>
                <w:color w:val="000000" w:themeColor="text1"/>
                <w:szCs w:val="21"/>
                <w:lang w:val="zh-CN"/>
                <w14:textFill>
                  <w14:solidFill>
                    <w14:schemeClr w14:val="tx1"/>
                  </w14:solidFill>
                </w14:textFill>
              </w:rPr>
              <w:t>年</w:t>
            </w:r>
            <w:r>
              <w:rPr>
                <w:rFonts w:hint="eastAsia" w:cs="宋体" w:asciiTheme="minorEastAsia" w:hAnsiTheme="minorEastAsia"/>
                <w:bCs/>
                <w:color w:val="000000" w:themeColor="text1"/>
                <w:szCs w:val="21"/>
                <w:lang w:val="en-US" w:eastAsia="zh-CN"/>
                <w14:textFill>
                  <w14:solidFill>
                    <w14:schemeClr w14:val="tx1"/>
                  </w14:solidFill>
                </w14:textFill>
              </w:rPr>
              <w:t>6</w:t>
            </w:r>
            <w:r>
              <w:rPr>
                <w:rFonts w:hint="eastAsia" w:cs="宋体" w:asciiTheme="minorEastAsia" w:hAnsiTheme="minorEastAsia"/>
                <w:bCs/>
                <w:color w:val="000000" w:themeColor="text1"/>
                <w:szCs w:val="21"/>
                <w:lang w:val="zh-CN"/>
                <w14:textFill>
                  <w14:solidFill>
                    <w14:schemeClr w14:val="tx1"/>
                  </w14:solidFill>
                </w14:textFill>
              </w:rPr>
              <w:t>月</w:t>
            </w:r>
            <w:r>
              <w:rPr>
                <w:rFonts w:hint="eastAsia" w:cs="宋体" w:asciiTheme="minorEastAsia" w:hAnsiTheme="minorEastAsia"/>
                <w:bCs/>
                <w:color w:val="000000" w:themeColor="text1"/>
                <w:szCs w:val="21"/>
                <w:lang w:val="en-US" w:eastAsia="zh-CN"/>
                <w14:textFill>
                  <w14:solidFill>
                    <w14:schemeClr w14:val="tx1"/>
                  </w14:solidFill>
                </w14:textFill>
              </w:rPr>
              <w:t>3</w:t>
            </w:r>
            <w:r>
              <w:rPr>
                <w:rFonts w:hint="eastAsia" w:cs="宋体" w:asciiTheme="minorEastAsia" w:hAnsiTheme="minorEastAsia"/>
                <w:bCs/>
                <w:color w:val="000000" w:themeColor="text1"/>
                <w:szCs w:val="21"/>
                <w:lang w:val="zh-CN"/>
                <w14:textFill>
                  <w14:solidFill>
                    <w14:schemeClr w14:val="tx1"/>
                  </w14:solidFill>
                </w14:textFill>
              </w:rPr>
              <w:t>日</w:t>
            </w:r>
            <w:r>
              <w:rPr>
                <w:rFonts w:hint="eastAsia" w:cs="宋体" w:asciiTheme="minorEastAsia" w:hAnsiTheme="minorEastAsia"/>
                <w:bCs/>
                <w:color w:val="000000" w:themeColor="text1"/>
                <w:szCs w:val="21"/>
                <w:lang w:val="en-US" w:eastAsia="zh-CN"/>
                <w14:textFill>
                  <w14:solidFill>
                    <w14:schemeClr w14:val="tx1"/>
                  </w14:solidFill>
                </w14:textFill>
              </w:rPr>
              <w:t>8</w:t>
            </w:r>
            <w:r>
              <w:rPr>
                <w:rFonts w:hint="eastAsia" w:cs="宋体" w:asciiTheme="minorEastAsia" w:hAnsiTheme="minorEastAsia"/>
                <w:bCs/>
                <w:color w:val="000000" w:themeColor="text1"/>
                <w:szCs w:val="21"/>
                <w:lang w:val="zh-CN"/>
                <w14:textFill>
                  <w14:solidFill>
                    <w14:schemeClr w14:val="tx1"/>
                  </w14:solidFill>
                </w14:textFill>
              </w:rPr>
              <w:t>时</w:t>
            </w:r>
            <w:r>
              <w:rPr>
                <w:rFonts w:hint="eastAsia" w:cs="宋体" w:asciiTheme="minorEastAsia" w:hAnsiTheme="minorEastAsia"/>
                <w:bCs/>
                <w:color w:val="000000" w:themeColor="text1"/>
                <w:szCs w:val="21"/>
                <w:lang w:val="en-US" w:eastAsia="zh-CN"/>
                <w14:textFill>
                  <w14:solidFill>
                    <w14:schemeClr w14:val="tx1"/>
                  </w14:solidFill>
                </w14:textFill>
              </w:rPr>
              <w:t>30</w:t>
            </w:r>
            <w:r>
              <w:rPr>
                <w:rFonts w:hint="eastAsia" w:cs="宋体" w:asciiTheme="minorEastAsia" w:hAnsiTheme="minorEastAsia"/>
                <w:bCs/>
                <w:color w:val="000000" w:themeColor="text1"/>
                <w:szCs w:val="21"/>
                <w:lang w:val="zh-CN"/>
                <w14:textFill>
                  <w14:solidFill>
                    <w14:schemeClr w14:val="tx1"/>
                  </w14:solidFill>
                </w14:textFill>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13</w:t>
            </w:r>
          </w:p>
        </w:tc>
        <w:tc>
          <w:tcPr>
            <w:tcW w:w="2268" w:type="dxa"/>
            <w:vAlign w:val="center"/>
          </w:tcPr>
          <w:p>
            <w:pPr>
              <w:autoSpaceDE w:val="0"/>
              <w:autoSpaceDN w:val="0"/>
              <w:adjustRightInd w:val="0"/>
              <w:spacing w:line="360"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开标地点</w:t>
            </w:r>
          </w:p>
        </w:tc>
        <w:tc>
          <w:tcPr>
            <w:tcW w:w="6813" w:type="dxa"/>
            <w:vAlign w:val="center"/>
          </w:tcPr>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开标地点：许昌市公共资源交易中心</w:t>
            </w:r>
            <w:r>
              <w:rPr>
                <w:rFonts w:hint="eastAsia" w:cs="仿宋_GB2312" w:asciiTheme="minorEastAsia" w:hAnsiTheme="minorEastAsia"/>
                <w:color w:val="000000" w:themeColor="text1"/>
                <w:szCs w:val="21"/>
                <w:lang w:eastAsia="zh-CN"/>
                <w14:textFill>
                  <w14:solidFill>
                    <w14:schemeClr w14:val="tx1"/>
                  </w14:solidFill>
                </w14:textFill>
              </w:rPr>
              <w:t>不见面</w:t>
            </w:r>
            <w:r>
              <w:rPr>
                <w:rFonts w:hint="eastAsia" w:cs="仿宋_GB2312" w:asciiTheme="minorEastAsia" w:hAnsiTheme="minorEastAsia"/>
                <w:color w:val="000000" w:themeColor="text1"/>
                <w:szCs w:val="21"/>
                <w14:textFill>
                  <w14:solidFill>
                    <w14:schemeClr w14:val="tx1"/>
                  </w14:solidFill>
                </w14:textFill>
              </w:rPr>
              <w:t>开标</w:t>
            </w:r>
            <w:r>
              <w:rPr>
                <w:rFonts w:hint="eastAsia" w:cs="仿宋_GB2312" w:asciiTheme="minorEastAsia" w:hAnsiTheme="minorEastAsia"/>
                <w:color w:val="000000" w:themeColor="text1"/>
                <w:szCs w:val="21"/>
                <w:lang w:eastAsia="zh-CN"/>
                <w14:textFill>
                  <w14:solidFill>
                    <w14:schemeClr w14:val="tx1"/>
                  </w14:solidFill>
                </w14:textFill>
              </w:rPr>
              <w:t>一</w:t>
            </w:r>
            <w:r>
              <w:rPr>
                <w:rFonts w:hint="eastAsia" w:cs="仿宋_GB2312" w:asciiTheme="minorEastAsia" w:hAnsiTheme="minorEastAsia"/>
                <w:color w:val="000000" w:themeColor="text1"/>
                <w:szCs w:val="21"/>
                <w14:textFill>
                  <w14:solidFill>
                    <w14:schemeClr w14:val="tx1"/>
                  </w14:solidFill>
                </w14:textFill>
              </w:rPr>
              <w:t>室（</w:t>
            </w:r>
            <w:r>
              <w:rPr>
                <w:rFonts w:hint="eastAsia" w:cs="Arial" w:asciiTheme="minorEastAsia" w:hAnsiTheme="minorEastAsia"/>
                <w:b/>
                <w:color w:val="000000" w:themeColor="text1"/>
                <w:szCs w:val="21"/>
                <w14:textFill>
                  <w14:solidFill>
                    <w14:schemeClr w14:val="tx1"/>
                  </w14:solidFill>
                </w14:textFill>
              </w:rPr>
              <w:t>本项目采用远程不见面开标，投标人无须到交易中心现场</w:t>
            </w:r>
            <w:r>
              <w:rPr>
                <w:rFonts w:hint="eastAsia" w:cs="Arial" w:asciiTheme="minorEastAsia" w:hAnsiTheme="minorEastAsia"/>
                <w:color w:val="000000" w:themeColor="text1"/>
                <w:szCs w:val="21"/>
                <w14:textFill>
                  <w14:solidFill>
                    <w14:schemeClr w14:val="tx1"/>
                  </w14:solidFill>
                </w14:textFill>
              </w:rPr>
              <w:t>）</w:t>
            </w:r>
            <w:r>
              <w:rPr>
                <w:rFonts w:hint="eastAsia" w:cs="仿宋_GB2312" w:asciiTheme="minorEastAsia" w:hAnsiTheme="minor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14</w:t>
            </w:r>
          </w:p>
        </w:tc>
        <w:tc>
          <w:tcPr>
            <w:tcW w:w="2268" w:type="dxa"/>
            <w:vAlign w:val="center"/>
          </w:tcPr>
          <w:p>
            <w:pPr>
              <w:autoSpaceDE w:val="0"/>
              <w:autoSpaceDN w:val="0"/>
              <w:adjustRightInd w:val="0"/>
              <w:spacing w:line="276" w:lineRule="auto"/>
              <w:jc w:val="center"/>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投标保证金</w:t>
            </w:r>
          </w:p>
        </w:tc>
        <w:tc>
          <w:tcPr>
            <w:tcW w:w="6813" w:type="dxa"/>
            <w:vAlign w:val="center"/>
          </w:tcPr>
          <w:p>
            <w:pPr>
              <w:tabs>
                <w:tab w:val="left" w:pos="1260"/>
              </w:tabs>
              <w:autoSpaceDE w:val="0"/>
              <w:autoSpaceDN w:val="0"/>
              <w:adjustRightInd w:val="0"/>
              <w:spacing w:line="360" w:lineRule="auto"/>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本项目不收取。</w:t>
            </w:r>
          </w:p>
          <w:p>
            <w:pPr>
              <w:tabs>
                <w:tab w:val="left" w:pos="1260"/>
              </w:tabs>
              <w:autoSpaceDE w:val="0"/>
              <w:autoSpaceDN w:val="0"/>
              <w:adjustRightInd w:val="0"/>
              <w:spacing w:line="360" w:lineRule="auto"/>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投标人应提供投标承诺函。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15</w:t>
            </w:r>
          </w:p>
        </w:tc>
        <w:tc>
          <w:tcPr>
            <w:tcW w:w="2268" w:type="dxa"/>
            <w:vAlign w:val="center"/>
          </w:tcPr>
          <w:p>
            <w:pPr>
              <w:autoSpaceDE w:val="0"/>
              <w:autoSpaceDN w:val="0"/>
              <w:adjustRightInd w:val="0"/>
              <w:spacing w:line="276" w:lineRule="auto"/>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公告发布</w:t>
            </w:r>
          </w:p>
        </w:tc>
        <w:tc>
          <w:tcPr>
            <w:tcW w:w="6813" w:type="dxa"/>
            <w:tcBorders>
              <w:top w:val="single" w:color="auto" w:sz="4" w:space="0"/>
            </w:tcBorders>
            <w:vAlign w:val="center"/>
          </w:tcPr>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招标公告、中标公告、变更（更正）公告、现场勘察答复等相关信息同时在以下网站发布：《中国政府采购网》、《河南省政府采购网》、《许昌市政府采购网》、《全国公共资源交易平台（河南省·许昌市）》、《</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"https://www.baidu.com/link?url=8rmedzOhlAuXDcXgh4Ih79cf3oX63OtO_HyxHSCPnTT6Bb4nFcbI-6b-kaJFEjJrZKGkaq6fZ0YCvibRAKulsXONz3kZBFBKcnun2fra-tu&amp;wd=&amp;eqid=f166cd3a00044721000000025acd62c1" \t "_blank" </w:instrText>
            </w:r>
            <w:r>
              <w:rPr>
                <w:color w:val="000000" w:themeColor="text1"/>
                <w14:textFill>
                  <w14:solidFill>
                    <w14:schemeClr w14:val="tx1"/>
                  </w14:solidFill>
                </w14:textFill>
              </w:rPr>
              <w:fldChar w:fldCharType="separate"/>
            </w:r>
            <w:r>
              <w:rPr>
                <w:rFonts w:cs="宋体" w:asciiTheme="minorEastAsia" w:hAnsiTheme="minorEastAsia"/>
                <w:color w:val="000000" w:themeColor="text1"/>
                <w:szCs w:val="21"/>
                <w14:textFill>
                  <w14:solidFill>
                    <w14:schemeClr w14:val="tx1"/>
                  </w14:solidFill>
                </w14:textFill>
              </w:rPr>
              <w:t>许昌市人民政府门户网站</w:t>
            </w:r>
            <w:r>
              <w:rPr>
                <w:rFonts w:cs="宋体" w:asciiTheme="minorEastAsia" w:hAnsiTheme="minorEastAsia"/>
                <w:color w:val="000000" w:themeColor="text1"/>
                <w:szCs w:val="21"/>
                <w14:textFill>
                  <w14:solidFill>
                    <w14:schemeClr w14:val="tx1"/>
                  </w14:solidFill>
                </w14:textFill>
              </w:rPr>
              <w:fldChar w:fldCharType="end"/>
            </w:r>
            <w:r>
              <w:rPr>
                <w:rFonts w:hint="eastAsia" w:cs="宋体" w:asciiTheme="minorEastAsia" w:hAnsiTheme="minor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16</w:t>
            </w:r>
          </w:p>
        </w:tc>
        <w:tc>
          <w:tcPr>
            <w:tcW w:w="2268" w:type="dxa"/>
            <w:vAlign w:val="center"/>
          </w:tcPr>
          <w:p>
            <w:pPr>
              <w:autoSpaceDE w:val="0"/>
              <w:autoSpaceDN w:val="0"/>
              <w:adjustRightInd w:val="0"/>
              <w:spacing w:line="360" w:lineRule="auto"/>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采购人澄清或修改</w:t>
            </w:r>
          </w:p>
          <w:p>
            <w:pPr>
              <w:autoSpaceDE w:val="0"/>
              <w:autoSpaceDN w:val="0"/>
              <w:adjustRightInd w:val="0"/>
              <w:spacing w:line="360" w:lineRule="auto"/>
              <w:jc w:val="center"/>
              <w:rPr>
                <w:rFonts w:cs="黑体"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招标文件时间</w:t>
            </w:r>
          </w:p>
        </w:tc>
        <w:tc>
          <w:tcPr>
            <w:tcW w:w="6813" w:type="dxa"/>
            <w:vAlign w:val="center"/>
          </w:tcPr>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投标截止时间15日前（</w:t>
            </w:r>
            <w:r>
              <w:rPr>
                <w:rFonts w:hint="eastAsia" w:cs="仿宋_GB2312" w:asciiTheme="minorEastAsia" w:hAnsiTheme="minorEastAsia"/>
                <w:color w:val="000000" w:themeColor="text1"/>
                <w:szCs w:val="21"/>
                <w:lang w:val="zh-CN"/>
                <w14:textFill>
                  <w14:solidFill>
                    <w14:schemeClr w14:val="tx1"/>
                  </w14:solidFill>
                </w14:textFill>
              </w:rPr>
              <w:t>澄清内容可能影响投标文件编制的）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17</w:t>
            </w:r>
          </w:p>
        </w:tc>
        <w:tc>
          <w:tcPr>
            <w:tcW w:w="2268" w:type="dxa"/>
            <w:vAlign w:val="center"/>
          </w:tcPr>
          <w:p>
            <w:pPr>
              <w:autoSpaceDE w:val="0"/>
              <w:autoSpaceDN w:val="0"/>
              <w:adjustRightInd w:val="0"/>
              <w:spacing w:line="360"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投标人对采购文件</w:t>
            </w:r>
          </w:p>
          <w:p>
            <w:pPr>
              <w:autoSpaceDE w:val="0"/>
              <w:autoSpaceDN w:val="0"/>
              <w:adjustRightInd w:val="0"/>
              <w:spacing w:line="360"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质疑截止时间</w:t>
            </w:r>
          </w:p>
        </w:tc>
        <w:tc>
          <w:tcPr>
            <w:tcW w:w="6813" w:type="dxa"/>
            <w:vAlign w:val="center"/>
          </w:tcPr>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招标公告期满之日起七个工作日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18</w:t>
            </w:r>
          </w:p>
        </w:tc>
        <w:tc>
          <w:tcPr>
            <w:tcW w:w="2268" w:type="dxa"/>
            <w:vAlign w:val="center"/>
          </w:tcPr>
          <w:p>
            <w:pPr>
              <w:autoSpaceDE w:val="0"/>
              <w:autoSpaceDN w:val="0"/>
              <w:adjustRightInd w:val="0"/>
              <w:spacing w:line="360"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投标文件份数</w:t>
            </w:r>
          </w:p>
        </w:tc>
        <w:tc>
          <w:tcPr>
            <w:tcW w:w="6813" w:type="dxa"/>
            <w:vAlign w:val="center"/>
          </w:tcPr>
          <w:p>
            <w:pPr>
              <w:autoSpaceDE w:val="0"/>
              <w:autoSpaceDN w:val="0"/>
              <w:adjustRightInd w:val="0"/>
              <w:spacing w:line="360" w:lineRule="auto"/>
              <w:rPr>
                <w:rFonts w:cs="宋体" w:asciiTheme="minorEastAsia" w:hAnsiTheme="minorEastAsia"/>
                <w:color w:val="000000" w:themeColor="text1"/>
                <w:szCs w:val="21"/>
                <w14:textFill>
                  <w14:solidFill>
                    <w14:schemeClr w14:val="tx1"/>
                  </w14:solidFill>
                </w14:textFill>
              </w:rPr>
            </w:pPr>
            <w:r>
              <w:rPr>
                <w:rFonts w:ascii="新宋体" w:hAnsi="新宋体" w:eastAsia="新宋体"/>
                <w:b/>
                <w:color w:val="000000" w:themeColor="text1"/>
                <w:szCs w:val="21"/>
                <w14:textFill>
                  <w14:solidFill>
                    <w14:schemeClr w14:val="tx1"/>
                  </w14:solidFill>
                </w14:textFill>
              </w:rPr>
              <w:fldChar w:fldCharType="begin"/>
            </w:r>
            <w:r>
              <w:rPr>
                <w:rFonts w:hint="eastAsia" w:ascii="新宋体" w:hAnsi="新宋体" w:eastAsia="新宋体"/>
                <w:b/>
                <w:color w:val="000000" w:themeColor="text1"/>
                <w:szCs w:val="21"/>
                <w14:textFill>
                  <w14:solidFill>
                    <w14:schemeClr w14:val="tx1"/>
                  </w14:solidFill>
                </w14:textFill>
              </w:rPr>
              <w:instrText xml:space="preserve">eq \o\ac(□,√)</w:instrText>
            </w:r>
            <w:r>
              <w:rPr>
                <w:rFonts w:ascii="新宋体" w:hAnsi="新宋体" w:eastAsia="新宋体"/>
                <w:b/>
                <w:color w:val="000000" w:themeColor="text1"/>
                <w:szCs w:val="21"/>
                <w14:textFill>
                  <w14:solidFill>
                    <w14:schemeClr w14:val="tx1"/>
                  </w14:solidFill>
                </w14:textFill>
              </w:rPr>
              <w:fldChar w:fldCharType="end"/>
            </w:r>
            <w:r>
              <w:rPr>
                <w:rFonts w:hint="eastAsia" w:ascii="新宋体" w:hAnsi="新宋体" w:eastAsia="新宋体"/>
                <w:color w:val="000000" w:themeColor="text1"/>
                <w:szCs w:val="21"/>
                <w14:textFill>
                  <w14:solidFill>
                    <w14:schemeClr w14:val="tx1"/>
                  </w14:solidFill>
                </w14:textFill>
              </w:rPr>
              <w:t>电子投标文件：成功上传至《全国公共资源交易平台（河南省·许昌市）》公共资源交易系统加密电子投标文件1份</w:t>
            </w:r>
            <w:r>
              <w:rPr>
                <w:rFonts w:hint="eastAsia" w:hAnsi="宋体" w:cs="宋体"/>
                <w:color w:val="000000" w:themeColor="text1"/>
                <w:szCs w:val="21"/>
                <w:lang w:val="zh-CN"/>
                <w14:textFill>
                  <w14:solidFill>
                    <w14:schemeClr w14:val="tx1"/>
                  </w14:solidFill>
                </w14:textFill>
              </w:rPr>
              <w:t>（文件格式为： XXX公司XXX项目编号.file）。</w:t>
            </w:r>
          </w:p>
          <w:p>
            <w:pPr>
              <w:autoSpaceDE w:val="0"/>
              <w:autoSpaceDN w:val="0"/>
              <w:adjustRightInd w:val="0"/>
              <w:spacing w:line="360" w:lineRule="auto"/>
              <w:rPr>
                <w:rFonts w:ascii="新宋体" w:hAnsi="新宋体" w:eastAsia="新宋体"/>
                <w:color w:val="000000" w:themeColor="text1"/>
                <w:szCs w:val="21"/>
                <w14:textFill>
                  <w14:solidFill>
                    <w14:schemeClr w14:val="tx1"/>
                  </w14:solidFill>
                </w14:textFill>
              </w:rPr>
            </w:pPr>
            <w:r>
              <w:rPr>
                <w:rFonts w:hint="eastAsia" w:cs="宋体" w:asciiTheme="minorEastAsia" w:hAnsiTheme="minorEastAsia"/>
                <w:b/>
                <w:bCs/>
                <w:color w:val="000000" w:themeColor="text1"/>
                <w:szCs w:val="21"/>
                <w:lang w:val="zh-CN"/>
                <w14:textFill>
                  <w14:solidFill>
                    <w14:schemeClr w14:val="tx1"/>
                  </w14:solidFill>
                </w14:textFill>
              </w:rPr>
              <w:t>□</w:t>
            </w:r>
            <w:r>
              <w:rPr>
                <w:rFonts w:hint="eastAsia" w:ascii="新宋体" w:hAnsi="新宋体" w:eastAsia="新宋体"/>
                <w:color w:val="000000" w:themeColor="text1"/>
                <w:szCs w:val="21"/>
                <w14:textFill>
                  <w14:solidFill>
                    <w14:schemeClr w14:val="tx1"/>
                  </w14:solidFill>
                </w14:textFill>
              </w:rPr>
              <w:t>纸质投标文件：</w:t>
            </w:r>
            <w:r>
              <w:rPr>
                <w:rFonts w:hint="eastAsia" w:cs="仿宋_GB2312" w:asciiTheme="minorEastAsia" w:hAnsiTheme="minorEastAsia"/>
                <w:color w:val="000000" w:themeColor="text1"/>
                <w:szCs w:val="21"/>
                <w14:textFill>
                  <w14:solidFill>
                    <w14:schemeClr w14:val="tx1"/>
                  </w14:solidFill>
                </w14:textFill>
              </w:rPr>
              <w:t>正本</w:t>
            </w:r>
            <w:r>
              <w:rPr>
                <w:rFonts w:hint="eastAsia" w:cs="仿宋_GB2312" w:asciiTheme="minorEastAsia" w:hAnsiTheme="minorEastAsia"/>
                <w:b/>
                <w:color w:val="000000" w:themeColor="text1"/>
                <w:szCs w:val="21"/>
                <w14:textFill>
                  <w14:solidFill>
                    <w14:schemeClr w14:val="tx1"/>
                  </w14:solidFill>
                </w14:textFill>
              </w:rPr>
              <w:t>一</w:t>
            </w:r>
            <w:r>
              <w:rPr>
                <w:rFonts w:hint="eastAsia" w:cs="仿宋_GB2312" w:asciiTheme="minorEastAsia" w:hAnsiTheme="minorEastAsia"/>
                <w:color w:val="000000" w:themeColor="text1"/>
                <w:szCs w:val="21"/>
                <w14:textFill>
                  <w14:solidFill>
                    <w14:schemeClr w14:val="tx1"/>
                  </w14:solidFill>
                </w14:textFill>
              </w:rPr>
              <w:t>份，副本</w:t>
            </w:r>
            <w:r>
              <w:rPr>
                <w:rFonts w:hint="eastAsia" w:cs="仿宋_GB2312" w:asciiTheme="minorEastAsia" w:hAnsiTheme="minorEastAsia"/>
                <w:color w:val="000000" w:themeColor="text1"/>
                <w:szCs w:val="21"/>
                <w:u w:val="single"/>
                <w14:textFill>
                  <w14:solidFill>
                    <w14:schemeClr w14:val="tx1"/>
                  </w14:solidFill>
                </w14:textFill>
              </w:rPr>
              <w:t xml:space="preserve"> 一 </w:t>
            </w:r>
            <w:r>
              <w:rPr>
                <w:rFonts w:hint="eastAsia" w:cs="仿宋_GB2312" w:asciiTheme="minorEastAsia" w:hAnsiTheme="minorEastAsia"/>
                <w:color w:val="000000" w:themeColor="text1"/>
                <w:szCs w:val="21"/>
                <w14:textFill>
                  <w14:solidFill>
                    <w14:schemeClr w14:val="tx1"/>
                  </w14:solidFill>
                </w14:textFill>
              </w:rPr>
              <w:t>份。使用</w:t>
            </w:r>
            <w:r>
              <w:rPr>
                <w:rFonts w:hint="eastAsia" w:ascii="新宋体" w:hAnsi="新宋体" w:eastAsia="新宋体"/>
                <w:color w:val="000000" w:themeColor="text1"/>
                <w:szCs w:val="21"/>
                <w14:textFill>
                  <w14:solidFill>
                    <w14:schemeClr w14:val="tx1"/>
                  </w14:solidFill>
                </w14:textFill>
              </w:rPr>
              <w:t>格式为“投标文件（供打印）.PDF”的文件。</w:t>
            </w:r>
          </w:p>
          <w:p>
            <w:pPr>
              <w:autoSpaceDE w:val="0"/>
              <w:autoSpaceDN w:val="0"/>
              <w:adjustRightInd w:val="0"/>
              <w:spacing w:line="360" w:lineRule="auto"/>
              <w:rPr>
                <w:rFonts w:cs="宋体" w:asciiTheme="minorEastAsia" w:hAnsiTheme="minorEastAsia"/>
                <w:bCs/>
                <w:color w:val="000000" w:themeColor="text1"/>
                <w:szCs w:val="21"/>
                <w:highlight w:val="lightGray"/>
                <w:lang w:val="zh-CN"/>
                <w14:textFill>
                  <w14:solidFill>
                    <w14:schemeClr w14:val="tx1"/>
                  </w14:solidFill>
                </w14:textFill>
              </w:rPr>
            </w:pPr>
            <w:r>
              <w:rPr>
                <w:rFonts w:hint="eastAsia" w:ascii="新宋体" w:hAnsi="新宋体" w:eastAsia="新宋体"/>
                <w:color w:val="000000" w:themeColor="text1"/>
                <w:szCs w:val="21"/>
                <w14:textFill>
                  <w14:solidFill>
                    <w14:schemeClr w14:val="tx1"/>
                  </w14:solidFill>
                </w14:textFill>
              </w:rPr>
              <w:t>电子投标文件和纸质投标文件的内容、格式、水印码、签章应一致。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19</w:t>
            </w:r>
          </w:p>
        </w:tc>
        <w:tc>
          <w:tcPr>
            <w:tcW w:w="2268" w:type="dxa"/>
            <w:vAlign w:val="center"/>
          </w:tcPr>
          <w:p>
            <w:pPr>
              <w:autoSpaceDE w:val="0"/>
              <w:autoSpaceDN w:val="0"/>
              <w:adjustRightInd w:val="0"/>
              <w:spacing w:line="360"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投标文件的</w:t>
            </w:r>
          </w:p>
          <w:p>
            <w:pPr>
              <w:autoSpaceDE w:val="0"/>
              <w:autoSpaceDN w:val="0"/>
              <w:adjustRightInd w:val="0"/>
              <w:spacing w:line="360"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签署盖章</w:t>
            </w:r>
          </w:p>
        </w:tc>
        <w:tc>
          <w:tcPr>
            <w:tcW w:w="6813" w:type="dxa"/>
            <w:vAlign w:val="center"/>
          </w:tcPr>
          <w:p>
            <w:pPr>
              <w:autoSpaceDE w:val="0"/>
              <w:autoSpaceDN w:val="0"/>
              <w:adjustRightInd w:val="0"/>
              <w:spacing w:line="420" w:lineRule="exact"/>
              <w:rPr>
                <w:rFonts w:ascii="新宋体" w:hAnsi="新宋体" w:eastAsia="新宋体"/>
                <w:color w:val="000000" w:themeColor="text1"/>
                <w:szCs w:val="21"/>
                <w14:textFill>
                  <w14:solidFill>
                    <w14:schemeClr w14:val="tx1"/>
                  </w14:solidFill>
                </w14:textFill>
              </w:rPr>
            </w:pPr>
            <w:r>
              <w:rPr>
                <w:rFonts w:ascii="新宋体" w:hAnsi="新宋体" w:eastAsia="新宋体"/>
                <w:b/>
                <w:color w:val="000000" w:themeColor="text1"/>
                <w:szCs w:val="21"/>
                <w14:textFill>
                  <w14:solidFill>
                    <w14:schemeClr w14:val="tx1"/>
                  </w14:solidFill>
                </w14:textFill>
              </w:rPr>
              <w:fldChar w:fldCharType="begin"/>
            </w:r>
            <w:r>
              <w:rPr>
                <w:rFonts w:hint="eastAsia" w:ascii="新宋体" w:hAnsi="新宋体" w:eastAsia="新宋体"/>
                <w:b/>
                <w:color w:val="000000" w:themeColor="text1"/>
                <w:szCs w:val="21"/>
                <w14:textFill>
                  <w14:solidFill>
                    <w14:schemeClr w14:val="tx1"/>
                  </w14:solidFill>
                </w14:textFill>
              </w:rPr>
              <w:instrText xml:space="preserve">eq \o\ac(□,√)</w:instrText>
            </w:r>
            <w:r>
              <w:rPr>
                <w:rFonts w:ascii="新宋体" w:hAnsi="新宋体" w:eastAsia="新宋体"/>
                <w:b/>
                <w:color w:val="000000" w:themeColor="text1"/>
                <w:szCs w:val="21"/>
                <w14:textFill>
                  <w14:solidFill>
                    <w14:schemeClr w14:val="tx1"/>
                  </w14:solidFill>
                </w14:textFill>
              </w:rPr>
              <w:fldChar w:fldCharType="end"/>
            </w:r>
            <w:r>
              <w:rPr>
                <w:rFonts w:hint="eastAsia" w:ascii="新宋体" w:hAnsi="新宋体" w:eastAsia="新宋体"/>
                <w:color w:val="000000" w:themeColor="text1"/>
                <w:szCs w:val="21"/>
                <w14:textFill>
                  <w14:solidFill>
                    <w14:schemeClr w14:val="tx1"/>
                  </w14:solidFill>
                </w14:textFill>
              </w:rPr>
              <w:t>电子投标文件：按招标文件要求加盖投标人电子印章和</w:t>
            </w:r>
            <w:r>
              <w:rPr>
                <w:rFonts w:hint="eastAsia" w:ascii="新宋体" w:hAnsi="新宋体" w:eastAsia="新宋体"/>
                <w:color w:val="000000" w:themeColor="text1"/>
                <w:szCs w:val="21"/>
                <w:lang w:eastAsia="zh-CN"/>
                <w14:textFill>
                  <w14:solidFill>
                    <w14:schemeClr w14:val="tx1"/>
                  </w14:solidFill>
                </w14:textFill>
              </w:rPr>
              <w:t>法定代表人</w:t>
            </w:r>
            <w:r>
              <w:rPr>
                <w:rFonts w:hint="eastAsia" w:ascii="新宋体" w:hAnsi="新宋体" w:eastAsia="新宋体"/>
                <w:color w:val="000000" w:themeColor="text1"/>
                <w:szCs w:val="21"/>
                <w14:textFill>
                  <w14:solidFill>
                    <w14:schemeClr w14:val="tx1"/>
                  </w14:solidFill>
                </w14:textFill>
              </w:rPr>
              <w:t>电子印章。</w:t>
            </w:r>
          </w:p>
          <w:p>
            <w:pPr>
              <w:autoSpaceDE w:val="0"/>
              <w:autoSpaceDN w:val="0"/>
              <w:adjustRightInd w:val="0"/>
              <w:spacing w:line="420" w:lineRule="exact"/>
              <w:rPr>
                <w:rFonts w:cs="仿宋_GB2312" w:asciiTheme="minorEastAsia" w:hAnsiTheme="minorEastAsia"/>
                <w:color w:val="000000" w:themeColor="text1"/>
                <w:szCs w:val="21"/>
                <w:highlight w:val="lightGray"/>
                <w14:textFill>
                  <w14:solidFill>
                    <w14:schemeClr w14:val="tx1"/>
                  </w14:solidFill>
                </w14:textFill>
              </w:rPr>
            </w:pPr>
            <w:r>
              <w:rPr>
                <w:rFonts w:hint="eastAsia" w:cs="宋体" w:asciiTheme="minorEastAsia" w:hAnsiTheme="minorEastAsia"/>
                <w:b/>
                <w:bCs/>
                <w:color w:val="000000" w:themeColor="text1"/>
                <w:szCs w:val="21"/>
                <w:lang w:val="zh-CN"/>
                <w14:textFill>
                  <w14:solidFill>
                    <w14:schemeClr w14:val="tx1"/>
                  </w14:solidFill>
                </w14:textFill>
              </w:rPr>
              <w:t>□</w:t>
            </w:r>
            <w:r>
              <w:rPr>
                <w:rFonts w:hint="eastAsia" w:ascii="新宋体" w:hAnsi="新宋体" w:eastAsia="新宋体"/>
                <w:color w:val="000000" w:themeColor="text1"/>
                <w:szCs w:val="21"/>
                <w14:textFill>
                  <w14:solidFill>
                    <w14:schemeClr w14:val="tx1"/>
                  </w14:solidFill>
                </w14:textFill>
              </w:rPr>
              <w:t>纸质投标文件：投标文件封面加盖投标人公章（投标文件是指投标人电子投标文件制作完成后生成的后缀名为</w:t>
            </w:r>
            <w:r>
              <w:rPr>
                <w:rFonts w:hint="eastAsia" w:hAnsi="宋体"/>
                <w:color w:val="000000" w:themeColor="text1"/>
                <w:szCs w:val="21"/>
                <w14:textFill>
                  <w14:solidFill>
                    <w14:schemeClr w14:val="tx1"/>
                  </w14:solidFill>
                </w14:textFill>
              </w:rPr>
              <w:t>“.PDF”的文件</w:t>
            </w:r>
            <w:r>
              <w:rPr>
                <w:rFonts w:hint="eastAsia" w:ascii="新宋体" w:hAnsi="新宋体" w:eastAsia="新宋体"/>
                <w:color w:val="000000" w:themeColor="text1"/>
                <w:szCs w:val="21"/>
                <w14:textFill>
                  <w14:solidFill>
                    <w14:schemeClr w14:val="tx1"/>
                  </w14:solidFill>
                </w14:textFill>
              </w:rPr>
              <w:t>打印的纸质投标文件）。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000000" w:themeColor="text1"/>
                <w:szCs w:val="21"/>
                <w14:textFill>
                  <w14:solidFill>
                    <w14:schemeClr w14:val="tx1"/>
                  </w14:solidFill>
                </w14:textFill>
              </w:rPr>
            </w:pPr>
            <w:r>
              <w:rPr>
                <w:rFonts w:hint="eastAsia" w:cs="TimesNewRomanPSMT" w:asciiTheme="minorEastAsia" w:hAnsiTheme="minorEastAsia"/>
                <w:color w:val="000000" w:themeColor="text1"/>
                <w:szCs w:val="21"/>
                <w14:textFill>
                  <w14:solidFill>
                    <w14:schemeClr w14:val="tx1"/>
                  </w14:solidFill>
                </w14:textFill>
              </w:rPr>
              <w:t>20</w:t>
            </w:r>
          </w:p>
        </w:tc>
        <w:tc>
          <w:tcPr>
            <w:tcW w:w="2268" w:type="dxa"/>
            <w:vAlign w:val="center"/>
          </w:tcPr>
          <w:p>
            <w:pPr>
              <w:autoSpaceDE w:val="0"/>
              <w:autoSpaceDN w:val="0"/>
              <w:adjustRightInd w:val="0"/>
              <w:spacing w:line="360" w:lineRule="auto"/>
              <w:jc w:val="center"/>
              <w:rPr>
                <w:rFonts w:cs="仿宋_GB2312"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评标委员会组建</w:t>
            </w:r>
          </w:p>
        </w:tc>
        <w:tc>
          <w:tcPr>
            <w:tcW w:w="6813" w:type="dxa"/>
            <w:vAlign w:val="center"/>
          </w:tcPr>
          <w:p>
            <w:pPr>
              <w:autoSpaceDE w:val="0"/>
              <w:autoSpaceDN w:val="0"/>
              <w:adjustRightInd w:val="0"/>
              <w:spacing w:line="360" w:lineRule="auto"/>
              <w:rPr>
                <w:rFonts w:cs="仿宋_GB2312" w:asciiTheme="minorEastAsia" w:hAnsiTheme="minorEastAsia"/>
                <w:color w:val="000000" w:themeColor="text1"/>
                <w:szCs w:val="21"/>
                <w:lang w:val="zh-CN"/>
                <w14:textFill>
                  <w14:solidFill>
                    <w14:schemeClr w14:val="tx1"/>
                  </w14:solidFill>
                </w14:textFill>
              </w:rPr>
            </w:pPr>
            <w:r>
              <w:rPr>
                <w:rFonts w:ascii="新宋体" w:hAnsi="新宋体" w:eastAsia="新宋体"/>
                <w:b/>
                <w:color w:val="000000" w:themeColor="text1"/>
                <w:szCs w:val="21"/>
                <w14:textFill>
                  <w14:solidFill>
                    <w14:schemeClr w14:val="tx1"/>
                  </w14:solidFill>
                </w14:textFill>
              </w:rPr>
              <w:fldChar w:fldCharType="begin"/>
            </w:r>
            <w:r>
              <w:rPr>
                <w:rFonts w:hint="eastAsia" w:ascii="新宋体" w:hAnsi="新宋体" w:eastAsia="新宋体"/>
                <w:b/>
                <w:color w:val="000000" w:themeColor="text1"/>
                <w:szCs w:val="21"/>
                <w14:textFill>
                  <w14:solidFill>
                    <w14:schemeClr w14:val="tx1"/>
                  </w14:solidFill>
                </w14:textFill>
              </w:rPr>
              <w:instrText xml:space="preserve">eq \o\ac(□,√)</w:instrText>
            </w:r>
            <w:r>
              <w:rPr>
                <w:rFonts w:ascii="新宋体" w:hAnsi="新宋体" w:eastAsia="新宋体"/>
                <w:b/>
                <w:color w:val="000000" w:themeColor="text1"/>
                <w:szCs w:val="21"/>
                <w14:textFill>
                  <w14:solidFill>
                    <w14:schemeClr w14:val="tx1"/>
                  </w14:solidFill>
                </w14:textFill>
              </w:rPr>
              <w:fldChar w:fldCharType="end"/>
            </w:r>
            <w:r>
              <w:rPr>
                <w:rFonts w:hint="eastAsia" w:cs="仿宋_GB2312" w:asciiTheme="minorEastAsia" w:hAnsiTheme="minorEastAsia"/>
                <w:color w:val="000000" w:themeColor="text1"/>
                <w:szCs w:val="21"/>
                <w:lang w:val="zh-CN"/>
                <w14:textFill>
                  <w14:solidFill>
                    <w14:schemeClr w14:val="tx1"/>
                  </w14:solidFill>
                </w14:textFill>
              </w:rPr>
              <w:t>由采购人代表和评审专家组成，其中评审专家的人数不少于评标委员会成员总数的三分之二。评审专家从政府采购评审专家库中随机抽取。</w:t>
            </w:r>
          </w:p>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□由评审专家组成。评审专家从政府采购评审专家库中随机抽取。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21</w:t>
            </w:r>
          </w:p>
        </w:tc>
        <w:tc>
          <w:tcPr>
            <w:tcW w:w="2268" w:type="dxa"/>
            <w:vAlign w:val="center"/>
          </w:tcPr>
          <w:p>
            <w:pPr>
              <w:autoSpaceDE w:val="0"/>
              <w:autoSpaceDN w:val="0"/>
              <w:adjustRightInd w:val="0"/>
              <w:spacing w:line="360" w:lineRule="auto"/>
              <w:jc w:val="center"/>
              <w:rPr>
                <w:rFonts w:cs="宋体" w:asciiTheme="minorEastAsia" w:hAnsiTheme="minorEastAsia"/>
                <w:bCs/>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评标方法</w:t>
            </w:r>
          </w:p>
        </w:tc>
        <w:tc>
          <w:tcPr>
            <w:tcW w:w="6813" w:type="dxa"/>
            <w:vAlign w:val="center"/>
          </w:tcPr>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cs="宋体" w:asciiTheme="minorEastAsia" w:hAnsiTheme="minorEastAsia"/>
                <w:b/>
                <w:color w:val="000000" w:themeColor="text1"/>
                <w:kern w:val="0"/>
                <w:szCs w:val="21"/>
                <w:lang w:val="zh-CN"/>
                <w14:textFill>
                  <w14:solidFill>
                    <w14:schemeClr w14:val="tx1"/>
                  </w14:solidFill>
                </w14:textFill>
              </w:rPr>
              <w:fldChar w:fldCharType="begin"/>
            </w:r>
            <w:r>
              <w:rPr>
                <w:rFonts w:hint="eastAsia" w:cs="宋体" w:asciiTheme="minorEastAsia" w:hAnsiTheme="minorEastAsia"/>
                <w:b/>
                <w:color w:val="000000" w:themeColor="text1"/>
                <w:kern w:val="0"/>
                <w:szCs w:val="21"/>
                <w:lang w:val="zh-CN"/>
                <w14:textFill>
                  <w14:solidFill>
                    <w14:schemeClr w14:val="tx1"/>
                  </w14:solidFill>
                </w14:textFill>
              </w:rPr>
              <w:instrText xml:space="preserve">eq \o\ac(□,</w:instrText>
            </w:r>
            <w:r>
              <w:rPr>
                <w:rFonts w:hint="eastAsia" w:cs="宋体" w:asciiTheme="minorEastAsia" w:hAnsiTheme="minorEastAsia"/>
                <w:b/>
                <w:color w:val="000000" w:themeColor="text1"/>
                <w:kern w:val="0"/>
                <w:position w:val="2"/>
                <w:szCs w:val="21"/>
                <w:lang w:val="zh-CN"/>
                <w14:textFill>
                  <w14:solidFill>
                    <w14:schemeClr w14:val="tx1"/>
                  </w14:solidFill>
                </w14:textFill>
              </w:rPr>
              <w:instrText xml:space="preserve">√</w:instrText>
            </w:r>
            <w:r>
              <w:rPr>
                <w:rFonts w:hint="eastAsia" w:cs="宋体" w:asciiTheme="minorEastAsia" w:hAnsiTheme="minorEastAsia"/>
                <w:b/>
                <w:color w:val="000000" w:themeColor="text1"/>
                <w:kern w:val="0"/>
                <w:szCs w:val="21"/>
                <w:lang w:val="zh-CN"/>
                <w14:textFill>
                  <w14:solidFill>
                    <w14:schemeClr w14:val="tx1"/>
                  </w14:solidFill>
                </w14:textFill>
              </w:rPr>
              <w:instrText xml:space="preserve">)</w:instrText>
            </w:r>
            <w:r>
              <w:rPr>
                <w:rFonts w:cs="宋体" w:asciiTheme="minorEastAsia" w:hAnsiTheme="minorEastAsia"/>
                <w:b/>
                <w:color w:val="000000" w:themeColor="text1"/>
                <w:kern w:val="0"/>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综合评分法</w:t>
            </w:r>
            <w:r>
              <w:rPr>
                <w:rFonts w:hint="eastAsia" w:cs="宋体" w:asciiTheme="minorEastAsia" w:hAnsiTheme="minorEastAsia"/>
                <w:b/>
                <w:bCs/>
                <w:color w:val="000000" w:themeColor="text1"/>
                <w:szCs w:val="21"/>
                <w:lang w:val="zh-CN"/>
                <w14:textFill>
                  <w14:solidFill>
                    <w14:schemeClr w14:val="tx1"/>
                  </w14:solidFill>
                </w14:textFill>
              </w:rPr>
              <w:t>□</w:t>
            </w:r>
            <w:r>
              <w:rPr>
                <w:rFonts w:hint="eastAsia" w:cs="仿宋_GB2312" w:asciiTheme="minorEastAsia" w:hAnsiTheme="minorEastAsia"/>
                <w:color w:val="000000" w:themeColor="text1"/>
                <w:szCs w:val="21"/>
                <w:lang w:val="zh-CN"/>
                <w14:textFill>
                  <w14:solidFill>
                    <w14:schemeClr w14:val="tx1"/>
                  </w14:solidFill>
                </w14:textFill>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22</w:t>
            </w:r>
          </w:p>
        </w:tc>
        <w:tc>
          <w:tcPr>
            <w:tcW w:w="2268" w:type="dxa"/>
            <w:vAlign w:val="center"/>
          </w:tcPr>
          <w:p>
            <w:pPr>
              <w:autoSpaceDE w:val="0"/>
              <w:autoSpaceDN w:val="0"/>
              <w:adjustRightInd w:val="0"/>
              <w:spacing w:line="360" w:lineRule="auto"/>
              <w:jc w:val="center"/>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中小企业有关政策</w:t>
            </w:r>
          </w:p>
        </w:tc>
        <w:tc>
          <w:tcPr>
            <w:tcW w:w="6813" w:type="dxa"/>
            <w:vAlign w:val="center"/>
          </w:tcPr>
          <w:p>
            <w:pPr>
              <w:autoSpaceDE w:val="0"/>
              <w:autoSpaceDN w:val="0"/>
              <w:adjustRightInd w:val="0"/>
              <w:spacing w:line="360" w:lineRule="auto"/>
              <w:contextualSpacing/>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1、根据工信部等部委发布的《关于印发中小企业划型标准规定的通知》（工信部联企业〔2011〕300号），按照本次采购标的所属行业的划型标准，符合条件的中小企业应按照招标文件格式要求提供《中小企业声明函》，</w:t>
            </w:r>
            <w:r>
              <w:rPr>
                <w:rFonts w:ascii="ˎ̥" w:hAnsi="ˎ̥"/>
                <w:color w:val="000000" w:themeColor="text1"/>
                <w14:textFill>
                  <w14:solidFill>
                    <w14:schemeClr w14:val="tx1"/>
                  </w14:solidFill>
                </w14:textFill>
              </w:rPr>
              <w:t>否则不得享受相关中小企业扶持政策。</w:t>
            </w:r>
          </w:p>
          <w:p>
            <w:pPr>
              <w:autoSpaceDE w:val="0"/>
              <w:autoSpaceDN w:val="0"/>
              <w:adjustRightInd w:val="0"/>
              <w:spacing w:line="360" w:lineRule="auto"/>
              <w:contextualSpacing/>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2、根据财政部、工业和信息化部发布的《政府采购促进中小企业发展管理办法》（财库〔2020〕46号）、《关于进一步加大政府采购支持中小企业力度的通知》（财库〔2022〕19号）规定，对小型和微型企业投标价格给予20%（10%-20%）的扣除，用扣除后的价格参与评审。</w:t>
            </w:r>
          </w:p>
          <w:p>
            <w:pPr>
              <w:spacing w:line="360" w:lineRule="auto"/>
              <w:contextualSpacing/>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3、</w:t>
            </w:r>
            <w:r>
              <w:rPr>
                <w:rFonts w:ascii="ˎ̥" w:hAnsi="ˎ̥"/>
                <w:color w:val="000000" w:themeColor="text1"/>
                <w14:textFill>
                  <w14:solidFill>
                    <w14:schemeClr w14:val="tx1"/>
                  </w14:solidFill>
                </w14:textFill>
              </w:rPr>
              <w:t>以联合体形式参加政府采购活动，联合体各方均为中小企业的，联合体视同中小企业。其中，联合体各方均为小微企业的，联合体视同小微企业。</w:t>
            </w:r>
          </w:p>
          <w:p>
            <w:pPr>
              <w:autoSpaceDE w:val="0"/>
              <w:autoSpaceDN w:val="0"/>
              <w:adjustRightInd w:val="0"/>
              <w:spacing w:line="360" w:lineRule="auto"/>
              <w:contextualSpacing/>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4、</w:t>
            </w:r>
            <w:r>
              <w:rPr>
                <w:rFonts w:ascii="ˎ̥" w:hAnsi="ˎ̥"/>
                <w:color w:val="000000" w:themeColor="text1"/>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w:t>
            </w:r>
            <w:r>
              <w:rPr>
                <w:rFonts w:ascii="ˎ̥" w:hAnsi="ˎ̥"/>
                <w:color w:val="000000" w:themeColor="text1"/>
                <w:u w:val="single"/>
                <w14:textFill>
                  <w14:solidFill>
                    <w14:schemeClr w14:val="tx1"/>
                  </w14:solidFill>
                </w14:textFill>
              </w:rPr>
              <w:t>4</w:t>
            </w:r>
            <w:r>
              <w:rPr>
                <w:rFonts w:ascii="ˎ̥" w:hAnsi="ˎ̥"/>
                <w:color w:val="000000" w:themeColor="text1"/>
                <w14:textFill>
                  <w14:solidFill>
                    <w14:schemeClr w14:val="tx1"/>
                  </w14:solidFill>
                </w14:textFill>
              </w:rPr>
              <w:t>%（</w:t>
            </w:r>
            <w:r>
              <w:rPr>
                <w:rFonts w:hint="eastAsia" w:ascii="ˎ̥" w:hAnsi="ˎ̥"/>
                <w:color w:val="000000" w:themeColor="text1"/>
                <w14:textFill>
                  <w14:solidFill>
                    <w14:schemeClr w14:val="tx1"/>
                  </w14:solidFill>
                </w14:textFill>
              </w:rPr>
              <w:t>4</w:t>
            </w:r>
            <w:r>
              <w:rPr>
                <w:rFonts w:ascii="ˎ̥" w:hAnsi="ˎ̥"/>
                <w:color w:val="000000" w:themeColor="text1"/>
                <w14:textFill>
                  <w14:solidFill>
                    <w14:schemeClr w14:val="tx1"/>
                  </w14:solidFill>
                </w14:textFill>
              </w:rPr>
              <w:t>—</w:t>
            </w:r>
            <w:r>
              <w:rPr>
                <w:rFonts w:hint="eastAsia" w:ascii="ˎ̥" w:hAnsi="ˎ̥"/>
                <w:color w:val="000000" w:themeColor="text1"/>
                <w14:textFill>
                  <w14:solidFill>
                    <w14:schemeClr w14:val="tx1"/>
                  </w14:solidFill>
                </w14:textFill>
              </w:rPr>
              <w:t>6</w:t>
            </w:r>
            <w:r>
              <w:rPr>
                <w:rFonts w:ascii="ˎ̥" w:hAnsi="ˎ̥"/>
                <w:color w:val="000000" w:themeColor="text1"/>
                <w14:textFill>
                  <w14:solidFill>
                    <w14:schemeClr w14:val="tx1"/>
                  </w14:solidFill>
                </w14:textFill>
              </w:rPr>
              <w:t>%）的扣除，用扣除后的价格参加评审。组成联合体或者接受分包的小微企业与联合体内其他企业、分包企业之间存在直接控股、管理关系的，不享受价格扣除优惠政策。</w:t>
            </w:r>
          </w:p>
          <w:p>
            <w:pPr>
              <w:autoSpaceDE w:val="0"/>
              <w:autoSpaceDN w:val="0"/>
              <w:adjustRightInd w:val="0"/>
              <w:spacing w:line="360" w:lineRule="auto"/>
              <w:contextualSpacing/>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5、提供由省级以上监狱管理局、戒毒管理局（含新疆生产建设兵团）出具的属于监狱企业证明文件的，视同为小型和微型企业。</w:t>
            </w:r>
          </w:p>
          <w:p>
            <w:pPr>
              <w:autoSpaceDE w:val="0"/>
              <w:autoSpaceDN w:val="0"/>
              <w:adjustRightInd w:val="0"/>
              <w:spacing w:line="360" w:lineRule="auto"/>
              <w:contextualSpacing/>
              <w:rPr>
                <w:rFonts w:cs="宋体" w:asciiTheme="minorEastAsia" w:hAnsiTheme="minorEastAsia"/>
                <w:b/>
                <w:color w:val="000000" w:themeColor="text1"/>
                <w:kern w:val="0"/>
                <w:szCs w:val="21"/>
                <w:lang w:val="zh-CN"/>
                <w14:textFill>
                  <w14:solidFill>
                    <w14:schemeClr w14:val="tx1"/>
                  </w14:solidFill>
                </w14:textFill>
              </w:rPr>
            </w:pPr>
            <w:r>
              <w:rPr>
                <w:rFonts w:hint="eastAsia" w:ascii="ˎ̥" w:hAnsi="ˎ̥"/>
                <w:color w:val="000000" w:themeColor="text1"/>
                <w14:textFill>
                  <w14:solidFill>
                    <w14:schemeClr w14:val="tx1"/>
                  </w14:solidFill>
                </w14:textFill>
              </w:rPr>
              <w:t>6、符合享受政府采购支持政策的残疾人福利性单位条件且提供《残疾人福利性单位声明函》的，视同为小型和微型企业。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23</w:t>
            </w:r>
          </w:p>
        </w:tc>
        <w:tc>
          <w:tcPr>
            <w:tcW w:w="2268" w:type="dxa"/>
            <w:vAlign w:val="center"/>
          </w:tcPr>
          <w:p>
            <w:pPr>
              <w:autoSpaceDE w:val="0"/>
              <w:autoSpaceDN w:val="0"/>
              <w:adjustRightInd w:val="0"/>
              <w:spacing w:line="360" w:lineRule="auto"/>
              <w:jc w:val="center"/>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节能环保要求</w:t>
            </w:r>
          </w:p>
        </w:tc>
        <w:tc>
          <w:tcPr>
            <w:tcW w:w="6813" w:type="dxa"/>
            <w:vAlign w:val="center"/>
          </w:tcPr>
          <w:p>
            <w:pPr>
              <w:autoSpaceDE w:val="0"/>
              <w:autoSpaceDN w:val="0"/>
              <w:adjustRightInd w:val="0"/>
              <w:spacing w:line="360" w:lineRule="auto"/>
              <w:rPr>
                <w:rFonts w:cs="宋体" w:asciiTheme="minorEastAsia" w:hAnsiTheme="minorEastAsia"/>
                <w:b/>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1、本项目强制采购的节能产品：</w:t>
            </w:r>
            <w:r>
              <w:rPr>
                <w:rFonts w:hint="eastAsia" w:cs="宋体" w:asciiTheme="minorEastAsia" w:hAnsiTheme="minorEastAsia"/>
                <w:b/>
                <w:bCs/>
                <w:color w:val="000000" w:themeColor="text1"/>
                <w:szCs w:val="21"/>
                <w:lang w:val="zh-CN"/>
                <w14:textFill>
                  <w14:solidFill>
                    <w14:schemeClr w14:val="tx1"/>
                  </w14:solidFill>
                </w14:textFill>
              </w:rPr>
              <w:t>无</w:t>
            </w:r>
          </w:p>
          <w:p>
            <w:pPr>
              <w:autoSpaceDE w:val="0"/>
              <w:autoSpaceDN w:val="0"/>
              <w:adjustRightInd w:val="0"/>
              <w:spacing w:line="360" w:lineRule="auto"/>
              <w:rPr>
                <w:rFonts w:ascii="ˎ̥" w:hAnsi="ˎ̥"/>
                <w:color w:val="000000" w:themeColor="text1"/>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2、执行《财政部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24</w:t>
            </w:r>
          </w:p>
        </w:tc>
        <w:tc>
          <w:tcPr>
            <w:tcW w:w="2268" w:type="dxa"/>
            <w:vAlign w:val="center"/>
          </w:tcPr>
          <w:p>
            <w:pPr>
              <w:autoSpaceDE w:val="0"/>
              <w:autoSpaceDN w:val="0"/>
              <w:adjustRightInd w:val="0"/>
              <w:spacing w:line="360" w:lineRule="auto"/>
              <w:jc w:val="center"/>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网络关键设备、网络安全专用产品要求</w:t>
            </w:r>
          </w:p>
        </w:tc>
        <w:tc>
          <w:tcPr>
            <w:tcW w:w="6813" w:type="dxa"/>
            <w:vAlign w:val="center"/>
          </w:tcPr>
          <w:p>
            <w:pPr>
              <w:numPr>
                <w:ilvl w:val="0"/>
                <w:numId w:val="27"/>
              </w:numPr>
              <w:autoSpaceDE w:val="0"/>
              <w:autoSpaceDN w:val="0"/>
              <w:adjustRightInd w:val="0"/>
              <w:spacing w:line="360" w:lineRule="auto"/>
              <w:rPr>
                <w:rFonts w:hint="eastAsia" w:cs="宋体" w:asciiTheme="minorEastAsia" w:hAnsiTheme="minorEastAsia"/>
                <w:b/>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本项目网络关键设备：</w:t>
            </w:r>
            <w:r>
              <w:rPr>
                <w:rFonts w:hint="eastAsia" w:cs="宋体" w:asciiTheme="minorEastAsia" w:hAnsiTheme="minorEastAsia"/>
                <w:b/>
                <w:bCs/>
                <w:color w:val="000000" w:themeColor="text1"/>
                <w:szCs w:val="21"/>
                <w:lang w:val="zh-CN"/>
                <w14:textFill>
                  <w14:solidFill>
                    <w14:schemeClr w14:val="tx1"/>
                  </w14:solidFill>
                </w14:textFill>
              </w:rPr>
              <w:t>无；</w:t>
            </w:r>
            <w:r>
              <w:rPr>
                <w:rFonts w:hint="eastAsia" w:cs="宋体" w:asciiTheme="minorEastAsia" w:hAnsiTheme="minorEastAsia"/>
                <w:bCs/>
                <w:color w:val="000000" w:themeColor="text1"/>
                <w:szCs w:val="21"/>
                <w:lang w:val="zh-CN"/>
                <w14:textFill>
                  <w14:solidFill>
                    <w14:schemeClr w14:val="tx1"/>
                  </w14:solidFill>
                </w14:textFill>
              </w:rPr>
              <w:t>网络安全专用产品：</w:t>
            </w:r>
            <w:r>
              <w:rPr>
                <w:rFonts w:hint="eastAsia" w:cs="宋体" w:asciiTheme="minorEastAsia" w:hAnsiTheme="minorEastAsia"/>
                <w:b/>
                <w:bCs/>
                <w:color w:val="000000" w:themeColor="text1"/>
                <w:szCs w:val="21"/>
                <w:lang w:val="zh-CN"/>
                <w14:textFill>
                  <w14:solidFill>
                    <w14:schemeClr w14:val="tx1"/>
                  </w14:solidFill>
                </w14:textFill>
              </w:rPr>
              <w:t>无</w:t>
            </w:r>
          </w:p>
          <w:p>
            <w:pPr>
              <w:numPr>
                <w:ilvl w:val="0"/>
                <w:numId w:val="0"/>
              </w:num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3、提供资料（下列资料任意一项）</w:t>
            </w:r>
          </w:p>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cs="宋体" w:asciiTheme="minorEastAsia" w:hAnsiTheme="minorEastAsia"/>
                <w:bCs/>
                <w:color w:val="000000" w:themeColor="text1"/>
                <w:szCs w:val="21"/>
                <w:lang w:val="zh-CN"/>
                <w14:textFill>
                  <w14:solidFill>
                    <w14:schemeClr w14:val="tx1"/>
                  </w14:solidFill>
                </w14:textFill>
              </w:rPr>
              <w:fldChar w:fldCharType="begin"/>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hint="eastAsia" w:cs="宋体" w:asciiTheme="minorEastAsia" w:hAnsiTheme="minorEastAsia"/>
                <w:bCs/>
                <w:color w:val="000000" w:themeColor="text1"/>
                <w:szCs w:val="21"/>
                <w:lang w:val="zh-CN"/>
                <w14:textFill>
                  <w14:solidFill>
                    <w14:schemeClr w14:val="tx1"/>
                  </w14:solidFill>
                </w14:textFill>
              </w:rPr>
              <w:instrText xml:space="preserve">= 1 \* GB3</w:instrText>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cs="宋体" w:asciiTheme="minorEastAsia" w:hAnsiTheme="minorEastAsia"/>
                <w:bCs/>
                <w:color w:val="000000" w:themeColor="text1"/>
                <w:szCs w:val="21"/>
                <w:lang w:val="zh-CN"/>
                <w14:textFill>
                  <w14:solidFill>
                    <w14:schemeClr w14:val="tx1"/>
                  </w14:solidFill>
                </w14:textFill>
              </w:rPr>
              <w:fldChar w:fldCharType="separate"/>
            </w:r>
            <w:r>
              <w:rPr>
                <w:rFonts w:hint="eastAsia" w:cs="宋体" w:asciiTheme="minorEastAsia" w:hAnsiTheme="minorEastAsia"/>
                <w:bCs/>
                <w:color w:val="000000" w:themeColor="text1"/>
                <w:szCs w:val="21"/>
                <w:lang w:val="zh-CN"/>
                <w14:textFill>
                  <w14:solidFill>
                    <w14:schemeClr w14:val="tx1"/>
                  </w14:solidFill>
                </w14:textFill>
              </w:rPr>
              <w:t>①</w:t>
            </w:r>
            <w:r>
              <w:rPr>
                <w:rFonts w:cs="宋体" w:asciiTheme="minorEastAsia" w:hAnsiTheme="minorEastAsia"/>
                <w:bCs/>
                <w:color w:val="000000" w:themeColor="text1"/>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网络关键设备和网络安全专用产品安全认证证书；</w:t>
            </w:r>
          </w:p>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cs="宋体" w:asciiTheme="minorEastAsia" w:hAnsiTheme="minorEastAsia"/>
                <w:bCs/>
                <w:color w:val="000000" w:themeColor="text1"/>
                <w:szCs w:val="21"/>
                <w:lang w:val="zh-CN"/>
                <w14:textFill>
                  <w14:solidFill>
                    <w14:schemeClr w14:val="tx1"/>
                  </w14:solidFill>
                </w14:textFill>
              </w:rPr>
              <w:fldChar w:fldCharType="begin"/>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hint="eastAsia" w:cs="宋体" w:asciiTheme="minorEastAsia" w:hAnsiTheme="minorEastAsia"/>
                <w:bCs/>
                <w:color w:val="000000" w:themeColor="text1"/>
                <w:szCs w:val="21"/>
                <w:lang w:val="zh-CN"/>
                <w14:textFill>
                  <w14:solidFill>
                    <w14:schemeClr w14:val="tx1"/>
                  </w14:solidFill>
                </w14:textFill>
              </w:rPr>
              <w:instrText xml:space="preserve">= 2 \* GB3</w:instrText>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cs="宋体" w:asciiTheme="minorEastAsia" w:hAnsiTheme="minorEastAsia"/>
                <w:bCs/>
                <w:color w:val="000000" w:themeColor="text1"/>
                <w:szCs w:val="21"/>
                <w:lang w:val="zh-CN"/>
                <w14:textFill>
                  <w14:solidFill>
                    <w14:schemeClr w14:val="tx1"/>
                  </w14:solidFill>
                </w14:textFill>
              </w:rPr>
              <w:fldChar w:fldCharType="separate"/>
            </w:r>
            <w:r>
              <w:rPr>
                <w:rFonts w:hint="eastAsia" w:cs="宋体" w:asciiTheme="minorEastAsia" w:hAnsiTheme="minorEastAsia"/>
                <w:bCs/>
                <w:color w:val="000000" w:themeColor="text1"/>
                <w:szCs w:val="21"/>
                <w:lang w:val="zh-CN"/>
                <w14:textFill>
                  <w14:solidFill>
                    <w14:schemeClr w14:val="tx1"/>
                  </w14:solidFill>
                </w14:textFill>
              </w:rPr>
              <w:t>②</w:t>
            </w:r>
            <w:r>
              <w:rPr>
                <w:rFonts w:cs="宋体" w:asciiTheme="minorEastAsia" w:hAnsiTheme="minorEastAsia"/>
                <w:bCs/>
                <w:color w:val="000000" w:themeColor="text1"/>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网络关键设备安全检测证书、网络安全专用产品安全检测证书；</w:t>
            </w:r>
          </w:p>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cs="宋体" w:asciiTheme="minorEastAsia" w:hAnsiTheme="minorEastAsia"/>
                <w:bCs/>
                <w:color w:val="000000" w:themeColor="text1"/>
                <w:szCs w:val="21"/>
                <w:lang w:val="zh-CN"/>
                <w14:textFill>
                  <w14:solidFill>
                    <w14:schemeClr w14:val="tx1"/>
                  </w14:solidFill>
                </w14:textFill>
              </w:rPr>
              <w:fldChar w:fldCharType="begin"/>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hint="eastAsia" w:cs="宋体" w:asciiTheme="minorEastAsia" w:hAnsiTheme="minorEastAsia"/>
                <w:bCs/>
                <w:color w:val="000000" w:themeColor="text1"/>
                <w:szCs w:val="21"/>
                <w:lang w:val="zh-CN"/>
                <w14:textFill>
                  <w14:solidFill>
                    <w14:schemeClr w14:val="tx1"/>
                  </w14:solidFill>
                </w14:textFill>
              </w:rPr>
              <w:instrText xml:space="preserve">= 3 \* GB3</w:instrText>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cs="宋体" w:asciiTheme="minorEastAsia" w:hAnsiTheme="minorEastAsia"/>
                <w:bCs/>
                <w:color w:val="000000" w:themeColor="text1"/>
                <w:szCs w:val="21"/>
                <w:lang w:val="zh-CN"/>
                <w14:textFill>
                  <w14:solidFill>
                    <w14:schemeClr w14:val="tx1"/>
                  </w14:solidFill>
                </w14:textFill>
              </w:rPr>
              <w:fldChar w:fldCharType="separate"/>
            </w:r>
            <w:r>
              <w:rPr>
                <w:rFonts w:hint="eastAsia" w:cs="宋体" w:asciiTheme="minorEastAsia" w:hAnsiTheme="minorEastAsia"/>
                <w:bCs/>
                <w:color w:val="000000" w:themeColor="text1"/>
                <w:szCs w:val="21"/>
                <w:lang w:val="zh-CN"/>
                <w14:textFill>
                  <w14:solidFill>
                    <w14:schemeClr w14:val="tx1"/>
                  </w14:solidFill>
                </w14:textFill>
              </w:rPr>
              <w:t>③</w:t>
            </w:r>
            <w:r>
              <w:rPr>
                <w:rFonts w:cs="宋体" w:asciiTheme="minorEastAsia" w:hAnsiTheme="minorEastAsia"/>
                <w:bCs/>
                <w:color w:val="000000" w:themeColor="text1"/>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计算机信息系统安全专用产品销售许可证；</w:t>
            </w:r>
          </w:p>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cs="宋体" w:asciiTheme="minorEastAsia" w:hAnsiTheme="minorEastAsia"/>
                <w:bCs/>
                <w:color w:val="000000" w:themeColor="text1"/>
                <w:szCs w:val="21"/>
                <w:lang w:val="zh-CN"/>
                <w14:textFill>
                  <w14:solidFill>
                    <w14:schemeClr w14:val="tx1"/>
                  </w14:solidFill>
                </w14:textFill>
              </w:rPr>
              <w:fldChar w:fldCharType="begin"/>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hint="eastAsia" w:cs="宋体" w:asciiTheme="minorEastAsia" w:hAnsiTheme="minorEastAsia"/>
                <w:bCs/>
                <w:color w:val="000000" w:themeColor="text1"/>
                <w:szCs w:val="21"/>
                <w:lang w:val="zh-CN"/>
                <w14:textFill>
                  <w14:solidFill>
                    <w14:schemeClr w14:val="tx1"/>
                  </w14:solidFill>
                </w14:textFill>
              </w:rPr>
              <w:instrText xml:space="preserve">= 4 \* GB3</w:instrText>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cs="宋体" w:asciiTheme="minorEastAsia" w:hAnsiTheme="minorEastAsia"/>
                <w:bCs/>
                <w:color w:val="000000" w:themeColor="text1"/>
                <w:szCs w:val="21"/>
                <w:lang w:val="zh-CN"/>
                <w14:textFill>
                  <w14:solidFill>
                    <w14:schemeClr w14:val="tx1"/>
                  </w14:solidFill>
                </w14:textFill>
              </w:rPr>
              <w:fldChar w:fldCharType="separate"/>
            </w:r>
            <w:r>
              <w:rPr>
                <w:rFonts w:hint="eastAsia" w:cs="宋体" w:asciiTheme="minorEastAsia" w:hAnsiTheme="minorEastAsia"/>
                <w:bCs/>
                <w:color w:val="000000" w:themeColor="text1"/>
                <w:szCs w:val="21"/>
                <w:lang w:val="zh-CN"/>
                <w14:textFill>
                  <w14:solidFill>
                    <w14:schemeClr w14:val="tx1"/>
                  </w14:solidFill>
                </w14:textFill>
              </w:rPr>
              <w:t>④</w:t>
            </w:r>
            <w:r>
              <w:rPr>
                <w:rFonts w:cs="宋体" w:asciiTheme="minorEastAsia" w:hAnsiTheme="minorEastAsia"/>
                <w:bCs/>
                <w:color w:val="000000" w:themeColor="text1"/>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中国网信网</w:t>
            </w:r>
            <w:r>
              <w:rPr>
                <w:rFonts w:hint="eastAsia" w:cs="宋体" w:asciiTheme="minorEastAsia" w:hAnsiTheme="minorEastAsia"/>
                <w:b/>
                <w:bCs/>
                <w:color w:val="000000" w:themeColor="text1"/>
                <w:szCs w:val="21"/>
                <w:lang w:val="zh-CN"/>
                <w14:textFill>
                  <w14:solidFill>
                    <w14:schemeClr w14:val="tx1"/>
                  </w14:solidFill>
                </w14:textFill>
              </w:rPr>
              <w:t>或</w:t>
            </w:r>
            <w:r>
              <w:rPr>
                <w:rFonts w:hint="eastAsia" w:cs="宋体" w:asciiTheme="minorEastAsia" w:hAnsiTheme="minorEastAsia"/>
                <w:bCs/>
                <w:color w:val="000000" w:themeColor="text1"/>
                <w:szCs w:val="21"/>
                <w:lang w:val="zh-CN"/>
                <w14:textFill>
                  <w14:solidFill>
                    <w14:schemeClr w14:val="tx1"/>
                  </w14:solidFill>
                </w14:textFill>
              </w:rPr>
              <w:t>工业和信息化部网站</w:t>
            </w:r>
            <w:r>
              <w:rPr>
                <w:rFonts w:hint="eastAsia" w:cs="宋体" w:asciiTheme="minorEastAsia" w:hAnsiTheme="minorEastAsia"/>
                <w:b/>
                <w:bCs/>
                <w:color w:val="000000" w:themeColor="text1"/>
                <w:szCs w:val="21"/>
                <w:lang w:val="zh-CN"/>
                <w14:textFill>
                  <w14:solidFill>
                    <w14:schemeClr w14:val="tx1"/>
                  </w14:solidFill>
                </w14:textFill>
              </w:rPr>
              <w:t>或</w:t>
            </w:r>
            <w:r>
              <w:rPr>
                <w:rFonts w:hint="eastAsia" w:cs="宋体" w:asciiTheme="minorEastAsia" w:hAnsiTheme="minorEastAsia"/>
                <w:bCs/>
                <w:color w:val="000000" w:themeColor="text1"/>
                <w:szCs w:val="21"/>
                <w:lang w:val="zh-CN"/>
                <w14:textFill>
                  <w14:solidFill>
                    <w14:schemeClr w14:val="tx1"/>
                  </w14:solidFill>
                </w14:textFill>
              </w:rPr>
              <w:t>公安部网站</w:t>
            </w:r>
            <w:r>
              <w:rPr>
                <w:rFonts w:hint="eastAsia" w:cs="宋体" w:asciiTheme="minorEastAsia" w:hAnsiTheme="minorEastAsia"/>
                <w:b/>
                <w:bCs/>
                <w:color w:val="000000" w:themeColor="text1"/>
                <w:szCs w:val="21"/>
                <w:lang w:val="zh-CN"/>
                <w14:textFill>
                  <w14:solidFill>
                    <w14:schemeClr w14:val="tx1"/>
                  </w14:solidFill>
                </w14:textFill>
              </w:rPr>
              <w:t>或</w:t>
            </w:r>
            <w:r>
              <w:rPr>
                <w:rFonts w:hint="eastAsia" w:cs="宋体" w:asciiTheme="minorEastAsia" w:hAnsiTheme="minorEastAsia"/>
                <w:bCs/>
                <w:color w:val="000000" w:themeColor="text1"/>
                <w:szCs w:val="21"/>
                <w:lang w:val="zh-CN"/>
                <w14:textFill>
                  <w14:solidFill>
                    <w14:schemeClr w14:val="tx1"/>
                  </w14:solidFill>
                </w14:textFill>
              </w:rPr>
              <w:t>国家认证认可监督管理委员会网站公布的认证、检测结果（提供公布安全认证、安全检测结果页面网址和安全认证、检测结果截图）。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25</w:t>
            </w:r>
          </w:p>
        </w:tc>
        <w:tc>
          <w:tcPr>
            <w:tcW w:w="2268" w:type="dxa"/>
            <w:vAlign w:val="center"/>
          </w:tcPr>
          <w:p>
            <w:pPr>
              <w:autoSpaceDE w:val="0"/>
              <w:autoSpaceDN w:val="0"/>
              <w:adjustRightInd w:val="0"/>
              <w:spacing w:line="360" w:lineRule="auto"/>
              <w:jc w:val="center"/>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履约保证金</w:t>
            </w:r>
          </w:p>
        </w:tc>
        <w:tc>
          <w:tcPr>
            <w:tcW w:w="6813" w:type="dxa"/>
            <w:vAlign w:val="center"/>
          </w:tcPr>
          <w:p>
            <w:pPr>
              <w:autoSpaceDE w:val="0"/>
              <w:autoSpaceDN w:val="0"/>
              <w:adjustRightInd w:val="0"/>
              <w:spacing w:line="360" w:lineRule="auto"/>
              <w:rPr>
                <w:rFonts w:cs="宋体" w:asciiTheme="minorEastAsia" w:hAnsiTheme="minorEastAsia"/>
                <w:color w:val="000000" w:themeColor="text1"/>
                <w:kern w:val="0"/>
                <w:szCs w:val="21"/>
                <w:lang w:val="zh-CN"/>
                <w14:textFill>
                  <w14:solidFill>
                    <w14:schemeClr w14:val="tx1"/>
                  </w14:solidFill>
                </w14:textFill>
              </w:rPr>
            </w:pPr>
            <w:r>
              <w:rPr>
                <w:rFonts w:cs="宋体" w:asciiTheme="minorEastAsia" w:hAnsiTheme="minorEastAsia"/>
                <w:b/>
                <w:color w:val="000000" w:themeColor="text1"/>
                <w:kern w:val="0"/>
                <w:szCs w:val="21"/>
                <w:lang w:val="zh-CN"/>
                <w14:textFill>
                  <w14:solidFill>
                    <w14:schemeClr w14:val="tx1"/>
                  </w14:solidFill>
                </w14:textFill>
              </w:rPr>
              <w:fldChar w:fldCharType="begin"/>
            </w:r>
            <w:r>
              <w:rPr>
                <w:rFonts w:hint="eastAsia" w:cs="宋体" w:asciiTheme="minorEastAsia" w:hAnsiTheme="minorEastAsia"/>
                <w:b/>
                <w:color w:val="000000" w:themeColor="text1"/>
                <w:kern w:val="0"/>
                <w:szCs w:val="21"/>
                <w:lang w:val="zh-CN"/>
                <w14:textFill>
                  <w14:solidFill>
                    <w14:schemeClr w14:val="tx1"/>
                  </w14:solidFill>
                </w14:textFill>
              </w:rPr>
              <w:instrText xml:space="preserve">eq \o\ac(□,</w:instrText>
            </w:r>
            <w:r>
              <w:rPr>
                <w:rFonts w:hint="eastAsia" w:cs="宋体" w:asciiTheme="minorEastAsia" w:hAnsiTheme="minorEastAsia"/>
                <w:b/>
                <w:color w:val="000000" w:themeColor="text1"/>
                <w:kern w:val="0"/>
                <w:position w:val="2"/>
                <w:szCs w:val="21"/>
                <w:lang w:val="zh-CN"/>
                <w14:textFill>
                  <w14:solidFill>
                    <w14:schemeClr w14:val="tx1"/>
                  </w14:solidFill>
                </w14:textFill>
              </w:rPr>
              <w:instrText xml:space="preserve">√</w:instrText>
            </w:r>
            <w:r>
              <w:rPr>
                <w:rFonts w:hint="eastAsia" w:cs="宋体" w:asciiTheme="minorEastAsia" w:hAnsiTheme="minorEastAsia"/>
                <w:b/>
                <w:color w:val="000000" w:themeColor="text1"/>
                <w:kern w:val="0"/>
                <w:szCs w:val="21"/>
                <w:lang w:val="zh-CN"/>
                <w14:textFill>
                  <w14:solidFill>
                    <w14:schemeClr w14:val="tx1"/>
                  </w14:solidFill>
                </w14:textFill>
              </w:rPr>
              <w:instrText xml:space="preserve">)</w:instrText>
            </w:r>
            <w:r>
              <w:rPr>
                <w:rFonts w:cs="宋体" w:asciiTheme="minorEastAsia" w:hAnsiTheme="minorEastAsia"/>
                <w:b/>
                <w:color w:val="000000" w:themeColor="text1"/>
                <w:kern w:val="0"/>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无要求</w:t>
            </w:r>
          </w:p>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
                <w:bCs/>
                <w:color w:val="000000" w:themeColor="text1"/>
                <w:szCs w:val="21"/>
                <w:lang w:val="zh-CN"/>
                <w14:textFill>
                  <w14:solidFill>
                    <w14:schemeClr w14:val="tx1"/>
                  </w14:solidFill>
                </w14:textFill>
              </w:rPr>
              <w:t>□</w:t>
            </w:r>
            <w:r>
              <w:rPr>
                <w:rFonts w:hint="eastAsia" w:cs="宋体" w:asciiTheme="minorEastAsia" w:hAnsiTheme="minorEastAsia"/>
                <w:color w:val="000000" w:themeColor="text1"/>
                <w:szCs w:val="21"/>
                <w14:textFill>
                  <w14:solidFill>
                    <w14:schemeClr w14:val="tx1"/>
                  </w14:solidFill>
                </w14:textFill>
              </w:rPr>
              <w:t>要求提交。</w:t>
            </w:r>
            <w:r>
              <w:rPr>
                <w:rFonts w:hint="eastAsia" w:ascii="ˎ̥" w:hAnsi="ˎ̥"/>
                <w:color w:val="000000" w:themeColor="text1"/>
                <w14:textFill>
                  <w14:solidFill>
                    <w14:schemeClr w14:val="tx1"/>
                  </w14:solidFill>
                </w14:textFill>
              </w:rPr>
              <w:t>履约保证金的数额为合同金额的</w:t>
            </w:r>
            <w:r>
              <w:rPr>
                <w:rFonts w:hint="eastAsia" w:ascii="ˎ̥" w:hAnsi="ˎ̥"/>
                <w:color w:val="000000" w:themeColor="text1"/>
                <w:u w:val="single"/>
                <w14:textFill>
                  <w14:solidFill>
                    <w14:schemeClr w14:val="tx1"/>
                  </w14:solidFill>
                </w14:textFill>
              </w:rPr>
              <w:t xml:space="preserve">  </w:t>
            </w:r>
            <w:r>
              <w:rPr>
                <w:rFonts w:hint="eastAsia" w:ascii="ˎ̥" w:hAnsi="ˎ̥"/>
                <w:color w:val="000000" w:themeColor="text1"/>
                <w14:textFill>
                  <w14:solidFill>
                    <w14:schemeClr w14:val="tx1"/>
                  </w14:solidFill>
                </w14:textFill>
              </w:rPr>
              <w:t>%（不超过政府采购合同金额的10%）</w:t>
            </w:r>
            <w:r>
              <w:rPr>
                <w:rFonts w:hint="eastAsia" w:cs="宋体" w:asciiTheme="minorEastAsia" w:hAnsiTheme="minorEastAsia"/>
                <w:bCs/>
                <w:color w:val="000000" w:themeColor="text1"/>
                <w:szCs w:val="21"/>
                <w:lang w:val="zh-CN"/>
                <w14:textFill>
                  <w14:solidFill>
                    <w14:schemeClr w14:val="tx1"/>
                  </w14:solidFill>
                </w14:textFill>
              </w:rPr>
              <w:t>。</w:t>
            </w:r>
            <w:r>
              <w:rPr>
                <w:rFonts w:hint="eastAsia" w:cs="宋体" w:asciiTheme="minorEastAsia" w:hAnsiTheme="minorEastAsia"/>
                <w:color w:val="000000" w:themeColor="text1"/>
                <w:szCs w:val="21"/>
                <w14:textFill>
                  <w14:solidFill>
                    <w14:schemeClr w14:val="tx1"/>
                  </w14:solidFill>
                </w14:textFill>
              </w:rPr>
              <w:t>中标人以支票、汇票、本票或者金融机构、担保机构出具的保函等非现金形式向采购人提交。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26</w:t>
            </w:r>
          </w:p>
        </w:tc>
        <w:tc>
          <w:tcPr>
            <w:tcW w:w="2268" w:type="dxa"/>
            <w:vAlign w:val="center"/>
          </w:tcPr>
          <w:p>
            <w:pPr>
              <w:autoSpaceDE w:val="0"/>
              <w:autoSpaceDN w:val="0"/>
              <w:adjustRightInd w:val="0"/>
              <w:spacing w:line="360" w:lineRule="auto"/>
              <w:jc w:val="center"/>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代理服务费</w:t>
            </w:r>
          </w:p>
        </w:tc>
        <w:tc>
          <w:tcPr>
            <w:tcW w:w="6813" w:type="dxa"/>
            <w:vAlign w:val="center"/>
          </w:tcPr>
          <w:p>
            <w:pPr>
              <w:autoSpaceDE w:val="0"/>
              <w:autoSpaceDN w:val="0"/>
              <w:spacing w:line="360" w:lineRule="auto"/>
              <w:contextualSpacing/>
              <w:rPr>
                <w:rFonts w:cs="宋体" w:asciiTheme="minorEastAsia" w:hAnsiTheme="minorEastAsia"/>
                <w:bCs/>
                <w:color w:val="000000" w:themeColor="text1"/>
                <w:szCs w:val="21"/>
                <w:lang w:val="zh-CN"/>
                <w14:textFill>
                  <w14:solidFill>
                    <w14:schemeClr w14:val="tx1"/>
                  </w14:solidFill>
                </w14:textFill>
              </w:rPr>
            </w:pPr>
            <w:r>
              <w:rPr>
                <w:rFonts w:cs="宋体" w:asciiTheme="minorEastAsia" w:hAnsiTheme="minorEastAsia"/>
                <w:b/>
                <w:color w:val="000000" w:themeColor="text1"/>
                <w:kern w:val="0"/>
                <w:szCs w:val="21"/>
                <w:lang w:val="zh-CN"/>
                <w14:textFill>
                  <w14:solidFill>
                    <w14:schemeClr w14:val="tx1"/>
                  </w14:solidFill>
                </w14:textFill>
              </w:rPr>
              <w:fldChar w:fldCharType="begin"/>
            </w:r>
            <w:r>
              <w:rPr>
                <w:rFonts w:hint="eastAsia" w:cs="宋体" w:asciiTheme="minorEastAsia" w:hAnsiTheme="minorEastAsia"/>
                <w:b/>
                <w:color w:val="000000" w:themeColor="text1"/>
                <w:kern w:val="0"/>
                <w:szCs w:val="21"/>
                <w:lang w:val="zh-CN"/>
                <w14:textFill>
                  <w14:solidFill>
                    <w14:schemeClr w14:val="tx1"/>
                  </w14:solidFill>
                </w14:textFill>
              </w:rPr>
              <w:instrText xml:space="preserve">eq \o\ac(□,</w:instrText>
            </w:r>
            <w:r>
              <w:rPr>
                <w:rFonts w:hint="eastAsia" w:cs="宋体" w:asciiTheme="minorEastAsia" w:hAnsiTheme="minorEastAsia"/>
                <w:b/>
                <w:color w:val="000000" w:themeColor="text1"/>
                <w:kern w:val="0"/>
                <w:position w:val="2"/>
                <w:szCs w:val="21"/>
                <w:lang w:val="zh-CN"/>
                <w14:textFill>
                  <w14:solidFill>
                    <w14:schemeClr w14:val="tx1"/>
                  </w14:solidFill>
                </w14:textFill>
              </w:rPr>
              <w:instrText xml:space="preserve">√</w:instrText>
            </w:r>
            <w:r>
              <w:rPr>
                <w:rFonts w:hint="eastAsia" w:cs="宋体" w:asciiTheme="minorEastAsia" w:hAnsiTheme="minorEastAsia"/>
                <w:b/>
                <w:color w:val="000000" w:themeColor="text1"/>
                <w:kern w:val="0"/>
                <w:szCs w:val="21"/>
                <w:lang w:val="zh-CN"/>
                <w14:textFill>
                  <w14:solidFill>
                    <w14:schemeClr w14:val="tx1"/>
                  </w14:solidFill>
                </w14:textFill>
              </w:rPr>
              <w:instrText xml:space="preserve">)</w:instrText>
            </w:r>
            <w:r>
              <w:rPr>
                <w:rFonts w:cs="宋体" w:asciiTheme="minorEastAsia" w:hAnsiTheme="minorEastAsia"/>
                <w:b/>
                <w:color w:val="000000" w:themeColor="text1"/>
                <w:kern w:val="0"/>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27</w:t>
            </w:r>
          </w:p>
        </w:tc>
        <w:tc>
          <w:tcPr>
            <w:tcW w:w="2268" w:type="dxa"/>
            <w:vAlign w:val="center"/>
          </w:tcPr>
          <w:p>
            <w:pPr>
              <w:autoSpaceDE w:val="0"/>
              <w:autoSpaceDN w:val="0"/>
              <w:adjustRightInd w:val="0"/>
              <w:spacing w:line="360" w:lineRule="auto"/>
              <w:jc w:val="center"/>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授权函</w:t>
            </w:r>
          </w:p>
        </w:tc>
        <w:tc>
          <w:tcPr>
            <w:tcW w:w="6813" w:type="dxa"/>
            <w:vAlign w:val="center"/>
          </w:tcPr>
          <w:p>
            <w:pPr>
              <w:autoSpaceDE w:val="0"/>
              <w:autoSpaceDN w:val="0"/>
              <w:adjustRightInd w:val="0"/>
              <w:spacing w:line="360" w:lineRule="auto"/>
              <w:rPr>
                <w:rFonts w:cs="宋体" w:asciiTheme="minorEastAsia" w:hAnsiTheme="minorEastAsia"/>
                <w:bCs/>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采购单位委派代表参加资格审</w:t>
            </w:r>
            <w:r>
              <w:rPr>
                <w:rFonts w:hint="eastAsia" w:ascii="新宋体" w:hAnsi="新宋体" w:eastAsia="新宋体"/>
                <w:color w:val="000000" w:themeColor="text1"/>
                <w:szCs w:val="21"/>
                <w14:textFill>
                  <w14:solidFill>
                    <w14:schemeClr w14:val="tx1"/>
                  </w14:solidFill>
                </w14:textFill>
              </w:rPr>
              <w:t>查、</w:t>
            </w:r>
            <w:r>
              <w:rPr>
                <w:rFonts w:hint="eastAsia" w:cs="仿宋_GB2312" w:asciiTheme="minorEastAsia" w:hAnsiTheme="minorEastAsia"/>
                <w:color w:val="000000" w:themeColor="text1"/>
                <w:szCs w:val="21"/>
                <w:lang w:val="zh-CN"/>
                <w14:textFill>
                  <w14:solidFill>
                    <w14:schemeClr w14:val="tx1"/>
                  </w14:solidFill>
                </w14:textFill>
              </w:rPr>
              <w:t>评审委员会的，须向采购代理机构出具授权函。除授权代表外，采购单位委派纪检监察人员对评标过程实施监督的须进入许昌市公共资源交易中心五楼电子监督室，并向采购代理机构出具授权函，且不得超过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28</w:t>
            </w:r>
          </w:p>
        </w:tc>
        <w:tc>
          <w:tcPr>
            <w:tcW w:w="2268" w:type="dxa"/>
            <w:vAlign w:val="center"/>
          </w:tcPr>
          <w:p>
            <w:pPr>
              <w:autoSpaceDE w:val="0"/>
              <w:autoSpaceDN w:val="0"/>
              <w:adjustRightInd w:val="0"/>
              <w:spacing w:line="360" w:lineRule="auto"/>
              <w:jc w:val="center"/>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电子化采购模式</w:t>
            </w:r>
          </w:p>
        </w:tc>
        <w:tc>
          <w:tcPr>
            <w:tcW w:w="6813" w:type="dxa"/>
            <w:vAlign w:val="center"/>
          </w:tcPr>
          <w:p>
            <w:pPr>
              <w:autoSpaceDE w:val="0"/>
              <w:autoSpaceDN w:val="0"/>
              <w:adjustRightInd w:val="0"/>
              <w:spacing w:line="360" w:lineRule="auto"/>
              <w:contextualSpacing/>
              <w:rPr>
                <w:rFonts w:hAnsi="宋体" w:cs="宋体"/>
                <w:color w:val="000000" w:themeColor="text1"/>
                <w:szCs w:val="21"/>
                <w:lang w:val="zh-CN"/>
                <w14:textFill>
                  <w14:solidFill>
                    <w14:schemeClr w14:val="tx1"/>
                  </w14:solidFill>
                </w14:textFill>
              </w:rPr>
            </w:pPr>
            <w:r>
              <w:rPr>
                <w:rFonts w:cs="宋体" w:asciiTheme="minorEastAsia" w:hAnsiTheme="minorEastAsia"/>
                <w:b/>
                <w:color w:val="000000" w:themeColor="text1"/>
                <w:kern w:val="0"/>
                <w:szCs w:val="21"/>
                <w:lang w:val="zh-CN"/>
                <w14:textFill>
                  <w14:solidFill>
                    <w14:schemeClr w14:val="tx1"/>
                  </w14:solidFill>
                </w14:textFill>
              </w:rPr>
              <w:fldChar w:fldCharType="begin"/>
            </w:r>
            <w:r>
              <w:rPr>
                <w:rFonts w:hint="eastAsia" w:cs="宋体" w:asciiTheme="minorEastAsia" w:hAnsiTheme="minorEastAsia"/>
                <w:b/>
                <w:color w:val="000000" w:themeColor="text1"/>
                <w:kern w:val="0"/>
                <w:szCs w:val="21"/>
                <w:lang w:val="zh-CN"/>
                <w14:textFill>
                  <w14:solidFill>
                    <w14:schemeClr w14:val="tx1"/>
                  </w14:solidFill>
                </w14:textFill>
              </w:rPr>
              <w:instrText xml:space="preserve">eq \o\ac(□,</w:instrText>
            </w:r>
            <w:r>
              <w:rPr>
                <w:rFonts w:hint="eastAsia" w:cs="宋体" w:asciiTheme="minorEastAsia" w:hAnsiTheme="minorEastAsia"/>
                <w:b/>
                <w:color w:val="000000" w:themeColor="text1"/>
                <w:kern w:val="0"/>
                <w:position w:val="2"/>
                <w:szCs w:val="21"/>
                <w:lang w:val="zh-CN"/>
                <w14:textFill>
                  <w14:solidFill>
                    <w14:schemeClr w14:val="tx1"/>
                  </w14:solidFill>
                </w14:textFill>
              </w:rPr>
              <w:instrText xml:space="preserve">√</w:instrText>
            </w:r>
            <w:r>
              <w:rPr>
                <w:rFonts w:hint="eastAsia" w:cs="宋体" w:asciiTheme="minorEastAsia" w:hAnsiTheme="minorEastAsia"/>
                <w:b/>
                <w:color w:val="000000" w:themeColor="text1"/>
                <w:kern w:val="0"/>
                <w:szCs w:val="21"/>
                <w:lang w:val="zh-CN"/>
                <w14:textFill>
                  <w14:solidFill>
                    <w14:schemeClr w14:val="tx1"/>
                  </w14:solidFill>
                </w14:textFill>
              </w:rPr>
              <w:instrText xml:space="preserve">)</w:instrText>
            </w:r>
            <w:r>
              <w:rPr>
                <w:rFonts w:cs="宋体" w:asciiTheme="minorEastAsia" w:hAnsiTheme="minorEastAsia"/>
                <w:b/>
                <w:color w:val="000000" w:themeColor="text1"/>
                <w:kern w:val="0"/>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是。</w:t>
            </w:r>
            <w:r>
              <w:rPr>
                <w:rFonts w:hint="eastAsia" w:hAnsi="宋体" w:cs="宋体"/>
                <w:color w:val="000000" w:themeColor="text1"/>
                <w:szCs w:val="21"/>
                <w:lang w:val="zh-CN"/>
                <w14:textFill>
                  <w14:solidFill>
                    <w14:schemeClr w14:val="tx1"/>
                  </w14:solidFill>
                </w14:textFill>
              </w:rPr>
              <w:t>投标人投标时须成功上传、解密电子投标文件。投标人资质、业绩、荣誉及相关人员证明材料等资料原件不再提交（本招标文件第六章另有要求提供原件的除外）。</w:t>
            </w:r>
          </w:p>
          <w:p>
            <w:pPr>
              <w:autoSpaceDE w:val="0"/>
              <w:autoSpaceDN w:val="0"/>
              <w:adjustRightInd w:val="0"/>
              <w:spacing w:line="360" w:lineRule="auto"/>
              <w:contextualSpacing/>
              <w:rPr>
                <w:rFonts w:cs="宋体" w:asciiTheme="minorEastAsia" w:hAnsiTheme="minorEastAsia"/>
                <w:bCs/>
                <w:color w:val="000000" w:themeColor="text1"/>
                <w:szCs w:val="21"/>
                <w:lang w:val="zh-CN"/>
                <w14:textFill>
                  <w14:solidFill>
                    <w14:schemeClr w14:val="tx1"/>
                  </w14:solidFill>
                </w14:textFill>
              </w:rPr>
            </w:pPr>
            <w:r>
              <w:rPr>
                <w:rFonts w:hint="eastAsia" w:hAnsi="宋体" w:cs="宋体"/>
                <w:color w:val="000000" w:themeColor="text1"/>
                <w:szCs w:val="21"/>
                <w:lang w:val="zh-CN"/>
                <w14:textFill>
                  <w14:solidFill>
                    <w14:schemeClr w14:val="tx1"/>
                  </w14:solidFill>
                </w14:textFill>
              </w:rPr>
              <w:t>□否。投标人投标时须提供纸质投标文件。投标人资质、业绩、荣誉及相关人员证明材料等资料原件根据招标文件要求提供。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29</w:t>
            </w:r>
          </w:p>
        </w:tc>
        <w:tc>
          <w:tcPr>
            <w:tcW w:w="2268" w:type="dxa"/>
            <w:vAlign w:val="center"/>
          </w:tcPr>
          <w:p>
            <w:pPr>
              <w:autoSpaceDE w:val="0"/>
              <w:autoSpaceDN w:val="0"/>
              <w:adjustRightInd w:val="0"/>
              <w:spacing w:line="360" w:lineRule="auto"/>
              <w:jc w:val="center"/>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特别提示</w:t>
            </w:r>
          </w:p>
        </w:tc>
        <w:tc>
          <w:tcPr>
            <w:tcW w:w="6813" w:type="dxa"/>
            <w:vAlign w:val="center"/>
          </w:tcPr>
          <w:p>
            <w:pPr>
              <w:autoSpaceDE w:val="0"/>
              <w:autoSpaceDN w:val="0"/>
              <w:adjustRightInd w:val="0"/>
              <w:spacing w:line="360" w:lineRule="auto"/>
              <w:contextualSpacing/>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按照《关于推进全流程电子化交易和在线监管工作有关问题的通知》（许公管办[2019]3号）规定：</w:t>
            </w:r>
          </w:p>
          <w:p>
            <w:pPr>
              <w:autoSpaceDE w:val="0"/>
              <w:autoSpaceDN w:val="0"/>
              <w:adjustRightInd w:val="0"/>
              <w:spacing w:line="360" w:lineRule="auto"/>
              <w:contextualSpacing/>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不同供应商电子投标文件制作硬件特征码（网卡MAC地址、CPU序号、硬盘序列号）均一致时，视为‘</w:t>
            </w:r>
            <w:r>
              <w:rPr>
                <w:rFonts w:ascii="ˎ̥" w:hAnsi="ˎ̥"/>
                <w:color w:val="000000" w:themeColor="text1"/>
                <w14:textFill>
                  <w14:solidFill>
                    <w14:schemeClr w14:val="tx1"/>
                  </w14:solidFill>
                </w14:textFill>
              </w:rPr>
              <w:t>不同</w:t>
            </w:r>
            <w:r>
              <w:rPr>
                <w:rFonts w:hint="eastAsia" w:ascii="ˎ̥" w:hAnsi="ˎ̥"/>
                <w:color w:val="000000" w:themeColor="text1"/>
                <w14:textFill>
                  <w14:solidFill>
                    <w14:schemeClr w14:val="tx1"/>
                  </w14:solidFill>
                </w14:textFill>
              </w:rPr>
              <w:t>投标人的投标</w:t>
            </w:r>
            <w:r>
              <w:rPr>
                <w:rFonts w:ascii="ˎ̥" w:hAnsi="ˎ̥"/>
                <w:color w:val="000000" w:themeColor="text1"/>
                <w14:textFill>
                  <w14:solidFill>
                    <w14:schemeClr w14:val="tx1"/>
                  </w14:solidFill>
                </w14:textFill>
              </w:rPr>
              <w:t>文件由同一单位或者个人编制</w:t>
            </w:r>
            <w:r>
              <w:rPr>
                <w:rFonts w:hint="eastAsia" w:ascii="ˎ̥" w:hAnsi="ˎ̥"/>
                <w:color w:val="000000" w:themeColor="text1"/>
                <w14:textFill>
                  <w14:solidFill>
                    <w14:schemeClr w14:val="tx1"/>
                  </w14:solidFill>
                </w14:textFill>
              </w:rPr>
              <w:t>’或‘</w:t>
            </w:r>
            <w:r>
              <w:rPr>
                <w:rFonts w:ascii="ˎ̥" w:hAnsi="ˎ̥"/>
                <w:color w:val="000000" w:themeColor="text1"/>
                <w14:textFill>
                  <w14:solidFill>
                    <w14:schemeClr w14:val="tx1"/>
                  </w14:solidFill>
                </w14:textFill>
              </w:rPr>
              <w:t>不同</w:t>
            </w:r>
            <w:r>
              <w:rPr>
                <w:rFonts w:hint="eastAsia" w:ascii="ˎ̥" w:hAnsi="ˎ̥"/>
                <w:color w:val="000000" w:themeColor="text1"/>
                <w14:textFill>
                  <w14:solidFill>
                    <w14:schemeClr w14:val="tx1"/>
                  </w14:solidFill>
                </w14:textFill>
              </w:rPr>
              <w:t>投标人</w:t>
            </w:r>
            <w:r>
              <w:rPr>
                <w:rFonts w:ascii="ˎ̥" w:hAnsi="ˎ̥"/>
                <w:color w:val="000000" w:themeColor="text1"/>
                <w14:textFill>
                  <w14:solidFill>
                    <w14:schemeClr w14:val="tx1"/>
                  </w14:solidFill>
                </w14:textFill>
              </w:rPr>
              <w:t>委托同一单位或者个人办理</w:t>
            </w:r>
            <w:r>
              <w:rPr>
                <w:rFonts w:hint="eastAsia" w:ascii="ˎ̥" w:hAnsi="ˎ̥"/>
                <w:color w:val="000000" w:themeColor="text1"/>
                <w14:textFill>
                  <w14:solidFill>
                    <w14:schemeClr w14:val="tx1"/>
                  </w14:solidFill>
                </w14:textFill>
              </w:rPr>
              <w:t>响应</w:t>
            </w:r>
            <w:r>
              <w:rPr>
                <w:rFonts w:ascii="ˎ̥" w:hAnsi="ˎ̥"/>
                <w:color w:val="000000" w:themeColor="text1"/>
                <w14:textFill>
                  <w14:solidFill>
                    <w14:schemeClr w14:val="tx1"/>
                  </w14:solidFill>
                </w14:textFill>
              </w:rPr>
              <w:t>事宜</w:t>
            </w:r>
            <w:r>
              <w:rPr>
                <w:rFonts w:hint="eastAsia" w:ascii="ˎ̥" w:hAnsi="ˎ̥"/>
                <w:color w:val="000000" w:themeColor="text1"/>
                <w14:textFill>
                  <w14:solidFill>
                    <w14:schemeClr w14:val="tx1"/>
                  </w14:solidFill>
                </w14:textFill>
              </w:rPr>
              <w:t>’，其投标无效。</w:t>
            </w:r>
          </w:p>
          <w:p>
            <w:pPr>
              <w:autoSpaceDE w:val="0"/>
              <w:autoSpaceDN w:val="0"/>
              <w:adjustRightInd w:val="0"/>
              <w:spacing w:line="360" w:lineRule="auto"/>
              <w:contextualSpacing/>
              <w:rPr>
                <w:rFonts w:cs="宋体" w:asciiTheme="minorEastAsia" w:hAnsiTheme="minorEastAsia"/>
                <w:b/>
                <w:color w:val="000000" w:themeColor="text1"/>
                <w:kern w:val="0"/>
                <w:szCs w:val="21"/>
                <w:lang w:val="zh-CN"/>
                <w14:textFill>
                  <w14:solidFill>
                    <w14:schemeClr w14:val="tx1"/>
                  </w14:solidFill>
                </w14:textFill>
              </w:rPr>
            </w:pPr>
            <w:r>
              <w:rPr>
                <w:rFonts w:hint="eastAsia" w:ascii="ˎ̥" w:hAnsi="ˎ̥"/>
                <w:color w:val="000000" w:themeColor="text1"/>
                <w14:textFill>
                  <w14:solidFill>
                    <w14:schemeClr w14:val="tx1"/>
                  </w14:solidFill>
                </w14:textFill>
              </w:rPr>
              <w:t>评审专家应严格按照要求查看“硬件特征码”相关信息并进行评审，在评审报告中显示“不同投标人电子投标文件制作硬件特征码”是否雷同的分析及判定结果。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000000" w:themeColor="text1"/>
                <w:szCs w:val="21"/>
                <w14:textFill>
                  <w14:solidFill>
                    <w14:schemeClr w14:val="tx1"/>
                  </w14:solidFill>
                </w14:textFill>
              </w:rPr>
            </w:pPr>
            <w:r>
              <w:rPr>
                <w:rFonts w:hint="eastAsia" w:cs="黑体" w:asciiTheme="minorEastAsia" w:hAnsiTheme="minorEastAsia"/>
                <w:color w:val="000000" w:themeColor="text1"/>
                <w:szCs w:val="21"/>
                <w14:textFill>
                  <w14:solidFill>
                    <w14:schemeClr w14:val="tx1"/>
                  </w14:solidFill>
                </w14:textFill>
              </w:rPr>
              <w:t>30</w:t>
            </w:r>
          </w:p>
        </w:tc>
        <w:tc>
          <w:tcPr>
            <w:tcW w:w="2268" w:type="dxa"/>
            <w:vAlign w:val="center"/>
          </w:tcPr>
          <w:p>
            <w:pPr>
              <w:autoSpaceDE w:val="0"/>
              <w:autoSpaceDN w:val="0"/>
              <w:adjustRightInd w:val="0"/>
              <w:spacing w:line="276" w:lineRule="auto"/>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投标人资格核验</w:t>
            </w:r>
          </w:p>
        </w:tc>
        <w:tc>
          <w:tcPr>
            <w:tcW w:w="6813" w:type="dxa"/>
            <w:vAlign w:val="center"/>
          </w:tcPr>
          <w:p>
            <w:pPr>
              <w:autoSpaceDE w:val="0"/>
              <w:autoSpaceDN w:val="0"/>
              <w:adjustRightInd w:val="0"/>
              <w:spacing w:line="360" w:lineRule="auto"/>
              <w:ind w:right="-11"/>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供应商在中标后，应将由《许昌市政府采购供应商信用承诺函》替代的证明材料提交采购人核验。</w:t>
            </w:r>
            <w:r>
              <w:rPr>
                <w:rFonts w:ascii="ˎ̥" w:hAnsi="ˎ̥"/>
                <w:color w:val="000000" w:themeColor="text1"/>
                <w14:textFill>
                  <w14:solidFill>
                    <w14:schemeClr w14:val="tx1"/>
                  </w14:solidFill>
                </w14:textFill>
              </w:rPr>
              <w:t xml:space="preserve"> </w:t>
            </w:r>
          </w:p>
          <w:p>
            <w:pPr>
              <w:autoSpaceDE w:val="0"/>
              <w:autoSpaceDN w:val="0"/>
              <w:adjustRightInd w:val="0"/>
              <w:spacing w:line="360" w:lineRule="auto"/>
              <w:ind w:right="-11"/>
              <w:rPr>
                <w:rFonts w:cs="宋体" w:asciiTheme="minorEastAsia" w:hAnsiTheme="minorEastAsia"/>
                <w:b/>
                <w:bCs/>
                <w:color w:val="000000" w:themeColor="text1"/>
                <w:szCs w:val="21"/>
                <w:lang w:val="zh-CN"/>
                <w14:textFill>
                  <w14:solidFill>
                    <w14:schemeClr w14:val="tx1"/>
                  </w14:solidFill>
                </w14:textFill>
              </w:rPr>
            </w:pPr>
            <w:r>
              <w:rPr>
                <w:rFonts w:hint="eastAsia" w:cs="宋体" w:asciiTheme="minorEastAsia" w:hAnsiTheme="minorEastAsia"/>
                <w:b/>
                <w:bCs/>
                <w:color w:val="000000" w:themeColor="text1"/>
                <w:szCs w:val="21"/>
                <w:lang w:val="zh-CN"/>
                <w14:textFill>
                  <w14:solidFill>
                    <w14:schemeClr w14:val="tx1"/>
                  </w14:solidFill>
                </w14:textFill>
              </w:rPr>
              <w:t>一、法定代表人</w:t>
            </w:r>
            <w:r>
              <w:rPr>
                <w:rFonts w:cs="宋体" w:asciiTheme="minorEastAsia" w:hAnsiTheme="minorEastAsia"/>
                <w:b/>
                <w:bCs/>
                <w:color w:val="000000" w:themeColor="text1"/>
                <w:szCs w:val="21"/>
                <w:lang w:val="zh-CN"/>
                <w14:textFill>
                  <w14:solidFill>
                    <w14:schemeClr w14:val="tx1"/>
                  </w14:solidFill>
                </w14:textFill>
              </w:rPr>
              <w:t>或者其他组织的营业执照等证明文件，自然人的身份证明</w:t>
            </w:r>
          </w:p>
          <w:p>
            <w:pPr>
              <w:autoSpaceDE w:val="0"/>
              <w:autoSpaceDN w:val="0"/>
              <w:adjustRightInd w:val="0"/>
              <w:spacing w:line="360" w:lineRule="auto"/>
              <w:ind w:right="-11"/>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1、企业法定代表人营业执照或营业执照。（企业投标提供）</w:t>
            </w:r>
          </w:p>
          <w:p>
            <w:pPr>
              <w:autoSpaceDE w:val="0"/>
              <w:autoSpaceDN w:val="0"/>
              <w:adjustRightInd w:val="0"/>
              <w:spacing w:line="360" w:lineRule="auto"/>
              <w:ind w:right="-11"/>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2、事业单位法定代表人证书。（事业单位投标提供）</w:t>
            </w:r>
          </w:p>
          <w:p>
            <w:pPr>
              <w:autoSpaceDE w:val="0"/>
              <w:autoSpaceDN w:val="0"/>
              <w:adjustRightInd w:val="0"/>
              <w:spacing w:line="360" w:lineRule="auto"/>
              <w:ind w:right="-11"/>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3、执业许可证。（非企业专业服务机构投标提供）</w:t>
            </w:r>
          </w:p>
          <w:p>
            <w:pPr>
              <w:autoSpaceDE w:val="0"/>
              <w:autoSpaceDN w:val="0"/>
              <w:adjustRightInd w:val="0"/>
              <w:spacing w:line="360" w:lineRule="auto"/>
              <w:ind w:right="-11"/>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4、个体工商户营业执照。（个体工商户投标提供）</w:t>
            </w:r>
          </w:p>
          <w:p>
            <w:pPr>
              <w:autoSpaceDE w:val="0"/>
              <w:autoSpaceDN w:val="0"/>
              <w:adjustRightInd w:val="0"/>
              <w:spacing w:line="360" w:lineRule="auto"/>
              <w:jc w:val="left"/>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5、自然人身份证明。（自然人投标提供）</w:t>
            </w:r>
          </w:p>
          <w:p>
            <w:pPr>
              <w:autoSpaceDE w:val="0"/>
              <w:autoSpaceDN w:val="0"/>
              <w:adjustRightInd w:val="0"/>
              <w:spacing w:line="360" w:lineRule="auto"/>
              <w:jc w:val="left"/>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6、民办非企业单位登记证书。（民办非企业单位投标提供）</w:t>
            </w:r>
          </w:p>
          <w:p>
            <w:pPr>
              <w:autoSpaceDE w:val="0"/>
              <w:autoSpaceDN w:val="0"/>
              <w:adjustRightInd w:val="0"/>
              <w:spacing w:line="360" w:lineRule="auto"/>
              <w:jc w:val="left"/>
              <w:rPr>
                <w:rFonts w:cs="仿宋_GB2312" w:asciiTheme="minorEastAsia" w:hAnsiTheme="minorEastAsia"/>
                <w:b/>
                <w:color w:val="000000" w:themeColor="text1"/>
                <w:szCs w:val="21"/>
                <w14:textFill>
                  <w14:solidFill>
                    <w14:schemeClr w14:val="tx1"/>
                  </w14:solidFill>
                </w14:textFill>
              </w:rPr>
            </w:pPr>
            <w:r>
              <w:rPr>
                <w:rFonts w:hint="eastAsia" w:cs="仿宋_GB2312" w:asciiTheme="minorEastAsia" w:hAnsiTheme="minorEastAsia"/>
                <w:b/>
                <w:color w:val="000000" w:themeColor="text1"/>
                <w:szCs w:val="21"/>
                <w14:textFill>
                  <w14:solidFill>
                    <w14:schemeClr w14:val="tx1"/>
                  </w14:solidFill>
                </w14:textFill>
              </w:rPr>
              <w:t>二、财务状况报告相关材料</w:t>
            </w:r>
          </w:p>
          <w:p>
            <w:pPr>
              <w:spacing w:line="360" w:lineRule="auto"/>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1、投标人是</w:t>
            </w:r>
            <w:r>
              <w:rPr>
                <w:rFonts w:hint="eastAsia" w:asciiTheme="minorEastAsia" w:hAnsiTheme="minorEastAsia"/>
                <w:bCs/>
                <w:color w:val="000000" w:themeColor="text1"/>
                <w:szCs w:val="21"/>
                <w:lang w:eastAsia="zh-CN"/>
                <w14:textFill>
                  <w14:solidFill>
                    <w14:schemeClr w14:val="tx1"/>
                  </w14:solidFill>
                </w14:textFill>
              </w:rPr>
              <w:t>法定代表人</w:t>
            </w:r>
            <w:r>
              <w:rPr>
                <w:rFonts w:hint="eastAsia" w:asciiTheme="minorEastAsia" w:hAnsiTheme="minorEastAsia"/>
                <w:bCs/>
                <w:color w:val="000000" w:themeColor="text1"/>
                <w:szCs w:val="21"/>
                <w14:textFill>
                  <w14:solidFill>
                    <w14:schemeClr w14:val="tx1"/>
                  </w14:solidFill>
                </w14:textFill>
              </w:rPr>
              <w:t>（</w:t>
            </w:r>
            <w:r>
              <w:rPr>
                <w:rFonts w:hint="eastAsia" w:asciiTheme="minorEastAsia" w:hAnsiTheme="minorEastAsia"/>
                <w:bCs/>
                <w:color w:val="000000" w:themeColor="text1"/>
                <w:szCs w:val="21"/>
                <w:lang w:eastAsia="zh-CN"/>
                <w14:textFill>
                  <w14:solidFill>
                    <w14:schemeClr w14:val="tx1"/>
                  </w14:solidFill>
                </w14:textFill>
              </w:rPr>
              <w:t>法定代表人</w:t>
            </w:r>
            <w:r>
              <w:rPr>
                <w:rFonts w:hint="eastAsia" w:asciiTheme="minorEastAsia" w:hAnsiTheme="minorEastAsia"/>
                <w:bCs/>
                <w:color w:val="000000" w:themeColor="text1"/>
                <w:szCs w:val="21"/>
                <w14:textFill>
                  <w14:solidFill>
                    <w14:schemeClr w14:val="tx1"/>
                  </w14:solidFill>
                </w14:textFill>
              </w:rPr>
              <w:t>包括企业</w:t>
            </w:r>
            <w:r>
              <w:rPr>
                <w:rFonts w:hint="eastAsia" w:asciiTheme="minorEastAsia" w:hAnsiTheme="minorEastAsia"/>
                <w:bCs/>
                <w:color w:val="000000" w:themeColor="text1"/>
                <w:szCs w:val="21"/>
                <w:lang w:eastAsia="zh-CN"/>
                <w14:textFill>
                  <w14:solidFill>
                    <w14:schemeClr w14:val="tx1"/>
                  </w14:solidFill>
                </w14:textFill>
              </w:rPr>
              <w:t>法定代表人</w:t>
            </w:r>
            <w:r>
              <w:rPr>
                <w:rFonts w:hint="eastAsia" w:asciiTheme="minorEastAsia" w:hAnsiTheme="minorEastAsia"/>
                <w:bCs/>
                <w:color w:val="000000" w:themeColor="text1"/>
                <w:szCs w:val="21"/>
                <w14:textFill>
                  <w14:solidFill>
                    <w14:schemeClr w14:val="tx1"/>
                  </w14:solidFill>
                </w14:textFill>
              </w:rPr>
              <w:t>、机关</w:t>
            </w:r>
            <w:r>
              <w:rPr>
                <w:rFonts w:hint="eastAsia" w:asciiTheme="minorEastAsia" w:hAnsiTheme="minorEastAsia"/>
                <w:bCs/>
                <w:color w:val="000000" w:themeColor="text1"/>
                <w:szCs w:val="21"/>
                <w:lang w:eastAsia="zh-CN"/>
                <w14:textFill>
                  <w14:solidFill>
                    <w14:schemeClr w14:val="tx1"/>
                  </w14:solidFill>
                </w14:textFill>
              </w:rPr>
              <w:t>法定代表人</w:t>
            </w:r>
            <w:r>
              <w:rPr>
                <w:rFonts w:hint="eastAsia" w:asciiTheme="minorEastAsia" w:hAnsiTheme="minorEastAsia"/>
                <w:bCs/>
                <w:color w:val="000000" w:themeColor="text1"/>
                <w:szCs w:val="21"/>
                <w14:textFill>
                  <w14:solidFill>
                    <w14:schemeClr w14:val="tx1"/>
                  </w14:solidFill>
                </w14:textFill>
              </w:rPr>
              <w:t>、事业单位</w:t>
            </w:r>
            <w:r>
              <w:rPr>
                <w:rFonts w:hint="eastAsia" w:asciiTheme="minorEastAsia" w:hAnsiTheme="minorEastAsia"/>
                <w:bCs/>
                <w:color w:val="000000" w:themeColor="text1"/>
                <w:szCs w:val="21"/>
                <w:lang w:eastAsia="zh-CN"/>
                <w14:textFill>
                  <w14:solidFill>
                    <w14:schemeClr w14:val="tx1"/>
                  </w14:solidFill>
                </w14:textFill>
              </w:rPr>
              <w:t>法定代表人</w:t>
            </w:r>
            <w:r>
              <w:rPr>
                <w:rFonts w:hint="eastAsia" w:asciiTheme="minorEastAsia" w:hAnsiTheme="minorEastAsia"/>
                <w:bCs/>
                <w:color w:val="000000" w:themeColor="text1"/>
                <w:szCs w:val="21"/>
                <w14:textFill>
                  <w14:solidFill>
                    <w14:schemeClr w14:val="tx1"/>
                  </w14:solidFill>
                </w14:textFill>
              </w:rPr>
              <w:t>和社会团体</w:t>
            </w:r>
            <w:r>
              <w:rPr>
                <w:rFonts w:hint="eastAsia" w:asciiTheme="minorEastAsia" w:hAnsiTheme="minorEastAsia"/>
                <w:bCs/>
                <w:color w:val="000000" w:themeColor="text1"/>
                <w:szCs w:val="21"/>
                <w:lang w:eastAsia="zh-CN"/>
                <w14:textFill>
                  <w14:solidFill>
                    <w14:schemeClr w14:val="tx1"/>
                  </w14:solidFill>
                </w14:textFill>
              </w:rPr>
              <w:t>法定代表人</w:t>
            </w:r>
            <w:r>
              <w:rPr>
                <w:rFonts w:hint="eastAsia" w:asciiTheme="minorEastAsia" w:hAnsiTheme="minorEastAsia"/>
                <w:bCs/>
                <w:color w:val="000000" w:themeColor="text1"/>
                <w:szCs w:val="21"/>
                <w14:textFill>
                  <w14:solidFill>
                    <w14:schemeClr w14:val="tx1"/>
                  </w14:solidFill>
                </w14:textFill>
              </w:rPr>
              <w:t>），提供本单位：</w:t>
            </w:r>
          </w:p>
          <w:p>
            <w:pPr>
              <w:spacing w:line="360" w:lineRule="auto"/>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①</w:t>
            </w:r>
            <w:r>
              <w:rPr>
                <w:rFonts w:hint="eastAsia" w:asciiTheme="minorEastAsia" w:hAnsiTheme="minorEastAsia"/>
                <w:b/>
                <w:bCs/>
                <w:color w:val="000000" w:themeColor="text1"/>
                <w:szCs w:val="21"/>
                <w14:textFill>
                  <w14:solidFill>
                    <w14:schemeClr w14:val="tx1"/>
                  </w14:solidFill>
                </w14:textFill>
              </w:rPr>
              <w:t>2022</w:t>
            </w:r>
            <w:r>
              <w:rPr>
                <w:rFonts w:hint="eastAsia" w:asciiTheme="minorEastAsia" w:hAnsiTheme="minorEastAsia"/>
                <w:b/>
                <w:bCs/>
                <w:color w:val="000000" w:themeColor="text1"/>
                <w:szCs w:val="21"/>
                <w:lang w:eastAsia="zh-CN"/>
                <w14:textFill>
                  <w14:solidFill>
                    <w14:schemeClr w14:val="tx1"/>
                  </w14:solidFill>
                </w14:textFill>
              </w:rPr>
              <w:t>或</w:t>
            </w:r>
            <w:r>
              <w:rPr>
                <w:rFonts w:hint="eastAsia" w:asciiTheme="minorEastAsia" w:hAnsiTheme="minorEastAsia"/>
                <w:b/>
                <w:bCs/>
                <w:color w:val="000000" w:themeColor="text1"/>
                <w:szCs w:val="21"/>
                <w:lang w:val="en-US" w:eastAsia="zh-CN"/>
                <w14:textFill>
                  <w14:solidFill>
                    <w14:schemeClr w14:val="tx1"/>
                  </w14:solidFill>
                </w14:textFill>
              </w:rPr>
              <w:t>2023</w:t>
            </w:r>
            <w:r>
              <w:rPr>
                <w:rFonts w:hint="eastAsia" w:asciiTheme="minorEastAsia" w:hAnsiTheme="minorEastAsia"/>
                <w:b/>
                <w:bCs/>
                <w:color w:val="000000" w:themeColor="text1"/>
                <w:szCs w:val="21"/>
                <w14:textFill>
                  <w14:solidFill>
                    <w14:schemeClr w14:val="tx1"/>
                  </w14:solidFill>
                </w14:textFill>
              </w:rPr>
              <w:t>年度经审计的财务报告</w:t>
            </w:r>
            <w:r>
              <w:rPr>
                <w:rFonts w:hint="eastAsia" w:asciiTheme="minorEastAsia" w:hAnsiTheme="minorEastAsia"/>
                <w:bCs/>
                <w:color w:val="000000" w:themeColor="text1"/>
                <w:szCs w:val="21"/>
                <w14:textFill>
                  <w14:solidFill>
                    <w14:schemeClr w14:val="tx1"/>
                  </w14:solidFill>
                </w14:textFill>
              </w:rPr>
              <w:t>，包括资产负债表、利润表、现金流量表、所有者权益变动表及其附注；</w:t>
            </w:r>
          </w:p>
          <w:p>
            <w:pPr>
              <w:spacing w:line="360" w:lineRule="auto"/>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②基本开户银行出具的资信证明；</w:t>
            </w:r>
          </w:p>
          <w:p>
            <w:pPr>
              <w:spacing w:line="360" w:lineRule="auto"/>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③财政部门认可的政府采购专业担保机构的证明文件和担保机构出具的投标担保函。</w:t>
            </w:r>
          </w:p>
          <w:p>
            <w:pPr>
              <w:spacing w:line="360" w:lineRule="auto"/>
              <w:rPr>
                <w:rFonts w:asciiTheme="minorEastAsia" w:hAnsiTheme="minorEastAsia"/>
                <w:bCs/>
                <w:color w:val="000000" w:themeColor="text1"/>
                <w:szCs w:val="21"/>
                <w14:textFill>
                  <w14:solidFill>
                    <w14:schemeClr w14:val="tx1"/>
                  </w14:solidFill>
                </w14:textFill>
              </w:rPr>
            </w:pPr>
            <w:r>
              <w:rPr>
                <w:rFonts w:hint="eastAsia" w:ascii="楷体" w:hAnsi="楷体" w:eastAsia="楷体" w:cs="仿宋_GB2312"/>
                <w:color w:val="000000" w:themeColor="text1"/>
                <w:sz w:val="24"/>
                <w:szCs w:val="24"/>
                <w:lang w:val="zh-CN"/>
                <w14:textFill>
                  <w14:solidFill>
                    <w14:schemeClr w14:val="tx1"/>
                  </w14:solidFill>
                </w14:textFill>
              </w:rPr>
              <w:t>注：仅需提供序号</w:t>
            </w:r>
            <w:r>
              <w:rPr>
                <w:rFonts w:hint="eastAsia" w:ascii="楷体" w:hAnsi="楷体" w:eastAsia="楷体"/>
                <w:color w:val="000000" w:themeColor="text1"/>
                <w:sz w:val="24"/>
                <w:szCs w:val="24"/>
                <w14:textFill>
                  <w14:solidFill>
                    <w14:schemeClr w14:val="tx1"/>
                  </w14:solidFill>
                </w14:textFill>
              </w:rPr>
              <w:t>①～③其中之一即可。</w:t>
            </w:r>
          </w:p>
          <w:p>
            <w:pPr>
              <w:spacing w:line="360" w:lineRule="auto"/>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2、投标人（其他组织和自然人）提供本单位：</w:t>
            </w:r>
          </w:p>
          <w:p>
            <w:pPr>
              <w:spacing w:line="360" w:lineRule="auto"/>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①</w:t>
            </w:r>
            <w:r>
              <w:rPr>
                <w:rFonts w:hint="eastAsia" w:asciiTheme="minorEastAsia" w:hAnsiTheme="minorEastAsia"/>
                <w:b/>
                <w:bCs/>
                <w:color w:val="000000" w:themeColor="text1"/>
                <w:szCs w:val="21"/>
                <w14:textFill>
                  <w14:solidFill>
                    <w14:schemeClr w14:val="tx1"/>
                  </w14:solidFill>
                </w14:textFill>
              </w:rPr>
              <w:t>2022</w:t>
            </w:r>
            <w:r>
              <w:rPr>
                <w:rFonts w:hint="eastAsia" w:asciiTheme="minorEastAsia" w:hAnsiTheme="minorEastAsia"/>
                <w:b/>
                <w:bCs/>
                <w:color w:val="000000" w:themeColor="text1"/>
                <w:szCs w:val="21"/>
                <w:lang w:eastAsia="zh-CN"/>
                <w14:textFill>
                  <w14:solidFill>
                    <w14:schemeClr w14:val="tx1"/>
                  </w14:solidFill>
                </w14:textFill>
              </w:rPr>
              <w:t>或</w:t>
            </w:r>
            <w:r>
              <w:rPr>
                <w:rFonts w:hint="eastAsia" w:asciiTheme="minorEastAsia" w:hAnsiTheme="minorEastAsia"/>
                <w:b/>
                <w:bCs/>
                <w:color w:val="000000" w:themeColor="text1"/>
                <w:szCs w:val="21"/>
                <w:lang w:val="en-US" w:eastAsia="zh-CN"/>
                <w14:textFill>
                  <w14:solidFill>
                    <w14:schemeClr w14:val="tx1"/>
                  </w14:solidFill>
                </w14:textFill>
              </w:rPr>
              <w:t>2023</w:t>
            </w:r>
            <w:r>
              <w:rPr>
                <w:rFonts w:hint="eastAsia" w:asciiTheme="minorEastAsia" w:hAnsiTheme="minorEastAsia"/>
                <w:b/>
                <w:bCs/>
                <w:color w:val="000000" w:themeColor="text1"/>
                <w:szCs w:val="21"/>
                <w14:textFill>
                  <w14:solidFill>
                    <w14:schemeClr w14:val="tx1"/>
                  </w14:solidFill>
                </w14:textFill>
              </w:rPr>
              <w:t>年度经审计的财务报告</w:t>
            </w:r>
            <w:r>
              <w:rPr>
                <w:rFonts w:hint="eastAsia" w:asciiTheme="minorEastAsia" w:hAnsiTheme="minorEastAsia"/>
                <w:bCs/>
                <w:color w:val="000000" w:themeColor="text1"/>
                <w:szCs w:val="21"/>
                <w14:textFill>
                  <w14:solidFill>
                    <w14:schemeClr w14:val="tx1"/>
                  </w14:solidFill>
                </w14:textFill>
              </w:rPr>
              <w:t>，包括资产负债表、利润表、现金流量表、所有者权益变动表及其附注；</w:t>
            </w:r>
          </w:p>
          <w:p>
            <w:pPr>
              <w:spacing w:line="360" w:lineRule="auto"/>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②银行出具的资信证明；</w:t>
            </w:r>
          </w:p>
          <w:p>
            <w:pPr>
              <w:spacing w:line="360" w:lineRule="auto"/>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③财政部门认可的政府采购专业担保机构的证明文件和担保机构出具的投标担保函。</w:t>
            </w:r>
          </w:p>
          <w:p>
            <w:pPr>
              <w:autoSpaceDE w:val="0"/>
              <w:autoSpaceDN w:val="0"/>
              <w:adjustRightInd w:val="0"/>
              <w:spacing w:line="360" w:lineRule="auto"/>
              <w:ind w:right="-11"/>
              <w:rPr>
                <w:rFonts w:cs="宋体" w:asciiTheme="minorEastAsia" w:hAnsiTheme="minorEastAsia"/>
                <w:bCs/>
                <w:color w:val="000000" w:themeColor="text1"/>
                <w:szCs w:val="21"/>
                <w:lang w:val="zh-CN"/>
                <w14:textFill>
                  <w14:solidFill>
                    <w14:schemeClr w14:val="tx1"/>
                  </w14:solidFill>
                </w14:textFill>
              </w:rPr>
            </w:pPr>
            <w:r>
              <w:rPr>
                <w:rFonts w:hint="eastAsia" w:ascii="楷体" w:hAnsi="楷体" w:eastAsia="楷体" w:cs="仿宋_GB2312"/>
                <w:color w:val="000000" w:themeColor="text1"/>
                <w:sz w:val="24"/>
                <w:szCs w:val="24"/>
                <w:lang w:val="zh-CN"/>
                <w14:textFill>
                  <w14:solidFill>
                    <w14:schemeClr w14:val="tx1"/>
                  </w14:solidFill>
                </w14:textFill>
              </w:rPr>
              <w:t>注：仅需提供序号</w:t>
            </w:r>
            <w:r>
              <w:rPr>
                <w:rFonts w:hint="eastAsia" w:ascii="楷体" w:hAnsi="楷体" w:eastAsia="楷体"/>
                <w:color w:val="000000" w:themeColor="text1"/>
                <w:sz w:val="24"/>
                <w:szCs w:val="24"/>
                <w14:textFill>
                  <w14:solidFill>
                    <w14:schemeClr w14:val="tx1"/>
                  </w14:solidFill>
                </w14:textFill>
              </w:rPr>
              <w:t>①～③其中之一即可。</w:t>
            </w:r>
          </w:p>
          <w:p>
            <w:pPr>
              <w:autoSpaceDE w:val="0"/>
              <w:autoSpaceDN w:val="0"/>
              <w:adjustRightInd w:val="0"/>
              <w:spacing w:line="360" w:lineRule="auto"/>
              <w:ind w:right="-11"/>
              <w:rPr>
                <w:rFonts w:cs="宋体" w:asciiTheme="minorEastAsia" w:hAnsiTheme="minorEastAsia"/>
                <w:bCs/>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14:textFill>
                  <w14:solidFill>
                    <w14:schemeClr w14:val="tx1"/>
                  </w14:solidFill>
                </w14:textFill>
              </w:rPr>
              <w:t>三、依法缴纳税收相关材料</w:t>
            </w:r>
          </w:p>
          <w:p>
            <w:pPr>
              <w:autoSpaceDE w:val="0"/>
              <w:autoSpaceDN w:val="0"/>
              <w:adjustRightInd w:val="0"/>
              <w:spacing w:line="360" w:lineRule="auto"/>
              <w:ind w:right="-11"/>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参加本次政府采购项目投标截止时间前一年内任意一个月缴纳税收凭据。（依法免税的投标人，应提供相应文件证明依法免税）</w:t>
            </w:r>
          </w:p>
          <w:p>
            <w:pPr>
              <w:autoSpaceDE w:val="0"/>
              <w:autoSpaceDN w:val="0"/>
              <w:adjustRightInd w:val="0"/>
              <w:spacing w:line="360" w:lineRule="auto"/>
              <w:ind w:right="-11"/>
              <w:rPr>
                <w:rFonts w:cs="宋体" w:asciiTheme="minorEastAsia" w:hAnsiTheme="minorEastAsia"/>
                <w:b/>
                <w:bCs/>
                <w:color w:val="000000" w:themeColor="text1"/>
                <w:szCs w:val="21"/>
                <w:lang w:val="zh-CN"/>
                <w14:textFill>
                  <w14:solidFill>
                    <w14:schemeClr w14:val="tx1"/>
                  </w14:solidFill>
                </w14:textFill>
              </w:rPr>
            </w:pPr>
            <w:r>
              <w:rPr>
                <w:rFonts w:hint="eastAsia" w:cs="宋体" w:asciiTheme="minorEastAsia" w:hAnsiTheme="minorEastAsia"/>
                <w:b/>
                <w:bCs/>
                <w:color w:val="000000" w:themeColor="text1"/>
                <w:szCs w:val="21"/>
                <w:lang w:val="zh-CN"/>
                <w14:textFill>
                  <w14:solidFill>
                    <w14:schemeClr w14:val="tx1"/>
                  </w14:solidFill>
                </w14:textFill>
              </w:rPr>
              <w:t>四、依法缴纳社会保障资金的证明材料</w:t>
            </w:r>
          </w:p>
          <w:p>
            <w:pPr>
              <w:autoSpaceDE w:val="0"/>
              <w:autoSpaceDN w:val="0"/>
              <w:adjustRightInd w:val="0"/>
              <w:spacing w:line="360" w:lineRule="auto"/>
              <w:ind w:right="-11"/>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参加本次政府采购项目投标截止时间前一年内任意一个月缴纳社会保险凭据。（依法不需要缴纳社会保障资金的投标人，应提供相应文件证明依法不需要缴纳社会保障资金）</w:t>
            </w:r>
          </w:p>
          <w:p>
            <w:pPr>
              <w:autoSpaceDE w:val="0"/>
              <w:autoSpaceDN w:val="0"/>
              <w:adjustRightInd w:val="0"/>
              <w:spacing w:line="360" w:lineRule="auto"/>
              <w:ind w:right="-11"/>
              <w:contextualSpacing/>
              <w:rPr>
                <w:rFonts w:cs="宋体" w:asciiTheme="minorEastAsia" w:hAnsiTheme="minorEastAsia"/>
                <w:b/>
                <w:bCs/>
                <w:color w:val="000000" w:themeColor="text1"/>
                <w:szCs w:val="21"/>
                <w:lang w:val="zh-CN"/>
                <w14:textFill>
                  <w14:solidFill>
                    <w14:schemeClr w14:val="tx1"/>
                  </w14:solidFill>
                </w14:textFill>
              </w:rPr>
            </w:pPr>
            <w:r>
              <w:rPr>
                <w:rFonts w:hint="eastAsia" w:cs="宋体" w:asciiTheme="minorEastAsia" w:hAnsiTheme="minorEastAsia"/>
                <w:b/>
                <w:bCs/>
                <w:color w:val="000000" w:themeColor="text1"/>
                <w:szCs w:val="21"/>
                <w:lang w:val="zh-CN"/>
                <w14:textFill>
                  <w14:solidFill>
                    <w14:schemeClr w14:val="tx1"/>
                  </w14:solidFill>
                </w14:textFill>
              </w:rPr>
              <w:t>五、履行合同所必须的设备和专业技术能力的证明材料</w:t>
            </w:r>
          </w:p>
          <w:p>
            <w:pPr>
              <w:autoSpaceDE w:val="0"/>
              <w:autoSpaceDN w:val="0"/>
              <w:adjustRightInd w:val="0"/>
              <w:spacing w:line="360" w:lineRule="auto"/>
              <w:contextualSpacing/>
              <w:jc w:val="left"/>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1、相关设备的购置发票、专业技术人员职称证书、用工合同等；</w:t>
            </w:r>
          </w:p>
          <w:p>
            <w:pPr>
              <w:spacing w:line="360" w:lineRule="auto"/>
              <w:contextualSpacing/>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2、投标人具备履行合同所必须的设备和专业技术能力承诺函或声明（承诺函或声明格式自拟）。</w:t>
            </w:r>
          </w:p>
          <w:p>
            <w:pPr>
              <w:autoSpaceDE w:val="0"/>
              <w:autoSpaceDN w:val="0"/>
              <w:adjustRightInd w:val="0"/>
              <w:spacing w:line="360" w:lineRule="auto"/>
              <w:ind w:right="-11"/>
              <w:contextualSpacing/>
              <w:rPr>
                <w:rFonts w:ascii="楷体" w:hAnsi="楷体" w:eastAsia="楷体"/>
                <w:color w:val="000000" w:themeColor="text1"/>
                <w:sz w:val="24"/>
                <w:szCs w:val="24"/>
                <w14:textFill>
                  <w14:solidFill>
                    <w14:schemeClr w14:val="tx1"/>
                  </w14:solidFill>
                </w14:textFill>
              </w:rPr>
            </w:pPr>
            <w:r>
              <w:rPr>
                <w:rFonts w:hint="eastAsia" w:ascii="楷体" w:hAnsi="楷体" w:eastAsia="楷体" w:cs="仿宋_GB2312"/>
                <w:color w:val="000000" w:themeColor="text1"/>
                <w:sz w:val="24"/>
                <w:szCs w:val="24"/>
                <w:lang w:val="zh-CN"/>
                <w14:textFill>
                  <w14:solidFill>
                    <w14:schemeClr w14:val="tx1"/>
                  </w14:solidFill>
                </w14:textFill>
              </w:rPr>
              <w:t>注：仅需提供序号</w:t>
            </w:r>
            <w:r>
              <w:rPr>
                <w:rFonts w:hint="eastAsia" w:ascii="楷体" w:hAnsi="楷体" w:eastAsia="楷体"/>
                <w:color w:val="000000" w:themeColor="text1"/>
                <w:sz w:val="24"/>
                <w:szCs w:val="24"/>
                <w14:textFill>
                  <w14:solidFill>
                    <w14:schemeClr w14:val="tx1"/>
                  </w14:solidFill>
                </w14:textFill>
              </w:rPr>
              <w:t>1～2其中之一即可。</w:t>
            </w:r>
          </w:p>
          <w:p>
            <w:pPr>
              <w:autoSpaceDE w:val="0"/>
              <w:autoSpaceDN w:val="0"/>
              <w:adjustRightInd w:val="0"/>
              <w:spacing w:line="360" w:lineRule="auto"/>
              <w:ind w:right="-11"/>
              <w:contextualSpacing/>
              <w:rPr>
                <w:rFonts w:cs="宋体" w:asciiTheme="minorEastAsia" w:hAnsiTheme="minorEastAsia"/>
                <w:b/>
                <w:bCs/>
                <w:color w:val="000000" w:themeColor="text1"/>
                <w:szCs w:val="21"/>
                <w:lang w:val="zh-CN"/>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六、</w:t>
            </w:r>
            <w:r>
              <w:rPr>
                <w:rFonts w:cs="宋体" w:asciiTheme="minorEastAsia" w:hAnsiTheme="minorEastAsia"/>
                <w:b/>
                <w:bCs/>
                <w:color w:val="000000" w:themeColor="text1"/>
                <w:szCs w:val="21"/>
                <w:lang w:val="zh-CN"/>
                <w14:textFill>
                  <w14:solidFill>
                    <w14:schemeClr w14:val="tx1"/>
                  </w14:solidFill>
                </w14:textFill>
              </w:rPr>
              <w:t>参加政府采购活动前3年内在经营活动中没有重大违法记录的声明</w:t>
            </w:r>
          </w:p>
          <w:p>
            <w:pPr>
              <w:autoSpaceDE w:val="0"/>
              <w:autoSpaceDN w:val="0"/>
              <w:spacing w:line="360" w:lineRule="auto"/>
              <w:contextualSpacing/>
              <w:jc w:val="left"/>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投标人“</w:t>
            </w:r>
            <w:r>
              <w:rPr>
                <w:rFonts w:cs="宋体" w:asciiTheme="minorEastAsia" w:hAnsiTheme="minorEastAsia"/>
                <w:bCs/>
                <w:color w:val="000000" w:themeColor="text1"/>
                <w:szCs w:val="21"/>
                <w:lang w:val="zh-CN"/>
                <w14:textFill>
                  <w14:solidFill>
                    <w14:schemeClr w14:val="tx1"/>
                  </w14:solidFill>
                </w14:textFill>
              </w:rPr>
              <w:t>参加政府采购活动前3年内在经营活动中没有重大违法记录的书面声明</w:t>
            </w:r>
            <w:r>
              <w:rPr>
                <w:rFonts w:hint="eastAsia" w:cs="宋体" w:asciiTheme="minorEastAsia" w:hAnsiTheme="minorEastAsia"/>
                <w:bCs/>
                <w:color w:val="000000" w:themeColor="text1"/>
                <w:szCs w:val="21"/>
                <w:lang w:val="zh-CN"/>
                <w14:textFill>
                  <w14:solidFill>
                    <w14:schemeClr w14:val="tx1"/>
                  </w14:solidFill>
                </w14:textFill>
              </w:rPr>
              <w:t>”。 重大违法记录，是指投标人因违法经营受到刑事处罚或者责令停产停业、吊销许可证或者执照、较大数额罚款等行政处罚。</w:t>
            </w:r>
          </w:p>
          <w:p>
            <w:pPr>
              <w:autoSpaceDE w:val="0"/>
              <w:autoSpaceDN w:val="0"/>
              <w:spacing w:line="360" w:lineRule="auto"/>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b/>
                <w:bCs/>
                <w:color w:val="000000" w:themeColor="text1"/>
                <w:szCs w:val="21"/>
                <w:lang w:val="zh-CN"/>
                <w14:textFill>
                  <w14:solidFill>
                    <w14:schemeClr w14:val="tx1"/>
                  </w14:solidFill>
                </w14:textFill>
              </w:rPr>
              <w:t>七、</w:t>
            </w:r>
            <w:r>
              <w:rPr>
                <w:rFonts w:cs="宋体" w:asciiTheme="minorEastAsia" w:hAnsiTheme="minorEastAsia"/>
                <w:b/>
                <w:bCs/>
                <w:color w:val="000000" w:themeColor="text1"/>
                <w:szCs w:val="21"/>
                <w:lang w:val="zh-CN"/>
                <w14:textFill>
                  <w14:solidFill>
                    <w14:schemeClr w14:val="tx1"/>
                  </w14:solidFill>
                </w14:textFill>
              </w:rPr>
              <w:t>未被列入“信用中国”网站(www.creditchina.gov.cn)失信被执行人、</w:t>
            </w:r>
            <w:r>
              <w:rPr>
                <w:rFonts w:hint="eastAsia" w:cs="宋体" w:asciiTheme="minorEastAsia" w:hAnsiTheme="minorEastAsia"/>
                <w:b/>
                <w:bCs/>
                <w:color w:val="000000" w:themeColor="text1"/>
                <w:szCs w:val="21"/>
                <w:lang w:val="zh-CN"/>
                <w14:textFill>
                  <w14:solidFill>
                    <w14:schemeClr w14:val="tx1"/>
                  </w14:solidFill>
                </w14:textFill>
              </w:rPr>
              <w:t>税收</w:t>
            </w:r>
            <w:r>
              <w:rPr>
                <w:rFonts w:cs="宋体" w:asciiTheme="minorEastAsia" w:hAnsiTheme="minorEastAsia"/>
                <w:b/>
                <w:bCs/>
                <w:color w:val="000000" w:themeColor="text1"/>
                <w:szCs w:val="21"/>
                <w:lang w:val="zh-CN"/>
                <w14:textFill>
                  <w14:solidFill>
                    <w14:schemeClr w14:val="tx1"/>
                  </w14:solidFill>
                </w14:textFill>
              </w:rPr>
              <w:t>违法黑名单的投标人；</w:t>
            </w:r>
            <w:r>
              <w:rPr>
                <w:rFonts w:hint="eastAsia" w:cs="宋体" w:asciiTheme="minorEastAsia" w:hAnsiTheme="minorEastAsia"/>
                <w:b/>
                <w:bCs/>
                <w:color w:val="000000" w:themeColor="text1"/>
                <w:szCs w:val="21"/>
                <w:lang w:val="zh-CN"/>
                <w14:textFill>
                  <w14:solidFill>
                    <w14:schemeClr w14:val="tx1"/>
                  </w14:solidFill>
                </w14:textFill>
              </w:rPr>
              <w:t>“</w:t>
            </w:r>
            <w:r>
              <w:rPr>
                <w:rFonts w:cs="宋体" w:asciiTheme="minorEastAsia" w:hAnsiTheme="minorEastAsia"/>
                <w:b/>
                <w:bCs/>
                <w:color w:val="000000" w:themeColor="text1"/>
                <w:szCs w:val="21"/>
                <w:lang w:val="zh-CN"/>
                <w14:textFill>
                  <w14:solidFill>
                    <w14:schemeClr w14:val="tx1"/>
                  </w14:solidFill>
                </w14:textFill>
              </w:rPr>
              <w:t>中国政府采购网</w:t>
            </w:r>
            <w:r>
              <w:rPr>
                <w:rFonts w:hint="eastAsia" w:cs="宋体" w:asciiTheme="minorEastAsia" w:hAnsiTheme="minorEastAsia"/>
                <w:b/>
                <w:bCs/>
                <w:color w:val="000000" w:themeColor="text1"/>
                <w:szCs w:val="21"/>
                <w:lang w:val="zh-CN"/>
                <w14:textFill>
                  <w14:solidFill>
                    <w14:schemeClr w14:val="tx1"/>
                  </w14:solidFill>
                </w14:textFill>
              </w:rPr>
              <w:t>”</w:t>
            </w:r>
            <w:r>
              <w:rPr>
                <w:rFonts w:cs="宋体" w:asciiTheme="minorEastAsia" w:hAnsiTheme="minorEastAsia"/>
                <w:b/>
                <w:bCs/>
                <w:color w:val="000000" w:themeColor="text1"/>
                <w:szCs w:val="21"/>
                <w:lang w:val="zh-CN"/>
                <w14:textFill>
                  <w14:solidFill>
                    <w14:schemeClr w14:val="tx1"/>
                  </w14:solidFill>
                </w14:textFill>
              </w:rPr>
              <w:t xml:space="preserve"> (www.ccgp.gov.cn)政府采购严重违法失信行为记录名单的投标人</w:t>
            </w:r>
            <w:r>
              <w:rPr>
                <w:rFonts w:hint="eastAsia" w:cs="宋体" w:asciiTheme="minorEastAsia" w:hAnsiTheme="minorEastAsia"/>
                <w:b/>
                <w:bCs/>
                <w:color w:val="000000" w:themeColor="text1"/>
                <w:szCs w:val="21"/>
                <w:lang w:val="zh-CN"/>
                <w14:textFill>
                  <w14:solidFill>
                    <w14:schemeClr w14:val="tx1"/>
                  </w14:solidFill>
                </w14:textFill>
              </w:rPr>
              <w:t>； “中国社会组织政务服务平台”网站（</w:t>
            </w:r>
            <w:r>
              <w:rPr>
                <w:rFonts w:cs="宋体" w:asciiTheme="minorEastAsia" w:hAnsiTheme="minorEastAsia"/>
                <w:b/>
                <w:bCs/>
                <w:color w:val="000000" w:themeColor="text1"/>
                <w:szCs w:val="21"/>
                <w:lang w:val="zh-CN"/>
                <w14:textFill>
                  <w14:solidFill>
                    <w14:schemeClr w14:val="tx1"/>
                  </w14:solidFill>
                </w14:textFill>
              </w:rPr>
              <w:t>https://chinanpo.mca.gov.cn</w:t>
            </w:r>
            <w:r>
              <w:rPr>
                <w:rFonts w:hint="eastAsia" w:cs="宋体" w:asciiTheme="minorEastAsia" w:hAnsiTheme="minorEastAsia"/>
                <w:b/>
                <w:bCs/>
                <w:color w:val="000000" w:themeColor="text1"/>
                <w:szCs w:val="21"/>
                <w:lang w:val="zh-CN"/>
                <w14:textFill>
                  <w14:solidFill>
                    <w14:schemeClr w14:val="tx1"/>
                  </w14:solidFill>
                </w14:textFill>
              </w:rPr>
              <w:t>）严重违法失信社会组织</w:t>
            </w:r>
            <w:r>
              <w:rPr>
                <w:rFonts w:hint="eastAsia" w:cs="宋体" w:asciiTheme="minorEastAsia" w:hAnsiTheme="minorEastAsia"/>
                <w:color w:val="000000" w:themeColor="text1"/>
                <w:kern w:val="0"/>
                <w:szCs w:val="21"/>
                <w14:textFill>
                  <w14:solidFill>
                    <w14:schemeClr w14:val="tx1"/>
                  </w14:solidFill>
                </w14:textFill>
              </w:rPr>
              <w:t>（联合体形式投标的，联合体成员存在不良信用记录，视同联合体存在不良信用记录）。</w:t>
            </w:r>
          </w:p>
          <w:p>
            <w:pPr>
              <w:spacing w:line="360" w:lineRule="auto"/>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1、查询渠道：</w:t>
            </w:r>
          </w:p>
          <w:p>
            <w:pPr>
              <w:spacing w:line="360" w:lineRule="auto"/>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①“信用中国”网站（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cs="宋体"/>
                <w:color w:val="000000" w:themeColor="text1"/>
                <w:kern w:val="0"/>
                <w14:textFill>
                  <w14:solidFill>
                    <w14:schemeClr w14:val="tx1"/>
                  </w14:solidFill>
                </w14:textFill>
              </w:rPr>
              <w:t>www.creditchina.gov.cn</w:t>
            </w:r>
            <w:r>
              <w:rPr>
                <w:rFonts w:hint="eastAsia" w:cs="宋体"/>
                <w:color w:val="000000" w:themeColor="text1"/>
                <w:kern w:val="0"/>
                <w14:textFill>
                  <w14:solidFill>
                    <w14:schemeClr w14:val="tx1"/>
                  </w14:solidFill>
                </w14:textFill>
              </w:rPr>
              <w:fldChar w:fldCharType="end"/>
            </w:r>
            <w:r>
              <w:rPr>
                <w:rFonts w:hint="eastAsia" w:cs="宋体" w:asciiTheme="minorEastAsia" w:hAnsiTheme="minorEastAsia"/>
                <w:color w:val="000000" w:themeColor="text1"/>
                <w:kern w:val="0"/>
                <w:szCs w:val="21"/>
                <w14:textFill>
                  <w14:solidFill>
                    <w14:schemeClr w14:val="tx1"/>
                  </w14:solidFill>
                </w14:textFill>
              </w:rPr>
              <w:t>）</w:t>
            </w:r>
          </w:p>
          <w:p>
            <w:pPr>
              <w:spacing w:line="360" w:lineRule="auto"/>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②“中国政府采购网”（www.ccgp.gov.cn）</w:t>
            </w:r>
          </w:p>
          <w:p>
            <w:pPr>
              <w:spacing w:line="360" w:lineRule="auto"/>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③“中国社会组织政务服务平台”网站（</w:t>
            </w:r>
            <w:r>
              <w:rPr>
                <w:rFonts w:cs="宋体" w:asciiTheme="minorEastAsia" w:hAnsiTheme="minorEastAsia"/>
                <w:color w:val="000000" w:themeColor="text1"/>
                <w:kern w:val="0"/>
                <w:szCs w:val="21"/>
                <w14:textFill>
                  <w14:solidFill>
                    <w14:schemeClr w14:val="tx1"/>
                  </w14:solidFill>
                </w14:textFill>
              </w:rPr>
              <w:t>https://chinanpo.mca.gov.cn</w:t>
            </w:r>
            <w:r>
              <w:rPr>
                <w:rFonts w:hint="eastAsia" w:cs="宋体" w:asciiTheme="minorEastAsia" w:hAnsiTheme="minorEastAsia"/>
                <w:color w:val="000000" w:themeColor="text1"/>
                <w:kern w:val="0"/>
                <w:szCs w:val="21"/>
                <w14:textFill>
                  <w14:solidFill>
                    <w14:schemeClr w14:val="tx1"/>
                  </w14:solidFill>
                </w14:textFill>
              </w:rPr>
              <w:t>）（仅查询社会组织）；</w:t>
            </w:r>
          </w:p>
          <w:p>
            <w:pPr>
              <w:autoSpaceDE w:val="0"/>
              <w:autoSpaceDN w:val="0"/>
              <w:spacing w:line="360" w:lineRule="auto"/>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2、截止时间：同投标截止时间；</w:t>
            </w:r>
          </w:p>
          <w:p>
            <w:pPr>
              <w:autoSpaceDE w:val="0"/>
              <w:autoSpaceDN w:val="0"/>
              <w:spacing w:line="360" w:lineRule="auto"/>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3、信用信息的使用原则：经采购人认定的被列入失信被执行人、税收违法黑名单、</w:t>
            </w:r>
            <w:r>
              <w:rPr>
                <w:rFonts w:cs="宋体" w:asciiTheme="minorEastAsia" w:hAnsiTheme="minorEastAsia"/>
                <w:color w:val="000000" w:themeColor="text1"/>
                <w:kern w:val="0"/>
                <w:szCs w:val="21"/>
                <w14:textFill>
                  <w14:solidFill>
                    <w14:schemeClr w14:val="tx1"/>
                  </w14:solidFill>
                </w14:textFill>
              </w:rPr>
              <w:t>政府采购严重违法失信行为记录名单</w:t>
            </w:r>
            <w:r>
              <w:rPr>
                <w:rFonts w:hint="eastAsia" w:cs="宋体" w:asciiTheme="minorEastAsia" w:hAnsiTheme="minorEastAsia"/>
                <w:color w:val="000000" w:themeColor="text1"/>
                <w:kern w:val="0"/>
                <w:szCs w:val="21"/>
                <w14:textFill>
                  <w14:solidFill>
                    <w14:schemeClr w14:val="tx1"/>
                  </w14:solidFill>
                </w14:textFill>
              </w:rPr>
              <w:t>的投标人、严重违法失信社会组织，将拒绝其参与本次政府采购活动。</w:t>
            </w:r>
          </w:p>
          <w:p>
            <w:pPr>
              <w:autoSpaceDE w:val="0"/>
              <w:autoSpaceDN w:val="0"/>
              <w:spacing w:line="360" w:lineRule="auto"/>
              <w:contextualSpacing/>
              <w:rPr>
                <w:rFonts w:cs="仿宋_GB2312" w:asciiTheme="minorEastAsia" w:hAnsiTheme="minorEastAsia"/>
                <w:color w:val="000000" w:themeColor="text1"/>
                <w:szCs w:val="21"/>
                <w14:textFill>
                  <w14:solidFill>
                    <w14:schemeClr w14:val="tx1"/>
                  </w14:solidFill>
                </w14:textFill>
              </w:rPr>
            </w:pPr>
            <w:r>
              <w:rPr>
                <w:rFonts w:hint="eastAsia" w:cs="宋体" w:asciiTheme="minorEastAsia" w:hAnsiTheme="minorEastAsia"/>
                <w:b/>
                <w:bCs/>
                <w:color w:val="000000" w:themeColor="text1"/>
                <w:szCs w:val="21"/>
                <w:lang w:val="zh-CN"/>
                <w14:textFill>
                  <w14:solidFill>
                    <w14:schemeClr w14:val="tx1"/>
                  </w14:solidFill>
                </w14:textFill>
              </w:rPr>
              <w:t>八、投标人应具备的特殊要求：无。</w:t>
            </w:r>
          </w:p>
        </w:tc>
      </w:tr>
    </w:tbl>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p>
    <w:p>
      <w:pPr>
        <w:tabs>
          <w:tab w:val="left" w:pos="1260"/>
        </w:tabs>
        <w:autoSpaceDE w:val="0"/>
        <w:autoSpaceDN w:val="0"/>
        <w:adjustRightInd w:val="0"/>
        <w:spacing w:line="360" w:lineRule="auto"/>
        <w:contextualSpacing/>
        <w:jc w:val="both"/>
        <w:rPr>
          <w:rFonts w:cs="宋体" w:asciiTheme="majorEastAsia" w:hAnsiTheme="majorEastAsia" w:eastAsiaTheme="majorEastAsia"/>
          <w:b/>
          <w:color w:val="000000" w:themeColor="text1"/>
          <w:kern w:val="0"/>
          <w:sz w:val="32"/>
          <w:szCs w:val="32"/>
          <w14:textFill>
            <w14:solidFill>
              <w14:schemeClr w14:val="tx1"/>
            </w14:solidFill>
          </w14:textFill>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r>
        <w:rPr>
          <w:rFonts w:hint="eastAsia" w:cs="宋体" w:asciiTheme="majorEastAsia" w:hAnsiTheme="majorEastAsia" w:eastAsiaTheme="majorEastAsia"/>
          <w:b/>
          <w:color w:val="000000" w:themeColor="text1"/>
          <w:kern w:val="0"/>
          <w:sz w:val="32"/>
          <w:szCs w:val="32"/>
          <w14:textFill>
            <w14:solidFill>
              <w14:schemeClr w14:val="tx1"/>
            </w14:solidFill>
          </w14:textFill>
        </w:rPr>
        <w:t>第四章 投标人须知</w:t>
      </w:r>
    </w:p>
    <w:p>
      <w:pPr>
        <w:tabs>
          <w:tab w:val="left" w:pos="1260"/>
        </w:tabs>
        <w:autoSpaceDE w:val="0"/>
        <w:autoSpaceDN w:val="0"/>
        <w:adjustRightInd w:val="0"/>
        <w:spacing w:line="360" w:lineRule="auto"/>
        <w:contextualSpacing/>
        <w:jc w:val="center"/>
        <w:rPr>
          <w:rFonts w:cs="宋体" w:asciiTheme="minorEastAsia" w:hAnsiTheme="minorEastAsia"/>
          <w:b/>
          <w:color w:val="000000" w:themeColor="text1"/>
          <w:kern w:val="0"/>
          <w:sz w:val="28"/>
          <w:szCs w:val="28"/>
          <w14:textFill>
            <w14:solidFill>
              <w14:schemeClr w14:val="tx1"/>
            </w14:solidFill>
          </w14:textFill>
        </w:rPr>
      </w:pPr>
    </w:p>
    <w:p>
      <w:pPr>
        <w:tabs>
          <w:tab w:val="left" w:pos="1260"/>
        </w:tabs>
        <w:autoSpaceDE w:val="0"/>
        <w:autoSpaceDN w:val="0"/>
        <w:adjustRightInd w:val="0"/>
        <w:spacing w:line="360" w:lineRule="auto"/>
        <w:contextualSpacing/>
        <w:jc w:val="center"/>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一、概念释义</w:t>
      </w: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适用范围</w:t>
      </w:r>
    </w:p>
    <w:p>
      <w:pPr>
        <w:numPr>
          <w:ilvl w:val="0"/>
          <w:numId w:val="29"/>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本招标文件仅适用于本次“投标邀请”中所述采购项目。</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本招标文件解释权属于“投标邀请”所述的采购人。</w:t>
      </w:r>
    </w:p>
    <w:p>
      <w:pPr>
        <w:autoSpaceDE w:val="0"/>
        <w:autoSpaceDN w:val="0"/>
        <w:spacing w:line="360" w:lineRule="auto"/>
        <w:ind w:left="780"/>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定义</w:t>
      </w:r>
    </w:p>
    <w:p>
      <w:pPr>
        <w:numPr>
          <w:ilvl w:val="0"/>
          <w:numId w:val="29"/>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“采购项目”：“投标人须知前附表”中所述的采购项目。</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“招标人”：“投标人须知前附表”中所述的组织本次招标的代理机构和采购人。</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“采购人”：是指依法进行政府采购的国家机关、事业单位、团体组织。采购人名称、     地址、电话、联系人见“投标人须知前附表”。</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“代理机构”：接受采购人委托，代理采购项目的采购代理机构。代理机构名称、地址、 电话、联系人见“投标人须知前附表”。</w:t>
      </w:r>
    </w:p>
    <w:p>
      <w:pPr>
        <w:autoSpaceDE w:val="0"/>
        <w:autoSpaceDN w:val="0"/>
        <w:spacing w:line="360" w:lineRule="auto"/>
        <w:ind w:left="991" w:leftChars="450" w:hanging="46" w:hangingChars="22"/>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采购代理机构及其分支机构不得在所代理的采购项目中投标或者代理投标，不得为所代理的采购项目的投标人参加本项目提供投标咨询。</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“潜在投标人”指符合《中华人民共和国政府采购法》及相关法律法规和本招标文件的各项规定，且按照本项目招标公告及招标文件规定的方式获取招标文件的</w:t>
      </w:r>
      <w:r>
        <w:rPr>
          <w:rFonts w:hint="eastAsia" w:cs="宋体" w:asciiTheme="minorEastAsia" w:hAnsiTheme="minorEastAsia"/>
          <w:color w:val="000000" w:themeColor="text1"/>
          <w:kern w:val="0"/>
          <w:szCs w:val="21"/>
          <w:lang w:eastAsia="zh-CN"/>
          <w14:textFill>
            <w14:solidFill>
              <w14:schemeClr w14:val="tx1"/>
            </w14:solidFill>
          </w14:textFill>
        </w:rPr>
        <w:t>法定代表人</w:t>
      </w:r>
      <w:r>
        <w:rPr>
          <w:rFonts w:hint="eastAsia" w:cs="宋体" w:asciiTheme="minorEastAsia" w:hAnsiTheme="minorEastAsia"/>
          <w:color w:val="000000" w:themeColor="text1"/>
          <w:kern w:val="0"/>
          <w:szCs w:val="21"/>
          <w14:textFill>
            <w14:solidFill>
              <w14:schemeClr w14:val="tx1"/>
            </w14:solidFill>
          </w14:textFill>
        </w:rPr>
        <w:t>、其他组 织或者自然人。</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“投标人”：是指符合《中华人民共和国政府采购法》及相关法律法规和本招标文件的各项规定，响应招标、参加投标竞争，从招标人处按规定获取招标文件，并按照招标文件要求向招标人提交投标文件的</w:t>
      </w:r>
      <w:r>
        <w:rPr>
          <w:rFonts w:hint="eastAsia" w:cs="宋体" w:asciiTheme="minorEastAsia" w:hAnsiTheme="minorEastAsia"/>
          <w:color w:val="000000" w:themeColor="text1"/>
          <w:kern w:val="0"/>
          <w:szCs w:val="21"/>
          <w:lang w:eastAsia="zh-CN"/>
          <w14:textFill>
            <w14:solidFill>
              <w14:schemeClr w14:val="tx1"/>
            </w14:solidFill>
          </w14:textFill>
        </w:rPr>
        <w:t>法定代表人</w:t>
      </w:r>
      <w:r>
        <w:rPr>
          <w:rFonts w:hint="eastAsia" w:cs="宋体" w:asciiTheme="minorEastAsia" w:hAnsiTheme="minorEastAsia"/>
          <w:color w:val="000000" w:themeColor="text1"/>
          <w:kern w:val="0"/>
          <w:szCs w:val="21"/>
          <w14:textFill>
            <w14:solidFill>
              <w14:schemeClr w14:val="tx1"/>
            </w14:solidFill>
          </w14:textFill>
        </w:rPr>
        <w:t>、其他组织或者自然人。</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“进口产品”：是指通过中国海关报关验放进入中国境内且产自关境外的产品，包括已经进入中国境内的进口产品。详见《</w:t>
      </w:r>
      <w:r>
        <w:rPr>
          <w:rFonts w:cs="宋体" w:asciiTheme="minorEastAsia" w:hAnsiTheme="minorEastAsia"/>
          <w:color w:val="000000" w:themeColor="text1"/>
          <w:kern w:val="0"/>
          <w:szCs w:val="21"/>
          <w14:textFill>
            <w14:solidFill>
              <w14:schemeClr w14:val="tx1"/>
            </w14:solidFill>
          </w14:textFill>
        </w:rPr>
        <w:t>政府采购进口产品管理办法</w:t>
      </w:r>
      <w:r>
        <w:rPr>
          <w:rFonts w:hint="eastAsia" w:cs="宋体" w:asciiTheme="minorEastAsia" w:hAnsiTheme="minorEastAsia"/>
          <w:color w:val="000000" w:themeColor="text1"/>
          <w:kern w:val="0"/>
          <w:szCs w:val="21"/>
          <w14:textFill>
            <w14:solidFill>
              <w14:schemeClr w14:val="tx1"/>
            </w14:solidFill>
          </w14:textFill>
        </w:rPr>
        <w:t>》(财库[2007]119号)、《关于政府采购进口产品管理有关问题的通知》（财办库［</w:t>
      </w:r>
      <w:r>
        <w:rPr>
          <w:rFonts w:cs="宋体" w:asciiTheme="minorEastAsia" w:hAnsiTheme="minorEastAsia"/>
          <w:color w:val="000000" w:themeColor="text1"/>
          <w:kern w:val="0"/>
          <w:szCs w:val="21"/>
          <w14:textFill>
            <w14:solidFill>
              <w14:schemeClr w14:val="tx1"/>
            </w14:solidFill>
          </w14:textFill>
        </w:rPr>
        <w:t>2008</w:t>
      </w:r>
      <w:r>
        <w:rPr>
          <w:rFonts w:hint="eastAsia" w:cs="宋体" w:asciiTheme="minorEastAsia" w:hAnsiTheme="minorEastAsia"/>
          <w:color w:val="000000" w:themeColor="text1"/>
          <w:kern w:val="0"/>
          <w:szCs w:val="21"/>
          <w14:textFill>
            <w14:solidFill>
              <w14:schemeClr w14:val="tx1"/>
            </w14:solidFill>
          </w14:textFill>
        </w:rPr>
        <w:t>］</w:t>
      </w:r>
      <w:r>
        <w:rPr>
          <w:rFonts w:cs="宋体" w:asciiTheme="minorEastAsia" w:hAnsiTheme="minorEastAsia"/>
          <w:color w:val="000000" w:themeColor="text1"/>
          <w:kern w:val="0"/>
          <w:szCs w:val="21"/>
          <w14:textFill>
            <w14:solidFill>
              <w14:schemeClr w14:val="tx1"/>
            </w14:solidFill>
          </w14:textFill>
        </w:rPr>
        <w:t xml:space="preserve">248 </w:t>
      </w:r>
      <w:r>
        <w:rPr>
          <w:rFonts w:hint="eastAsia" w:cs="宋体" w:asciiTheme="minorEastAsia" w:hAnsiTheme="minorEastAsia"/>
          <w:color w:val="000000" w:themeColor="text1"/>
          <w:kern w:val="0"/>
          <w:szCs w:val="21"/>
          <w14:textFill>
            <w14:solidFill>
              <w14:schemeClr w14:val="tx1"/>
            </w14:solidFill>
          </w14:textFill>
        </w:rPr>
        <w:t>号）。</w:t>
      </w:r>
    </w:p>
    <w:p>
      <w:pPr>
        <w:autoSpaceDE w:val="0"/>
        <w:autoSpaceDN w:val="0"/>
        <w:spacing w:line="360" w:lineRule="auto"/>
        <w:ind w:left="1274" w:leftChars="1" w:hanging="1272" w:hangingChars="606"/>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2.7.1    </w:t>
      </w:r>
      <w:r>
        <w:rPr>
          <w:rFonts w:cs="宋体" w:asciiTheme="minorEastAsia" w:hAnsiTheme="minorEastAsia"/>
          <w:color w:val="000000" w:themeColor="text1"/>
          <w:kern w:val="0"/>
          <w:szCs w:val="21"/>
          <w14:textFill>
            <w14:solidFill>
              <w14:schemeClr w14:val="tx1"/>
            </w14:solidFill>
          </w14:textFill>
        </w:rPr>
        <w:t>招标文件列明不允许或未列明允许进口产品参加投标的，均视为拒绝进口产品参加投标。</w:t>
      </w:r>
    </w:p>
    <w:p>
      <w:pPr>
        <w:autoSpaceDE w:val="0"/>
        <w:autoSpaceDN w:val="0"/>
        <w:spacing w:line="360" w:lineRule="auto"/>
        <w:ind w:left="991" w:leftChars="1" w:hanging="989" w:hangingChars="471"/>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2.7.2    </w:t>
      </w:r>
      <w:r>
        <w:rPr>
          <w:rFonts w:cs="宋体" w:asciiTheme="minorEastAsia" w:hAnsiTheme="minorEastAsia"/>
          <w:color w:val="000000" w:themeColor="text1"/>
          <w:kern w:val="0"/>
          <w:szCs w:val="21"/>
          <w14:textFill>
            <w14:solidFill>
              <w14:schemeClr w14:val="tx1"/>
            </w14:solidFill>
          </w14:textFill>
        </w:rPr>
        <w:t>如</w:t>
      </w:r>
      <w:r>
        <w:rPr>
          <w:rFonts w:hint="eastAsia" w:cs="宋体" w:asciiTheme="minorEastAsia" w:hAnsiTheme="minorEastAsia"/>
          <w:color w:val="000000" w:themeColor="text1"/>
          <w:kern w:val="0"/>
          <w:szCs w:val="21"/>
          <w14:textFill>
            <w14:solidFill>
              <w14:schemeClr w14:val="tx1"/>
            </w14:solidFill>
          </w14:textFill>
        </w:rPr>
        <w:t>招标</w:t>
      </w:r>
      <w:r>
        <w:rPr>
          <w:rFonts w:cs="宋体" w:asciiTheme="minorEastAsia" w:hAnsiTheme="minorEastAsia"/>
          <w:color w:val="000000" w:themeColor="text1"/>
          <w:kern w:val="0"/>
          <w:szCs w:val="21"/>
          <w14:textFill>
            <w14:solidFill>
              <w14:schemeClr w14:val="tx1"/>
            </w14:solidFill>
          </w14:textFill>
        </w:rPr>
        <w:t>文件中已说明，经财政部门审核同意，允许部分或全部产品采购进口产品，投标人既可提供本国产品，也可以提供进口产品。</w:t>
      </w:r>
    </w:p>
    <w:p>
      <w:pPr>
        <w:numPr>
          <w:ilvl w:val="1"/>
          <w:numId w:val="28"/>
        </w:numPr>
        <w:autoSpaceDE w:val="0"/>
        <w:autoSpaceDN w:val="0"/>
        <w:spacing w:line="360" w:lineRule="auto"/>
        <w:ind w:left="991" w:leftChars="1" w:hanging="989" w:hangingChars="471"/>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招标文件中凡标有“★”的条款均系实质性要求条款。</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合格的投标人</w:t>
      </w:r>
    </w:p>
    <w:p>
      <w:pPr>
        <w:numPr>
          <w:ilvl w:val="0"/>
          <w:numId w:val="29"/>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在中华人民共和国境内注册，具有本项目生产、制造、供应或实施能力，符合、承认并承诺履行本招标文件各项规定的</w:t>
      </w:r>
      <w:r>
        <w:rPr>
          <w:rFonts w:hint="eastAsia" w:cs="宋体" w:asciiTheme="minorEastAsia" w:hAnsiTheme="minorEastAsia"/>
          <w:color w:val="000000" w:themeColor="text1"/>
          <w:kern w:val="0"/>
          <w:szCs w:val="21"/>
          <w:lang w:eastAsia="zh-CN"/>
          <w14:textFill>
            <w14:solidFill>
              <w14:schemeClr w14:val="tx1"/>
            </w14:solidFill>
          </w14:textFill>
        </w:rPr>
        <w:t>法定代表人</w:t>
      </w:r>
      <w:r>
        <w:rPr>
          <w:rFonts w:hint="eastAsia" w:cs="宋体" w:asciiTheme="minorEastAsia" w:hAnsiTheme="minorEastAsia"/>
          <w:color w:val="000000" w:themeColor="text1"/>
          <w:kern w:val="0"/>
          <w:szCs w:val="21"/>
          <w14:textFill>
            <w14:solidFill>
              <w14:schemeClr w14:val="tx1"/>
            </w14:solidFill>
          </w14:textFill>
        </w:rPr>
        <w:t>、其他组织或者自然人。</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符合本项目“投标邀请”和“投标人须知前附表”中规定的合格投标人所必须具备的条件。</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按照财政部《</w:t>
      </w:r>
      <w:r>
        <w:rPr>
          <w:rFonts w:hint="eastAsia" w:ascii="宋体" w:hAnsi="宋体" w:cs="微软雅黑"/>
          <w:bCs/>
          <w:color w:val="000000" w:themeColor="text1"/>
          <w:szCs w:val="21"/>
          <w14:textFill>
            <w14:solidFill>
              <w14:schemeClr w14:val="tx1"/>
            </w14:solidFill>
          </w14:textFill>
        </w:rPr>
        <w:t>关于在政府采购活动中查询及使用信用记录有关问题的通知</w:t>
      </w:r>
      <w:r>
        <w:rPr>
          <w:rFonts w:hint="eastAsia" w:ascii="宋体" w:hAnsi="宋体"/>
          <w:color w:val="000000" w:themeColor="text1"/>
          <w:szCs w:val="21"/>
          <w14:textFill>
            <w14:solidFill>
              <w14:schemeClr w14:val="tx1"/>
            </w14:solidFill>
          </w14:textFill>
        </w:rPr>
        <w:t>》（财库</w:t>
      </w:r>
      <w:r>
        <w:rPr>
          <w:rFonts w:hint="eastAsia" w:ascii="宋体" w:hAnsi="宋体" w:cs="微软雅黑"/>
          <w:bCs/>
          <w:color w:val="000000" w:themeColor="text1"/>
          <w:szCs w:val="21"/>
          <w14:textFill>
            <w14:solidFill>
              <w14:schemeClr w14:val="tx1"/>
            </w14:solidFill>
          </w14:textFill>
        </w:rPr>
        <w:t>〔2016〕</w:t>
      </w:r>
      <w:r>
        <w:rPr>
          <w:rFonts w:hint="eastAsia" w:ascii="宋体" w:hAnsi="宋体"/>
          <w:color w:val="000000" w:themeColor="text1"/>
          <w:szCs w:val="21"/>
          <w14:textFill>
            <w14:solidFill>
              <w14:schemeClr w14:val="tx1"/>
            </w14:solidFill>
          </w14:textFill>
        </w:rPr>
        <w:t>125号）要求，</w:t>
      </w:r>
      <w:r>
        <w:rPr>
          <w:rFonts w:hint="eastAsia" w:cs="宋体" w:asciiTheme="minorEastAsia" w:hAnsiTheme="minorEastAsia"/>
          <w:color w:val="000000" w:themeColor="text1"/>
          <w:kern w:val="0"/>
          <w:szCs w:val="21"/>
          <w14:textFill>
            <w14:solidFill>
              <w14:schemeClr w14:val="tx1"/>
            </w14:solidFill>
          </w14:textFill>
        </w:rPr>
        <w:t>政府采购活动中查询及使用投标人信用记录的具体要求为：投标人未被列入失信被执行人、税收违法黑名单、</w:t>
      </w:r>
      <w:r>
        <w:rPr>
          <w:rFonts w:ascii="宋体" w:hAnsi="宋体"/>
          <w:color w:val="000000" w:themeColor="text1"/>
          <w:szCs w:val="21"/>
          <w14:textFill>
            <w14:solidFill>
              <w14:schemeClr w14:val="tx1"/>
            </w14:solidFill>
          </w14:textFill>
        </w:rPr>
        <w:t>政府采购严重违法失信行为记录名单</w:t>
      </w:r>
      <w:r>
        <w:rPr>
          <w:rFonts w:hint="eastAsia" w:ascii="宋体" w:hAnsi="宋体"/>
          <w:color w:val="000000" w:themeColor="text1"/>
          <w:szCs w:val="21"/>
          <w14:textFill>
            <w14:solidFill>
              <w14:schemeClr w14:val="tx1"/>
            </w14:solidFill>
          </w14:textFill>
        </w:rPr>
        <w:t>、严重</w:t>
      </w:r>
      <w:r>
        <w:rPr>
          <w:rFonts w:hint="eastAsia" w:cs="宋体" w:asciiTheme="minorEastAsia" w:hAnsiTheme="minorEastAsia"/>
          <w:color w:val="000000" w:themeColor="text1"/>
          <w:kern w:val="0"/>
          <w:szCs w:val="21"/>
          <w14:textFill>
            <w14:solidFill>
              <w14:schemeClr w14:val="tx1"/>
            </w14:solidFill>
          </w14:textFill>
        </w:rPr>
        <w:t>违法失信社会组织名单（联合体形式投标的，联合体成员存在不良信用记录，视同联合体存在不良信用记录）。</w:t>
      </w:r>
    </w:p>
    <w:p>
      <w:pPr>
        <w:numPr>
          <w:ilvl w:val="0"/>
          <w:numId w:val="30"/>
        </w:numPr>
        <w:autoSpaceDE w:val="0"/>
        <w:autoSpaceDN w:val="0"/>
        <w:spacing w:line="360" w:lineRule="auto"/>
        <w:ind w:left="1418" w:hanging="1416"/>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查询渠道：“信用中国”网站（</w:t>
      </w:r>
      <w:r>
        <w:rPr>
          <w:rFonts w:cs="宋体" w:asciiTheme="minorEastAsia" w:hAnsiTheme="minorEastAsia"/>
          <w:color w:val="000000" w:themeColor="text1"/>
          <w:kern w:val="0"/>
          <w:szCs w:val="21"/>
          <w14:textFill>
            <w14:solidFill>
              <w14:schemeClr w14:val="tx1"/>
            </w14:solidFill>
          </w14:textFill>
        </w:rPr>
        <w:t>www.creditchina.gov.cn</w:t>
      </w:r>
      <w:r>
        <w:rPr>
          <w:rFonts w:hint="eastAsia" w:cs="宋体" w:asciiTheme="minorEastAsia" w:hAnsiTheme="minorEastAsia"/>
          <w:color w:val="000000" w:themeColor="text1"/>
          <w:kern w:val="0"/>
          <w:szCs w:val="21"/>
          <w14:textFill>
            <w14:solidFill>
              <w14:schemeClr w14:val="tx1"/>
            </w14:solidFill>
          </w14:textFill>
        </w:rPr>
        <w:t>）、“中国政府采购网”（</w:t>
      </w:r>
      <w:r>
        <w:rPr>
          <w:rFonts w:cs="宋体" w:asciiTheme="minorEastAsia" w:hAnsiTheme="minorEastAsia"/>
          <w:color w:val="000000" w:themeColor="text1"/>
          <w:kern w:val="0"/>
          <w:szCs w:val="21"/>
          <w14:textFill>
            <w14:solidFill>
              <w14:schemeClr w14:val="tx1"/>
            </w14:solidFill>
          </w14:textFill>
        </w:rPr>
        <w:t>www.ccgp.gov.cn</w:t>
      </w:r>
      <w:r>
        <w:rPr>
          <w:rFonts w:hint="eastAsia" w:cs="宋体" w:asciiTheme="minorEastAsia" w:hAnsiTheme="minorEastAsia"/>
          <w:color w:val="000000" w:themeColor="text1"/>
          <w:kern w:val="0"/>
          <w:szCs w:val="21"/>
          <w14:textFill>
            <w14:solidFill>
              <w14:schemeClr w14:val="tx1"/>
            </w14:solidFill>
          </w14:textFill>
        </w:rPr>
        <w:t>）、“中国社会组织政务服务平台”网站（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"http://www.chinanpo.gov.cn" </w:instrText>
      </w:r>
      <w:r>
        <w:rPr>
          <w:color w:val="000000" w:themeColor="text1"/>
          <w14:textFill>
            <w14:solidFill>
              <w14:schemeClr w14:val="tx1"/>
            </w14:solidFill>
          </w14:textFill>
        </w:rPr>
        <w:fldChar w:fldCharType="separate"/>
      </w:r>
      <w:r>
        <w:rPr>
          <w:rFonts w:cs="宋体" w:asciiTheme="minorEastAsia" w:hAnsiTheme="minorEastAsia"/>
          <w:color w:val="000000" w:themeColor="text1"/>
          <w:kern w:val="0"/>
          <w:szCs w:val="21"/>
          <w:u w:val="single"/>
          <w14:textFill>
            <w14:solidFill>
              <w14:schemeClr w14:val="tx1"/>
            </w14:solidFill>
          </w14:textFill>
        </w:rPr>
        <w:t>https://chinanpo.mca.gov.cn</w:t>
      </w:r>
      <w:r>
        <w:rPr>
          <w:rFonts w:cs="宋体" w:asciiTheme="minorEastAsia" w:hAnsiTheme="minorEastAsia"/>
          <w:color w:val="000000" w:themeColor="text1"/>
          <w:kern w:val="0"/>
          <w:szCs w:val="21"/>
          <w:u w:val="single"/>
          <w14:textFill>
            <w14:solidFill>
              <w14:schemeClr w14:val="tx1"/>
            </w14:solidFill>
          </w14:textFill>
        </w:rPr>
        <w:fldChar w:fldCharType="end"/>
      </w:r>
      <w:r>
        <w:rPr>
          <w:rFonts w:hint="eastAsia" w:cs="宋体" w:asciiTheme="minorEastAsia" w:hAnsiTheme="minorEastAsia"/>
          <w:color w:val="000000" w:themeColor="text1"/>
          <w:kern w:val="0"/>
          <w:szCs w:val="21"/>
          <w14:textFill>
            <w14:solidFill>
              <w14:schemeClr w14:val="tx1"/>
            </w14:solidFill>
          </w14:textFill>
        </w:rPr>
        <w:t>）；</w:t>
      </w:r>
    </w:p>
    <w:p>
      <w:pPr>
        <w:numPr>
          <w:ilvl w:val="0"/>
          <w:numId w:val="30"/>
        </w:numPr>
        <w:autoSpaceDE w:val="0"/>
        <w:autoSpaceDN w:val="0"/>
        <w:spacing w:line="360" w:lineRule="auto"/>
        <w:ind w:left="1418" w:hanging="1416"/>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截止时间：同投标截止时间；</w:t>
      </w:r>
    </w:p>
    <w:p>
      <w:pPr>
        <w:numPr>
          <w:ilvl w:val="0"/>
          <w:numId w:val="30"/>
        </w:numPr>
        <w:autoSpaceDE w:val="0"/>
        <w:autoSpaceDN w:val="0"/>
        <w:spacing w:line="360" w:lineRule="auto"/>
        <w:ind w:left="1418" w:hanging="1416"/>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信用信息查询记录和证据留存具体方式：经采购人确认的查询结果网页截图作为查询记录和证据，与其他采购文件一并保存；</w:t>
      </w:r>
    </w:p>
    <w:p>
      <w:pPr>
        <w:numPr>
          <w:ilvl w:val="0"/>
          <w:numId w:val="30"/>
        </w:numPr>
        <w:autoSpaceDE w:val="0"/>
        <w:autoSpaceDN w:val="0"/>
        <w:spacing w:line="360" w:lineRule="auto"/>
        <w:ind w:left="1418" w:hanging="1416"/>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信用信息的使用原则：经采购人认定的被列入失信被执行人、税收违法黑名单、</w:t>
      </w:r>
      <w:r>
        <w:rPr>
          <w:rFonts w:ascii="宋体" w:hAnsi="宋体"/>
          <w:color w:val="000000" w:themeColor="text1"/>
          <w:szCs w:val="21"/>
          <w14:textFill>
            <w14:solidFill>
              <w14:schemeClr w14:val="tx1"/>
            </w14:solidFill>
          </w14:textFill>
        </w:rPr>
        <w:t>政府采购严重违法失信行为记录名单</w:t>
      </w:r>
      <w:r>
        <w:rPr>
          <w:rFonts w:hint="eastAsia" w:ascii="宋体" w:hAnsi="宋体"/>
          <w:color w:val="000000" w:themeColor="text1"/>
          <w:szCs w:val="21"/>
          <w14:textFill>
            <w14:solidFill>
              <w14:schemeClr w14:val="tx1"/>
            </w14:solidFill>
          </w14:textFill>
        </w:rPr>
        <w:t>的投标人、严</w:t>
      </w:r>
      <w:r>
        <w:rPr>
          <w:rFonts w:hint="eastAsia" w:cs="宋体" w:asciiTheme="minorEastAsia" w:hAnsiTheme="minorEastAsia"/>
          <w:color w:val="000000" w:themeColor="text1"/>
          <w:kern w:val="0"/>
          <w:szCs w:val="21"/>
          <w14:textFill>
            <w14:solidFill>
              <w14:schemeClr w14:val="tx1"/>
            </w14:solidFill>
          </w14:textFill>
        </w:rPr>
        <w:t>重违法失信社会组织名单的社会组织，将拒绝其参与本次政府采购活动；</w:t>
      </w:r>
    </w:p>
    <w:p>
      <w:pPr>
        <w:numPr>
          <w:ilvl w:val="0"/>
          <w:numId w:val="30"/>
        </w:numPr>
        <w:autoSpaceDE w:val="0"/>
        <w:autoSpaceDN w:val="0"/>
        <w:spacing w:line="360" w:lineRule="auto"/>
        <w:ind w:left="1418" w:hanging="1416"/>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投标人无须提供</w:t>
      </w:r>
      <w:r>
        <w:rPr>
          <w:rFonts w:hint="eastAsia" w:ascii="宋体" w:hAnsi="宋体" w:cs="微软雅黑"/>
          <w:bCs/>
          <w:color w:val="000000" w:themeColor="text1"/>
          <w:szCs w:val="21"/>
          <w14:textFill>
            <w14:solidFill>
              <w14:schemeClr w14:val="tx1"/>
            </w14:solidFill>
          </w14:textFill>
        </w:rPr>
        <w:t>信用记录查询结果网页截屏。</w:t>
      </w:r>
      <w:r>
        <w:rPr>
          <w:rFonts w:hint="eastAsia" w:cs="宋体" w:asciiTheme="minorEastAsia" w:hAnsiTheme="minorEastAsia"/>
          <w:color w:val="000000" w:themeColor="text1"/>
          <w:kern w:val="0"/>
          <w:szCs w:val="21"/>
          <w14:textFill>
            <w14:solidFill>
              <w14:schemeClr w14:val="tx1"/>
            </w14:solidFill>
          </w14:textFill>
        </w:rPr>
        <w:t>投标人不良信用记录以采购人查询结果为准，采购人查询之后，网站信息发生的任何变更不再作为评审依据，投标人自行提供的与网站信息不一致的其他证明材料亦不作为评审依据。</w:t>
      </w:r>
    </w:p>
    <w:p>
      <w:pPr>
        <w:numPr>
          <w:ilvl w:val="1"/>
          <w:numId w:val="28"/>
        </w:numPr>
        <w:autoSpaceDE w:val="0"/>
        <w:autoSpaceDN w:val="0"/>
        <w:spacing w:line="360" w:lineRule="auto"/>
        <w:ind w:hanging="964"/>
        <w:contextualSpacing/>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单位负责人为同一人或者存在直接控股、管理关系的不同供应商，不得同时参加本项目投标。违反规定的，相关投标均无效。</w:t>
      </w:r>
    </w:p>
    <w:p>
      <w:pPr>
        <w:numPr>
          <w:ilvl w:val="1"/>
          <w:numId w:val="28"/>
        </w:numPr>
        <w:autoSpaceDE w:val="0"/>
        <w:autoSpaceDN w:val="0"/>
        <w:spacing w:line="360" w:lineRule="auto"/>
        <w:ind w:hanging="964"/>
        <w:contextualSpacing/>
        <w:rPr>
          <w:rFonts w:ascii="宋体" w:hAnsi="宋体"/>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为采购项目提供整体设计、规范编制或者项目管理、监理、检测等服务的供应商，不得再参加该采购项目的其他采购活动。</w:t>
      </w:r>
    </w:p>
    <w:p>
      <w:pPr>
        <w:numPr>
          <w:ilvl w:val="1"/>
          <w:numId w:val="28"/>
        </w:numPr>
        <w:autoSpaceDE w:val="0"/>
        <w:autoSpaceDN w:val="0"/>
        <w:spacing w:line="360" w:lineRule="auto"/>
        <w:ind w:hanging="964"/>
        <w:contextualSpacing/>
        <w:rPr>
          <w:rFonts w:ascii="宋体" w:hAnsi="宋体"/>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“投标邀请”和“投标人须知前附表”规定接受联合体投标的，除应符合本章第</w:t>
      </w:r>
      <w:r>
        <w:rPr>
          <w:rFonts w:cs="宋体" w:asciiTheme="minorEastAsia" w:hAnsiTheme="minorEastAsia"/>
          <w:color w:val="000000" w:themeColor="text1"/>
          <w:kern w:val="0"/>
          <w:szCs w:val="21"/>
          <w14:textFill>
            <w14:solidFill>
              <w14:schemeClr w14:val="tx1"/>
            </w14:solidFill>
          </w14:textFill>
        </w:rPr>
        <w:t>3.1</w:t>
      </w:r>
      <w:r>
        <w:rPr>
          <w:rFonts w:hint="eastAsia" w:cs="宋体" w:asciiTheme="minorEastAsia" w:hAnsiTheme="minorEastAsia"/>
          <w:color w:val="000000" w:themeColor="text1"/>
          <w:kern w:val="0"/>
          <w:szCs w:val="21"/>
          <w14:textFill>
            <w14:solidFill>
              <w14:schemeClr w14:val="tx1"/>
            </w14:solidFill>
          </w14:textFill>
        </w:rPr>
        <w:t>项和3.2项要求外，还应遵守以下规定：</w:t>
      </w:r>
    </w:p>
    <w:p>
      <w:pPr>
        <w:numPr>
          <w:ilvl w:val="0"/>
          <w:numId w:val="31"/>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在投标文件中向采购人提交联合体协议书，明确联合体各方承担的工作和义务；</w:t>
      </w:r>
    </w:p>
    <w:p>
      <w:pPr>
        <w:numPr>
          <w:ilvl w:val="0"/>
          <w:numId w:val="31"/>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联合体中有同类资质的供应商按联合体分工承担相同工作的，应当按照资质等级较低的供应商确定资质等级；</w:t>
      </w:r>
    </w:p>
    <w:p>
      <w:pPr>
        <w:numPr>
          <w:ilvl w:val="0"/>
          <w:numId w:val="31"/>
        </w:numPr>
        <w:autoSpaceDE w:val="0"/>
        <w:autoSpaceDN w:val="0"/>
        <w:spacing w:line="360" w:lineRule="auto"/>
        <w:ind w:left="1418" w:hanging="1416"/>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招标人根据采购项目的特殊要求规定投标人特定条件的，联合体各方中至少应当有一方符合采购规定的特定条件。</w:t>
      </w:r>
    </w:p>
    <w:p>
      <w:pPr>
        <w:numPr>
          <w:ilvl w:val="0"/>
          <w:numId w:val="31"/>
        </w:numPr>
        <w:autoSpaceDE w:val="0"/>
        <w:autoSpaceDN w:val="0"/>
        <w:spacing w:line="360" w:lineRule="auto"/>
        <w:ind w:left="1418" w:hanging="1416"/>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联合体各方不得再单独参加或者与其他供应商另外组成联合体参加同一合同项下的政府采购活动。</w:t>
      </w:r>
    </w:p>
    <w:p>
      <w:pPr>
        <w:numPr>
          <w:ilvl w:val="0"/>
          <w:numId w:val="31"/>
        </w:numPr>
        <w:autoSpaceDE w:val="0"/>
        <w:autoSpaceDN w:val="0"/>
        <w:spacing w:line="360" w:lineRule="auto"/>
        <w:ind w:left="1418" w:hanging="1416"/>
        <w:contextualSpacing/>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联合体各方应当共同与采购人签订采购合同，就采购合同约定的事项对采购人</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"https://baike.baidu.com/item/%E6%89%BF%E6%8B%85%E8%BF%9E%E5%B8%A6%E8%B4%A3%E4%BB%BB" \t "_blank" </w:instrText>
      </w:r>
      <w:r>
        <w:rPr>
          <w:color w:val="000000" w:themeColor="text1"/>
          <w14:textFill>
            <w14:solidFill>
              <w14:schemeClr w14:val="tx1"/>
            </w14:solidFill>
          </w14:textFill>
        </w:rPr>
        <w:fldChar w:fldCharType="separate"/>
      </w:r>
      <w:r>
        <w:rPr>
          <w:rFonts w:cs="宋体" w:asciiTheme="minorEastAsia" w:hAnsiTheme="minorEastAsia"/>
          <w:color w:val="000000" w:themeColor="text1"/>
          <w:kern w:val="0"/>
          <w:szCs w:val="21"/>
          <w14:textFill>
            <w14:solidFill>
              <w14:schemeClr w14:val="tx1"/>
            </w14:solidFill>
          </w14:textFill>
        </w:rPr>
        <w:t>承担连带责任</w:t>
      </w:r>
      <w:r>
        <w:rPr>
          <w:rFonts w:cs="宋体" w:asciiTheme="minorEastAsia" w:hAnsiTheme="minorEastAsia"/>
          <w:color w:val="000000" w:themeColor="text1"/>
          <w:kern w:val="0"/>
          <w:szCs w:val="21"/>
          <w14:textFill>
            <w14:solidFill>
              <w14:schemeClr w14:val="tx1"/>
            </w14:solidFill>
          </w14:textFill>
        </w:rPr>
        <w:fldChar w:fldCharType="end"/>
      </w:r>
      <w:r>
        <w:rPr>
          <w:rFonts w:cs="宋体" w:asciiTheme="minorEastAsia" w:hAnsiTheme="minorEastAsia"/>
          <w:color w:val="000000" w:themeColor="text1"/>
          <w:kern w:val="0"/>
          <w:szCs w:val="21"/>
          <w14:textFill>
            <w14:solidFill>
              <w14:schemeClr w14:val="tx1"/>
            </w14:solidFill>
          </w14:textFill>
        </w:rPr>
        <w:t>。</w:t>
      </w:r>
    </w:p>
    <w:p>
      <w:pPr>
        <w:numPr>
          <w:ilvl w:val="0"/>
          <w:numId w:val="32"/>
        </w:numPr>
        <w:autoSpaceDE w:val="0"/>
        <w:autoSpaceDN w:val="0"/>
        <w:spacing w:line="360" w:lineRule="auto"/>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法律、行政法规规定的其他条件。</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合格的货物和服务</w:t>
      </w:r>
    </w:p>
    <w:p>
      <w:pPr>
        <w:numPr>
          <w:ilvl w:val="0"/>
          <w:numId w:val="29"/>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提供的货物应当符合招标文件的要求，并且其质量完全符合国家标准、行业标准或地方标准，均有标准的以高（严格）者为准。没有国家标准、行业标准和企业标准的，按照通常标准或者符合采购目的的特定标准确定。</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投标人所提供的服务应当没有侵犯任何第三方的知识产权、技术秘密等合法权利。</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根据</w:t>
      </w:r>
      <w:r>
        <w:rPr>
          <w:rFonts w:hint="eastAsia" w:cs="宋体" w:asciiTheme="minorEastAsia" w:hAnsiTheme="minorEastAsia"/>
          <w:bCs/>
          <w:color w:val="000000" w:themeColor="text1"/>
          <w:szCs w:val="21"/>
          <w:lang w:val="zh-CN"/>
          <w14:textFill>
            <w14:solidFill>
              <w14:schemeClr w14:val="tx1"/>
            </w14:solidFill>
          </w14:textFill>
        </w:rPr>
        <w:t>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投标费用</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不论投标的结果如何，投标人均应自行承担所有与投标有关的全部费用，招标人在任何情况下均无义务和责任承担这些费用。</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信息发布</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采购项目需要公开的有关信息，包括招标公告、招标文件澄清或修改公告、中标公告以及延长投标截止时间等与招标活动有关的通知，招标人均将通过在《中国政府采购网》、《河南省政府采购网》、《许昌市政府采购网》和《全国公共资源交易平台（河南省·许昌市）》、《许昌市人民政府门户网站》公开发布。投标人在参与本采购项目招投标活动期间，请及时关注以上媒体上的相关信息，投标人因没有及时关注而未能如期获取相关信息，及因此所产生的一切后果和责任，由投标人自行承担，招标人在任何情况下均不对此承担任何责任。</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采购代理机构代理费用收取标准和方式</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本项目不收取代理费用。详见投标人须知前附表。</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其他</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本“投标人须知”的条款如与“投标邀请”、“项目需求”、“投标人须知前附表”和“资格审查与评标”就同一内容的表述不一致的，以“投标邀请”、“ 项目需求”、 “投标人须知前附表”和“资格审查与评标”中规定的内容为准。</w:t>
      </w:r>
    </w:p>
    <w:p>
      <w:pPr>
        <w:autoSpaceDE w:val="0"/>
        <w:autoSpaceDN w:val="0"/>
        <w:spacing w:line="360" w:lineRule="auto"/>
        <w:contextualSpacing/>
        <w:rPr>
          <w:rFonts w:cs="宋体" w:asciiTheme="minorEastAsia" w:hAnsiTheme="minorEastAsia"/>
          <w:color w:val="000000" w:themeColor="text1"/>
          <w:kern w:val="0"/>
          <w:szCs w:val="21"/>
          <w14:textFill>
            <w14:solidFill>
              <w14:schemeClr w14:val="tx1"/>
            </w14:solidFill>
          </w14:textFill>
        </w:rPr>
      </w:pPr>
    </w:p>
    <w:p>
      <w:pPr>
        <w:autoSpaceDE w:val="0"/>
        <w:autoSpaceDN w:val="0"/>
        <w:spacing w:line="360" w:lineRule="auto"/>
        <w:contextualSpacing/>
        <w:rPr>
          <w:rFonts w:cs="宋体" w:asciiTheme="minorEastAsia" w:hAnsiTheme="minorEastAsia"/>
          <w:color w:val="000000" w:themeColor="text1"/>
          <w:kern w:val="0"/>
          <w:szCs w:val="21"/>
          <w14:textFill>
            <w14:solidFill>
              <w14:schemeClr w14:val="tx1"/>
            </w14:solidFill>
          </w14:textFill>
        </w:rPr>
      </w:pPr>
    </w:p>
    <w:p>
      <w:pPr>
        <w:tabs>
          <w:tab w:val="left" w:pos="1260"/>
        </w:tabs>
        <w:autoSpaceDE w:val="0"/>
        <w:autoSpaceDN w:val="0"/>
        <w:spacing w:line="360" w:lineRule="auto"/>
        <w:contextualSpacing/>
        <w:jc w:val="center"/>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二、招标文件说明</w:t>
      </w: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招标文件构成</w:t>
      </w:r>
    </w:p>
    <w:p>
      <w:pPr>
        <w:numPr>
          <w:ilvl w:val="0"/>
          <w:numId w:val="33"/>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招标文件由以下部分组成：</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（1）投标邀请（招标公告）</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（2）项目需求</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（3）投标人须知前附表</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（4）投标人须知</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（5）政府采购政策功能</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（6）资格审查与评标</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（7）拟签订的合同文本</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（8）投标文件有关格式</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（9）本项目招标文件的澄清、答复、修改、补充内容（如有的话）</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应认真阅读、并充分理解招标文件的全部内容（包括所有的补充、修改内容、重要事项、格式、条款和技术规范、参数及要求等），按招标文件要求和规定编制投标文件，并保证所提供的全部资料的真实性，否则有可能导致投标被拒绝，其风险由投标人自行承担。</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现场考察、开标前答疑会</w:t>
      </w:r>
    </w:p>
    <w:p>
      <w:pPr>
        <w:numPr>
          <w:ilvl w:val="0"/>
          <w:numId w:val="33"/>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招标人根据采购项目的具体情况，可以在招标文件公告期满后，组织已获取招标文件的潜在投标人现场考察或者召开开标前答疑会。</w:t>
      </w:r>
    </w:p>
    <w:p>
      <w:pPr>
        <w:autoSpaceDE w:val="0"/>
        <w:autoSpaceDN w:val="0"/>
        <w:spacing w:line="360" w:lineRule="auto"/>
        <w:ind w:left="964" w:firstLine="29"/>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人组织现场考察或者召开开标前答疑会的，所有投标人应按“投标人须知前附表”规定的时间、地点前往参加现场考察或者开标前答疑会。投标人如不参加，其风险由投标人自行承担，招标人不承担任何责任。</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招标人组织现场考察或者召开答疑会的，应当在招标文件中载明，或者在招标文件公告期满后在财政部门指定的政府采购信息发布媒体和《全国公共资源交易平台（河南省·许昌市）》发布更正公告。</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人在考察现场和开标前答疑会口头介绍的情况，除招标人事后形成书面记录、并以澄清或修改公告的形式发布、构成招标文件的组成部分以外，其他内容仅供投标人在编制投标文件时参考，招标人不对投标人据此作出的判断和决策负责。</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现场考察及参加开标前答疑会所发生的费用及一切责任由投标人自行承担。</w:t>
      </w:r>
    </w:p>
    <w:p>
      <w:pPr>
        <w:autoSpaceDE w:val="0"/>
        <w:autoSpaceDN w:val="0"/>
        <w:spacing w:line="360" w:lineRule="auto"/>
        <w:ind w:left="420"/>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招标文件的澄清或修改</w:t>
      </w:r>
    </w:p>
    <w:p>
      <w:pPr>
        <w:numPr>
          <w:ilvl w:val="0"/>
          <w:numId w:val="34"/>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在投标截止期前，无论出于何种原因，招标人可主动地或在解答潜在投标人提出的澄清问题时对招标文件进行修改。</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招标人可以对已发出的招标文件进行必要的澄清或者修改。澄清或者修改的内容可能影响投标文件编制的，招标人将在投标截止时间</w:t>
      </w:r>
      <w:r>
        <w:rPr>
          <w:rFonts w:cs="宋体" w:asciiTheme="minorEastAsia" w:hAnsiTheme="minorEastAsia"/>
          <w:color w:val="000000" w:themeColor="text1"/>
          <w:kern w:val="0"/>
          <w:szCs w:val="21"/>
          <w14:textFill>
            <w14:solidFill>
              <w14:schemeClr w14:val="tx1"/>
            </w14:solidFill>
          </w14:textFill>
        </w:rPr>
        <w:t>15</w:t>
      </w:r>
      <w:r>
        <w:rPr>
          <w:rFonts w:hint="eastAsia" w:cs="宋体" w:asciiTheme="minorEastAsia" w:hAnsiTheme="minorEastAsia"/>
          <w:color w:val="000000" w:themeColor="text1"/>
          <w:kern w:val="0"/>
          <w:szCs w:val="21"/>
          <w14:textFill>
            <w14:solidFill>
              <w14:schemeClr w14:val="tx1"/>
            </w14:solidFill>
          </w14:textFill>
        </w:rPr>
        <w:t>日前，在财政部门指定的政府采购信息发布媒体和《全国公共资源交易平台（河南省·许昌市）》发布更正公告。</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澄清或修改公告的内容为招标文件的组成部分，并对投标人具有约束力。当招标文件与澄清或修改公告就同一内容的表述不一致时，以最后发出的文件内容为准。</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如果澄清或者修改发出的时间距规定的投标截止时间不足15日，招标人将顺延提交投标文件的截止时间。</w:t>
      </w:r>
    </w:p>
    <w:p>
      <w:pPr>
        <w:autoSpaceDE w:val="0"/>
        <w:autoSpaceDN w:val="0"/>
        <w:spacing w:line="360" w:lineRule="auto"/>
        <w:contextualSpacing/>
        <w:rPr>
          <w:rFonts w:cs="宋体" w:asciiTheme="minorEastAsia" w:hAnsiTheme="minorEastAsia"/>
          <w:color w:val="000000" w:themeColor="text1"/>
          <w:kern w:val="0"/>
          <w:szCs w:val="21"/>
          <w14:textFill>
            <w14:solidFill>
              <w14:schemeClr w14:val="tx1"/>
            </w14:solidFill>
          </w14:textFill>
        </w:rPr>
      </w:pPr>
    </w:p>
    <w:p>
      <w:pPr>
        <w:autoSpaceDE w:val="0"/>
        <w:autoSpaceDN w:val="0"/>
        <w:spacing w:line="360" w:lineRule="auto"/>
        <w:contextualSpacing/>
        <w:rPr>
          <w:rFonts w:cs="宋体" w:asciiTheme="minorEastAsia" w:hAnsiTheme="minorEastAsia"/>
          <w:color w:val="000000" w:themeColor="text1"/>
          <w:kern w:val="0"/>
          <w:szCs w:val="21"/>
          <w14:textFill>
            <w14:solidFill>
              <w14:schemeClr w14:val="tx1"/>
            </w14:solidFill>
          </w14:textFill>
        </w:rPr>
      </w:pPr>
    </w:p>
    <w:p>
      <w:pPr>
        <w:tabs>
          <w:tab w:val="left" w:pos="1260"/>
        </w:tabs>
        <w:autoSpaceDE w:val="0"/>
        <w:autoSpaceDN w:val="0"/>
        <w:spacing w:line="360" w:lineRule="auto"/>
        <w:contextualSpacing/>
        <w:jc w:val="center"/>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三、投标文件的编制</w:t>
      </w: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投标的语言及计量单位</w:t>
      </w:r>
    </w:p>
    <w:p>
      <w:pPr>
        <w:numPr>
          <w:ilvl w:val="0"/>
          <w:numId w:val="35"/>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投标人提交的投标文件以及投标人与招标人就有关投标事宜的所有来往书面文件均应使用中文。除签名、盖章、专用名称等特殊情形外，以中文以外的文字表述的投标文件视同未提供。</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投标计量单位，招标文件已有明确规定的，使用招标文件规定的计量单位；招标文件没有规定的，一律采用中华人民共和国法定计量单位。</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投标报价</w:t>
      </w:r>
    </w:p>
    <w:p>
      <w:pPr>
        <w:numPr>
          <w:ilvl w:val="0"/>
          <w:numId w:val="35"/>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本次招标项目的投标均以人民币为计算单位。</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采购人不得向投标人索要或者接受其给予的赠品、回扣或者与采购无关的其他商品、服务。</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投标人应对项目要求的全部内容进行报价，少报漏报将导致其投标为非实质性响应予以拒绝。</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应当按照国家相关规定，结合自身服务水平和承受能力进行报价。投标报价应是履行合同的最终价格，除“项目需求”中另有说明外，投标报价应当是投标人为提供本项目所要求的全部服务所发生的一切成本、税费和利润，包括人工（含工资、社会统筹保险金、加班工资、工作餐、相关福利、关于人员聘用的费用等）、设备、国家规定检测、外发包、材料（含辅材）、管理、税费及利润等。</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本项目所涉及的运输、施工、安装、集成、调试、验收、备品和工具等费用均包含在投标报价中。</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本次招标不接受可选择或可调整的投标方案和报价，任何有选择的或可调整的投标方案和报价将被视为非实质性响应投标而作无效投标处理。</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报价不得高于本项目最高限价，且不低于成本价。本次招标实行“最高限价（项目控制金额上限）”,投标人的投标报价高于最高限价（项目控制金额上限）的，该投标人的投标文件将被视为非实质性响应予以拒绝。</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最低报价不能作为中标的保证。</w:t>
      </w:r>
    </w:p>
    <w:p>
      <w:pPr>
        <w:autoSpaceDE w:val="0"/>
        <w:autoSpaceDN w:val="0"/>
        <w:spacing w:line="360" w:lineRule="auto"/>
        <w:ind w:left="420"/>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投标有效期</w:t>
      </w:r>
    </w:p>
    <w:p>
      <w:pPr>
        <w:numPr>
          <w:ilvl w:val="0"/>
          <w:numId w:val="35"/>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有效期从提交投标文件的截止之日起算。本项目投标有效期详见投标人须知前附表。投标文件中承诺的投标有效期应当不少于“投标人须知前附表”载明的投标有效期。投标有效期比招标文件规定短的属于非实质性响应，将被认定为无效投标。</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投标有效期内投标人撤销投标文件的，投标人将承担违背投标承诺函的责任追究。</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特殊情况下，在原投标有效期截止之前，招标人可要求投标人延长投标有效期。这种要求与答复均应以书面形式提交。投标人可拒绝招标人的这种要求，但其投标在原投标有效期期满后将不再有效。同意延长投标有效期的投标人将不会被要求和允许修正其投标，而只会被要求相应地延长其投标承诺函的有效期。在这种情况下，有关投标人违背投标承诺的责任追究措施将在延长了的有效期内继续有效。同意延期的投标人在原投标有效期内应享之权利及应负之责任也相应延续。</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中标人的投标文件作为项目合同的附件，其有效期至中标人全部合同义务履行完毕为止。</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投标文件构成</w:t>
      </w:r>
    </w:p>
    <w:p>
      <w:pPr>
        <w:numPr>
          <w:ilvl w:val="0"/>
          <w:numId w:val="35"/>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投标文件的构成应符合法律法规及招标文件的要求。</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投标人应当按照招标文件的要求编制投标文件。投标文件应当对招标文件提出的要求和条件作出明确响应。</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投标文件由资格证明材料、符合性证明材料、其它材料等组成。</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投标人根据招标文件的规定和采购项目的实际情况，拟在中标后将中标项目的非主体、非关键性工作分包的，应当在投标文件中载明分包承担主体，分包承担主体应当具备相应资质条件且不得再次分包。</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投标人登录许昌公共资源交易系统下载“许昌投标文件制作系统SEARUN 最新版本”，按招标文件要求根据所投标段制作电子投标文件。 一个标段对应生成一个文件夹（xxxx项目xx标段）,后缀名为“</w:t>
      </w:r>
      <w:r>
        <w:rPr>
          <w:rFonts w:cs="宋体" w:asciiTheme="minorEastAsia" w:hAnsiTheme="minorEastAsia"/>
          <w:color w:val="000000" w:themeColor="text1"/>
          <w:kern w:val="0"/>
          <w:szCs w:val="21"/>
          <w14:textFill>
            <w14:solidFill>
              <w14:schemeClr w14:val="tx1"/>
            </w14:solidFill>
          </w14:textFill>
        </w:rPr>
        <w:t>.file</w:t>
      </w:r>
      <w:r>
        <w:rPr>
          <w:rFonts w:hint="eastAsia" w:cs="宋体" w:asciiTheme="minorEastAsia" w:hAnsiTheme="minorEastAsia"/>
          <w:color w:val="000000" w:themeColor="text1"/>
          <w:kern w:val="0"/>
          <w:szCs w:val="21"/>
          <w14:textFill>
            <w14:solidFill>
              <w14:schemeClr w14:val="tx1"/>
            </w14:solidFill>
          </w14:textFill>
        </w:rPr>
        <w:t>”的文件用于电子投标使用。</w:t>
      </w:r>
    </w:p>
    <w:p>
      <w:pPr>
        <w:autoSpaceDE w:val="0"/>
        <w:autoSpaceDN w:val="0"/>
        <w:spacing w:line="360" w:lineRule="auto"/>
        <w:ind w:left="105" w:leftChars="50" w:firstLine="840" w:firstLineChars="400"/>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电子投标文件制作技术咨询：</w:t>
      </w:r>
      <w:r>
        <w:rPr>
          <w:rFonts w:hint="eastAsia" w:cs="宋体" w:asciiTheme="minorEastAsia" w:hAnsiTheme="minorEastAsia"/>
          <w:b/>
          <w:color w:val="000000" w:themeColor="text1"/>
          <w:kern w:val="0"/>
          <w:szCs w:val="21"/>
          <w14:textFill>
            <w14:solidFill>
              <w14:schemeClr w14:val="tx1"/>
            </w14:solidFill>
          </w14:textFill>
        </w:rPr>
        <w:t>0374-2961598</w:t>
      </w:r>
      <w:r>
        <w:rPr>
          <w:rFonts w:hint="eastAsia" w:cs="宋体" w:asciiTheme="minorEastAsia" w:hAnsiTheme="minorEastAsia"/>
          <w:color w:val="000000" w:themeColor="text1"/>
          <w:kern w:val="0"/>
          <w:szCs w:val="21"/>
          <w14:textFill>
            <w14:solidFill>
              <w14:schemeClr w14:val="tx1"/>
            </w14:solidFill>
          </w14:textFill>
        </w:rPr>
        <w:t>。</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投标文件格式</w:t>
      </w:r>
    </w:p>
    <w:p>
      <w:pPr>
        <w:numPr>
          <w:ilvl w:val="0"/>
          <w:numId w:val="35"/>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为便于评审及规范统一，建议投标文件参照招标文件第八部分（投标文件有关格式）的内容要求、编排顺序和格式要求，以A4幅面编上的连贯页码，并在投标文件封面上注明：所投项目名称、项目编号、投标人名称、日期等字样。</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招标文件未提供标准格式的投标人可自行拟定。</w:t>
      </w:r>
    </w:p>
    <w:p>
      <w:pPr>
        <w:autoSpaceDE w:val="0"/>
        <w:autoSpaceDN w:val="0"/>
        <w:spacing w:line="360" w:lineRule="auto"/>
        <w:ind w:left="420"/>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投标保证金</w:t>
      </w:r>
    </w:p>
    <w:p>
      <w:pPr>
        <w:numPr>
          <w:ilvl w:val="0"/>
          <w:numId w:val="35"/>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本项目不收取投标保证金。</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投标人应提供投标承诺函。</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投标文件的数量和签署盖章</w:t>
      </w:r>
    </w:p>
    <w:p>
      <w:pPr>
        <w:numPr>
          <w:ilvl w:val="0"/>
          <w:numId w:val="35"/>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投标人应提交投标文件份数见“投标人须知前附表”。</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在招标文件中已明示需盖章及签名之处，电子投标文件应按招标文件要求加盖投标人电子印章和</w:t>
      </w:r>
      <w:r>
        <w:rPr>
          <w:rFonts w:hint="eastAsia" w:cs="宋体" w:asciiTheme="minorEastAsia" w:hAnsiTheme="minorEastAsia"/>
          <w:color w:val="000000" w:themeColor="text1"/>
          <w:kern w:val="0"/>
          <w:szCs w:val="21"/>
          <w:lang w:eastAsia="zh-CN"/>
          <w14:textFill>
            <w14:solidFill>
              <w14:schemeClr w14:val="tx1"/>
            </w14:solidFill>
          </w14:textFill>
        </w:rPr>
        <w:t>法定代表人</w:t>
      </w:r>
      <w:r>
        <w:rPr>
          <w:rFonts w:hint="eastAsia" w:cs="宋体" w:asciiTheme="minorEastAsia" w:hAnsiTheme="minorEastAsia"/>
          <w:color w:val="000000" w:themeColor="text1"/>
          <w:kern w:val="0"/>
          <w:szCs w:val="21"/>
          <w14:textFill>
            <w14:solidFill>
              <w14:schemeClr w14:val="tx1"/>
            </w14:solidFill>
          </w14:textFill>
        </w:rPr>
        <w:t>电子印章或授权代表电子印章。</w:t>
      </w:r>
    </w:p>
    <w:p>
      <w:pPr>
        <w:tabs>
          <w:tab w:val="left" w:pos="1260"/>
        </w:tabs>
        <w:autoSpaceDE w:val="0"/>
        <w:autoSpaceDN w:val="0"/>
        <w:spacing w:line="360" w:lineRule="auto"/>
        <w:contextualSpacing/>
        <w:rPr>
          <w:rFonts w:cs="仿宋_GB2312" w:asciiTheme="minorEastAsia" w:hAnsiTheme="minorEastAsia"/>
          <w:color w:val="000000" w:themeColor="text1"/>
          <w:szCs w:val="21"/>
          <w:lang w:val="zh-CN"/>
          <w14:textFill>
            <w14:solidFill>
              <w14:schemeClr w14:val="tx1"/>
            </w14:solidFill>
          </w14:textFill>
        </w:rPr>
      </w:pPr>
    </w:p>
    <w:p>
      <w:pPr>
        <w:tabs>
          <w:tab w:val="left" w:pos="1260"/>
        </w:tabs>
        <w:autoSpaceDE w:val="0"/>
        <w:autoSpaceDN w:val="0"/>
        <w:spacing w:line="360" w:lineRule="auto"/>
        <w:contextualSpacing/>
        <w:rPr>
          <w:rFonts w:cs="仿宋_GB2312" w:asciiTheme="minorEastAsia" w:hAnsiTheme="minorEastAsia"/>
          <w:color w:val="000000" w:themeColor="text1"/>
          <w:szCs w:val="21"/>
          <w:lang w:val="zh-CN"/>
          <w14:textFill>
            <w14:solidFill>
              <w14:schemeClr w14:val="tx1"/>
            </w14:solidFill>
          </w14:textFill>
        </w:rPr>
      </w:pPr>
    </w:p>
    <w:p>
      <w:pPr>
        <w:tabs>
          <w:tab w:val="left" w:pos="1260"/>
        </w:tabs>
        <w:autoSpaceDE w:val="0"/>
        <w:autoSpaceDN w:val="0"/>
        <w:spacing w:line="360" w:lineRule="auto"/>
        <w:contextualSpacing/>
        <w:jc w:val="center"/>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四、投标文件的提交</w:t>
      </w: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投标截止时间</w:t>
      </w:r>
    </w:p>
    <w:p>
      <w:pPr>
        <w:numPr>
          <w:ilvl w:val="0"/>
          <w:numId w:val="35"/>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投标人必须在“投标邀请”和“投标人须知前附表”中规定的投标截止时间前，将</w:t>
      </w:r>
      <w:r>
        <w:rPr>
          <w:rFonts w:hint="eastAsia" w:cs="仿宋_GB2312" w:asciiTheme="minorEastAsia" w:hAnsiTheme="minorEastAsia"/>
          <w:color w:val="000000" w:themeColor="text1"/>
          <w:szCs w:val="21"/>
          <w14:textFill>
            <w14:solidFill>
              <w14:schemeClr w14:val="tx1"/>
            </w14:solidFill>
          </w14:textFill>
        </w:rPr>
        <w:t>加密电子投标文件</w:t>
      </w:r>
      <w:r>
        <w:rPr>
          <w:rFonts w:hint="eastAsia" w:cs="宋体"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.file</w:t>
      </w:r>
      <w:r>
        <w:rPr>
          <w:rFonts w:hint="eastAsia" w:cs="宋体" w:asciiTheme="minorEastAsia" w:hAnsiTheme="minorEastAsia"/>
          <w:color w:val="000000" w:themeColor="text1"/>
          <w:szCs w:val="21"/>
          <w14:textFill>
            <w14:solidFill>
              <w14:schemeClr w14:val="tx1"/>
            </w14:solidFill>
          </w14:textFill>
        </w:rPr>
        <w:t>格式）</w:t>
      </w:r>
      <w:r>
        <w:rPr>
          <w:rFonts w:hint="eastAsia" w:cs="仿宋_GB2312" w:asciiTheme="minorEastAsia" w:hAnsiTheme="minorEastAsia"/>
          <w:color w:val="000000" w:themeColor="text1"/>
          <w:szCs w:val="21"/>
          <w14:textFill>
            <w14:solidFill>
              <w14:schemeClr w14:val="tx1"/>
            </w14:solidFill>
          </w14:textFill>
        </w:rPr>
        <w:t>通过《全国公共资源交易平台(河南省</w:t>
      </w:r>
      <w:r>
        <w:rPr>
          <w:rFonts w:hint="eastAsia" w:ascii="MS Mincho" w:hAnsi="MS Mincho" w:eastAsia="MS Mincho" w:cs="MS Mincho"/>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许昌市</w:t>
      </w:r>
      <w:r>
        <w:rPr>
          <w:rFonts w:hint="eastAsia" w:cs="仿宋_GB2312" w:asciiTheme="minorEastAsia" w:hAnsiTheme="minorEastAsia"/>
          <w:color w:val="000000" w:themeColor="text1"/>
          <w:szCs w:val="21"/>
          <w14:textFill>
            <w14:solidFill>
              <w14:schemeClr w14:val="tx1"/>
            </w14:solidFill>
          </w14:textFill>
        </w:rPr>
        <w:t>)》公共资源交易系统成功上传。</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人可以按本须知第14条规定，通过修改招标文件自行决定酌情延长投标截止期。在此情况下，招标人和投标人受投标截止期制约的所有权利和义务均应延长至新的截止日期和时间。投标人按招标人修改通知规定的时间提交投标文件。</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迟交的投标文件</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投标截止时间之后上传的投标文件，招标人将拒绝接收。</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投标文件的修改和撤回</w:t>
      </w:r>
    </w:p>
    <w:p>
      <w:pPr>
        <w:numPr>
          <w:ilvl w:val="0"/>
          <w:numId w:val="36"/>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投标人在投标截止时间前，对投标文件进行补充、修改或者撤回的，须书面通知招标人。</w:t>
      </w:r>
    </w:p>
    <w:p>
      <w:pPr>
        <w:autoSpaceDE w:val="0"/>
        <w:autoSpaceDN w:val="0"/>
        <w:spacing w:line="360" w:lineRule="auto"/>
        <w:ind w:left="964" w:firstLine="29"/>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投标人应当在投标截止时间前完成电子投标文件的提交，可以补充、修改或撤回。投标截止时间前未完成电子投标文件提交的，视为撤回投标文件。</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投标人补充、修改的内容并作为投标文件的组成部分。补充或修改应当按招标文件要求签署、盖章、提交，并应注明“修改</w:t>
      </w:r>
      <w:r>
        <w:rPr>
          <w:rFonts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14:textFill>
            <w14:solidFill>
              <w14:schemeClr w14:val="tx1"/>
            </w14:solidFill>
          </w14:textFill>
        </w:rPr>
        <w:t>或“补充</w:t>
      </w:r>
      <w:r>
        <w:rPr>
          <w:rFonts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14:textFill>
            <w14:solidFill>
              <w14:schemeClr w14:val="tx1"/>
            </w14:solidFill>
          </w14:textFill>
        </w:rPr>
        <w:t>字样。</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投标人在提交投标文件后，可以撤回其投标，但投标人必须在规定的投标截止时间前以书面形式告知招标人。</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投标人不得在投标有效期内撤销投标文件，否则投标人将承担违背投标承诺函的责任追究。</w:t>
      </w:r>
    </w:p>
    <w:p>
      <w:pPr>
        <w:autoSpaceDE w:val="0"/>
        <w:autoSpaceDN w:val="0"/>
        <w:spacing w:line="360" w:lineRule="auto"/>
        <w:ind w:left="420"/>
        <w:contextualSpacing/>
        <w:rPr>
          <w:rFonts w:cs="宋体" w:asciiTheme="minorEastAsia" w:hAnsiTheme="minorEastAsia"/>
          <w:color w:val="000000" w:themeColor="text1"/>
          <w:kern w:val="0"/>
          <w:szCs w:val="21"/>
          <w14:textFill>
            <w14:solidFill>
              <w14:schemeClr w14:val="tx1"/>
            </w14:solidFill>
          </w14:textFill>
        </w:rPr>
      </w:pP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除投标人须知前附表另有规定外，投标人所提交的电子投标文件不予退还。</w:t>
      </w:r>
    </w:p>
    <w:p>
      <w:pPr>
        <w:autoSpaceDE w:val="0"/>
        <w:autoSpaceDN w:val="0"/>
        <w:spacing w:line="360" w:lineRule="auto"/>
        <w:contextualSpacing/>
        <w:rPr>
          <w:rFonts w:cs="宋体" w:asciiTheme="minorEastAsia" w:hAnsiTheme="minorEastAsia"/>
          <w:color w:val="000000" w:themeColor="text1"/>
          <w:kern w:val="0"/>
          <w:szCs w:val="21"/>
          <w14:textFill>
            <w14:solidFill>
              <w14:schemeClr w14:val="tx1"/>
            </w14:solidFill>
          </w14:textFill>
        </w:rPr>
      </w:pPr>
    </w:p>
    <w:p>
      <w:pPr>
        <w:autoSpaceDE w:val="0"/>
        <w:autoSpaceDN w:val="0"/>
        <w:spacing w:line="360" w:lineRule="auto"/>
        <w:contextualSpacing/>
        <w:rPr>
          <w:rFonts w:cs="宋体" w:asciiTheme="minorEastAsia" w:hAnsiTheme="minorEastAsia"/>
          <w:color w:val="000000" w:themeColor="text1"/>
          <w:kern w:val="0"/>
          <w:szCs w:val="21"/>
          <w14:textFill>
            <w14:solidFill>
              <w14:schemeClr w14:val="tx1"/>
            </w14:solidFill>
          </w14:textFill>
        </w:rPr>
      </w:pPr>
    </w:p>
    <w:p>
      <w:pPr>
        <w:tabs>
          <w:tab w:val="left" w:pos="1260"/>
        </w:tabs>
        <w:autoSpaceDE w:val="0"/>
        <w:autoSpaceDN w:val="0"/>
        <w:spacing w:line="360" w:lineRule="auto"/>
        <w:contextualSpacing/>
        <w:jc w:val="center"/>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五、开标和评标</w:t>
      </w:r>
    </w:p>
    <w:p>
      <w:pPr>
        <w:numPr>
          <w:ilvl w:val="0"/>
          <w:numId w:val="2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开标</w:t>
      </w:r>
    </w:p>
    <w:p>
      <w:pPr>
        <w:numPr>
          <w:ilvl w:val="0"/>
          <w:numId w:val="37"/>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招标人将按招标文件规定的时间和地点组织远程不见面开标。开标由代理机构主持，投标人无须到现场。评标委员会成员不得参加开标活动。</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招标人应当对开标、评标现场活动进行全程录音录像。录音录像应当清晰可辨，音像资料作为采购文件一并存档。</w:t>
      </w:r>
    </w:p>
    <w:p>
      <w:pPr>
        <w:numPr>
          <w:ilvl w:val="1"/>
          <w:numId w:val="2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开标时，由代理机构开通远程不见面开标大厅及开启“文字互动”等功能；投标人、代理机构进行电子投标文件的解密。解密后</w:t>
      </w:r>
      <w:r>
        <w:rPr>
          <w:rFonts w:hint="eastAsia" w:asciiTheme="minorEastAsia" w:hAnsiTheme="minorEastAsia"/>
          <w:color w:val="000000" w:themeColor="text1"/>
          <w:szCs w:val="21"/>
          <w14:textFill>
            <w14:solidFill>
              <w14:schemeClr w14:val="tx1"/>
            </w14:solidFill>
          </w14:textFill>
        </w:rPr>
        <w:t>投标人选择功能栏“开标记录”按钮可查看</w:t>
      </w:r>
      <w:r>
        <w:rPr>
          <w:rFonts w:hint="eastAsia" w:cs="宋体" w:asciiTheme="minorEastAsia" w:hAnsiTheme="minorEastAsia"/>
          <w:color w:val="000000" w:themeColor="text1"/>
          <w:kern w:val="0"/>
          <w:szCs w:val="21"/>
          <w14:textFill>
            <w14:solidFill>
              <w14:schemeClr w14:val="tx1"/>
            </w14:solidFill>
          </w14:textFill>
        </w:rPr>
        <w:t>投标人名称、投标价格、修改和撤回投标的通知（如有的话）和招标文件规定的需要宣布的其他内容。</w:t>
      </w:r>
    </w:p>
    <w:p>
      <w:pPr>
        <w:numPr>
          <w:ilvl w:val="1"/>
          <w:numId w:val="38"/>
        </w:numPr>
        <w:autoSpaceDE w:val="0"/>
        <w:autoSpaceDN w:val="0"/>
        <w:spacing w:line="360" w:lineRule="auto"/>
        <w:ind w:left="1841" w:leftChars="671" w:hanging="432" w:hangingChars="206"/>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电子投标文件的解密。全流程电子化交易项目电子投标文件采用双重加密。解密需分标段进行两次解密。</w:t>
      </w:r>
    </w:p>
    <w:p>
      <w:pPr>
        <w:numPr>
          <w:ilvl w:val="1"/>
          <w:numId w:val="39"/>
        </w:numPr>
        <w:autoSpaceDE w:val="0"/>
        <w:autoSpaceDN w:val="0"/>
        <w:spacing w:line="360" w:lineRule="auto"/>
        <w:ind w:left="1843" w:hanging="1843"/>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投标人解密：投标人使用本单位CA数字证书远程进行解密。</w:t>
      </w:r>
    </w:p>
    <w:p>
      <w:pPr>
        <w:autoSpaceDE w:val="0"/>
        <w:autoSpaceDN w:val="0"/>
        <w:spacing w:line="360" w:lineRule="auto"/>
        <w:ind w:left="1842" w:hanging="1841" w:hangingChars="877"/>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23.3.1.2         代理机构解密：代理机构</w:t>
      </w:r>
      <w:r>
        <w:rPr>
          <w:rFonts w:cs="宋体" w:asciiTheme="minorEastAsia" w:hAnsiTheme="minorEastAsia"/>
          <w:color w:val="000000" w:themeColor="text1"/>
          <w:kern w:val="0"/>
          <w:szCs w:val="21"/>
          <w14:textFill>
            <w14:solidFill>
              <w14:schemeClr w14:val="tx1"/>
            </w14:solidFill>
          </w14:textFill>
        </w:rPr>
        <w:t>按</w:t>
      </w:r>
      <w:r>
        <w:rPr>
          <w:rFonts w:hint="eastAsia" w:cs="宋体" w:asciiTheme="minorEastAsia" w:hAnsiTheme="minorEastAsia"/>
          <w:color w:val="000000" w:themeColor="text1"/>
          <w:kern w:val="0"/>
          <w:szCs w:val="21"/>
          <w14:textFill>
            <w14:solidFill>
              <w14:schemeClr w14:val="tx1"/>
            </w14:solidFill>
          </w14:textFill>
        </w:rPr>
        <w:t>电子</w:t>
      </w:r>
      <w:r>
        <w:rPr>
          <w:rFonts w:cs="宋体" w:asciiTheme="minorEastAsia" w:hAnsiTheme="minorEastAsia"/>
          <w:color w:val="000000" w:themeColor="text1"/>
          <w:kern w:val="0"/>
          <w:szCs w:val="21"/>
          <w14:textFill>
            <w14:solidFill>
              <w14:schemeClr w14:val="tx1"/>
            </w14:solidFill>
          </w14:textFill>
        </w:rPr>
        <w:t>投标</w:t>
      </w:r>
      <w:r>
        <w:rPr>
          <w:rFonts w:hint="eastAsia" w:cs="宋体" w:asciiTheme="minorEastAsia" w:hAnsiTheme="minorEastAsia"/>
          <w:color w:val="000000" w:themeColor="text1"/>
          <w:kern w:val="0"/>
          <w:szCs w:val="21"/>
          <w14:textFill>
            <w14:solidFill>
              <w14:schemeClr w14:val="tx1"/>
            </w14:solidFill>
          </w14:textFill>
        </w:rPr>
        <w:t>文件到达交易系统</w:t>
      </w:r>
      <w:r>
        <w:rPr>
          <w:rFonts w:cs="宋体" w:asciiTheme="minorEastAsia" w:hAnsiTheme="minorEastAsia"/>
          <w:color w:val="000000" w:themeColor="text1"/>
          <w:kern w:val="0"/>
          <w:szCs w:val="21"/>
          <w14:textFill>
            <w14:solidFill>
              <w14:schemeClr w14:val="tx1"/>
            </w14:solidFill>
          </w14:textFill>
        </w:rPr>
        <w:t>的先后顺序</w:t>
      </w:r>
      <w:r>
        <w:rPr>
          <w:rFonts w:hint="eastAsia" w:cs="宋体" w:asciiTheme="minorEastAsia" w:hAnsiTheme="minorEastAsia"/>
          <w:color w:val="000000" w:themeColor="text1"/>
          <w:kern w:val="0"/>
          <w:szCs w:val="21"/>
          <w14:textFill>
            <w14:solidFill>
              <w14:schemeClr w14:val="tx1"/>
            </w14:solidFill>
          </w14:textFill>
        </w:rPr>
        <w:t>，使用本单位CA数字证书进行再次解密。</w:t>
      </w:r>
    </w:p>
    <w:p>
      <w:pPr>
        <w:numPr>
          <w:ilvl w:val="1"/>
          <w:numId w:val="40"/>
        </w:numPr>
        <w:autoSpaceDE w:val="0"/>
        <w:autoSpaceDN w:val="0"/>
        <w:spacing w:line="360" w:lineRule="auto"/>
        <w:ind w:left="1843" w:hanging="1843"/>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因投标人原因电子投标文件解密失败的，其投标将被拒绝。</w:t>
      </w:r>
    </w:p>
    <w:p>
      <w:pPr>
        <w:numPr>
          <w:ilvl w:val="1"/>
          <w:numId w:val="38"/>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投标人不足3家的，不得开标。</w:t>
      </w:r>
    </w:p>
    <w:p>
      <w:pPr>
        <w:numPr>
          <w:ilvl w:val="1"/>
          <w:numId w:val="41"/>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开标过程由采购代理机构负责记录，</w:t>
      </w:r>
      <w:r>
        <w:rPr>
          <w:rFonts w:hint="eastAsia" w:hAnsi="宋体"/>
          <w:color w:val="000000" w:themeColor="text1"/>
          <w:szCs w:val="21"/>
          <w14:textFill>
            <w14:solidFill>
              <w14:schemeClr w14:val="tx1"/>
            </w14:solidFill>
          </w14:textFill>
        </w:rPr>
        <w:t>《开标记录表》经投标人进行电子签章、</w:t>
      </w:r>
      <w:r>
        <w:rPr>
          <w:rFonts w:hint="eastAsia" w:cs="宋体" w:asciiTheme="minorEastAsia" w:hAnsiTheme="minorEastAsia"/>
          <w:color w:val="000000" w:themeColor="text1"/>
          <w:kern w:val="0"/>
          <w:szCs w:val="21"/>
          <w14:textFill>
            <w14:solidFill>
              <w14:schemeClr w14:val="tx1"/>
            </w14:solidFill>
          </w14:textFill>
        </w:rPr>
        <w:t>由参加开标相关工作人员签字确认后随采购文件一并存档。</w:t>
      </w:r>
      <w:r>
        <w:rPr>
          <w:rFonts w:hint="eastAsia" w:hAnsi="宋体"/>
          <w:color w:val="000000" w:themeColor="text1"/>
          <w:szCs w:val="21"/>
          <w14:textFill>
            <w14:solidFill>
              <w14:schemeClr w14:val="tx1"/>
            </w14:solidFill>
          </w14:textFill>
        </w:rPr>
        <w:t>投标人未电子签章的，视同认可开标结果。</w:t>
      </w:r>
    </w:p>
    <w:p>
      <w:pPr>
        <w:numPr>
          <w:ilvl w:val="1"/>
          <w:numId w:val="41"/>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对开标过程和开标记录如有疑义，以及认为采购人、采购代理机构相关工作人员有需要回避的情形的，应在不见面开标大厅“文字互动”对话框或“新增质疑”处在线提出询问或者回避申请。采购人、采购代理机构对投标人代表提出的询问或者回避申请应当及时处理。</w:t>
      </w:r>
    </w:p>
    <w:p>
      <w:pPr>
        <w:numPr>
          <w:ilvl w:val="1"/>
          <w:numId w:val="41"/>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项目远程不见面开标活动结束时，投标人应在《开标记录表》上进行电子签章。投标人未签章的，视同认可开标结果。</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41"/>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资格审查</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开标结束后，采购人依法对投标人的资格进行审查。合格投标人不足3家的，不得评标。</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41"/>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评标委员会的组成</w:t>
      </w:r>
    </w:p>
    <w:p>
      <w:pPr>
        <w:numPr>
          <w:ilvl w:val="0"/>
          <w:numId w:val="42"/>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人将依法组建评标委员会，评标委员会由采购人代表和评审专家组成，成员人数应当为5人以上单数，其中评审专家的人数不少于评标委员会成员总数的三分之二。评审专家依法从政府采购评审专家库中随机抽取。</w:t>
      </w:r>
    </w:p>
    <w:p>
      <w:pPr>
        <w:numPr>
          <w:ilvl w:val="0"/>
          <w:numId w:val="43"/>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招标人将依法组建评标委员会，评标委员会由评审专家组成，成员人数应当为5人以上单数。评审专家依法从政府采购评审专家库中随机抽取。</w:t>
      </w:r>
    </w:p>
    <w:p>
      <w:pPr>
        <w:numPr>
          <w:ilvl w:val="0"/>
          <w:numId w:val="43"/>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采购项目符合下列情形之一的，评标委员会成员人数应当为7人以上单数：</w:t>
      </w:r>
    </w:p>
    <w:p>
      <w:pPr>
        <w:numPr>
          <w:ilvl w:val="0"/>
          <w:numId w:val="44"/>
        </w:numPr>
        <w:autoSpaceDE w:val="0"/>
        <w:autoSpaceDN w:val="0"/>
        <w:spacing w:line="360" w:lineRule="auto"/>
        <w:ind w:left="1843" w:hanging="1843"/>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采购预算金额在1000万元以上；</w:t>
      </w:r>
    </w:p>
    <w:p>
      <w:pPr>
        <w:numPr>
          <w:ilvl w:val="0"/>
          <w:numId w:val="44"/>
        </w:numPr>
        <w:autoSpaceDE w:val="0"/>
        <w:autoSpaceDN w:val="0"/>
        <w:spacing w:line="360" w:lineRule="auto"/>
        <w:ind w:left="1843" w:hanging="1843"/>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技术复杂；</w:t>
      </w:r>
    </w:p>
    <w:p>
      <w:pPr>
        <w:numPr>
          <w:ilvl w:val="0"/>
          <w:numId w:val="44"/>
        </w:numPr>
        <w:autoSpaceDE w:val="0"/>
        <w:autoSpaceDN w:val="0"/>
        <w:spacing w:line="360" w:lineRule="auto"/>
        <w:ind w:left="1843" w:hanging="1843"/>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社会影响较大。</w:t>
      </w:r>
    </w:p>
    <w:p>
      <w:pPr>
        <w:numPr>
          <w:ilvl w:val="0"/>
          <w:numId w:val="43"/>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评审专家对本单位的采购项目只能作为采购人代表参与评标。采购代理机构工作人员不得参加由本机构代理的政府采购项目的评标。</w:t>
      </w:r>
    </w:p>
    <w:p>
      <w:pPr>
        <w:numPr>
          <w:ilvl w:val="0"/>
          <w:numId w:val="45"/>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评审专家与投标人存在下列利害关系之一的,应当回避:</w:t>
      </w:r>
    </w:p>
    <w:p>
      <w:pPr>
        <w:numPr>
          <w:ilvl w:val="0"/>
          <w:numId w:val="46"/>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参加采购活动前三年内,与供应商存在劳动关系,或者担任过供应商的董事、监事,或者是供应商的控股股东或实际控制人；</w:t>
      </w:r>
    </w:p>
    <w:p>
      <w:pPr>
        <w:numPr>
          <w:ilvl w:val="0"/>
          <w:numId w:val="46"/>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与供应商的法定代表人或者负责人有夫妻、直系血亲、三代以内旁系血亲或者近姻亲关系；</w:t>
      </w:r>
    </w:p>
    <w:p>
      <w:pPr>
        <w:numPr>
          <w:ilvl w:val="0"/>
          <w:numId w:val="46"/>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与供应商有其他可能影响政府采购活动公平、公正进行的关系。</w:t>
      </w:r>
    </w:p>
    <w:p>
      <w:pPr>
        <w:numPr>
          <w:ilvl w:val="1"/>
          <w:numId w:val="47"/>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评审专家发现本人与参加采购活动的供应商有利害关系的,应当主动提出回避。采购人或者代理机构发现评审专家与参加采购活动的供应商有利害关系的,应当要求其回避。</w:t>
      </w:r>
    </w:p>
    <w:p>
      <w:pPr>
        <w:numPr>
          <w:ilvl w:val="1"/>
          <w:numId w:val="47"/>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采购人不得担任评标小组长。</w:t>
      </w:r>
    </w:p>
    <w:p>
      <w:pPr>
        <w:numPr>
          <w:ilvl w:val="1"/>
          <w:numId w:val="47"/>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采购人可以在评标前说明项目背景和采购需求，说明内容不得含有歧视性、倾向性意见，不得超出招标文件所述范围。说明应当提交书面材料，并随采购文件一并存档。</w:t>
      </w:r>
    </w:p>
    <w:p>
      <w:pPr>
        <w:numPr>
          <w:ilvl w:val="1"/>
          <w:numId w:val="47"/>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评标委员会成员名单在评标结果公告前应当保密。</w:t>
      </w:r>
    </w:p>
    <w:p>
      <w:pPr>
        <w:autoSpaceDE w:val="0"/>
        <w:autoSpaceDN w:val="0"/>
        <w:spacing w:line="360" w:lineRule="auto"/>
        <w:ind w:left="420"/>
        <w:contextualSpacing/>
        <w:rPr>
          <w:rFonts w:cs="宋体" w:asciiTheme="minorEastAsia" w:hAnsiTheme="minorEastAsia"/>
          <w:color w:val="000000" w:themeColor="text1"/>
          <w:kern w:val="0"/>
          <w:szCs w:val="21"/>
          <w14:textFill>
            <w14:solidFill>
              <w14:schemeClr w14:val="tx1"/>
            </w14:solidFill>
          </w14:textFill>
        </w:rPr>
      </w:pPr>
    </w:p>
    <w:p>
      <w:pPr>
        <w:numPr>
          <w:ilvl w:val="0"/>
          <w:numId w:val="47"/>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符合性审查</w:t>
      </w:r>
    </w:p>
    <w:p>
      <w:pPr>
        <w:numPr>
          <w:ilvl w:val="0"/>
          <w:numId w:val="4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评标委员会依据有关法律法规和招标文件的规定，对符合资格的投标人的投标文件进行符合性审查，以确定其是否满足招标文件的实质性要求。</w:t>
      </w:r>
    </w:p>
    <w:p>
      <w:pPr>
        <w:numPr>
          <w:ilvl w:val="0"/>
          <w:numId w:val="4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审查、评价投标文件是否符合招标文件的商务、技术等实质性要求。</w:t>
      </w:r>
    </w:p>
    <w:p>
      <w:pPr>
        <w:numPr>
          <w:ilvl w:val="0"/>
          <w:numId w:val="48"/>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可要求投标人对投标文件有关事项作出澄清或者说明。</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49"/>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投标文件的澄清</w:t>
      </w:r>
    </w:p>
    <w:p>
      <w:pPr>
        <w:numPr>
          <w:ilvl w:val="0"/>
          <w:numId w:val="50"/>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对于投标文件中含义不明确、同类问题表述不一致或者有明显文字和计算错误的内容，评标委员会应当以书面形式要求投标人作出必要的澄清、说明或者补正。</w:t>
      </w:r>
    </w:p>
    <w:p>
      <w:pPr>
        <w:numPr>
          <w:ilvl w:val="0"/>
          <w:numId w:val="51"/>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投标人的澄清、说明或者补正应当采用书面形式，并加盖公章，或者由法定代表人或其授权的代表签字。投标人的澄清、说明或者补正不得超出投标文件的范围或者改变投标文件的实质性内容。</w:t>
      </w:r>
    </w:p>
    <w:p>
      <w:pPr>
        <w:numPr>
          <w:ilvl w:val="0"/>
          <w:numId w:val="52"/>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投标人的澄清文件是其投标文件的组成部分。</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49"/>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投标文件报价出现前后不一致的修正</w:t>
      </w:r>
    </w:p>
    <w:p>
      <w:pPr>
        <w:numPr>
          <w:ilvl w:val="0"/>
          <w:numId w:val="53"/>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投标文件中开标一览表(报价表)内容与投标文件中相应内容不一致的，以开标一览表(报价表)为准；</w:t>
      </w:r>
    </w:p>
    <w:p>
      <w:pPr>
        <w:numPr>
          <w:ilvl w:val="0"/>
          <w:numId w:val="53"/>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大写金额和小写金额不一致的，以大写金额为准；</w:t>
      </w:r>
    </w:p>
    <w:p>
      <w:pPr>
        <w:numPr>
          <w:ilvl w:val="0"/>
          <w:numId w:val="53"/>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单价金额小数点或者百分比有明显错位的，以开标一览表的总价为准，并修改单价；</w:t>
      </w:r>
    </w:p>
    <w:p>
      <w:pPr>
        <w:numPr>
          <w:ilvl w:val="0"/>
          <w:numId w:val="53"/>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总价金额与按单价汇总金额不一致的，以单价金额计算结果为准。同时出现两种以上不一致的，按照前款规定的顺序修正。修正后的报价按照“投标人须知”27.2规定经投标人确认后产生约束力，投标人不确认的，其投标无效。</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49"/>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投标无效情形</w:t>
      </w:r>
    </w:p>
    <w:p>
      <w:pPr>
        <w:numPr>
          <w:ilvl w:val="0"/>
          <w:numId w:val="54"/>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投标文件属下列情况之一的，按照无效投标处理：</w:t>
      </w:r>
    </w:p>
    <w:p>
      <w:pPr>
        <w:numPr>
          <w:ilvl w:val="0"/>
          <w:numId w:val="55"/>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未按照招标文件的规定提交《许昌市政府采购供应商信用承诺函》的；</w:t>
      </w:r>
    </w:p>
    <w:p>
      <w:pPr>
        <w:numPr>
          <w:ilvl w:val="0"/>
          <w:numId w:val="55"/>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未按照招标文件的规定提交投标承诺函的；</w:t>
      </w:r>
    </w:p>
    <w:p>
      <w:pPr>
        <w:numPr>
          <w:ilvl w:val="0"/>
          <w:numId w:val="55"/>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投标文件未按招标文件要求签署、盖章的；</w:t>
      </w:r>
    </w:p>
    <w:p>
      <w:pPr>
        <w:numPr>
          <w:ilvl w:val="0"/>
          <w:numId w:val="55"/>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报价超过招标文件中规定的预算金额或者最高限价的；</w:t>
      </w:r>
    </w:p>
    <w:p>
      <w:pPr>
        <w:numPr>
          <w:ilvl w:val="0"/>
          <w:numId w:val="55"/>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投标文件含有采购人不能接受的附加条件的</w:t>
      </w:r>
      <w:r>
        <w:rPr>
          <w:rFonts w:hint="eastAsia" w:cs="宋体" w:asciiTheme="minorEastAsia" w:hAnsiTheme="minorEastAsia"/>
          <w:color w:val="000000" w:themeColor="text1"/>
          <w:kern w:val="0"/>
          <w:szCs w:val="21"/>
          <w14:textFill>
            <w14:solidFill>
              <w14:schemeClr w14:val="tx1"/>
            </w14:solidFill>
          </w14:textFill>
        </w:rPr>
        <w:t>。</w:t>
      </w:r>
    </w:p>
    <w:p>
      <w:pPr>
        <w:numPr>
          <w:ilvl w:val="0"/>
          <w:numId w:val="56"/>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根据《河南省财政厅关于防范供应商串通投标促进政府采购公平竞争的通知》（豫财购﹝2021﹞6号）要求，参与同一个标段的供应商存在下列情形之一的，其投标文件无效：</w:t>
      </w:r>
    </w:p>
    <w:p>
      <w:pPr>
        <w:numPr>
          <w:ilvl w:val="0"/>
          <w:numId w:val="57"/>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不同供应商的电子投标文件上传计算机的网卡MAC地址、CPU序列号和硬盘序列号等硬件信息相同的；</w:t>
      </w:r>
    </w:p>
    <w:p>
      <w:pPr>
        <w:numPr>
          <w:ilvl w:val="0"/>
          <w:numId w:val="58"/>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不同供应商的投标文件由同一电子设备编制、打印加密或者上传；</w:t>
      </w:r>
    </w:p>
    <w:p>
      <w:pPr>
        <w:numPr>
          <w:ilvl w:val="0"/>
          <w:numId w:val="59"/>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不同供应商的投标文件由同一电子设备打印、复印；</w:t>
      </w:r>
    </w:p>
    <w:p>
      <w:pPr>
        <w:numPr>
          <w:ilvl w:val="0"/>
          <w:numId w:val="60"/>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不同供应商的投标文件由同一人送达或者分发，或者不同供应商联系人为同一人或不同联系人的联系电话一致的；</w:t>
      </w:r>
    </w:p>
    <w:p>
      <w:pPr>
        <w:numPr>
          <w:ilvl w:val="0"/>
          <w:numId w:val="61"/>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不同供应商的投标文件的内容存在两处以上细节错误一致；</w:t>
      </w:r>
    </w:p>
    <w:p>
      <w:pPr>
        <w:numPr>
          <w:ilvl w:val="0"/>
          <w:numId w:val="62"/>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不同供应商的法定代表人、委托代理人、项目经理、项目负责人等由同一个单位缴纳社会保险或者领取报酬的；</w:t>
      </w:r>
    </w:p>
    <w:p>
      <w:pPr>
        <w:numPr>
          <w:ilvl w:val="0"/>
          <w:numId w:val="63"/>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不同供应商投标文件中法定代表人或者负责人签字出自同一人之手；</w:t>
      </w:r>
    </w:p>
    <w:p>
      <w:pPr>
        <w:numPr>
          <w:ilvl w:val="0"/>
          <w:numId w:val="64"/>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其它涉嫌串通的情形。</w:t>
      </w:r>
    </w:p>
    <w:p>
      <w:pPr>
        <w:numPr>
          <w:ilvl w:val="0"/>
          <w:numId w:val="65"/>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有下列情形之一的，视为投标人串通投标，其投标无效：</w:t>
      </w:r>
    </w:p>
    <w:p>
      <w:pPr>
        <w:numPr>
          <w:ilvl w:val="0"/>
          <w:numId w:val="66"/>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不同投标人的投标文件由同一单位或者个人编制；</w:t>
      </w:r>
    </w:p>
    <w:p>
      <w:pPr>
        <w:numPr>
          <w:ilvl w:val="0"/>
          <w:numId w:val="67"/>
        </w:numPr>
        <w:autoSpaceDE w:val="0"/>
        <w:autoSpaceDN w:val="0"/>
        <w:spacing w:line="360" w:lineRule="auto"/>
        <w:ind w:hanging="138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不同投标人委托同一单位或者个人办理投标事宜；</w:t>
      </w:r>
    </w:p>
    <w:p>
      <w:pPr>
        <w:numPr>
          <w:ilvl w:val="0"/>
          <w:numId w:val="68"/>
        </w:numPr>
        <w:autoSpaceDE w:val="0"/>
        <w:autoSpaceDN w:val="0"/>
        <w:spacing w:line="360" w:lineRule="auto"/>
        <w:ind w:hanging="138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不同投标人的投标文件载明的项目管理成员或者联系人员为同一人；</w:t>
      </w:r>
    </w:p>
    <w:p>
      <w:pPr>
        <w:numPr>
          <w:ilvl w:val="0"/>
          <w:numId w:val="69"/>
        </w:numPr>
        <w:autoSpaceDE w:val="0"/>
        <w:autoSpaceDN w:val="0"/>
        <w:spacing w:line="360" w:lineRule="auto"/>
        <w:ind w:hanging="138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不同投标人的投标文件异常一致或者投标报价呈规律性差异；</w:t>
      </w:r>
    </w:p>
    <w:p>
      <w:pPr>
        <w:numPr>
          <w:ilvl w:val="0"/>
          <w:numId w:val="70"/>
        </w:numPr>
        <w:autoSpaceDE w:val="0"/>
        <w:autoSpaceDN w:val="0"/>
        <w:spacing w:line="360" w:lineRule="auto"/>
        <w:ind w:hanging="138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不同投标人的投标文件相互混装。</w:t>
      </w:r>
    </w:p>
    <w:p>
      <w:pPr>
        <w:numPr>
          <w:ilvl w:val="0"/>
          <w:numId w:val="71"/>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pPr>
        <w:numPr>
          <w:ilvl w:val="0"/>
          <w:numId w:val="72"/>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评标委员会认为投标人的报价明显低于其他通过符合性审查投标人的报价，有可能影响产品质量或者不能诚信履约的，应当要求其在评标期间合理的时间内提供书面说明，必要时提交相关证明材料；投标人不能证明其报价合理性的，评标委员会应当将其作为无效投标处理。</w:t>
      </w:r>
    </w:p>
    <w:p>
      <w:pPr>
        <w:numPr>
          <w:ilvl w:val="0"/>
          <w:numId w:val="73"/>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ascii="ˎ̥" w:hAnsi="ˎ̥"/>
          <w:color w:val="000000" w:themeColor="text1"/>
          <w14:textFill>
            <w14:solidFill>
              <w14:schemeClr w14:val="tx1"/>
            </w14:solidFill>
          </w14:textFill>
        </w:rPr>
        <w:t>按照《关于推进全流程电子化交易和在线监管工作有关问题的通知》（许公管办[2019]3号）规定，不同投标人电子投标文件记录的网卡MAC地址、CPU序号、硬盘序列号等硬件特征码均相同时，视为‘</w:t>
      </w:r>
      <w:r>
        <w:rPr>
          <w:rFonts w:ascii="ˎ̥" w:hAnsi="ˎ̥"/>
          <w:color w:val="000000" w:themeColor="text1"/>
          <w14:textFill>
            <w14:solidFill>
              <w14:schemeClr w14:val="tx1"/>
            </w14:solidFill>
          </w14:textFill>
        </w:rPr>
        <w:t>不同</w:t>
      </w:r>
      <w:r>
        <w:rPr>
          <w:rFonts w:hint="eastAsia" w:ascii="ˎ̥" w:hAnsi="ˎ̥"/>
          <w:color w:val="000000" w:themeColor="text1"/>
          <w14:textFill>
            <w14:solidFill>
              <w14:schemeClr w14:val="tx1"/>
            </w14:solidFill>
          </w14:textFill>
        </w:rPr>
        <w:t>投标人</w:t>
      </w:r>
      <w:r>
        <w:rPr>
          <w:rFonts w:ascii="ˎ̥" w:hAnsi="ˎ̥"/>
          <w:color w:val="000000" w:themeColor="text1"/>
          <w14:textFill>
            <w14:solidFill>
              <w14:schemeClr w14:val="tx1"/>
            </w14:solidFill>
          </w14:textFill>
        </w:rPr>
        <w:t>的</w:t>
      </w:r>
      <w:r>
        <w:rPr>
          <w:rFonts w:hint="eastAsia" w:ascii="ˎ̥" w:hAnsi="ˎ̥"/>
          <w:color w:val="000000" w:themeColor="text1"/>
          <w14:textFill>
            <w14:solidFill>
              <w14:schemeClr w14:val="tx1"/>
            </w14:solidFill>
          </w14:textFill>
        </w:rPr>
        <w:t>投标</w:t>
      </w:r>
      <w:r>
        <w:rPr>
          <w:rFonts w:ascii="ˎ̥" w:hAnsi="ˎ̥"/>
          <w:color w:val="000000" w:themeColor="text1"/>
          <w14:textFill>
            <w14:solidFill>
              <w14:schemeClr w14:val="tx1"/>
            </w14:solidFill>
          </w14:textFill>
        </w:rPr>
        <w:t>文件由同一单位或者个人编制</w:t>
      </w:r>
      <w:r>
        <w:rPr>
          <w:rFonts w:hint="eastAsia" w:ascii="ˎ̥" w:hAnsi="ˎ̥"/>
          <w:color w:val="000000" w:themeColor="text1"/>
          <w14:textFill>
            <w14:solidFill>
              <w14:schemeClr w14:val="tx1"/>
            </w14:solidFill>
          </w14:textFill>
        </w:rPr>
        <w:t>’或‘</w:t>
      </w:r>
      <w:r>
        <w:rPr>
          <w:rFonts w:ascii="ˎ̥" w:hAnsi="ˎ̥"/>
          <w:color w:val="000000" w:themeColor="text1"/>
          <w14:textFill>
            <w14:solidFill>
              <w14:schemeClr w14:val="tx1"/>
            </w14:solidFill>
          </w14:textFill>
        </w:rPr>
        <w:t>不同</w:t>
      </w:r>
      <w:r>
        <w:rPr>
          <w:rFonts w:hint="eastAsia" w:ascii="ˎ̥" w:hAnsi="ˎ̥"/>
          <w:color w:val="000000" w:themeColor="text1"/>
          <w14:textFill>
            <w14:solidFill>
              <w14:schemeClr w14:val="tx1"/>
            </w14:solidFill>
          </w14:textFill>
        </w:rPr>
        <w:t>投标人</w:t>
      </w:r>
      <w:r>
        <w:rPr>
          <w:rFonts w:ascii="ˎ̥" w:hAnsi="ˎ̥"/>
          <w:color w:val="000000" w:themeColor="text1"/>
          <w14:textFill>
            <w14:solidFill>
              <w14:schemeClr w14:val="tx1"/>
            </w14:solidFill>
          </w14:textFill>
        </w:rPr>
        <w:t>委托同一单位或者个人办理</w:t>
      </w:r>
      <w:r>
        <w:rPr>
          <w:rFonts w:hint="eastAsia" w:ascii="ˎ̥" w:hAnsi="ˎ̥"/>
          <w:color w:val="000000" w:themeColor="text1"/>
          <w14:textFill>
            <w14:solidFill>
              <w14:schemeClr w14:val="tx1"/>
            </w14:solidFill>
          </w14:textFill>
        </w:rPr>
        <w:t>响应</w:t>
      </w:r>
      <w:r>
        <w:rPr>
          <w:rFonts w:ascii="ˎ̥" w:hAnsi="ˎ̥"/>
          <w:color w:val="000000" w:themeColor="text1"/>
          <w14:textFill>
            <w14:solidFill>
              <w14:schemeClr w14:val="tx1"/>
            </w14:solidFill>
          </w14:textFill>
        </w:rPr>
        <w:t>事宜</w:t>
      </w:r>
      <w:r>
        <w:rPr>
          <w:rFonts w:hint="eastAsia" w:ascii="ˎ̥" w:hAnsi="ˎ̥"/>
          <w:color w:val="000000" w:themeColor="text1"/>
          <w14:textFill>
            <w14:solidFill>
              <w14:schemeClr w14:val="tx1"/>
            </w14:solidFill>
          </w14:textFill>
        </w:rPr>
        <w:t>’，其投标无效。</w:t>
      </w:r>
    </w:p>
    <w:p>
      <w:pPr>
        <w:numPr>
          <w:ilvl w:val="0"/>
          <w:numId w:val="74"/>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法</w:t>
      </w:r>
      <w:r>
        <w:rPr>
          <w:rFonts w:cs="宋体" w:asciiTheme="minorEastAsia" w:hAnsiTheme="minorEastAsia"/>
          <w:color w:val="000000" w:themeColor="text1"/>
          <w:kern w:val="0"/>
          <w:szCs w:val="21"/>
          <w14:textFill>
            <w14:solidFill>
              <w14:schemeClr w14:val="tx1"/>
            </w14:solidFill>
          </w14:textFill>
        </w:rPr>
        <w:t>律、法规和招标文件规定的其他无效情形。</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49"/>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相同品牌投标人的认定</w:t>
      </w:r>
      <w:r>
        <w:rPr>
          <w:rFonts w:cs="仿宋_GB2312" w:asciiTheme="minorEastAsia" w:hAnsiTheme="minorEastAsia"/>
          <w:b/>
          <w:bCs/>
          <w:color w:val="000000" w:themeColor="text1"/>
          <w:szCs w:val="21"/>
          <w:lang w:val="zh-CN"/>
          <w14:textFill>
            <w14:solidFill>
              <w14:schemeClr w14:val="tx1"/>
            </w14:solidFill>
          </w14:textFill>
        </w:rPr>
        <w:t>（服务类项目不适用本条款规定）</w:t>
      </w:r>
    </w:p>
    <w:p>
      <w:pPr>
        <w:numPr>
          <w:ilvl w:val="0"/>
          <w:numId w:val="75"/>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numPr>
          <w:ilvl w:val="0"/>
          <w:numId w:val="76"/>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49"/>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投标文件的比较与评价</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评标委员会按照招标文件中规定的评标方法和标准，对符合性审查合格的投标文件进行商务和技术评估，综合比较与评价。</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49"/>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评标方法、评标标准</w:t>
      </w:r>
    </w:p>
    <w:p>
      <w:pPr>
        <w:numPr>
          <w:ilvl w:val="0"/>
          <w:numId w:val="77"/>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评标方法分为最低评标价法和综合评分法。</w:t>
      </w:r>
    </w:p>
    <w:p>
      <w:pPr>
        <w:numPr>
          <w:ilvl w:val="0"/>
          <w:numId w:val="78"/>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最低评标价法</w:t>
      </w:r>
    </w:p>
    <w:p>
      <w:pPr>
        <w:numPr>
          <w:ilvl w:val="0"/>
          <w:numId w:val="79"/>
        </w:numPr>
        <w:autoSpaceDE w:val="0"/>
        <w:autoSpaceDN w:val="0"/>
        <w:spacing w:line="360" w:lineRule="auto"/>
        <w:ind w:left="1841" w:leftChars="1" w:hanging="1839" w:hangingChars="876"/>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最低评标价法，是指投标文件满足招标文件全部实质性要求，且投标报价最低的投标人为中标候选人的评标方法。</w:t>
      </w:r>
    </w:p>
    <w:p>
      <w:pPr>
        <w:numPr>
          <w:ilvl w:val="0"/>
          <w:numId w:val="79"/>
        </w:numPr>
        <w:autoSpaceDE w:val="0"/>
        <w:autoSpaceDN w:val="0"/>
        <w:spacing w:line="360" w:lineRule="auto"/>
        <w:ind w:left="1841" w:leftChars="1" w:hanging="1839" w:hangingChars="876"/>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采用最低评标价法评标时，除了算术修正和落实政府采购政策需进行的价格扣除外，不能对投标人的投标价格进行任何调整。</w:t>
      </w:r>
    </w:p>
    <w:p>
      <w:pPr>
        <w:numPr>
          <w:ilvl w:val="0"/>
          <w:numId w:val="78"/>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综合评分法，是指投标文件满足招标文件全部实质性要求，且按照评审因素的量化指标评审得分最高的投标人为中标候选人的评标方法。</w:t>
      </w:r>
    </w:p>
    <w:p>
      <w:pPr>
        <w:numPr>
          <w:ilvl w:val="0"/>
          <w:numId w:val="80"/>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价格分</w:t>
      </w:r>
    </w:p>
    <w:p>
      <w:pPr>
        <w:numPr>
          <w:ilvl w:val="0"/>
          <w:numId w:val="81"/>
        </w:numPr>
        <w:autoSpaceDE w:val="0"/>
        <w:autoSpaceDN w:val="0"/>
        <w:spacing w:line="360" w:lineRule="auto"/>
        <w:ind w:left="851" w:hanging="851"/>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价格分采用低价优先法计算，即满足招标文件要求且投标价格最低的投标报价为评标基准价，其价格分为满分。其他投标人的价格分统一按照下列公式计算：</w:t>
      </w:r>
    </w:p>
    <w:p>
      <w:pPr>
        <w:autoSpaceDE w:val="0"/>
        <w:autoSpaceDN w:val="0"/>
        <w:spacing w:line="360" w:lineRule="auto"/>
        <w:ind w:left="964" w:firstLine="840" w:firstLineChars="400"/>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投标报价得分=(评标基准价/投标报价)×100</w:t>
      </w:r>
    </w:p>
    <w:p>
      <w:pPr>
        <w:autoSpaceDE w:val="0"/>
        <w:autoSpaceDN w:val="0"/>
        <w:spacing w:line="360" w:lineRule="auto"/>
        <w:ind w:left="964" w:firstLine="840" w:firstLineChars="400"/>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评标总得分=F1×A1+F2×A2+……+Fn×An</w:t>
      </w:r>
    </w:p>
    <w:p>
      <w:pPr>
        <w:autoSpaceDE w:val="0"/>
        <w:autoSpaceDN w:val="0"/>
        <w:spacing w:line="360" w:lineRule="auto"/>
        <w:ind w:left="964" w:firstLine="840" w:firstLineChars="400"/>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F1、F2……Fn分别为各项评审因素的得分;</w:t>
      </w:r>
    </w:p>
    <w:p>
      <w:pPr>
        <w:autoSpaceDE w:val="0"/>
        <w:autoSpaceDN w:val="0"/>
        <w:spacing w:line="360" w:lineRule="auto"/>
        <w:ind w:left="964" w:firstLine="840" w:firstLineChars="400"/>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A1、A2、……An 分别为各项评审因素所占的权重(A1+A2+……+An=1)。</w:t>
      </w:r>
    </w:p>
    <w:p>
      <w:pPr>
        <w:numPr>
          <w:ilvl w:val="0"/>
          <w:numId w:val="82"/>
        </w:numPr>
        <w:autoSpaceDE w:val="0"/>
        <w:autoSpaceDN w:val="0"/>
        <w:spacing w:line="360" w:lineRule="auto"/>
        <w:ind w:left="1276" w:hanging="1276"/>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评标过程中，不得去掉报价中的最高报价和最低报价。</w:t>
      </w:r>
    </w:p>
    <w:p>
      <w:pPr>
        <w:numPr>
          <w:ilvl w:val="0"/>
          <w:numId w:val="83"/>
        </w:numPr>
        <w:autoSpaceDE w:val="0"/>
        <w:autoSpaceDN w:val="0"/>
        <w:spacing w:line="360" w:lineRule="auto"/>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因落实政府采购政策进行价格调整的，以调整后的价格计算评标基准价和投标报价。</w:t>
      </w:r>
    </w:p>
    <w:p>
      <w:pPr>
        <w:numPr>
          <w:ilvl w:val="0"/>
          <w:numId w:val="84"/>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本次评标具体评标方法、评标标准见（第六章 资格审查与评标）。</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85"/>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推荐中标候选人</w:t>
      </w:r>
    </w:p>
    <w:p>
      <w:pPr>
        <w:numPr>
          <w:ilvl w:val="0"/>
          <w:numId w:val="86"/>
        </w:numPr>
        <w:autoSpaceDE w:val="0"/>
        <w:autoSpaceDN w:val="0"/>
        <w:spacing w:line="360" w:lineRule="auto"/>
        <w:ind w:left="993" w:hanging="993"/>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采用最低评标价法的，评标结果按投标报价由低到高顺序排列。投标报价相同的并列。投标文件满足招标文件全部实质性要求且投标报价最低的投标人为排名第一的中标候选人。</w:t>
      </w:r>
    </w:p>
    <w:p>
      <w:pPr>
        <w:numPr>
          <w:ilvl w:val="0"/>
          <w:numId w:val="87"/>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8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评审意见无效情形</w:t>
      </w:r>
    </w:p>
    <w:p>
      <w:pPr>
        <w:numPr>
          <w:ilvl w:val="0"/>
          <w:numId w:val="89"/>
        </w:numPr>
        <w:autoSpaceDE w:val="0"/>
        <w:autoSpaceDN w:val="0"/>
        <w:spacing w:line="360" w:lineRule="auto"/>
        <w:ind w:left="993" w:hanging="993"/>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评标委员会及其成员有下列行为之一的，其评审意见无效：</w:t>
      </w:r>
    </w:p>
    <w:p>
      <w:pPr>
        <w:numPr>
          <w:ilvl w:val="0"/>
          <w:numId w:val="90"/>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确定参与评标至评标结束前私自接触投标人；</w:t>
      </w:r>
    </w:p>
    <w:p>
      <w:pPr>
        <w:numPr>
          <w:ilvl w:val="0"/>
          <w:numId w:val="90"/>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接受投标人提出的与投标文件不一致的澄清或者说明，《投标人须知》26条规定的情形除外；</w:t>
      </w:r>
    </w:p>
    <w:p>
      <w:pPr>
        <w:numPr>
          <w:ilvl w:val="0"/>
          <w:numId w:val="90"/>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违反评标纪律发表倾向性意见或者征询采购人的倾向性意见；</w:t>
      </w:r>
    </w:p>
    <w:p>
      <w:pPr>
        <w:numPr>
          <w:ilvl w:val="0"/>
          <w:numId w:val="90"/>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对需要专业判断的主观评审因素协商评分；</w:t>
      </w:r>
    </w:p>
    <w:p>
      <w:pPr>
        <w:numPr>
          <w:ilvl w:val="0"/>
          <w:numId w:val="90"/>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在评标过程中擅离职守，影响评标程序正常进行的；</w:t>
      </w:r>
    </w:p>
    <w:p>
      <w:pPr>
        <w:numPr>
          <w:ilvl w:val="0"/>
          <w:numId w:val="90"/>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记录、复制或者带走任何评标资料；</w:t>
      </w:r>
    </w:p>
    <w:p>
      <w:pPr>
        <w:numPr>
          <w:ilvl w:val="0"/>
          <w:numId w:val="90"/>
        </w:numPr>
        <w:autoSpaceDE w:val="0"/>
        <w:autoSpaceDN w:val="0"/>
        <w:spacing w:line="360" w:lineRule="auto"/>
        <w:ind w:left="1418" w:hanging="1418"/>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其他不遵守评标纪律的行为。</w:t>
      </w:r>
    </w:p>
    <w:p>
      <w:pPr>
        <w:autoSpaceDE w:val="0"/>
        <w:autoSpaceDN w:val="0"/>
        <w:spacing w:line="360" w:lineRule="auto"/>
        <w:ind w:left="1384"/>
        <w:contextualSpacing/>
        <w:rPr>
          <w:rFonts w:cs="宋体" w:asciiTheme="minorEastAsia" w:hAnsiTheme="minorEastAsia"/>
          <w:color w:val="000000" w:themeColor="text1"/>
          <w:kern w:val="0"/>
          <w:szCs w:val="21"/>
          <w14:textFill>
            <w14:solidFill>
              <w14:schemeClr w14:val="tx1"/>
            </w14:solidFill>
          </w14:textFill>
        </w:rPr>
      </w:pPr>
    </w:p>
    <w:p>
      <w:pPr>
        <w:numPr>
          <w:ilvl w:val="0"/>
          <w:numId w:val="8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保密</w:t>
      </w:r>
    </w:p>
    <w:p>
      <w:pPr>
        <w:numPr>
          <w:ilvl w:val="0"/>
          <w:numId w:val="91"/>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评审专家应当遵守评审工作纪律，不得泄露评审文件、评审情况和评审中获悉的商业秘密。</w:t>
      </w:r>
    </w:p>
    <w:p>
      <w:pPr>
        <w:numPr>
          <w:ilvl w:val="0"/>
          <w:numId w:val="92"/>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采购人、采购代理机构应当采取必要措施，保证评标在严格保密的情况下进行。有关人员对评标情况以及在评标过程中获悉的国家秘密、商业秘密负有保密责任。</w:t>
      </w:r>
    </w:p>
    <w:p>
      <w:pPr>
        <w:tabs>
          <w:tab w:val="left" w:pos="1260"/>
        </w:tabs>
        <w:autoSpaceDE w:val="0"/>
        <w:autoSpaceDN w:val="0"/>
        <w:spacing w:line="360" w:lineRule="auto"/>
        <w:contextualSpacing/>
        <w:rPr>
          <w:rFonts w:cs="仿宋_GB2312" w:asciiTheme="minorEastAsia" w:hAnsiTheme="minorEastAsia"/>
          <w:color w:val="000000" w:themeColor="text1"/>
          <w:szCs w:val="21"/>
          <w:lang w:val="zh-CN"/>
          <w14:textFill>
            <w14:solidFill>
              <w14:schemeClr w14:val="tx1"/>
            </w14:solidFill>
          </w14:textFill>
        </w:rPr>
      </w:pPr>
    </w:p>
    <w:p>
      <w:pPr>
        <w:tabs>
          <w:tab w:val="left" w:pos="1260"/>
        </w:tabs>
        <w:autoSpaceDE w:val="0"/>
        <w:autoSpaceDN w:val="0"/>
        <w:spacing w:line="360" w:lineRule="auto"/>
        <w:contextualSpacing/>
        <w:rPr>
          <w:rFonts w:cs="仿宋_GB2312" w:asciiTheme="minorEastAsia" w:hAnsiTheme="minorEastAsia"/>
          <w:color w:val="000000" w:themeColor="text1"/>
          <w:szCs w:val="21"/>
          <w:lang w:val="zh-CN"/>
          <w14:textFill>
            <w14:solidFill>
              <w14:schemeClr w14:val="tx1"/>
            </w14:solidFill>
          </w14:textFill>
        </w:rPr>
      </w:pPr>
    </w:p>
    <w:p>
      <w:pPr>
        <w:tabs>
          <w:tab w:val="left" w:pos="1260"/>
        </w:tabs>
        <w:autoSpaceDE w:val="0"/>
        <w:autoSpaceDN w:val="0"/>
        <w:spacing w:line="360" w:lineRule="auto"/>
        <w:contextualSpacing/>
        <w:jc w:val="center"/>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六、定标和授予合同</w:t>
      </w:r>
    </w:p>
    <w:p>
      <w:pPr>
        <w:numPr>
          <w:ilvl w:val="0"/>
          <w:numId w:val="8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确定中标人</w:t>
      </w:r>
    </w:p>
    <w:p>
      <w:pPr>
        <w:numPr>
          <w:ilvl w:val="0"/>
          <w:numId w:val="91"/>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采购人应当自收到评标报告之日起1个工作日内，在评标报告确定的中标候选人名单中按顺序确定中标人（核验中标供应商由《许昌市政府采购供应商信用承诺函》替代的证明材料）。</w:t>
      </w:r>
    </w:p>
    <w:p>
      <w:pPr>
        <w:numPr>
          <w:ilvl w:val="0"/>
          <w:numId w:val="93"/>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采购人在收到评标报告1个工作日内未按评标报告推荐的中标候选人顺序确定中标人，又不能说明合法理由的，视同按评标报告推荐的顺序确定排名第一的中标候选人为中标人。</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8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中标公告、发出中标通知书</w:t>
      </w:r>
    </w:p>
    <w:p>
      <w:pPr>
        <w:numPr>
          <w:ilvl w:val="0"/>
          <w:numId w:val="91"/>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采购人确认中标人后公告中标结果的同时，许昌市政府采购服务中心向中标人发出中标通知书。</w:t>
      </w:r>
    </w:p>
    <w:p>
      <w:pPr>
        <w:numPr>
          <w:ilvl w:val="0"/>
          <w:numId w:val="94"/>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中标通知书发出后，采购人不得违法改变中标结果，中标人无正当理由不得放弃中标。</w:t>
      </w:r>
    </w:p>
    <w:p>
      <w:pPr>
        <w:autoSpaceDE w:val="0"/>
        <w:autoSpaceDN w:val="0"/>
        <w:spacing w:line="360" w:lineRule="auto"/>
        <w:ind w:left="420"/>
        <w:contextualSpacing/>
        <w:rPr>
          <w:rFonts w:cs="宋体" w:asciiTheme="minorEastAsia" w:hAnsiTheme="minorEastAsia"/>
          <w:color w:val="000000" w:themeColor="text1"/>
          <w:kern w:val="0"/>
          <w:szCs w:val="21"/>
          <w14:textFill>
            <w14:solidFill>
              <w14:schemeClr w14:val="tx1"/>
            </w14:solidFill>
          </w14:textFill>
        </w:rPr>
      </w:pPr>
    </w:p>
    <w:p>
      <w:pPr>
        <w:numPr>
          <w:ilvl w:val="0"/>
          <w:numId w:val="8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质疑提出与答复</w:t>
      </w:r>
    </w:p>
    <w:p>
      <w:pPr>
        <w:numPr>
          <w:ilvl w:val="0"/>
          <w:numId w:val="95"/>
        </w:numPr>
        <w:autoSpaceDE w:val="0"/>
        <w:autoSpaceDN w:val="0"/>
        <w:spacing w:line="360" w:lineRule="auto"/>
        <w:ind w:hanging="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供应商认为采购文件、采购过程和中标结果使自己的权益受到损害的，可以按照《政府采购质疑和投诉办法》（财政部令第94号）提出质疑，</w:t>
      </w:r>
      <w:r>
        <w:rPr>
          <w:rFonts w:cs="宋体" w:asciiTheme="minorEastAsia" w:hAnsiTheme="minorEastAsia"/>
          <w:color w:val="000000" w:themeColor="text1"/>
          <w:kern w:val="0"/>
          <w:szCs w:val="21"/>
          <w14:textFill>
            <w14:solidFill>
              <w14:schemeClr w14:val="tx1"/>
            </w14:solidFill>
          </w14:textFill>
        </w:rPr>
        <w:t>提出质疑的供应商应当是参与</w:t>
      </w:r>
      <w:r>
        <w:rPr>
          <w:rFonts w:hint="eastAsia" w:cs="宋体" w:asciiTheme="minorEastAsia" w:hAnsiTheme="minorEastAsia"/>
          <w:color w:val="000000" w:themeColor="text1"/>
          <w:kern w:val="0"/>
          <w:szCs w:val="21"/>
          <w14:textFill>
            <w14:solidFill>
              <w14:schemeClr w14:val="tx1"/>
            </w14:solidFill>
          </w14:textFill>
        </w:rPr>
        <w:t>本</w:t>
      </w:r>
      <w:r>
        <w:rPr>
          <w:rFonts w:cs="宋体" w:asciiTheme="minorEastAsia" w:hAnsiTheme="minorEastAsia"/>
          <w:color w:val="000000" w:themeColor="text1"/>
          <w:kern w:val="0"/>
          <w:szCs w:val="21"/>
          <w14:textFill>
            <w14:solidFill>
              <w14:schemeClr w14:val="tx1"/>
            </w14:solidFill>
          </w14:textFill>
        </w:rPr>
        <w:t>项目采购活动的供应商</w:t>
      </w:r>
      <w:r>
        <w:rPr>
          <w:rFonts w:hint="eastAsia" w:cs="宋体" w:asciiTheme="minorEastAsia" w:hAnsiTheme="minorEastAsia"/>
          <w:color w:val="000000" w:themeColor="text1"/>
          <w:kern w:val="0"/>
          <w:szCs w:val="21"/>
          <w14:textFill>
            <w14:solidFill>
              <w14:schemeClr w14:val="tx1"/>
            </w14:solidFill>
          </w14:textFill>
        </w:rPr>
        <w:t>，提出时应按照《政府采购质疑和投诉办法》（财政部令第94号）第十二条规定提交质疑函和必要的证明材料，如未提出视为全面接受。</w:t>
      </w:r>
    </w:p>
    <w:p>
      <w:pPr>
        <w:numPr>
          <w:ilvl w:val="0"/>
          <w:numId w:val="96"/>
        </w:numPr>
        <w:autoSpaceDE w:val="0"/>
        <w:autoSpaceDN w:val="0"/>
        <w:spacing w:line="360" w:lineRule="auto"/>
        <w:ind w:hanging="1407"/>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对采购文件提出质疑的，</w:t>
      </w:r>
      <w:r>
        <w:rPr>
          <w:rFonts w:cs="宋体" w:asciiTheme="minorEastAsia" w:hAnsiTheme="minorEastAsia"/>
          <w:color w:val="000000" w:themeColor="text1"/>
          <w:kern w:val="0"/>
          <w:szCs w:val="21"/>
          <w14:textFill>
            <w14:solidFill>
              <w14:schemeClr w14:val="tx1"/>
            </w14:solidFill>
          </w14:textFill>
        </w:rPr>
        <w:t>潜在</w:t>
      </w:r>
      <w:r>
        <w:rPr>
          <w:rFonts w:hint="eastAsia" w:cs="宋体" w:asciiTheme="minorEastAsia" w:hAnsiTheme="minorEastAsia"/>
          <w:color w:val="000000" w:themeColor="text1"/>
          <w:kern w:val="0"/>
          <w:szCs w:val="21"/>
          <w14:textFill>
            <w14:solidFill>
              <w14:schemeClr w14:val="tx1"/>
            </w14:solidFill>
          </w14:textFill>
        </w:rPr>
        <w:t>投标人应</w:t>
      </w:r>
      <w:r>
        <w:rPr>
          <w:rFonts w:cs="宋体" w:asciiTheme="minorEastAsia" w:hAnsiTheme="minorEastAsia"/>
          <w:color w:val="000000" w:themeColor="text1"/>
          <w:kern w:val="0"/>
          <w:szCs w:val="21"/>
          <w14:textFill>
            <w14:solidFill>
              <w14:schemeClr w14:val="tx1"/>
            </w14:solidFill>
          </w14:textFill>
        </w:rPr>
        <w:t>已依法获取采购文件</w:t>
      </w:r>
      <w:r>
        <w:rPr>
          <w:rFonts w:hint="eastAsia" w:cs="宋体" w:asciiTheme="minorEastAsia" w:hAnsiTheme="minorEastAsia"/>
          <w:color w:val="000000" w:themeColor="text1"/>
          <w:kern w:val="0"/>
          <w:szCs w:val="21"/>
          <w14:textFill>
            <w14:solidFill>
              <w14:schemeClr w14:val="tx1"/>
            </w14:solidFill>
          </w14:textFill>
        </w:rPr>
        <w:t>，且应当在</w:t>
      </w:r>
      <w:r>
        <w:rPr>
          <w:rFonts w:cs="宋体" w:asciiTheme="minorEastAsia" w:hAnsiTheme="minorEastAsia"/>
          <w:color w:val="000000" w:themeColor="text1"/>
          <w:kern w:val="0"/>
          <w:szCs w:val="21"/>
          <w14:textFill>
            <w14:solidFill>
              <w14:schemeClr w14:val="tx1"/>
            </w14:solidFill>
          </w14:textFill>
        </w:rPr>
        <w:t>获取采购文件或者采购文件公告期限届满之日起7个工作日内</w:t>
      </w:r>
      <w:r>
        <w:rPr>
          <w:rFonts w:hint="eastAsia" w:cs="宋体" w:asciiTheme="minorEastAsia" w:hAnsiTheme="minorEastAsia"/>
          <w:color w:val="000000" w:themeColor="text1"/>
          <w:kern w:val="0"/>
          <w:szCs w:val="21"/>
          <w14:textFill>
            <w14:solidFill>
              <w14:schemeClr w14:val="tx1"/>
            </w14:solidFill>
          </w14:textFill>
        </w:rPr>
        <w:t>使用CA数字证书登录《全国公共资源交易平台（河南省·许昌市）》，通过许昌公共资源交易系统一次性提出，逾期提交或未按照要求提交的质疑函将不予受理。质疑提出后</w:t>
      </w:r>
      <w:r>
        <w:rPr>
          <w:rFonts w:cs="宋体" w:asciiTheme="minorEastAsia" w:hAnsiTheme="minorEastAsia"/>
          <w:color w:val="000000" w:themeColor="text1"/>
          <w:kern w:val="0"/>
          <w:szCs w:val="21"/>
          <w14:textFill>
            <w14:solidFill>
              <w14:schemeClr w14:val="tx1"/>
            </w14:solidFill>
          </w14:textFill>
        </w:rPr>
        <w:t>潜在</w:t>
      </w:r>
      <w:r>
        <w:rPr>
          <w:rFonts w:hint="eastAsia" w:cs="宋体" w:asciiTheme="minorEastAsia" w:hAnsiTheme="minorEastAsia"/>
          <w:color w:val="000000" w:themeColor="text1"/>
          <w:kern w:val="0"/>
          <w:szCs w:val="21"/>
          <w14:textFill>
            <w14:solidFill>
              <w14:schemeClr w14:val="tx1"/>
            </w14:solidFill>
          </w14:textFill>
        </w:rPr>
        <w:t>投标人应及时联系招标公告中集采机构联系人查看。</w:t>
      </w:r>
    </w:p>
    <w:p>
      <w:pPr>
        <w:numPr>
          <w:ilvl w:val="0"/>
          <w:numId w:val="96"/>
        </w:numPr>
        <w:autoSpaceDE w:val="0"/>
        <w:autoSpaceDN w:val="0"/>
        <w:spacing w:line="360" w:lineRule="auto"/>
        <w:ind w:hanging="1407"/>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numPr>
          <w:ilvl w:val="0"/>
          <w:numId w:val="96"/>
        </w:numPr>
        <w:autoSpaceDE w:val="0"/>
        <w:autoSpaceDN w:val="0"/>
        <w:spacing w:line="360" w:lineRule="auto"/>
        <w:ind w:hanging="1407"/>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autoSpaceDE w:val="0"/>
        <w:autoSpaceDN w:val="0"/>
        <w:spacing w:line="360" w:lineRule="auto"/>
        <w:ind w:left="1365" w:hanging="1365" w:hangingChars="650"/>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38.2         </w:t>
      </w:r>
      <w:r>
        <w:rPr>
          <w:rFonts w:cs="宋体" w:asciiTheme="minorEastAsia" w:hAnsiTheme="minorEastAsia"/>
          <w:color w:val="000000" w:themeColor="text1"/>
          <w:kern w:val="0"/>
          <w:szCs w:val="21"/>
          <w14:textFill>
            <w14:solidFill>
              <w14:schemeClr w14:val="tx1"/>
            </w14:solidFill>
          </w14:textFill>
        </w:rPr>
        <w:t>采购人、采购代理机构认为供应商质疑不成立，或者成立但未对中标结果构成影响的，</w:t>
      </w:r>
      <w:r>
        <w:rPr>
          <w:rFonts w:hint="eastAsia" w:cs="宋体" w:asciiTheme="minorEastAsia" w:hAnsiTheme="minorEastAsia"/>
          <w:color w:val="000000" w:themeColor="text1"/>
          <w:kern w:val="0"/>
          <w:szCs w:val="21"/>
          <w14:textFill>
            <w14:solidFill>
              <w14:schemeClr w14:val="tx1"/>
            </w14:solidFill>
          </w14:textFill>
        </w:rPr>
        <w:t>在收到质疑函7个工作日内通过《全国公共资源交易平台（河南省·许昌市）》交易系统作出答复，并</w:t>
      </w:r>
      <w:r>
        <w:rPr>
          <w:rFonts w:cs="宋体" w:asciiTheme="minorEastAsia" w:hAnsiTheme="minorEastAsia"/>
          <w:color w:val="000000" w:themeColor="text1"/>
          <w:kern w:val="0"/>
          <w:szCs w:val="21"/>
          <w14:textFill>
            <w14:solidFill>
              <w14:schemeClr w14:val="tx1"/>
            </w14:solidFill>
          </w14:textFill>
        </w:rPr>
        <w:t>继续开展采购活动；认为供应商质疑成立且影响或者可能影响中标结果的，</w:t>
      </w:r>
      <w:r>
        <w:rPr>
          <w:rFonts w:hint="eastAsia" w:cs="宋体" w:asciiTheme="minorEastAsia" w:hAnsiTheme="minorEastAsia"/>
          <w:color w:val="000000" w:themeColor="text1"/>
          <w:kern w:val="0"/>
          <w:szCs w:val="21"/>
          <w14:textFill>
            <w14:solidFill>
              <w14:schemeClr w14:val="tx1"/>
            </w14:solidFill>
          </w14:textFill>
        </w:rPr>
        <w:t>在收到质疑函7个工作日内通过《全国公共资源交易平台（河南省·许昌市）》交易系统作出答复，并</w:t>
      </w:r>
      <w:r>
        <w:rPr>
          <w:rFonts w:cs="宋体" w:asciiTheme="minorEastAsia" w:hAnsiTheme="minorEastAsia"/>
          <w:color w:val="000000" w:themeColor="text1"/>
          <w:kern w:val="0"/>
          <w:szCs w:val="21"/>
          <w14:textFill>
            <w14:solidFill>
              <w14:schemeClr w14:val="tx1"/>
            </w14:solidFill>
          </w14:textFill>
        </w:rPr>
        <w:t>按照下列情况处理：</w:t>
      </w:r>
    </w:p>
    <w:p>
      <w:pPr>
        <w:numPr>
          <w:ilvl w:val="0"/>
          <w:numId w:val="97"/>
        </w:numPr>
        <w:autoSpaceDE w:val="0"/>
        <w:autoSpaceDN w:val="0"/>
        <w:spacing w:line="360" w:lineRule="auto"/>
        <w:ind w:hanging="1384"/>
        <w:contextualSpacing/>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对采购文件提出的质疑，依法通过澄清或者修改可以继续开展采购活动的，澄清或者修改采购文件后继续开展采购活动；否则应当修改采购文件后重新开展采购活动。</w:t>
      </w:r>
    </w:p>
    <w:p>
      <w:pPr>
        <w:numPr>
          <w:ilvl w:val="0"/>
          <w:numId w:val="97"/>
        </w:numPr>
        <w:autoSpaceDE w:val="0"/>
        <w:autoSpaceDN w:val="0"/>
        <w:spacing w:line="360" w:lineRule="auto"/>
        <w:ind w:hanging="1384"/>
        <w:contextualSpacing/>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对采购过程、中标结果提出的质疑，合格供应商符合法定数量时，可以从合格的中标</w:t>
      </w:r>
      <w:r>
        <w:rPr>
          <w:rFonts w:hint="eastAsia" w:cs="宋体" w:asciiTheme="minorEastAsia" w:hAnsiTheme="minorEastAsia"/>
          <w:color w:val="000000" w:themeColor="text1"/>
          <w:kern w:val="0"/>
          <w:szCs w:val="21"/>
          <w14:textFill>
            <w14:solidFill>
              <w14:schemeClr w14:val="tx1"/>
            </w14:solidFill>
          </w14:textFill>
        </w:rPr>
        <w:t>候选人</w:t>
      </w:r>
      <w:r>
        <w:rPr>
          <w:rFonts w:cs="宋体" w:asciiTheme="minorEastAsia" w:hAnsiTheme="minorEastAsia"/>
          <w:color w:val="000000" w:themeColor="text1"/>
          <w:kern w:val="0"/>
          <w:szCs w:val="21"/>
          <w14:textFill>
            <w14:solidFill>
              <w14:schemeClr w14:val="tx1"/>
            </w14:solidFill>
          </w14:textFill>
        </w:rPr>
        <w:t>中另行确定中标供应商的，应当依法另行确定中标供应商；否则应当重新开展采购活动</w:t>
      </w:r>
      <w:r>
        <w:rPr>
          <w:rFonts w:hint="eastAsia" w:cs="宋体" w:asciiTheme="minorEastAsia" w:hAnsiTheme="minorEastAsia"/>
          <w:color w:val="000000" w:themeColor="text1"/>
          <w:kern w:val="0"/>
          <w:szCs w:val="21"/>
          <w14:textFill>
            <w14:solidFill>
              <w14:schemeClr w14:val="tx1"/>
            </w14:solidFill>
          </w14:textFill>
        </w:rPr>
        <w:t>。</w:t>
      </w:r>
    </w:p>
    <w:p>
      <w:pPr>
        <w:numPr>
          <w:ilvl w:val="0"/>
          <w:numId w:val="9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投诉</w:t>
      </w:r>
    </w:p>
    <w:p>
      <w:pPr>
        <w:autoSpaceDE w:val="0"/>
        <w:autoSpaceDN w:val="0"/>
        <w:spacing w:line="360" w:lineRule="auto"/>
        <w:ind w:left="991" w:hanging="991" w:hangingChars="472"/>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39.1     </w:t>
      </w:r>
      <w:r>
        <w:rPr>
          <w:rFonts w:cs="宋体" w:asciiTheme="minorEastAsia" w:hAnsiTheme="minorEastAsia"/>
          <w:color w:val="000000" w:themeColor="text1"/>
          <w:kern w:val="0"/>
          <w:szCs w:val="21"/>
          <w14:textFill>
            <w14:solidFill>
              <w14:schemeClr w14:val="tx1"/>
            </w14:solidFill>
          </w14:textFill>
        </w:rPr>
        <w:t>若对质疑答复不满意或质疑答复未在答复期限内作出，质疑</w:t>
      </w:r>
      <w:r>
        <w:rPr>
          <w:rFonts w:hint="eastAsia" w:cs="宋体" w:asciiTheme="minorEastAsia" w:hAnsiTheme="minorEastAsia"/>
          <w:color w:val="000000" w:themeColor="text1"/>
          <w:kern w:val="0"/>
          <w:szCs w:val="21"/>
          <w14:textFill>
            <w14:solidFill>
              <w14:schemeClr w14:val="tx1"/>
            </w14:solidFill>
          </w14:textFill>
        </w:rPr>
        <w:t>供应商</w:t>
      </w:r>
      <w:r>
        <w:rPr>
          <w:rFonts w:cs="宋体" w:asciiTheme="minorEastAsia" w:hAnsiTheme="minorEastAsia"/>
          <w:color w:val="000000" w:themeColor="text1"/>
          <w:kern w:val="0"/>
          <w:szCs w:val="21"/>
          <w14:textFill>
            <w14:solidFill>
              <w14:schemeClr w14:val="tx1"/>
            </w14:solidFill>
          </w14:textFill>
        </w:rPr>
        <w:t>可在答复期满</w:t>
      </w:r>
      <w:r>
        <w:rPr>
          <w:rFonts w:hint="eastAsia" w:cs="宋体" w:asciiTheme="minorEastAsia" w:hAnsiTheme="minorEastAsia"/>
          <w:color w:val="000000" w:themeColor="text1"/>
          <w:kern w:val="0"/>
          <w:szCs w:val="21"/>
          <w14:textFill>
            <w14:solidFill>
              <w14:schemeClr w14:val="tx1"/>
            </w14:solidFill>
          </w14:textFill>
        </w:rPr>
        <w:t>后</w:t>
      </w:r>
      <w:r>
        <w:rPr>
          <w:rFonts w:cs="宋体" w:asciiTheme="minorEastAsia" w:hAnsiTheme="minorEastAsia"/>
          <w:color w:val="000000" w:themeColor="text1"/>
          <w:kern w:val="0"/>
          <w:szCs w:val="21"/>
          <w14:textFill>
            <w14:solidFill>
              <w14:schemeClr w14:val="tx1"/>
            </w14:solidFill>
          </w14:textFill>
        </w:rPr>
        <w:t>15个工作日内按照</w:t>
      </w:r>
      <w:r>
        <w:rPr>
          <w:rFonts w:hint="eastAsia" w:cs="宋体" w:asciiTheme="minorEastAsia" w:hAnsiTheme="minorEastAsia"/>
          <w:color w:val="000000" w:themeColor="text1"/>
          <w:kern w:val="0"/>
          <w:szCs w:val="21"/>
          <w14:textFill>
            <w14:solidFill>
              <w14:schemeClr w14:val="tx1"/>
            </w14:solidFill>
          </w14:textFill>
        </w:rPr>
        <w:t>《</w:t>
      </w:r>
      <w:r>
        <w:rPr>
          <w:rFonts w:cs="宋体" w:asciiTheme="minorEastAsia" w:hAnsiTheme="minorEastAsia"/>
          <w:color w:val="000000" w:themeColor="text1"/>
          <w:kern w:val="0"/>
          <w:szCs w:val="21"/>
          <w14:textFill>
            <w14:solidFill>
              <w14:schemeClr w14:val="tx1"/>
            </w14:solidFill>
          </w14:textFill>
        </w:rPr>
        <w:t>政府采购质疑和投诉办法</w:t>
      </w:r>
      <w:r>
        <w:rPr>
          <w:rFonts w:hint="eastAsia" w:cs="宋体" w:asciiTheme="minorEastAsia" w:hAnsiTheme="minorEastAsia"/>
          <w:color w:val="000000" w:themeColor="text1"/>
          <w:kern w:val="0"/>
          <w:szCs w:val="21"/>
          <w14:textFill>
            <w14:solidFill>
              <w14:schemeClr w14:val="tx1"/>
            </w14:solidFill>
          </w14:textFill>
        </w:rPr>
        <w:t>》</w:t>
      </w:r>
      <w:r>
        <w:rPr>
          <w:rFonts w:cs="宋体" w:asciiTheme="minorEastAsia" w:hAnsiTheme="minorEastAsia"/>
          <w:color w:val="000000" w:themeColor="text1"/>
          <w:kern w:val="0"/>
          <w:szCs w:val="21"/>
          <w14:textFill>
            <w14:solidFill>
              <w14:schemeClr w14:val="tx1"/>
            </w14:solidFill>
          </w14:textFill>
        </w:rPr>
        <w:t>的有关规定向招标文件第</w:t>
      </w:r>
      <w:r>
        <w:rPr>
          <w:rFonts w:hint="eastAsia" w:cs="宋体" w:asciiTheme="minorEastAsia" w:hAnsiTheme="minorEastAsia"/>
          <w:color w:val="000000" w:themeColor="text1"/>
          <w:kern w:val="0"/>
          <w:szCs w:val="21"/>
          <w14:textFill>
            <w14:solidFill>
              <w14:schemeClr w14:val="tx1"/>
            </w14:solidFill>
          </w14:textFill>
        </w:rPr>
        <w:t>一</w:t>
      </w:r>
      <w:r>
        <w:rPr>
          <w:rFonts w:cs="宋体" w:asciiTheme="minorEastAsia" w:hAnsiTheme="minorEastAsia"/>
          <w:color w:val="000000" w:themeColor="text1"/>
          <w:kern w:val="0"/>
          <w:szCs w:val="21"/>
          <w14:textFill>
            <w14:solidFill>
              <w14:schemeClr w14:val="tx1"/>
            </w14:solidFill>
          </w14:textFill>
        </w:rPr>
        <w:t>章载明的本项目监督管理部门提起投诉。</w:t>
      </w:r>
    </w:p>
    <w:p>
      <w:pPr>
        <w:autoSpaceDE w:val="0"/>
        <w:autoSpaceDN w:val="0"/>
        <w:spacing w:line="360" w:lineRule="auto"/>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39</w:t>
      </w:r>
      <w:r>
        <w:rPr>
          <w:rFonts w:cs="宋体" w:asciiTheme="minorEastAsia" w:hAnsiTheme="minorEastAsia"/>
          <w:color w:val="000000" w:themeColor="text1"/>
          <w:kern w:val="0"/>
          <w:szCs w:val="21"/>
          <w14:textFill>
            <w14:solidFill>
              <w14:schemeClr w14:val="tx1"/>
            </w14:solidFill>
          </w14:textFill>
        </w:rPr>
        <w:t>.2</w:t>
      </w: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投诉应有明确的请求和必要的证明材料，投诉的事项不得超出已质疑事项的范围。</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9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签订合同与备案</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采购人应当自中标通知书发出之日起2日内，按照招标文件和中标人投标文件的规定，与中标人签订书面合同。所签订的合同不得对招标文件确定的事项和中标人投标文件作实质性修改。</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采购人自采购合同签订之日起，1个</w:t>
      </w:r>
      <w:r>
        <w:rPr>
          <w:rFonts w:cs="宋体" w:asciiTheme="minorEastAsia" w:hAnsiTheme="minorEastAsia"/>
          <w:color w:val="000000" w:themeColor="text1"/>
          <w:kern w:val="0"/>
          <w:szCs w:val="21"/>
          <w14:textFill>
            <w14:solidFill>
              <w14:schemeClr w14:val="tx1"/>
            </w14:solidFill>
          </w14:textFill>
        </w:rPr>
        <w:t>工作日内</w:t>
      </w:r>
      <w:r>
        <w:rPr>
          <w:rFonts w:hint="eastAsia" w:cs="宋体" w:asciiTheme="minorEastAsia" w:hAnsiTheme="minorEastAsia"/>
          <w:color w:val="000000" w:themeColor="text1"/>
          <w:kern w:val="0"/>
          <w:szCs w:val="21"/>
          <w14:textFill>
            <w14:solidFill>
              <w14:schemeClr w14:val="tx1"/>
            </w14:solidFill>
          </w14:textFill>
        </w:rPr>
        <w:t>到许昌市政府采购监督管理办公室进行合同备案，并登陆“许昌市政府采购网”进行网上备案。</w:t>
      </w:r>
    </w:p>
    <w:p>
      <w:pPr>
        <w:autoSpaceDE w:val="0"/>
        <w:autoSpaceDN w:val="0"/>
        <w:spacing w:line="360" w:lineRule="auto"/>
        <w:ind w:left="964"/>
        <w:contextualSpacing/>
        <w:rPr>
          <w:rFonts w:cs="宋体" w:asciiTheme="minorEastAsia" w:hAnsiTheme="minorEastAsia"/>
          <w:color w:val="000000" w:themeColor="text1"/>
          <w:kern w:val="0"/>
          <w:szCs w:val="21"/>
          <w14:textFill>
            <w14:solidFill>
              <w14:schemeClr w14:val="tx1"/>
            </w14:solidFill>
          </w14:textFill>
        </w:rPr>
      </w:pPr>
    </w:p>
    <w:p>
      <w:pPr>
        <w:numPr>
          <w:ilvl w:val="0"/>
          <w:numId w:val="9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履约保证金</w:t>
      </w:r>
    </w:p>
    <w:p>
      <w:pPr>
        <w:autoSpaceDE w:val="0"/>
        <w:autoSpaceDN w:val="0"/>
        <w:spacing w:line="360" w:lineRule="auto"/>
        <w:ind w:left="964"/>
        <w:contextualSpacing/>
        <w:jc w:val="left"/>
        <w:rPr>
          <w:rFonts w:cs="宋体" w:asciiTheme="majorEastAsia" w:hAnsiTheme="majorEastAsia" w:eastAsiaTheme="majorEastAsia"/>
          <w:b/>
          <w:color w:val="000000" w:themeColor="text1"/>
          <w:kern w:val="0"/>
          <w:sz w:val="32"/>
          <w:szCs w:val="32"/>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“投标人须知前附表”中规定中标人提交履约保证金的，中标人应当以支票、汇票、本票或者金融机构、担保机构出具的保函等非现金形式向采购人提交。履约保证金的数额不得超过政府采购合同金额的10%。</w:t>
      </w:r>
      <w:r>
        <w:rPr>
          <w:rFonts w:hint="eastAsia" w:ascii="宋体" w:hAnsi="宋体" w:eastAsia="宋体" w:cs="宋体"/>
          <w:color w:val="000000" w:themeColor="text1"/>
          <w:sz w:val="24"/>
          <w:szCs w:val="24"/>
          <w14:textFill>
            <w14:solidFill>
              <w14:schemeClr w14:val="tx1"/>
            </w14:solidFill>
          </w14:textFill>
        </w:rPr>
        <w:br w:type="textWrapping"/>
      </w:r>
    </w:p>
    <w:p>
      <w:pPr>
        <w:numPr>
          <w:ilvl w:val="0"/>
          <w:numId w:val="98"/>
        </w:numPr>
        <w:autoSpaceDE w:val="0"/>
        <w:autoSpaceDN w:val="0"/>
        <w:spacing w:line="360" w:lineRule="auto"/>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政府采购合同融资</w:t>
      </w:r>
    </w:p>
    <w:p>
      <w:pPr>
        <w:numPr>
          <w:ilvl w:val="0"/>
          <w:numId w:val="99"/>
        </w:numPr>
        <w:wordWrap w:val="0"/>
        <w:topLinePunct/>
        <w:autoSpaceDE w:val="0"/>
        <w:autoSpaceDN w:val="0"/>
        <w:adjustRightInd w:val="0"/>
        <w:spacing w:line="360" w:lineRule="auto"/>
        <w:contextualSpacing/>
        <w:rPr>
          <w:rFonts w:cs="宋体" w:asciiTheme="minorEastAsia" w:hAnsiTheme="minorEastAsia"/>
          <w:vanish/>
          <w:color w:val="000000" w:themeColor="text1"/>
          <w:kern w:val="0"/>
          <w:szCs w:val="21"/>
          <w14:textFill>
            <w14:solidFill>
              <w14:schemeClr w14:val="tx1"/>
            </w14:solidFill>
          </w14:textFill>
        </w:rPr>
      </w:pPr>
    </w:p>
    <w:p>
      <w:pPr>
        <w:numPr>
          <w:ilvl w:val="0"/>
          <w:numId w:val="99"/>
        </w:numPr>
        <w:wordWrap w:val="0"/>
        <w:topLinePunct/>
        <w:autoSpaceDE w:val="0"/>
        <w:autoSpaceDN w:val="0"/>
        <w:adjustRightInd w:val="0"/>
        <w:spacing w:line="360" w:lineRule="auto"/>
        <w:contextualSpacing/>
        <w:rPr>
          <w:rFonts w:cs="宋体" w:asciiTheme="minorEastAsia" w:hAnsiTheme="minorEastAsia"/>
          <w:vanish/>
          <w:color w:val="000000" w:themeColor="text1"/>
          <w:kern w:val="0"/>
          <w:szCs w:val="21"/>
          <w14:textFill>
            <w14:solidFill>
              <w14:schemeClr w14:val="tx1"/>
            </w14:solidFill>
          </w14:textFill>
        </w:rPr>
      </w:pPr>
    </w:p>
    <w:p>
      <w:pPr>
        <w:numPr>
          <w:ilvl w:val="1"/>
          <w:numId w:val="99"/>
        </w:numPr>
        <w:wordWrap w:val="0"/>
        <w:topLinePunct/>
        <w:autoSpaceDE w:val="0"/>
        <w:autoSpaceDN w:val="0"/>
        <w:adjustRightInd w:val="0"/>
        <w:spacing w:line="360" w:lineRule="auto"/>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缓解中小企业融资难题</w:t>
      </w:r>
    </w:p>
    <w:p>
      <w:pPr>
        <w:autoSpaceDE w:val="0"/>
        <w:autoSpaceDN w:val="0"/>
        <w:spacing w:line="360" w:lineRule="auto"/>
        <w:ind w:left="850" w:leftChars="405"/>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numPr>
          <w:ilvl w:val="1"/>
          <w:numId w:val="99"/>
        </w:numPr>
        <w:wordWrap w:val="0"/>
        <w:topLinePunct/>
        <w:autoSpaceDE w:val="0"/>
        <w:autoSpaceDN w:val="0"/>
        <w:adjustRightInd w:val="0"/>
        <w:spacing w:line="360" w:lineRule="auto"/>
        <w:ind w:left="851" w:hanging="851"/>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合作金融机构（排名不分先后）</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1）合作金融机构名称：中原银行许昌分行（小微金融部）</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联系人及电话：陈阳 13137407575   方金龙  15836539901</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地址：许昌市建安大道与紫云路交汇处中原银行</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2）合作金融机构名称：浦发银行许昌分行</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联系人及电话：赵勇  0374-7313569、7313502 18937459920</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地址：许昌市许继大道1163号许继花园</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3）合作金融机构名称：交通银行许昌分行</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联系人：宋纪刚  0374-2369912  13733951305</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地址：许昌市莲城大道114号</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4）合作金融机构名称：光大银行许昌分行</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联系人：李东磊  0374-2928168 18569936868</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地址：许昌市魏都区八一路文峰路交叉口西北角</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5）合作金融机构名称：招商银行许昌分行</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联系人及电话：崔星迪  0374-5376058  18839983051</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地址：许昌市建安大道中段新天下AB座</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6）合作金融机构名称：邮储银行许昌市分行</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联系人及电话：张彦峰13839001972 武松涛18839902679</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徐亚爽15038297574</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地址：许昌市莲城大道邮储银行莲城支行二楼</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7）合作金融机构名称：中国银行许昌分行</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联系人及电话：白炜 13938772680   刘晓飞  0374-3338596</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地址：许昌市魏都区建设路1488号</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8）合作金融机构名称：中信银行郑州红专路支行</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联系人：韩晨  13253490679</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地址：郑州市金水区经三路北26号中信银行郑州红专路支行</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9）合作金融机构名称：</w:t>
      </w:r>
      <w:r>
        <w:rPr>
          <w:rFonts w:hint="eastAsia" w:cs="宋体" w:asciiTheme="minorEastAsia" w:hAnsiTheme="minorEastAsia"/>
          <w:bCs/>
          <w:color w:val="000000" w:themeColor="text1"/>
          <w:kern w:val="0"/>
          <w:szCs w:val="21"/>
          <w14:textFill>
            <w14:solidFill>
              <w14:schemeClr w14:val="tx1"/>
            </w14:solidFill>
          </w14:textFill>
        </w:rPr>
        <w:t>郑州银行许昌分行</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联系人：王晶  0374-2298011 18339062222</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地址：河南省许昌市魏都区莲城大道与魏文路交叉口西南角亨通君成国际大厦</w:t>
      </w:r>
    </w:p>
    <w:p>
      <w:pPr>
        <w:numPr>
          <w:ilvl w:val="1"/>
          <w:numId w:val="99"/>
        </w:numPr>
        <w:wordWrap w:val="0"/>
        <w:topLinePunct/>
        <w:autoSpaceDE w:val="0"/>
        <w:autoSpaceDN w:val="0"/>
        <w:adjustRightInd w:val="0"/>
        <w:spacing w:line="360" w:lineRule="auto"/>
        <w:ind w:left="851" w:hanging="851"/>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“许昌市政府采购合同融资金融产品推介名录”链接</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"http://xuchang.hngp.gov.cn/xuchang/content?infoId=1606365368231095&amp;channelCode=H711001" </w:instrText>
      </w:r>
      <w:r>
        <w:rPr>
          <w:color w:val="000000" w:themeColor="text1"/>
          <w14:textFill>
            <w14:solidFill>
              <w14:schemeClr w14:val="tx1"/>
            </w14:solidFill>
          </w14:textFill>
        </w:rPr>
        <w:fldChar w:fldCharType="separate"/>
      </w:r>
      <w:r>
        <w:rPr>
          <w:rFonts w:hint="eastAsia" w:cs="宋体" w:asciiTheme="minorEastAsia" w:hAnsiTheme="minorEastAsia"/>
          <w:color w:val="000000" w:themeColor="text1"/>
          <w:kern w:val="0"/>
          <w:szCs w:val="21"/>
          <w:u w:val="single"/>
          <w14:textFill>
            <w14:solidFill>
              <w14:schemeClr w14:val="tx1"/>
            </w14:solidFill>
          </w14:textFill>
        </w:rPr>
        <w:t>http://xuchang.hngp.gov.cn/xuchang/content?infoId=1606365368231095&amp;channelCode=H711001</w:t>
      </w:r>
      <w:r>
        <w:rPr>
          <w:rFonts w:hint="eastAsia" w:cs="宋体" w:asciiTheme="minorEastAsia" w:hAnsiTheme="minorEastAsia"/>
          <w:color w:val="000000" w:themeColor="text1"/>
          <w:kern w:val="0"/>
          <w:szCs w:val="21"/>
          <w:u w:val="single"/>
          <w14:textFill>
            <w14:solidFill>
              <w14:schemeClr w14:val="tx1"/>
            </w14:solidFill>
          </w14:textFill>
        </w:rPr>
        <w:fldChar w:fldCharType="end"/>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p>
    <w:p>
      <w:pPr>
        <w:numPr>
          <w:ilvl w:val="0"/>
          <w:numId w:val="98"/>
        </w:numPr>
        <w:autoSpaceDE w:val="0"/>
        <w:autoSpaceDN w:val="0"/>
        <w:spacing w:line="360" w:lineRule="auto"/>
        <w:contextualSpacing/>
        <w:rPr>
          <w:rFonts w:cs="宋体" w:asciiTheme="minorEastAsia" w:hAnsiTheme="minorEastAsia"/>
          <w:b/>
          <w:color w:val="000000" w:themeColor="text1"/>
          <w:kern w:val="0"/>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“采小帮”政府采购服务体系</w:t>
      </w:r>
    </w:p>
    <w:p>
      <w:pPr>
        <w:autoSpaceDE w:val="0"/>
        <w:autoSpaceDN w:val="0"/>
        <w:spacing w:line="360" w:lineRule="auto"/>
        <w:ind w:left="964"/>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为持续优化我市政府采购营商环境,</w:t>
      </w:r>
      <w:r>
        <w:rPr>
          <w:rFonts w:hint="eastAsia"/>
          <w:color w:val="000000" w:themeColor="text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许昌市财政局政府采购监督管理办公室人员、许昌市政府采购服务中心人员组成“采小帮”服务团队，提供政府采购政策咨询服务，以及项目实施全程跟踪提醒、监督预警服务。</w:t>
      </w:r>
    </w:p>
    <w:p>
      <w:pPr>
        <w:numPr>
          <w:ilvl w:val="0"/>
          <w:numId w:val="99"/>
        </w:numPr>
        <w:wordWrap w:val="0"/>
        <w:topLinePunct/>
        <w:autoSpaceDE w:val="0"/>
        <w:autoSpaceDN w:val="0"/>
        <w:adjustRightInd w:val="0"/>
        <w:spacing w:line="360" w:lineRule="auto"/>
        <w:contextualSpacing/>
        <w:rPr>
          <w:rFonts w:cs="宋体" w:asciiTheme="minorEastAsia" w:hAnsiTheme="minorEastAsia"/>
          <w:vanish/>
          <w:color w:val="000000" w:themeColor="text1"/>
          <w:kern w:val="0"/>
          <w:szCs w:val="21"/>
          <w14:textFill>
            <w14:solidFill>
              <w14:schemeClr w14:val="tx1"/>
            </w14:solidFill>
          </w14:textFill>
        </w:rPr>
      </w:pPr>
    </w:p>
    <w:p>
      <w:pPr>
        <w:numPr>
          <w:ilvl w:val="1"/>
          <w:numId w:val="99"/>
        </w:numPr>
        <w:wordWrap w:val="0"/>
        <w:topLinePunct/>
        <w:autoSpaceDE w:val="0"/>
        <w:autoSpaceDN w:val="0"/>
        <w:adjustRightInd w:val="0"/>
        <w:spacing w:line="360" w:lineRule="auto"/>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“采小帮”服务团队依据职责分工，向供应商提供个性化、精准化服务，包括政策咨询、   政策宣传、采购辅导、节点提醒、风险提示、问题反馈等。</w:t>
      </w:r>
    </w:p>
    <w:p>
      <w:pPr>
        <w:numPr>
          <w:ilvl w:val="1"/>
          <w:numId w:val="99"/>
        </w:numPr>
        <w:wordWrap w:val="0"/>
        <w:topLinePunct/>
        <w:autoSpaceDE w:val="0"/>
        <w:autoSpaceDN w:val="0"/>
        <w:adjustRightInd w:val="0"/>
        <w:spacing w:line="360" w:lineRule="auto"/>
        <w:ind w:left="991" w:hanging="991" w:hangingChars="472"/>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pPr>
        <w:numPr>
          <w:ilvl w:val="1"/>
          <w:numId w:val="99"/>
        </w:numPr>
        <w:wordWrap w:val="0"/>
        <w:topLinePunct/>
        <w:autoSpaceDE w:val="0"/>
        <w:autoSpaceDN w:val="0"/>
        <w:adjustRightInd w:val="0"/>
        <w:spacing w:line="360" w:lineRule="auto"/>
        <w:ind w:left="991" w:hanging="991" w:hangingChars="472"/>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助手团队</w:t>
      </w:r>
    </w:p>
    <w:tbl>
      <w:tblPr>
        <w:tblStyle w:val="24"/>
        <w:tblW w:w="90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1620"/>
        <w:gridCol w:w="1717"/>
        <w:gridCol w:w="3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shd w:val="clear" w:color="auto" w:fill="auto"/>
          </w:tcPr>
          <w:p>
            <w:pPr>
              <w:spacing w:line="360" w:lineRule="auto"/>
              <w:jc w:val="center"/>
              <w:rPr>
                <w:rFonts w:ascii="黑体" w:hAnsi="黑体" w:eastAsia="黑体"/>
                <w:color w:val="000000" w:themeColor="text1"/>
                <w:szCs w:val="21"/>
                <w14:textFill>
                  <w14:solidFill>
                    <w14:schemeClr w14:val="tx1"/>
                  </w14:solidFill>
                </w14:textFill>
              </w:rPr>
            </w:pPr>
            <w:r>
              <w:rPr>
                <w:rFonts w:hint="eastAsia" w:ascii="黑体" w:hAnsi="黑体" w:eastAsia="黑体"/>
                <w:color w:val="000000" w:themeColor="text1"/>
                <w:szCs w:val="21"/>
                <w14:textFill>
                  <w14:solidFill>
                    <w14:schemeClr w14:val="tx1"/>
                  </w14:solidFill>
                </w14:textFill>
              </w:rPr>
              <w:t>部门</w:t>
            </w:r>
          </w:p>
        </w:tc>
        <w:tc>
          <w:tcPr>
            <w:tcW w:w="1620" w:type="dxa"/>
            <w:shd w:val="clear" w:color="auto" w:fill="auto"/>
          </w:tcPr>
          <w:p>
            <w:pPr>
              <w:spacing w:line="360" w:lineRule="auto"/>
              <w:jc w:val="center"/>
              <w:rPr>
                <w:rFonts w:ascii="黑体" w:hAnsi="黑体" w:eastAsia="黑体"/>
                <w:color w:val="000000" w:themeColor="text1"/>
                <w:szCs w:val="21"/>
                <w14:textFill>
                  <w14:solidFill>
                    <w14:schemeClr w14:val="tx1"/>
                  </w14:solidFill>
                </w14:textFill>
              </w:rPr>
            </w:pPr>
            <w:r>
              <w:rPr>
                <w:rFonts w:hint="eastAsia" w:ascii="黑体" w:hAnsi="黑体" w:eastAsia="黑体"/>
                <w:color w:val="000000" w:themeColor="text1"/>
                <w:szCs w:val="21"/>
                <w14:textFill>
                  <w14:solidFill>
                    <w14:schemeClr w14:val="tx1"/>
                  </w14:solidFill>
                </w14:textFill>
              </w:rPr>
              <w:t>姓名</w:t>
            </w:r>
          </w:p>
        </w:tc>
        <w:tc>
          <w:tcPr>
            <w:tcW w:w="1717" w:type="dxa"/>
            <w:shd w:val="clear" w:color="auto" w:fill="auto"/>
          </w:tcPr>
          <w:p>
            <w:pPr>
              <w:spacing w:line="360" w:lineRule="auto"/>
              <w:jc w:val="center"/>
              <w:rPr>
                <w:rFonts w:ascii="黑体" w:hAnsi="黑体" w:eastAsia="黑体"/>
                <w:color w:val="000000" w:themeColor="text1"/>
                <w:szCs w:val="21"/>
                <w14:textFill>
                  <w14:solidFill>
                    <w14:schemeClr w14:val="tx1"/>
                  </w14:solidFill>
                </w14:textFill>
              </w:rPr>
            </w:pPr>
            <w:r>
              <w:rPr>
                <w:rFonts w:hint="eastAsia" w:ascii="黑体" w:hAnsi="黑体" w:eastAsia="黑体"/>
                <w:color w:val="000000" w:themeColor="text1"/>
                <w:szCs w:val="21"/>
                <w14:textFill>
                  <w14:solidFill>
                    <w14:schemeClr w14:val="tx1"/>
                  </w14:solidFill>
                </w14:textFill>
              </w:rPr>
              <w:t>联系方式</w:t>
            </w:r>
          </w:p>
        </w:tc>
        <w:tc>
          <w:tcPr>
            <w:tcW w:w="3794" w:type="dxa"/>
            <w:shd w:val="clear" w:color="auto" w:fill="auto"/>
          </w:tcPr>
          <w:p>
            <w:pPr>
              <w:spacing w:line="360" w:lineRule="auto"/>
              <w:jc w:val="center"/>
              <w:rPr>
                <w:rFonts w:ascii="黑体" w:hAnsi="黑体" w:eastAsia="黑体"/>
                <w:color w:val="000000" w:themeColor="text1"/>
                <w:szCs w:val="21"/>
                <w14:textFill>
                  <w14:solidFill>
                    <w14:schemeClr w14:val="tx1"/>
                  </w14:solidFill>
                </w14:textFill>
              </w:rPr>
            </w:pPr>
            <w:r>
              <w:rPr>
                <w:rFonts w:hint="eastAsia" w:ascii="黑体" w:hAnsi="黑体" w:eastAsia="黑体"/>
                <w:color w:val="000000" w:themeColor="text1"/>
                <w:szCs w:val="21"/>
                <w14:textFill>
                  <w14:solidFill>
                    <w14:schemeClr w14:val="tx1"/>
                  </w14:solidFill>
                </w14:textFill>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restart"/>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许昌市政府采购</w:t>
            </w:r>
          </w:p>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监督管理办公室</w:t>
            </w:r>
          </w:p>
        </w:tc>
        <w:tc>
          <w:tcPr>
            <w:tcW w:w="1620" w:type="dxa"/>
            <w:shd w:val="clear" w:color="auto" w:fill="auto"/>
          </w:tcPr>
          <w:p>
            <w:pPr>
              <w:spacing w:line="360" w:lineRule="auto"/>
              <w:jc w:val="center"/>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color w:val="000000" w:themeColor="text1"/>
                <w:szCs w:val="21"/>
                <w:lang w:eastAsia="zh-CN"/>
                <w14:textFill>
                  <w14:solidFill>
                    <w14:schemeClr w14:val="tx1"/>
                  </w14:solidFill>
                </w14:textFill>
              </w:rPr>
              <w:t>李</w:t>
            </w:r>
            <w:r>
              <w:rPr>
                <w:rFonts w:hint="eastAsia" w:asciiTheme="minorEastAsia" w:hAnsiTheme="minorEastAsia"/>
                <w:color w:val="000000" w:themeColor="text1"/>
                <w:szCs w:val="21"/>
                <w:lang w:val="en-US" w:eastAsia="zh-CN"/>
                <w14:textFill>
                  <w14:solidFill>
                    <w14:schemeClr w14:val="tx1"/>
                  </w14:solidFill>
                </w14:textFill>
              </w:rPr>
              <w:t xml:space="preserve">  </w:t>
            </w:r>
            <w:r>
              <w:rPr>
                <w:rFonts w:hint="eastAsia" w:asciiTheme="minorEastAsia" w:hAnsiTheme="minorEastAsia"/>
                <w:color w:val="000000" w:themeColor="text1"/>
                <w:szCs w:val="21"/>
                <w:lang w:eastAsia="zh-CN"/>
                <w14:textFill>
                  <w14:solidFill>
                    <w14:schemeClr w14:val="tx1"/>
                  </w14:solidFill>
                </w14:textFill>
              </w:rPr>
              <w:t>力</w:t>
            </w:r>
          </w:p>
        </w:tc>
        <w:tc>
          <w:tcPr>
            <w:tcW w:w="1717" w:type="dxa"/>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0374-2676018</w:t>
            </w:r>
          </w:p>
        </w:tc>
        <w:tc>
          <w:tcPr>
            <w:tcW w:w="3794" w:type="dxa"/>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p>
        </w:tc>
        <w:tc>
          <w:tcPr>
            <w:tcW w:w="1620" w:type="dxa"/>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霍春育</w:t>
            </w:r>
          </w:p>
        </w:tc>
        <w:tc>
          <w:tcPr>
            <w:tcW w:w="1717" w:type="dxa"/>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0374-2676171</w:t>
            </w:r>
          </w:p>
        </w:tc>
        <w:tc>
          <w:tcPr>
            <w:tcW w:w="3794" w:type="dxa"/>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p>
        </w:tc>
        <w:tc>
          <w:tcPr>
            <w:tcW w:w="1620"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袁  航</w:t>
            </w:r>
          </w:p>
        </w:tc>
        <w:tc>
          <w:tcPr>
            <w:tcW w:w="1717"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0374-2676018</w:t>
            </w:r>
          </w:p>
        </w:tc>
        <w:tc>
          <w:tcPr>
            <w:tcW w:w="3794" w:type="dxa"/>
            <w:shd w:val="clear" w:color="auto" w:fill="auto"/>
          </w:tcPr>
          <w:p>
            <w:pPr>
              <w:contextualSpacing/>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集采机构监管、进口产品、支持中小企业发展、政府采购专家管理、质疑投诉处理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p>
        </w:tc>
        <w:tc>
          <w:tcPr>
            <w:tcW w:w="1620"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丁  姚</w:t>
            </w:r>
          </w:p>
        </w:tc>
        <w:tc>
          <w:tcPr>
            <w:tcW w:w="1717"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0374-2676171</w:t>
            </w:r>
          </w:p>
        </w:tc>
        <w:tc>
          <w:tcPr>
            <w:tcW w:w="3794" w:type="dxa"/>
            <w:shd w:val="clear" w:color="auto" w:fill="auto"/>
          </w:tcPr>
          <w:p>
            <w:pPr>
              <w:contextualSpacing/>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政府采购政策制度、信用信息收集、政府采购专家管理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p>
        </w:tc>
        <w:tc>
          <w:tcPr>
            <w:tcW w:w="1620"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郭逸飞</w:t>
            </w:r>
          </w:p>
        </w:tc>
        <w:tc>
          <w:tcPr>
            <w:tcW w:w="1717"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0374-2676166</w:t>
            </w:r>
          </w:p>
        </w:tc>
        <w:tc>
          <w:tcPr>
            <w:tcW w:w="3794" w:type="dxa"/>
            <w:shd w:val="clear" w:color="auto" w:fill="auto"/>
          </w:tcPr>
          <w:p>
            <w:pPr>
              <w:contextualSpacing/>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政府采购政策咨询、信息公开、质疑投诉处理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p>
        </w:tc>
        <w:tc>
          <w:tcPr>
            <w:tcW w:w="1620"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段尧方</w:t>
            </w:r>
          </w:p>
        </w:tc>
        <w:tc>
          <w:tcPr>
            <w:tcW w:w="1717"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0374-2676166</w:t>
            </w:r>
          </w:p>
        </w:tc>
        <w:tc>
          <w:tcPr>
            <w:tcW w:w="3794" w:type="dxa"/>
            <w:shd w:val="clear" w:color="auto" w:fill="auto"/>
          </w:tcPr>
          <w:p>
            <w:pPr>
              <w:contextualSpacing/>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绿色采购、832平台、供应商监管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908" w:type="dxa"/>
            <w:vMerge w:val="restart"/>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许昌市政府采购服务中心</w:t>
            </w:r>
          </w:p>
        </w:tc>
        <w:tc>
          <w:tcPr>
            <w:tcW w:w="1620" w:type="dxa"/>
            <w:shd w:val="clear" w:color="auto" w:fill="auto"/>
            <w:vAlign w:val="center"/>
          </w:tcPr>
          <w:p>
            <w:pPr>
              <w:spacing w:line="360" w:lineRule="auto"/>
              <w:jc w:val="center"/>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color w:val="000000" w:themeColor="text1"/>
                <w:szCs w:val="21"/>
                <w:lang w:eastAsia="zh-CN"/>
                <w14:textFill>
                  <w14:solidFill>
                    <w14:schemeClr w14:val="tx1"/>
                  </w14:solidFill>
                </w14:textFill>
              </w:rPr>
              <w:t>尚晓燕</w:t>
            </w:r>
          </w:p>
        </w:tc>
        <w:tc>
          <w:tcPr>
            <w:tcW w:w="1717"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0374-2968687</w:t>
            </w:r>
          </w:p>
        </w:tc>
        <w:tc>
          <w:tcPr>
            <w:tcW w:w="3794" w:type="dxa"/>
            <w:shd w:val="clear" w:color="auto" w:fill="auto"/>
            <w:vAlign w:val="center"/>
          </w:tcPr>
          <w:p>
            <w:pPr>
              <w:contextualSpacing/>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p>
        </w:tc>
        <w:tc>
          <w:tcPr>
            <w:tcW w:w="1620"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李 轩</w:t>
            </w:r>
          </w:p>
        </w:tc>
        <w:tc>
          <w:tcPr>
            <w:tcW w:w="1717"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0374-2968687</w:t>
            </w:r>
          </w:p>
        </w:tc>
        <w:tc>
          <w:tcPr>
            <w:tcW w:w="3794" w:type="dxa"/>
            <w:shd w:val="clear" w:color="auto" w:fill="auto"/>
            <w:vAlign w:val="center"/>
          </w:tcPr>
          <w:p>
            <w:pPr>
              <w:contextualSpacing/>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集采交易文件编制，信息（公告、文件）发布，集采项目答疑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p>
        </w:tc>
        <w:tc>
          <w:tcPr>
            <w:tcW w:w="1620"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沙 鑫</w:t>
            </w:r>
          </w:p>
        </w:tc>
        <w:tc>
          <w:tcPr>
            <w:tcW w:w="1717"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0374-2968687</w:t>
            </w:r>
          </w:p>
        </w:tc>
        <w:tc>
          <w:tcPr>
            <w:tcW w:w="3794" w:type="dxa"/>
            <w:shd w:val="clear" w:color="auto" w:fill="auto"/>
            <w:vAlign w:val="center"/>
          </w:tcPr>
          <w:p>
            <w:pPr>
              <w:contextualSpacing/>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p>
        </w:tc>
        <w:tc>
          <w:tcPr>
            <w:tcW w:w="1620"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黄莹莹</w:t>
            </w:r>
          </w:p>
        </w:tc>
        <w:tc>
          <w:tcPr>
            <w:tcW w:w="1717"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0374-2968687</w:t>
            </w:r>
          </w:p>
        </w:tc>
        <w:tc>
          <w:tcPr>
            <w:tcW w:w="3794" w:type="dxa"/>
            <w:shd w:val="clear" w:color="auto" w:fill="auto"/>
            <w:vAlign w:val="center"/>
          </w:tcPr>
          <w:p>
            <w:pPr>
              <w:contextualSpacing/>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000000" w:themeColor="text1"/>
                <w:szCs w:val="21"/>
                <w14:textFill>
                  <w14:solidFill>
                    <w14:schemeClr w14:val="tx1"/>
                  </w14:solidFill>
                </w14:textFill>
              </w:rPr>
            </w:pPr>
          </w:p>
        </w:tc>
        <w:tc>
          <w:tcPr>
            <w:tcW w:w="1620"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张玲霞</w:t>
            </w:r>
          </w:p>
        </w:tc>
        <w:tc>
          <w:tcPr>
            <w:tcW w:w="1717" w:type="dxa"/>
            <w:shd w:val="clear" w:color="auto" w:fill="auto"/>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0374-2968687</w:t>
            </w:r>
          </w:p>
        </w:tc>
        <w:tc>
          <w:tcPr>
            <w:tcW w:w="3794" w:type="dxa"/>
            <w:shd w:val="clear" w:color="auto" w:fill="auto"/>
            <w:vAlign w:val="center"/>
          </w:tcPr>
          <w:p>
            <w:pPr>
              <w:contextualSpacing/>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交易文件编制，交易数据统计，集采项目答疑</w:t>
            </w:r>
          </w:p>
        </w:tc>
      </w:tr>
    </w:tbl>
    <w:p>
      <w:pPr>
        <w:numPr>
          <w:ilvl w:val="1"/>
          <w:numId w:val="99"/>
        </w:numPr>
        <w:wordWrap w:val="0"/>
        <w:topLinePunct/>
        <w:autoSpaceDE w:val="0"/>
        <w:autoSpaceDN w:val="0"/>
        <w:adjustRightInd w:val="0"/>
        <w:spacing w:line="360" w:lineRule="auto"/>
        <w:ind w:left="991" w:hanging="991" w:hangingChars="472"/>
        <w:contextualSpacing/>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咨询途径： </w:t>
      </w:r>
    </w:p>
    <w:p>
      <w:pPr>
        <w:autoSpaceDE w:val="0"/>
        <w:autoSpaceDN w:val="0"/>
        <w:spacing w:line="360" w:lineRule="auto"/>
        <w:ind w:left="964" w:firstLine="27" w:firstLineChars="13"/>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（1）电话咨询：采购人、供应商对照助手团队人员，通过电话方式直接咨询。</w:t>
      </w:r>
    </w:p>
    <w:p>
      <w:pPr>
        <w:autoSpaceDE w:val="0"/>
        <w:autoSpaceDN w:val="0"/>
        <w:spacing w:line="360" w:lineRule="auto"/>
        <w:ind w:left="993"/>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（2）邮箱咨询：</w:t>
      </w:r>
    </w:p>
    <w:p>
      <w:pPr>
        <w:wordWrap w:val="0"/>
        <w:autoSpaceDE w:val="0"/>
        <w:autoSpaceDN w:val="0"/>
        <w:spacing w:line="360" w:lineRule="auto"/>
        <w:ind w:left="1418"/>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①发送电子邮件至许昌市政府采购监督管理办公室咨询邮箱，邮箱地址：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"mailto:xcscgb@126.com" </w:instrText>
      </w:r>
      <w:r>
        <w:rPr>
          <w:color w:val="000000" w:themeColor="text1"/>
          <w14:textFill>
            <w14:solidFill>
              <w14:schemeClr w14:val="tx1"/>
            </w14:solidFill>
          </w14:textFill>
        </w:rPr>
        <w:fldChar w:fldCharType="separate"/>
      </w:r>
      <w:r>
        <w:rPr>
          <w:rFonts w:hint="eastAsia" w:cs="宋体" w:asciiTheme="minorEastAsia" w:hAnsiTheme="minorEastAsia"/>
          <w:color w:val="000000" w:themeColor="text1"/>
          <w:kern w:val="0"/>
          <w:szCs w:val="21"/>
          <w:u w:val="single"/>
          <w14:textFill>
            <w14:solidFill>
              <w14:schemeClr w14:val="tx1"/>
            </w14:solidFill>
          </w14:textFill>
        </w:rPr>
        <w:t>xcscgb@126.com</w:t>
      </w:r>
      <w:r>
        <w:rPr>
          <w:rFonts w:hint="eastAsia" w:cs="宋体" w:asciiTheme="minorEastAsia" w:hAnsiTheme="minorEastAsia"/>
          <w:color w:val="000000" w:themeColor="text1"/>
          <w:kern w:val="0"/>
          <w:szCs w:val="21"/>
          <w:u w:val="single"/>
          <w14:textFill>
            <w14:solidFill>
              <w14:schemeClr w14:val="tx1"/>
            </w14:solidFill>
          </w14:textFill>
        </w:rPr>
        <w:fldChar w:fldCharType="end"/>
      </w:r>
      <w:r>
        <w:rPr>
          <w:rFonts w:hint="eastAsia" w:cs="宋体" w:asciiTheme="minorEastAsia" w:hAnsiTheme="minorEastAsia"/>
          <w:color w:val="000000" w:themeColor="text1"/>
          <w:kern w:val="0"/>
          <w:szCs w:val="21"/>
          <w14:textFill>
            <w14:solidFill>
              <w14:schemeClr w14:val="tx1"/>
            </w14:solidFill>
          </w14:textFill>
        </w:rPr>
        <w:t>；</w:t>
      </w:r>
    </w:p>
    <w:p>
      <w:pPr>
        <w:autoSpaceDE w:val="0"/>
        <w:autoSpaceDN w:val="0"/>
        <w:spacing w:line="360" w:lineRule="auto"/>
        <w:ind w:left="964" w:firstLine="453" w:firstLineChars="216"/>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②发送电子邮件至许昌市政府采购中心咨询邮箱，邮箱地址：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"mailto:xcszfcgzx@126.com" </w:instrText>
      </w:r>
      <w:r>
        <w:rPr>
          <w:color w:val="000000" w:themeColor="text1"/>
          <w14:textFill>
            <w14:solidFill>
              <w14:schemeClr w14:val="tx1"/>
            </w14:solidFill>
          </w14:textFill>
        </w:rPr>
        <w:fldChar w:fldCharType="separate"/>
      </w:r>
      <w:r>
        <w:rPr>
          <w:rFonts w:hint="eastAsia" w:cs="宋体" w:asciiTheme="minorEastAsia" w:hAnsiTheme="minorEastAsia"/>
          <w:color w:val="000000" w:themeColor="text1"/>
          <w:kern w:val="0"/>
          <w:szCs w:val="21"/>
          <w:u w:val="single"/>
          <w14:textFill>
            <w14:solidFill>
              <w14:schemeClr w14:val="tx1"/>
            </w14:solidFill>
          </w14:textFill>
        </w:rPr>
        <w:t>xcszfcgzx@126.com</w:t>
      </w:r>
      <w:r>
        <w:rPr>
          <w:rFonts w:hint="eastAsia" w:cs="宋体" w:asciiTheme="minorEastAsia" w:hAnsiTheme="minorEastAsia"/>
          <w:color w:val="000000" w:themeColor="text1"/>
          <w:kern w:val="0"/>
          <w:szCs w:val="21"/>
          <w:u w:val="single"/>
          <w14:textFill>
            <w14:solidFill>
              <w14:schemeClr w14:val="tx1"/>
            </w14:solidFill>
          </w14:textFill>
        </w:rPr>
        <w:fldChar w:fldCharType="end"/>
      </w:r>
      <w:r>
        <w:rPr>
          <w:rFonts w:hint="eastAsia" w:cs="宋体" w:asciiTheme="minorEastAsia" w:hAnsiTheme="minorEastAsia"/>
          <w:color w:val="000000" w:themeColor="text1"/>
          <w:kern w:val="0"/>
          <w:szCs w:val="21"/>
          <w14:textFill>
            <w14:solidFill>
              <w14:schemeClr w14:val="tx1"/>
            </w14:solidFill>
          </w14:textFill>
        </w:rPr>
        <w:t>；</w:t>
      </w:r>
    </w:p>
    <w:p>
      <w:pPr>
        <w:autoSpaceDE w:val="0"/>
        <w:autoSpaceDN w:val="0"/>
        <w:spacing w:line="360" w:lineRule="auto"/>
        <w:ind w:left="993"/>
        <w:contextualSpacing/>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（3）微信咨询：有咨询需求的供应商拨打电话申请加入微信群，在线提出咨询问题。</w:t>
      </w:r>
    </w:p>
    <w:p>
      <w:pPr>
        <w:autoSpaceDE w:val="0"/>
        <w:autoSpaceDN w:val="0"/>
        <w:spacing w:line="360" w:lineRule="auto"/>
        <w:ind w:left="964"/>
        <w:contextualSpacing/>
        <w:jc w:val="left"/>
        <w:rPr>
          <w:rFonts w:cs="宋体" w:asciiTheme="majorEastAsia" w:hAnsiTheme="majorEastAsia" w:eastAsiaTheme="majorEastAsia"/>
          <w:b/>
          <w:color w:val="000000" w:themeColor="text1"/>
          <w:kern w:val="0"/>
          <w:sz w:val="32"/>
          <w:szCs w:val="32"/>
          <w14:textFill>
            <w14:solidFill>
              <w14:schemeClr w14:val="tx1"/>
            </w14:solidFill>
          </w14:textFill>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000000" w:themeColor="text1"/>
          <w:kern w:val="0"/>
          <w:sz w:val="32"/>
          <w:szCs w:val="32"/>
          <w14:textFill>
            <w14:solidFill>
              <w14:schemeClr w14:val="tx1"/>
            </w14:solidFill>
          </w14:textFill>
        </w:rPr>
      </w:pPr>
    </w:p>
    <w:p>
      <w:pPr>
        <w:pStyle w:val="2"/>
        <w:rPr>
          <w:color w:val="000000" w:themeColor="text1"/>
          <w14:textFill>
            <w14:solidFill>
              <w14:schemeClr w14:val="tx1"/>
            </w14:solidFill>
          </w14:textFill>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000000" w:themeColor="text1"/>
          <w:kern w:val="0"/>
          <w:sz w:val="32"/>
          <w:szCs w:val="32"/>
          <w14:textFill>
            <w14:solidFill>
              <w14:schemeClr w14:val="tx1"/>
            </w14:solidFill>
          </w14:textFill>
        </w:rPr>
      </w:pPr>
      <w:r>
        <w:rPr>
          <w:rFonts w:hint="eastAsia" w:cs="宋体" w:asciiTheme="majorEastAsia" w:hAnsiTheme="majorEastAsia" w:eastAsiaTheme="majorEastAsia"/>
          <w:b/>
          <w:color w:val="000000" w:themeColor="text1"/>
          <w:kern w:val="0"/>
          <w:sz w:val="32"/>
          <w:szCs w:val="32"/>
          <w14:textFill>
            <w14:solidFill>
              <w14:schemeClr w14:val="tx1"/>
            </w14:solidFill>
          </w14:textFill>
        </w:rPr>
        <w:t>第五章 政府采购政策功能</w:t>
      </w:r>
    </w:p>
    <w:p>
      <w:pPr>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pPr>
        <w:spacing w:line="360" w:lineRule="auto"/>
        <w:ind w:firstLine="422"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一、节约能源、保护环境</w:t>
      </w:r>
    </w:p>
    <w:p>
      <w:pPr>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按照《财政部、发展改革委、生态环境部、市场监管总局关于调整优化节能产品、环境标志产品政府采购执行机制的通知》（财库〔2019〕9号）和</w:t>
      </w:r>
      <w:r>
        <w:rPr>
          <w:rFonts w:hint="eastAsia" w:cs="仿宋_GB2312" w:asciiTheme="minorEastAsia" w:hAnsiTheme="minorEastAsia"/>
          <w:color w:val="000000" w:themeColor="text1"/>
          <w:szCs w:val="21"/>
          <w14:textFill>
            <w14:solidFill>
              <w14:schemeClr w14:val="tx1"/>
            </w14:solidFill>
          </w14:textFill>
        </w:rPr>
        <w:t>财政部、生态环境部</w:t>
      </w:r>
      <w:r>
        <w:rPr>
          <w:rFonts w:hint="eastAsia" w:cs="仿宋_GB2312" w:asciiTheme="minorEastAsia" w:hAnsiTheme="minorEastAsia"/>
          <w:color w:val="000000" w:themeColor="text1"/>
          <w:szCs w:val="21"/>
          <w:lang w:val="zh-CN"/>
          <w14:textFill>
            <w14:solidFill>
              <w14:schemeClr w14:val="tx1"/>
            </w14:solidFill>
          </w14:textFill>
        </w:rPr>
        <w:t>《关于印发环境标志产品政府采购品目清单的通知》</w:t>
      </w:r>
      <w:r>
        <w:rPr>
          <w:rFonts w:hint="eastAsia" w:cs="仿宋_GB2312" w:asciiTheme="minorEastAsia" w:hAnsiTheme="minorEastAsia"/>
          <w:color w:val="000000" w:themeColor="text1"/>
          <w:szCs w:val="21"/>
          <w14:textFill>
            <w14:solidFill>
              <w14:schemeClr w14:val="tx1"/>
            </w14:solidFill>
          </w14:textFill>
        </w:rPr>
        <w:t>（财库[2019]18号）以及</w:t>
      </w:r>
      <w:r>
        <w:rPr>
          <w:rFonts w:hint="eastAsia" w:cs="仿宋_GB2312" w:asciiTheme="minorEastAsia" w:hAnsiTheme="minorEastAsia"/>
          <w:color w:val="000000" w:themeColor="text1"/>
          <w:szCs w:val="21"/>
          <w:lang w:val="zh-CN"/>
          <w14:textFill>
            <w14:solidFill>
              <w14:schemeClr w14:val="tx1"/>
            </w14:solidFill>
          </w14:textFill>
        </w:rPr>
        <w:t>财政部、发展改革委</w:t>
      </w:r>
      <w:r>
        <w:rPr>
          <w:rFonts w:hint="eastAsia" w:cs="仿宋_GB2312" w:asciiTheme="minorEastAsia" w:hAnsiTheme="minorEastAsia"/>
          <w:color w:val="000000" w:themeColor="text1"/>
          <w:szCs w:val="21"/>
          <w14:textFill>
            <w14:solidFill>
              <w14:schemeClr w14:val="tx1"/>
            </w14:solidFill>
          </w14:textFill>
        </w:rPr>
        <w:t>《关于印发节能产品政府采购品目清单的通知》（财库[2019]19号）</w:t>
      </w:r>
      <w:r>
        <w:rPr>
          <w:rFonts w:hint="eastAsia" w:cs="仿宋_GB2312" w:asciiTheme="minorEastAsia" w:hAnsiTheme="minorEastAsia"/>
          <w:color w:val="000000" w:themeColor="text1"/>
          <w:szCs w:val="21"/>
          <w:lang w:val="zh-CN"/>
          <w14:textFill>
            <w14:solidFill>
              <w14:schemeClr w14:val="tx1"/>
            </w14:solidFill>
          </w14:textFill>
        </w:rPr>
        <w:t>，</w:t>
      </w:r>
      <w:r>
        <w:rPr>
          <w:rFonts w:hint="eastAsia" w:cs="仿宋_GB2312" w:asciiTheme="minorEastAsia" w:hAnsiTheme="minorEastAsia"/>
          <w:color w:val="000000" w:themeColor="text1"/>
          <w:szCs w:val="21"/>
          <w14:textFill>
            <w14:solidFill>
              <w14:schemeClr w14:val="tx1"/>
            </w14:solidFill>
          </w14:textFill>
        </w:rPr>
        <w:t>采购政府强</w:t>
      </w:r>
      <w:r>
        <w:rPr>
          <w:rFonts w:hint="eastAsia" w:cs="仿宋_GB2312" w:asciiTheme="minorEastAsia" w:hAnsiTheme="minorEastAsia"/>
          <w:color w:val="000000" w:themeColor="text1"/>
          <w:szCs w:val="21"/>
          <w:lang w:val="zh-CN"/>
          <w14:textFill>
            <w14:solidFill>
              <w14:schemeClr w14:val="tx1"/>
            </w14:solidFill>
          </w14:textFill>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spacing w:line="360" w:lineRule="auto"/>
        <w:ind w:firstLine="422" w:firstLineChars="200"/>
        <w:contextualSpacing/>
        <w:rPr>
          <w:rFonts w:eastAsia="宋体"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二、</w:t>
      </w:r>
      <w:r>
        <w:rPr>
          <w:rFonts w:hint="eastAsia" w:eastAsia="宋体" w:cs="仿宋_GB2312" w:asciiTheme="minorEastAsia" w:hAnsiTheme="minorEastAsia"/>
          <w:b/>
          <w:color w:val="000000" w:themeColor="text1"/>
          <w:szCs w:val="21"/>
          <w:lang w:val="zh-CN"/>
          <w14:textFill>
            <w14:solidFill>
              <w14:schemeClr w14:val="tx1"/>
            </w14:solidFill>
          </w14:textFill>
        </w:rPr>
        <w:t>促进中小企业发展（不含民办非企业）</w:t>
      </w:r>
    </w:p>
    <w:p>
      <w:pPr>
        <w:topLinePunct/>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ascii="ˎ̥" w:hAnsi="ˎ̥"/>
          <w:color w:val="000000" w:themeColor="text1"/>
          <w14:textFill>
            <w14:solidFill>
              <w14:schemeClr w14:val="tx1"/>
            </w14:solidFill>
          </w14:textFill>
        </w:rPr>
        <w:t>1、本</w:t>
      </w:r>
      <w:r>
        <w:rPr>
          <w:rFonts w:hint="eastAsia" w:cs="仿宋_GB2312" w:asciiTheme="minorEastAsia" w:hAnsiTheme="minorEastAsia"/>
          <w:color w:val="000000" w:themeColor="text1"/>
          <w:szCs w:val="21"/>
          <w:lang w:val="zh-CN"/>
          <w14:textFill>
            <w14:solidFill>
              <w14:schemeClr w14:val="tx1"/>
            </w14:solidFill>
          </w14:textFill>
        </w:rPr>
        <w:t>项目为非专门面向中小企业采购的项目，根据财政部、工业和信息化部《政府采购促进中小企业发展管理办法》（财库[2020]46号）</w:t>
      </w:r>
      <w:r>
        <w:rPr>
          <w:rFonts w:hint="eastAsia" w:ascii="ˎ̥" w:hAnsi="ˎ̥"/>
          <w:color w:val="000000" w:themeColor="text1"/>
          <w14:textFill>
            <w14:solidFill>
              <w14:schemeClr w14:val="tx1"/>
            </w14:solidFill>
          </w14:textFill>
        </w:rPr>
        <w:t>、《关于进一步加大政府采购支持中小企业力度的通知》（财库〔2022〕19号）</w:t>
      </w:r>
      <w:r>
        <w:rPr>
          <w:rFonts w:hint="eastAsia" w:cs="仿宋_GB2312" w:asciiTheme="minorEastAsia" w:hAnsiTheme="minorEastAsia"/>
          <w:color w:val="000000" w:themeColor="text1"/>
          <w:szCs w:val="21"/>
          <w:lang w:val="zh-CN"/>
          <w14:textFill>
            <w14:solidFill>
              <w14:schemeClr w14:val="tx1"/>
            </w14:solidFill>
          </w14:textFill>
        </w:rPr>
        <w:t>规定，对符合该办法规定的小型和微型企业报价给予10%-20%的扣除，用扣除后的价格参与评审。</w:t>
      </w:r>
    </w:p>
    <w:p>
      <w:pPr>
        <w:spacing w:line="360" w:lineRule="auto"/>
        <w:ind w:firstLine="420" w:firstLineChars="200"/>
        <w:contextualSpacing/>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2、</w:t>
      </w:r>
      <w:r>
        <w:rPr>
          <w:rFonts w:ascii="ˎ̥" w:hAnsi="ˎ̥"/>
          <w:color w:val="000000" w:themeColor="text1"/>
          <w14:textFill>
            <w14:solidFill>
              <w14:schemeClr w14:val="tx1"/>
            </w14:solidFill>
          </w14:textFill>
        </w:rPr>
        <w:t>在货物采购项目中，供应商提供的货物既有中小企业制造货物，也有大型企业制造货物的，不享受</w:t>
      </w:r>
      <w:r>
        <w:rPr>
          <w:rFonts w:hint="eastAsia" w:cs="仿宋_GB2312" w:asciiTheme="minorEastAsia" w:hAnsiTheme="minorEastAsia"/>
          <w:color w:val="000000" w:themeColor="text1"/>
          <w:szCs w:val="21"/>
          <w:lang w:val="zh-CN"/>
          <w14:textFill>
            <w14:solidFill>
              <w14:schemeClr w14:val="tx1"/>
            </w14:solidFill>
          </w14:textFill>
        </w:rPr>
        <w:t>《政府采购促进中小企业发展管理办法》（财库[2020]46号）</w:t>
      </w:r>
      <w:r>
        <w:rPr>
          <w:rFonts w:ascii="ˎ̥" w:hAnsi="ˎ̥"/>
          <w:color w:val="000000" w:themeColor="text1"/>
          <w14:textFill>
            <w14:solidFill>
              <w14:schemeClr w14:val="tx1"/>
            </w14:solidFill>
          </w14:textFill>
        </w:rPr>
        <w:t>规定的中小企业扶持政策。</w:t>
      </w:r>
    </w:p>
    <w:p>
      <w:pPr>
        <w:spacing w:line="360" w:lineRule="auto"/>
        <w:ind w:firstLine="420" w:firstLineChars="200"/>
        <w:contextualSpacing/>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3、</w:t>
      </w:r>
      <w:r>
        <w:rPr>
          <w:rFonts w:ascii="ˎ̥" w:hAnsi="ˎ̥"/>
          <w:color w:val="000000" w:themeColor="text1"/>
          <w14:textFill>
            <w14:solidFill>
              <w14:schemeClr w14:val="tx1"/>
            </w14:solidFill>
          </w14:textFill>
        </w:rPr>
        <w:t>以联合体形式参加政府采购活动，联合体各方均为中小企业的，联合体视同中小企业。其中，联合体各方均为小微企业的，联合体视同小微企业。</w:t>
      </w:r>
    </w:p>
    <w:p>
      <w:pPr>
        <w:spacing w:line="360" w:lineRule="auto"/>
        <w:ind w:firstLine="420" w:firstLineChars="200"/>
        <w:contextualSpacing/>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4、</w:t>
      </w:r>
      <w:r>
        <w:rPr>
          <w:rFonts w:ascii="ˎ̥" w:hAnsi="ˎ̥"/>
          <w:color w:val="000000" w:themeColor="text1"/>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ˎ̥" w:hAnsi="ˎ̥"/>
          <w:color w:val="000000" w:themeColor="text1"/>
          <w14:textFill>
            <w14:solidFill>
              <w14:schemeClr w14:val="tx1"/>
            </w14:solidFill>
          </w14:textFill>
        </w:rPr>
        <w:t>4</w:t>
      </w:r>
      <w:r>
        <w:rPr>
          <w:rFonts w:ascii="ˎ̥" w:hAnsi="ˎ̥"/>
          <w:color w:val="000000" w:themeColor="text1"/>
          <w14:textFill>
            <w14:solidFill>
              <w14:schemeClr w14:val="tx1"/>
            </w14:solidFill>
          </w14:textFill>
        </w:rPr>
        <w:t>—</w:t>
      </w:r>
      <w:r>
        <w:rPr>
          <w:rFonts w:hint="eastAsia" w:ascii="ˎ̥" w:hAnsi="ˎ̥"/>
          <w:color w:val="000000" w:themeColor="text1"/>
          <w14:textFill>
            <w14:solidFill>
              <w14:schemeClr w14:val="tx1"/>
            </w14:solidFill>
          </w14:textFill>
        </w:rPr>
        <w:t>6</w:t>
      </w:r>
      <w:r>
        <w:rPr>
          <w:rFonts w:ascii="ˎ̥" w:hAnsi="ˎ̥"/>
          <w:color w:val="000000" w:themeColor="text1"/>
          <w14:textFill>
            <w14:solidFill>
              <w14:schemeClr w14:val="tx1"/>
            </w14:solidFill>
          </w14:textFill>
        </w:rPr>
        <w:t>%的扣除，用扣除后的价格参加评审。组成联合体或者接受分包的小微企业与联合体内其他企业、分包企业之间存在直接控股、管理关系的，不享受价格扣除优惠政策。</w:t>
      </w:r>
    </w:p>
    <w:p>
      <w:pPr>
        <w:topLinePunct/>
        <w:spacing w:line="360" w:lineRule="auto"/>
        <w:ind w:firstLine="420" w:firstLineChars="200"/>
        <w:contextualSpacing/>
        <w:rPr>
          <w:rFonts w:ascii="ˎ̥" w:hAnsi="ˎ̥"/>
          <w:color w:val="000000" w:themeColor="text1"/>
          <w14:textFill>
            <w14:solidFill>
              <w14:schemeClr w14:val="tx1"/>
            </w14:solidFill>
          </w14:textFill>
        </w:rPr>
      </w:pPr>
      <w:r>
        <w:rPr>
          <w:rFonts w:hint="eastAsia" w:ascii="ˎ̥" w:hAnsi="ˎ̥"/>
          <w:color w:val="000000" w:themeColor="text1"/>
          <w14:textFill>
            <w14:solidFill>
              <w14:schemeClr w14:val="tx1"/>
            </w14:solidFill>
          </w14:textFill>
        </w:rPr>
        <w:t>5、按照本次采购标的所属行业的划型标准，符合条件的中小企业应按照招标文件格式要求提供《中小企业声明函》，</w:t>
      </w:r>
      <w:r>
        <w:rPr>
          <w:rFonts w:ascii="ˎ̥" w:hAnsi="ˎ̥"/>
          <w:color w:val="000000" w:themeColor="text1"/>
          <w14:textFill>
            <w14:solidFill>
              <w14:schemeClr w14:val="tx1"/>
            </w14:solidFill>
          </w14:textFill>
        </w:rPr>
        <w:t>否则不得享受相关中小企业扶持政策。</w:t>
      </w:r>
    </w:p>
    <w:p>
      <w:pPr>
        <w:topLinePunct/>
        <w:spacing w:line="360" w:lineRule="auto"/>
        <w:ind w:firstLine="422"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三、支持监狱企业发展</w:t>
      </w:r>
    </w:p>
    <w:p>
      <w:pPr>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按照财政部、司法部发布的《关于政府采购支持监狱企业发展有关问题的通知》（</w:t>
      </w:r>
      <w:bookmarkStart w:id="1" w:name="OLE_LINK6"/>
      <w:r>
        <w:rPr>
          <w:rFonts w:hint="eastAsia" w:cs="仿宋_GB2312" w:asciiTheme="minorEastAsia" w:hAnsiTheme="minorEastAsia"/>
          <w:color w:val="000000" w:themeColor="text1"/>
          <w:szCs w:val="21"/>
          <w:lang w:val="zh-CN"/>
          <w14:textFill>
            <w14:solidFill>
              <w14:schemeClr w14:val="tx1"/>
            </w14:solidFill>
          </w14:textFill>
        </w:rPr>
        <w:t>财库[2014]68号</w:t>
      </w:r>
      <w:bookmarkEnd w:id="1"/>
      <w:r>
        <w:rPr>
          <w:rFonts w:hint="eastAsia" w:cs="仿宋_GB2312" w:asciiTheme="minorEastAsia" w:hAnsiTheme="minorEastAsia"/>
          <w:color w:val="000000" w:themeColor="text1"/>
          <w:szCs w:val="21"/>
          <w:lang w:val="zh-CN"/>
          <w14:textFill>
            <w14:solidFill>
              <w14:schemeClr w14:val="tx1"/>
            </w14:solidFill>
          </w14:textFill>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pPr>
        <w:spacing w:line="360" w:lineRule="auto"/>
        <w:ind w:firstLine="422"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四、促进残疾人就业</w:t>
      </w:r>
    </w:p>
    <w:p>
      <w:pPr>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Theme="minorEastAsia" w:hAnsiTheme="minorEastAsia"/>
          <w:color w:val="000000" w:themeColor="text1"/>
          <w:szCs w:val="21"/>
          <w14:textFill>
            <w14:solidFill>
              <w14:schemeClr w14:val="tx1"/>
            </w14:solidFill>
          </w14:textFill>
        </w:rPr>
        <w:t>残疾人福利性单位属于小型、微型企业的，不重复享受政策。</w:t>
      </w:r>
    </w:p>
    <w:p>
      <w:pPr>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pPr>
        <w:spacing w:line="360" w:lineRule="auto"/>
        <w:ind w:firstLine="420" w:firstLineChars="200"/>
        <w:contextualSpacing/>
        <w:rPr>
          <w:rFonts w:cs="仿宋_GB2312" w:asciiTheme="minorEastAsia" w:hAnsiTheme="minorEastAsia"/>
          <w:color w:val="000000" w:themeColor="text1"/>
          <w:sz w:val="24"/>
          <w:szCs w:val="24"/>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3、中标人为残疾人福利性单位的，招标人应当随中标结果同时公告其《残疾人福利性单位声明函》，接受社会监督。</w:t>
      </w:r>
    </w:p>
    <w:p>
      <w:pPr>
        <w:topLinePunct/>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p>
    <w:p>
      <w:pPr>
        <w:spacing w:line="360" w:lineRule="auto"/>
        <w:ind w:left="282" w:hanging="282" w:hangingChars="78"/>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widowControl/>
        <w:jc w:val="left"/>
        <w:rPr>
          <w:rFonts w:cs="宋体" w:asciiTheme="majorEastAsia" w:hAnsiTheme="majorEastAsia" w:eastAsiaTheme="majorEastAsia"/>
          <w:b/>
          <w:color w:val="000000" w:themeColor="text1"/>
          <w:kern w:val="0"/>
          <w:sz w:val="32"/>
          <w:szCs w:val="32"/>
          <w14:textFill>
            <w14:solidFill>
              <w14:schemeClr w14:val="tx1"/>
            </w14:solidFill>
          </w14:textFill>
        </w:rPr>
      </w:pPr>
      <w:r>
        <w:rPr>
          <w:rFonts w:cs="宋体" w:asciiTheme="majorEastAsia" w:hAnsiTheme="majorEastAsia" w:eastAsiaTheme="majorEastAsia"/>
          <w:b/>
          <w:color w:val="000000" w:themeColor="text1"/>
          <w:kern w:val="0"/>
          <w:sz w:val="32"/>
          <w:szCs w:val="32"/>
          <w14:textFill>
            <w14:solidFill>
              <w14:schemeClr w14:val="tx1"/>
            </w14:solidFill>
          </w14:textFill>
        </w:rPr>
        <w:br w:type="page"/>
      </w: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r>
        <w:rPr>
          <w:rFonts w:hint="eastAsia" w:cs="宋体" w:asciiTheme="majorEastAsia" w:hAnsiTheme="majorEastAsia" w:eastAsiaTheme="majorEastAsia"/>
          <w:b/>
          <w:color w:val="000000" w:themeColor="text1"/>
          <w:kern w:val="0"/>
          <w:sz w:val="32"/>
          <w:szCs w:val="32"/>
          <w14:textFill>
            <w14:solidFill>
              <w14:schemeClr w14:val="tx1"/>
            </w14:solidFill>
          </w14:textFill>
        </w:rPr>
        <w:t>第六章 资格审查与评标</w:t>
      </w:r>
    </w:p>
    <w:p>
      <w:pPr>
        <w:spacing w:line="360" w:lineRule="auto"/>
        <w:contextualSpacing/>
        <w:rPr>
          <w:rFonts w:eastAsia="宋体" w:cs="仿宋_GB2312" w:asciiTheme="minorEastAsia" w:hAnsiTheme="minorEastAsia"/>
          <w:color w:val="000000" w:themeColor="text1"/>
          <w:sz w:val="24"/>
          <w:lang w:val="zh-CN"/>
          <w14:textFill>
            <w14:solidFill>
              <w14:schemeClr w14:val="tx1"/>
            </w14:solidFill>
          </w14:textFill>
        </w:rPr>
      </w:pPr>
    </w:p>
    <w:p>
      <w:pPr>
        <w:spacing w:line="360" w:lineRule="auto"/>
        <w:contextualSpacing/>
        <w:rPr>
          <w:rFonts w:asciiTheme="minorEastAsia" w:hAnsiTheme="minorEastAsia"/>
          <w:bCs/>
          <w:color w:val="000000" w:themeColor="text1"/>
          <w:szCs w:val="21"/>
          <w14:textFill>
            <w14:solidFill>
              <w14:schemeClr w14:val="tx1"/>
            </w14:solidFill>
          </w14:textFill>
        </w:rPr>
      </w:pPr>
      <w:r>
        <w:rPr>
          <w:rFonts w:cs="仿宋_GB2312" w:asciiTheme="minorEastAsia" w:hAnsiTheme="minorEastAsia"/>
          <w:b/>
          <w:color w:val="000000" w:themeColor="text1"/>
          <w:szCs w:val="21"/>
          <w:lang w:val="zh-CN"/>
          <w14:textFill>
            <w14:solidFill>
              <w14:schemeClr w14:val="tx1"/>
            </w14:solidFill>
          </w14:textFill>
        </w:rPr>
        <w:t>一、资格审查</w:t>
      </w:r>
    </w:p>
    <w:p>
      <w:pPr>
        <w:spacing w:line="360" w:lineRule="auto"/>
        <w:ind w:right="420" w:rightChars="200" w:firstLine="420" w:firstLineChars="200"/>
        <w:contextualSpacing/>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（一）</w:t>
      </w:r>
      <w:r>
        <w:rPr>
          <w:rFonts w:asciiTheme="minorEastAsia" w:hAnsiTheme="minorEastAsia"/>
          <w:bCs/>
          <w:color w:val="000000" w:themeColor="text1"/>
          <w:szCs w:val="21"/>
          <w14:textFill>
            <w14:solidFill>
              <w14:schemeClr w14:val="tx1"/>
            </w14:solidFill>
          </w14:textFill>
        </w:rPr>
        <w:t>开标结束后，</w:t>
      </w:r>
      <w:r>
        <w:rPr>
          <w:rFonts w:hint="eastAsia" w:asciiTheme="minorEastAsia" w:hAnsiTheme="minorEastAsia"/>
          <w:bCs/>
          <w:color w:val="000000" w:themeColor="text1"/>
          <w:szCs w:val="21"/>
          <w14:textFill>
            <w14:solidFill>
              <w14:schemeClr w14:val="tx1"/>
            </w14:solidFill>
          </w14:textFill>
        </w:rPr>
        <w:t>采购人依法对投标人资格进行审查</w:t>
      </w:r>
      <w:r>
        <w:rPr>
          <w:rFonts w:asciiTheme="minorEastAsia" w:hAnsiTheme="minorEastAsia"/>
          <w:bCs/>
          <w:color w:val="000000" w:themeColor="text1"/>
          <w:szCs w:val="21"/>
          <w14:textFill>
            <w14:solidFill>
              <w14:schemeClr w14:val="tx1"/>
            </w14:solidFill>
          </w14:textFill>
        </w:rPr>
        <w:t>。</w:t>
      </w:r>
      <w:r>
        <w:rPr>
          <w:rFonts w:hint="eastAsia" w:asciiTheme="minorEastAsia" w:hAnsiTheme="minorEastAsia"/>
          <w:bCs/>
          <w:color w:val="000000" w:themeColor="text1"/>
          <w:szCs w:val="21"/>
          <w14:textFill>
            <w14:solidFill>
              <w14:schemeClr w14:val="tx1"/>
            </w14:solidFill>
          </w14:textFill>
        </w:rPr>
        <w:t>确定符合资格的投标人不少于3家的，将组织评标委员会进行评标。</w:t>
      </w:r>
    </w:p>
    <w:p>
      <w:pPr>
        <w:spacing w:line="360" w:lineRule="auto"/>
        <w:ind w:right="420" w:rightChars="200"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（二）资格证明材料（本栏所列内容为本项目的资格审查条件，如有一项不符合要求，则不能进入下一步评审）。</w:t>
      </w:r>
    </w:p>
    <w:p>
      <w:pPr>
        <w:spacing w:line="360" w:lineRule="auto"/>
        <w:ind w:right="420" w:rightChars="200"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（三）资格审查中所涉及到的证书及材料，均须在电子投标文件中提供原件扫描件（或图片）。</w:t>
      </w:r>
    </w:p>
    <w:tbl>
      <w:tblPr>
        <w:tblStyle w:val="24"/>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序号</w:t>
            </w:r>
          </w:p>
        </w:tc>
        <w:tc>
          <w:tcPr>
            <w:tcW w:w="2410" w:type="dxa"/>
            <w:vAlign w:val="center"/>
          </w:tcPr>
          <w:p>
            <w:pPr>
              <w:spacing w:line="360" w:lineRule="auto"/>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资格审查</w:t>
            </w:r>
            <w:r>
              <w:rPr>
                <w:rFonts w:asciiTheme="minorEastAsia" w:hAnsiTheme="minorEastAsia"/>
                <w:b/>
                <w:color w:val="000000" w:themeColor="text1"/>
                <w:szCs w:val="21"/>
                <w14:textFill>
                  <w14:solidFill>
                    <w14:schemeClr w14:val="tx1"/>
                  </w14:solidFill>
                </w14:textFill>
              </w:rPr>
              <w:t>因素</w:t>
            </w:r>
          </w:p>
        </w:tc>
        <w:tc>
          <w:tcPr>
            <w:tcW w:w="5954" w:type="dxa"/>
            <w:vAlign w:val="center"/>
          </w:tcPr>
          <w:p>
            <w:pPr>
              <w:spacing w:line="360" w:lineRule="auto"/>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1</w:t>
            </w:r>
          </w:p>
        </w:tc>
        <w:tc>
          <w:tcPr>
            <w:tcW w:w="2410" w:type="dxa"/>
            <w:vAlign w:val="center"/>
          </w:tcPr>
          <w:p>
            <w:pPr>
              <w:spacing w:line="360" w:lineRule="auto"/>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投标函</w:t>
            </w:r>
          </w:p>
        </w:tc>
        <w:tc>
          <w:tcPr>
            <w:tcW w:w="5954" w:type="dxa"/>
            <w:vAlign w:val="center"/>
          </w:tcPr>
          <w:p>
            <w:pPr>
              <w:spacing w:line="360" w:lineRule="auto"/>
              <w:rPr>
                <w:rFonts w:asciiTheme="minorEastAsia" w:hAnsiTheme="minorEastAsia"/>
                <w:b/>
                <w:color w:val="000000" w:themeColor="text1"/>
                <w:szCs w:val="21"/>
                <w14:textFill>
                  <w14:solidFill>
                    <w14:schemeClr w14:val="tx1"/>
                  </w14:solidFill>
                </w14:textFill>
              </w:rPr>
            </w:pPr>
            <w:r>
              <w:rPr>
                <w:rFonts w:hint="eastAsia" w:ascii="宋体" w:hAnsi="宋体" w:cs="微软雅黑"/>
                <w:bCs/>
                <w:color w:val="000000" w:themeColor="text1"/>
                <w:szCs w:val="21"/>
                <w14:textFill>
                  <w14:solidFill>
                    <w14:schemeClr w14:val="tx1"/>
                  </w14:solidFill>
                </w14:textFill>
              </w:rPr>
              <w:t>参考招标文件第八章3.1格式填写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000000" w:themeColor="text1"/>
                <w:szCs w:val="21"/>
                <w14:textFill>
                  <w14:solidFill>
                    <w14:schemeClr w14:val="tx1"/>
                  </w14:solidFill>
                </w14:textFill>
              </w:rPr>
            </w:pPr>
            <w:r>
              <w:rPr>
                <w:rFonts w:hint="eastAsia" w:asciiTheme="minorEastAsia" w:hAnsiTheme="minorEastAsia"/>
                <w:b/>
                <w:bCs/>
                <w:color w:val="000000" w:themeColor="text1"/>
                <w:szCs w:val="21"/>
                <w14:textFill>
                  <w14:solidFill>
                    <w14:schemeClr w14:val="tx1"/>
                  </w14:solidFill>
                </w14:textFill>
              </w:rPr>
              <w:t>2</w:t>
            </w:r>
          </w:p>
        </w:tc>
        <w:tc>
          <w:tcPr>
            <w:tcW w:w="2410" w:type="dxa"/>
            <w:vAlign w:val="center"/>
          </w:tcPr>
          <w:p>
            <w:pPr>
              <w:spacing w:line="360" w:lineRule="auto"/>
              <w:jc w:val="center"/>
              <w:rPr>
                <w:rFonts w:asciiTheme="minorEastAsia" w:hAnsiTheme="minorEastAsia"/>
                <w:b/>
                <w:color w:val="000000" w:themeColor="text1"/>
                <w:szCs w:val="21"/>
                <w14:textFill>
                  <w14:solidFill>
                    <w14:schemeClr w14:val="tx1"/>
                  </w14:solidFill>
                </w14:textFill>
              </w:rPr>
            </w:pPr>
            <w:r>
              <w:rPr>
                <w:rFonts w:asciiTheme="minorEastAsia" w:hAnsiTheme="minorEastAsia"/>
                <w:b/>
                <w:color w:val="000000" w:themeColor="text1"/>
                <w:szCs w:val="21"/>
                <w14:textFill>
                  <w14:solidFill>
                    <w14:schemeClr w14:val="tx1"/>
                  </w14:solidFill>
                </w14:textFill>
              </w:rPr>
              <w:t>许昌市政府采购</w:t>
            </w:r>
          </w:p>
          <w:p>
            <w:pPr>
              <w:spacing w:line="360" w:lineRule="auto"/>
              <w:jc w:val="center"/>
              <w:rPr>
                <w:rFonts w:asciiTheme="minorEastAsia" w:hAnsiTheme="minorEastAsia"/>
                <w:b/>
                <w:color w:val="000000" w:themeColor="text1"/>
                <w:szCs w:val="21"/>
                <w14:textFill>
                  <w14:solidFill>
                    <w14:schemeClr w14:val="tx1"/>
                  </w14:solidFill>
                </w14:textFill>
              </w:rPr>
            </w:pPr>
            <w:r>
              <w:rPr>
                <w:rFonts w:asciiTheme="minorEastAsia" w:hAnsiTheme="minorEastAsia"/>
                <w:b/>
                <w:color w:val="000000" w:themeColor="text1"/>
                <w:szCs w:val="21"/>
                <w14:textFill>
                  <w14:solidFill>
                    <w14:schemeClr w14:val="tx1"/>
                  </w14:solidFill>
                </w14:textFill>
              </w:rPr>
              <w:t>供应商信用承诺函</w:t>
            </w:r>
          </w:p>
        </w:tc>
        <w:tc>
          <w:tcPr>
            <w:tcW w:w="5954" w:type="dxa"/>
            <w:vAlign w:val="center"/>
          </w:tcPr>
          <w:p>
            <w:pPr>
              <w:spacing w:line="360" w:lineRule="auto"/>
              <w:jc w:val="left"/>
              <w:rPr>
                <w:rFonts w:asciiTheme="minorEastAsia" w:hAnsiTheme="minorEastAsia"/>
                <w:b/>
                <w:bCs/>
                <w:color w:val="000000" w:themeColor="text1"/>
                <w:szCs w:val="21"/>
                <w14:textFill>
                  <w14:solidFill>
                    <w14:schemeClr w14:val="tx1"/>
                  </w14:solidFill>
                </w14:textFill>
              </w:rPr>
            </w:pPr>
            <w:r>
              <w:rPr>
                <w:rFonts w:hint="eastAsia" w:ascii="宋体" w:hAnsi="宋体" w:cs="微软雅黑"/>
                <w:bCs/>
                <w:color w:val="000000" w:themeColor="text1"/>
                <w:szCs w:val="21"/>
                <w14:textFill>
                  <w14:solidFill>
                    <w14:schemeClr w14:val="tx1"/>
                  </w14:solidFill>
                </w14:textFill>
              </w:rPr>
              <w:t>按照招标文件第八章3.5格式填写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000000" w:themeColor="text1"/>
                <w:szCs w:val="21"/>
                <w14:textFill>
                  <w14:solidFill>
                    <w14:schemeClr w14:val="tx1"/>
                  </w14:solidFill>
                </w14:textFill>
              </w:rPr>
            </w:pPr>
            <w:r>
              <w:rPr>
                <w:rFonts w:hint="eastAsia" w:asciiTheme="minorEastAsia" w:hAnsiTheme="minorEastAsia"/>
                <w:b/>
                <w:bCs/>
                <w:color w:val="000000" w:themeColor="text1"/>
                <w:szCs w:val="21"/>
                <w14:textFill>
                  <w14:solidFill>
                    <w14:schemeClr w14:val="tx1"/>
                  </w14:solidFill>
                </w14:textFill>
              </w:rPr>
              <w:t>3</w:t>
            </w:r>
          </w:p>
        </w:tc>
        <w:tc>
          <w:tcPr>
            <w:tcW w:w="2410" w:type="dxa"/>
            <w:vAlign w:val="center"/>
          </w:tcPr>
          <w:p>
            <w:pPr>
              <w:spacing w:line="360" w:lineRule="auto"/>
              <w:jc w:val="center"/>
              <w:rPr>
                <w:rFonts w:asciiTheme="minorEastAsia" w:hAnsiTheme="minorEastAsia"/>
                <w:b/>
                <w:bCs/>
                <w:color w:val="000000" w:themeColor="text1"/>
                <w:szCs w:val="21"/>
                <w14:textFill>
                  <w14:solidFill>
                    <w14:schemeClr w14:val="tx1"/>
                  </w14:solidFill>
                </w14:textFill>
              </w:rPr>
            </w:pPr>
            <w:r>
              <w:rPr>
                <w:rFonts w:hint="eastAsia" w:asciiTheme="minorEastAsia" w:hAnsiTheme="minorEastAsia"/>
                <w:b/>
                <w:bCs/>
                <w:color w:val="000000" w:themeColor="text1"/>
                <w:szCs w:val="21"/>
                <w14:textFill>
                  <w14:solidFill>
                    <w14:schemeClr w14:val="tx1"/>
                  </w14:solidFill>
                </w14:textFill>
              </w:rPr>
              <w:t>投标</w:t>
            </w:r>
            <w:r>
              <w:rPr>
                <w:rFonts w:hint="eastAsia" w:cs="仿宋_GB2312" w:asciiTheme="minorEastAsia" w:hAnsiTheme="minorEastAsia"/>
                <w:b/>
                <w:color w:val="000000" w:themeColor="text1"/>
                <w:szCs w:val="21"/>
                <w:lang w:val="zh-CN"/>
                <w14:textFill>
                  <w14:solidFill>
                    <w14:schemeClr w14:val="tx1"/>
                  </w14:solidFill>
                </w14:textFill>
              </w:rPr>
              <w:t>报价</w:t>
            </w:r>
          </w:p>
        </w:tc>
        <w:tc>
          <w:tcPr>
            <w:tcW w:w="5954" w:type="dxa"/>
          </w:tcPr>
          <w:p>
            <w:pPr>
              <w:spacing w:line="360" w:lineRule="auto"/>
              <w:rPr>
                <w:rFonts w:asciiTheme="minorEastAsia" w:hAnsiTheme="minorEastAsia"/>
                <w:b/>
                <w:bCs/>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投标报价是否超出招标文件中规定的预算金额，超出预算金额的投标无效。如投标人须知前附表规定最高限价，则</w:t>
            </w:r>
            <w:r>
              <w:rPr>
                <w:rFonts w:hint="eastAsia" w:cs="宋体" w:asciiTheme="minorEastAsia" w:hAnsiTheme="minorEastAsia"/>
                <w:bCs/>
                <w:color w:val="000000" w:themeColor="text1"/>
                <w:szCs w:val="21"/>
                <w:lang w:val="zh-CN"/>
                <w14:textFill>
                  <w14:solidFill>
                    <w14:schemeClr w14:val="tx1"/>
                  </w14:solidFill>
                </w14:textFill>
              </w:rPr>
              <w:t>超出预算金额和最高限价的投标无效。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000000" w:themeColor="text1"/>
                <w:szCs w:val="21"/>
                <w14:textFill>
                  <w14:solidFill>
                    <w14:schemeClr w14:val="tx1"/>
                  </w14:solidFill>
                </w14:textFill>
              </w:rPr>
            </w:pPr>
            <w:r>
              <w:rPr>
                <w:rFonts w:hint="eastAsia" w:asciiTheme="minorEastAsia" w:hAnsiTheme="minorEastAsia"/>
                <w:b/>
                <w:bCs/>
                <w:color w:val="000000" w:themeColor="text1"/>
                <w:szCs w:val="21"/>
                <w14:textFill>
                  <w14:solidFill>
                    <w14:schemeClr w14:val="tx1"/>
                  </w14:solidFill>
                </w14:textFill>
              </w:rPr>
              <w:t>4</w:t>
            </w:r>
          </w:p>
        </w:tc>
        <w:tc>
          <w:tcPr>
            <w:tcW w:w="2410" w:type="dxa"/>
            <w:vAlign w:val="center"/>
          </w:tcPr>
          <w:p>
            <w:pPr>
              <w:spacing w:line="360" w:lineRule="auto"/>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投标承诺函</w:t>
            </w:r>
          </w:p>
        </w:tc>
        <w:tc>
          <w:tcPr>
            <w:tcW w:w="5954" w:type="dxa"/>
            <w:vAlign w:val="center"/>
          </w:tcPr>
          <w:p>
            <w:pPr>
              <w:spacing w:line="360" w:lineRule="auto"/>
              <w:rPr>
                <w:rFonts w:asciiTheme="minorEastAsia" w:hAnsiTheme="minorEastAsia"/>
                <w:b/>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投标人以投标承诺函的形式替代投标保证金。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000000" w:themeColor="text1"/>
                <w:szCs w:val="21"/>
                <w14:textFill>
                  <w14:solidFill>
                    <w14:schemeClr w14:val="tx1"/>
                  </w14:solidFill>
                </w14:textFill>
              </w:rPr>
            </w:pPr>
            <w:r>
              <w:rPr>
                <w:rFonts w:hint="eastAsia" w:asciiTheme="minorEastAsia" w:hAnsiTheme="minorEastAsia"/>
                <w:b/>
                <w:bCs/>
                <w:color w:val="000000" w:themeColor="text1"/>
                <w:szCs w:val="21"/>
                <w14:textFill>
                  <w14:solidFill>
                    <w14:schemeClr w14:val="tx1"/>
                  </w14:solidFill>
                </w14:textFill>
              </w:rPr>
              <w:t>5</w:t>
            </w:r>
          </w:p>
        </w:tc>
        <w:tc>
          <w:tcPr>
            <w:tcW w:w="2410" w:type="dxa"/>
            <w:vAlign w:val="center"/>
          </w:tcPr>
          <w:p>
            <w:pPr>
              <w:spacing w:line="360" w:lineRule="auto"/>
              <w:jc w:val="center"/>
              <w:rPr>
                <w:rFonts w:asciiTheme="minorEastAsia" w:hAnsiTheme="minorEastAsia"/>
                <w:b/>
                <w:bCs/>
                <w:color w:val="000000" w:themeColor="text1"/>
                <w:szCs w:val="21"/>
                <w14:textFill>
                  <w14:solidFill>
                    <w14:schemeClr w14:val="tx1"/>
                  </w14:solidFill>
                </w14:textFill>
              </w:rPr>
            </w:pPr>
            <w:r>
              <w:rPr>
                <w:rFonts w:hint="eastAsia" w:asciiTheme="minorEastAsia" w:hAnsiTheme="minorEastAsia"/>
                <w:b/>
                <w:bCs/>
                <w:color w:val="000000" w:themeColor="text1"/>
                <w:szCs w:val="21"/>
                <w14:textFill>
                  <w14:solidFill>
                    <w14:schemeClr w14:val="tx1"/>
                  </w14:solidFill>
                </w14:textFill>
              </w:rPr>
              <w:t>联合体协议</w:t>
            </w:r>
          </w:p>
        </w:tc>
        <w:tc>
          <w:tcPr>
            <w:tcW w:w="5954" w:type="dxa"/>
          </w:tcPr>
          <w:p>
            <w:pPr>
              <w:spacing w:line="360" w:lineRule="auto"/>
              <w:rPr>
                <w:rFonts w:asciiTheme="minorEastAsia" w:hAnsiTheme="minorEastAsia"/>
                <w:b/>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招标文件接受联合体投标且投标人为联合体的，投标人应提供本协议；否则无须提供。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contextualSpacing/>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6</w:t>
            </w:r>
          </w:p>
        </w:tc>
        <w:tc>
          <w:tcPr>
            <w:tcW w:w="2410" w:type="dxa"/>
            <w:vAlign w:val="center"/>
          </w:tcPr>
          <w:p>
            <w:pPr>
              <w:spacing w:line="360" w:lineRule="auto"/>
              <w:contextualSpacing/>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投标人身份证明</w:t>
            </w:r>
          </w:p>
          <w:p>
            <w:pPr>
              <w:spacing w:line="360" w:lineRule="auto"/>
              <w:contextualSpacing/>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及授权</w:t>
            </w:r>
          </w:p>
        </w:tc>
        <w:tc>
          <w:tcPr>
            <w:tcW w:w="5954" w:type="dxa"/>
          </w:tcPr>
          <w:p>
            <w:pPr>
              <w:spacing w:line="360" w:lineRule="auto"/>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（1）法定代表人身份证明或提供法定代表人授权委托书及被授权人身份证明。（法定代表人投标提供）</w:t>
            </w:r>
          </w:p>
          <w:p>
            <w:pPr>
              <w:spacing w:line="360" w:lineRule="auto"/>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（2）单位负责人身份证明或提供单位负责人授权委托书及被授权人身份证明。（非法定代表人投标提供）</w:t>
            </w:r>
          </w:p>
          <w:p>
            <w:pPr>
              <w:spacing w:line="360" w:lineRule="auto"/>
              <w:rPr>
                <w:rFonts w:ascii="楷体" w:hAnsi="楷体" w:eastAsia="楷体" w:cs="仿宋_GB2312"/>
                <w:b/>
                <w:color w:val="000000" w:themeColor="text1"/>
                <w:sz w:val="24"/>
                <w:szCs w:val="24"/>
                <w:lang w:val="zh-CN"/>
                <w14:textFill>
                  <w14:solidFill>
                    <w14:schemeClr w14:val="tx1"/>
                  </w14:solidFill>
                </w14:textFill>
              </w:rPr>
            </w:pPr>
            <w:r>
              <w:rPr>
                <w:rFonts w:hint="eastAsia" w:ascii="楷体" w:hAnsi="楷体" w:eastAsia="楷体" w:cs="仿宋_GB2312"/>
                <w:b/>
                <w:color w:val="000000" w:themeColor="text1"/>
                <w:sz w:val="24"/>
                <w:szCs w:val="24"/>
                <w:lang w:val="zh-CN"/>
                <w14:textFill>
                  <w14:solidFill>
                    <w14:schemeClr w14:val="tx1"/>
                  </w14:solidFill>
                </w14:textFill>
              </w:rPr>
              <w:t>注：</w:t>
            </w:r>
          </w:p>
          <w:p>
            <w:pPr>
              <w:spacing w:line="360" w:lineRule="auto"/>
              <w:rPr>
                <w:rFonts w:asciiTheme="minorEastAsia" w:hAnsiTheme="minorEastAsia"/>
                <w:b/>
                <w:color w:val="000000" w:themeColor="text1"/>
                <w:sz w:val="24"/>
                <w:szCs w:val="24"/>
                <w14:textFill>
                  <w14:solidFill>
                    <w14:schemeClr w14:val="tx1"/>
                  </w14:solidFill>
                </w14:textFill>
              </w:rPr>
            </w:pPr>
            <w:r>
              <w:rPr>
                <w:rFonts w:hint="eastAsia" w:ascii="楷体" w:hAnsi="楷体" w:eastAsia="楷体"/>
                <w:color w:val="000000" w:themeColor="text1"/>
                <w:sz w:val="24"/>
                <w:szCs w:val="24"/>
                <w14:textFill>
                  <w14:solidFill>
                    <w14:schemeClr w14:val="tx1"/>
                  </w14:solidFill>
                </w14:textFill>
              </w:rPr>
              <w:t>①企业（银行、保险、石油石化、电力、电信等行业除外）、事业单位和社会团体投标人以</w:t>
            </w:r>
            <w:r>
              <w:rPr>
                <w:rFonts w:hint="eastAsia" w:ascii="楷体" w:hAnsi="楷体" w:eastAsia="楷体"/>
                <w:color w:val="000000" w:themeColor="text1"/>
                <w:sz w:val="24"/>
                <w:szCs w:val="24"/>
                <w:lang w:eastAsia="zh-CN"/>
                <w14:textFill>
                  <w14:solidFill>
                    <w14:schemeClr w14:val="tx1"/>
                  </w14:solidFill>
                </w14:textFill>
              </w:rPr>
              <w:t>法定代表人</w:t>
            </w:r>
            <w:r>
              <w:rPr>
                <w:rFonts w:hint="eastAsia" w:ascii="楷体" w:hAnsi="楷体" w:eastAsia="楷体"/>
                <w:color w:val="000000" w:themeColor="text1"/>
                <w:sz w:val="24"/>
                <w:szCs w:val="24"/>
                <w14:textFill>
                  <w14:solidFill>
                    <w14:schemeClr w14:val="tx1"/>
                  </w14:solidFill>
                </w14:textFill>
              </w:rPr>
              <w:t>身份参加投标的，法定代表人应与实际提交的“营业执照等证明文件”载明的一致。</w:t>
            </w:r>
          </w:p>
          <w:p>
            <w:pPr>
              <w:spacing w:line="360" w:lineRule="auto"/>
              <w:contextualSpacing/>
              <w:rPr>
                <w:rFonts w:ascii="楷体" w:hAnsi="楷体" w:eastAsia="楷体"/>
                <w:color w:val="000000" w:themeColor="text1"/>
                <w:sz w:val="24"/>
                <w:szCs w:val="24"/>
                <w14:textFill>
                  <w14:solidFill>
                    <w14:schemeClr w14:val="tx1"/>
                  </w14:solidFill>
                </w14:textFill>
              </w:rPr>
            </w:pPr>
            <w:r>
              <w:rPr>
                <w:rFonts w:hint="eastAsia" w:ascii="楷体" w:hAnsi="楷体" w:eastAsia="楷体"/>
                <w:color w:val="000000" w:themeColor="text1"/>
                <w:sz w:val="24"/>
                <w:szCs w:val="24"/>
                <w14:textFill>
                  <w14:solidFill>
                    <w14:schemeClr w14:val="tx1"/>
                  </w14:solidFill>
                </w14:textFill>
              </w:rPr>
              <w:t>②银行、保险、石油石化、电力、电信等行业：以</w:t>
            </w:r>
            <w:r>
              <w:rPr>
                <w:rFonts w:hint="eastAsia" w:ascii="楷体" w:hAnsi="楷体" w:eastAsia="楷体"/>
                <w:color w:val="000000" w:themeColor="text1"/>
                <w:sz w:val="24"/>
                <w:szCs w:val="24"/>
                <w:lang w:eastAsia="zh-CN"/>
                <w14:textFill>
                  <w14:solidFill>
                    <w14:schemeClr w14:val="tx1"/>
                  </w14:solidFill>
                </w14:textFill>
              </w:rPr>
              <w:t>法定代表人</w:t>
            </w:r>
            <w:r>
              <w:rPr>
                <w:rFonts w:hint="eastAsia" w:ascii="楷体" w:hAnsi="楷体" w:eastAsia="楷体"/>
                <w:color w:val="000000" w:themeColor="text1"/>
                <w:sz w:val="24"/>
                <w:szCs w:val="24"/>
                <w14:textFill>
                  <w14:solidFill>
                    <w14:schemeClr w14:val="tx1"/>
                  </w14:solidFill>
                </w14:textFill>
              </w:rPr>
              <w:t>身份参加投标的，法定代表人应与实际提交的“营业执照等证明文件”载明的一致；以非</w:t>
            </w:r>
            <w:r>
              <w:rPr>
                <w:rFonts w:hint="eastAsia" w:ascii="楷体" w:hAnsi="楷体" w:eastAsia="楷体"/>
                <w:color w:val="000000" w:themeColor="text1"/>
                <w:sz w:val="24"/>
                <w:szCs w:val="24"/>
                <w:lang w:eastAsia="zh-CN"/>
                <w14:textFill>
                  <w14:solidFill>
                    <w14:schemeClr w14:val="tx1"/>
                  </w14:solidFill>
                </w14:textFill>
              </w:rPr>
              <w:t>法定代表人</w:t>
            </w:r>
            <w:r>
              <w:rPr>
                <w:rFonts w:hint="eastAsia" w:ascii="楷体" w:hAnsi="楷体" w:eastAsia="楷体"/>
                <w:color w:val="000000" w:themeColor="text1"/>
                <w:sz w:val="24"/>
                <w:szCs w:val="24"/>
                <w14:textFill>
                  <w14:solidFill>
                    <w14:schemeClr w14:val="tx1"/>
                  </w14:solidFill>
                </w14:textFill>
              </w:rPr>
              <w:t>身份参加投标的，“单位负责人”指代表单位行使职权的主要负责人，应与实际提交的“营业执照等证明文件”载明的一致。</w:t>
            </w:r>
          </w:p>
          <w:p>
            <w:pPr>
              <w:spacing w:line="360" w:lineRule="auto"/>
              <w:contextualSpacing/>
              <w:rPr>
                <w:rFonts w:asciiTheme="minorEastAsia" w:hAnsiTheme="minorEastAsia"/>
                <w:b/>
                <w:color w:val="000000" w:themeColor="text1"/>
                <w:szCs w:val="21"/>
                <w14:textFill>
                  <w14:solidFill>
                    <w14:schemeClr w14:val="tx1"/>
                  </w14:solidFill>
                </w14:textFill>
              </w:rPr>
            </w:pPr>
            <w:r>
              <w:rPr>
                <w:rFonts w:hint="eastAsia" w:ascii="楷体" w:hAnsi="楷体" w:eastAsia="楷体"/>
                <w:color w:val="000000" w:themeColor="text1"/>
                <w:sz w:val="24"/>
                <w:szCs w:val="24"/>
                <w14:textFill>
                  <w14:solidFill>
                    <w14:schemeClr w14:val="tx1"/>
                  </w14:solidFill>
                </w14:textFill>
              </w:rPr>
              <w:t>③</w:t>
            </w:r>
            <w:r>
              <w:rPr>
                <w:rFonts w:hint="eastAsia" w:ascii="楷体" w:hAnsi="楷体" w:eastAsia="楷体"/>
                <w:color w:val="000000" w:themeColor="text1"/>
                <w:kern w:val="0"/>
                <w:sz w:val="24"/>
                <w:szCs w:val="24"/>
                <w14:textFill>
                  <w14:solidFill>
                    <w14:schemeClr w14:val="tx1"/>
                  </w14:solidFill>
                </w14:textFill>
              </w:rPr>
              <w:t>投标人为自然人的，无需填写法定代表人授权书。</w:t>
            </w:r>
          </w:p>
        </w:tc>
      </w:tr>
    </w:tbl>
    <w:p>
      <w:pPr>
        <w:spacing w:line="360" w:lineRule="auto"/>
        <w:ind w:firstLine="482" w:firstLineChars="200"/>
        <w:contextualSpacing/>
        <w:rPr>
          <w:rFonts w:cs="仿宋_GB2312" w:asciiTheme="minorEastAsia" w:hAnsiTheme="minorEastAsia"/>
          <w:b/>
          <w:color w:val="000000" w:themeColor="text1"/>
          <w:sz w:val="24"/>
          <w:szCs w:val="24"/>
          <w:lang w:val="zh-CN"/>
          <w14:textFill>
            <w14:solidFill>
              <w14:schemeClr w14:val="tx1"/>
            </w14:solidFill>
          </w14:textFill>
        </w:rPr>
      </w:pPr>
    </w:p>
    <w:p>
      <w:pPr>
        <w:spacing w:line="360" w:lineRule="auto"/>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二、评标</w:t>
      </w:r>
    </w:p>
    <w:p>
      <w:pPr>
        <w:spacing w:line="360" w:lineRule="auto"/>
        <w:ind w:firstLine="422"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（一）评标方法</w:t>
      </w:r>
    </w:p>
    <w:p>
      <w:pPr>
        <w:spacing w:line="360" w:lineRule="auto"/>
        <w:ind w:firstLine="420"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本项目采用综合评分法。总分为100分。</w:t>
      </w:r>
    </w:p>
    <w:p>
      <w:pPr>
        <w:spacing w:line="360" w:lineRule="auto"/>
        <w:ind w:firstLine="422"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（二）</w:t>
      </w:r>
      <w:r>
        <w:rPr>
          <w:rFonts w:cs="仿宋_GB2312" w:asciiTheme="minorEastAsia" w:hAnsiTheme="minorEastAsia"/>
          <w:b/>
          <w:color w:val="000000" w:themeColor="text1"/>
          <w:szCs w:val="21"/>
          <w:lang w:val="zh-CN"/>
          <w14:textFill>
            <w14:solidFill>
              <w14:schemeClr w14:val="tx1"/>
            </w14:solidFill>
          </w14:textFill>
        </w:rPr>
        <w:t>评标委员会负责具体评标事务，并独立履行下列职责</w:t>
      </w:r>
    </w:p>
    <w:p>
      <w:pPr>
        <w:spacing w:line="360" w:lineRule="auto"/>
        <w:ind w:firstLine="422" w:firstLineChars="200"/>
        <w:contextualSpacing/>
        <w:jc w:val="left"/>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1、</w:t>
      </w:r>
      <w:r>
        <w:rPr>
          <w:rFonts w:cs="仿宋_GB2312" w:asciiTheme="minorEastAsia" w:hAnsiTheme="minorEastAsia"/>
          <w:b/>
          <w:color w:val="000000" w:themeColor="text1"/>
          <w:szCs w:val="21"/>
          <w:lang w:val="zh-CN"/>
          <w14:textFill>
            <w14:solidFill>
              <w14:schemeClr w14:val="tx1"/>
            </w14:solidFill>
          </w14:textFill>
        </w:rPr>
        <w:t>审查、评价投标文件是否符合招标文件的商务、技术等实质性要求；</w:t>
      </w:r>
    </w:p>
    <w:p>
      <w:pPr>
        <w:spacing w:line="360" w:lineRule="auto"/>
        <w:ind w:firstLine="420" w:firstLineChars="200"/>
        <w:contextualSpacing/>
        <w:jc w:val="left"/>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评标委员会对符合资格的投标人的投标文件进行符合性审查，以确定其是否满足招标文件的商务、技术等实质性要求。</w:t>
      </w:r>
    </w:p>
    <w:p>
      <w:pPr>
        <w:spacing w:line="360" w:lineRule="auto"/>
        <w:ind w:firstLine="420" w:firstLineChars="200"/>
        <w:contextualSpacing/>
        <w:jc w:val="left"/>
        <w:rPr>
          <w:rFonts w:eastAsia="宋体" w:cs="仿宋_GB2312" w:asciiTheme="minorEastAsia" w:hAnsiTheme="minorEastAsia"/>
          <w:color w:val="000000" w:themeColor="text1"/>
          <w:szCs w:val="21"/>
          <w:lang w:val="zh-CN"/>
          <w14:textFill>
            <w14:solidFill>
              <w14:schemeClr w14:val="tx1"/>
            </w14:solidFill>
          </w14:textFill>
        </w:rPr>
      </w:pPr>
      <w:r>
        <w:rPr>
          <w:rFonts w:hint="eastAsia" w:eastAsia="宋体" w:cs="仿宋_GB2312" w:asciiTheme="minorEastAsia" w:hAnsiTheme="minorEastAsia"/>
          <w:color w:val="000000" w:themeColor="text1"/>
          <w:szCs w:val="21"/>
          <w:lang w:val="zh-CN"/>
          <w14:textFill>
            <w14:solidFill>
              <w14:schemeClr w14:val="tx1"/>
            </w14:solidFill>
          </w14:textFill>
        </w:rPr>
        <w:t>注：符合性审查中所涉及到的证书及材料，均应在电子投标文件中提供原件扫描件（或图片）。</w:t>
      </w:r>
    </w:p>
    <w:p>
      <w:pPr>
        <w:spacing w:line="360" w:lineRule="auto"/>
        <w:ind w:firstLine="422"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2、</w:t>
      </w:r>
      <w:r>
        <w:rPr>
          <w:rFonts w:cs="仿宋_GB2312" w:asciiTheme="minorEastAsia" w:hAnsiTheme="minorEastAsia"/>
          <w:b/>
          <w:color w:val="000000" w:themeColor="text1"/>
          <w:szCs w:val="21"/>
          <w:lang w:val="zh-CN"/>
          <w14:textFill>
            <w14:solidFill>
              <w14:schemeClr w14:val="tx1"/>
            </w14:solidFill>
          </w14:textFill>
        </w:rPr>
        <w:t>要求投标人对投标文件有关事项作出澄清或者说明；</w:t>
      </w:r>
    </w:p>
    <w:p>
      <w:pPr>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cs="仿宋_GB2312" w:asciiTheme="minorEastAsia" w:hAnsiTheme="minorEastAsia"/>
          <w:color w:val="000000" w:themeColor="text1"/>
          <w:szCs w:val="21"/>
          <w:lang w:val="zh-CN"/>
          <w14:textFill>
            <w14:solidFill>
              <w14:schemeClr w14:val="tx1"/>
            </w14:solidFill>
          </w14:textFill>
        </w:rPr>
        <w:t>对于投标文件中含义不明确、同类问题表述不一致或者有明显文字和计算错误的内容，评标委员会应当以书面形式要求投标人作出必要的澄清、说明或者补正。</w:t>
      </w:r>
    </w:p>
    <w:p>
      <w:pPr>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cs="仿宋_GB2312" w:asciiTheme="minorEastAsia" w:hAnsiTheme="minorEastAsia"/>
          <w:color w:val="000000" w:themeColor="text1"/>
          <w:szCs w:val="21"/>
          <w:lang w:val="zh-CN"/>
          <w14:textFill>
            <w14:solidFill>
              <w14:schemeClr w14:val="tx1"/>
            </w14:solidFill>
          </w14:textFill>
        </w:rPr>
        <w:t>投标人的澄清、说明或者补正应当采用书面形式，并加盖公章，或者由法定代表人或其授权的代表签字。投标人的澄清、说明或者补正不得超出投标文件的范围或者改变投标文件的实质性内容。</w:t>
      </w:r>
    </w:p>
    <w:p>
      <w:pPr>
        <w:spacing w:line="360" w:lineRule="auto"/>
        <w:ind w:firstLine="465"/>
        <w:contextualSpacing/>
        <w:jc w:val="left"/>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3、</w:t>
      </w:r>
      <w:r>
        <w:rPr>
          <w:rFonts w:cs="仿宋_GB2312" w:asciiTheme="minorEastAsia" w:hAnsiTheme="minorEastAsia"/>
          <w:b/>
          <w:color w:val="000000" w:themeColor="text1"/>
          <w:szCs w:val="21"/>
          <w:lang w:val="zh-CN"/>
          <w14:textFill>
            <w14:solidFill>
              <w14:schemeClr w14:val="tx1"/>
            </w14:solidFill>
          </w14:textFill>
        </w:rPr>
        <w:t>对投标文件进行比较和评价；</w:t>
      </w:r>
    </w:p>
    <w:p>
      <w:pPr>
        <w:spacing w:line="360" w:lineRule="auto"/>
        <w:ind w:firstLine="420" w:firstLineChars="200"/>
        <w:contextualSpacing/>
        <w:rPr>
          <w:rFonts w:eastAsia="宋体"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评标委员会按照招标文件中规定的评标方法和标准，对符合性审查合格的投标文件进行商务和技术评估，综合比较与评价。评标时，评标委员会各成员应当独立对每个投标人的投标文件进行评价，并汇总每个投标人的得分。</w:t>
      </w:r>
      <w:r>
        <w:rPr>
          <w:rFonts w:hint="eastAsia" w:eastAsia="宋体" w:cs="仿宋_GB2312" w:asciiTheme="minorEastAsia" w:hAnsiTheme="minorEastAsia"/>
          <w:color w:val="000000" w:themeColor="text1"/>
          <w:szCs w:val="21"/>
          <w:lang w:val="zh-CN"/>
          <w14:textFill>
            <w14:solidFill>
              <w14:schemeClr w14:val="tx1"/>
            </w14:solidFill>
          </w14:textFill>
        </w:rPr>
        <w:t>评标过程中，不得去掉报价中的最高报价和最低报价。</w:t>
      </w:r>
    </w:p>
    <w:p>
      <w:pPr>
        <w:spacing w:line="360" w:lineRule="auto"/>
        <w:ind w:firstLine="420" w:firstLineChars="200"/>
        <w:contextualSpacing/>
        <w:rPr>
          <w:rFonts w:eastAsia="宋体" w:cs="仿宋_GB2312" w:asciiTheme="minorEastAsia" w:hAnsiTheme="minorEastAsia"/>
          <w:color w:val="000000" w:themeColor="text1"/>
          <w:szCs w:val="21"/>
          <w:lang w:val="zh-CN"/>
          <w14:textFill>
            <w14:solidFill>
              <w14:schemeClr w14:val="tx1"/>
            </w14:solidFill>
          </w14:textFill>
        </w:rPr>
      </w:pPr>
      <w:r>
        <w:rPr>
          <w:rFonts w:hint="eastAsia" w:eastAsia="宋体" w:cs="仿宋_GB2312" w:asciiTheme="minorEastAsia" w:hAnsiTheme="minorEastAsia"/>
          <w:color w:val="000000" w:themeColor="text1"/>
          <w:szCs w:val="21"/>
          <w:lang w:val="zh-CN"/>
          <w14:textFill>
            <w14:solidFill>
              <w14:schemeClr w14:val="tx1"/>
            </w14:solidFill>
          </w14:textFill>
        </w:rPr>
        <w:t>注：评标标准中所涉及到的证书及材料，均应在电子投标文件中提供原件扫描件（或图片）。</w:t>
      </w:r>
    </w:p>
    <w:p>
      <w:pPr>
        <w:spacing w:line="360" w:lineRule="auto"/>
        <w:ind w:firstLine="422"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（1）价格分计算</w:t>
      </w:r>
    </w:p>
    <w:p>
      <w:pPr>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cs="仿宋_GB2312" w:asciiTheme="minorEastAsia" w:hAnsiTheme="minorEastAsia"/>
          <w:color w:val="000000" w:themeColor="text1"/>
          <w:szCs w:val="21"/>
          <w:lang w:val="zh-CN"/>
          <w14:textFill>
            <w14:solidFill>
              <w14:schemeClr w14:val="tx1"/>
            </w14:solidFill>
          </w14:textFill>
        </w:rPr>
        <w:t>价格分采用低价优先法计算，即满足招标文件要求且投标价格最低的投标报价为评标基准价，其价格分为满分。因落实政府采购政策进行价格调整的，以调整后的价格计算评标基准价和投标报价。</w:t>
      </w:r>
    </w:p>
    <w:p>
      <w:pPr>
        <w:spacing w:line="360" w:lineRule="auto"/>
        <w:ind w:firstLine="420" w:firstLineChars="200"/>
        <w:contextualSpacing/>
        <w:rPr>
          <w:rFonts w:ascii="ˎ̥" w:hAnsi="ˎ̥" w:eastAsia="宋体"/>
          <w:color w:val="000000" w:themeColor="text1"/>
          <w:sz w:val="24"/>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1）</w:t>
      </w:r>
      <w:r>
        <w:rPr>
          <w:rFonts w:hint="eastAsia" w:ascii="ˎ̥" w:hAnsi="ˎ̥" w:eastAsia="宋体"/>
          <w:color w:val="000000" w:themeColor="text1"/>
          <w:szCs w:val="21"/>
          <w14:textFill>
            <w14:solidFill>
              <w14:schemeClr w14:val="tx1"/>
            </w14:solidFill>
          </w14:textFill>
        </w:rPr>
        <w:t>如果本项目非专门面向中小企业采购，对</w:t>
      </w:r>
      <w:r>
        <w:rPr>
          <w:rFonts w:ascii="ˎ̥" w:hAnsi="ˎ̥" w:eastAsia="宋体"/>
          <w:color w:val="000000" w:themeColor="text1"/>
          <w:szCs w:val="21"/>
          <w14:textFill>
            <w14:solidFill>
              <w14:schemeClr w14:val="tx1"/>
            </w14:solidFill>
          </w14:textFill>
        </w:rPr>
        <w:t>符合</w:t>
      </w:r>
      <w:r>
        <w:rPr>
          <w:rFonts w:hint="eastAsia" w:ascii="ˎ̥" w:hAnsi="ˎ̥" w:eastAsia="宋体"/>
          <w:color w:val="000000" w:themeColor="text1"/>
          <w:szCs w:val="21"/>
          <w14:textFill>
            <w14:solidFill>
              <w14:schemeClr w14:val="tx1"/>
            </w14:solidFill>
          </w14:textFill>
        </w:rPr>
        <w:t>《政府采购促进中小企业发展管理办法》(财库〔2020〕46号、《关于进一步加大政府采购支持中小企业力度的通知》（财库〔2022〕19号）</w:t>
      </w:r>
      <w:r>
        <w:rPr>
          <w:rFonts w:ascii="ˎ̥" w:hAnsi="ˎ̥" w:eastAsia="宋体"/>
          <w:color w:val="000000" w:themeColor="text1"/>
          <w:szCs w:val="21"/>
          <w14:textFill>
            <w14:solidFill>
              <w14:schemeClr w14:val="tx1"/>
            </w14:solidFill>
          </w14:textFill>
        </w:rPr>
        <w:t>规定的小微企业报价</w:t>
      </w:r>
      <w:r>
        <w:rPr>
          <w:rFonts w:hint="eastAsia" w:ascii="ˎ̥" w:hAnsi="ˎ̥" w:eastAsia="宋体"/>
          <w:color w:val="000000" w:themeColor="text1"/>
          <w:szCs w:val="21"/>
          <w14:textFill>
            <w14:solidFill>
              <w14:schemeClr w14:val="tx1"/>
            </w14:solidFill>
          </w14:textFill>
        </w:rPr>
        <w:t>给予20%的扣除，用扣除后的价格参与评审。</w:t>
      </w:r>
      <w:r>
        <w:rPr>
          <w:rFonts w:ascii="ˎ̥" w:hAnsi="ˎ̥" w:eastAsia="宋体"/>
          <w:color w:val="000000" w:themeColor="text1"/>
          <w:szCs w:val="21"/>
          <w14:textFill>
            <w14:solidFill>
              <w14:schemeClr w14:val="tx1"/>
            </w14:solidFill>
          </w14:textFill>
        </w:rPr>
        <w:t>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ˎ̥" w:hAnsi="ˎ̥" w:eastAsia="宋体"/>
          <w:color w:val="000000" w:themeColor="text1"/>
          <w:szCs w:val="21"/>
          <w:u w:val="single"/>
          <w14:textFill>
            <w14:solidFill>
              <w14:schemeClr w14:val="tx1"/>
            </w14:solidFill>
          </w14:textFill>
        </w:rPr>
        <w:t>4</w:t>
      </w:r>
      <w:r>
        <w:rPr>
          <w:rFonts w:ascii="ˎ̥" w:hAnsi="ˎ̥" w:eastAsia="宋体"/>
          <w:color w:val="000000" w:themeColor="text1"/>
          <w:szCs w:val="21"/>
          <w14:textFill>
            <w14:solidFill>
              <w14:schemeClr w14:val="tx1"/>
            </w14:solidFill>
          </w14:textFill>
        </w:rPr>
        <w:t>%的扣除，用扣除后的价格参加评审。组成联合体或者接受分包的小微企业与联合体内其他企业、分包企业之间存在直接控股、管理关系的，不享受价格扣除优惠政策。</w:t>
      </w:r>
      <w:r>
        <w:rPr>
          <w:rFonts w:hint="eastAsia" w:ascii="ˎ̥" w:hAnsi="ˎ̥" w:eastAsia="宋体"/>
          <w:color w:val="000000" w:themeColor="text1"/>
          <w:szCs w:val="21"/>
          <w14:textFill>
            <w14:solidFill>
              <w14:schemeClr w14:val="tx1"/>
            </w14:solidFill>
          </w14:textFill>
        </w:rPr>
        <w:t>按照本次采购标的所属行业的划型标准，符合条件的中小企业应按照招标文件格式要求提供《中小企业声明函》，</w:t>
      </w:r>
      <w:r>
        <w:rPr>
          <w:rFonts w:ascii="ˎ̥" w:hAnsi="ˎ̥" w:eastAsia="宋体"/>
          <w:color w:val="000000" w:themeColor="text1"/>
          <w:szCs w:val="21"/>
          <w14:textFill>
            <w14:solidFill>
              <w14:schemeClr w14:val="tx1"/>
            </w14:solidFill>
          </w14:textFill>
        </w:rPr>
        <w:t>否则不得享受相关中小企业扶持政策。</w:t>
      </w:r>
    </w:p>
    <w:p>
      <w:pPr>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小型和微型企业不包含民办非企业单位。</w:t>
      </w:r>
    </w:p>
    <w:p>
      <w:pPr>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2）对监狱企业价格给予20%的扣除，用扣除后的价格参与评审。监狱企业应当提供由省级以上监狱管理局、戒毒管理局(含新疆生产建设兵团)出具的属于监狱企业的证明文件。</w:t>
      </w:r>
    </w:p>
    <w:p>
      <w:pPr>
        <w:spacing w:line="360" w:lineRule="auto"/>
        <w:ind w:firstLine="420" w:firstLineChars="200"/>
        <w:contextualSpacing/>
        <w:rPr>
          <w:rFonts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3）对残疾人福利性单位提供本单位制造的货物、承担的工程或者服务，或者提供其他残疾人福利性单位制造的货物（不包括使用非残疾人福利性单位注册商标的货物）价格给予20%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Pr>
          <w:rFonts w:hint="eastAsia" w:asciiTheme="minorEastAsia" w:hAnsiTheme="minorEastAsia"/>
          <w:color w:val="000000" w:themeColor="text1"/>
          <w:szCs w:val="21"/>
          <w14:textFill>
            <w14:solidFill>
              <w14:schemeClr w14:val="tx1"/>
            </w14:solidFill>
          </w14:textFill>
        </w:rPr>
        <w:t>残疾人福利性单位属于小型、微型企业的，不重复享受政策。</w:t>
      </w:r>
    </w:p>
    <w:p>
      <w:pPr>
        <w:spacing w:line="360" w:lineRule="auto"/>
        <w:ind w:firstLine="422"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（2）</w:t>
      </w:r>
      <w:r>
        <w:rPr>
          <w:rFonts w:cs="仿宋_GB2312" w:asciiTheme="minorEastAsia" w:hAnsiTheme="minorEastAsia"/>
          <w:b/>
          <w:color w:val="000000" w:themeColor="text1"/>
          <w:szCs w:val="21"/>
          <w:lang w:val="zh-CN"/>
          <w14:textFill>
            <w14:solidFill>
              <w14:schemeClr w14:val="tx1"/>
            </w14:solidFill>
          </w14:textFill>
        </w:rPr>
        <w:t>关于相同品牌产品</w:t>
      </w:r>
      <w:r>
        <w:rPr>
          <w:rFonts w:cs="仿宋_GB2312" w:asciiTheme="minorEastAsia" w:hAnsiTheme="minorEastAsia"/>
          <w:b/>
          <w:bCs/>
          <w:color w:val="000000" w:themeColor="text1"/>
          <w:szCs w:val="21"/>
          <w:lang w:val="zh-CN"/>
          <w14:textFill>
            <w14:solidFill>
              <w14:schemeClr w14:val="tx1"/>
            </w14:solidFill>
          </w14:textFill>
        </w:rPr>
        <w:t>（服务类项目不适用本条款规定）</w:t>
      </w:r>
    </w:p>
    <w:p>
      <w:pPr>
        <w:spacing w:line="360" w:lineRule="auto"/>
        <w:ind w:firstLine="465"/>
        <w:contextualSpacing/>
        <w:jc w:val="left"/>
        <w:rPr>
          <w:rFonts w:cs="仿宋_GB2312" w:asciiTheme="minorEastAsia" w:hAnsiTheme="minorEastAsia"/>
          <w:color w:val="000000" w:themeColor="text1"/>
          <w:szCs w:val="21"/>
          <w:lang w:val="zh-CN"/>
          <w14:textFill>
            <w14:solidFill>
              <w14:schemeClr w14:val="tx1"/>
            </w14:solidFill>
          </w14:textFill>
        </w:rPr>
      </w:pPr>
      <w:r>
        <w:rPr>
          <w:rFonts w:cs="仿宋_GB2312" w:asciiTheme="minorEastAsia" w:hAnsiTheme="minorEastAsia"/>
          <w:color w:val="000000" w:themeColor="text1"/>
          <w:szCs w:val="21"/>
          <w:lang w:val="zh-CN"/>
          <w14:textFill>
            <w14:solidFill>
              <w14:schemeClr w14:val="tx1"/>
            </w14:solidFill>
          </w14:textFill>
        </w:rPr>
        <w:t>采用最低评标价法的，提供相同品牌产品的不同投标人参加同一合同项下投标的，以其中通过资格审查、符合性审查且报价最低的参加评标；报价相同的，由采购人或者采购人委托评标委员会</w:t>
      </w:r>
      <w:r>
        <w:rPr>
          <w:rFonts w:hint="eastAsia" w:cs="仿宋_GB2312" w:asciiTheme="minorEastAsia" w:hAnsiTheme="minorEastAsia"/>
          <w:color w:val="000000" w:themeColor="text1"/>
          <w:szCs w:val="21"/>
          <w:lang w:val="zh-CN"/>
          <w14:textFill>
            <w14:solidFill>
              <w14:schemeClr w14:val="tx1"/>
            </w14:solidFill>
          </w14:textFill>
        </w:rPr>
        <w:t>采取随机抽取</w:t>
      </w:r>
      <w:r>
        <w:rPr>
          <w:rFonts w:cs="仿宋_GB2312" w:asciiTheme="minorEastAsia" w:hAnsiTheme="minorEastAsia"/>
          <w:color w:val="000000" w:themeColor="text1"/>
          <w:szCs w:val="21"/>
          <w:lang w:val="zh-CN"/>
          <w14:textFill>
            <w14:solidFill>
              <w14:schemeClr w14:val="tx1"/>
            </w14:solidFill>
          </w14:textFill>
        </w:rPr>
        <w:t>方式确定一个参加评标的投标人，其他投标无效。</w:t>
      </w:r>
    </w:p>
    <w:p>
      <w:pPr>
        <w:spacing w:line="360" w:lineRule="auto"/>
        <w:ind w:firstLine="465"/>
        <w:contextualSpacing/>
        <w:jc w:val="left"/>
        <w:rPr>
          <w:rFonts w:cs="仿宋_GB2312" w:asciiTheme="minorEastAsia" w:hAnsiTheme="minorEastAsia"/>
          <w:color w:val="000000" w:themeColor="text1"/>
          <w:szCs w:val="21"/>
          <w:lang w:val="zh-CN"/>
          <w14:textFill>
            <w14:solidFill>
              <w14:schemeClr w14:val="tx1"/>
            </w14:solidFill>
          </w14:textFill>
        </w:rPr>
      </w:pPr>
      <w:r>
        <w:rPr>
          <w:rFonts w:cs="仿宋_GB2312" w:asciiTheme="minorEastAsia" w:hAnsiTheme="minorEastAsia"/>
          <w:color w:val="000000" w:themeColor="text1"/>
          <w:szCs w:val="21"/>
          <w:lang w:val="zh-CN"/>
          <w14:textFill>
            <w14:solidFill>
              <w14:schemeClr w14:val="tx1"/>
            </w14:solidFill>
          </w14:textFill>
        </w:rPr>
        <w:t>采用综合评分法的，提供相同品牌产品</w:t>
      </w:r>
      <w:r>
        <w:rPr>
          <w:rFonts w:hint="eastAsia" w:cs="仿宋_GB2312" w:asciiTheme="minorEastAsia" w:hAnsiTheme="minorEastAsia"/>
          <w:color w:val="000000" w:themeColor="text1"/>
          <w:szCs w:val="21"/>
          <w:lang w:val="zh-CN"/>
          <w14:textFill>
            <w14:solidFill>
              <w14:schemeClr w14:val="tx1"/>
            </w14:solidFill>
          </w14:textFill>
        </w:rPr>
        <w:t>（</w:t>
      </w:r>
      <w:r>
        <w:rPr>
          <w:rFonts w:cs="仿宋_GB2312" w:asciiTheme="minorEastAsia" w:hAnsiTheme="minorEastAsia"/>
          <w:color w:val="000000" w:themeColor="text1"/>
          <w:szCs w:val="21"/>
          <w:lang w:val="zh-CN"/>
          <w14:textFill>
            <w14:solidFill>
              <w14:schemeClr w14:val="tx1"/>
            </w14:solidFill>
          </w14:textFill>
        </w:rPr>
        <w:t>非单一产品采购项目，多家投标人提供的核心产品品牌相同</w:t>
      </w:r>
      <w:r>
        <w:rPr>
          <w:rFonts w:hint="eastAsia" w:cs="仿宋_GB2312" w:asciiTheme="minorEastAsia" w:hAnsiTheme="minorEastAsia"/>
          <w:color w:val="000000" w:themeColor="text1"/>
          <w:szCs w:val="21"/>
          <w:lang w:val="zh-CN"/>
          <w14:textFill>
            <w14:solidFill>
              <w14:schemeClr w14:val="tx1"/>
            </w14:solidFill>
          </w14:textFill>
        </w:rPr>
        <w:t>）</w:t>
      </w:r>
      <w:r>
        <w:rPr>
          <w:rFonts w:cs="仿宋_GB2312" w:asciiTheme="minorEastAsia" w:hAnsiTheme="minorEastAsia"/>
          <w:color w:val="000000" w:themeColor="text1"/>
          <w:szCs w:val="21"/>
          <w:lang w:val="zh-CN"/>
          <w14:textFill>
            <w14:solidFill>
              <w14:schemeClr w14:val="tx1"/>
            </w14:solidFill>
          </w14:textFill>
        </w:rPr>
        <w:t>且通过资格审查、符合性审查的不同投标人参加同一合同项下投标的，按一家投标人计算，评审后得分最高的同品牌投标人作为中标候选人推荐；评审得分相同的，</w:t>
      </w:r>
      <w:r>
        <w:rPr>
          <w:rFonts w:hint="eastAsia" w:cs="仿宋_GB2312" w:asciiTheme="minorEastAsia" w:hAnsiTheme="minorEastAsia"/>
          <w:color w:val="000000" w:themeColor="text1"/>
          <w:szCs w:val="21"/>
          <w:lang w:val="zh-CN"/>
          <w14:textFill>
            <w14:solidFill>
              <w14:schemeClr w14:val="tx1"/>
            </w14:solidFill>
          </w14:textFill>
        </w:rPr>
        <w:t>由采购人或者采购人委托评标委员会</w:t>
      </w:r>
      <w:r>
        <w:rPr>
          <w:rFonts w:cs="仿宋_GB2312" w:asciiTheme="minorEastAsia" w:hAnsiTheme="minorEastAsia"/>
          <w:color w:val="000000" w:themeColor="text1"/>
          <w:szCs w:val="21"/>
          <w:lang w:val="zh-CN"/>
          <w14:textFill>
            <w14:solidFill>
              <w14:schemeClr w14:val="tx1"/>
            </w14:solidFill>
          </w14:textFill>
        </w:rPr>
        <w:t>采取随机抽取方式确定</w:t>
      </w:r>
      <w:r>
        <w:rPr>
          <w:rFonts w:hint="eastAsia" w:cs="仿宋_GB2312" w:asciiTheme="minorEastAsia" w:hAnsiTheme="minorEastAsia"/>
          <w:color w:val="000000" w:themeColor="text1"/>
          <w:szCs w:val="21"/>
          <w:lang w:val="zh-CN"/>
          <w14:textFill>
            <w14:solidFill>
              <w14:schemeClr w14:val="tx1"/>
            </w14:solidFill>
          </w14:textFill>
        </w:rPr>
        <w:t>一个投标人获得中标人推荐资格</w:t>
      </w:r>
      <w:r>
        <w:rPr>
          <w:rFonts w:cs="仿宋_GB2312" w:asciiTheme="minorEastAsia" w:hAnsiTheme="minorEastAsia"/>
          <w:color w:val="000000" w:themeColor="text1"/>
          <w:szCs w:val="21"/>
          <w:lang w:val="zh-CN"/>
          <w14:textFill>
            <w14:solidFill>
              <w14:schemeClr w14:val="tx1"/>
            </w14:solidFill>
          </w14:textFill>
        </w:rPr>
        <w:t>，其他同品牌投标人不作为中标候选人。</w:t>
      </w:r>
    </w:p>
    <w:p>
      <w:pPr>
        <w:spacing w:line="360" w:lineRule="auto"/>
        <w:ind w:firstLine="422"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（3）强制采购节能产品和优先采购节能产品、优先采购环保产品</w:t>
      </w:r>
    </w:p>
    <w:p>
      <w:pPr>
        <w:spacing w:line="360" w:lineRule="auto"/>
        <w:ind w:firstLine="465"/>
        <w:contextualSpacing/>
        <w:jc w:val="left"/>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1）对《节能产品政府采购品目清单》所列的政府强制采购节能产品</w:t>
      </w:r>
      <w:r>
        <w:rPr>
          <w:rFonts w:hint="eastAsia" w:cs="仿宋_GB2312" w:asciiTheme="minorEastAsia" w:hAnsiTheme="minorEastAsia"/>
          <w:color w:val="000000" w:themeColor="text1"/>
          <w:szCs w:val="21"/>
          <w14:textFill>
            <w14:solidFill>
              <w14:schemeClr w14:val="tx1"/>
            </w14:solidFill>
          </w14:textFill>
        </w:rPr>
        <w:t>，</w:t>
      </w:r>
      <w:r>
        <w:rPr>
          <w:rFonts w:hint="eastAsia" w:cs="仿宋_GB2312" w:asciiTheme="minorEastAsia" w:hAnsiTheme="minorEastAsia"/>
          <w:color w:val="000000" w:themeColor="text1"/>
          <w:szCs w:val="21"/>
          <w:lang w:val="zh-CN"/>
          <w14:textFill>
            <w14:solidFill>
              <w14:schemeClr w14:val="tx1"/>
            </w14:solidFill>
          </w14:textFill>
        </w:rPr>
        <w:t>投标人投标文件中应提供具有国家确定的认证机构出具的、处于有效期之内的节能产品认证证书，否则将承担其投标被视为非实质性响应投标的风险。</w:t>
      </w:r>
    </w:p>
    <w:p>
      <w:pPr>
        <w:spacing w:line="360" w:lineRule="auto"/>
        <w:ind w:firstLine="465"/>
        <w:contextualSpacing/>
        <w:jc w:val="left"/>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投标人所投产品若属于《节能产品政府采购品目清单》优先采购产品，</w:t>
      </w:r>
      <w:r>
        <w:rPr>
          <w:rFonts w:hint="eastAsia" w:eastAsia="宋体" w:cs="仿宋_GB2312" w:asciiTheme="minorEastAsia" w:hAnsiTheme="minorEastAsia"/>
          <w:color w:val="000000" w:themeColor="text1"/>
          <w:szCs w:val="21"/>
          <w:lang w:val="zh-CN"/>
          <w14:textFill>
            <w14:solidFill>
              <w14:schemeClr w14:val="tx1"/>
            </w14:solidFill>
          </w14:textFill>
        </w:rPr>
        <w:t>投标文件中应提供</w:t>
      </w:r>
      <w:r>
        <w:rPr>
          <w:rFonts w:hint="eastAsia" w:cs="仿宋_GB2312" w:asciiTheme="minorEastAsia" w:hAnsiTheme="minorEastAsia"/>
          <w:color w:val="000000" w:themeColor="text1"/>
          <w:szCs w:val="21"/>
          <w:lang w:val="zh-CN"/>
          <w14:textFill>
            <w14:solidFill>
              <w14:schemeClr w14:val="tx1"/>
            </w14:solidFill>
          </w14:textFill>
        </w:rPr>
        <w:t>具有国家确定的认证机构出具的、处于有效期之内的节能产品认证证书</w:t>
      </w:r>
      <w:r>
        <w:rPr>
          <w:rFonts w:hint="eastAsia" w:eastAsia="宋体" w:cs="仿宋_GB2312" w:asciiTheme="minorEastAsia" w:hAnsiTheme="minorEastAsia"/>
          <w:color w:val="000000" w:themeColor="text1"/>
          <w:szCs w:val="21"/>
          <w:lang w:val="zh-CN"/>
          <w14:textFill>
            <w14:solidFill>
              <w14:schemeClr w14:val="tx1"/>
            </w14:solidFill>
          </w14:textFill>
        </w:rPr>
        <w:t>，评标委员会根据本项目评标标准予以判定并赋分。</w:t>
      </w:r>
    </w:p>
    <w:p>
      <w:pPr>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2）</w:t>
      </w:r>
      <w:r>
        <w:rPr>
          <w:rFonts w:hint="eastAsia" w:eastAsia="宋体" w:cs="仿宋_GB2312" w:asciiTheme="minorEastAsia" w:hAnsiTheme="minorEastAsia"/>
          <w:color w:val="000000" w:themeColor="text1"/>
          <w:szCs w:val="21"/>
          <w:lang w:val="zh-CN"/>
          <w14:textFill>
            <w14:solidFill>
              <w14:schemeClr w14:val="tx1"/>
            </w14:solidFill>
          </w14:textFill>
        </w:rPr>
        <w:t>投标人所投产品若属于《环境标志产品政府采购品目清单》内产品，投标文件中应提供</w:t>
      </w:r>
      <w:r>
        <w:rPr>
          <w:rFonts w:hint="eastAsia" w:cs="仿宋_GB2312" w:asciiTheme="minorEastAsia" w:hAnsiTheme="minorEastAsia"/>
          <w:color w:val="000000" w:themeColor="text1"/>
          <w:szCs w:val="21"/>
          <w:lang w:val="zh-CN"/>
          <w14:textFill>
            <w14:solidFill>
              <w14:schemeClr w14:val="tx1"/>
            </w14:solidFill>
          </w14:textFill>
        </w:rPr>
        <w:t>具有国家确定的认证机构出具的、处于有效期之内的环境标志产品认证证书</w:t>
      </w:r>
      <w:r>
        <w:rPr>
          <w:rFonts w:hint="eastAsia" w:eastAsia="宋体" w:cs="仿宋_GB2312" w:asciiTheme="minorEastAsia" w:hAnsiTheme="minorEastAsia"/>
          <w:color w:val="000000" w:themeColor="text1"/>
          <w:szCs w:val="21"/>
          <w:lang w:val="zh-CN"/>
          <w14:textFill>
            <w14:solidFill>
              <w14:schemeClr w14:val="tx1"/>
            </w14:solidFill>
          </w14:textFill>
        </w:rPr>
        <w:t>，</w:t>
      </w:r>
      <w:r>
        <w:rPr>
          <w:rFonts w:hint="eastAsia" w:cs="仿宋_GB2312" w:asciiTheme="minorEastAsia" w:hAnsiTheme="minorEastAsia"/>
          <w:color w:val="000000" w:themeColor="text1"/>
          <w:szCs w:val="21"/>
          <w:lang w:val="zh-CN"/>
          <w14:textFill>
            <w14:solidFill>
              <w14:schemeClr w14:val="tx1"/>
            </w14:solidFill>
          </w14:textFill>
        </w:rPr>
        <w:t>评标委员会根据本项目评标标准予以判定并赋分。</w:t>
      </w:r>
    </w:p>
    <w:p>
      <w:pPr>
        <w:spacing w:line="360" w:lineRule="auto"/>
        <w:ind w:firstLine="465"/>
        <w:contextualSpacing/>
        <w:jc w:val="left"/>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（4）网络关键设备、网络安全专用产品要求</w:t>
      </w:r>
    </w:p>
    <w:p>
      <w:pPr>
        <w:spacing w:line="360" w:lineRule="auto"/>
        <w:ind w:firstLine="420" w:firstLineChars="200"/>
        <w:contextualSpacing/>
        <w:rPr>
          <w:rFonts w:cs="宋体" w:asciiTheme="minorEastAsia" w:hAnsiTheme="minorEastAsia"/>
          <w:bCs/>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1）</w:t>
      </w:r>
      <w:r>
        <w:rPr>
          <w:rFonts w:hint="eastAsia" w:cs="宋体" w:asciiTheme="minorEastAsia" w:hAnsiTheme="minorEastAsia"/>
          <w:bCs/>
          <w:color w:val="000000" w:themeColor="text1"/>
          <w:szCs w:val="21"/>
          <w:lang w:val="zh-CN"/>
          <w14:textFill>
            <w14:solidFill>
              <w14:schemeClr w14:val="tx1"/>
            </w14:solidFill>
          </w14:textFill>
        </w:rPr>
        <w:t>项目中涉及网络关键设备或网络安全专用产品的，至少符合以下条件之一：一是已由具备资格的机构安全认证合格或安全检测符合要求；二是已获得《计算机信息系统安全专用产品销售许可证》，且在有效期内。</w:t>
      </w:r>
    </w:p>
    <w:p>
      <w:pPr>
        <w:spacing w:line="360" w:lineRule="auto"/>
        <w:ind w:firstLine="420" w:firstLineChars="200"/>
        <w:contextualSpacing/>
        <w:rPr>
          <w:rFonts w:cs="宋体" w:asciiTheme="minorEastAsia" w:hAnsiTheme="minorEastAsia"/>
          <w:bCs/>
          <w:color w:val="000000" w:themeColor="text1"/>
          <w:szCs w:val="21"/>
          <w:lang w:val="zh-CN"/>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提供资料（下列资料任意一项）</w:t>
      </w:r>
    </w:p>
    <w:p>
      <w:pPr>
        <w:spacing w:line="360" w:lineRule="auto"/>
        <w:ind w:firstLine="420" w:firstLineChars="200"/>
        <w:contextualSpacing/>
        <w:rPr>
          <w:rFonts w:cs="宋体" w:asciiTheme="minorEastAsia" w:hAnsiTheme="minorEastAsia"/>
          <w:bCs/>
          <w:color w:val="000000" w:themeColor="text1"/>
          <w:szCs w:val="21"/>
          <w:lang w:val="zh-CN"/>
          <w14:textFill>
            <w14:solidFill>
              <w14:schemeClr w14:val="tx1"/>
            </w14:solidFill>
          </w14:textFill>
        </w:rPr>
      </w:pPr>
      <w:r>
        <w:rPr>
          <w:rFonts w:cs="宋体" w:asciiTheme="minorEastAsia" w:hAnsiTheme="minorEastAsia"/>
          <w:bCs/>
          <w:color w:val="000000" w:themeColor="text1"/>
          <w:szCs w:val="21"/>
          <w:lang w:val="zh-CN"/>
          <w14:textFill>
            <w14:solidFill>
              <w14:schemeClr w14:val="tx1"/>
            </w14:solidFill>
          </w14:textFill>
        </w:rPr>
        <w:fldChar w:fldCharType="begin"/>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hint="eastAsia" w:cs="宋体" w:asciiTheme="minorEastAsia" w:hAnsiTheme="minorEastAsia"/>
          <w:bCs/>
          <w:color w:val="000000" w:themeColor="text1"/>
          <w:szCs w:val="21"/>
          <w:lang w:val="zh-CN"/>
          <w14:textFill>
            <w14:solidFill>
              <w14:schemeClr w14:val="tx1"/>
            </w14:solidFill>
          </w14:textFill>
        </w:rPr>
        <w:instrText xml:space="preserve">= 1 \* GB3</w:instrText>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cs="宋体" w:asciiTheme="minorEastAsia" w:hAnsiTheme="minorEastAsia"/>
          <w:bCs/>
          <w:color w:val="000000" w:themeColor="text1"/>
          <w:szCs w:val="21"/>
          <w:lang w:val="zh-CN"/>
          <w14:textFill>
            <w14:solidFill>
              <w14:schemeClr w14:val="tx1"/>
            </w14:solidFill>
          </w14:textFill>
        </w:rPr>
        <w:fldChar w:fldCharType="separate"/>
      </w:r>
      <w:r>
        <w:rPr>
          <w:rFonts w:hint="eastAsia" w:cs="宋体" w:asciiTheme="minorEastAsia" w:hAnsiTheme="minorEastAsia"/>
          <w:bCs/>
          <w:color w:val="000000" w:themeColor="text1"/>
          <w:szCs w:val="21"/>
          <w:lang w:val="zh-CN"/>
          <w14:textFill>
            <w14:solidFill>
              <w14:schemeClr w14:val="tx1"/>
            </w14:solidFill>
          </w14:textFill>
        </w:rPr>
        <w:t>①</w:t>
      </w:r>
      <w:r>
        <w:rPr>
          <w:rFonts w:cs="宋体" w:asciiTheme="minorEastAsia" w:hAnsiTheme="minorEastAsia"/>
          <w:bCs/>
          <w:color w:val="000000" w:themeColor="text1"/>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网络关键设备和网络安全专用产品安全认证证书；</w:t>
      </w:r>
    </w:p>
    <w:p>
      <w:pPr>
        <w:spacing w:line="360" w:lineRule="auto"/>
        <w:ind w:firstLine="420" w:firstLineChars="200"/>
        <w:contextualSpacing/>
        <w:rPr>
          <w:rFonts w:cs="宋体" w:asciiTheme="minorEastAsia" w:hAnsiTheme="minorEastAsia"/>
          <w:bCs/>
          <w:color w:val="000000" w:themeColor="text1"/>
          <w:szCs w:val="21"/>
          <w:lang w:val="zh-CN"/>
          <w14:textFill>
            <w14:solidFill>
              <w14:schemeClr w14:val="tx1"/>
            </w14:solidFill>
          </w14:textFill>
        </w:rPr>
      </w:pPr>
      <w:r>
        <w:rPr>
          <w:rFonts w:cs="宋体" w:asciiTheme="minorEastAsia" w:hAnsiTheme="minorEastAsia"/>
          <w:bCs/>
          <w:color w:val="000000" w:themeColor="text1"/>
          <w:szCs w:val="21"/>
          <w:lang w:val="zh-CN"/>
          <w14:textFill>
            <w14:solidFill>
              <w14:schemeClr w14:val="tx1"/>
            </w14:solidFill>
          </w14:textFill>
        </w:rPr>
        <w:fldChar w:fldCharType="begin"/>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hint="eastAsia" w:cs="宋体" w:asciiTheme="minorEastAsia" w:hAnsiTheme="minorEastAsia"/>
          <w:bCs/>
          <w:color w:val="000000" w:themeColor="text1"/>
          <w:szCs w:val="21"/>
          <w:lang w:val="zh-CN"/>
          <w14:textFill>
            <w14:solidFill>
              <w14:schemeClr w14:val="tx1"/>
            </w14:solidFill>
          </w14:textFill>
        </w:rPr>
        <w:instrText xml:space="preserve">= 2 \* GB3</w:instrText>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cs="宋体" w:asciiTheme="minorEastAsia" w:hAnsiTheme="minorEastAsia"/>
          <w:bCs/>
          <w:color w:val="000000" w:themeColor="text1"/>
          <w:szCs w:val="21"/>
          <w:lang w:val="zh-CN"/>
          <w14:textFill>
            <w14:solidFill>
              <w14:schemeClr w14:val="tx1"/>
            </w14:solidFill>
          </w14:textFill>
        </w:rPr>
        <w:fldChar w:fldCharType="separate"/>
      </w:r>
      <w:r>
        <w:rPr>
          <w:rFonts w:hint="eastAsia" w:cs="宋体" w:asciiTheme="minorEastAsia" w:hAnsiTheme="minorEastAsia"/>
          <w:bCs/>
          <w:color w:val="000000" w:themeColor="text1"/>
          <w:szCs w:val="21"/>
          <w:lang w:val="zh-CN"/>
          <w14:textFill>
            <w14:solidFill>
              <w14:schemeClr w14:val="tx1"/>
            </w14:solidFill>
          </w14:textFill>
        </w:rPr>
        <w:t>②</w:t>
      </w:r>
      <w:r>
        <w:rPr>
          <w:rFonts w:cs="宋体" w:asciiTheme="minorEastAsia" w:hAnsiTheme="minorEastAsia"/>
          <w:bCs/>
          <w:color w:val="000000" w:themeColor="text1"/>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网络关键设备安全检测证书、网络安全专用产品安全检测证书；</w:t>
      </w:r>
    </w:p>
    <w:p>
      <w:pPr>
        <w:spacing w:line="360" w:lineRule="auto"/>
        <w:ind w:firstLine="420" w:firstLineChars="200"/>
        <w:contextualSpacing/>
        <w:rPr>
          <w:rFonts w:cs="宋体" w:asciiTheme="minorEastAsia" w:hAnsiTheme="minorEastAsia"/>
          <w:bCs/>
          <w:color w:val="000000" w:themeColor="text1"/>
          <w:szCs w:val="21"/>
          <w:lang w:val="zh-CN"/>
          <w14:textFill>
            <w14:solidFill>
              <w14:schemeClr w14:val="tx1"/>
            </w14:solidFill>
          </w14:textFill>
        </w:rPr>
      </w:pPr>
      <w:r>
        <w:rPr>
          <w:rFonts w:cs="宋体" w:asciiTheme="minorEastAsia" w:hAnsiTheme="minorEastAsia"/>
          <w:bCs/>
          <w:color w:val="000000" w:themeColor="text1"/>
          <w:szCs w:val="21"/>
          <w:lang w:val="zh-CN"/>
          <w14:textFill>
            <w14:solidFill>
              <w14:schemeClr w14:val="tx1"/>
            </w14:solidFill>
          </w14:textFill>
        </w:rPr>
        <w:fldChar w:fldCharType="begin"/>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hint="eastAsia" w:cs="宋体" w:asciiTheme="minorEastAsia" w:hAnsiTheme="minorEastAsia"/>
          <w:bCs/>
          <w:color w:val="000000" w:themeColor="text1"/>
          <w:szCs w:val="21"/>
          <w:lang w:val="zh-CN"/>
          <w14:textFill>
            <w14:solidFill>
              <w14:schemeClr w14:val="tx1"/>
            </w14:solidFill>
          </w14:textFill>
        </w:rPr>
        <w:instrText xml:space="preserve">= 3 \* GB3</w:instrText>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cs="宋体" w:asciiTheme="minorEastAsia" w:hAnsiTheme="minorEastAsia"/>
          <w:bCs/>
          <w:color w:val="000000" w:themeColor="text1"/>
          <w:szCs w:val="21"/>
          <w:lang w:val="zh-CN"/>
          <w14:textFill>
            <w14:solidFill>
              <w14:schemeClr w14:val="tx1"/>
            </w14:solidFill>
          </w14:textFill>
        </w:rPr>
        <w:fldChar w:fldCharType="separate"/>
      </w:r>
      <w:r>
        <w:rPr>
          <w:rFonts w:hint="eastAsia" w:cs="宋体" w:asciiTheme="minorEastAsia" w:hAnsiTheme="minorEastAsia"/>
          <w:bCs/>
          <w:color w:val="000000" w:themeColor="text1"/>
          <w:szCs w:val="21"/>
          <w:lang w:val="zh-CN"/>
          <w14:textFill>
            <w14:solidFill>
              <w14:schemeClr w14:val="tx1"/>
            </w14:solidFill>
          </w14:textFill>
        </w:rPr>
        <w:t>③</w:t>
      </w:r>
      <w:r>
        <w:rPr>
          <w:rFonts w:cs="宋体" w:asciiTheme="minorEastAsia" w:hAnsiTheme="minorEastAsia"/>
          <w:bCs/>
          <w:color w:val="000000" w:themeColor="text1"/>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计算机信息系统安全专用产品销售许可证；</w:t>
      </w:r>
    </w:p>
    <w:p>
      <w:pPr>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cs="宋体" w:asciiTheme="minorEastAsia" w:hAnsiTheme="minorEastAsia"/>
          <w:bCs/>
          <w:color w:val="000000" w:themeColor="text1"/>
          <w:szCs w:val="21"/>
          <w:lang w:val="zh-CN"/>
          <w14:textFill>
            <w14:solidFill>
              <w14:schemeClr w14:val="tx1"/>
            </w14:solidFill>
          </w14:textFill>
        </w:rPr>
        <w:fldChar w:fldCharType="begin"/>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hint="eastAsia" w:cs="宋体" w:asciiTheme="minorEastAsia" w:hAnsiTheme="minorEastAsia"/>
          <w:bCs/>
          <w:color w:val="000000" w:themeColor="text1"/>
          <w:szCs w:val="21"/>
          <w:lang w:val="zh-CN"/>
          <w14:textFill>
            <w14:solidFill>
              <w14:schemeClr w14:val="tx1"/>
            </w14:solidFill>
          </w14:textFill>
        </w:rPr>
        <w:instrText xml:space="preserve">= 4 \* GB3</w:instrText>
      </w:r>
      <w:r>
        <w:rPr>
          <w:rFonts w:cs="宋体" w:asciiTheme="minorEastAsia" w:hAnsiTheme="minorEastAsia"/>
          <w:bCs/>
          <w:color w:val="000000" w:themeColor="text1"/>
          <w:szCs w:val="21"/>
          <w:lang w:val="zh-CN"/>
          <w14:textFill>
            <w14:solidFill>
              <w14:schemeClr w14:val="tx1"/>
            </w14:solidFill>
          </w14:textFill>
        </w:rPr>
        <w:instrText xml:space="preserve"> </w:instrText>
      </w:r>
      <w:r>
        <w:rPr>
          <w:rFonts w:cs="宋体" w:asciiTheme="minorEastAsia" w:hAnsiTheme="minorEastAsia"/>
          <w:bCs/>
          <w:color w:val="000000" w:themeColor="text1"/>
          <w:szCs w:val="21"/>
          <w:lang w:val="zh-CN"/>
          <w14:textFill>
            <w14:solidFill>
              <w14:schemeClr w14:val="tx1"/>
            </w14:solidFill>
          </w14:textFill>
        </w:rPr>
        <w:fldChar w:fldCharType="separate"/>
      </w:r>
      <w:r>
        <w:rPr>
          <w:rFonts w:hint="eastAsia" w:cs="宋体" w:asciiTheme="minorEastAsia" w:hAnsiTheme="minorEastAsia"/>
          <w:bCs/>
          <w:color w:val="000000" w:themeColor="text1"/>
          <w:szCs w:val="21"/>
          <w:lang w:val="zh-CN"/>
          <w14:textFill>
            <w14:solidFill>
              <w14:schemeClr w14:val="tx1"/>
            </w14:solidFill>
          </w14:textFill>
        </w:rPr>
        <w:t>④</w:t>
      </w:r>
      <w:r>
        <w:rPr>
          <w:rFonts w:cs="宋体" w:asciiTheme="minorEastAsia" w:hAnsiTheme="minorEastAsia"/>
          <w:bCs/>
          <w:color w:val="000000" w:themeColor="text1"/>
          <w:szCs w:val="21"/>
          <w:lang w:val="zh-CN"/>
          <w14:textFill>
            <w14:solidFill>
              <w14:schemeClr w14:val="tx1"/>
            </w14:solidFill>
          </w14:textFill>
        </w:rPr>
        <w:fldChar w:fldCharType="end"/>
      </w:r>
      <w:r>
        <w:rPr>
          <w:rFonts w:hint="eastAsia" w:cs="宋体" w:asciiTheme="minorEastAsia" w:hAnsiTheme="minorEastAsia"/>
          <w:bCs/>
          <w:color w:val="000000" w:themeColor="text1"/>
          <w:szCs w:val="21"/>
          <w:lang w:val="zh-CN"/>
          <w14:textFill>
            <w14:solidFill>
              <w14:schemeClr w14:val="tx1"/>
            </w14:solidFill>
          </w14:textFill>
        </w:rPr>
        <w:t>中国网信网</w:t>
      </w:r>
      <w:r>
        <w:rPr>
          <w:rFonts w:hint="eastAsia" w:cs="宋体" w:asciiTheme="minorEastAsia" w:hAnsiTheme="minorEastAsia"/>
          <w:b/>
          <w:bCs/>
          <w:color w:val="000000" w:themeColor="text1"/>
          <w:szCs w:val="21"/>
          <w:lang w:val="zh-CN"/>
          <w14:textFill>
            <w14:solidFill>
              <w14:schemeClr w14:val="tx1"/>
            </w14:solidFill>
          </w14:textFill>
        </w:rPr>
        <w:t>或</w:t>
      </w:r>
      <w:r>
        <w:rPr>
          <w:rFonts w:hint="eastAsia" w:cs="宋体" w:asciiTheme="minorEastAsia" w:hAnsiTheme="minorEastAsia"/>
          <w:bCs/>
          <w:color w:val="000000" w:themeColor="text1"/>
          <w:szCs w:val="21"/>
          <w:lang w:val="zh-CN"/>
          <w14:textFill>
            <w14:solidFill>
              <w14:schemeClr w14:val="tx1"/>
            </w14:solidFill>
          </w14:textFill>
        </w:rPr>
        <w:t>工业和信息化部网站</w:t>
      </w:r>
      <w:r>
        <w:rPr>
          <w:rFonts w:hint="eastAsia" w:cs="宋体" w:asciiTheme="minorEastAsia" w:hAnsiTheme="minorEastAsia"/>
          <w:b/>
          <w:bCs/>
          <w:color w:val="000000" w:themeColor="text1"/>
          <w:szCs w:val="21"/>
          <w:lang w:val="zh-CN"/>
          <w14:textFill>
            <w14:solidFill>
              <w14:schemeClr w14:val="tx1"/>
            </w14:solidFill>
          </w14:textFill>
        </w:rPr>
        <w:t>或</w:t>
      </w:r>
      <w:r>
        <w:rPr>
          <w:rFonts w:hint="eastAsia" w:cs="宋体" w:asciiTheme="minorEastAsia" w:hAnsiTheme="minorEastAsia"/>
          <w:bCs/>
          <w:color w:val="000000" w:themeColor="text1"/>
          <w:szCs w:val="21"/>
          <w:lang w:val="zh-CN"/>
          <w14:textFill>
            <w14:solidFill>
              <w14:schemeClr w14:val="tx1"/>
            </w14:solidFill>
          </w14:textFill>
        </w:rPr>
        <w:t>公安部网站</w:t>
      </w:r>
      <w:r>
        <w:rPr>
          <w:rFonts w:hint="eastAsia" w:cs="宋体" w:asciiTheme="minorEastAsia" w:hAnsiTheme="minorEastAsia"/>
          <w:b/>
          <w:bCs/>
          <w:color w:val="000000" w:themeColor="text1"/>
          <w:szCs w:val="21"/>
          <w:lang w:val="zh-CN"/>
          <w14:textFill>
            <w14:solidFill>
              <w14:schemeClr w14:val="tx1"/>
            </w14:solidFill>
          </w14:textFill>
        </w:rPr>
        <w:t>或</w:t>
      </w:r>
      <w:r>
        <w:rPr>
          <w:rFonts w:hint="eastAsia" w:cs="宋体" w:asciiTheme="minorEastAsia" w:hAnsiTheme="minorEastAsia"/>
          <w:bCs/>
          <w:color w:val="000000" w:themeColor="text1"/>
          <w:szCs w:val="21"/>
          <w:lang w:val="zh-CN"/>
          <w14:textFill>
            <w14:solidFill>
              <w14:schemeClr w14:val="tx1"/>
            </w14:solidFill>
          </w14:textFill>
        </w:rPr>
        <w:t>国家认证认可监督管理委员会网站公布的认证、检测结果（提供公布安全认证、安全检测结果页面网址和安全认证、检测结果截图）。</w:t>
      </w:r>
    </w:p>
    <w:p>
      <w:pPr>
        <w:tabs>
          <w:tab w:val="left" w:pos="1260"/>
        </w:tabs>
        <w:autoSpaceDE w:val="0"/>
        <w:autoSpaceDN w:val="0"/>
        <w:spacing w:line="360" w:lineRule="auto"/>
        <w:ind w:firstLine="422"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（5）投标无效情形</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1）投标人应当遵循公平竞争的原则，不得恶意串通，不得妨碍其他投标人的竞争行为，不得损害采购人或者其他投标人的合法权益。在评标过程中发现投标人有上述情形的，评标委员会应当认定其投标无效。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2）符合性审查资料未按招标文件要求签署、盖章的；</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3）有下列情形之一的，视为投标人串通投标，其投标无效：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a.不同投标人的投标文件由同一单位或者个人编制；</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b.不同投标人委托同一单位或者个人办理投标事宜；</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c.不同投标人的投标文件载明的项目管理成员或者联系人员为同一人；</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d.不同投标人的投标文件异常一致或者投标报价呈规律性差异；</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e.不同投标人的投标文件相互混装；</w:t>
      </w:r>
    </w:p>
    <w:p>
      <w:pPr>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5）</w:t>
      </w:r>
      <w:r>
        <w:rPr>
          <w:rFonts w:cs="仿宋_GB2312" w:asciiTheme="minorEastAsia" w:hAnsiTheme="minorEastAsia"/>
          <w:color w:val="000000" w:themeColor="text1"/>
          <w:szCs w:val="21"/>
          <w:lang w:val="zh-CN"/>
          <w14:textFill>
            <w14:solidFill>
              <w14:schemeClr w14:val="tx1"/>
            </w14:solidFill>
          </w14:textFill>
        </w:rPr>
        <w:t>法律、法规和招标文件规定的其他无效情形。</w:t>
      </w:r>
    </w:p>
    <w:p>
      <w:pPr>
        <w:spacing w:line="360" w:lineRule="auto"/>
        <w:ind w:firstLine="422"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（6）评标标准</w:t>
      </w:r>
    </w:p>
    <w:tbl>
      <w:tblPr>
        <w:tblStyle w:val="24"/>
        <w:tblW w:w="9180" w:type="dxa"/>
        <w:tblInd w:w="0" w:type="dxa"/>
        <w:tblLayout w:type="fixed"/>
        <w:tblCellMar>
          <w:top w:w="0" w:type="dxa"/>
          <w:left w:w="108" w:type="dxa"/>
          <w:bottom w:w="0" w:type="dxa"/>
          <w:right w:w="108" w:type="dxa"/>
        </w:tblCellMar>
      </w:tblPr>
      <w:tblGrid>
        <w:gridCol w:w="1384"/>
        <w:gridCol w:w="1560"/>
        <w:gridCol w:w="6236"/>
      </w:tblGrid>
      <w:tr>
        <w:tblPrEx>
          <w:tblCellMar>
            <w:top w:w="0" w:type="dxa"/>
            <w:left w:w="108" w:type="dxa"/>
            <w:bottom w:w="0" w:type="dxa"/>
            <w:right w:w="108" w:type="dxa"/>
          </w:tblCellMar>
        </w:tblPrEx>
        <w:trPr>
          <w:trHeight w:val="699" w:hRule="atLeast"/>
        </w:trPr>
        <w:tc>
          <w:tcPr>
            <w:tcW w:w="2944"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分值构成</w:t>
            </w:r>
          </w:p>
          <w:p>
            <w:pPr>
              <w:widowControl/>
              <w:spacing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(总分100分)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ind w:firstLine="420" w:firstLineChars="200"/>
              <w:jc w:val="left"/>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价格分值：</w:t>
            </w:r>
            <w:r>
              <w:rPr>
                <w:rFonts w:hint="eastAsia" w:ascii="宋体" w:hAnsi="宋体" w:eastAsia="宋体" w:cs="宋体"/>
                <w:color w:val="000000" w:themeColor="text1"/>
                <w:kern w:val="0"/>
                <w:szCs w:val="21"/>
                <w:lang w:val="en-US" w:eastAsia="zh-CN"/>
                <w14:textFill>
                  <w14:solidFill>
                    <w14:schemeClr w14:val="tx1"/>
                  </w14:solidFill>
                </w14:textFill>
              </w:rPr>
              <w:t>40</w:t>
            </w:r>
            <w:r>
              <w:rPr>
                <w:rFonts w:hint="eastAsia" w:ascii="宋体" w:hAnsi="宋体" w:eastAsia="宋体" w:cs="Times New Roman"/>
                <w:color w:val="000000" w:themeColor="text1"/>
                <w:szCs w:val="21"/>
                <w14:textFill>
                  <w14:solidFill>
                    <w14:schemeClr w14:val="tx1"/>
                  </w14:solidFill>
                </w14:textFill>
              </w:rPr>
              <w:t>分</w:t>
            </w:r>
          </w:p>
          <w:p>
            <w:pPr>
              <w:widowControl/>
              <w:spacing w:line="360" w:lineRule="auto"/>
              <w:ind w:firstLine="420" w:firstLineChars="200"/>
              <w:jc w:val="left"/>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技术部分：</w:t>
            </w:r>
            <w:r>
              <w:rPr>
                <w:rFonts w:hint="eastAsia" w:ascii="宋体" w:hAnsi="宋体" w:eastAsia="宋体" w:cs="宋体"/>
                <w:color w:val="000000" w:themeColor="text1"/>
                <w:kern w:val="0"/>
                <w:szCs w:val="21"/>
                <w:lang w:val="en-US" w:eastAsia="zh-CN"/>
                <w14:textFill>
                  <w14:solidFill>
                    <w14:schemeClr w14:val="tx1"/>
                  </w14:solidFill>
                </w14:textFill>
              </w:rPr>
              <w:t>42</w:t>
            </w:r>
            <w:r>
              <w:rPr>
                <w:rFonts w:hint="eastAsia" w:ascii="宋体" w:hAnsi="宋体" w:eastAsia="宋体" w:cs="Times New Roman"/>
                <w:color w:val="000000" w:themeColor="text1"/>
                <w:szCs w:val="21"/>
                <w14:textFill>
                  <w14:solidFill>
                    <w14:schemeClr w14:val="tx1"/>
                  </w14:solidFill>
                </w14:textFill>
              </w:rPr>
              <w:t>分</w:t>
            </w:r>
          </w:p>
          <w:p>
            <w:pPr>
              <w:widowControl/>
              <w:spacing w:line="360" w:lineRule="auto"/>
              <w:ind w:firstLine="420" w:firstLineChars="200"/>
              <w:jc w:val="left"/>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商务部分：</w:t>
            </w:r>
            <w:r>
              <w:rPr>
                <w:rFonts w:hint="eastAsia" w:ascii="宋体" w:hAnsi="宋体" w:eastAsia="宋体" w:cs="宋体"/>
                <w:color w:val="000000" w:themeColor="text1"/>
                <w:kern w:val="0"/>
                <w:szCs w:val="21"/>
                <w:lang w:val="en-US" w:eastAsia="zh-CN"/>
                <w14:textFill>
                  <w14:solidFill>
                    <w14:schemeClr w14:val="tx1"/>
                  </w14:solidFill>
                </w14:textFill>
              </w:rPr>
              <w:t>18</w:t>
            </w:r>
            <w:r>
              <w:rPr>
                <w:rFonts w:hint="eastAsia" w:ascii="宋体" w:hAnsi="宋体" w:eastAsia="宋体" w:cs="Times New Roman"/>
                <w:color w:val="000000" w:themeColor="text1"/>
                <w:szCs w:val="21"/>
                <w14:textFill>
                  <w14:solidFill>
                    <w14:schemeClr w14:val="tx1"/>
                  </w14:solidFill>
                </w14:textFill>
              </w:rPr>
              <w:t>分</w:t>
            </w:r>
          </w:p>
        </w:tc>
      </w:tr>
      <w:tr>
        <w:tblPrEx>
          <w:tblCellMar>
            <w:top w:w="0" w:type="dxa"/>
            <w:left w:w="108" w:type="dxa"/>
            <w:bottom w:w="0" w:type="dxa"/>
            <w:right w:w="108" w:type="dxa"/>
          </w:tblCellMar>
        </w:tblPrEx>
        <w:trPr>
          <w:trHeight w:val="565" w:hRule="atLeast"/>
        </w:trPr>
        <w:tc>
          <w:tcPr>
            <w:tcW w:w="1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评审项</w:t>
            </w: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评分因素</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评标标准</w:t>
            </w:r>
          </w:p>
        </w:tc>
      </w:tr>
      <w:tr>
        <w:tblPrEx>
          <w:tblCellMar>
            <w:top w:w="0" w:type="dxa"/>
            <w:left w:w="108" w:type="dxa"/>
            <w:bottom w:w="0" w:type="dxa"/>
            <w:right w:w="108" w:type="dxa"/>
          </w:tblCellMar>
        </w:tblPrEx>
        <w:trPr>
          <w:trHeight w:val="1745" w:hRule="atLeast"/>
        </w:trPr>
        <w:tc>
          <w:tcPr>
            <w:tcW w:w="1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价格分</w:t>
            </w:r>
          </w:p>
          <w:p>
            <w:pPr>
              <w:widowControl/>
              <w:spacing w:line="360" w:lineRule="auto"/>
              <w:ind w:leftChars="-2" w:hanging="4" w:hangingChars="2"/>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40</w:t>
            </w:r>
            <w:r>
              <w:rPr>
                <w:rFonts w:hint="eastAsia" w:ascii="宋体" w:hAnsi="宋体" w:eastAsia="宋体" w:cs="宋体"/>
                <w:color w:val="000000" w:themeColor="text1"/>
                <w:szCs w:val="21"/>
                <w14:textFill>
                  <w14:solidFill>
                    <w14:schemeClr w14:val="tx1"/>
                  </w14:solidFill>
                </w14:textFill>
              </w:rPr>
              <w:t>分）</w:t>
            </w: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投标价格</w:t>
            </w:r>
          </w:p>
          <w:p>
            <w:pPr>
              <w:widowControl/>
              <w:spacing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40</w:t>
            </w:r>
            <w:r>
              <w:rPr>
                <w:rFonts w:hint="eastAsia" w:ascii="宋体" w:hAnsi="宋体" w:eastAsia="宋体" w:cs="宋体"/>
                <w:color w:val="000000" w:themeColor="text1"/>
                <w:szCs w:val="21"/>
                <w14:textFill>
                  <w14:solidFill>
                    <w14:schemeClr w14:val="tx1"/>
                  </w14:solidFill>
                </w14:textFill>
              </w:rPr>
              <w:t>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满足招标文件要求且投标价格最低的投标报价为评标基准价，其价格分为满分。其他合格投标人的价格分统一按照下列公式计算：</w:t>
            </w:r>
          </w:p>
          <w:p>
            <w:pPr>
              <w:widowControl/>
              <w:spacing w:line="360" w:lineRule="auto"/>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投标报价得分=（评标基准价/投标报价）×</w:t>
            </w:r>
            <w:r>
              <w:rPr>
                <w:rFonts w:hint="eastAsia" w:ascii="宋体" w:hAnsi="宋体" w:eastAsia="宋体" w:cs="宋体"/>
                <w:color w:val="000000" w:themeColor="text1"/>
                <w:kern w:val="0"/>
                <w:szCs w:val="21"/>
                <w:u w:val="single"/>
                <w:lang w:val="en-US" w:eastAsia="zh-CN"/>
                <w14:textFill>
                  <w14:solidFill>
                    <w14:schemeClr w14:val="tx1"/>
                  </w14:solidFill>
                </w14:textFill>
              </w:rPr>
              <w:t>40</w:t>
            </w:r>
            <w:r>
              <w:rPr>
                <w:rFonts w:hint="eastAsia" w:ascii="宋体" w:hAnsi="宋体" w:eastAsia="宋体" w:cs="宋体"/>
                <w:color w:val="000000" w:themeColor="text1"/>
                <w:kern w:val="0"/>
                <w:szCs w:val="21"/>
                <w14:textFill>
                  <w14:solidFill>
                    <w14:schemeClr w14:val="tx1"/>
                  </w14:solidFill>
                </w14:textFill>
              </w:rPr>
              <w:t>%×100。</w:t>
            </w:r>
          </w:p>
        </w:tc>
      </w:tr>
      <w:tr>
        <w:tblPrEx>
          <w:tblCellMar>
            <w:top w:w="0" w:type="dxa"/>
            <w:left w:w="108" w:type="dxa"/>
            <w:bottom w:w="0" w:type="dxa"/>
            <w:right w:w="108" w:type="dxa"/>
          </w:tblCellMar>
        </w:tblPrEx>
        <w:trPr>
          <w:trHeight w:val="1328" w:hRule="atLeast"/>
        </w:trPr>
        <w:tc>
          <w:tcPr>
            <w:tcW w:w="1384"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技术部分</w:t>
            </w:r>
          </w:p>
          <w:p>
            <w:pPr>
              <w:widowControl/>
              <w:spacing w:line="360" w:lineRule="auto"/>
              <w:ind w:leftChars="-2" w:hanging="4" w:hangingChars="2"/>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42</w:t>
            </w:r>
            <w:r>
              <w:rPr>
                <w:rFonts w:hint="eastAsia" w:ascii="宋体" w:hAnsi="宋体" w:eastAsia="宋体" w:cs="宋体"/>
                <w:color w:val="000000" w:themeColor="text1"/>
                <w:szCs w:val="21"/>
                <w14:textFill>
                  <w14:solidFill>
                    <w14:schemeClr w14:val="tx1"/>
                  </w14:solidFill>
                </w14:textFill>
              </w:rPr>
              <w:t>分）</w:t>
            </w: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技术规格、参数与要求响应</w:t>
            </w:r>
          </w:p>
          <w:p>
            <w:pPr>
              <w:widowControl/>
              <w:spacing w:line="360" w:lineRule="auto"/>
              <w:jc w:val="lef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w:t>
            </w:r>
            <w:r>
              <w:rPr>
                <w:rFonts w:hint="eastAsia" w:ascii="宋体" w:hAnsi="宋体" w:eastAsia="宋体" w:cs="Times New Roman"/>
                <w:color w:val="000000" w:themeColor="text1"/>
                <w:szCs w:val="21"/>
                <w:lang w:val="en-US" w:eastAsia="zh-CN"/>
                <w14:textFill>
                  <w14:solidFill>
                    <w14:schemeClr w14:val="tx1"/>
                  </w14:solidFill>
                </w14:textFill>
              </w:rPr>
              <w:t>20</w:t>
            </w:r>
            <w:r>
              <w:rPr>
                <w:rFonts w:hint="eastAsia" w:ascii="宋体" w:hAnsi="宋体" w:eastAsia="宋体" w:cs="Times New Roman"/>
                <w:color w:val="000000" w:themeColor="text1"/>
                <w:szCs w:val="21"/>
                <w14:textFill>
                  <w14:solidFill>
                    <w14:schemeClr w14:val="tx1"/>
                  </w14:solidFill>
                </w14:textFill>
              </w:rPr>
              <w:t>分）</w:t>
            </w:r>
          </w:p>
        </w:tc>
        <w:tc>
          <w:tcPr>
            <w:tcW w:w="623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投标人所投产品的</w:t>
            </w:r>
            <w:r>
              <w:rPr>
                <w:rFonts w:hint="eastAsia" w:ascii="宋体" w:hAnsi="宋体" w:eastAsia="宋体" w:cs="Times New Roman"/>
                <w:color w:val="000000" w:themeColor="text1"/>
                <w:szCs w:val="21"/>
                <w14:textFill>
                  <w14:solidFill>
                    <w14:schemeClr w14:val="tx1"/>
                  </w14:solidFill>
                </w14:textFill>
              </w:rPr>
              <w:t>技术规格及主要参数</w:t>
            </w:r>
            <w:r>
              <w:rPr>
                <w:rFonts w:hint="eastAsia" w:ascii="宋体" w:hAnsi="宋体" w:eastAsia="宋体" w:cs="Times New Roman"/>
                <w:color w:val="000000" w:themeColor="text1"/>
                <w:szCs w:val="21"/>
                <w:lang w:eastAsia="zh-CN"/>
                <w14:textFill>
                  <w14:solidFill>
                    <w14:schemeClr w14:val="tx1"/>
                  </w14:solidFill>
                </w14:textFill>
              </w:rPr>
              <w:t>满足</w:t>
            </w:r>
            <w:r>
              <w:rPr>
                <w:rFonts w:hint="eastAsia" w:ascii="宋体" w:hAnsi="宋体" w:eastAsia="宋体" w:cs="Times New Roman"/>
                <w:color w:val="000000" w:themeColor="text1"/>
                <w:szCs w:val="21"/>
                <w:lang w:val="en-US" w:eastAsia="zh-CN"/>
                <w14:textFill>
                  <w14:solidFill>
                    <w14:schemeClr w14:val="tx1"/>
                  </w14:solidFill>
                </w14:textFill>
              </w:rPr>
              <w:t>采购清单中加“▲”部分，每提供一项得2分，满分20分。(需提供功能截图证明，功能截图中须明确投标产品的技术功能。)</w:t>
            </w:r>
          </w:p>
        </w:tc>
      </w:tr>
      <w:tr>
        <w:tblPrEx>
          <w:tblCellMar>
            <w:top w:w="0" w:type="dxa"/>
            <w:left w:w="108" w:type="dxa"/>
            <w:bottom w:w="0" w:type="dxa"/>
            <w:right w:w="108" w:type="dxa"/>
          </w:tblCellMar>
        </w:tblPrEx>
        <w:trPr>
          <w:trHeight w:val="876" w:hRule="atLeast"/>
        </w:trPr>
        <w:tc>
          <w:tcPr>
            <w:tcW w:w="138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color w:val="000000" w:themeColor="text1"/>
                <w:szCs w:val="21"/>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售后服务</w:t>
            </w:r>
          </w:p>
          <w:p>
            <w:pPr>
              <w:widowControl/>
              <w:spacing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Times New Roman"/>
                <w:color w:val="000000" w:themeColor="text1"/>
                <w:szCs w:val="21"/>
                <w14:textFill>
                  <w14:solidFill>
                    <w14:schemeClr w14:val="tx1"/>
                  </w14:solidFill>
                </w14:textFill>
              </w:rPr>
              <w:t>1</w:t>
            </w:r>
            <w:r>
              <w:rPr>
                <w:rFonts w:hint="eastAsia" w:ascii="宋体" w:hAnsi="宋体" w:eastAsia="宋体" w:cs="Times New Roman"/>
                <w:color w:val="000000" w:themeColor="text1"/>
                <w:szCs w:val="21"/>
                <w:lang w:val="en-US" w:eastAsia="zh-CN"/>
                <w14:textFill>
                  <w14:solidFill>
                    <w14:schemeClr w14:val="tx1"/>
                  </w14:solidFill>
                </w14:textFill>
              </w:rPr>
              <w:t>6</w:t>
            </w:r>
            <w:r>
              <w:rPr>
                <w:rFonts w:hint="eastAsia" w:ascii="宋体" w:hAnsi="宋体" w:eastAsia="宋体" w:cs="Times New Roman"/>
                <w:color w:val="000000" w:themeColor="text1"/>
                <w:szCs w:val="21"/>
                <w14:textFill>
                  <w14:solidFill>
                    <w14:schemeClr w14:val="tx1"/>
                  </w14:solidFill>
                </w14:textFill>
              </w:rPr>
              <w:t>分</w:t>
            </w:r>
            <w:r>
              <w:rPr>
                <w:rFonts w:hint="eastAsia" w:ascii="宋体" w:hAnsi="宋体" w:eastAsia="宋体" w:cs="宋体"/>
                <w:color w:val="000000" w:themeColor="text1"/>
                <w:szCs w:val="21"/>
                <w14:textFill>
                  <w14:solidFill>
                    <w14:schemeClr w14:val="tx1"/>
                  </w14:solidFill>
                </w14:textFill>
              </w:rPr>
              <w:t>）</w:t>
            </w:r>
          </w:p>
        </w:tc>
        <w:tc>
          <w:tcPr>
            <w:tcW w:w="623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1、投标人承诺故障响应时间小于2小时,上门时间小于8小时,解决问题时间小于</w:t>
            </w:r>
            <w:r>
              <w:rPr>
                <w:rFonts w:ascii="宋体" w:hAnsi="宋体" w:eastAsia="宋体" w:cs="Times New Roman"/>
                <w:color w:val="000000" w:themeColor="text1"/>
                <w:szCs w:val="21"/>
                <w14:textFill>
                  <w14:solidFill>
                    <w14:schemeClr w14:val="tx1"/>
                  </w14:solidFill>
                </w14:textFill>
              </w:rPr>
              <w:t>24</w:t>
            </w:r>
            <w:r>
              <w:rPr>
                <w:rFonts w:hint="eastAsia" w:ascii="宋体" w:hAnsi="宋体" w:eastAsia="宋体" w:cs="Times New Roman"/>
                <w:color w:val="000000" w:themeColor="text1"/>
                <w:szCs w:val="21"/>
                <w14:textFill>
                  <w14:solidFill>
                    <w14:schemeClr w14:val="tx1"/>
                  </w14:solidFill>
                </w14:textFill>
              </w:rPr>
              <w:t>小时,得2分,不满足不得分。</w:t>
            </w:r>
          </w:p>
          <w:p>
            <w:pPr>
              <w:widowControl/>
              <w:spacing w:line="360" w:lineRule="auto"/>
              <w:jc w:val="left"/>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2</w:t>
            </w:r>
            <w:r>
              <w:rPr>
                <w:rFonts w:hint="eastAsia" w:ascii="宋体" w:hAnsi="宋体" w:eastAsia="宋体" w:cs="Times New Roman"/>
                <w:color w:val="000000" w:themeColor="text1"/>
                <w:szCs w:val="21"/>
                <w14:textFill>
                  <w14:solidFill>
                    <w14:schemeClr w14:val="tx1"/>
                  </w14:solidFill>
                </w14:textFill>
              </w:rPr>
              <w:t>、投标人提供所投产品免费质量保障，满足1年免费质保的基础上，每延长1年加</w:t>
            </w:r>
            <w:r>
              <w:rPr>
                <w:rFonts w:hint="eastAsia" w:ascii="宋体" w:hAnsi="宋体" w:eastAsia="宋体" w:cs="Times New Roman"/>
                <w:color w:val="000000" w:themeColor="text1"/>
                <w:szCs w:val="21"/>
                <w:lang w:val="en-US" w:eastAsia="zh-CN"/>
                <w14:textFill>
                  <w14:solidFill>
                    <w14:schemeClr w14:val="tx1"/>
                  </w14:solidFill>
                </w14:textFill>
              </w:rPr>
              <w:t>1</w:t>
            </w:r>
            <w:r>
              <w:rPr>
                <w:rFonts w:hint="eastAsia" w:ascii="宋体" w:hAnsi="宋体" w:eastAsia="宋体" w:cs="Times New Roman"/>
                <w:color w:val="000000" w:themeColor="text1"/>
                <w:szCs w:val="21"/>
                <w14:textFill>
                  <w14:solidFill>
                    <w14:schemeClr w14:val="tx1"/>
                  </w14:solidFill>
                </w14:textFill>
              </w:rPr>
              <w:t>分，满分2分。</w:t>
            </w:r>
          </w:p>
          <w:p>
            <w:pPr>
              <w:widowControl/>
              <w:spacing w:line="360" w:lineRule="auto"/>
              <w:jc w:val="left"/>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3</w:t>
            </w:r>
            <w:r>
              <w:rPr>
                <w:rFonts w:hint="eastAsia" w:ascii="宋体" w:hAnsi="宋体" w:eastAsia="宋体" w:cs="Times New Roman"/>
                <w:color w:val="000000" w:themeColor="text1"/>
                <w:szCs w:val="21"/>
                <w14:textFill>
                  <w14:solidFill>
                    <w14:schemeClr w14:val="tx1"/>
                  </w14:solidFill>
                </w14:textFill>
              </w:rPr>
              <w:t>、有完整的售后服务方案，包含</w:t>
            </w:r>
            <w:r>
              <w:rPr>
                <w:rFonts w:ascii="宋体" w:hAnsi="宋体" w:eastAsia="宋体" w:cs="Times New Roman"/>
                <w:color w:val="000000" w:themeColor="text1"/>
                <w:szCs w:val="21"/>
                <w14:textFill>
                  <w14:solidFill>
                    <w14:schemeClr w14:val="tx1"/>
                  </w14:solidFill>
                </w14:textFill>
              </w:rPr>
              <w:t>①</w:t>
            </w:r>
            <w:r>
              <w:rPr>
                <w:rFonts w:hint="eastAsia" w:ascii="宋体" w:hAnsi="宋体" w:eastAsia="宋体" w:cs="Times New Roman"/>
                <w:color w:val="000000" w:themeColor="text1"/>
                <w:szCs w:val="21"/>
                <w14:textFill>
                  <w14:solidFill>
                    <w14:schemeClr w14:val="tx1"/>
                  </w14:solidFill>
                </w14:textFill>
              </w:rPr>
              <w:t>安装调试方案（开箱验收、设备安装、设备试运行）</w:t>
            </w:r>
            <w:r>
              <w:rPr>
                <w:rFonts w:ascii="宋体" w:hAnsi="宋体" w:eastAsia="宋体" w:cs="Times New Roman"/>
                <w:color w:val="000000" w:themeColor="text1"/>
                <w:szCs w:val="21"/>
                <w14:textFill>
                  <w14:solidFill>
                    <w14:schemeClr w14:val="tx1"/>
                  </w14:solidFill>
                </w14:textFill>
              </w:rPr>
              <w:t>②</w:t>
            </w:r>
            <w:r>
              <w:rPr>
                <w:rFonts w:hint="eastAsia" w:ascii="宋体" w:hAnsi="宋体" w:eastAsia="宋体" w:cs="Times New Roman"/>
                <w:color w:val="000000" w:themeColor="text1"/>
                <w:szCs w:val="21"/>
                <w14:textFill>
                  <w14:solidFill>
                    <w14:schemeClr w14:val="tx1"/>
                  </w14:solidFill>
                </w14:textFill>
              </w:rPr>
              <w:t>技术指导方案（明确技术人员姓名及联系方式，且不少于2人）</w:t>
            </w:r>
            <w:r>
              <w:rPr>
                <w:rFonts w:ascii="宋体" w:hAnsi="宋体" w:eastAsia="宋体" w:cs="Times New Roman"/>
                <w:color w:val="000000" w:themeColor="text1"/>
                <w:szCs w:val="21"/>
                <w14:textFill>
                  <w14:solidFill>
                    <w14:schemeClr w14:val="tx1"/>
                  </w14:solidFill>
                </w14:textFill>
              </w:rPr>
              <w:t>③</w:t>
            </w:r>
            <w:r>
              <w:rPr>
                <w:rFonts w:hint="eastAsia" w:ascii="宋体" w:hAnsi="宋体" w:eastAsia="宋体" w:cs="Times New Roman"/>
                <w:color w:val="000000" w:themeColor="text1"/>
                <w:szCs w:val="21"/>
                <w14:textFill>
                  <w14:solidFill>
                    <w14:schemeClr w14:val="tx1"/>
                  </w14:solidFill>
                </w14:textFill>
              </w:rPr>
              <w:t>故障处理方案（故障响应、问题调查、设备抢修、处理情况汇报）④提供备品备件供货方案（收费标准、质量要求、响应时间）⑤应急设备预案（设备出现故障，24小时不可修复，及时更换备用机）⑥质保期内出现质量问题退换货方案。每项内容</w:t>
            </w:r>
            <w:r>
              <w:rPr>
                <w:rFonts w:hint="eastAsia" w:ascii="宋体" w:hAnsi="宋体" w:eastAsia="宋体" w:cs="Times New Roman"/>
                <w:color w:val="000000" w:themeColor="text1"/>
                <w:szCs w:val="21"/>
                <w:lang w:val="en-US" w:eastAsia="zh-CN"/>
                <w14:textFill>
                  <w14:solidFill>
                    <w14:schemeClr w14:val="tx1"/>
                  </w14:solidFill>
                </w14:textFill>
              </w:rPr>
              <w:t>详细可行</w:t>
            </w:r>
            <w:r>
              <w:rPr>
                <w:rFonts w:hint="eastAsia" w:ascii="宋体" w:hAnsi="宋体" w:eastAsia="宋体" w:cs="Times New Roman"/>
                <w:color w:val="000000" w:themeColor="text1"/>
                <w:szCs w:val="21"/>
                <w14:textFill>
                  <w14:solidFill>
                    <w14:schemeClr w14:val="tx1"/>
                  </w14:solidFill>
                </w14:textFill>
              </w:rPr>
              <w:t>的得</w:t>
            </w:r>
            <w:r>
              <w:rPr>
                <w:rFonts w:hint="eastAsia" w:ascii="宋体" w:hAnsi="宋体" w:eastAsia="宋体" w:cs="Times New Roman"/>
                <w:color w:val="000000" w:themeColor="text1"/>
                <w:szCs w:val="21"/>
                <w:lang w:val="en-US" w:eastAsia="zh-CN"/>
                <w14:textFill>
                  <w14:solidFill>
                    <w14:schemeClr w14:val="tx1"/>
                  </w14:solidFill>
                </w14:textFill>
              </w:rPr>
              <w:t>2</w:t>
            </w:r>
            <w:r>
              <w:rPr>
                <w:rFonts w:hint="eastAsia" w:ascii="宋体" w:hAnsi="宋体" w:eastAsia="宋体" w:cs="Times New Roman"/>
                <w:color w:val="000000" w:themeColor="text1"/>
                <w:szCs w:val="21"/>
                <w14:textFill>
                  <w14:solidFill>
                    <w14:schemeClr w14:val="tx1"/>
                  </w14:solidFill>
                </w14:textFill>
              </w:rPr>
              <w:t>分；仅有简单描述的得</w:t>
            </w:r>
            <w:r>
              <w:rPr>
                <w:rFonts w:hint="eastAsia" w:ascii="宋体" w:hAnsi="宋体" w:eastAsia="宋体" w:cs="Times New Roman"/>
                <w:color w:val="000000" w:themeColor="text1"/>
                <w:szCs w:val="21"/>
                <w:lang w:val="en-US" w:eastAsia="zh-CN"/>
                <w14:textFill>
                  <w14:solidFill>
                    <w14:schemeClr w14:val="tx1"/>
                  </w14:solidFill>
                </w14:textFill>
              </w:rPr>
              <w:t>1.4</w:t>
            </w:r>
            <w:r>
              <w:rPr>
                <w:rFonts w:hint="eastAsia" w:ascii="宋体" w:hAnsi="宋体" w:eastAsia="宋体" w:cs="Times New Roman"/>
                <w:color w:val="000000" w:themeColor="text1"/>
                <w:szCs w:val="21"/>
                <w14:textFill>
                  <w14:solidFill>
                    <w14:schemeClr w14:val="tx1"/>
                  </w14:solidFill>
                </w14:textFill>
              </w:rPr>
              <w:t>分；有缺</w:t>
            </w:r>
            <w:r>
              <w:rPr>
                <w:rFonts w:hint="eastAsia" w:ascii="宋体" w:hAnsi="宋体" w:eastAsia="宋体" w:cs="Times New Roman"/>
                <w:color w:val="000000" w:themeColor="text1"/>
                <w:szCs w:val="21"/>
                <w:lang w:val="en-US" w:eastAsia="zh-CN"/>
                <w14:textFill>
                  <w14:solidFill>
                    <w14:schemeClr w14:val="tx1"/>
                  </w14:solidFill>
                </w14:textFill>
              </w:rPr>
              <w:t>项</w:t>
            </w:r>
            <w:r>
              <w:rPr>
                <w:rFonts w:hint="eastAsia" w:ascii="宋体" w:hAnsi="宋体" w:eastAsia="宋体" w:cs="Times New Roman"/>
                <w:color w:val="000000" w:themeColor="text1"/>
                <w:szCs w:val="21"/>
                <w14:textFill>
                  <w14:solidFill>
                    <w14:schemeClr w14:val="tx1"/>
                  </w14:solidFill>
                </w14:textFill>
              </w:rPr>
              <w:t>或不提供，不得分。满分</w:t>
            </w:r>
            <w:r>
              <w:rPr>
                <w:rFonts w:hint="eastAsia" w:ascii="宋体" w:hAnsi="宋体" w:eastAsia="宋体" w:cs="Times New Roman"/>
                <w:color w:val="000000" w:themeColor="text1"/>
                <w:szCs w:val="21"/>
                <w:lang w:val="en-US" w:eastAsia="zh-CN"/>
                <w14:textFill>
                  <w14:solidFill>
                    <w14:schemeClr w14:val="tx1"/>
                  </w14:solidFill>
                </w14:textFill>
              </w:rPr>
              <w:t>12</w:t>
            </w:r>
            <w:r>
              <w:rPr>
                <w:rFonts w:hint="eastAsia" w:ascii="宋体" w:hAnsi="宋体" w:eastAsia="宋体" w:cs="Times New Roman"/>
                <w:color w:val="000000" w:themeColor="text1"/>
                <w:szCs w:val="21"/>
                <w14:textFill>
                  <w14:solidFill>
                    <w14:schemeClr w14:val="tx1"/>
                  </w14:solidFill>
                </w14:textFill>
              </w:rPr>
              <w:t>分。</w:t>
            </w:r>
          </w:p>
        </w:tc>
      </w:tr>
      <w:tr>
        <w:tblPrEx>
          <w:tblCellMar>
            <w:top w:w="0" w:type="dxa"/>
            <w:left w:w="108" w:type="dxa"/>
            <w:bottom w:w="0" w:type="dxa"/>
            <w:right w:w="108" w:type="dxa"/>
          </w:tblCellMar>
        </w:tblPrEx>
        <w:trPr>
          <w:trHeight w:val="876" w:hRule="atLeast"/>
        </w:trPr>
        <w:tc>
          <w:tcPr>
            <w:tcW w:w="138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color w:val="000000" w:themeColor="text1"/>
                <w:szCs w:val="21"/>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总体</w:t>
            </w:r>
            <w:r>
              <w:rPr>
                <w:rFonts w:hint="eastAsia" w:ascii="宋体" w:hAnsi="宋体" w:cs="宋体"/>
                <w:color w:val="000000" w:themeColor="text1"/>
                <w:szCs w:val="21"/>
                <w:lang w:val="en-US" w:eastAsia="zh-CN"/>
                <w14:textFill>
                  <w14:solidFill>
                    <w14:schemeClr w14:val="tx1"/>
                  </w14:solidFill>
                </w14:textFill>
              </w:rPr>
              <w:t>技术</w:t>
            </w:r>
            <w:r>
              <w:rPr>
                <w:rFonts w:hint="eastAsia" w:ascii="宋体" w:hAnsi="宋体" w:cs="宋体"/>
                <w:color w:val="000000" w:themeColor="text1"/>
                <w:szCs w:val="21"/>
                <w:lang w:val="zh-CN"/>
                <w14:textFill>
                  <w14:solidFill>
                    <w14:schemeClr w14:val="tx1"/>
                  </w14:solidFill>
                </w14:textFill>
              </w:rPr>
              <w:t>方案（</w:t>
            </w: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cs="宋体"/>
                <w:color w:val="000000" w:themeColor="text1"/>
                <w:szCs w:val="21"/>
                <w:lang w:val="zh-CN"/>
                <w14:textFill>
                  <w14:solidFill>
                    <w14:schemeClr w14:val="tx1"/>
                  </w14:solidFill>
                </w14:textFill>
              </w:rPr>
              <w:t>分）</w:t>
            </w:r>
          </w:p>
        </w:tc>
        <w:tc>
          <w:tcPr>
            <w:tcW w:w="6236"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Times New Roman"/>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包含</w:t>
            </w:r>
            <w:r>
              <w:rPr>
                <w:rFonts w:ascii="宋体" w:hAnsi="宋体" w:eastAsia="宋体" w:cs="Times New Roman"/>
                <w:color w:val="000000" w:themeColor="text1"/>
                <w:szCs w:val="21"/>
                <w14:textFill>
                  <w14:solidFill>
                    <w14:schemeClr w14:val="tx1"/>
                  </w14:solidFill>
                </w14:textFill>
              </w:rPr>
              <w:t>①</w:t>
            </w:r>
            <w:r>
              <w:rPr>
                <w:rFonts w:hint="eastAsia" w:ascii="宋体" w:hAnsi="宋体" w:eastAsia="宋体" w:cs="宋体"/>
                <w:color w:val="000000" w:themeColor="text1"/>
                <w:szCs w:val="21"/>
                <w:lang w:val="en-US" w:eastAsia="zh-CN"/>
                <w14:textFill>
                  <w14:solidFill>
                    <w14:schemeClr w14:val="tx1"/>
                  </w14:solidFill>
                </w14:textFill>
              </w:rPr>
              <w:t>投标人</w:t>
            </w:r>
            <w:r>
              <w:rPr>
                <w:rFonts w:hint="eastAsia" w:ascii="宋体" w:hAnsi="宋体" w:cs="宋体"/>
                <w:color w:val="000000" w:themeColor="text1"/>
                <w:szCs w:val="21"/>
                <w:lang w:val="zh-CN"/>
                <w14:textFill>
                  <w14:solidFill>
                    <w14:schemeClr w14:val="tx1"/>
                  </w14:solidFill>
                </w14:textFill>
              </w:rPr>
              <w:t>结合本项目现状，分析重点难点</w:t>
            </w:r>
            <w:r>
              <w:rPr>
                <w:rFonts w:ascii="宋体" w:hAnsi="宋体" w:eastAsia="宋体" w:cs="Times New Roman"/>
                <w:color w:val="000000" w:themeColor="text1"/>
                <w:szCs w:val="21"/>
                <w14:textFill>
                  <w14:solidFill>
                    <w14:schemeClr w14:val="tx1"/>
                  </w14:solidFill>
                </w14:textFill>
              </w:rPr>
              <w:t>②</w:t>
            </w:r>
            <w:r>
              <w:rPr>
                <w:rFonts w:hint="eastAsia" w:ascii="宋体" w:hAnsi="宋体" w:cs="宋体"/>
                <w:color w:val="000000" w:themeColor="text1"/>
                <w:szCs w:val="21"/>
                <w:lang w:val="zh-CN"/>
                <w14:textFill>
                  <w14:solidFill>
                    <w14:schemeClr w14:val="tx1"/>
                  </w14:solidFill>
                </w14:textFill>
              </w:rPr>
              <w:t>准确理解客户需求，在此基础上，提出结构完整且合理的项目总体方案（内容包括但不限于架构设计、技术路线、实战应用规划）。</w:t>
            </w:r>
            <w:r>
              <w:rPr>
                <w:rFonts w:hint="eastAsia" w:ascii="宋体" w:hAnsi="宋体" w:eastAsia="宋体" w:cs="Times New Roman"/>
                <w:color w:val="000000" w:themeColor="text1"/>
                <w:szCs w:val="21"/>
                <w14:textFill>
                  <w14:solidFill>
                    <w14:schemeClr w14:val="tx1"/>
                  </w14:solidFill>
                </w14:textFill>
              </w:rPr>
              <w:t>每项内容</w:t>
            </w:r>
            <w:r>
              <w:rPr>
                <w:rFonts w:hint="eastAsia" w:ascii="宋体" w:hAnsi="宋体" w:eastAsia="宋体" w:cs="Times New Roman"/>
                <w:color w:val="000000" w:themeColor="text1"/>
                <w:szCs w:val="21"/>
                <w:lang w:val="en-US" w:eastAsia="zh-CN"/>
                <w14:textFill>
                  <w14:solidFill>
                    <w14:schemeClr w14:val="tx1"/>
                  </w14:solidFill>
                </w14:textFill>
              </w:rPr>
              <w:t>详细</w:t>
            </w:r>
            <w:r>
              <w:rPr>
                <w:rFonts w:hint="eastAsia" w:ascii="宋体" w:hAnsi="宋体" w:eastAsia="宋体" w:cs="Times New Roman"/>
                <w:color w:val="000000" w:themeColor="text1"/>
                <w:szCs w:val="21"/>
                <w14:textFill>
                  <w14:solidFill>
                    <w14:schemeClr w14:val="tx1"/>
                  </w14:solidFill>
                </w14:textFill>
              </w:rPr>
              <w:t>的得</w:t>
            </w:r>
            <w:r>
              <w:rPr>
                <w:rFonts w:hint="eastAsia" w:ascii="宋体" w:hAnsi="宋体" w:eastAsia="宋体" w:cs="Times New Roman"/>
                <w:color w:val="000000" w:themeColor="text1"/>
                <w:szCs w:val="21"/>
                <w:lang w:val="en-US" w:eastAsia="zh-CN"/>
                <w14:textFill>
                  <w14:solidFill>
                    <w14:schemeClr w14:val="tx1"/>
                  </w14:solidFill>
                </w14:textFill>
              </w:rPr>
              <w:t>3</w:t>
            </w:r>
            <w:r>
              <w:rPr>
                <w:rFonts w:hint="eastAsia" w:ascii="宋体" w:hAnsi="宋体" w:eastAsia="宋体" w:cs="Times New Roman"/>
                <w:color w:val="000000" w:themeColor="text1"/>
                <w:szCs w:val="21"/>
                <w14:textFill>
                  <w14:solidFill>
                    <w14:schemeClr w14:val="tx1"/>
                  </w14:solidFill>
                </w14:textFill>
              </w:rPr>
              <w:t>分；仅有简单描述的得</w:t>
            </w:r>
            <w:r>
              <w:rPr>
                <w:rFonts w:hint="eastAsia" w:ascii="宋体" w:hAnsi="宋体" w:eastAsia="宋体" w:cs="Times New Roman"/>
                <w:color w:val="000000" w:themeColor="text1"/>
                <w:szCs w:val="21"/>
                <w:lang w:val="en-US" w:eastAsia="zh-CN"/>
                <w14:textFill>
                  <w14:solidFill>
                    <w14:schemeClr w14:val="tx1"/>
                  </w14:solidFill>
                </w14:textFill>
              </w:rPr>
              <w:t>2.1</w:t>
            </w:r>
            <w:r>
              <w:rPr>
                <w:rFonts w:hint="eastAsia" w:ascii="宋体" w:hAnsi="宋体" w:eastAsia="宋体" w:cs="Times New Roman"/>
                <w:color w:val="000000" w:themeColor="text1"/>
                <w:szCs w:val="21"/>
                <w14:textFill>
                  <w14:solidFill>
                    <w14:schemeClr w14:val="tx1"/>
                  </w14:solidFill>
                </w14:textFill>
              </w:rPr>
              <w:t>分；有缺</w:t>
            </w:r>
            <w:r>
              <w:rPr>
                <w:rFonts w:hint="eastAsia" w:ascii="宋体" w:hAnsi="宋体" w:eastAsia="宋体" w:cs="Times New Roman"/>
                <w:color w:val="000000" w:themeColor="text1"/>
                <w:szCs w:val="21"/>
                <w:lang w:val="en-US" w:eastAsia="zh-CN"/>
                <w14:textFill>
                  <w14:solidFill>
                    <w14:schemeClr w14:val="tx1"/>
                  </w14:solidFill>
                </w14:textFill>
              </w:rPr>
              <w:t>项</w:t>
            </w:r>
            <w:r>
              <w:rPr>
                <w:rFonts w:hint="eastAsia" w:ascii="宋体" w:hAnsi="宋体" w:eastAsia="宋体" w:cs="Times New Roman"/>
                <w:color w:val="000000" w:themeColor="text1"/>
                <w:szCs w:val="21"/>
                <w14:textFill>
                  <w14:solidFill>
                    <w14:schemeClr w14:val="tx1"/>
                  </w14:solidFill>
                </w14:textFill>
              </w:rPr>
              <w:t>或不提供，不得分。满分</w:t>
            </w:r>
            <w:r>
              <w:rPr>
                <w:rFonts w:hint="eastAsia" w:ascii="宋体" w:hAnsi="宋体" w:eastAsia="宋体" w:cs="Times New Roman"/>
                <w:color w:val="000000" w:themeColor="text1"/>
                <w:szCs w:val="21"/>
                <w:lang w:val="en-US" w:eastAsia="zh-CN"/>
                <w14:textFill>
                  <w14:solidFill>
                    <w14:schemeClr w14:val="tx1"/>
                  </w14:solidFill>
                </w14:textFill>
              </w:rPr>
              <w:t>6</w:t>
            </w:r>
            <w:r>
              <w:rPr>
                <w:rFonts w:hint="eastAsia" w:ascii="宋体" w:hAnsi="宋体" w:eastAsia="宋体" w:cs="Times New Roman"/>
                <w:color w:val="000000" w:themeColor="text1"/>
                <w:szCs w:val="21"/>
                <w14:textFill>
                  <w14:solidFill>
                    <w14:schemeClr w14:val="tx1"/>
                  </w14:solidFill>
                </w14:textFill>
              </w:rPr>
              <w:t>分。</w:t>
            </w:r>
          </w:p>
        </w:tc>
      </w:tr>
      <w:tr>
        <w:tblPrEx>
          <w:tblCellMar>
            <w:top w:w="0" w:type="dxa"/>
            <w:left w:w="108" w:type="dxa"/>
            <w:bottom w:w="0" w:type="dxa"/>
            <w:right w:w="108" w:type="dxa"/>
          </w:tblCellMar>
        </w:tblPrEx>
        <w:trPr>
          <w:trHeight w:val="907" w:hRule="atLeast"/>
        </w:trPr>
        <w:tc>
          <w:tcPr>
            <w:tcW w:w="1384"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商务部分</w:t>
            </w:r>
          </w:p>
          <w:p>
            <w:pPr>
              <w:widowControl/>
              <w:spacing w:line="360" w:lineRule="auto"/>
              <w:ind w:leftChars="-2" w:hanging="4" w:hangingChars="2"/>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1</w:t>
            </w:r>
            <w:r>
              <w:rPr>
                <w:rFonts w:hint="eastAsia" w:ascii="宋体" w:hAnsi="宋体" w:eastAsia="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分）</w:t>
            </w: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业绩</w:t>
            </w:r>
          </w:p>
          <w:p>
            <w:pPr>
              <w:widowControl/>
              <w:spacing w:line="360" w:lineRule="auto"/>
              <w:jc w:val="center"/>
              <w:rPr>
                <w:rFonts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w:t>
            </w:r>
            <w:r>
              <w:rPr>
                <w:rFonts w:hint="eastAsia" w:ascii="宋体" w:hAnsi="宋体" w:eastAsia="宋体" w:cs="Times New Roman"/>
                <w:color w:val="000000" w:themeColor="text1"/>
                <w:szCs w:val="21"/>
                <w:lang w:val="en-US" w:eastAsia="zh-CN"/>
                <w14:textFill>
                  <w14:solidFill>
                    <w14:schemeClr w14:val="tx1"/>
                  </w14:solidFill>
                </w14:textFill>
              </w:rPr>
              <w:t>6</w:t>
            </w:r>
            <w:r>
              <w:rPr>
                <w:rFonts w:hint="eastAsia" w:ascii="宋体" w:hAnsi="宋体" w:eastAsia="宋体" w:cs="Times New Roman"/>
                <w:color w:val="000000" w:themeColor="text1"/>
                <w:szCs w:val="21"/>
                <w14:textFill>
                  <w14:solidFill>
                    <w14:schemeClr w14:val="tx1"/>
                  </w14:solidFill>
                </w14:textFill>
              </w:rPr>
              <w:t>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contextualSpacing/>
              <w:jc w:val="left"/>
              <w:rPr>
                <w:rFonts w:ascii="宋体" w:hAnsi="宋体" w:eastAsia="宋体" w:cs="仿宋_GB2312"/>
                <w:color w:val="000000" w:themeColor="text1"/>
                <w:kern w:val="2"/>
                <w:sz w:val="21"/>
                <w:szCs w:val="21"/>
                <w:lang w:val="en-US" w:eastAsia="zh-CN" w:bidi="ar-SA"/>
                <w14:textFill>
                  <w14:solidFill>
                    <w14:schemeClr w14:val="tx1"/>
                  </w14:solidFill>
                </w14:textFill>
              </w:rPr>
            </w:pPr>
            <w:r>
              <w:rPr>
                <w:rFonts w:hint="eastAsia" w:ascii="宋体" w:hAnsi="宋体" w:eastAsia="宋体" w:cs="仿宋_GB2312"/>
                <w:color w:val="000000" w:themeColor="text1"/>
                <w:szCs w:val="21"/>
                <w14:textFill>
                  <w14:solidFill>
                    <w14:schemeClr w14:val="tx1"/>
                  </w14:solidFill>
                </w14:textFill>
              </w:rPr>
              <w:t>投标人提供2021年1月1日以来完成的</w:t>
            </w:r>
            <w:r>
              <w:rPr>
                <w:rFonts w:hint="eastAsia" w:ascii="宋体" w:hAnsi="宋体" w:eastAsia="宋体" w:cs="仿宋_GB2312"/>
                <w:color w:val="000000" w:themeColor="text1"/>
                <w:szCs w:val="21"/>
                <w:lang w:val="en-US" w:eastAsia="zh-CN"/>
                <w14:textFill>
                  <w14:solidFill>
                    <w14:schemeClr w14:val="tx1"/>
                  </w14:solidFill>
                </w14:textFill>
              </w:rPr>
              <w:t>类似</w:t>
            </w:r>
            <w:r>
              <w:rPr>
                <w:rFonts w:hint="eastAsia" w:ascii="宋体" w:hAnsi="宋体" w:eastAsia="宋体" w:cs="仿宋_GB2312"/>
                <w:color w:val="000000" w:themeColor="text1"/>
                <w:szCs w:val="21"/>
                <w14:textFill>
                  <w14:solidFill>
                    <w14:schemeClr w14:val="tx1"/>
                  </w14:solidFill>
                </w14:textFill>
              </w:rPr>
              <w:t>项目的案例，提供</w:t>
            </w:r>
            <w:r>
              <w:rPr>
                <w:rFonts w:hint="eastAsia" w:ascii="宋体" w:hAnsi="宋体" w:eastAsia="宋体" w:cs="仿宋_GB2312"/>
                <w:color w:val="000000" w:themeColor="text1"/>
                <w:szCs w:val="21"/>
                <w:lang w:val="en-US" w:eastAsia="zh-CN"/>
                <w14:textFill>
                  <w14:solidFill>
                    <w14:schemeClr w14:val="tx1"/>
                  </w14:solidFill>
                </w14:textFill>
              </w:rPr>
              <w:t>一项</w:t>
            </w:r>
            <w:r>
              <w:rPr>
                <w:rFonts w:hint="eastAsia" w:ascii="宋体" w:hAnsi="宋体" w:eastAsia="宋体" w:cs="仿宋_GB2312"/>
                <w:color w:val="000000" w:themeColor="text1"/>
                <w:szCs w:val="21"/>
                <w14:textFill>
                  <w14:solidFill>
                    <w14:schemeClr w14:val="tx1"/>
                  </w14:solidFill>
                </w14:textFill>
              </w:rPr>
              <w:t>得</w:t>
            </w:r>
            <w:r>
              <w:rPr>
                <w:rFonts w:hint="eastAsia" w:ascii="宋体" w:hAnsi="宋体" w:eastAsia="宋体" w:cs="仿宋_GB2312"/>
                <w:color w:val="000000" w:themeColor="text1"/>
                <w:szCs w:val="21"/>
                <w:lang w:val="en-US" w:eastAsia="zh-CN"/>
                <w14:textFill>
                  <w14:solidFill>
                    <w14:schemeClr w14:val="tx1"/>
                  </w14:solidFill>
                </w14:textFill>
              </w:rPr>
              <w:t>2</w:t>
            </w:r>
            <w:r>
              <w:rPr>
                <w:rFonts w:hint="eastAsia" w:ascii="宋体" w:hAnsi="宋体" w:eastAsia="宋体" w:cs="仿宋_GB2312"/>
                <w:color w:val="000000" w:themeColor="text1"/>
                <w:szCs w:val="21"/>
                <w14:textFill>
                  <w14:solidFill>
                    <w14:schemeClr w14:val="tx1"/>
                  </w14:solidFill>
                </w14:textFill>
              </w:rPr>
              <w:t>分，</w:t>
            </w:r>
            <w:r>
              <w:rPr>
                <w:rFonts w:hint="eastAsia" w:ascii="宋体" w:hAnsi="宋体" w:eastAsia="宋体" w:cs="仿宋_GB2312"/>
                <w:color w:val="000000" w:themeColor="text1"/>
                <w:szCs w:val="21"/>
                <w:lang w:val="en-US" w:eastAsia="zh-CN"/>
                <w14:textFill>
                  <w14:solidFill>
                    <w14:schemeClr w14:val="tx1"/>
                  </w14:solidFill>
                </w14:textFill>
              </w:rPr>
              <w:t>满分6分。</w:t>
            </w:r>
            <w:r>
              <w:rPr>
                <w:rFonts w:hint="eastAsia" w:ascii="宋体" w:hAnsi="宋体" w:eastAsia="宋体" w:cs="仿宋_GB2312"/>
                <w:color w:val="000000" w:themeColor="text1"/>
                <w:szCs w:val="21"/>
                <w14:textFill>
                  <w14:solidFill>
                    <w14:schemeClr w14:val="tx1"/>
                  </w14:solidFill>
                </w14:textFill>
              </w:rPr>
              <w:t>不提供不得分。（需提供完整合同</w:t>
            </w:r>
            <w:r>
              <w:rPr>
                <w:rFonts w:hint="eastAsia" w:ascii="宋体" w:hAnsi="宋体" w:eastAsia="宋体" w:cs="仿宋_GB2312"/>
                <w:color w:val="000000" w:themeColor="text1"/>
                <w:szCs w:val="21"/>
                <w:lang w:eastAsia="zh-CN"/>
                <w14:textFill>
                  <w14:solidFill>
                    <w14:schemeClr w14:val="tx1"/>
                  </w14:solidFill>
                </w14:textFill>
              </w:rPr>
              <w:t>、</w:t>
            </w:r>
            <w:r>
              <w:rPr>
                <w:rFonts w:hint="eastAsia" w:ascii="宋体" w:hAnsi="宋体" w:eastAsia="宋体" w:cs="仿宋_GB2312"/>
                <w:color w:val="000000" w:themeColor="text1"/>
                <w:szCs w:val="21"/>
                <w:lang w:val="en-US" w:eastAsia="zh-CN"/>
                <w14:textFill>
                  <w14:solidFill>
                    <w14:schemeClr w14:val="tx1"/>
                  </w14:solidFill>
                </w14:textFill>
              </w:rPr>
              <w:t>中标通知书、验收证明</w:t>
            </w:r>
            <w:r>
              <w:rPr>
                <w:rFonts w:hint="eastAsia" w:ascii="宋体" w:hAnsi="宋体" w:eastAsia="宋体" w:cs="仿宋_GB2312"/>
                <w:color w:val="000000" w:themeColor="text1"/>
                <w:szCs w:val="21"/>
                <w14:textFill>
                  <w14:solidFill>
                    <w14:schemeClr w14:val="tx1"/>
                  </w14:solidFill>
                </w14:textFill>
              </w:rPr>
              <w:t>）</w:t>
            </w:r>
          </w:p>
        </w:tc>
      </w:tr>
      <w:tr>
        <w:tblPrEx>
          <w:tblCellMar>
            <w:top w:w="0" w:type="dxa"/>
            <w:left w:w="108" w:type="dxa"/>
            <w:bottom w:w="0" w:type="dxa"/>
            <w:right w:w="108" w:type="dxa"/>
          </w:tblCellMar>
        </w:tblPrEx>
        <w:trPr>
          <w:trHeight w:val="907" w:hRule="atLeast"/>
        </w:trPr>
        <w:tc>
          <w:tcPr>
            <w:tcW w:w="1384" w:type="dxa"/>
            <w:vMerge w:val="continue"/>
            <w:tcBorders>
              <w:left w:val="single" w:color="auto" w:sz="4" w:space="0"/>
              <w:right w:val="single" w:color="auto" w:sz="4" w:space="0"/>
            </w:tcBorders>
            <w:vAlign w:val="center"/>
          </w:tcPr>
          <w:p>
            <w:pPr>
              <w:widowControl/>
              <w:spacing w:line="360" w:lineRule="auto"/>
              <w:ind w:leftChars="-2" w:hanging="4" w:hangingChars="2"/>
              <w:jc w:val="center"/>
              <w:rPr>
                <w:rFonts w:hint="eastAsia" w:ascii="宋体" w:hAnsi="宋体" w:eastAsia="宋体" w:cs="宋体"/>
                <w:color w:val="000000" w:themeColor="text1"/>
                <w:szCs w:val="21"/>
                <w14:textFill>
                  <w14:solidFill>
                    <w14:schemeClr w14:val="tx1"/>
                  </w14:solidFill>
                </w14:textFill>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培训服务方案（</w:t>
            </w:r>
            <w:r>
              <w:rPr>
                <w:rFonts w:hint="eastAsia" w:ascii="宋体" w:hAnsi="宋体" w:eastAsia="宋体" w:cs="Times New Roman"/>
                <w:color w:val="000000" w:themeColor="text1"/>
                <w:szCs w:val="21"/>
                <w:lang w:val="en-US" w:eastAsia="zh-CN"/>
                <w14:textFill>
                  <w14:solidFill>
                    <w14:schemeClr w14:val="tx1"/>
                  </w14:solidFill>
                </w14:textFill>
              </w:rPr>
              <w:t>10</w:t>
            </w:r>
            <w:r>
              <w:rPr>
                <w:rFonts w:hint="eastAsia" w:ascii="宋体" w:hAnsi="宋体" w:eastAsia="宋体" w:cs="Times New Roman"/>
                <w:color w:val="000000" w:themeColor="text1"/>
                <w:szCs w:val="21"/>
                <w14:textFill>
                  <w14:solidFill>
                    <w14:schemeClr w14:val="tx1"/>
                  </w14:solidFill>
                </w14:textFill>
              </w:rPr>
              <w:t>分）</w:t>
            </w:r>
          </w:p>
        </w:tc>
        <w:tc>
          <w:tcPr>
            <w:tcW w:w="6236" w:type="dxa"/>
            <w:tcBorders>
              <w:top w:val="single" w:color="auto" w:sz="4" w:space="0"/>
              <w:left w:val="nil"/>
              <w:bottom w:val="single" w:color="auto" w:sz="4" w:space="0"/>
              <w:right w:val="single" w:color="auto" w:sz="4" w:space="0"/>
            </w:tcBorders>
            <w:vAlign w:val="center"/>
          </w:tcPr>
          <w:p>
            <w:pPr>
              <w:autoSpaceDE w:val="0"/>
              <w:spacing w:line="360" w:lineRule="exact"/>
              <w:jc w:val="left"/>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培训</w:t>
            </w:r>
            <w:r>
              <w:rPr>
                <w:rFonts w:hint="eastAsia" w:ascii="宋体" w:hAnsi="宋体" w:eastAsia="宋体" w:cs="Times New Roman"/>
                <w:color w:val="000000" w:themeColor="text1"/>
                <w:szCs w:val="21"/>
                <w:lang w:val="en-US" w:eastAsia="zh-CN"/>
                <w14:textFill>
                  <w14:solidFill>
                    <w14:schemeClr w14:val="tx1"/>
                  </w14:solidFill>
                </w14:textFill>
              </w:rPr>
              <w:t>服务</w:t>
            </w:r>
            <w:r>
              <w:rPr>
                <w:rFonts w:hint="eastAsia" w:ascii="宋体" w:hAnsi="宋体" w:eastAsia="宋体" w:cs="Times New Roman"/>
                <w:color w:val="000000" w:themeColor="text1"/>
                <w:szCs w:val="21"/>
                <w14:textFill>
                  <w14:solidFill>
                    <w14:schemeClr w14:val="tx1"/>
                  </w14:solidFill>
                </w14:textFill>
              </w:rPr>
              <w:t>方案应包括</w:t>
            </w:r>
            <w:r>
              <w:rPr>
                <w:rFonts w:ascii="宋体" w:hAnsi="宋体" w:eastAsia="宋体" w:cs="Times New Roman"/>
                <w:color w:val="000000" w:themeColor="text1"/>
                <w:szCs w:val="21"/>
                <w14:textFill>
                  <w14:solidFill>
                    <w14:schemeClr w14:val="tx1"/>
                  </w14:solidFill>
                </w14:textFill>
              </w:rPr>
              <w:t>①</w:t>
            </w:r>
            <w:r>
              <w:rPr>
                <w:rFonts w:hint="eastAsia" w:ascii="宋体" w:hAnsi="宋体" w:eastAsia="宋体" w:cs="Times New Roman"/>
                <w:color w:val="000000" w:themeColor="text1"/>
                <w:szCs w:val="21"/>
                <w14:textFill>
                  <w14:solidFill>
                    <w14:schemeClr w14:val="tx1"/>
                  </w14:solidFill>
                </w14:textFill>
              </w:rPr>
              <w:t>培训计划、</w:t>
            </w:r>
            <w:r>
              <w:rPr>
                <w:rFonts w:ascii="宋体" w:hAnsi="宋体" w:eastAsia="宋体" w:cs="Times New Roman"/>
                <w:color w:val="000000" w:themeColor="text1"/>
                <w:szCs w:val="21"/>
                <w14:textFill>
                  <w14:solidFill>
                    <w14:schemeClr w14:val="tx1"/>
                  </w14:solidFill>
                </w14:textFill>
              </w:rPr>
              <w:t>②</w:t>
            </w:r>
            <w:r>
              <w:rPr>
                <w:rFonts w:hint="eastAsia" w:ascii="宋体" w:hAnsi="宋体" w:eastAsia="宋体" w:cs="Times New Roman"/>
                <w:color w:val="000000" w:themeColor="text1"/>
                <w:szCs w:val="21"/>
                <w14:textFill>
                  <w14:solidFill>
                    <w14:schemeClr w14:val="tx1"/>
                  </w14:solidFill>
                </w14:textFill>
              </w:rPr>
              <w:t>培训的内容、</w:t>
            </w:r>
            <w:r>
              <w:rPr>
                <w:rFonts w:ascii="宋体" w:hAnsi="宋体" w:eastAsia="宋体" w:cs="Times New Roman"/>
                <w:color w:val="000000" w:themeColor="text1"/>
                <w:szCs w:val="21"/>
                <w14:textFill>
                  <w14:solidFill>
                    <w14:schemeClr w14:val="tx1"/>
                  </w14:solidFill>
                </w14:textFill>
              </w:rPr>
              <w:t>③</w:t>
            </w:r>
            <w:r>
              <w:rPr>
                <w:rFonts w:hint="eastAsia" w:ascii="宋体" w:hAnsi="宋体" w:eastAsia="宋体" w:cs="Times New Roman"/>
                <w:color w:val="000000" w:themeColor="text1"/>
                <w:szCs w:val="21"/>
                <w14:textFill>
                  <w14:solidFill>
                    <w14:schemeClr w14:val="tx1"/>
                  </w14:solidFill>
                </w14:textFill>
              </w:rPr>
              <w:t>培训时间安排、④培训周期、⑤负责培训的授课人员安排，每项内容</w:t>
            </w:r>
            <w:r>
              <w:rPr>
                <w:rFonts w:hint="eastAsia" w:ascii="宋体" w:hAnsi="宋体" w:eastAsia="宋体" w:cs="Times New Roman"/>
                <w:color w:val="000000" w:themeColor="text1"/>
                <w:szCs w:val="21"/>
                <w:lang w:val="en-US" w:eastAsia="zh-CN"/>
                <w14:textFill>
                  <w14:solidFill>
                    <w14:schemeClr w14:val="tx1"/>
                  </w14:solidFill>
                </w14:textFill>
              </w:rPr>
              <w:t>详细</w:t>
            </w:r>
            <w:r>
              <w:rPr>
                <w:rFonts w:hint="eastAsia" w:ascii="宋体" w:hAnsi="宋体" w:eastAsia="宋体" w:cs="Times New Roman"/>
                <w:color w:val="000000" w:themeColor="text1"/>
                <w:szCs w:val="21"/>
                <w14:textFill>
                  <w14:solidFill>
                    <w14:schemeClr w14:val="tx1"/>
                  </w14:solidFill>
                </w14:textFill>
              </w:rPr>
              <w:t>的得</w:t>
            </w:r>
            <w:r>
              <w:rPr>
                <w:rFonts w:hint="eastAsia" w:ascii="宋体" w:hAnsi="宋体" w:eastAsia="宋体" w:cs="Times New Roman"/>
                <w:color w:val="000000" w:themeColor="text1"/>
                <w:szCs w:val="21"/>
                <w:lang w:val="en-US" w:eastAsia="zh-CN"/>
                <w14:textFill>
                  <w14:solidFill>
                    <w14:schemeClr w14:val="tx1"/>
                  </w14:solidFill>
                </w14:textFill>
              </w:rPr>
              <w:t>2</w:t>
            </w:r>
            <w:r>
              <w:rPr>
                <w:rFonts w:hint="eastAsia" w:ascii="宋体" w:hAnsi="宋体" w:eastAsia="宋体" w:cs="Times New Roman"/>
                <w:color w:val="000000" w:themeColor="text1"/>
                <w:szCs w:val="21"/>
                <w14:textFill>
                  <w14:solidFill>
                    <w14:schemeClr w14:val="tx1"/>
                  </w14:solidFill>
                </w14:textFill>
              </w:rPr>
              <w:t>分；仅有简单描述的得</w:t>
            </w:r>
            <w:r>
              <w:rPr>
                <w:rFonts w:hint="eastAsia" w:ascii="宋体" w:hAnsi="宋体" w:eastAsia="宋体" w:cs="Times New Roman"/>
                <w:color w:val="000000" w:themeColor="text1"/>
                <w:szCs w:val="21"/>
                <w:lang w:val="en-US" w:eastAsia="zh-CN"/>
                <w14:textFill>
                  <w14:solidFill>
                    <w14:schemeClr w14:val="tx1"/>
                  </w14:solidFill>
                </w14:textFill>
              </w:rPr>
              <w:t>1.4</w:t>
            </w:r>
            <w:r>
              <w:rPr>
                <w:rFonts w:hint="eastAsia" w:ascii="宋体" w:hAnsi="宋体" w:eastAsia="宋体" w:cs="Times New Roman"/>
                <w:color w:val="000000" w:themeColor="text1"/>
                <w:szCs w:val="21"/>
                <w14:textFill>
                  <w14:solidFill>
                    <w14:schemeClr w14:val="tx1"/>
                  </w14:solidFill>
                </w14:textFill>
              </w:rPr>
              <w:t>分；有缺</w:t>
            </w:r>
            <w:r>
              <w:rPr>
                <w:rFonts w:hint="eastAsia" w:ascii="宋体" w:hAnsi="宋体" w:eastAsia="宋体" w:cs="Times New Roman"/>
                <w:color w:val="000000" w:themeColor="text1"/>
                <w:szCs w:val="21"/>
                <w:lang w:val="en-US" w:eastAsia="zh-CN"/>
                <w14:textFill>
                  <w14:solidFill>
                    <w14:schemeClr w14:val="tx1"/>
                  </w14:solidFill>
                </w14:textFill>
              </w:rPr>
              <w:t>项</w:t>
            </w:r>
            <w:r>
              <w:rPr>
                <w:rFonts w:hint="eastAsia" w:ascii="宋体" w:hAnsi="宋体" w:eastAsia="宋体" w:cs="Times New Roman"/>
                <w:color w:val="000000" w:themeColor="text1"/>
                <w:szCs w:val="21"/>
                <w14:textFill>
                  <w14:solidFill>
                    <w14:schemeClr w14:val="tx1"/>
                  </w14:solidFill>
                </w14:textFill>
              </w:rPr>
              <w:t>或不提供，不得分。满分</w:t>
            </w:r>
            <w:r>
              <w:rPr>
                <w:rFonts w:hint="eastAsia" w:ascii="宋体" w:hAnsi="宋体" w:eastAsia="宋体" w:cs="Times New Roman"/>
                <w:color w:val="000000" w:themeColor="text1"/>
                <w:szCs w:val="21"/>
                <w:lang w:val="en-US" w:eastAsia="zh-CN"/>
                <w14:textFill>
                  <w14:solidFill>
                    <w14:schemeClr w14:val="tx1"/>
                  </w14:solidFill>
                </w14:textFill>
              </w:rPr>
              <w:t>10</w:t>
            </w:r>
            <w:r>
              <w:rPr>
                <w:rFonts w:hint="eastAsia" w:ascii="宋体" w:hAnsi="宋体" w:eastAsia="宋体" w:cs="Times New Roman"/>
                <w:color w:val="000000" w:themeColor="text1"/>
                <w:szCs w:val="21"/>
                <w14:textFill>
                  <w14:solidFill>
                    <w14:schemeClr w14:val="tx1"/>
                  </w14:solidFill>
                </w14:textFill>
              </w:rPr>
              <w:t>分。</w:t>
            </w:r>
          </w:p>
        </w:tc>
      </w:tr>
      <w:tr>
        <w:tblPrEx>
          <w:tblCellMar>
            <w:top w:w="0" w:type="dxa"/>
            <w:left w:w="108" w:type="dxa"/>
            <w:bottom w:w="0" w:type="dxa"/>
            <w:right w:w="108" w:type="dxa"/>
          </w:tblCellMar>
        </w:tblPrEx>
        <w:trPr>
          <w:trHeight w:val="558" w:hRule="atLeast"/>
        </w:trPr>
        <w:tc>
          <w:tcPr>
            <w:tcW w:w="1384"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 w:val="24"/>
                <w:szCs w:val="24"/>
                <w14:textFill>
                  <w14:solidFill>
                    <w14:schemeClr w14:val="tx1"/>
                  </w14:solidFill>
                </w14:textFill>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节约能源、保护环境政策</w:t>
            </w:r>
          </w:p>
          <w:p>
            <w:pPr>
              <w:widowControl/>
              <w:spacing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加分</w:t>
            </w:r>
          </w:p>
          <w:p>
            <w:pPr>
              <w:widowControl/>
              <w:spacing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w:t>
            </w:r>
            <w:r>
              <w:rPr>
                <w:rFonts w:hint="eastAsia" w:ascii="宋体" w:hAnsi="宋体" w:eastAsia="宋体" w:cs="Times New Roman"/>
                <w:color w:val="000000" w:themeColor="text1"/>
                <w:szCs w:val="21"/>
                <w:lang w:val="en-US" w:eastAsia="zh-CN"/>
                <w14:textFill>
                  <w14:solidFill>
                    <w14:schemeClr w14:val="tx1"/>
                  </w14:solidFill>
                </w14:textFill>
              </w:rPr>
              <w:t>2</w:t>
            </w:r>
            <w:r>
              <w:rPr>
                <w:rFonts w:hint="eastAsia" w:ascii="宋体" w:hAnsi="宋体" w:eastAsia="宋体" w:cs="Times New Roman"/>
                <w:color w:val="000000" w:themeColor="text1"/>
                <w:szCs w:val="21"/>
                <w14:textFill>
                  <w14:solidFill>
                    <w14:schemeClr w14:val="tx1"/>
                  </w14:solidFill>
                </w14:textFill>
              </w:rPr>
              <w:t>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1、除政府强制采购的节能产品外，投标人所投产品属于“节能产品政府采购品目清单”优先采购产品，</w:t>
            </w:r>
            <w:r>
              <w:rPr>
                <w:rFonts w:hint="eastAsia" w:ascii="宋体" w:hAnsi="宋体" w:eastAsia="宋体" w:cs="仿宋_GB2312"/>
                <w:color w:val="000000" w:themeColor="text1"/>
                <w:szCs w:val="21"/>
                <w14:textFill>
                  <w14:solidFill>
                    <w14:schemeClr w14:val="tx1"/>
                  </w14:solidFill>
                </w14:textFill>
              </w:rPr>
              <w:t>投标</w:t>
            </w:r>
            <w:r>
              <w:rPr>
                <w:rFonts w:hint="eastAsia" w:ascii="宋体" w:hAnsi="宋体" w:eastAsia="宋体" w:cs="Times New Roman"/>
                <w:color w:val="000000" w:themeColor="text1"/>
                <w:szCs w:val="21"/>
                <w14:textFill>
                  <w14:solidFill>
                    <w14:schemeClr w14:val="tx1"/>
                  </w14:solidFill>
                </w14:textFill>
              </w:rPr>
              <w:t>文件中提供具有国家确定的认证机构出具的、处于有效期之内的节能产品认证证书。每项1分，满分</w:t>
            </w:r>
            <w:r>
              <w:rPr>
                <w:rFonts w:hint="eastAsia" w:ascii="宋体" w:hAnsi="宋体" w:eastAsia="宋体" w:cs="Times New Roman"/>
                <w:color w:val="000000" w:themeColor="text1"/>
                <w:szCs w:val="21"/>
                <w:lang w:val="en-US" w:eastAsia="zh-CN"/>
                <w14:textFill>
                  <w14:solidFill>
                    <w14:schemeClr w14:val="tx1"/>
                  </w14:solidFill>
                </w14:textFill>
              </w:rPr>
              <w:t>1</w:t>
            </w:r>
            <w:r>
              <w:rPr>
                <w:rFonts w:hint="eastAsia" w:ascii="宋体" w:hAnsi="宋体" w:eastAsia="宋体" w:cs="Times New Roman"/>
                <w:color w:val="000000" w:themeColor="text1"/>
                <w:szCs w:val="21"/>
                <w14:textFill>
                  <w14:solidFill>
                    <w14:schemeClr w14:val="tx1"/>
                  </w14:solidFill>
                </w14:textFill>
              </w:rPr>
              <w:t>分。</w:t>
            </w:r>
          </w:p>
          <w:p>
            <w:pPr>
              <w:widowControl/>
              <w:spacing w:line="360" w:lineRule="auto"/>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2、投标人所投产品</w:t>
            </w:r>
            <w:r>
              <w:rPr>
                <w:rFonts w:hint="eastAsia" w:ascii="宋体" w:hAnsi="宋体" w:eastAsia="宋体" w:cs="Times New Roman"/>
                <w:color w:val="000000" w:themeColor="text1"/>
                <w:szCs w:val="21"/>
                <w14:textFill>
                  <w14:solidFill>
                    <w14:schemeClr w14:val="tx1"/>
                  </w14:solidFill>
                </w14:textFill>
              </w:rPr>
              <w:t>属于</w:t>
            </w:r>
            <w:r>
              <w:rPr>
                <w:rFonts w:hint="eastAsia" w:ascii="宋体" w:hAnsi="宋体" w:eastAsia="宋体" w:cs="宋体"/>
                <w:color w:val="000000" w:themeColor="text1"/>
                <w:kern w:val="0"/>
                <w:szCs w:val="21"/>
                <w14:textFill>
                  <w14:solidFill>
                    <w14:schemeClr w14:val="tx1"/>
                  </w14:solidFill>
                </w14:textFill>
              </w:rPr>
              <w:t>“环境标志产品政府采购品目清单”内产品，</w:t>
            </w:r>
            <w:r>
              <w:rPr>
                <w:rFonts w:hint="eastAsia" w:ascii="宋体" w:hAnsi="宋体" w:eastAsia="宋体" w:cs="仿宋_GB2312"/>
                <w:color w:val="000000" w:themeColor="text1"/>
                <w:szCs w:val="21"/>
                <w14:textFill>
                  <w14:solidFill>
                    <w14:schemeClr w14:val="tx1"/>
                  </w14:solidFill>
                </w14:textFill>
              </w:rPr>
              <w:t>投标文件中提供</w:t>
            </w:r>
            <w:r>
              <w:rPr>
                <w:rFonts w:hint="eastAsia" w:ascii="宋体" w:hAnsi="宋体" w:eastAsia="宋体" w:cs="Times New Roman"/>
                <w:color w:val="000000" w:themeColor="text1"/>
                <w:szCs w:val="21"/>
                <w14:textFill>
                  <w14:solidFill>
                    <w14:schemeClr w14:val="tx1"/>
                  </w14:solidFill>
                </w14:textFill>
              </w:rPr>
              <w:t>具有国家确定的认证机构出具的、处于有效期之内的</w:t>
            </w:r>
            <w:r>
              <w:rPr>
                <w:rFonts w:hint="eastAsia" w:ascii="宋体" w:hAnsi="宋体" w:eastAsia="宋体" w:cs="宋体"/>
                <w:color w:val="000000" w:themeColor="text1"/>
                <w:kern w:val="0"/>
                <w:szCs w:val="21"/>
                <w14:textFill>
                  <w14:solidFill>
                    <w14:schemeClr w14:val="tx1"/>
                  </w14:solidFill>
                </w14:textFill>
              </w:rPr>
              <w:t>环境标志</w:t>
            </w:r>
            <w:r>
              <w:rPr>
                <w:rFonts w:hint="eastAsia" w:ascii="宋体" w:hAnsi="宋体" w:eastAsia="宋体" w:cs="Times New Roman"/>
                <w:color w:val="000000" w:themeColor="text1"/>
                <w:szCs w:val="21"/>
                <w14:textFill>
                  <w14:solidFill>
                    <w14:schemeClr w14:val="tx1"/>
                  </w14:solidFill>
                </w14:textFill>
              </w:rPr>
              <w:t>产品认证证书</w:t>
            </w:r>
            <w:r>
              <w:rPr>
                <w:rFonts w:hint="eastAsia" w:ascii="宋体" w:hAnsi="宋体" w:eastAsia="宋体" w:cs="仿宋_GB2312"/>
                <w:color w:val="000000" w:themeColor="text1"/>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每项1分，满分</w:t>
            </w:r>
            <w:r>
              <w:rPr>
                <w:rFonts w:hint="eastAsia" w:ascii="宋体" w:hAnsi="宋体" w:eastAsia="宋体" w:cs="宋体"/>
                <w:color w:val="000000" w:themeColor="text1"/>
                <w:kern w:val="0"/>
                <w:szCs w:val="21"/>
                <w:lang w:val="en-US" w:eastAsia="zh-CN"/>
                <w14:textFill>
                  <w14:solidFill>
                    <w14:schemeClr w14:val="tx1"/>
                  </w14:solidFill>
                </w14:textFill>
              </w:rPr>
              <w:t>1</w:t>
            </w:r>
            <w:r>
              <w:rPr>
                <w:rFonts w:hint="eastAsia" w:ascii="宋体" w:hAnsi="宋体" w:eastAsia="宋体" w:cs="宋体"/>
                <w:color w:val="000000" w:themeColor="text1"/>
                <w:kern w:val="0"/>
                <w:szCs w:val="21"/>
                <w14:textFill>
                  <w14:solidFill>
                    <w14:schemeClr w14:val="tx1"/>
                  </w14:solidFill>
                </w14:textFill>
              </w:rPr>
              <w:t>分。</w:t>
            </w:r>
          </w:p>
        </w:tc>
      </w:tr>
    </w:tbl>
    <w:p>
      <w:pPr>
        <w:spacing w:line="360" w:lineRule="auto"/>
        <w:ind w:firstLine="422" w:firstLineChars="200"/>
        <w:rPr>
          <w:rFonts w:cs="仿宋_GB2312" w:asciiTheme="minorEastAsia" w:hAnsiTheme="minorEastAsia"/>
          <w:b/>
          <w:color w:val="000000" w:themeColor="text1"/>
          <w:szCs w:val="21"/>
          <w:lang w:val="zh-CN"/>
          <w14:textFill>
            <w14:solidFill>
              <w14:schemeClr w14:val="tx1"/>
            </w14:solidFill>
          </w14:textFill>
        </w:rPr>
      </w:pPr>
    </w:p>
    <w:p>
      <w:pPr>
        <w:spacing w:line="360" w:lineRule="auto"/>
        <w:ind w:firstLine="422" w:firstLineChars="200"/>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其中：价格分计算（落实政府采购政策价格调整部分）</w:t>
      </w:r>
    </w:p>
    <w:tbl>
      <w:tblPr>
        <w:tblStyle w:val="24"/>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823"/>
        <w:gridCol w:w="2552"/>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21" w:type="dxa"/>
            <w:vAlign w:val="center"/>
          </w:tcPr>
          <w:p>
            <w:pPr>
              <w:jc w:val="center"/>
              <w:rPr>
                <w:rFonts w:ascii="宋体" w:hAnsi="宋体"/>
                <w:b/>
                <w:color w:val="000000" w:themeColor="text1"/>
                <w:szCs w:val="21"/>
                <w:lang w:val="en-GB"/>
                <w14:textFill>
                  <w14:solidFill>
                    <w14:schemeClr w14:val="tx1"/>
                  </w14:solidFill>
                </w14:textFill>
              </w:rPr>
            </w:pPr>
            <w:r>
              <w:rPr>
                <w:rFonts w:hint="eastAsia" w:ascii="宋体" w:hAnsi="宋体"/>
                <w:b/>
                <w:color w:val="000000" w:themeColor="text1"/>
                <w:szCs w:val="21"/>
                <w:lang w:val="en-GB"/>
                <w14:textFill>
                  <w14:solidFill>
                    <w14:schemeClr w14:val="tx1"/>
                  </w14:solidFill>
                </w14:textFill>
              </w:rPr>
              <w:t>序号</w:t>
            </w:r>
          </w:p>
        </w:tc>
        <w:tc>
          <w:tcPr>
            <w:tcW w:w="2823" w:type="dxa"/>
            <w:vAlign w:val="center"/>
          </w:tcPr>
          <w:p>
            <w:pPr>
              <w:jc w:val="center"/>
              <w:rPr>
                <w:rFonts w:ascii="宋体" w:hAnsi="宋体"/>
                <w:b/>
                <w:color w:val="000000" w:themeColor="text1"/>
                <w:szCs w:val="21"/>
                <w:lang w:val="en-GB"/>
                <w14:textFill>
                  <w14:solidFill>
                    <w14:schemeClr w14:val="tx1"/>
                  </w14:solidFill>
                </w14:textFill>
              </w:rPr>
            </w:pPr>
            <w:r>
              <w:rPr>
                <w:rFonts w:hint="eastAsia" w:ascii="宋体" w:hAnsi="宋体"/>
                <w:b/>
                <w:color w:val="000000" w:themeColor="text1"/>
                <w:szCs w:val="21"/>
                <w:lang w:val="en-GB"/>
                <w14:textFill>
                  <w14:solidFill>
                    <w14:schemeClr w14:val="tx1"/>
                  </w14:solidFill>
                </w14:textFill>
              </w:rPr>
              <w:t>情形</w:t>
            </w:r>
          </w:p>
        </w:tc>
        <w:tc>
          <w:tcPr>
            <w:tcW w:w="2552" w:type="dxa"/>
            <w:vAlign w:val="center"/>
          </w:tcPr>
          <w:p>
            <w:pPr>
              <w:jc w:val="center"/>
              <w:rPr>
                <w:rFonts w:ascii="宋体" w:hAnsi="宋体"/>
                <w:b/>
                <w:color w:val="000000" w:themeColor="text1"/>
                <w:szCs w:val="21"/>
                <w:lang w:val="en-GB"/>
                <w14:textFill>
                  <w14:solidFill>
                    <w14:schemeClr w14:val="tx1"/>
                  </w14:solidFill>
                </w14:textFill>
              </w:rPr>
            </w:pPr>
            <w:r>
              <w:rPr>
                <w:rFonts w:hint="eastAsia" w:ascii="宋体" w:hAnsi="宋体"/>
                <w:b/>
                <w:color w:val="000000" w:themeColor="text1"/>
                <w:szCs w:val="21"/>
                <w14:textFill>
                  <w14:solidFill>
                    <w14:schemeClr w14:val="tx1"/>
                  </w14:solidFill>
                </w14:textFill>
              </w:rPr>
              <w:t>价格扣除</w:t>
            </w:r>
            <w:r>
              <w:rPr>
                <w:rFonts w:hint="eastAsia" w:ascii="宋体" w:hAnsi="宋体"/>
                <w:b/>
                <w:color w:val="000000" w:themeColor="text1"/>
                <w:szCs w:val="21"/>
                <w:lang w:val="en-GB"/>
                <w14:textFill>
                  <w14:solidFill>
                    <w14:schemeClr w14:val="tx1"/>
                  </w14:solidFill>
                </w14:textFill>
              </w:rPr>
              <w:t>比例</w:t>
            </w:r>
          </w:p>
        </w:tc>
        <w:tc>
          <w:tcPr>
            <w:tcW w:w="2835" w:type="dxa"/>
            <w:vAlign w:val="center"/>
          </w:tcPr>
          <w:p>
            <w:pPr>
              <w:jc w:val="center"/>
              <w:rPr>
                <w:rFonts w:ascii="宋体" w:hAnsi="宋体"/>
                <w:b/>
                <w:color w:val="000000" w:themeColor="text1"/>
                <w:szCs w:val="21"/>
                <w:lang w:val="en-GB"/>
                <w14:textFill>
                  <w14:solidFill>
                    <w14:schemeClr w14:val="tx1"/>
                  </w14:solidFill>
                </w14:textFill>
              </w:rPr>
            </w:pPr>
            <w:r>
              <w:rPr>
                <w:rFonts w:hint="eastAsia" w:ascii="宋体" w:hAnsi="宋体"/>
                <w:b/>
                <w:color w:val="000000" w:themeColor="text1"/>
                <w:szCs w:val="21"/>
                <w:lang w:val="en-GB"/>
                <w14:textFill>
                  <w14:solidFill>
                    <w14:schemeClr w14:val="tx1"/>
                  </w14:solidFill>
                </w14:textFill>
              </w:rPr>
              <w:t>计算公式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21" w:type="dxa"/>
            <w:vAlign w:val="center"/>
          </w:tcPr>
          <w:p>
            <w:pPr>
              <w:jc w:val="center"/>
              <w:rPr>
                <w:rFonts w:ascii="宋体" w:hAnsi="宋体"/>
                <w:b/>
                <w:color w:val="000000" w:themeColor="text1"/>
                <w:szCs w:val="21"/>
                <w:lang w:val="en-GB"/>
                <w14:textFill>
                  <w14:solidFill>
                    <w14:schemeClr w14:val="tx1"/>
                  </w14:solidFill>
                </w14:textFill>
              </w:rPr>
            </w:pPr>
            <w:r>
              <w:rPr>
                <w:rFonts w:hint="eastAsia" w:ascii="宋体" w:hAnsi="宋体"/>
                <w:b/>
                <w:color w:val="000000" w:themeColor="text1"/>
                <w:szCs w:val="21"/>
                <w:lang w:val="en-GB"/>
                <w14:textFill>
                  <w14:solidFill>
                    <w14:schemeClr w14:val="tx1"/>
                  </w14:solidFill>
                </w14:textFill>
              </w:rPr>
              <w:t>1</w:t>
            </w:r>
          </w:p>
        </w:tc>
        <w:tc>
          <w:tcPr>
            <w:tcW w:w="2823" w:type="dxa"/>
            <w:vAlign w:val="center"/>
          </w:tcPr>
          <w:p>
            <w:pPr>
              <w:jc w:val="center"/>
              <w:rPr>
                <w:rFonts w:ascii="宋体" w:hAnsi="宋体"/>
                <w:b/>
                <w:color w:val="000000" w:themeColor="text1"/>
                <w:szCs w:val="21"/>
                <w:lang w:val="en-GB"/>
                <w14:textFill>
                  <w14:solidFill>
                    <w14:schemeClr w14:val="tx1"/>
                  </w14:solidFill>
                </w14:textFill>
              </w:rPr>
            </w:pPr>
            <w:r>
              <w:rPr>
                <w:rFonts w:hint="eastAsia" w:ascii="宋体" w:hAnsi="宋体"/>
                <w:color w:val="000000" w:themeColor="text1"/>
                <w:szCs w:val="21"/>
                <w:lang w:val="en-GB"/>
                <w14:textFill>
                  <w14:solidFill>
                    <w14:schemeClr w14:val="tx1"/>
                  </w14:solidFill>
                </w14:textFill>
              </w:rPr>
              <w:t>非联合体投标人</w:t>
            </w:r>
          </w:p>
        </w:tc>
        <w:tc>
          <w:tcPr>
            <w:tcW w:w="2552" w:type="dxa"/>
            <w:vAlign w:val="center"/>
          </w:tcPr>
          <w:p>
            <w:pPr>
              <w:jc w:val="center"/>
              <w:rPr>
                <w:rFonts w:ascii="ˎ̥" w:hAnsi="ˎ̥" w:eastAsia="宋体"/>
                <w:color w:val="000000" w:themeColor="text1"/>
                <w:szCs w:val="21"/>
                <w14:textFill>
                  <w14:solidFill>
                    <w14:schemeClr w14:val="tx1"/>
                  </w14:solidFill>
                </w14:textFill>
              </w:rPr>
            </w:pPr>
            <w:r>
              <w:rPr>
                <w:rFonts w:hint="eastAsia" w:ascii="ˎ̥" w:hAnsi="ˎ̥" w:eastAsia="宋体"/>
                <w:color w:val="000000" w:themeColor="text1"/>
                <w:szCs w:val="21"/>
                <w14:textFill>
                  <w14:solidFill>
                    <w14:schemeClr w14:val="tx1"/>
                  </w14:solidFill>
                </w14:textFill>
              </w:rPr>
              <w:t>对小型和微型企业报价</w:t>
            </w:r>
          </w:p>
          <w:p>
            <w:pPr>
              <w:jc w:val="center"/>
              <w:rPr>
                <w:rFonts w:ascii="宋体" w:hAnsi="宋体"/>
                <w:b/>
                <w:color w:val="000000" w:themeColor="text1"/>
                <w:szCs w:val="21"/>
                <w:lang w:val="en-GB"/>
                <w14:textFill>
                  <w14:solidFill>
                    <w14:schemeClr w14:val="tx1"/>
                  </w14:solidFill>
                </w14:textFill>
              </w:rPr>
            </w:pPr>
            <w:r>
              <w:rPr>
                <w:rFonts w:hint="eastAsia" w:ascii="ˎ̥" w:hAnsi="ˎ̥" w:eastAsia="宋体"/>
                <w:color w:val="000000" w:themeColor="text1"/>
                <w:szCs w:val="21"/>
                <w14:textFill>
                  <w14:solidFill>
                    <w14:schemeClr w14:val="tx1"/>
                  </w14:solidFill>
                </w14:textFill>
              </w:rPr>
              <w:t>扣除20%</w:t>
            </w:r>
          </w:p>
        </w:tc>
        <w:tc>
          <w:tcPr>
            <w:tcW w:w="2835" w:type="dxa"/>
            <w:vMerge w:val="restart"/>
            <w:shd w:val="clear" w:color="auto" w:fill="auto"/>
            <w:vAlign w:val="center"/>
          </w:tcPr>
          <w:p>
            <w:pPr>
              <w:jc w:val="center"/>
              <w:rPr>
                <w:color w:val="000000" w:themeColor="text1"/>
                <w:szCs w:val="21"/>
                <w:lang w:val="en-GB"/>
                <w14:textFill>
                  <w14:solidFill>
                    <w14:schemeClr w14:val="tx1"/>
                  </w14:solidFill>
                </w14:textFill>
              </w:rPr>
            </w:pPr>
            <w:r>
              <w:rPr>
                <w:rFonts w:hint="eastAsia"/>
                <w:color w:val="000000" w:themeColor="text1"/>
                <w:szCs w:val="21"/>
                <w:lang w:val="en-GB"/>
                <w14:textFill>
                  <w14:solidFill>
                    <w14:schemeClr w14:val="tx1"/>
                  </w14:solidFill>
                </w14:textFill>
              </w:rPr>
              <w:t>评标价格＝</w:t>
            </w:r>
            <w:r>
              <w:rPr>
                <w:rFonts w:hint="eastAsia" w:ascii="ˎ̥" w:hAnsi="ˎ̥" w:eastAsia="宋体"/>
                <w:color w:val="000000" w:themeColor="text1"/>
                <w:szCs w:val="21"/>
                <w14:textFill>
                  <w14:solidFill>
                    <w14:schemeClr w14:val="tx1"/>
                  </w14:solidFill>
                </w14:textFill>
              </w:rPr>
              <w:t>小型和微型企业报价</w:t>
            </w:r>
            <w:r>
              <w:rPr>
                <w:rFonts w:hint="eastAsia" w:ascii="宋体" w:hAnsi="宋体"/>
                <w:color w:val="000000" w:themeColor="text1"/>
                <w:szCs w:val="21"/>
                <w:lang w:val="en-GB"/>
                <w14:textFill>
                  <w14:solidFill>
                    <w14:schemeClr w14:val="tx1"/>
                  </w14:solidFill>
                </w14:textFill>
              </w:rPr>
              <w:t>×（1-</w:t>
            </w:r>
            <w:r>
              <w:rPr>
                <w:rFonts w:hint="eastAsia" w:ascii="ˎ̥" w:hAnsi="ˎ̥" w:eastAsia="宋体"/>
                <w:color w:val="000000" w:themeColor="text1"/>
                <w:szCs w:val="21"/>
                <w14:textFill>
                  <w14:solidFill>
                    <w14:schemeClr w14:val="tx1"/>
                  </w14:solidFill>
                </w14:textFill>
              </w:rPr>
              <w:t>20</w:t>
            </w:r>
            <w:r>
              <w:rPr>
                <w:rFonts w:hint="eastAsia"/>
                <w:color w:val="000000" w:themeColor="text1"/>
                <w:szCs w:val="21"/>
                <w:lang w:val="en-GB"/>
                <w14:textFill>
                  <w14:solidFill>
                    <w14:schemeClr w14:val="tx1"/>
                  </w14:solidFill>
                </w14:textFill>
              </w:rPr>
              <w:t>%</w:t>
            </w:r>
            <w:r>
              <w:rPr>
                <w:rFonts w:hint="eastAsia" w:ascii="宋体" w:hAnsi="宋体"/>
                <w:color w:val="000000" w:themeColor="text1"/>
                <w:szCs w:val="21"/>
                <w:lang w:val="en-GB"/>
                <w14:textFill>
                  <w14:solidFill>
                    <w14:schemeClr w14:val="tx1"/>
                  </w14:solidFill>
                </w14:textFill>
              </w:rPr>
              <w:t>）</w:t>
            </w:r>
          </w:p>
          <w:p>
            <w:pPr>
              <w:jc w:val="center"/>
              <w:rPr>
                <w:rFonts w:ascii="宋体" w:hAnsi="宋体"/>
                <w:b/>
                <w:color w:val="000000" w:themeColor="text1"/>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721" w:type="dxa"/>
            <w:vAlign w:val="center"/>
          </w:tcPr>
          <w:p>
            <w:pPr>
              <w:jc w:val="center"/>
              <w:rPr>
                <w:rFonts w:ascii="宋体" w:hAnsi="宋体"/>
                <w:b/>
                <w:color w:val="000000" w:themeColor="text1"/>
                <w:szCs w:val="21"/>
                <w:lang w:val="en-GB"/>
                <w14:textFill>
                  <w14:solidFill>
                    <w14:schemeClr w14:val="tx1"/>
                  </w14:solidFill>
                </w14:textFill>
              </w:rPr>
            </w:pPr>
            <w:r>
              <w:rPr>
                <w:rFonts w:hint="eastAsia" w:ascii="宋体" w:hAnsi="宋体"/>
                <w:b/>
                <w:color w:val="000000" w:themeColor="text1"/>
                <w:szCs w:val="21"/>
                <w:lang w:val="en-GB"/>
                <w14:textFill>
                  <w14:solidFill>
                    <w14:schemeClr w14:val="tx1"/>
                  </w14:solidFill>
                </w14:textFill>
              </w:rPr>
              <w:t>2</w:t>
            </w:r>
          </w:p>
        </w:tc>
        <w:tc>
          <w:tcPr>
            <w:tcW w:w="2823" w:type="dxa"/>
            <w:vAlign w:val="center"/>
          </w:tcPr>
          <w:p>
            <w:pPr>
              <w:jc w:val="center"/>
              <w:rPr>
                <w:rFonts w:ascii="宋体" w:hAnsi="宋体"/>
                <w:color w:val="000000" w:themeColor="text1"/>
                <w:szCs w:val="21"/>
                <w:lang w:val="en-GB"/>
                <w14:textFill>
                  <w14:solidFill>
                    <w14:schemeClr w14:val="tx1"/>
                  </w14:solidFill>
                </w14:textFill>
              </w:rPr>
            </w:pPr>
            <w:r>
              <w:rPr>
                <w:rFonts w:hint="eastAsia" w:ascii="宋体" w:hAnsi="宋体"/>
                <w:color w:val="000000" w:themeColor="text1"/>
                <w:szCs w:val="21"/>
                <w:lang w:val="en-GB"/>
                <w14:textFill>
                  <w14:solidFill>
                    <w14:schemeClr w14:val="tx1"/>
                  </w14:solidFill>
                </w14:textFill>
              </w:rPr>
              <w:t>联合体各方均为</w:t>
            </w:r>
          </w:p>
          <w:p>
            <w:pPr>
              <w:jc w:val="center"/>
              <w:rPr>
                <w:rFonts w:ascii="宋体" w:hAnsi="宋体"/>
                <w:b/>
                <w:color w:val="000000" w:themeColor="text1"/>
                <w:szCs w:val="21"/>
                <w14:textFill>
                  <w14:solidFill>
                    <w14:schemeClr w14:val="tx1"/>
                  </w14:solidFill>
                </w14:textFill>
              </w:rPr>
            </w:pPr>
            <w:r>
              <w:rPr>
                <w:rFonts w:hint="eastAsia" w:ascii="宋体" w:hAnsi="宋体"/>
                <w:color w:val="000000" w:themeColor="text1"/>
                <w:szCs w:val="21"/>
                <w:lang w:val="en-GB"/>
                <w14:textFill>
                  <w14:solidFill>
                    <w14:schemeClr w14:val="tx1"/>
                  </w14:solidFill>
                </w14:textFill>
              </w:rPr>
              <w:t>小型、微型企业</w:t>
            </w:r>
          </w:p>
        </w:tc>
        <w:tc>
          <w:tcPr>
            <w:tcW w:w="2552" w:type="dxa"/>
            <w:vAlign w:val="center"/>
          </w:tcPr>
          <w:p>
            <w:pPr>
              <w:jc w:val="center"/>
              <w:rPr>
                <w:rFonts w:ascii="宋体" w:hAnsi="宋体"/>
                <w:color w:val="000000" w:themeColor="text1"/>
                <w:szCs w:val="21"/>
                <w14:textFill>
                  <w14:solidFill>
                    <w14:schemeClr w14:val="tx1"/>
                  </w14:solidFill>
                </w14:textFill>
              </w:rPr>
            </w:pPr>
            <w:r>
              <w:rPr>
                <w:rFonts w:hint="eastAsia" w:ascii="ˎ̥" w:hAnsi="ˎ̥" w:eastAsia="宋体"/>
                <w:color w:val="000000" w:themeColor="text1"/>
                <w:szCs w:val="21"/>
                <w14:textFill>
                  <w14:solidFill>
                    <w14:schemeClr w14:val="tx1"/>
                  </w14:solidFill>
                </w14:textFill>
              </w:rPr>
              <w:t>对小型和微型企业报价</w:t>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扣除</w:t>
            </w:r>
            <w:r>
              <w:rPr>
                <w:rFonts w:hint="eastAsia" w:ascii="ˎ̥" w:hAnsi="ˎ̥" w:eastAsia="宋体"/>
                <w:color w:val="000000" w:themeColor="text1"/>
                <w:szCs w:val="21"/>
                <w14:textFill>
                  <w14:solidFill>
                    <w14:schemeClr w14:val="tx1"/>
                  </w14:solidFill>
                </w14:textFill>
              </w:rPr>
              <w:t>20</w:t>
            </w:r>
            <w:r>
              <w:rPr>
                <w:rFonts w:hint="eastAsia" w:ascii="宋体" w:hAnsi="宋体"/>
                <w:color w:val="000000" w:themeColor="text1"/>
                <w:szCs w:val="21"/>
                <w14:textFill>
                  <w14:solidFill>
                    <w14:schemeClr w14:val="tx1"/>
                  </w14:solidFill>
                </w14:textFill>
              </w:rPr>
              <w:t>%</w:t>
            </w:r>
          </w:p>
          <w:p>
            <w:pPr>
              <w:jc w:val="center"/>
              <w:rPr>
                <w:rFonts w:ascii="宋体" w:hAnsi="宋体"/>
                <w:b/>
                <w:color w:val="000000" w:themeColor="text1"/>
                <w:szCs w:val="21"/>
                <w:lang w:val="en-GB"/>
                <w14:textFill>
                  <w14:solidFill>
                    <w14:schemeClr w14:val="tx1"/>
                  </w14:solidFill>
                </w14:textFill>
              </w:rPr>
            </w:pPr>
            <w:r>
              <w:rPr>
                <w:rFonts w:hint="eastAsia" w:ascii="宋体" w:hAnsi="宋体"/>
                <w:color w:val="000000" w:themeColor="text1"/>
                <w:szCs w:val="21"/>
                <w14:textFill>
                  <w14:solidFill>
                    <w14:schemeClr w14:val="tx1"/>
                  </w14:solidFill>
                </w14:textFill>
              </w:rPr>
              <w:t>（不再享受序号3的价格折扣）</w:t>
            </w:r>
          </w:p>
        </w:tc>
        <w:tc>
          <w:tcPr>
            <w:tcW w:w="2835" w:type="dxa"/>
            <w:vMerge w:val="continue"/>
            <w:shd w:val="clear" w:color="auto" w:fill="auto"/>
          </w:tcPr>
          <w:p>
            <w:pPr>
              <w:rPr>
                <w:rFonts w:ascii="宋体" w:hAnsi="宋体"/>
                <w:color w:val="000000" w:themeColor="text1"/>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000000" w:themeColor="text1"/>
                <w:szCs w:val="21"/>
                <w:lang w:val="en-GB"/>
                <w14:textFill>
                  <w14:solidFill>
                    <w14:schemeClr w14:val="tx1"/>
                  </w14:solidFill>
                </w14:textFill>
              </w:rPr>
            </w:pPr>
            <w:r>
              <w:rPr>
                <w:rFonts w:hint="eastAsia" w:ascii="宋体" w:hAnsi="宋体"/>
                <w:b/>
                <w:color w:val="000000" w:themeColor="text1"/>
                <w:szCs w:val="21"/>
                <w:lang w:val="en-GB"/>
                <w14:textFill>
                  <w14:solidFill>
                    <w14:schemeClr w14:val="tx1"/>
                  </w14:solidFill>
                </w14:textFill>
              </w:rPr>
              <w:t>3</w:t>
            </w:r>
          </w:p>
        </w:tc>
        <w:tc>
          <w:tcPr>
            <w:tcW w:w="2823" w:type="dxa"/>
            <w:vAlign w:val="center"/>
          </w:tcPr>
          <w:p>
            <w:pPr>
              <w:jc w:val="center"/>
              <w:rPr>
                <w:rFonts w:ascii="宋体" w:hAnsi="宋体"/>
                <w:b/>
                <w:color w:val="000000" w:themeColor="text1"/>
                <w:szCs w:val="21"/>
                <w:lang w:val="en-GB"/>
                <w14:textFill>
                  <w14:solidFill>
                    <w14:schemeClr w14:val="tx1"/>
                  </w14:solidFill>
                </w14:textFill>
              </w:rPr>
            </w:pPr>
            <w:r>
              <w:rPr>
                <w:rFonts w:ascii="ˎ̥" w:hAnsi="ˎ̥" w:eastAsia="宋体"/>
                <w:color w:val="000000" w:themeColor="text1"/>
                <w:szCs w:val="21"/>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 30%以上</w:t>
            </w:r>
          </w:p>
        </w:tc>
        <w:tc>
          <w:tcPr>
            <w:tcW w:w="2552" w:type="dxa"/>
            <w:vAlign w:val="center"/>
          </w:tcPr>
          <w:p>
            <w:pPr>
              <w:jc w:val="center"/>
              <w:rPr>
                <w:rFonts w:ascii="宋体" w:hAnsi="宋体"/>
                <w:b/>
                <w:color w:val="000000" w:themeColor="text1"/>
                <w:szCs w:val="21"/>
                <w:lang w:val="en-GB"/>
                <w14:textFill>
                  <w14:solidFill>
                    <w14:schemeClr w14:val="tx1"/>
                  </w14:solidFill>
                </w14:textFill>
              </w:rPr>
            </w:pPr>
            <w:r>
              <w:rPr>
                <w:rFonts w:ascii="ˎ̥" w:hAnsi="ˎ̥" w:eastAsia="宋体"/>
                <w:color w:val="000000" w:themeColor="text1"/>
                <w:szCs w:val="21"/>
                <w14:textFill>
                  <w14:solidFill>
                    <w14:schemeClr w14:val="tx1"/>
                  </w14:solidFill>
                </w14:textFill>
              </w:rPr>
              <w:t>对联合体或者大中型企业的报价</w:t>
            </w:r>
            <w:r>
              <w:rPr>
                <w:rFonts w:hint="eastAsia" w:ascii="宋体" w:hAnsi="宋体"/>
                <w:color w:val="000000" w:themeColor="text1"/>
                <w:szCs w:val="21"/>
                <w:lang w:val="en-GB"/>
                <w14:textFill>
                  <w14:solidFill>
                    <w14:schemeClr w14:val="tx1"/>
                  </w14:solidFill>
                </w14:textFill>
              </w:rPr>
              <w:t>扣除</w:t>
            </w:r>
            <w:r>
              <w:rPr>
                <w:rFonts w:hint="eastAsia" w:ascii="ˎ̥" w:hAnsi="ˎ̥" w:eastAsia="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w:t>
            </w:r>
          </w:p>
        </w:tc>
        <w:tc>
          <w:tcPr>
            <w:tcW w:w="2835" w:type="dxa"/>
            <w:shd w:val="clear" w:color="auto" w:fill="auto"/>
            <w:vAlign w:val="center"/>
          </w:tcPr>
          <w:p>
            <w:pPr>
              <w:jc w:val="center"/>
              <w:rPr>
                <w:rFonts w:ascii="宋体" w:hAnsi="宋体"/>
                <w:b/>
                <w:color w:val="000000" w:themeColor="text1"/>
                <w:szCs w:val="21"/>
                <w:lang w:val="en-GB"/>
                <w14:textFill>
                  <w14:solidFill>
                    <w14:schemeClr w14:val="tx1"/>
                  </w14:solidFill>
                </w14:textFill>
              </w:rPr>
            </w:pPr>
            <w:r>
              <w:rPr>
                <w:rFonts w:hint="eastAsia" w:ascii="宋体" w:hAnsi="宋体"/>
                <w:color w:val="000000" w:themeColor="text1"/>
                <w:szCs w:val="21"/>
                <w:lang w:val="en-GB"/>
                <w14:textFill>
                  <w14:solidFill>
                    <w14:schemeClr w14:val="tx1"/>
                  </w14:solidFill>
                </w14:textFill>
              </w:rPr>
              <w:t>评标价格＝投标报价×</w:t>
            </w:r>
            <w:r>
              <w:rPr>
                <w:rFonts w:hint="eastAsia" w:ascii="宋体" w:hAnsi="宋体"/>
                <w:color w:val="000000" w:themeColor="text1"/>
                <w:szCs w:val="21"/>
                <w14:textFill>
                  <w14:solidFill>
                    <w14:schemeClr w14:val="tx1"/>
                  </w14:solidFill>
                </w14:textFill>
              </w:rPr>
              <w:t>(1-</w:t>
            </w:r>
            <w:r>
              <w:rPr>
                <w:rFonts w:hint="eastAsia" w:ascii="ˎ̥" w:hAnsi="ˎ̥" w:eastAsia="宋体"/>
                <w:color w:val="000000" w:themeColor="text1"/>
                <w:szCs w:val="21"/>
                <w14:textFill>
                  <w14:solidFill>
                    <w14:schemeClr w14:val="tx1"/>
                  </w14:solidFill>
                </w14:textFill>
              </w:rPr>
              <w:t>4</w:t>
            </w:r>
            <w:r>
              <w:rPr>
                <w:rFonts w:hint="eastAsia"/>
                <w:color w:val="000000" w:themeColor="text1"/>
                <w:szCs w:val="21"/>
                <w:lang w:val="en-GB"/>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000000" w:themeColor="text1"/>
                <w:szCs w:val="21"/>
                <w:lang w:val="en-GB"/>
                <w14:textFill>
                  <w14:solidFill>
                    <w14:schemeClr w14:val="tx1"/>
                  </w14:solidFill>
                </w14:textFill>
              </w:rPr>
            </w:pPr>
            <w:r>
              <w:rPr>
                <w:rFonts w:hint="eastAsia" w:ascii="宋体" w:hAnsi="宋体"/>
                <w:b/>
                <w:color w:val="000000" w:themeColor="text1"/>
                <w:szCs w:val="21"/>
                <w:lang w:val="en-GB"/>
                <w14:textFill>
                  <w14:solidFill>
                    <w14:schemeClr w14:val="tx1"/>
                  </w14:solidFill>
                </w14:textFill>
              </w:rPr>
              <w:t>4</w:t>
            </w:r>
          </w:p>
        </w:tc>
        <w:tc>
          <w:tcPr>
            <w:tcW w:w="2823" w:type="dxa"/>
            <w:vAlign w:val="center"/>
          </w:tcPr>
          <w:p>
            <w:pPr>
              <w:jc w:val="center"/>
              <w:rPr>
                <w:rFonts w:ascii="宋体" w:hAnsi="宋体"/>
                <w:color w:val="000000" w:themeColor="text1"/>
                <w:szCs w:val="21"/>
                <w:lang w:val="en-GB"/>
                <w14:textFill>
                  <w14:solidFill>
                    <w14:schemeClr w14:val="tx1"/>
                  </w14:solidFill>
                </w14:textFill>
              </w:rPr>
            </w:pPr>
            <w:r>
              <w:rPr>
                <w:rFonts w:hint="eastAsia" w:ascii="宋体" w:hAnsi="宋体"/>
                <w:color w:val="000000" w:themeColor="text1"/>
                <w:szCs w:val="21"/>
                <w:lang w:val="en-GB"/>
                <w14:textFill>
                  <w14:solidFill>
                    <w14:schemeClr w14:val="tx1"/>
                  </w14:solidFill>
                </w14:textFill>
              </w:rPr>
              <w:t>监狱企业</w:t>
            </w:r>
          </w:p>
        </w:tc>
        <w:tc>
          <w:tcPr>
            <w:tcW w:w="2552" w:type="dxa"/>
            <w:vAlign w:val="center"/>
          </w:tcPr>
          <w:p>
            <w:pPr>
              <w:jc w:val="center"/>
              <w:rPr>
                <w:rFonts w:ascii="宋体" w:hAnsi="宋体"/>
                <w:color w:val="000000" w:themeColor="text1"/>
                <w:szCs w:val="21"/>
                <w:lang w:val="en-GB"/>
                <w14:textFill>
                  <w14:solidFill>
                    <w14:schemeClr w14:val="tx1"/>
                  </w14:solidFill>
                </w14:textFill>
              </w:rPr>
            </w:pPr>
            <w:r>
              <w:rPr>
                <w:rFonts w:hint="eastAsia" w:ascii="宋体" w:hAnsi="宋体"/>
                <w:color w:val="000000" w:themeColor="text1"/>
                <w:szCs w:val="21"/>
                <w:lang w:val="en-GB"/>
                <w14:textFill>
                  <w14:solidFill>
                    <w14:schemeClr w14:val="tx1"/>
                  </w14:solidFill>
                </w14:textFill>
              </w:rPr>
              <w:t>对监狱企业产品价格扣除</w:t>
            </w:r>
            <w:r>
              <w:rPr>
                <w:rFonts w:hint="eastAsia" w:ascii="ˎ̥" w:hAnsi="ˎ̥" w:eastAsia="宋体"/>
                <w:color w:val="000000" w:themeColor="text1"/>
                <w:szCs w:val="21"/>
                <w14:textFill>
                  <w14:solidFill>
                    <w14:schemeClr w14:val="tx1"/>
                  </w14:solidFill>
                </w14:textFill>
              </w:rPr>
              <w:t>20</w:t>
            </w:r>
            <w:r>
              <w:rPr>
                <w:rFonts w:hint="eastAsia" w:ascii="宋体" w:hAnsi="宋体"/>
                <w:color w:val="000000" w:themeColor="text1"/>
                <w:szCs w:val="21"/>
                <w14:textFill>
                  <w14:solidFill>
                    <w14:schemeClr w14:val="tx1"/>
                  </w14:solidFill>
                </w14:textFill>
              </w:rPr>
              <w:t>%</w:t>
            </w:r>
          </w:p>
        </w:tc>
        <w:tc>
          <w:tcPr>
            <w:tcW w:w="2835" w:type="dxa"/>
            <w:shd w:val="clear" w:color="auto" w:fill="auto"/>
            <w:vAlign w:val="center"/>
          </w:tcPr>
          <w:p>
            <w:pPr>
              <w:jc w:val="center"/>
              <w:rPr>
                <w:rFonts w:ascii="宋体" w:hAnsi="宋体"/>
                <w:color w:val="000000" w:themeColor="text1"/>
                <w:szCs w:val="21"/>
                <w:lang w:val="en-GB"/>
                <w14:textFill>
                  <w14:solidFill>
                    <w14:schemeClr w14:val="tx1"/>
                  </w14:solidFill>
                </w14:textFill>
              </w:rPr>
            </w:pPr>
            <w:r>
              <w:rPr>
                <w:rFonts w:hint="eastAsia"/>
                <w:color w:val="000000" w:themeColor="text1"/>
                <w:szCs w:val="21"/>
                <w:lang w:val="en-GB"/>
                <w14:textFill>
                  <w14:solidFill>
                    <w14:schemeClr w14:val="tx1"/>
                  </w14:solidFill>
                </w14:textFill>
              </w:rPr>
              <w:t>评标价格＝投标报价—</w:t>
            </w:r>
            <w:r>
              <w:rPr>
                <w:rFonts w:hint="eastAsia"/>
                <w:color w:val="000000" w:themeColor="text1"/>
                <w:szCs w:val="21"/>
                <w14:textFill>
                  <w14:solidFill>
                    <w14:schemeClr w14:val="tx1"/>
                  </w14:solidFill>
                </w14:textFill>
              </w:rPr>
              <w:t>监狱企业产品的价格</w:t>
            </w:r>
            <w:r>
              <w:rPr>
                <w:rFonts w:hint="eastAsia" w:ascii="宋体" w:hAnsi="宋体"/>
                <w:color w:val="000000" w:themeColor="text1"/>
                <w:szCs w:val="21"/>
                <w:lang w:val="en-GB"/>
                <w14:textFill>
                  <w14:solidFill>
                    <w14:schemeClr w14:val="tx1"/>
                  </w14:solidFill>
                </w14:textFill>
              </w:rPr>
              <w:t>×</w:t>
            </w:r>
            <w:r>
              <w:rPr>
                <w:rFonts w:hint="eastAsia" w:ascii="ˎ̥" w:hAnsi="ˎ̥" w:eastAsia="宋体"/>
                <w:color w:val="000000" w:themeColor="text1"/>
                <w:szCs w:val="21"/>
                <w14:textFill>
                  <w14:solidFill>
                    <w14:schemeClr w14:val="tx1"/>
                  </w14:solidFill>
                </w14:textFill>
              </w:rPr>
              <w:t>20</w:t>
            </w:r>
            <w:r>
              <w:rPr>
                <w:rFonts w:hint="eastAsia"/>
                <w:color w:val="000000" w:themeColor="text1"/>
                <w:szCs w:val="21"/>
                <w:lang w:val="en-GB"/>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000000" w:themeColor="text1"/>
                <w:szCs w:val="21"/>
                <w:lang w:val="en-GB"/>
                <w14:textFill>
                  <w14:solidFill>
                    <w14:schemeClr w14:val="tx1"/>
                  </w14:solidFill>
                </w14:textFill>
              </w:rPr>
            </w:pPr>
            <w:r>
              <w:rPr>
                <w:rFonts w:hint="eastAsia" w:ascii="宋体" w:hAnsi="宋体"/>
                <w:b/>
                <w:color w:val="000000" w:themeColor="text1"/>
                <w:szCs w:val="21"/>
                <w:lang w:val="en-GB"/>
                <w14:textFill>
                  <w14:solidFill>
                    <w14:schemeClr w14:val="tx1"/>
                  </w14:solidFill>
                </w14:textFill>
              </w:rPr>
              <w:t>5</w:t>
            </w:r>
          </w:p>
        </w:tc>
        <w:tc>
          <w:tcPr>
            <w:tcW w:w="2823" w:type="dxa"/>
            <w:vAlign w:val="center"/>
          </w:tcPr>
          <w:p>
            <w:pPr>
              <w:jc w:val="center"/>
              <w:rPr>
                <w:rFonts w:ascii="宋体" w:hAnsi="宋体"/>
                <w:color w:val="000000" w:themeColor="text1"/>
                <w:szCs w:val="21"/>
                <w:lang w:val="en-GB"/>
                <w14:textFill>
                  <w14:solidFill>
                    <w14:schemeClr w14:val="tx1"/>
                  </w14:solidFill>
                </w14:textFill>
              </w:rPr>
            </w:pPr>
            <w:r>
              <w:rPr>
                <w:rFonts w:hint="eastAsia" w:ascii="宋体" w:hAnsi="宋体"/>
                <w:color w:val="000000" w:themeColor="text1"/>
                <w:szCs w:val="21"/>
                <w:lang w:val="en-GB"/>
                <w14:textFill>
                  <w14:solidFill>
                    <w14:schemeClr w14:val="tx1"/>
                  </w14:solidFill>
                </w14:textFill>
              </w:rPr>
              <w:t>残疾人福利性单位</w:t>
            </w:r>
          </w:p>
        </w:tc>
        <w:tc>
          <w:tcPr>
            <w:tcW w:w="2552" w:type="dxa"/>
            <w:vAlign w:val="center"/>
          </w:tcPr>
          <w:p>
            <w:pPr>
              <w:jc w:val="center"/>
              <w:rPr>
                <w:rFonts w:ascii="宋体" w:hAnsi="宋体"/>
                <w:color w:val="000000" w:themeColor="text1"/>
                <w:szCs w:val="21"/>
                <w:lang w:val="en-GB"/>
                <w14:textFill>
                  <w14:solidFill>
                    <w14:schemeClr w14:val="tx1"/>
                  </w14:solidFill>
                </w14:textFill>
              </w:rPr>
            </w:pPr>
            <w:r>
              <w:rPr>
                <w:rFonts w:hint="eastAsia" w:ascii="宋体" w:hAnsi="宋体"/>
                <w:color w:val="000000" w:themeColor="text1"/>
                <w:szCs w:val="21"/>
                <w:lang w:val="en-GB"/>
                <w14:textFill>
                  <w14:solidFill>
                    <w14:schemeClr w14:val="tx1"/>
                  </w14:solidFill>
                </w14:textFill>
              </w:rPr>
              <w:t>对残疾人福利性单位产品价格扣除</w:t>
            </w:r>
            <w:r>
              <w:rPr>
                <w:rFonts w:hint="eastAsia" w:ascii="ˎ̥" w:hAnsi="ˎ̥" w:eastAsia="宋体"/>
                <w:color w:val="000000" w:themeColor="text1"/>
                <w:szCs w:val="21"/>
                <w14:textFill>
                  <w14:solidFill>
                    <w14:schemeClr w14:val="tx1"/>
                  </w14:solidFill>
                </w14:textFill>
              </w:rPr>
              <w:t>20</w:t>
            </w:r>
            <w:r>
              <w:rPr>
                <w:rFonts w:hint="eastAsia" w:ascii="宋体" w:hAnsi="宋体"/>
                <w:color w:val="000000" w:themeColor="text1"/>
                <w:szCs w:val="21"/>
                <w14:textFill>
                  <w14:solidFill>
                    <w14:schemeClr w14:val="tx1"/>
                  </w14:solidFill>
                </w14:textFill>
              </w:rPr>
              <w:t>%</w:t>
            </w:r>
          </w:p>
        </w:tc>
        <w:tc>
          <w:tcPr>
            <w:tcW w:w="2835" w:type="dxa"/>
            <w:shd w:val="clear" w:color="auto" w:fill="auto"/>
            <w:vAlign w:val="center"/>
          </w:tcPr>
          <w:p>
            <w:pPr>
              <w:jc w:val="center"/>
              <w:rPr>
                <w:color w:val="000000" w:themeColor="text1"/>
                <w:szCs w:val="21"/>
                <w:lang w:val="en-GB"/>
                <w14:textFill>
                  <w14:solidFill>
                    <w14:schemeClr w14:val="tx1"/>
                  </w14:solidFill>
                </w14:textFill>
              </w:rPr>
            </w:pPr>
            <w:r>
              <w:rPr>
                <w:rFonts w:hint="eastAsia"/>
                <w:color w:val="000000" w:themeColor="text1"/>
                <w:szCs w:val="21"/>
                <w:lang w:val="en-GB"/>
                <w14:textFill>
                  <w14:solidFill>
                    <w14:schemeClr w14:val="tx1"/>
                  </w14:solidFill>
                </w14:textFill>
              </w:rPr>
              <w:t>评标价格＝投标报价—</w:t>
            </w:r>
            <w:r>
              <w:rPr>
                <w:rFonts w:hint="eastAsia"/>
                <w:color w:val="000000" w:themeColor="text1"/>
                <w:szCs w:val="21"/>
                <w14:textFill>
                  <w14:solidFill>
                    <w14:schemeClr w14:val="tx1"/>
                  </w14:solidFill>
                </w14:textFill>
              </w:rPr>
              <w:t>残疾人福利性单位产品的价格</w:t>
            </w:r>
            <w:r>
              <w:rPr>
                <w:rFonts w:hint="eastAsia" w:ascii="宋体" w:hAnsi="宋体"/>
                <w:color w:val="000000" w:themeColor="text1"/>
                <w:szCs w:val="21"/>
                <w:lang w:val="en-GB"/>
                <w14:textFill>
                  <w14:solidFill>
                    <w14:schemeClr w14:val="tx1"/>
                  </w14:solidFill>
                </w14:textFill>
              </w:rPr>
              <w:t>×</w:t>
            </w:r>
            <w:r>
              <w:rPr>
                <w:rFonts w:hint="eastAsia" w:ascii="ˎ̥" w:hAnsi="ˎ̥" w:eastAsia="宋体"/>
                <w:color w:val="000000" w:themeColor="text1"/>
                <w:szCs w:val="21"/>
                <w14:textFill>
                  <w14:solidFill>
                    <w14:schemeClr w14:val="tx1"/>
                  </w14:solidFill>
                </w14:textFill>
              </w:rPr>
              <w:t>20</w:t>
            </w:r>
            <w:r>
              <w:rPr>
                <w:rFonts w:hint="eastAsia"/>
                <w:color w:val="000000" w:themeColor="text1"/>
                <w:szCs w:val="21"/>
                <w:lang w:val="en-GB"/>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2" w:hRule="atLeast"/>
        </w:trPr>
        <w:tc>
          <w:tcPr>
            <w:tcW w:w="8931" w:type="dxa"/>
            <w:gridSpan w:val="4"/>
            <w:vAlign w:val="center"/>
          </w:tcPr>
          <w:p>
            <w:pPr>
              <w:widowControl/>
              <w:adjustRightInd w:val="0"/>
              <w:spacing w:line="360" w:lineRule="auto"/>
              <w:ind w:left="-2" w:leftChars="-1" w:firstLine="420" w:firstLineChars="200"/>
              <w:jc w:val="left"/>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1、中小企业应在投标文件提供《中小企业声明函》。监狱企业应当在投标文件中提供由省级以上监狱管理局、戒毒管理局(含新疆生产建设兵团)出具的属于监狱企业的证明文件。残疾人福利性单位应当在投标文件中提供《残疾人福利性单位声明函》。</w:t>
            </w:r>
          </w:p>
          <w:p>
            <w:pPr>
              <w:widowControl/>
              <w:adjustRightInd w:val="0"/>
              <w:spacing w:line="360" w:lineRule="auto"/>
              <w:ind w:left="-2" w:leftChars="-1" w:firstLine="420" w:firstLineChars="200"/>
              <w:jc w:val="left"/>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2、</w:t>
            </w:r>
            <w:r>
              <w:rPr>
                <w:rFonts w:cs="仿宋_GB2312" w:asciiTheme="minorEastAsia" w:hAnsiTheme="minorEastAsia"/>
                <w:color w:val="000000" w:themeColor="text1"/>
                <w:szCs w:val="21"/>
                <w:lang w:val="zh-CN"/>
                <w14:textFill>
                  <w14:solidFill>
                    <w14:schemeClr w14:val="tx1"/>
                  </w14:solidFill>
                </w14:textFill>
              </w:rPr>
              <w:t>经评标委员会</w:t>
            </w:r>
            <w:r>
              <w:rPr>
                <w:rFonts w:hint="eastAsia" w:cs="仿宋_GB2312" w:asciiTheme="minorEastAsia" w:hAnsiTheme="minorEastAsia"/>
                <w:color w:val="000000" w:themeColor="text1"/>
                <w:szCs w:val="21"/>
                <w:lang w:val="zh-CN"/>
                <w14:textFill>
                  <w14:solidFill>
                    <w14:schemeClr w14:val="tx1"/>
                  </w14:solidFill>
                </w14:textFill>
              </w:rPr>
              <w:t>审查、评价</w:t>
            </w:r>
            <w:r>
              <w:rPr>
                <w:rFonts w:cs="仿宋_GB2312" w:asciiTheme="minorEastAsia" w:hAnsiTheme="minorEastAsia"/>
                <w:color w:val="000000" w:themeColor="text1"/>
                <w:szCs w:val="21"/>
                <w:lang w:val="zh-CN"/>
                <w14:textFill>
                  <w14:solidFill>
                    <w14:schemeClr w14:val="tx1"/>
                  </w14:solidFill>
                </w14:textFill>
              </w:rPr>
              <w:t>，</w:t>
            </w:r>
            <w:r>
              <w:rPr>
                <w:rFonts w:hint="eastAsia" w:cs="仿宋_GB2312" w:asciiTheme="minorEastAsia" w:hAnsiTheme="minorEastAsia"/>
                <w:color w:val="000000" w:themeColor="text1"/>
                <w:szCs w:val="21"/>
                <w:lang w:val="zh-CN"/>
                <w14:textFill>
                  <w14:solidFill>
                    <w14:schemeClr w14:val="tx1"/>
                  </w14:solidFill>
                </w14:textFill>
              </w:rPr>
              <w:t>投标文件符合</w:t>
            </w:r>
            <w:r>
              <w:rPr>
                <w:rFonts w:cs="仿宋_GB2312" w:asciiTheme="minorEastAsia" w:hAnsiTheme="minorEastAsia"/>
                <w:color w:val="000000" w:themeColor="text1"/>
                <w:szCs w:val="21"/>
                <w:lang w:val="zh-CN"/>
                <w14:textFill>
                  <w14:solidFill>
                    <w14:schemeClr w14:val="tx1"/>
                  </w14:solidFill>
                </w14:textFill>
              </w:rPr>
              <w:t>招标文件</w:t>
            </w:r>
            <w:r>
              <w:rPr>
                <w:rFonts w:hint="eastAsia" w:cs="仿宋_GB2312" w:asciiTheme="minorEastAsia" w:hAnsiTheme="minorEastAsia"/>
                <w:color w:val="000000" w:themeColor="text1"/>
                <w:szCs w:val="21"/>
                <w:lang w:val="zh-CN"/>
                <w14:textFill>
                  <w14:solidFill>
                    <w14:schemeClr w14:val="tx1"/>
                  </w14:solidFill>
                </w14:textFill>
              </w:rPr>
              <w:t>实质性</w:t>
            </w:r>
            <w:r>
              <w:rPr>
                <w:rFonts w:cs="仿宋_GB2312" w:asciiTheme="minorEastAsia" w:hAnsiTheme="minorEastAsia"/>
                <w:color w:val="000000" w:themeColor="text1"/>
                <w:szCs w:val="21"/>
                <w:lang w:val="zh-CN"/>
                <w14:textFill>
                  <w14:solidFill>
                    <w14:schemeClr w14:val="tx1"/>
                  </w14:solidFill>
                </w14:textFill>
              </w:rPr>
              <w:t>要求且</w:t>
            </w:r>
            <w:r>
              <w:rPr>
                <w:rFonts w:hint="eastAsia" w:cs="仿宋_GB2312" w:asciiTheme="minorEastAsia" w:hAnsiTheme="minorEastAsia"/>
                <w:color w:val="000000" w:themeColor="text1"/>
                <w:szCs w:val="21"/>
                <w:lang w:val="zh-CN"/>
                <w14:textFill>
                  <w14:solidFill>
                    <w14:schemeClr w14:val="tx1"/>
                  </w14:solidFill>
                </w14:textFill>
              </w:rPr>
              <w:t>进行了政策性价格扣除后，</w:t>
            </w:r>
            <w:r>
              <w:rPr>
                <w:rFonts w:cs="仿宋_GB2312" w:asciiTheme="minorEastAsia" w:hAnsiTheme="minorEastAsia"/>
                <w:color w:val="000000" w:themeColor="text1"/>
                <w:szCs w:val="21"/>
                <w:lang w:val="zh-CN"/>
                <w14:textFill>
                  <w14:solidFill>
                    <w14:schemeClr w14:val="tx1"/>
                  </w14:solidFill>
                </w14:textFill>
              </w:rPr>
              <w:t>以</w:t>
            </w:r>
            <w:r>
              <w:rPr>
                <w:rFonts w:hint="eastAsia" w:cs="仿宋_GB2312" w:asciiTheme="minorEastAsia" w:hAnsiTheme="minorEastAsia"/>
                <w:color w:val="000000" w:themeColor="text1"/>
                <w:szCs w:val="21"/>
                <w:lang w:val="zh-CN"/>
                <w14:textFill>
                  <w14:solidFill>
                    <w14:schemeClr w14:val="tx1"/>
                  </w14:solidFill>
                </w14:textFill>
              </w:rPr>
              <w:t>评标价格的</w:t>
            </w:r>
            <w:r>
              <w:rPr>
                <w:rFonts w:cs="仿宋_GB2312" w:asciiTheme="minorEastAsia" w:hAnsiTheme="minorEastAsia"/>
                <w:color w:val="000000" w:themeColor="text1"/>
                <w:szCs w:val="21"/>
                <w:lang w:val="zh-CN"/>
                <w14:textFill>
                  <w14:solidFill>
                    <w14:schemeClr w14:val="tx1"/>
                  </w14:solidFill>
                </w14:textFill>
              </w:rPr>
              <w:t>最低价者定为评标基准价，其价格分为满分。其他投标人的价格分统一按下列公式</w:t>
            </w:r>
            <w:r>
              <w:rPr>
                <w:rFonts w:hint="eastAsia" w:cs="仿宋_GB2312" w:asciiTheme="minorEastAsia" w:hAnsiTheme="minorEastAsia"/>
                <w:color w:val="000000" w:themeColor="text1"/>
                <w:szCs w:val="21"/>
                <w:lang w:val="zh-CN"/>
                <w14:textFill>
                  <w14:solidFill>
                    <w14:schemeClr w14:val="tx1"/>
                  </w14:solidFill>
                </w14:textFill>
              </w:rPr>
              <w:t>计算</w:t>
            </w:r>
            <w:r>
              <w:rPr>
                <w:rFonts w:cs="仿宋_GB2312" w:asciiTheme="minorEastAsia" w:hAnsiTheme="minorEastAsia"/>
                <w:color w:val="000000" w:themeColor="text1"/>
                <w:szCs w:val="21"/>
                <w:lang w:val="zh-CN"/>
                <w14:textFill>
                  <w14:solidFill>
                    <w14:schemeClr w14:val="tx1"/>
                  </w14:solidFill>
                </w14:textFill>
              </w:rPr>
              <w:t>。即：</w:t>
            </w:r>
          </w:p>
          <w:p>
            <w:pPr>
              <w:widowControl/>
              <w:adjustRightInd w:val="0"/>
              <w:spacing w:line="360" w:lineRule="auto"/>
              <w:ind w:left="-88" w:leftChars="-42" w:firstLine="449" w:firstLineChars="214"/>
              <w:jc w:val="left"/>
              <w:rPr>
                <w:rFonts w:cs="仿宋_GB2312" w:asciiTheme="minorEastAsia" w:hAnsiTheme="minorEastAsia"/>
                <w:color w:val="000000" w:themeColor="text1"/>
                <w:szCs w:val="21"/>
                <w:lang w:val="zh-CN"/>
                <w14:textFill>
                  <w14:solidFill>
                    <w14:schemeClr w14:val="tx1"/>
                  </w14:solidFill>
                </w14:textFill>
              </w:rPr>
            </w:pPr>
            <w:r>
              <w:rPr>
                <w:rFonts w:cs="仿宋_GB2312" w:asciiTheme="minorEastAsia" w:hAnsiTheme="minorEastAsia"/>
                <w:color w:val="000000" w:themeColor="text1"/>
                <w:szCs w:val="21"/>
                <w:lang w:val="zh-CN"/>
                <w14:textFill>
                  <w14:solidFill>
                    <w14:schemeClr w14:val="tx1"/>
                  </w14:solidFill>
                </w14:textFill>
              </w:rPr>
              <w:t>评标基准价</w:t>
            </w:r>
            <w:r>
              <w:rPr>
                <w:rFonts w:hint="eastAsia" w:cs="仿宋_GB2312" w:asciiTheme="minorEastAsia" w:hAnsiTheme="minorEastAsia"/>
                <w:color w:val="000000" w:themeColor="text1"/>
                <w:szCs w:val="21"/>
                <w:lang w:val="zh-CN"/>
                <w14:textFill>
                  <w14:solidFill>
                    <w14:schemeClr w14:val="tx1"/>
                  </w14:solidFill>
                </w14:textFill>
              </w:rPr>
              <w:t>=评标价格的最低价</w:t>
            </w:r>
          </w:p>
          <w:p>
            <w:pPr>
              <w:adjustRightInd w:val="0"/>
              <w:spacing w:line="360" w:lineRule="auto"/>
              <w:ind w:left="-88" w:leftChars="-42" w:firstLine="449" w:firstLineChars="214"/>
              <w:jc w:val="left"/>
              <w:rPr>
                <w:rFonts w:cs="仿宋_GB2312" w:asciiTheme="minorEastAsia" w:hAnsiTheme="minorEastAsia"/>
                <w:color w:val="000000" w:themeColor="text1"/>
                <w:szCs w:val="21"/>
                <w:lang w:val="zh-CN"/>
                <w14:textFill>
                  <w14:solidFill>
                    <w14:schemeClr w14:val="tx1"/>
                  </w14:solidFill>
                </w14:textFill>
              </w:rPr>
            </w:pPr>
            <w:r>
              <w:rPr>
                <w:rFonts w:cs="仿宋_GB2312" w:asciiTheme="minorEastAsia" w:hAnsiTheme="minorEastAsia"/>
                <w:color w:val="000000" w:themeColor="text1"/>
                <w:szCs w:val="21"/>
                <w:lang w:val="zh-CN"/>
                <w14:textFill>
                  <w14:solidFill>
                    <w14:schemeClr w14:val="tx1"/>
                  </w14:solidFill>
                </w14:textFill>
              </w:rPr>
              <w:t>其他投标报价得分</w:t>
            </w:r>
            <w:r>
              <w:rPr>
                <w:rFonts w:hint="eastAsia" w:cs="仿宋_GB2312" w:asciiTheme="minorEastAsia" w:hAnsiTheme="minorEastAsia"/>
                <w:color w:val="000000" w:themeColor="text1"/>
                <w:szCs w:val="21"/>
                <w:lang w:val="zh-CN"/>
                <w14:textFill>
                  <w14:solidFill>
                    <w14:schemeClr w14:val="tx1"/>
                  </w14:solidFill>
                </w14:textFill>
              </w:rPr>
              <w:t>=（</w:t>
            </w:r>
            <w:r>
              <w:rPr>
                <w:rFonts w:cs="仿宋_GB2312" w:asciiTheme="minorEastAsia" w:hAnsiTheme="minorEastAsia"/>
                <w:color w:val="000000" w:themeColor="text1"/>
                <w:szCs w:val="21"/>
                <w:lang w:val="zh-CN"/>
                <w14:textFill>
                  <w14:solidFill>
                    <w14:schemeClr w14:val="tx1"/>
                  </w14:solidFill>
                </w14:textFill>
              </w:rPr>
              <w:t>评标基准价</w:t>
            </w:r>
            <w:r>
              <w:rPr>
                <w:rFonts w:hint="eastAsia" w:cs="仿宋_GB2312" w:asciiTheme="minorEastAsia" w:hAnsiTheme="minorEastAsia"/>
                <w:color w:val="000000" w:themeColor="text1"/>
                <w:szCs w:val="21"/>
                <w:lang w:val="zh-CN"/>
                <w14:textFill>
                  <w14:solidFill>
                    <w14:schemeClr w14:val="tx1"/>
                  </w14:solidFill>
                </w14:textFill>
              </w:rPr>
              <w:t>/评标价格）</w:t>
            </w:r>
            <w:r>
              <w:rPr>
                <w:rFonts w:cs="仿宋_GB2312" w:asciiTheme="minorEastAsia" w:hAnsiTheme="minorEastAsia"/>
                <w:color w:val="000000" w:themeColor="text1"/>
                <w:szCs w:val="21"/>
                <w:lang w:val="zh-CN"/>
                <w14:textFill>
                  <w14:solidFill>
                    <w14:schemeClr w14:val="tx1"/>
                  </w14:solidFill>
                </w14:textFill>
              </w:rPr>
              <w:t>×</w:t>
            </w:r>
            <w:r>
              <w:rPr>
                <w:rFonts w:hint="eastAsia" w:cs="仿宋_GB2312" w:asciiTheme="minorEastAsia" w:hAnsiTheme="minorEastAsia"/>
                <w:color w:val="000000" w:themeColor="text1"/>
                <w:szCs w:val="21"/>
                <w:lang w:val="zh-CN"/>
                <w14:textFill>
                  <w14:solidFill>
                    <w14:schemeClr w14:val="tx1"/>
                  </w14:solidFill>
                </w14:textFill>
              </w:rPr>
              <w:t>评标标准中价格分值</w:t>
            </w:r>
          </w:p>
        </w:tc>
      </w:tr>
    </w:tbl>
    <w:p>
      <w:pPr>
        <w:spacing w:line="360" w:lineRule="auto"/>
        <w:rPr>
          <w:rFonts w:ascii="宋体" w:hAnsi="宋体"/>
          <w:bCs/>
          <w:color w:val="000000" w:themeColor="text1"/>
          <w:szCs w:val="21"/>
          <w:lang w:val="en-GB"/>
          <w14:textFill>
            <w14:solidFill>
              <w14:schemeClr w14:val="tx1"/>
            </w14:solidFill>
          </w14:textFill>
        </w:rPr>
      </w:pPr>
      <w:r>
        <w:rPr>
          <w:rFonts w:hint="eastAsia" w:ascii="宋体" w:hAnsi="宋体"/>
          <w:bCs/>
          <w:color w:val="000000" w:themeColor="text1"/>
          <w:szCs w:val="21"/>
          <w:lang w:val="en-GB"/>
          <w14:textFill>
            <w14:solidFill>
              <w14:schemeClr w14:val="tx1"/>
            </w14:solidFill>
          </w14:textFill>
        </w:rPr>
        <w:t>备注：</w:t>
      </w:r>
    </w:p>
    <w:p>
      <w:pPr>
        <w:spacing w:line="360" w:lineRule="auto"/>
        <w:ind w:firstLine="420" w:firstLineChars="200"/>
        <w:rPr>
          <w:color w:val="000000" w:themeColor="text1"/>
          <w14:textFill>
            <w14:solidFill>
              <w14:schemeClr w14:val="tx1"/>
            </w14:solidFill>
          </w14:textFill>
        </w:rPr>
      </w:pPr>
      <w:r>
        <w:rPr>
          <w:rFonts w:hint="eastAsia" w:ascii="宋体" w:hAnsi="宋体"/>
          <w:bCs/>
          <w:color w:val="000000" w:themeColor="text1"/>
          <w:szCs w:val="21"/>
          <w:lang w:val="en-GB"/>
          <w14:textFill>
            <w14:solidFill>
              <w14:schemeClr w14:val="tx1"/>
            </w14:solidFill>
          </w14:textFill>
        </w:rPr>
        <w:t>a、不接受联合体投标的项目，</w:t>
      </w:r>
      <w:r>
        <w:rPr>
          <w:rFonts w:hint="eastAsia"/>
          <w:color w:val="000000" w:themeColor="text1"/>
          <w14:textFill>
            <w14:solidFill>
              <w14:schemeClr w14:val="tx1"/>
            </w14:solidFill>
          </w14:textFill>
        </w:rPr>
        <w:t>本表中第2项、第3项情形不适用。</w:t>
      </w:r>
    </w:p>
    <w:p>
      <w:pPr>
        <w:spacing w:line="360" w:lineRule="auto"/>
        <w:ind w:firstLine="420" w:firstLineChars="200"/>
        <w:rPr>
          <w:rFonts w:ascii="宋体" w:hAnsi="宋体"/>
          <w:bCs/>
          <w:color w:val="000000" w:themeColor="text1"/>
          <w:szCs w:val="21"/>
          <w:lang w:val="en-GB"/>
          <w14:textFill>
            <w14:solidFill>
              <w14:schemeClr w14:val="tx1"/>
            </w14:solidFill>
          </w14:textFill>
        </w:rPr>
      </w:pPr>
      <w:r>
        <w:rPr>
          <w:rFonts w:hint="eastAsia" w:ascii="宋体" w:hAnsi="宋体"/>
          <w:bCs/>
          <w:color w:val="000000" w:themeColor="text1"/>
          <w:szCs w:val="21"/>
          <w:lang w:val="en-GB"/>
          <w14:textFill>
            <w14:solidFill>
              <w14:schemeClr w14:val="tx1"/>
            </w14:solidFill>
          </w14:textFill>
        </w:rPr>
        <w:t>b、</w:t>
      </w:r>
      <w:r>
        <w:rPr>
          <w:color w:val="000000" w:themeColor="text1"/>
          <w14:textFill>
            <w14:solidFill>
              <w14:schemeClr w14:val="tx1"/>
            </w14:solidFill>
          </w14:textFill>
        </w:rPr>
        <w:t>在货物采购项目中，货物由中小企业制造，即货物由中小企业生产且使用该中小企业商号或者注册商标</w:t>
      </w:r>
      <w:r>
        <w:rPr>
          <w:rFonts w:hint="eastAsia" w:ascii="宋体" w:hAnsi="宋体"/>
          <w:bCs/>
          <w:color w:val="000000" w:themeColor="text1"/>
          <w:szCs w:val="21"/>
          <w:lang w:val="en-GB"/>
          <w14:textFill>
            <w14:solidFill>
              <w14:schemeClr w14:val="tx1"/>
            </w14:solidFill>
          </w14:textFill>
        </w:rPr>
        <w:t>。</w:t>
      </w:r>
      <w:r>
        <w:rPr>
          <w:color w:val="000000" w:themeColor="text1"/>
          <w14:textFill>
            <w14:solidFill>
              <w14:schemeClr w14:val="tx1"/>
            </w14:solidFill>
          </w14:textFill>
        </w:rPr>
        <w:t>在货物采购项目中，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pPr>
        <w:spacing w:line="360" w:lineRule="auto"/>
        <w:ind w:firstLine="420" w:firstLineChars="200"/>
        <w:rPr>
          <w:rFonts w:ascii="宋体" w:hAnsi="宋体"/>
          <w:bCs/>
          <w:color w:val="000000" w:themeColor="text1"/>
          <w:szCs w:val="21"/>
          <w:lang w:val="en-GB"/>
          <w14:textFill>
            <w14:solidFill>
              <w14:schemeClr w14:val="tx1"/>
            </w14:solidFill>
          </w14:textFill>
        </w:rPr>
      </w:pPr>
      <w:r>
        <w:rPr>
          <w:rFonts w:hint="eastAsia" w:ascii="宋体" w:hAnsi="宋体"/>
          <w:bCs/>
          <w:color w:val="000000" w:themeColor="text1"/>
          <w:szCs w:val="21"/>
          <w:lang w:val="en-GB"/>
          <w14:textFill>
            <w14:solidFill>
              <w14:schemeClr w14:val="tx1"/>
            </w14:solidFill>
          </w14:textFill>
        </w:rPr>
        <w:t>c、中小企业、残疾人福利性单位提供其他企业制造的货物的，则该货物的制造商也必须为上述企业，否则不能享受价格优惠。</w:t>
      </w:r>
    </w:p>
    <w:p>
      <w:pPr>
        <w:spacing w:line="360" w:lineRule="auto"/>
        <w:ind w:firstLine="420" w:firstLineChars="200"/>
        <w:rPr>
          <w:rFonts w:ascii="宋体" w:hAnsi="宋体"/>
          <w:bCs/>
          <w:color w:val="000000" w:themeColor="text1"/>
          <w:szCs w:val="21"/>
          <w:lang w:val="en-GB"/>
          <w14:textFill>
            <w14:solidFill>
              <w14:schemeClr w14:val="tx1"/>
            </w14:solidFill>
          </w14:textFill>
        </w:rPr>
      </w:pPr>
      <w:r>
        <w:rPr>
          <w:rFonts w:hint="eastAsia" w:ascii="宋体" w:hAnsi="宋体"/>
          <w:bCs/>
          <w:color w:val="000000" w:themeColor="text1"/>
          <w:szCs w:val="21"/>
          <w:lang w:val="en-GB"/>
          <w14:textFill>
            <w14:solidFill>
              <w14:schemeClr w14:val="tx1"/>
            </w14:solidFill>
          </w14:textFill>
        </w:rPr>
        <w:t>d、残疾人福利性单位属于小型、微型企业的，不重复享受政策。</w:t>
      </w:r>
    </w:p>
    <w:p>
      <w:pPr>
        <w:spacing w:line="360" w:lineRule="auto"/>
        <w:ind w:firstLine="420" w:firstLineChars="200"/>
        <w:rPr>
          <w:rFonts w:ascii="宋体" w:hAnsi="宋体"/>
          <w:bCs/>
          <w:color w:val="000000" w:themeColor="text1"/>
          <w:szCs w:val="21"/>
          <w:lang w:val="en-GB"/>
          <w14:textFill>
            <w14:solidFill>
              <w14:schemeClr w14:val="tx1"/>
            </w14:solidFill>
          </w14:textFill>
        </w:rPr>
      </w:pPr>
      <w:r>
        <w:rPr>
          <w:rFonts w:ascii="宋体" w:hAnsi="宋体"/>
          <w:bCs/>
          <w:color w:val="000000" w:themeColor="text1"/>
          <w:szCs w:val="21"/>
          <w:lang w:val="en-GB"/>
          <w14:textFill>
            <w14:solidFill>
              <w14:schemeClr w14:val="tx1"/>
            </w14:solidFill>
          </w14:textFill>
        </w:rPr>
        <w:t>E</w:t>
      </w:r>
      <w:r>
        <w:rPr>
          <w:rFonts w:hint="eastAsia" w:ascii="宋体" w:hAnsi="宋体"/>
          <w:bCs/>
          <w:color w:val="000000" w:themeColor="text1"/>
          <w:szCs w:val="21"/>
          <w:lang w:val="en-GB"/>
          <w14:textFill>
            <w14:solidFill>
              <w14:schemeClr w14:val="tx1"/>
            </w14:solidFill>
          </w14:textFill>
        </w:rPr>
        <w:t>、小型和微型企业不包括民办非企业单位。</w:t>
      </w:r>
    </w:p>
    <w:p>
      <w:pPr>
        <w:spacing w:line="360" w:lineRule="auto"/>
        <w:ind w:firstLine="422"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（7）</w:t>
      </w:r>
      <w:r>
        <w:rPr>
          <w:rFonts w:cs="仿宋_GB2312" w:asciiTheme="minorEastAsia" w:hAnsiTheme="minorEastAsia"/>
          <w:b/>
          <w:color w:val="000000" w:themeColor="text1"/>
          <w:szCs w:val="21"/>
          <w:lang w:val="zh-CN"/>
          <w14:textFill>
            <w14:solidFill>
              <w14:schemeClr w14:val="tx1"/>
            </w14:solidFill>
          </w14:textFill>
        </w:rPr>
        <w:t>评标结果汇总完成后，除下列情形外，任何人不得修改评标结果：</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 xml:space="preserve">1） </w:t>
      </w:r>
      <w:r>
        <w:rPr>
          <w:rFonts w:cs="仿宋_GB2312" w:asciiTheme="minorEastAsia" w:hAnsiTheme="minorEastAsia"/>
          <w:color w:val="000000" w:themeColor="text1"/>
          <w:szCs w:val="21"/>
          <w:lang w:val="zh-CN"/>
          <w14:textFill>
            <w14:solidFill>
              <w14:schemeClr w14:val="tx1"/>
            </w14:solidFill>
          </w14:textFill>
        </w:rPr>
        <w:t>分值汇总计算错误的；</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 xml:space="preserve">2） </w:t>
      </w:r>
      <w:r>
        <w:rPr>
          <w:rFonts w:cs="仿宋_GB2312" w:asciiTheme="minorEastAsia" w:hAnsiTheme="minorEastAsia"/>
          <w:color w:val="000000" w:themeColor="text1"/>
          <w:szCs w:val="21"/>
          <w:lang w:val="zh-CN"/>
          <w14:textFill>
            <w14:solidFill>
              <w14:schemeClr w14:val="tx1"/>
            </w14:solidFill>
          </w14:textFill>
        </w:rPr>
        <w:t>分项评分超出评分标准范围的；</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 xml:space="preserve">3） </w:t>
      </w:r>
      <w:r>
        <w:rPr>
          <w:rFonts w:cs="仿宋_GB2312" w:asciiTheme="minorEastAsia" w:hAnsiTheme="minorEastAsia"/>
          <w:color w:val="000000" w:themeColor="text1"/>
          <w:szCs w:val="21"/>
          <w:lang w:val="zh-CN"/>
          <w14:textFill>
            <w14:solidFill>
              <w14:schemeClr w14:val="tx1"/>
            </w14:solidFill>
          </w14:textFill>
        </w:rPr>
        <w:t>评标委员会成员对客观评审因素评分不一致的；</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 xml:space="preserve">4） </w:t>
      </w:r>
      <w:r>
        <w:rPr>
          <w:rFonts w:cs="仿宋_GB2312" w:asciiTheme="minorEastAsia" w:hAnsiTheme="minorEastAsia"/>
          <w:color w:val="000000" w:themeColor="text1"/>
          <w:szCs w:val="21"/>
          <w:lang w:val="zh-CN"/>
          <w14:textFill>
            <w14:solidFill>
              <w14:schemeClr w14:val="tx1"/>
            </w14:solidFill>
          </w14:textFill>
        </w:rPr>
        <w:t>经评标委员会认定评分畸高、畸低的。</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cs="仿宋_GB2312" w:asciiTheme="minorEastAsia" w:hAnsiTheme="minorEastAsia"/>
          <w:color w:val="000000" w:themeColor="text1"/>
          <w:szCs w:val="21"/>
          <w:lang w:val="zh-CN"/>
          <w14:textFill>
            <w14:solidFill>
              <w14:schemeClr w14:val="tx1"/>
            </w14:solidFill>
          </w14:textFill>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cs="仿宋_GB2312" w:asciiTheme="minorEastAsia" w:hAnsiTheme="minorEastAsia"/>
          <w:color w:val="000000" w:themeColor="text1"/>
          <w:szCs w:val="21"/>
          <w:lang w:val="zh-CN"/>
          <w14:textFill>
            <w14:solidFill>
              <w14:schemeClr w14:val="tx1"/>
            </w14:solidFill>
          </w14:textFill>
        </w:rPr>
        <w:t>投标人对本条第一款情形提出质疑的，采购人或者采购代理机构可以组织原评标委员会进行重新评审，重新评审改变评标结果的，应当书面报告本级财政部门。</w:t>
      </w:r>
    </w:p>
    <w:p>
      <w:pPr>
        <w:wordWrap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8）按照《关于推进全流程电子化交易和在线监管工作有关问题的通知》（许公管办[2019]3号）规定：评标专家应严格按照要求查看“硬件特征码”相关信息并进行评审，在评审报告中显示“不同投标人电子投标文件制作硬件特征码”是否雷同的分析及判定结果。</w:t>
      </w:r>
    </w:p>
    <w:p>
      <w:pPr>
        <w:tabs>
          <w:tab w:val="left" w:pos="1260"/>
        </w:tabs>
        <w:autoSpaceDE w:val="0"/>
        <w:autoSpaceDN w:val="0"/>
        <w:spacing w:line="360" w:lineRule="auto"/>
        <w:ind w:firstLine="422"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（9）</w:t>
      </w:r>
      <w:r>
        <w:rPr>
          <w:rFonts w:cs="仿宋_GB2312" w:asciiTheme="minorEastAsia" w:hAnsiTheme="minorEastAsia"/>
          <w:b/>
          <w:color w:val="000000" w:themeColor="text1"/>
          <w:szCs w:val="21"/>
          <w:lang w:val="zh-CN"/>
          <w14:textFill>
            <w14:solidFill>
              <w14:schemeClr w14:val="tx1"/>
            </w14:solidFill>
          </w14:textFill>
        </w:rPr>
        <w:t>评标委员会</w:t>
      </w:r>
      <w:r>
        <w:rPr>
          <w:rFonts w:hint="eastAsia" w:cs="仿宋_GB2312" w:asciiTheme="minorEastAsia" w:hAnsiTheme="minorEastAsia"/>
          <w:b/>
          <w:color w:val="000000" w:themeColor="text1"/>
          <w:szCs w:val="21"/>
          <w:lang w:val="zh-CN"/>
          <w14:textFill>
            <w14:solidFill>
              <w14:schemeClr w14:val="tx1"/>
            </w14:solidFill>
          </w14:textFill>
        </w:rPr>
        <w:t>争议处理</w:t>
      </w:r>
    </w:p>
    <w:p>
      <w:pPr>
        <w:tabs>
          <w:tab w:val="left" w:pos="1260"/>
        </w:tabs>
        <w:autoSpaceDE w:val="0"/>
        <w:autoSpaceDN w:val="0"/>
        <w:spacing w:line="360" w:lineRule="auto"/>
        <w:ind w:firstLine="420" w:firstLineChars="200"/>
        <w:contextualSpacing/>
        <w:rPr>
          <w:rFonts w:cs="仿宋_GB2312" w:asciiTheme="minorEastAsia" w:hAnsiTheme="minorEastAsia"/>
          <w:color w:val="000000" w:themeColor="text1"/>
          <w:szCs w:val="21"/>
          <w:lang w:val="zh-CN"/>
          <w14:textFill>
            <w14:solidFill>
              <w14:schemeClr w14:val="tx1"/>
            </w14:solidFill>
          </w14:textFill>
        </w:rPr>
      </w:pPr>
      <w:r>
        <w:rPr>
          <w:rFonts w:cs="仿宋_GB2312" w:asciiTheme="minorEastAsia" w:hAnsiTheme="minorEastAsia"/>
          <w:color w:val="000000" w:themeColor="text1"/>
          <w:szCs w:val="21"/>
          <w:lang w:val="zh-CN"/>
          <w14:textFill>
            <w14:solidFill>
              <w14:schemeClr w14:val="tx1"/>
            </w14:solidFill>
          </w14:textFill>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2" w:firstLineChars="200"/>
        <w:contextualSpacing/>
        <w:rPr>
          <w:rFonts w:cs="仿宋_GB2312" w:asciiTheme="minorEastAsia" w:hAnsiTheme="minorEastAsia"/>
          <w:b/>
          <w:color w:val="000000" w:themeColor="text1"/>
          <w:szCs w:val="21"/>
          <w:lang w:val="zh-CN"/>
          <w14:textFill>
            <w14:solidFill>
              <w14:schemeClr w14:val="tx1"/>
            </w14:solidFill>
          </w14:textFill>
        </w:rPr>
      </w:pPr>
      <w:r>
        <w:rPr>
          <w:rFonts w:hint="eastAsia" w:cs="仿宋_GB2312" w:asciiTheme="minorEastAsia" w:hAnsiTheme="minorEastAsia"/>
          <w:b/>
          <w:color w:val="000000" w:themeColor="text1"/>
          <w:szCs w:val="21"/>
          <w:lang w:val="zh-CN"/>
          <w14:textFill>
            <w14:solidFill>
              <w14:schemeClr w14:val="tx1"/>
            </w14:solidFill>
          </w14:textFill>
        </w:rPr>
        <w:t>4、</w:t>
      </w:r>
      <w:r>
        <w:rPr>
          <w:rFonts w:cs="仿宋_GB2312" w:asciiTheme="minorEastAsia" w:hAnsiTheme="minorEastAsia"/>
          <w:b/>
          <w:color w:val="000000" w:themeColor="text1"/>
          <w:szCs w:val="21"/>
          <w:lang w:val="zh-CN"/>
          <w14:textFill>
            <w14:solidFill>
              <w14:schemeClr w14:val="tx1"/>
            </w14:solidFill>
          </w14:textFill>
        </w:rPr>
        <w:t>确定中标候选人名单，以及根据采购人委托直接确定中标人</w:t>
      </w:r>
      <w:r>
        <w:rPr>
          <w:rFonts w:hint="eastAsia" w:cs="仿宋_GB2312" w:asciiTheme="minorEastAsia" w:hAnsiTheme="minorEastAsia"/>
          <w:b/>
          <w:color w:val="000000" w:themeColor="text1"/>
          <w:szCs w:val="21"/>
          <w:lang w:val="zh-CN"/>
          <w14:textFill>
            <w14:solidFill>
              <w14:schemeClr w14:val="tx1"/>
            </w14:solidFill>
          </w14:textFill>
        </w:rPr>
        <w:t>。</w:t>
      </w: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p>
    <w:p>
      <w:pPr>
        <w:pStyle w:val="2"/>
        <w:rPr>
          <w:rFonts w:cs="宋体" w:asciiTheme="majorEastAsia" w:hAnsiTheme="majorEastAsia" w:eastAsiaTheme="majorEastAsia"/>
          <w:b/>
          <w:color w:val="000000" w:themeColor="text1"/>
          <w:kern w:val="0"/>
          <w:sz w:val="32"/>
          <w:szCs w:val="32"/>
          <w14:textFill>
            <w14:solidFill>
              <w14:schemeClr w14:val="tx1"/>
            </w14:solidFill>
          </w14:textFill>
        </w:rPr>
      </w:pPr>
    </w:p>
    <w:p>
      <w:pPr>
        <w:rPr>
          <w:rFonts w:cs="宋体" w:asciiTheme="majorEastAsia" w:hAnsiTheme="majorEastAsia" w:eastAsiaTheme="majorEastAsia"/>
          <w:b/>
          <w:color w:val="000000" w:themeColor="text1"/>
          <w:kern w:val="0"/>
          <w:sz w:val="32"/>
          <w:szCs w:val="32"/>
          <w14:textFill>
            <w14:solidFill>
              <w14:schemeClr w14:val="tx1"/>
            </w14:solidFill>
          </w14:textFill>
        </w:rPr>
      </w:pPr>
    </w:p>
    <w:p>
      <w:pPr>
        <w:pStyle w:val="2"/>
        <w:rPr>
          <w:rFonts w:cs="宋体" w:asciiTheme="majorEastAsia" w:hAnsiTheme="majorEastAsia" w:eastAsiaTheme="majorEastAsia"/>
          <w:b/>
          <w:color w:val="000000" w:themeColor="text1"/>
          <w:kern w:val="0"/>
          <w:sz w:val="32"/>
          <w:szCs w:val="32"/>
          <w14:textFill>
            <w14:solidFill>
              <w14:schemeClr w14:val="tx1"/>
            </w14:solidFill>
          </w14:textFill>
        </w:rPr>
      </w:pPr>
    </w:p>
    <w:p>
      <w:pPr>
        <w:rPr>
          <w:rFonts w:cs="宋体" w:asciiTheme="majorEastAsia" w:hAnsiTheme="majorEastAsia" w:eastAsiaTheme="majorEastAsia"/>
          <w:b/>
          <w:color w:val="000000" w:themeColor="text1"/>
          <w:kern w:val="0"/>
          <w:sz w:val="32"/>
          <w:szCs w:val="32"/>
          <w14:textFill>
            <w14:solidFill>
              <w14:schemeClr w14:val="tx1"/>
            </w14:solidFill>
          </w14:textFill>
        </w:rPr>
      </w:pPr>
    </w:p>
    <w:p>
      <w:pPr>
        <w:pStyle w:val="2"/>
        <w:rPr>
          <w:rFonts w:cs="宋体" w:asciiTheme="majorEastAsia" w:hAnsiTheme="majorEastAsia" w:eastAsiaTheme="majorEastAsia"/>
          <w:b/>
          <w:color w:val="000000" w:themeColor="text1"/>
          <w:kern w:val="0"/>
          <w:sz w:val="32"/>
          <w:szCs w:val="32"/>
          <w14:textFill>
            <w14:solidFill>
              <w14:schemeClr w14:val="tx1"/>
            </w14:solidFill>
          </w14:textFill>
        </w:rPr>
      </w:pPr>
    </w:p>
    <w:p>
      <w:pPr>
        <w:rPr>
          <w:rFonts w:cs="宋体" w:asciiTheme="majorEastAsia" w:hAnsiTheme="majorEastAsia" w:eastAsiaTheme="majorEastAsia"/>
          <w:b/>
          <w:color w:val="000000" w:themeColor="text1"/>
          <w:kern w:val="0"/>
          <w:sz w:val="32"/>
          <w:szCs w:val="32"/>
          <w14:textFill>
            <w14:solidFill>
              <w14:schemeClr w14:val="tx1"/>
            </w14:solidFill>
          </w14:textFill>
        </w:rPr>
      </w:pPr>
    </w:p>
    <w:p>
      <w:pPr>
        <w:pStyle w:val="2"/>
        <w:rPr>
          <w:rFonts w:cs="宋体" w:asciiTheme="majorEastAsia" w:hAnsiTheme="majorEastAsia" w:eastAsiaTheme="majorEastAsia"/>
          <w:b/>
          <w:color w:val="000000" w:themeColor="text1"/>
          <w:kern w:val="0"/>
          <w:sz w:val="32"/>
          <w:szCs w:val="32"/>
          <w14:textFill>
            <w14:solidFill>
              <w14:schemeClr w14:val="tx1"/>
            </w14:solidFill>
          </w14:textFill>
        </w:rPr>
      </w:pPr>
    </w:p>
    <w:p>
      <w:pPr>
        <w:rPr>
          <w:rFonts w:cs="宋体" w:asciiTheme="majorEastAsia" w:hAnsiTheme="majorEastAsia" w:eastAsiaTheme="majorEastAsia"/>
          <w:b/>
          <w:color w:val="000000" w:themeColor="text1"/>
          <w:kern w:val="0"/>
          <w:sz w:val="32"/>
          <w:szCs w:val="32"/>
          <w14:textFill>
            <w14:solidFill>
              <w14:schemeClr w14:val="tx1"/>
            </w14:solidFill>
          </w14:textFill>
        </w:rPr>
      </w:pPr>
    </w:p>
    <w:p>
      <w:pPr>
        <w:pStyle w:val="2"/>
        <w:rPr>
          <w:rFonts w:cs="宋体" w:asciiTheme="majorEastAsia" w:hAnsiTheme="majorEastAsia" w:eastAsiaTheme="majorEastAsia"/>
          <w:b/>
          <w:color w:val="000000" w:themeColor="text1"/>
          <w:kern w:val="0"/>
          <w:sz w:val="32"/>
          <w:szCs w:val="32"/>
          <w14:textFill>
            <w14:solidFill>
              <w14:schemeClr w14:val="tx1"/>
            </w14:solidFill>
          </w14:textFill>
        </w:rPr>
      </w:pPr>
    </w:p>
    <w:p>
      <w:pPr>
        <w:rPr>
          <w:rFonts w:cs="宋体" w:asciiTheme="majorEastAsia" w:hAnsiTheme="majorEastAsia" w:eastAsiaTheme="majorEastAsia"/>
          <w:b/>
          <w:color w:val="000000" w:themeColor="text1"/>
          <w:kern w:val="0"/>
          <w:sz w:val="32"/>
          <w:szCs w:val="32"/>
          <w14:textFill>
            <w14:solidFill>
              <w14:schemeClr w14:val="tx1"/>
            </w14:solidFill>
          </w14:textFill>
        </w:rPr>
      </w:pPr>
    </w:p>
    <w:p>
      <w:pPr>
        <w:pStyle w:val="2"/>
        <w:rPr>
          <w:rFonts w:cs="宋体" w:asciiTheme="majorEastAsia" w:hAnsiTheme="majorEastAsia" w:eastAsiaTheme="majorEastAsia"/>
          <w:b/>
          <w:color w:val="000000" w:themeColor="text1"/>
          <w:kern w:val="0"/>
          <w:sz w:val="32"/>
          <w:szCs w:val="32"/>
          <w14:textFill>
            <w14:solidFill>
              <w14:schemeClr w14:val="tx1"/>
            </w14:solidFill>
          </w14:textFill>
        </w:rPr>
      </w:pPr>
    </w:p>
    <w:p>
      <w:pPr>
        <w:rPr>
          <w:rFonts w:cs="宋体" w:asciiTheme="majorEastAsia" w:hAnsiTheme="majorEastAsia" w:eastAsiaTheme="majorEastAsia"/>
          <w:b/>
          <w:color w:val="000000" w:themeColor="text1"/>
          <w:kern w:val="0"/>
          <w:sz w:val="32"/>
          <w:szCs w:val="32"/>
          <w14:textFill>
            <w14:solidFill>
              <w14:schemeClr w14:val="tx1"/>
            </w14:solidFill>
          </w14:textFill>
        </w:rPr>
      </w:pPr>
    </w:p>
    <w:p>
      <w:pPr>
        <w:pStyle w:val="2"/>
        <w:rPr>
          <w:rFonts w:cs="宋体" w:asciiTheme="majorEastAsia" w:hAnsiTheme="majorEastAsia" w:eastAsiaTheme="majorEastAsia"/>
          <w:b/>
          <w:color w:val="000000" w:themeColor="text1"/>
          <w:kern w:val="0"/>
          <w:sz w:val="32"/>
          <w:szCs w:val="32"/>
          <w14:textFill>
            <w14:solidFill>
              <w14:schemeClr w14:val="tx1"/>
            </w14:solidFill>
          </w14:textFill>
        </w:rPr>
      </w:pPr>
    </w:p>
    <w:p>
      <w:pPr>
        <w:rPr>
          <w:color w:val="000000" w:themeColor="text1"/>
          <w14:textFill>
            <w14:solidFill>
              <w14:schemeClr w14:val="tx1"/>
            </w14:solidFill>
          </w14:textFill>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r>
        <w:rPr>
          <w:rFonts w:hint="eastAsia" w:cs="宋体" w:asciiTheme="majorEastAsia" w:hAnsiTheme="majorEastAsia" w:eastAsiaTheme="majorEastAsia"/>
          <w:b/>
          <w:color w:val="000000" w:themeColor="text1"/>
          <w:kern w:val="0"/>
          <w:sz w:val="32"/>
          <w:szCs w:val="32"/>
          <w14:textFill>
            <w14:solidFill>
              <w14:schemeClr w14:val="tx1"/>
            </w14:solidFill>
          </w14:textFill>
        </w:rPr>
        <w:t>第七章 拟签订的合同文本</w:t>
      </w: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jc w:val="center"/>
        <w:rPr>
          <w:rFonts w:ascii="宋体" w:hAnsi="宋体" w:cs="微软雅黑"/>
          <w:b/>
          <w:bCs/>
          <w:color w:val="000000" w:themeColor="text1"/>
          <w:szCs w:val="21"/>
          <w14:textFill>
            <w14:solidFill>
              <w14:schemeClr w14:val="tx1"/>
            </w14:solidFill>
          </w14:textFill>
        </w:rPr>
      </w:pPr>
      <w:r>
        <w:rPr>
          <w:rFonts w:hint="eastAsia" w:ascii="宋体" w:hAnsi="宋体" w:cs="微软雅黑"/>
          <w:b/>
          <w:bCs/>
          <w:color w:val="000000" w:themeColor="text1"/>
          <w:szCs w:val="21"/>
          <w14:textFill>
            <w14:solidFill>
              <w14:schemeClr w14:val="tx1"/>
            </w14:solidFill>
          </w14:textFill>
        </w:rPr>
        <w:t>（此合同仅供参考。以最终采购人与中标人签定的合同条款为准进行公示，</w:t>
      </w:r>
    </w:p>
    <w:p>
      <w:pPr>
        <w:spacing w:line="360" w:lineRule="auto"/>
        <w:jc w:val="center"/>
        <w:rPr>
          <w:rFonts w:ascii="宋体" w:hAnsi="宋体" w:cs="微软雅黑"/>
          <w:b/>
          <w:bCs/>
          <w:color w:val="000000" w:themeColor="text1"/>
          <w:szCs w:val="21"/>
          <w14:textFill>
            <w14:solidFill>
              <w14:schemeClr w14:val="tx1"/>
            </w14:solidFill>
          </w14:textFill>
        </w:rPr>
      </w:pPr>
      <w:r>
        <w:rPr>
          <w:rFonts w:hint="eastAsia" w:ascii="宋体" w:hAnsi="宋体" w:cs="微软雅黑"/>
          <w:b/>
          <w:bCs/>
          <w:color w:val="000000" w:themeColor="text1"/>
          <w:szCs w:val="21"/>
          <w14:textFill>
            <w14:solidFill>
              <w14:schemeClr w14:val="tx1"/>
            </w14:solidFill>
          </w14:textFill>
        </w:rPr>
        <w:t>最终签定合同的主要条款不能与招标文件有冲突）</w:t>
      </w:r>
    </w:p>
    <w:p>
      <w:pPr>
        <w:tabs>
          <w:tab w:val="left" w:pos="1260"/>
        </w:tabs>
        <w:autoSpaceDE w:val="0"/>
        <w:autoSpaceDN w:val="0"/>
        <w:adjustRightInd w:val="0"/>
        <w:spacing w:line="360" w:lineRule="auto"/>
        <w:contextualSpacing/>
        <w:jc w:val="center"/>
        <w:rPr>
          <w:rFonts w:hint="eastAsia" w:ascii="宋体" w:hAnsi="宋体" w:eastAsia="宋体" w:cs="宋体"/>
          <w:b/>
          <w:color w:val="000000" w:themeColor="text1"/>
          <w:kern w:val="0"/>
          <w:sz w:val="32"/>
          <w:szCs w:val="32"/>
          <w:lang w:val="en-US" w:eastAsia="zh-CN"/>
          <w14:textFill>
            <w14:solidFill>
              <w14:schemeClr w14:val="tx1"/>
            </w14:solidFill>
          </w14:textFill>
        </w:rPr>
      </w:pPr>
      <w:r>
        <w:rPr>
          <w:rFonts w:hint="eastAsia" w:ascii="宋体" w:hAnsi="宋体" w:cs="宋体"/>
          <w:b/>
          <w:color w:val="000000" w:themeColor="text1"/>
          <w:kern w:val="0"/>
          <w:sz w:val="32"/>
          <w:szCs w:val="32"/>
          <w:lang w:val="en-US" w:eastAsia="zh-CN"/>
          <w14:textFill>
            <w14:solidFill>
              <w14:schemeClr w14:val="tx1"/>
            </w14:solidFill>
          </w14:textFill>
        </w:rPr>
        <w:t>合同书</w:t>
      </w:r>
    </w:p>
    <w:p>
      <w:pPr>
        <w:pStyle w:val="22"/>
        <w:spacing w:before="75" w:beforeLines="0" w:after="75" w:afterLines="0" w:line="360" w:lineRule="auto"/>
        <w:rPr>
          <w:rFonts w:hint="default" w:ascii="宋体" w:hAnsi="宋体" w:eastAsia="宋体"/>
          <w:color w:val="000000" w:themeColor="text1"/>
          <w:sz w:val="21"/>
          <w:szCs w:val="21"/>
          <w:u w:val="single"/>
          <w:lang w:val="en-US"/>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甲方：</w:t>
      </w:r>
      <w:r>
        <w:rPr>
          <w:rFonts w:hint="eastAsia" w:ascii="宋体" w:hAnsi="宋体"/>
          <w:color w:val="000000" w:themeColor="text1"/>
          <w:sz w:val="21"/>
          <w:szCs w:val="21"/>
          <w:u w:val="single"/>
          <w:lang w:val="en-US" w:eastAsia="zh-CN"/>
          <w14:textFill>
            <w14:solidFill>
              <w14:schemeClr w14:val="tx1"/>
            </w14:solidFill>
          </w14:textFill>
        </w:rPr>
        <w:t xml:space="preserve">                       </w:t>
      </w:r>
    </w:p>
    <w:p>
      <w:pPr>
        <w:pStyle w:val="22"/>
        <w:spacing w:before="75" w:beforeLines="0" w:after="75" w:afterLines="0" w:line="360" w:lineRule="auto"/>
        <w:rPr>
          <w:rFonts w:hint="default" w:ascii="宋体" w:hAnsi="宋体" w:eastAsia="宋体"/>
          <w:color w:val="000000" w:themeColor="text1"/>
          <w:sz w:val="21"/>
          <w:szCs w:val="21"/>
          <w:u w:val="single"/>
          <w:lang w:val="en-US" w:eastAsia="zh-CN"/>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乙方：</w:t>
      </w:r>
      <w:r>
        <w:rPr>
          <w:rFonts w:hint="eastAsia" w:ascii="宋体" w:hAnsi="宋体"/>
          <w:color w:val="000000" w:themeColor="text1"/>
          <w:sz w:val="21"/>
          <w:szCs w:val="21"/>
          <w:u w:val="single"/>
          <w:lang w:val="en-US" w:eastAsia="zh-CN"/>
          <w14:textFill>
            <w14:solidFill>
              <w14:schemeClr w14:val="tx1"/>
            </w14:solidFill>
          </w14:textFill>
        </w:rPr>
        <w:t xml:space="preserve">                        </w:t>
      </w:r>
    </w:p>
    <w:p>
      <w:pPr>
        <w:pStyle w:val="22"/>
        <w:spacing w:before="75" w:beforeLines="0" w:after="75" w:afterLines="0"/>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根据招标编号为</w:t>
      </w:r>
      <w:r>
        <w:rPr>
          <w:rFonts w:hint="eastAsia" w:ascii="宋体" w:hAnsi="宋体"/>
          <w:color w:val="000000" w:themeColor="text1"/>
          <w:sz w:val="21"/>
          <w:szCs w:val="21"/>
          <w:u w:val="single"/>
          <w:lang w:val="en-US" w:eastAsia="zh-CN"/>
          <w14:textFill>
            <w14:solidFill>
              <w14:schemeClr w14:val="tx1"/>
            </w14:solidFill>
          </w14:textFill>
        </w:rPr>
        <w:t xml:space="preserve">                 </w:t>
      </w:r>
      <w:r>
        <w:rPr>
          <w:rFonts w:ascii="宋体" w:hAnsi="宋体" w:eastAsia="宋体"/>
          <w:color w:val="000000" w:themeColor="text1"/>
          <w:sz w:val="21"/>
          <w:szCs w:val="21"/>
          <w14:textFill>
            <w14:solidFill>
              <w14:schemeClr w14:val="tx1"/>
            </w14:solidFill>
          </w14:textFill>
        </w:rPr>
        <w:t>的</w:t>
      </w:r>
      <w:r>
        <w:rPr>
          <w:rFonts w:hint="eastAsia" w:ascii="宋体" w:hAnsi="宋体"/>
          <w:color w:val="000000" w:themeColor="text1"/>
          <w:sz w:val="21"/>
          <w:szCs w:val="21"/>
          <w:lang w:val="en-US" w:eastAsia="zh-CN"/>
          <w14:textFill>
            <w14:solidFill>
              <w14:schemeClr w14:val="tx1"/>
            </w14:solidFill>
          </w14:textFill>
        </w:rPr>
        <w:t xml:space="preserve"> </w:t>
      </w:r>
      <w:r>
        <w:rPr>
          <w:rFonts w:hint="eastAsia" w:ascii="宋体" w:hAnsi="宋体"/>
          <w:color w:val="000000" w:themeColor="text1"/>
          <w:sz w:val="21"/>
          <w:szCs w:val="21"/>
          <w:u w:val="single"/>
          <w:lang w:val="en-US" w:eastAsia="zh-CN"/>
          <w14:textFill>
            <w14:solidFill>
              <w14:schemeClr w14:val="tx1"/>
            </w14:solidFill>
          </w14:textFill>
        </w:rPr>
        <w:t xml:space="preserve">                          </w:t>
      </w:r>
      <w:r>
        <w:rPr>
          <w:rFonts w:ascii="宋体" w:hAnsi="宋体" w:eastAsia="宋体"/>
          <w:color w:val="000000" w:themeColor="text1"/>
          <w:sz w:val="21"/>
          <w:szCs w:val="21"/>
          <w14:textFill>
            <w14:solidFill>
              <w14:schemeClr w14:val="tx1"/>
            </w14:solidFill>
          </w14:textFill>
        </w:rPr>
        <w:t>项目（以下简称：“本项目”）的招标结果，乙方为中标人。现经甲乙双方友好协商，就以下事项达成一致并签订本合同：</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1、下列合同文件是构成本合同不可分割的部分：</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1.1</w:t>
      </w:r>
      <w:r>
        <w:rPr>
          <w:rFonts w:hint="eastAsia" w:ascii="宋体" w:hAnsi="宋体"/>
          <w:color w:val="000000" w:themeColor="text1"/>
          <w:sz w:val="21"/>
          <w:szCs w:val="21"/>
          <w:lang w:val="en-US" w:eastAsia="zh-CN"/>
          <w14:textFill>
            <w14:solidFill>
              <w14:schemeClr w14:val="tx1"/>
            </w14:solidFill>
          </w14:textFill>
        </w:rPr>
        <w:t>本</w:t>
      </w:r>
      <w:r>
        <w:rPr>
          <w:rFonts w:ascii="宋体" w:hAnsi="宋体" w:eastAsia="宋体"/>
          <w:color w:val="000000" w:themeColor="text1"/>
          <w:sz w:val="21"/>
          <w:szCs w:val="21"/>
          <w14:textFill>
            <w14:solidFill>
              <w14:schemeClr w14:val="tx1"/>
            </w14:solidFill>
          </w14:textFill>
        </w:rPr>
        <w:t>合同条款</w:t>
      </w:r>
      <w:r>
        <w:rPr>
          <w:rFonts w:hint="eastAsia" w:ascii="宋体" w:hAnsi="宋体"/>
          <w:color w:val="000000" w:themeColor="text1"/>
          <w:sz w:val="21"/>
          <w:szCs w:val="21"/>
          <w:lang w:val="en-US" w:eastAsia="zh-CN"/>
          <w14:textFill>
            <w14:solidFill>
              <w14:schemeClr w14:val="tx1"/>
            </w14:solidFill>
          </w14:textFill>
        </w:rPr>
        <w:t>、技术参数附件、配套服务方案附件</w:t>
      </w:r>
      <w:r>
        <w:rPr>
          <w:rFonts w:ascii="宋体" w:hAnsi="宋体" w:eastAsia="宋体"/>
          <w:color w:val="000000" w:themeColor="text1"/>
          <w:sz w:val="21"/>
          <w:szCs w:val="21"/>
          <w14:textFill>
            <w14:solidFill>
              <w14:schemeClr w14:val="tx1"/>
            </w14:solidFill>
          </w14:textFill>
        </w:rPr>
        <w:t>；</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1.2招标文件、乙方的投标文件；</w:t>
      </w:r>
    </w:p>
    <w:p>
      <w:pPr>
        <w:pStyle w:val="22"/>
        <w:numPr>
          <w:ilvl w:val="0"/>
          <w:numId w:val="100"/>
        </w:numPr>
        <w:spacing w:before="75" w:beforeLines="0" w:after="75" w:afterLines="0" w:line="360" w:lineRule="auto"/>
        <w:ind w:firstLine="482"/>
        <w:rPr>
          <w:rFonts w:hint="eastAsia" w:ascii="宋体" w:hAnsi="宋体"/>
          <w:color w:val="000000" w:themeColor="text1"/>
          <w:sz w:val="21"/>
          <w:szCs w:val="21"/>
          <w:lang w:val="en-US" w:eastAsia="zh-CN"/>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合同标的</w:t>
      </w:r>
      <w:r>
        <w:rPr>
          <w:rFonts w:hint="eastAsia" w:ascii="宋体" w:hAnsi="宋体"/>
          <w:color w:val="000000" w:themeColor="text1"/>
          <w:sz w:val="21"/>
          <w:szCs w:val="21"/>
          <w:lang w:val="en-US" w:eastAsia="zh-CN"/>
          <w14:textFill>
            <w14:solidFill>
              <w14:schemeClr w14:val="tx1"/>
            </w14:solidFill>
          </w14:textFill>
        </w:rPr>
        <w:t xml:space="preserve">     </w:t>
      </w:r>
    </w:p>
    <w:tbl>
      <w:tblPr>
        <w:tblStyle w:val="2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630"/>
        <w:gridCol w:w="2139"/>
        <w:gridCol w:w="988"/>
        <w:gridCol w:w="1170"/>
        <w:gridCol w:w="765"/>
        <w:gridCol w:w="690"/>
        <w:gridCol w:w="810"/>
        <w:gridCol w:w="9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67" w:hRule="atLeast"/>
          <w:jc w:val="center"/>
        </w:trPr>
        <w:tc>
          <w:tcPr>
            <w:tcW w:w="63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r>
              <w:rPr>
                <w:rFonts w:hint="default" w:ascii="宋体" w:hAnsi="宋体" w:eastAsia="宋体" w:cs="Times New Roman"/>
                <w:color w:val="000000" w:themeColor="text1"/>
                <w:kern w:val="2"/>
                <w:sz w:val="21"/>
                <w:szCs w:val="21"/>
                <w:lang w:val="en-US" w:eastAsia="zh-CN"/>
                <w14:textFill>
                  <w14:solidFill>
                    <w14:schemeClr w14:val="tx1"/>
                  </w14:solidFill>
                </w14:textFill>
              </w:rPr>
              <w:t>序号</w:t>
            </w:r>
          </w:p>
        </w:tc>
        <w:tc>
          <w:tcPr>
            <w:tcW w:w="2139"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r>
              <w:rPr>
                <w:rFonts w:hint="default" w:ascii="宋体" w:hAnsi="宋体" w:eastAsia="宋体" w:cs="Times New Roman"/>
                <w:color w:val="000000" w:themeColor="text1"/>
                <w:kern w:val="2"/>
                <w:sz w:val="21"/>
                <w:szCs w:val="21"/>
                <w:lang w:val="en-US" w:eastAsia="zh-CN"/>
                <w14:textFill>
                  <w14:solidFill>
                    <w14:schemeClr w14:val="tx1"/>
                  </w14:solidFill>
                </w14:textFill>
              </w:rPr>
              <w:t>名称</w:t>
            </w: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r>
              <w:rPr>
                <w:rFonts w:hint="default" w:ascii="宋体" w:hAnsi="宋体" w:eastAsia="宋体" w:cs="Times New Roman"/>
                <w:color w:val="000000" w:themeColor="text1"/>
                <w:kern w:val="2"/>
                <w:sz w:val="21"/>
                <w:szCs w:val="21"/>
                <w:lang w:val="en-US" w:eastAsia="zh-CN"/>
                <w14:textFill>
                  <w14:solidFill>
                    <w14:schemeClr w14:val="tx1"/>
                  </w14:solidFill>
                </w14:textFill>
              </w:rPr>
              <w:t>品牌</w:t>
            </w:r>
          </w:p>
        </w:tc>
        <w:tc>
          <w:tcPr>
            <w:tcW w:w="117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r>
              <w:rPr>
                <w:rFonts w:hint="default" w:ascii="宋体" w:hAnsi="宋体" w:eastAsia="宋体" w:cs="Times New Roman"/>
                <w:color w:val="000000" w:themeColor="text1"/>
                <w:kern w:val="2"/>
                <w:sz w:val="21"/>
                <w:szCs w:val="21"/>
                <w:lang w:val="en-US" w:eastAsia="zh-CN"/>
                <w14:textFill>
                  <w14:solidFill>
                    <w14:schemeClr w14:val="tx1"/>
                  </w14:solidFill>
                </w14:textFill>
              </w:rPr>
              <w:t>规格型号</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r>
              <w:rPr>
                <w:rFonts w:hint="default" w:ascii="宋体" w:hAnsi="宋体" w:eastAsia="宋体" w:cs="Times New Roman"/>
                <w:color w:val="000000" w:themeColor="text1"/>
                <w:kern w:val="2"/>
                <w:sz w:val="21"/>
                <w:szCs w:val="21"/>
                <w:lang w:val="en-US" w:eastAsia="zh-CN"/>
                <w14:textFill>
                  <w14:solidFill>
                    <w14:schemeClr w14:val="tx1"/>
                  </w14:solidFill>
                </w14:textFill>
              </w:rPr>
              <w:t xml:space="preserve">数量 </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r>
              <w:rPr>
                <w:rFonts w:hint="default" w:ascii="宋体" w:hAnsi="宋体" w:eastAsia="宋体" w:cs="Times New Roman"/>
                <w:color w:val="000000" w:themeColor="text1"/>
                <w:kern w:val="2"/>
                <w:sz w:val="21"/>
                <w:szCs w:val="21"/>
                <w:lang w:val="en-US" w:eastAsia="zh-CN"/>
                <w14:textFill>
                  <w14:solidFill>
                    <w14:schemeClr w14:val="tx1"/>
                  </w14:solidFill>
                </w14:textFill>
              </w:rPr>
              <w:t>单位</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r>
              <w:rPr>
                <w:rFonts w:hint="default" w:ascii="宋体" w:hAnsi="宋体" w:eastAsia="宋体" w:cs="Times New Roman"/>
                <w:color w:val="000000" w:themeColor="text1"/>
                <w:kern w:val="2"/>
                <w:sz w:val="21"/>
                <w:szCs w:val="21"/>
                <w:lang w:val="en-US" w:eastAsia="zh-CN"/>
                <w14:textFill>
                  <w14:solidFill>
                    <w14:schemeClr w14:val="tx1"/>
                  </w14:solidFill>
                </w14:textFill>
              </w:rPr>
              <w:t>单价</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r>
              <w:rPr>
                <w:rFonts w:hint="default" w:ascii="宋体" w:hAnsi="宋体" w:eastAsia="宋体" w:cs="Times New Roman"/>
                <w:color w:val="000000" w:themeColor="text1"/>
                <w:kern w:val="2"/>
                <w:sz w:val="21"/>
                <w:szCs w:val="21"/>
                <w:lang w:val="en-US" w:eastAsia="zh-CN"/>
                <w14:textFill>
                  <w14:solidFill>
                    <w14:schemeClr w14:val="tx1"/>
                  </w14:solidFill>
                </w14:textFill>
              </w:rP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50" w:hRule="atLeast"/>
          <w:jc w:val="center"/>
        </w:trPr>
        <w:tc>
          <w:tcPr>
            <w:tcW w:w="63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r>
              <w:rPr>
                <w:rFonts w:hint="default" w:ascii="宋体" w:hAnsi="宋体" w:eastAsia="宋体" w:cs="Times New Roman"/>
                <w:color w:val="000000" w:themeColor="text1"/>
                <w:kern w:val="2"/>
                <w:sz w:val="21"/>
                <w:szCs w:val="21"/>
                <w:lang w:val="en-US" w:eastAsia="zh-CN"/>
                <w14:textFill>
                  <w14:solidFill>
                    <w14:schemeClr w14:val="tx1"/>
                  </w14:solidFill>
                </w14:textFill>
              </w:rPr>
              <w:t>1</w:t>
            </w:r>
          </w:p>
        </w:tc>
        <w:tc>
          <w:tcPr>
            <w:tcW w:w="2139"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117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50" w:hRule="atLeast"/>
          <w:jc w:val="center"/>
        </w:trPr>
        <w:tc>
          <w:tcPr>
            <w:tcW w:w="63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r>
              <w:rPr>
                <w:rFonts w:hint="default" w:ascii="宋体" w:hAnsi="宋体" w:eastAsia="宋体" w:cs="Times New Roman"/>
                <w:color w:val="000000" w:themeColor="text1"/>
                <w:kern w:val="2"/>
                <w:sz w:val="21"/>
                <w:szCs w:val="21"/>
                <w:lang w:val="en-US" w:eastAsia="zh-CN"/>
                <w14:textFill>
                  <w14:solidFill>
                    <w14:schemeClr w14:val="tx1"/>
                  </w14:solidFill>
                </w14:textFill>
              </w:rPr>
              <w:t>2</w:t>
            </w:r>
          </w:p>
        </w:tc>
        <w:tc>
          <w:tcPr>
            <w:tcW w:w="2139"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117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50" w:hRule="atLeast"/>
          <w:jc w:val="center"/>
        </w:trPr>
        <w:tc>
          <w:tcPr>
            <w:tcW w:w="63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r>
              <w:rPr>
                <w:rFonts w:hint="default" w:ascii="宋体" w:hAnsi="宋体" w:eastAsia="宋体" w:cs="Times New Roman"/>
                <w:color w:val="000000" w:themeColor="text1"/>
                <w:kern w:val="2"/>
                <w:sz w:val="21"/>
                <w:szCs w:val="21"/>
                <w:lang w:val="en-US" w:eastAsia="zh-CN"/>
                <w14:textFill>
                  <w14:solidFill>
                    <w14:schemeClr w14:val="tx1"/>
                  </w14:solidFill>
                </w14:textFill>
              </w:rPr>
              <w:t>3</w:t>
            </w:r>
          </w:p>
        </w:tc>
        <w:tc>
          <w:tcPr>
            <w:tcW w:w="2139"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117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50" w:hRule="atLeast"/>
          <w:jc w:val="center"/>
        </w:trPr>
        <w:tc>
          <w:tcPr>
            <w:tcW w:w="63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r>
              <w:rPr>
                <w:rFonts w:hint="default" w:ascii="宋体" w:hAnsi="宋体" w:eastAsia="宋体" w:cs="Times New Roman"/>
                <w:color w:val="000000" w:themeColor="text1"/>
                <w:kern w:val="2"/>
                <w:sz w:val="21"/>
                <w:szCs w:val="21"/>
                <w:lang w:val="en-US" w:eastAsia="zh-CN"/>
                <w14:textFill>
                  <w14:solidFill>
                    <w14:schemeClr w14:val="tx1"/>
                  </w14:solidFill>
                </w14:textFill>
              </w:rPr>
              <w:t>4</w:t>
            </w:r>
          </w:p>
        </w:tc>
        <w:tc>
          <w:tcPr>
            <w:tcW w:w="2139"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117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67" w:hRule="atLeast"/>
          <w:jc w:val="center"/>
        </w:trPr>
        <w:tc>
          <w:tcPr>
            <w:tcW w:w="7192" w:type="dxa"/>
            <w:gridSpan w:val="7"/>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r>
              <w:rPr>
                <w:rFonts w:hint="default" w:ascii="宋体" w:hAnsi="宋体" w:eastAsia="宋体" w:cs="Times New Roman"/>
                <w:color w:val="000000" w:themeColor="text1"/>
                <w:kern w:val="2"/>
                <w:sz w:val="21"/>
                <w:szCs w:val="21"/>
                <w:lang w:val="en-US" w:eastAsia="zh-CN"/>
                <w14:textFill>
                  <w14:solidFill>
                    <w14:schemeClr w14:val="tx1"/>
                  </w14:solidFill>
                </w14:textFill>
              </w:rPr>
              <w:t>合计</w:t>
            </w:r>
            <w:r>
              <w:rPr>
                <w:rFonts w:hint="eastAsia" w:ascii="宋体" w:hAnsi="宋体" w:cs="Times New Roman"/>
                <w:color w:val="000000" w:themeColor="text1"/>
                <w:kern w:val="2"/>
                <w:sz w:val="21"/>
                <w:szCs w:val="21"/>
                <w:lang w:val="en-US" w:eastAsia="zh-CN"/>
                <w14:textFill>
                  <w14:solidFill>
                    <w14:schemeClr w14:val="tx1"/>
                  </w14:solidFill>
                </w14:textFill>
              </w:rPr>
              <w:t>：</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color w:val="000000" w:themeColor="text1"/>
                <w:kern w:val="2"/>
                <w:sz w:val="21"/>
                <w:szCs w:val="21"/>
                <w:lang w:val="en-US" w:eastAsia="zh-CN"/>
                <w14:textFill>
                  <w14:solidFill>
                    <w14:schemeClr w14:val="tx1"/>
                  </w14:solidFill>
                </w14:textFill>
              </w:rPr>
            </w:pPr>
          </w:p>
        </w:tc>
      </w:tr>
    </w:tbl>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3、合同总金额</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3.1合同总金额为人民币大写：</w:t>
      </w:r>
      <w:r>
        <w:rPr>
          <w:rFonts w:hint="eastAsia" w:ascii="宋体" w:hAnsi="宋体"/>
          <w:color w:val="000000" w:themeColor="text1"/>
          <w:sz w:val="21"/>
          <w:szCs w:val="21"/>
          <w:u w:val="single" w:color="auto"/>
          <w:lang w:val="en-US" w:eastAsia="zh-CN"/>
          <w14:textFill>
            <w14:solidFill>
              <w14:schemeClr w14:val="tx1"/>
            </w14:solidFill>
          </w14:textFill>
        </w:rPr>
        <w:t xml:space="preserve"> </w:t>
      </w:r>
      <w:r>
        <w:rPr>
          <w:rFonts w:hint="eastAsia" w:ascii="宋体" w:hAnsi="宋体"/>
          <w:color w:val="000000" w:themeColor="text1"/>
          <w:sz w:val="21"/>
          <w:szCs w:val="21"/>
          <w:u w:val="single"/>
          <w:lang w:val="en-US" w:eastAsia="zh-CN"/>
          <w14:textFill>
            <w14:solidFill>
              <w14:schemeClr w14:val="tx1"/>
            </w14:solidFill>
          </w14:textFill>
        </w:rPr>
        <w:t xml:space="preserve">                </w:t>
      </w:r>
      <w:r>
        <w:rPr>
          <w:rFonts w:ascii="宋体" w:hAnsi="宋体" w:eastAsia="宋体"/>
          <w:color w:val="000000" w:themeColor="text1"/>
          <w:sz w:val="21"/>
          <w:szCs w:val="21"/>
          <w14:textFill>
            <w14:solidFill>
              <w14:schemeClr w14:val="tx1"/>
            </w14:solidFill>
          </w14:textFill>
        </w:rPr>
        <w:t>元</w:t>
      </w:r>
      <w:r>
        <w:rPr>
          <w:rFonts w:hint="eastAsia" w:ascii="宋体" w:hAnsi="宋体"/>
          <w:color w:val="000000" w:themeColor="text1"/>
          <w:sz w:val="21"/>
          <w:szCs w:val="21"/>
          <w:lang w:val="en-US" w:eastAsia="zh-CN"/>
          <w14:textFill>
            <w14:solidFill>
              <w14:schemeClr w14:val="tx1"/>
            </w14:solidFill>
          </w14:textFill>
        </w:rPr>
        <w:t>整</w:t>
      </w:r>
      <w:r>
        <w:rPr>
          <w:rFonts w:ascii="宋体" w:hAnsi="宋体" w:eastAsia="宋体"/>
          <w:color w:val="000000" w:themeColor="text1"/>
          <w:sz w:val="21"/>
          <w:szCs w:val="21"/>
          <w14:textFill>
            <w14:solidFill>
              <w14:schemeClr w14:val="tx1"/>
            </w14:solidFill>
          </w14:textFill>
        </w:rPr>
        <w:t>（￥</w:t>
      </w:r>
      <w:r>
        <w:rPr>
          <w:rFonts w:hint="eastAsia" w:ascii="宋体" w:hAnsi="宋体"/>
          <w:color w:val="000000" w:themeColor="text1"/>
          <w:sz w:val="21"/>
          <w:szCs w:val="21"/>
          <w:u w:val="single"/>
          <w:lang w:val="en-US" w:eastAsia="zh-CN"/>
          <w14:textFill>
            <w14:solidFill>
              <w14:schemeClr w14:val="tx1"/>
            </w14:solidFill>
          </w14:textFill>
        </w:rPr>
        <w:t xml:space="preserve">               元</w:t>
      </w:r>
      <w:r>
        <w:rPr>
          <w:rFonts w:ascii="宋体" w:hAnsi="宋体" w:eastAsia="宋体"/>
          <w:color w:val="000000" w:themeColor="text1"/>
          <w:sz w:val="21"/>
          <w:szCs w:val="21"/>
          <w14:textFill>
            <w14:solidFill>
              <w14:schemeClr w14:val="tx1"/>
            </w14:solidFill>
          </w14:textFill>
        </w:rPr>
        <w:t>）。</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4、合同标的交付时间、地点和条件</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4.1交付时间：</w:t>
      </w:r>
      <w:r>
        <w:rPr>
          <w:rFonts w:ascii="宋体" w:hAnsi="宋体" w:eastAsia="宋体"/>
          <w:color w:val="000000" w:themeColor="text1"/>
          <w:sz w:val="21"/>
          <w:szCs w:val="21"/>
          <w:u w:val="single"/>
          <w14:textFill>
            <w14:solidFill>
              <w14:schemeClr w14:val="tx1"/>
            </w14:solidFill>
          </w14:textFill>
        </w:rPr>
        <w:t> </w:t>
      </w:r>
      <w:r>
        <w:rPr>
          <w:rFonts w:hint="eastAsia" w:ascii="宋体" w:hAnsi="宋体"/>
          <w:color w:val="000000" w:themeColor="text1"/>
          <w:sz w:val="21"/>
          <w:szCs w:val="21"/>
          <w:u w:val="single"/>
          <w:lang w:val="en-US" w:eastAsia="zh-CN"/>
          <w14:textFill>
            <w14:solidFill>
              <w14:schemeClr w14:val="tx1"/>
            </w14:solidFill>
          </w14:textFill>
        </w:rPr>
        <w:t xml:space="preserve">               </w:t>
      </w:r>
      <w:r>
        <w:rPr>
          <w:rFonts w:ascii="宋体" w:hAnsi="宋体" w:eastAsia="宋体"/>
          <w:color w:val="000000" w:themeColor="text1"/>
          <w:sz w:val="21"/>
          <w:szCs w:val="21"/>
          <w14:textFill>
            <w14:solidFill>
              <w14:schemeClr w14:val="tx1"/>
            </w14:solidFill>
          </w14:textFill>
        </w:rPr>
        <w:t>；</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4.2交付地点：</w:t>
      </w:r>
      <w:r>
        <w:rPr>
          <w:rFonts w:hint="eastAsia" w:ascii="宋体" w:hAnsi="宋体" w:eastAsia="宋体"/>
          <w:color w:val="000000" w:themeColor="text1"/>
          <w:sz w:val="21"/>
          <w:szCs w:val="21"/>
          <w:u w:val="single"/>
          <w14:textFill>
            <w14:solidFill>
              <w14:schemeClr w14:val="tx1"/>
            </w14:solidFill>
          </w14:textFill>
        </w:rPr>
        <w:t> </w:t>
      </w:r>
      <w:r>
        <w:rPr>
          <w:rFonts w:hint="eastAsia" w:ascii="宋体" w:hAnsi="宋体"/>
          <w:color w:val="000000" w:themeColor="text1"/>
          <w:sz w:val="21"/>
          <w:szCs w:val="21"/>
          <w:u w:val="single"/>
          <w:lang w:val="en-US" w:eastAsia="zh-CN"/>
          <w14:textFill>
            <w14:solidFill>
              <w14:schemeClr w14:val="tx1"/>
            </w14:solidFill>
          </w14:textFill>
        </w:rPr>
        <w:t xml:space="preserve">             </w:t>
      </w:r>
      <w:r>
        <w:rPr>
          <w:rFonts w:ascii="宋体" w:hAnsi="宋体" w:eastAsia="宋体"/>
          <w:color w:val="000000" w:themeColor="text1"/>
          <w:sz w:val="21"/>
          <w:szCs w:val="21"/>
          <w:u w:val="single"/>
          <w14:textFill>
            <w14:solidFill>
              <w14:schemeClr w14:val="tx1"/>
            </w14:solidFill>
          </w14:textFill>
        </w:rPr>
        <w:t> </w:t>
      </w:r>
      <w:r>
        <w:rPr>
          <w:rFonts w:ascii="宋体" w:hAnsi="宋体" w:eastAsia="宋体"/>
          <w:color w:val="000000" w:themeColor="text1"/>
          <w:sz w:val="21"/>
          <w:szCs w:val="21"/>
          <w14:textFill>
            <w14:solidFill>
              <w14:schemeClr w14:val="tx1"/>
            </w14:solidFill>
          </w14:textFill>
        </w:rPr>
        <w:t>；</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4.3交付条件：</w:t>
      </w:r>
      <w:r>
        <w:rPr>
          <w:rFonts w:ascii="宋体" w:hAnsi="宋体" w:eastAsia="宋体"/>
          <w:color w:val="000000" w:themeColor="text1"/>
          <w:sz w:val="21"/>
          <w:szCs w:val="21"/>
          <w:u w:val="single"/>
          <w14:textFill>
            <w14:solidFill>
              <w14:schemeClr w14:val="tx1"/>
            </w14:solidFill>
          </w14:textFill>
        </w:rPr>
        <w:t> </w:t>
      </w:r>
      <w:r>
        <w:rPr>
          <w:rFonts w:hint="eastAsia" w:ascii="宋体" w:hAnsi="宋体"/>
          <w:color w:val="000000" w:themeColor="text1"/>
          <w:sz w:val="21"/>
          <w:szCs w:val="21"/>
          <w:u w:val="single"/>
          <w:lang w:val="en-US" w:eastAsia="zh-CN"/>
          <w14:textFill>
            <w14:solidFill>
              <w14:schemeClr w14:val="tx1"/>
            </w14:solidFill>
          </w14:textFill>
        </w:rPr>
        <w:t>质量合格，符合甲方验收标准</w:t>
      </w:r>
      <w:r>
        <w:rPr>
          <w:rFonts w:ascii="宋体" w:hAnsi="宋体" w:eastAsia="宋体"/>
          <w:color w:val="000000" w:themeColor="text1"/>
          <w:sz w:val="21"/>
          <w:szCs w:val="21"/>
          <w:u w:val="single"/>
          <w14:textFill>
            <w14:solidFill>
              <w14:schemeClr w14:val="tx1"/>
            </w14:solidFill>
          </w14:textFill>
        </w:rPr>
        <w:t> </w:t>
      </w:r>
      <w:r>
        <w:rPr>
          <w:rFonts w:ascii="宋体" w:hAnsi="宋体" w:eastAsia="宋体"/>
          <w:color w:val="000000" w:themeColor="text1"/>
          <w:sz w:val="21"/>
          <w:szCs w:val="21"/>
          <w14:textFill>
            <w14:solidFill>
              <w14:schemeClr w14:val="tx1"/>
            </w14:solidFill>
          </w14:textFill>
        </w:rPr>
        <w:t>。</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5</w:t>
      </w:r>
      <w:r>
        <w:rPr>
          <w:rFonts w:ascii="宋体" w:hAnsi="宋体" w:eastAsia="宋体"/>
          <w:color w:val="000000" w:themeColor="text1"/>
          <w:sz w:val="21"/>
          <w:szCs w:val="21"/>
          <w14:textFill>
            <w14:solidFill>
              <w14:schemeClr w14:val="tx1"/>
            </w14:solidFill>
          </w14:textFill>
        </w:rPr>
        <w:t>、验收</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在乙方安装调试完毕后</w:t>
      </w:r>
      <w:r>
        <w:rPr>
          <w:rFonts w:hint="eastAsia" w:ascii="宋体" w:hAnsi="宋体"/>
          <w:color w:val="000000" w:themeColor="text1"/>
          <w:sz w:val="21"/>
          <w:szCs w:val="21"/>
          <w:lang w:val="en-US" w:eastAsia="zh-CN"/>
          <w14:textFill>
            <w14:solidFill>
              <w14:schemeClr w14:val="tx1"/>
            </w14:solidFill>
          </w14:textFill>
        </w:rPr>
        <w:t>15</w:t>
      </w:r>
      <w:r>
        <w:rPr>
          <w:rFonts w:hint="eastAsia" w:ascii="宋体" w:hAnsi="宋体" w:eastAsia="宋体"/>
          <w:color w:val="000000" w:themeColor="text1"/>
          <w:sz w:val="21"/>
          <w:szCs w:val="21"/>
          <w14:textFill>
            <w14:solidFill>
              <w14:schemeClr w14:val="tx1"/>
            </w14:solidFill>
          </w14:textFill>
        </w:rPr>
        <w:t>日内由甲方组织并完成验收；验收时，由甲方组织相关人员进行验收，乙方派专业技术人员协助进行。</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6</w:t>
      </w:r>
      <w:r>
        <w:rPr>
          <w:rFonts w:ascii="宋体" w:hAnsi="宋体" w:eastAsia="宋体"/>
          <w:color w:val="000000" w:themeColor="text1"/>
          <w:sz w:val="21"/>
          <w:szCs w:val="21"/>
          <w14:textFill>
            <w14:solidFill>
              <w14:schemeClr w14:val="tx1"/>
            </w14:solidFill>
          </w14:textFill>
        </w:rPr>
        <w:t>、合同款项的支付应按照招标文件的规定进行，具体如下：</w:t>
      </w:r>
    </w:p>
    <w:p>
      <w:pPr>
        <w:pStyle w:val="22"/>
        <w:spacing w:before="75" w:beforeLines="0" w:after="75" w:afterLines="0" w:line="360" w:lineRule="auto"/>
        <w:ind w:firstLine="482"/>
        <w:rPr>
          <w:rFonts w:hint="eastAsia" w:ascii="宋体" w:hAnsi="宋体" w:eastAsia="宋体"/>
          <w:color w:val="000000" w:themeColor="text1"/>
          <w:sz w:val="21"/>
          <w:szCs w:val="21"/>
          <w:u w:val="none" w:color="auto"/>
          <w14:textFill>
            <w14:solidFill>
              <w14:schemeClr w14:val="tx1"/>
            </w14:solidFill>
          </w14:textFill>
        </w:rPr>
      </w:pPr>
      <w:r>
        <w:rPr>
          <w:rFonts w:hint="eastAsia" w:ascii="宋体" w:hAnsi="宋体" w:eastAsia="宋体"/>
          <w:color w:val="000000" w:themeColor="text1"/>
          <w:sz w:val="21"/>
          <w:szCs w:val="21"/>
          <w:u w:val="none" w:color="auto"/>
          <w14:textFill>
            <w14:solidFill>
              <w14:schemeClr w14:val="tx1"/>
            </w14:solidFill>
          </w14:textFill>
        </w:rPr>
        <w:t>乙方把货物运到甲方指定的地点并安装，调试，经甲乙双方验收合格后凭合同、发票等凭证由甲方办理付款手续，货款通过银行转帐（或电汇）支付。货物（系统）交货（完工）验收合格后甲方向乙方支付全部合同货款（金额为¥</w:t>
      </w:r>
      <w:r>
        <w:rPr>
          <w:rFonts w:hint="eastAsia" w:ascii="宋体" w:hAnsi="宋体"/>
          <w:color w:val="000000" w:themeColor="text1"/>
          <w:sz w:val="21"/>
          <w:szCs w:val="21"/>
          <w:u w:val="single" w:color="auto"/>
          <w:lang w:val="en-US" w:eastAsia="zh-CN"/>
          <w14:textFill>
            <w14:solidFill>
              <w14:schemeClr w14:val="tx1"/>
            </w14:solidFill>
          </w14:textFill>
        </w:rPr>
        <w:t xml:space="preserve">       </w:t>
      </w:r>
      <w:r>
        <w:rPr>
          <w:rFonts w:hint="eastAsia" w:ascii="宋体" w:hAnsi="宋体" w:eastAsia="宋体"/>
          <w:color w:val="000000" w:themeColor="text1"/>
          <w:sz w:val="21"/>
          <w:szCs w:val="21"/>
          <w:u w:val="none" w:color="auto"/>
          <w14:textFill>
            <w14:solidFill>
              <w14:schemeClr w14:val="tx1"/>
            </w14:solidFill>
          </w14:textFill>
        </w:rPr>
        <w:t>元，大写：</w:t>
      </w:r>
      <w:r>
        <w:rPr>
          <w:rFonts w:hint="eastAsia" w:ascii="宋体" w:hAnsi="宋体"/>
          <w:color w:val="000000" w:themeColor="text1"/>
          <w:sz w:val="21"/>
          <w:szCs w:val="21"/>
          <w:u w:val="single" w:color="auto"/>
          <w:lang w:val="en-US" w:eastAsia="zh-CN"/>
          <w14:textFill>
            <w14:solidFill>
              <w14:schemeClr w14:val="tx1"/>
            </w14:solidFill>
          </w14:textFill>
        </w:rPr>
        <w:t xml:space="preserve">       </w:t>
      </w:r>
      <w:r>
        <w:rPr>
          <w:rFonts w:hint="eastAsia" w:ascii="宋体" w:hAnsi="宋体" w:eastAsia="宋体"/>
          <w:color w:val="000000" w:themeColor="text1"/>
          <w:sz w:val="21"/>
          <w:szCs w:val="21"/>
          <w:u w:val="none" w:color="auto"/>
          <w14:textFill>
            <w14:solidFill>
              <w14:schemeClr w14:val="tx1"/>
            </w14:solidFill>
          </w14:textFill>
        </w:rPr>
        <w:t>）。</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7</w:t>
      </w:r>
      <w:r>
        <w:rPr>
          <w:rFonts w:ascii="宋体" w:hAnsi="宋体" w:eastAsia="宋体"/>
          <w:color w:val="000000" w:themeColor="text1"/>
          <w:sz w:val="21"/>
          <w:szCs w:val="21"/>
          <w14:textFill>
            <w14:solidFill>
              <w14:schemeClr w14:val="tx1"/>
            </w14:solidFill>
          </w14:textFill>
        </w:rPr>
        <w:t>、履约保证金</w:t>
      </w:r>
    </w:p>
    <w:p>
      <w:pPr>
        <w:pStyle w:val="22"/>
        <w:spacing w:before="75" w:beforeLines="0" w:after="75" w:afterLines="0" w:line="360" w:lineRule="auto"/>
        <w:ind w:firstLine="482"/>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 本项目不涉及履约保证金</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8</w:t>
      </w:r>
      <w:r>
        <w:rPr>
          <w:rFonts w:ascii="宋体" w:hAnsi="宋体" w:eastAsia="宋体"/>
          <w:color w:val="000000" w:themeColor="text1"/>
          <w:sz w:val="21"/>
          <w:szCs w:val="21"/>
          <w14:textFill>
            <w14:solidFill>
              <w14:schemeClr w14:val="tx1"/>
            </w14:solidFill>
          </w14:textFill>
        </w:rPr>
        <w:t>、合同有效期</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至</w:t>
      </w:r>
      <w:r>
        <w:rPr>
          <w:rFonts w:hint="eastAsia" w:ascii="宋体" w:hAnsi="宋体" w:eastAsia="宋体"/>
          <w:color w:val="000000" w:themeColor="text1"/>
          <w:sz w:val="21"/>
          <w:szCs w:val="21"/>
          <w:lang w:val="en-US" w:eastAsia="zh-CN"/>
          <w14:textFill>
            <w14:solidFill>
              <w14:schemeClr w14:val="tx1"/>
            </w14:solidFill>
          </w14:textFill>
        </w:rPr>
        <w:t>合同内容执行</w:t>
      </w:r>
      <w:r>
        <w:rPr>
          <w:rFonts w:hint="eastAsia" w:ascii="宋体" w:hAnsi="宋体" w:eastAsia="宋体"/>
          <w:color w:val="000000" w:themeColor="text1"/>
          <w:sz w:val="21"/>
          <w:szCs w:val="21"/>
          <w14:textFill>
            <w14:solidFill>
              <w14:schemeClr w14:val="tx1"/>
            </w14:solidFill>
          </w14:textFill>
        </w:rPr>
        <w:t>完毕之日止失效。</w:t>
      </w:r>
    </w:p>
    <w:p>
      <w:pPr>
        <w:pStyle w:val="22"/>
        <w:numPr>
          <w:ilvl w:val="0"/>
          <w:numId w:val="101"/>
        </w:numPr>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违约责任</w:t>
      </w:r>
    </w:p>
    <w:p>
      <w:pPr>
        <w:pStyle w:val="22"/>
        <w:spacing w:before="75" w:beforeLines="0" w:after="75" w:afterLines="0" w:line="360" w:lineRule="auto"/>
        <w:ind w:firstLine="482"/>
        <w:rPr>
          <w:rFonts w:hint="eastAsia" w:ascii="宋体" w:hAnsi="宋体" w:eastAsia="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9.</w:t>
      </w:r>
      <w:r>
        <w:rPr>
          <w:rFonts w:hint="eastAsia" w:ascii="宋体" w:hAnsi="宋体" w:eastAsia="宋体"/>
          <w:color w:val="000000" w:themeColor="text1"/>
          <w:sz w:val="21"/>
          <w:szCs w:val="21"/>
          <w14:textFill>
            <w14:solidFill>
              <w14:schemeClr w14:val="tx1"/>
            </w14:solidFill>
          </w14:textFill>
        </w:rPr>
        <w:t>1乙方提供所有货物，必须为合同附件中标明的原厂全新正品</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eastAsia="宋体"/>
          <w:color w:val="000000" w:themeColor="text1"/>
          <w:sz w:val="21"/>
          <w:szCs w:val="21"/>
          <w14:textFill>
            <w14:solidFill>
              <w14:schemeClr w14:val="tx1"/>
            </w14:solidFill>
          </w14:textFill>
        </w:rPr>
        <w:t>乙方不能</w:t>
      </w:r>
      <w:r>
        <w:rPr>
          <w:rFonts w:hint="eastAsia" w:ascii="宋体" w:hAnsi="宋体"/>
          <w:color w:val="000000" w:themeColor="text1"/>
          <w:sz w:val="21"/>
          <w:szCs w:val="21"/>
          <w:lang w:val="en-US" w:eastAsia="zh-CN"/>
          <w14:textFill>
            <w14:solidFill>
              <w14:schemeClr w14:val="tx1"/>
            </w14:solidFill>
          </w14:textFill>
        </w:rPr>
        <w:t>如期</w:t>
      </w:r>
      <w:r>
        <w:rPr>
          <w:rFonts w:hint="eastAsia" w:ascii="宋体" w:hAnsi="宋体" w:eastAsia="宋体"/>
          <w:color w:val="000000" w:themeColor="text1"/>
          <w:sz w:val="21"/>
          <w:szCs w:val="21"/>
          <w14:textFill>
            <w14:solidFill>
              <w14:schemeClr w14:val="tx1"/>
            </w14:solidFill>
          </w14:textFill>
        </w:rPr>
        <w:t>交付设备，乙方</w:t>
      </w:r>
      <w:r>
        <w:rPr>
          <w:rFonts w:hint="eastAsia" w:ascii="宋体" w:hAnsi="宋体"/>
          <w:color w:val="000000" w:themeColor="text1"/>
          <w:sz w:val="21"/>
          <w:szCs w:val="21"/>
          <w:lang w:val="en-US" w:eastAsia="zh-CN"/>
          <w14:textFill>
            <w14:solidFill>
              <w14:schemeClr w14:val="tx1"/>
            </w14:solidFill>
          </w14:textFill>
        </w:rPr>
        <w:t>须</w:t>
      </w:r>
      <w:r>
        <w:rPr>
          <w:rFonts w:hint="eastAsia" w:ascii="宋体" w:hAnsi="宋体" w:eastAsia="宋体"/>
          <w:color w:val="000000" w:themeColor="text1"/>
          <w:sz w:val="21"/>
          <w:szCs w:val="21"/>
          <w14:textFill>
            <w14:solidFill>
              <w14:schemeClr w14:val="tx1"/>
            </w14:solidFill>
          </w14:textFill>
        </w:rPr>
        <w:t>向甲方支付违约金。违约金为每延期壹周支付合同总</w:t>
      </w:r>
      <w:r>
        <w:rPr>
          <w:rFonts w:hint="eastAsia" w:ascii="宋体" w:hAnsi="宋体"/>
          <w:color w:val="000000" w:themeColor="text1"/>
          <w:sz w:val="21"/>
          <w:szCs w:val="21"/>
          <w:lang w:val="en-US" w:eastAsia="zh-CN"/>
          <w14:textFill>
            <w14:solidFill>
              <w14:schemeClr w14:val="tx1"/>
            </w14:solidFill>
          </w14:textFill>
        </w:rPr>
        <w:t>款</w:t>
      </w:r>
      <w:r>
        <w:rPr>
          <w:rFonts w:hint="eastAsia" w:ascii="宋体" w:hAnsi="宋体" w:eastAsia="宋体"/>
          <w:color w:val="000000" w:themeColor="text1"/>
          <w:sz w:val="21"/>
          <w:szCs w:val="21"/>
          <w14:textFill>
            <w14:solidFill>
              <w14:schemeClr w14:val="tx1"/>
            </w14:solidFill>
          </w14:textFill>
        </w:rPr>
        <w:t>的0.1%。乙方所交的设备品种、型号、规格、质量不符合合同规定，甲方有权拒收设备，乙方应负责更换并承担因更换而支付的实际费用；因更换而造成逾期交货，按逾期交货处理。甲方有权拒绝付款并按合同要求进行索赔。</w:t>
      </w:r>
    </w:p>
    <w:p>
      <w:pPr>
        <w:pStyle w:val="22"/>
        <w:spacing w:before="75" w:beforeLines="0" w:after="75" w:afterLines="0" w:line="360" w:lineRule="auto"/>
        <w:ind w:firstLine="482"/>
        <w:rPr>
          <w:rFonts w:hint="eastAsia" w:ascii="宋体" w:hAnsi="宋体" w:eastAsia="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9.2</w:t>
      </w:r>
      <w:r>
        <w:rPr>
          <w:rFonts w:hint="eastAsia" w:ascii="宋体" w:hAnsi="宋体" w:eastAsia="宋体"/>
          <w:color w:val="000000" w:themeColor="text1"/>
          <w:sz w:val="21"/>
          <w:szCs w:val="21"/>
          <w14:textFill>
            <w14:solidFill>
              <w14:schemeClr w14:val="tx1"/>
            </w14:solidFill>
          </w14:textFill>
        </w:rPr>
        <w:t>若甲方无正当理由而拒收设备或不能按合同约定回款的，向乙方偿付拒收拒付部分设备款总额10℅的违约金；甲方未按期付款时，应向乙方偿付</w:t>
      </w:r>
      <w:r>
        <w:rPr>
          <w:rFonts w:hint="eastAsia" w:ascii="宋体" w:hAnsi="宋体"/>
          <w:color w:val="000000" w:themeColor="text1"/>
          <w:sz w:val="21"/>
          <w:szCs w:val="21"/>
          <w:lang w:val="en-US" w:eastAsia="zh-CN"/>
          <w14:textFill>
            <w14:solidFill>
              <w14:schemeClr w14:val="tx1"/>
            </w14:solidFill>
          </w14:textFill>
        </w:rPr>
        <w:t>违约金，违约金为每延期壹周支付</w:t>
      </w:r>
      <w:r>
        <w:rPr>
          <w:rFonts w:hint="eastAsia" w:ascii="宋体" w:hAnsi="宋体" w:eastAsia="宋体"/>
          <w:color w:val="000000" w:themeColor="text1"/>
          <w:sz w:val="21"/>
          <w:szCs w:val="21"/>
          <w14:textFill>
            <w14:solidFill>
              <w14:schemeClr w14:val="tx1"/>
            </w14:solidFill>
          </w14:textFill>
        </w:rPr>
        <w:t>全合同</w:t>
      </w:r>
      <w:r>
        <w:rPr>
          <w:rFonts w:hint="eastAsia" w:ascii="宋体" w:hAnsi="宋体"/>
          <w:color w:val="000000" w:themeColor="text1"/>
          <w:sz w:val="21"/>
          <w:szCs w:val="21"/>
          <w:lang w:val="en-US" w:eastAsia="zh-CN"/>
          <w14:textFill>
            <w14:solidFill>
              <w14:schemeClr w14:val="tx1"/>
            </w14:solidFill>
          </w14:textFill>
        </w:rPr>
        <w:t>总</w:t>
      </w:r>
      <w:r>
        <w:rPr>
          <w:rFonts w:hint="eastAsia" w:ascii="宋体" w:hAnsi="宋体" w:eastAsia="宋体"/>
          <w:color w:val="000000" w:themeColor="text1"/>
          <w:sz w:val="21"/>
          <w:szCs w:val="21"/>
          <w14:textFill>
            <w14:solidFill>
              <w14:schemeClr w14:val="tx1"/>
            </w14:solidFill>
          </w14:textFill>
        </w:rPr>
        <w:t>款</w:t>
      </w:r>
      <w:r>
        <w:rPr>
          <w:rFonts w:hint="eastAsia" w:ascii="宋体" w:hAnsi="宋体"/>
          <w:color w:val="000000" w:themeColor="text1"/>
          <w:sz w:val="21"/>
          <w:szCs w:val="21"/>
          <w:lang w:val="en-US" w:eastAsia="zh-CN"/>
          <w14:textFill>
            <w14:solidFill>
              <w14:schemeClr w14:val="tx1"/>
            </w14:solidFill>
          </w14:textFill>
        </w:rPr>
        <w:t>的</w:t>
      </w:r>
      <w:r>
        <w:rPr>
          <w:rFonts w:hint="eastAsia" w:ascii="宋体" w:hAnsi="宋体" w:eastAsia="宋体"/>
          <w:color w:val="000000" w:themeColor="text1"/>
          <w:sz w:val="21"/>
          <w:szCs w:val="21"/>
          <w14:textFill>
            <w14:solidFill>
              <w14:schemeClr w14:val="tx1"/>
            </w14:solidFill>
          </w14:textFill>
        </w:rPr>
        <w:t>0.1%。</w:t>
      </w:r>
    </w:p>
    <w:p>
      <w:pPr>
        <w:pStyle w:val="22"/>
        <w:spacing w:before="75" w:beforeLines="0" w:after="75" w:afterLines="0" w:line="360" w:lineRule="auto"/>
        <w:ind w:firstLine="482"/>
        <w:rPr>
          <w:rFonts w:hint="eastAsia" w:ascii="宋体" w:hAnsi="宋体" w:eastAsia="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9.3</w:t>
      </w:r>
      <w:r>
        <w:rPr>
          <w:rFonts w:hint="eastAsia" w:ascii="宋体" w:hAnsi="宋体" w:eastAsia="宋体"/>
          <w:color w:val="000000" w:themeColor="text1"/>
          <w:sz w:val="21"/>
          <w:szCs w:val="21"/>
          <w14:textFill>
            <w14:solidFill>
              <w14:schemeClr w14:val="tx1"/>
            </w14:solidFill>
          </w14:textFill>
        </w:rPr>
        <w:t>本合同所定设备在甲方未付款前，所有权归乙方，乙方有权收回。</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10</w:t>
      </w:r>
      <w:r>
        <w:rPr>
          <w:rFonts w:ascii="宋体" w:hAnsi="宋体" w:eastAsia="宋体"/>
          <w:color w:val="000000" w:themeColor="text1"/>
          <w:sz w:val="21"/>
          <w:szCs w:val="21"/>
          <w14:textFill>
            <w14:solidFill>
              <w14:schemeClr w14:val="tx1"/>
            </w14:solidFill>
          </w14:textFill>
        </w:rPr>
        <w:t>、知识产权</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0</w:t>
      </w:r>
      <w:r>
        <w:rPr>
          <w:rFonts w:ascii="宋体" w:hAnsi="宋体" w:eastAsia="宋体"/>
          <w:color w:val="000000" w:themeColor="text1"/>
          <w:sz w:val="21"/>
          <w:szCs w:val="21"/>
          <w14:textFill>
            <w14:solidFill>
              <w14:schemeClr w14:val="tx1"/>
            </w14:solidFill>
          </w14:textFill>
        </w:rPr>
        <w:t>.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0</w:t>
      </w:r>
      <w:r>
        <w:rPr>
          <w:rFonts w:ascii="宋体" w:hAnsi="宋体" w:eastAsia="宋体"/>
          <w:color w:val="000000" w:themeColor="text1"/>
          <w:sz w:val="21"/>
          <w:szCs w:val="21"/>
          <w14:textFill>
            <w14:solidFill>
              <w14:schemeClr w14:val="tx1"/>
            </w14:solidFill>
          </w14:textFill>
        </w:rPr>
        <w:t>.2若乙方提供的采购标的不符合国家知识产权法律、法规的规定或被有关主管机关认定为假冒伪劣品，则乙方中标资格将被取消；甲方还将按照有关法律、法规和规章的规定进行处理。</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1</w:t>
      </w:r>
      <w:r>
        <w:rPr>
          <w:rFonts w:ascii="宋体" w:hAnsi="宋体" w:eastAsia="宋体"/>
          <w:color w:val="000000" w:themeColor="text1"/>
          <w:sz w:val="21"/>
          <w:szCs w:val="21"/>
          <w14:textFill>
            <w14:solidFill>
              <w14:schemeClr w14:val="tx1"/>
            </w14:solidFill>
          </w14:textFill>
        </w:rPr>
        <w:t>、解决争议的方法</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1</w:t>
      </w:r>
      <w:r>
        <w:rPr>
          <w:rFonts w:ascii="宋体" w:hAnsi="宋体" w:eastAsia="宋体"/>
          <w:color w:val="000000" w:themeColor="text1"/>
          <w:sz w:val="21"/>
          <w:szCs w:val="21"/>
          <w14:textFill>
            <w14:solidFill>
              <w14:schemeClr w14:val="tx1"/>
            </w14:solidFill>
          </w14:textFill>
        </w:rPr>
        <w:t>.1甲、乙双方协商解决。</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1</w:t>
      </w:r>
      <w:r>
        <w:rPr>
          <w:rFonts w:ascii="宋体" w:hAnsi="宋体" w:eastAsia="宋体"/>
          <w:color w:val="000000" w:themeColor="text1"/>
          <w:sz w:val="21"/>
          <w:szCs w:val="21"/>
          <w14:textFill>
            <w14:solidFill>
              <w14:schemeClr w14:val="tx1"/>
            </w14:solidFill>
          </w14:textFill>
        </w:rPr>
        <w:t>.2若协商解决不成</w:t>
      </w:r>
      <w:r>
        <w:rPr>
          <w:rFonts w:hint="eastAsia" w:ascii="宋体" w:hAnsi="宋体"/>
          <w:color w:val="000000" w:themeColor="text1"/>
          <w:sz w:val="21"/>
          <w:szCs w:val="21"/>
          <w:lang w:eastAsia="zh-CN"/>
          <w14:textFill>
            <w14:solidFill>
              <w14:schemeClr w14:val="tx1"/>
            </w14:solidFill>
          </w14:textFill>
        </w:rPr>
        <w:t>，</w:t>
      </w:r>
      <w:r>
        <w:rPr>
          <w:rFonts w:ascii="宋体" w:hAnsi="宋体" w:eastAsia="宋体"/>
          <w:color w:val="000000" w:themeColor="text1"/>
          <w:sz w:val="21"/>
          <w:szCs w:val="21"/>
          <w14:textFill>
            <w14:solidFill>
              <w14:schemeClr w14:val="tx1"/>
            </w14:solidFill>
          </w14:textFill>
        </w:rPr>
        <w:t>双方可以向本地仲裁委员会申请仲裁，仲裁依据为该委员会颁布的仲裁条例。仲裁地点为</w:t>
      </w:r>
      <w:r>
        <w:rPr>
          <w:rFonts w:hint="eastAsia" w:ascii="宋体" w:hAnsi="宋体"/>
          <w:color w:val="000000" w:themeColor="text1"/>
          <w:sz w:val="21"/>
          <w:szCs w:val="21"/>
          <w:lang w:val="en-US" w:eastAsia="zh-CN"/>
          <w14:textFill>
            <w14:solidFill>
              <w14:schemeClr w14:val="tx1"/>
            </w14:solidFill>
          </w14:textFill>
        </w:rPr>
        <w:t>许昌</w:t>
      </w:r>
      <w:r>
        <w:rPr>
          <w:rFonts w:ascii="宋体" w:hAnsi="宋体" w:eastAsia="宋体"/>
          <w:color w:val="000000" w:themeColor="text1"/>
          <w:sz w:val="21"/>
          <w:szCs w:val="21"/>
          <w14:textFill>
            <w14:solidFill>
              <w14:schemeClr w14:val="tx1"/>
            </w14:solidFill>
          </w14:textFill>
        </w:rPr>
        <w:t>。仲裁裁决是终局裁决，对甲乙双方均有约束力</w:t>
      </w:r>
      <w:r>
        <w:rPr>
          <w:rFonts w:hint="eastAsia" w:ascii="宋体" w:hAnsi="宋体" w:eastAsia="宋体"/>
          <w:color w:val="000000" w:themeColor="text1"/>
          <w:sz w:val="21"/>
          <w:szCs w:val="21"/>
          <w14:textFill>
            <w14:solidFill>
              <w14:schemeClr w14:val="tx1"/>
            </w14:solidFill>
          </w14:textFill>
        </w:rPr>
        <w:t>，</w:t>
      </w:r>
      <w:r>
        <w:rPr>
          <w:rFonts w:ascii="宋体" w:hAnsi="宋体" w:eastAsia="宋体"/>
          <w:color w:val="000000" w:themeColor="text1"/>
          <w:sz w:val="21"/>
          <w:szCs w:val="21"/>
          <w14:textFill>
            <w14:solidFill>
              <w14:schemeClr w14:val="tx1"/>
            </w14:solidFill>
          </w14:textFill>
        </w:rPr>
        <w:t>任何一方不得</w:t>
      </w:r>
      <w:r>
        <w:rPr>
          <w:rFonts w:hint="eastAsia" w:ascii="宋体" w:hAnsi="宋体" w:eastAsia="宋体"/>
          <w:color w:val="000000" w:themeColor="text1"/>
          <w:sz w:val="21"/>
          <w:szCs w:val="21"/>
          <w14:textFill>
            <w14:solidFill>
              <w14:schemeClr w14:val="tx1"/>
            </w14:solidFill>
          </w14:textFill>
        </w:rPr>
        <w:t>再</w:t>
      </w:r>
      <w:r>
        <w:rPr>
          <w:rFonts w:ascii="宋体" w:hAnsi="宋体" w:eastAsia="宋体"/>
          <w:color w:val="000000" w:themeColor="text1"/>
          <w:sz w:val="21"/>
          <w:szCs w:val="21"/>
          <w14:textFill>
            <w14:solidFill>
              <w14:schemeClr w14:val="tx1"/>
            </w14:solidFill>
          </w14:textFill>
        </w:rPr>
        <w:t>寻求通过法院或其他机构修改该仲裁裁决</w:t>
      </w:r>
      <w:r>
        <w:rPr>
          <w:rFonts w:hint="eastAsia" w:ascii="宋体" w:hAnsi="宋体" w:eastAsia="宋体"/>
          <w:color w:val="000000" w:themeColor="text1"/>
          <w:sz w:val="21"/>
          <w:szCs w:val="21"/>
          <w14:textFill>
            <w14:solidFill>
              <w14:schemeClr w14:val="tx1"/>
            </w14:solidFill>
          </w14:textFill>
        </w:rPr>
        <w:t>，最终</w:t>
      </w:r>
      <w:r>
        <w:rPr>
          <w:rFonts w:ascii="宋体" w:hAnsi="宋体" w:eastAsia="宋体"/>
          <w:color w:val="000000" w:themeColor="text1"/>
          <w:sz w:val="21"/>
          <w:szCs w:val="21"/>
          <w14:textFill>
            <w14:solidFill>
              <w14:schemeClr w14:val="tx1"/>
            </w14:solidFill>
          </w14:textFill>
        </w:rPr>
        <w:t>仲裁费用由败诉的一方承担。在仲裁期间，双方均应继续执行合同中除有争议的部分以外的其它部分。</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2</w:t>
      </w:r>
      <w:r>
        <w:rPr>
          <w:rFonts w:ascii="宋体" w:hAnsi="宋体" w:eastAsia="宋体"/>
          <w:color w:val="000000" w:themeColor="text1"/>
          <w:sz w:val="21"/>
          <w:szCs w:val="21"/>
          <w14:textFill>
            <w14:solidFill>
              <w14:schemeClr w14:val="tx1"/>
            </w14:solidFill>
          </w14:textFill>
        </w:rPr>
        <w:t>、不可抗力</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2</w:t>
      </w:r>
      <w:r>
        <w:rPr>
          <w:rFonts w:ascii="宋体" w:hAnsi="宋体" w:eastAsia="宋体"/>
          <w:color w:val="000000" w:themeColor="text1"/>
          <w:sz w:val="21"/>
          <w:szCs w:val="21"/>
          <w14:textFill>
            <w14:solidFill>
              <w14:schemeClr w14:val="tx1"/>
            </w14:solidFill>
          </w14:textFill>
        </w:rPr>
        <w:t>.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2</w:t>
      </w:r>
      <w:r>
        <w:rPr>
          <w:rFonts w:ascii="宋体" w:hAnsi="宋体" w:eastAsia="宋体"/>
          <w:color w:val="000000" w:themeColor="text1"/>
          <w:sz w:val="21"/>
          <w:szCs w:val="21"/>
          <w14:textFill>
            <w14:solidFill>
              <w14:schemeClr w14:val="tx1"/>
            </w14:solidFill>
          </w14:textFill>
        </w:rPr>
        <w:t>.2本合同中的不可抗力指不能预见、不能避免、不能克服的客观情况，包括但不限于：自然灾害如地震、台风、洪水、火灾及政府行为、法律规定或其适用的变化或其他任何无法预见、避免或控制的事件。</w:t>
      </w:r>
    </w:p>
    <w:p>
      <w:pPr>
        <w:pStyle w:val="22"/>
        <w:numPr>
          <w:ilvl w:val="0"/>
          <w:numId w:val="102"/>
        </w:numPr>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合同条款</w:t>
      </w:r>
    </w:p>
    <w:p>
      <w:pPr>
        <w:pStyle w:val="22"/>
        <w:spacing w:before="75" w:beforeLines="0" w:after="75" w:afterLines="0" w:line="360" w:lineRule="auto"/>
        <w:ind w:firstLine="482"/>
        <w:rPr>
          <w:rFonts w:hint="eastAsia" w:ascii="宋体" w:hAnsi="宋体" w:eastAsia="宋体"/>
          <w:color w:val="000000" w:themeColor="text1"/>
          <w:sz w:val="21"/>
          <w:szCs w:val="21"/>
          <w:lang w:val="en-US" w:eastAsia="zh-CN"/>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 13.1乙方提供产品须符合合同及投标文件中规定的厂家、品牌、型号、详细参数及数量。</w:t>
      </w:r>
    </w:p>
    <w:p>
      <w:pPr>
        <w:pStyle w:val="22"/>
        <w:spacing w:before="75" w:beforeLines="0" w:after="75" w:afterLines="0" w:line="360" w:lineRule="auto"/>
        <w:ind w:firstLine="482"/>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13.2</w:t>
      </w:r>
      <w:r>
        <w:rPr>
          <w:rFonts w:hint="eastAsia" w:ascii="宋体" w:hAnsi="宋体"/>
          <w:color w:val="000000" w:themeColor="text1"/>
          <w:sz w:val="21"/>
          <w:szCs w:val="21"/>
          <w:lang w:val="en-US" w:eastAsia="zh-CN"/>
          <w14:textFill>
            <w14:solidFill>
              <w14:schemeClr w14:val="tx1"/>
            </w14:solidFill>
          </w14:textFill>
        </w:rPr>
        <w:t>乙方提供</w:t>
      </w:r>
      <w:r>
        <w:rPr>
          <w:rFonts w:hint="eastAsia" w:ascii="宋体" w:hAnsi="宋体" w:eastAsia="宋体"/>
          <w:color w:val="000000" w:themeColor="text1"/>
          <w:sz w:val="21"/>
          <w:szCs w:val="21"/>
          <w:lang w:val="en-US" w:eastAsia="zh-CN"/>
          <w14:textFill>
            <w14:solidFill>
              <w14:schemeClr w14:val="tx1"/>
            </w14:solidFill>
          </w14:textFill>
        </w:rPr>
        <w:t>产品必须符合国家质量检测标准和本招标文件规定标准的全新正品现货</w:t>
      </w:r>
      <w:r>
        <w:rPr>
          <w:rFonts w:hint="eastAsia" w:ascii="宋体" w:hAnsi="宋体"/>
          <w:color w:val="000000" w:themeColor="text1"/>
          <w:sz w:val="21"/>
          <w:szCs w:val="21"/>
          <w:lang w:val="en-US" w:eastAsia="zh-CN"/>
          <w14:textFill>
            <w14:solidFill>
              <w14:schemeClr w14:val="tx1"/>
            </w14:solidFill>
          </w14:textFill>
        </w:rPr>
        <w:t>。</w:t>
      </w:r>
    </w:p>
    <w:p>
      <w:pPr>
        <w:pStyle w:val="22"/>
        <w:spacing w:before="75" w:beforeLines="0" w:after="75" w:afterLines="0" w:line="360" w:lineRule="auto"/>
        <w:ind w:firstLine="482"/>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13.3乙方须将关键设备的用户手册、保修手册、随机工具交付使用者，使用操作及安全须知等重要资料应附中文说明。</w:t>
      </w:r>
    </w:p>
    <w:p>
      <w:pPr>
        <w:pStyle w:val="22"/>
        <w:spacing w:before="75" w:beforeLines="0" w:after="75" w:afterLines="0" w:line="360" w:lineRule="auto"/>
        <w:ind w:firstLine="482"/>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13.4乙方负责货物的现场安装调试和售后服务，免费为专业技术人员进行维护、操作、保养等方面的现场培训，直至能熟练独立操作为止；定期回访采购人，跟踪采购人使用情况，提供技术支持。</w:t>
      </w:r>
    </w:p>
    <w:p>
      <w:pPr>
        <w:pStyle w:val="22"/>
        <w:spacing w:before="75" w:beforeLines="0" w:after="75" w:afterLines="0" w:line="360" w:lineRule="auto"/>
        <w:ind w:firstLine="482"/>
        <w:rPr>
          <w:rFonts w:hint="eastAsia" w:ascii="宋体" w:hAnsi="宋体" w:eastAsia="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13.5本项目为交钥匙工程（项目总价，包含货物采购、包装、运输、装卸、备品备件、专用工具、特殊工具、安装调试、检测验收、现场协调、人员培训、质保、税金等一切费用），如有合同中没有明确，而本项目必须的各种材料、设备、施工器械均应包括在本项目中，甲方不再另行进行支付有关款项。</w:t>
      </w:r>
    </w:p>
    <w:p>
      <w:pPr>
        <w:wordWrap w:val="0"/>
        <w:spacing w:line="360" w:lineRule="auto"/>
        <w:ind w:firstLine="420" w:firstLineChars="200"/>
        <w:contextualSpacing/>
        <w:rPr>
          <w:rFonts w:hint="eastAsia" w:ascii="宋体" w:hAnsi="宋体" w:eastAsia="宋体" w:cs="Times New Roman"/>
          <w:color w:val="000000" w:themeColor="text1"/>
          <w:kern w:val="2"/>
          <w:sz w:val="21"/>
          <w:szCs w:val="21"/>
          <w:lang w:val="en-US" w:eastAsia="zh-CN"/>
          <w14:textFill>
            <w14:solidFill>
              <w14:schemeClr w14:val="tx1"/>
            </w14:solidFill>
          </w14:textFill>
        </w:rPr>
      </w:pPr>
      <w:r>
        <w:rPr>
          <w:rFonts w:hint="eastAsia" w:ascii="宋体" w:hAnsi="宋体" w:cs="Times New Roman"/>
          <w:color w:val="000000" w:themeColor="text1"/>
          <w:kern w:val="2"/>
          <w:sz w:val="21"/>
          <w:szCs w:val="21"/>
          <w:lang w:val="en-US" w:eastAsia="zh-CN"/>
          <w14:textFill>
            <w14:solidFill>
              <w14:schemeClr w14:val="tx1"/>
            </w14:solidFill>
          </w14:textFill>
        </w:rPr>
        <w:t>13.6乙方所售产品应</w:t>
      </w:r>
      <w:r>
        <w:rPr>
          <w:rFonts w:hint="eastAsia" w:ascii="宋体" w:hAnsi="宋体" w:eastAsia="宋体" w:cs="Times New Roman"/>
          <w:color w:val="000000" w:themeColor="text1"/>
          <w:kern w:val="2"/>
          <w:sz w:val="21"/>
          <w:szCs w:val="21"/>
          <w:lang w:val="en-US" w:eastAsia="zh-CN"/>
          <w14:textFill>
            <w14:solidFill>
              <w14:schemeClr w14:val="tx1"/>
            </w14:solidFill>
          </w14:textFill>
        </w:rPr>
        <w:t>提供1年免费质保服务。</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hint="eastAsia" w:ascii="宋体" w:hAnsi="宋体" w:cs="Times New Roman"/>
          <w:color w:val="000000" w:themeColor="text1"/>
          <w:kern w:val="2"/>
          <w:sz w:val="21"/>
          <w:szCs w:val="21"/>
          <w:lang w:val="en-US" w:eastAsia="zh-CN"/>
          <w14:textFill>
            <w14:solidFill>
              <w14:schemeClr w14:val="tx1"/>
            </w14:solidFill>
          </w14:textFill>
        </w:rPr>
        <w:t>13.7乙方应按照培训方案，提供所投设备相关的培训服务</w:t>
      </w:r>
      <w:r>
        <w:rPr>
          <w:rFonts w:ascii="宋体" w:hAnsi="宋体" w:eastAsia="宋体"/>
          <w:color w:val="000000" w:themeColor="text1"/>
          <w:sz w:val="21"/>
          <w:szCs w:val="21"/>
          <w14:textFill>
            <w14:solidFill>
              <w14:schemeClr w14:val="tx1"/>
            </w14:solidFill>
          </w14:textFill>
        </w:rPr>
        <w:t>。</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4</w:t>
      </w:r>
      <w:r>
        <w:rPr>
          <w:rFonts w:ascii="宋体" w:hAnsi="宋体" w:eastAsia="宋体"/>
          <w:color w:val="000000" w:themeColor="text1"/>
          <w:sz w:val="21"/>
          <w:szCs w:val="21"/>
          <w14:textFill>
            <w14:solidFill>
              <w14:schemeClr w14:val="tx1"/>
            </w14:solidFill>
          </w14:textFill>
        </w:rPr>
        <w:t>、其他约定</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4</w:t>
      </w:r>
      <w:r>
        <w:rPr>
          <w:rFonts w:ascii="宋体" w:hAnsi="宋体" w:eastAsia="宋体"/>
          <w:color w:val="000000" w:themeColor="text1"/>
          <w:sz w:val="21"/>
          <w:szCs w:val="21"/>
          <w14:textFill>
            <w14:solidFill>
              <w14:schemeClr w14:val="tx1"/>
            </w14:solidFill>
          </w14:textFill>
        </w:rPr>
        <w:t>.1合同文件与本合同具有同等法律效力。</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4</w:t>
      </w:r>
      <w:r>
        <w:rPr>
          <w:rFonts w:ascii="宋体" w:hAnsi="宋体" w:eastAsia="宋体"/>
          <w:color w:val="000000" w:themeColor="text1"/>
          <w:sz w:val="21"/>
          <w:szCs w:val="21"/>
          <w14:textFill>
            <w14:solidFill>
              <w14:schemeClr w14:val="tx1"/>
            </w14:solidFill>
          </w14:textFill>
        </w:rPr>
        <w:t>.2本合同未尽事宜，双方可另行补充。</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4</w:t>
      </w:r>
      <w:r>
        <w:rPr>
          <w:rFonts w:ascii="宋体" w:hAnsi="宋体" w:eastAsia="宋体"/>
          <w:color w:val="000000" w:themeColor="text1"/>
          <w:sz w:val="21"/>
          <w:szCs w:val="21"/>
          <w14:textFill>
            <w14:solidFill>
              <w14:schemeClr w14:val="tx1"/>
            </w14:solidFill>
          </w14:textFill>
        </w:rPr>
        <w:t>.3合同生效：自签订之日起生效。</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4</w:t>
      </w:r>
      <w:r>
        <w:rPr>
          <w:rFonts w:ascii="宋体" w:hAnsi="宋体" w:eastAsia="宋体"/>
          <w:color w:val="000000" w:themeColor="text1"/>
          <w:sz w:val="21"/>
          <w:szCs w:val="21"/>
          <w14:textFill>
            <w14:solidFill>
              <w14:schemeClr w14:val="tx1"/>
            </w14:solidFill>
          </w14:textFill>
        </w:rPr>
        <w:t>.4本合同一式</w:t>
      </w:r>
      <w:r>
        <w:rPr>
          <w:rFonts w:hint="eastAsia" w:ascii="宋体" w:hAnsi="宋体"/>
          <w:color w:val="000000" w:themeColor="text1"/>
          <w:sz w:val="21"/>
          <w:szCs w:val="21"/>
          <w:u w:val="single" w:color="auto"/>
          <w:lang w:val="en-US" w:eastAsia="zh-CN"/>
          <w14:textFill>
            <w14:solidFill>
              <w14:schemeClr w14:val="tx1"/>
            </w14:solidFill>
          </w14:textFill>
        </w:rPr>
        <w:t xml:space="preserve"> </w:t>
      </w:r>
      <w:r>
        <w:rPr>
          <w:rFonts w:hint="eastAsia" w:ascii="宋体" w:hAnsi="宋体"/>
          <w:color w:val="000000" w:themeColor="text1"/>
          <w:sz w:val="21"/>
          <w:szCs w:val="21"/>
          <w:u w:val="single"/>
          <w:lang w:val="en-US" w:eastAsia="zh-CN"/>
          <w14:textFill>
            <w14:solidFill>
              <w14:schemeClr w14:val="tx1"/>
            </w14:solidFill>
          </w14:textFill>
        </w:rPr>
        <w:t xml:space="preserve"> </w:t>
      </w:r>
      <w:r>
        <w:rPr>
          <w:rFonts w:ascii="宋体" w:hAnsi="宋体" w:eastAsia="宋体"/>
          <w:color w:val="000000" w:themeColor="text1"/>
          <w:sz w:val="21"/>
          <w:szCs w:val="21"/>
          <w14:textFill>
            <w14:solidFill>
              <w14:schemeClr w14:val="tx1"/>
            </w14:solidFill>
          </w14:textFill>
        </w:rPr>
        <w:t>份，经双方授权代表签字并盖章后生效。甲方</w:t>
      </w:r>
      <w:r>
        <w:rPr>
          <w:rFonts w:hint="eastAsia" w:ascii="宋体" w:hAnsi="宋体"/>
          <w:color w:val="000000" w:themeColor="text1"/>
          <w:sz w:val="21"/>
          <w:szCs w:val="21"/>
          <w:lang w:val="en-US" w:eastAsia="zh-CN"/>
          <w14:textFill>
            <w14:solidFill>
              <w14:schemeClr w14:val="tx1"/>
            </w14:solidFill>
          </w14:textFill>
        </w:rPr>
        <w:t>执</w:t>
      </w:r>
      <w:r>
        <w:rPr>
          <w:rFonts w:hint="eastAsia" w:ascii="宋体" w:hAnsi="宋体"/>
          <w:color w:val="000000" w:themeColor="text1"/>
          <w:sz w:val="21"/>
          <w:szCs w:val="21"/>
          <w:u w:val="single" w:color="auto"/>
          <w:lang w:val="en-US" w:eastAsia="zh-CN"/>
          <w14:textFill>
            <w14:solidFill>
              <w14:schemeClr w14:val="tx1"/>
            </w14:solidFill>
          </w14:textFill>
        </w:rPr>
        <w:t xml:space="preserve">  </w:t>
      </w:r>
      <w:r>
        <w:rPr>
          <w:rFonts w:hint="eastAsia" w:ascii="宋体" w:hAnsi="宋体"/>
          <w:color w:val="000000" w:themeColor="text1"/>
          <w:sz w:val="21"/>
          <w:szCs w:val="21"/>
          <w:lang w:val="en-US" w:eastAsia="zh-CN"/>
          <w14:textFill>
            <w14:solidFill>
              <w14:schemeClr w14:val="tx1"/>
            </w14:solidFill>
          </w14:textFill>
        </w:rPr>
        <w:t>份</w:t>
      </w:r>
      <w:r>
        <w:rPr>
          <w:rFonts w:ascii="宋体" w:hAnsi="宋体" w:eastAsia="宋体"/>
          <w:color w:val="000000" w:themeColor="text1"/>
          <w:sz w:val="21"/>
          <w:szCs w:val="21"/>
          <w14:textFill>
            <w14:solidFill>
              <w14:schemeClr w14:val="tx1"/>
            </w14:solidFill>
          </w14:textFill>
        </w:rPr>
        <w:t>、乙方执</w:t>
      </w:r>
      <w:r>
        <w:rPr>
          <w:rFonts w:hint="eastAsia" w:ascii="宋体" w:hAnsi="宋体"/>
          <w:color w:val="000000" w:themeColor="text1"/>
          <w:sz w:val="21"/>
          <w:szCs w:val="21"/>
          <w:u w:val="single" w:color="auto"/>
          <w:lang w:val="en-US" w:eastAsia="zh-CN"/>
          <w14:textFill>
            <w14:solidFill>
              <w14:schemeClr w14:val="tx1"/>
            </w14:solidFill>
          </w14:textFill>
        </w:rPr>
        <w:t xml:space="preserve"> </w:t>
      </w:r>
      <w:r>
        <w:rPr>
          <w:rFonts w:hint="eastAsia" w:ascii="宋体" w:hAnsi="宋体"/>
          <w:b/>
          <w:bCs/>
          <w:color w:val="000000" w:themeColor="text1"/>
          <w:sz w:val="21"/>
          <w:szCs w:val="21"/>
          <w:u w:val="single" w:color="auto"/>
          <w:lang w:val="en-US" w:eastAsia="zh-CN"/>
          <w14:textFill>
            <w14:solidFill>
              <w14:schemeClr w14:val="tx1"/>
            </w14:solidFill>
          </w14:textFill>
        </w:rPr>
        <w:t xml:space="preserve"> </w:t>
      </w:r>
      <w:r>
        <w:rPr>
          <w:rFonts w:ascii="宋体" w:hAnsi="宋体" w:eastAsia="宋体"/>
          <w:color w:val="000000" w:themeColor="text1"/>
          <w:sz w:val="21"/>
          <w:szCs w:val="21"/>
          <w14:textFill>
            <w14:solidFill>
              <w14:schemeClr w14:val="tx1"/>
            </w14:solidFill>
          </w14:textFill>
        </w:rPr>
        <w:t>份，具有同等效力。</w: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r>
        <w:rPr>
          <w:color w:val="000000" w:themeColor="text1"/>
          <w:sz w:val="2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2709545</wp:posOffset>
                </wp:positionH>
                <wp:positionV relativeFrom="paragraph">
                  <wp:posOffset>165735</wp:posOffset>
                </wp:positionV>
                <wp:extent cx="2886075" cy="2399665"/>
                <wp:effectExtent l="0" t="0" r="9525" b="635"/>
                <wp:wrapNone/>
                <wp:docPr id="2" name="文本框 2"/>
                <wp:cNvGraphicFramePr/>
                <a:graphic xmlns:a="http://schemas.openxmlformats.org/drawingml/2006/main">
                  <a:graphicData uri="http://schemas.microsoft.com/office/word/2010/wordprocessingShape">
                    <wps:wsp>
                      <wps:cNvSpPr txBox="1"/>
                      <wps:spPr>
                        <a:xfrm>
                          <a:off x="0" y="0"/>
                          <a:ext cx="2886075" cy="2399665"/>
                        </a:xfrm>
                        <a:prstGeom prst="rect">
                          <a:avLst/>
                        </a:prstGeom>
                        <a:solidFill>
                          <a:srgbClr val="FFFFFF"/>
                        </a:solidFill>
                        <a:ln>
                          <a:noFill/>
                        </a:ln>
                      </wps:spPr>
                      <wps:txbx>
                        <w:txbxContent>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乙方：</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地址：</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法定代表人（单位负责人）：</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联系方式：</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开户银行：</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账号：</w:t>
                            </w:r>
                          </w:p>
                        </w:txbxContent>
                      </wps:txbx>
                      <wps:bodyPr lIns="91439" tIns="45719" rIns="91439" bIns="45719" upright="1"/>
                    </wps:wsp>
                  </a:graphicData>
                </a:graphic>
              </wp:anchor>
            </w:drawing>
          </mc:Choice>
          <mc:Fallback>
            <w:pict>
              <v:shape id="_x0000_s1026" o:spid="_x0000_s1026" o:spt="202" type="#_x0000_t202" style="position:absolute;left:0pt;margin-left:213.35pt;margin-top:13.05pt;height:188.95pt;width:227.25pt;z-index:251660288;mso-width-relative:page;mso-height-relative:page;" fillcolor="#FFFFFF" filled="t" stroked="f" coordsize="21600,21600" o:gfxdata="UEsDBAoAAAAAAIdO4kAAAAAAAAAAAAAAAAAEAAAAZHJzL1BLAwQUAAAACACHTuJA9rKXLdQAAAAK&#10;AQAADwAAAGRycy9kb3ducmV2LnhtbE2Py26DMBBF95X6D9ZE6q6xQSlBFJNFpHbP4wMMTAEFjwl2&#10;SPr3na7a5ege3XsmPz3sLDZc/eRIQ7RXIJA61080aGjqj9cUhA+GejM7Qg3f6OFUPD/lJuvdnUrc&#10;qjAILiGfGQ1jCEsmpe9GtMbv3YLE2ZdbrQl8roPsV3PncjvLWKlEWjMRL4xmwfOI3aW6Wd5tK3o7&#10;TyXWn01zrdV1K7tt0/plF6l3EAEf4Q+GX31Wh4KdWnej3otZwyFOjoxqiJMIBANpGsUgWk7UQYEs&#10;cvn/heIHUEsDBBQAAAAIAIdO4kBXOMdJ2gEAAKwDAAAOAAAAZHJzL2Uyb0RvYy54bWytU0tu2zAQ&#10;3RfoHQjua8lK7NiG5QCt4aJA0RZIewCaoiwC/GFIW/IF2ht01U33PZfPkSGlOG6yySJaSJwP38x7&#10;M1redlqRgwAvrSnpeJRTIgy3lTS7kv74vnk3o8QHZiqmrBElPQpPb1dv3yxbtxCFbayqBBAEMX7R&#10;upI2IbhFlnneCM38yDphMFhb0CygCbusAtYiulZZkefTrLVQObBceI/edR+kAyK8BNDWteRibfle&#10;CxN6VBCKBaTkG+k8XaVu61rw8LWuvQhElRSZhvTGInjexne2WrLFDphrJB9aYC9p4QknzaTBomeo&#10;NQuM7EE+g9KSg/W2DiNuddYTSYogi3H+RJu7hjmRuKDU3p1F968Hy78cvgGRVUkLSgzTOPDT71+n&#10;P/9Of3+SIsrTOr/ArDuHeaF7bztcmge/R2dk3dWg4xf5EIyjuMezuKILhKOzmM2m+c2EEo6x4mo+&#10;n04nESd7vO7Ah4/CahIPJQWcXhKVHT770Kc+pMRq3ipZbaRSyYDd9oMCcmA46U16BvT/0pSJycbG&#10;az1i9GSRZE8mnkK37QbmW1sdkbj6ZFD0+fj6ao5LlIzryc0YDbiMbC8jewdy1yCPJFcqgUNMhIeF&#10;i1tyaadGHn+y1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2spct1AAAAAoBAAAPAAAAAAAAAAEA&#10;IAAAACIAAABkcnMvZG93bnJldi54bWxQSwECFAAUAAAACACHTuJAVzjHSdoBAACsAwAADgAAAAAA&#10;AAABACAAAAAjAQAAZHJzL2Uyb0RvYy54bWxQSwUGAAAAAAYABgBZAQAAbwUAAAAA&#10;">
                <v:fill on="t" focussize="0,0"/>
                <v:stroke on="f"/>
                <v:imagedata o:title=""/>
                <o:lock v:ext="edit" aspectratio="f"/>
                <v:textbox inset="7.19992125984252pt,3.59992125984252pt,7.19992125984252pt,3.59992125984252pt">
                  <w:txbxContent>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乙方：</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地址：</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法定代表人（单位负责人）：</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联系方式：</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开户银行：</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账号：</w:t>
                      </w:r>
                    </w:p>
                  </w:txbxContent>
                </v:textbox>
              </v:shape>
            </w:pict>
          </mc:Fallback>
        </mc:AlternateContent>
      </w:r>
      <w:r>
        <w:rPr>
          <w:color w:val="000000" w:themeColor="text1"/>
          <w:sz w:val="2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-53340</wp:posOffset>
                </wp:positionH>
                <wp:positionV relativeFrom="paragraph">
                  <wp:posOffset>161925</wp:posOffset>
                </wp:positionV>
                <wp:extent cx="2533650" cy="2375535"/>
                <wp:effectExtent l="0" t="0" r="0" b="5715"/>
                <wp:wrapNone/>
                <wp:docPr id="3" name="文本框 3"/>
                <wp:cNvGraphicFramePr/>
                <a:graphic xmlns:a="http://schemas.openxmlformats.org/drawingml/2006/main">
                  <a:graphicData uri="http://schemas.microsoft.com/office/word/2010/wordprocessingShape">
                    <wps:wsp>
                      <wps:cNvSpPr txBox="1"/>
                      <wps:spPr>
                        <a:xfrm>
                          <a:off x="0" y="0"/>
                          <a:ext cx="2533650" cy="2375535"/>
                        </a:xfrm>
                        <a:prstGeom prst="rect">
                          <a:avLst/>
                        </a:prstGeom>
                        <a:solidFill>
                          <a:srgbClr val="FFFFFF"/>
                        </a:solidFill>
                        <a:ln>
                          <a:noFill/>
                        </a:ln>
                      </wps:spPr>
                      <wps:txbx>
                        <w:txbxContent>
                          <w:p>
                            <w:pPr>
                              <w:pStyle w:val="22"/>
                              <w:spacing w:before="75" w:beforeLines="0" w:after="75" w:afterLines="0" w:line="360" w:lineRule="auto"/>
                              <w:rPr>
                                <w:rFonts w:ascii="宋体" w:hAnsi="宋体" w:eastAsia="宋体"/>
                                <w:sz w:val="21"/>
                                <w:szCs w:val="21"/>
                                <w:u w:val="none" w:color="auto"/>
                              </w:rPr>
                            </w:pPr>
                            <w:r>
                              <w:rPr>
                                <w:rFonts w:hint="eastAsia"/>
                                <w:lang w:val="en-US" w:eastAsia="zh-CN"/>
                              </w:rPr>
                              <w:t>甲方：</w:t>
                            </w:r>
                            <w:r>
                              <w:rPr>
                                <w:rFonts w:hint="eastAsia" w:ascii="宋体" w:hAnsi="宋体"/>
                                <w:sz w:val="21"/>
                                <w:szCs w:val="21"/>
                                <w:u w:val="none" w:color="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 xml:space="preserve">地址： </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法定代表人（单位负责人）：</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联系方式：</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开户银行：</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账号：</w:t>
                            </w:r>
                          </w:p>
                        </w:txbxContent>
                      </wps:txbx>
                      <wps:bodyPr lIns="91439" tIns="45719" rIns="91439" bIns="45719" upright="1"/>
                    </wps:wsp>
                  </a:graphicData>
                </a:graphic>
              </wp:anchor>
            </w:drawing>
          </mc:Choice>
          <mc:Fallback>
            <w:pict>
              <v:shape id="_x0000_s1026" o:spid="_x0000_s1026" o:spt="202" type="#_x0000_t202" style="position:absolute;left:0pt;margin-left:-4.2pt;margin-top:12.75pt;height:187.05pt;width:199.5pt;z-index:251659264;mso-width-relative:page;mso-height-relative:page;" fillcolor="#FFFFFF" filled="t" stroked="f" coordsize="21600,21600" o:gfxdata="UEsDBAoAAAAAAIdO4kAAAAAAAAAAAAAAAAAEAAAAZHJzL1BLAwQUAAAACACHTuJAY/AA6dQAAAAJ&#10;AQAADwAAAGRycy9kb3ducmV2LnhtbE2PzW7CMBCE75X6DtZW6g1saBNBGocDEr3n5wGceEmixusQ&#10;GwNvX3Nqb7ua0cw3+eFuJhZwcaMlCZu1AIbUWT1SL6GpT6sdMOcVaTVZQgkPdHAoXl9ylWl7oxJD&#10;5XsWQ8hlSsLg/Zxx7roBjXJrOyNF7WwXo3x8l57rRd1iuJn4VoiUGzVSbBjUjMcBu5/qamJvW1Fy&#10;HEusv5vmUotLKLsQpHx/24gvYB7v/s8MT/yIDkVkau2VtGOThNXuMzolbJMEWNQ/9iIF1j6PfQq8&#10;yPn/BcUvUEsDBBQAAAAIAIdO4kAy3L4m2AEAAKwDAAAOAAAAZHJzL2Uyb0RvYy54bWytU82O0zAQ&#10;viPxDpbvNG2z2WWjpitBVYSEAGnhAVzHSSz5T2O3SV8A3oATF+48V5+DsZPtluWyB3JIPD/+Zr5v&#10;Jqu7QStyEOClNRVdzOaUCMNtLU1b0a9ftq9eU+IDMzVT1oiKHoWnd+uXL1a9K8XSdlbVAgiCGF/2&#10;rqJdCK7MMs87oZmfWScMBhsLmgU0oc1qYD2ia5Ut5/PrrLdQO7BceI/ezRikEyI8B9A2jeRiY/le&#10;CxNGVBCKBaTkO+k8Xadum0bw8KlpvAhEVRSZhvTGInjexXe2XrGyBeY6yacW2HNaeMJJM2mw6Blq&#10;wwIje5D/QGnJwXrbhBm3OhuJJEWQxWL+RJv7jjmRuKDU3p1F9/8Pln88fAYi64rmlBimceCnH99P&#10;P3+ffn0jeZSnd77ErHuHeWF4Ywdcmge/R2dkPTSg4xf5EIyjuMezuGIIhKNzWeT5dYEhjrFlflMU&#10;eRFxssfrDnx4J6wm8VBRwOklUdnhgw9j6kNKrOatkvVWKpUMaHdvFZADw0lv0zOh/5WmTEw2Nl4b&#10;EaMniyRHMvEUht0wMd/Z+ojE1XuDot8urvJbXKJkXBU3CzTgMrK7jOwdyLZDHkmuVAKHmAhPCxe3&#10;5NJOjTz+ZO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Y/AA6dQAAAAJAQAADwAAAAAAAAABACAA&#10;AAAiAAAAZHJzL2Rvd25yZXYueG1sUEsBAhQAFAAAAAgAh07iQDLcvibYAQAArAMAAA4AAAAAAAAA&#10;AQAgAAAAIwEAAGRycy9lMm9Eb2MueG1sUEsFBgAAAAAGAAYAWQEAAG0FAAAAAA==&#10;">
                <v:fill on="t" focussize="0,0"/>
                <v:stroke on="f"/>
                <v:imagedata o:title=""/>
                <o:lock v:ext="edit" aspectratio="f"/>
                <v:textbox inset="7.19992125984252pt,3.59992125984252pt,7.19992125984252pt,3.59992125984252pt">
                  <w:txbxContent>
                    <w:p>
                      <w:pPr>
                        <w:pStyle w:val="22"/>
                        <w:spacing w:before="75" w:beforeLines="0" w:after="75" w:afterLines="0" w:line="360" w:lineRule="auto"/>
                        <w:rPr>
                          <w:rFonts w:ascii="宋体" w:hAnsi="宋体" w:eastAsia="宋体"/>
                          <w:sz w:val="21"/>
                          <w:szCs w:val="21"/>
                          <w:u w:val="none" w:color="auto"/>
                        </w:rPr>
                      </w:pPr>
                      <w:r>
                        <w:rPr>
                          <w:rFonts w:hint="eastAsia"/>
                          <w:lang w:val="en-US" w:eastAsia="zh-CN"/>
                        </w:rPr>
                        <w:t>甲方：</w:t>
                      </w:r>
                      <w:r>
                        <w:rPr>
                          <w:rFonts w:hint="eastAsia" w:ascii="宋体" w:hAnsi="宋体"/>
                          <w:sz w:val="21"/>
                          <w:szCs w:val="21"/>
                          <w:u w:val="none" w:color="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 xml:space="preserve">地址： </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法定代表人（单位负责人）：</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联系方式：</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开户银行：</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账号：</w:t>
                      </w:r>
                    </w:p>
                  </w:txbxContent>
                </v:textbox>
              </v:shape>
            </w:pict>
          </mc:Fallback>
        </mc:AlternateContent>
      </w: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p>
    <w:p>
      <w:pPr>
        <w:pStyle w:val="22"/>
        <w:spacing w:before="75" w:beforeLines="0" w:after="75" w:afterLines="0" w:line="360" w:lineRule="auto"/>
        <w:ind w:firstLine="482"/>
        <w:rPr>
          <w:rFonts w:ascii="宋体" w:hAnsi="宋体" w:eastAsia="宋体"/>
          <w:color w:val="000000" w:themeColor="text1"/>
          <w:sz w:val="21"/>
          <w:szCs w:val="21"/>
          <w14:textFill>
            <w14:solidFill>
              <w14:schemeClr w14:val="tx1"/>
            </w14:solidFill>
          </w14:textFill>
        </w:rPr>
      </w:pPr>
    </w:p>
    <w:p>
      <w:pPr>
        <w:pStyle w:val="22"/>
        <w:spacing w:before="75" w:beforeLines="0" w:after="75" w:afterLines="0"/>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w:t>
      </w:r>
    </w:p>
    <w:p>
      <w:pPr>
        <w:pStyle w:val="22"/>
        <w:spacing w:before="75" w:beforeLines="0" w:after="75" w:afterLines="0" w:line="360" w:lineRule="auto"/>
        <w:rPr>
          <w:rFonts w:ascii="宋体" w:hAnsi="宋体" w:eastAsia="宋体"/>
          <w:color w:val="000000" w:themeColor="text1"/>
          <w:sz w:val="21"/>
          <w:szCs w:val="21"/>
          <w14:textFill>
            <w14:solidFill>
              <w14:schemeClr w14:val="tx1"/>
            </w14:solidFill>
          </w14:textFill>
        </w:rPr>
      </w:pPr>
    </w:p>
    <w:p>
      <w:pPr>
        <w:pStyle w:val="22"/>
        <w:spacing w:before="75" w:beforeLines="0" w:after="75" w:afterLines="0" w:line="360" w:lineRule="auto"/>
        <w:rPr>
          <w:rFonts w:ascii="宋体" w:hAnsi="宋体" w:eastAsia="宋体"/>
          <w:color w:val="000000" w:themeColor="text1"/>
          <w:sz w:val="21"/>
          <w:szCs w:val="21"/>
          <w14:textFill>
            <w14:solidFill>
              <w14:schemeClr w14:val="tx1"/>
            </w14:solidFill>
          </w14:textFill>
        </w:rPr>
      </w:pPr>
    </w:p>
    <w:p>
      <w:pPr>
        <w:pStyle w:val="22"/>
        <w:spacing w:before="75" w:beforeLines="0" w:after="75" w:afterLines="0" w:line="360" w:lineRule="auto"/>
        <w:rPr>
          <w:rFonts w:ascii="宋体" w:hAnsi="宋体" w:eastAsia="宋体"/>
          <w:color w:val="000000" w:themeColor="text1"/>
          <w:sz w:val="21"/>
          <w:szCs w:val="21"/>
          <w14:textFill>
            <w14:solidFill>
              <w14:schemeClr w14:val="tx1"/>
            </w14:solidFill>
          </w14:textFill>
        </w:rPr>
      </w:pPr>
    </w:p>
    <w:p>
      <w:pPr>
        <w:pStyle w:val="22"/>
        <w:spacing w:before="75" w:beforeLines="0" w:after="75" w:afterLines="0" w:line="360" w:lineRule="auto"/>
        <w:rPr>
          <w:rFonts w:ascii="宋体" w:hAnsi="宋体" w:eastAsia="宋体"/>
          <w:color w:val="000000" w:themeColor="text1"/>
          <w:sz w:val="21"/>
          <w:szCs w:val="21"/>
          <w14:textFill>
            <w14:solidFill>
              <w14:schemeClr w14:val="tx1"/>
            </w14:solidFill>
          </w14:textFill>
        </w:rPr>
      </w:pPr>
    </w:p>
    <w:p>
      <w:pPr>
        <w:pStyle w:val="22"/>
        <w:spacing w:before="75" w:beforeLines="0" w:after="75" w:afterLines="0" w:line="360" w:lineRule="auto"/>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签订地点：</w:t>
      </w:r>
      <w:r>
        <w:rPr>
          <w:rFonts w:ascii="宋体" w:hAnsi="宋体" w:eastAsia="宋体"/>
          <w:color w:val="000000" w:themeColor="text1"/>
          <w:sz w:val="21"/>
          <w:szCs w:val="21"/>
          <w:u w:val="single"/>
          <w14:textFill>
            <w14:solidFill>
              <w14:schemeClr w14:val="tx1"/>
            </w14:solidFill>
          </w14:textFill>
        </w:rPr>
        <w:t>                </w:t>
      </w:r>
    </w:p>
    <w:p>
      <w:pPr>
        <w:pStyle w:val="22"/>
        <w:spacing w:before="75" w:beforeLines="0" w:after="75" w:afterLines="0" w:line="360" w:lineRule="auto"/>
        <w:rPr>
          <w:rFonts w:hint="eastAsia" w:ascii="宋体" w:hAnsi="宋体" w:eastAsia="宋体"/>
          <w:color w:val="000000" w:themeColor="text1"/>
          <w:sz w:val="21"/>
          <w:szCs w:val="21"/>
          <w:u w:val="single"/>
          <w:lang w:val="en-US" w:eastAsia="zh-CN"/>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签订日期：</w:t>
      </w:r>
      <w:r>
        <w:rPr>
          <w:rFonts w:ascii="宋体" w:hAnsi="宋体" w:eastAsia="宋体"/>
          <w:color w:val="000000" w:themeColor="text1"/>
          <w:sz w:val="21"/>
          <w:szCs w:val="21"/>
          <w:u w:val="single"/>
          <w14:textFill>
            <w14:solidFill>
              <w14:schemeClr w14:val="tx1"/>
            </w14:solidFill>
          </w14:textFill>
        </w:rPr>
        <w:t>    </w:t>
      </w:r>
      <w:r>
        <w:rPr>
          <w:rFonts w:ascii="宋体" w:hAnsi="宋体" w:eastAsia="宋体"/>
          <w:color w:val="000000" w:themeColor="text1"/>
          <w:sz w:val="21"/>
          <w:szCs w:val="21"/>
          <w14:textFill>
            <w14:solidFill>
              <w14:schemeClr w14:val="tx1"/>
            </w14:solidFill>
          </w14:textFill>
        </w:rPr>
        <w:t>年</w:t>
      </w:r>
      <w:r>
        <w:rPr>
          <w:rFonts w:ascii="宋体" w:hAnsi="宋体" w:eastAsia="宋体"/>
          <w:color w:val="000000" w:themeColor="text1"/>
          <w:sz w:val="21"/>
          <w:szCs w:val="21"/>
          <w:u w:val="single"/>
          <w14:textFill>
            <w14:solidFill>
              <w14:schemeClr w14:val="tx1"/>
            </w14:solidFill>
          </w14:textFill>
        </w:rPr>
        <w:t>   </w:t>
      </w:r>
      <w:r>
        <w:rPr>
          <w:rFonts w:ascii="宋体" w:hAnsi="宋体" w:eastAsia="宋体"/>
          <w:color w:val="000000" w:themeColor="text1"/>
          <w:sz w:val="21"/>
          <w:szCs w:val="21"/>
          <w14:textFill>
            <w14:solidFill>
              <w14:schemeClr w14:val="tx1"/>
            </w14:solidFill>
          </w14:textFill>
        </w:rPr>
        <w:t>月</w:t>
      </w:r>
      <w:r>
        <w:rPr>
          <w:rFonts w:ascii="宋体" w:hAnsi="宋体" w:eastAsia="宋体"/>
          <w:color w:val="000000" w:themeColor="text1"/>
          <w:sz w:val="21"/>
          <w:szCs w:val="21"/>
          <w:u w:val="single"/>
          <w14:textFill>
            <w14:solidFill>
              <w14:schemeClr w14:val="tx1"/>
            </w14:solidFill>
          </w14:textFill>
        </w:rPr>
        <w:t>   </w:t>
      </w:r>
      <w:r>
        <w:rPr>
          <w:rFonts w:hint="eastAsia" w:ascii="宋体" w:hAnsi="宋体"/>
          <w:color w:val="000000" w:themeColor="text1"/>
          <w:sz w:val="21"/>
          <w:szCs w:val="21"/>
          <w:u w:val="none"/>
          <w:lang w:val="en-US" w:eastAsia="zh-CN"/>
          <w14:textFill>
            <w14:solidFill>
              <w14:schemeClr w14:val="tx1"/>
            </w14:solidFill>
          </w14:textFill>
        </w:rPr>
        <w:t>日</w:t>
      </w:r>
    </w:p>
    <w:p>
      <w:pPr>
        <w:pStyle w:val="22"/>
        <w:spacing w:before="75" w:beforeLines="0" w:after="75" w:afterLines="0" w:line="360" w:lineRule="auto"/>
        <w:rPr>
          <w:rFonts w:ascii="宋体" w:hAnsi="宋体" w:eastAsia="宋体"/>
          <w:color w:val="000000" w:themeColor="text1"/>
          <w:sz w:val="21"/>
          <w:szCs w:val="21"/>
          <w:u w:val="single"/>
          <w14:textFill>
            <w14:solidFill>
              <w14:schemeClr w14:val="tx1"/>
            </w14:solidFill>
          </w14:textFill>
        </w:rPr>
      </w:pPr>
    </w:p>
    <w:p>
      <w:pPr>
        <w:pStyle w:val="22"/>
        <w:spacing w:before="75" w:beforeLines="0" w:after="75" w:afterLines="0" w:line="360" w:lineRule="auto"/>
        <w:rPr>
          <w:rFonts w:ascii="宋体" w:hAnsi="宋体" w:eastAsia="宋体"/>
          <w:color w:val="000000" w:themeColor="text1"/>
          <w:sz w:val="21"/>
          <w:szCs w:val="21"/>
          <w:u w:val="single"/>
          <w14:textFill>
            <w14:solidFill>
              <w14:schemeClr w14:val="tx1"/>
            </w14:solidFill>
          </w14:textFill>
        </w:rPr>
      </w:pPr>
    </w:p>
    <w:p>
      <w:pPr>
        <w:spacing w:line="360" w:lineRule="auto"/>
        <w:contextualSpacing/>
        <w:jc w:val="both"/>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spacing w:line="360" w:lineRule="auto"/>
        <w:contextualSpacing/>
        <w:jc w:val="center"/>
        <w:rPr>
          <w:rFonts w:cs="宋体" w:asciiTheme="majorEastAsia" w:hAnsiTheme="majorEastAsia" w:eastAsiaTheme="majorEastAsia"/>
          <w:b/>
          <w:color w:val="000000" w:themeColor="text1"/>
          <w:kern w:val="0"/>
          <w:sz w:val="36"/>
          <w:szCs w:val="36"/>
          <w14:textFill>
            <w14:solidFill>
              <w14:schemeClr w14:val="tx1"/>
            </w14:solidFill>
          </w14:textFill>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000000" w:themeColor="text1"/>
          <w:kern w:val="0"/>
          <w:sz w:val="32"/>
          <w:szCs w:val="32"/>
          <w14:textFill>
            <w14:solidFill>
              <w14:schemeClr w14:val="tx1"/>
            </w14:solidFill>
          </w14:textFill>
        </w:rPr>
      </w:pPr>
      <w:r>
        <w:rPr>
          <w:rFonts w:hint="eastAsia" w:cs="宋体" w:asciiTheme="majorEastAsia" w:hAnsiTheme="majorEastAsia" w:eastAsiaTheme="majorEastAsia"/>
          <w:b/>
          <w:color w:val="000000" w:themeColor="text1"/>
          <w:kern w:val="0"/>
          <w:sz w:val="32"/>
          <w:szCs w:val="32"/>
          <w14:textFill>
            <w14:solidFill>
              <w14:schemeClr w14:val="tx1"/>
            </w14:solidFill>
          </w14:textFill>
        </w:rPr>
        <w:t>第八章 投标文件有关格式</w:t>
      </w:r>
    </w:p>
    <w:p>
      <w:pPr>
        <w:autoSpaceDE w:val="0"/>
        <w:autoSpaceDN w:val="0"/>
        <w:adjustRightInd w:val="0"/>
        <w:spacing w:line="700" w:lineRule="exact"/>
        <w:ind w:firstLine="551"/>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700" w:lineRule="exact"/>
        <w:ind w:firstLine="551"/>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700" w:lineRule="exact"/>
        <w:ind w:firstLine="551"/>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700" w:lineRule="exact"/>
        <w:ind w:firstLine="551"/>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700" w:lineRule="exact"/>
        <w:ind w:firstLine="551"/>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700" w:lineRule="exact"/>
        <w:ind w:firstLine="551"/>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700" w:lineRule="exact"/>
        <w:ind w:firstLine="551"/>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700" w:lineRule="exact"/>
        <w:ind w:firstLine="551"/>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700" w:lineRule="exact"/>
        <w:ind w:firstLine="551"/>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700" w:lineRule="exact"/>
        <w:ind w:firstLine="551"/>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700" w:lineRule="exact"/>
        <w:ind w:firstLine="551"/>
        <w:jc w:val="center"/>
        <w:rPr>
          <w:rFonts w:cs="黑体" w:asciiTheme="minorEastAsia" w:hAnsiTheme="minorEastAsia"/>
          <w:b/>
          <w:bCs/>
          <w:color w:val="000000" w:themeColor="text1"/>
          <w:sz w:val="44"/>
          <w:szCs w:val="44"/>
          <w:lang w:val="zh-CN"/>
          <w14:textFill>
            <w14:solidFill>
              <w14:schemeClr w14:val="tx1"/>
            </w14:solidFill>
          </w14:textFill>
        </w:rPr>
      </w:pPr>
    </w:p>
    <w:p>
      <w:pPr>
        <w:keepNext/>
        <w:keepLines/>
        <w:tabs>
          <w:tab w:val="left" w:pos="660"/>
        </w:tabs>
        <w:adjustRightInd w:val="0"/>
        <w:snapToGrid w:val="0"/>
        <w:spacing w:line="400" w:lineRule="exact"/>
        <w:jc w:val="left"/>
        <w:textAlignment w:val="baseline"/>
        <w:outlineLvl w:val="1"/>
        <w:rPr>
          <w:rFonts w:cs="黑体" w:asciiTheme="minorEastAsia" w:hAnsiTheme="minorEastAsia"/>
          <w:b/>
          <w:bCs/>
          <w:color w:val="000000" w:themeColor="text1"/>
          <w:sz w:val="28"/>
          <w:szCs w:val="28"/>
          <w:lang w:val="zh-CN"/>
          <w14:textFill>
            <w14:solidFill>
              <w14:schemeClr w14:val="tx1"/>
            </w14:solidFill>
          </w14:textFill>
        </w:rPr>
      </w:pPr>
      <w:bookmarkStart w:id="2" w:name="_Toc174185203"/>
      <w:bookmarkStart w:id="3" w:name="_Toc184023138"/>
      <w:bookmarkStart w:id="4" w:name="_Toc186274126"/>
      <w:r>
        <w:rPr>
          <w:rFonts w:hint="eastAsia" w:cs="黑体" w:asciiTheme="minorEastAsia" w:hAnsiTheme="minorEastAsia"/>
          <w:b/>
          <w:bCs/>
          <w:color w:val="000000" w:themeColor="text1"/>
          <w:sz w:val="28"/>
          <w:szCs w:val="28"/>
          <w:lang w:val="zh-CN"/>
          <w14:textFill>
            <w14:solidFill>
              <w14:schemeClr w14:val="tx1"/>
            </w14:solidFill>
          </w14:textFill>
        </w:rPr>
        <w:t>一、投标人应答索引表</w:t>
      </w:r>
      <w:bookmarkEnd w:id="2"/>
      <w:bookmarkEnd w:id="3"/>
      <w:bookmarkEnd w:id="4"/>
    </w:p>
    <w:tbl>
      <w:tblPr>
        <w:tblStyle w:val="24"/>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pPr>
              <w:snapToGrid w:val="0"/>
              <w:spacing w:line="400" w:lineRule="exact"/>
              <w:jc w:val="center"/>
              <w:rPr>
                <w:rFonts w:ascii="宋体" w:hAnsi="宋体" w:cs="微软雅黑"/>
                <w:b/>
                <w:color w:val="000000" w:themeColor="text1"/>
                <w:szCs w:val="21"/>
                <w14:textFill>
                  <w14:solidFill>
                    <w14:schemeClr w14:val="tx1"/>
                  </w14:solidFill>
                </w14:textFill>
              </w:rPr>
            </w:pPr>
            <w:r>
              <w:rPr>
                <w:rFonts w:hint="eastAsia" w:ascii="宋体" w:hAnsi="宋体" w:cs="微软雅黑"/>
                <w:b/>
                <w:color w:val="000000" w:themeColor="text1"/>
                <w:szCs w:val="21"/>
                <w14:textFill>
                  <w14:solidFill>
                    <w14:schemeClr w14:val="tx1"/>
                  </w14:solidFill>
                </w14:textFill>
              </w:rPr>
              <w:t>序号</w:t>
            </w:r>
          </w:p>
        </w:tc>
        <w:tc>
          <w:tcPr>
            <w:tcW w:w="3751" w:type="dxa"/>
            <w:vAlign w:val="center"/>
          </w:tcPr>
          <w:p>
            <w:pPr>
              <w:snapToGrid w:val="0"/>
              <w:spacing w:line="400" w:lineRule="exact"/>
              <w:jc w:val="center"/>
              <w:rPr>
                <w:rFonts w:ascii="宋体" w:hAnsi="宋体" w:cs="微软雅黑"/>
                <w:b/>
                <w:color w:val="000000" w:themeColor="text1"/>
                <w:szCs w:val="21"/>
                <w14:textFill>
                  <w14:solidFill>
                    <w14:schemeClr w14:val="tx1"/>
                  </w14:solidFill>
                </w14:textFill>
              </w:rPr>
            </w:pPr>
            <w:r>
              <w:rPr>
                <w:rFonts w:hint="eastAsia" w:ascii="宋体" w:hAnsi="宋体" w:cs="微软雅黑"/>
                <w:b/>
                <w:color w:val="000000" w:themeColor="text1"/>
                <w:szCs w:val="21"/>
                <w14:textFill>
                  <w14:solidFill>
                    <w14:schemeClr w14:val="tx1"/>
                  </w14:solidFill>
                </w14:textFill>
              </w:rPr>
              <w:t>项  目</w:t>
            </w:r>
          </w:p>
        </w:tc>
        <w:tc>
          <w:tcPr>
            <w:tcW w:w="1559" w:type="dxa"/>
            <w:vAlign w:val="center"/>
          </w:tcPr>
          <w:p>
            <w:pPr>
              <w:snapToGrid w:val="0"/>
              <w:spacing w:line="400" w:lineRule="exact"/>
              <w:jc w:val="center"/>
              <w:rPr>
                <w:rFonts w:ascii="宋体" w:hAnsi="宋体" w:cs="微软雅黑"/>
                <w:b/>
                <w:color w:val="000000" w:themeColor="text1"/>
                <w:szCs w:val="21"/>
                <w14:textFill>
                  <w14:solidFill>
                    <w14:schemeClr w14:val="tx1"/>
                  </w14:solidFill>
                </w14:textFill>
              </w:rPr>
            </w:pPr>
            <w:r>
              <w:rPr>
                <w:rFonts w:hint="eastAsia" w:ascii="宋体" w:hAnsi="宋体" w:cs="微软雅黑"/>
                <w:b/>
                <w:color w:val="000000" w:themeColor="text1"/>
                <w:szCs w:val="21"/>
                <w14:textFill>
                  <w14:solidFill>
                    <w14:schemeClr w14:val="tx1"/>
                  </w14:solidFill>
                </w14:textFill>
              </w:rPr>
              <w:t>投标人应答</w:t>
            </w:r>
          </w:p>
          <w:p>
            <w:pPr>
              <w:snapToGrid w:val="0"/>
              <w:spacing w:line="400" w:lineRule="exact"/>
              <w:jc w:val="center"/>
              <w:rPr>
                <w:rFonts w:ascii="宋体" w:hAnsi="宋体" w:cs="微软雅黑"/>
                <w:b/>
                <w:color w:val="000000" w:themeColor="text1"/>
                <w:szCs w:val="21"/>
                <w14:textFill>
                  <w14:solidFill>
                    <w14:schemeClr w14:val="tx1"/>
                  </w14:solidFill>
                </w14:textFill>
              </w:rPr>
            </w:pPr>
            <w:r>
              <w:rPr>
                <w:rFonts w:hint="eastAsia" w:ascii="宋体" w:hAnsi="宋体" w:cs="微软雅黑"/>
                <w:b/>
                <w:color w:val="000000" w:themeColor="text1"/>
                <w:szCs w:val="21"/>
                <w14:textFill>
                  <w14:solidFill>
                    <w14:schemeClr w14:val="tx1"/>
                  </w14:solidFill>
                </w14:textFill>
              </w:rPr>
              <w:t>（有/没有）</w:t>
            </w:r>
          </w:p>
        </w:tc>
        <w:tc>
          <w:tcPr>
            <w:tcW w:w="1560" w:type="dxa"/>
            <w:vAlign w:val="center"/>
          </w:tcPr>
          <w:p>
            <w:pPr>
              <w:snapToGrid w:val="0"/>
              <w:spacing w:line="400" w:lineRule="exact"/>
              <w:jc w:val="center"/>
              <w:rPr>
                <w:rFonts w:ascii="宋体" w:hAnsi="宋体" w:cs="微软雅黑"/>
                <w:b/>
                <w:color w:val="000000" w:themeColor="text1"/>
                <w:szCs w:val="21"/>
                <w14:textFill>
                  <w14:solidFill>
                    <w14:schemeClr w14:val="tx1"/>
                  </w14:solidFill>
                </w14:textFill>
              </w:rPr>
            </w:pPr>
            <w:r>
              <w:rPr>
                <w:rFonts w:hint="eastAsia" w:ascii="宋体" w:hAnsi="宋体" w:cs="微软雅黑"/>
                <w:b/>
                <w:color w:val="000000" w:themeColor="text1"/>
                <w:szCs w:val="21"/>
                <w14:textFill>
                  <w14:solidFill>
                    <w14:schemeClr w14:val="tx1"/>
                  </w14:solidFill>
                </w14:textFill>
              </w:rPr>
              <w:t>投标文件中所在页码</w:t>
            </w:r>
          </w:p>
        </w:tc>
        <w:tc>
          <w:tcPr>
            <w:tcW w:w="2018" w:type="dxa"/>
            <w:vAlign w:val="center"/>
          </w:tcPr>
          <w:p>
            <w:pPr>
              <w:snapToGrid w:val="0"/>
              <w:spacing w:line="400" w:lineRule="exact"/>
              <w:jc w:val="center"/>
              <w:rPr>
                <w:rFonts w:ascii="宋体" w:hAnsi="宋体" w:cs="微软雅黑"/>
                <w:b/>
                <w:color w:val="000000" w:themeColor="text1"/>
                <w:szCs w:val="21"/>
                <w14:textFill>
                  <w14:solidFill>
                    <w14:schemeClr w14:val="tx1"/>
                  </w14:solidFill>
                </w14:textFill>
              </w:rPr>
            </w:pPr>
            <w:r>
              <w:rPr>
                <w:rFonts w:hint="eastAsia" w:ascii="宋体" w:hAnsi="宋体" w:cs="微软雅黑"/>
                <w:b/>
                <w:color w:val="000000" w:themeColor="text1"/>
                <w:szCs w:val="21"/>
                <w14:textFill>
                  <w14:solidFill>
                    <w14:schemeClr w14:val="tx1"/>
                  </w14:solidFill>
                </w14:textFill>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1</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hAnsi="宋体" w:eastAsia="宋体"/>
                <w:color w:val="000000" w:themeColor="text1"/>
                <w:kern w:val="0"/>
                <w:szCs w:val="21"/>
                <w14:textFill>
                  <w14:solidFill>
                    <w14:schemeClr w14:val="tx1"/>
                  </w14:solidFill>
                </w14:textFill>
              </w:rPr>
              <w:t>投标人应答索引表</w:t>
            </w:r>
          </w:p>
        </w:tc>
        <w:tc>
          <w:tcPr>
            <w:tcW w:w="1559" w:type="dxa"/>
            <w:vAlign w:val="center"/>
          </w:tcPr>
          <w:p>
            <w:pPr>
              <w:snapToGrid w:val="0"/>
              <w:spacing w:line="400" w:lineRule="exact"/>
              <w:jc w:val="center"/>
              <w:rPr>
                <w:rFonts w:ascii="宋体" w:hAnsi="宋体" w:cs="微软雅黑"/>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2</w:t>
            </w:r>
          </w:p>
        </w:tc>
        <w:tc>
          <w:tcPr>
            <w:tcW w:w="3751" w:type="dxa"/>
            <w:vAlign w:val="center"/>
          </w:tcPr>
          <w:p>
            <w:pPr>
              <w:kinsoku w:val="0"/>
              <w:overflowPunct w:val="0"/>
              <w:autoSpaceDE w:val="0"/>
              <w:autoSpaceDN w:val="0"/>
              <w:spacing w:line="320" w:lineRule="exact"/>
              <w:rPr>
                <w:rFonts w:hAnsi="宋体" w:eastAsia="宋体"/>
                <w:color w:val="000000" w:themeColor="text1"/>
                <w:kern w:val="0"/>
                <w:szCs w:val="21"/>
                <w14:textFill>
                  <w14:solidFill>
                    <w14:schemeClr w14:val="tx1"/>
                  </w14:solidFill>
                </w14:textFill>
              </w:rPr>
            </w:pPr>
            <w:r>
              <w:rPr>
                <w:rFonts w:hint="eastAsia" w:hAnsi="宋体" w:eastAsia="宋体"/>
                <w:color w:val="000000" w:themeColor="text1"/>
                <w:kern w:val="0"/>
                <w:szCs w:val="21"/>
                <w14:textFill>
                  <w14:solidFill>
                    <w14:schemeClr w14:val="tx1"/>
                  </w14:solidFill>
                </w14:textFill>
              </w:rPr>
              <w:t>开标一览表</w:t>
            </w:r>
          </w:p>
        </w:tc>
        <w:tc>
          <w:tcPr>
            <w:tcW w:w="1559" w:type="dxa"/>
            <w:vAlign w:val="center"/>
          </w:tcPr>
          <w:p>
            <w:pPr>
              <w:snapToGrid w:val="0"/>
              <w:spacing w:line="400" w:lineRule="exact"/>
              <w:jc w:val="center"/>
              <w:rPr>
                <w:rFonts w:ascii="宋体" w:hAnsi="宋体" w:cs="微软雅黑"/>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3</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hAnsi="宋体" w:eastAsia="宋体"/>
                <w:color w:val="000000" w:themeColor="text1"/>
                <w:kern w:val="0"/>
                <w:szCs w:val="21"/>
                <w14:textFill>
                  <w14:solidFill>
                    <w14:schemeClr w14:val="tx1"/>
                  </w14:solidFill>
                </w14:textFill>
              </w:rPr>
              <w:t>投标函</w:t>
            </w:r>
          </w:p>
        </w:tc>
        <w:tc>
          <w:tcPr>
            <w:tcW w:w="1559" w:type="dxa"/>
            <w:vAlign w:val="center"/>
          </w:tcPr>
          <w:p>
            <w:pPr>
              <w:snapToGrid w:val="0"/>
              <w:spacing w:line="400" w:lineRule="exact"/>
              <w:jc w:val="center"/>
              <w:rPr>
                <w:rFonts w:ascii="宋体" w:hAnsi="宋体" w:cs="微软雅黑"/>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4</w:t>
            </w:r>
          </w:p>
        </w:tc>
        <w:tc>
          <w:tcPr>
            <w:tcW w:w="3751" w:type="dxa"/>
            <w:vAlign w:val="center"/>
          </w:tcPr>
          <w:p>
            <w:pPr>
              <w:kinsoku w:val="0"/>
              <w:overflowPunct w:val="0"/>
              <w:autoSpaceDE w:val="0"/>
              <w:autoSpaceDN w:val="0"/>
              <w:spacing w:line="320" w:lineRule="exact"/>
              <w:rPr>
                <w:rFonts w:hAnsi="宋体" w:eastAsia="宋体"/>
                <w:color w:val="000000" w:themeColor="text1"/>
                <w:kern w:val="0"/>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lang w:val="zh-CN"/>
                <w14:textFill>
                  <w14:solidFill>
                    <w14:schemeClr w14:val="tx1"/>
                  </w14:solidFill>
                </w14:textFill>
              </w:rPr>
              <w:t>法定代表人（单位负责人）</w:t>
            </w:r>
            <w:r>
              <w:rPr>
                <w:rFonts w:asciiTheme="majorEastAsia" w:hAnsiTheme="majorEastAsia" w:eastAsiaTheme="majorEastAsia" w:cstheme="majorEastAsia"/>
                <w:bCs/>
                <w:color w:val="000000" w:themeColor="text1"/>
                <w:szCs w:val="21"/>
                <w:lang w:val="zh-CN"/>
                <w14:textFill>
                  <w14:solidFill>
                    <w14:schemeClr w14:val="tx1"/>
                  </w14:solidFill>
                </w14:textFill>
              </w:rPr>
              <w:t>资</w:t>
            </w:r>
            <w:r>
              <w:rPr>
                <w:rFonts w:hint="eastAsia" w:asciiTheme="majorEastAsia" w:hAnsiTheme="majorEastAsia" w:eastAsiaTheme="majorEastAsia" w:cstheme="majorEastAsia"/>
                <w:bCs/>
                <w:color w:val="000000" w:themeColor="text1"/>
                <w:szCs w:val="21"/>
                <w:lang w:val="zh-CN"/>
                <w14:textFill>
                  <w14:solidFill>
                    <w14:schemeClr w14:val="tx1"/>
                  </w14:solidFill>
                </w14:textFill>
              </w:rPr>
              <w:t>格</w:t>
            </w:r>
            <w:r>
              <w:rPr>
                <w:rFonts w:asciiTheme="majorEastAsia" w:hAnsiTheme="majorEastAsia" w:eastAsiaTheme="majorEastAsia" w:cstheme="majorEastAsia"/>
                <w:bCs/>
                <w:color w:val="000000" w:themeColor="text1"/>
                <w:szCs w:val="21"/>
                <w:lang w:val="zh-CN"/>
                <w14:textFill>
                  <w14:solidFill>
                    <w14:schemeClr w14:val="tx1"/>
                  </w14:solidFill>
                </w14:textFill>
              </w:rPr>
              <w:t>证</w:t>
            </w:r>
            <w:r>
              <w:rPr>
                <w:rFonts w:hint="eastAsia" w:asciiTheme="majorEastAsia" w:hAnsiTheme="majorEastAsia" w:eastAsiaTheme="majorEastAsia" w:cstheme="majorEastAsia"/>
                <w:bCs/>
                <w:color w:val="000000" w:themeColor="text1"/>
                <w:szCs w:val="21"/>
                <w:lang w:val="zh-CN"/>
                <w14:textFill>
                  <w14:solidFill>
                    <w14:schemeClr w14:val="tx1"/>
                  </w14:solidFill>
                </w14:textFill>
              </w:rPr>
              <w:t>明</w:t>
            </w:r>
            <w:r>
              <w:rPr>
                <w:rFonts w:asciiTheme="majorEastAsia" w:hAnsiTheme="majorEastAsia" w:eastAsiaTheme="majorEastAsia" w:cstheme="majorEastAsia"/>
                <w:bCs/>
                <w:color w:val="000000" w:themeColor="text1"/>
                <w:szCs w:val="21"/>
                <w:lang w:val="zh-CN"/>
                <w14:textFill>
                  <w14:solidFill>
                    <w14:schemeClr w14:val="tx1"/>
                  </w14:solidFill>
                </w14:textFill>
              </w:rPr>
              <w:t>书</w:t>
            </w:r>
          </w:p>
        </w:tc>
        <w:tc>
          <w:tcPr>
            <w:tcW w:w="1559" w:type="dxa"/>
            <w:vAlign w:val="center"/>
          </w:tcPr>
          <w:p>
            <w:pPr>
              <w:snapToGrid w:val="0"/>
              <w:spacing w:line="400" w:lineRule="exact"/>
              <w:jc w:val="center"/>
              <w:rPr>
                <w:rFonts w:ascii="宋体" w:hAnsi="宋体" w:cs="微软雅黑"/>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5</w:t>
            </w:r>
          </w:p>
        </w:tc>
        <w:tc>
          <w:tcPr>
            <w:tcW w:w="3751" w:type="dxa"/>
            <w:vAlign w:val="center"/>
          </w:tcPr>
          <w:p>
            <w:pPr>
              <w:kinsoku w:val="0"/>
              <w:overflowPunct w:val="0"/>
              <w:autoSpaceDE w:val="0"/>
              <w:autoSpaceDN w:val="0"/>
              <w:spacing w:line="320" w:lineRule="exact"/>
              <w:rPr>
                <w:rFonts w:hAnsi="宋体" w:eastAsia="宋体"/>
                <w:color w:val="000000" w:themeColor="text1"/>
                <w:kern w:val="0"/>
                <w:szCs w:val="21"/>
                <w14:textFill>
                  <w14:solidFill>
                    <w14:schemeClr w14:val="tx1"/>
                  </w14:solidFill>
                </w14:textFill>
              </w:rPr>
            </w:pPr>
            <w:r>
              <w:rPr>
                <w:rFonts w:hint="eastAsia" w:hAnsi="宋体" w:eastAsia="宋体"/>
                <w:color w:val="000000" w:themeColor="text1"/>
                <w:kern w:val="0"/>
                <w:szCs w:val="21"/>
                <w14:textFill>
                  <w14:solidFill>
                    <w14:schemeClr w14:val="tx1"/>
                  </w14:solidFill>
                </w14:textFill>
              </w:rPr>
              <w:t>法定代表人（单位负责人）授权书</w:t>
            </w:r>
          </w:p>
        </w:tc>
        <w:tc>
          <w:tcPr>
            <w:tcW w:w="1559" w:type="dxa"/>
            <w:vAlign w:val="center"/>
          </w:tcPr>
          <w:p>
            <w:pPr>
              <w:snapToGrid w:val="0"/>
              <w:spacing w:line="400" w:lineRule="exact"/>
              <w:jc w:val="center"/>
              <w:rPr>
                <w:rFonts w:ascii="宋体" w:hAnsi="宋体" w:cs="微软雅黑"/>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6</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lang w:val="zh-CN"/>
                <w14:textFill>
                  <w14:solidFill>
                    <w14:schemeClr w14:val="tx1"/>
                  </w14:solidFill>
                </w14:textFill>
              </w:rPr>
              <w:t>投标承诺函</w:t>
            </w:r>
          </w:p>
        </w:tc>
        <w:tc>
          <w:tcPr>
            <w:tcW w:w="1559" w:type="dxa"/>
            <w:vAlign w:val="center"/>
          </w:tcPr>
          <w:p>
            <w:pPr>
              <w:snapToGrid w:val="0"/>
              <w:spacing w:line="400" w:lineRule="exact"/>
              <w:jc w:val="center"/>
              <w:rPr>
                <w:rFonts w:ascii="宋体" w:hAnsi="宋体" w:cs="微软雅黑"/>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7</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hAnsi="宋体" w:eastAsia="宋体"/>
                <w:color w:val="000000" w:themeColor="text1"/>
                <w:kern w:val="0"/>
                <w:szCs w:val="21"/>
                <w14:textFill>
                  <w14:solidFill>
                    <w14:schemeClr w14:val="tx1"/>
                  </w14:solidFill>
                </w14:textFill>
              </w:rPr>
              <w:t>许昌市政府采购供应商信用承诺函</w:t>
            </w:r>
          </w:p>
        </w:tc>
        <w:tc>
          <w:tcPr>
            <w:tcW w:w="1559" w:type="dxa"/>
            <w:vAlign w:val="center"/>
          </w:tcPr>
          <w:p>
            <w:pPr>
              <w:jc w:val="center"/>
              <w:rPr>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Theme="majorEastAsia" w:hAnsiTheme="majorEastAsia" w:eastAsiaTheme="majorEastAsia" w:cstheme="majorEastAsia"/>
                <w:bCs/>
                <w:color w:val="000000" w:themeColor="text1"/>
                <w:szCs w:val="21"/>
                <w:lang w:val="zh-CN"/>
                <w14:textFill>
                  <w14:solidFill>
                    <w14:schemeClr w14:val="tx1"/>
                  </w14:solidFill>
                </w14:textFill>
              </w:rPr>
            </w:pPr>
            <w:r>
              <w:rPr>
                <w:rFonts w:hint="eastAsia" w:asciiTheme="majorEastAsia" w:hAnsiTheme="majorEastAsia" w:eastAsiaTheme="majorEastAsia" w:cstheme="majorEastAsia"/>
                <w:bCs/>
                <w:color w:val="000000" w:themeColor="text1"/>
                <w:szCs w:val="21"/>
                <w:lang w:val="zh-CN"/>
                <w14:textFill>
                  <w14:solidFill>
                    <w14:schemeClr w14:val="tx1"/>
                  </w14:solidFill>
                </w14:textFill>
              </w:rPr>
              <w:t>8</w:t>
            </w:r>
          </w:p>
        </w:tc>
        <w:tc>
          <w:tcPr>
            <w:tcW w:w="3751" w:type="dxa"/>
            <w:vAlign w:val="center"/>
          </w:tcPr>
          <w:p>
            <w:pPr>
              <w:kinsoku w:val="0"/>
              <w:overflowPunct w:val="0"/>
              <w:autoSpaceDE w:val="0"/>
              <w:autoSpaceDN w:val="0"/>
              <w:spacing w:line="320" w:lineRule="exact"/>
              <w:rPr>
                <w:rFonts w:asciiTheme="majorEastAsia" w:hAnsiTheme="majorEastAsia" w:eastAsiaTheme="majorEastAsia" w:cstheme="majorEastAsia"/>
                <w:bCs/>
                <w:color w:val="000000" w:themeColor="text1"/>
                <w:szCs w:val="21"/>
                <w:lang w:val="zh-CN"/>
                <w14:textFill>
                  <w14:solidFill>
                    <w14:schemeClr w14:val="tx1"/>
                  </w14:solidFill>
                </w14:textFill>
              </w:rPr>
            </w:pPr>
            <w:r>
              <w:rPr>
                <w:rFonts w:hint="eastAsia" w:asciiTheme="majorEastAsia" w:hAnsiTheme="majorEastAsia" w:eastAsiaTheme="majorEastAsia" w:cstheme="majorEastAsia"/>
                <w:bCs/>
                <w:color w:val="000000" w:themeColor="text1"/>
                <w:szCs w:val="21"/>
                <w:lang w:val="zh-CN"/>
                <w14:textFill>
                  <w14:solidFill>
                    <w14:schemeClr w14:val="tx1"/>
                  </w14:solidFill>
                </w14:textFill>
              </w:rPr>
              <w:t>联合体协议</w:t>
            </w:r>
          </w:p>
        </w:tc>
        <w:tc>
          <w:tcPr>
            <w:tcW w:w="1559" w:type="dxa"/>
            <w:vAlign w:val="center"/>
          </w:tcPr>
          <w:p>
            <w:pPr>
              <w:jc w:val="center"/>
              <w:rPr>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9</w:t>
            </w:r>
          </w:p>
        </w:tc>
        <w:tc>
          <w:tcPr>
            <w:tcW w:w="3751" w:type="dxa"/>
            <w:tcBorders>
              <w:top w:val="double" w:color="auto" w:sz="4" w:space="0"/>
            </w:tcBorders>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hAnsi="宋体" w:eastAsia="宋体" w:cs="微软雅黑"/>
                <w:bCs/>
                <w:color w:val="000000" w:themeColor="text1"/>
                <w:kern w:val="0"/>
                <w:szCs w:val="21"/>
                <w14:textFill>
                  <w14:solidFill>
                    <w14:schemeClr w14:val="tx1"/>
                  </w14:solidFill>
                </w14:textFill>
              </w:rPr>
              <w:t>投标分项报价表</w:t>
            </w:r>
          </w:p>
        </w:tc>
        <w:tc>
          <w:tcPr>
            <w:tcW w:w="1559" w:type="dxa"/>
            <w:tcBorders>
              <w:top w:val="double" w:color="auto" w:sz="4" w:space="0"/>
            </w:tcBorders>
            <w:vAlign w:val="center"/>
          </w:tcPr>
          <w:p>
            <w:pPr>
              <w:jc w:val="center"/>
              <w:rPr>
                <w:color w:val="000000" w:themeColor="text1"/>
                <w:szCs w:val="21"/>
                <w14:textFill>
                  <w14:solidFill>
                    <w14:schemeClr w14:val="tx1"/>
                  </w14:solidFill>
                </w14:textFill>
              </w:rPr>
            </w:pPr>
          </w:p>
        </w:tc>
        <w:tc>
          <w:tcPr>
            <w:tcW w:w="1560" w:type="dxa"/>
            <w:tcBorders>
              <w:top w:val="double" w:color="auto" w:sz="4" w:space="0"/>
            </w:tcBorders>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tcBorders>
              <w:top w:val="double" w:color="auto" w:sz="4" w:space="0"/>
            </w:tcBorders>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10</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hAnsi="宋体" w:eastAsia="宋体" w:cs="微软雅黑"/>
                <w:bCs/>
                <w:color w:val="000000" w:themeColor="text1"/>
                <w:kern w:val="0"/>
                <w:szCs w:val="21"/>
                <w14:textFill>
                  <w14:solidFill>
                    <w14:schemeClr w14:val="tx1"/>
                  </w14:solidFill>
                </w14:textFill>
              </w:rPr>
              <w:t>技术规格偏离表</w:t>
            </w:r>
          </w:p>
        </w:tc>
        <w:tc>
          <w:tcPr>
            <w:tcW w:w="1559" w:type="dxa"/>
            <w:vAlign w:val="center"/>
          </w:tcPr>
          <w:p>
            <w:pPr>
              <w:jc w:val="center"/>
              <w:rPr>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11</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hAnsi="宋体" w:eastAsia="宋体" w:cs="微软雅黑"/>
                <w:bCs/>
                <w:color w:val="000000" w:themeColor="text1"/>
                <w:kern w:val="0"/>
                <w:szCs w:val="21"/>
                <w14:textFill>
                  <w14:solidFill>
                    <w14:schemeClr w14:val="tx1"/>
                  </w14:solidFill>
                </w14:textFill>
              </w:rPr>
              <w:t>技术方案（实施方案）</w:t>
            </w:r>
          </w:p>
        </w:tc>
        <w:tc>
          <w:tcPr>
            <w:tcW w:w="1559" w:type="dxa"/>
            <w:vAlign w:val="center"/>
          </w:tcPr>
          <w:p>
            <w:pPr>
              <w:jc w:val="center"/>
              <w:rPr>
                <w:color w:val="000000" w:themeColor="text1"/>
                <w:szCs w:val="21"/>
                <w14:textFill>
                  <w14:solidFill>
                    <w14:schemeClr w14:val="tx1"/>
                  </w14:solidFill>
                </w14:textFill>
              </w:rPr>
            </w:pPr>
          </w:p>
        </w:tc>
        <w:tc>
          <w:tcPr>
            <w:tcW w:w="1560" w:type="dxa"/>
            <w:tcBorders>
              <w:top w:val="single" w:color="auto" w:sz="4" w:space="0"/>
            </w:tcBorders>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tcBorders>
              <w:top w:val="single" w:color="auto" w:sz="4" w:space="0"/>
            </w:tcBorders>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12</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hAnsi="宋体" w:eastAsia="宋体" w:cs="微软雅黑"/>
                <w:bCs/>
                <w:color w:val="000000" w:themeColor="text1"/>
                <w:kern w:val="0"/>
                <w:szCs w:val="21"/>
                <w14:textFill>
                  <w14:solidFill>
                    <w14:schemeClr w14:val="tx1"/>
                  </w14:solidFill>
                </w14:textFill>
              </w:rPr>
              <w:t>售后服务方案</w:t>
            </w:r>
          </w:p>
        </w:tc>
        <w:tc>
          <w:tcPr>
            <w:tcW w:w="1559" w:type="dxa"/>
            <w:vAlign w:val="center"/>
          </w:tcPr>
          <w:p>
            <w:pPr>
              <w:jc w:val="center"/>
              <w:rPr>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13</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hAnsi="宋体" w:eastAsia="宋体" w:cs="微软雅黑"/>
                <w:bCs/>
                <w:color w:val="000000" w:themeColor="text1"/>
                <w:kern w:val="0"/>
                <w:szCs w:val="21"/>
                <w14:textFill>
                  <w14:solidFill>
                    <w14:schemeClr w14:val="tx1"/>
                  </w14:solidFill>
                </w14:textFill>
              </w:rPr>
              <w:t>业绩情况表</w:t>
            </w:r>
          </w:p>
        </w:tc>
        <w:tc>
          <w:tcPr>
            <w:tcW w:w="1559" w:type="dxa"/>
            <w:vAlign w:val="center"/>
          </w:tcPr>
          <w:p>
            <w:pPr>
              <w:jc w:val="center"/>
              <w:rPr>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14</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hAnsi="宋体" w:eastAsia="宋体" w:cs="微软雅黑"/>
                <w:bCs/>
                <w:color w:val="000000" w:themeColor="text1"/>
                <w:kern w:val="0"/>
                <w:szCs w:val="21"/>
                <w14:textFill>
                  <w14:solidFill>
                    <w14:schemeClr w14:val="tx1"/>
                  </w14:solidFill>
                </w14:textFill>
              </w:rPr>
              <w:t>政府强制采购节能产品品目清单情况</w:t>
            </w:r>
          </w:p>
        </w:tc>
        <w:tc>
          <w:tcPr>
            <w:tcW w:w="1559" w:type="dxa"/>
            <w:vAlign w:val="center"/>
          </w:tcPr>
          <w:p>
            <w:pPr>
              <w:jc w:val="center"/>
              <w:rPr>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15</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hAnsi="宋体" w:eastAsia="宋体" w:cs="微软雅黑"/>
                <w:bCs/>
                <w:color w:val="000000" w:themeColor="text1"/>
                <w:kern w:val="0"/>
                <w:szCs w:val="21"/>
                <w14:textFill>
                  <w14:solidFill>
                    <w14:schemeClr w14:val="tx1"/>
                  </w14:solidFill>
                </w14:textFill>
              </w:rPr>
              <w:t>优先采购节能产品政府采购品目清单情况</w:t>
            </w:r>
          </w:p>
        </w:tc>
        <w:tc>
          <w:tcPr>
            <w:tcW w:w="1559" w:type="dxa"/>
            <w:vAlign w:val="center"/>
          </w:tcPr>
          <w:p>
            <w:pPr>
              <w:jc w:val="center"/>
              <w:rPr>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16</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ascii="宋体" w:hAnsi="宋体" w:eastAsia="宋体"/>
                <w:color w:val="000000" w:themeColor="text1"/>
                <w:szCs w:val="21"/>
                <w:lang w:val="en-GB"/>
                <w14:textFill>
                  <w14:solidFill>
                    <w14:schemeClr w14:val="tx1"/>
                  </w14:solidFill>
                </w14:textFill>
              </w:rPr>
              <w:t>优先采购环境标志产品政府采购品目清单情况</w:t>
            </w:r>
          </w:p>
        </w:tc>
        <w:tc>
          <w:tcPr>
            <w:tcW w:w="1559" w:type="dxa"/>
            <w:vAlign w:val="center"/>
          </w:tcPr>
          <w:p>
            <w:pPr>
              <w:jc w:val="center"/>
              <w:rPr>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17</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hAnsi="宋体" w:eastAsia="宋体" w:cs="微软雅黑"/>
                <w:bCs/>
                <w:color w:val="000000" w:themeColor="text1"/>
                <w:kern w:val="0"/>
                <w:szCs w:val="21"/>
                <w14:textFill>
                  <w14:solidFill>
                    <w14:schemeClr w14:val="tx1"/>
                  </w14:solidFill>
                </w14:textFill>
              </w:rPr>
              <w:t>中小企业声明函</w:t>
            </w:r>
          </w:p>
        </w:tc>
        <w:tc>
          <w:tcPr>
            <w:tcW w:w="1559" w:type="dxa"/>
            <w:vAlign w:val="center"/>
          </w:tcPr>
          <w:p>
            <w:pPr>
              <w:jc w:val="center"/>
              <w:rPr>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18</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cs="仿宋_GB2312" w:asciiTheme="minorEastAsia" w:hAnsiTheme="minorEastAsia"/>
                <w:color w:val="000000" w:themeColor="text1"/>
                <w:szCs w:val="21"/>
                <w:lang w:val="zh-CN"/>
                <w14:textFill>
                  <w14:solidFill>
                    <w14:schemeClr w14:val="tx1"/>
                  </w14:solidFill>
                </w14:textFill>
              </w:rPr>
              <w:t>残疾人福利性单位声明函</w:t>
            </w:r>
          </w:p>
        </w:tc>
        <w:tc>
          <w:tcPr>
            <w:tcW w:w="1559" w:type="dxa"/>
            <w:vAlign w:val="center"/>
          </w:tcPr>
          <w:p>
            <w:pPr>
              <w:jc w:val="center"/>
              <w:rPr>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19</w:t>
            </w:r>
          </w:p>
        </w:tc>
        <w:tc>
          <w:tcPr>
            <w:tcW w:w="3751" w:type="dxa"/>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hAnsi="宋体" w:eastAsia="宋体" w:cs="微软雅黑"/>
                <w:bCs/>
                <w:color w:val="000000" w:themeColor="text1"/>
                <w:kern w:val="0"/>
                <w:szCs w:val="21"/>
                <w14:textFill>
                  <w14:solidFill>
                    <w14:schemeClr w14:val="tx1"/>
                  </w14:solidFill>
                </w14:textFill>
              </w:rPr>
              <w:t>监狱企业证明文件</w:t>
            </w:r>
          </w:p>
        </w:tc>
        <w:tc>
          <w:tcPr>
            <w:tcW w:w="1559" w:type="dxa"/>
            <w:vAlign w:val="center"/>
          </w:tcPr>
          <w:p>
            <w:pPr>
              <w:jc w:val="center"/>
              <w:rPr>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1" w:hRule="atLeast"/>
        </w:trPr>
        <w:tc>
          <w:tcPr>
            <w:tcW w:w="468" w:type="dxa"/>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20</w:t>
            </w:r>
          </w:p>
        </w:tc>
        <w:tc>
          <w:tcPr>
            <w:tcW w:w="3751" w:type="dxa"/>
            <w:vAlign w:val="center"/>
          </w:tcPr>
          <w:p>
            <w:pPr>
              <w:kinsoku w:val="0"/>
              <w:overflowPunct w:val="0"/>
              <w:autoSpaceDE w:val="0"/>
              <w:autoSpaceDN w:val="0"/>
              <w:spacing w:line="320" w:lineRule="exact"/>
              <w:rPr>
                <w:rFonts w:ascii="宋体" w:hAnsi="宋体" w:eastAsia="宋体"/>
                <w:color w:val="000000" w:themeColor="text1"/>
                <w:szCs w:val="21"/>
                <w:lang w:val="en-GB"/>
                <w14:textFill>
                  <w14:solidFill>
                    <w14:schemeClr w14:val="tx1"/>
                  </w14:solidFill>
                </w14:textFill>
              </w:rPr>
            </w:pPr>
            <w:r>
              <w:rPr>
                <w:rFonts w:hint="eastAsia" w:cs="宋体" w:asciiTheme="minorEastAsia" w:hAnsiTheme="minorEastAsia"/>
                <w:bCs/>
                <w:color w:val="000000" w:themeColor="text1"/>
                <w:szCs w:val="21"/>
                <w:lang w:val="zh-CN"/>
                <w14:textFill>
                  <w14:solidFill>
                    <w14:schemeClr w14:val="tx1"/>
                  </w14:solidFill>
                </w14:textFill>
              </w:rPr>
              <w:t>网络关键设备和网络安全专用产品</w:t>
            </w:r>
            <w:r>
              <w:rPr>
                <w:rFonts w:hint="eastAsia" w:ascii="宋体" w:hAnsi="宋体" w:eastAsia="宋体"/>
                <w:color w:val="000000" w:themeColor="text1"/>
                <w:szCs w:val="21"/>
                <w:lang w:val="en-GB"/>
                <w14:textFill>
                  <w14:solidFill>
                    <w14:schemeClr w14:val="tx1"/>
                  </w14:solidFill>
                </w14:textFill>
              </w:rPr>
              <w:t>（下列资料任意一项）：</w:t>
            </w:r>
          </w:p>
          <w:p>
            <w:pPr>
              <w:kinsoku w:val="0"/>
              <w:overflowPunct w:val="0"/>
              <w:autoSpaceDE w:val="0"/>
              <w:autoSpaceDN w:val="0"/>
              <w:spacing w:line="320" w:lineRule="exact"/>
              <w:rPr>
                <w:rFonts w:ascii="宋体" w:hAnsi="宋体" w:eastAsia="宋体"/>
                <w:color w:val="000000" w:themeColor="text1"/>
                <w:szCs w:val="21"/>
                <w:lang w:val="en-GB"/>
                <w14:textFill>
                  <w14:solidFill>
                    <w14:schemeClr w14:val="tx1"/>
                  </w14:solidFill>
                </w14:textFill>
              </w:rPr>
            </w:pPr>
            <w:r>
              <w:rPr>
                <w:rFonts w:hint="eastAsia" w:ascii="宋体" w:hAnsi="宋体" w:eastAsia="宋体"/>
                <w:color w:val="000000" w:themeColor="text1"/>
                <w:szCs w:val="21"/>
                <w:lang w:val="en-GB"/>
                <w14:textFill>
                  <w14:solidFill>
                    <w14:schemeClr w14:val="tx1"/>
                  </w14:solidFill>
                </w14:textFill>
              </w:rPr>
              <w:t>①网络关键设备和网络安全专用产品安全认证证书；②网络关键设备安全检测证书、网络安全专用产品安全检测证书；③计算机信息系统安全专用产品销售许可证；④中国网信网或工业和信息化部网站或公安部网站或国家认证认可监督管理委员会网站公布的认证、检测结果（提供公布安全认证、安全检测结果页面网址和安全认证、检测结果截图）。</w:t>
            </w:r>
          </w:p>
        </w:tc>
        <w:tc>
          <w:tcPr>
            <w:tcW w:w="1559" w:type="dxa"/>
            <w:vAlign w:val="center"/>
          </w:tcPr>
          <w:p>
            <w:pPr>
              <w:rPr>
                <w:rFonts w:eastAsia="宋体"/>
                <w:color w:val="000000" w:themeColor="text1"/>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bottom w:val="single" w:color="auto" w:sz="4" w:space="0"/>
            </w:tcBorders>
            <w:vAlign w:val="center"/>
          </w:tcPr>
          <w:p>
            <w:pPr>
              <w:adjustRightInd w:val="0"/>
              <w:snapToGrid w:val="0"/>
              <w:spacing w:line="400" w:lineRule="exact"/>
              <w:jc w:val="center"/>
              <w:textAlignment w:val="baseline"/>
              <w:rPr>
                <w:rFonts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t>21</w:t>
            </w:r>
          </w:p>
        </w:tc>
        <w:tc>
          <w:tcPr>
            <w:tcW w:w="3751" w:type="dxa"/>
            <w:tcBorders>
              <w:bottom w:val="single" w:color="auto" w:sz="4" w:space="0"/>
            </w:tcBorders>
            <w:vAlign w:val="center"/>
          </w:tcPr>
          <w:p>
            <w:pPr>
              <w:kinsoku w:val="0"/>
              <w:overflowPunct w:val="0"/>
              <w:autoSpaceDE w:val="0"/>
              <w:autoSpaceDN w:val="0"/>
              <w:spacing w:line="320" w:lineRule="exact"/>
              <w:rPr>
                <w:rFonts w:hAnsi="宋体" w:eastAsia="宋体" w:cs="微软雅黑"/>
                <w:bCs/>
                <w:color w:val="000000" w:themeColor="text1"/>
                <w:kern w:val="0"/>
                <w:szCs w:val="21"/>
                <w14:textFill>
                  <w14:solidFill>
                    <w14:schemeClr w14:val="tx1"/>
                  </w14:solidFill>
                </w14:textFill>
              </w:rPr>
            </w:pPr>
            <w:r>
              <w:rPr>
                <w:rFonts w:hint="eastAsia" w:hAnsi="宋体" w:eastAsia="宋体" w:cs="微软雅黑"/>
                <w:bCs/>
                <w:color w:val="000000" w:themeColor="text1"/>
                <w:kern w:val="0"/>
                <w:szCs w:val="21"/>
                <w14:textFill>
                  <w14:solidFill>
                    <w14:schemeClr w14:val="tx1"/>
                  </w14:solidFill>
                </w14:textFill>
              </w:rPr>
              <w:t>其它资料</w:t>
            </w:r>
          </w:p>
        </w:tc>
        <w:tc>
          <w:tcPr>
            <w:tcW w:w="1559" w:type="dxa"/>
            <w:vAlign w:val="center"/>
          </w:tcPr>
          <w:p>
            <w:pPr>
              <w:rPr>
                <w:rFonts w:eastAsia="宋体"/>
                <w:color w:val="000000" w:themeColor="text1"/>
                <w:sz w:val="24"/>
                <w:szCs w:val="21"/>
                <w14:textFill>
                  <w14:solidFill>
                    <w14:schemeClr w14:val="tx1"/>
                  </w14:solidFill>
                </w14:textFill>
              </w:rPr>
            </w:pPr>
          </w:p>
        </w:tc>
        <w:tc>
          <w:tcPr>
            <w:tcW w:w="1560"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c>
          <w:tcPr>
            <w:tcW w:w="2018" w:type="dxa"/>
            <w:vAlign w:val="center"/>
          </w:tcPr>
          <w:p>
            <w:pPr>
              <w:snapToGrid w:val="0"/>
              <w:spacing w:line="400" w:lineRule="exact"/>
              <w:rPr>
                <w:rFonts w:ascii="宋体" w:hAnsi="宋体" w:cs="微软雅黑"/>
                <w:color w:val="000000" w:themeColor="text1"/>
                <w:szCs w:val="21"/>
                <w14:textFill>
                  <w14:solidFill>
                    <w14:schemeClr w14:val="tx1"/>
                  </w14:solidFill>
                </w14:textFill>
              </w:rPr>
            </w:pPr>
          </w:p>
        </w:tc>
      </w:tr>
    </w:tbl>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r>
        <w:rPr>
          <w:rFonts w:hint="eastAsia" w:asciiTheme="majorEastAsia" w:hAnsiTheme="majorEastAsia" w:eastAsiaTheme="majorEastAsia"/>
          <w:b/>
          <w:snapToGrid w:val="0"/>
          <w:color w:val="000000" w:themeColor="text1"/>
          <w:kern w:val="0"/>
          <w:sz w:val="28"/>
          <w:szCs w:val="28"/>
          <w14:textFill>
            <w14:solidFill>
              <w14:schemeClr w14:val="tx1"/>
            </w14:solidFill>
          </w14:textFill>
        </w:rPr>
        <w:t>二、开标一览表</w:t>
      </w: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spacing w:before="50" w:after="156" w:afterLines="50" w:line="360" w:lineRule="auto"/>
        <w:contextualSpacing/>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项目编号：</w:t>
      </w:r>
    </w:p>
    <w:p>
      <w:pPr>
        <w:spacing w:line="360" w:lineRule="auto"/>
        <w:contextualSpacing/>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项目名称：                                                      </w:t>
      </w:r>
      <w:r>
        <w:rPr>
          <w:rFonts w:hint="eastAsia" w:cs="Arial" w:asciiTheme="minorEastAsia" w:hAnsiTheme="minorEastAsia"/>
          <w:color w:val="000000" w:themeColor="text1"/>
          <w:szCs w:val="21"/>
          <w14:textFill>
            <w14:solidFill>
              <w14:schemeClr w14:val="tx1"/>
            </w14:solidFill>
          </w14:textFill>
        </w:rPr>
        <w:t>单位：元（人民币）</w:t>
      </w:r>
    </w:p>
    <w:tbl>
      <w:tblPr>
        <w:tblStyle w:val="24"/>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000000" w:themeColor="text1"/>
                <w:szCs w:val="21"/>
                <w:lang w:val="zh-CN"/>
                <w14:textFill>
                  <w14:solidFill>
                    <w14:schemeClr w14:val="tx1"/>
                  </w14:solidFill>
                </w14:textFill>
              </w:rPr>
            </w:pPr>
            <w:r>
              <w:rPr>
                <w:rFonts w:hint="eastAsia" w:cs="宋体" w:asciiTheme="minorEastAsia" w:hAnsiTheme="minorEastAsia"/>
                <w:b/>
                <w:color w:val="000000" w:themeColor="text1"/>
                <w:szCs w:val="21"/>
                <w:lang w:val="zh-CN"/>
                <w14:textFill>
                  <w14:solidFill>
                    <w14:schemeClr w14:val="tx1"/>
                  </w14:solidFill>
                </w14:textFill>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000000" w:themeColor="text1"/>
                <w:szCs w:val="21"/>
                <w:lang w:val="zh-CN"/>
                <w14:textFill>
                  <w14:solidFill>
                    <w14:schemeClr w14:val="tx1"/>
                  </w14:solidFill>
                </w14:textFill>
              </w:rPr>
            </w:pPr>
            <w:r>
              <w:rPr>
                <w:rFonts w:hint="eastAsia" w:cs="宋体" w:asciiTheme="minorEastAsia" w:hAnsiTheme="minorEastAsia"/>
                <w:b/>
                <w:color w:val="000000" w:themeColor="text1"/>
                <w:szCs w:val="21"/>
                <w:lang w:val="zh-CN"/>
                <w14:textFill>
                  <w14:solidFill>
                    <w14:schemeClr w14:val="tx1"/>
                  </w14:solidFill>
                </w14:textFill>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000000" w:themeColor="text1"/>
                <w:szCs w:val="21"/>
                <w:lang w:val="zh-CN"/>
                <w14:textFill>
                  <w14:solidFill>
                    <w14:schemeClr w14:val="tx1"/>
                  </w14:solidFill>
                </w14:textFill>
              </w:rPr>
            </w:pPr>
            <w:r>
              <w:rPr>
                <w:rFonts w:hint="eastAsia" w:cs="宋体" w:asciiTheme="minorEastAsia" w:hAnsiTheme="minorEastAsia"/>
                <w:b/>
                <w:color w:val="000000" w:themeColor="text1"/>
                <w:szCs w:val="21"/>
                <w:lang w:val="zh-CN"/>
                <w14:textFill>
                  <w14:solidFill>
                    <w14:schemeClr w14:val="tx1"/>
                  </w14:solidFill>
                </w14:textFill>
              </w:rPr>
              <w:t>投标报价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000000" w:themeColor="text1"/>
                <w:szCs w:val="21"/>
                <w:lang w:val="zh-CN"/>
                <w14:textFill>
                  <w14:solidFill>
                    <w14:schemeClr w14:val="tx1"/>
                  </w14:solidFill>
                </w14:textFill>
              </w:rPr>
            </w:pPr>
            <w:r>
              <w:rPr>
                <w:rFonts w:hint="eastAsia" w:cs="宋体" w:asciiTheme="minorEastAsia" w:hAnsiTheme="minorEastAsia"/>
                <w:b/>
                <w:color w:val="000000" w:themeColor="text1"/>
                <w:szCs w:val="21"/>
                <w:lang w:val="zh-CN"/>
                <w14:textFill>
                  <w14:solidFill>
                    <w14:schemeClr w14:val="tx1"/>
                  </w14:solidFill>
                </w14:textFill>
              </w:rPr>
              <w:t>交付日期</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000000" w:themeColor="text1"/>
                <w:szCs w:val="21"/>
                <w:lang w:val="zh-CN"/>
                <w14:textFill>
                  <w14:solidFill>
                    <w14:schemeClr w14:val="tx1"/>
                  </w14:solidFill>
                </w14:textFill>
              </w:rPr>
            </w:pPr>
            <w:r>
              <w:rPr>
                <w:rFonts w:hint="eastAsia" w:cs="宋体" w:asciiTheme="minorEastAsia" w:hAnsiTheme="minorEastAsia"/>
                <w:b/>
                <w:color w:val="000000" w:themeColor="text1"/>
                <w:szCs w:val="21"/>
                <w:lang w:val="zh-CN"/>
                <w14:textFill>
                  <w14:solidFill>
                    <w14:schemeClr w14:val="tx1"/>
                  </w14:solidFill>
                </w14:textFill>
              </w:rPr>
              <w:t>备注</w:t>
            </w: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000000" w:themeColor="text1"/>
                <w:szCs w:val="21"/>
                <w14:textFill>
                  <w14:solidFill>
                    <w14:schemeClr w14:val="tx1"/>
                  </w14:solidFill>
                </w14:textFill>
              </w:rPr>
            </w:pP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000000" w:themeColor="text1"/>
                <w:szCs w:val="21"/>
                <w14:textFill>
                  <w14:solidFill>
                    <w14:schemeClr w14:val="tx1"/>
                  </w14:solidFill>
                </w14:textFill>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000000" w:themeColor="text1"/>
                <w:szCs w:val="21"/>
                <w:lang w:val="zh-CN"/>
                <w14:textFill>
                  <w14:solidFill>
                    <w14:schemeClr w14:val="tx1"/>
                  </w14:solidFill>
                </w14:textFill>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000000" w:themeColor="text1"/>
                <w:szCs w:val="21"/>
                <w:lang w:val="zh-CN"/>
                <w14:textFill>
                  <w14:solidFill>
                    <w14:schemeClr w14:val="tx1"/>
                  </w14:solidFill>
                </w14:textFill>
              </w:rPr>
            </w:pP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000000" w:themeColor="text1"/>
                <w:szCs w:val="21"/>
                <w14:textFill>
                  <w14:solidFill>
                    <w14:schemeClr w14:val="tx1"/>
                  </w14:solidFill>
                </w14:textFill>
              </w:rPr>
            </w:pPr>
            <w:r>
              <w:rPr>
                <w:rFonts w:cs="Arial" w:asciiTheme="minorEastAsia" w:hAnsiTheme="minorEastAsia"/>
                <w:color w:val="000000" w:themeColor="text1"/>
                <w:szCs w:val="21"/>
                <w14:textFill>
                  <w14:solidFill>
                    <w14:schemeClr w14:val="tx1"/>
                  </w14:solidFill>
                </w14:textFill>
              </w:rPr>
              <w:t>…</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000000" w:themeColor="text1"/>
                <w:szCs w:val="21"/>
                <w14:textFill>
                  <w14:solidFill>
                    <w14:schemeClr w14:val="tx1"/>
                  </w14:solidFill>
                </w14:textFill>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000000" w:themeColor="text1"/>
                <w:szCs w:val="21"/>
                <w:lang w:val="zh-CN"/>
                <w14:textFill>
                  <w14:solidFill>
                    <w14:schemeClr w14:val="tx1"/>
                  </w14:solidFill>
                </w14:textFill>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000000" w:themeColor="text1"/>
                <w:szCs w:val="21"/>
                <w:lang w:val="zh-CN"/>
                <w14:textFill>
                  <w14:solidFill>
                    <w14:schemeClr w14:val="tx1"/>
                  </w14:solidFill>
                </w14:textFill>
              </w:rPr>
            </w:pPr>
          </w:p>
        </w:tc>
      </w:tr>
    </w:tbl>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投标人名称：</w:t>
      </w:r>
      <w:r>
        <w:rPr>
          <w:rFonts w:hint="eastAsia" w:cs="宋体" w:asciiTheme="minorEastAsia" w:hAnsiTheme="minorEastAsia"/>
          <w:color w:val="000000" w:themeColor="text1"/>
          <w:szCs w:val="21"/>
          <w:u w:val="single"/>
          <w:lang w:val="zh-CN"/>
          <w14:textFill>
            <w14:solidFill>
              <w14:schemeClr w14:val="tx1"/>
            </w14:solidFill>
          </w14:textFill>
        </w:rPr>
        <w:t xml:space="preserve">     （全称）   </w:t>
      </w:r>
      <w:r>
        <w:rPr>
          <w:rFonts w:hint="eastAsia" w:cs="宋体" w:asciiTheme="minorEastAsia" w:hAnsiTheme="minorEastAsia"/>
          <w:color w:val="000000" w:themeColor="text1"/>
          <w:szCs w:val="21"/>
          <w:lang w:val="zh-CN"/>
          <w14:textFill>
            <w14:solidFill>
              <w14:schemeClr w14:val="tx1"/>
            </w14:solidFill>
          </w14:textFill>
        </w:rPr>
        <w:t>（公章）：</w:t>
      </w:r>
    </w:p>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日期：   年   月   日</w:t>
      </w:r>
    </w:p>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注：1、交付日期指完成该项目的最终时间（日历天）。</w:t>
      </w:r>
    </w:p>
    <w:p>
      <w:pPr>
        <w:autoSpaceDE w:val="0"/>
        <w:autoSpaceDN w:val="0"/>
        <w:adjustRightInd w:val="0"/>
        <w:spacing w:line="480" w:lineRule="auto"/>
        <w:ind w:firstLine="420" w:firstLineChars="200"/>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2、如招标公告明确项目交付日期以年为单位，本表应填写完成该项目的年限。</w:t>
      </w:r>
    </w:p>
    <w:p>
      <w:pPr>
        <w:autoSpaceDE w:val="0"/>
        <w:autoSpaceDN w:val="0"/>
        <w:adjustRightInd w:val="0"/>
        <w:spacing w:line="360" w:lineRule="auto"/>
        <w:rPr>
          <w:rFonts w:ascii="宋体" w:cs="宋体"/>
          <w:color w:val="000000" w:themeColor="text1"/>
          <w:sz w:val="24"/>
          <w:lang w:val="zh-CN"/>
          <w14:textFill>
            <w14:solidFill>
              <w14:schemeClr w14:val="tx1"/>
            </w14:solidFill>
          </w14:textFill>
        </w:rPr>
      </w:pPr>
    </w:p>
    <w:p>
      <w:pPr>
        <w:autoSpaceDE w:val="0"/>
        <w:autoSpaceDN w:val="0"/>
        <w:adjustRightInd w:val="0"/>
        <w:spacing w:line="360" w:lineRule="auto"/>
        <w:rPr>
          <w:rFonts w:ascii="宋体" w:cs="宋体"/>
          <w:color w:val="000000" w:themeColor="text1"/>
          <w:sz w:val="24"/>
          <w:lang w:val="zh-CN"/>
          <w14:textFill>
            <w14:solidFill>
              <w14:schemeClr w14:val="tx1"/>
            </w14:solidFill>
          </w14:textFill>
        </w:rPr>
      </w:pPr>
    </w:p>
    <w:p>
      <w:pPr>
        <w:autoSpaceDE w:val="0"/>
        <w:autoSpaceDN w:val="0"/>
        <w:adjustRightInd w:val="0"/>
        <w:spacing w:line="360" w:lineRule="auto"/>
        <w:rPr>
          <w:rFonts w:ascii="宋体" w:cs="宋体"/>
          <w:color w:val="000000" w:themeColor="text1"/>
          <w:sz w:val="24"/>
          <w:lang w:val="zh-CN"/>
          <w14:textFill>
            <w14:solidFill>
              <w14:schemeClr w14:val="tx1"/>
            </w14:solidFill>
          </w14:textFill>
        </w:rPr>
      </w:pPr>
    </w:p>
    <w:p>
      <w:pPr>
        <w:autoSpaceDE w:val="0"/>
        <w:autoSpaceDN w:val="0"/>
        <w:adjustRightInd w:val="0"/>
        <w:spacing w:line="360" w:lineRule="auto"/>
        <w:rPr>
          <w:rFonts w:ascii="宋体" w:cs="宋体"/>
          <w:color w:val="000000" w:themeColor="text1"/>
          <w:sz w:val="24"/>
          <w:lang w:val="zh-CN"/>
          <w14:textFill>
            <w14:solidFill>
              <w14:schemeClr w14:val="tx1"/>
            </w14:solidFill>
          </w14:textFill>
        </w:rPr>
      </w:pPr>
    </w:p>
    <w:p>
      <w:pPr>
        <w:autoSpaceDE w:val="0"/>
        <w:autoSpaceDN w:val="0"/>
        <w:adjustRightInd w:val="0"/>
        <w:spacing w:line="360" w:lineRule="auto"/>
        <w:rPr>
          <w:rFonts w:ascii="宋体" w:cs="宋体"/>
          <w:color w:val="000000" w:themeColor="text1"/>
          <w:sz w:val="24"/>
          <w:lang w:val="zh-CN"/>
          <w14:textFill>
            <w14:solidFill>
              <w14:schemeClr w14:val="tx1"/>
            </w14:solidFill>
          </w14:textFill>
        </w:rPr>
      </w:pPr>
    </w:p>
    <w:p>
      <w:pPr>
        <w:autoSpaceDE w:val="0"/>
        <w:autoSpaceDN w:val="0"/>
        <w:adjustRightInd w:val="0"/>
        <w:spacing w:line="360" w:lineRule="auto"/>
        <w:rPr>
          <w:rFonts w:ascii="宋体" w:cs="宋体"/>
          <w:color w:val="000000" w:themeColor="text1"/>
          <w:sz w:val="24"/>
          <w:lang w:val="zh-CN"/>
          <w14:textFill>
            <w14:solidFill>
              <w14:schemeClr w14:val="tx1"/>
            </w14:solidFill>
          </w14:textFill>
        </w:rPr>
      </w:pPr>
    </w:p>
    <w:p>
      <w:pPr>
        <w:autoSpaceDE w:val="0"/>
        <w:autoSpaceDN w:val="0"/>
        <w:adjustRightInd w:val="0"/>
        <w:spacing w:line="360" w:lineRule="auto"/>
        <w:rPr>
          <w:rFonts w:ascii="宋体" w:cs="宋体"/>
          <w:color w:val="000000" w:themeColor="text1"/>
          <w:sz w:val="24"/>
          <w:lang w:val="zh-CN"/>
          <w14:textFill>
            <w14:solidFill>
              <w14:schemeClr w14:val="tx1"/>
            </w14:solidFill>
          </w14:textFill>
        </w:rPr>
      </w:pPr>
    </w:p>
    <w:p>
      <w:pPr>
        <w:autoSpaceDE w:val="0"/>
        <w:autoSpaceDN w:val="0"/>
        <w:adjustRightInd w:val="0"/>
        <w:spacing w:line="360" w:lineRule="auto"/>
        <w:rPr>
          <w:rFonts w:ascii="宋体" w:cs="宋体"/>
          <w:color w:val="000000" w:themeColor="text1"/>
          <w:sz w:val="24"/>
          <w:lang w:val="zh-CN"/>
          <w14:textFill>
            <w14:solidFill>
              <w14:schemeClr w14:val="tx1"/>
            </w14:solidFill>
          </w14:textFill>
        </w:rPr>
      </w:pPr>
    </w:p>
    <w:p>
      <w:pPr>
        <w:autoSpaceDE w:val="0"/>
        <w:autoSpaceDN w:val="0"/>
        <w:adjustRightInd w:val="0"/>
        <w:spacing w:line="360" w:lineRule="auto"/>
        <w:rPr>
          <w:rFonts w:ascii="宋体" w:cs="宋体"/>
          <w:color w:val="000000" w:themeColor="text1"/>
          <w:sz w:val="24"/>
          <w:lang w:val="zh-CN"/>
          <w14:textFill>
            <w14:solidFill>
              <w14:schemeClr w14:val="tx1"/>
            </w14:solidFill>
          </w14:textFill>
        </w:rPr>
      </w:pPr>
    </w:p>
    <w:p>
      <w:pPr>
        <w:autoSpaceDE w:val="0"/>
        <w:autoSpaceDN w:val="0"/>
        <w:adjustRightInd w:val="0"/>
        <w:spacing w:line="360" w:lineRule="auto"/>
        <w:rPr>
          <w:rFonts w:ascii="宋体" w:cs="宋体"/>
          <w:color w:val="000000" w:themeColor="text1"/>
          <w:sz w:val="24"/>
          <w:lang w:val="zh-CN"/>
          <w14:textFill>
            <w14:solidFill>
              <w14:schemeClr w14:val="tx1"/>
            </w14:solidFill>
          </w14:textFill>
        </w:rPr>
      </w:pPr>
    </w:p>
    <w:p>
      <w:pPr>
        <w:autoSpaceDE w:val="0"/>
        <w:autoSpaceDN w:val="0"/>
        <w:adjustRightInd w:val="0"/>
        <w:spacing w:line="360" w:lineRule="auto"/>
        <w:rPr>
          <w:rFonts w:ascii="宋体" w:cs="宋体"/>
          <w:color w:val="000000" w:themeColor="text1"/>
          <w:sz w:val="2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28"/>
          <w:szCs w:val="28"/>
          <w:lang w:val="zh-CN"/>
          <w14:textFill>
            <w14:solidFill>
              <w14:schemeClr w14:val="tx1"/>
            </w14:solidFill>
          </w14:textFill>
        </w:rPr>
      </w:pPr>
      <w:r>
        <w:rPr>
          <w:rFonts w:hint="eastAsia" w:cs="黑体" w:asciiTheme="minorEastAsia" w:hAnsiTheme="minorEastAsia"/>
          <w:b/>
          <w:bCs/>
          <w:color w:val="000000" w:themeColor="text1"/>
          <w:sz w:val="28"/>
          <w:szCs w:val="28"/>
          <w:lang w:val="zh-CN"/>
          <w14:textFill>
            <w14:solidFill>
              <w14:schemeClr w14:val="tx1"/>
            </w14:solidFill>
          </w14:textFill>
        </w:rPr>
        <w:t>三、资格审查证明材料</w:t>
      </w:r>
    </w:p>
    <w:p>
      <w:pPr>
        <w:spacing w:line="360" w:lineRule="auto"/>
        <w:jc w:val="center"/>
        <w:rPr>
          <w:rFonts w:asciiTheme="majorEastAsia" w:hAnsiTheme="majorEastAsia" w:eastAsiaTheme="majorEastAsia"/>
          <w:b/>
          <w:snapToGrid w:val="0"/>
          <w:color w:val="000000" w:themeColor="text1"/>
          <w:kern w:val="0"/>
          <w:sz w:val="36"/>
          <w:szCs w:val="36"/>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36"/>
          <w:szCs w:val="36"/>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36"/>
          <w:szCs w:val="36"/>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36"/>
          <w:szCs w:val="36"/>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36"/>
          <w:szCs w:val="36"/>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36"/>
          <w:szCs w:val="36"/>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36"/>
          <w:szCs w:val="36"/>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36"/>
          <w:szCs w:val="36"/>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36"/>
          <w:szCs w:val="36"/>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36"/>
          <w:szCs w:val="36"/>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36"/>
          <w:szCs w:val="36"/>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36"/>
          <w:szCs w:val="36"/>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36"/>
          <w:szCs w:val="36"/>
          <w14:textFill>
            <w14:solidFill>
              <w14:schemeClr w14:val="tx1"/>
            </w14:solidFill>
          </w14:textFill>
        </w:rPr>
      </w:pPr>
    </w:p>
    <w:p>
      <w:pPr>
        <w:spacing w:line="360" w:lineRule="auto"/>
        <w:jc w:val="center"/>
        <w:rPr>
          <w:rFonts w:asciiTheme="majorEastAsia" w:hAnsiTheme="majorEastAsia" w:eastAsiaTheme="majorEastAsia"/>
          <w:b/>
          <w:snapToGrid w:val="0"/>
          <w:color w:val="000000" w:themeColor="text1"/>
          <w:kern w:val="0"/>
          <w:sz w:val="24"/>
          <w:szCs w:val="24"/>
          <w14:textFill>
            <w14:solidFill>
              <w14:schemeClr w14:val="tx1"/>
            </w14:solidFill>
          </w14:textFill>
        </w:rPr>
      </w:pPr>
      <w:r>
        <w:rPr>
          <w:rFonts w:hint="eastAsia" w:asciiTheme="majorEastAsia" w:hAnsiTheme="majorEastAsia" w:eastAsiaTheme="majorEastAsia"/>
          <w:b/>
          <w:snapToGrid w:val="0"/>
          <w:color w:val="000000" w:themeColor="text1"/>
          <w:kern w:val="0"/>
          <w:sz w:val="24"/>
          <w:szCs w:val="24"/>
          <w14:textFill>
            <w14:solidFill>
              <w14:schemeClr w14:val="tx1"/>
            </w14:solidFill>
          </w14:textFill>
        </w:rPr>
        <w:t>3.1 投 标 函</w:t>
      </w:r>
    </w:p>
    <w:p>
      <w:pPr>
        <w:spacing w:line="360" w:lineRule="auto"/>
        <w:jc w:val="center"/>
        <w:rPr>
          <w:rFonts w:asciiTheme="majorEastAsia" w:hAnsiTheme="majorEastAsia" w:eastAsiaTheme="majorEastAsia"/>
          <w:b/>
          <w:snapToGrid w:val="0"/>
          <w:color w:val="000000" w:themeColor="text1"/>
          <w:kern w:val="0"/>
          <w:sz w:val="28"/>
          <w:szCs w:val="28"/>
          <w14:textFill>
            <w14:solidFill>
              <w14:schemeClr w14:val="tx1"/>
            </w14:solidFill>
          </w14:textFill>
        </w:rPr>
      </w:pPr>
    </w:p>
    <w:p>
      <w:pPr>
        <w:adjustRightInd w:val="0"/>
        <w:spacing w:line="360" w:lineRule="auto"/>
        <w:contextualSpacing/>
        <w:rPr>
          <w:rFonts w:asciiTheme="minorEastAsia" w:hAnsiTheme="minorEastAsia"/>
          <w:b/>
          <w:snapToGrid w:val="0"/>
          <w:color w:val="000000" w:themeColor="text1"/>
          <w:kern w:val="0"/>
          <w:szCs w:val="21"/>
          <w14:textFill>
            <w14:solidFill>
              <w14:schemeClr w14:val="tx1"/>
            </w14:solidFill>
          </w14:textFill>
        </w:rPr>
      </w:pPr>
      <w:r>
        <w:rPr>
          <w:rFonts w:hint="eastAsia" w:asciiTheme="minorEastAsia" w:hAnsiTheme="minorEastAsia"/>
          <w:snapToGrid w:val="0"/>
          <w:color w:val="000000" w:themeColor="text1"/>
          <w:kern w:val="0"/>
          <w:szCs w:val="21"/>
          <w14:textFill>
            <w14:solidFill>
              <w14:schemeClr w14:val="tx1"/>
            </w14:solidFill>
          </w14:textFill>
        </w:rPr>
        <w:t>致：许昌市政府采购服务中心</w:t>
      </w:r>
    </w:p>
    <w:p>
      <w:pPr>
        <w:adjustRightInd w:val="0"/>
        <w:spacing w:line="360" w:lineRule="auto"/>
        <w:ind w:firstLine="420" w:firstLineChars="200"/>
        <w:contextualSpacing/>
        <w:outlineLvl w:val="0"/>
        <w:rPr>
          <w:rFonts w:asciiTheme="minorEastAsia" w:hAnsiTheme="minorEastAsia"/>
          <w:snapToGrid w:val="0"/>
          <w:color w:val="000000" w:themeColor="text1"/>
          <w:kern w:val="0"/>
          <w:szCs w:val="21"/>
          <w14:textFill>
            <w14:solidFill>
              <w14:schemeClr w14:val="tx1"/>
            </w14:solidFill>
          </w14:textFill>
        </w:rPr>
      </w:pPr>
      <w:r>
        <w:rPr>
          <w:rFonts w:hint="eastAsia" w:asciiTheme="minorEastAsia" w:hAnsiTheme="minorEastAsia"/>
          <w:snapToGrid w:val="0"/>
          <w:color w:val="000000" w:themeColor="text1"/>
          <w:kern w:val="0"/>
          <w:szCs w:val="21"/>
          <w14:textFill>
            <w14:solidFill>
              <w14:schemeClr w14:val="tx1"/>
            </w14:solidFill>
          </w14:textFill>
        </w:rPr>
        <w:t>根据贵方（</w:t>
      </w:r>
      <w:r>
        <w:rPr>
          <w:rFonts w:hint="eastAsia" w:asciiTheme="minorEastAsia" w:hAnsiTheme="minorEastAsia"/>
          <w:i/>
          <w:snapToGrid w:val="0"/>
          <w:color w:val="000000" w:themeColor="text1"/>
          <w:kern w:val="0"/>
          <w:szCs w:val="21"/>
          <w:u w:val="single"/>
          <w14:textFill>
            <w14:solidFill>
              <w14:schemeClr w14:val="tx1"/>
            </w14:solidFill>
          </w14:textFill>
        </w:rPr>
        <w:t>项目编号、项目名称</w:t>
      </w:r>
      <w:r>
        <w:rPr>
          <w:rFonts w:hint="eastAsia" w:asciiTheme="minorEastAsia" w:hAnsiTheme="minorEastAsia"/>
          <w:snapToGrid w:val="0"/>
          <w:color w:val="000000" w:themeColor="text1"/>
          <w:kern w:val="0"/>
          <w:szCs w:val="21"/>
          <w14:textFill>
            <w14:solidFill>
              <w14:schemeClr w14:val="tx1"/>
            </w14:solidFill>
          </w14:textFill>
        </w:rPr>
        <w:t>）采购的招标公告及投标邀请，（</w:t>
      </w:r>
      <w:r>
        <w:rPr>
          <w:rFonts w:hint="eastAsia" w:asciiTheme="minorEastAsia" w:hAnsiTheme="minorEastAsia"/>
          <w:i/>
          <w:snapToGrid w:val="0"/>
          <w:color w:val="000000" w:themeColor="text1"/>
          <w:kern w:val="0"/>
          <w:szCs w:val="21"/>
          <w:u w:val="single"/>
          <w14:textFill>
            <w14:solidFill>
              <w14:schemeClr w14:val="tx1"/>
            </w14:solidFill>
          </w14:textFill>
        </w:rPr>
        <w:t>姓名和职务</w:t>
      </w:r>
      <w:r>
        <w:rPr>
          <w:rFonts w:hint="eastAsia" w:asciiTheme="minorEastAsia" w:hAnsiTheme="minorEastAsia"/>
          <w:snapToGrid w:val="0"/>
          <w:color w:val="000000" w:themeColor="text1"/>
          <w:kern w:val="0"/>
          <w:szCs w:val="21"/>
          <w14:textFill>
            <w14:solidFill>
              <w14:schemeClr w14:val="tx1"/>
            </w14:solidFill>
          </w14:textFill>
        </w:rPr>
        <w:t>）被正式授权并代表（</w:t>
      </w:r>
      <w:r>
        <w:rPr>
          <w:rFonts w:hint="eastAsia" w:asciiTheme="minorEastAsia" w:hAnsiTheme="minorEastAsia"/>
          <w:i/>
          <w:snapToGrid w:val="0"/>
          <w:color w:val="000000" w:themeColor="text1"/>
          <w:kern w:val="0"/>
          <w:szCs w:val="21"/>
          <w:u w:val="single"/>
          <w14:textFill>
            <w14:solidFill>
              <w14:schemeClr w14:val="tx1"/>
            </w14:solidFill>
          </w14:textFill>
        </w:rPr>
        <w:t>投标人名称、地址</w:t>
      </w:r>
      <w:r>
        <w:rPr>
          <w:rFonts w:hint="eastAsia" w:asciiTheme="minorEastAsia" w:hAnsiTheme="minorEastAsia"/>
          <w:snapToGrid w:val="0"/>
          <w:color w:val="000000" w:themeColor="text1"/>
          <w:kern w:val="0"/>
          <w:szCs w:val="21"/>
          <w14:textFill>
            <w14:solidFill>
              <w14:schemeClr w14:val="tx1"/>
            </w14:solidFill>
          </w14:textFill>
        </w:rPr>
        <w:t>）提交。</w:t>
      </w:r>
    </w:p>
    <w:p>
      <w:pPr>
        <w:adjustRightInd w:val="0"/>
        <w:spacing w:line="360" w:lineRule="auto"/>
        <w:ind w:firstLine="420" w:firstLineChars="200"/>
        <w:contextualSpacing/>
        <w:rPr>
          <w:rFonts w:asciiTheme="minorEastAsia" w:hAnsiTheme="minorEastAsia"/>
          <w:snapToGrid w:val="0"/>
          <w:color w:val="000000" w:themeColor="text1"/>
          <w:kern w:val="0"/>
          <w:szCs w:val="21"/>
          <w14:textFill>
            <w14:solidFill>
              <w14:schemeClr w14:val="tx1"/>
            </w14:solidFill>
          </w14:textFill>
        </w:rPr>
      </w:pPr>
      <w:r>
        <w:rPr>
          <w:rFonts w:hint="eastAsia" w:asciiTheme="minorEastAsia" w:hAnsiTheme="minorEastAsia"/>
          <w:snapToGrid w:val="0"/>
          <w:color w:val="000000" w:themeColor="text1"/>
          <w:kern w:val="0"/>
          <w:szCs w:val="21"/>
          <w14:textFill>
            <w14:solidFill>
              <w14:schemeClr w14:val="tx1"/>
            </w14:solidFill>
          </w14:textFill>
        </w:rPr>
        <w:t>我方确认收到贵方提供的（</w:t>
      </w:r>
      <w:r>
        <w:rPr>
          <w:rFonts w:hint="eastAsia" w:asciiTheme="minorEastAsia" w:hAnsiTheme="minorEastAsia"/>
          <w:i/>
          <w:snapToGrid w:val="0"/>
          <w:color w:val="000000" w:themeColor="text1"/>
          <w:kern w:val="0"/>
          <w:szCs w:val="21"/>
          <w:u w:val="single"/>
          <w14:textFill>
            <w14:solidFill>
              <w14:schemeClr w14:val="tx1"/>
            </w14:solidFill>
          </w14:textFill>
        </w:rPr>
        <w:t>项目编号、项目名称</w:t>
      </w:r>
      <w:r>
        <w:rPr>
          <w:rFonts w:hint="eastAsia" w:asciiTheme="minorEastAsia" w:hAnsiTheme="minorEastAsia"/>
          <w:snapToGrid w:val="0"/>
          <w:color w:val="000000" w:themeColor="text1"/>
          <w:kern w:val="0"/>
          <w:szCs w:val="21"/>
          <w14:textFill>
            <w14:solidFill>
              <w14:schemeClr w14:val="tx1"/>
            </w14:solidFill>
          </w14:textFill>
        </w:rPr>
        <w:t>）招标文件的全部内容。</w:t>
      </w:r>
    </w:p>
    <w:p>
      <w:pPr>
        <w:adjustRightInd w:val="0"/>
        <w:spacing w:line="360" w:lineRule="auto"/>
        <w:ind w:firstLine="420" w:firstLineChars="200"/>
        <w:contextualSpacing/>
        <w:rPr>
          <w:rFonts w:asciiTheme="minorEastAsia" w:hAnsiTheme="minorEastAsia"/>
          <w:snapToGrid w:val="0"/>
          <w:color w:val="000000" w:themeColor="text1"/>
          <w:kern w:val="0"/>
          <w:szCs w:val="21"/>
          <w14:textFill>
            <w14:solidFill>
              <w14:schemeClr w14:val="tx1"/>
            </w14:solidFill>
          </w14:textFill>
        </w:rPr>
      </w:pPr>
      <w:r>
        <w:rPr>
          <w:rFonts w:hint="eastAsia" w:asciiTheme="minorEastAsia" w:hAnsiTheme="minorEastAsia"/>
          <w:snapToGrid w:val="0"/>
          <w:color w:val="000000" w:themeColor="text1"/>
          <w:kern w:val="0"/>
          <w:szCs w:val="21"/>
          <w14:textFill>
            <w14:solidFill>
              <w14:schemeClr w14:val="tx1"/>
            </w14:solidFill>
          </w14:textFill>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和</w:t>
      </w:r>
      <w:r>
        <w:rPr>
          <w:rFonts w:hint="eastAsia" w:asciiTheme="minorEastAsia" w:hAnsiTheme="minorEastAsia"/>
          <w:color w:val="000000" w:themeColor="text1"/>
          <w:szCs w:val="21"/>
          <w14:textFill>
            <w14:solidFill>
              <w14:schemeClr w14:val="tx1"/>
            </w14:solidFill>
          </w14:textFill>
        </w:rPr>
        <w:t>已完全理解并接受招标文件的各项规定和要求及资金支付规定，对招标文件的合理性、合法性不再有异议，</w:t>
      </w:r>
      <w:r>
        <w:rPr>
          <w:rFonts w:hint="eastAsia" w:ascii="宋体" w:hAnsi="宋体" w:eastAsia="宋体"/>
          <w:color w:val="000000" w:themeColor="text1"/>
          <w:szCs w:val="21"/>
          <w14:textFill>
            <w14:solidFill>
              <w14:schemeClr w14:val="tx1"/>
            </w14:solidFill>
          </w14:textFill>
        </w:rPr>
        <w:t>并承诺在发生争议时不会以对《招标文件》存在误解、不明白的条款为由，对贵中心行使任何法律上的抗辩权。</w:t>
      </w:r>
    </w:p>
    <w:p>
      <w:pPr>
        <w:adjustRightInd w:val="0"/>
        <w:spacing w:line="360" w:lineRule="auto"/>
        <w:ind w:firstLine="420" w:firstLineChars="200"/>
        <w:contextualSpacing/>
        <w:rPr>
          <w:rFonts w:cs="Courier New" w:asciiTheme="minorEastAsia" w:hAnsiTheme="minorEastAsia"/>
          <w:color w:val="000000" w:themeColor="text1"/>
          <w:szCs w:val="21"/>
          <w14:textFill>
            <w14:solidFill>
              <w14:schemeClr w14:val="tx1"/>
            </w14:solidFill>
          </w14:textFill>
        </w:rPr>
      </w:pPr>
      <w:r>
        <w:rPr>
          <w:rFonts w:hint="eastAsia" w:cs="Courier New" w:asciiTheme="minorEastAsia" w:hAnsiTheme="minorEastAsia"/>
          <w:color w:val="000000" w:themeColor="text1"/>
          <w:szCs w:val="21"/>
          <w14:textFill>
            <w14:solidFill>
              <w14:schemeClr w14:val="tx1"/>
            </w14:solidFill>
          </w14:textFill>
        </w:rPr>
        <w:t>我方已完全明白招标文件的所有条款要求，并申明如下：</w:t>
      </w:r>
    </w:p>
    <w:p>
      <w:pPr>
        <w:adjustRightInd w:val="0"/>
        <w:spacing w:line="360" w:lineRule="auto"/>
        <w:ind w:firstLine="420" w:firstLineChars="200"/>
        <w:contextualSpacing/>
        <w:rPr>
          <w:rFonts w:cs="Courier New" w:asciiTheme="minorEastAsia" w:hAnsiTheme="minorEastAsia"/>
          <w:color w:val="000000" w:themeColor="text1"/>
          <w:szCs w:val="21"/>
          <w14:textFill>
            <w14:solidFill>
              <w14:schemeClr w14:val="tx1"/>
            </w14:solidFill>
          </w14:textFill>
        </w:rPr>
      </w:pPr>
      <w:r>
        <w:rPr>
          <w:rFonts w:hint="eastAsia" w:cs="Courier New" w:asciiTheme="minorEastAsia" w:hAnsiTheme="minorEastAsia"/>
          <w:color w:val="000000" w:themeColor="text1"/>
          <w:szCs w:val="21"/>
          <w14:textFill>
            <w14:solidFill>
              <w14:schemeClr w14:val="tx1"/>
            </w14:solidFill>
          </w14:textFill>
        </w:rPr>
        <w:t>一、按招标文件提供的全部货物与相关服务的投标总价详见《开标一览表》。</w:t>
      </w:r>
    </w:p>
    <w:p>
      <w:pPr>
        <w:adjustRightInd w:val="0"/>
        <w:spacing w:line="360" w:lineRule="auto"/>
        <w:ind w:firstLine="420" w:firstLineChars="200"/>
        <w:contextualSpacing/>
        <w:rPr>
          <w:rFonts w:cs="Courier New" w:asciiTheme="minorEastAsia" w:hAnsiTheme="minorEastAsia"/>
          <w:color w:val="000000" w:themeColor="text1"/>
          <w:szCs w:val="21"/>
          <w14:textFill>
            <w14:solidFill>
              <w14:schemeClr w14:val="tx1"/>
            </w14:solidFill>
          </w14:textFill>
        </w:rPr>
      </w:pPr>
      <w:r>
        <w:rPr>
          <w:rFonts w:hint="eastAsia" w:cs="Courier New" w:asciiTheme="minorEastAsia" w:hAnsiTheme="minorEastAsia"/>
          <w:color w:val="000000" w:themeColor="text1"/>
          <w:szCs w:val="21"/>
          <w14:textFill>
            <w14:solidFill>
              <w14:schemeClr w14:val="tx1"/>
            </w14:solidFill>
          </w14:textFill>
        </w:rPr>
        <w:t>二、</w:t>
      </w:r>
      <w:r>
        <w:rPr>
          <w:rFonts w:hint="eastAsia" w:ascii="宋体" w:hAnsi="宋体"/>
          <w:color w:val="000000" w:themeColor="text1"/>
          <w:szCs w:val="21"/>
          <w14:textFill>
            <w14:solidFill>
              <w14:schemeClr w14:val="tx1"/>
            </w14:solidFill>
          </w14:textFill>
        </w:rPr>
        <w:t>我方同意在本项目招标文件中规定的开标日起90天内遵守本投标文件中的承诺且在此期限期满之前均具有约束力。我方同意并遵守本招标文件“投标人须知”中第十四条第三款关于延长投标有效期的规定。</w:t>
      </w:r>
      <w:r>
        <w:rPr>
          <w:rFonts w:hint="eastAsia" w:cs="Courier New" w:asciiTheme="minorEastAsia" w:hAnsiTheme="minorEastAsia"/>
          <w:color w:val="000000" w:themeColor="text1"/>
          <w:szCs w:val="21"/>
          <w14:textFill>
            <w14:solidFill>
              <w14:schemeClr w14:val="tx1"/>
            </w14:solidFill>
          </w14:textFill>
        </w:rPr>
        <w:t>如中标，有效期将延至供货终止日为止。在此提交的资格证明文件均至投标截止日有效，如有在投标有效期内失效的，我方承诺在中标后补齐一切手续，保证所有资格证明文件能在签订采购合同时直至采购合同终止日有效。</w:t>
      </w:r>
    </w:p>
    <w:p>
      <w:pPr>
        <w:adjustRightInd w:val="0"/>
        <w:spacing w:line="360" w:lineRule="auto"/>
        <w:ind w:firstLine="420" w:firstLineChars="200"/>
        <w:contextualSpacing/>
        <w:rPr>
          <w:rFonts w:cs="Courier New" w:asciiTheme="minorEastAsia" w:hAnsiTheme="minorEastAsia"/>
          <w:color w:val="000000" w:themeColor="text1"/>
          <w:szCs w:val="21"/>
          <w14:textFill>
            <w14:solidFill>
              <w14:schemeClr w14:val="tx1"/>
            </w14:solidFill>
          </w14:textFill>
        </w:rPr>
      </w:pPr>
      <w:r>
        <w:rPr>
          <w:rFonts w:hint="eastAsia" w:cs="Courier New" w:asciiTheme="minorEastAsia" w:hAnsiTheme="minorEastAsia"/>
          <w:color w:val="000000" w:themeColor="text1"/>
          <w:szCs w:val="21"/>
          <w14:textFill>
            <w14:solidFill>
              <w14:schemeClr w14:val="tx1"/>
            </w14:solidFill>
          </w14:textFill>
        </w:rPr>
        <w:t>三、我方明白并同意，在规定的开标日之后，投标有效期之内撤销投标的，则我方承担违背投标承诺的责任追究。</w:t>
      </w:r>
    </w:p>
    <w:p>
      <w:pPr>
        <w:adjustRightInd w:val="0"/>
        <w:spacing w:line="360" w:lineRule="auto"/>
        <w:ind w:firstLine="420" w:firstLineChars="200"/>
        <w:contextualSpacing/>
        <w:rPr>
          <w:rFonts w:cs="Courier New" w:asciiTheme="minorEastAsia" w:hAnsiTheme="minorEastAsia"/>
          <w:color w:val="000000" w:themeColor="text1"/>
          <w:szCs w:val="21"/>
          <w14:textFill>
            <w14:solidFill>
              <w14:schemeClr w14:val="tx1"/>
            </w14:solidFill>
          </w14:textFill>
        </w:rPr>
      </w:pPr>
      <w:r>
        <w:rPr>
          <w:rFonts w:hint="eastAsia" w:cs="Courier New" w:asciiTheme="minorEastAsia" w:hAnsiTheme="minorEastAsia"/>
          <w:color w:val="000000" w:themeColor="text1"/>
          <w:szCs w:val="21"/>
          <w14:textFill>
            <w14:solidFill>
              <w14:schemeClr w14:val="tx1"/>
            </w14:solidFill>
          </w14:textFill>
        </w:rPr>
        <w:t>四、我方同意按照贵方可能提出的要求而提供与投标有关的任何其它数据、信息或资料。</w:t>
      </w:r>
    </w:p>
    <w:p>
      <w:pPr>
        <w:adjustRightInd w:val="0"/>
        <w:spacing w:line="360" w:lineRule="auto"/>
        <w:ind w:firstLine="420" w:firstLineChars="200"/>
        <w:contextualSpacing/>
        <w:rPr>
          <w:rFonts w:cs="Courier New" w:asciiTheme="minorEastAsia" w:hAnsiTheme="minorEastAsia"/>
          <w:color w:val="000000" w:themeColor="text1"/>
          <w:szCs w:val="21"/>
          <w14:textFill>
            <w14:solidFill>
              <w14:schemeClr w14:val="tx1"/>
            </w14:solidFill>
          </w14:textFill>
        </w:rPr>
      </w:pPr>
      <w:r>
        <w:rPr>
          <w:rFonts w:hint="eastAsia" w:cs="Courier New" w:asciiTheme="minorEastAsia" w:hAnsiTheme="minorEastAsia"/>
          <w:color w:val="000000" w:themeColor="text1"/>
          <w:szCs w:val="21"/>
          <w14:textFill>
            <w14:solidFill>
              <w14:schemeClr w14:val="tx1"/>
            </w14:solidFill>
          </w14:textFill>
        </w:rPr>
        <w:t>五、我方理解贵方不一定接受最低投标价或任何贵方可能收到的投标。</w:t>
      </w:r>
    </w:p>
    <w:p>
      <w:pPr>
        <w:adjustRightInd w:val="0"/>
        <w:spacing w:line="360" w:lineRule="auto"/>
        <w:ind w:firstLine="420" w:firstLineChars="200"/>
        <w:contextualSpacing/>
        <w:rPr>
          <w:rFonts w:cs="Courier New" w:asciiTheme="minorEastAsia" w:hAnsiTheme="minorEastAsia"/>
          <w:color w:val="000000" w:themeColor="text1"/>
          <w:szCs w:val="21"/>
          <w14:textFill>
            <w14:solidFill>
              <w14:schemeClr w14:val="tx1"/>
            </w14:solidFill>
          </w14:textFill>
        </w:rPr>
      </w:pPr>
      <w:r>
        <w:rPr>
          <w:rFonts w:hint="eastAsia" w:cs="Courier New" w:asciiTheme="minorEastAsia" w:hAnsiTheme="minorEastAsia"/>
          <w:color w:val="000000" w:themeColor="text1"/>
          <w:szCs w:val="21"/>
          <w14:textFill>
            <w14:solidFill>
              <w14:schemeClr w14:val="tx1"/>
            </w14:solidFill>
          </w14:textFill>
        </w:rPr>
        <w:t>六、我方如果中标，将保证履行招标文件及其澄清、修改文件（如果有）中的全部责任和义务，按质、按量、按期完成《项目需求》及《合同书》中的全部任务。</w:t>
      </w:r>
    </w:p>
    <w:p>
      <w:pPr>
        <w:adjustRightInd w:val="0"/>
        <w:spacing w:line="360" w:lineRule="auto"/>
        <w:ind w:firstLine="420" w:firstLineChars="200"/>
        <w:contextualSpacing/>
        <w:rPr>
          <w:rFonts w:cs="宋体" w:asciiTheme="minorEastAsia" w:hAnsiTheme="minorEastAsia"/>
          <w:color w:val="000000" w:themeColor="text1"/>
          <w:szCs w:val="21"/>
          <w14:textFill>
            <w14:solidFill>
              <w14:schemeClr w14:val="tx1"/>
            </w14:solidFill>
          </w14:textFill>
        </w:rPr>
      </w:pPr>
      <w:r>
        <w:rPr>
          <w:rFonts w:hint="eastAsia" w:cs="Courier New" w:asciiTheme="minorEastAsia" w:hAnsiTheme="minorEastAsia"/>
          <w:color w:val="000000" w:themeColor="text1"/>
          <w:szCs w:val="21"/>
          <w14:textFill>
            <w14:solidFill>
              <w14:schemeClr w14:val="tx1"/>
            </w14:solidFill>
          </w14:textFill>
        </w:rPr>
        <w:t>七、我方在此保证所提交的所有文件和全部说明是真实的和正确的。</w:t>
      </w:r>
    </w:p>
    <w:p>
      <w:pPr>
        <w:adjustRightInd w:val="0"/>
        <w:spacing w:line="360" w:lineRule="auto"/>
        <w:ind w:firstLine="420" w:firstLineChars="200"/>
        <w:contextualSpacing/>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八、我方投标报价已包含应向知识产权所有权人支付的所有相关税费，并保证采购人在中国使用我方提供的货物时，如有第三方提出侵犯其知识产权主张的，责任由我方承担。 </w:t>
      </w:r>
    </w:p>
    <w:p>
      <w:pPr>
        <w:adjustRightInd w:val="0"/>
        <w:spacing w:line="360" w:lineRule="auto"/>
        <w:ind w:firstLine="420" w:firstLineChars="200"/>
        <w:contextualSpacing/>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九、我方具备《政府采购法》第二十二条规定的条件；承诺如下：</w:t>
      </w:r>
    </w:p>
    <w:p>
      <w:pPr>
        <w:adjustRightInd w:val="0"/>
        <w:spacing w:line="360" w:lineRule="auto"/>
        <w:ind w:firstLine="420" w:firstLineChars="200"/>
        <w:contextualSpacing/>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1. 具有独立承担民事责任能力的在中华人民共和国境内注册的</w:t>
      </w:r>
      <w:r>
        <w:rPr>
          <w:rFonts w:hint="eastAsia" w:cs="Arial" w:asciiTheme="minorEastAsia" w:hAnsiTheme="minorEastAsia"/>
          <w:color w:val="000000" w:themeColor="text1"/>
          <w:szCs w:val="21"/>
          <w:lang w:eastAsia="zh-CN"/>
          <w14:textFill>
            <w14:solidFill>
              <w14:schemeClr w14:val="tx1"/>
            </w14:solidFill>
          </w14:textFill>
        </w:rPr>
        <w:t>法定代表人</w:t>
      </w:r>
      <w:r>
        <w:rPr>
          <w:rFonts w:hint="eastAsia" w:cs="Arial" w:asciiTheme="minorEastAsia" w:hAnsiTheme="minorEastAsia"/>
          <w:color w:val="000000" w:themeColor="text1"/>
          <w:szCs w:val="21"/>
          <w14:textFill>
            <w14:solidFill>
              <w14:schemeClr w14:val="tx1"/>
            </w14:solidFill>
          </w14:textFill>
        </w:rPr>
        <w:t>或其他组织或自然人，有效的营业执照（或事业</w:t>
      </w:r>
      <w:r>
        <w:rPr>
          <w:rFonts w:hint="eastAsia" w:cs="Arial" w:asciiTheme="minorEastAsia" w:hAnsiTheme="minorEastAsia"/>
          <w:color w:val="000000" w:themeColor="text1"/>
          <w:szCs w:val="21"/>
          <w:lang w:eastAsia="zh-CN"/>
          <w14:textFill>
            <w14:solidFill>
              <w14:schemeClr w14:val="tx1"/>
            </w14:solidFill>
          </w14:textFill>
        </w:rPr>
        <w:t>法定代表人</w:t>
      </w:r>
      <w:r>
        <w:rPr>
          <w:rFonts w:hint="eastAsia" w:cs="Arial" w:asciiTheme="minorEastAsia" w:hAnsiTheme="minorEastAsia"/>
          <w:color w:val="000000" w:themeColor="text1"/>
          <w:szCs w:val="21"/>
          <w14:textFill>
            <w14:solidFill>
              <w14:schemeClr w14:val="tx1"/>
            </w14:solidFill>
          </w14:textFill>
        </w:rPr>
        <w:t>登记证或身份证等相关证明）。</w:t>
      </w:r>
    </w:p>
    <w:p>
      <w:pPr>
        <w:adjustRightInd w:val="0"/>
        <w:spacing w:line="360" w:lineRule="auto"/>
        <w:ind w:firstLine="441" w:firstLineChars="210"/>
        <w:contextualSpacing/>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2. 我方已依法缴纳了各项税费及社会保险费用，如有需要，可随时向采购人提供近三个月内的相关缴费证明，以便核查。</w:t>
      </w:r>
    </w:p>
    <w:p>
      <w:pPr>
        <w:adjustRightInd w:val="0"/>
        <w:spacing w:line="360" w:lineRule="auto"/>
        <w:ind w:firstLine="441" w:firstLineChars="210"/>
        <w:contextualSpacing/>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3. 我方已依法建立健全的财务会计制度，如有需要，可随时向采购人提供相关证明材料，以便核查。</w:t>
      </w:r>
    </w:p>
    <w:p>
      <w:pPr>
        <w:adjustRightInd w:val="0"/>
        <w:spacing w:line="360" w:lineRule="auto"/>
        <w:ind w:firstLine="441" w:firstLineChars="210"/>
        <w:contextualSpacing/>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4. 参加政府采购活动前三年内，在经营活动中没有重大违法记录。</w:t>
      </w:r>
    </w:p>
    <w:p>
      <w:pPr>
        <w:adjustRightInd w:val="0"/>
        <w:spacing w:line="360" w:lineRule="auto"/>
        <w:ind w:firstLine="441" w:firstLineChars="210"/>
        <w:contextualSpacing/>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5. 符合法律、行政法规规定的其他条件。</w:t>
      </w:r>
    </w:p>
    <w:p>
      <w:pPr>
        <w:adjustRightInd w:val="0"/>
        <w:spacing w:line="360" w:lineRule="auto"/>
        <w:ind w:firstLine="441" w:firstLineChars="210"/>
        <w:contextualSpacing/>
        <w:rPr>
          <w:rFonts w:cs="Arial"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以上内容如有虚假或与事实不符的，评审委员会可将</w:t>
      </w:r>
      <w:r>
        <w:rPr>
          <w:rFonts w:hint="eastAsia" w:cs="Arial" w:asciiTheme="minorEastAsia" w:hAnsiTheme="minorEastAsia"/>
          <w:color w:val="000000" w:themeColor="text1"/>
          <w:szCs w:val="21"/>
          <w14:textFill>
            <w14:solidFill>
              <w14:schemeClr w14:val="tx1"/>
            </w14:solidFill>
          </w14:textFill>
        </w:rPr>
        <w:t>我方做无效投标处理，我方愿意承担相应的法律责任。</w:t>
      </w:r>
    </w:p>
    <w:p>
      <w:pPr>
        <w:adjustRightInd w:val="0"/>
        <w:spacing w:line="360" w:lineRule="auto"/>
        <w:ind w:firstLine="420" w:firstLineChars="200"/>
        <w:contextualSpacing/>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十、我方具备履行合同所必需的设备和专业技术能力。</w:t>
      </w:r>
    </w:p>
    <w:p>
      <w:pPr>
        <w:adjustRightInd w:val="0"/>
        <w:spacing w:line="360" w:lineRule="auto"/>
        <w:ind w:firstLine="420" w:firstLineChars="200"/>
        <w:contextualSpacing/>
        <w:rPr>
          <w:rFonts w:asciiTheme="minorEastAsia" w:hAnsiTheme="minorEastAsia"/>
          <w:color w:val="000000" w:themeColor="text1"/>
          <w:szCs w:val="21"/>
          <w14:textFill>
            <w14:solidFill>
              <w14:schemeClr w14:val="tx1"/>
            </w14:solidFill>
          </w14:textFill>
        </w:rPr>
      </w:pPr>
      <w:r>
        <w:rPr>
          <w:rFonts w:hint="eastAsia" w:asciiTheme="minorEastAsia" w:hAnsiTheme="minorEastAsia"/>
          <w:snapToGrid w:val="0"/>
          <w:color w:val="000000" w:themeColor="text1"/>
          <w:kern w:val="0"/>
          <w:szCs w:val="21"/>
          <w14:textFill>
            <w14:solidFill>
              <w14:schemeClr w14:val="tx1"/>
            </w14:solidFill>
          </w14:textFill>
        </w:rPr>
        <w:t>十一、</w:t>
      </w:r>
      <w:r>
        <w:rPr>
          <w:rFonts w:hint="eastAsia" w:asciiTheme="minorEastAsia" w:hAnsiTheme="minorEastAsia"/>
          <w:color w:val="000000" w:themeColor="text1"/>
          <w:szCs w:val="21"/>
          <w14:textFill>
            <w14:solidFill>
              <w14:schemeClr w14:val="tx1"/>
            </w14:solidFill>
          </w14:textFill>
        </w:rPr>
        <w:t>我方对在本函及投标文件中所作的所有承诺承担法律责任。</w:t>
      </w:r>
    </w:p>
    <w:p>
      <w:pPr>
        <w:adjustRightInd w:val="0"/>
        <w:snapToGrid w:val="0"/>
        <w:spacing w:line="360" w:lineRule="auto"/>
        <w:rPr>
          <w:rFonts w:asciiTheme="minorEastAsia" w:hAnsiTheme="minorEastAsia"/>
          <w:color w:val="000000" w:themeColor="text1"/>
          <w:szCs w:val="21"/>
          <w14:textFill>
            <w14:solidFill>
              <w14:schemeClr w14:val="tx1"/>
            </w14:solidFill>
          </w14:textFill>
        </w:rPr>
      </w:pPr>
    </w:p>
    <w:p>
      <w:pPr>
        <w:adjustRightInd w:val="0"/>
        <w:snapToGrid w:val="0"/>
        <w:spacing w:line="360" w:lineRule="auto"/>
        <w:rPr>
          <w:rFonts w:asciiTheme="minorEastAsia" w:hAnsiTheme="minorEastAsia"/>
          <w:color w:val="000000" w:themeColor="text1"/>
          <w:szCs w:val="21"/>
          <w14:textFill>
            <w14:solidFill>
              <w14:schemeClr w14:val="tx1"/>
            </w14:solidFill>
          </w14:textFill>
        </w:rPr>
      </w:pPr>
    </w:p>
    <w:p>
      <w:pPr>
        <w:adjustRightInd w:val="0"/>
        <w:snapToGrid w:val="0"/>
        <w:spacing w:line="360" w:lineRule="auto"/>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所有与本招标有关的一切正式往来请寄：</w:t>
      </w:r>
    </w:p>
    <w:p>
      <w:pPr>
        <w:adjustRightInd w:val="0"/>
        <w:snapToGrid w:val="0"/>
        <w:spacing w:line="360" w:lineRule="auto"/>
        <w:ind w:firstLine="420" w:firstLineChars="200"/>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地    址：                             邮政编码：</w:t>
      </w:r>
    </w:p>
    <w:p>
      <w:pPr>
        <w:adjustRightInd w:val="0"/>
        <w:snapToGrid w:val="0"/>
        <w:spacing w:line="360" w:lineRule="auto"/>
        <w:ind w:firstLine="420" w:firstLineChars="200"/>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电    话：                             传    真：</w:t>
      </w:r>
    </w:p>
    <w:p>
      <w:pPr>
        <w:adjustRightInd w:val="0"/>
        <w:snapToGrid w:val="0"/>
        <w:spacing w:line="360" w:lineRule="auto"/>
        <w:ind w:firstLine="420" w:firstLineChars="200"/>
        <w:rPr>
          <w:rFonts w:cs="宋体" w:asciiTheme="minorEastAsia" w:hAnsiTheme="minorEastAsia"/>
          <w:color w:val="000000" w:themeColor="text1"/>
          <w:szCs w:val="21"/>
          <w:u w:val="single"/>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投标人代表姓名：                       职    务：</w:t>
      </w:r>
    </w:p>
    <w:p>
      <w:pPr>
        <w:adjustRightInd w:val="0"/>
        <w:snapToGrid w:val="0"/>
        <w:spacing w:line="360" w:lineRule="auto"/>
        <w:rPr>
          <w:rFonts w:cs="宋体" w:asciiTheme="minorEastAsia" w:hAnsiTheme="minorEastAsia"/>
          <w:color w:val="000000" w:themeColor="text1"/>
          <w:szCs w:val="21"/>
          <w:u w:val="single"/>
          <w14:textFill>
            <w14:solidFill>
              <w14:schemeClr w14:val="tx1"/>
            </w14:solidFill>
          </w14:textFill>
        </w:rPr>
      </w:pPr>
    </w:p>
    <w:p>
      <w:pPr>
        <w:adjustRightInd w:val="0"/>
        <w:snapToGrid w:val="0"/>
        <w:spacing w:line="360" w:lineRule="auto"/>
        <w:ind w:firstLine="4305" w:firstLineChars="2050"/>
        <w:rPr>
          <w:rFonts w:cs="宋体" w:asciiTheme="minorEastAsia" w:hAnsiTheme="minorEastAsia"/>
          <w:color w:val="000000" w:themeColor="text1"/>
          <w:szCs w:val="21"/>
          <w14:textFill>
            <w14:solidFill>
              <w14:schemeClr w14:val="tx1"/>
            </w14:solidFill>
          </w14:textFill>
        </w:rPr>
      </w:pPr>
    </w:p>
    <w:p>
      <w:pPr>
        <w:adjustRightInd w:val="0"/>
        <w:snapToGrid w:val="0"/>
        <w:spacing w:line="360" w:lineRule="auto"/>
        <w:ind w:firstLine="4305" w:firstLineChars="2050"/>
        <w:rPr>
          <w:rFonts w:cs="宋体" w:asciiTheme="minorEastAsia" w:hAnsiTheme="minorEastAsia"/>
          <w:color w:val="000000" w:themeColor="text1"/>
          <w:szCs w:val="21"/>
          <w14:textFill>
            <w14:solidFill>
              <w14:schemeClr w14:val="tx1"/>
            </w14:solidFill>
          </w14:textFill>
        </w:rPr>
      </w:pPr>
    </w:p>
    <w:p>
      <w:pPr>
        <w:adjustRightInd w:val="0"/>
        <w:snapToGrid w:val="0"/>
        <w:spacing w:line="360" w:lineRule="auto"/>
        <w:ind w:firstLine="3885" w:firstLineChars="1850"/>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投标人名称（并加盖公章）：</w:t>
      </w:r>
    </w:p>
    <w:p>
      <w:pPr>
        <w:adjustRightInd w:val="0"/>
        <w:snapToGrid w:val="0"/>
        <w:spacing w:line="360" w:lineRule="auto"/>
        <w:ind w:firstLine="4305" w:firstLineChars="2050"/>
        <w:rPr>
          <w:rFonts w:cs="宋体" w:asciiTheme="minorEastAsia" w:hAnsiTheme="minorEastAsia"/>
          <w:color w:val="000000" w:themeColor="text1"/>
          <w:szCs w:val="21"/>
          <w14:textFill>
            <w14:solidFill>
              <w14:schemeClr w14:val="tx1"/>
            </w14:solidFill>
          </w14:textFill>
        </w:rPr>
      </w:pPr>
    </w:p>
    <w:p>
      <w:pPr>
        <w:adjustRightInd w:val="0"/>
        <w:snapToGrid w:val="0"/>
        <w:spacing w:line="360" w:lineRule="auto"/>
        <w:ind w:firstLine="3885" w:firstLineChars="1850"/>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日期：   年  月   日</w:t>
      </w:r>
    </w:p>
    <w:p>
      <w:pPr>
        <w:adjustRightInd w:val="0"/>
        <w:snapToGrid w:val="0"/>
        <w:spacing w:line="360" w:lineRule="auto"/>
        <w:ind w:firstLine="4305" w:firstLineChars="2050"/>
        <w:rPr>
          <w:rFonts w:cs="宋体" w:asciiTheme="minorEastAsia" w:hAnsiTheme="minorEastAsia"/>
          <w:color w:val="000000" w:themeColor="text1"/>
          <w:szCs w:val="21"/>
          <w14:textFill>
            <w14:solidFill>
              <w14:schemeClr w14:val="tx1"/>
            </w14:solidFill>
          </w14:textFill>
        </w:rPr>
      </w:pPr>
    </w:p>
    <w:p>
      <w:pPr>
        <w:adjustRightInd w:val="0"/>
        <w:snapToGrid w:val="0"/>
        <w:spacing w:line="360" w:lineRule="auto"/>
        <w:ind w:firstLine="4305" w:firstLineChars="2050"/>
        <w:rPr>
          <w:rFonts w:cs="宋体" w:asciiTheme="minorEastAsia" w:hAnsiTheme="minorEastAsia"/>
          <w:color w:val="000000" w:themeColor="text1"/>
          <w:szCs w:val="21"/>
          <w14:textFill>
            <w14:solidFill>
              <w14:schemeClr w14:val="tx1"/>
            </w14:solidFill>
          </w14:textFill>
        </w:rPr>
      </w:pPr>
    </w:p>
    <w:p>
      <w:pPr>
        <w:adjustRightInd w:val="0"/>
        <w:snapToGrid w:val="0"/>
        <w:spacing w:line="360" w:lineRule="auto"/>
        <w:ind w:firstLine="4305" w:firstLineChars="2050"/>
        <w:rPr>
          <w:rFonts w:cs="宋体" w:asciiTheme="minorEastAsia" w:hAnsiTheme="minorEastAsia"/>
          <w:color w:val="000000" w:themeColor="text1"/>
          <w:szCs w:val="21"/>
          <w14:textFill>
            <w14:solidFill>
              <w14:schemeClr w14:val="tx1"/>
            </w14:solidFill>
          </w14:textFill>
        </w:rPr>
      </w:pPr>
    </w:p>
    <w:p>
      <w:pPr>
        <w:adjustRightInd w:val="0"/>
        <w:snapToGrid w:val="0"/>
        <w:spacing w:line="360" w:lineRule="auto"/>
        <w:ind w:firstLine="4305" w:firstLineChars="2050"/>
        <w:rPr>
          <w:rFonts w:cs="宋体" w:asciiTheme="minorEastAsia" w:hAnsiTheme="minorEastAsia"/>
          <w:color w:val="000000" w:themeColor="text1"/>
          <w:szCs w:val="21"/>
          <w14:textFill>
            <w14:solidFill>
              <w14:schemeClr w14:val="tx1"/>
            </w14:solidFill>
          </w14:textFill>
        </w:rPr>
      </w:pPr>
    </w:p>
    <w:p>
      <w:pPr>
        <w:spacing w:line="480" w:lineRule="exact"/>
        <w:jc w:val="center"/>
        <w:rPr>
          <w:rFonts w:asciiTheme="majorEastAsia" w:hAnsiTheme="majorEastAsia" w:eastAsiaTheme="majorEastAsia"/>
          <w:b/>
          <w:bCs/>
          <w:color w:val="000000" w:themeColor="text1"/>
          <w:sz w:val="24"/>
          <w:szCs w:val="24"/>
          <w14:textFill>
            <w14:solidFill>
              <w14:schemeClr w14:val="tx1"/>
            </w14:solidFill>
          </w14:textFill>
        </w:rPr>
      </w:pPr>
      <w:r>
        <w:rPr>
          <w:rFonts w:hint="eastAsia" w:asciiTheme="majorEastAsia" w:hAnsiTheme="majorEastAsia" w:eastAsiaTheme="majorEastAsia"/>
          <w:b/>
          <w:bCs/>
          <w:color w:val="000000" w:themeColor="text1"/>
          <w:sz w:val="24"/>
          <w:szCs w:val="24"/>
          <w14:textFill>
            <w14:solidFill>
              <w14:schemeClr w14:val="tx1"/>
            </w14:solidFill>
          </w14:textFill>
        </w:rPr>
        <w:t>3.2 法定代表人（单位负责人）</w:t>
      </w:r>
      <w:r>
        <w:rPr>
          <w:rFonts w:asciiTheme="majorEastAsia" w:hAnsiTheme="majorEastAsia" w:eastAsiaTheme="majorEastAsia"/>
          <w:b/>
          <w:bCs/>
          <w:color w:val="000000" w:themeColor="text1"/>
          <w:sz w:val="24"/>
          <w:szCs w:val="24"/>
          <w14:textFill>
            <w14:solidFill>
              <w14:schemeClr w14:val="tx1"/>
            </w14:solidFill>
          </w14:textFill>
        </w:rPr>
        <w:t>资</w:t>
      </w:r>
      <w:r>
        <w:rPr>
          <w:rFonts w:hint="eastAsia" w:asciiTheme="majorEastAsia" w:hAnsiTheme="majorEastAsia" w:eastAsiaTheme="majorEastAsia"/>
          <w:b/>
          <w:bCs/>
          <w:color w:val="000000" w:themeColor="text1"/>
          <w:sz w:val="24"/>
          <w:szCs w:val="24"/>
          <w14:textFill>
            <w14:solidFill>
              <w14:schemeClr w14:val="tx1"/>
            </w14:solidFill>
          </w14:textFill>
        </w:rPr>
        <w:t>格</w:t>
      </w:r>
      <w:r>
        <w:rPr>
          <w:rFonts w:asciiTheme="majorEastAsia" w:hAnsiTheme="majorEastAsia" w:eastAsiaTheme="majorEastAsia"/>
          <w:b/>
          <w:bCs/>
          <w:color w:val="000000" w:themeColor="text1"/>
          <w:sz w:val="24"/>
          <w:szCs w:val="24"/>
          <w14:textFill>
            <w14:solidFill>
              <w14:schemeClr w14:val="tx1"/>
            </w14:solidFill>
          </w14:textFill>
        </w:rPr>
        <w:t>证</w:t>
      </w:r>
      <w:r>
        <w:rPr>
          <w:rFonts w:hint="eastAsia" w:asciiTheme="majorEastAsia" w:hAnsiTheme="majorEastAsia" w:eastAsiaTheme="majorEastAsia"/>
          <w:b/>
          <w:bCs/>
          <w:color w:val="000000" w:themeColor="text1"/>
          <w:sz w:val="24"/>
          <w:szCs w:val="24"/>
          <w14:textFill>
            <w14:solidFill>
              <w14:schemeClr w14:val="tx1"/>
            </w14:solidFill>
          </w14:textFill>
        </w:rPr>
        <w:t>明</w:t>
      </w:r>
      <w:r>
        <w:rPr>
          <w:rFonts w:asciiTheme="majorEastAsia" w:hAnsiTheme="majorEastAsia" w:eastAsiaTheme="majorEastAsia"/>
          <w:b/>
          <w:bCs/>
          <w:color w:val="000000" w:themeColor="text1"/>
          <w:sz w:val="24"/>
          <w:szCs w:val="24"/>
          <w14:textFill>
            <w14:solidFill>
              <w14:schemeClr w14:val="tx1"/>
            </w14:solidFill>
          </w14:textFill>
        </w:rPr>
        <w:t>书</w:t>
      </w:r>
    </w:p>
    <w:p>
      <w:pPr>
        <w:autoSpaceDE w:val="0"/>
        <w:autoSpaceDN w:val="0"/>
        <w:adjustRightInd w:val="0"/>
        <w:spacing w:line="480" w:lineRule="auto"/>
        <w:ind w:firstLine="616" w:firstLineChars="257"/>
        <w:rPr>
          <w:rFonts w:ascii="宋体" w:hAnsi="宋体"/>
          <w:color w:val="000000" w:themeColor="text1"/>
          <w:sz w:val="24"/>
          <w:szCs w:val="24"/>
          <w14:textFill>
            <w14:solidFill>
              <w14:schemeClr w14:val="tx1"/>
            </w14:solidFill>
          </w14:textFill>
        </w:rPr>
      </w:pPr>
    </w:p>
    <w:p>
      <w:pPr>
        <w:spacing w:line="480" w:lineRule="auto"/>
        <w:ind w:firstLine="472" w:firstLineChars="225"/>
        <w:jc w:val="left"/>
        <w:rPr>
          <w:rFonts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14:textFill>
            <w14:solidFill>
              <w14:schemeClr w14:val="tx1"/>
            </w14:solidFill>
          </w14:textFill>
        </w:rPr>
        <w:t>单</w:t>
      </w:r>
      <w:r>
        <w:rPr>
          <w:rFonts w:hint="eastAsia" w:asciiTheme="minorEastAsia" w:hAnsiTheme="minorEastAsia"/>
          <w:color w:val="000000" w:themeColor="text1"/>
          <w:szCs w:val="21"/>
          <w14:textFill>
            <w14:solidFill>
              <w14:schemeClr w14:val="tx1"/>
            </w14:solidFill>
          </w14:textFill>
        </w:rPr>
        <w:t>位名</w:t>
      </w:r>
      <w:r>
        <w:rPr>
          <w:rFonts w:asciiTheme="minorEastAsia" w:hAnsiTheme="minorEastAsia"/>
          <w:color w:val="000000" w:themeColor="text1"/>
          <w:szCs w:val="21"/>
          <w14:textFill>
            <w14:solidFill>
              <w14:schemeClr w14:val="tx1"/>
            </w14:solidFill>
          </w14:textFill>
        </w:rPr>
        <w:t>称</w:t>
      </w:r>
      <w:r>
        <w:rPr>
          <w:rFonts w:hint="eastAsia" w:asciiTheme="minorEastAsia" w:hAnsiTheme="minorEastAsia"/>
          <w:color w:val="000000" w:themeColor="text1"/>
          <w:szCs w:val="21"/>
          <w14:textFill>
            <w14:solidFill>
              <w14:schemeClr w14:val="tx1"/>
            </w14:solidFill>
          </w14:textFill>
        </w:rPr>
        <w:t>：</w:t>
      </w:r>
    </w:p>
    <w:p>
      <w:pPr>
        <w:spacing w:line="480" w:lineRule="auto"/>
        <w:ind w:firstLine="472" w:firstLineChars="225"/>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地址：</w:t>
      </w:r>
    </w:p>
    <w:p>
      <w:pPr>
        <w:spacing w:line="480" w:lineRule="auto"/>
        <w:ind w:firstLine="472" w:firstLineChars="225"/>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姓名：       性</w:t>
      </w:r>
      <w:r>
        <w:rPr>
          <w:rFonts w:asciiTheme="minorEastAsia" w:hAnsiTheme="minorEastAsia"/>
          <w:color w:val="000000" w:themeColor="text1"/>
          <w:szCs w:val="21"/>
          <w14:textFill>
            <w14:solidFill>
              <w14:schemeClr w14:val="tx1"/>
            </w14:solidFill>
          </w14:textFill>
        </w:rPr>
        <w:t>别</w:t>
      </w:r>
      <w:r>
        <w:rPr>
          <w:rFonts w:hint="eastAsia" w:asciiTheme="minorEastAsia" w:hAnsiTheme="minorEastAsia"/>
          <w:color w:val="000000" w:themeColor="text1"/>
          <w:szCs w:val="21"/>
          <w14:textFill>
            <w14:solidFill>
              <w14:schemeClr w14:val="tx1"/>
            </w14:solidFill>
          </w14:textFill>
        </w:rPr>
        <w:t>：     年</w:t>
      </w:r>
      <w:r>
        <w:rPr>
          <w:rFonts w:asciiTheme="minorEastAsia" w:hAnsiTheme="minorEastAsia"/>
          <w:color w:val="000000" w:themeColor="text1"/>
          <w:szCs w:val="21"/>
          <w14:textFill>
            <w14:solidFill>
              <w14:schemeClr w14:val="tx1"/>
            </w14:solidFill>
          </w14:textFill>
        </w:rPr>
        <w:t>龄</w:t>
      </w: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 xml:space="preserve">     职务</w:t>
      </w:r>
      <w:r>
        <w:rPr>
          <w:rFonts w:hint="eastAsia" w:asciiTheme="minorEastAsia" w:hAnsiTheme="minorEastAsia"/>
          <w:color w:val="000000" w:themeColor="text1"/>
          <w:szCs w:val="21"/>
          <w14:textFill>
            <w14:solidFill>
              <w14:schemeClr w14:val="tx1"/>
            </w14:solidFill>
          </w14:textFill>
        </w:rPr>
        <w:t xml:space="preserve">：        </w:t>
      </w:r>
    </w:p>
    <w:p>
      <w:pPr>
        <w:spacing w:line="480" w:lineRule="auto"/>
        <w:ind w:firstLine="472" w:firstLineChars="225"/>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本人系（</w:t>
      </w:r>
      <w:r>
        <w:rPr>
          <w:rFonts w:hint="eastAsia" w:asciiTheme="minorEastAsia" w:hAnsiTheme="minorEastAsia"/>
          <w:i/>
          <w:snapToGrid w:val="0"/>
          <w:color w:val="000000" w:themeColor="text1"/>
          <w:szCs w:val="21"/>
          <w:u w:val="single"/>
          <w14:textFill>
            <w14:solidFill>
              <w14:schemeClr w14:val="tx1"/>
            </w14:solidFill>
          </w14:textFill>
        </w:rPr>
        <w:t>投</w:t>
      </w:r>
      <w:r>
        <w:rPr>
          <w:rFonts w:asciiTheme="minorEastAsia" w:hAnsiTheme="minorEastAsia"/>
          <w:i/>
          <w:snapToGrid w:val="0"/>
          <w:color w:val="000000" w:themeColor="text1"/>
          <w:szCs w:val="21"/>
          <w:u w:val="single"/>
          <w14:textFill>
            <w14:solidFill>
              <w14:schemeClr w14:val="tx1"/>
            </w14:solidFill>
          </w14:textFill>
        </w:rPr>
        <w:t>标</w:t>
      </w:r>
      <w:r>
        <w:rPr>
          <w:rFonts w:hint="eastAsia" w:asciiTheme="minorEastAsia" w:hAnsiTheme="minorEastAsia"/>
          <w:i/>
          <w:snapToGrid w:val="0"/>
          <w:color w:val="000000" w:themeColor="text1"/>
          <w:szCs w:val="21"/>
          <w:u w:val="single"/>
          <w14:textFill>
            <w14:solidFill>
              <w14:schemeClr w14:val="tx1"/>
            </w14:solidFill>
          </w14:textFill>
        </w:rPr>
        <w:t>人名</w:t>
      </w:r>
      <w:r>
        <w:rPr>
          <w:rFonts w:asciiTheme="minorEastAsia" w:hAnsiTheme="minorEastAsia"/>
          <w:i/>
          <w:snapToGrid w:val="0"/>
          <w:color w:val="000000" w:themeColor="text1"/>
          <w:szCs w:val="21"/>
          <w:u w:val="single"/>
          <w14:textFill>
            <w14:solidFill>
              <w14:schemeClr w14:val="tx1"/>
            </w14:solidFill>
          </w14:textFill>
        </w:rPr>
        <w:t>称</w:t>
      </w:r>
      <w:r>
        <w:rPr>
          <w:rFonts w:hint="eastAsia" w:asciiTheme="minorEastAsia" w:hAnsiTheme="minorEastAsia"/>
          <w:color w:val="000000" w:themeColor="text1"/>
          <w:szCs w:val="21"/>
          <w14:textFill>
            <w14:solidFill>
              <w14:schemeClr w14:val="tx1"/>
            </w14:solidFill>
          </w14:textFill>
        </w:rPr>
        <w:t>）的法定代表人（单位负责人）。就</w:t>
      </w:r>
      <w:r>
        <w:rPr>
          <w:rFonts w:asciiTheme="minorEastAsia" w:hAnsiTheme="minorEastAsia"/>
          <w:color w:val="000000" w:themeColor="text1"/>
          <w:szCs w:val="21"/>
          <w14:textFill>
            <w14:solidFill>
              <w14:schemeClr w14:val="tx1"/>
            </w14:solidFill>
          </w14:textFill>
        </w:rPr>
        <w:t>参</w:t>
      </w:r>
      <w:r>
        <w:rPr>
          <w:rFonts w:hint="eastAsia" w:asciiTheme="minorEastAsia" w:hAnsiTheme="minorEastAsia"/>
          <w:color w:val="000000" w:themeColor="text1"/>
          <w:szCs w:val="21"/>
          <w14:textFill>
            <w14:solidFill>
              <w14:schemeClr w14:val="tx1"/>
            </w14:solidFill>
          </w14:textFill>
        </w:rPr>
        <w:t>加贵方（</w:t>
      </w:r>
      <w:r>
        <w:rPr>
          <w:rFonts w:asciiTheme="minorEastAsia" w:hAnsiTheme="minorEastAsia"/>
          <w:i/>
          <w:color w:val="000000" w:themeColor="text1"/>
          <w:szCs w:val="21"/>
          <w:u w:val="single"/>
          <w14:textFill>
            <w14:solidFill>
              <w14:schemeClr w14:val="tx1"/>
            </w14:solidFill>
          </w14:textFill>
        </w:rPr>
        <w:t>项目编号</w:t>
      </w:r>
      <w:r>
        <w:rPr>
          <w:rFonts w:hint="eastAsia" w:asciiTheme="minorEastAsia" w:hAnsiTheme="minorEastAsia"/>
          <w:color w:val="000000" w:themeColor="text1"/>
          <w:szCs w:val="21"/>
          <w14:textFill>
            <w14:solidFill>
              <w14:schemeClr w14:val="tx1"/>
            </w14:solidFill>
          </w14:textFill>
        </w:rPr>
        <w:t>）的（</w:t>
      </w:r>
      <w:r>
        <w:rPr>
          <w:rFonts w:asciiTheme="minorEastAsia" w:hAnsiTheme="minorEastAsia"/>
          <w:i/>
          <w:color w:val="000000" w:themeColor="text1"/>
          <w:szCs w:val="21"/>
          <w:u w:val="single"/>
          <w14:textFill>
            <w14:solidFill>
              <w14:schemeClr w14:val="tx1"/>
            </w14:solidFill>
          </w14:textFill>
        </w:rPr>
        <w:t>项目</w:t>
      </w:r>
      <w:r>
        <w:rPr>
          <w:rFonts w:hint="eastAsia" w:asciiTheme="minorEastAsia" w:hAnsiTheme="minorEastAsia"/>
          <w:i/>
          <w:color w:val="000000" w:themeColor="text1"/>
          <w:szCs w:val="21"/>
          <w:u w:val="single"/>
          <w14:textFill>
            <w14:solidFill>
              <w14:schemeClr w14:val="tx1"/>
            </w14:solidFill>
          </w14:textFill>
        </w:rPr>
        <w:t>名</w:t>
      </w:r>
      <w:r>
        <w:rPr>
          <w:rFonts w:asciiTheme="minorEastAsia" w:hAnsiTheme="minorEastAsia"/>
          <w:i/>
          <w:color w:val="000000" w:themeColor="text1"/>
          <w:szCs w:val="21"/>
          <w:u w:val="single"/>
          <w14:textFill>
            <w14:solidFill>
              <w14:schemeClr w14:val="tx1"/>
            </w14:solidFill>
          </w14:textFill>
        </w:rPr>
        <w:t>称</w:t>
      </w:r>
      <w:r>
        <w:rPr>
          <w:rFonts w:hint="eastAsia" w:asciiTheme="minorEastAsia" w:hAnsiTheme="minorEastAsia"/>
          <w:color w:val="000000" w:themeColor="text1"/>
          <w:szCs w:val="21"/>
          <w14:textFill>
            <w14:solidFill>
              <w14:schemeClr w14:val="tx1"/>
            </w14:solidFill>
          </w14:textFill>
        </w:rPr>
        <w:t>）公</w:t>
      </w:r>
      <w:r>
        <w:rPr>
          <w:rFonts w:asciiTheme="minorEastAsia" w:hAnsiTheme="minorEastAsia"/>
          <w:color w:val="000000" w:themeColor="text1"/>
          <w:szCs w:val="21"/>
          <w14:textFill>
            <w14:solidFill>
              <w14:schemeClr w14:val="tx1"/>
            </w14:solidFill>
          </w14:textFill>
        </w:rPr>
        <w:t>开</w:t>
      </w:r>
      <w:r>
        <w:rPr>
          <w:rFonts w:hint="eastAsia" w:asciiTheme="minorEastAsia" w:hAnsiTheme="minorEastAsia"/>
          <w:color w:val="000000" w:themeColor="text1"/>
          <w:szCs w:val="21"/>
          <w14:textFill>
            <w14:solidFill>
              <w14:schemeClr w14:val="tx1"/>
            </w14:solidFill>
          </w14:textFill>
        </w:rPr>
        <w:t>招</w:t>
      </w:r>
      <w:r>
        <w:rPr>
          <w:rFonts w:asciiTheme="minorEastAsia" w:hAnsiTheme="minorEastAsia"/>
          <w:color w:val="000000" w:themeColor="text1"/>
          <w:szCs w:val="21"/>
          <w14:textFill>
            <w14:solidFill>
              <w14:schemeClr w14:val="tx1"/>
            </w14:solidFill>
          </w14:textFill>
        </w:rPr>
        <w:t>标项目</w:t>
      </w:r>
      <w:r>
        <w:rPr>
          <w:rFonts w:hint="eastAsia" w:asciiTheme="minorEastAsia" w:hAnsiTheme="minorEastAsia"/>
          <w:color w:val="000000" w:themeColor="text1"/>
          <w:szCs w:val="21"/>
          <w14:textFill>
            <w14:solidFill>
              <w14:schemeClr w14:val="tx1"/>
            </w14:solidFill>
          </w14:textFill>
        </w:rPr>
        <w:t>的投</w:t>
      </w:r>
      <w:r>
        <w:rPr>
          <w:rFonts w:asciiTheme="minorEastAsia" w:hAnsiTheme="minorEastAsia"/>
          <w:color w:val="000000" w:themeColor="text1"/>
          <w:szCs w:val="21"/>
          <w14:textFill>
            <w14:solidFill>
              <w14:schemeClr w14:val="tx1"/>
            </w14:solidFill>
          </w14:textFill>
        </w:rPr>
        <w:t>标报价</w:t>
      </w: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签</w:t>
      </w:r>
      <w:r>
        <w:rPr>
          <w:rFonts w:hint="eastAsia" w:asciiTheme="minorEastAsia" w:hAnsiTheme="minorEastAsia"/>
          <w:color w:val="000000" w:themeColor="text1"/>
          <w:szCs w:val="21"/>
          <w14:textFill>
            <w14:solidFill>
              <w14:schemeClr w14:val="tx1"/>
            </w14:solidFill>
          </w14:textFill>
        </w:rPr>
        <w:t>署上</w:t>
      </w:r>
      <w:r>
        <w:rPr>
          <w:rFonts w:asciiTheme="minorEastAsia" w:hAnsiTheme="minorEastAsia"/>
          <w:color w:val="000000" w:themeColor="text1"/>
          <w:szCs w:val="21"/>
          <w14:textFill>
            <w14:solidFill>
              <w14:schemeClr w14:val="tx1"/>
            </w14:solidFill>
          </w14:textFill>
        </w:rPr>
        <w:t>述项目</w:t>
      </w:r>
      <w:r>
        <w:rPr>
          <w:rFonts w:hint="eastAsia" w:asciiTheme="minorEastAsia" w:hAnsiTheme="minorEastAsia"/>
          <w:color w:val="000000" w:themeColor="text1"/>
          <w:szCs w:val="21"/>
          <w14:textFill>
            <w14:solidFill>
              <w14:schemeClr w14:val="tx1"/>
            </w14:solidFill>
          </w14:textFill>
        </w:rPr>
        <w:t>的投</w:t>
      </w:r>
      <w:r>
        <w:rPr>
          <w:rFonts w:asciiTheme="minorEastAsia" w:hAnsiTheme="minorEastAsia"/>
          <w:color w:val="000000" w:themeColor="text1"/>
          <w:szCs w:val="21"/>
          <w14:textFill>
            <w14:solidFill>
              <w14:schemeClr w14:val="tx1"/>
            </w14:solidFill>
          </w14:textFill>
        </w:rPr>
        <w:t>标</w:t>
      </w:r>
      <w:r>
        <w:rPr>
          <w:rFonts w:hint="eastAsia" w:asciiTheme="minorEastAsia" w:hAnsiTheme="minorEastAsia"/>
          <w:color w:val="000000" w:themeColor="text1"/>
          <w:szCs w:val="21"/>
          <w14:textFill>
            <w14:solidFill>
              <w14:schemeClr w14:val="tx1"/>
            </w14:solidFill>
          </w14:textFill>
        </w:rPr>
        <w:t>文件及合同的</w:t>
      </w:r>
      <w:r>
        <w:rPr>
          <w:rFonts w:asciiTheme="minorEastAsia" w:hAnsiTheme="minorEastAsia"/>
          <w:color w:val="000000" w:themeColor="text1"/>
          <w:szCs w:val="21"/>
          <w14:textFill>
            <w14:solidFill>
              <w14:schemeClr w14:val="tx1"/>
            </w14:solidFill>
          </w14:textFill>
        </w:rPr>
        <w:t>执</w:t>
      </w:r>
      <w:r>
        <w:rPr>
          <w:rFonts w:hint="eastAsia" w:asciiTheme="minorEastAsia" w:hAnsiTheme="minorEastAsia"/>
          <w:color w:val="000000" w:themeColor="text1"/>
          <w:szCs w:val="21"/>
          <w14:textFill>
            <w14:solidFill>
              <w14:schemeClr w14:val="tx1"/>
            </w14:solidFill>
          </w14:textFill>
        </w:rPr>
        <w:t>行、完成、服</w:t>
      </w:r>
      <w:r>
        <w:rPr>
          <w:rFonts w:asciiTheme="minorEastAsia" w:hAnsiTheme="minorEastAsia"/>
          <w:color w:val="000000" w:themeColor="text1"/>
          <w:szCs w:val="21"/>
          <w14:textFill>
            <w14:solidFill>
              <w14:schemeClr w14:val="tx1"/>
            </w14:solidFill>
          </w14:textFill>
        </w:rPr>
        <w:t>务</w:t>
      </w:r>
      <w:r>
        <w:rPr>
          <w:rFonts w:hint="eastAsia" w:asciiTheme="minorEastAsia" w:hAnsiTheme="minorEastAsia"/>
          <w:color w:val="000000" w:themeColor="text1"/>
          <w:szCs w:val="21"/>
          <w14:textFill>
            <w14:solidFill>
              <w14:schemeClr w14:val="tx1"/>
            </w14:solidFill>
          </w14:textFill>
        </w:rPr>
        <w:t>和保修，</w:t>
      </w:r>
      <w:r>
        <w:rPr>
          <w:rFonts w:asciiTheme="minorEastAsia" w:hAnsiTheme="minorEastAsia"/>
          <w:color w:val="000000" w:themeColor="text1"/>
          <w:szCs w:val="21"/>
          <w14:textFill>
            <w14:solidFill>
              <w14:schemeClr w14:val="tx1"/>
            </w14:solidFill>
          </w14:textFill>
        </w:rPr>
        <w:t>签</w:t>
      </w:r>
      <w:r>
        <w:rPr>
          <w:rFonts w:hint="eastAsia" w:asciiTheme="minorEastAsia" w:hAnsiTheme="minorEastAsia"/>
          <w:color w:val="000000" w:themeColor="text1"/>
          <w:szCs w:val="21"/>
          <w14:textFill>
            <w14:solidFill>
              <w14:schemeClr w14:val="tx1"/>
            </w14:solidFill>
          </w14:textFill>
        </w:rPr>
        <w:t>署合同和</w:t>
      </w:r>
      <w:r>
        <w:rPr>
          <w:rFonts w:asciiTheme="minorEastAsia" w:hAnsiTheme="minorEastAsia"/>
          <w:color w:val="000000" w:themeColor="text1"/>
          <w:szCs w:val="21"/>
          <w14:textFill>
            <w14:solidFill>
              <w14:schemeClr w14:val="tx1"/>
            </w14:solidFill>
          </w14:textFill>
        </w:rPr>
        <w:t>处</w:t>
      </w:r>
      <w:r>
        <w:rPr>
          <w:rFonts w:hint="eastAsia" w:asciiTheme="minorEastAsia" w:hAnsiTheme="minorEastAsia"/>
          <w:color w:val="000000" w:themeColor="text1"/>
          <w:szCs w:val="21"/>
          <w14:textFill>
            <w14:solidFill>
              <w14:schemeClr w14:val="tx1"/>
            </w14:solidFill>
          </w14:textFill>
        </w:rPr>
        <w:t>理与之有</w:t>
      </w:r>
      <w:r>
        <w:rPr>
          <w:rFonts w:asciiTheme="minorEastAsia" w:hAnsiTheme="minorEastAsia"/>
          <w:color w:val="000000" w:themeColor="text1"/>
          <w:szCs w:val="21"/>
          <w14:textFill>
            <w14:solidFill>
              <w14:schemeClr w14:val="tx1"/>
            </w14:solidFill>
          </w14:textFill>
        </w:rPr>
        <w:t>关的</w:t>
      </w:r>
      <w:r>
        <w:rPr>
          <w:rFonts w:hint="eastAsia" w:asciiTheme="minorEastAsia" w:hAnsiTheme="minorEastAsia"/>
          <w:color w:val="000000" w:themeColor="text1"/>
          <w:szCs w:val="21"/>
          <w14:textFill>
            <w14:solidFill>
              <w14:schemeClr w14:val="tx1"/>
            </w14:solidFill>
          </w14:textFill>
        </w:rPr>
        <w:t>一切事</w:t>
      </w:r>
      <w:r>
        <w:rPr>
          <w:rFonts w:asciiTheme="minorEastAsia" w:hAnsiTheme="minorEastAsia"/>
          <w:color w:val="000000" w:themeColor="text1"/>
          <w:szCs w:val="21"/>
          <w14:textFill>
            <w14:solidFill>
              <w14:schemeClr w14:val="tx1"/>
            </w14:solidFill>
          </w14:textFill>
        </w:rPr>
        <w:t>务</w:t>
      </w:r>
      <w:r>
        <w:rPr>
          <w:rFonts w:hint="eastAsia" w:asciiTheme="minorEastAsia" w:hAnsiTheme="minorEastAsia"/>
          <w:color w:val="000000" w:themeColor="text1"/>
          <w:szCs w:val="21"/>
          <w14:textFill>
            <w14:solidFill>
              <w14:schemeClr w14:val="tx1"/>
            </w14:solidFill>
          </w14:textFill>
        </w:rPr>
        <w:t>。</w:t>
      </w:r>
    </w:p>
    <w:p>
      <w:pPr>
        <w:spacing w:line="480" w:lineRule="auto"/>
        <w:ind w:firstLine="472" w:firstLineChars="225"/>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特此</w:t>
      </w:r>
      <w:r>
        <w:rPr>
          <w:rFonts w:asciiTheme="minorEastAsia" w:hAnsiTheme="minorEastAsia"/>
          <w:color w:val="000000" w:themeColor="text1"/>
          <w:szCs w:val="21"/>
          <w14:textFill>
            <w14:solidFill>
              <w14:schemeClr w14:val="tx1"/>
            </w14:solidFill>
          </w14:textFill>
        </w:rPr>
        <w:t>证</w:t>
      </w:r>
      <w:r>
        <w:rPr>
          <w:rFonts w:hint="eastAsia" w:asciiTheme="minorEastAsia" w:hAnsiTheme="minorEastAsia"/>
          <w:color w:val="000000" w:themeColor="text1"/>
          <w:szCs w:val="21"/>
          <w14:textFill>
            <w14:solidFill>
              <w14:schemeClr w14:val="tx1"/>
            </w14:solidFill>
          </w14:textFill>
        </w:rPr>
        <w:t>明。</w:t>
      </w:r>
    </w:p>
    <w:p>
      <w:pPr>
        <w:spacing w:line="480" w:lineRule="auto"/>
        <w:ind w:firstLine="472" w:firstLineChars="225"/>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法定代表人（单位负责人）联系电话（手机）：</w:t>
      </w:r>
    </w:p>
    <w:p>
      <w:pPr>
        <w:spacing w:line="480" w:lineRule="auto"/>
        <w:ind w:firstLine="472" w:firstLineChars="225"/>
        <w:jc w:val="left"/>
        <w:rPr>
          <w:rFonts w:asciiTheme="minorEastAsia" w:hAnsiTheme="minorEastAsia"/>
          <w:color w:val="000000" w:themeColor="text1"/>
          <w:szCs w:val="21"/>
          <w14:textFill>
            <w14:solidFill>
              <w14:schemeClr w14:val="tx1"/>
            </w14:solidFill>
          </w14:textFill>
        </w:rPr>
      </w:pPr>
    </w:p>
    <w:p>
      <w:pPr>
        <w:spacing w:line="480" w:lineRule="auto"/>
        <w:ind w:left="-538" w:leftChars="-256" w:firstLine="539" w:firstLineChars="257"/>
        <w:jc w:val="center"/>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【此</w:t>
      </w:r>
      <w:r>
        <w:rPr>
          <w:rFonts w:asciiTheme="minorEastAsia" w:hAnsiTheme="minorEastAsia"/>
          <w:bCs/>
          <w:color w:val="000000" w:themeColor="text1"/>
          <w:szCs w:val="21"/>
          <w14:textFill>
            <w14:solidFill>
              <w14:schemeClr w14:val="tx1"/>
            </w14:solidFill>
          </w14:textFill>
        </w:rPr>
        <w:t>处请</w:t>
      </w:r>
      <w:r>
        <w:rPr>
          <w:rFonts w:hint="eastAsia" w:asciiTheme="minorEastAsia" w:hAnsiTheme="minorEastAsia"/>
          <w:bCs/>
          <w:color w:val="000000" w:themeColor="text1"/>
          <w:szCs w:val="21"/>
          <w14:textFill>
            <w14:solidFill>
              <w14:schemeClr w14:val="tx1"/>
            </w14:solidFill>
          </w14:textFill>
        </w:rPr>
        <w:t>粘</w:t>
      </w:r>
      <w:r>
        <w:rPr>
          <w:rFonts w:asciiTheme="minorEastAsia" w:hAnsiTheme="minorEastAsia"/>
          <w:bCs/>
          <w:color w:val="000000" w:themeColor="text1"/>
          <w:szCs w:val="21"/>
          <w14:textFill>
            <w14:solidFill>
              <w14:schemeClr w14:val="tx1"/>
            </w14:solidFill>
          </w14:textFill>
        </w:rPr>
        <w:t>贴</w:t>
      </w:r>
      <w:r>
        <w:rPr>
          <w:rFonts w:hint="eastAsia" w:asciiTheme="minorEastAsia" w:hAnsiTheme="minorEastAsia"/>
          <w:bCs/>
          <w:color w:val="000000" w:themeColor="text1"/>
          <w:szCs w:val="21"/>
          <w14:textFill>
            <w14:solidFill>
              <w14:schemeClr w14:val="tx1"/>
            </w14:solidFill>
          </w14:textFill>
        </w:rPr>
        <w:t>法定代表人（单位负责人）身份</w:t>
      </w:r>
      <w:r>
        <w:rPr>
          <w:rFonts w:asciiTheme="minorEastAsia" w:hAnsiTheme="minorEastAsia"/>
          <w:bCs/>
          <w:color w:val="000000" w:themeColor="text1"/>
          <w:szCs w:val="21"/>
          <w14:textFill>
            <w14:solidFill>
              <w14:schemeClr w14:val="tx1"/>
            </w14:solidFill>
          </w14:textFill>
        </w:rPr>
        <w:t>证复</w:t>
      </w:r>
      <w:r>
        <w:rPr>
          <w:rFonts w:hint="eastAsia" w:asciiTheme="minorEastAsia" w:hAnsiTheme="minorEastAsia"/>
          <w:bCs/>
          <w:color w:val="000000" w:themeColor="text1"/>
          <w:szCs w:val="21"/>
          <w14:textFill>
            <w14:solidFill>
              <w14:schemeClr w14:val="tx1"/>
            </w14:solidFill>
          </w14:textFill>
        </w:rPr>
        <w:t>印件，需清晰反映身份证有效期限】</w:t>
      </w:r>
    </w:p>
    <w:p>
      <w:pPr>
        <w:spacing w:line="480" w:lineRule="auto"/>
        <w:ind w:left="-538" w:leftChars="-256" w:firstLine="539" w:firstLineChars="257"/>
        <w:jc w:val="center"/>
        <w:rPr>
          <w:rFonts w:asciiTheme="minorEastAsia" w:hAnsiTheme="minorEastAsia"/>
          <w:bCs/>
          <w:color w:val="000000" w:themeColor="text1"/>
          <w:szCs w:val="21"/>
          <w14:textFill>
            <w14:solidFill>
              <w14:schemeClr w14:val="tx1"/>
            </w14:solidFill>
          </w14:textFill>
        </w:rPr>
      </w:pPr>
    </w:p>
    <w:p>
      <w:pPr>
        <w:autoSpaceDE w:val="0"/>
        <w:autoSpaceDN w:val="0"/>
        <w:adjustRightInd w:val="0"/>
        <w:spacing w:line="360" w:lineRule="auto"/>
        <w:ind w:right="-11"/>
        <w:rPr>
          <w:rFonts w:cs="宋体" w:asciiTheme="minorEastAsia" w:hAnsiTheme="minorEastAsia"/>
          <w:color w:val="000000" w:themeColor="text1"/>
          <w:szCs w:val="21"/>
          <w:lang w:val="zh-CN"/>
          <w14:textFill>
            <w14:solidFill>
              <w14:schemeClr w14:val="tx1"/>
            </w14:solidFill>
          </w14:textFill>
        </w:rPr>
      </w:pPr>
    </w:p>
    <w:p>
      <w:pPr>
        <w:spacing w:line="480" w:lineRule="auto"/>
        <w:ind w:firstLine="3937" w:firstLineChars="1875"/>
        <w:rPr>
          <w:rFonts w:cs="Arial" w:asciiTheme="minorEastAsia" w:hAnsiTheme="minorEastAsia"/>
          <w:color w:val="000000" w:themeColor="text1"/>
          <w:szCs w:val="21"/>
          <w:u w:val="single"/>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投标人名称（并加盖公章）：</w:t>
      </w:r>
    </w:p>
    <w:p>
      <w:pPr>
        <w:adjustRightInd w:val="0"/>
        <w:spacing w:before="60" w:line="480" w:lineRule="auto"/>
        <w:ind w:firstLine="3937" w:firstLineChars="1875"/>
        <w:jc w:val="left"/>
        <w:textAlignment w:val="baseline"/>
        <w:rPr>
          <w:rFonts w:cs="Arial" w:asciiTheme="minorEastAsia" w:hAnsiTheme="minorEastAsia"/>
          <w:color w:val="000000" w:themeColor="text1"/>
          <w:kern w:val="0"/>
          <w:szCs w:val="21"/>
          <w14:textFill>
            <w14:solidFill>
              <w14:schemeClr w14:val="tx1"/>
            </w14:solidFill>
          </w14:textFill>
        </w:rPr>
      </w:pPr>
      <w:r>
        <w:rPr>
          <w:rFonts w:hint="eastAsia" w:cs="Arial" w:asciiTheme="minorEastAsia" w:hAnsiTheme="minorEastAsia"/>
          <w:color w:val="000000" w:themeColor="text1"/>
          <w:kern w:val="0"/>
          <w:szCs w:val="21"/>
          <w14:textFill>
            <w14:solidFill>
              <w14:schemeClr w14:val="tx1"/>
            </w14:solidFill>
          </w14:textFill>
        </w:rPr>
        <w:t>签署日期：   年   月  日</w:t>
      </w:r>
    </w:p>
    <w:p>
      <w:pPr>
        <w:spacing w:line="480" w:lineRule="auto"/>
        <w:rPr>
          <w:rFonts w:cs="Arial" w:asciiTheme="minorEastAsia" w:hAnsiTheme="minorEastAsia"/>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spacing w:line="320" w:lineRule="exact"/>
        <w:ind w:firstLine="420" w:firstLineChars="200"/>
        <w:rPr>
          <w:rFonts w:asciiTheme="minorEastAsia" w:hAnsiTheme="minorEastAsia"/>
          <w:bCs/>
          <w:color w:val="000000" w:themeColor="text1"/>
          <w:kern w:val="12"/>
          <w:szCs w:val="21"/>
          <w14:textFill>
            <w14:solidFill>
              <w14:schemeClr w14:val="tx1"/>
            </w14:solidFill>
          </w14:textFill>
        </w:rPr>
      </w:pPr>
      <w:r>
        <w:rPr>
          <w:rFonts w:hint="eastAsia" w:asciiTheme="minorEastAsia" w:hAnsiTheme="minorEastAsia"/>
          <w:bCs/>
          <w:color w:val="000000" w:themeColor="text1"/>
          <w:kern w:val="12"/>
          <w:szCs w:val="21"/>
          <w14:textFill>
            <w14:solidFill>
              <w14:schemeClr w14:val="tx1"/>
            </w14:solidFill>
          </w14:textFill>
        </w:rPr>
        <w:t>说明：法定代表人（单位负责人）</w:t>
      </w:r>
      <w:r>
        <w:rPr>
          <w:rFonts w:asciiTheme="minorEastAsia" w:hAnsiTheme="minorEastAsia"/>
          <w:bCs/>
          <w:color w:val="000000" w:themeColor="text1"/>
          <w:kern w:val="12"/>
          <w:szCs w:val="21"/>
          <w14:textFill>
            <w14:solidFill>
              <w14:schemeClr w14:val="tx1"/>
            </w14:solidFill>
          </w14:textFill>
        </w:rPr>
        <w:t>参</w:t>
      </w:r>
      <w:r>
        <w:rPr>
          <w:rFonts w:hint="eastAsia" w:asciiTheme="minorEastAsia" w:hAnsiTheme="minorEastAsia"/>
          <w:bCs/>
          <w:color w:val="000000" w:themeColor="text1"/>
          <w:kern w:val="12"/>
          <w:szCs w:val="21"/>
          <w14:textFill>
            <w14:solidFill>
              <w14:schemeClr w14:val="tx1"/>
            </w14:solidFill>
          </w14:textFill>
        </w:rPr>
        <w:t>加本招</w:t>
      </w:r>
      <w:r>
        <w:rPr>
          <w:rFonts w:asciiTheme="minorEastAsia" w:hAnsiTheme="minorEastAsia"/>
          <w:bCs/>
          <w:color w:val="000000" w:themeColor="text1"/>
          <w:kern w:val="12"/>
          <w:szCs w:val="21"/>
          <w14:textFill>
            <w14:solidFill>
              <w14:schemeClr w14:val="tx1"/>
            </w14:solidFill>
          </w14:textFill>
        </w:rPr>
        <w:t>标项目</w:t>
      </w:r>
      <w:r>
        <w:rPr>
          <w:rFonts w:hint="eastAsia" w:asciiTheme="minorEastAsia" w:hAnsiTheme="minorEastAsia"/>
          <w:bCs/>
          <w:color w:val="000000" w:themeColor="text1"/>
          <w:kern w:val="12"/>
          <w:szCs w:val="21"/>
          <w14:textFill>
            <w14:solidFill>
              <w14:schemeClr w14:val="tx1"/>
            </w14:solidFill>
          </w14:textFill>
        </w:rPr>
        <w:t>投</w:t>
      </w:r>
      <w:r>
        <w:rPr>
          <w:rFonts w:asciiTheme="minorEastAsia" w:hAnsiTheme="minorEastAsia"/>
          <w:bCs/>
          <w:color w:val="000000" w:themeColor="text1"/>
          <w:kern w:val="12"/>
          <w:szCs w:val="21"/>
          <w14:textFill>
            <w14:solidFill>
              <w14:schemeClr w14:val="tx1"/>
            </w14:solidFill>
          </w14:textFill>
        </w:rPr>
        <w:t>标</w:t>
      </w:r>
      <w:r>
        <w:rPr>
          <w:rFonts w:hint="eastAsia" w:asciiTheme="minorEastAsia" w:hAnsiTheme="minorEastAsia"/>
          <w:bCs/>
          <w:color w:val="000000" w:themeColor="text1"/>
          <w:kern w:val="12"/>
          <w:szCs w:val="21"/>
          <w14:textFill>
            <w14:solidFill>
              <w14:schemeClr w14:val="tx1"/>
            </w14:solidFill>
          </w14:textFill>
        </w:rPr>
        <w:t>的，</w:t>
      </w:r>
      <w:r>
        <w:rPr>
          <w:rFonts w:asciiTheme="minorEastAsia" w:hAnsiTheme="minorEastAsia"/>
          <w:bCs/>
          <w:color w:val="000000" w:themeColor="text1"/>
          <w:kern w:val="12"/>
          <w:szCs w:val="21"/>
          <w14:textFill>
            <w14:solidFill>
              <w14:schemeClr w14:val="tx1"/>
            </w14:solidFill>
          </w14:textFill>
        </w:rPr>
        <w:t>仅须</w:t>
      </w:r>
      <w:r>
        <w:rPr>
          <w:rFonts w:hint="eastAsia" w:asciiTheme="minorEastAsia" w:hAnsiTheme="minorEastAsia"/>
          <w:bCs/>
          <w:color w:val="000000" w:themeColor="text1"/>
          <w:kern w:val="12"/>
          <w:szCs w:val="21"/>
          <w14:textFill>
            <w14:solidFill>
              <w14:schemeClr w14:val="tx1"/>
            </w14:solidFill>
          </w14:textFill>
        </w:rPr>
        <w:t>出具此</w:t>
      </w:r>
      <w:r>
        <w:rPr>
          <w:rFonts w:asciiTheme="minorEastAsia" w:hAnsiTheme="minorEastAsia"/>
          <w:bCs/>
          <w:color w:val="000000" w:themeColor="text1"/>
          <w:kern w:val="12"/>
          <w:szCs w:val="21"/>
          <w14:textFill>
            <w14:solidFill>
              <w14:schemeClr w14:val="tx1"/>
            </w14:solidFill>
          </w14:textFill>
        </w:rPr>
        <w:t>证</w:t>
      </w:r>
      <w:r>
        <w:rPr>
          <w:rFonts w:hint="eastAsia" w:asciiTheme="minorEastAsia" w:hAnsiTheme="minorEastAsia"/>
          <w:bCs/>
          <w:color w:val="000000" w:themeColor="text1"/>
          <w:kern w:val="12"/>
          <w:szCs w:val="21"/>
          <w14:textFill>
            <w14:solidFill>
              <w14:schemeClr w14:val="tx1"/>
            </w14:solidFill>
          </w14:textFill>
        </w:rPr>
        <w:t>明</w:t>
      </w:r>
      <w:r>
        <w:rPr>
          <w:rFonts w:asciiTheme="minorEastAsia" w:hAnsiTheme="minorEastAsia"/>
          <w:bCs/>
          <w:color w:val="000000" w:themeColor="text1"/>
          <w:kern w:val="12"/>
          <w:szCs w:val="21"/>
          <w14:textFill>
            <w14:solidFill>
              <w14:schemeClr w14:val="tx1"/>
            </w14:solidFill>
          </w14:textFill>
        </w:rPr>
        <w:t>书</w:t>
      </w:r>
      <w:r>
        <w:rPr>
          <w:rFonts w:hint="eastAsia" w:asciiTheme="minorEastAsia" w:hAnsiTheme="minorEastAsia"/>
          <w:bCs/>
          <w:color w:val="000000" w:themeColor="text1"/>
          <w:kern w:val="12"/>
          <w:szCs w:val="21"/>
          <w14:textFill>
            <w14:solidFill>
              <w14:schemeClr w14:val="tx1"/>
            </w14:solidFill>
          </w14:textFill>
        </w:rPr>
        <w:t>。</w:t>
      </w:r>
    </w:p>
    <w:p>
      <w:pPr>
        <w:spacing w:line="480" w:lineRule="exact"/>
        <w:jc w:val="center"/>
        <w:rPr>
          <w:rFonts w:ascii="宋体" w:hAnsi="宋体"/>
          <w:b/>
          <w:bCs/>
          <w:color w:val="000000" w:themeColor="text1"/>
          <w:sz w:val="36"/>
          <w:szCs w:val="36"/>
          <w14:textFill>
            <w14:solidFill>
              <w14:schemeClr w14:val="tx1"/>
            </w14:solidFill>
          </w14:textFill>
        </w:rPr>
      </w:pPr>
    </w:p>
    <w:p>
      <w:pPr>
        <w:widowControl/>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p>
    <w:p>
      <w:pPr>
        <w:spacing w:line="480" w:lineRule="exact"/>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3.3 法定代表人（单位负责人）授权书</w:t>
      </w:r>
    </w:p>
    <w:p>
      <w:pPr>
        <w:spacing w:line="480" w:lineRule="exact"/>
        <w:jc w:val="center"/>
        <w:rPr>
          <w:rFonts w:ascii="宋体" w:hAnsi="宋体"/>
          <w:b/>
          <w:bCs/>
          <w:color w:val="000000" w:themeColor="text1"/>
          <w:sz w:val="36"/>
          <w:szCs w:val="36"/>
          <w14:textFill>
            <w14:solidFill>
              <w14:schemeClr w14:val="tx1"/>
            </w14:solidFill>
          </w14:textFill>
        </w:rPr>
      </w:pPr>
    </w:p>
    <w:p>
      <w:pPr>
        <w:adjustRightInd w:val="0"/>
        <w:spacing w:line="360" w:lineRule="auto"/>
        <w:ind w:firstLine="441" w:firstLineChars="210"/>
        <w:contextualSpacing/>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本人（</w:t>
      </w:r>
      <w:r>
        <w:rPr>
          <w:rFonts w:hint="eastAsia" w:asciiTheme="minorEastAsia" w:hAnsiTheme="minorEastAsia"/>
          <w:i/>
          <w:snapToGrid w:val="0"/>
          <w:color w:val="000000" w:themeColor="text1"/>
          <w:szCs w:val="21"/>
          <w:u w:val="single"/>
          <w:lang w:eastAsia="zh-CN"/>
          <w14:textFill>
            <w14:solidFill>
              <w14:schemeClr w14:val="tx1"/>
            </w14:solidFill>
          </w14:textFill>
        </w:rPr>
        <w:t>法定代表人</w:t>
      </w:r>
      <w:r>
        <w:rPr>
          <w:rFonts w:hint="eastAsia" w:asciiTheme="minorEastAsia" w:hAnsiTheme="minorEastAsia"/>
          <w:i/>
          <w:snapToGrid w:val="0"/>
          <w:color w:val="000000" w:themeColor="text1"/>
          <w:szCs w:val="21"/>
          <w:u w:val="single"/>
          <w14:textFill>
            <w14:solidFill>
              <w14:schemeClr w14:val="tx1"/>
            </w14:solidFill>
          </w14:textFill>
        </w:rPr>
        <w:t>姓名</w:t>
      </w:r>
      <w:r>
        <w:rPr>
          <w:rFonts w:hint="eastAsia" w:cs="Arial" w:asciiTheme="minorEastAsia" w:hAnsiTheme="minorEastAsia"/>
          <w:color w:val="000000" w:themeColor="text1"/>
          <w:szCs w:val="21"/>
          <w14:textFill>
            <w14:solidFill>
              <w14:schemeClr w14:val="tx1"/>
            </w14:solidFill>
          </w14:textFill>
        </w:rPr>
        <w:t>）系（</w:t>
      </w:r>
      <w:r>
        <w:rPr>
          <w:rFonts w:hint="eastAsia" w:asciiTheme="minorEastAsia" w:hAnsiTheme="minorEastAsia"/>
          <w:i/>
          <w:snapToGrid w:val="0"/>
          <w:color w:val="000000" w:themeColor="text1"/>
          <w:szCs w:val="21"/>
          <w:u w:val="single"/>
          <w14:textFill>
            <w14:solidFill>
              <w14:schemeClr w14:val="tx1"/>
            </w14:solidFill>
          </w14:textFill>
        </w:rPr>
        <w:t>投标人名称</w:t>
      </w:r>
      <w:r>
        <w:rPr>
          <w:rFonts w:hint="eastAsia" w:cs="Arial" w:asciiTheme="minorEastAsia" w:hAnsiTheme="minorEastAsia"/>
          <w:color w:val="000000" w:themeColor="text1"/>
          <w:szCs w:val="21"/>
          <w14:textFill>
            <w14:solidFill>
              <w14:schemeClr w14:val="tx1"/>
            </w14:solidFill>
          </w14:textFill>
        </w:rPr>
        <w:t>）的法定代表人（单位负责人），现委托（</w:t>
      </w:r>
      <w:r>
        <w:rPr>
          <w:rFonts w:hint="eastAsia" w:asciiTheme="minorEastAsia" w:hAnsiTheme="minorEastAsia"/>
          <w:i/>
          <w:snapToGrid w:val="0"/>
          <w:color w:val="000000" w:themeColor="text1"/>
          <w:szCs w:val="21"/>
          <w:u w:val="single"/>
          <w14:textFill>
            <w14:solidFill>
              <w14:schemeClr w14:val="tx1"/>
            </w14:solidFill>
          </w14:textFill>
        </w:rPr>
        <w:t>姓名，职务</w:t>
      </w:r>
      <w:r>
        <w:rPr>
          <w:rFonts w:hint="eastAsia" w:cs="Arial" w:asciiTheme="minorEastAsia" w:hAnsiTheme="minorEastAsia"/>
          <w:color w:val="000000" w:themeColor="text1"/>
          <w:szCs w:val="21"/>
          <w14:textFill>
            <w14:solidFill>
              <w14:schemeClr w14:val="tx1"/>
            </w14:solidFill>
          </w14:textFill>
        </w:rPr>
        <w:t>）以我方的名义参加贵方</w:t>
      </w:r>
      <w:r>
        <w:rPr>
          <w:rFonts w:hint="eastAsia" w:asciiTheme="minorEastAsia" w:hAnsiTheme="minorEastAsia"/>
          <w:snapToGrid w:val="0"/>
          <w:color w:val="000000" w:themeColor="text1"/>
          <w:kern w:val="0"/>
          <w:szCs w:val="21"/>
          <w14:textFill>
            <w14:solidFill>
              <w14:schemeClr w14:val="tx1"/>
            </w14:solidFill>
          </w14:textFill>
        </w:rPr>
        <w:t>（</w:t>
      </w:r>
      <w:r>
        <w:rPr>
          <w:rFonts w:hint="eastAsia" w:asciiTheme="minorEastAsia" w:hAnsiTheme="minorEastAsia"/>
          <w:i/>
          <w:snapToGrid w:val="0"/>
          <w:color w:val="000000" w:themeColor="text1"/>
          <w:kern w:val="0"/>
          <w:szCs w:val="21"/>
          <w:u w:val="single"/>
          <w14:textFill>
            <w14:solidFill>
              <w14:schemeClr w14:val="tx1"/>
            </w14:solidFill>
          </w14:textFill>
        </w:rPr>
        <w:t>项目编号、项目名称</w:t>
      </w:r>
      <w:r>
        <w:rPr>
          <w:rFonts w:hint="eastAsia" w:asciiTheme="minorEastAsia" w:hAnsiTheme="minorEastAsia"/>
          <w:snapToGrid w:val="0"/>
          <w:color w:val="000000" w:themeColor="text1"/>
          <w:kern w:val="0"/>
          <w:szCs w:val="21"/>
          <w14:textFill>
            <w14:solidFill>
              <w14:schemeClr w14:val="tx1"/>
            </w14:solidFill>
          </w14:textFill>
        </w:rPr>
        <w:t>）</w:t>
      </w:r>
      <w:r>
        <w:rPr>
          <w:rFonts w:hint="eastAsia" w:cs="Arial" w:asciiTheme="minorEastAsia" w:hAnsiTheme="minorEastAsia"/>
          <w:color w:val="000000" w:themeColor="text1"/>
          <w:szCs w:val="21"/>
          <w14:textFill>
            <w14:solidFill>
              <w14:schemeClr w14:val="tx1"/>
            </w14:solidFill>
          </w14:textFill>
        </w:rPr>
        <w:t>的投标活动，并代表我方全权办理针对上述项目的投标、开标、投标文件澄清、签约等一切具体事务和签署相关文件。</w:t>
      </w:r>
    </w:p>
    <w:p>
      <w:pPr>
        <w:adjustRightInd w:val="0"/>
        <w:spacing w:line="360" w:lineRule="auto"/>
        <w:ind w:firstLine="441" w:firstLineChars="210"/>
        <w:contextualSpacing/>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我方对被授权人的签名事项负全部责任。</w:t>
      </w:r>
    </w:p>
    <w:p>
      <w:pPr>
        <w:adjustRightInd w:val="0"/>
        <w:spacing w:line="360" w:lineRule="auto"/>
        <w:ind w:firstLine="441" w:firstLineChars="210"/>
        <w:contextualSpacing/>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在贵方收到我方撤销授权的书面通知以前，本授权书一直有效。被授权人在授权书有效期内签署的所有文件不因授权的撤销而失效。除我方书面撤销授权外，本授权书自投标截止之日起直至我方的投标有效期结束前始终有效。</w:t>
      </w:r>
    </w:p>
    <w:p>
      <w:pPr>
        <w:adjustRightInd w:val="0"/>
        <w:spacing w:line="360" w:lineRule="auto"/>
        <w:ind w:firstLine="441" w:firstLineChars="210"/>
        <w:contextualSpacing/>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被授权人无转委托权，特此委托。</w:t>
      </w:r>
    </w:p>
    <w:p>
      <w:pPr>
        <w:spacing w:line="480" w:lineRule="auto"/>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投标人名称： </w:t>
      </w:r>
      <w:r>
        <w:rPr>
          <w:rFonts w:hint="eastAsia" w:asciiTheme="minorEastAsia" w:hAnsiTheme="minorEastAsia"/>
          <w:color w:val="000000" w:themeColor="text1"/>
          <w:szCs w:val="21"/>
          <w:u w:val="single"/>
          <w14:textFill>
            <w14:solidFill>
              <w14:schemeClr w14:val="tx1"/>
            </w14:solidFill>
          </w14:textFill>
        </w:rPr>
        <w:t xml:space="preserve">       （全称）       </w:t>
      </w:r>
      <w:r>
        <w:rPr>
          <w:rFonts w:hint="eastAsia" w:asciiTheme="minorEastAsia" w:hAnsiTheme="minorEastAsia"/>
          <w:color w:val="000000" w:themeColor="text1"/>
          <w:szCs w:val="21"/>
          <w14:textFill>
            <w14:solidFill>
              <w14:schemeClr w14:val="tx1"/>
            </w14:solidFill>
          </w14:textFill>
        </w:rPr>
        <w:t xml:space="preserve"> （盖单位公章）</w:t>
      </w:r>
    </w:p>
    <w:p>
      <w:pPr>
        <w:spacing w:line="480" w:lineRule="auto"/>
        <w:ind w:firstLine="420" w:firstLineChars="200"/>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法定代表人（单位负责人）： （签字或加盖名章）</w:t>
      </w:r>
    </w:p>
    <w:p>
      <w:pPr>
        <w:spacing w:line="480" w:lineRule="auto"/>
        <w:ind w:firstLine="420" w:firstLineChars="200"/>
        <w:rPr>
          <w:rFonts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法定代表人（单位负责人）</w:t>
      </w:r>
      <w:r>
        <w:rPr>
          <w:rFonts w:hint="eastAsia" w:asciiTheme="minorEastAsia" w:hAnsiTheme="minorEastAsia"/>
          <w:color w:val="000000" w:themeColor="text1"/>
          <w:szCs w:val="21"/>
          <w14:textFill>
            <w14:solidFill>
              <w14:schemeClr w14:val="tx1"/>
            </w14:solidFill>
          </w14:textFill>
        </w:rPr>
        <w:t>授权代表：（签字或加盖名章）</w:t>
      </w:r>
    </w:p>
    <w:p>
      <w:pPr>
        <w:spacing w:line="480" w:lineRule="auto"/>
        <w:ind w:firstLine="420" w:firstLineChars="200"/>
        <w:rPr>
          <w:rFonts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法定代表人（单位负责人）</w:t>
      </w:r>
      <w:r>
        <w:rPr>
          <w:rFonts w:hint="eastAsia" w:asciiTheme="minorEastAsia" w:hAnsiTheme="minorEastAsia"/>
          <w:color w:val="000000" w:themeColor="text1"/>
          <w:szCs w:val="21"/>
          <w14:textFill>
            <w14:solidFill>
              <w14:schemeClr w14:val="tx1"/>
            </w14:solidFill>
          </w14:textFill>
        </w:rPr>
        <w:t>授权代表联系电话（手机）：</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4" w:type="dxa"/>
          <w:trHeight w:val="2636" w:hRule="atLeast"/>
        </w:trPr>
        <w:tc>
          <w:tcPr>
            <w:tcW w:w="4484" w:type="dxa"/>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法定代表人（单位负责人）身份证（正面）</w:t>
            </w:r>
          </w:p>
        </w:tc>
        <w:tc>
          <w:tcPr>
            <w:tcW w:w="4485" w:type="dxa"/>
            <w:gridSpan w:val="2"/>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pPr>
              <w:jc w:val="center"/>
              <w:rPr>
                <w:rFonts w:asciiTheme="minorEastAsia" w:hAnsiTheme="minorEastAsia"/>
                <w:color w:val="000000" w:themeColor="text1"/>
                <w:szCs w:val="21"/>
                <w14:textFill>
                  <w14:solidFill>
                    <w14:schemeClr w14:val="tx1"/>
                  </w14:solidFill>
                </w14:textFill>
              </w:rPr>
            </w:pPr>
            <w:bookmarkStart w:id="5" w:name="_资格证明文件"/>
            <w:bookmarkEnd w:id="5"/>
            <w:bookmarkStart w:id="6" w:name="_Toc364329026"/>
            <w:r>
              <w:rPr>
                <w:rFonts w:hint="eastAsia" w:asciiTheme="minorEastAsia" w:hAnsiTheme="minorEastAsia"/>
                <w:color w:val="000000" w:themeColor="text1"/>
                <w:szCs w:val="21"/>
                <w14:textFill>
                  <w14:solidFill>
                    <w14:schemeClr w14:val="tx1"/>
                  </w14:solidFill>
                </w14:textFill>
              </w:rPr>
              <w:t>法定代表人（单位负责人）授权代表身份证</w:t>
            </w:r>
          </w:p>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（正面）</w:t>
            </w:r>
            <w:bookmarkEnd w:id="6"/>
          </w:p>
        </w:tc>
        <w:tc>
          <w:tcPr>
            <w:tcW w:w="4492" w:type="dxa"/>
            <w:gridSpan w:val="2"/>
            <w:vAlign w:val="center"/>
          </w:tcPr>
          <w:p>
            <w:pPr>
              <w:jc w:val="center"/>
              <w:rPr>
                <w:rFonts w:asciiTheme="minorEastAsia" w:hAnsiTheme="minorEastAsia"/>
                <w:color w:val="000000" w:themeColor="text1"/>
                <w:szCs w:val="21"/>
                <w14:textFill>
                  <w14:solidFill>
                    <w14:schemeClr w14:val="tx1"/>
                  </w14:solidFill>
                </w14:textFill>
              </w:rPr>
            </w:pPr>
            <w:bookmarkStart w:id="7" w:name="_Toc364329027"/>
            <w:r>
              <w:rPr>
                <w:rFonts w:hint="eastAsia" w:asciiTheme="minorEastAsia" w:hAnsiTheme="minorEastAsia"/>
                <w:color w:val="000000" w:themeColor="text1"/>
                <w:szCs w:val="21"/>
                <w14:textFill>
                  <w14:solidFill>
                    <w14:schemeClr w14:val="tx1"/>
                  </w14:solidFill>
                </w14:textFill>
              </w:rPr>
              <w:t>法定代表人（单位负责人）授权代表身份证</w:t>
            </w:r>
          </w:p>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（反面）</w:t>
            </w:r>
            <w:bookmarkEnd w:id="7"/>
          </w:p>
        </w:tc>
      </w:tr>
    </w:tbl>
    <w:p>
      <w:pPr>
        <w:widowControl/>
        <w:spacing w:before="100" w:beforeAutospacing="1" w:after="100" w:afterAutospacing="1" w:line="360" w:lineRule="auto"/>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3.4 投标承诺函</w:t>
      </w:r>
    </w:p>
    <w:p>
      <w:pPr>
        <w:autoSpaceDE w:val="0"/>
        <w:autoSpaceDN w:val="0"/>
        <w:snapToGrid w:val="0"/>
        <w:spacing w:line="360" w:lineRule="auto"/>
        <w:jc w:val="center"/>
        <w:rPr>
          <w:rFonts w:ascii="宋体" w:hAnsi="宋体"/>
          <w:b/>
          <w:bCs/>
          <w:color w:val="000000" w:themeColor="text1"/>
          <w:sz w:val="24"/>
          <w:szCs w:val="24"/>
          <w14:textFill>
            <w14:solidFill>
              <w14:schemeClr w14:val="tx1"/>
            </w14:solidFill>
          </w14:textFill>
        </w:rPr>
      </w:pPr>
    </w:p>
    <w:p>
      <w:pPr>
        <w:spacing w:before="156" w:beforeLines="50" w:after="156" w:afterLines="50" w:line="360" w:lineRule="auto"/>
        <w:contextualSpacing/>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许昌市政府采购服务中心</w:t>
      </w:r>
      <w:r>
        <w:rPr>
          <w:rFonts w:ascii="宋体" w:hAnsi="宋体" w:eastAsia="宋体" w:cs="宋体"/>
          <w:color w:val="000000" w:themeColor="text1"/>
          <w:szCs w:val="21"/>
          <w:lang w:val="zh-CN"/>
          <w14:textFill>
            <w14:solidFill>
              <w14:schemeClr w14:val="tx1"/>
            </w14:solidFill>
          </w14:textFill>
        </w:rPr>
        <w:t>：</w:t>
      </w:r>
    </w:p>
    <w:p>
      <w:pPr>
        <w:spacing w:before="156" w:beforeLines="50" w:after="156" w:afterLines="50" w:line="360" w:lineRule="auto"/>
        <w:ind w:firstLine="420" w:firstLineChars="200"/>
        <w:contextualSpacing/>
        <w:rPr>
          <w:rFonts w:cs="宋体" w:asciiTheme="minorEastAsia" w:hAnsiTheme="minorEastAsia"/>
          <w:color w:val="000000" w:themeColor="text1"/>
          <w:szCs w:val="21"/>
          <w:lang w:val="zh-CN"/>
          <w14:textFill>
            <w14:solidFill>
              <w14:schemeClr w14:val="tx1"/>
            </w14:solidFill>
          </w14:textFill>
        </w:rPr>
      </w:pPr>
      <w:r>
        <w:rPr>
          <w:rFonts w:ascii="宋体" w:hAnsi="宋体" w:eastAsia="宋体" w:cs="宋体"/>
          <w:color w:val="000000" w:themeColor="text1"/>
          <w:szCs w:val="21"/>
          <w:lang w:val="zh-CN"/>
          <w14:textFill>
            <w14:solidFill>
              <w14:schemeClr w14:val="tx1"/>
            </w14:solidFill>
          </w14:textFill>
        </w:rPr>
        <w:t>经研究，我</w:t>
      </w:r>
      <w:r>
        <w:rPr>
          <w:rFonts w:hint="eastAsia" w:cs="宋体" w:asciiTheme="minorEastAsia" w:hAnsiTheme="minorEastAsia"/>
          <w:color w:val="000000" w:themeColor="text1"/>
          <w:szCs w:val="21"/>
          <w:lang w:val="zh-CN"/>
          <w14:textFill>
            <w14:solidFill>
              <w14:schemeClr w14:val="tx1"/>
            </w14:solidFill>
          </w14:textFill>
        </w:rPr>
        <w:t>方自愿参与贵方</w:t>
      </w:r>
      <w:r>
        <w:rPr>
          <w:rFonts w:ascii="宋体" w:hAnsi="宋体" w:eastAsia="宋体" w:cs="宋体"/>
          <w:color w:val="000000" w:themeColor="text1"/>
          <w:szCs w:val="21"/>
          <w:lang w:val="zh-CN"/>
          <w14:textFill>
            <w14:solidFill>
              <w14:schemeClr w14:val="tx1"/>
            </w14:solidFill>
          </w14:textFill>
        </w:rPr>
        <w:t>____年____月____日</w:t>
      </w:r>
      <w:r>
        <w:rPr>
          <w:rFonts w:hint="eastAsia" w:cs="宋体" w:asciiTheme="minorEastAsia" w:hAnsiTheme="minorEastAsia"/>
          <w:i/>
          <w:color w:val="000000" w:themeColor="text1"/>
          <w:szCs w:val="21"/>
          <w:u w:val="single"/>
          <w:lang w:val="zh-CN"/>
          <w14:textFill>
            <w14:solidFill>
              <w14:schemeClr w14:val="tx1"/>
            </w14:solidFill>
          </w14:textFill>
        </w:rPr>
        <w:t>（项目编号、项目名称）</w:t>
      </w:r>
      <w:r>
        <w:rPr>
          <w:rFonts w:hint="eastAsia" w:cs="宋体" w:asciiTheme="minorEastAsia" w:hAnsiTheme="minorEastAsia"/>
          <w:color w:val="000000" w:themeColor="text1"/>
          <w:szCs w:val="21"/>
          <w:lang w:val="zh-CN"/>
          <w14:textFill>
            <w14:solidFill>
              <w14:schemeClr w14:val="tx1"/>
            </w14:solidFill>
          </w14:textFill>
        </w:rPr>
        <w:t>的</w:t>
      </w:r>
      <w:r>
        <w:rPr>
          <w:rFonts w:ascii="宋体" w:hAnsi="宋体" w:eastAsia="宋体" w:cs="宋体"/>
          <w:color w:val="000000" w:themeColor="text1"/>
          <w:szCs w:val="21"/>
          <w:lang w:val="zh-CN"/>
          <w14:textFill>
            <w14:solidFill>
              <w14:schemeClr w14:val="tx1"/>
            </w14:solidFill>
          </w14:textFill>
        </w:rPr>
        <w:t>投标，</w:t>
      </w:r>
      <w:r>
        <w:rPr>
          <w:rFonts w:hint="eastAsia" w:cs="宋体" w:asciiTheme="minorEastAsia" w:hAnsiTheme="minorEastAsia"/>
          <w:color w:val="000000" w:themeColor="text1"/>
          <w:szCs w:val="21"/>
          <w:lang w:val="zh-CN"/>
          <w14:textFill>
            <w14:solidFill>
              <w14:schemeClr w14:val="tx1"/>
            </w14:solidFill>
          </w14:textFill>
        </w:rPr>
        <w:t>将</w:t>
      </w:r>
      <w:r>
        <w:rPr>
          <w:rFonts w:ascii="宋体" w:hAnsi="宋体" w:eastAsia="宋体" w:cs="宋体"/>
          <w:color w:val="000000" w:themeColor="text1"/>
          <w:szCs w:val="21"/>
          <w:lang w:val="zh-CN"/>
          <w14:textFill>
            <w14:solidFill>
              <w14:schemeClr w14:val="tx1"/>
            </w14:solidFill>
          </w14:textFill>
        </w:rPr>
        <w:t>严格</w:t>
      </w:r>
      <w:r>
        <w:rPr>
          <w:rFonts w:hint="eastAsia" w:cs="宋体" w:asciiTheme="minorEastAsia" w:hAnsiTheme="minorEastAsia"/>
          <w:color w:val="000000" w:themeColor="text1"/>
          <w:szCs w:val="21"/>
          <w:lang w:val="zh-CN"/>
          <w14:textFill>
            <w14:solidFill>
              <w14:schemeClr w14:val="tx1"/>
            </w14:solidFill>
          </w14:textFill>
        </w:rPr>
        <w:t>遵守</w:t>
      </w:r>
      <w:r>
        <w:rPr>
          <w:rFonts w:ascii="宋体" w:hAnsi="宋体" w:eastAsia="宋体" w:cs="宋体"/>
          <w:color w:val="000000" w:themeColor="text1"/>
          <w:szCs w:val="21"/>
          <w:lang w:val="zh-CN"/>
          <w14:textFill>
            <w14:solidFill>
              <w14:schemeClr w14:val="tx1"/>
            </w14:solidFill>
          </w14:textFill>
        </w:rPr>
        <w:t>《</w:t>
      </w:r>
      <w:r>
        <w:rPr>
          <w:rFonts w:hint="eastAsia" w:cs="宋体" w:asciiTheme="minorEastAsia" w:hAnsiTheme="minorEastAsia"/>
          <w:color w:val="000000" w:themeColor="text1"/>
          <w:szCs w:val="21"/>
          <w:lang w:val="zh-CN"/>
          <w14:textFill>
            <w14:solidFill>
              <w14:schemeClr w14:val="tx1"/>
            </w14:solidFill>
          </w14:textFill>
        </w:rPr>
        <w:t>中华人民共和国政府采购</w:t>
      </w:r>
      <w:r>
        <w:rPr>
          <w:rFonts w:ascii="宋体" w:hAnsi="宋体" w:eastAsia="宋体" w:cs="宋体"/>
          <w:color w:val="000000" w:themeColor="text1"/>
          <w:szCs w:val="21"/>
          <w:lang w:val="zh-CN"/>
          <w14:textFill>
            <w14:solidFill>
              <w14:schemeClr w14:val="tx1"/>
            </w14:solidFill>
          </w14:textFill>
        </w:rPr>
        <w:t>法》等</w:t>
      </w:r>
      <w:r>
        <w:rPr>
          <w:rFonts w:hint="eastAsia" w:cs="宋体" w:asciiTheme="minorEastAsia" w:hAnsiTheme="minorEastAsia"/>
          <w:color w:val="000000" w:themeColor="text1"/>
          <w:szCs w:val="21"/>
          <w:lang w:val="zh-CN"/>
          <w14:textFill>
            <w14:solidFill>
              <w14:schemeClr w14:val="tx1"/>
            </w14:solidFill>
          </w14:textFill>
        </w:rPr>
        <w:t>相关</w:t>
      </w:r>
      <w:r>
        <w:rPr>
          <w:rFonts w:ascii="宋体" w:hAnsi="宋体" w:eastAsia="宋体" w:cs="宋体"/>
          <w:color w:val="000000" w:themeColor="text1"/>
          <w:szCs w:val="21"/>
          <w:lang w:val="zh-CN"/>
          <w14:textFill>
            <w14:solidFill>
              <w14:schemeClr w14:val="tx1"/>
            </w14:solidFill>
          </w14:textFill>
        </w:rPr>
        <w:t>法律法规</w:t>
      </w:r>
      <w:r>
        <w:rPr>
          <w:rFonts w:hint="eastAsia" w:cs="宋体" w:asciiTheme="minorEastAsia" w:hAnsiTheme="minorEastAsia"/>
          <w:color w:val="000000" w:themeColor="text1"/>
          <w:szCs w:val="21"/>
          <w:lang w:val="zh-CN"/>
          <w14:textFill>
            <w14:solidFill>
              <w14:schemeClr w14:val="tx1"/>
            </w14:solidFill>
          </w14:textFill>
        </w:rPr>
        <w:t>规定</w:t>
      </w:r>
      <w:r>
        <w:rPr>
          <w:rFonts w:cs="宋体" w:asciiTheme="minorEastAsia" w:hAnsiTheme="minorEastAsia"/>
          <w:color w:val="000000" w:themeColor="text1"/>
          <w:szCs w:val="21"/>
          <w:lang w:val="zh-CN"/>
          <w14:textFill>
            <w14:solidFill>
              <w14:schemeClr w14:val="tx1"/>
            </w14:solidFill>
          </w14:textFill>
        </w:rPr>
        <w:t>，并无条件地遵守本次采购活动各项规定。我们郑重承诺：</w:t>
      </w:r>
      <w:r>
        <w:rPr>
          <w:rFonts w:hint="eastAsia" w:cs="宋体" w:asciiTheme="minorEastAsia" w:hAnsiTheme="minorEastAsia"/>
          <w:color w:val="000000" w:themeColor="text1"/>
          <w:szCs w:val="21"/>
          <w:lang w:val="zh-CN"/>
          <w14:textFill>
            <w14:solidFill>
              <w14:schemeClr w14:val="tx1"/>
            </w14:solidFill>
          </w14:textFill>
        </w:rPr>
        <w:t>我方</w:t>
      </w:r>
      <w:r>
        <w:rPr>
          <w:rFonts w:cs="宋体" w:asciiTheme="minorEastAsia" w:hAnsiTheme="minorEastAsia"/>
          <w:color w:val="000000" w:themeColor="text1"/>
          <w:szCs w:val="21"/>
          <w:lang w:val="zh-CN"/>
          <w14:textFill>
            <w14:solidFill>
              <w14:schemeClr w14:val="tx1"/>
            </w14:solidFill>
          </w14:textFill>
        </w:rPr>
        <w:t>如果在本次</w:t>
      </w:r>
      <w:r>
        <w:rPr>
          <w:rFonts w:hint="eastAsia" w:cs="宋体" w:asciiTheme="minorEastAsia" w:hAnsiTheme="minorEastAsia"/>
          <w:color w:val="000000" w:themeColor="text1"/>
          <w:szCs w:val="21"/>
          <w:lang w:val="zh-CN"/>
          <w14:textFill>
            <w14:solidFill>
              <w14:schemeClr w14:val="tx1"/>
            </w14:solidFill>
          </w14:textFill>
        </w:rPr>
        <w:t>投标</w:t>
      </w:r>
      <w:r>
        <w:rPr>
          <w:rFonts w:cs="宋体" w:asciiTheme="minorEastAsia" w:hAnsiTheme="minorEastAsia"/>
          <w:color w:val="000000" w:themeColor="text1"/>
          <w:szCs w:val="21"/>
          <w:lang w:val="zh-CN"/>
          <w14:textFill>
            <w14:solidFill>
              <w14:schemeClr w14:val="tx1"/>
            </w14:solidFill>
          </w14:textFill>
        </w:rPr>
        <w:t>活动中有</w:t>
      </w:r>
      <w:r>
        <w:rPr>
          <w:rFonts w:hint="eastAsia" w:cs="宋体" w:asciiTheme="minorEastAsia" w:hAnsiTheme="minorEastAsia"/>
          <w:color w:val="000000" w:themeColor="text1"/>
          <w:szCs w:val="21"/>
          <w:lang w:val="zh-CN"/>
          <w14:textFill>
            <w14:solidFill>
              <w14:schemeClr w14:val="tx1"/>
            </w14:solidFill>
          </w14:textFill>
        </w:rPr>
        <w:t>下列</w:t>
      </w:r>
      <w:r>
        <w:rPr>
          <w:rFonts w:cs="宋体" w:asciiTheme="minorEastAsia" w:hAnsiTheme="minorEastAsia"/>
          <w:color w:val="000000" w:themeColor="text1"/>
          <w:szCs w:val="21"/>
          <w:lang w:val="zh-CN"/>
          <w14:textFill>
            <w14:solidFill>
              <w14:schemeClr w14:val="tx1"/>
            </w14:solidFill>
          </w14:textFill>
        </w:rPr>
        <w:t>情形</w:t>
      </w:r>
      <w:r>
        <w:rPr>
          <w:rFonts w:hint="eastAsia" w:cs="宋体" w:asciiTheme="minorEastAsia" w:hAnsiTheme="minorEastAsia"/>
          <w:color w:val="000000" w:themeColor="text1"/>
          <w:szCs w:val="21"/>
          <w:lang w:val="zh-CN"/>
          <w14:textFill>
            <w14:solidFill>
              <w14:schemeClr w14:val="tx1"/>
            </w14:solidFill>
          </w14:textFill>
        </w:rPr>
        <w:t>之一</w:t>
      </w:r>
      <w:r>
        <w:rPr>
          <w:rFonts w:cs="宋体" w:asciiTheme="minorEastAsia" w:hAnsiTheme="minorEastAsia"/>
          <w:color w:val="000000" w:themeColor="text1"/>
          <w:szCs w:val="21"/>
          <w:lang w:val="zh-CN"/>
          <w14:textFill>
            <w14:solidFill>
              <w14:schemeClr w14:val="tx1"/>
            </w14:solidFill>
          </w14:textFill>
        </w:rPr>
        <w:t>的，愿接受政府采购</w:t>
      </w:r>
      <w:r>
        <w:rPr>
          <w:rFonts w:hint="eastAsia" w:cs="宋体" w:asciiTheme="minorEastAsia" w:hAnsiTheme="minorEastAsia"/>
          <w:color w:val="000000" w:themeColor="text1"/>
          <w:szCs w:val="21"/>
          <w:lang w:val="zh-CN"/>
          <w14:textFill>
            <w14:solidFill>
              <w14:schemeClr w14:val="tx1"/>
            </w14:solidFill>
          </w14:textFill>
        </w:rPr>
        <w:t>监督管理</w:t>
      </w:r>
      <w:r>
        <w:rPr>
          <w:rFonts w:cs="宋体" w:asciiTheme="minorEastAsia" w:hAnsiTheme="minorEastAsia"/>
          <w:color w:val="000000" w:themeColor="text1"/>
          <w:szCs w:val="21"/>
          <w:lang w:val="zh-CN"/>
          <w14:textFill>
            <w14:solidFill>
              <w14:schemeClr w14:val="tx1"/>
            </w14:solidFill>
          </w14:textFill>
        </w:rPr>
        <w:t>部门给予相关处罚并</w:t>
      </w:r>
      <w:r>
        <w:rPr>
          <w:rFonts w:hint="eastAsia" w:cs="宋体" w:asciiTheme="minorEastAsia" w:hAnsiTheme="minorEastAsia"/>
          <w:color w:val="000000" w:themeColor="text1"/>
          <w:szCs w:val="21"/>
          <w:lang w:val="zh-CN"/>
          <w14:textFill>
            <w14:solidFill>
              <w14:schemeClr w14:val="tx1"/>
            </w14:solidFill>
          </w14:textFill>
        </w:rPr>
        <w:t>承诺依法</w:t>
      </w:r>
      <w:r>
        <w:rPr>
          <w:rFonts w:cs="宋体" w:asciiTheme="minorEastAsia" w:hAnsiTheme="minorEastAsia"/>
          <w:color w:val="000000" w:themeColor="text1"/>
          <w:szCs w:val="21"/>
          <w:lang w:val="zh-CN"/>
          <w14:textFill>
            <w14:solidFill>
              <w14:schemeClr w14:val="tx1"/>
            </w14:solidFill>
          </w14:textFill>
        </w:rPr>
        <w:t>承担</w:t>
      </w:r>
      <w:r>
        <w:rPr>
          <w:rFonts w:hint="eastAsia" w:cs="宋体" w:asciiTheme="minorEastAsia" w:hAnsiTheme="minorEastAsia"/>
          <w:color w:val="000000" w:themeColor="text1"/>
          <w:szCs w:val="21"/>
          <w:lang w:val="zh-CN"/>
          <w14:textFill>
            <w14:solidFill>
              <w14:schemeClr w14:val="tx1"/>
            </w14:solidFill>
          </w14:textFill>
        </w:rPr>
        <w:t>相关的经济赔偿责任和</w:t>
      </w:r>
      <w:r>
        <w:rPr>
          <w:rFonts w:cs="宋体" w:asciiTheme="minorEastAsia" w:hAnsiTheme="minorEastAsia"/>
          <w:color w:val="000000" w:themeColor="text1"/>
          <w:szCs w:val="21"/>
          <w:lang w:val="zh-CN"/>
          <w14:textFill>
            <w14:solidFill>
              <w14:schemeClr w14:val="tx1"/>
            </w14:solidFill>
          </w14:textFill>
        </w:rPr>
        <w:t>法律责任。</w:t>
      </w:r>
    </w:p>
    <w:p>
      <w:pPr>
        <w:spacing w:before="156" w:beforeLines="50" w:after="156" w:afterLines="50" w:line="360" w:lineRule="auto"/>
        <w:ind w:firstLine="420" w:firstLineChars="200"/>
        <w:contextualSpacing/>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一、在投标有效期内撤销投标文件；</w:t>
      </w:r>
    </w:p>
    <w:p>
      <w:pPr>
        <w:spacing w:before="156" w:beforeLines="50" w:after="156" w:afterLines="50" w:line="360" w:lineRule="auto"/>
        <w:ind w:firstLine="420" w:firstLineChars="200"/>
        <w:contextualSpacing/>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二、在投标文件中提供虚假材料；</w:t>
      </w:r>
    </w:p>
    <w:p>
      <w:pPr>
        <w:spacing w:before="156" w:beforeLines="50" w:after="156" w:afterLines="50" w:line="360" w:lineRule="auto"/>
        <w:ind w:firstLine="420" w:firstLineChars="200"/>
        <w:contextualSpacing/>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三、除因不可抗力或招标文件认可的情形以外，中标后不与采购人签订合同；</w:t>
      </w:r>
    </w:p>
    <w:p>
      <w:pPr>
        <w:spacing w:before="156" w:beforeLines="50" w:after="156" w:afterLines="50" w:line="360" w:lineRule="auto"/>
        <w:ind w:firstLine="420" w:firstLineChars="200"/>
        <w:contextualSpacing/>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四、与采购人、其他投标人或者采购代理机构恶意串通；</w:t>
      </w:r>
    </w:p>
    <w:p>
      <w:pPr>
        <w:spacing w:before="156" w:beforeLines="50" w:after="156" w:afterLines="50" w:line="360" w:lineRule="auto"/>
        <w:ind w:firstLine="420" w:firstLineChars="200"/>
        <w:contextualSpacing/>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五、法律法规及本招标文件规定的其他严重违法行为。</w:t>
      </w:r>
    </w:p>
    <w:p>
      <w:pPr>
        <w:rPr>
          <w:color w:val="000000" w:themeColor="text1"/>
          <w:sz w:val="28"/>
          <w:szCs w:val="28"/>
          <w:u w:val="single"/>
          <w14:textFill>
            <w14:solidFill>
              <w14:schemeClr w14:val="tx1"/>
            </w14:solidFill>
          </w14:textFill>
        </w:rPr>
      </w:pPr>
    </w:p>
    <w:p>
      <w:pPr>
        <w:rPr>
          <w:color w:val="000000" w:themeColor="text1"/>
          <w:sz w:val="28"/>
          <w:szCs w:val="28"/>
          <w:u w:val="single"/>
          <w14:textFill>
            <w14:solidFill>
              <w14:schemeClr w14:val="tx1"/>
            </w14:solidFill>
          </w14:textFill>
        </w:rPr>
      </w:pPr>
    </w:p>
    <w:p>
      <w:pPr>
        <w:spacing w:line="480" w:lineRule="auto"/>
        <w:ind w:firstLine="4357" w:firstLineChars="2075"/>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投标人名称（并加盖公章）：　　　　　　　　　</w:t>
      </w:r>
    </w:p>
    <w:p>
      <w:pPr>
        <w:spacing w:line="480" w:lineRule="auto"/>
        <w:ind w:firstLine="4357" w:firstLineChars="2075"/>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日　  期：      年    月    日</w:t>
      </w: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p>
    <w:p>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p>
    <w:p>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p>
    <w:p>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p>
    <w:p>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p>
    <w:p>
      <w:pPr>
        <w:autoSpaceDE w:val="0"/>
        <w:autoSpaceDN w:val="0"/>
        <w:adjustRightInd w:val="0"/>
        <w:spacing w:line="360" w:lineRule="auto"/>
        <w:ind w:right="-11"/>
        <w:rPr>
          <w:rFonts w:ascii="宋体" w:cs="宋体"/>
          <w:color w:val="000000" w:themeColor="text1"/>
          <w:szCs w:val="21"/>
          <w:lang w:val="zh-CN"/>
          <w14:textFill>
            <w14:solidFill>
              <w14:schemeClr w14:val="tx1"/>
            </w14:solidFill>
          </w14:textFill>
        </w:rPr>
      </w:pPr>
    </w:p>
    <w:p>
      <w:pPr>
        <w:autoSpaceDE w:val="0"/>
        <w:autoSpaceDN w:val="0"/>
        <w:adjustRightInd w:val="0"/>
        <w:spacing w:line="360" w:lineRule="auto"/>
        <w:jc w:val="center"/>
        <w:rPr>
          <w:rFonts w:cs="宋体" w:asciiTheme="minorEastAsia" w:hAnsiTheme="minorEastAsia"/>
          <w:color w:val="000000" w:themeColor="text1"/>
          <w:sz w:val="24"/>
          <w:szCs w:val="24"/>
          <w:lang w:val="zh-CN"/>
          <w14:textFill>
            <w14:solidFill>
              <w14:schemeClr w14:val="tx1"/>
            </w14:solidFill>
          </w14:textFill>
        </w:rPr>
      </w:pPr>
    </w:p>
    <w:p>
      <w:pPr>
        <w:autoSpaceDE w:val="0"/>
        <w:autoSpaceDN w:val="0"/>
        <w:adjustRightInd w:val="0"/>
        <w:spacing w:line="360" w:lineRule="auto"/>
        <w:jc w:val="center"/>
        <w:rPr>
          <w:rFonts w:cs="宋体" w:asciiTheme="minorEastAsia" w:hAnsiTheme="minorEastAsia"/>
          <w:color w:val="000000" w:themeColor="text1"/>
          <w:sz w:val="24"/>
          <w:szCs w:val="24"/>
          <w:lang w:val="zh-CN"/>
          <w14:textFill>
            <w14:solidFill>
              <w14:schemeClr w14:val="tx1"/>
            </w14:solidFill>
          </w14:textFill>
        </w:rPr>
      </w:pPr>
    </w:p>
    <w:p>
      <w:pPr>
        <w:jc w:val="center"/>
        <w:rPr>
          <w:rFonts w:ascii="方正小标宋简体" w:hAnsi="方正小标宋简体" w:eastAsia="方正小标宋简体" w:cs="方正小标宋简体"/>
          <w:color w:val="000000" w:themeColor="text1"/>
          <w:sz w:val="36"/>
          <w:szCs w:val="36"/>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3.5 </w:t>
      </w:r>
      <w:r>
        <w:rPr>
          <w:rFonts w:hint="eastAsia" w:ascii="方正小标宋简体" w:hAnsi="方正小标宋简体" w:eastAsia="方正小标宋简体" w:cs="方正小标宋简体"/>
          <w:color w:val="000000" w:themeColor="text1"/>
          <w:sz w:val="24"/>
          <w:szCs w:val="24"/>
          <w14:textFill>
            <w14:solidFill>
              <w14:schemeClr w14:val="tx1"/>
            </w14:solidFill>
          </w14:textFill>
        </w:rPr>
        <w:t>许昌市政府采购供应商信用承诺函</w:t>
      </w:r>
    </w:p>
    <w:p>
      <w:pPr>
        <w:rPr>
          <w:rFonts w:ascii="仿宋_GB2312" w:hAnsi="仿宋_GB2312" w:eastAsia="仿宋_GB2312" w:cs="仿宋_GB2312"/>
          <w:color w:val="000000" w:themeColor="text1"/>
          <w:sz w:val="32"/>
          <w:szCs w:val="32"/>
          <w14:textFill>
            <w14:solidFill>
              <w14:schemeClr w14:val="tx1"/>
            </w14:solidFill>
          </w14:textFill>
        </w:rPr>
      </w:pPr>
    </w:p>
    <w:p>
      <w:pPr>
        <w:spacing w:line="600" w:lineRule="exact"/>
        <w:rPr>
          <w:rFonts w:ascii="宋体" w:hAnsi="宋体" w:eastAsia="宋体" w:cs="仿宋_GB2312"/>
          <w:color w:val="000000" w:themeColor="text1"/>
          <w:szCs w:val="21"/>
          <w14:textFill>
            <w14:solidFill>
              <w14:schemeClr w14:val="tx1"/>
            </w14:solidFill>
          </w14:textFill>
        </w:rPr>
      </w:pPr>
      <w:r>
        <w:rPr>
          <w:rFonts w:hint="eastAsia" w:ascii="宋体" w:hAnsi="宋体" w:eastAsia="宋体" w:cs="仿宋_GB2312"/>
          <w:color w:val="000000" w:themeColor="text1"/>
          <w:szCs w:val="21"/>
          <w14:textFill>
            <w14:solidFill>
              <w14:schemeClr w14:val="tx1"/>
            </w14:solidFill>
          </w14:textFill>
        </w:rPr>
        <w:t>致</w:t>
      </w:r>
      <w:r>
        <w:rPr>
          <w:rFonts w:hint="eastAsia" w:ascii="宋体" w:hAnsi="宋体" w:eastAsia="宋体" w:cs="仿宋_GB2312"/>
          <w:color w:val="000000" w:themeColor="text1"/>
          <w:szCs w:val="21"/>
          <w:u w:val="single"/>
          <w14:textFill>
            <w14:solidFill>
              <w14:schemeClr w14:val="tx1"/>
            </w14:solidFill>
          </w14:textFill>
        </w:rPr>
        <w:t>（采购人或采购代理机构）</w:t>
      </w:r>
      <w:r>
        <w:rPr>
          <w:rFonts w:hint="eastAsia" w:ascii="宋体" w:hAnsi="宋体" w:eastAsia="宋体" w:cs="仿宋_GB2312"/>
          <w:color w:val="000000" w:themeColor="text1"/>
          <w:szCs w:val="21"/>
          <w14:textFill>
            <w14:solidFill>
              <w14:schemeClr w14:val="tx1"/>
            </w14:solidFill>
          </w14:textFill>
        </w:rPr>
        <w:t>：</w:t>
      </w:r>
    </w:p>
    <w:p>
      <w:pPr>
        <w:spacing w:line="600" w:lineRule="exact"/>
        <w:ind w:firstLine="376" w:firstLineChars="200"/>
        <w:rPr>
          <w:rFonts w:ascii="宋体" w:hAnsi="宋体" w:eastAsia="宋体" w:cs="仿宋_GB2312"/>
          <w:color w:val="000000" w:themeColor="text1"/>
          <w:spacing w:val="-11"/>
          <w:szCs w:val="21"/>
          <w:u w:val="single"/>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单位名称（自然人姓名）:</w:t>
      </w:r>
      <w:r>
        <w:rPr>
          <w:rFonts w:hint="eastAsia" w:ascii="宋体" w:hAnsi="宋体" w:eastAsia="宋体" w:cs="仿宋_GB2312"/>
          <w:color w:val="000000" w:themeColor="text1"/>
          <w:spacing w:val="-11"/>
          <w:szCs w:val="21"/>
          <w:u w:val="single"/>
          <w14:textFill>
            <w14:solidFill>
              <w14:schemeClr w14:val="tx1"/>
            </w14:solidFill>
          </w14:textFill>
        </w:rPr>
        <w:t xml:space="preserve">                             </w:t>
      </w:r>
    </w:p>
    <w:p>
      <w:pPr>
        <w:spacing w:line="600" w:lineRule="exact"/>
        <w:ind w:firstLine="376" w:firstLineChars="200"/>
        <w:rPr>
          <w:rFonts w:ascii="宋体" w:hAnsi="宋体" w:eastAsia="宋体" w:cs="仿宋_GB2312"/>
          <w:color w:val="000000" w:themeColor="text1"/>
          <w:spacing w:val="-11"/>
          <w:szCs w:val="21"/>
          <w:u w:val="single"/>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统一社会信用代码（身份证号码）:</w:t>
      </w:r>
      <w:r>
        <w:rPr>
          <w:rFonts w:hint="eastAsia" w:ascii="宋体" w:hAnsi="宋体" w:eastAsia="宋体" w:cs="仿宋_GB2312"/>
          <w:color w:val="000000" w:themeColor="text1"/>
          <w:spacing w:val="-11"/>
          <w:szCs w:val="21"/>
          <w:u w:val="single"/>
          <w14:textFill>
            <w14:solidFill>
              <w14:schemeClr w14:val="tx1"/>
            </w14:solidFill>
          </w14:textFill>
        </w:rPr>
        <w:t xml:space="preserve">                     </w:t>
      </w:r>
    </w:p>
    <w:p>
      <w:pPr>
        <w:spacing w:line="600" w:lineRule="exact"/>
        <w:ind w:firstLine="376" w:firstLineChars="200"/>
        <w:rPr>
          <w:rFonts w:ascii="宋体" w:hAnsi="宋体" w:eastAsia="宋体" w:cs="仿宋_GB2312"/>
          <w:color w:val="000000" w:themeColor="text1"/>
          <w:spacing w:val="-11"/>
          <w:szCs w:val="21"/>
          <w:u w:val="single"/>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法定代表人（负责人）:</w:t>
      </w:r>
      <w:r>
        <w:rPr>
          <w:rFonts w:hint="eastAsia" w:ascii="宋体" w:hAnsi="宋体" w:eastAsia="宋体" w:cs="仿宋_GB2312"/>
          <w:color w:val="000000" w:themeColor="text1"/>
          <w:spacing w:val="-11"/>
          <w:szCs w:val="21"/>
          <w:u w:val="single"/>
          <w14:textFill>
            <w14:solidFill>
              <w14:schemeClr w14:val="tx1"/>
            </w14:solidFill>
          </w14:textFill>
        </w:rPr>
        <w:t xml:space="preserve">                               </w:t>
      </w:r>
    </w:p>
    <w:p>
      <w:pPr>
        <w:spacing w:line="600" w:lineRule="exact"/>
        <w:ind w:firstLine="376" w:firstLineChars="200"/>
        <w:rPr>
          <w:rFonts w:ascii="宋体" w:hAnsi="宋体" w:eastAsia="宋体" w:cs="仿宋_GB2312"/>
          <w:color w:val="000000" w:themeColor="text1"/>
          <w:spacing w:val="-11"/>
          <w:szCs w:val="21"/>
          <w:u w:val="single"/>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联系地址和电话：</w:t>
      </w:r>
      <w:r>
        <w:rPr>
          <w:rFonts w:hint="eastAsia" w:ascii="宋体" w:hAnsi="宋体" w:eastAsia="宋体" w:cs="仿宋_GB2312"/>
          <w:color w:val="000000" w:themeColor="text1"/>
          <w:spacing w:val="-11"/>
          <w:szCs w:val="21"/>
          <w:u w:val="single"/>
          <w14:textFill>
            <w14:solidFill>
              <w14:schemeClr w14:val="tx1"/>
            </w14:solidFill>
          </w14:textFill>
        </w:rPr>
        <w:t xml:space="preserve">                                    </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为维护公平、公正、公开的政府采购市场秩序，树立诚实守信的政府采购供应商形象，我单位（本人）自愿作出以下承诺：</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（一）具有独立承担民事责任的能力；</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（二）具有良好的商业信誉和健全的财务会计制度；</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（三）具有履行合同所必需的设备和专业技术能力；</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（四）有依法缴纳税收和社会保障资金的良好记录；</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（五）参加政府采购活动前三年内，在经营活动中没有重大违法记录；</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（六）未</w:t>
      </w:r>
      <w:r>
        <w:rPr>
          <w:rFonts w:hint="eastAsia" w:ascii="宋体" w:hAnsi="宋体" w:eastAsia="宋体" w:cs="仿宋_GB2312"/>
          <w:color w:val="000000" w:themeColor="text1"/>
          <w:spacing w:val="-6"/>
          <w:szCs w:val="21"/>
          <w14:textFill>
            <w14:solidFill>
              <w14:schemeClr w14:val="tx1"/>
            </w14:solidFill>
          </w14:textFill>
        </w:rPr>
        <w:t>被列入失信被执行人、重大税收违法案件当事人名单、政府采购严重违法失信行为记录名单、严重违法失信社会组织</w:t>
      </w:r>
      <w:r>
        <w:rPr>
          <w:rFonts w:hint="eastAsia" w:ascii="宋体" w:hAnsi="宋体" w:eastAsia="宋体" w:cs="仿宋_GB2312"/>
          <w:color w:val="000000" w:themeColor="text1"/>
          <w:spacing w:val="-11"/>
          <w:szCs w:val="21"/>
          <w14:textFill>
            <w14:solidFill>
              <w14:schemeClr w14:val="tx1"/>
            </w14:solidFill>
          </w14:textFill>
        </w:rPr>
        <w:t>；</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（七）与参加本项目投标的其他供应商之间，单位负责人不为同一人并且不存在直接控股、管理关系；</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（八）未为本项目提供整体设计、规范编制或者项目管理、监理、检测等服务；</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（九）符合法律、行政法规规定的其他条件。</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供应商（电子章）:</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法定代表人、负责人、本人、或授权代表（签字或电子印章）:</w:t>
      </w:r>
    </w:p>
    <w:p>
      <w:pPr>
        <w:spacing w:line="600" w:lineRule="exact"/>
        <w:ind w:firstLine="376" w:firstLineChars="200"/>
        <w:rPr>
          <w:rFonts w:ascii="宋体" w:hAnsi="宋体" w:eastAsia="宋体" w:cs="仿宋_GB2312"/>
          <w:color w:val="000000" w:themeColor="text1"/>
          <w:spacing w:val="-11"/>
          <w:szCs w:val="21"/>
          <w14:textFill>
            <w14:solidFill>
              <w14:schemeClr w14:val="tx1"/>
            </w14:solidFill>
          </w14:textFill>
        </w:rPr>
      </w:pPr>
      <w:r>
        <w:rPr>
          <w:rFonts w:hint="eastAsia" w:ascii="宋体" w:hAnsi="宋体" w:eastAsia="宋体" w:cs="仿宋_GB2312"/>
          <w:color w:val="000000" w:themeColor="text1"/>
          <w:spacing w:val="-11"/>
          <w:szCs w:val="21"/>
          <w14:textFill>
            <w14:solidFill>
              <w14:schemeClr w14:val="tx1"/>
            </w14:solidFill>
          </w14:textFill>
        </w:rPr>
        <w:t>日期：    年   月  日</w:t>
      </w:r>
    </w:p>
    <w:p>
      <w:pPr>
        <w:rPr>
          <w:rFonts w:ascii="仿宋_GB2312" w:hAnsi="仿宋_GB2312" w:eastAsia="仿宋_GB2312" w:cs="仿宋_GB2312"/>
          <w:color w:val="000000" w:themeColor="text1"/>
          <w:szCs w:val="21"/>
          <w14:textFill>
            <w14:solidFill>
              <w14:schemeClr w14:val="tx1"/>
            </w14:solidFill>
          </w14:textFill>
        </w:rPr>
      </w:pPr>
    </w:p>
    <w:p>
      <w:pPr>
        <w:rPr>
          <w:rFonts w:ascii="华文仿宋" w:hAnsi="华文仿宋" w:eastAsia="华文仿宋" w:cs="华文仿宋"/>
          <w:color w:val="000000" w:themeColor="text1"/>
          <w:szCs w:val="21"/>
          <w14:textFill>
            <w14:solidFill>
              <w14:schemeClr w14:val="tx1"/>
            </w14:solidFill>
          </w14:textFill>
        </w:rPr>
      </w:pPr>
    </w:p>
    <w:p>
      <w:pPr>
        <w:rPr>
          <w:rFonts w:ascii="华文仿宋" w:hAnsi="华文仿宋" w:eastAsia="华文仿宋" w:cs="华文仿宋"/>
          <w:color w:val="000000" w:themeColor="text1"/>
          <w:szCs w:val="21"/>
          <w14:textFill>
            <w14:solidFill>
              <w14:schemeClr w14:val="tx1"/>
            </w14:solidFill>
          </w14:textFill>
        </w:rPr>
      </w:pPr>
    </w:p>
    <w:p>
      <w:pPr>
        <w:rPr>
          <w:rFonts w:ascii="华文仿宋" w:hAnsi="华文仿宋" w:eastAsia="华文仿宋" w:cs="华文仿宋"/>
          <w:color w:val="000000" w:themeColor="text1"/>
          <w:szCs w:val="21"/>
          <w14:textFill>
            <w14:solidFill>
              <w14:schemeClr w14:val="tx1"/>
            </w14:solidFill>
          </w14:textFill>
        </w:rPr>
      </w:pPr>
    </w:p>
    <w:p>
      <w:pPr>
        <w:rPr>
          <w:rFonts w:ascii="华文仿宋" w:hAnsi="华文仿宋" w:eastAsia="华文仿宋" w:cs="华文仿宋"/>
          <w:color w:val="000000" w:themeColor="text1"/>
          <w:szCs w:val="21"/>
          <w14:textFill>
            <w14:solidFill>
              <w14:schemeClr w14:val="tx1"/>
            </w14:solidFill>
          </w14:textFill>
        </w:rPr>
      </w:pPr>
    </w:p>
    <w:p>
      <w:pPr>
        <w:rPr>
          <w:rFonts w:ascii="华文仿宋" w:hAnsi="华文仿宋" w:eastAsia="华文仿宋" w:cs="华文仿宋"/>
          <w:color w:val="000000" w:themeColor="text1"/>
          <w:szCs w:val="21"/>
          <w14:textFill>
            <w14:solidFill>
              <w14:schemeClr w14:val="tx1"/>
            </w14:solidFill>
          </w14:textFill>
        </w:rPr>
      </w:pPr>
    </w:p>
    <w:p>
      <w:pPr>
        <w:rPr>
          <w:rFonts w:ascii="华文仿宋" w:hAnsi="华文仿宋" w:eastAsia="华文仿宋" w:cs="华文仿宋"/>
          <w:color w:val="000000" w:themeColor="text1"/>
          <w:szCs w:val="21"/>
          <w14:textFill>
            <w14:solidFill>
              <w14:schemeClr w14:val="tx1"/>
            </w14:solidFill>
          </w14:textFill>
        </w:rPr>
      </w:pPr>
      <w:r>
        <w:rPr>
          <w:rFonts w:hint="eastAsia" w:ascii="华文仿宋" w:hAnsi="华文仿宋" w:eastAsia="华文仿宋" w:cs="华文仿宋"/>
          <w:color w:val="000000" w:themeColor="text1"/>
          <w:szCs w:val="21"/>
          <w14:textFill>
            <w14:solidFill>
              <w14:schemeClr w14:val="tx1"/>
            </w14:solidFill>
          </w14:textFill>
        </w:rPr>
        <w:t>注：1.投标人须在投标文件中按此模板提供承诺函，未提供视为未实质性响应招标文件要求，按无效投标处理。</w:t>
      </w:r>
    </w:p>
    <w:p>
      <w:pPr>
        <w:rPr>
          <w:rFonts w:ascii="华文仿宋" w:hAnsi="华文仿宋" w:eastAsia="华文仿宋" w:cs="华文仿宋"/>
          <w:color w:val="000000" w:themeColor="text1"/>
          <w:szCs w:val="21"/>
          <w14:textFill>
            <w14:solidFill>
              <w14:schemeClr w14:val="tx1"/>
            </w14:solidFill>
          </w14:textFill>
        </w:rPr>
      </w:pPr>
      <w:r>
        <w:rPr>
          <w:rFonts w:hint="eastAsia" w:ascii="华文仿宋" w:hAnsi="华文仿宋" w:eastAsia="华文仿宋" w:cs="华文仿宋"/>
          <w:color w:val="000000" w:themeColor="text1"/>
          <w:szCs w:val="21"/>
          <w14:textFill>
            <w14:solidFill>
              <w14:schemeClr w14:val="tx1"/>
            </w14:solidFill>
          </w14:textFill>
        </w:rPr>
        <w:t>2.投标人的法定代表人或者授权代表的签字或盖章应真实、有效，如由授权代表签字或盖章的，应提供“法定代表人授权书”。</w:t>
      </w:r>
    </w:p>
    <w:p>
      <w:pPr>
        <w:rPr>
          <w:rFonts w:ascii="华文仿宋" w:hAnsi="华文仿宋" w:eastAsia="华文仿宋" w:cs="华文仿宋"/>
          <w:color w:val="000000" w:themeColor="text1"/>
          <w:szCs w:val="21"/>
          <w14:textFill>
            <w14:solidFill>
              <w14:schemeClr w14:val="tx1"/>
            </w14:solidFill>
          </w14:textFill>
        </w:rPr>
      </w:pPr>
      <w:r>
        <w:rPr>
          <w:rFonts w:hint="eastAsia" w:ascii="华文仿宋" w:hAnsi="华文仿宋" w:eastAsia="华文仿宋" w:cs="华文仿宋"/>
          <w:color w:val="000000" w:themeColor="text1"/>
          <w:szCs w:val="21"/>
          <w14:textFill>
            <w14:solidFill>
              <w14:schemeClr w14:val="tx1"/>
            </w14:solidFill>
          </w14:textFill>
        </w:rPr>
        <w:t>3、货物类《中小企业声明函》中标的名称须按照本项目采购清单中货物（标的）名称，逐项进行声明。在标的名称处填写项目名称或标的填写不全的，视为《中小企业声明函》无效。</w:t>
      </w:r>
    </w:p>
    <w:p>
      <w:pPr>
        <w:spacing w:line="360" w:lineRule="auto"/>
        <w:jc w:val="center"/>
        <w:rPr>
          <w:rFonts w:ascii="宋体" w:hAnsi="宋体"/>
          <w:b/>
          <w:bCs/>
          <w:color w:val="000000" w:themeColor="text1"/>
          <w:sz w:val="24"/>
          <w:szCs w:val="24"/>
          <w14:textFill>
            <w14:solidFill>
              <w14:schemeClr w14:val="tx1"/>
            </w14:solidFill>
          </w14:textFill>
        </w:rPr>
      </w:pPr>
    </w:p>
    <w:p>
      <w:pPr>
        <w:spacing w:line="360" w:lineRule="auto"/>
        <w:jc w:val="center"/>
        <w:rPr>
          <w:rFonts w:ascii="宋体" w:hAnsi="宋体"/>
          <w:b/>
          <w:bCs/>
          <w:color w:val="000000" w:themeColor="text1"/>
          <w:sz w:val="24"/>
          <w:szCs w:val="24"/>
          <w14:textFill>
            <w14:solidFill>
              <w14:schemeClr w14:val="tx1"/>
            </w14:solidFill>
          </w14:textFill>
        </w:rPr>
      </w:pPr>
    </w:p>
    <w:p>
      <w:pPr>
        <w:spacing w:line="360" w:lineRule="auto"/>
        <w:jc w:val="center"/>
        <w:rPr>
          <w:rFonts w:ascii="宋体" w:hAnsi="宋体"/>
          <w:b/>
          <w:bCs/>
          <w:color w:val="000000" w:themeColor="text1"/>
          <w:sz w:val="24"/>
          <w:szCs w:val="24"/>
          <w14:textFill>
            <w14:solidFill>
              <w14:schemeClr w14:val="tx1"/>
            </w14:solidFill>
          </w14:textFill>
        </w:rPr>
      </w:pPr>
    </w:p>
    <w:p>
      <w:pPr>
        <w:spacing w:line="360" w:lineRule="auto"/>
        <w:jc w:val="center"/>
        <w:rPr>
          <w:rFonts w:ascii="宋体" w:hAnsi="宋体"/>
          <w:b/>
          <w:bCs/>
          <w:color w:val="000000" w:themeColor="text1"/>
          <w:sz w:val="24"/>
          <w:szCs w:val="24"/>
          <w14:textFill>
            <w14:solidFill>
              <w14:schemeClr w14:val="tx1"/>
            </w14:solidFill>
          </w14:textFill>
        </w:rPr>
      </w:pPr>
    </w:p>
    <w:p>
      <w:pPr>
        <w:spacing w:line="360" w:lineRule="auto"/>
        <w:jc w:val="center"/>
        <w:rPr>
          <w:rFonts w:ascii="宋体" w:hAnsi="宋体"/>
          <w:b/>
          <w:bCs/>
          <w:color w:val="000000" w:themeColor="text1"/>
          <w:sz w:val="24"/>
          <w:szCs w:val="24"/>
          <w14:textFill>
            <w14:solidFill>
              <w14:schemeClr w14:val="tx1"/>
            </w14:solidFill>
          </w14:textFill>
        </w:rPr>
      </w:pPr>
    </w:p>
    <w:p>
      <w:pPr>
        <w:spacing w:line="360" w:lineRule="auto"/>
        <w:jc w:val="center"/>
        <w:rPr>
          <w:rFonts w:ascii="宋体" w:hAnsi="宋体"/>
          <w:b/>
          <w:bCs/>
          <w:color w:val="000000" w:themeColor="text1"/>
          <w:sz w:val="24"/>
          <w:szCs w:val="24"/>
          <w14:textFill>
            <w14:solidFill>
              <w14:schemeClr w14:val="tx1"/>
            </w14:solidFill>
          </w14:textFill>
        </w:rPr>
      </w:pPr>
    </w:p>
    <w:p>
      <w:pPr>
        <w:spacing w:line="360" w:lineRule="auto"/>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3.6 其他资格证书或材料 </w:t>
      </w: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44"/>
          <w:szCs w:val="44"/>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28"/>
          <w:szCs w:val="28"/>
          <w:lang w:val="zh-CN"/>
          <w14:textFill>
            <w14:solidFill>
              <w14:schemeClr w14:val="tx1"/>
            </w14:solidFill>
          </w14:textFill>
        </w:rPr>
      </w:pPr>
      <w:r>
        <w:rPr>
          <w:rFonts w:hint="eastAsia" w:cs="黑体" w:asciiTheme="minorEastAsia" w:hAnsiTheme="minorEastAsia"/>
          <w:b/>
          <w:bCs/>
          <w:color w:val="000000" w:themeColor="text1"/>
          <w:sz w:val="28"/>
          <w:szCs w:val="28"/>
          <w:lang w:val="zh-CN"/>
          <w14:textFill>
            <w14:solidFill>
              <w14:schemeClr w14:val="tx1"/>
            </w14:solidFill>
          </w14:textFill>
        </w:rPr>
        <w:t>四、符合性审查证明材料</w:t>
      </w: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4.1 投标分项报价表</w:t>
      </w:r>
    </w:p>
    <w:p>
      <w:pPr>
        <w:spacing w:before="50" w:after="156" w:afterLines="50" w:line="360" w:lineRule="auto"/>
        <w:contextualSpacing/>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项目编号：</w:t>
      </w:r>
    </w:p>
    <w:p>
      <w:pPr>
        <w:autoSpaceDE w:val="0"/>
        <w:autoSpaceDN w:val="0"/>
        <w:adjustRightInd w:val="0"/>
        <w:spacing w:line="360" w:lineRule="auto"/>
        <w:outlineLvl w:val="0"/>
        <w:rPr>
          <w:rFonts w:hAnsi="宋体" w:eastAsia="宋体"/>
          <w:b/>
          <w:snapToGrid w:val="0"/>
          <w:color w:val="000000" w:themeColor="text1"/>
          <w:kern w:val="0"/>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项目名称：   </w:t>
      </w:r>
    </w:p>
    <w:tbl>
      <w:tblPr>
        <w:tblStyle w:val="24"/>
        <w:tblW w:w="9400" w:type="dxa"/>
        <w:tblInd w:w="0" w:type="dxa"/>
        <w:tblLayout w:type="fixed"/>
        <w:tblCellMar>
          <w:top w:w="0" w:type="dxa"/>
          <w:left w:w="108" w:type="dxa"/>
          <w:bottom w:w="0" w:type="dxa"/>
          <w:right w:w="108" w:type="dxa"/>
        </w:tblCellMar>
      </w:tblPr>
      <w:tblGrid>
        <w:gridCol w:w="534"/>
        <w:gridCol w:w="1842"/>
        <w:gridCol w:w="3402"/>
        <w:gridCol w:w="851"/>
        <w:gridCol w:w="992"/>
        <w:gridCol w:w="851"/>
        <w:gridCol w:w="928"/>
      </w:tblGrid>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280" w:lineRule="exact"/>
              <w:jc w:val="center"/>
              <w:rPr>
                <w:rFonts w:cs="宋体" w:asciiTheme="minorEastAsia" w:hAnsiTheme="minorEastAsia"/>
                <w:b/>
                <w:color w:val="000000" w:themeColor="text1"/>
                <w:szCs w:val="21"/>
                <w:lang w:val="zh-CN"/>
                <w14:textFill>
                  <w14:solidFill>
                    <w14:schemeClr w14:val="tx1"/>
                  </w14:solidFill>
                </w14:textFill>
              </w:rPr>
            </w:pPr>
            <w:r>
              <w:rPr>
                <w:rFonts w:hint="eastAsia" w:cs="宋体" w:asciiTheme="minorEastAsia" w:hAnsiTheme="minorEastAsia"/>
                <w:b/>
                <w:color w:val="000000" w:themeColor="text1"/>
                <w:szCs w:val="21"/>
                <w:lang w:val="zh-CN"/>
                <w14:textFill>
                  <w14:solidFill>
                    <w14:schemeClr w14:val="tx1"/>
                  </w14:solidFill>
                </w14:textFill>
              </w:rPr>
              <w:t>序号</w:t>
            </w:r>
          </w:p>
        </w:tc>
        <w:tc>
          <w:tcPr>
            <w:tcW w:w="184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000000" w:themeColor="text1"/>
                <w:szCs w:val="21"/>
                <w:lang w:val="zh-CN"/>
                <w14:textFill>
                  <w14:solidFill>
                    <w14:schemeClr w14:val="tx1"/>
                  </w14:solidFill>
                </w14:textFill>
              </w:rPr>
            </w:pPr>
            <w:r>
              <w:rPr>
                <w:rFonts w:hint="eastAsia" w:cs="宋体" w:asciiTheme="minorEastAsia" w:hAnsiTheme="minorEastAsia"/>
                <w:b/>
                <w:color w:val="000000" w:themeColor="text1"/>
                <w:szCs w:val="21"/>
                <w:lang w:val="zh-CN"/>
                <w14:textFill>
                  <w14:solidFill>
                    <w14:schemeClr w14:val="tx1"/>
                  </w14:solidFill>
                </w14:textFill>
              </w:rPr>
              <w:t>名称</w:t>
            </w:r>
          </w:p>
        </w:tc>
        <w:tc>
          <w:tcPr>
            <w:tcW w:w="340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ind w:firstLine="120"/>
              <w:jc w:val="center"/>
              <w:rPr>
                <w:rFonts w:cs="宋体" w:asciiTheme="minorEastAsia" w:hAnsiTheme="minorEastAsia"/>
                <w:b/>
                <w:color w:val="000000" w:themeColor="text1"/>
                <w:szCs w:val="21"/>
                <w:lang w:val="zh-CN"/>
                <w14:textFill>
                  <w14:solidFill>
                    <w14:schemeClr w14:val="tx1"/>
                  </w14:solidFill>
                </w14:textFill>
              </w:rPr>
            </w:pPr>
            <w:r>
              <w:rPr>
                <w:rFonts w:hint="eastAsia" w:cs="宋体" w:asciiTheme="minorEastAsia" w:hAnsiTheme="minorEastAsia"/>
                <w:b/>
                <w:color w:val="000000" w:themeColor="text1"/>
                <w:szCs w:val="21"/>
                <w:lang w:val="zh-CN"/>
                <w14:textFill>
                  <w14:solidFill>
                    <w14:schemeClr w14:val="tx1"/>
                  </w14:solidFill>
                </w14:textFill>
              </w:rPr>
              <w:t>厂家、品牌、规格、型号</w:t>
            </w:r>
          </w:p>
        </w:tc>
        <w:tc>
          <w:tcPr>
            <w:tcW w:w="85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000000" w:themeColor="text1"/>
                <w:szCs w:val="21"/>
                <w:lang w:val="zh-CN"/>
                <w14:textFill>
                  <w14:solidFill>
                    <w14:schemeClr w14:val="tx1"/>
                  </w14:solidFill>
                </w14:textFill>
              </w:rPr>
            </w:pPr>
            <w:r>
              <w:rPr>
                <w:rFonts w:hint="eastAsia" w:cs="宋体" w:asciiTheme="minorEastAsia" w:hAnsiTheme="minorEastAsia"/>
                <w:b/>
                <w:color w:val="000000" w:themeColor="text1"/>
                <w:szCs w:val="21"/>
                <w:lang w:val="zh-CN"/>
                <w14:textFill>
                  <w14:solidFill>
                    <w14:schemeClr w14:val="tx1"/>
                  </w14:solidFill>
                </w14:textFill>
              </w:rPr>
              <w:t>单位</w:t>
            </w:r>
          </w:p>
        </w:tc>
        <w:tc>
          <w:tcPr>
            <w:tcW w:w="99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000000" w:themeColor="text1"/>
                <w:szCs w:val="21"/>
                <w:lang w:val="zh-CN"/>
                <w14:textFill>
                  <w14:solidFill>
                    <w14:schemeClr w14:val="tx1"/>
                  </w14:solidFill>
                </w14:textFill>
              </w:rPr>
            </w:pPr>
            <w:r>
              <w:rPr>
                <w:rFonts w:hint="eastAsia" w:cs="宋体" w:asciiTheme="minorEastAsia" w:hAnsiTheme="minorEastAsia"/>
                <w:b/>
                <w:color w:val="000000" w:themeColor="text1"/>
                <w:szCs w:val="21"/>
                <w:lang w:val="zh-CN"/>
                <w14:textFill>
                  <w14:solidFill>
                    <w14:schemeClr w14:val="tx1"/>
                  </w14:solidFill>
                </w14:textFill>
              </w:rPr>
              <w:t>数量</w:t>
            </w:r>
          </w:p>
        </w:tc>
        <w:tc>
          <w:tcPr>
            <w:tcW w:w="85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000000" w:themeColor="text1"/>
                <w:szCs w:val="21"/>
                <w:lang w:val="zh-CN"/>
                <w14:textFill>
                  <w14:solidFill>
                    <w14:schemeClr w14:val="tx1"/>
                  </w14:solidFill>
                </w14:textFill>
              </w:rPr>
            </w:pPr>
            <w:r>
              <w:rPr>
                <w:rFonts w:hint="eastAsia" w:cs="宋体" w:asciiTheme="minorEastAsia" w:hAnsiTheme="minorEastAsia"/>
                <w:b/>
                <w:color w:val="000000" w:themeColor="text1"/>
                <w:szCs w:val="21"/>
                <w:lang w:val="zh-CN"/>
                <w14:textFill>
                  <w14:solidFill>
                    <w14:schemeClr w14:val="tx1"/>
                  </w14:solidFill>
                </w14:textFill>
              </w:rPr>
              <w:t>单价</w:t>
            </w:r>
          </w:p>
        </w:tc>
        <w:tc>
          <w:tcPr>
            <w:tcW w:w="92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ind w:left="120" w:hanging="120"/>
              <w:jc w:val="center"/>
              <w:rPr>
                <w:rFonts w:cs="宋体" w:asciiTheme="minorEastAsia" w:hAnsiTheme="minorEastAsia"/>
                <w:b/>
                <w:color w:val="000000" w:themeColor="text1"/>
                <w:szCs w:val="21"/>
                <w:lang w:val="zh-CN"/>
                <w14:textFill>
                  <w14:solidFill>
                    <w14:schemeClr w14:val="tx1"/>
                  </w14:solidFill>
                </w14:textFill>
              </w:rPr>
            </w:pPr>
            <w:r>
              <w:rPr>
                <w:rFonts w:hint="eastAsia" w:cs="宋体" w:asciiTheme="minorEastAsia" w:hAnsiTheme="minorEastAsia"/>
                <w:b/>
                <w:color w:val="000000" w:themeColor="text1"/>
                <w:szCs w:val="21"/>
                <w:lang w:val="zh-CN"/>
                <w14:textFill>
                  <w14:solidFill>
                    <w14:schemeClr w14:val="tx1"/>
                  </w14:solidFill>
                </w14:textFill>
              </w:rPr>
              <w:t>总价</w:t>
            </w: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851" w:hRule="atLeast"/>
        </w:trPr>
        <w:tc>
          <w:tcPr>
            <w:tcW w:w="237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合计</w:t>
            </w:r>
          </w:p>
        </w:tc>
        <w:tc>
          <w:tcPr>
            <w:tcW w:w="7024" w:type="dxa"/>
            <w:gridSpan w:val="5"/>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ind w:firstLine="105" w:firstLineChars="50"/>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大写：　　　　　　小写：</w:t>
            </w:r>
          </w:p>
        </w:tc>
      </w:tr>
    </w:tbl>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p>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投标人（并加盖公章）：</w:t>
      </w:r>
    </w:p>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p>
    <w:p>
      <w:pPr>
        <w:autoSpaceDE w:val="0"/>
        <w:autoSpaceDN w:val="0"/>
        <w:adjustRightInd w:val="0"/>
        <w:spacing w:line="480" w:lineRule="auto"/>
        <w:rPr>
          <w:rFonts w:cs="宋体" w:asciiTheme="minorEastAsia" w:hAnsiTheme="minorEastAsia"/>
          <w:color w:val="000000" w:themeColor="text1"/>
          <w:sz w:val="24"/>
          <w:szCs w:val="24"/>
          <w:lang w:val="zh-CN"/>
          <w14:textFill>
            <w14:solidFill>
              <w14:schemeClr w14:val="tx1"/>
            </w14:solidFill>
          </w14:textFill>
        </w:rPr>
      </w:pPr>
    </w:p>
    <w:p>
      <w:pPr>
        <w:autoSpaceDE w:val="0"/>
        <w:autoSpaceDN w:val="0"/>
        <w:adjustRightInd w:val="0"/>
        <w:spacing w:line="480" w:lineRule="auto"/>
        <w:rPr>
          <w:rFonts w:cs="宋体" w:asciiTheme="minorEastAsia" w:hAnsiTheme="minorEastAsia"/>
          <w:color w:val="000000" w:themeColor="text1"/>
          <w:sz w:val="24"/>
          <w:szCs w:val="24"/>
          <w:lang w:val="zh-CN"/>
          <w14:textFill>
            <w14:solidFill>
              <w14:schemeClr w14:val="tx1"/>
            </w14:solidFill>
          </w14:textFill>
        </w:rPr>
      </w:pPr>
    </w:p>
    <w:p>
      <w:pPr>
        <w:autoSpaceDE w:val="0"/>
        <w:autoSpaceDN w:val="0"/>
        <w:adjustRightInd w:val="0"/>
        <w:spacing w:line="480" w:lineRule="auto"/>
        <w:rPr>
          <w:rFonts w:cs="宋体" w:asciiTheme="minorEastAsia" w:hAnsiTheme="minorEastAsia"/>
          <w:color w:val="000000" w:themeColor="text1"/>
          <w:sz w:val="24"/>
          <w:szCs w:val="24"/>
          <w:lang w:val="zh-CN"/>
          <w14:textFill>
            <w14:solidFill>
              <w14:schemeClr w14:val="tx1"/>
            </w14:solidFill>
          </w14:textFill>
        </w:rPr>
      </w:pPr>
    </w:p>
    <w:p>
      <w:pPr>
        <w:autoSpaceDE w:val="0"/>
        <w:autoSpaceDN w:val="0"/>
        <w:adjustRightInd w:val="0"/>
        <w:spacing w:line="480" w:lineRule="auto"/>
        <w:rPr>
          <w:rFonts w:cs="宋体" w:asciiTheme="minorEastAsia" w:hAnsiTheme="minorEastAsia"/>
          <w:color w:val="000000" w:themeColor="text1"/>
          <w:sz w:val="24"/>
          <w:szCs w:val="24"/>
          <w:lang w:val="zh-CN"/>
          <w14:textFill>
            <w14:solidFill>
              <w14:schemeClr w14:val="tx1"/>
            </w14:solidFill>
          </w14:textFill>
        </w:rPr>
      </w:pPr>
    </w:p>
    <w:p>
      <w:pPr>
        <w:autoSpaceDE w:val="0"/>
        <w:autoSpaceDN w:val="0"/>
        <w:adjustRightInd w:val="0"/>
        <w:spacing w:line="480" w:lineRule="auto"/>
        <w:rPr>
          <w:rFonts w:cs="宋体" w:asciiTheme="minorEastAsia" w:hAnsiTheme="minorEastAsia"/>
          <w:color w:val="000000" w:themeColor="text1"/>
          <w:sz w:val="24"/>
          <w:szCs w:val="24"/>
          <w:lang w:val="zh-CN"/>
          <w14:textFill>
            <w14:solidFill>
              <w14:schemeClr w14:val="tx1"/>
            </w14:solidFill>
          </w14:textFill>
        </w:rPr>
      </w:pPr>
    </w:p>
    <w:p>
      <w:pPr>
        <w:autoSpaceDE w:val="0"/>
        <w:autoSpaceDN w:val="0"/>
        <w:adjustRightInd w:val="0"/>
        <w:spacing w:line="480" w:lineRule="auto"/>
        <w:rPr>
          <w:rFonts w:cs="宋体" w:asciiTheme="minorEastAsia" w:hAnsiTheme="minorEastAsia"/>
          <w:color w:val="000000" w:themeColor="text1"/>
          <w:sz w:val="24"/>
          <w:szCs w:val="24"/>
          <w:lang w:val="zh-CN"/>
          <w14:textFill>
            <w14:solidFill>
              <w14:schemeClr w14:val="tx1"/>
            </w14:solidFill>
          </w14:textFill>
        </w:rPr>
      </w:pPr>
    </w:p>
    <w:p>
      <w:pPr>
        <w:autoSpaceDE w:val="0"/>
        <w:autoSpaceDN w:val="0"/>
        <w:adjustRightInd w:val="0"/>
        <w:spacing w:line="480" w:lineRule="auto"/>
        <w:rPr>
          <w:rFonts w:cs="宋体" w:asciiTheme="minorEastAsia" w:hAnsiTheme="minorEastAsia"/>
          <w:color w:val="000000" w:themeColor="text1"/>
          <w:sz w:val="24"/>
          <w:szCs w:val="24"/>
          <w:lang w:val="zh-CN"/>
          <w14:textFill>
            <w14:solidFill>
              <w14:schemeClr w14:val="tx1"/>
            </w14:solidFill>
          </w14:textFill>
        </w:rPr>
      </w:pPr>
    </w:p>
    <w:p>
      <w:pPr>
        <w:autoSpaceDE w:val="0"/>
        <w:autoSpaceDN w:val="0"/>
        <w:adjustRightInd w:val="0"/>
        <w:spacing w:line="480" w:lineRule="auto"/>
        <w:rPr>
          <w:rFonts w:cs="宋体" w:asciiTheme="minorEastAsia" w:hAnsiTheme="minorEastAsia"/>
          <w:color w:val="000000" w:themeColor="text1"/>
          <w:sz w:val="24"/>
          <w:szCs w:val="24"/>
          <w:lang w:val="zh-CN"/>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4.2 技术规格偏离表</w:t>
      </w:r>
    </w:p>
    <w:p>
      <w:pPr>
        <w:spacing w:before="50" w:after="156" w:afterLines="50" w:line="360" w:lineRule="auto"/>
        <w:contextualSpacing/>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项目编号：</w:t>
      </w:r>
    </w:p>
    <w:p>
      <w:pPr>
        <w:autoSpaceDE w:val="0"/>
        <w:autoSpaceDN w:val="0"/>
        <w:adjustRightInd w:val="0"/>
        <w:spacing w:line="360" w:lineRule="auto"/>
        <w:outlineLvl w:val="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项目名称：   </w:t>
      </w:r>
    </w:p>
    <w:p>
      <w:pPr>
        <w:autoSpaceDE w:val="0"/>
        <w:autoSpaceDN w:val="0"/>
        <w:adjustRightInd w:val="0"/>
        <w:spacing w:line="360" w:lineRule="auto"/>
        <w:outlineLvl w:val="0"/>
        <w:rPr>
          <w:rFonts w:hAnsi="宋体" w:eastAsia="宋体"/>
          <w:b/>
          <w:snapToGrid w:val="0"/>
          <w:color w:val="000000" w:themeColor="text1"/>
          <w:kern w:val="0"/>
          <w:szCs w:val="21"/>
          <w14:textFill>
            <w14:solidFill>
              <w14:schemeClr w14:val="tx1"/>
            </w14:solidFill>
          </w14:textFill>
        </w:rPr>
      </w:pPr>
    </w:p>
    <w:tbl>
      <w:tblPr>
        <w:tblStyle w:val="24"/>
        <w:tblW w:w="9118" w:type="dxa"/>
        <w:tblInd w:w="0" w:type="dxa"/>
        <w:tblLayout w:type="fixed"/>
        <w:tblCellMar>
          <w:top w:w="0" w:type="dxa"/>
          <w:left w:w="108" w:type="dxa"/>
          <w:bottom w:w="0" w:type="dxa"/>
          <w:right w:w="108" w:type="dxa"/>
        </w:tblCellMar>
      </w:tblPr>
      <w:tblGrid>
        <w:gridCol w:w="779"/>
        <w:gridCol w:w="1636"/>
        <w:gridCol w:w="1472"/>
        <w:gridCol w:w="1798"/>
        <w:gridCol w:w="1634"/>
        <w:gridCol w:w="1799"/>
      </w:tblGrid>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序号</w:t>
            </w:r>
          </w:p>
        </w:tc>
        <w:tc>
          <w:tcPr>
            <w:tcW w:w="163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货物服务</w:t>
            </w:r>
          </w:p>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名称</w:t>
            </w:r>
          </w:p>
        </w:tc>
        <w:tc>
          <w:tcPr>
            <w:tcW w:w="147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厂家、品牌</w:t>
            </w:r>
          </w:p>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规格、型号</w:t>
            </w:r>
          </w:p>
        </w:tc>
        <w:tc>
          <w:tcPr>
            <w:tcW w:w="179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招标文件</w:t>
            </w:r>
          </w:p>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技术参数</w:t>
            </w:r>
          </w:p>
        </w:tc>
        <w:tc>
          <w:tcPr>
            <w:tcW w:w="16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投标技术</w:t>
            </w:r>
          </w:p>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参数</w:t>
            </w:r>
          </w:p>
        </w:tc>
        <w:tc>
          <w:tcPr>
            <w:tcW w:w="179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偏离</w:t>
            </w:r>
          </w:p>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（无偏离/正偏离/负偏离）</w:t>
            </w: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1</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bCs/>
                <w:color w:val="000000" w:themeColor="text1"/>
                <w:szCs w:val="21"/>
                <w14:textFill>
                  <w14:solidFill>
                    <w14:schemeClr w14:val="tx1"/>
                  </w14:solidFill>
                </w14:textFill>
              </w:rPr>
              <w:t>2</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000000" w:themeColor="text1"/>
                <w:szCs w:val="21"/>
                <w14:textFill>
                  <w14:solidFill>
                    <w14:schemeClr w14:val="tx1"/>
                  </w14:solidFill>
                </w14:textFill>
              </w:rPr>
            </w:pPr>
          </w:p>
        </w:tc>
      </w:tr>
    </w:tbl>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p>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投标人（并加盖公章）：</w:t>
      </w:r>
    </w:p>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p>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4.3 技术方案（实施方案）</w:t>
      </w: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（投标人根据招标文件要求自行编制）</w:t>
      </w: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snapToGrid w:val="0"/>
        <w:spacing w:line="360" w:lineRule="auto"/>
        <w:jc w:val="center"/>
        <w:rPr>
          <w:rFonts w:hAnsi="宋体" w:eastAsia="宋体"/>
          <w:b/>
          <w:snapToGrid w:val="0"/>
          <w:color w:val="000000" w:themeColor="text1"/>
          <w:kern w:val="0"/>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4.4 业绩情况表</w:t>
      </w:r>
    </w:p>
    <w:p>
      <w:pPr>
        <w:autoSpaceDE w:val="0"/>
        <w:autoSpaceDN w:val="0"/>
        <w:adjustRightInd w:val="0"/>
        <w:spacing w:line="360" w:lineRule="auto"/>
        <w:jc w:val="center"/>
        <w:outlineLvl w:val="0"/>
        <w:rPr>
          <w:rFonts w:ascii="宋体" w:hAnsi="宋体"/>
          <w:b/>
          <w:bCs/>
          <w:color w:val="000000" w:themeColor="text1"/>
          <w:sz w:val="28"/>
          <w:szCs w:val="28"/>
          <w14:textFill>
            <w14:solidFill>
              <w14:schemeClr w14:val="tx1"/>
            </w14:solidFill>
          </w14:textFill>
        </w:rPr>
      </w:pPr>
    </w:p>
    <w:p>
      <w:pPr>
        <w:spacing w:before="50" w:after="156" w:afterLines="50" w:line="360" w:lineRule="auto"/>
        <w:contextualSpacing/>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项目编号：</w:t>
      </w:r>
    </w:p>
    <w:p>
      <w:pPr>
        <w:snapToGrid w:val="0"/>
        <w:spacing w:line="360" w:lineRule="auto"/>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项目名称：   </w:t>
      </w:r>
    </w:p>
    <w:p>
      <w:pPr>
        <w:snapToGrid w:val="0"/>
        <w:spacing w:line="360" w:lineRule="auto"/>
        <w:rPr>
          <w:rFonts w:hAnsi="宋体" w:eastAsia="宋体"/>
          <w:b/>
          <w:snapToGrid w:val="0"/>
          <w:color w:val="000000" w:themeColor="text1"/>
          <w:kern w:val="0"/>
          <w:szCs w:val="21"/>
          <w14:textFill>
            <w14:solidFill>
              <w14:schemeClr w14:val="tx1"/>
            </w14:solidFill>
          </w14:textFill>
        </w:rPr>
      </w:pPr>
    </w:p>
    <w:tbl>
      <w:tblPr>
        <w:tblStyle w:val="24"/>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jc w:val="center"/>
              <w:rPr>
                <w:rFonts w:ascii="宋体" w:hAnsi="宋体" w:eastAsia="宋体" w:cs="Times New Roman"/>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序号</w:t>
            </w:r>
          </w:p>
        </w:tc>
        <w:tc>
          <w:tcPr>
            <w:tcW w:w="1808" w:type="dxa"/>
            <w:shd w:val="clear" w:color="auto" w:fill="F3F3F3"/>
            <w:vAlign w:val="center"/>
          </w:tcPr>
          <w:p>
            <w:pPr>
              <w:jc w:val="center"/>
              <w:rPr>
                <w:rFonts w:ascii="宋体" w:hAnsi="宋体" w:eastAsia="宋体" w:cs="Times New Roman"/>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客户单位名称</w:t>
            </w:r>
          </w:p>
        </w:tc>
        <w:tc>
          <w:tcPr>
            <w:tcW w:w="3579" w:type="dxa"/>
            <w:shd w:val="clear" w:color="auto" w:fill="F3F3F3"/>
            <w:vAlign w:val="center"/>
          </w:tcPr>
          <w:p>
            <w:pPr>
              <w:jc w:val="center"/>
              <w:rPr>
                <w:rFonts w:ascii="宋体" w:hAnsi="宋体" w:eastAsia="宋体" w:cs="Times New Roman"/>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项目名称及主要内容</w:t>
            </w:r>
          </w:p>
        </w:tc>
        <w:tc>
          <w:tcPr>
            <w:tcW w:w="1440" w:type="dxa"/>
            <w:shd w:val="clear" w:color="auto" w:fill="F3F3F3"/>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合同金额</w:t>
            </w:r>
          </w:p>
          <w:p>
            <w:pPr>
              <w:jc w:val="center"/>
              <w:rPr>
                <w:rFonts w:ascii="宋体" w:hAnsi="宋体" w:eastAsia="宋体" w:cs="Times New Roman"/>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（万元）</w:t>
            </w:r>
          </w:p>
        </w:tc>
        <w:tc>
          <w:tcPr>
            <w:tcW w:w="1706" w:type="dxa"/>
            <w:shd w:val="clear" w:color="auto" w:fill="F3F3F3"/>
            <w:vAlign w:val="center"/>
          </w:tcPr>
          <w:p>
            <w:pPr>
              <w:jc w:val="center"/>
              <w:rPr>
                <w:rFonts w:ascii="宋体" w:hAnsi="宋体" w:eastAsia="宋体" w:cs="Times New Roman"/>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1</w:t>
            </w:r>
          </w:p>
        </w:tc>
        <w:tc>
          <w:tcPr>
            <w:tcW w:w="1808" w:type="dxa"/>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3579" w:type="dxa"/>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1440" w:type="dxa"/>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1706" w:type="dxa"/>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2</w:t>
            </w:r>
          </w:p>
        </w:tc>
        <w:tc>
          <w:tcPr>
            <w:tcW w:w="1808" w:type="dxa"/>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3579" w:type="dxa"/>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1440" w:type="dxa"/>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1706" w:type="dxa"/>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3</w:t>
            </w:r>
          </w:p>
        </w:tc>
        <w:tc>
          <w:tcPr>
            <w:tcW w:w="1808" w:type="dxa"/>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3579" w:type="dxa"/>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1440" w:type="dxa"/>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1706" w:type="dxa"/>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4</w:t>
            </w:r>
          </w:p>
        </w:tc>
        <w:tc>
          <w:tcPr>
            <w:tcW w:w="1808" w:type="dxa"/>
            <w:vAlign w:val="center"/>
          </w:tcPr>
          <w:p>
            <w:pPr>
              <w:rPr>
                <w:rFonts w:ascii="宋体"/>
                <w:color w:val="000000" w:themeColor="text1"/>
                <w:szCs w:val="21"/>
                <w14:textFill>
                  <w14:solidFill>
                    <w14:schemeClr w14:val="tx1"/>
                  </w14:solidFill>
                </w14:textFill>
              </w:rPr>
            </w:pPr>
          </w:p>
        </w:tc>
        <w:tc>
          <w:tcPr>
            <w:tcW w:w="3579" w:type="dxa"/>
            <w:vAlign w:val="center"/>
          </w:tcPr>
          <w:p>
            <w:pPr>
              <w:rPr>
                <w:rFonts w:ascii="宋体"/>
                <w:color w:val="000000" w:themeColor="text1"/>
                <w:szCs w:val="21"/>
                <w14:textFill>
                  <w14:solidFill>
                    <w14:schemeClr w14:val="tx1"/>
                  </w14:solidFill>
                </w14:textFill>
              </w:rPr>
            </w:pPr>
          </w:p>
        </w:tc>
        <w:tc>
          <w:tcPr>
            <w:tcW w:w="1440" w:type="dxa"/>
            <w:vAlign w:val="center"/>
          </w:tcPr>
          <w:p>
            <w:pPr>
              <w:rPr>
                <w:rFonts w:ascii="宋体"/>
                <w:color w:val="000000" w:themeColor="text1"/>
                <w:szCs w:val="21"/>
                <w14:textFill>
                  <w14:solidFill>
                    <w14:schemeClr w14:val="tx1"/>
                  </w14:solidFill>
                </w14:textFill>
              </w:rPr>
            </w:pPr>
          </w:p>
        </w:tc>
        <w:tc>
          <w:tcPr>
            <w:tcW w:w="1706" w:type="dxa"/>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p>
        </w:tc>
        <w:tc>
          <w:tcPr>
            <w:tcW w:w="1808" w:type="dxa"/>
            <w:vAlign w:val="center"/>
          </w:tcPr>
          <w:p>
            <w:pPr>
              <w:rPr>
                <w:rFonts w:ascii="宋体"/>
                <w:color w:val="000000" w:themeColor="text1"/>
                <w:szCs w:val="21"/>
                <w14:textFill>
                  <w14:solidFill>
                    <w14:schemeClr w14:val="tx1"/>
                  </w14:solidFill>
                </w14:textFill>
              </w:rPr>
            </w:pPr>
          </w:p>
        </w:tc>
        <w:tc>
          <w:tcPr>
            <w:tcW w:w="3579" w:type="dxa"/>
            <w:vAlign w:val="center"/>
          </w:tcPr>
          <w:p>
            <w:pPr>
              <w:rPr>
                <w:rFonts w:ascii="宋体"/>
                <w:color w:val="000000" w:themeColor="text1"/>
                <w:szCs w:val="21"/>
                <w14:textFill>
                  <w14:solidFill>
                    <w14:schemeClr w14:val="tx1"/>
                  </w14:solidFill>
                </w14:textFill>
              </w:rPr>
            </w:pPr>
          </w:p>
        </w:tc>
        <w:tc>
          <w:tcPr>
            <w:tcW w:w="1440" w:type="dxa"/>
            <w:vAlign w:val="center"/>
          </w:tcPr>
          <w:p>
            <w:pPr>
              <w:rPr>
                <w:rFonts w:ascii="宋体"/>
                <w:color w:val="000000" w:themeColor="text1"/>
                <w:szCs w:val="21"/>
                <w14:textFill>
                  <w14:solidFill>
                    <w14:schemeClr w14:val="tx1"/>
                  </w14:solidFill>
                </w14:textFill>
              </w:rPr>
            </w:pPr>
          </w:p>
        </w:tc>
        <w:tc>
          <w:tcPr>
            <w:tcW w:w="1706" w:type="dxa"/>
            <w:vAlign w:val="center"/>
          </w:tcPr>
          <w:p>
            <w:pPr>
              <w:rPr>
                <w:rFonts w:ascii="宋体"/>
                <w:color w:val="000000" w:themeColor="text1"/>
                <w:szCs w:val="21"/>
                <w14:textFill>
                  <w14:solidFill>
                    <w14:schemeClr w14:val="tx1"/>
                  </w14:solidFill>
                </w14:textFill>
              </w:rPr>
            </w:pPr>
          </w:p>
        </w:tc>
      </w:tr>
    </w:tbl>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p>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投标人（并加盖公章）：</w:t>
      </w:r>
    </w:p>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p>
    <w:p>
      <w:pPr>
        <w:autoSpaceDE w:val="0"/>
        <w:autoSpaceDN w:val="0"/>
        <w:adjustRightInd w:val="0"/>
        <w:spacing w:line="480" w:lineRule="auto"/>
        <w:rPr>
          <w:rFonts w:cs="宋体" w:asciiTheme="minorEastAsia" w:hAnsiTheme="minorEastAsia"/>
          <w:color w:val="000000" w:themeColor="text1"/>
          <w:sz w:val="24"/>
          <w:szCs w:val="24"/>
          <w:lang w:val="zh-CN"/>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4.5 售后服务方案</w:t>
      </w: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（投标人根据招标文件要求自行编制）</w:t>
      </w: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36"/>
          <w:szCs w:val="36"/>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4.6“节能产品政府采购品目清单”强制节能产品情况</w:t>
      </w:r>
    </w:p>
    <w:p>
      <w:pPr>
        <w:autoSpaceDE w:val="0"/>
        <w:autoSpaceDN w:val="0"/>
        <w:adjustRightInd w:val="0"/>
        <w:spacing w:line="360" w:lineRule="auto"/>
        <w:jc w:val="center"/>
        <w:outlineLvl w:val="0"/>
        <w:rPr>
          <w:rFonts w:ascii="宋体" w:hAnsi="宋体"/>
          <w:b/>
          <w:bCs/>
          <w:color w:val="000000" w:themeColor="text1"/>
          <w:sz w:val="28"/>
          <w:szCs w:val="28"/>
          <w14:textFill>
            <w14:solidFill>
              <w14:schemeClr w14:val="tx1"/>
            </w14:solidFill>
          </w14:textFill>
        </w:rPr>
      </w:pPr>
    </w:p>
    <w:p>
      <w:pPr>
        <w:spacing w:before="50" w:after="156" w:afterLines="50" w:line="360" w:lineRule="auto"/>
        <w:contextualSpacing/>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项目编号：</w:t>
      </w:r>
    </w:p>
    <w:p>
      <w:pPr>
        <w:tabs>
          <w:tab w:val="left" w:pos="1800"/>
          <w:tab w:val="left" w:pos="5580"/>
        </w:tabs>
        <w:spacing w:line="360" w:lineRule="auto"/>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项目名称：</w:t>
      </w:r>
    </w:p>
    <w:p>
      <w:pPr>
        <w:tabs>
          <w:tab w:val="left" w:pos="1800"/>
          <w:tab w:val="left" w:pos="5580"/>
        </w:tabs>
        <w:spacing w:line="360" w:lineRule="auto"/>
        <w:rPr>
          <w:rFonts w:ascii="宋体" w:hAnsi="宋体"/>
          <w:color w:val="000000" w:themeColor="text1"/>
          <w:szCs w:val="21"/>
          <w14:textFill>
            <w14:solidFill>
              <w14:schemeClr w14:val="tx1"/>
            </w14:solidFill>
          </w14:textFill>
        </w:rPr>
      </w:pPr>
    </w:p>
    <w:tbl>
      <w:tblPr>
        <w:tblStyle w:val="24"/>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序号</w:t>
            </w:r>
          </w:p>
        </w:tc>
        <w:tc>
          <w:tcPr>
            <w:tcW w:w="737"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产品名称</w:t>
            </w:r>
          </w:p>
        </w:tc>
        <w:tc>
          <w:tcPr>
            <w:tcW w:w="814"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品牌</w:t>
            </w:r>
          </w:p>
        </w:tc>
        <w:tc>
          <w:tcPr>
            <w:tcW w:w="665"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产品型号</w:t>
            </w:r>
          </w:p>
        </w:tc>
        <w:tc>
          <w:tcPr>
            <w:tcW w:w="884"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认证证书编号</w:t>
            </w:r>
          </w:p>
        </w:tc>
        <w:tc>
          <w:tcPr>
            <w:tcW w:w="858"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证书有效期</w:t>
            </w:r>
          </w:p>
        </w:tc>
        <w:tc>
          <w:tcPr>
            <w:tcW w:w="760"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1</w:t>
            </w:r>
          </w:p>
        </w:tc>
        <w:tc>
          <w:tcPr>
            <w:tcW w:w="737"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814"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665"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84"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58"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760" w:type="pct"/>
          </w:tcPr>
          <w:p>
            <w:pPr>
              <w:spacing w:line="360" w:lineRule="auto"/>
              <w:rPr>
                <w:rFonts w:ascii="宋体" w:hAnsi="宋体" w:eastAsia="宋体" w:cs="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2</w:t>
            </w:r>
          </w:p>
        </w:tc>
        <w:tc>
          <w:tcPr>
            <w:tcW w:w="737"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814"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665"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84"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58"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760" w:type="pct"/>
          </w:tcPr>
          <w:p>
            <w:pPr>
              <w:spacing w:line="360" w:lineRule="auto"/>
              <w:rPr>
                <w:rFonts w:ascii="宋体" w:hAnsi="宋体" w:eastAsia="宋体" w:cs="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p>
        </w:tc>
        <w:tc>
          <w:tcPr>
            <w:tcW w:w="737"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814"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665"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84"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58"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760" w:type="pct"/>
          </w:tcPr>
          <w:p>
            <w:pPr>
              <w:spacing w:line="360" w:lineRule="auto"/>
              <w:rPr>
                <w:rFonts w:ascii="宋体" w:hAnsi="宋体" w:eastAsia="宋体" w:cs="Times New Roman"/>
                <w:color w:val="000000" w:themeColor="text1"/>
                <w:szCs w:val="21"/>
                <w14:textFill>
                  <w14:solidFill>
                    <w14:schemeClr w14:val="tx1"/>
                  </w14:solidFill>
                </w14:textFill>
              </w:rPr>
            </w:pPr>
          </w:p>
        </w:tc>
      </w:tr>
    </w:tbl>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投标人（并加盖公章）：</w:t>
      </w:r>
    </w:p>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p>
    <w:p>
      <w:pPr>
        <w:snapToGrid w:val="0"/>
        <w:spacing w:line="500" w:lineRule="exact"/>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说明：所投产品节能认证证书须附后。</w:t>
      </w: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4.7“节能产品政府采购品目清单”优先采购节能产品情况</w:t>
      </w:r>
    </w:p>
    <w:p>
      <w:pPr>
        <w:autoSpaceDE w:val="0"/>
        <w:autoSpaceDN w:val="0"/>
        <w:adjustRightInd w:val="0"/>
        <w:spacing w:line="360" w:lineRule="auto"/>
        <w:jc w:val="center"/>
        <w:outlineLvl w:val="0"/>
        <w:rPr>
          <w:rFonts w:ascii="宋体" w:hAnsi="宋体"/>
          <w:b/>
          <w:bCs/>
          <w:color w:val="000000" w:themeColor="text1"/>
          <w:sz w:val="28"/>
          <w:szCs w:val="28"/>
          <w14:textFill>
            <w14:solidFill>
              <w14:schemeClr w14:val="tx1"/>
            </w14:solidFill>
          </w14:textFill>
        </w:rPr>
      </w:pPr>
    </w:p>
    <w:p>
      <w:pPr>
        <w:spacing w:before="50" w:after="156" w:afterLines="50" w:line="360" w:lineRule="auto"/>
        <w:contextualSpacing/>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项目编号：</w:t>
      </w:r>
    </w:p>
    <w:p>
      <w:pPr>
        <w:tabs>
          <w:tab w:val="left" w:pos="1800"/>
          <w:tab w:val="left" w:pos="5580"/>
        </w:tabs>
        <w:spacing w:line="360" w:lineRule="auto"/>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项目名称：</w:t>
      </w:r>
    </w:p>
    <w:p>
      <w:pPr>
        <w:tabs>
          <w:tab w:val="left" w:pos="1800"/>
          <w:tab w:val="left" w:pos="5580"/>
        </w:tabs>
        <w:spacing w:line="360" w:lineRule="auto"/>
        <w:rPr>
          <w:rFonts w:ascii="宋体" w:hAnsi="宋体"/>
          <w:color w:val="000000" w:themeColor="text1"/>
          <w:szCs w:val="21"/>
          <w14:textFill>
            <w14:solidFill>
              <w14:schemeClr w14:val="tx1"/>
            </w14:solidFill>
          </w14:textFill>
        </w:rPr>
      </w:pPr>
    </w:p>
    <w:tbl>
      <w:tblPr>
        <w:tblStyle w:val="24"/>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序号</w:t>
            </w:r>
          </w:p>
        </w:tc>
        <w:tc>
          <w:tcPr>
            <w:tcW w:w="737"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产品名称</w:t>
            </w:r>
          </w:p>
        </w:tc>
        <w:tc>
          <w:tcPr>
            <w:tcW w:w="814"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品牌</w:t>
            </w:r>
          </w:p>
        </w:tc>
        <w:tc>
          <w:tcPr>
            <w:tcW w:w="665"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产品型号</w:t>
            </w:r>
          </w:p>
        </w:tc>
        <w:tc>
          <w:tcPr>
            <w:tcW w:w="884"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认证证书编号</w:t>
            </w:r>
          </w:p>
        </w:tc>
        <w:tc>
          <w:tcPr>
            <w:tcW w:w="858"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证书有效期</w:t>
            </w:r>
          </w:p>
        </w:tc>
        <w:tc>
          <w:tcPr>
            <w:tcW w:w="760"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1</w:t>
            </w:r>
          </w:p>
        </w:tc>
        <w:tc>
          <w:tcPr>
            <w:tcW w:w="737"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814"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665"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84"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58"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760" w:type="pct"/>
          </w:tcPr>
          <w:p>
            <w:pPr>
              <w:spacing w:line="360" w:lineRule="auto"/>
              <w:rPr>
                <w:rFonts w:ascii="宋体" w:hAnsi="宋体" w:eastAsia="宋体" w:cs="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2</w:t>
            </w:r>
          </w:p>
        </w:tc>
        <w:tc>
          <w:tcPr>
            <w:tcW w:w="737"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814"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665"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84"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58"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760" w:type="pct"/>
          </w:tcPr>
          <w:p>
            <w:pPr>
              <w:spacing w:line="360" w:lineRule="auto"/>
              <w:rPr>
                <w:rFonts w:ascii="宋体" w:hAnsi="宋体" w:eastAsia="宋体" w:cs="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p>
        </w:tc>
        <w:tc>
          <w:tcPr>
            <w:tcW w:w="737"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814"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665"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84"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58"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760" w:type="pct"/>
          </w:tcPr>
          <w:p>
            <w:pPr>
              <w:spacing w:line="360" w:lineRule="auto"/>
              <w:rPr>
                <w:rFonts w:ascii="宋体" w:hAnsi="宋体" w:eastAsia="宋体" w:cs="Times New Roman"/>
                <w:color w:val="000000" w:themeColor="text1"/>
                <w:szCs w:val="21"/>
                <w14:textFill>
                  <w14:solidFill>
                    <w14:schemeClr w14:val="tx1"/>
                  </w14:solidFill>
                </w14:textFill>
              </w:rPr>
            </w:pPr>
          </w:p>
        </w:tc>
      </w:tr>
    </w:tbl>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投标人（并加盖公章）：</w:t>
      </w:r>
    </w:p>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p>
    <w:p>
      <w:pPr>
        <w:snapToGrid w:val="0"/>
        <w:spacing w:line="500" w:lineRule="exact"/>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说明：所投产品节能认证证书须附后。</w:t>
      </w: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rPr>
          <w:rFonts w:cs="宋体" w:asciiTheme="minorEastAsia" w:hAnsiTheme="minorEastAsia"/>
          <w:color w:val="000000" w:themeColor="text1"/>
          <w:szCs w:val="21"/>
          <w:lang w:val="zh-CN"/>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4.8 “环境标志产品政府采购品目清单”优先采购产品情况</w:t>
      </w:r>
    </w:p>
    <w:p>
      <w:pPr>
        <w:autoSpaceDE w:val="0"/>
        <w:autoSpaceDN w:val="0"/>
        <w:adjustRightInd w:val="0"/>
        <w:spacing w:line="360" w:lineRule="auto"/>
        <w:jc w:val="center"/>
        <w:outlineLvl w:val="0"/>
        <w:rPr>
          <w:rFonts w:ascii="宋体" w:hAnsi="宋体"/>
          <w:b/>
          <w:bCs/>
          <w:color w:val="000000" w:themeColor="text1"/>
          <w:sz w:val="28"/>
          <w:szCs w:val="28"/>
          <w14:textFill>
            <w14:solidFill>
              <w14:schemeClr w14:val="tx1"/>
            </w14:solidFill>
          </w14:textFill>
        </w:rPr>
      </w:pPr>
    </w:p>
    <w:p>
      <w:pPr>
        <w:spacing w:before="50" w:after="156" w:afterLines="50" w:line="360" w:lineRule="auto"/>
        <w:contextualSpacing/>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项目编号：</w:t>
      </w:r>
    </w:p>
    <w:p>
      <w:pPr>
        <w:tabs>
          <w:tab w:val="left" w:pos="1800"/>
          <w:tab w:val="left" w:pos="5580"/>
        </w:tabs>
        <w:spacing w:line="360" w:lineRule="auto"/>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项目名称：</w:t>
      </w:r>
    </w:p>
    <w:p>
      <w:pPr>
        <w:tabs>
          <w:tab w:val="left" w:pos="1800"/>
          <w:tab w:val="left" w:pos="5580"/>
        </w:tabs>
        <w:spacing w:line="360" w:lineRule="auto"/>
        <w:rPr>
          <w:rFonts w:asciiTheme="minorEastAsia" w:hAnsiTheme="minorEastAsia"/>
          <w:color w:val="000000" w:themeColor="text1"/>
          <w:szCs w:val="21"/>
          <w14:textFill>
            <w14:solidFill>
              <w14:schemeClr w14:val="tx1"/>
            </w14:solidFill>
          </w14:textFill>
        </w:rPr>
      </w:pPr>
    </w:p>
    <w:tbl>
      <w:tblPr>
        <w:tblStyle w:val="24"/>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序号</w:t>
            </w:r>
          </w:p>
        </w:tc>
        <w:tc>
          <w:tcPr>
            <w:tcW w:w="737"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产品名称</w:t>
            </w:r>
          </w:p>
        </w:tc>
        <w:tc>
          <w:tcPr>
            <w:tcW w:w="814"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品牌</w:t>
            </w:r>
          </w:p>
        </w:tc>
        <w:tc>
          <w:tcPr>
            <w:tcW w:w="665"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产品型号</w:t>
            </w:r>
          </w:p>
        </w:tc>
        <w:tc>
          <w:tcPr>
            <w:tcW w:w="884"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认证证书编号</w:t>
            </w:r>
          </w:p>
        </w:tc>
        <w:tc>
          <w:tcPr>
            <w:tcW w:w="858"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证书有效期</w:t>
            </w:r>
          </w:p>
        </w:tc>
        <w:tc>
          <w:tcPr>
            <w:tcW w:w="760" w:type="pct"/>
            <w:shd w:val="clear" w:color="auto" w:fill="F1F1F1" w:themeFill="background1" w:themeFillShade="F2"/>
            <w:vAlign w:val="center"/>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1</w:t>
            </w:r>
          </w:p>
        </w:tc>
        <w:tc>
          <w:tcPr>
            <w:tcW w:w="737"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814"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665"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84"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58"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760" w:type="pct"/>
          </w:tcPr>
          <w:p>
            <w:pPr>
              <w:spacing w:line="360" w:lineRule="auto"/>
              <w:rPr>
                <w:rFonts w:ascii="宋体" w:hAnsi="宋体" w:eastAsia="宋体" w:cs="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2</w:t>
            </w:r>
          </w:p>
        </w:tc>
        <w:tc>
          <w:tcPr>
            <w:tcW w:w="737"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814"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665"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84"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58"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760" w:type="pct"/>
          </w:tcPr>
          <w:p>
            <w:pPr>
              <w:spacing w:line="360" w:lineRule="auto"/>
              <w:rPr>
                <w:rFonts w:ascii="宋体" w:hAnsi="宋体" w:eastAsia="宋体" w:cs="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trPr>
        <w:tc>
          <w:tcPr>
            <w:tcW w:w="282" w:type="pct"/>
            <w:vAlign w:val="center"/>
          </w:tcPr>
          <w:p>
            <w:pPr>
              <w:spacing w:line="360" w:lineRule="auto"/>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p>
        </w:tc>
        <w:tc>
          <w:tcPr>
            <w:tcW w:w="737"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814" w:type="pct"/>
            <w:vAlign w:val="center"/>
          </w:tcPr>
          <w:p>
            <w:pPr>
              <w:spacing w:line="360" w:lineRule="auto"/>
              <w:rPr>
                <w:rFonts w:ascii="宋体" w:hAnsi="宋体" w:eastAsia="宋体" w:cs="Times New Roman"/>
                <w:color w:val="000000" w:themeColor="text1"/>
                <w:szCs w:val="21"/>
                <w14:textFill>
                  <w14:solidFill>
                    <w14:schemeClr w14:val="tx1"/>
                  </w14:solidFill>
                </w14:textFill>
              </w:rPr>
            </w:pPr>
          </w:p>
        </w:tc>
        <w:tc>
          <w:tcPr>
            <w:tcW w:w="665"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84"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858" w:type="pct"/>
          </w:tcPr>
          <w:p>
            <w:pPr>
              <w:spacing w:line="360" w:lineRule="auto"/>
              <w:rPr>
                <w:rFonts w:ascii="宋体" w:hAnsi="宋体" w:eastAsia="宋体" w:cs="Times New Roman"/>
                <w:color w:val="000000" w:themeColor="text1"/>
                <w:szCs w:val="21"/>
                <w14:textFill>
                  <w14:solidFill>
                    <w14:schemeClr w14:val="tx1"/>
                  </w14:solidFill>
                </w14:textFill>
              </w:rPr>
            </w:pPr>
          </w:p>
        </w:tc>
        <w:tc>
          <w:tcPr>
            <w:tcW w:w="760" w:type="pct"/>
          </w:tcPr>
          <w:p>
            <w:pPr>
              <w:spacing w:line="360" w:lineRule="auto"/>
              <w:rPr>
                <w:rFonts w:ascii="宋体" w:hAnsi="宋体" w:eastAsia="宋体" w:cs="Times New Roman"/>
                <w:color w:val="000000" w:themeColor="text1"/>
                <w:szCs w:val="21"/>
                <w14:textFill>
                  <w14:solidFill>
                    <w14:schemeClr w14:val="tx1"/>
                  </w14:solidFill>
                </w14:textFill>
              </w:rPr>
            </w:pPr>
          </w:p>
        </w:tc>
      </w:tr>
    </w:tbl>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投标人（并加盖公章）：</w:t>
      </w:r>
    </w:p>
    <w:p>
      <w:pPr>
        <w:autoSpaceDE w:val="0"/>
        <w:autoSpaceDN w:val="0"/>
        <w:adjustRightInd w:val="0"/>
        <w:spacing w:line="480" w:lineRule="auto"/>
        <w:rPr>
          <w:rFonts w:cs="宋体" w:asciiTheme="minorEastAsia" w:hAnsiTheme="minorEastAsia"/>
          <w:color w:val="000000" w:themeColor="text1"/>
          <w:szCs w:val="21"/>
          <w:lang w:val="zh-CN"/>
          <w14:textFill>
            <w14:solidFill>
              <w14:schemeClr w14:val="tx1"/>
            </w14:solidFill>
          </w14:textFill>
        </w:rPr>
      </w:pPr>
    </w:p>
    <w:p>
      <w:pPr>
        <w:snapToGrid w:val="0"/>
        <w:spacing w:line="500" w:lineRule="exact"/>
        <w:rPr>
          <w:rFonts w:cs="宋体" w:asciiTheme="minorEastAsia" w:hAnsiTheme="minorEastAsia"/>
          <w:color w:val="000000" w:themeColor="text1"/>
          <w:szCs w:val="21"/>
          <w:lang w:val="zh-CN"/>
          <w14:textFill>
            <w14:solidFill>
              <w14:schemeClr w14:val="tx1"/>
            </w14:solidFill>
          </w14:textFill>
        </w:rPr>
      </w:pPr>
    </w:p>
    <w:p>
      <w:pPr>
        <w:spacing w:line="360" w:lineRule="auto"/>
        <w:rPr>
          <w:rFonts w:ascii="宋体" w:hAnsi="宋体"/>
          <w:b/>
          <w:bCs/>
          <w:color w:val="000000" w:themeColor="text1"/>
          <w:sz w:val="36"/>
          <w:szCs w:val="36"/>
          <w14:textFill>
            <w14:solidFill>
              <w14:schemeClr w14:val="tx1"/>
            </w14:solidFill>
          </w14:textFill>
        </w:rPr>
      </w:pPr>
      <w:r>
        <w:rPr>
          <w:rFonts w:hint="eastAsia" w:cs="宋体" w:asciiTheme="minorEastAsia" w:hAnsiTheme="minorEastAsia"/>
          <w:color w:val="000000" w:themeColor="text1"/>
          <w:szCs w:val="21"/>
          <w:lang w:val="zh-CN"/>
          <w14:textFill>
            <w14:solidFill>
              <w14:schemeClr w14:val="tx1"/>
            </w14:solidFill>
          </w14:textFill>
        </w:rPr>
        <w:t>说明：所投产品环境标志产品认证证书须附后。</w:t>
      </w:r>
    </w:p>
    <w:p>
      <w:pPr>
        <w:spacing w:line="360" w:lineRule="auto"/>
        <w:jc w:val="center"/>
        <w:rPr>
          <w:rFonts w:cs="宋体" w:asciiTheme="minorEastAsia" w:hAnsiTheme="minorEastAsia"/>
          <w:color w:val="000000" w:themeColor="text1"/>
          <w:szCs w:val="21"/>
          <w:lang w:val="zh-CN"/>
          <w14:textFill>
            <w14:solidFill>
              <w14:schemeClr w14:val="tx1"/>
            </w14:solidFill>
          </w14:textFill>
        </w:rPr>
      </w:pPr>
    </w:p>
    <w:p>
      <w:pPr>
        <w:spacing w:line="360" w:lineRule="auto"/>
        <w:jc w:val="center"/>
        <w:rPr>
          <w:rFonts w:cs="宋体" w:asciiTheme="minorEastAsia" w:hAnsiTheme="minorEastAsia"/>
          <w:color w:val="000000" w:themeColor="text1"/>
          <w:szCs w:val="21"/>
          <w:lang w:val="zh-CN"/>
          <w14:textFill>
            <w14:solidFill>
              <w14:schemeClr w14:val="tx1"/>
            </w14:solidFill>
          </w14:textFill>
        </w:rPr>
      </w:pPr>
    </w:p>
    <w:p>
      <w:pPr>
        <w:spacing w:line="360" w:lineRule="auto"/>
        <w:jc w:val="center"/>
        <w:rPr>
          <w:rFonts w:cs="宋体" w:asciiTheme="minorEastAsia" w:hAnsiTheme="minorEastAsia"/>
          <w:color w:val="000000" w:themeColor="text1"/>
          <w:szCs w:val="21"/>
          <w:lang w:val="zh-CN"/>
          <w14:textFill>
            <w14:solidFill>
              <w14:schemeClr w14:val="tx1"/>
            </w14:solidFill>
          </w14:textFill>
        </w:rPr>
      </w:pPr>
    </w:p>
    <w:p>
      <w:pPr>
        <w:spacing w:line="360" w:lineRule="auto"/>
        <w:jc w:val="center"/>
        <w:rPr>
          <w:rFonts w:cs="宋体" w:asciiTheme="minorEastAsia" w:hAnsiTheme="minorEastAsia"/>
          <w:color w:val="000000" w:themeColor="text1"/>
          <w:szCs w:val="21"/>
          <w:lang w:val="zh-CN"/>
          <w14:textFill>
            <w14:solidFill>
              <w14:schemeClr w14:val="tx1"/>
            </w14:solidFill>
          </w14:textFill>
        </w:rPr>
      </w:pPr>
    </w:p>
    <w:p>
      <w:pPr>
        <w:spacing w:line="360" w:lineRule="auto"/>
        <w:jc w:val="center"/>
        <w:rPr>
          <w:rFonts w:cs="宋体" w:asciiTheme="minorEastAsia" w:hAnsiTheme="minorEastAsia"/>
          <w:color w:val="000000" w:themeColor="text1"/>
          <w:szCs w:val="21"/>
          <w:lang w:val="zh-CN"/>
          <w14:textFill>
            <w14:solidFill>
              <w14:schemeClr w14:val="tx1"/>
            </w14:solidFill>
          </w14:textFill>
        </w:rPr>
      </w:pPr>
    </w:p>
    <w:p>
      <w:pPr>
        <w:spacing w:line="360" w:lineRule="auto"/>
        <w:jc w:val="center"/>
        <w:rPr>
          <w:rFonts w:cs="宋体" w:asciiTheme="minorEastAsia" w:hAnsiTheme="minorEastAsia"/>
          <w:color w:val="000000" w:themeColor="text1"/>
          <w:szCs w:val="21"/>
          <w:lang w:val="zh-CN"/>
          <w14:textFill>
            <w14:solidFill>
              <w14:schemeClr w14:val="tx1"/>
            </w14:solidFill>
          </w14:textFill>
        </w:rPr>
      </w:pPr>
    </w:p>
    <w:p>
      <w:pPr>
        <w:spacing w:line="360" w:lineRule="auto"/>
        <w:jc w:val="center"/>
        <w:rPr>
          <w:rFonts w:cs="宋体" w:asciiTheme="minorEastAsia" w:hAnsiTheme="minorEastAsia"/>
          <w:color w:val="000000" w:themeColor="text1"/>
          <w:szCs w:val="21"/>
          <w:lang w:val="zh-CN"/>
          <w14:textFill>
            <w14:solidFill>
              <w14:schemeClr w14:val="tx1"/>
            </w14:solidFill>
          </w14:textFill>
        </w:rPr>
      </w:pPr>
    </w:p>
    <w:p>
      <w:pPr>
        <w:spacing w:line="360" w:lineRule="auto"/>
        <w:jc w:val="center"/>
        <w:rPr>
          <w:rFonts w:cs="宋体" w:asciiTheme="minorEastAsia" w:hAnsiTheme="minorEastAsia"/>
          <w:color w:val="000000" w:themeColor="text1"/>
          <w:szCs w:val="21"/>
          <w:lang w:val="zh-CN"/>
          <w14:textFill>
            <w14:solidFill>
              <w14:schemeClr w14:val="tx1"/>
            </w14:solidFill>
          </w14:textFill>
        </w:rPr>
      </w:pPr>
    </w:p>
    <w:p>
      <w:pPr>
        <w:spacing w:line="360" w:lineRule="auto"/>
        <w:jc w:val="center"/>
        <w:rPr>
          <w:rFonts w:cs="宋体" w:asciiTheme="minorEastAsia" w:hAnsiTheme="minorEastAsia"/>
          <w:color w:val="000000" w:themeColor="text1"/>
          <w:szCs w:val="21"/>
          <w:lang w:val="zh-CN"/>
          <w14:textFill>
            <w14:solidFill>
              <w14:schemeClr w14:val="tx1"/>
            </w14:solidFill>
          </w14:textFill>
        </w:rPr>
      </w:pPr>
    </w:p>
    <w:p>
      <w:pPr>
        <w:spacing w:line="360" w:lineRule="auto"/>
        <w:jc w:val="center"/>
        <w:rPr>
          <w:rFonts w:cs="宋体" w:asciiTheme="minorEastAsia" w:hAnsiTheme="minorEastAsia"/>
          <w:color w:val="000000" w:themeColor="text1"/>
          <w:szCs w:val="21"/>
          <w:lang w:val="zh-CN"/>
          <w14:textFill>
            <w14:solidFill>
              <w14:schemeClr w14:val="tx1"/>
            </w14:solidFill>
          </w14:textFill>
        </w:rPr>
      </w:pP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4.9</w:t>
      </w:r>
      <w:r>
        <w:rPr>
          <w:rFonts w:ascii="宋体" w:hAnsi="宋体"/>
          <w:b/>
          <w:bCs/>
          <w:color w:val="000000" w:themeColor="text1"/>
          <w:sz w:val="24"/>
          <w:szCs w:val="24"/>
          <w14:textFill>
            <w14:solidFill>
              <w14:schemeClr w14:val="tx1"/>
            </w14:solidFill>
          </w14:textFill>
        </w:rPr>
        <w:t>中小企业声明函（货物）</w:t>
      </w:r>
    </w:p>
    <w:p>
      <w:pPr>
        <w:spacing w:line="360" w:lineRule="auto"/>
        <w:jc w:val="center"/>
        <w:rPr>
          <w:rFonts w:ascii="宋体" w:hAnsi="宋体"/>
          <w:b/>
          <w:bCs/>
          <w:color w:val="000000" w:themeColor="text1"/>
          <w:szCs w:val="21"/>
          <w14:textFill>
            <w14:solidFill>
              <w14:schemeClr w14:val="tx1"/>
            </w14:solidFill>
          </w14:textFill>
        </w:rPr>
      </w:pPr>
    </w:p>
    <w:p>
      <w:pPr>
        <w:spacing w:line="360" w:lineRule="auto"/>
        <w:ind w:firstLine="707" w:firstLineChars="337"/>
        <w:jc w:val="left"/>
        <w:rPr>
          <w:color w:val="000000" w:themeColor="text1"/>
          <w14:textFill>
            <w14:solidFill>
              <w14:schemeClr w14:val="tx1"/>
            </w14:solidFill>
          </w14:textFill>
        </w:rPr>
      </w:pPr>
      <w:r>
        <w:rPr>
          <w:color w:val="000000" w:themeColor="text1"/>
          <w14:textFill>
            <w14:solidFill>
              <w14:schemeClr w14:val="tx1"/>
            </w14:solidFill>
          </w14:textFill>
        </w:rPr>
        <w:t>本公司（联合体）郑重声明，根据《政府采购促进中小企业发展管理办法》（财库﹝2020﹞46 号）的规定，本公司（联合体）参加</w:t>
      </w:r>
      <w:r>
        <w:rPr>
          <w:i/>
          <w:color w:val="000000" w:themeColor="text1"/>
          <w:u w:val="single"/>
          <w14:textFill>
            <w14:solidFill>
              <w14:schemeClr w14:val="tx1"/>
            </w14:solidFill>
          </w14:textFill>
        </w:rPr>
        <w:t>（单位名称）</w:t>
      </w:r>
      <w:r>
        <w:rPr>
          <w:color w:val="000000" w:themeColor="text1"/>
          <w14:textFill>
            <w14:solidFill>
              <w14:schemeClr w14:val="tx1"/>
            </w14:solidFill>
          </w14:textFill>
        </w:rPr>
        <w:t>的</w:t>
      </w:r>
      <w:r>
        <w:rPr>
          <w:i/>
          <w:color w:val="000000" w:themeColor="text1"/>
          <w:u w:val="single"/>
          <w14:textFill>
            <w14:solidFill>
              <w14:schemeClr w14:val="tx1"/>
            </w14:solidFill>
          </w14:textFill>
        </w:rPr>
        <w:t>（项目名称）</w:t>
      </w:r>
      <w:r>
        <w:rPr>
          <w:color w:val="000000" w:themeColor="text1"/>
          <w14:textFill>
            <w14:solidFill>
              <w14:schemeClr w14:val="tx1"/>
            </w14:solidFill>
          </w14:textFill>
        </w:rPr>
        <w:t>采购活动，提供的货物全部由符合政策要求的中小企业制造。相关企业（含联合体中的中小企业、签订分包意向协议的中小企业）的具体情况如下：</w:t>
      </w:r>
    </w:p>
    <w:p>
      <w:pPr>
        <w:spacing w:line="360" w:lineRule="auto"/>
        <w:ind w:firstLine="707" w:firstLineChars="337"/>
        <w:jc w:val="left"/>
        <w:rPr>
          <w:color w:val="000000" w:themeColor="text1"/>
          <w14:textFill>
            <w14:solidFill>
              <w14:schemeClr w14:val="tx1"/>
            </w14:solidFill>
          </w14:textFill>
        </w:rPr>
      </w:pPr>
      <w:r>
        <w:rPr>
          <w:color w:val="000000" w:themeColor="text1"/>
          <w14:textFill>
            <w14:solidFill>
              <w14:schemeClr w14:val="tx1"/>
            </w14:solidFill>
          </w14:textFill>
        </w:rPr>
        <w:t xml:space="preserve">1. </w:t>
      </w:r>
      <w:r>
        <w:rPr>
          <w:i/>
          <w:color w:val="000000" w:themeColor="text1"/>
          <w:u w:val="single"/>
          <w14:textFill>
            <w14:solidFill>
              <w14:schemeClr w14:val="tx1"/>
            </w14:solidFill>
          </w14:textFill>
        </w:rPr>
        <w:t>（标的名称）</w:t>
      </w:r>
      <w:r>
        <w:rPr>
          <w:color w:val="000000" w:themeColor="text1"/>
          <w14:textFill>
            <w14:solidFill>
              <w14:schemeClr w14:val="tx1"/>
            </w14:solidFill>
          </w14:textFill>
        </w:rPr>
        <w:t>，属于</w:t>
      </w:r>
      <w:r>
        <w:rPr>
          <w:i/>
          <w:color w:val="000000" w:themeColor="text1"/>
          <w:u w:val="single"/>
          <w14:textFill>
            <w14:solidFill>
              <w14:schemeClr w14:val="tx1"/>
            </w14:solidFill>
          </w14:textFill>
        </w:rPr>
        <w:t>（采购文件中明确的所属行业）</w:t>
      </w:r>
      <w:r>
        <w:rPr>
          <w:color w:val="000000" w:themeColor="text1"/>
          <w14:textFill>
            <w14:solidFill>
              <w14:schemeClr w14:val="tx1"/>
            </w14:solidFill>
          </w14:textFill>
        </w:rPr>
        <w:t>行业；制造商为</w:t>
      </w:r>
      <w:r>
        <w:rPr>
          <w:i/>
          <w:color w:val="000000" w:themeColor="text1"/>
          <w:u w:val="single"/>
          <w14:textFill>
            <w14:solidFill>
              <w14:schemeClr w14:val="tx1"/>
            </w14:solidFill>
          </w14:textFill>
        </w:rPr>
        <w:t>（企业名称）</w:t>
      </w:r>
      <w:r>
        <w:rPr>
          <w:color w:val="000000" w:themeColor="text1"/>
          <w14:textFill>
            <w14:solidFill>
              <w14:schemeClr w14:val="tx1"/>
            </w14:solidFill>
          </w14:textFill>
        </w:rPr>
        <w:t>，从业人员人，营业收入为万元，资产总额为万元，属于</w:t>
      </w:r>
      <w:r>
        <w:rPr>
          <w:i/>
          <w:color w:val="000000" w:themeColor="text1"/>
          <w:u w:val="single"/>
          <w14:textFill>
            <w14:solidFill>
              <w14:schemeClr w14:val="tx1"/>
            </w14:solidFill>
          </w14:textFill>
        </w:rPr>
        <w:t>（中型企业、小型企业、微型企业）</w:t>
      </w:r>
      <w:r>
        <w:rPr>
          <w:color w:val="000000" w:themeColor="text1"/>
          <w14:textFill>
            <w14:solidFill>
              <w14:schemeClr w14:val="tx1"/>
            </w14:solidFill>
          </w14:textFill>
        </w:rPr>
        <w:t>；</w:t>
      </w:r>
    </w:p>
    <w:p>
      <w:pPr>
        <w:spacing w:line="360" w:lineRule="auto"/>
        <w:ind w:firstLine="707" w:firstLineChars="337"/>
        <w:jc w:val="left"/>
        <w:rPr>
          <w:color w:val="000000" w:themeColor="text1"/>
          <w14:textFill>
            <w14:solidFill>
              <w14:schemeClr w14:val="tx1"/>
            </w14:solidFill>
          </w14:textFill>
        </w:rPr>
      </w:pPr>
      <w:r>
        <w:rPr>
          <w:color w:val="000000" w:themeColor="text1"/>
          <w14:textFill>
            <w14:solidFill>
              <w14:schemeClr w14:val="tx1"/>
            </w14:solidFill>
          </w14:textFill>
        </w:rPr>
        <w:t xml:space="preserve">2. </w:t>
      </w:r>
      <w:r>
        <w:rPr>
          <w:i/>
          <w:color w:val="000000" w:themeColor="text1"/>
          <w:u w:val="single"/>
          <w14:textFill>
            <w14:solidFill>
              <w14:schemeClr w14:val="tx1"/>
            </w14:solidFill>
          </w14:textFill>
        </w:rPr>
        <w:t>（标的名称）</w:t>
      </w:r>
      <w:r>
        <w:rPr>
          <w:color w:val="000000" w:themeColor="text1"/>
          <w14:textFill>
            <w14:solidFill>
              <w14:schemeClr w14:val="tx1"/>
            </w14:solidFill>
          </w14:textFill>
        </w:rPr>
        <w:t>，属于</w:t>
      </w:r>
      <w:r>
        <w:rPr>
          <w:i/>
          <w:color w:val="000000" w:themeColor="text1"/>
          <w:u w:val="single"/>
          <w14:textFill>
            <w14:solidFill>
              <w14:schemeClr w14:val="tx1"/>
            </w14:solidFill>
          </w14:textFill>
        </w:rPr>
        <w:t>（采购文件中明确的所属行业）</w:t>
      </w:r>
      <w:r>
        <w:rPr>
          <w:color w:val="000000" w:themeColor="text1"/>
          <w14:textFill>
            <w14:solidFill>
              <w14:schemeClr w14:val="tx1"/>
            </w14:solidFill>
          </w14:textFill>
        </w:rPr>
        <w:t>行业；制造商为</w:t>
      </w:r>
      <w:r>
        <w:rPr>
          <w:i/>
          <w:color w:val="000000" w:themeColor="text1"/>
          <w:u w:val="single"/>
          <w14:textFill>
            <w14:solidFill>
              <w14:schemeClr w14:val="tx1"/>
            </w14:solidFill>
          </w14:textFill>
        </w:rPr>
        <w:t>（企业名称）</w:t>
      </w:r>
      <w:r>
        <w:rPr>
          <w:color w:val="000000" w:themeColor="text1"/>
          <w14:textFill>
            <w14:solidFill>
              <w14:schemeClr w14:val="tx1"/>
            </w14:solidFill>
          </w14:textFill>
        </w:rPr>
        <w:t>，从业人员人，营业收入为万元，资产总额为万元，属于</w:t>
      </w:r>
      <w:r>
        <w:rPr>
          <w:i/>
          <w:color w:val="000000" w:themeColor="text1"/>
          <w:u w:val="single"/>
          <w14:textFill>
            <w14:solidFill>
              <w14:schemeClr w14:val="tx1"/>
            </w14:solidFill>
          </w14:textFill>
        </w:rPr>
        <w:t>（中型企业、小型企业、微型企业）</w:t>
      </w:r>
      <w:r>
        <w:rPr>
          <w:color w:val="000000" w:themeColor="text1"/>
          <w14:textFill>
            <w14:solidFill>
              <w14:schemeClr w14:val="tx1"/>
            </w14:solidFill>
          </w14:textFill>
        </w:rPr>
        <w:t>；</w:t>
      </w:r>
    </w:p>
    <w:p>
      <w:pPr>
        <w:spacing w:line="360" w:lineRule="auto"/>
        <w:ind w:firstLine="707" w:firstLineChars="337"/>
        <w:jc w:val="left"/>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spacing w:line="360" w:lineRule="auto"/>
        <w:ind w:firstLine="707" w:firstLineChars="337"/>
        <w:jc w:val="left"/>
        <w:rPr>
          <w:color w:val="000000" w:themeColor="text1"/>
          <w14:textFill>
            <w14:solidFill>
              <w14:schemeClr w14:val="tx1"/>
            </w14:solidFill>
          </w14:textFill>
        </w:rPr>
      </w:pPr>
      <w:r>
        <w:rPr>
          <w:color w:val="000000" w:themeColor="text1"/>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707" w:firstLineChars="337"/>
        <w:jc w:val="left"/>
        <w:rPr>
          <w:color w:val="000000" w:themeColor="text1"/>
          <w14:textFill>
            <w14:solidFill>
              <w14:schemeClr w14:val="tx1"/>
            </w14:solidFill>
          </w14:textFill>
        </w:rPr>
      </w:pPr>
      <w:r>
        <w:rPr>
          <w:color w:val="000000" w:themeColor="text1"/>
          <w14:textFill>
            <w14:solidFill>
              <w14:schemeClr w14:val="tx1"/>
            </w14:solidFill>
          </w14:textFill>
        </w:rPr>
        <w:t>本企业对上述声明内容的真实性负责。如有虚假，将依法承担相应责任。</w:t>
      </w:r>
    </w:p>
    <w:p>
      <w:pPr>
        <w:spacing w:line="360" w:lineRule="auto"/>
        <w:ind w:firstLine="707" w:firstLineChars="337"/>
        <w:jc w:val="left"/>
        <w:rPr>
          <w:color w:val="000000" w:themeColor="text1"/>
          <w14:textFill>
            <w14:solidFill>
              <w14:schemeClr w14:val="tx1"/>
            </w14:solidFill>
          </w14:textFill>
        </w:rPr>
      </w:pPr>
    </w:p>
    <w:p>
      <w:pPr>
        <w:spacing w:line="360" w:lineRule="auto"/>
        <w:ind w:firstLine="707" w:firstLineChars="337"/>
        <w:jc w:val="left"/>
        <w:rPr>
          <w:color w:val="000000" w:themeColor="text1"/>
          <w14:textFill>
            <w14:solidFill>
              <w14:schemeClr w14:val="tx1"/>
            </w14:solidFill>
          </w14:textFill>
        </w:rPr>
      </w:pPr>
    </w:p>
    <w:p>
      <w:pPr>
        <w:spacing w:line="480" w:lineRule="auto"/>
        <w:ind w:firstLine="5957" w:firstLineChars="2837"/>
        <w:jc w:val="left"/>
        <w:rPr>
          <w:color w:val="000000" w:themeColor="text1"/>
          <w14:textFill>
            <w14:solidFill>
              <w14:schemeClr w14:val="tx1"/>
            </w14:solidFill>
          </w14:textFill>
        </w:rPr>
      </w:pPr>
      <w:r>
        <w:rPr>
          <w:color w:val="000000" w:themeColor="text1"/>
          <w14:textFill>
            <w14:solidFill>
              <w14:schemeClr w14:val="tx1"/>
            </w14:solidFill>
          </w14:textFill>
        </w:rPr>
        <w:t>企业名称（盖章）：</w:t>
      </w:r>
    </w:p>
    <w:p>
      <w:pPr>
        <w:spacing w:line="480" w:lineRule="auto"/>
        <w:ind w:firstLine="5957" w:firstLineChars="2837"/>
        <w:jc w:val="left"/>
        <w:rPr>
          <w:rFonts w:cs="Arial" w:asciiTheme="minorEastAsia" w:hAnsiTheme="minorEastAsia"/>
          <w:color w:val="000000" w:themeColor="text1"/>
          <w:szCs w:val="21"/>
          <w14:textFill>
            <w14:solidFill>
              <w14:schemeClr w14:val="tx1"/>
            </w14:solidFill>
          </w14:textFill>
        </w:rPr>
      </w:pPr>
      <w:r>
        <w:rPr>
          <w:color w:val="000000" w:themeColor="text1"/>
          <w14:textFill>
            <w14:solidFill>
              <w14:schemeClr w14:val="tx1"/>
            </w14:solidFill>
          </w14:textFill>
        </w:rPr>
        <w:t>日期：</w:t>
      </w:r>
    </w:p>
    <w:p>
      <w:pPr>
        <w:spacing w:line="480" w:lineRule="auto"/>
        <w:ind w:left="4358" w:leftChars="2075"/>
        <w:rPr>
          <w:rFonts w:cs="Arial" w:asciiTheme="minorEastAsia" w:hAnsiTheme="minorEastAsia"/>
          <w:color w:val="000000" w:themeColor="text1"/>
          <w:szCs w:val="21"/>
          <w14:textFill>
            <w14:solidFill>
              <w14:schemeClr w14:val="tx1"/>
            </w14:solidFill>
          </w14:textFill>
        </w:rPr>
      </w:pPr>
    </w:p>
    <w:p>
      <w:pPr>
        <w:widowControl/>
        <w:spacing w:before="100" w:beforeAutospacing="1" w:after="100" w:afterAutospacing="1" w:line="360" w:lineRule="auto"/>
        <w:contextualSpacing/>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说明：</w:t>
      </w:r>
    </w:p>
    <w:p>
      <w:pPr>
        <w:widowControl/>
        <w:spacing w:before="100" w:beforeAutospacing="1" w:after="100" w:afterAutospacing="1" w:line="360" w:lineRule="auto"/>
        <w:contextualSpacing/>
        <w:jc w:val="left"/>
        <w:rPr>
          <w:rFonts w:ascii="宋体" w:hAnsi="宋体" w:cs="Arial"/>
          <w:color w:val="000000" w:themeColor="text1"/>
          <w:kern w:val="0"/>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1、</w:t>
      </w:r>
      <w:r>
        <w:rPr>
          <w:color w:val="000000" w:themeColor="text1"/>
          <w14:textFill>
            <w14:solidFill>
              <w14:schemeClr w14:val="tx1"/>
            </w14:solidFill>
          </w14:textFill>
        </w:rPr>
        <w:t>从业人员、营业收入、资产总额填报上一年度数据，无上一年度数据的新成立企业可不填报。</w:t>
      </w:r>
    </w:p>
    <w:p>
      <w:pPr>
        <w:widowControl/>
        <w:spacing w:before="100" w:beforeAutospacing="1" w:after="100" w:afterAutospacing="1" w:line="360" w:lineRule="auto"/>
        <w:contextualSpacing/>
        <w:jc w:val="left"/>
        <w:rPr>
          <w:rFonts w:ascii="宋体" w:hAnsi="宋体" w:cs="Arial"/>
          <w:color w:val="000000" w:themeColor="text1"/>
          <w:kern w:val="0"/>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2、</w:t>
      </w:r>
      <w:r>
        <w:rPr>
          <w:rFonts w:ascii="宋体" w:hAnsi="宋体" w:cs="Arial"/>
          <w:color w:val="000000" w:themeColor="text1"/>
          <w:kern w:val="0"/>
          <w:szCs w:val="21"/>
          <w14:textFill>
            <w14:solidFill>
              <w14:schemeClr w14:val="tx1"/>
            </w14:solidFill>
          </w14:textFill>
        </w:rPr>
        <w:t>中小企业参加政府采购活动，应当出具</w:t>
      </w:r>
      <w:r>
        <w:rPr>
          <w:color w:val="000000" w:themeColor="text1"/>
          <w14:textFill>
            <w14:solidFill>
              <w14:schemeClr w14:val="tx1"/>
            </w14:solidFill>
          </w14:textFill>
        </w:rPr>
        <w:t>《中小企业声明函》，否则不得享受相关中小企业扶持政</w:t>
      </w:r>
      <w:r>
        <w:rPr>
          <w:rFonts w:ascii="宋体" w:hAnsi="宋体" w:cs="Arial"/>
          <w:color w:val="000000" w:themeColor="text1"/>
          <w:kern w:val="0"/>
          <w:szCs w:val="21"/>
          <w14:textFill>
            <w14:solidFill>
              <w14:schemeClr w14:val="tx1"/>
            </w14:solidFill>
          </w14:textFill>
        </w:rPr>
        <w:t>策。</w:t>
      </w:r>
    </w:p>
    <w:p>
      <w:pPr>
        <w:widowControl/>
        <w:spacing w:before="100" w:beforeAutospacing="1" w:after="100" w:afterAutospacing="1" w:line="360" w:lineRule="auto"/>
        <w:contextualSpacing/>
        <w:jc w:val="left"/>
        <w:rPr>
          <w:rFonts w:ascii="宋体" w:hAnsi="宋体" w:cs="Arial"/>
          <w:color w:val="000000" w:themeColor="text1"/>
          <w:kern w:val="0"/>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3、货物类《中小企业声明函》中</w:t>
      </w:r>
      <w:r>
        <w:rPr>
          <w:rFonts w:hint="eastAsia" w:ascii="宋体" w:hAnsi="宋体" w:cs="Arial"/>
          <w:color w:val="000000" w:themeColor="text1"/>
          <w:kern w:val="0"/>
          <w:szCs w:val="21"/>
          <w:u w:val="single"/>
          <w14:textFill>
            <w14:solidFill>
              <w14:schemeClr w14:val="tx1"/>
            </w14:solidFill>
          </w14:textFill>
        </w:rPr>
        <w:t>标的名称</w:t>
      </w:r>
      <w:r>
        <w:rPr>
          <w:rFonts w:hint="eastAsia" w:ascii="宋体" w:hAnsi="宋体" w:cs="Arial"/>
          <w:color w:val="000000" w:themeColor="text1"/>
          <w:kern w:val="0"/>
          <w:szCs w:val="21"/>
          <w14:textFill>
            <w14:solidFill>
              <w14:schemeClr w14:val="tx1"/>
            </w14:solidFill>
          </w14:textFill>
        </w:rPr>
        <w:t>须按照本项目采购清单中货物（标的）名称，逐项进行声明。在</w:t>
      </w:r>
      <w:r>
        <w:rPr>
          <w:rFonts w:hint="eastAsia" w:ascii="宋体" w:hAnsi="宋体" w:cs="Arial"/>
          <w:color w:val="000000" w:themeColor="text1"/>
          <w:kern w:val="0"/>
          <w:szCs w:val="21"/>
          <w:u w:val="single"/>
          <w14:textFill>
            <w14:solidFill>
              <w14:schemeClr w14:val="tx1"/>
            </w14:solidFill>
          </w14:textFill>
        </w:rPr>
        <w:t>标的名称</w:t>
      </w:r>
      <w:r>
        <w:rPr>
          <w:rFonts w:hint="eastAsia" w:ascii="宋体" w:hAnsi="宋体" w:cs="Arial"/>
          <w:color w:val="000000" w:themeColor="text1"/>
          <w:kern w:val="0"/>
          <w:szCs w:val="21"/>
          <w14:textFill>
            <w14:solidFill>
              <w14:schemeClr w14:val="tx1"/>
            </w14:solidFill>
          </w14:textFill>
        </w:rPr>
        <w:t>处填写项目名称或标的填写不全的，视为《中小企业声明函》无效。</w:t>
      </w:r>
    </w:p>
    <w:p>
      <w:pPr>
        <w:widowControl/>
        <w:jc w:val="left"/>
        <w:rPr>
          <w:rFonts w:ascii="宋体" w:hAnsi="宋体"/>
          <w:b/>
          <w:bCs/>
          <w:color w:val="000000" w:themeColor="text1"/>
          <w:sz w:val="24"/>
          <w:szCs w:val="24"/>
          <w14:textFill>
            <w14:solidFill>
              <w14:schemeClr w14:val="tx1"/>
            </w14:solidFill>
          </w14:textFill>
        </w:rPr>
      </w:pPr>
      <w:bookmarkStart w:id="8" w:name="OLE_LINK14"/>
      <w:bookmarkStart w:id="9" w:name="OLE_LINK13"/>
      <w:r>
        <w:rPr>
          <w:rFonts w:ascii="宋体" w:hAnsi="宋体"/>
          <w:b/>
          <w:bCs/>
          <w:color w:val="000000" w:themeColor="text1"/>
          <w:sz w:val="24"/>
          <w:szCs w:val="24"/>
          <w14:textFill>
            <w14:solidFill>
              <w14:schemeClr w14:val="tx1"/>
            </w14:solidFill>
          </w14:textFill>
        </w:rPr>
        <w:br w:type="page"/>
      </w:r>
    </w:p>
    <w:p>
      <w:pPr>
        <w:autoSpaceDE w:val="0"/>
        <w:autoSpaceDN w:val="0"/>
        <w:adjustRightInd w:val="0"/>
        <w:spacing w:line="360" w:lineRule="auto"/>
        <w:jc w:val="center"/>
        <w:outlineLvl w:val="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4.10 残疾人福利性单位声明函</w:t>
      </w:r>
    </w:p>
    <w:bookmarkEnd w:id="8"/>
    <w:bookmarkEnd w:id="9"/>
    <w:p>
      <w:pPr>
        <w:spacing w:line="360" w:lineRule="auto"/>
        <w:rPr>
          <w:rFonts w:ascii="宋体" w:hAnsi="宋体"/>
          <w:color w:val="000000" w:themeColor="text1"/>
          <w:szCs w:val="21"/>
          <w14:textFill>
            <w14:solidFill>
              <w14:schemeClr w14:val="tx1"/>
            </w14:solidFill>
          </w14:textFill>
        </w:rPr>
      </w:pPr>
    </w:p>
    <w:p>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本单位对上述声明的真实性负责。如有虚假，将依法承担相应责任。</w:t>
      </w:r>
    </w:p>
    <w:p>
      <w:pPr>
        <w:spacing w:line="360" w:lineRule="auto"/>
        <w:rPr>
          <w:rFonts w:ascii="宋体" w:hAnsi="宋体"/>
          <w:color w:val="000000" w:themeColor="text1"/>
          <w:szCs w:val="21"/>
          <w14:textFill>
            <w14:solidFill>
              <w14:schemeClr w14:val="tx1"/>
            </w14:solidFill>
          </w14:textFill>
        </w:rPr>
      </w:pPr>
    </w:p>
    <w:p>
      <w:pPr>
        <w:spacing w:line="360" w:lineRule="auto"/>
        <w:rPr>
          <w:rFonts w:ascii="宋体" w:hAnsi="宋体"/>
          <w:color w:val="000000" w:themeColor="text1"/>
          <w:szCs w:val="21"/>
          <w14:textFill>
            <w14:solidFill>
              <w14:schemeClr w14:val="tx1"/>
            </w14:solidFill>
          </w14:textFill>
        </w:rPr>
      </w:pPr>
    </w:p>
    <w:p>
      <w:pPr>
        <w:spacing w:line="360" w:lineRule="auto"/>
        <w:rPr>
          <w:rFonts w:ascii="宋体" w:hAnsi="宋体"/>
          <w:color w:val="000000" w:themeColor="text1"/>
          <w:szCs w:val="21"/>
          <w14:textFill>
            <w14:solidFill>
              <w14:schemeClr w14:val="tx1"/>
            </w14:solidFill>
          </w14:textFill>
        </w:rPr>
      </w:pPr>
    </w:p>
    <w:p>
      <w:pPr>
        <w:adjustRightInd w:val="0"/>
        <w:snapToGrid w:val="0"/>
        <w:spacing w:line="360" w:lineRule="auto"/>
        <w:ind w:firstLine="4410" w:firstLineChars="2100"/>
        <w:rPr>
          <w:rFonts w:cs="宋体" w:asciiTheme="minorEastAsia" w:hAnsiTheme="minorEastAsia"/>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单位名称（盖章）</w:t>
      </w:r>
      <w:r>
        <w:rPr>
          <w:rFonts w:hint="eastAsia" w:cs="宋体" w:asciiTheme="minorEastAsia" w:hAnsiTheme="minorEastAsia"/>
          <w:color w:val="000000" w:themeColor="text1"/>
          <w:szCs w:val="21"/>
          <w14:textFill>
            <w14:solidFill>
              <w14:schemeClr w14:val="tx1"/>
            </w14:solidFill>
          </w14:textFill>
        </w:rPr>
        <w:t>：</w:t>
      </w:r>
    </w:p>
    <w:p>
      <w:pPr>
        <w:spacing w:line="480" w:lineRule="auto"/>
        <w:ind w:left="4358" w:leftChars="2025" w:hanging="105" w:hangingChars="50"/>
        <w:rPr>
          <w:rFonts w:cs="Arial" w:asciiTheme="minorEastAsia" w:hAnsiTheme="minorEastAsia"/>
          <w:color w:val="000000" w:themeColor="text1"/>
          <w:szCs w:val="21"/>
          <w14:textFill>
            <w14:solidFill>
              <w14:schemeClr w14:val="tx1"/>
            </w14:solidFill>
          </w14:textFill>
        </w:rPr>
      </w:pPr>
      <w:r>
        <w:rPr>
          <w:rFonts w:hint="eastAsia" w:cs="Arial" w:asciiTheme="minorEastAsia" w:hAnsiTheme="minorEastAsia"/>
          <w:color w:val="000000" w:themeColor="text1"/>
          <w:szCs w:val="21"/>
          <w14:textFill>
            <w14:solidFill>
              <w14:schemeClr w14:val="tx1"/>
            </w14:solidFill>
          </w14:textFill>
        </w:rPr>
        <w:t xml:space="preserve"> 日期：      年    月    日</w:t>
      </w:r>
    </w:p>
    <w:p>
      <w:pPr>
        <w:spacing w:line="480" w:lineRule="auto"/>
        <w:ind w:left="4358" w:leftChars="2075"/>
        <w:rPr>
          <w:rFonts w:cs="Arial" w:asciiTheme="minorEastAsia" w:hAnsiTheme="minorEastAsia"/>
          <w:color w:val="000000" w:themeColor="text1"/>
          <w:szCs w:val="2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15"/>
          <w:szCs w:val="15"/>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15"/>
          <w:szCs w:val="15"/>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28"/>
          <w:szCs w:val="28"/>
          <w:lang w:val="zh-CN"/>
          <w14:textFill>
            <w14:solidFill>
              <w14:schemeClr w14:val="tx1"/>
            </w14:solidFill>
          </w14:textFill>
        </w:rPr>
      </w:pPr>
      <w:r>
        <w:rPr>
          <w:rFonts w:hint="eastAsia" w:cs="黑体" w:asciiTheme="minorEastAsia" w:hAnsiTheme="minorEastAsia"/>
          <w:b/>
          <w:bCs/>
          <w:color w:val="000000" w:themeColor="text1"/>
          <w:sz w:val="28"/>
          <w:szCs w:val="28"/>
          <w:lang w:val="zh-CN"/>
          <w14:textFill>
            <w14:solidFill>
              <w14:schemeClr w14:val="tx1"/>
            </w14:solidFill>
          </w14:textFill>
        </w:rPr>
        <w:t>五、</w:t>
      </w:r>
      <w:r>
        <w:rPr>
          <w:rFonts w:cs="黑体" w:asciiTheme="minorEastAsia" w:hAnsiTheme="minorEastAsia"/>
          <w:b/>
          <w:bCs/>
          <w:color w:val="000000" w:themeColor="text1"/>
          <w:sz w:val="28"/>
          <w:szCs w:val="28"/>
          <w:lang w:val="zh-CN"/>
          <w14:textFill>
            <w14:solidFill>
              <w14:schemeClr w14:val="tx1"/>
            </w14:solidFill>
          </w14:textFill>
        </w:rPr>
        <w:t>其他资料（若有）</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spacing w:line="360" w:lineRule="auto"/>
        <w:jc w:val="center"/>
        <w:rPr>
          <w:rFonts w:ascii="宋体" w:hAnsi="宋体"/>
          <w:b/>
          <w:bCs/>
          <w:color w:val="000000" w:themeColor="text1"/>
          <w:sz w:val="28"/>
          <w:szCs w:val="28"/>
          <w14:textFill>
            <w14:solidFill>
              <w14:schemeClr w14:val="tx1"/>
            </w14:solidFill>
          </w14:textFill>
        </w:rPr>
      </w:pPr>
      <w:r>
        <w:rPr>
          <w:rFonts w:ascii="宋体" w:hAnsi="宋体"/>
          <w:b/>
          <w:bCs/>
          <w:color w:val="000000" w:themeColor="text1"/>
          <w:sz w:val="28"/>
          <w:szCs w:val="28"/>
          <w14:textFill>
            <w14:solidFill>
              <w14:schemeClr w14:val="tx1"/>
            </w14:solidFill>
          </w14:textFill>
        </w:rPr>
        <w:t>除招标文件另有规定外，投标人认为需要提交的其他证明材料或资料加盖投标人单位公章后应在此项下提交。</w:t>
      </w:r>
    </w:p>
    <w:p>
      <w:pPr>
        <w:spacing w:line="360" w:lineRule="auto"/>
        <w:jc w:val="center"/>
        <w:rPr>
          <w:rFonts w:ascii="宋体" w:hAnsi="宋体"/>
          <w:b/>
          <w:bCs/>
          <w:color w:val="000000" w:themeColor="text1"/>
          <w:sz w:val="28"/>
          <w:szCs w:val="28"/>
          <w14:textFill>
            <w14:solidFill>
              <w14:schemeClr w14:val="tx1"/>
            </w14:solidFill>
          </w14:textFill>
        </w:rPr>
      </w:pPr>
      <w:r>
        <w:rPr>
          <w:rFonts w:ascii="宋体" w:hAnsi="宋体"/>
          <w:b/>
          <w:bCs/>
          <w:color w:val="000000" w:themeColor="text1"/>
          <w:sz w:val="28"/>
          <w:szCs w:val="28"/>
          <w14:textFill>
            <w14:solidFill>
              <w14:schemeClr w14:val="tx1"/>
            </w14:solidFill>
          </w14:textFill>
        </w:rPr>
        <w:t> </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footerReference r:id="rId3" w:type="default"/>
      <w:pgSz w:w="11906" w:h="16838"/>
      <w:pgMar w:top="2098" w:right="1474" w:bottom="192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MS Mincho">
    <w:panose1 w:val="02020609040205080304"/>
    <w:charset w:val="80"/>
    <w:family w:val="roman"/>
    <w:pitch w:val="default"/>
    <w:sig w:usb0="E00002FF" w:usb1="6AC7FDFB" w:usb2="00000012" w:usb3="00000000" w:csb0="4002009F" w:csb1="DFD70000"/>
  </w:font>
  <w:font w:name="TimesNewRomanPSMT">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新宋体">
    <w:panose1 w:val="02010609030101010101"/>
    <w:charset w:val="86"/>
    <w:family w:val="modern"/>
    <w:pitch w:val="default"/>
    <w:sig w:usb0="0000000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17780" b="1270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pPr>
                            <w:pStyle w:val="18"/>
                          </w:pPr>
                          <w:r>
                            <w:fldChar w:fldCharType="begin"/>
                          </w:r>
                          <w:r>
                            <w:instrText xml:space="preserve"> PAGE  \* MERGEFORMAT </w:instrText>
                          </w:r>
                          <w:r>
                            <w:fldChar w:fldCharType="separate"/>
                          </w:r>
                          <w:r>
                            <w:t>37</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pt;width:9.15pt;mso-position-horizontal:center;mso-position-horizontal-relative:margin;mso-wrap-style:none;z-index:25166028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KI2nRUHAgAAAgQAAA4AAABkcnMvZTJvRG9jLnhtbK1TzY7TMBC+I/EO&#10;lu80aRELRE1Xy1ZFSMuPtPAAruM0FrHHGrtNygPAG3Diwp3n6nMwdpKyLJc9cLHG9vib7/tmvLzs&#10;TcsOCr0GW/L5LOdMWQmVtruSf/q4efKCMx+ErUQLVpX8qDy/XD1+tOxcoRbQQFspZARifdG5kjch&#10;uCLLvGyUEX4GTlm6rAGNCLTFXVah6AjdtNkizy+yDrByCFJ5T6fr4ZKPiPgQQKhrLdUa5N4oGwZU&#10;VK0IJMk32nm+SmzrWsnwvq69CqwtOSkNaaUiFG/jmq2WotihcI2WIwXxEAr3NBmhLRU9Q61FEGyP&#10;+h8ooyWChzrMJJhsEJIcIRXz/J43t41wKmkhq707m+7/H6x8d/iATFc0CZxZYajhp+/fTj9+nX5+&#10;ZfNoT+d8QVm3jvJC/wr6mBqlencD8rNnFq4bYXfqChG6RomK6KWX2Z2nA46PINvuLVRUR+wDJKC+&#10;RhMByQ1G6NSa47k1qg9MxpLzi0X+jDNJV/OnL5/nqXWZKKbHDn14rcCwGJQcqfMJXBxufCAZlDql&#10;xFoWNrptU/db+9cBJcaTRD7yHZiHftuPZmyhOpIMhGGY6CtR0AB+4ayjQSq5pX/DWfvGkhFx5qYA&#10;p2A7BcJKeljywNkQXodhNvcO9a4h3MnqKzJro5OQ6OrAYWRJo5H0jWMcZ+/uPmX9+bqr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YulhTQAAAAAwEAAA8AAAAAAAAAAQAgAAAAIgAAAGRycy9kb3du&#10;cmV2LnhtbFBLAQIUABQAAAAIAIdO4kCiNp0VBwIAAAIEAAAOAAAAAAAAAAEAIAAAAB8BAABkcnMv&#10;ZTJvRG9jLnhtbFBLBQYAAAAABgAGAFkBAACY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37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CBAAAE"/>
    <w:multiLevelType w:val="singleLevel"/>
    <w:tmpl w:val="DCCBAAAE"/>
    <w:lvl w:ilvl="0" w:tentative="0">
      <w:start w:val="7"/>
      <w:numFmt w:val="decimal"/>
      <w:lvlText w:val="%1."/>
      <w:lvlJc w:val="left"/>
      <w:pPr>
        <w:tabs>
          <w:tab w:val="left" w:pos="312"/>
        </w:tabs>
      </w:pPr>
    </w:lvl>
  </w:abstractNum>
  <w:abstractNum w:abstractNumId="1">
    <w:nsid w:val="00000006"/>
    <w:multiLevelType w:val="multilevel"/>
    <w:tmpl w:val="00000006"/>
    <w:lvl w:ilvl="0" w:tentative="0">
      <w:start w:val="1"/>
      <w:numFmt w:val="chineseCountingThousand"/>
      <w:pStyle w:val="5"/>
      <w:suff w:val="nothing"/>
      <w:lvlText w:val="第%1部分"/>
      <w:lvlJc w:val="center"/>
      <w:pPr>
        <w:ind w:left="-288" w:firstLine="288"/>
      </w:pPr>
      <w:rPr>
        <w:rFonts w:hint="eastAsia"/>
        <w:sz w:val="28"/>
        <w:szCs w:val="28"/>
      </w:rPr>
    </w:lvl>
    <w:lvl w:ilvl="1" w:tentative="0">
      <w:start w:val="1"/>
      <w:numFmt w:val="chineseCountingThousand"/>
      <w:pStyle w:val="6"/>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8"/>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14"/>
    <w:multiLevelType w:val="multilevel"/>
    <w:tmpl w:val="00000014"/>
    <w:lvl w:ilvl="0" w:tentative="0">
      <w:start w:val="1"/>
      <w:numFmt w:val="decimal"/>
      <w:pStyle w:val="5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2B45501"/>
    <w:multiLevelType w:val="multilevel"/>
    <w:tmpl w:val="02B45501"/>
    <w:lvl w:ilvl="0" w:tentative="0">
      <w:start w:val="35"/>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60E678B"/>
    <w:multiLevelType w:val="multilevel"/>
    <w:tmpl w:val="060E678B"/>
    <w:lvl w:ilvl="0" w:tentative="0">
      <w:start w:val="32"/>
      <w:numFmt w:val="decimal"/>
      <w:lvlText w:val="%1.2.2"/>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0863000A"/>
    <w:multiLevelType w:val="multilevel"/>
    <w:tmpl w:val="0863000A"/>
    <w:lvl w:ilvl="0" w:tentative="0">
      <w:start w:val="1"/>
      <w:numFmt w:val="decimal"/>
      <w:lvlText w:val="34. %1 "/>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6">
    <w:nsid w:val="08734582"/>
    <w:multiLevelType w:val="multilevel"/>
    <w:tmpl w:val="08734582"/>
    <w:lvl w:ilvl="0" w:tentative="0">
      <w:start w:val="29"/>
      <w:numFmt w:val="decimal"/>
      <w:lvlText w:val="%1.3.5"/>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7">
    <w:nsid w:val="090A7167"/>
    <w:multiLevelType w:val="multilevel"/>
    <w:tmpl w:val="090A7167"/>
    <w:lvl w:ilvl="0" w:tentative="0">
      <w:start w:val="32"/>
      <w:numFmt w:val="decimal"/>
      <w:lvlText w:val="%1.2.3"/>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09AC3193"/>
    <w:multiLevelType w:val="multilevel"/>
    <w:tmpl w:val="09AC3193"/>
    <w:lvl w:ilvl="0" w:tentative="0">
      <w:start w:val="1"/>
      <w:numFmt w:val="decimal"/>
      <w:lvlText w:val="25.2.%1"/>
      <w:lvlJc w:val="left"/>
      <w:pPr>
        <w:ind w:left="1413" w:hanging="420"/>
      </w:pPr>
      <w:rPr>
        <w:rFonts w:hint="eastAsia"/>
      </w:r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9">
    <w:nsid w:val="0B974D79"/>
    <w:multiLevelType w:val="multilevel"/>
    <w:tmpl w:val="0B974D79"/>
    <w:lvl w:ilvl="0" w:tentative="0">
      <w:start w:val="29"/>
      <w:numFmt w:val="decimal"/>
      <w:lvlText w:val="%1.5"/>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BB54322"/>
    <w:multiLevelType w:val="multilevel"/>
    <w:tmpl w:val="0BB54322"/>
    <w:lvl w:ilvl="0" w:tentative="0">
      <w:start w:val="38"/>
      <w:numFmt w:val="decimal"/>
      <w:lvlText w:val="%1.1"/>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1">
    <w:nsid w:val="0BCC3F10"/>
    <w:multiLevelType w:val="multilevel"/>
    <w:tmpl w:val="0BCC3F10"/>
    <w:lvl w:ilvl="0" w:tentative="0">
      <w:start w:val="1"/>
      <w:numFmt w:val="decimal"/>
      <w:lvlText w:val="%1.1"/>
      <w:lvlJc w:val="left"/>
      <w:pPr>
        <w:ind w:left="840" w:hanging="420"/>
      </w:pPr>
      <w:rPr>
        <w:rFonts w:hint="eastAsia"/>
      </w:rPr>
    </w:lvl>
    <w:lvl w:ilvl="1" w:tentative="0">
      <w:start w:val="3"/>
      <w:numFmt w:val="decimal"/>
      <w:lvlText w:val="%2.1 "/>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0DFE7980"/>
    <w:multiLevelType w:val="multilevel"/>
    <w:tmpl w:val="0DFE7980"/>
    <w:lvl w:ilvl="0" w:tentative="0">
      <w:start w:val="23"/>
      <w:numFmt w:val="decimal"/>
      <w:lvlText w:val="%1."/>
      <w:lvlJc w:val="left"/>
      <w:pPr>
        <w:ind w:left="420" w:hanging="420"/>
      </w:pPr>
      <w:rPr>
        <w:rFonts w:hint="eastAsia"/>
      </w:rPr>
    </w:lvl>
    <w:lvl w:ilvl="1" w:tentative="0">
      <w:start w:val="1"/>
      <w:numFmt w:val="decimal"/>
      <w:lvlText w:val="23.3.%2"/>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3">
    <w:nsid w:val="0EAC0559"/>
    <w:multiLevelType w:val="multilevel"/>
    <w:tmpl w:val="0EAC0559"/>
    <w:lvl w:ilvl="0" w:tentative="0">
      <w:start w:val="29"/>
      <w:numFmt w:val="decimal"/>
      <w:lvlText w:val="%1.3.2"/>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14">
    <w:nsid w:val="0FF31DE1"/>
    <w:multiLevelType w:val="multilevel"/>
    <w:tmpl w:val="0FF31DE1"/>
    <w:lvl w:ilvl="0" w:tentative="0">
      <w:start w:val="32"/>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5">
    <w:nsid w:val="10095A2B"/>
    <w:multiLevelType w:val="multilevel"/>
    <w:tmpl w:val="10095A2B"/>
    <w:lvl w:ilvl="0" w:tentative="0">
      <w:start w:val="23"/>
      <w:numFmt w:val="decimal"/>
      <w:lvlText w:val="%1."/>
      <w:lvlJc w:val="left"/>
      <w:pPr>
        <w:ind w:left="420" w:hanging="420"/>
      </w:pPr>
      <w:rPr>
        <w:rFonts w:hint="eastAsia"/>
      </w:rPr>
    </w:lvl>
    <w:lvl w:ilvl="1" w:tentative="0">
      <w:start w:val="1"/>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6">
    <w:nsid w:val="11477569"/>
    <w:multiLevelType w:val="multilevel"/>
    <w:tmpl w:val="11477569"/>
    <w:lvl w:ilvl="0" w:tentative="0">
      <w:start w:val="2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117742BF"/>
    <w:multiLevelType w:val="multilevel"/>
    <w:tmpl w:val="117742BF"/>
    <w:lvl w:ilvl="0" w:tentative="0">
      <w:start w:val="1"/>
      <w:numFmt w:val="decimal"/>
      <w:lvlText w:val="%1."/>
      <w:lvlJc w:val="left"/>
      <w:pPr>
        <w:ind w:left="840" w:hanging="420"/>
      </w:pPr>
    </w:lvl>
    <w:lvl w:ilvl="1" w:tentative="0">
      <w:start w:val="1"/>
      <w:numFmt w:val="decimal"/>
      <w:isLgl/>
      <w:lvlText w:val="%1.%2"/>
      <w:lvlJc w:val="left"/>
      <w:pPr>
        <w:ind w:left="1290" w:hanging="870"/>
      </w:pPr>
      <w:rPr>
        <w:rFonts w:hint="default" w:asciiTheme="minorEastAsia" w:hAnsiTheme="minorEastAsia"/>
      </w:rPr>
    </w:lvl>
    <w:lvl w:ilvl="2" w:tentative="0">
      <w:start w:val="1"/>
      <w:numFmt w:val="decimal"/>
      <w:isLgl/>
      <w:lvlText w:val="%1.%2.%3"/>
      <w:lvlJc w:val="left"/>
      <w:pPr>
        <w:ind w:left="1290" w:hanging="870"/>
      </w:pPr>
      <w:rPr>
        <w:rFonts w:hint="default" w:asciiTheme="minorEastAsia" w:hAnsiTheme="minorEastAsia"/>
      </w:rPr>
    </w:lvl>
    <w:lvl w:ilvl="3" w:tentative="0">
      <w:start w:val="1"/>
      <w:numFmt w:val="decimal"/>
      <w:isLgl/>
      <w:lvlText w:val="%1.%2.%3.%4"/>
      <w:lvlJc w:val="left"/>
      <w:pPr>
        <w:ind w:left="1290" w:hanging="870"/>
      </w:pPr>
      <w:rPr>
        <w:rFonts w:hint="default" w:asciiTheme="minorEastAsia" w:hAnsiTheme="minorEastAsia"/>
      </w:rPr>
    </w:lvl>
    <w:lvl w:ilvl="4" w:tentative="0">
      <w:start w:val="1"/>
      <w:numFmt w:val="decimal"/>
      <w:isLgl/>
      <w:lvlText w:val="%1.%2.%3.%4.%5"/>
      <w:lvlJc w:val="left"/>
      <w:pPr>
        <w:ind w:left="1500" w:hanging="1080"/>
      </w:pPr>
      <w:rPr>
        <w:rFonts w:hint="default" w:asciiTheme="minorEastAsia" w:hAnsiTheme="minorEastAsia"/>
      </w:rPr>
    </w:lvl>
    <w:lvl w:ilvl="5" w:tentative="0">
      <w:start w:val="1"/>
      <w:numFmt w:val="decimal"/>
      <w:isLgl/>
      <w:lvlText w:val="%1.%2.%3.%4.%5.%6"/>
      <w:lvlJc w:val="left"/>
      <w:pPr>
        <w:ind w:left="1500" w:hanging="1080"/>
      </w:pPr>
      <w:rPr>
        <w:rFonts w:hint="default" w:asciiTheme="minorEastAsia" w:hAnsiTheme="minorEastAsia"/>
      </w:rPr>
    </w:lvl>
    <w:lvl w:ilvl="6" w:tentative="0">
      <w:start w:val="1"/>
      <w:numFmt w:val="decimal"/>
      <w:isLgl/>
      <w:lvlText w:val="%1.%2.%3.%4.%5.%6.%7"/>
      <w:lvlJc w:val="left"/>
      <w:pPr>
        <w:ind w:left="1500" w:hanging="1080"/>
      </w:pPr>
      <w:rPr>
        <w:rFonts w:hint="default" w:asciiTheme="minorEastAsia" w:hAnsiTheme="minorEastAsia"/>
      </w:rPr>
    </w:lvl>
    <w:lvl w:ilvl="7" w:tentative="0">
      <w:start w:val="1"/>
      <w:numFmt w:val="decimal"/>
      <w:isLgl/>
      <w:lvlText w:val="%1.%2.%3.%4.%5.%6.%7.%8"/>
      <w:lvlJc w:val="left"/>
      <w:pPr>
        <w:ind w:left="1860" w:hanging="1440"/>
      </w:pPr>
      <w:rPr>
        <w:rFonts w:hint="default" w:asciiTheme="minorEastAsia" w:hAnsiTheme="minorEastAsia"/>
      </w:rPr>
    </w:lvl>
    <w:lvl w:ilvl="8" w:tentative="0">
      <w:start w:val="1"/>
      <w:numFmt w:val="decimal"/>
      <w:isLgl/>
      <w:lvlText w:val="%1.%2.%3.%4.%5.%6.%7.%8.%9"/>
      <w:lvlJc w:val="left"/>
      <w:pPr>
        <w:ind w:left="1860" w:hanging="1440"/>
      </w:pPr>
      <w:rPr>
        <w:rFonts w:hint="default" w:asciiTheme="minorEastAsia" w:hAnsiTheme="minorEastAsia"/>
      </w:rPr>
    </w:lvl>
  </w:abstractNum>
  <w:abstractNum w:abstractNumId="18">
    <w:nsid w:val="139E5237"/>
    <w:multiLevelType w:val="multilevel"/>
    <w:tmpl w:val="139E5237"/>
    <w:lvl w:ilvl="0" w:tentative="0">
      <w:start w:val="3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66961FB"/>
    <w:multiLevelType w:val="multilevel"/>
    <w:tmpl w:val="166961FB"/>
    <w:lvl w:ilvl="0" w:tentative="0">
      <w:start w:val="3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18CE543D"/>
    <w:multiLevelType w:val="multilevel"/>
    <w:tmpl w:val="18CE543D"/>
    <w:lvl w:ilvl="0" w:tentative="0">
      <w:start w:val="1"/>
      <w:numFmt w:val="decimal"/>
      <w:lvlText w:val="7.%1"/>
      <w:lvlJc w:val="left"/>
      <w:pPr>
        <w:ind w:left="1260" w:hanging="420"/>
      </w:pPr>
      <w:rPr>
        <w:rFonts w:hint="eastAsia"/>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1">
    <w:nsid w:val="18F52A52"/>
    <w:multiLevelType w:val="multilevel"/>
    <w:tmpl w:val="18F52A52"/>
    <w:lvl w:ilvl="0" w:tentative="0">
      <w:start w:val="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9C07FAA"/>
    <w:multiLevelType w:val="multilevel"/>
    <w:tmpl w:val="19C07FAA"/>
    <w:lvl w:ilvl="0" w:tentative="0">
      <w:start w:val="1"/>
      <w:numFmt w:val="decimal"/>
      <w:lvlText w:val="%1."/>
      <w:lvlJc w:val="left"/>
      <w:pPr>
        <w:ind w:left="945" w:hanging="420"/>
      </w:pPr>
      <w:rPr>
        <w:rFonts w:hint="eastAsia"/>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23">
    <w:nsid w:val="19DF2F37"/>
    <w:multiLevelType w:val="multilevel"/>
    <w:tmpl w:val="19DF2F37"/>
    <w:lvl w:ilvl="0" w:tentative="0">
      <w:start w:val="29"/>
      <w:numFmt w:val="decimal"/>
      <w:lvlText w:val="%1.6"/>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C536185"/>
    <w:multiLevelType w:val="multilevel"/>
    <w:tmpl w:val="1C536185"/>
    <w:lvl w:ilvl="0" w:tentative="0">
      <w:start w:val="1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C74355F"/>
    <w:multiLevelType w:val="multilevel"/>
    <w:tmpl w:val="1C74355F"/>
    <w:lvl w:ilvl="0" w:tentative="0">
      <w:start w:val="1"/>
      <w:numFmt w:val="decimal"/>
      <w:lvlText w:val="32.1.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1E711E7A"/>
    <w:multiLevelType w:val="multilevel"/>
    <w:tmpl w:val="1E711E7A"/>
    <w:lvl w:ilvl="0" w:tentative="0">
      <w:start w:val="1"/>
      <w:numFmt w:val="decimal"/>
      <w:lvlText w:val="26.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1EB36E0D"/>
    <w:multiLevelType w:val="multilevel"/>
    <w:tmpl w:val="1EB36E0D"/>
    <w:lvl w:ilvl="0" w:tentative="0">
      <w:start w:val="25"/>
      <w:numFmt w:val="decimal"/>
      <w:lvlText w:val="%1."/>
      <w:lvlJc w:val="left"/>
      <w:pPr>
        <w:ind w:left="420" w:hanging="420"/>
      </w:pPr>
      <w:rPr>
        <w:rFonts w:hint="eastAsia"/>
      </w:rPr>
    </w:lvl>
    <w:lvl w:ilvl="1" w:tentative="0">
      <w:start w:val="3"/>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8">
    <w:nsid w:val="1FAE040E"/>
    <w:multiLevelType w:val="multilevel"/>
    <w:tmpl w:val="1FAE040E"/>
    <w:lvl w:ilvl="0" w:tentative="0">
      <w:start w:val="29"/>
      <w:numFmt w:val="decimal"/>
      <w:lvlText w:val="%1.3.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9">
    <w:nsid w:val="20D96D0C"/>
    <w:multiLevelType w:val="multilevel"/>
    <w:tmpl w:val="20D96D0C"/>
    <w:lvl w:ilvl="0" w:tentative="0">
      <w:start w:val="1"/>
      <w:numFmt w:val="decimal"/>
      <w:lvlText w:val="5.%1"/>
      <w:lvlJc w:val="left"/>
      <w:pPr>
        <w:ind w:left="1680" w:hanging="42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30">
    <w:nsid w:val="20F45686"/>
    <w:multiLevelType w:val="multilevel"/>
    <w:tmpl w:val="20F45686"/>
    <w:lvl w:ilvl="0" w:tentative="0">
      <w:start w:val="1"/>
      <w:numFmt w:val="decimal"/>
      <w:lvlText w:val="29.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1">
    <w:nsid w:val="214802C3"/>
    <w:multiLevelType w:val="multilevel"/>
    <w:tmpl w:val="214802C3"/>
    <w:lvl w:ilvl="0" w:tentative="0">
      <w:start w:val="1"/>
      <w:numFmt w:val="decimal"/>
      <w:lvlText w:val="%1."/>
      <w:lvlJc w:val="left"/>
      <w:pPr>
        <w:ind w:left="420" w:hanging="420"/>
      </w:pPr>
      <w:rPr>
        <w:rFonts w:hint="eastAsia"/>
      </w:rPr>
    </w:lvl>
    <w:lvl w:ilvl="1" w:tentative="0">
      <w:start w:val="2"/>
      <w:numFmt w:val="decimal"/>
      <w:isLgl/>
      <w:lvlText w:val="%1.%2"/>
      <w:lvlJc w:val="left"/>
      <w:pPr>
        <w:ind w:left="964" w:hanging="544"/>
      </w:pPr>
      <w:rPr>
        <w:rFonts w:hint="default"/>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2">
    <w:nsid w:val="220B32D8"/>
    <w:multiLevelType w:val="multilevel"/>
    <w:tmpl w:val="220B32D8"/>
    <w:lvl w:ilvl="0" w:tentative="0">
      <w:start w:val="32"/>
      <w:numFmt w:val="decimal"/>
      <w:lvlText w:val="%1.2"/>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3">
    <w:nsid w:val="227C3AAF"/>
    <w:multiLevelType w:val="multilevel"/>
    <w:tmpl w:val="227C3AAF"/>
    <w:lvl w:ilvl="0" w:tentative="0">
      <w:start w:val="29"/>
      <w:numFmt w:val="decimal"/>
      <w:lvlText w:val="%1.2.6"/>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4">
    <w:nsid w:val="23343B7B"/>
    <w:multiLevelType w:val="multilevel"/>
    <w:tmpl w:val="23343B7B"/>
    <w:lvl w:ilvl="0" w:tentative="0">
      <w:start w:val="1"/>
      <w:numFmt w:val="decimal"/>
      <w:lvlText w:val="%1."/>
      <w:lvlJc w:val="left"/>
      <w:pPr>
        <w:ind w:left="945" w:hanging="420"/>
      </w:pPr>
      <w:rPr>
        <w:rFonts w:hint="eastAsia"/>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35">
    <w:nsid w:val="2428530D"/>
    <w:multiLevelType w:val="multilevel"/>
    <w:tmpl w:val="2428530D"/>
    <w:lvl w:ilvl="0" w:tentative="0">
      <w:start w:val="29"/>
      <w:numFmt w:val="decimal"/>
      <w:lvlText w:val="%1.4"/>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25740A31"/>
    <w:multiLevelType w:val="multilevel"/>
    <w:tmpl w:val="25740A31"/>
    <w:lvl w:ilvl="0" w:tentative="0">
      <w:start w:val="29"/>
      <w:numFmt w:val="decimal"/>
      <w:lvlText w:val="%1.2.7"/>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7">
    <w:nsid w:val="260D7FDB"/>
    <w:multiLevelType w:val="multilevel"/>
    <w:tmpl w:val="260D7FDB"/>
    <w:lvl w:ilvl="0" w:tentative="0">
      <w:start w:val="29"/>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8">
    <w:nsid w:val="284F17D0"/>
    <w:multiLevelType w:val="multilevel"/>
    <w:tmpl w:val="284F17D0"/>
    <w:lvl w:ilvl="0" w:tentative="0">
      <w:start w:val="23"/>
      <w:numFmt w:val="decimal"/>
      <w:lvlText w:val="%1."/>
      <w:lvlJc w:val="left"/>
      <w:pPr>
        <w:ind w:left="420" w:hanging="420"/>
      </w:pPr>
      <w:rPr>
        <w:rFonts w:hint="eastAsia"/>
      </w:rPr>
    </w:lvl>
    <w:lvl w:ilvl="1" w:tentative="0">
      <w:start w:val="3"/>
      <w:numFmt w:val="decimal"/>
      <w:lvlText w:val="23.3.%2"/>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9">
    <w:nsid w:val="294D1DA8"/>
    <w:multiLevelType w:val="multilevel"/>
    <w:tmpl w:val="294D1DA8"/>
    <w:lvl w:ilvl="0" w:tentative="0">
      <w:start w:val="25"/>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2BC85BF7"/>
    <w:multiLevelType w:val="multilevel"/>
    <w:tmpl w:val="2BC85BF7"/>
    <w:lvl w:ilvl="0" w:tentative="0">
      <w:start w:val="1"/>
      <w:numFmt w:val="decimal"/>
      <w:lvlText w:val="3.3.%1"/>
      <w:lvlJc w:val="left"/>
      <w:pPr>
        <w:ind w:left="422" w:hanging="420"/>
      </w:pPr>
      <w:rPr>
        <w:rFonts w:hint="eastAsia"/>
      </w:r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41">
    <w:nsid w:val="2D8B66E1"/>
    <w:multiLevelType w:val="multilevel"/>
    <w:tmpl w:val="2D8B66E1"/>
    <w:lvl w:ilvl="0" w:tentative="0">
      <w:start w:val="1"/>
      <w:numFmt w:val="decimal"/>
      <w:lvlText w:val="38.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2FEA60C2"/>
    <w:multiLevelType w:val="multilevel"/>
    <w:tmpl w:val="2FEA60C2"/>
    <w:lvl w:ilvl="0" w:tentative="0">
      <w:start w:val="6"/>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31E5674F"/>
    <w:multiLevelType w:val="multilevel"/>
    <w:tmpl w:val="31E5674F"/>
    <w:lvl w:ilvl="0" w:tentative="0">
      <w:start w:val="1"/>
      <w:numFmt w:val="decimal"/>
      <w:lvlText w:val="3.6.%1"/>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3376796D"/>
    <w:multiLevelType w:val="multilevel"/>
    <w:tmpl w:val="3376796D"/>
    <w:lvl w:ilvl="0" w:tentative="0">
      <w:start w:val="29"/>
      <w:numFmt w:val="decimal"/>
      <w:lvlText w:val="%1.2.1"/>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5">
    <w:nsid w:val="357D2C3F"/>
    <w:multiLevelType w:val="multilevel"/>
    <w:tmpl w:val="357D2C3F"/>
    <w:lvl w:ilvl="0" w:tentative="0">
      <w:start w:val="6"/>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35D74415"/>
    <w:multiLevelType w:val="multilevel"/>
    <w:tmpl w:val="35D74415"/>
    <w:lvl w:ilvl="0" w:tentative="0">
      <w:start w:val="33"/>
      <w:numFmt w:val="decimal"/>
      <w:lvlText w:val="%1.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37057842"/>
    <w:multiLevelType w:val="multilevel"/>
    <w:tmpl w:val="37057842"/>
    <w:lvl w:ilvl="0" w:tentative="0">
      <w:start w:val="29"/>
      <w:numFmt w:val="decimal"/>
      <w:lvlText w:val="%1.2.5"/>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8">
    <w:nsid w:val="375A32AE"/>
    <w:multiLevelType w:val="multilevel"/>
    <w:tmpl w:val="375A32AE"/>
    <w:lvl w:ilvl="0" w:tentative="0">
      <w:start w:val="1"/>
      <w:numFmt w:val="decimal"/>
      <w:lvlText w:val="25.1.2.%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37A329CD"/>
    <w:multiLevelType w:val="multilevel"/>
    <w:tmpl w:val="37A329CD"/>
    <w:lvl w:ilvl="0" w:tentative="0">
      <w:start w:val="39"/>
      <w:numFmt w:val="decimal"/>
      <w:lvlText w:val="%1."/>
      <w:lvlJc w:val="left"/>
      <w:pPr>
        <w:ind w:left="420" w:hanging="420"/>
      </w:pPr>
      <w:rPr>
        <w:rFonts w:hint="eastAsia"/>
        <w:b/>
        <w:color w:val="auto"/>
        <w:sz w:val="21"/>
        <w:szCs w:val="21"/>
      </w:rPr>
    </w:lvl>
    <w:lvl w:ilvl="1" w:tentative="0">
      <w:start w:val="2"/>
      <w:numFmt w:val="decimal"/>
      <w:lvlText w:val="38.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50">
    <w:nsid w:val="394850BB"/>
    <w:multiLevelType w:val="multilevel"/>
    <w:tmpl w:val="394850BB"/>
    <w:lvl w:ilvl="0" w:tentative="0">
      <w:start w:val="1"/>
      <w:numFmt w:val="decimal"/>
      <w:lvlText w:val="%1.1"/>
      <w:lvlJc w:val="left"/>
      <w:pPr>
        <w:ind w:left="840" w:hanging="420"/>
      </w:pPr>
      <w:rPr>
        <w:rFonts w:hint="eastAsia"/>
      </w:rPr>
    </w:lvl>
    <w:lvl w:ilvl="1" w:tentative="0">
      <w:start w:val="2"/>
      <w:numFmt w:val="decimal"/>
      <w:lvlText w:val="3.%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51">
    <w:nsid w:val="3C3D3B5C"/>
    <w:multiLevelType w:val="multilevel"/>
    <w:tmpl w:val="3C3D3B5C"/>
    <w:lvl w:ilvl="0" w:tentative="0">
      <w:start w:val="32"/>
      <w:numFmt w:val="decimal"/>
      <w:lvlText w:val="%1.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3E97695A"/>
    <w:multiLevelType w:val="multilevel"/>
    <w:tmpl w:val="3E97695A"/>
    <w:lvl w:ilvl="0" w:tentative="0">
      <w:start w:val="30"/>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3EEAB786"/>
    <w:multiLevelType w:val="singleLevel"/>
    <w:tmpl w:val="3EEAB786"/>
    <w:lvl w:ilvl="0" w:tentative="0">
      <w:start w:val="5"/>
      <w:numFmt w:val="decimal"/>
      <w:suff w:val="nothing"/>
      <w:lvlText w:val="%1、"/>
      <w:lvlJc w:val="left"/>
    </w:lvl>
  </w:abstractNum>
  <w:abstractNum w:abstractNumId="54">
    <w:nsid w:val="417B5A56"/>
    <w:multiLevelType w:val="multilevel"/>
    <w:tmpl w:val="417B5A56"/>
    <w:lvl w:ilvl="0" w:tentative="0">
      <w:start w:val="5"/>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4B763F93"/>
    <w:multiLevelType w:val="multilevel"/>
    <w:tmpl w:val="4B763F93"/>
    <w:lvl w:ilvl="0" w:tentative="0">
      <w:start w:val="29"/>
      <w:numFmt w:val="decimal"/>
      <w:lvlText w:val="%1.3.4"/>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6">
    <w:nsid w:val="50284345"/>
    <w:multiLevelType w:val="multilevel"/>
    <w:tmpl w:val="50284345"/>
    <w:lvl w:ilvl="0" w:tentative="0">
      <w:start w:val="29"/>
      <w:numFmt w:val="decimal"/>
      <w:lvlText w:val="%1.2.2"/>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57">
    <w:nsid w:val="53E77F50"/>
    <w:multiLevelType w:val="multilevel"/>
    <w:tmpl w:val="53E77F50"/>
    <w:lvl w:ilvl="0" w:tentative="0">
      <w:start w:val="5"/>
      <w:numFmt w:val="decimal"/>
      <w:lvlText w:val="%1.4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54FF6F31"/>
    <w:multiLevelType w:val="multilevel"/>
    <w:tmpl w:val="54FF6F31"/>
    <w:lvl w:ilvl="0" w:tentative="0">
      <w:start w:val="1"/>
      <w:numFmt w:val="decimal"/>
      <w:lvlText w:val="28.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56C87EF1"/>
    <w:multiLevelType w:val="multilevel"/>
    <w:tmpl w:val="56C87EF1"/>
    <w:lvl w:ilvl="0" w:tentative="0">
      <w:start w:val="5"/>
      <w:numFmt w:val="decimal"/>
      <w:lvlText w:val="%1.5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58C95C43"/>
    <w:multiLevelType w:val="multilevel"/>
    <w:tmpl w:val="58C95C43"/>
    <w:lvl w:ilvl="0" w:tentative="0">
      <w:start w:val="29"/>
      <w:numFmt w:val="decimal"/>
      <w:lvlText w:val="%1.3.3"/>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61">
    <w:nsid w:val="59B7085F"/>
    <w:multiLevelType w:val="multilevel"/>
    <w:tmpl w:val="59B7085F"/>
    <w:lvl w:ilvl="0" w:tentative="0">
      <w:start w:val="1"/>
      <w:numFmt w:val="decimal"/>
      <w:lvlText w:val="4.%1"/>
      <w:lvlJc w:val="left"/>
      <w:pPr>
        <w:ind w:left="1680" w:hanging="42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62">
    <w:nsid w:val="59F817C2"/>
    <w:multiLevelType w:val="singleLevel"/>
    <w:tmpl w:val="59F817C2"/>
    <w:lvl w:ilvl="0" w:tentative="0">
      <w:start w:val="2"/>
      <w:numFmt w:val="chineseCounting"/>
      <w:suff w:val="space"/>
      <w:lvlText w:val="第%1章"/>
      <w:lvlJc w:val="left"/>
    </w:lvl>
  </w:abstractNum>
  <w:abstractNum w:abstractNumId="63">
    <w:nsid w:val="59F817E8"/>
    <w:multiLevelType w:val="singleLevel"/>
    <w:tmpl w:val="59F817E8"/>
    <w:lvl w:ilvl="0" w:tentative="0">
      <w:start w:val="1"/>
      <w:numFmt w:val="chineseCounting"/>
      <w:pStyle w:val="56"/>
      <w:suff w:val="nothing"/>
      <w:lvlText w:val="%1、"/>
      <w:lvlJc w:val="left"/>
    </w:lvl>
  </w:abstractNum>
  <w:abstractNum w:abstractNumId="64">
    <w:nsid w:val="5A1A6631"/>
    <w:multiLevelType w:val="multilevel"/>
    <w:tmpl w:val="5A1A6631"/>
    <w:lvl w:ilvl="0" w:tentative="0">
      <w:start w:val="2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5">
    <w:nsid w:val="5A734122"/>
    <w:multiLevelType w:val="multilevel"/>
    <w:tmpl w:val="5A734122"/>
    <w:lvl w:ilvl="0" w:tentative="0">
      <w:start w:val="36"/>
      <w:numFmt w:val="decimal"/>
      <w:lvlText w:val="%1.2"/>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6">
    <w:nsid w:val="5A92629E"/>
    <w:multiLevelType w:val="multilevel"/>
    <w:tmpl w:val="5A92629E"/>
    <w:lvl w:ilvl="0" w:tentative="0">
      <w:start w:val="29"/>
      <w:numFmt w:val="decimal"/>
      <w:lvlText w:val="%1.2.4"/>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67">
    <w:nsid w:val="5B7615A2"/>
    <w:multiLevelType w:val="multilevel"/>
    <w:tmpl w:val="5B7615A2"/>
    <w:lvl w:ilvl="0" w:tentative="0">
      <w:start w:val="23"/>
      <w:numFmt w:val="decimal"/>
      <w:lvlText w:val="%1."/>
      <w:lvlJc w:val="left"/>
      <w:pPr>
        <w:ind w:left="420" w:hanging="420"/>
      </w:pPr>
      <w:rPr>
        <w:rFonts w:hint="eastAsia"/>
      </w:rPr>
    </w:lvl>
    <w:lvl w:ilvl="1" w:tentative="0">
      <w:start w:val="3"/>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8">
    <w:nsid w:val="5C3055E2"/>
    <w:multiLevelType w:val="multilevel"/>
    <w:tmpl w:val="5C3055E2"/>
    <w:lvl w:ilvl="0" w:tentative="0">
      <w:start w:val="34"/>
      <w:numFmt w:val="decimal"/>
      <w:lvlText w:val="%1."/>
      <w:lvlJc w:val="left"/>
      <w:pPr>
        <w:ind w:left="420" w:hanging="420"/>
      </w:pPr>
      <w:rPr>
        <w:rFonts w:hint="eastAsia"/>
      </w:rPr>
    </w:lvl>
    <w:lvl w:ilvl="1" w:tentative="0">
      <w:start w:val="1"/>
      <w:numFmt w:val="decimal"/>
      <w:lvlText w:val="34.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9">
    <w:nsid w:val="5C561646"/>
    <w:multiLevelType w:val="multilevel"/>
    <w:tmpl w:val="5C561646"/>
    <w:lvl w:ilvl="0" w:tentative="0">
      <w:start w:val="2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5F110D7F"/>
    <w:multiLevelType w:val="singleLevel"/>
    <w:tmpl w:val="5F110D7F"/>
    <w:lvl w:ilvl="0" w:tentative="0">
      <w:start w:val="2"/>
      <w:numFmt w:val="decimal"/>
      <w:suff w:val="nothing"/>
      <w:lvlText w:val="%1、"/>
      <w:lvlJc w:val="left"/>
    </w:lvl>
  </w:abstractNum>
  <w:abstractNum w:abstractNumId="71">
    <w:nsid w:val="5F1115E8"/>
    <w:multiLevelType w:val="singleLevel"/>
    <w:tmpl w:val="5F1115E8"/>
    <w:lvl w:ilvl="0" w:tentative="0">
      <w:start w:val="13"/>
      <w:numFmt w:val="decimal"/>
      <w:suff w:val="nothing"/>
      <w:lvlText w:val="%1、"/>
      <w:lvlJc w:val="left"/>
    </w:lvl>
  </w:abstractNum>
  <w:abstractNum w:abstractNumId="72">
    <w:nsid w:val="5F1121B9"/>
    <w:multiLevelType w:val="singleLevel"/>
    <w:tmpl w:val="5F1121B9"/>
    <w:lvl w:ilvl="0" w:tentative="0">
      <w:start w:val="9"/>
      <w:numFmt w:val="decimal"/>
      <w:suff w:val="nothing"/>
      <w:lvlText w:val="%1、"/>
      <w:lvlJc w:val="left"/>
    </w:lvl>
  </w:abstractNum>
  <w:abstractNum w:abstractNumId="73">
    <w:nsid w:val="5F5B6322"/>
    <w:multiLevelType w:val="multilevel"/>
    <w:tmpl w:val="5F5B6322"/>
    <w:lvl w:ilvl="0" w:tentative="0">
      <w:start w:val="4"/>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4">
    <w:nsid w:val="5F9C3ECF"/>
    <w:multiLevelType w:val="multilevel"/>
    <w:tmpl w:val="5F9C3ECF"/>
    <w:lvl w:ilvl="0" w:tentative="0">
      <w:start w:val="29"/>
      <w:numFmt w:val="decimal"/>
      <w:lvlText w:val="%1.7"/>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5">
    <w:nsid w:val="5FAD39AB"/>
    <w:multiLevelType w:val="multilevel"/>
    <w:tmpl w:val="5FAD39AB"/>
    <w:lvl w:ilvl="0" w:tentative="0">
      <w:start w:val="2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6">
    <w:nsid w:val="618035B4"/>
    <w:multiLevelType w:val="multilevel"/>
    <w:tmpl w:val="618035B4"/>
    <w:lvl w:ilvl="0" w:tentative="0">
      <w:start w:val="7"/>
      <w:numFmt w:val="decimal"/>
      <w:lvlText w:val="3. %1 "/>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7">
    <w:nsid w:val="6188CBE9"/>
    <w:multiLevelType w:val="singleLevel"/>
    <w:tmpl w:val="6188CBE9"/>
    <w:lvl w:ilvl="0" w:tentative="0">
      <w:start w:val="1"/>
      <w:numFmt w:val="decimal"/>
      <w:suff w:val="nothing"/>
      <w:lvlText w:val="%1、"/>
      <w:lvlJc w:val="left"/>
    </w:lvl>
  </w:abstractNum>
  <w:abstractNum w:abstractNumId="78">
    <w:nsid w:val="657B6CAE"/>
    <w:multiLevelType w:val="multilevel"/>
    <w:tmpl w:val="657B6CAE"/>
    <w:lvl w:ilvl="0" w:tentative="0">
      <w:start w:val="29"/>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9">
    <w:nsid w:val="67A97E62"/>
    <w:multiLevelType w:val="multilevel"/>
    <w:tmpl w:val="67A97E62"/>
    <w:lvl w:ilvl="0" w:tentative="0">
      <w:start w:val="1"/>
      <w:numFmt w:val="decimal"/>
      <w:lvlText w:val="38.1.%1"/>
      <w:lvlJc w:val="left"/>
      <w:pPr>
        <w:ind w:left="1407" w:hanging="420"/>
      </w:pPr>
      <w:rPr>
        <w:rFonts w:hint="eastAsia"/>
      </w:rPr>
    </w:lvl>
    <w:lvl w:ilvl="1" w:tentative="0">
      <w:start w:val="1"/>
      <w:numFmt w:val="lowerLetter"/>
      <w:lvlText w:val="%2)"/>
      <w:lvlJc w:val="left"/>
      <w:pPr>
        <w:ind w:left="1827" w:hanging="420"/>
      </w:pPr>
    </w:lvl>
    <w:lvl w:ilvl="2" w:tentative="0">
      <w:start w:val="1"/>
      <w:numFmt w:val="lowerRoman"/>
      <w:lvlText w:val="%3."/>
      <w:lvlJc w:val="right"/>
      <w:pPr>
        <w:ind w:left="2247" w:hanging="420"/>
      </w:pPr>
    </w:lvl>
    <w:lvl w:ilvl="3" w:tentative="0">
      <w:start w:val="1"/>
      <w:numFmt w:val="decimal"/>
      <w:lvlText w:val="%4."/>
      <w:lvlJc w:val="left"/>
      <w:pPr>
        <w:ind w:left="2667" w:hanging="420"/>
      </w:pPr>
    </w:lvl>
    <w:lvl w:ilvl="4" w:tentative="0">
      <w:start w:val="1"/>
      <w:numFmt w:val="lowerLetter"/>
      <w:lvlText w:val="%5)"/>
      <w:lvlJc w:val="left"/>
      <w:pPr>
        <w:ind w:left="3087" w:hanging="420"/>
      </w:pPr>
    </w:lvl>
    <w:lvl w:ilvl="5" w:tentative="0">
      <w:start w:val="1"/>
      <w:numFmt w:val="lowerRoman"/>
      <w:lvlText w:val="%6."/>
      <w:lvlJc w:val="right"/>
      <w:pPr>
        <w:ind w:left="3507" w:hanging="420"/>
      </w:pPr>
    </w:lvl>
    <w:lvl w:ilvl="6" w:tentative="0">
      <w:start w:val="1"/>
      <w:numFmt w:val="decimal"/>
      <w:lvlText w:val="%7."/>
      <w:lvlJc w:val="left"/>
      <w:pPr>
        <w:ind w:left="3927" w:hanging="420"/>
      </w:pPr>
    </w:lvl>
    <w:lvl w:ilvl="7" w:tentative="0">
      <w:start w:val="1"/>
      <w:numFmt w:val="lowerLetter"/>
      <w:lvlText w:val="%8)"/>
      <w:lvlJc w:val="left"/>
      <w:pPr>
        <w:ind w:left="4347" w:hanging="420"/>
      </w:pPr>
    </w:lvl>
    <w:lvl w:ilvl="8" w:tentative="0">
      <w:start w:val="1"/>
      <w:numFmt w:val="lowerRoman"/>
      <w:lvlText w:val="%9."/>
      <w:lvlJc w:val="right"/>
      <w:pPr>
        <w:ind w:left="4767" w:hanging="420"/>
      </w:pPr>
    </w:lvl>
  </w:abstractNum>
  <w:abstractNum w:abstractNumId="80">
    <w:nsid w:val="690B242E"/>
    <w:multiLevelType w:val="multilevel"/>
    <w:tmpl w:val="690B242E"/>
    <w:lvl w:ilvl="0" w:tentative="0">
      <w:start w:val="6"/>
      <w:numFmt w:val="decimal"/>
      <w:lvlText w:val="%1.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6A4E0B21"/>
    <w:multiLevelType w:val="multilevel"/>
    <w:tmpl w:val="6A4E0B21"/>
    <w:lvl w:ilvl="0" w:tentative="0">
      <w:start w:val="1"/>
      <w:numFmt w:val="decimal"/>
      <w:lvlText w:val="25.1.%1"/>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2">
    <w:nsid w:val="6A7B4455"/>
    <w:multiLevelType w:val="multilevel"/>
    <w:tmpl w:val="6A7B4455"/>
    <w:lvl w:ilvl="0" w:tentative="0">
      <w:start w:val="1"/>
      <w:numFmt w:val="decimal"/>
      <w:lvlText w:val="%1.1 "/>
      <w:lvlJc w:val="left"/>
      <w:pPr>
        <w:ind w:left="964" w:hanging="54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3">
    <w:nsid w:val="6A7D1D00"/>
    <w:multiLevelType w:val="multilevel"/>
    <w:tmpl w:val="6A7D1D00"/>
    <w:lvl w:ilvl="0" w:tentative="0">
      <w:start w:val="32"/>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4">
    <w:nsid w:val="6CEB39E3"/>
    <w:multiLevelType w:val="multilevel"/>
    <w:tmpl w:val="6CEB39E3"/>
    <w:lvl w:ilvl="0" w:tentative="0">
      <w:start w:val="27"/>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5">
    <w:nsid w:val="6EFC15FB"/>
    <w:multiLevelType w:val="multilevel"/>
    <w:tmpl w:val="6EFC15FB"/>
    <w:lvl w:ilvl="0" w:tentative="0">
      <w:start w:val="29"/>
      <w:numFmt w:val="decimal"/>
      <w:lvlText w:val="%1.2.3"/>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86">
    <w:nsid w:val="6FFF468F"/>
    <w:multiLevelType w:val="multilevel"/>
    <w:tmpl w:val="6FFF468F"/>
    <w:lvl w:ilvl="0" w:tentative="0">
      <w:start w:val="33"/>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7">
    <w:nsid w:val="7107724E"/>
    <w:multiLevelType w:val="multilevel"/>
    <w:tmpl w:val="7107724E"/>
    <w:lvl w:ilvl="0" w:tentative="0">
      <w:start w:val="27"/>
      <w:numFmt w:val="decimal"/>
      <w:lvlText w:val="%1.3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8">
    <w:nsid w:val="71231086"/>
    <w:multiLevelType w:val="multilevel"/>
    <w:tmpl w:val="71231086"/>
    <w:lvl w:ilvl="0" w:tentative="0">
      <w:start w:val="1"/>
      <w:numFmt w:val="decimal"/>
      <w:lvlText w:val="%1."/>
      <w:lvlJc w:val="left"/>
      <w:pPr>
        <w:ind w:left="945" w:hanging="420"/>
      </w:pPr>
      <w:rPr>
        <w:rFonts w:hint="eastAsia"/>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89">
    <w:nsid w:val="73332E84"/>
    <w:multiLevelType w:val="multilevel"/>
    <w:tmpl w:val="73332E84"/>
    <w:lvl w:ilvl="0" w:tentative="0">
      <w:start w:val="6"/>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0">
    <w:nsid w:val="738573E8"/>
    <w:multiLevelType w:val="multilevel"/>
    <w:tmpl w:val="738573E8"/>
    <w:lvl w:ilvl="0" w:tentative="0">
      <w:start w:val="33"/>
      <w:numFmt w:val="decimal"/>
      <w:lvlText w:val="%1."/>
      <w:lvlJc w:val="left"/>
      <w:pPr>
        <w:ind w:left="420" w:hanging="420"/>
      </w:pPr>
      <w:rPr>
        <w:rFonts w:hint="eastAsia"/>
      </w:rPr>
    </w:lvl>
    <w:lvl w:ilvl="1" w:tentative="0">
      <w:start w:val="3"/>
      <w:numFmt w:val="decimal"/>
      <w:lvlText w:val="32.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91">
    <w:nsid w:val="73973D22"/>
    <w:multiLevelType w:val="multilevel"/>
    <w:tmpl w:val="73973D22"/>
    <w:lvl w:ilvl="0" w:tentative="0">
      <w:start w:val="1"/>
      <w:numFmt w:val="decimal"/>
      <w:lvlText w:val="34.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92">
    <w:nsid w:val="740F3425"/>
    <w:multiLevelType w:val="multilevel"/>
    <w:tmpl w:val="740F3425"/>
    <w:lvl w:ilvl="0" w:tentative="0">
      <w:start w:val="30"/>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3">
    <w:nsid w:val="74EA7979"/>
    <w:multiLevelType w:val="multilevel"/>
    <w:tmpl w:val="74EA7979"/>
    <w:lvl w:ilvl="0" w:tentative="0">
      <w:start w:val="29"/>
      <w:numFmt w:val="decimal"/>
      <w:lvlText w:val="%1.2.8"/>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94">
    <w:nsid w:val="75517D03"/>
    <w:multiLevelType w:val="multilevel"/>
    <w:tmpl w:val="75517D03"/>
    <w:lvl w:ilvl="0" w:tentative="0">
      <w:start w:val="27"/>
      <w:numFmt w:val="decimal"/>
      <w:lvlText w:val="%1."/>
      <w:lvlJc w:val="left"/>
      <w:pPr>
        <w:ind w:left="420" w:hanging="420"/>
      </w:pPr>
      <w:rPr>
        <w:rFonts w:hint="eastAsia"/>
      </w:rPr>
    </w:lvl>
    <w:lvl w:ilvl="1" w:tentative="0">
      <w:start w:val="1"/>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95">
    <w:nsid w:val="770012BB"/>
    <w:multiLevelType w:val="multilevel"/>
    <w:tmpl w:val="770012BB"/>
    <w:lvl w:ilvl="0" w:tentative="0">
      <w:start w:val="4"/>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6">
    <w:nsid w:val="770A1C09"/>
    <w:multiLevelType w:val="multilevel"/>
    <w:tmpl w:val="770A1C09"/>
    <w:lvl w:ilvl="0" w:tentative="0">
      <w:start w:val="23"/>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7">
    <w:nsid w:val="78EC45A8"/>
    <w:multiLevelType w:val="multilevel"/>
    <w:tmpl w:val="78EC45A8"/>
    <w:lvl w:ilvl="0" w:tentative="0">
      <w:start w:val="41"/>
      <w:numFmt w:val="decimal"/>
      <w:lvlText w:val="%1"/>
      <w:lvlJc w:val="left"/>
      <w:pPr>
        <w:ind w:left="636" w:hanging="636"/>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98">
    <w:nsid w:val="7B3910BC"/>
    <w:multiLevelType w:val="multilevel"/>
    <w:tmpl w:val="7B3910BC"/>
    <w:lvl w:ilvl="0" w:tentative="0">
      <w:start w:val="1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9">
    <w:nsid w:val="7BB81998"/>
    <w:multiLevelType w:val="multilevel"/>
    <w:tmpl w:val="7BB81998"/>
    <w:lvl w:ilvl="0" w:tentative="0">
      <w:start w:val="5"/>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0">
    <w:nsid w:val="7DFC0FFB"/>
    <w:multiLevelType w:val="multilevel"/>
    <w:tmpl w:val="7DFC0FF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1">
    <w:nsid w:val="7E7C3341"/>
    <w:multiLevelType w:val="multilevel"/>
    <w:tmpl w:val="7E7C3341"/>
    <w:lvl w:ilvl="0" w:tentative="0">
      <w:start w:val="1"/>
      <w:numFmt w:val="decimal"/>
      <w:lvlText w:val="32.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num w:numId="1">
    <w:abstractNumId w:val="1"/>
  </w:num>
  <w:num w:numId="2">
    <w:abstractNumId w:val="2"/>
  </w:num>
  <w:num w:numId="3">
    <w:abstractNumId w:val="63"/>
  </w:num>
  <w:num w:numId="4">
    <w:abstractNumId w:val="22"/>
  </w:num>
  <w:num w:numId="5">
    <w:abstractNumId w:val="88"/>
  </w:num>
  <w:num w:numId="6">
    <w:abstractNumId w:val="34"/>
  </w:num>
  <w:num w:numId="7">
    <w:abstractNumId w:val="17"/>
  </w:num>
  <w:num w:numId="8">
    <w:abstractNumId w:val="11"/>
  </w:num>
  <w:num w:numId="9">
    <w:abstractNumId w:val="50"/>
  </w:num>
  <w:num w:numId="10">
    <w:abstractNumId w:val="73"/>
  </w:num>
  <w:num w:numId="11">
    <w:abstractNumId w:val="61"/>
  </w:num>
  <w:num w:numId="12">
    <w:abstractNumId w:val="95"/>
  </w:num>
  <w:num w:numId="13">
    <w:abstractNumId w:val="29"/>
  </w:num>
  <w:num w:numId="14">
    <w:abstractNumId w:val="99"/>
  </w:num>
  <w:num w:numId="15">
    <w:abstractNumId w:val="54"/>
  </w:num>
  <w:num w:numId="16">
    <w:abstractNumId w:val="57"/>
  </w:num>
  <w:num w:numId="17">
    <w:abstractNumId w:val="59"/>
  </w:num>
  <w:num w:numId="18">
    <w:abstractNumId w:val="89"/>
  </w:num>
  <w:num w:numId="19">
    <w:abstractNumId w:val="80"/>
  </w:num>
  <w:num w:numId="20">
    <w:abstractNumId w:val="45"/>
  </w:num>
  <w:num w:numId="21">
    <w:abstractNumId w:val="42"/>
  </w:num>
  <w:num w:numId="22">
    <w:abstractNumId w:val="20"/>
  </w:num>
  <w:num w:numId="23">
    <w:abstractNumId w:val="62"/>
  </w:num>
  <w:num w:numId="24">
    <w:abstractNumId w:val="0"/>
  </w:num>
  <w:num w:numId="25">
    <w:abstractNumId w:val="53"/>
  </w:num>
  <w:num w:numId="26">
    <w:abstractNumId w:val="100"/>
  </w:num>
  <w:num w:numId="27">
    <w:abstractNumId w:val="77"/>
  </w:num>
  <w:num w:numId="28">
    <w:abstractNumId w:val="31"/>
  </w:num>
  <w:num w:numId="29">
    <w:abstractNumId w:val="82"/>
  </w:num>
  <w:num w:numId="30">
    <w:abstractNumId w:val="40"/>
  </w:num>
  <w:num w:numId="31">
    <w:abstractNumId w:val="43"/>
  </w:num>
  <w:num w:numId="32">
    <w:abstractNumId w:val="76"/>
  </w:num>
  <w:num w:numId="33">
    <w:abstractNumId w:val="21"/>
  </w:num>
  <w:num w:numId="34">
    <w:abstractNumId w:val="24"/>
  </w:num>
  <w:num w:numId="35">
    <w:abstractNumId w:val="98"/>
  </w:num>
  <w:num w:numId="36">
    <w:abstractNumId w:val="69"/>
  </w:num>
  <w:num w:numId="37">
    <w:abstractNumId w:val="96"/>
  </w:num>
  <w:num w:numId="38">
    <w:abstractNumId w:val="12"/>
  </w:num>
  <w:num w:numId="39">
    <w:abstractNumId w:val="15"/>
  </w:num>
  <w:num w:numId="40">
    <w:abstractNumId w:val="67"/>
  </w:num>
  <w:num w:numId="41">
    <w:abstractNumId w:val="38"/>
  </w:num>
  <w:num w:numId="42">
    <w:abstractNumId w:val="64"/>
  </w:num>
  <w:num w:numId="43">
    <w:abstractNumId w:val="81"/>
  </w:num>
  <w:num w:numId="44">
    <w:abstractNumId w:val="48"/>
  </w:num>
  <w:num w:numId="45">
    <w:abstractNumId w:val="39"/>
  </w:num>
  <w:num w:numId="46">
    <w:abstractNumId w:val="8"/>
  </w:num>
  <w:num w:numId="47">
    <w:abstractNumId w:val="27"/>
  </w:num>
  <w:num w:numId="48">
    <w:abstractNumId w:val="26"/>
  </w:num>
  <w:num w:numId="49">
    <w:abstractNumId w:val="94"/>
  </w:num>
  <w:num w:numId="50">
    <w:abstractNumId w:val="84"/>
  </w:num>
  <w:num w:numId="51">
    <w:abstractNumId w:val="75"/>
  </w:num>
  <w:num w:numId="52">
    <w:abstractNumId w:val="87"/>
  </w:num>
  <w:num w:numId="53">
    <w:abstractNumId w:val="58"/>
  </w:num>
  <w:num w:numId="54">
    <w:abstractNumId w:val="16"/>
  </w:num>
  <w:num w:numId="55">
    <w:abstractNumId w:val="30"/>
  </w:num>
  <w:num w:numId="56">
    <w:abstractNumId w:val="78"/>
  </w:num>
  <w:num w:numId="57">
    <w:abstractNumId w:val="44"/>
  </w:num>
  <w:num w:numId="58">
    <w:abstractNumId w:val="56"/>
  </w:num>
  <w:num w:numId="59">
    <w:abstractNumId w:val="85"/>
  </w:num>
  <w:num w:numId="60">
    <w:abstractNumId w:val="66"/>
  </w:num>
  <w:num w:numId="61">
    <w:abstractNumId w:val="47"/>
  </w:num>
  <w:num w:numId="62">
    <w:abstractNumId w:val="33"/>
  </w:num>
  <w:num w:numId="63">
    <w:abstractNumId w:val="36"/>
  </w:num>
  <w:num w:numId="64">
    <w:abstractNumId w:val="93"/>
  </w:num>
  <w:num w:numId="65">
    <w:abstractNumId w:val="37"/>
  </w:num>
  <w:num w:numId="66">
    <w:abstractNumId w:val="28"/>
  </w:num>
  <w:num w:numId="67">
    <w:abstractNumId w:val="13"/>
  </w:num>
  <w:num w:numId="68">
    <w:abstractNumId w:val="60"/>
  </w:num>
  <w:num w:numId="69">
    <w:abstractNumId w:val="55"/>
  </w:num>
  <w:num w:numId="70">
    <w:abstractNumId w:val="6"/>
  </w:num>
  <w:num w:numId="71">
    <w:abstractNumId w:val="35"/>
  </w:num>
  <w:num w:numId="72">
    <w:abstractNumId w:val="9"/>
  </w:num>
  <w:num w:numId="73">
    <w:abstractNumId w:val="23"/>
  </w:num>
  <w:num w:numId="74">
    <w:abstractNumId w:val="74"/>
  </w:num>
  <w:num w:numId="75">
    <w:abstractNumId w:val="92"/>
  </w:num>
  <w:num w:numId="76">
    <w:abstractNumId w:val="52"/>
  </w:num>
  <w:num w:numId="77">
    <w:abstractNumId w:val="83"/>
  </w:num>
  <w:num w:numId="78">
    <w:abstractNumId w:val="101"/>
  </w:num>
  <w:num w:numId="79">
    <w:abstractNumId w:val="25"/>
  </w:num>
  <w:num w:numId="80">
    <w:abstractNumId w:val="32"/>
  </w:num>
  <w:num w:numId="81">
    <w:abstractNumId w:val="51"/>
  </w:num>
  <w:num w:numId="82">
    <w:abstractNumId w:val="4"/>
  </w:num>
  <w:num w:numId="83">
    <w:abstractNumId w:val="7"/>
  </w:num>
  <w:num w:numId="84">
    <w:abstractNumId w:val="14"/>
  </w:num>
  <w:num w:numId="85">
    <w:abstractNumId w:val="90"/>
  </w:num>
  <w:num w:numId="86">
    <w:abstractNumId w:val="46"/>
  </w:num>
  <w:num w:numId="87">
    <w:abstractNumId w:val="86"/>
  </w:num>
  <w:num w:numId="88">
    <w:abstractNumId w:val="68"/>
  </w:num>
  <w:num w:numId="89">
    <w:abstractNumId w:val="5"/>
  </w:num>
  <w:num w:numId="90">
    <w:abstractNumId w:val="91"/>
  </w:num>
  <w:num w:numId="91">
    <w:abstractNumId w:val="19"/>
  </w:num>
  <w:num w:numId="92">
    <w:abstractNumId w:val="3"/>
  </w:num>
  <w:num w:numId="93">
    <w:abstractNumId w:val="65"/>
  </w:num>
  <w:num w:numId="94">
    <w:abstractNumId w:val="18"/>
  </w:num>
  <w:num w:numId="95">
    <w:abstractNumId w:val="10"/>
  </w:num>
  <w:num w:numId="96">
    <w:abstractNumId w:val="79"/>
  </w:num>
  <w:num w:numId="97">
    <w:abstractNumId w:val="41"/>
  </w:num>
  <w:num w:numId="98">
    <w:abstractNumId w:val="49"/>
  </w:num>
  <w:num w:numId="99">
    <w:abstractNumId w:val="97"/>
  </w:num>
  <w:num w:numId="100">
    <w:abstractNumId w:val="70"/>
  </w:num>
  <w:num w:numId="101">
    <w:abstractNumId w:val="72"/>
  </w:num>
  <w:num w:numId="10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033"/>
    <w:rsid w:val="00002E8B"/>
    <w:rsid w:val="00013FEE"/>
    <w:rsid w:val="000173B8"/>
    <w:rsid w:val="0008107A"/>
    <w:rsid w:val="00093F24"/>
    <w:rsid w:val="000D6947"/>
    <w:rsid w:val="000E6954"/>
    <w:rsid w:val="000F050D"/>
    <w:rsid w:val="00147E8D"/>
    <w:rsid w:val="001B3947"/>
    <w:rsid w:val="001C18EF"/>
    <w:rsid w:val="001D192D"/>
    <w:rsid w:val="001D40AF"/>
    <w:rsid w:val="002042CA"/>
    <w:rsid w:val="0022030F"/>
    <w:rsid w:val="00283898"/>
    <w:rsid w:val="002B071C"/>
    <w:rsid w:val="002C332D"/>
    <w:rsid w:val="002C5286"/>
    <w:rsid w:val="002D5594"/>
    <w:rsid w:val="002F5FB7"/>
    <w:rsid w:val="00305F10"/>
    <w:rsid w:val="00385196"/>
    <w:rsid w:val="003A5963"/>
    <w:rsid w:val="003B43C7"/>
    <w:rsid w:val="003F1627"/>
    <w:rsid w:val="003F24FC"/>
    <w:rsid w:val="00421ECE"/>
    <w:rsid w:val="004A602D"/>
    <w:rsid w:val="004A61BD"/>
    <w:rsid w:val="004E49F3"/>
    <w:rsid w:val="00501CDD"/>
    <w:rsid w:val="00516033"/>
    <w:rsid w:val="00520121"/>
    <w:rsid w:val="00562B34"/>
    <w:rsid w:val="005705BD"/>
    <w:rsid w:val="00583C52"/>
    <w:rsid w:val="005F1D10"/>
    <w:rsid w:val="006075EF"/>
    <w:rsid w:val="00655A28"/>
    <w:rsid w:val="00667C0F"/>
    <w:rsid w:val="006744C9"/>
    <w:rsid w:val="00680632"/>
    <w:rsid w:val="00680CCE"/>
    <w:rsid w:val="006818EA"/>
    <w:rsid w:val="00686BD5"/>
    <w:rsid w:val="006D47E0"/>
    <w:rsid w:val="006E088E"/>
    <w:rsid w:val="006E1961"/>
    <w:rsid w:val="00725BDD"/>
    <w:rsid w:val="008A62DE"/>
    <w:rsid w:val="008E7332"/>
    <w:rsid w:val="00903841"/>
    <w:rsid w:val="009D30FE"/>
    <w:rsid w:val="009F67FC"/>
    <w:rsid w:val="00A11DB5"/>
    <w:rsid w:val="00A5235A"/>
    <w:rsid w:val="00A86C76"/>
    <w:rsid w:val="00AA66C9"/>
    <w:rsid w:val="00B0245F"/>
    <w:rsid w:val="00B4658C"/>
    <w:rsid w:val="00B62F32"/>
    <w:rsid w:val="00B66041"/>
    <w:rsid w:val="00B871F1"/>
    <w:rsid w:val="00B939FE"/>
    <w:rsid w:val="00B96F3F"/>
    <w:rsid w:val="00BE6B28"/>
    <w:rsid w:val="00C259D3"/>
    <w:rsid w:val="00C631B9"/>
    <w:rsid w:val="00CC5CF1"/>
    <w:rsid w:val="00D23F1E"/>
    <w:rsid w:val="00D82881"/>
    <w:rsid w:val="00D82949"/>
    <w:rsid w:val="00D90178"/>
    <w:rsid w:val="00DA18E3"/>
    <w:rsid w:val="00DE514C"/>
    <w:rsid w:val="00DE5541"/>
    <w:rsid w:val="00DF08F7"/>
    <w:rsid w:val="00E14987"/>
    <w:rsid w:val="00E5641D"/>
    <w:rsid w:val="00E949FB"/>
    <w:rsid w:val="00EB1C1D"/>
    <w:rsid w:val="00EC19AF"/>
    <w:rsid w:val="00EC6238"/>
    <w:rsid w:val="00F12467"/>
    <w:rsid w:val="00F22E7C"/>
    <w:rsid w:val="00F636A3"/>
    <w:rsid w:val="00F73A6B"/>
    <w:rsid w:val="00F850F3"/>
    <w:rsid w:val="00F85F33"/>
    <w:rsid w:val="00F97D97"/>
    <w:rsid w:val="00FA61EE"/>
    <w:rsid w:val="35240110"/>
    <w:rsid w:val="41D9650E"/>
    <w:rsid w:val="46C20053"/>
    <w:rsid w:val="56A37BEA"/>
    <w:rsid w:val="5CDD1EA9"/>
    <w:rsid w:val="70D6105A"/>
    <w:rsid w:val="75DA39E0"/>
    <w:rsid w:val="763E05AA"/>
    <w:rsid w:val="77EC215A"/>
    <w:rsid w:val="78660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5">
    <w:name w:val="heading 1"/>
    <w:basedOn w:val="1"/>
    <w:next w:val="1"/>
    <w:link w:val="29"/>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6">
    <w:name w:val="heading 2"/>
    <w:basedOn w:val="1"/>
    <w:next w:val="1"/>
    <w:link w:val="30"/>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7">
    <w:name w:val="heading 3"/>
    <w:basedOn w:val="1"/>
    <w:next w:val="1"/>
    <w:link w:val="31"/>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8">
    <w:name w:val="heading 4"/>
    <w:basedOn w:val="1"/>
    <w:next w:val="1"/>
    <w:link w:val="32"/>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5">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uppressAutoHyphens/>
      <w:autoSpaceDN w:val="0"/>
      <w:adjustRightInd/>
      <w:spacing w:after="120"/>
      <w:ind w:left="420" w:leftChars="200" w:firstLine="420" w:firstLineChars="200"/>
    </w:pPr>
    <w:rPr>
      <w:rFonts w:ascii="Arial" w:hAnsi="Arial" w:eastAsia="宋体"/>
      <w:kern w:val="3"/>
      <w:sz w:val="24"/>
    </w:rPr>
  </w:style>
  <w:style w:type="paragraph" w:styleId="3">
    <w:name w:val="Body Text Indent"/>
    <w:basedOn w:val="1"/>
    <w:next w:val="4"/>
    <w:link w:val="58"/>
    <w:qFormat/>
    <w:uiPriority w:val="0"/>
    <w:pPr>
      <w:adjustRightInd w:val="0"/>
      <w:spacing w:after="120" w:line="360" w:lineRule="atLeast"/>
      <w:ind w:left="420" w:leftChars="200"/>
      <w:jc w:val="left"/>
      <w:textAlignment w:val="baseline"/>
    </w:pPr>
    <w:rPr>
      <w:sz w:val="24"/>
    </w:rPr>
  </w:style>
  <w:style w:type="paragraph" w:styleId="4">
    <w:name w:val="envelope return"/>
    <w:basedOn w:val="1"/>
    <w:qFormat/>
    <w:uiPriority w:val="0"/>
    <w:pPr>
      <w:snapToGrid w:val="0"/>
    </w:pPr>
    <w:rPr>
      <w:rFonts w:ascii="Arial" w:hAnsi="Arial"/>
    </w:rPr>
  </w:style>
  <w:style w:type="paragraph" w:styleId="9">
    <w:name w:val="Normal Indent"/>
    <w:basedOn w:val="1"/>
    <w:qFormat/>
    <w:uiPriority w:val="0"/>
    <w:pPr>
      <w:ind w:firstLine="425"/>
    </w:pPr>
    <w:rPr>
      <w:rFonts w:ascii="Times New Roman" w:hAnsi="Times New Roman" w:eastAsia="宋体" w:cs="Times New Roman"/>
      <w:szCs w:val="20"/>
    </w:rPr>
  </w:style>
  <w:style w:type="paragraph" w:styleId="10">
    <w:name w:val="caption"/>
    <w:basedOn w:val="1"/>
    <w:next w:val="1"/>
    <w:qFormat/>
    <w:uiPriority w:val="0"/>
    <w:rPr>
      <w:rFonts w:ascii="Arial" w:hAnsi="Arial" w:eastAsia="黑体" w:cs="Arial"/>
      <w:sz w:val="20"/>
      <w:szCs w:val="20"/>
    </w:rPr>
  </w:style>
  <w:style w:type="paragraph" w:styleId="11">
    <w:name w:val="Body Text 3"/>
    <w:basedOn w:val="1"/>
    <w:link w:val="33"/>
    <w:qFormat/>
    <w:uiPriority w:val="0"/>
    <w:rPr>
      <w:rFonts w:ascii="Times New Roman" w:hAnsi="Times New Roman" w:eastAsia="宋体" w:cs="Times New Roman"/>
      <w:color w:val="FF0000"/>
      <w:sz w:val="24"/>
      <w:szCs w:val="24"/>
    </w:rPr>
  </w:style>
  <w:style w:type="paragraph" w:styleId="12">
    <w:name w:val="Body Text"/>
    <w:basedOn w:val="1"/>
    <w:link w:val="34"/>
    <w:semiHidden/>
    <w:unhideWhenUsed/>
    <w:qFormat/>
    <w:uiPriority w:val="99"/>
    <w:pPr>
      <w:spacing w:after="120"/>
    </w:pPr>
  </w:style>
  <w:style w:type="paragraph" w:styleId="13">
    <w:name w:val="toc 5"/>
    <w:basedOn w:val="1"/>
    <w:next w:val="1"/>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4">
    <w:name w:val="toc 3"/>
    <w:basedOn w:val="1"/>
    <w:next w:val="1"/>
    <w:qFormat/>
    <w:uiPriority w:val="39"/>
    <w:pPr>
      <w:ind w:left="480"/>
      <w:jc w:val="left"/>
    </w:pPr>
    <w:rPr>
      <w:rFonts w:ascii="Times New Roman" w:hAnsi="Times New Roman" w:eastAsia="宋体" w:cs="Times New Roman"/>
      <w:i/>
      <w:iCs/>
      <w:color w:val="0000FF"/>
      <w:sz w:val="20"/>
      <w:szCs w:val="20"/>
    </w:rPr>
  </w:style>
  <w:style w:type="paragraph" w:styleId="15">
    <w:name w:val="Plain Text"/>
    <w:basedOn w:val="1"/>
    <w:link w:val="36"/>
    <w:qFormat/>
    <w:uiPriority w:val="0"/>
    <w:rPr>
      <w:rFonts w:eastAsia="宋体"/>
      <w:sz w:val="24"/>
    </w:rPr>
  </w:style>
  <w:style w:type="paragraph" w:styleId="16">
    <w:name w:val="Date"/>
    <w:basedOn w:val="1"/>
    <w:next w:val="1"/>
    <w:link w:val="37"/>
    <w:unhideWhenUsed/>
    <w:qFormat/>
    <w:uiPriority w:val="99"/>
    <w:pPr>
      <w:ind w:left="100" w:leftChars="2500"/>
    </w:pPr>
  </w:style>
  <w:style w:type="paragraph" w:styleId="17">
    <w:name w:val="Balloon Text"/>
    <w:basedOn w:val="1"/>
    <w:link w:val="59"/>
    <w:semiHidden/>
    <w:unhideWhenUsed/>
    <w:qFormat/>
    <w:uiPriority w:val="99"/>
    <w:rPr>
      <w:sz w:val="18"/>
      <w:szCs w:val="18"/>
    </w:rPr>
  </w:style>
  <w:style w:type="paragraph" w:styleId="18">
    <w:name w:val="footer"/>
    <w:basedOn w:val="1"/>
    <w:link w:val="39"/>
    <w:unhideWhenUsed/>
    <w:qFormat/>
    <w:uiPriority w:val="99"/>
    <w:pPr>
      <w:tabs>
        <w:tab w:val="center" w:pos="4153"/>
        <w:tab w:val="right" w:pos="8306"/>
      </w:tabs>
      <w:snapToGrid w:val="0"/>
      <w:jc w:val="left"/>
    </w:pPr>
    <w:rPr>
      <w:sz w:val="18"/>
      <w:szCs w:val="18"/>
    </w:rPr>
  </w:style>
  <w:style w:type="paragraph" w:styleId="19">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spacing w:before="120" w:after="120"/>
      <w:jc w:val="left"/>
    </w:pPr>
    <w:rPr>
      <w:rFonts w:ascii="Times New Roman" w:hAnsi="Times New Roman" w:eastAsia="宋体" w:cs="Times New Roman"/>
      <w:b/>
      <w:bCs/>
      <w:caps/>
      <w:color w:val="0000FF"/>
      <w:sz w:val="20"/>
      <w:szCs w:val="20"/>
    </w:rPr>
  </w:style>
  <w:style w:type="paragraph" w:styleId="21">
    <w:name w:val="HTML Preformatted"/>
    <w:basedOn w:val="1"/>
    <w:link w:val="57"/>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2">
    <w:name w:val="Normal (Web)"/>
    <w:basedOn w:val="1"/>
    <w:qFormat/>
    <w:uiPriority w:val="99"/>
    <w:rPr>
      <w:rFonts w:ascii="Calibri" w:hAnsi="Calibri" w:eastAsia="宋体" w:cs="Times New Roman"/>
      <w:sz w:val="24"/>
      <w:szCs w:val="24"/>
    </w:rPr>
  </w:style>
  <w:style w:type="paragraph" w:styleId="23">
    <w:name w:val="Body Text First Indent"/>
    <w:basedOn w:val="12"/>
    <w:link w:val="42"/>
    <w:qFormat/>
    <w:uiPriority w:val="0"/>
    <w:pPr>
      <w:ind w:firstLine="420" w:firstLineChars="100"/>
    </w:pPr>
    <w:rPr>
      <w:rFonts w:ascii="宋体" w:hAnsi="Times New Roman" w:eastAsia="宋体" w:cs="Times New Roman"/>
      <w:kern w:val="0"/>
      <w:sz w:val="34"/>
      <w:szCs w:val="20"/>
    </w:rPr>
  </w:style>
  <w:style w:type="character" w:styleId="26">
    <w:name w:val="Strong"/>
    <w:basedOn w:val="25"/>
    <w:qFormat/>
    <w:uiPriority w:val="22"/>
    <w:rPr>
      <w:b/>
      <w:bCs/>
    </w:rPr>
  </w:style>
  <w:style w:type="character" w:styleId="27">
    <w:name w:val="FollowedHyperlink"/>
    <w:basedOn w:val="25"/>
    <w:semiHidden/>
    <w:unhideWhenUsed/>
    <w:qFormat/>
    <w:uiPriority w:val="99"/>
    <w:rPr>
      <w:color w:val="800080" w:themeColor="followedHyperlink"/>
      <w:u w:val="single"/>
      <w14:textFill>
        <w14:solidFill>
          <w14:schemeClr w14:val="folHlink"/>
        </w14:solidFill>
      </w14:textFill>
    </w:rPr>
  </w:style>
  <w:style w:type="character" w:styleId="28">
    <w:name w:val="Hyperlink"/>
    <w:basedOn w:val="25"/>
    <w:unhideWhenUsed/>
    <w:qFormat/>
    <w:uiPriority w:val="99"/>
    <w:rPr>
      <w:color w:val="0000FF"/>
      <w:u w:val="single"/>
    </w:rPr>
  </w:style>
  <w:style w:type="character" w:customStyle="1" w:styleId="29">
    <w:name w:val="标题 1 Char"/>
    <w:basedOn w:val="25"/>
    <w:link w:val="5"/>
    <w:qFormat/>
    <w:uiPriority w:val="0"/>
    <w:rPr>
      <w:rFonts w:ascii="Calibri" w:hAnsi="Calibri" w:eastAsia="宋体" w:cs="Times New Roman"/>
      <w:b/>
      <w:bCs/>
      <w:kern w:val="44"/>
      <w:sz w:val="44"/>
      <w:szCs w:val="44"/>
    </w:rPr>
  </w:style>
  <w:style w:type="character" w:customStyle="1" w:styleId="30">
    <w:name w:val="标题 2 Char"/>
    <w:basedOn w:val="25"/>
    <w:link w:val="6"/>
    <w:qFormat/>
    <w:uiPriority w:val="0"/>
    <w:rPr>
      <w:rFonts w:ascii="Arial" w:hAnsi="Arial" w:eastAsia="黑体" w:cs="Times New Roman"/>
      <w:b/>
      <w:bCs/>
      <w:kern w:val="0"/>
      <w:sz w:val="32"/>
      <w:szCs w:val="32"/>
    </w:rPr>
  </w:style>
  <w:style w:type="character" w:customStyle="1" w:styleId="31">
    <w:name w:val="标题 3 Char"/>
    <w:basedOn w:val="25"/>
    <w:link w:val="7"/>
    <w:qFormat/>
    <w:uiPriority w:val="0"/>
    <w:rPr>
      <w:rFonts w:ascii="宋体" w:hAnsi="宋体" w:eastAsia="宋体" w:cs="Times New Roman"/>
      <w:b/>
      <w:color w:val="000000"/>
      <w:kern w:val="0"/>
      <w:sz w:val="24"/>
      <w:szCs w:val="20"/>
      <w:lang w:val="en-GB"/>
    </w:rPr>
  </w:style>
  <w:style w:type="character" w:customStyle="1" w:styleId="32">
    <w:name w:val="标题 4 Char"/>
    <w:basedOn w:val="25"/>
    <w:link w:val="8"/>
    <w:qFormat/>
    <w:uiPriority w:val="0"/>
    <w:rPr>
      <w:rFonts w:ascii="Arial" w:hAnsi="Arial" w:eastAsia="黑体" w:cs="Times New Roman"/>
      <w:b/>
      <w:bCs/>
      <w:kern w:val="0"/>
      <w:sz w:val="28"/>
      <w:szCs w:val="28"/>
    </w:rPr>
  </w:style>
  <w:style w:type="character" w:customStyle="1" w:styleId="33">
    <w:name w:val="正文文本 3 Char"/>
    <w:basedOn w:val="25"/>
    <w:link w:val="11"/>
    <w:qFormat/>
    <w:uiPriority w:val="0"/>
    <w:rPr>
      <w:rFonts w:ascii="Times New Roman" w:hAnsi="Times New Roman" w:eastAsia="宋体" w:cs="Times New Roman"/>
      <w:color w:val="FF0000"/>
      <w:sz w:val="24"/>
      <w:szCs w:val="24"/>
    </w:rPr>
  </w:style>
  <w:style w:type="character" w:customStyle="1" w:styleId="34">
    <w:name w:val="正文文本 Char"/>
    <w:basedOn w:val="25"/>
    <w:link w:val="12"/>
    <w:semiHidden/>
    <w:qFormat/>
    <w:uiPriority w:val="99"/>
  </w:style>
  <w:style w:type="character" w:customStyle="1" w:styleId="35">
    <w:name w:val="正文文本缩进 Char"/>
    <w:basedOn w:val="25"/>
    <w:qFormat/>
    <w:uiPriority w:val="0"/>
  </w:style>
  <w:style w:type="character" w:customStyle="1" w:styleId="36">
    <w:name w:val="纯文本 Char"/>
    <w:basedOn w:val="25"/>
    <w:link w:val="15"/>
    <w:qFormat/>
    <w:uiPriority w:val="0"/>
    <w:rPr>
      <w:rFonts w:eastAsia="宋体"/>
      <w:sz w:val="24"/>
    </w:rPr>
  </w:style>
  <w:style w:type="character" w:customStyle="1" w:styleId="37">
    <w:name w:val="日期 Char"/>
    <w:basedOn w:val="25"/>
    <w:link w:val="16"/>
    <w:qFormat/>
    <w:uiPriority w:val="99"/>
  </w:style>
  <w:style w:type="character" w:customStyle="1" w:styleId="38">
    <w:name w:val="批注框文本 Char"/>
    <w:basedOn w:val="25"/>
    <w:semiHidden/>
    <w:qFormat/>
    <w:uiPriority w:val="99"/>
    <w:rPr>
      <w:sz w:val="18"/>
      <w:szCs w:val="18"/>
    </w:rPr>
  </w:style>
  <w:style w:type="character" w:customStyle="1" w:styleId="39">
    <w:name w:val="页脚 Char"/>
    <w:basedOn w:val="25"/>
    <w:link w:val="18"/>
    <w:qFormat/>
    <w:uiPriority w:val="99"/>
    <w:rPr>
      <w:sz w:val="18"/>
      <w:szCs w:val="18"/>
    </w:rPr>
  </w:style>
  <w:style w:type="character" w:customStyle="1" w:styleId="40">
    <w:name w:val="页眉 Char"/>
    <w:basedOn w:val="25"/>
    <w:link w:val="19"/>
    <w:qFormat/>
    <w:uiPriority w:val="99"/>
    <w:rPr>
      <w:sz w:val="18"/>
      <w:szCs w:val="18"/>
    </w:rPr>
  </w:style>
  <w:style w:type="character" w:customStyle="1" w:styleId="41">
    <w:name w:val="HTML 预设格式 Char"/>
    <w:basedOn w:val="25"/>
    <w:semiHidden/>
    <w:qFormat/>
    <w:uiPriority w:val="99"/>
    <w:rPr>
      <w:rFonts w:ascii="Courier New" w:hAnsi="Courier New" w:cs="Courier New"/>
      <w:sz w:val="20"/>
      <w:szCs w:val="20"/>
    </w:rPr>
  </w:style>
  <w:style w:type="character" w:customStyle="1" w:styleId="42">
    <w:name w:val="正文首行缩进 Char"/>
    <w:basedOn w:val="34"/>
    <w:link w:val="23"/>
    <w:qFormat/>
    <w:uiPriority w:val="0"/>
    <w:rPr>
      <w:rFonts w:ascii="宋体" w:hAnsi="Times New Roman" w:eastAsia="宋体" w:cs="Times New Roman"/>
      <w:kern w:val="0"/>
      <w:sz w:val="34"/>
      <w:szCs w:val="20"/>
    </w:rPr>
  </w:style>
  <w:style w:type="character" w:customStyle="1" w:styleId="43">
    <w:name w:val="纯文本 Char1"/>
    <w:qFormat/>
    <w:uiPriority w:val="0"/>
    <w:rPr>
      <w:rFonts w:eastAsia="宋体"/>
      <w:sz w:val="24"/>
    </w:rPr>
  </w:style>
  <w:style w:type="paragraph" w:customStyle="1" w:styleId="44">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paragraph" w:customStyle="1" w:styleId="45">
    <w:name w:val="列出段落1"/>
    <w:basedOn w:val="1"/>
    <w:qFormat/>
    <w:uiPriority w:val="0"/>
    <w:pPr>
      <w:ind w:firstLine="420" w:firstLineChars="200"/>
    </w:pPr>
  </w:style>
  <w:style w:type="paragraph" w:styleId="46">
    <w:name w:val="List Paragraph"/>
    <w:basedOn w:val="1"/>
    <w:unhideWhenUsed/>
    <w:qFormat/>
    <w:uiPriority w:val="99"/>
    <w:pPr>
      <w:ind w:firstLine="420" w:firstLineChars="200"/>
    </w:pPr>
  </w:style>
  <w:style w:type="character" w:customStyle="1" w:styleId="47">
    <w:name w:val="正文文本缩进 Char Char"/>
    <w:link w:val="48"/>
    <w:qFormat/>
    <w:uiPriority w:val="0"/>
    <w:rPr>
      <w:rFonts w:ascii="宋体"/>
      <w:sz w:val="24"/>
    </w:rPr>
  </w:style>
  <w:style w:type="paragraph" w:customStyle="1" w:styleId="48">
    <w:name w:val="正文文本缩进1"/>
    <w:basedOn w:val="1"/>
    <w:link w:val="47"/>
    <w:qFormat/>
    <w:uiPriority w:val="0"/>
    <w:pPr>
      <w:spacing w:line="360" w:lineRule="auto"/>
      <w:ind w:firstLine="480" w:firstLineChars="200"/>
    </w:pPr>
    <w:rPr>
      <w:rFonts w:ascii="宋体"/>
      <w:sz w:val="24"/>
    </w:rPr>
  </w:style>
  <w:style w:type="character" w:customStyle="1" w:styleId="49">
    <w:name w:val="日期 Char Char"/>
    <w:link w:val="50"/>
    <w:uiPriority w:val="0"/>
    <w:rPr>
      <w:sz w:val="24"/>
    </w:rPr>
  </w:style>
  <w:style w:type="paragraph" w:customStyle="1" w:styleId="50">
    <w:name w:val="日期1"/>
    <w:basedOn w:val="1"/>
    <w:next w:val="1"/>
    <w:link w:val="49"/>
    <w:qFormat/>
    <w:uiPriority w:val="0"/>
    <w:rPr>
      <w:sz w:val="24"/>
    </w:rPr>
  </w:style>
  <w:style w:type="paragraph" w:customStyle="1" w:styleId="51">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2">
    <w:name w:val="样式1"/>
    <w:basedOn w:val="1"/>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3">
    <w:name w:val="图"/>
    <w:basedOn w:val="1"/>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54">
    <w:name w:val="edittexttarea"/>
    <w:basedOn w:val="25"/>
    <w:qFormat/>
    <w:uiPriority w:val="0"/>
  </w:style>
  <w:style w:type="paragraph" w:customStyle="1" w:styleId="55">
    <w:name w:val="样式 标题 1 + 四号 居中 段前: 12 磅 段后: 12 磅 行距: 单倍行距"/>
    <w:basedOn w:val="5"/>
    <w:qFormat/>
    <w:uiPriority w:val="0"/>
    <w:pPr>
      <w:spacing w:before="240" w:after="240" w:line="240" w:lineRule="auto"/>
      <w:ind w:left="-288"/>
      <w:jc w:val="center"/>
    </w:pPr>
    <w:rPr>
      <w:rFonts w:cs="宋体"/>
      <w:sz w:val="28"/>
      <w:szCs w:val="20"/>
    </w:rPr>
  </w:style>
  <w:style w:type="paragraph" w:customStyle="1" w:styleId="56">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57">
    <w:name w:val="HTML 预设格式 Char1"/>
    <w:basedOn w:val="25"/>
    <w:link w:val="21"/>
    <w:semiHidden/>
    <w:qFormat/>
    <w:uiPriority w:val="99"/>
    <w:rPr>
      <w:rFonts w:ascii="宋体" w:hAnsi="宋体" w:eastAsia="宋体" w:cs="宋体"/>
      <w:kern w:val="0"/>
      <w:sz w:val="24"/>
      <w:szCs w:val="24"/>
    </w:rPr>
  </w:style>
  <w:style w:type="character" w:customStyle="1" w:styleId="58">
    <w:name w:val="正文文本缩进 Char1"/>
    <w:basedOn w:val="25"/>
    <w:link w:val="3"/>
    <w:qFormat/>
    <w:uiPriority w:val="0"/>
    <w:rPr>
      <w:sz w:val="24"/>
    </w:rPr>
  </w:style>
  <w:style w:type="character" w:customStyle="1" w:styleId="59">
    <w:name w:val="批注框文本 Char1"/>
    <w:basedOn w:val="25"/>
    <w:link w:val="17"/>
    <w:semiHidden/>
    <w:qFormat/>
    <w:uiPriority w:val="99"/>
    <w:rPr>
      <w:sz w:val="18"/>
      <w:szCs w:val="18"/>
    </w:rPr>
  </w:style>
  <w:style w:type="paragraph" w:customStyle="1" w:styleId="60">
    <w:name w:val="表格文字"/>
    <w:basedOn w:val="1"/>
    <w:qFormat/>
    <w:uiPriority w:val="0"/>
    <w:pPr>
      <w:widowControl/>
      <w:spacing w:line="280" w:lineRule="exact"/>
      <w:ind w:firstLine="200" w:firstLineChars="200"/>
      <w:jc w:val="left"/>
    </w:pPr>
    <w:rPr>
      <w:rFonts w:ascii="等线" w:hAnsi="等线" w:eastAsia="仿宋" w:cs="宋体"/>
      <w:color w:val="000000"/>
      <w:kern w:val="0"/>
      <w:sz w:val="24"/>
      <w:szCs w:val="20"/>
    </w:rPr>
  </w:style>
  <w:style w:type="paragraph" w:customStyle="1" w:styleId="61">
    <w:name w:val="表格"/>
    <w:basedOn w:val="62"/>
    <w:qFormat/>
    <w:uiPriority w:val="0"/>
    <w:pPr>
      <w:spacing w:line="420" w:lineRule="exact"/>
    </w:pPr>
    <w:rPr>
      <w:rFonts w:ascii="Calibri" w:hAnsi="Calibri" w:eastAsia="宋体" w:cs="Times New Roman"/>
      <w:szCs w:val="24"/>
    </w:rPr>
  </w:style>
  <w:style w:type="paragraph" w:styleId="62">
    <w:name w:val="No Spacing"/>
    <w:qFormat/>
    <w:uiPriority w:val="99"/>
    <w:pPr>
      <w:widowControl w:val="0"/>
      <w:jc w:val="both"/>
    </w:pPr>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7CCA91-A1D4-4B88-8697-D2280F71D22D}">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98</Pages>
  <Words>47470</Words>
  <Characters>50658</Characters>
  <Lines>273</Lines>
  <Paragraphs>76</Paragraphs>
  <TotalTime>3</TotalTime>
  <ScaleCrop>false</ScaleCrop>
  <LinksUpToDate>false</LinksUpToDate>
  <CharactersWithSpaces>51616</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2023-07-26T02:29:00Z</dcterms:created>
  <dc:creator>许昌市公共资源交易中心:孟莉</dc:creator>
  <cp:lastModifiedBy>许昌市公共资源交易中心:李轩</cp:lastModifiedBy>
  <dcterms:modified xsi:type="dcterms:W3CDTF">2024-05-10T23:56:13Z</dcterms:modified>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172C3C847F154D958C1BB75D11F2F777</vt:lpwstr>
  </property>
</Properties>
</file>