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0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jc w:val="center"/>
        <w:textAlignment w:val="auto"/>
        <w:rPr>
          <w:rFonts w:hint="eastAsia" w:ascii="宋体" w:hAnsi="宋体" w:eastAsia="宋体" w:cs="宋体"/>
          <w:b/>
          <w:bCs/>
          <w:i w:val="0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color w:val="auto"/>
          <w:sz w:val="24"/>
          <w:szCs w:val="24"/>
          <w:lang w:val="en-US" w:eastAsia="zh-CN"/>
        </w:rPr>
        <w:t>YZCG-DLT2024054</w:t>
      </w:r>
      <w:r>
        <w:rPr>
          <w:rFonts w:hint="eastAsia" w:ascii="宋体" w:hAnsi="宋体" w:eastAsia="宋体" w:cs="宋体"/>
          <w:color w:val="auto"/>
          <w:sz w:val="21"/>
          <w:szCs w:val="21"/>
          <w:shd w:val="clear" w:color="auto" w:fill="FFFFFF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i w:val="0"/>
          <w:color w:val="auto"/>
          <w:sz w:val="24"/>
          <w:szCs w:val="24"/>
          <w:lang w:val="en-US" w:eastAsia="zh-CN"/>
        </w:rPr>
        <w:t>禹州市教育体育局学前教育玩教具采购项目</w:t>
      </w:r>
    </w:p>
    <w:p>
      <w:pPr>
        <w:pStyle w:val="10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jc w:val="center"/>
        <w:textAlignment w:val="auto"/>
        <w:rPr>
          <w:rFonts w:hint="eastAsia" w:ascii="宋体" w:hAnsi="宋体" w:eastAsia="宋体" w:cs="宋体"/>
          <w:b/>
          <w:bCs/>
          <w:i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color w:val="auto"/>
          <w:sz w:val="24"/>
          <w:szCs w:val="24"/>
          <w:lang w:val="en-US" w:eastAsia="zh-CN"/>
        </w:rPr>
        <w:t>竞争性谈判公告</w:t>
      </w:r>
    </w:p>
    <w:p>
      <w:pPr>
        <w:pStyle w:val="10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/>
        <w:textAlignment w:val="auto"/>
        <w:rPr>
          <w:rFonts w:hint="eastAsia" w:ascii="宋体" w:hAnsi="宋体" w:eastAsia="宋体" w:cs="宋体"/>
          <w:b w:val="0"/>
          <w:i w:val="0"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i w:val="0"/>
          <w:color w:val="auto"/>
          <w:sz w:val="21"/>
          <w:szCs w:val="21"/>
        </w:rPr>
        <w:t>项目概况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 w:firstLine="42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1"/>
          <w:szCs w:val="21"/>
          <w:lang w:val="en-US" w:eastAsia="zh-CN" w:bidi="ar"/>
        </w:rPr>
      </w:pPr>
      <w:r>
        <w:rPr>
          <w:rFonts w:hint="eastAsia" w:asciiTheme="majorEastAsia" w:hAnsiTheme="majorEastAsia" w:eastAsiaTheme="majorEastAsia" w:cstheme="majorEastAsia"/>
          <w:color w:val="auto"/>
          <w:szCs w:val="21"/>
          <w:highlight w:val="none"/>
          <w:lang w:val="en-US" w:eastAsia="zh-CN"/>
        </w:rPr>
        <w:t>禹州市教育体育局学前教育玩教具采购项目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lang w:val="en-US" w:eastAsia="zh-CN" w:bidi="ar"/>
        </w:rPr>
        <w:t>的潜在投标人应在谈判响应截止时间前登录《全国公共资源交易平台（河南省·许昌市）》“投标人/供应商登录”入口（http://ggzy.xuchang.gov.cn:8088/ggzy/）自行免费下载获取招标文件，并于2024年8  月5日08时30分（北京时间）前递交响应文件。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lang w:val="en-US" w:eastAsia="zh-CN" w:bidi="ar"/>
        </w:rPr>
        <w:t>项目基本情况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200"/>
        <w:textAlignment w:val="auto"/>
        <w:rPr>
          <w:rFonts w:hint="eastAsia" w:ascii="宋体" w:hAnsi="宋体" w:eastAsia="宋体" w:cs="宋体"/>
          <w:color w:val="auto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lang w:val="en-US" w:eastAsia="zh-CN" w:bidi="ar"/>
        </w:rPr>
        <w:t xml:space="preserve">1.项目编号：YZCG-DLT2024054  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200"/>
        <w:textAlignment w:val="auto"/>
        <w:rPr>
          <w:rFonts w:hint="eastAsia" w:ascii="宋体" w:hAnsi="宋体" w:eastAsia="宋体" w:cs="宋体"/>
          <w:color w:val="auto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lang w:val="en-US" w:eastAsia="zh-CN" w:bidi="ar"/>
        </w:rPr>
        <w:t>2.项目名称：</w:t>
      </w:r>
      <w:r>
        <w:rPr>
          <w:rFonts w:hint="eastAsia" w:asciiTheme="majorEastAsia" w:hAnsiTheme="majorEastAsia" w:eastAsiaTheme="majorEastAsia" w:cstheme="majorEastAsia"/>
          <w:color w:val="auto"/>
          <w:szCs w:val="21"/>
          <w:highlight w:val="none"/>
          <w:lang w:val="en-US" w:eastAsia="zh-CN"/>
        </w:rPr>
        <w:t>禹州市教育体育局学前教育玩教具采购项目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2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lang w:val="en-US" w:eastAsia="zh-CN" w:bidi="ar"/>
        </w:rPr>
        <w:t>3.采购方式：竞争性谈判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 w:firstLine="42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lang w:val="en-US" w:eastAsia="zh-CN" w:bidi="ar"/>
        </w:rPr>
        <w:t>4.预算金额：</w:t>
      </w:r>
      <w:r>
        <w:rPr>
          <w:rFonts w:hint="eastAsia" w:ascii="宋体" w:hAnsi="宋体" w:eastAsia="宋体" w:cs="仿宋_GB2312"/>
          <w:color w:val="auto"/>
          <w:szCs w:val="21"/>
          <w:lang w:val="en-US" w:eastAsia="zh-CN"/>
        </w:rPr>
        <w:t>1677500.00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lang w:val="en-US" w:eastAsia="zh-CN" w:bidi="ar"/>
        </w:rPr>
        <w:t>元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30" w:firstLineChars="300"/>
        <w:textAlignment w:val="auto"/>
        <w:rPr>
          <w:rFonts w:hint="eastAsia" w:ascii="宋体" w:hAnsi="宋体" w:eastAsia="宋体" w:cs="宋体"/>
          <w:color w:val="auto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lang w:val="en-US" w:eastAsia="zh-CN" w:bidi="ar"/>
        </w:rPr>
        <w:t>最高限价：</w:t>
      </w:r>
      <w:r>
        <w:rPr>
          <w:rFonts w:hint="eastAsia" w:ascii="宋体" w:hAnsi="宋体" w:eastAsia="宋体" w:cs="仿宋_GB2312"/>
          <w:color w:val="auto"/>
          <w:szCs w:val="21"/>
          <w:lang w:val="en-US" w:eastAsia="zh-CN"/>
        </w:rPr>
        <w:t>1677500.00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lang w:val="en-US" w:eastAsia="zh-CN" w:bidi="ar"/>
        </w:rPr>
        <w:t xml:space="preserve">元 </w:t>
      </w:r>
    </w:p>
    <w:tbl>
      <w:tblPr>
        <w:tblStyle w:val="11"/>
        <w:tblW w:w="5739" w:type="pct"/>
        <w:jc w:val="center"/>
        <w:tblCellSpacing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8"/>
        <w:gridCol w:w="1838"/>
        <w:gridCol w:w="1794"/>
        <w:gridCol w:w="1224"/>
        <w:gridCol w:w="1349"/>
        <w:gridCol w:w="1353"/>
        <w:gridCol w:w="14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3" w:hRule="atLeast"/>
          <w:tblCellSpacing w:w="0" w:type="dxa"/>
          <w:jc w:val="center"/>
        </w:trPr>
        <w:tc>
          <w:tcPr>
            <w:tcW w:w="281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序号</w:t>
            </w:r>
          </w:p>
        </w:tc>
        <w:tc>
          <w:tcPr>
            <w:tcW w:w="961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包号</w:t>
            </w:r>
          </w:p>
        </w:tc>
        <w:tc>
          <w:tcPr>
            <w:tcW w:w="938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包名称</w:t>
            </w:r>
          </w:p>
        </w:tc>
        <w:tc>
          <w:tcPr>
            <w:tcW w:w="640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包预算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（元）</w:t>
            </w:r>
          </w:p>
        </w:tc>
        <w:tc>
          <w:tcPr>
            <w:tcW w:w="705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包最高限价（元）</w:t>
            </w:r>
          </w:p>
        </w:tc>
        <w:tc>
          <w:tcPr>
            <w:tcW w:w="707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是否专门面向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中小企业</w:t>
            </w:r>
          </w:p>
        </w:tc>
        <w:tc>
          <w:tcPr>
            <w:tcW w:w="764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采购预留金额（元）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3" w:hRule="atLeast"/>
          <w:tblCellSpacing w:w="0" w:type="dxa"/>
          <w:jc w:val="center"/>
        </w:trPr>
        <w:tc>
          <w:tcPr>
            <w:tcW w:w="281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961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shd w:val="clear" w:color="auto" w:fill="FFFFFF"/>
              </w:rPr>
              <w:t>YZCG-DLT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shd w:val="clear" w:color="auto" w:fill="FFFFFF"/>
                <w:lang w:val="en-US" w:eastAsia="zh-CN"/>
              </w:rPr>
              <w:t xml:space="preserve">2024054  </w:t>
            </w:r>
          </w:p>
        </w:tc>
        <w:tc>
          <w:tcPr>
            <w:tcW w:w="938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禹州市教育体育局学前教育玩教具采购项目</w:t>
            </w:r>
          </w:p>
        </w:tc>
        <w:tc>
          <w:tcPr>
            <w:tcW w:w="640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仿宋_GB2312"/>
                <w:color w:val="auto"/>
                <w:szCs w:val="21"/>
                <w:lang w:val="en-US" w:eastAsia="zh-CN"/>
              </w:rPr>
              <w:t>1677500</w:t>
            </w:r>
          </w:p>
        </w:tc>
        <w:tc>
          <w:tcPr>
            <w:tcW w:w="705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仿宋_GB2312"/>
                <w:color w:val="auto"/>
                <w:szCs w:val="21"/>
                <w:lang w:val="en-US" w:eastAsia="zh-CN"/>
              </w:rPr>
              <w:t>1677500</w:t>
            </w:r>
          </w:p>
        </w:tc>
        <w:tc>
          <w:tcPr>
            <w:tcW w:w="707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 xml:space="preserve">是 </w:t>
            </w:r>
          </w:p>
        </w:tc>
        <w:tc>
          <w:tcPr>
            <w:tcW w:w="764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Cs w:val="21"/>
                <w:highlight w:val="none"/>
                <w:lang w:val="en-US" w:eastAsia="zh-CN"/>
              </w:rPr>
              <w:t>1677500</w:t>
            </w:r>
          </w:p>
        </w:tc>
      </w:tr>
    </w:tbl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200"/>
        <w:textAlignment w:val="auto"/>
        <w:rPr>
          <w:rFonts w:hint="eastAsia" w:ascii="宋体" w:hAnsi="宋体" w:eastAsia="宋体" w:cs="宋体"/>
          <w:color w:val="auto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lang w:val="en-US" w:eastAsia="zh-CN" w:bidi="ar"/>
        </w:rPr>
        <w:t>5.采购需求（包括但不限于标的的名称、数量、简要技术需求或服务要求等）</w:t>
      </w:r>
    </w:p>
    <w:p>
      <w:pPr>
        <w:wordWrap w:val="0"/>
        <w:spacing w:line="360" w:lineRule="auto"/>
        <w:ind w:firstLine="420" w:firstLineChars="200"/>
        <w:rPr>
          <w:rFonts w:hint="eastAsia" w:ascii="宋体" w:hAnsi="宋体" w:eastAsia="宋体" w:cs="仿宋_GB2312"/>
          <w:color w:val="auto"/>
          <w:szCs w:val="21"/>
          <w:lang w:val="en-US" w:eastAsia="zh-CN"/>
        </w:rPr>
      </w:pPr>
      <w:r>
        <w:rPr>
          <w:rFonts w:hint="eastAsia" w:ascii="宋体" w:hAnsi="宋体" w:eastAsia="宋体" w:cs="仿宋_GB2312"/>
          <w:color w:val="auto"/>
          <w:szCs w:val="21"/>
          <w:lang w:val="en-US" w:eastAsia="zh-CN"/>
        </w:rPr>
        <w:t>改善办园条件，丰富幼儿活动，满足人民群众幼有所育美好期盼（详见谈判文件）</w:t>
      </w:r>
    </w:p>
    <w:p>
      <w:pPr>
        <w:wordWrap w:val="0"/>
        <w:spacing w:line="360" w:lineRule="auto"/>
        <w:ind w:firstLine="420" w:firstLineChars="200"/>
        <w:rPr>
          <w:rFonts w:hint="eastAsia" w:ascii="宋体" w:hAnsi="宋体" w:eastAsia="宋体" w:cs="宋体"/>
          <w:color w:val="auto"/>
          <w:sz w:val="21"/>
          <w:szCs w:val="21"/>
          <w:shd w:val="clear" w:color="auto" w:fill="FFFFFF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lang w:val="en-US" w:eastAsia="zh-CN" w:bidi="ar"/>
        </w:rPr>
        <w:t>6.合同履行期限：</w:t>
      </w:r>
      <w:r>
        <w:rPr>
          <w:rFonts w:hint="eastAsia" w:ascii="宋体" w:hAnsi="宋体" w:eastAsia="宋体" w:cs="仿宋_GB2312"/>
          <w:color w:val="auto"/>
          <w:szCs w:val="21"/>
        </w:rPr>
        <w:t>合同签订后</w:t>
      </w:r>
      <w:r>
        <w:rPr>
          <w:rFonts w:hint="eastAsia" w:ascii="宋体" w:hAnsi="宋体" w:eastAsia="宋体" w:cs="仿宋_GB2312"/>
          <w:color w:val="auto"/>
          <w:szCs w:val="21"/>
          <w:lang w:val="en-US" w:eastAsia="zh-CN"/>
        </w:rPr>
        <w:t>45</w:t>
      </w:r>
      <w:r>
        <w:rPr>
          <w:rFonts w:ascii="宋体" w:hAnsi="宋体" w:eastAsia="宋体" w:cs="仿宋_GB2312"/>
          <w:color w:val="auto"/>
          <w:szCs w:val="21"/>
        </w:rPr>
        <w:t>日历天内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 w:firstLine="42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lang w:val="en-US" w:eastAsia="zh-CN" w:bidi="ar"/>
        </w:rPr>
        <w:t>7.本项目是否接受联合体投标：否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 w:firstLine="42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lang w:val="en-US" w:eastAsia="zh-CN" w:bidi="ar"/>
        </w:rPr>
        <w:t>8.是否接受进口产品：否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 w:firstLine="42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lang w:val="en-US" w:eastAsia="zh-CN" w:bidi="ar"/>
        </w:rPr>
        <w:t>9.是否专门面向中小企业：是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lang w:val="en-US" w:eastAsia="zh-CN" w:bidi="ar"/>
        </w:rPr>
        <w:t>二、申请人资格要求：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 w:firstLine="42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lang w:val="en-US" w:eastAsia="zh-CN" w:bidi="ar"/>
        </w:rPr>
        <w:t>1.满足《中华人民共和国政府采购法》第二十二条规定。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 w:firstLine="42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lang w:val="en-US" w:eastAsia="zh-CN" w:bidi="ar"/>
        </w:rPr>
        <w:t>2.落实政府采购政策满足的资格要求：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20" w:firstLineChars="200"/>
        <w:textAlignment w:val="auto"/>
        <w:rPr>
          <w:rFonts w:hint="eastAsia" w:ascii="宋体" w:hAnsi="宋体" w:eastAsia="宋体" w:cs="仿宋_GB2312"/>
          <w:color w:val="auto"/>
          <w:szCs w:val="21"/>
          <w:lang w:val="zh-CN"/>
        </w:rPr>
      </w:pPr>
      <w:r>
        <w:rPr>
          <w:rFonts w:hint="eastAsia" w:ascii="宋体" w:hAnsi="宋体" w:eastAsia="宋体" w:cs="仿宋_GB2312"/>
          <w:color w:val="auto"/>
          <w:szCs w:val="21"/>
          <w:lang w:val="zh-CN"/>
        </w:rPr>
        <w:t>本项目落实节约能源、保护环境、扶持不发达地区和少数民族地区、促进中小企业、监狱企业发展等政府采购政策。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2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lang w:val="en-US" w:eastAsia="zh-CN" w:bidi="ar"/>
        </w:rPr>
        <w:t>3.本项目的特定资格要求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Chars="0" w:firstLine="422" w:firstLineChars="200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lang w:val="en-US" w:eastAsia="zh-CN" w:bidi="ar"/>
        </w:rPr>
        <w:t>三、获取采购文件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2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lang w:val="en-US" w:eastAsia="zh-CN" w:bidi="ar"/>
        </w:rPr>
        <w:t>1.时间：2024年7月29日至2024年8月5日，每天上午00:00至12:00，下午12:01至23:59（北京时间，法定节假日除外。）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Chars="0" w:firstLine="42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lang w:val="en-US" w:eastAsia="zh-CN" w:bidi="ar"/>
        </w:rPr>
        <w:t>2.地点：谈判响应截止时间前登录《全国公共资源交易平台（河南省·许昌市）》“投标人/供应商登录”入口（http://ggzy.xuchang.gov.cn:8088/ggzy/）自行免费下载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Chars="0" w:firstLine="42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lang w:val="en-US" w:eastAsia="zh-CN" w:bidi="ar"/>
        </w:rPr>
        <w:t>3.方式：网上自行下载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Chars="0" w:firstLine="42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lang w:val="en-US" w:eastAsia="zh-CN" w:bidi="ar"/>
        </w:rPr>
        <w:t>4.售价：0元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Chars="0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lang w:val="en-US" w:eastAsia="zh-CN" w:bidi="ar"/>
        </w:rPr>
        <w:t>四、响应文件提交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Chars="0" w:firstLine="42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lang w:val="en-US" w:eastAsia="zh-CN" w:bidi="ar"/>
        </w:rPr>
        <w:t>1.时间：2024年8月5日08时30分（北京时间）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Chars="0" w:firstLine="42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lang w:val="en-US" w:eastAsia="zh-CN" w:bidi="ar"/>
        </w:rPr>
        <w:t>2.地点：本项目采用网上响应，请符合响应条件的供应商使用CA数字证书登录《全国公共资源交易平台（河南省.许昌市）》加密上传响应文件。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Chars="0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五、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lang w:val="en-US" w:eastAsia="zh-CN" w:bidi="ar"/>
        </w:rPr>
        <w:t>响应文件开启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Chars="0" w:firstLine="42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lang w:val="en-US" w:eastAsia="zh-CN" w:bidi="ar"/>
        </w:rPr>
        <w:t>1.时间：2024年8月5日08时30分（北京时间）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Chars="0"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lang w:val="en-US" w:eastAsia="zh-CN" w:bidi="ar"/>
        </w:rPr>
        <w:t>2.地点：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本项目采用“不见面”网上开启方式，请响应供应商使用CA数字证书登录全国公共资源交易平台（河南省.许昌市）——进入公共资源交易系统（http://ggzy.xuchang.gov.cn:8088/ggzy/）——点击“项目信息——项目名称”——在系统操作导航栏点击“开标——不见面开标大厅”，在规定的开启时间内进行解密开启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Chars="0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lang w:val="en-US" w:eastAsia="zh-CN" w:bidi="ar"/>
        </w:rPr>
        <w:t>六、发布公告的媒介及招标公告期限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Chars="0" w:firstLine="42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lang w:val="en-US" w:eastAsia="zh-CN" w:bidi="ar"/>
        </w:rPr>
        <w:t>本次招标公告在《河南省政府采购网》《全国公共资源交易平台（河南省·许昌市）》上发布。招标公告期限为三个工作日。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宋体" w:hAnsi="宋体" w:eastAsia="宋体" w:cs="宋体"/>
          <w:color w:val="auto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lang w:val="en-US" w:eastAsia="zh-CN" w:bidi="ar"/>
        </w:rPr>
        <w:t>七、其他补充事宜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 w:firstLine="42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lang w:val="en-US" w:eastAsia="zh-CN" w:bidi="ar"/>
        </w:rPr>
        <w:t>1.监督单位：禹州市政府采购监督管理办公室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 w:firstLine="42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lang w:val="en-US" w:eastAsia="zh-CN" w:bidi="ar"/>
        </w:rPr>
        <w:t>2.电话：0374-8112523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 w:firstLine="420" w:firstLineChars="200"/>
        <w:textAlignment w:val="auto"/>
        <w:rPr>
          <w:rFonts w:hint="default" w:ascii="宋体" w:hAnsi="宋体" w:eastAsia="宋体" w:cs="宋体"/>
          <w:color w:val="auto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lang w:val="en-US" w:eastAsia="zh-CN" w:bidi="ar"/>
        </w:rPr>
        <w:t>3.项目编号以本谈判文件中的采购编号为准，采购编号：YZCG-DLT2024054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lang w:val="en-US" w:eastAsia="zh-CN" w:bidi="ar"/>
        </w:rPr>
        <w:t>八、凡对本次招标提出询问，请按照以下方式联系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 w:firstLine="42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lang w:val="en-US" w:eastAsia="zh-CN" w:bidi="ar"/>
        </w:rPr>
        <w:t>1.采购人信息</w:t>
      </w:r>
    </w:p>
    <w:p>
      <w:pPr>
        <w:wordWrap w:val="0"/>
        <w:spacing w:line="360" w:lineRule="auto"/>
        <w:ind w:firstLine="420" w:firstLineChars="200"/>
        <w:rPr>
          <w:rFonts w:hint="eastAsia" w:ascii="宋体" w:hAnsi="宋体" w:eastAsia="宋体" w:cs="仿宋_GB2312"/>
          <w:color w:val="auto"/>
          <w:szCs w:val="21"/>
          <w:lang w:val="zh-CN"/>
        </w:rPr>
      </w:pPr>
      <w:r>
        <w:rPr>
          <w:rFonts w:hint="eastAsia" w:ascii="宋体" w:hAnsi="宋体" w:eastAsia="宋体" w:cs="仿宋_GB2312"/>
          <w:color w:val="auto"/>
          <w:szCs w:val="21"/>
          <w:lang w:val="zh-CN"/>
        </w:rPr>
        <w:t>采购单位：禹州市教育体育局</w:t>
      </w:r>
    </w:p>
    <w:p>
      <w:pPr>
        <w:wordWrap w:val="0"/>
        <w:spacing w:line="360" w:lineRule="auto"/>
        <w:ind w:firstLine="420" w:firstLineChars="200"/>
        <w:rPr>
          <w:rFonts w:hint="eastAsia" w:ascii="宋体" w:hAnsi="宋体" w:eastAsia="宋体" w:cs="仿宋_GB2312"/>
          <w:color w:val="auto"/>
          <w:szCs w:val="21"/>
          <w:lang w:val="en-US" w:eastAsia="zh-CN"/>
        </w:rPr>
      </w:pPr>
      <w:r>
        <w:rPr>
          <w:rFonts w:hint="eastAsia" w:ascii="宋体" w:hAnsi="宋体" w:eastAsia="宋体" w:cs="仿宋_GB2312"/>
          <w:color w:val="auto"/>
          <w:szCs w:val="21"/>
          <w:lang w:val="zh-CN"/>
        </w:rPr>
        <w:t>地  址：禹州市</w:t>
      </w:r>
      <w:r>
        <w:rPr>
          <w:rFonts w:hint="eastAsia" w:ascii="宋体" w:hAnsi="宋体" w:eastAsia="宋体" w:cs="仿宋_GB2312"/>
          <w:color w:val="auto"/>
          <w:szCs w:val="21"/>
          <w:lang w:val="en-US" w:eastAsia="zh-CN"/>
        </w:rPr>
        <w:t>禹王大道东段</w:t>
      </w:r>
    </w:p>
    <w:p>
      <w:pPr>
        <w:wordWrap w:val="0"/>
        <w:spacing w:line="360" w:lineRule="auto"/>
        <w:ind w:firstLine="420" w:firstLineChars="200"/>
        <w:rPr>
          <w:rFonts w:hint="default" w:ascii="宋体" w:hAnsi="宋体" w:eastAsia="宋体" w:cs="仿宋_GB2312"/>
          <w:color w:val="auto"/>
          <w:szCs w:val="21"/>
          <w:lang w:val="en-US" w:eastAsia="zh-CN"/>
        </w:rPr>
      </w:pPr>
      <w:r>
        <w:rPr>
          <w:rFonts w:hint="eastAsia" w:ascii="宋体" w:hAnsi="宋体" w:eastAsia="宋体" w:cs="仿宋_GB2312"/>
          <w:color w:val="auto"/>
          <w:szCs w:val="21"/>
          <w:lang w:val="zh-CN"/>
        </w:rPr>
        <w:t>联系人：</w:t>
      </w:r>
      <w:r>
        <w:rPr>
          <w:rFonts w:hint="eastAsia" w:ascii="宋体" w:hAnsi="宋体" w:eastAsia="宋体" w:cs="仿宋_GB2312"/>
          <w:color w:val="auto"/>
          <w:szCs w:val="21"/>
          <w:lang w:val="en-US" w:eastAsia="zh-CN"/>
        </w:rPr>
        <w:t>杜女士</w:t>
      </w:r>
    </w:p>
    <w:p>
      <w:pPr>
        <w:wordWrap w:val="0"/>
        <w:spacing w:line="360" w:lineRule="auto"/>
        <w:ind w:firstLine="420" w:firstLineChars="200"/>
        <w:rPr>
          <w:rFonts w:hint="eastAsia" w:ascii="宋体" w:hAnsi="宋体" w:eastAsia="宋体" w:cs="宋体"/>
          <w:color w:val="auto"/>
          <w:kern w:val="0"/>
          <w:sz w:val="21"/>
          <w:szCs w:val="21"/>
          <w:lang w:val="zh-CN" w:eastAsia="zh-CN" w:bidi="ar"/>
        </w:rPr>
      </w:pPr>
      <w:r>
        <w:rPr>
          <w:rFonts w:hint="eastAsia" w:ascii="宋体" w:hAnsi="宋体" w:eastAsia="宋体" w:cs="仿宋_GB2312"/>
          <w:color w:val="auto"/>
          <w:szCs w:val="21"/>
          <w:lang w:val="zh-CN"/>
        </w:rPr>
        <w:t>联系电话：</w:t>
      </w:r>
      <w:r>
        <w:rPr>
          <w:rFonts w:hint="eastAsia" w:ascii="宋体" w:hAnsi="宋体" w:eastAsia="宋体" w:cs="仿宋_GB2312"/>
          <w:color w:val="auto"/>
          <w:szCs w:val="21"/>
          <w:lang w:val="zh-CN" w:eastAsia="zh-CN"/>
        </w:rPr>
        <w:t>0374-8256166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 w:firstLine="420" w:firstLineChars="200"/>
        <w:textAlignment w:val="auto"/>
        <w:rPr>
          <w:rFonts w:hint="default" w:ascii="宋体" w:hAnsi="宋体" w:eastAsia="宋体" w:cs="宋体"/>
          <w:color w:val="auto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lang w:val="en-US" w:eastAsia="zh-CN" w:bidi="ar"/>
        </w:rPr>
        <w:t>2.采购代理机构信息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 w:firstLine="42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1"/>
          <w:szCs w:val="21"/>
          <w:lang w:val="zh-CN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lang w:val="zh-CN" w:eastAsia="zh-CN" w:bidi="ar"/>
        </w:rPr>
        <w:t>代理机构：天勤工程咨询有限公司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 w:firstLine="42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lang w:val="zh-CN" w:eastAsia="zh-CN" w:bidi="ar"/>
        </w:rPr>
        <w:t>地 址：</w:t>
      </w:r>
      <w:bookmarkStart w:id="0" w:name="_GoBack"/>
      <w:r>
        <w:rPr>
          <w:rFonts w:hint="eastAsia" w:ascii="宋体" w:hAnsi="宋体" w:eastAsia="宋体" w:cs="宋体"/>
          <w:color w:val="auto"/>
          <w:kern w:val="0"/>
          <w:sz w:val="21"/>
          <w:szCs w:val="21"/>
          <w:lang w:val="zh-CN" w:eastAsia="zh-CN" w:bidi="ar"/>
        </w:rPr>
        <w:t>禹州市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lang w:val="en-US" w:eastAsia="zh-CN" w:bidi="ar"/>
        </w:rPr>
        <w:t>荟萃路15号</w:t>
      </w:r>
      <w:bookmarkEnd w:id="0"/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 w:firstLine="420" w:firstLineChars="200"/>
        <w:textAlignment w:val="auto"/>
        <w:rPr>
          <w:rFonts w:hint="default" w:ascii="宋体" w:hAnsi="宋体" w:eastAsia="宋体" w:cs="宋体"/>
          <w:color w:val="auto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lang w:val="zh-CN" w:eastAsia="zh-CN" w:bidi="ar"/>
        </w:rPr>
        <w:t>联系人：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lang w:val="en-US" w:eastAsia="zh-CN" w:bidi="ar"/>
        </w:rPr>
        <w:t>刘先生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 w:firstLine="42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lang w:val="zh-CN" w:eastAsia="zh-CN" w:bidi="ar"/>
        </w:rPr>
        <w:t>联系电话：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lang w:val="en-US" w:eastAsia="zh-CN" w:bidi="ar"/>
        </w:rPr>
        <w:t>15237466887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 w:firstLine="42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lang w:val="en-US" w:eastAsia="zh-CN" w:bidi="ar"/>
        </w:rPr>
        <w:t>3.项目联系方式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 w:firstLine="420" w:firstLineChars="200"/>
        <w:textAlignment w:val="auto"/>
        <w:rPr>
          <w:rFonts w:hint="default" w:ascii="宋体" w:hAnsi="宋体" w:eastAsia="宋体" w:cs="宋体"/>
          <w:color w:val="auto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lang w:val="zh-CN" w:eastAsia="zh-CN" w:bidi="ar"/>
        </w:rPr>
        <w:t>联系人：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lang w:val="en-US" w:eastAsia="zh-CN" w:bidi="ar"/>
        </w:rPr>
        <w:t>刘先生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 w:firstLine="420" w:firstLineChars="200"/>
        <w:textAlignment w:val="auto"/>
        <w:rPr>
          <w:rFonts w:hint="default" w:ascii="宋体" w:hAnsi="宋体" w:eastAsia="宋体" w:cs="宋体"/>
          <w:color w:val="auto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lang w:val="zh-CN" w:eastAsia="zh-CN" w:bidi="ar"/>
        </w:rPr>
        <w:t>联系电话：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lang w:val="en-US" w:eastAsia="zh-CN" w:bidi="ar"/>
        </w:rPr>
        <w:t>15237466887</w:t>
      </w:r>
    </w:p>
    <w:p>
      <w:pPr>
        <w:wordWrap w:val="0"/>
        <w:spacing w:line="360" w:lineRule="auto"/>
        <w:ind w:firstLine="420" w:firstLineChars="200"/>
        <w:rPr>
          <w:rFonts w:hint="default" w:ascii="宋体" w:hAnsi="宋体" w:eastAsia="宋体" w:cs="仿宋_GB2312"/>
          <w:color w:val="auto"/>
          <w:szCs w:val="21"/>
          <w:lang w:val="en-US" w:eastAsia="zh-CN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 w:firstLine="420" w:firstLineChars="200"/>
        <w:textAlignment w:val="auto"/>
        <w:rPr>
          <w:rFonts w:hint="default" w:ascii="宋体" w:hAnsi="宋体" w:eastAsia="宋体" w:cs="宋体"/>
          <w:color w:val="auto"/>
          <w:kern w:val="0"/>
          <w:sz w:val="21"/>
          <w:szCs w:val="21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28F1B65"/>
    <w:multiLevelType w:val="singleLevel"/>
    <w:tmpl w:val="128F1B6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FjNDQ0ZTI0YTExNGMzOWM4NThkYjgzYjNjNzIwNTQifQ=="/>
  </w:docVars>
  <w:rsids>
    <w:rsidRoot w:val="4D2F07FF"/>
    <w:rsid w:val="006B1CE4"/>
    <w:rsid w:val="015772A4"/>
    <w:rsid w:val="04F76DD4"/>
    <w:rsid w:val="05C0214F"/>
    <w:rsid w:val="0B5277EA"/>
    <w:rsid w:val="1B1F4E7E"/>
    <w:rsid w:val="25553805"/>
    <w:rsid w:val="30FD529D"/>
    <w:rsid w:val="311C359A"/>
    <w:rsid w:val="40182F91"/>
    <w:rsid w:val="40A67E61"/>
    <w:rsid w:val="44571351"/>
    <w:rsid w:val="4B0435C5"/>
    <w:rsid w:val="4D2F07FF"/>
    <w:rsid w:val="4D9C1EDA"/>
    <w:rsid w:val="54F9396E"/>
    <w:rsid w:val="6003057F"/>
    <w:rsid w:val="68CC4295"/>
    <w:rsid w:val="6C271D49"/>
    <w:rsid w:val="6CAC6E26"/>
    <w:rsid w:val="744F5002"/>
    <w:rsid w:val="7A1D2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6"/>
    <w:qFormat/>
    <w:uiPriority w:val="0"/>
    <w:pPr>
      <w:ind w:firstLine="420" w:firstLineChars="100"/>
    </w:pPr>
    <w:rPr>
      <w:rFonts w:ascii="宋体" w:hAnsi="Times New Roman" w:eastAsia="宋体" w:cs="Times New Roman"/>
      <w:kern w:val="0"/>
      <w:sz w:val="34"/>
      <w:szCs w:val="20"/>
    </w:rPr>
  </w:style>
  <w:style w:type="paragraph" w:styleId="3">
    <w:name w:val="Body Text"/>
    <w:basedOn w:val="1"/>
    <w:next w:val="4"/>
    <w:unhideWhenUsed/>
    <w:qFormat/>
    <w:uiPriority w:val="99"/>
    <w:pPr>
      <w:spacing w:after="120"/>
    </w:pPr>
  </w:style>
  <w:style w:type="paragraph" w:customStyle="1" w:styleId="4">
    <w:name w:val="style4"/>
    <w:basedOn w:val="1"/>
    <w:next w:val="5"/>
    <w:qFormat/>
    <w:uiPriority w:val="99"/>
    <w:pPr>
      <w:widowControl/>
      <w:spacing w:before="280" w:after="280"/>
    </w:pPr>
    <w:rPr>
      <w:rFonts w:ascii="宋体" w:hAnsi="Times New Roman" w:eastAsia="宋体" w:cs="Times New Roman"/>
      <w:sz w:val="18"/>
    </w:rPr>
  </w:style>
  <w:style w:type="paragraph" w:customStyle="1" w:styleId="5">
    <w:name w:val="2"/>
    <w:next w:val="1"/>
    <w:qFormat/>
    <w:uiPriority w:val="99"/>
    <w:pPr>
      <w:widowControl w:val="0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paragraph" w:styleId="6">
    <w:name w:val="Body Text First Indent 2"/>
    <w:basedOn w:val="7"/>
    <w:next w:val="1"/>
    <w:qFormat/>
    <w:uiPriority w:val="0"/>
    <w:pPr>
      <w:snapToGrid w:val="0"/>
      <w:spacing w:beforeAutospacing="1" w:afterAutospacing="1" w:line="360" w:lineRule="auto"/>
      <w:ind w:left="480" w:firstLine="562" w:firstLineChars="200"/>
    </w:pPr>
    <w:rPr>
      <w:rFonts w:hint="eastAsia" w:ascii="仿宋_GB2312" w:hAnsi="仿宋_GB2312" w:cs="Times New Roman"/>
      <w:szCs w:val="30"/>
      <w:lang w:eastAsia="en-US"/>
    </w:rPr>
  </w:style>
  <w:style w:type="paragraph" w:styleId="7">
    <w:name w:val="Body Text Indent"/>
    <w:basedOn w:val="1"/>
    <w:next w:val="8"/>
    <w:qFormat/>
    <w:uiPriority w:val="0"/>
    <w:pPr>
      <w:adjustRightInd w:val="0"/>
      <w:spacing w:after="120" w:line="360" w:lineRule="atLeast"/>
      <w:ind w:left="420" w:leftChars="200"/>
      <w:jc w:val="left"/>
      <w:textAlignment w:val="baseline"/>
    </w:pPr>
    <w:rPr>
      <w:kern w:val="0"/>
      <w:sz w:val="24"/>
      <w:szCs w:val="20"/>
    </w:rPr>
  </w:style>
  <w:style w:type="paragraph" w:styleId="8">
    <w:name w:val="envelope return"/>
    <w:basedOn w:val="1"/>
    <w:unhideWhenUsed/>
    <w:qFormat/>
    <w:uiPriority w:val="99"/>
    <w:pPr>
      <w:snapToGrid w:val="0"/>
    </w:pPr>
    <w:rPr>
      <w:rFonts w:ascii="Arial" w:hAnsi="Arial"/>
    </w:rPr>
  </w:style>
  <w:style w:type="paragraph" w:styleId="9">
    <w:name w:val="Body Text 2"/>
    <w:basedOn w:val="1"/>
    <w:qFormat/>
    <w:uiPriority w:val="0"/>
    <w:pPr>
      <w:spacing w:after="120" w:line="480" w:lineRule="auto"/>
    </w:pPr>
  </w:style>
  <w:style w:type="paragraph" w:styleId="10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1161</Words>
  <Characters>1452</Characters>
  <Lines>0</Lines>
  <Paragraphs>0</Paragraphs>
  <TotalTime>5</TotalTime>
  <ScaleCrop>false</ScaleCrop>
  <LinksUpToDate>false</LinksUpToDate>
  <CharactersWithSpaces>1484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2024-06-07T09:48:00Z</dcterms:created>
  <dc:creator>沫哚</dc:creator>
  <cp:lastModifiedBy>沫哚</cp:lastModifiedBy>
  <cp:lastPrinted>2024-07-26T01:07:00Z</cp:lastPrinted>
  <dcterms:modified xsi:type="dcterms:W3CDTF">2024-07-26T10:07:26Z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94279CC4CEC240E8A7C23FD2CAA46271_11</vt:lpwstr>
  </property>
</Properties>
</file>