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B5BC7">
      <w:pPr>
        <w:jc w:val="center"/>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禹州市中医院两专科一中心项目设备</w:t>
      </w:r>
      <w:r>
        <w:rPr>
          <w:rFonts w:hint="eastAsia" w:ascii="宋体" w:hAnsi="宋体" w:eastAsia="宋体" w:cs="宋体"/>
          <w:b/>
          <w:bCs/>
          <w:sz w:val="32"/>
          <w:szCs w:val="32"/>
          <w:lang w:val="en-US" w:eastAsia="zh-CN"/>
        </w:rPr>
        <w:t>目录</w:t>
      </w:r>
    </w:p>
    <w:p w14:paraId="201886A7">
      <w:pPr>
        <w:pStyle w:val="17"/>
        <w:rPr>
          <w:rFonts w:hint="eastAsia"/>
          <w:lang w:val="en-US" w:eastAsia="zh-CN"/>
        </w:rPr>
      </w:pPr>
    </w:p>
    <w:p w14:paraId="452190F7">
      <w:pPr>
        <w:keepNext w:val="0"/>
        <w:keepLines w:val="0"/>
        <w:pageBreakBefore w:val="0"/>
        <w:widowControl/>
        <w:numPr>
          <w:ilvl w:val="0"/>
          <w:numId w:val="0"/>
        </w:numPr>
        <w:tabs>
          <w:tab w:val="left" w:leader="middleDot" w:pos="6720"/>
        </w:tabs>
        <w:kinsoku/>
        <w:wordWrap/>
        <w:overflowPunct/>
        <w:topLinePunct w:val="0"/>
        <w:autoSpaceDE/>
        <w:autoSpaceDN/>
        <w:bidi w:val="0"/>
        <w:adjustRightInd/>
        <w:snapToGrid/>
        <w:ind w:left="425" w:leftChars="0" w:hanging="425" w:firstLineChars="0"/>
        <w:jc w:val="center"/>
        <w:textAlignment w:val="auto"/>
        <w:rPr>
          <w:rFonts w:hint="eastAsia" w:ascii="宋体" w:hAnsi="宋体" w:eastAsia="宋体" w:cs="宋体"/>
          <w:sz w:val="28"/>
          <w:szCs w:val="28"/>
        </w:rPr>
      </w:pPr>
      <w:r>
        <w:rPr>
          <w:rFonts w:hint="default" w:ascii="宋体" w:hAnsi="宋体" w:eastAsia="宋体" w:cs="宋体"/>
          <w:kern w:val="2"/>
          <w:sz w:val="28"/>
          <w:szCs w:val="28"/>
        </w:rPr>
        <w:t>1.</w:t>
      </w:r>
      <w:r>
        <w:rPr>
          <w:rFonts w:hint="eastAsia" w:ascii="宋体" w:hAnsi="宋体" w:eastAsia="宋体" w:cs="宋体"/>
          <w:sz w:val="28"/>
          <w:szCs w:val="28"/>
          <w:lang w:val="en-US" w:eastAsia="zh-CN"/>
        </w:rPr>
        <w:t>病人</w:t>
      </w:r>
      <w:r>
        <w:rPr>
          <w:rFonts w:hint="eastAsia" w:ascii="宋体" w:hAnsi="宋体" w:eastAsia="宋体" w:cs="宋体"/>
          <w:sz w:val="28"/>
          <w:szCs w:val="28"/>
        </w:rPr>
        <w:t>监护仪</w:t>
      </w:r>
      <w:r>
        <w:rPr>
          <w:rFonts w:hint="eastAsia" w:ascii="宋体" w:hAnsi="宋体" w:cs="宋体"/>
          <w:sz w:val="28"/>
          <w:szCs w:val="28"/>
          <w:lang w:val="en-US" w:eastAsia="zh-CN"/>
        </w:rPr>
        <w:tab/>
      </w:r>
      <w:r>
        <w:rPr>
          <w:rFonts w:hint="eastAsia" w:ascii="宋体" w:hAnsi="宋体" w:cs="宋体"/>
          <w:sz w:val="28"/>
          <w:szCs w:val="28"/>
          <w:lang w:val="en-US" w:eastAsia="zh-CN"/>
        </w:rPr>
        <w:t>1</w:t>
      </w:r>
    </w:p>
    <w:p w14:paraId="05814549">
      <w:pPr>
        <w:keepNext w:val="0"/>
        <w:keepLines w:val="0"/>
        <w:pageBreakBefore w:val="0"/>
        <w:widowControl/>
        <w:numPr>
          <w:ilvl w:val="0"/>
          <w:numId w:val="0"/>
        </w:numPr>
        <w:tabs>
          <w:tab w:val="left" w:leader="middleDot" w:pos="6720"/>
        </w:tabs>
        <w:kinsoku/>
        <w:wordWrap/>
        <w:overflowPunct/>
        <w:topLinePunct w:val="0"/>
        <w:autoSpaceDE/>
        <w:autoSpaceDN/>
        <w:bidi w:val="0"/>
        <w:adjustRightInd/>
        <w:snapToGrid/>
        <w:ind w:left="425" w:leftChars="0" w:hanging="425" w:firstLineChars="0"/>
        <w:jc w:val="center"/>
        <w:textAlignment w:val="auto"/>
        <w:rPr>
          <w:rFonts w:hint="eastAsia" w:ascii="宋体" w:hAnsi="宋体" w:eastAsia="宋体" w:cs="宋体"/>
          <w:sz w:val="28"/>
          <w:szCs w:val="28"/>
        </w:rPr>
      </w:pPr>
      <w:r>
        <w:rPr>
          <w:rFonts w:hint="default" w:ascii="宋体" w:hAnsi="宋体" w:eastAsia="宋体" w:cs="宋体"/>
          <w:kern w:val="2"/>
          <w:sz w:val="28"/>
          <w:szCs w:val="28"/>
        </w:rPr>
        <w:t>2.</w:t>
      </w:r>
      <w:r>
        <w:rPr>
          <w:rFonts w:hint="eastAsia" w:ascii="宋体" w:hAnsi="宋体" w:eastAsia="宋体" w:cs="宋体"/>
          <w:sz w:val="28"/>
          <w:szCs w:val="28"/>
          <w:lang w:val="en-US" w:eastAsia="zh-CN"/>
        </w:rPr>
        <w:t>体外</w:t>
      </w:r>
      <w:r>
        <w:rPr>
          <w:rFonts w:hint="eastAsia" w:ascii="宋体" w:hAnsi="宋体" w:eastAsia="宋体" w:cs="宋体"/>
          <w:sz w:val="28"/>
          <w:szCs w:val="28"/>
        </w:rPr>
        <w:t>除颤仪</w:t>
      </w:r>
      <w:r>
        <w:rPr>
          <w:rFonts w:hint="eastAsia" w:ascii="宋体" w:hAnsi="宋体" w:cs="宋体"/>
          <w:sz w:val="28"/>
          <w:szCs w:val="28"/>
          <w:lang w:val="en-US" w:eastAsia="zh-CN"/>
        </w:rPr>
        <w:tab/>
      </w:r>
      <w:r>
        <w:rPr>
          <w:rFonts w:hint="eastAsia" w:ascii="宋体" w:hAnsi="宋体" w:cs="宋体"/>
          <w:sz w:val="28"/>
          <w:szCs w:val="28"/>
          <w:lang w:val="en-US" w:eastAsia="zh-CN"/>
        </w:rPr>
        <w:t>2</w:t>
      </w:r>
    </w:p>
    <w:p w14:paraId="4E99C69E">
      <w:pPr>
        <w:keepNext w:val="0"/>
        <w:keepLines w:val="0"/>
        <w:pageBreakBefore w:val="0"/>
        <w:widowControl/>
        <w:numPr>
          <w:ilvl w:val="0"/>
          <w:numId w:val="0"/>
        </w:numPr>
        <w:tabs>
          <w:tab w:val="left" w:leader="middleDot" w:pos="6720"/>
        </w:tabs>
        <w:kinsoku/>
        <w:wordWrap/>
        <w:overflowPunct/>
        <w:topLinePunct w:val="0"/>
        <w:autoSpaceDE/>
        <w:autoSpaceDN/>
        <w:bidi w:val="0"/>
        <w:adjustRightInd/>
        <w:snapToGrid/>
        <w:ind w:left="425" w:leftChars="0" w:hanging="425" w:firstLineChars="0"/>
        <w:jc w:val="center"/>
        <w:textAlignment w:val="auto"/>
        <w:rPr>
          <w:rFonts w:hint="default" w:ascii="宋体" w:hAnsi="宋体" w:cs="宋体"/>
          <w:sz w:val="28"/>
          <w:szCs w:val="28"/>
          <w:lang w:val="en-US" w:eastAsia="zh-CN"/>
        </w:rPr>
      </w:pPr>
      <w:r>
        <w:rPr>
          <w:rFonts w:hint="default" w:ascii="宋体" w:hAnsi="宋体" w:eastAsia="宋体" w:cs="宋体"/>
          <w:kern w:val="2"/>
          <w:sz w:val="28"/>
          <w:szCs w:val="28"/>
        </w:rPr>
        <w:t>3.</w:t>
      </w:r>
      <w:r>
        <w:rPr>
          <w:rFonts w:hint="eastAsia" w:ascii="宋体" w:hAnsi="宋体" w:eastAsia="宋体" w:cs="宋体"/>
          <w:sz w:val="28"/>
          <w:szCs w:val="28"/>
        </w:rPr>
        <w:t>中医灸疗仪</w:t>
      </w:r>
      <w:r>
        <w:rPr>
          <w:rFonts w:hint="eastAsia" w:ascii="宋体" w:hAnsi="宋体" w:cs="宋体"/>
          <w:sz w:val="28"/>
          <w:szCs w:val="28"/>
          <w:lang w:val="en-US" w:eastAsia="zh-CN"/>
        </w:rPr>
        <w:tab/>
      </w:r>
      <w:r>
        <w:rPr>
          <w:rFonts w:hint="eastAsia" w:ascii="宋体" w:hAnsi="宋体" w:cs="宋体"/>
          <w:sz w:val="28"/>
          <w:szCs w:val="28"/>
          <w:lang w:val="en-US" w:eastAsia="zh-CN"/>
        </w:rPr>
        <w:t>3</w:t>
      </w:r>
    </w:p>
    <w:tbl>
      <w:tblPr>
        <w:tblStyle w:val="14"/>
        <w:tblW w:w="605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2"/>
        <w:gridCol w:w="1665"/>
        <w:gridCol w:w="599"/>
        <w:gridCol w:w="6614"/>
        <w:gridCol w:w="716"/>
      </w:tblGrid>
      <w:tr w14:paraId="0B335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238" w:type="pct"/>
            <w:tcBorders>
              <w:top w:val="single" w:color="000000" w:sz="4" w:space="0"/>
              <w:left w:val="single" w:color="000000" w:sz="4" w:space="0"/>
              <w:bottom w:val="single" w:color="000000" w:sz="4" w:space="0"/>
              <w:right w:val="single" w:color="000000" w:sz="4" w:space="0"/>
            </w:tcBorders>
            <w:vAlign w:val="center"/>
          </w:tcPr>
          <w:p w14:paraId="565EE224">
            <w:pPr>
              <w:rPr>
                <w:rFonts w:hint="eastAsia" w:ascii="宋体" w:hAnsi="宋体" w:eastAsia="宋体" w:cs="宋体"/>
                <w:sz w:val="21"/>
                <w:szCs w:val="21"/>
              </w:rPr>
            </w:pPr>
            <w:r>
              <w:rPr>
                <w:rFonts w:hint="eastAsia" w:ascii="宋体" w:hAnsi="宋体" w:cs="宋体"/>
                <w:sz w:val="28"/>
                <w:szCs w:val="28"/>
                <w:lang w:val="en-US" w:eastAsia="zh-CN"/>
              </w:rPr>
              <w:br w:type="page"/>
            </w:r>
            <w:r>
              <w:rPr>
                <w:rFonts w:hint="eastAsia" w:ascii="宋体" w:hAnsi="宋体" w:eastAsia="宋体" w:cs="宋体"/>
                <w:sz w:val="21"/>
                <w:szCs w:val="21"/>
              </w:rPr>
              <w:t>序号</w:t>
            </w:r>
          </w:p>
        </w:tc>
        <w:tc>
          <w:tcPr>
            <w:tcW w:w="826" w:type="pct"/>
            <w:tcBorders>
              <w:top w:val="single" w:color="000000" w:sz="4" w:space="0"/>
              <w:left w:val="single" w:color="000000" w:sz="4" w:space="0"/>
              <w:bottom w:val="single" w:color="000000" w:sz="4" w:space="0"/>
              <w:right w:val="single" w:color="000000" w:sz="4" w:space="0"/>
            </w:tcBorders>
            <w:vAlign w:val="center"/>
          </w:tcPr>
          <w:p w14:paraId="026ED8DB">
            <w:pPr>
              <w:jc w:val="center"/>
              <w:rPr>
                <w:rFonts w:hint="eastAsia" w:ascii="宋体" w:hAnsi="宋体" w:eastAsia="宋体" w:cs="宋体"/>
                <w:sz w:val="21"/>
                <w:szCs w:val="21"/>
              </w:rPr>
            </w:pPr>
            <w:r>
              <w:rPr>
                <w:rFonts w:hint="eastAsia" w:ascii="宋体" w:hAnsi="宋体" w:eastAsia="宋体" w:cs="宋体"/>
                <w:sz w:val="21"/>
                <w:szCs w:val="21"/>
              </w:rPr>
              <w:t>产品</w:t>
            </w:r>
          </w:p>
          <w:p w14:paraId="1116619D">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297" w:type="pct"/>
            <w:tcBorders>
              <w:top w:val="single" w:color="000000" w:sz="4" w:space="0"/>
              <w:left w:val="single" w:color="000000" w:sz="4" w:space="0"/>
              <w:bottom w:val="single" w:color="000000" w:sz="4" w:space="0"/>
              <w:right w:val="single" w:color="000000" w:sz="4" w:space="0"/>
            </w:tcBorders>
            <w:vAlign w:val="center"/>
          </w:tcPr>
          <w:p w14:paraId="73762528">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数量</w:t>
            </w:r>
          </w:p>
        </w:tc>
        <w:tc>
          <w:tcPr>
            <w:tcW w:w="3282" w:type="pct"/>
            <w:tcBorders>
              <w:top w:val="single" w:color="000000" w:sz="4" w:space="0"/>
              <w:left w:val="single" w:color="000000" w:sz="4" w:space="0"/>
              <w:bottom w:val="single" w:color="000000" w:sz="4" w:space="0"/>
              <w:right w:val="single" w:color="000000" w:sz="4" w:space="0"/>
            </w:tcBorders>
            <w:vAlign w:val="center"/>
          </w:tcPr>
          <w:p w14:paraId="22AB720B">
            <w:pPr>
              <w:jc w:val="center"/>
              <w:rPr>
                <w:rFonts w:hint="eastAsia" w:ascii="宋体" w:hAnsi="宋体" w:eastAsia="宋体" w:cs="宋体"/>
                <w:sz w:val="21"/>
                <w:szCs w:val="21"/>
              </w:rPr>
            </w:pPr>
            <w:r>
              <w:rPr>
                <w:rFonts w:hint="eastAsia" w:ascii="宋体" w:hAnsi="宋体" w:eastAsia="宋体" w:cs="宋体"/>
                <w:sz w:val="21"/>
                <w:szCs w:val="21"/>
              </w:rPr>
              <w:t>主要技术参数及要求</w:t>
            </w:r>
          </w:p>
        </w:tc>
        <w:tc>
          <w:tcPr>
            <w:tcW w:w="355" w:type="pct"/>
            <w:tcBorders>
              <w:top w:val="single" w:color="000000" w:sz="4" w:space="0"/>
              <w:left w:val="single" w:color="000000" w:sz="4" w:space="0"/>
              <w:bottom w:val="single" w:color="000000" w:sz="4" w:space="0"/>
              <w:right w:val="single" w:color="000000" w:sz="4" w:space="0"/>
            </w:tcBorders>
            <w:vAlign w:val="center"/>
          </w:tcPr>
          <w:p w14:paraId="15D8375F">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46CFA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6" w:hRule="atLeast"/>
          <w:jc w:val="center"/>
        </w:trPr>
        <w:tc>
          <w:tcPr>
            <w:tcW w:w="238" w:type="pct"/>
            <w:tcBorders>
              <w:top w:val="single" w:color="000000" w:sz="4" w:space="0"/>
              <w:left w:val="single" w:color="000000" w:sz="4" w:space="0"/>
              <w:right w:val="single" w:color="000000" w:sz="4" w:space="0"/>
            </w:tcBorders>
            <w:vAlign w:val="center"/>
          </w:tcPr>
          <w:p w14:paraId="25568BC7">
            <w:pPr>
              <w:jc w:val="center"/>
              <w:rPr>
                <w:rFonts w:hint="eastAsia" w:ascii="宋体" w:hAnsi="宋体" w:eastAsia="宋体" w:cs="宋体"/>
                <w:sz w:val="21"/>
                <w:szCs w:val="21"/>
              </w:rPr>
            </w:pPr>
            <w:r>
              <w:rPr>
                <w:rFonts w:hint="eastAsia" w:ascii="宋体" w:hAnsi="宋体" w:eastAsia="宋体" w:cs="宋体"/>
                <w:sz w:val="21"/>
                <w:szCs w:val="21"/>
              </w:rPr>
              <w:t>1</w:t>
            </w:r>
          </w:p>
        </w:tc>
        <w:tc>
          <w:tcPr>
            <w:tcW w:w="826" w:type="pct"/>
            <w:tcBorders>
              <w:top w:val="single" w:color="000000" w:sz="4" w:space="0"/>
              <w:left w:val="single" w:color="000000" w:sz="4" w:space="0"/>
              <w:right w:val="single" w:color="000000" w:sz="4" w:space="0"/>
            </w:tcBorders>
            <w:vAlign w:val="center"/>
          </w:tcPr>
          <w:p w14:paraId="4792E079">
            <w:pPr>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病人监护仪</w:t>
            </w:r>
          </w:p>
          <w:p w14:paraId="1ADE0A7B">
            <w:pPr>
              <w:spacing w:line="276" w:lineRule="auto"/>
              <w:jc w:val="center"/>
              <w:rPr>
                <w:rFonts w:hint="eastAsia" w:ascii="宋体" w:hAnsi="宋体" w:eastAsia="宋体" w:cs="宋体"/>
                <w:sz w:val="21"/>
                <w:szCs w:val="21"/>
                <w:lang w:val="en-US" w:eastAsia="zh-CN"/>
              </w:rPr>
            </w:pPr>
          </w:p>
          <w:p w14:paraId="3E73E8E4">
            <w:pPr>
              <w:spacing w:line="276" w:lineRule="auto"/>
              <w:jc w:val="center"/>
              <w:rPr>
                <w:rFonts w:hint="default" w:ascii="宋体" w:hAnsi="宋体" w:eastAsia="宋体" w:cs="宋体"/>
                <w:sz w:val="21"/>
                <w:szCs w:val="21"/>
                <w:lang w:val="en-US" w:eastAsia="zh-CN"/>
              </w:rPr>
            </w:pPr>
          </w:p>
        </w:tc>
        <w:tc>
          <w:tcPr>
            <w:tcW w:w="297" w:type="pct"/>
            <w:tcBorders>
              <w:top w:val="single" w:color="000000" w:sz="4" w:space="0"/>
              <w:left w:val="single" w:color="000000" w:sz="4" w:space="0"/>
              <w:right w:val="single" w:color="000000" w:sz="4" w:space="0"/>
            </w:tcBorders>
            <w:vAlign w:val="center"/>
          </w:tcPr>
          <w:p w14:paraId="76AF3021">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3282" w:type="pct"/>
            <w:tcBorders>
              <w:top w:val="single" w:color="000000" w:sz="4" w:space="0"/>
              <w:left w:val="single" w:color="000000" w:sz="4" w:space="0"/>
              <w:right w:val="single" w:color="000000" w:sz="4" w:space="0"/>
            </w:tcBorders>
            <w:vAlign w:val="center"/>
          </w:tcPr>
          <w:p w14:paraId="4B2BA878">
            <w:pPr>
              <w:numPr>
                <w:ilvl w:val="0"/>
                <w:numId w:val="0"/>
              </w:numPr>
              <w:rPr>
                <w:rFonts w:hint="eastAsia" w:ascii="宋体" w:hAnsi="宋体" w:eastAsia="宋体" w:cs="宋体"/>
                <w:b w:val="0"/>
                <w:bCs w:val="0"/>
                <w:kern w:val="0"/>
                <w:sz w:val="21"/>
                <w:szCs w:val="21"/>
              </w:rPr>
            </w:pPr>
            <w:r>
              <w:rPr>
                <w:rFonts w:hint="eastAsia" w:ascii="宋体" w:hAnsi="宋体" w:eastAsia="宋体" w:cs="宋体"/>
                <w:kern w:val="0"/>
                <w:sz w:val="21"/>
                <w:szCs w:val="21"/>
                <w:lang w:val="en-US" w:eastAsia="zh-CN" w:bidi="ar-SA"/>
              </w:rPr>
              <w:t>一</w:t>
            </w:r>
            <w:r>
              <w:rPr>
                <w:rFonts w:hint="eastAsia" w:ascii="宋体" w:hAnsi="宋体" w:eastAsia="宋体" w:cs="宋体"/>
                <w:b w:val="0"/>
                <w:bCs w:val="0"/>
                <w:kern w:val="0"/>
                <w:sz w:val="21"/>
                <w:szCs w:val="21"/>
                <w:lang w:val="en-US" w:eastAsia="zh-CN" w:bidi="ar-SA"/>
              </w:rPr>
              <w:t>、</w:t>
            </w:r>
            <w:r>
              <w:rPr>
                <w:rFonts w:hint="eastAsia" w:ascii="宋体" w:hAnsi="宋体" w:eastAsia="宋体" w:cs="宋体"/>
                <w:b w:val="0"/>
                <w:bCs w:val="0"/>
                <w:kern w:val="0"/>
                <w:sz w:val="21"/>
                <w:szCs w:val="21"/>
              </w:rPr>
              <w:t>设备用途及说明：</w:t>
            </w:r>
          </w:p>
          <w:p w14:paraId="6A964C5A">
            <w:pPr>
              <w:numPr>
                <w:ilvl w:val="0"/>
                <w:numId w:val="0"/>
              </w:numPr>
              <w:ind w:firstLine="420" w:firstLineChars="200"/>
              <w:rPr>
                <w:rFonts w:hint="eastAsia" w:ascii="宋体" w:hAnsi="宋体" w:eastAsia="宋体" w:cs="宋体"/>
                <w:b w:val="0"/>
                <w:bCs w:val="0"/>
                <w:kern w:val="0"/>
                <w:sz w:val="21"/>
                <w:szCs w:val="21"/>
              </w:rPr>
            </w:pPr>
            <w:r>
              <w:rPr>
                <w:rFonts w:ascii="Arial" w:hAnsi="Arial" w:eastAsia="宋体" w:cs="Arial"/>
                <w:b w:val="0"/>
                <w:bCs w:val="0"/>
                <w:i w:val="0"/>
                <w:iCs w:val="0"/>
                <w:caps w:val="0"/>
                <w:color w:val="333333"/>
                <w:spacing w:val="0"/>
                <w:sz w:val="21"/>
                <w:szCs w:val="21"/>
                <w:shd w:val="clear" w:color="auto" w:fill="FFFFFF"/>
              </w:rPr>
              <w:t>是一种重要的医疗设备，主要用于监测病人的生命体征和其他相关生理参数。它能够连续、实时地提供病人的心电图（ECG）、血压、呼吸频率、血氧饱和度（SpO2）等关键信息</w:t>
            </w:r>
          </w:p>
          <w:p w14:paraId="5BB50A07">
            <w:pPr>
              <w:numPr>
                <w:ilvl w:val="0"/>
                <w:numId w:val="0"/>
              </w:numPr>
              <w:rPr>
                <w:rFonts w:hint="eastAsia"/>
                <w:b w:val="0"/>
                <w:bCs w:val="0"/>
              </w:rPr>
            </w:pPr>
            <w:r>
              <w:rPr>
                <w:rFonts w:hint="eastAsia" w:ascii="宋体" w:hAnsi="宋体" w:eastAsia="宋体" w:cs="宋体"/>
                <w:b w:val="0"/>
                <w:bCs w:val="0"/>
                <w:kern w:val="0"/>
                <w:sz w:val="21"/>
                <w:szCs w:val="21"/>
                <w:lang w:eastAsia="zh-CN"/>
              </w:rPr>
              <w:t>二、</w:t>
            </w:r>
            <w:r>
              <w:rPr>
                <w:rFonts w:hint="eastAsia" w:ascii="宋体" w:hAnsi="宋体" w:eastAsia="宋体" w:cs="宋体"/>
                <w:b w:val="0"/>
                <w:bCs w:val="0"/>
                <w:kern w:val="0"/>
                <w:sz w:val="21"/>
                <w:szCs w:val="21"/>
              </w:rPr>
              <w:t>主要技术参数及要求：</w:t>
            </w:r>
          </w:p>
          <w:p w14:paraId="57464E5C">
            <w:pPr>
              <w:rPr>
                <w:b w:val="0"/>
                <w:bCs w:val="0"/>
              </w:rPr>
            </w:pPr>
            <w:r>
              <w:rPr>
                <w:rFonts w:hint="eastAsia"/>
                <w:b w:val="0"/>
                <w:bCs w:val="0"/>
              </w:rPr>
              <w:t>外观设计</w:t>
            </w:r>
          </w:p>
          <w:p w14:paraId="423F8B9E">
            <w:pPr>
              <w:numPr>
                <w:ilvl w:val="0"/>
                <w:numId w:val="1"/>
              </w:numPr>
              <w:ind w:left="425" w:leftChars="0" w:hanging="425" w:firstLineChars="0"/>
              <w:rPr>
                <w:rFonts w:hint="eastAsia"/>
                <w:b w:val="0"/>
                <w:bCs w:val="0"/>
              </w:rPr>
            </w:pPr>
            <w:r>
              <w:rPr>
                <w:rFonts w:hint="eastAsia"/>
                <w:b w:val="0"/>
                <w:bCs w:val="0"/>
              </w:rPr>
              <w:t>便携一体式监护仪, 整机无风扇设计，降低环境噪音干扰。</w:t>
            </w:r>
          </w:p>
          <w:p w14:paraId="27E9A048">
            <w:pPr>
              <w:numPr>
                <w:ilvl w:val="0"/>
                <w:numId w:val="1"/>
              </w:numPr>
              <w:ind w:left="425" w:leftChars="0" w:hanging="425" w:firstLineChars="0"/>
              <w:rPr>
                <w:rFonts w:hint="eastAsia"/>
                <w:b w:val="0"/>
                <w:bCs w:val="0"/>
              </w:rPr>
            </w:pPr>
            <w:r>
              <w:rPr>
                <w:rFonts w:hint="eastAsia"/>
                <w:b w:val="0"/>
                <w:bCs w:val="0"/>
              </w:rPr>
              <w:t>主机集成附件收纳槽，方便</w:t>
            </w:r>
            <w:r>
              <w:rPr>
                <w:rFonts w:hint="eastAsia"/>
                <w:b w:val="0"/>
                <w:bCs w:val="0"/>
                <w:lang w:val="en-US" w:eastAsia="zh-CN"/>
              </w:rPr>
              <w:t>附件</w:t>
            </w:r>
            <w:r>
              <w:rPr>
                <w:rFonts w:hint="eastAsia"/>
                <w:b w:val="0"/>
                <w:bCs w:val="0"/>
              </w:rPr>
              <w:t>进行收纳放置。</w:t>
            </w:r>
          </w:p>
          <w:p w14:paraId="7DBDDB5E">
            <w:pPr>
              <w:numPr>
                <w:ilvl w:val="0"/>
                <w:numId w:val="1"/>
              </w:numPr>
              <w:ind w:left="425" w:leftChars="0" w:hanging="425" w:firstLineChars="0"/>
              <w:rPr>
                <w:rFonts w:hint="eastAsia"/>
                <w:b w:val="0"/>
                <w:bCs w:val="0"/>
              </w:rPr>
            </w:pPr>
            <w:r>
              <w:rPr>
                <w:rFonts w:hint="eastAsia"/>
                <w:b w:val="0"/>
                <w:bCs w:val="0"/>
              </w:rPr>
              <w:t>≥1</w:t>
            </w:r>
            <w:r>
              <w:rPr>
                <w:b w:val="0"/>
                <w:bCs w:val="0"/>
              </w:rPr>
              <w:t>0</w:t>
            </w:r>
            <w:r>
              <w:rPr>
                <w:rFonts w:hint="eastAsia"/>
                <w:b w:val="0"/>
                <w:bCs w:val="0"/>
                <w:lang w:val="en-US" w:eastAsia="zh-CN"/>
              </w:rPr>
              <w:t>英寸</w:t>
            </w:r>
            <w:r>
              <w:rPr>
                <w:rFonts w:hint="eastAsia"/>
                <w:b w:val="0"/>
                <w:bCs w:val="0"/>
              </w:rPr>
              <w:t>彩色</w:t>
            </w:r>
            <w:r>
              <w:rPr>
                <w:rFonts w:hint="eastAsia"/>
                <w:b w:val="0"/>
                <w:bCs w:val="0"/>
                <w:lang w:val="en-US" w:eastAsia="zh-CN"/>
              </w:rPr>
              <w:t>LED背光液晶屏</w:t>
            </w:r>
            <w:r>
              <w:rPr>
                <w:rFonts w:hint="eastAsia"/>
                <w:b w:val="0"/>
                <w:bCs w:val="0"/>
              </w:rPr>
              <w:t>，</w:t>
            </w:r>
            <w:r>
              <w:rPr>
                <w:rFonts w:hint="eastAsia"/>
                <w:b w:val="0"/>
                <w:bCs w:val="0"/>
                <w:lang w:val="en-US" w:eastAsia="zh-CN"/>
              </w:rPr>
              <w:t>屏幕分辨率800*600。</w:t>
            </w:r>
          </w:p>
          <w:p w14:paraId="26B69999">
            <w:pPr>
              <w:numPr>
                <w:ilvl w:val="0"/>
                <w:numId w:val="1"/>
              </w:numPr>
              <w:ind w:left="425" w:leftChars="0" w:hanging="425" w:firstLineChars="0"/>
              <w:rPr>
                <w:rFonts w:hint="eastAsia"/>
                <w:b w:val="0"/>
                <w:bCs w:val="0"/>
              </w:rPr>
            </w:pPr>
            <w:r>
              <w:rPr>
                <w:rFonts w:hint="eastAsia"/>
                <w:b w:val="0"/>
                <w:bCs w:val="0"/>
              </w:rPr>
              <w:t>标配锂电池工作时间≥4小时，可选大容量锂电池工作时间≥8小时。</w:t>
            </w:r>
          </w:p>
          <w:p w14:paraId="617FC9F4">
            <w:pPr>
              <w:numPr>
                <w:ilvl w:val="0"/>
                <w:numId w:val="1"/>
              </w:numPr>
              <w:ind w:left="425" w:leftChars="0" w:hanging="425" w:firstLineChars="0"/>
              <w:rPr>
                <w:rFonts w:hint="eastAsia"/>
                <w:b w:val="0"/>
                <w:bCs w:val="0"/>
              </w:rPr>
            </w:pPr>
            <w:r>
              <w:rPr>
                <w:rFonts w:hint="eastAsia"/>
                <w:b w:val="0"/>
                <w:bCs w:val="0"/>
              </w:rPr>
              <w:t xml:space="preserve">安全规格：ECG, </w:t>
            </w:r>
            <w:r>
              <w:rPr>
                <w:rFonts w:hint="eastAsia"/>
                <w:b w:val="0"/>
                <w:bCs w:val="0"/>
                <w:lang w:val="en-US" w:eastAsia="zh-CN"/>
              </w:rPr>
              <w:t>RESP、</w:t>
            </w:r>
            <w:r>
              <w:rPr>
                <w:rFonts w:hint="eastAsia"/>
                <w:b w:val="0"/>
                <w:bCs w:val="0"/>
              </w:rPr>
              <w:t>TEMP, SpO2 , NIBP监测参数抗电击程度为防除颤CF型。</w:t>
            </w:r>
          </w:p>
          <w:p w14:paraId="58E86CBC">
            <w:pPr>
              <w:numPr>
                <w:ilvl w:val="0"/>
                <w:numId w:val="1"/>
              </w:numPr>
              <w:ind w:left="425" w:leftChars="0" w:hanging="425" w:firstLineChars="0"/>
              <w:rPr>
                <w:rFonts w:hint="eastAsia"/>
                <w:b w:val="0"/>
                <w:bCs w:val="0"/>
              </w:rPr>
            </w:pPr>
            <w:r>
              <w:rPr>
                <w:rFonts w:hint="eastAsia"/>
                <w:b w:val="0"/>
                <w:bCs w:val="0"/>
                <w:lang w:val="en-US" w:eastAsia="zh-CN"/>
              </w:rPr>
              <w:t>主机</w:t>
            </w:r>
            <w:r>
              <w:rPr>
                <w:rFonts w:hint="eastAsia"/>
                <w:b w:val="0"/>
                <w:bCs w:val="0"/>
              </w:rPr>
              <w:t>使用</w:t>
            </w:r>
            <w:r>
              <w:rPr>
                <w:rFonts w:hint="eastAsia"/>
                <w:b w:val="0"/>
                <w:bCs w:val="0"/>
                <w:lang w:val="en-US" w:eastAsia="zh-CN"/>
              </w:rPr>
              <w:t>寿命</w:t>
            </w:r>
            <w:r>
              <w:rPr>
                <w:rFonts w:hint="eastAsia"/>
                <w:b w:val="0"/>
                <w:bCs w:val="0"/>
              </w:rPr>
              <w:t>≥10年。</w:t>
            </w:r>
          </w:p>
          <w:p w14:paraId="6DA3EC37">
            <w:pPr>
              <w:numPr>
                <w:ilvl w:val="0"/>
                <w:numId w:val="1"/>
              </w:numPr>
              <w:ind w:left="425" w:leftChars="0" w:hanging="425" w:firstLineChars="0"/>
              <w:rPr>
                <w:rFonts w:hint="eastAsia"/>
                <w:b w:val="0"/>
                <w:bCs w:val="0"/>
              </w:rPr>
            </w:pPr>
            <w:r>
              <w:rPr>
                <w:rFonts w:hint="eastAsia"/>
                <w:b w:val="0"/>
                <w:bCs w:val="0"/>
                <w:lang w:val="en-US" w:eastAsia="zh-CN"/>
              </w:rPr>
              <w:t>整</w:t>
            </w:r>
            <w:r>
              <w:rPr>
                <w:rFonts w:hint="eastAsia"/>
                <w:b w:val="0"/>
                <w:bCs w:val="0"/>
              </w:rPr>
              <w:t>机防水等级IPX1</w:t>
            </w:r>
            <w:r>
              <w:rPr>
                <w:rFonts w:hint="eastAsia"/>
                <w:b w:val="0"/>
                <w:bCs w:val="0"/>
                <w:lang w:eastAsia="zh-CN"/>
              </w:rPr>
              <w:t>，</w:t>
            </w:r>
            <w:r>
              <w:rPr>
                <w:rFonts w:hint="eastAsia"/>
                <w:b w:val="0"/>
                <w:bCs w:val="0"/>
                <w:lang w:val="en-US" w:eastAsia="zh-CN"/>
              </w:rPr>
              <w:t>SPO2模块IPX2</w:t>
            </w:r>
            <w:r>
              <w:rPr>
                <w:rFonts w:hint="eastAsia"/>
                <w:b w:val="0"/>
                <w:bCs w:val="0"/>
              </w:rPr>
              <w:t>。</w:t>
            </w:r>
          </w:p>
          <w:p w14:paraId="4668149B">
            <w:pPr>
              <w:rPr>
                <w:b w:val="0"/>
                <w:bCs w:val="0"/>
                <w:sz w:val="21"/>
                <w:szCs w:val="21"/>
              </w:rPr>
            </w:pPr>
            <w:r>
              <w:rPr>
                <w:rFonts w:hint="eastAsia"/>
                <w:b w:val="0"/>
                <w:bCs w:val="0"/>
                <w:sz w:val="21"/>
                <w:szCs w:val="21"/>
              </w:rPr>
              <w:t>监测参数</w:t>
            </w:r>
          </w:p>
          <w:p w14:paraId="2E3F4D76">
            <w:pPr>
              <w:numPr>
                <w:ilvl w:val="0"/>
                <w:numId w:val="2"/>
              </w:numPr>
              <w:ind w:left="425" w:leftChars="0" w:hanging="425" w:firstLineChars="0"/>
              <w:rPr>
                <w:b w:val="0"/>
                <w:bCs w:val="0"/>
                <w:sz w:val="21"/>
                <w:szCs w:val="21"/>
              </w:rPr>
            </w:pPr>
            <w:r>
              <w:rPr>
                <w:rFonts w:hint="eastAsia"/>
                <w:b w:val="0"/>
                <w:bCs w:val="0"/>
                <w:sz w:val="21"/>
                <w:szCs w:val="21"/>
                <w:highlight w:val="none"/>
              </w:rPr>
              <w:t>标配心电、血氧、脉博、无创血压、</w:t>
            </w:r>
            <w:r>
              <w:rPr>
                <w:rFonts w:hint="eastAsia"/>
                <w:b w:val="0"/>
                <w:bCs w:val="0"/>
                <w:sz w:val="21"/>
                <w:szCs w:val="21"/>
                <w:highlight w:val="none"/>
                <w:lang w:val="en-US" w:eastAsia="zh-CN"/>
              </w:rPr>
              <w:t>双有创血压、呼末二氧化碳、</w:t>
            </w:r>
            <w:r>
              <w:rPr>
                <w:rFonts w:hint="eastAsia"/>
                <w:b w:val="0"/>
                <w:bCs w:val="0"/>
                <w:sz w:val="21"/>
                <w:szCs w:val="21"/>
                <w:highlight w:val="none"/>
              </w:rPr>
              <w:t>呼吸、体温等参数</w:t>
            </w:r>
            <w:r>
              <w:rPr>
                <w:rFonts w:hint="eastAsia"/>
                <w:b w:val="0"/>
                <w:bCs w:val="0"/>
                <w:sz w:val="21"/>
                <w:szCs w:val="21"/>
                <w:highlight w:val="none"/>
                <w:lang w:eastAsia="zh-CN"/>
              </w:rPr>
              <w:t>。</w:t>
            </w:r>
          </w:p>
          <w:p w14:paraId="1517910C">
            <w:pPr>
              <w:numPr>
                <w:ilvl w:val="0"/>
                <w:numId w:val="2"/>
              </w:numPr>
              <w:ind w:left="425" w:leftChars="0" w:hanging="425" w:firstLineChars="0"/>
              <w:rPr>
                <w:rFonts w:hint="eastAsia"/>
                <w:b w:val="0"/>
                <w:bCs w:val="0"/>
              </w:rPr>
            </w:pPr>
            <w:r>
              <w:rPr>
                <w:rFonts w:hint="eastAsia"/>
                <w:b w:val="0"/>
                <w:bCs w:val="0"/>
                <w:lang w:val="en-US" w:eastAsia="zh-CN"/>
              </w:rPr>
              <w:t xml:space="preserve"> </w:t>
            </w:r>
            <w:r>
              <w:rPr>
                <w:rFonts w:hint="eastAsia"/>
                <w:b w:val="0"/>
                <w:bCs w:val="0"/>
              </w:rPr>
              <w:t>标配3/5导心电</w:t>
            </w:r>
            <w:r>
              <w:rPr>
                <w:rFonts w:hint="eastAsia"/>
                <w:b w:val="0"/>
                <w:bCs w:val="0"/>
                <w:lang w:eastAsia="zh-CN"/>
              </w:rPr>
              <w:t>，</w:t>
            </w:r>
            <w:r>
              <w:rPr>
                <w:rFonts w:hint="eastAsia"/>
                <w:b w:val="0"/>
                <w:bCs w:val="0"/>
                <w:lang w:val="en-US" w:eastAsia="zh-CN"/>
              </w:rPr>
              <w:t>可升级12导心电，可升级12导心电静息分析功能</w:t>
            </w:r>
            <w:r>
              <w:rPr>
                <w:rFonts w:hint="eastAsia"/>
                <w:b w:val="0"/>
                <w:bCs w:val="0"/>
                <w:lang w:eastAsia="zh-CN"/>
              </w:rPr>
              <w:t>；</w:t>
            </w:r>
          </w:p>
          <w:p w14:paraId="529B49CC">
            <w:pPr>
              <w:numPr>
                <w:ilvl w:val="0"/>
                <w:numId w:val="2"/>
              </w:numPr>
              <w:ind w:left="425" w:leftChars="0" w:hanging="425" w:firstLineChars="0"/>
              <w:rPr>
                <w:rFonts w:hint="eastAsia"/>
                <w:b w:val="0"/>
                <w:bCs w:val="0"/>
                <w:lang w:eastAsia="zh-CN"/>
              </w:rPr>
            </w:pPr>
            <w:r>
              <w:rPr>
                <w:rFonts w:hint="eastAsia"/>
                <w:b w:val="0"/>
                <w:bCs w:val="0"/>
              </w:rPr>
              <w:t>具有智能导联脱落</w:t>
            </w:r>
            <w:r>
              <w:rPr>
                <w:rFonts w:hint="eastAsia"/>
                <w:b w:val="0"/>
                <w:bCs w:val="0"/>
                <w:lang w:val="en-US" w:eastAsia="zh-CN"/>
              </w:rPr>
              <w:t>功能，具有</w:t>
            </w:r>
            <w:r>
              <w:rPr>
                <w:rFonts w:hint="eastAsia"/>
                <w:b w:val="0"/>
                <w:bCs w:val="0"/>
              </w:rPr>
              <w:t>多导同步分析功能</w:t>
            </w:r>
            <w:r>
              <w:rPr>
                <w:rFonts w:hint="eastAsia"/>
                <w:b w:val="0"/>
                <w:bCs w:val="0"/>
                <w:lang w:eastAsia="zh-CN"/>
              </w:rPr>
              <w:t>；</w:t>
            </w:r>
            <w:r>
              <w:rPr>
                <w:rFonts w:hint="eastAsia"/>
                <w:b w:val="0"/>
                <w:bCs w:val="0"/>
              </w:rPr>
              <w:t xml:space="preserve"> </w:t>
            </w:r>
          </w:p>
          <w:p w14:paraId="20183B69">
            <w:pPr>
              <w:numPr>
                <w:ilvl w:val="0"/>
                <w:numId w:val="2"/>
              </w:numPr>
              <w:ind w:left="425" w:leftChars="0" w:hanging="425" w:firstLineChars="0"/>
              <w:rPr>
                <w:rFonts w:hint="eastAsia"/>
                <w:b w:val="0"/>
                <w:bCs w:val="0"/>
                <w:lang w:eastAsia="zh-CN"/>
              </w:rPr>
            </w:pPr>
            <w:r>
              <w:rPr>
                <w:rFonts w:hint="eastAsia"/>
                <w:b w:val="0"/>
                <w:bCs w:val="0"/>
              </w:rPr>
              <w:t>★共模抑制能力</w:t>
            </w:r>
            <w:r>
              <w:rPr>
                <w:rFonts w:hint="eastAsia"/>
                <w:b w:val="0"/>
                <w:bCs w:val="0"/>
                <w:lang w:eastAsia="zh-CN"/>
              </w:rPr>
              <w:t>≥</w:t>
            </w:r>
            <w:r>
              <w:rPr>
                <w:rFonts w:hint="eastAsia"/>
                <w:b w:val="0"/>
                <w:bCs w:val="0"/>
              </w:rPr>
              <w:t>10</w:t>
            </w:r>
            <w:r>
              <w:rPr>
                <w:rFonts w:hint="default"/>
                <w:b w:val="0"/>
                <w:bCs w:val="0"/>
                <w:lang w:val="en-US"/>
              </w:rPr>
              <w:t>5</w:t>
            </w:r>
            <w:r>
              <w:rPr>
                <w:rFonts w:hint="eastAsia"/>
                <w:b w:val="0"/>
                <w:bCs w:val="0"/>
              </w:rPr>
              <w:t>db；</w:t>
            </w:r>
          </w:p>
          <w:p w14:paraId="1B5D5AF3">
            <w:pPr>
              <w:numPr>
                <w:ilvl w:val="0"/>
                <w:numId w:val="2"/>
              </w:numPr>
              <w:ind w:left="425" w:leftChars="0" w:hanging="425" w:firstLineChars="0"/>
              <w:rPr>
                <w:rFonts w:hint="eastAsia"/>
                <w:b w:val="0"/>
                <w:bCs w:val="0"/>
                <w:lang w:eastAsia="zh-CN"/>
              </w:rPr>
            </w:pPr>
            <w:r>
              <w:rPr>
                <w:rFonts w:hint="eastAsia"/>
                <w:b w:val="0"/>
                <w:bCs w:val="0"/>
              </w:rPr>
              <w:t>具有S</w:t>
            </w:r>
            <w:r>
              <w:rPr>
                <w:b w:val="0"/>
                <w:bCs w:val="0"/>
              </w:rPr>
              <w:t>T</w:t>
            </w:r>
            <w:r>
              <w:rPr>
                <w:rFonts w:hint="eastAsia"/>
                <w:b w:val="0"/>
                <w:bCs w:val="0"/>
              </w:rPr>
              <w:t>段分析和</w:t>
            </w:r>
            <w:r>
              <w:rPr>
                <w:b w:val="0"/>
                <w:bCs w:val="0"/>
              </w:rPr>
              <w:t>ST View</w:t>
            </w:r>
            <w:r>
              <w:rPr>
                <w:rFonts w:hint="eastAsia"/>
                <w:b w:val="0"/>
                <w:bCs w:val="0"/>
              </w:rPr>
              <w:t>功能，可实时监测S</w:t>
            </w:r>
            <w:r>
              <w:rPr>
                <w:b w:val="0"/>
                <w:bCs w:val="0"/>
              </w:rPr>
              <w:t>T</w:t>
            </w:r>
            <w:r>
              <w:rPr>
                <w:rFonts w:hint="eastAsia"/>
                <w:b w:val="0"/>
                <w:bCs w:val="0"/>
              </w:rPr>
              <w:t>段，评估心肌缺血</w:t>
            </w:r>
            <w:r>
              <w:rPr>
                <w:rFonts w:hint="eastAsia"/>
                <w:b w:val="0"/>
                <w:bCs w:val="0"/>
                <w:lang w:val="en-US" w:eastAsia="zh-CN"/>
              </w:rPr>
              <w:t>情况</w:t>
            </w:r>
            <w:r>
              <w:rPr>
                <w:b w:val="0"/>
                <w:bCs w:val="0"/>
              </w:rPr>
              <w:t>;</w:t>
            </w:r>
          </w:p>
          <w:p w14:paraId="458B1971">
            <w:pPr>
              <w:numPr>
                <w:ilvl w:val="0"/>
                <w:numId w:val="2"/>
              </w:numPr>
              <w:ind w:left="425" w:leftChars="0" w:hanging="425" w:firstLineChars="0"/>
              <w:rPr>
                <w:rFonts w:hint="eastAsia"/>
                <w:b w:val="0"/>
                <w:bCs w:val="0"/>
                <w:lang w:eastAsia="zh-CN"/>
              </w:rPr>
            </w:pPr>
            <w:r>
              <w:rPr>
                <w:rFonts w:hint="eastAsia"/>
                <w:b w:val="0"/>
                <w:bCs w:val="0"/>
              </w:rPr>
              <w:t>≥</w:t>
            </w:r>
            <w:r>
              <w:rPr>
                <w:rFonts w:hint="eastAsia"/>
                <w:b w:val="0"/>
                <w:bCs w:val="0"/>
                <w:lang w:val="en-US" w:eastAsia="zh-CN"/>
              </w:rPr>
              <w:t>27</w:t>
            </w:r>
            <w:r>
              <w:rPr>
                <w:rFonts w:hint="eastAsia"/>
                <w:b w:val="0"/>
                <w:bCs w:val="0"/>
              </w:rPr>
              <w:t>种心律失常分析；</w:t>
            </w:r>
          </w:p>
          <w:p w14:paraId="55B1951B">
            <w:pPr>
              <w:numPr>
                <w:ilvl w:val="0"/>
                <w:numId w:val="2"/>
              </w:numPr>
              <w:ind w:left="425" w:leftChars="0" w:hanging="425" w:firstLineChars="0"/>
              <w:rPr>
                <w:rFonts w:hint="eastAsia"/>
                <w:b w:val="0"/>
                <w:bCs w:val="0"/>
                <w:lang w:eastAsia="zh-CN"/>
              </w:rPr>
            </w:pPr>
            <w:r>
              <w:rPr>
                <w:rFonts w:hint="eastAsia"/>
                <w:b w:val="0"/>
                <w:bCs w:val="0"/>
              </w:rPr>
              <w:t>★</w:t>
            </w:r>
            <w:r>
              <w:rPr>
                <w:rFonts w:hint="eastAsia"/>
                <w:b w:val="0"/>
                <w:bCs w:val="0"/>
                <w:lang w:val="en-US" w:eastAsia="zh-CN"/>
              </w:rPr>
              <w:t>具有强大的心电抗干扰能力，耐极化电压：±800mV。</w:t>
            </w:r>
          </w:p>
          <w:p w14:paraId="3BCC8417">
            <w:pPr>
              <w:numPr>
                <w:ilvl w:val="0"/>
                <w:numId w:val="2"/>
              </w:numPr>
              <w:ind w:left="425" w:leftChars="0" w:hanging="425" w:firstLineChars="0"/>
              <w:rPr>
                <w:b w:val="0"/>
                <w:bCs w:val="0"/>
                <w:sz w:val="21"/>
                <w:szCs w:val="21"/>
              </w:rPr>
            </w:pPr>
            <w:r>
              <w:rPr>
                <w:rFonts w:hint="eastAsia"/>
                <w:b w:val="0"/>
                <w:bCs w:val="0"/>
              </w:rPr>
              <w:t>具有QT/QTc测量功能</w:t>
            </w:r>
            <w:r>
              <w:rPr>
                <w:rFonts w:hint="eastAsia"/>
                <w:b w:val="0"/>
                <w:bCs w:val="0"/>
                <w:lang w:eastAsia="zh-CN"/>
              </w:rPr>
              <w:t>。</w:t>
            </w:r>
          </w:p>
          <w:p w14:paraId="36800547">
            <w:pPr>
              <w:numPr>
                <w:ilvl w:val="0"/>
                <w:numId w:val="2"/>
              </w:numPr>
              <w:ind w:left="425" w:leftChars="0" w:hanging="425" w:firstLineChars="0"/>
              <w:rPr>
                <w:b w:val="0"/>
                <w:bCs w:val="0"/>
              </w:rPr>
            </w:pPr>
            <w:r>
              <w:rPr>
                <w:rFonts w:hint="eastAsia"/>
                <w:b w:val="0"/>
                <w:bCs w:val="0"/>
                <w:lang w:val="en-US" w:eastAsia="zh-CN"/>
              </w:rPr>
              <w:t>血氧</w:t>
            </w:r>
            <w:r>
              <w:rPr>
                <w:rFonts w:hint="eastAsia"/>
                <w:b w:val="0"/>
                <w:bCs w:val="0"/>
              </w:rPr>
              <w:t>测量范围</w:t>
            </w:r>
            <w:r>
              <w:rPr>
                <w:rFonts w:hint="eastAsia"/>
                <w:b w:val="0"/>
                <w:bCs w:val="0"/>
                <w:lang w:eastAsia="zh-CN"/>
              </w:rPr>
              <w:t>：</w:t>
            </w:r>
            <w:r>
              <w:rPr>
                <w:b w:val="0"/>
                <w:bCs w:val="0"/>
              </w:rPr>
              <w:t>0</w:t>
            </w:r>
            <w:r>
              <w:rPr>
                <w:rFonts w:hint="eastAsia"/>
                <w:b w:val="0"/>
                <w:bCs w:val="0"/>
              </w:rPr>
              <w:t>%-100%；</w:t>
            </w:r>
          </w:p>
          <w:p w14:paraId="6082CDF1">
            <w:pPr>
              <w:numPr>
                <w:ilvl w:val="0"/>
                <w:numId w:val="2"/>
              </w:numPr>
              <w:ind w:left="425" w:leftChars="0" w:hanging="425" w:firstLineChars="0"/>
              <w:rPr>
                <w:b w:val="0"/>
                <w:bCs w:val="0"/>
              </w:rPr>
            </w:pPr>
            <w:r>
              <w:rPr>
                <w:rFonts w:hint="eastAsia"/>
                <w:b w:val="0"/>
                <w:bCs w:val="0"/>
                <w:lang w:val="en-US" w:eastAsia="zh-CN"/>
              </w:rPr>
              <w:t>脉率测量范围：20bpm-300bpm</w:t>
            </w:r>
            <w:r>
              <w:rPr>
                <w:rFonts w:hint="eastAsia"/>
                <w:b w:val="0"/>
                <w:bCs w:val="0"/>
              </w:rPr>
              <w:t>；</w:t>
            </w:r>
          </w:p>
          <w:p w14:paraId="3669D802">
            <w:pPr>
              <w:numPr>
                <w:ilvl w:val="0"/>
                <w:numId w:val="2"/>
              </w:numPr>
              <w:ind w:left="425" w:leftChars="0" w:hanging="425" w:firstLineChars="0"/>
              <w:rPr>
                <w:b w:val="0"/>
                <w:bCs w:val="0"/>
              </w:rPr>
            </w:pPr>
            <w:r>
              <w:rPr>
                <w:rFonts w:hint="eastAsia"/>
                <w:b w:val="0"/>
                <w:bCs w:val="0"/>
              </w:rPr>
              <w:t>标配PI血氧灌注指数，测量范围：0.05%-20%，分辨率0.01%；</w:t>
            </w:r>
          </w:p>
          <w:p w14:paraId="0C5F6BB4">
            <w:pPr>
              <w:numPr>
                <w:ilvl w:val="0"/>
                <w:numId w:val="2"/>
              </w:numPr>
              <w:ind w:left="425" w:leftChars="0" w:hanging="425" w:firstLineChars="0"/>
              <w:rPr>
                <w:rFonts w:hint="default" w:eastAsia="宋体"/>
                <w:b w:val="0"/>
                <w:bCs w:val="0"/>
                <w:lang w:val="en-US" w:eastAsia="zh-CN"/>
              </w:rPr>
            </w:pPr>
            <w:r>
              <w:rPr>
                <w:rFonts w:hint="default" w:eastAsia="宋体"/>
                <w:b w:val="0"/>
                <w:bCs w:val="0"/>
                <w:lang w:val="en-US" w:eastAsia="zh-CN"/>
              </w:rPr>
              <w:t>NIBP测量范围：</w:t>
            </w:r>
            <w:r>
              <w:rPr>
                <w:rFonts w:hint="eastAsia"/>
                <w:b w:val="0"/>
                <w:bCs w:val="0"/>
                <w:lang w:val="en-US" w:eastAsia="zh-CN"/>
              </w:rPr>
              <w:t>25</w:t>
            </w:r>
            <w:r>
              <w:rPr>
                <w:rFonts w:hint="default" w:eastAsia="宋体"/>
                <w:b w:val="0"/>
                <w:bCs w:val="0"/>
                <w:lang w:val="en-US" w:eastAsia="zh-CN"/>
              </w:rPr>
              <w:t>mmHg-290mmHg。</w:t>
            </w:r>
          </w:p>
          <w:p w14:paraId="0BFAE0F8">
            <w:pPr>
              <w:numPr>
                <w:ilvl w:val="0"/>
                <w:numId w:val="2"/>
              </w:numPr>
              <w:ind w:left="425" w:leftChars="0" w:hanging="425" w:firstLineChars="0"/>
              <w:rPr>
                <w:rFonts w:hint="default" w:eastAsia="宋体"/>
                <w:b w:val="0"/>
                <w:bCs w:val="0"/>
                <w:lang w:val="en-US" w:eastAsia="zh-CN"/>
              </w:rPr>
            </w:pPr>
            <w:r>
              <w:rPr>
                <w:rFonts w:hint="default" w:eastAsia="宋体"/>
                <w:b w:val="0"/>
                <w:bCs w:val="0"/>
                <w:lang w:val="en-US" w:eastAsia="zh-CN"/>
              </w:rPr>
              <w:t>★具备HRV心率变异性分析功能；</w:t>
            </w:r>
          </w:p>
          <w:p w14:paraId="190B3480">
            <w:pPr>
              <w:numPr>
                <w:ilvl w:val="0"/>
                <w:numId w:val="2"/>
              </w:numPr>
              <w:ind w:left="425" w:leftChars="0" w:hanging="425" w:firstLineChars="0"/>
              <w:rPr>
                <w:rFonts w:hint="eastAsia"/>
                <w:b w:val="0"/>
                <w:bCs w:val="0"/>
                <w:sz w:val="21"/>
                <w:szCs w:val="21"/>
              </w:rPr>
            </w:pPr>
            <w:r>
              <w:rPr>
                <w:rFonts w:hint="eastAsia"/>
                <w:b w:val="0"/>
                <w:bCs w:val="0"/>
                <w:lang w:val="en-US" w:eastAsia="zh-CN"/>
              </w:rPr>
              <w:t>具有辅助静脉穿刺功能。</w:t>
            </w:r>
          </w:p>
          <w:p w14:paraId="163C2C78">
            <w:pPr>
              <w:numPr>
                <w:ilvl w:val="0"/>
                <w:numId w:val="2"/>
              </w:numPr>
              <w:ind w:left="425" w:leftChars="0" w:hanging="425" w:firstLineChars="0"/>
              <w:rPr>
                <w:b w:val="0"/>
                <w:bCs w:val="0"/>
                <w:sz w:val="21"/>
                <w:szCs w:val="21"/>
              </w:rPr>
            </w:pPr>
            <w:r>
              <w:rPr>
                <w:rFonts w:hint="eastAsia"/>
                <w:b w:val="0"/>
                <w:bCs w:val="0"/>
              </w:rPr>
              <w:t>具有双通道体温监测，</w:t>
            </w:r>
            <w:r>
              <w:rPr>
                <w:rFonts w:hint="eastAsia"/>
                <w:b w:val="0"/>
                <w:bCs w:val="0"/>
                <w:lang w:val="en-US" w:eastAsia="zh-CN"/>
              </w:rPr>
              <w:t>可提供体温差值显示；</w:t>
            </w:r>
          </w:p>
          <w:p w14:paraId="26946EFB">
            <w:pPr>
              <w:numPr>
                <w:ilvl w:val="0"/>
                <w:numId w:val="2"/>
              </w:numPr>
              <w:ind w:left="425" w:leftChars="0" w:hanging="425" w:firstLineChars="0"/>
              <w:rPr>
                <w:rFonts w:hint="eastAsia"/>
                <w:b w:val="0"/>
                <w:bCs w:val="0"/>
                <w:lang w:eastAsia="zh-CN"/>
              </w:rPr>
            </w:pPr>
            <w:r>
              <w:rPr>
                <w:rFonts w:hint="eastAsia"/>
                <w:b w:val="0"/>
                <w:bCs w:val="0"/>
                <w:lang w:val="en-US" w:eastAsia="zh-CN"/>
              </w:rPr>
              <w:t>不低于四种</w:t>
            </w:r>
            <w:r>
              <w:rPr>
                <w:rFonts w:hint="eastAsia"/>
                <w:b w:val="0"/>
                <w:bCs w:val="0"/>
              </w:rPr>
              <w:t>血压测量模式；</w:t>
            </w:r>
          </w:p>
          <w:p w14:paraId="57B03BB3">
            <w:pPr>
              <w:numPr>
                <w:ilvl w:val="0"/>
                <w:numId w:val="2"/>
              </w:numPr>
              <w:ind w:left="425" w:leftChars="0" w:hanging="425" w:firstLineChars="0"/>
              <w:rPr>
                <w:b w:val="0"/>
                <w:bCs w:val="0"/>
              </w:rPr>
            </w:pPr>
            <w:r>
              <w:rPr>
                <w:rFonts w:hint="eastAsia"/>
                <w:b w:val="0"/>
                <w:bCs w:val="0"/>
              </w:rPr>
              <w:t>用户可自定义调节界面布局波形和参数功能；</w:t>
            </w:r>
          </w:p>
          <w:p w14:paraId="6ED46CA6">
            <w:pPr>
              <w:numPr>
                <w:ilvl w:val="0"/>
                <w:numId w:val="2"/>
              </w:numPr>
              <w:ind w:left="425" w:leftChars="0" w:hanging="425" w:firstLineChars="0"/>
              <w:rPr>
                <w:b w:val="0"/>
                <w:bCs w:val="0"/>
              </w:rPr>
            </w:pPr>
            <w:r>
              <w:rPr>
                <w:rFonts w:hint="eastAsia"/>
                <w:b w:val="0"/>
                <w:bCs w:val="0"/>
              </w:rPr>
              <w:t>支持所有监测参数报警限一键自动设置功能</w:t>
            </w:r>
            <w:r>
              <w:rPr>
                <w:rFonts w:hint="eastAsia"/>
                <w:b w:val="0"/>
                <w:bCs w:val="0"/>
                <w:lang w:eastAsia="zh-CN"/>
              </w:rPr>
              <w:t>；</w:t>
            </w:r>
          </w:p>
          <w:p w14:paraId="2EADF798">
            <w:pPr>
              <w:numPr>
                <w:ilvl w:val="0"/>
                <w:numId w:val="2"/>
              </w:numPr>
              <w:ind w:left="425" w:leftChars="0" w:hanging="425" w:firstLineChars="0"/>
              <w:rPr>
                <w:b w:val="0"/>
                <w:bCs w:val="0"/>
              </w:rPr>
            </w:pPr>
            <w:r>
              <w:rPr>
                <w:rFonts w:hint="eastAsia"/>
                <w:b w:val="0"/>
                <w:bCs w:val="0"/>
              </w:rPr>
              <w:t>★支持</w:t>
            </w:r>
            <w:r>
              <w:rPr>
                <w:rFonts w:hint="eastAsia"/>
                <w:b w:val="0"/>
                <w:bCs w:val="0"/>
                <w:lang w:val="en-US" w:eastAsia="zh-CN"/>
              </w:rPr>
              <w:t>不小于120</w:t>
            </w:r>
            <w:r>
              <w:rPr>
                <w:rFonts w:hint="eastAsia"/>
                <w:b w:val="0"/>
                <w:bCs w:val="0"/>
              </w:rPr>
              <w:t>小时趋势图/表、</w:t>
            </w:r>
            <w:r>
              <w:rPr>
                <w:rFonts w:hint="eastAsia"/>
                <w:b w:val="0"/>
                <w:bCs w:val="0"/>
                <w:lang w:val="en-US" w:eastAsia="zh-CN"/>
              </w:rPr>
              <w:t>12</w:t>
            </w:r>
            <w:r>
              <w:rPr>
                <w:b w:val="0"/>
                <w:bCs w:val="0"/>
              </w:rPr>
              <w:t>00</w:t>
            </w:r>
            <w:r>
              <w:rPr>
                <w:rFonts w:hint="eastAsia"/>
                <w:b w:val="0"/>
                <w:bCs w:val="0"/>
              </w:rPr>
              <w:t>组N</w:t>
            </w:r>
            <w:r>
              <w:rPr>
                <w:b w:val="0"/>
                <w:bCs w:val="0"/>
              </w:rPr>
              <w:t>IBP</w:t>
            </w:r>
            <w:r>
              <w:rPr>
                <w:rFonts w:hint="eastAsia"/>
                <w:b w:val="0"/>
                <w:bCs w:val="0"/>
              </w:rPr>
              <w:t>列表、</w:t>
            </w:r>
            <w:r>
              <w:rPr>
                <w:rFonts w:hint="eastAsia"/>
                <w:b w:val="0"/>
                <w:bCs w:val="0"/>
                <w:lang w:val="en-US" w:eastAsia="zh-CN"/>
              </w:rPr>
              <w:t>10</w:t>
            </w:r>
            <w:r>
              <w:rPr>
                <w:b w:val="0"/>
                <w:bCs w:val="0"/>
              </w:rPr>
              <w:t>00</w:t>
            </w:r>
            <w:r>
              <w:rPr>
                <w:rFonts w:hint="eastAsia"/>
                <w:b w:val="0"/>
                <w:bCs w:val="0"/>
              </w:rPr>
              <w:t>组报警事件、</w:t>
            </w:r>
            <w:r>
              <w:rPr>
                <w:rFonts w:hint="eastAsia"/>
                <w:b w:val="0"/>
                <w:bCs w:val="0"/>
                <w:lang w:val="en-US" w:eastAsia="zh-CN"/>
              </w:rPr>
              <w:t>呼吸氧合事件400条、48</w:t>
            </w:r>
            <w:r>
              <w:rPr>
                <w:rFonts w:hint="eastAsia"/>
                <w:b w:val="0"/>
                <w:bCs w:val="0"/>
              </w:rPr>
              <w:t>小时全息波形、4</w:t>
            </w:r>
            <w:r>
              <w:rPr>
                <w:b w:val="0"/>
                <w:bCs w:val="0"/>
              </w:rPr>
              <w:t>8</w:t>
            </w:r>
            <w:r>
              <w:rPr>
                <w:rFonts w:hint="eastAsia"/>
                <w:b w:val="0"/>
                <w:bCs w:val="0"/>
              </w:rPr>
              <w:t>小时心律失常数据的存储和回顾</w:t>
            </w:r>
            <w:r>
              <w:rPr>
                <w:rFonts w:hint="eastAsia"/>
                <w:b w:val="0"/>
                <w:bCs w:val="0"/>
                <w:lang w:eastAsia="zh-CN"/>
              </w:rPr>
              <w:t>；</w:t>
            </w:r>
          </w:p>
          <w:p w14:paraId="4437820D">
            <w:pPr>
              <w:numPr>
                <w:ilvl w:val="0"/>
                <w:numId w:val="2"/>
              </w:numPr>
              <w:ind w:left="425" w:leftChars="0" w:hanging="425" w:firstLineChars="0"/>
              <w:rPr>
                <w:rFonts w:hint="eastAsia" w:ascii="宋体" w:hAnsi="宋体" w:eastAsia="宋体" w:cs="宋体"/>
                <w:kern w:val="0"/>
                <w:sz w:val="21"/>
                <w:szCs w:val="21"/>
                <w:lang w:eastAsia="zh-CN"/>
              </w:rPr>
            </w:pPr>
            <w:r>
              <w:rPr>
                <w:rFonts w:hint="eastAsia"/>
                <w:b w:val="0"/>
                <w:bCs w:val="0"/>
              </w:rPr>
              <w:t>具备监护、待机，演示、</w:t>
            </w:r>
            <w:r>
              <w:rPr>
                <w:rFonts w:hint="eastAsia"/>
                <w:b w:val="0"/>
                <w:bCs w:val="0"/>
                <w:lang w:val="en-US" w:eastAsia="zh-CN"/>
              </w:rPr>
              <w:t>体外循环、</w:t>
            </w:r>
            <w:r>
              <w:rPr>
                <w:rFonts w:hint="eastAsia"/>
                <w:b w:val="0"/>
                <w:bCs w:val="0"/>
              </w:rPr>
              <w:t>隐私和夜间</w:t>
            </w:r>
            <w:r>
              <w:rPr>
                <w:rFonts w:hint="eastAsia"/>
                <w:b w:val="0"/>
                <w:bCs w:val="0"/>
                <w:lang w:val="en-US" w:eastAsia="zh-CN"/>
              </w:rPr>
              <w:t>等</w:t>
            </w:r>
            <w:r>
              <w:rPr>
                <w:rFonts w:hint="eastAsia"/>
                <w:b w:val="0"/>
                <w:bCs w:val="0"/>
              </w:rPr>
              <w:t>工作模式。</w:t>
            </w:r>
          </w:p>
        </w:tc>
        <w:tc>
          <w:tcPr>
            <w:tcW w:w="355" w:type="pct"/>
            <w:tcBorders>
              <w:top w:val="single" w:color="000000" w:sz="4" w:space="0"/>
              <w:left w:val="single" w:color="000000" w:sz="4" w:space="0"/>
              <w:bottom w:val="single" w:color="000000" w:sz="4" w:space="0"/>
              <w:right w:val="single" w:color="000000" w:sz="4" w:space="0"/>
            </w:tcBorders>
            <w:vAlign w:val="center"/>
          </w:tcPr>
          <w:p w14:paraId="17CBBA1B">
            <w:pPr>
              <w:jc w:val="center"/>
              <w:rPr>
                <w:rFonts w:hint="default" w:ascii="宋体" w:hAnsi="宋体" w:eastAsia="宋体" w:cs="宋体"/>
                <w:sz w:val="21"/>
                <w:szCs w:val="21"/>
                <w:lang w:val="en-US" w:eastAsia="zh-CN"/>
              </w:rPr>
            </w:pPr>
          </w:p>
        </w:tc>
      </w:tr>
      <w:tr w14:paraId="0C0F3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6" w:hRule="atLeast"/>
          <w:jc w:val="center"/>
        </w:trPr>
        <w:tc>
          <w:tcPr>
            <w:tcW w:w="238" w:type="pct"/>
            <w:vMerge w:val="restart"/>
            <w:tcBorders>
              <w:top w:val="single" w:color="000000" w:sz="4" w:space="0"/>
              <w:left w:val="single" w:color="000000" w:sz="4" w:space="0"/>
              <w:right w:val="single" w:color="000000" w:sz="4" w:space="0"/>
            </w:tcBorders>
            <w:vAlign w:val="center"/>
          </w:tcPr>
          <w:p w14:paraId="62C851AE">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826" w:type="pct"/>
            <w:vMerge w:val="restart"/>
            <w:tcBorders>
              <w:top w:val="single" w:color="000000" w:sz="4" w:space="0"/>
              <w:left w:val="single" w:color="000000" w:sz="4" w:space="0"/>
              <w:right w:val="single" w:color="000000" w:sz="4" w:space="0"/>
            </w:tcBorders>
            <w:shd w:val="clear" w:color="auto" w:fill="auto"/>
            <w:vAlign w:val="center"/>
          </w:tcPr>
          <w:p w14:paraId="5A067153">
            <w:pPr>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体外除颤监护仪</w:t>
            </w:r>
          </w:p>
          <w:p w14:paraId="3DFA1B1E">
            <w:pPr>
              <w:spacing w:line="276" w:lineRule="auto"/>
              <w:jc w:val="center"/>
              <w:rPr>
                <w:rFonts w:hint="eastAsia" w:ascii="宋体" w:hAnsi="宋体" w:eastAsia="宋体" w:cs="宋体"/>
                <w:sz w:val="21"/>
                <w:szCs w:val="21"/>
                <w:lang w:val="en-US" w:eastAsia="zh-CN"/>
              </w:rPr>
            </w:pPr>
          </w:p>
          <w:p w14:paraId="19424F62">
            <w:pPr>
              <w:spacing w:line="276" w:lineRule="auto"/>
              <w:jc w:val="center"/>
              <w:rPr>
                <w:rFonts w:hint="default" w:ascii="宋体" w:hAnsi="宋体" w:eastAsia="宋体" w:cs="宋体"/>
                <w:sz w:val="21"/>
                <w:szCs w:val="21"/>
                <w:lang w:val="en-US" w:eastAsia="zh-CN"/>
              </w:rPr>
            </w:pPr>
          </w:p>
        </w:tc>
        <w:tc>
          <w:tcPr>
            <w:tcW w:w="297" w:type="pct"/>
            <w:vMerge w:val="restart"/>
            <w:tcBorders>
              <w:top w:val="single" w:color="000000" w:sz="4" w:space="0"/>
              <w:left w:val="single" w:color="000000" w:sz="4" w:space="0"/>
              <w:right w:val="single" w:color="000000" w:sz="4" w:space="0"/>
            </w:tcBorders>
            <w:shd w:val="clear" w:color="auto" w:fill="auto"/>
            <w:vAlign w:val="center"/>
          </w:tcPr>
          <w:p w14:paraId="0A063EE4">
            <w:pPr>
              <w:spacing w:line="276" w:lineRule="auto"/>
              <w:jc w:val="center"/>
              <w:rPr>
                <w:rFonts w:hint="default" w:ascii="宋体" w:hAnsi="宋体" w:eastAsia="宋体" w:cs="宋体"/>
                <w:kern w:val="2"/>
                <w:sz w:val="21"/>
                <w:szCs w:val="21"/>
                <w:lang w:val="en-US" w:eastAsia="zh-CN"/>
              </w:rPr>
            </w:pPr>
            <w:r>
              <w:rPr>
                <w:rFonts w:hint="eastAsia" w:ascii="宋体" w:hAnsi="宋体" w:cs="宋体"/>
                <w:sz w:val="21"/>
                <w:szCs w:val="21"/>
                <w:lang w:val="en-US" w:eastAsia="zh-CN"/>
              </w:rPr>
              <w:t>3</w:t>
            </w:r>
          </w:p>
        </w:tc>
        <w:tc>
          <w:tcPr>
            <w:tcW w:w="3282" w:type="pct"/>
            <w:vMerge w:val="restart"/>
            <w:tcBorders>
              <w:top w:val="single" w:color="000000" w:sz="4" w:space="0"/>
              <w:left w:val="single" w:color="000000" w:sz="4" w:space="0"/>
              <w:right w:val="single" w:color="000000" w:sz="4" w:space="0"/>
            </w:tcBorders>
            <w:vAlign w:val="center"/>
          </w:tcPr>
          <w:p w14:paraId="4B5DE3B4">
            <w:pPr>
              <w:numPr>
                <w:ilvl w:val="0"/>
                <w:numId w:val="0"/>
              </w:numP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一、</w:t>
            </w:r>
            <w:r>
              <w:rPr>
                <w:rFonts w:hint="eastAsia" w:ascii="宋体" w:hAnsi="宋体" w:eastAsia="宋体" w:cs="宋体"/>
                <w:kern w:val="0"/>
                <w:sz w:val="21"/>
                <w:szCs w:val="21"/>
              </w:rPr>
              <w:t>设备用途及说明：</w:t>
            </w:r>
          </w:p>
          <w:p w14:paraId="35E5A9BA">
            <w:pPr>
              <w:numPr>
                <w:ilvl w:val="0"/>
                <w:numId w:val="0"/>
              </w:numPr>
              <w:ind w:firstLine="420" w:firstLineChars="200"/>
              <w:rPr>
                <w:rFonts w:hint="eastAsia" w:ascii="宋体" w:hAnsi="宋体" w:eastAsia="宋体" w:cs="宋体"/>
                <w:kern w:val="0"/>
                <w:sz w:val="21"/>
                <w:szCs w:val="21"/>
              </w:rPr>
            </w:pPr>
            <w:r>
              <w:rPr>
                <w:rFonts w:ascii="Arial" w:hAnsi="Arial" w:eastAsia="宋体" w:cs="Arial"/>
                <w:i w:val="0"/>
                <w:iCs w:val="0"/>
                <w:caps w:val="0"/>
                <w:color w:val="333333"/>
                <w:spacing w:val="0"/>
                <w:sz w:val="21"/>
                <w:szCs w:val="21"/>
                <w:shd w:val="clear" w:color="auto" w:fill="FFFFFF"/>
              </w:rPr>
              <w:t>是一种重要的急救设备，主要用于监测和治疗心脏疾病，特别是在心脏骤停等紧急情况下进行心脏除颤。</w:t>
            </w:r>
          </w:p>
          <w:p w14:paraId="4C0C9622">
            <w:pPr>
              <w:numPr>
                <w:ilvl w:val="0"/>
                <w:numId w:val="0"/>
              </w:numPr>
              <w:rPr>
                <w:rFonts w:hint="eastAsia" w:ascii="宋体" w:hAnsi="宋体" w:eastAsia="宋体" w:cs="宋体"/>
                <w:kern w:val="0"/>
                <w:sz w:val="21"/>
                <w:szCs w:val="21"/>
              </w:rPr>
            </w:pPr>
            <w:r>
              <w:rPr>
                <w:rFonts w:hint="eastAsia" w:ascii="宋体" w:hAnsi="宋体" w:eastAsia="宋体" w:cs="宋体"/>
                <w:kern w:val="0"/>
                <w:sz w:val="21"/>
                <w:szCs w:val="21"/>
                <w:lang w:eastAsia="zh-CN"/>
              </w:rPr>
              <w:t>二、</w:t>
            </w:r>
            <w:r>
              <w:rPr>
                <w:rFonts w:hint="eastAsia" w:ascii="宋体" w:hAnsi="宋体" w:eastAsia="宋体" w:cs="宋体"/>
                <w:kern w:val="0"/>
                <w:sz w:val="21"/>
                <w:szCs w:val="21"/>
              </w:rPr>
              <w:t>主要技术参数及要求：</w:t>
            </w:r>
          </w:p>
          <w:p w14:paraId="71A463D3">
            <w:pPr>
              <w:rPr>
                <w:rFonts w:hint="eastAsia" w:eastAsia="宋体"/>
                <w:lang w:eastAsia="zh-CN"/>
              </w:rPr>
            </w:pPr>
            <w:r>
              <w:rPr>
                <w:rFonts w:hint="eastAsia"/>
                <w:lang w:val="en-US" w:eastAsia="zh-CN"/>
              </w:rPr>
              <w:t>1.</w:t>
            </w:r>
            <w:r>
              <w:rPr>
                <w:rFonts w:hint="eastAsia"/>
              </w:rPr>
              <w:t>具备手动除颤、心电监护、自动体外除颤（AED）</w:t>
            </w:r>
            <w:r>
              <w:rPr>
                <w:rFonts w:hint="eastAsia"/>
                <w:lang w:eastAsia="zh-CN"/>
              </w:rPr>
              <w:t>、</w:t>
            </w:r>
            <w:r>
              <w:rPr>
                <w:rFonts w:hint="eastAsia"/>
              </w:rPr>
              <w:t>体外起搏功能</w:t>
            </w:r>
            <w:r>
              <w:rPr>
                <w:rFonts w:hint="eastAsia"/>
                <w:lang w:eastAsia="zh-CN"/>
              </w:rPr>
              <w:t>，具备降速起搏功能，</w:t>
            </w:r>
            <w:r>
              <w:rPr>
                <w:rFonts w:hint="eastAsia"/>
              </w:rPr>
              <w:t>除颤具备自动阻抗补偿功能</w:t>
            </w:r>
            <w:r>
              <w:rPr>
                <w:rFonts w:hint="eastAsia"/>
                <w:lang w:eastAsia="zh-CN"/>
              </w:rPr>
              <w:t>。</w:t>
            </w:r>
          </w:p>
          <w:p w14:paraId="710C7D41">
            <w:pPr>
              <w:rPr>
                <w:rFonts w:hint="eastAsia"/>
              </w:rPr>
            </w:pPr>
            <w:r>
              <w:rPr>
                <w:rFonts w:hint="default"/>
                <w:lang w:val="en-US" w:eastAsia="zh-CN"/>
              </w:rPr>
              <w:t>★</w:t>
            </w:r>
            <w:r>
              <w:rPr>
                <w:rFonts w:hint="eastAsia"/>
                <w:lang w:val="en-US" w:eastAsia="zh-CN"/>
              </w:rPr>
              <w:t>2.</w:t>
            </w:r>
            <w:r>
              <w:rPr>
                <w:rFonts w:hint="eastAsia"/>
              </w:rPr>
              <w:t>同步除颤和手动除颤中，能量分2</w:t>
            </w:r>
            <w:r>
              <w:rPr>
                <w:rFonts w:hint="eastAsia"/>
                <w:lang w:val="en-US" w:eastAsia="zh-CN"/>
              </w:rPr>
              <w:t>0</w:t>
            </w:r>
            <w:r>
              <w:rPr>
                <w:rFonts w:hint="eastAsia"/>
              </w:rPr>
              <w:t>档以上，可通过体外电极板进行能量选择最小为1J，最大为360J。</w:t>
            </w:r>
          </w:p>
          <w:p w14:paraId="6C963BA5">
            <w:pPr>
              <w:rPr>
                <w:rFonts w:hint="eastAsia"/>
              </w:rPr>
            </w:pPr>
            <w:r>
              <w:rPr>
                <w:rFonts w:hint="eastAsia"/>
                <w:lang w:val="en-US" w:eastAsia="zh-CN"/>
              </w:rPr>
              <w:t>3.</w:t>
            </w:r>
            <w:r>
              <w:rPr>
                <w:rFonts w:hint="eastAsia"/>
              </w:rPr>
              <w:t>支持AED除颤功能，电击能量：100～360J。</w:t>
            </w:r>
          </w:p>
          <w:p w14:paraId="174771E5">
            <w:pPr>
              <w:rPr>
                <w:rFonts w:hint="eastAsia"/>
              </w:rPr>
            </w:pPr>
            <w:r>
              <w:rPr>
                <w:rFonts w:hint="eastAsia"/>
                <w:lang w:val="en-US" w:eastAsia="zh-CN"/>
              </w:rPr>
              <w:t>4.</w:t>
            </w:r>
            <w:r>
              <w:rPr>
                <w:rFonts w:hint="eastAsia"/>
              </w:rPr>
              <w:t>除颤充电迅速，充电至200J&lt;3s，充电至360J&lt;7s。</w:t>
            </w:r>
          </w:p>
          <w:p w14:paraId="4E763155">
            <w:pPr>
              <w:rPr>
                <w:rFonts w:hint="eastAsia"/>
              </w:rPr>
            </w:pPr>
            <w:r>
              <w:rPr>
                <w:rFonts w:hint="eastAsia"/>
                <w:lang w:val="en-US" w:eastAsia="zh-CN"/>
              </w:rPr>
              <w:t>5.采用旋钮式开关设计</w:t>
            </w:r>
            <w:r>
              <w:rPr>
                <w:rFonts w:hint="eastAsia"/>
              </w:rPr>
              <w:t>，可调节4种模式</w:t>
            </w:r>
            <w:r>
              <w:rPr>
                <w:rFonts w:hint="eastAsia"/>
                <w:lang w:eastAsia="zh-CN"/>
              </w:rPr>
              <w:t>（</w:t>
            </w:r>
            <w:r>
              <w:rPr>
                <w:rFonts w:hint="eastAsia"/>
                <w:lang w:val="en-US" w:eastAsia="zh-CN"/>
              </w:rPr>
              <w:t>除颤/起搏/aed/监护</w:t>
            </w:r>
            <w:r>
              <w:rPr>
                <w:rFonts w:hint="eastAsia"/>
                <w:lang w:eastAsia="zh-CN"/>
              </w:rPr>
              <w:t>），</w:t>
            </w:r>
            <w:r>
              <w:rPr>
                <w:rFonts w:hint="eastAsia"/>
                <w:lang w:val="en-US" w:eastAsia="zh-CN"/>
              </w:rPr>
              <w:t>支持开机同步</w:t>
            </w:r>
            <w:r>
              <w:rPr>
                <w:rFonts w:hint="eastAsia"/>
              </w:rPr>
              <w:t>快速选择1</w:t>
            </w:r>
            <w:r>
              <w:rPr>
                <w:rFonts w:hint="eastAsia"/>
                <w:lang w:val="en-US" w:eastAsia="zh-CN"/>
              </w:rPr>
              <w:t>1</w:t>
            </w:r>
            <w:r>
              <w:rPr>
                <w:rFonts w:hint="eastAsia"/>
              </w:rPr>
              <w:t>档位</w:t>
            </w:r>
            <w:r>
              <w:rPr>
                <w:rFonts w:hint="eastAsia"/>
                <w:lang w:val="en-US" w:eastAsia="zh-CN"/>
              </w:rPr>
              <w:t>手动除颤</w:t>
            </w:r>
            <w:r>
              <w:rPr>
                <w:rFonts w:hint="eastAsia"/>
              </w:rPr>
              <w:t>能量。</w:t>
            </w:r>
          </w:p>
          <w:p w14:paraId="3EAB1840">
            <w:pPr>
              <w:rPr>
                <w:rFonts w:hint="eastAsia"/>
              </w:rPr>
            </w:pPr>
            <w:r>
              <w:rPr>
                <w:rFonts w:hint="eastAsia"/>
                <w:lang w:val="en-US" w:eastAsia="zh-CN"/>
              </w:rPr>
              <w:t>6.</w:t>
            </w:r>
            <w:r>
              <w:rPr>
                <w:rFonts w:hint="eastAsia"/>
              </w:rPr>
              <w:t>体外除颤电极板手柄支持充电、放电、能量选择，具备充电完成指示灯。</w:t>
            </w:r>
            <w:r>
              <w:rPr>
                <w:rFonts w:hint="default"/>
                <w:lang w:val="en-US"/>
              </w:rPr>
              <w:t>7.</w:t>
            </w:r>
            <w:r>
              <w:rPr>
                <w:rFonts w:hint="eastAsia"/>
              </w:rPr>
              <w:t>成人、小儿一体化电极板。</w:t>
            </w:r>
          </w:p>
          <w:p w14:paraId="5EF36788">
            <w:pPr>
              <w:rPr>
                <w:rFonts w:hint="default"/>
                <w:lang w:val="en-US" w:eastAsia="zh-CN"/>
              </w:rPr>
            </w:pPr>
            <w:r>
              <w:rPr>
                <w:rFonts w:hint="eastAsia"/>
                <w:lang w:val="en-US" w:eastAsia="zh-CN"/>
              </w:rPr>
              <w:t>8.</w:t>
            </w:r>
            <w:r>
              <w:rPr>
                <w:rFonts w:hint="eastAsia"/>
              </w:rPr>
              <w:t>具有≥26种心律失常分析。</w:t>
            </w:r>
          </w:p>
          <w:p w14:paraId="11A6EC7E">
            <w:pPr>
              <w:rPr>
                <w:rFonts w:hint="eastAsia"/>
              </w:rPr>
            </w:pPr>
            <w:r>
              <w:rPr>
                <w:rFonts w:hint="eastAsia"/>
                <w:lang w:val="en-US" w:eastAsia="zh-CN"/>
              </w:rPr>
              <w:t>9.</w:t>
            </w:r>
            <w:r>
              <w:rPr>
                <w:rFonts w:hint="eastAsia"/>
              </w:rPr>
              <w:t>具备生理报警和技术报警功能，并且具有双报警灯，分别显示生理报警和技术报警。</w:t>
            </w:r>
          </w:p>
          <w:p w14:paraId="6E74170E">
            <w:pPr>
              <w:rPr>
                <w:rFonts w:hint="eastAsia"/>
              </w:rPr>
            </w:pPr>
            <w:r>
              <w:rPr>
                <w:rFonts w:hint="eastAsia"/>
                <w:lang w:val="en-US" w:eastAsia="zh-CN"/>
              </w:rPr>
              <w:t>10</w:t>
            </w:r>
            <w:r>
              <w:rPr>
                <w:rFonts w:hint="eastAsia"/>
              </w:rPr>
              <w:t>★监护功能：可选配升级SpO2、NIBP、EtCO2监测功能。</w:t>
            </w:r>
          </w:p>
          <w:p w14:paraId="7370F945">
            <w:pPr>
              <w:rPr>
                <w:rFonts w:hint="eastAsia"/>
              </w:rPr>
            </w:pPr>
            <w:bookmarkStart w:id="0" w:name="_Hlk88070972"/>
            <w:r>
              <w:rPr>
                <w:rFonts w:hint="eastAsia"/>
                <w:lang w:val="en-US" w:eastAsia="zh-CN"/>
              </w:rPr>
              <w:t>11.</w:t>
            </w:r>
            <w:bookmarkEnd w:id="0"/>
            <w:r>
              <w:rPr>
                <w:rFonts w:hint="eastAsia"/>
              </w:rPr>
              <w:t>彩色TFT显示屏≥7英寸, 分辨率800×480，最多可显示4道监护参数波形，有高对比度显示界面。</w:t>
            </w:r>
          </w:p>
          <w:p w14:paraId="367384B6">
            <w:pPr>
              <w:rPr>
                <w:rFonts w:hint="eastAsia"/>
              </w:rPr>
            </w:pPr>
            <w:r>
              <w:rPr>
                <w:rFonts w:hint="eastAsia"/>
                <w:lang w:val="en-US" w:eastAsia="zh-CN"/>
              </w:rPr>
              <w:t>12.</w:t>
            </w:r>
            <w:r>
              <w:rPr>
                <w:rFonts w:hint="eastAsia"/>
              </w:rPr>
              <w:t>体外除颤监护仪配置50mm记录仪，实时记录时间有3秒、5秒、8秒、16秒、32秒、连续可供选择。</w:t>
            </w:r>
          </w:p>
          <w:p w14:paraId="4CED1C7D">
            <w:pPr>
              <w:rPr>
                <w:rFonts w:hint="eastAsia"/>
              </w:rPr>
            </w:pPr>
            <w:r>
              <w:rPr>
                <w:rFonts w:hint="eastAsia"/>
                <w:lang w:val="en-US" w:eastAsia="zh-CN"/>
              </w:rPr>
              <w:t>13.</w:t>
            </w:r>
            <w:r>
              <w:rPr>
                <w:rFonts w:hint="eastAsia"/>
              </w:rPr>
              <w:t>★主机具备录音功能，最大支持≥240min录音存储。</w:t>
            </w:r>
          </w:p>
          <w:p w14:paraId="6803D675">
            <w:pPr>
              <w:rPr>
                <w:rFonts w:hint="eastAsia"/>
              </w:rPr>
            </w:pPr>
            <w:r>
              <w:rPr>
                <w:rFonts w:hint="eastAsia"/>
                <w:lang w:val="en-US" w:eastAsia="zh-CN"/>
              </w:rPr>
              <w:t>14.</w:t>
            </w:r>
            <w:r>
              <w:rPr>
                <w:rFonts w:hint="eastAsia"/>
              </w:rPr>
              <w:t>★关机状态下设备可自动运行自检，支持大能量自检（不低于200J）、屏幕、按键检测。</w:t>
            </w:r>
          </w:p>
          <w:p w14:paraId="496F4360">
            <w:pPr>
              <w:rPr>
                <w:rFonts w:hint="eastAsia"/>
              </w:rPr>
            </w:pPr>
            <w:r>
              <w:rPr>
                <w:rFonts w:hint="eastAsia"/>
                <w:lang w:val="en-US" w:eastAsia="zh-CN"/>
              </w:rPr>
              <w:t>15.</w:t>
            </w:r>
            <w:r>
              <w:rPr>
                <w:rFonts w:hint="eastAsia"/>
              </w:rPr>
              <w:t>符合欧盟救护车标准EN1789:2007，防护等级IP44。</w:t>
            </w:r>
          </w:p>
          <w:p w14:paraId="6E1FBD4D">
            <w:pPr>
              <w:rPr>
                <w:rFonts w:hint="eastAsia" w:ascii="宋体" w:hAnsi="宋体" w:eastAsia="宋体" w:cs="宋体"/>
                <w:kern w:val="0"/>
                <w:sz w:val="21"/>
                <w:szCs w:val="21"/>
                <w:lang w:eastAsia="zh-CN"/>
              </w:rPr>
            </w:pPr>
            <w:r>
              <w:rPr>
                <w:rFonts w:hint="eastAsia"/>
                <w:lang w:val="en-US" w:eastAsia="zh-CN"/>
              </w:rPr>
              <w:t>16.设备使用年限不低于10年。</w:t>
            </w:r>
          </w:p>
        </w:tc>
        <w:tc>
          <w:tcPr>
            <w:tcW w:w="355" w:type="pct"/>
            <w:tcBorders>
              <w:top w:val="single" w:color="000000" w:sz="4" w:space="0"/>
              <w:left w:val="single" w:color="000000" w:sz="4" w:space="0"/>
              <w:bottom w:val="single" w:color="000000" w:sz="4" w:space="0"/>
              <w:right w:val="single" w:color="000000" w:sz="4" w:space="0"/>
            </w:tcBorders>
            <w:vAlign w:val="center"/>
          </w:tcPr>
          <w:p w14:paraId="11194E0A">
            <w:pPr>
              <w:jc w:val="center"/>
              <w:rPr>
                <w:rFonts w:hint="eastAsia" w:ascii="宋体" w:hAnsi="宋体" w:eastAsia="宋体" w:cs="宋体"/>
                <w:kern w:val="0"/>
                <w:sz w:val="21"/>
                <w:szCs w:val="21"/>
                <w:lang w:eastAsia="zh-CN"/>
              </w:rPr>
            </w:pPr>
          </w:p>
        </w:tc>
      </w:tr>
      <w:tr w14:paraId="3AE3F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2" w:hRule="atLeast"/>
          <w:jc w:val="center"/>
        </w:trPr>
        <w:tc>
          <w:tcPr>
            <w:tcW w:w="238" w:type="pct"/>
            <w:vMerge w:val="continue"/>
            <w:tcBorders>
              <w:left w:val="single" w:color="000000" w:sz="4" w:space="0"/>
              <w:right w:val="single" w:color="000000" w:sz="4" w:space="0"/>
            </w:tcBorders>
            <w:vAlign w:val="center"/>
          </w:tcPr>
          <w:p w14:paraId="28F20D82">
            <w:pPr>
              <w:jc w:val="center"/>
              <w:rPr>
                <w:rFonts w:hint="eastAsia" w:ascii="宋体" w:hAnsi="宋体" w:eastAsia="宋体" w:cs="宋体"/>
                <w:sz w:val="21"/>
                <w:szCs w:val="21"/>
              </w:rPr>
            </w:pPr>
          </w:p>
        </w:tc>
        <w:tc>
          <w:tcPr>
            <w:tcW w:w="826" w:type="pct"/>
            <w:vMerge w:val="continue"/>
            <w:tcBorders>
              <w:left w:val="single" w:color="000000" w:sz="4" w:space="0"/>
              <w:right w:val="single" w:color="000000" w:sz="4" w:space="0"/>
            </w:tcBorders>
            <w:vAlign w:val="center"/>
          </w:tcPr>
          <w:p w14:paraId="006600C7">
            <w:pPr>
              <w:spacing w:line="276" w:lineRule="auto"/>
              <w:jc w:val="center"/>
              <w:rPr>
                <w:rFonts w:hint="eastAsia" w:ascii="宋体" w:hAnsi="宋体" w:eastAsia="宋体" w:cs="宋体"/>
                <w:sz w:val="21"/>
                <w:szCs w:val="21"/>
              </w:rPr>
            </w:pPr>
          </w:p>
        </w:tc>
        <w:tc>
          <w:tcPr>
            <w:tcW w:w="297" w:type="pct"/>
            <w:vMerge w:val="continue"/>
            <w:tcBorders>
              <w:left w:val="single" w:color="000000" w:sz="4" w:space="0"/>
              <w:right w:val="single" w:color="000000" w:sz="4" w:space="0"/>
            </w:tcBorders>
            <w:vAlign w:val="center"/>
          </w:tcPr>
          <w:p w14:paraId="0353899D">
            <w:pPr>
              <w:spacing w:line="276" w:lineRule="auto"/>
              <w:jc w:val="center"/>
              <w:rPr>
                <w:rFonts w:hint="eastAsia" w:ascii="宋体" w:hAnsi="宋体" w:eastAsia="宋体" w:cs="宋体"/>
                <w:sz w:val="21"/>
                <w:szCs w:val="21"/>
              </w:rPr>
            </w:pPr>
          </w:p>
        </w:tc>
        <w:tc>
          <w:tcPr>
            <w:tcW w:w="3282" w:type="pct"/>
            <w:vMerge w:val="continue"/>
            <w:tcBorders>
              <w:left w:val="single" w:color="000000" w:sz="4" w:space="0"/>
              <w:right w:val="single" w:color="000000" w:sz="4" w:space="0"/>
            </w:tcBorders>
            <w:vAlign w:val="center"/>
          </w:tcPr>
          <w:p w14:paraId="2F78FA3F">
            <w:pPr>
              <w:rPr>
                <w:rFonts w:hint="eastAsia" w:ascii="宋体" w:hAnsi="宋体" w:eastAsia="宋体" w:cs="宋体"/>
                <w:kern w:val="0"/>
                <w:sz w:val="21"/>
                <w:szCs w:val="21"/>
                <w:lang w:eastAsia="zh-CN"/>
              </w:rPr>
            </w:pPr>
          </w:p>
        </w:tc>
        <w:tc>
          <w:tcPr>
            <w:tcW w:w="355" w:type="pct"/>
            <w:tcBorders>
              <w:top w:val="single" w:color="000000" w:sz="4" w:space="0"/>
              <w:left w:val="single" w:color="000000" w:sz="4" w:space="0"/>
              <w:bottom w:val="single" w:color="000000" w:sz="4" w:space="0"/>
              <w:right w:val="single" w:color="000000" w:sz="4" w:space="0"/>
            </w:tcBorders>
            <w:vAlign w:val="center"/>
          </w:tcPr>
          <w:p w14:paraId="0BF30279">
            <w:pPr>
              <w:jc w:val="center"/>
              <w:rPr>
                <w:rFonts w:hint="eastAsia" w:ascii="宋体" w:hAnsi="宋体" w:eastAsia="宋体" w:cs="宋体"/>
                <w:sz w:val="21"/>
                <w:szCs w:val="21"/>
                <w:lang w:eastAsia="zh-CN"/>
              </w:rPr>
            </w:pPr>
          </w:p>
        </w:tc>
      </w:tr>
      <w:tr w14:paraId="72FF5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1" w:hRule="atLeast"/>
          <w:jc w:val="center"/>
        </w:trPr>
        <w:tc>
          <w:tcPr>
            <w:tcW w:w="238" w:type="pct"/>
            <w:vMerge w:val="restart"/>
            <w:tcBorders>
              <w:top w:val="single" w:color="000000" w:sz="4" w:space="0"/>
              <w:left w:val="single" w:color="000000" w:sz="4" w:space="0"/>
              <w:right w:val="single" w:color="000000" w:sz="4" w:space="0"/>
            </w:tcBorders>
            <w:vAlign w:val="center"/>
          </w:tcPr>
          <w:p w14:paraId="1A5FEA11">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826" w:type="pct"/>
            <w:vMerge w:val="restart"/>
            <w:tcBorders>
              <w:top w:val="single" w:color="000000" w:sz="4" w:space="0"/>
              <w:left w:val="single" w:color="000000" w:sz="4" w:space="0"/>
              <w:right w:val="single" w:color="000000" w:sz="4" w:space="0"/>
            </w:tcBorders>
            <w:vAlign w:val="center"/>
          </w:tcPr>
          <w:p w14:paraId="189DC1A9">
            <w:pPr>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中医灸疗仪</w:t>
            </w:r>
          </w:p>
        </w:tc>
        <w:tc>
          <w:tcPr>
            <w:tcW w:w="297" w:type="pct"/>
            <w:vMerge w:val="restart"/>
            <w:tcBorders>
              <w:top w:val="single" w:color="000000" w:sz="4" w:space="0"/>
              <w:left w:val="single" w:color="000000" w:sz="4" w:space="0"/>
              <w:right w:val="single" w:color="000000" w:sz="4" w:space="0"/>
            </w:tcBorders>
            <w:vAlign w:val="center"/>
          </w:tcPr>
          <w:p w14:paraId="63D0590C">
            <w:pPr>
              <w:spacing w:line="276"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3282" w:type="pct"/>
            <w:vMerge w:val="restart"/>
            <w:tcBorders>
              <w:top w:val="single" w:color="000000" w:sz="4" w:space="0"/>
              <w:left w:val="single" w:color="000000" w:sz="4" w:space="0"/>
              <w:right w:val="single" w:color="000000" w:sz="4" w:space="0"/>
            </w:tcBorders>
            <w:vAlign w:val="center"/>
          </w:tcPr>
          <w:p w14:paraId="46A81BE7">
            <w:pPr>
              <w:numPr>
                <w:ilvl w:val="0"/>
                <w:numId w:val="0"/>
              </w:numP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一、</w:t>
            </w:r>
            <w:r>
              <w:rPr>
                <w:rFonts w:hint="eastAsia" w:ascii="宋体" w:hAnsi="宋体" w:eastAsia="宋体" w:cs="宋体"/>
                <w:kern w:val="0"/>
                <w:sz w:val="21"/>
                <w:szCs w:val="21"/>
              </w:rPr>
              <w:t>设备用途及说明:</w:t>
            </w:r>
          </w:p>
          <w:p w14:paraId="53EC6F45">
            <w:pPr>
              <w:numPr>
                <w:ilvl w:val="0"/>
                <w:numId w:val="0"/>
              </w:numPr>
              <w:ind w:firstLine="420" w:firstLineChars="200"/>
              <w:rPr>
                <w:rFonts w:hint="eastAsia" w:ascii="宋体" w:hAnsi="宋体" w:eastAsia="宋体" w:cs="宋体"/>
                <w:kern w:val="0"/>
                <w:sz w:val="21"/>
                <w:szCs w:val="21"/>
              </w:rPr>
            </w:pPr>
            <w:r>
              <w:rPr>
                <w:rFonts w:hint="eastAsia" w:ascii="宋体" w:hAnsi="宋体" w:eastAsia="宋体" w:cs="宋体"/>
                <w:sz w:val="21"/>
                <w:szCs w:val="21"/>
              </w:rPr>
              <w:t>灸材燃烧对人体产生温热作用施灸于人体部位, 通过灸材固定装置，调节灸材与施灸表面的相对距离，从而调节施灸温度。艾柱燃烧产生的艾烟由机器底部的涡流风扇产生的气流带着通过鹅颈管，到达集气盒在通过三元催化器进行高温消烟处理，高温气体通过散热片进行降温，最后排放无异味的气体到机器底部</w:t>
            </w:r>
          </w:p>
          <w:p w14:paraId="59113640">
            <w:pPr>
              <w:numPr>
                <w:ilvl w:val="0"/>
                <w:numId w:val="0"/>
              </w:numP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二、</w:t>
            </w:r>
            <w:r>
              <w:rPr>
                <w:rFonts w:hint="eastAsia" w:ascii="宋体" w:hAnsi="宋体" w:eastAsia="宋体" w:cs="宋体"/>
                <w:kern w:val="0"/>
                <w:sz w:val="21"/>
                <w:szCs w:val="21"/>
              </w:rPr>
              <w:t>主要技术参数及要求：</w:t>
            </w:r>
          </w:p>
          <w:p w14:paraId="255D72A4">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1、额定电压：a.c.220V   额定频率：50Hz</w:t>
            </w:r>
          </w:p>
          <w:p w14:paraId="2A3DC39E">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2、额定输入功率：1700VA。</w:t>
            </w:r>
          </w:p>
          <w:p w14:paraId="6CF97D6D">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3、外形尺寸：长536mm，宽476mm，高1600mm，允差±10%。</w:t>
            </w:r>
          </w:p>
          <w:p w14:paraId="408FF60E">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4、灸材尺寸：适用的灸材尺寸有：直径25mm、高度40mm和直径30mm、高度40mm，允差±10%；</w:t>
            </w:r>
          </w:p>
          <w:p w14:paraId="6A2C80C1">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5、艾灸头个数：4个</w:t>
            </w:r>
          </w:p>
          <w:p w14:paraId="4E6656B6">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6、使用寿命：8年。</w:t>
            </w:r>
          </w:p>
          <w:p w14:paraId="3E9253A2">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7、设备具有过流保护能力、漏电保护装置、超温保护装置。</w:t>
            </w:r>
          </w:p>
          <w:p w14:paraId="196F90F1">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8、艾灸头具备隔热保护，表面温度低于60℃。</w:t>
            </w:r>
          </w:p>
          <w:p w14:paraId="15BEDA48">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9、消烟方式：三元催化消烟</w:t>
            </w:r>
          </w:p>
          <w:p w14:paraId="57E1FFA7">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10、灸材固定装置高度调节范围45-160cm可调，此范围内任意高度悬停，允差±10cm。</w:t>
            </w:r>
          </w:p>
          <w:p w14:paraId="62490F43">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11、灸材阴燃持续时间应不低于15min；</w:t>
            </w:r>
          </w:p>
          <w:p w14:paraId="46AF1421">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12、灸材燃烧稳定后，热量接受面的温度不得超过60℃。</w:t>
            </w:r>
          </w:p>
          <w:p w14:paraId="182D2FAF">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13、灸材干燥失重不大于10%。</w:t>
            </w:r>
          </w:p>
          <w:p w14:paraId="053F7A6A">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14、灸材燃烧残留物不大于12%。</w:t>
            </w:r>
          </w:p>
          <w:p w14:paraId="3F5D9F8E">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15、高温催化器预热时间2min。</w:t>
            </w:r>
          </w:p>
          <w:p w14:paraId="4B1094BE">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16、集成式支臂，烟道与支臂完美结合，合理节省空间。</w:t>
            </w:r>
          </w:p>
          <w:p w14:paraId="6F1CD593">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17、移动方式：三寸脚轮带刹车。</w:t>
            </w:r>
          </w:p>
          <w:p w14:paraId="0138C51A">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18、具备艾油收集装置，提升设备使用寿命。</w:t>
            </w:r>
          </w:p>
          <w:p w14:paraId="3623C691">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19、耐高温烟道，经久耐用。</w:t>
            </w:r>
          </w:p>
          <w:p w14:paraId="08CE91BB">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20、工作指示功能，当达到预热温度后，工作指示灯自动亮起</w:t>
            </w:r>
          </w:p>
          <w:p w14:paraId="4098C2B2">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21、升温迅速、保温时间长，操作简单，使用方便；保温时间：热敷袋加温到60C后，在25℃室温下，30min后外袋中央表面温度不小于40℃</w:t>
            </w:r>
          </w:p>
          <w:p w14:paraId="14E2DF02">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22、耐热性能；磁珠（不含外包袋）在微波炉内加热至100℃时，无破裂；</w:t>
            </w:r>
          </w:p>
          <w:p w14:paraId="27C49A54">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23、耐压性能：磁珠在10kg静态压力下，历时10分钟无破裂；</w:t>
            </w:r>
          </w:p>
          <w:p w14:paraId="136F5084">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24、使用成本低，每加热一次仅需少量电能；</w:t>
            </w:r>
          </w:p>
          <w:p w14:paraId="6D87CEDF">
            <w:pPr>
              <w:pStyle w:val="19"/>
              <w:ind w:firstLine="0" w:firstLineChars="0"/>
              <w:rPr>
                <w:rFonts w:hint="eastAsia" w:ascii="宋体" w:hAnsi="宋体" w:eastAsia="宋体" w:cs="宋体"/>
                <w:sz w:val="21"/>
                <w:szCs w:val="21"/>
              </w:rPr>
            </w:pPr>
            <w:r>
              <w:rPr>
                <w:rFonts w:hint="eastAsia" w:ascii="宋体" w:hAnsi="宋体" w:eastAsia="宋体" w:cs="宋体"/>
                <w:sz w:val="21"/>
                <w:szCs w:val="21"/>
              </w:rPr>
              <w:t>25、磁珠坚固耐用、耐压、耐热性能优良，使用寿命长；</w:t>
            </w:r>
          </w:p>
          <w:p w14:paraId="23D4B6AD">
            <w:pPr>
              <w:rPr>
                <w:rFonts w:hint="eastAsia" w:ascii="宋体" w:hAnsi="宋体" w:eastAsia="宋体" w:cs="宋体"/>
                <w:kern w:val="0"/>
                <w:sz w:val="21"/>
                <w:szCs w:val="21"/>
                <w:lang w:eastAsia="zh-CN"/>
              </w:rPr>
            </w:pPr>
            <w:r>
              <w:rPr>
                <w:rFonts w:hint="eastAsia" w:ascii="宋体" w:hAnsi="宋体" w:eastAsia="宋体" w:cs="宋体"/>
                <w:sz w:val="21"/>
                <w:szCs w:val="21"/>
              </w:rPr>
              <w:t>26、具有医疗器械注册证</w:t>
            </w:r>
          </w:p>
        </w:tc>
        <w:tc>
          <w:tcPr>
            <w:tcW w:w="355" w:type="pct"/>
            <w:tcBorders>
              <w:top w:val="single" w:color="000000" w:sz="4" w:space="0"/>
              <w:left w:val="single" w:color="000000" w:sz="4" w:space="0"/>
              <w:bottom w:val="single" w:color="000000" w:sz="4" w:space="0"/>
              <w:right w:val="single" w:color="000000" w:sz="4" w:space="0"/>
            </w:tcBorders>
            <w:vAlign w:val="center"/>
          </w:tcPr>
          <w:p w14:paraId="4F0F64D5">
            <w:pPr>
              <w:pStyle w:val="12"/>
              <w:ind w:left="0" w:leftChars="0" w:firstLine="0" w:firstLineChars="0"/>
              <w:jc w:val="center"/>
              <w:rPr>
                <w:rFonts w:hint="eastAsia" w:ascii="宋体" w:hAnsi="宋体" w:eastAsia="宋体" w:cs="宋体"/>
                <w:kern w:val="0"/>
                <w:sz w:val="21"/>
                <w:szCs w:val="21"/>
                <w:lang w:eastAsia="zh-CN"/>
              </w:rPr>
            </w:pPr>
          </w:p>
        </w:tc>
      </w:tr>
      <w:tr w14:paraId="2A24D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9" w:hRule="atLeast"/>
          <w:jc w:val="center"/>
        </w:trPr>
        <w:tc>
          <w:tcPr>
            <w:tcW w:w="238" w:type="pct"/>
            <w:vMerge w:val="continue"/>
            <w:tcBorders>
              <w:left w:val="single" w:color="000000" w:sz="4" w:space="0"/>
              <w:right w:val="single" w:color="000000" w:sz="4" w:space="0"/>
            </w:tcBorders>
            <w:vAlign w:val="center"/>
          </w:tcPr>
          <w:p w14:paraId="19178FCC">
            <w:pPr>
              <w:jc w:val="center"/>
              <w:rPr>
                <w:rFonts w:hint="eastAsia" w:ascii="宋体" w:hAnsi="宋体" w:eastAsia="宋体" w:cs="宋体"/>
                <w:sz w:val="21"/>
                <w:szCs w:val="21"/>
              </w:rPr>
            </w:pPr>
          </w:p>
        </w:tc>
        <w:tc>
          <w:tcPr>
            <w:tcW w:w="826" w:type="pct"/>
            <w:vMerge w:val="continue"/>
            <w:tcBorders>
              <w:left w:val="single" w:color="000000" w:sz="4" w:space="0"/>
              <w:right w:val="single" w:color="000000" w:sz="4" w:space="0"/>
            </w:tcBorders>
            <w:vAlign w:val="center"/>
          </w:tcPr>
          <w:p w14:paraId="3041B82F">
            <w:pPr>
              <w:spacing w:line="276" w:lineRule="auto"/>
              <w:jc w:val="center"/>
              <w:rPr>
                <w:rFonts w:hint="eastAsia" w:ascii="宋体" w:hAnsi="宋体" w:eastAsia="宋体" w:cs="宋体"/>
                <w:sz w:val="21"/>
                <w:szCs w:val="21"/>
              </w:rPr>
            </w:pPr>
          </w:p>
        </w:tc>
        <w:tc>
          <w:tcPr>
            <w:tcW w:w="297" w:type="pct"/>
            <w:vMerge w:val="continue"/>
            <w:tcBorders>
              <w:left w:val="single" w:color="000000" w:sz="4" w:space="0"/>
              <w:right w:val="single" w:color="000000" w:sz="4" w:space="0"/>
            </w:tcBorders>
            <w:vAlign w:val="center"/>
          </w:tcPr>
          <w:p w14:paraId="785A582D">
            <w:pPr>
              <w:spacing w:line="276" w:lineRule="auto"/>
              <w:jc w:val="center"/>
              <w:rPr>
                <w:rFonts w:hint="eastAsia" w:ascii="宋体" w:hAnsi="宋体" w:eastAsia="宋体" w:cs="宋体"/>
                <w:sz w:val="21"/>
                <w:szCs w:val="21"/>
              </w:rPr>
            </w:pPr>
          </w:p>
        </w:tc>
        <w:tc>
          <w:tcPr>
            <w:tcW w:w="3282" w:type="pct"/>
            <w:vMerge w:val="continue"/>
            <w:tcBorders>
              <w:left w:val="single" w:color="000000" w:sz="4" w:space="0"/>
              <w:right w:val="single" w:color="000000" w:sz="4" w:space="0"/>
            </w:tcBorders>
            <w:vAlign w:val="center"/>
          </w:tcPr>
          <w:p w14:paraId="7483D2B5">
            <w:pPr>
              <w:rPr>
                <w:rFonts w:hint="eastAsia" w:ascii="宋体" w:hAnsi="宋体" w:eastAsia="宋体" w:cs="宋体"/>
                <w:kern w:val="0"/>
                <w:sz w:val="21"/>
                <w:szCs w:val="21"/>
                <w:lang w:eastAsia="zh-CN"/>
              </w:rPr>
            </w:pPr>
          </w:p>
        </w:tc>
        <w:tc>
          <w:tcPr>
            <w:tcW w:w="355" w:type="pct"/>
            <w:tcBorders>
              <w:top w:val="single" w:color="000000" w:sz="4" w:space="0"/>
              <w:left w:val="single" w:color="000000" w:sz="4" w:space="0"/>
              <w:bottom w:val="single" w:color="000000" w:sz="4" w:space="0"/>
              <w:right w:val="single" w:color="000000" w:sz="4" w:space="0"/>
            </w:tcBorders>
            <w:vAlign w:val="center"/>
          </w:tcPr>
          <w:p w14:paraId="23F593D3">
            <w:pPr>
              <w:jc w:val="center"/>
              <w:rPr>
                <w:rFonts w:hint="eastAsia" w:ascii="宋体" w:hAnsi="宋体" w:eastAsia="宋体" w:cs="宋体"/>
                <w:kern w:val="0"/>
                <w:sz w:val="21"/>
                <w:szCs w:val="21"/>
                <w:lang w:eastAsia="zh-CN"/>
              </w:rPr>
            </w:pPr>
          </w:p>
        </w:tc>
      </w:tr>
    </w:tbl>
    <w:p w14:paraId="7E128908">
      <w:pPr>
        <w:pStyle w:val="12"/>
        <w:rPr>
          <w:rFonts w:hint="eastAsia"/>
          <w:sz w:val="32"/>
          <w:szCs w:val="32"/>
          <w:lang w:val="en-US" w:eastAsia="zh-CN"/>
        </w:rPr>
      </w:pPr>
    </w:p>
    <w:p w14:paraId="1853C1B7">
      <w:pPr>
        <w:numPr>
          <w:ilvl w:val="0"/>
          <w:numId w:val="0"/>
        </w:numPr>
        <w:ind w:leftChars="0"/>
        <w:rPr>
          <w:rFonts w:hint="eastAsia" w:ascii="宋体" w:hAnsi="宋体" w:eastAsia="宋体" w:cs="宋体"/>
          <w:sz w:val="28"/>
          <w:szCs w:val="28"/>
        </w:rPr>
      </w:pPr>
      <w:bookmarkStart w:id="1" w:name="_GoBack"/>
      <w:bookmarkEnd w:id="1"/>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C6E5B">
    <w:pPr>
      <w:pStyle w:val="8"/>
      <w:ind w:firstLine="3960" w:firstLineChars="2200"/>
      <w:rPr>
        <w:rFonts w:hint="eastAsia" w:eastAsia="宋体"/>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CA5864D">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7CA5864D">
                    <w:pPr>
                      <w:pStyle w:val="8"/>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106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宋体"/>
      <w:kern w:val="2"/>
      <w:sz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15">
    <w:name w:val="Default Paragraph Font"/>
    <w:qFormat/>
    <w:uiPriority w:val="0"/>
  </w:style>
  <w:style w:type="table" w:default="1" w:styleId="14">
    <w:name w:val="Normal Table"/>
    <w:qFormat/>
    <w:uiPriority w:val="0"/>
    <w:tblPr>
      <w:tblCellMar>
        <w:top w:w="0" w:type="dxa"/>
        <w:left w:w="108" w:type="dxa"/>
        <w:bottom w:w="0" w:type="dxa"/>
        <w:right w:w="108" w:type="dxa"/>
      </w:tblCellMar>
    </w:tblPr>
  </w:style>
  <w:style w:type="paragraph" w:styleId="3">
    <w:name w:val="annotation text"/>
    <w:basedOn w:val="1"/>
    <w:qFormat/>
    <w:uiPriority w:val="0"/>
    <w:pPr>
      <w:spacing w:line="300" w:lineRule="auto"/>
      <w:jc w:val="left"/>
    </w:pPr>
    <w:rPr>
      <w:rFonts w:ascii="Times New Roman" w:hAnsi="Times New Roman" w:eastAsia="宋体" w:cs="黑体"/>
      <w:sz w:val="18"/>
    </w:rPr>
  </w:style>
  <w:style w:type="paragraph" w:styleId="4">
    <w:name w:val="Body Text"/>
    <w:basedOn w:val="1"/>
    <w:qFormat/>
    <w:uiPriority w:val="99"/>
    <w:pPr>
      <w:spacing w:after="120"/>
    </w:pPr>
  </w:style>
  <w:style w:type="paragraph" w:styleId="5">
    <w:name w:val="Body Text Indent"/>
    <w:basedOn w:val="1"/>
    <w:next w:val="6"/>
    <w:qFormat/>
    <w:uiPriority w:val="0"/>
    <w:pPr>
      <w:adjustRightInd w:val="0"/>
      <w:spacing w:after="120" w:line="360" w:lineRule="atLeast"/>
      <w:ind w:left="420" w:leftChars="200"/>
      <w:jc w:val="left"/>
      <w:textAlignment w:val="baseline"/>
    </w:pPr>
    <w:rPr>
      <w:kern w:val="0"/>
      <w:sz w:val="24"/>
      <w:szCs w:val="20"/>
    </w:rPr>
  </w:style>
  <w:style w:type="paragraph" w:styleId="6">
    <w:name w:val="envelope return"/>
    <w:basedOn w:val="1"/>
    <w:qFormat/>
    <w:uiPriority w:val="99"/>
    <w:pPr>
      <w:adjustRightInd w:val="0"/>
      <w:snapToGrid w:val="0"/>
      <w:spacing w:line="360" w:lineRule="auto"/>
      <w:ind w:firstLine="200" w:firstLineChars="200"/>
    </w:pPr>
    <w:rPr>
      <w:rFonts w:ascii="Arial" w:hAnsi="Arial" w:eastAsia="仿宋_GB2312" w:cs="Arial"/>
      <w:sz w:val="24"/>
    </w:rPr>
  </w:style>
  <w:style w:type="paragraph" w:styleId="7">
    <w:name w:val="Plain Text"/>
    <w:basedOn w:val="1"/>
    <w:next w:val="4"/>
    <w:qFormat/>
    <w:uiPriority w:val="0"/>
    <w:rPr>
      <w:rFonts w:ascii="宋体" w:hAnsi="Courier New" w:cs="Times New Roman"/>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afterLines="100"/>
      <w:ind w:firstLine="0" w:firstLineChars="0"/>
      <w:jc w:val="center"/>
    </w:pPr>
  </w:style>
  <w:style w:type="paragraph" w:styleId="1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character" w:styleId="16">
    <w:name w:val="annotation reference"/>
    <w:basedOn w:val="15"/>
    <w:qFormat/>
    <w:uiPriority w:val="99"/>
    <w:rPr>
      <w:sz w:val="21"/>
      <w:szCs w:val="21"/>
    </w:rPr>
  </w:style>
  <w:style w:type="paragraph" w:customStyle="1" w:styleId="17">
    <w:name w:val="Default"/>
    <w:basedOn w:val="7"/>
    <w:next w:val="1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大标题"/>
    <w:basedOn w:val="1"/>
    <w:next w:val="13"/>
    <w:qFormat/>
    <w:uiPriority w:val="0"/>
    <w:pPr>
      <w:jc w:val="center"/>
    </w:pPr>
    <w:rPr>
      <w:rFonts w:ascii="Arial" w:hAnsi="Arial" w:eastAsia="宋体"/>
      <w:b/>
      <w:sz w:val="28"/>
      <w:szCs w:val="24"/>
    </w:rPr>
  </w:style>
  <w:style w:type="paragraph" w:styleId="19">
    <w:name w:val="List Paragraph"/>
    <w:basedOn w:val="1"/>
    <w:qFormat/>
    <w:uiPriority w:val="34"/>
    <w:pPr>
      <w:ind w:firstLine="420" w:firstLineChars="200"/>
      <w:jc w:val="left"/>
    </w:pPr>
    <w:rPr>
      <w:rFonts w:ascii="宋体" w:hAnsi="宋体" w:eastAsia="宋体" w:cs="Times New Roman"/>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1997</Words>
  <Characters>2325</Characters>
  <Paragraphs>128</Paragraphs>
  <TotalTime>17</TotalTime>
  <ScaleCrop>false</ScaleCrop>
  <LinksUpToDate>false</LinksUpToDate>
  <CharactersWithSpaces>2341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2025-05-16T01:15:00Z</dcterms:created>
  <dc:creator>Administrator</dc:creator>
  <cp:lastModifiedBy>利剑</cp:lastModifiedBy>
  <cp:lastPrinted>2025-06-13T11:42:00Z</cp:lastPrinted>
  <dcterms:modified xsi:type="dcterms:W3CDTF">2025-10-27T01:23:53Z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eyJoZGlkIjoiNGE3ZjliMjI0MTgzMThhM2Y2N2NlNjI2ODI3MjQ2NTAiLCJ1c2VySWQiOiIzODIyNjM5MTUifQ==</vt:lpwstr>
  </property>
  <property fmtid="{D5CDD505-2E9C-101B-9397-08002B2CF9AE}" pid="4" name="ICV">
    <vt:lpwstr>0b428edfb65e4b62a1e4e0e642e4a019_23</vt:lpwstr>
  </property>
</Properties>
</file>