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023443">
      <w:pPr>
        <w:rPr>
          <w:rFonts w:ascii="仿宋" w:hAnsi="仿宋" w:eastAsia="仿宋"/>
        </w:rPr>
      </w:pPr>
    </w:p>
    <w:p w14:paraId="41796F0A">
      <w:pPr>
        <w:pStyle w:val="6"/>
        <w:ind w:firstLine="883"/>
        <w:rPr>
          <w:rFonts w:ascii="仿宋" w:hAnsi="仿宋" w:eastAsia="仿宋" w:cs="宋体"/>
          <w:b/>
          <w:bCs/>
          <w:color w:val="000000"/>
          <w:sz w:val="44"/>
          <w:szCs w:val="44"/>
        </w:rPr>
      </w:pPr>
    </w:p>
    <w:p w14:paraId="655F42E8">
      <w:pPr>
        <w:pStyle w:val="6"/>
        <w:rPr>
          <w:rFonts w:ascii="仿宋" w:hAnsi="仿宋" w:eastAsia="仿宋"/>
        </w:rPr>
      </w:pPr>
    </w:p>
    <w:p w14:paraId="351C65D7">
      <w:pPr>
        <w:jc w:val="center"/>
        <w:rPr>
          <w:b/>
          <w:sz w:val="44"/>
          <w:szCs w:val="44"/>
        </w:rPr>
      </w:pPr>
      <w:r>
        <w:rPr>
          <w:rFonts w:hint="eastAsia"/>
          <w:b/>
          <w:sz w:val="44"/>
          <w:szCs w:val="44"/>
        </w:rPr>
        <w:t>襄城县颍阳镇人民政府郝庄毛主席视察馆陈展布展项目（不见面开标）</w:t>
      </w:r>
    </w:p>
    <w:p w14:paraId="6039E46B">
      <w:pPr>
        <w:adjustRightInd w:val="0"/>
        <w:snapToGrid w:val="0"/>
        <w:spacing w:line="276" w:lineRule="auto"/>
        <w:rPr>
          <w:rFonts w:ascii="仿宋" w:hAnsi="仿宋" w:eastAsia="仿宋" w:cs="仿宋"/>
          <w:b/>
          <w:sz w:val="72"/>
          <w:szCs w:val="72"/>
        </w:rPr>
      </w:pPr>
    </w:p>
    <w:p w14:paraId="744EBB78">
      <w:pPr>
        <w:adjustRightInd w:val="0"/>
        <w:snapToGrid w:val="0"/>
        <w:spacing w:line="276" w:lineRule="auto"/>
        <w:jc w:val="center"/>
        <w:rPr>
          <w:rFonts w:ascii="仿宋" w:hAnsi="仿宋" w:eastAsia="仿宋" w:cs="仿宋"/>
          <w:b/>
          <w:sz w:val="72"/>
          <w:szCs w:val="72"/>
        </w:rPr>
      </w:pPr>
    </w:p>
    <w:p w14:paraId="0F45840D">
      <w:pPr>
        <w:adjustRightInd w:val="0"/>
        <w:snapToGrid w:val="0"/>
        <w:spacing w:line="276" w:lineRule="auto"/>
        <w:jc w:val="center"/>
        <w:rPr>
          <w:rFonts w:ascii="仿宋" w:hAnsi="仿宋" w:eastAsia="仿宋" w:cs="仿宋"/>
          <w:b/>
          <w:sz w:val="28"/>
        </w:rPr>
      </w:pPr>
      <w:r>
        <w:rPr>
          <w:rFonts w:hint="eastAsia" w:ascii="仿宋" w:hAnsi="仿宋" w:eastAsia="仿宋" w:cs="仿宋"/>
          <w:b/>
          <w:sz w:val="72"/>
          <w:szCs w:val="72"/>
        </w:rPr>
        <w:t>竞争性磋商文件</w:t>
      </w:r>
    </w:p>
    <w:p w14:paraId="2C1C3B15">
      <w:pPr>
        <w:adjustRightInd w:val="0"/>
        <w:snapToGrid w:val="0"/>
        <w:spacing w:line="276" w:lineRule="auto"/>
        <w:rPr>
          <w:rFonts w:ascii="仿宋" w:hAnsi="仿宋" w:eastAsia="仿宋" w:cs="仿宋"/>
          <w:b/>
          <w:bCs/>
          <w:sz w:val="30"/>
          <w:szCs w:val="30"/>
        </w:rPr>
      </w:pPr>
    </w:p>
    <w:p w14:paraId="4B9F80F4">
      <w:pPr>
        <w:adjustRightInd w:val="0"/>
        <w:snapToGrid w:val="0"/>
        <w:spacing w:line="276" w:lineRule="auto"/>
        <w:jc w:val="center"/>
        <w:rPr>
          <w:rFonts w:hint="default" w:ascii="仿宋" w:hAnsi="仿宋" w:eastAsia="仿宋" w:cs="宋体"/>
          <w:b/>
          <w:bCs/>
          <w:color w:val="000000" w:themeColor="text1"/>
          <w:sz w:val="30"/>
          <w:szCs w:val="30"/>
          <w:highlight w:val="yellow"/>
          <w:lang w:val="en-US" w:eastAsia="zh-CN"/>
        </w:rPr>
      </w:pPr>
      <w:r>
        <w:rPr>
          <w:rFonts w:hint="eastAsia" w:ascii="仿宋" w:hAnsi="仿宋" w:eastAsia="仿宋" w:cs="宋体"/>
          <w:b/>
          <w:bCs/>
          <w:color w:val="000000" w:themeColor="text1"/>
          <w:sz w:val="30"/>
          <w:szCs w:val="30"/>
        </w:rPr>
        <w:t>项目编号：襄财磋商采购-202</w:t>
      </w:r>
      <w:r>
        <w:rPr>
          <w:rFonts w:hint="eastAsia" w:ascii="仿宋" w:hAnsi="仿宋" w:eastAsia="仿宋" w:cs="宋体"/>
          <w:b/>
          <w:bCs/>
          <w:color w:val="000000" w:themeColor="text1"/>
          <w:sz w:val="30"/>
          <w:szCs w:val="30"/>
          <w:lang w:val="en-US" w:eastAsia="zh-CN"/>
        </w:rPr>
        <w:t>5</w:t>
      </w:r>
      <w:r>
        <w:rPr>
          <w:rFonts w:hint="eastAsia" w:ascii="仿宋" w:hAnsi="仿宋" w:eastAsia="仿宋" w:cs="宋体"/>
          <w:b/>
          <w:bCs/>
          <w:color w:val="000000" w:themeColor="text1"/>
          <w:sz w:val="30"/>
          <w:szCs w:val="30"/>
        </w:rPr>
        <w:t>-</w:t>
      </w:r>
      <w:r>
        <w:rPr>
          <w:rFonts w:hint="eastAsia" w:ascii="仿宋" w:hAnsi="仿宋" w:eastAsia="仿宋" w:cs="宋体"/>
          <w:b/>
          <w:bCs/>
          <w:color w:val="000000" w:themeColor="text1"/>
          <w:sz w:val="30"/>
          <w:szCs w:val="30"/>
          <w:lang w:val="en-US" w:eastAsia="zh-CN"/>
        </w:rPr>
        <w:t>51</w:t>
      </w:r>
    </w:p>
    <w:p w14:paraId="0D265403">
      <w:pPr>
        <w:rPr>
          <w:rFonts w:ascii="仿宋" w:hAnsi="仿宋" w:eastAsia="仿宋" w:cs="宋体"/>
        </w:rPr>
      </w:pPr>
    </w:p>
    <w:p w14:paraId="4032E85F">
      <w:pPr>
        <w:rPr>
          <w:rFonts w:ascii="仿宋" w:hAnsi="仿宋" w:eastAsia="仿宋" w:cs="宋体"/>
        </w:rPr>
      </w:pPr>
    </w:p>
    <w:p w14:paraId="2A404AF6">
      <w:pPr>
        <w:rPr>
          <w:rFonts w:ascii="仿宋" w:hAnsi="仿宋" w:eastAsia="仿宋" w:cs="宋体"/>
        </w:rPr>
      </w:pPr>
    </w:p>
    <w:p w14:paraId="2DE0CC29">
      <w:pPr>
        <w:rPr>
          <w:rFonts w:ascii="仿宋" w:hAnsi="仿宋" w:eastAsia="仿宋" w:cs="宋体"/>
        </w:rPr>
      </w:pPr>
    </w:p>
    <w:p w14:paraId="6771EFAB">
      <w:pPr>
        <w:rPr>
          <w:rFonts w:ascii="仿宋" w:hAnsi="仿宋" w:eastAsia="仿宋" w:cs="宋体"/>
        </w:rPr>
      </w:pPr>
    </w:p>
    <w:p w14:paraId="39E467E5">
      <w:pPr>
        <w:rPr>
          <w:rFonts w:ascii="仿宋" w:hAnsi="仿宋" w:eastAsia="仿宋" w:cs="宋体"/>
        </w:rPr>
      </w:pPr>
    </w:p>
    <w:p w14:paraId="49D90BB5">
      <w:pPr>
        <w:autoSpaceDE w:val="0"/>
        <w:autoSpaceDN w:val="0"/>
        <w:adjustRightInd w:val="0"/>
        <w:spacing w:line="700" w:lineRule="exact"/>
        <w:rPr>
          <w:rFonts w:ascii="仿宋" w:hAnsi="仿宋" w:eastAsia="仿宋" w:cs="仿宋"/>
          <w:b/>
          <w:bCs/>
          <w:sz w:val="32"/>
          <w:szCs w:val="36"/>
        </w:rPr>
      </w:pPr>
    </w:p>
    <w:p w14:paraId="33914632">
      <w:pPr>
        <w:autoSpaceDE w:val="0"/>
        <w:autoSpaceDN w:val="0"/>
        <w:adjustRightInd w:val="0"/>
        <w:spacing w:line="700" w:lineRule="exact"/>
        <w:rPr>
          <w:rFonts w:ascii="仿宋" w:hAnsi="仿宋" w:eastAsia="仿宋" w:cs="仿宋"/>
          <w:b/>
          <w:bCs/>
          <w:sz w:val="32"/>
          <w:szCs w:val="36"/>
        </w:rPr>
      </w:pPr>
    </w:p>
    <w:p w14:paraId="792D7ABB">
      <w:pPr>
        <w:autoSpaceDE w:val="0"/>
        <w:autoSpaceDN w:val="0"/>
        <w:adjustRightInd w:val="0"/>
        <w:spacing w:line="700" w:lineRule="exact"/>
        <w:rPr>
          <w:rFonts w:ascii="仿宋" w:hAnsi="仿宋" w:eastAsia="仿宋" w:cs="仿宋"/>
          <w:b/>
          <w:bCs/>
          <w:sz w:val="32"/>
          <w:szCs w:val="36"/>
        </w:rPr>
      </w:pPr>
    </w:p>
    <w:p w14:paraId="3C55208D">
      <w:pPr>
        <w:autoSpaceDE w:val="0"/>
        <w:autoSpaceDN w:val="0"/>
        <w:adjustRightInd w:val="0"/>
        <w:spacing w:line="700" w:lineRule="exact"/>
        <w:jc w:val="center"/>
        <w:rPr>
          <w:rFonts w:ascii="仿宋" w:hAnsi="仿宋" w:eastAsia="仿宋" w:cs="仿宋"/>
          <w:b/>
          <w:bCs/>
          <w:sz w:val="32"/>
          <w:szCs w:val="36"/>
        </w:rPr>
      </w:pPr>
    </w:p>
    <w:p w14:paraId="7D7AA542">
      <w:pPr>
        <w:autoSpaceDE w:val="0"/>
        <w:autoSpaceDN w:val="0"/>
        <w:adjustRightInd w:val="0"/>
        <w:spacing w:line="700" w:lineRule="exact"/>
        <w:jc w:val="center"/>
        <w:rPr>
          <w:rFonts w:hint="eastAsia" w:ascii="仿宋" w:hAnsi="仿宋" w:eastAsia="仿宋" w:cs="仿宋"/>
          <w:b/>
          <w:bCs/>
          <w:sz w:val="32"/>
          <w:szCs w:val="36"/>
        </w:rPr>
      </w:pPr>
      <w:r>
        <w:rPr>
          <w:rFonts w:hint="eastAsia" w:ascii="仿宋" w:hAnsi="仿宋" w:eastAsia="仿宋" w:cs="仿宋"/>
          <w:b/>
          <w:bCs/>
          <w:sz w:val="32"/>
          <w:szCs w:val="36"/>
          <w:lang w:val="en-US" w:eastAsia="zh-CN"/>
        </w:rPr>
        <w:t xml:space="preserve">    </w:t>
      </w:r>
      <w:r>
        <w:rPr>
          <w:rFonts w:hint="eastAsia" w:ascii="仿宋" w:hAnsi="仿宋" w:eastAsia="仿宋" w:cs="仿宋"/>
          <w:b/>
          <w:bCs/>
          <w:sz w:val="32"/>
          <w:szCs w:val="36"/>
        </w:rPr>
        <w:t>采购单位：襄城县颍阳镇人民政府</w:t>
      </w:r>
    </w:p>
    <w:p w14:paraId="3CD7A736">
      <w:pPr>
        <w:autoSpaceDE w:val="0"/>
        <w:autoSpaceDN w:val="0"/>
        <w:adjustRightInd w:val="0"/>
        <w:spacing w:line="700" w:lineRule="exact"/>
        <w:jc w:val="center"/>
        <w:rPr>
          <w:rFonts w:ascii="仿宋" w:hAnsi="仿宋" w:eastAsia="仿宋" w:cs="仿宋"/>
          <w:b/>
          <w:bCs/>
          <w:sz w:val="32"/>
          <w:szCs w:val="36"/>
        </w:rPr>
      </w:pPr>
      <w:r>
        <w:rPr>
          <w:rFonts w:hint="eastAsia" w:ascii="仿宋" w:hAnsi="仿宋" w:eastAsia="仿宋" w:cs="仿宋"/>
          <w:b/>
          <w:bCs/>
          <w:sz w:val="32"/>
          <w:szCs w:val="36"/>
          <w:lang w:val="en-US" w:eastAsia="zh-CN"/>
        </w:rPr>
        <w:t xml:space="preserve">  </w:t>
      </w:r>
      <w:r>
        <w:rPr>
          <w:rFonts w:hint="eastAsia" w:ascii="仿宋" w:hAnsi="仿宋" w:eastAsia="仿宋" w:cs="仿宋"/>
          <w:b/>
          <w:bCs/>
          <w:sz w:val="32"/>
          <w:szCs w:val="36"/>
        </w:rPr>
        <w:t>代理机构：襄城县政府采购中心</w:t>
      </w:r>
    </w:p>
    <w:p w14:paraId="5C6A39CE">
      <w:pPr>
        <w:autoSpaceDE w:val="0"/>
        <w:autoSpaceDN w:val="0"/>
        <w:adjustRightInd w:val="0"/>
        <w:spacing w:line="700" w:lineRule="exact"/>
        <w:jc w:val="center"/>
        <w:rPr>
          <w:rFonts w:ascii="仿宋" w:hAnsi="仿宋" w:eastAsia="仿宋" w:cs="仿宋"/>
          <w:b/>
          <w:bCs/>
          <w:sz w:val="32"/>
          <w:szCs w:val="36"/>
        </w:rPr>
      </w:pPr>
    </w:p>
    <w:p w14:paraId="1C9F48C5">
      <w:pPr>
        <w:autoSpaceDE w:val="0"/>
        <w:autoSpaceDN w:val="0"/>
        <w:adjustRightInd w:val="0"/>
        <w:spacing w:line="700" w:lineRule="exact"/>
        <w:jc w:val="center"/>
        <w:rPr>
          <w:rFonts w:ascii="仿宋" w:hAnsi="仿宋" w:eastAsia="仿宋" w:cs="仿宋"/>
          <w:b/>
          <w:bCs/>
          <w:sz w:val="32"/>
          <w:szCs w:val="36"/>
        </w:rPr>
      </w:pPr>
      <w:r>
        <w:rPr>
          <w:rFonts w:hint="eastAsia" w:ascii="仿宋" w:hAnsi="仿宋" w:eastAsia="仿宋" w:cs="仿宋"/>
          <w:b/>
          <w:bCs/>
          <w:sz w:val="32"/>
          <w:szCs w:val="36"/>
        </w:rPr>
        <w:t>日   期：二〇二五年</w:t>
      </w:r>
      <w:r>
        <w:rPr>
          <w:rFonts w:hint="eastAsia" w:ascii="仿宋" w:hAnsi="仿宋" w:eastAsia="仿宋" w:cs="仿宋"/>
          <w:b/>
          <w:bCs/>
          <w:sz w:val="32"/>
          <w:szCs w:val="36"/>
          <w:lang w:val="en-US" w:eastAsia="zh-CN"/>
        </w:rPr>
        <w:t>十一</w:t>
      </w:r>
      <w:r>
        <w:rPr>
          <w:rFonts w:hint="eastAsia" w:ascii="仿宋" w:hAnsi="仿宋" w:eastAsia="仿宋" w:cs="仿宋"/>
          <w:b/>
          <w:bCs/>
          <w:sz w:val="32"/>
          <w:szCs w:val="36"/>
        </w:rPr>
        <w:t>月</w:t>
      </w:r>
    </w:p>
    <w:p w14:paraId="7E7D3750">
      <w:pPr>
        <w:autoSpaceDE w:val="0"/>
        <w:autoSpaceDN w:val="0"/>
        <w:adjustRightInd w:val="0"/>
        <w:spacing w:line="360" w:lineRule="auto"/>
        <w:jc w:val="center"/>
        <w:rPr>
          <w:rFonts w:ascii="仿宋" w:hAnsi="仿宋" w:eastAsia="仿宋"/>
          <w:b/>
          <w:bCs/>
          <w:sz w:val="32"/>
          <w:szCs w:val="32"/>
        </w:rPr>
      </w:pPr>
    </w:p>
    <w:p w14:paraId="75A0512A">
      <w:pPr>
        <w:autoSpaceDE w:val="0"/>
        <w:autoSpaceDN w:val="0"/>
        <w:adjustRightInd w:val="0"/>
        <w:spacing w:line="360" w:lineRule="auto"/>
        <w:jc w:val="center"/>
        <w:rPr>
          <w:rFonts w:ascii="仿宋" w:hAnsi="仿宋" w:eastAsia="仿宋"/>
          <w:b/>
          <w:bCs/>
          <w:sz w:val="32"/>
          <w:szCs w:val="32"/>
        </w:rPr>
      </w:pPr>
      <w:r>
        <w:rPr>
          <w:rFonts w:hint="eastAsia" w:ascii="仿宋" w:hAnsi="仿宋" w:eastAsia="仿宋"/>
          <w:b/>
          <w:bCs/>
          <w:sz w:val="32"/>
          <w:szCs w:val="32"/>
        </w:rPr>
        <w:t>目    录</w:t>
      </w:r>
    </w:p>
    <w:p w14:paraId="2EEDE1CD">
      <w:pPr>
        <w:pStyle w:val="12"/>
        <w:tabs>
          <w:tab w:val="right" w:leader="dot" w:pos="8898"/>
        </w:tabs>
        <w:spacing w:line="560" w:lineRule="exact"/>
        <w:rPr>
          <w:rFonts w:ascii="仿宋" w:hAnsi="仿宋" w:eastAsia="仿宋" w:cstheme="minorBidi"/>
          <w:sz w:val="24"/>
          <w:szCs w:val="24"/>
        </w:rPr>
      </w:pPr>
      <w:r>
        <w:rPr>
          <w:rFonts w:hint="eastAsia" w:ascii="仿宋" w:hAnsi="仿宋" w:eastAsia="仿宋"/>
          <w:sz w:val="24"/>
          <w:szCs w:val="24"/>
        </w:rPr>
        <w:fldChar w:fldCharType="begin"/>
      </w:r>
      <w:r>
        <w:rPr>
          <w:rFonts w:hint="eastAsia" w:ascii="仿宋" w:hAnsi="仿宋" w:eastAsia="仿宋"/>
          <w:sz w:val="24"/>
          <w:szCs w:val="24"/>
        </w:rPr>
        <w:instrText xml:space="preserve"> TOC \o "1-2" \h \z \u </w:instrText>
      </w:r>
      <w:r>
        <w:rPr>
          <w:rFonts w:hint="eastAsia" w:ascii="仿宋" w:hAnsi="仿宋" w:eastAsia="仿宋"/>
          <w:sz w:val="24"/>
          <w:szCs w:val="24"/>
        </w:rPr>
        <w:fldChar w:fldCharType="separate"/>
      </w:r>
      <w:r>
        <w:fldChar w:fldCharType="begin"/>
      </w:r>
      <w:r>
        <w:instrText xml:space="preserve"> HYPERLINK "file:///C:\\Users\\Administrator\\Desktop\\7ea2d16dbbe347e7a9642bef572c7770.docx" \l "_Toc138068715" </w:instrText>
      </w:r>
      <w:r>
        <w:fldChar w:fldCharType="separate"/>
      </w:r>
      <w:r>
        <w:rPr>
          <w:rStyle w:val="21"/>
          <w:rFonts w:hint="eastAsia" w:ascii="仿宋" w:hAnsi="仿宋" w:eastAsia="仿宋"/>
          <w:kern w:val="0"/>
          <w:sz w:val="24"/>
          <w:szCs w:val="24"/>
        </w:rPr>
        <w:t>第一章 磋商邀请</w:t>
      </w:r>
      <w:r>
        <w:rPr>
          <w:rStyle w:val="21"/>
          <w:rFonts w:hint="eastAsia" w:ascii="仿宋" w:hAnsi="仿宋" w:eastAsia="仿宋"/>
          <w:kern w:val="0"/>
          <w:sz w:val="24"/>
          <w:szCs w:val="24"/>
        </w:rPr>
        <w:fldChar w:fldCharType="end"/>
      </w:r>
    </w:p>
    <w:p w14:paraId="79E03FB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"_Toc138068716" </w:instrText>
      </w:r>
      <w:r>
        <w:fldChar w:fldCharType="separate"/>
      </w:r>
      <w:r>
        <w:rPr>
          <w:rStyle w:val="21"/>
          <w:rFonts w:hint="eastAsia" w:ascii="仿宋" w:hAnsi="仿宋" w:eastAsia="仿宋"/>
          <w:kern w:val="0"/>
          <w:sz w:val="24"/>
          <w:szCs w:val="24"/>
        </w:rPr>
        <w:t>第二章 采购需求</w:t>
      </w:r>
      <w:r>
        <w:rPr>
          <w:rStyle w:val="21"/>
          <w:rFonts w:hint="eastAsia" w:ascii="仿宋" w:hAnsi="仿宋" w:eastAsia="仿宋"/>
          <w:kern w:val="0"/>
          <w:sz w:val="24"/>
          <w:szCs w:val="24"/>
        </w:rPr>
        <w:fldChar w:fldCharType="end"/>
      </w:r>
    </w:p>
    <w:p w14:paraId="2B01B467">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"_Toc138068717" </w:instrText>
      </w:r>
      <w:r>
        <w:fldChar w:fldCharType="separate"/>
      </w:r>
      <w:r>
        <w:rPr>
          <w:rStyle w:val="21"/>
          <w:rFonts w:hint="eastAsia" w:ascii="仿宋" w:hAnsi="仿宋" w:eastAsia="仿宋"/>
          <w:kern w:val="0"/>
          <w:sz w:val="24"/>
          <w:szCs w:val="24"/>
        </w:rPr>
        <w:t>第三章 供应商须知前附表</w:t>
      </w:r>
      <w:r>
        <w:rPr>
          <w:rStyle w:val="21"/>
          <w:rFonts w:hint="eastAsia" w:ascii="仿宋" w:hAnsi="仿宋" w:eastAsia="仿宋"/>
          <w:kern w:val="0"/>
          <w:sz w:val="24"/>
          <w:szCs w:val="24"/>
        </w:rPr>
        <w:fldChar w:fldCharType="end"/>
      </w:r>
    </w:p>
    <w:p w14:paraId="10CD3C3F">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"_Toc138068718" </w:instrText>
      </w:r>
      <w:r>
        <w:fldChar w:fldCharType="separate"/>
      </w:r>
      <w:r>
        <w:rPr>
          <w:rStyle w:val="21"/>
          <w:rFonts w:hint="eastAsia" w:ascii="仿宋" w:hAnsi="仿宋" w:eastAsia="仿宋"/>
          <w:kern w:val="0"/>
          <w:sz w:val="24"/>
          <w:szCs w:val="24"/>
        </w:rPr>
        <w:t>第四章 供应商须知</w:t>
      </w:r>
      <w:r>
        <w:rPr>
          <w:rStyle w:val="21"/>
          <w:rFonts w:hint="eastAsia" w:ascii="仿宋" w:hAnsi="仿宋" w:eastAsia="仿宋"/>
          <w:kern w:val="0"/>
          <w:sz w:val="24"/>
          <w:szCs w:val="24"/>
        </w:rPr>
        <w:fldChar w:fldCharType="end"/>
      </w:r>
    </w:p>
    <w:p w14:paraId="18E1FF0F">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"_Toc138068719" </w:instrText>
      </w:r>
      <w:r>
        <w:fldChar w:fldCharType="separate"/>
      </w:r>
      <w:r>
        <w:rPr>
          <w:rStyle w:val="21"/>
          <w:rFonts w:hint="eastAsia" w:ascii="仿宋" w:hAnsi="仿宋" w:eastAsia="仿宋" w:cs="宋体"/>
          <w:i w:val="0"/>
          <w:kern w:val="0"/>
          <w:sz w:val="24"/>
        </w:rPr>
        <w:t>一、概念释义</w:t>
      </w:r>
      <w:r>
        <w:rPr>
          <w:rStyle w:val="21"/>
          <w:rFonts w:hint="eastAsia" w:ascii="仿宋" w:hAnsi="仿宋" w:eastAsia="仿宋" w:cs="宋体"/>
          <w:i w:val="0"/>
          <w:kern w:val="0"/>
          <w:sz w:val="24"/>
        </w:rPr>
        <w:fldChar w:fldCharType="end"/>
      </w:r>
    </w:p>
    <w:p w14:paraId="7CFBF4FB">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"_Toc138068720" </w:instrText>
      </w:r>
      <w:r>
        <w:fldChar w:fldCharType="separate"/>
      </w:r>
      <w:r>
        <w:rPr>
          <w:rStyle w:val="21"/>
          <w:rFonts w:hint="eastAsia" w:ascii="仿宋" w:hAnsi="仿宋" w:eastAsia="仿宋" w:cs="宋体"/>
          <w:i w:val="0"/>
          <w:kern w:val="0"/>
          <w:sz w:val="24"/>
        </w:rPr>
        <w:t>二、磋商文件说明</w:t>
      </w:r>
      <w:r>
        <w:rPr>
          <w:rStyle w:val="21"/>
          <w:rFonts w:hint="eastAsia" w:ascii="仿宋" w:hAnsi="仿宋" w:eastAsia="仿宋" w:cs="宋体"/>
          <w:i w:val="0"/>
          <w:kern w:val="0"/>
          <w:sz w:val="24"/>
        </w:rPr>
        <w:fldChar w:fldCharType="end"/>
      </w:r>
    </w:p>
    <w:p w14:paraId="370A65E3">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"_Toc138068721" </w:instrText>
      </w:r>
      <w:r>
        <w:fldChar w:fldCharType="separate"/>
      </w:r>
      <w:r>
        <w:rPr>
          <w:rStyle w:val="21"/>
          <w:rFonts w:hint="eastAsia" w:ascii="仿宋" w:hAnsi="仿宋" w:eastAsia="仿宋" w:cs="宋体"/>
          <w:i w:val="0"/>
          <w:kern w:val="0"/>
          <w:sz w:val="24"/>
        </w:rPr>
        <w:t>三、响应文件的编制</w:t>
      </w:r>
      <w:r>
        <w:rPr>
          <w:rStyle w:val="21"/>
          <w:rFonts w:hint="eastAsia" w:ascii="仿宋" w:hAnsi="仿宋" w:eastAsia="仿宋" w:cs="宋体"/>
          <w:i w:val="0"/>
          <w:kern w:val="0"/>
          <w:sz w:val="24"/>
        </w:rPr>
        <w:fldChar w:fldCharType="end"/>
      </w:r>
    </w:p>
    <w:p w14:paraId="5F65EC86">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"_Toc138068722" </w:instrText>
      </w:r>
      <w:r>
        <w:fldChar w:fldCharType="separate"/>
      </w:r>
      <w:r>
        <w:rPr>
          <w:rStyle w:val="21"/>
          <w:rFonts w:hint="eastAsia" w:ascii="仿宋" w:hAnsi="仿宋" w:eastAsia="仿宋" w:cs="宋体"/>
          <w:i w:val="0"/>
          <w:kern w:val="0"/>
          <w:sz w:val="24"/>
        </w:rPr>
        <w:t>四、响应文件的提交</w:t>
      </w:r>
      <w:r>
        <w:rPr>
          <w:rStyle w:val="21"/>
          <w:rFonts w:hint="eastAsia" w:ascii="仿宋" w:hAnsi="仿宋" w:eastAsia="仿宋" w:cs="宋体"/>
          <w:i w:val="0"/>
          <w:kern w:val="0"/>
          <w:sz w:val="24"/>
        </w:rPr>
        <w:fldChar w:fldCharType="end"/>
      </w:r>
    </w:p>
    <w:p w14:paraId="27E0137D">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"_Toc138068723" </w:instrText>
      </w:r>
      <w:r>
        <w:fldChar w:fldCharType="separate"/>
      </w:r>
      <w:r>
        <w:rPr>
          <w:rStyle w:val="21"/>
          <w:rFonts w:hint="eastAsia" w:ascii="仿宋" w:hAnsi="仿宋" w:eastAsia="仿宋" w:cs="宋体"/>
          <w:i w:val="0"/>
          <w:kern w:val="0"/>
          <w:sz w:val="24"/>
        </w:rPr>
        <w:t>五、响应文件开启和磋商</w:t>
      </w:r>
      <w:r>
        <w:rPr>
          <w:rStyle w:val="21"/>
          <w:rFonts w:hint="eastAsia" w:ascii="仿宋" w:hAnsi="仿宋" w:eastAsia="仿宋" w:cs="宋体"/>
          <w:i w:val="0"/>
          <w:kern w:val="0"/>
          <w:sz w:val="24"/>
        </w:rPr>
        <w:fldChar w:fldCharType="end"/>
      </w:r>
    </w:p>
    <w:p w14:paraId="4DD9E622">
      <w:pPr>
        <w:pStyle w:val="13"/>
        <w:tabs>
          <w:tab w:val="right" w:leader="dot" w:pos="8898"/>
        </w:tabs>
        <w:spacing w:before="48" w:line="560" w:lineRule="exact"/>
        <w:rPr>
          <w:rFonts w:ascii="仿宋" w:hAnsi="仿宋" w:eastAsia="仿宋" w:cstheme="minorBidi"/>
          <w:i w:val="0"/>
          <w:iCs w:val="0"/>
          <w:sz w:val="24"/>
        </w:rPr>
      </w:pPr>
      <w:r>
        <w:fldChar w:fldCharType="begin"/>
      </w:r>
      <w:r>
        <w:instrText xml:space="preserve"> HYPERLINK "file:///C:\\Users\\Administrator\\Desktop\\7ea2d16dbbe347e7a9642bef572c7770.docx" \l "_Toc138068724" </w:instrText>
      </w:r>
      <w:r>
        <w:fldChar w:fldCharType="separate"/>
      </w:r>
      <w:r>
        <w:rPr>
          <w:rStyle w:val="21"/>
          <w:rFonts w:hint="eastAsia" w:ascii="仿宋" w:hAnsi="仿宋" w:eastAsia="仿宋" w:cs="宋体"/>
          <w:i w:val="0"/>
          <w:kern w:val="0"/>
          <w:sz w:val="24"/>
        </w:rPr>
        <w:t>六、定标和授予合同</w:t>
      </w:r>
      <w:r>
        <w:rPr>
          <w:rStyle w:val="21"/>
          <w:rFonts w:hint="eastAsia" w:ascii="仿宋" w:hAnsi="仿宋" w:eastAsia="仿宋" w:cs="宋体"/>
          <w:i w:val="0"/>
          <w:kern w:val="0"/>
          <w:sz w:val="24"/>
        </w:rPr>
        <w:fldChar w:fldCharType="end"/>
      </w:r>
    </w:p>
    <w:p w14:paraId="35143DA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"_Toc138068725" </w:instrText>
      </w:r>
      <w:r>
        <w:fldChar w:fldCharType="separate"/>
      </w:r>
      <w:r>
        <w:rPr>
          <w:rStyle w:val="21"/>
          <w:rFonts w:hint="eastAsia" w:ascii="仿宋" w:hAnsi="仿宋" w:eastAsia="仿宋"/>
          <w:kern w:val="0"/>
          <w:sz w:val="24"/>
          <w:szCs w:val="24"/>
        </w:rPr>
        <w:t>第五章 政府采购政策功能</w:t>
      </w:r>
      <w:r>
        <w:rPr>
          <w:rStyle w:val="21"/>
          <w:rFonts w:hint="eastAsia" w:ascii="仿宋" w:hAnsi="仿宋" w:eastAsia="仿宋"/>
          <w:kern w:val="0"/>
          <w:sz w:val="24"/>
          <w:szCs w:val="24"/>
        </w:rPr>
        <w:fldChar w:fldCharType="end"/>
      </w:r>
    </w:p>
    <w:p w14:paraId="35681893">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"_Toc138068726" </w:instrText>
      </w:r>
      <w:r>
        <w:fldChar w:fldCharType="separate"/>
      </w:r>
      <w:r>
        <w:rPr>
          <w:rStyle w:val="21"/>
          <w:rFonts w:hint="eastAsia" w:ascii="仿宋" w:hAnsi="仿宋" w:eastAsia="仿宋"/>
          <w:kern w:val="0"/>
          <w:sz w:val="24"/>
          <w:szCs w:val="24"/>
        </w:rPr>
        <w:t>第六章 对响应文件审查与评审</w:t>
      </w:r>
      <w:r>
        <w:rPr>
          <w:rStyle w:val="21"/>
          <w:rFonts w:hint="eastAsia" w:ascii="仿宋" w:hAnsi="仿宋" w:eastAsia="仿宋"/>
          <w:kern w:val="0"/>
          <w:sz w:val="24"/>
          <w:szCs w:val="24"/>
        </w:rPr>
        <w:fldChar w:fldCharType="end"/>
      </w:r>
    </w:p>
    <w:p w14:paraId="7AB39438">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"_Toc138068727" </w:instrText>
      </w:r>
      <w:r>
        <w:fldChar w:fldCharType="separate"/>
      </w:r>
      <w:r>
        <w:rPr>
          <w:rStyle w:val="21"/>
          <w:rFonts w:hint="eastAsia" w:ascii="仿宋" w:hAnsi="仿宋" w:eastAsia="仿宋"/>
          <w:kern w:val="0"/>
          <w:sz w:val="24"/>
          <w:szCs w:val="24"/>
        </w:rPr>
        <w:t>第七章 合同条款及格式</w:t>
      </w:r>
      <w:r>
        <w:rPr>
          <w:rStyle w:val="21"/>
          <w:rFonts w:hint="eastAsia" w:ascii="仿宋" w:hAnsi="仿宋" w:eastAsia="仿宋"/>
          <w:kern w:val="0"/>
          <w:sz w:val="24"/>
          <w:szCs w:val="24"/>
        </w:rPr>
        <w:fldChar w:fldCharType="end"/>
      </w:r>
    </w:p>
    <w:p w14:paraId="680929A9">
      <w:pPr>
        <w:pStyle w:val="12"/>
        <w:tabs>
          <w:tab w:val="right" w:leader="dot" w:pos="8898"/>
        </w:tabs>
        <w:spacing w:line="560" w:lineRule="exact"/>
        <w:rPr>
          <w:rFonts w:ascii="仿宋" w:hAnsi="仿宋" w:eastAsia="仿宋" w:cstheme="minorBidi"/>
          <w:sz w:val="24"/>
          <w:szCs w:val="24"/>
        </w:rPr>
      </w:pPr>
      <w:r>
        <w:fldChar w:fldCharType="begin"/>
      </w:r>
      <w:r>
        <w:instrText xml:space="preserve"> HYPERLINK "file:///C:\\Users\\Administrator\\Desktop\\7ea2d16dbbe347e7a9642bef572c7770.docx" \l "_Toc138068728" </w:instrText>
      </w:r>
      <w:r>
        <w:fldChar w:fldCharType="separate"/>
      </w:r>
      <w:r>
        <w:rPr>
          <w:rStyle w:val="21"/>
          <w:rFonts w:hint="eastAsia" w:ascii="仿宋" w:hAnsi="仿宋" w:eastAsia="仿宋"/>
          <w:kern w:val="0"/>
          <w:sz w:val="24"/>
          <w:szCs w:val="24"/>
        </w:rPr>
        <w:t>第八章 响应文件有关格式</w:t>
      </w:r>
      <w:r>
        <w:rPr>
          <w:rStyle w:val="21"/>
          <w:rFonts w:hint="eastAsia" w:ascii="仿宋" w:hAnsi="仿宋" w:eastAsia="仿宋"/>
          <w:kern w:val="0"/>
          <w:sz w:val="24"/>
          <w:szCs w:val="24"/>
        </w:rPr>
        <w:fldChar w:fldCharType="end"/>
      </w:r>
    </w:p>
    <w:p w14:paraId="23D87529">
      <w:pPr>
        <w:pStyle w:val="13"/>
        <w:tabs>
          <w:tab w:val="right" w:leader="dot" w:pos="8898"/>
        </w:tabs>
        <w:spacing w:before="48" w:line="560" w:lineRule="exact"/>
        <w:rPr>
          <w:rFonts w:ascii="仿宋" w:hAnsi="仿宋" w:eastAsia="仿宋"/>
        </w:rPr>
      </w:pPr>
      <w:r>
        <w:rPr>
          <w:rFonts w:hint="eastAsia" w:ascii="仿宋" w:hAnsi="仿宋" w:eastAsia="仿宋"/>
          <w:i w:val="0"/>
          <w:sz w:val="24"/>
        </w:rPr>
        <w:fldChar w:fldCharType="end"/>
      </w:r>
    </w:p>
    <w:p w14:paraId="0D028987">
      <w:pPr>
        <w:spacing w:line="360" w:lineRule="auto"/>
        <w:rPr>
          <w:rFonts w:ascii="仿宋" w:hAnsi="仿宋" w:eastAsia="仿宋" w:cs="宋体"/>
          <w:spacing w:val="9"/>
          <w:sz w:val="31"/>
          <w:szCs w:val="31"/>
        </w:rPr>
      </w:pPr>
      <w:r>
        <w:rPr>
          <w:rFonts w:hint="eastAsia" w:ascii="仿宋" w:hAnsi="仿宋" w:eastAsia="仿宋" w:cs="宋体"/>
          <w:spacing w:val="9"/>
          <w:sz w:val="31"/>
          <w:szCs w:val="31"/>
        </w:rPr>
        <w:br w:type="page"/>
      </w:r>
    </w:p>
    <w:p w14:paraId="023A6953">
      <w:pPr>
        <w:spacing w:line="360" w:lineRule="auto"/>
        <w:rPr>
          <w:rFonts w:ascii="仿宋" w:hAnsi="仿宋" w:eastAsia="仿宋"/>
        </w:rPr>
      </w:pPr>
    </w:p>
    <w:p w14:paraId="742084D0">
      <w:pPr>
        <w:spacing w:line="360" w:lineRule="auto"/>
        <w:jc w:val="center"/>
        <w:outlineLvl w:val="0"/>
        <w:rPr>
          <w:rFonts w:ascii="仿宋" w:hAnsi="仿宋" w:eastAsia="仿宋"/>
          <w:b/>
          <w:kern w:val="0"/>
          <w:sz w:val="32"/>
          <w:szCs w:val="32"/>
        </w:rPr>
      </w:pPr>
      <w:bookmarkStart w:id="0" w:name="_Toc138068715"/>
      <w:r>
        <w:rPr>
          <w:rFonts w:hint="eastAsia" w:ascii="仿宋" w:hAnsi="仿宋" w:eastAsia="仿宋"/>
          <w:b/>
          <w:kern w:val="0"/>
          <w:sz w:val="32"/>
          <w:szCs w:val="32"/>
        </w:rPr>
        <w:t>第一章 磋商邀请</w:t>
      </w:r>
      <w:bookmarkEnd w:id="0"/>
    </w:p>
    <w:p w14:paraId="256E76F4">
      <w:pPr>
        <w:spacing w:line="360" w:lineRule="auto"/>
        <w:jc w:val="left"/>
        <w:rPr>
          <w:rFonts w:ascii="仿宋" w:hAnsi="仿宋" w:eastAsia="仿宋"/>
          <w:b/>
          <w:kern w:val="0"/>
          <w:sz w:val="28"/>
          <w:szCs w:val="28"/>
        </w:rPr>
      </w:pPr>
      <w:bookmarkStart w:id="1" w:name="OLE_LINK19"/>
      <w:bookmarkStart w:id="2" w:name="OLE_LINK20"/>
      <w:r>
        <w:rPr>
          <w:rFonts w:hint="eastAsia" w:ascii="仿宋" w:hAnsi="仿宋" w:eastAsia="仿宋"/>
          <w:b/>
          <w:kern w:val="0"/>
          <w:sz w:val="28"/>
          <w:szCs w:val="28"/>
        </w:rPr>
        <w:t>项目概况：</w:t>
      </w:r>
    </w:p>
    <w:p w14:paraId="0CD3C97F">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“襄城县颍阳镇人民政府郝庄毛主席视察馆陈展布展项目”的潜在投标人应在《全国公共资源交易平台（河南省·许昌市）》（https://ggzy.xuchang.gov.cn）</w:t>
      </w:r>
      <w:r>
        <w:rPr>
          <w:rFonts w:ascii="仿宋" w:hAnsi="仿宋" w:eastAsia="仿宋"/>
          <w:bCs/>
          <w:kern w:val="0"/>
          <w:sz w:val="28"/>
          <w:szCs w:val="28"/>
        </w:rPr>
        <w:t>自行免费下载竞争性磋商文件。</w:t>
      </w:r>
      <w:r>
        <w:rPr>
          <w:rFonts w:hint="eastAsia" w:ascii="仿宋" w:hAnsi="仿宋" w:eastAsia="仿宋"/>
          <w:bCs/>
          <w:kern w:val="0"/>
          <w:sz w:val="28"/>
          <w:szCs w:val="28"/>
        </w:rPr>
        <w:t>获取招标文件，并于2025年</w:t>
      </w:r>
      <w:r>
        <w:rPr>
          <w:rFonts w:hint="eastAsia" w:ascii="仿宋" w:hAnsi="仿宋" w:eastAsia="仿宋"/>
          <w:bCs/>
          <w:kern w:val="0"/>
          <w:sz w:val="28"/>
          <w:szCs w:val="28"/>
          <w:lang w:val="en-US" w:eastAsia="zh-CN"/>
        </w:rPr>
        <w:t>12</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w:t>
      </w:r>
      <w:r>
        <w:rPr>
          <w:rFonts w:hint="eastAsia"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时00分（北京时间）前递交响应文件。</w:t>
      </w:r>
    </w:p>
    <w:p w14:paraId="1D5A1D18">
      <w:pPr>
        <w:spacing w:line="360" w:lineRule="auto"/>
        <w:jc w:val="left"/>
        <w:rPr>
          <w:rFonts w:ascii="仿宋" w:hAnsi="仿宋" w:eastAsia="仿宋"/>
          <w:b/>
          <w:kern w:val="0"/>
          <w:sz w:val="28"/>
          <w:szCs w:val="28"/>
        </w:rPr>
      </w:pPr>
      <w:r>
        <w:rPr>
          <w:rFonts w:hint="eastAsia" w:ascii="仿宋" w:hAnsi="仿宋" w:eastAsia="仿宋"/>
          <w:b/>
          <w:kern w:val="0"/>
          <w:sz w:val="28"/>
          <w:szCs w:val="28"/>
        </w:rPr>
        <w:t>一、项目基本情况</w:t>
      </w:r>
    </w:p>
    <w:p w14:paraId="5CFFFEEA">
      <w:pPr>
        <w:spacing w:line="360" w:lineRule="auto"/>
        <w:ind w:firstLine="560" w:firstLineChars="200"/>
        <w:jc w:val="left"/>
        <w:rPr>
          <w:rFonts w:hint="default" w:ascii="仿宋" w:hAnsi="仿宋" w:eastAsia="仿宋"/>
          <w:bCs/>
          <w:kern w:val="0"/>
          <w:sz w:val="28"/>
          <w:szCs w:val="28"/>
          <w:lang w:val="en-US" w:eastAsia="zh-CN"/>
        </w:rPr>
      </w:pPr>
      <w:r>
        <w:rPr>
          <w:rFonts w:hint="eastAsia" w:ascii="仿宋" w:hAnsi="仿宋" w:eastAsia="仿宋"/>
          <w:bCs/>
          <w:kern w:val="0"/>
          <w:sz w:val="28"/>
          <w:szCs w:val="28"/>
        </w:rPr>
        <w:t>1、项目编号：</w:t>
      </w:r>
      <w:r>
        <w:rPr>
          <w:rFonts w:hint="eastAsia" w:ascii="仿宋" w:hAnsi="仿宋" w:eastAsia="仿宋"/>
          <w:bCs/>
          <w:kern w:val="0"/>
          <w:sz w:val="28"/>
          <w:szCs w:val="28"/>
          <w:lang w:eastAsia="zh-CN"/>
        </w:rPr>
        <w:t>襄财磋商采购-2025-</w:t>
      </w:r>
      <w:r>
        <w:rPr>
          <w:rFonts w:hint="eastAsia" w:ascii="仿宋" w:hAnsi="仿宋" w:eastAsia="仿宋"/>
          <w:bCs/>
          <w:kern w:val="0"/>
          <w:sz w:val="28"/>
          <w:szCs w:val="28"/>
          <w:lang w:val="en-US" w:eastAsia="zh-CN"/>
        </w:rPr>
        <w:t>51</w:t>
      </w:r>
    </w:p>
    <w:p w14:paraId="438F9C65">
      <w:pPr>
        <w:spacing w:line="360" w:lineRule="auto"/>
        <w:ind w:left="559" w:leftChars="266" w:firstLine="0" w:firstLineChars="0"/>
        <w:jc w:val="left"/>
        <w:rPr>
          <w:rFonts w:hint="eastAsia" w:ascii="仿宋" w:hAnsi="仿宋" w:eastAsia="仿宋"/>
          <w:bCs/>
          <w:kern w:val="0"/>
          <w:sz w:val="28"/>
          <w:szCs w:val="28"/>
        </w:rPr>
      </w:pPr>
      <w:r>
        <w:rPr>
          <w:rFonts w:hint="eastAsia" w:ascii="仿宋" w:hAnsi="仿宋" w:eastAsia="仿宋"/>
          <w:bCs/>
          <w:kern w:val="0"/>
          <w:sz w:val="28"/>
          <w:szCs w:val="28"/>
        </w:rPr>
        <w:t xml:space="preserve">2、项目名称：襄城县颍阳镇人民政府郝庄毛主席视察馆陈展布展项目3、采购方式：竞争性磋商 </w:t>
      </w:r>
    </w:p>
    <w:p w14:paraId="1C8C64C9">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4、预算金额：</w:t>
      </w:r>
      <w:r>
        <w:rPr>
          <w:rFonts w:hint="eastAsia" w:ascii="仿宋" w:hAnsi="仿宋" w:eastAsia="仿宋"/>
          <w:bCs/>
          <w:kern w:val="0"/>
          <w:sz w:val="28"/>
          <w:szCs w:val="28"/>
          <w:lang w:val="en-US" w:eastAsia="zh-CN"/>
        </w:rPr>
        <w:t>945481.47</w:t>
      </w:r>
      <w:r>
        <w:rPr>
          <w:rFonts w:hint="eastAsia" w:ascii="仿宋" w:hAnsi="仿宋" w:eastAsia="仿宋"/>
          <w:bCs/>
          <w:kern w:val="0"/>
          <w:sz w:val="28"/>
          <w:szCs w:val="28"/>
        </w:rPr>
        <w:t>元 ；最高限价：</w:t>
      </w:r>
      <w:r>
        <w:rPr>
          <w:rFonts w:hint="eastAsia" w:ascii="仿宋" w:hAnsi="仿宋" w:eastAsia="仿宋"/>
          <w:bCs/>
          <w:kern w:val="0"/>
          <w:sz w:val="28"/>
          <w:szCs w:val="28"/>
          <w:lang w:val="en-US" w:eastAsia="zh-CN"/>
        </w:rPr>
        <w:t>945481.47</w:t>
      </w:r>
      <w:r>
        <w:rPr>
          <w:rFonts w:hint="eastAsia" w:ascii="仿宋" w:hAnsi="仿宋" w:eastAsia="仿宋"/>
          <w:bCs/>
          <w:kern w:val="0"/>
          <w:sz w:val="28"/>
          <w:szCs w:val="28"/>
        </w:rPr>
        <w:t xml:space="preserve">元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1209"/>
        <w:gridCol w:w="1538"/>
        <w:gridCol w:w="1509"/>
        <w:gridCol w:w="1471"/>
        <w:gridCol w:w="1476"/>
      </w:tblGrid>
      <w:tr w14:paraId="46AD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1828" w:type="dxa"/>
            <w:vAlign w:val="center"/>
          </w:tcPr>
          <w:p w14:paraId="0421330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包号</w:t>
            </w:r>
          </w:p>
        </w:tc>
        <w:tc>
          <w:tcPr>
            <w:tcW w:w="1209" w:type="dxa"/>
            <w:vAlign w:val="center"/>
          </w:tcPr>
          <w:p w14:paraId="1185063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包名称</w:t>
            </w:r>
          </w:p>
        </w:tc>
        <w:tc>
          <w:tcPr>
            <w:tcW w:w="1538" w:type="dxa"/>
            <w:vAlign w:val="center"/>
          </w:tcPr>
          <w:p w14:paraId="65219A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包预算（元）</w:t>
            </w:r>
          </w:p>
        </w:tc>
        <w:tc>
          <w:tcPr>
            <w:tcW w:w="1509" w:type="dxa"/>
            <w:vAlign w:val="center"/>
          </w:tcPr>
          <w:p w14:paraId="28906A72">
            <w:pPr>
              <w:spacing w:line="360" w:lineRule="auto"/>
              <w:jc w:val="center"/>
              <w:rPr>
                <w:rFonts w:hint="eastAsia" w:ascii="仿宋" w:hAnsi="仿宋" w:eastAsia="仿宋"/>
                <w:bCs/>
                <w:kern w:val="0"/>
                <w:sz w:val="28"/>
                <w:szCs w:val="28"/>
              </w:rPr>
            </w:pPr>
            <w:r>
              <w:rPr>
                <w:rFonts w:hint="eastAsia" w:ascii="仿宋" w:hAnsi="仿宋" w:eastAsia="仿宋"/>
                <w:bCs/>
                <w:kern w:val="0"/>
                <w:sz w:val="24"/>
                <w:szCs w:val="24"/>
              </w:rPr>
              <w:t>包最高价（元）</w:t>
            </w:r>
          </w:p>
        </w:tc>
        <w:tc>
          <w:tcPr>
            <w:tcW w:w="1471" w:type="dxa"/>
            <w:vAlign w:val="center"/>
          </w:tcPr>
          <w:p w14:paraId="3C504CDE">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是否专门面向中小企业</w:t>
            </w:r>
          </w:p>
        </w:tc>
        <w:tc>
          <w:tcPr>
            <w:tcW w:w="1476" w:type="dxa"/>
            <w:vAlign w:val="center"/>
          </w:tcPr>
          <w:p w14:paraId="0A0D0992">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采购预留</w:t>
            </w:r>
          </w:p>
          <w:p w14:paraId="7CA316BC">
            <w:pPr>
              <w:spacing w:line="360" w:lineRule="auto"/>
              <w:jc w:val="center"/>
              <w:rPr>
                <w:rFonts w:hint="eastAsia" w:ascii="仿宋" w:hAnsi="仿宋" w:eastAsia="仿宋"/>
                <w:bCs/>
                <w:kern w:val="0"/>
                <w:sz w:val="24"/>
                <w:szCs w:val="24"/>
              </w:rPr>
            </w:pPr>
            <w:r>
              <w:rPr>
                <w:rFonts w:hint="eastAsia" w:ascii="仿宋" w:hAnsi="仿宋" w:eastAsia="仿宋"/>
                <w:bCs/>
                <w:kern w:val="0"/>
                <w:sz w:val="24"/>
                <w:szCs w:val="24"/>
              </w:rPr>
              <w:t>金额（元）</w:t>
            </w:r>
          </w:p>
        </w:tc>
      </w:tr>
      <w:tr w14:paraId="6D16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1828" w:type="dxa"/>
            <w:vAlign w:val="center"/>
          </w:tcPr>
          <w:p w14:paraId="7B12401B">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rPr>
              <w:t>襄财磋商采</w:t>
            </w:r>
            <w:r>
              <w:rPr>
                <w:rFonts w:hint="eastAsia" w:ascii="仿宋" w:hAnsi="仿宋" w:eastAsia="仿宋"/>
                <w:bCs/>
                <w:kern w:val="0"/>
                <w:sz w:val="24"/>
                <w:szCs w:val="24"/>
                <w:lang w:val="en-US" w:eastAsia="zh-CN"/>
              </w:rPr>
              <w:t>购</w:t>
            </w:r>
            <w:r>
              <w:rPr>
                <w:rFonts w:hint="eastAsia" w:ascii="仿宋" w:hAnsi="仿宋" w:eastAsia="仿宋"/>
                <w:bCs/>
                <w:kern w:val="0"/>
                <w:sz w:val="24"/>
                <w:szCs w:val="24"/>
              </w:rPr>
              <w:t>-2025-</w:t>
            </w:r>
            <w:r>
              <w:rPr>
                <w:rFonts w:hint="eastAsia" w:ascii="仿宋" w:hAnsi="仿宋" w:eastAsia="仿宋"/>
                <w:bCs/>
                <w:kern w:val="0"/>
                <w:sz w:val="24"/>
                <w:szCs w:val="24"/>
                <w:lang w:val="en-US" w:eastAsia="zh-CN"/>
              </w:rPr>
              <w:t>51-A</w:t>
            </w:r>
          </w:p>
        </w:tc>
        <w:tc>
          <w:tcPr>
            <w:tcW w:w="1209" w:type="dxa"/>
            <w:vAlign w:val="center"/>
          </w:tcPr>
          <w:p w14:paraId="7CD111FA">
            <w:pPr>
              <w:spacing w:line="360" w:lineRule="auto"/>
              <w:jc w:val="center"/>
              <w:rPr>
                <w:rFonts w:hint="default" w:ascii="仿宋" w:hAnsi="仿宋" w:eastAsia="仿宋"/>
                <w:bCs/>
                <w:kern w:val="0"/>
                <w:sz w:val="24"/>
                <w:szCs w:val="24"/>
                <w:lang w:val="en-US" w:eastAsia="zh-CN"/>
              </w:rPr>
            </w:pPr>
            <w:r>
              <w:rPr>
                <w:rFonts w:hint="eastAsia" w:ascii="仿宋" w:hAnsi="仿宋" w:eastAsia="仿宋"/>
                <w:bCs/>
                <w:kern w:val="0"/>
                <w:sz w:val="24"/>
                <w:szCs w:val="24"/>
                <w:lang w:val="en-US" w:eastAsia="zh-CN"/>
              </w:rPr>
              <w:t>第一标段</w:t>
            </w:r>
          </w:p>
        </w:tc>
        <w:tc>
          <w:tcPr>
            <w:tcW w:w="1538" w:type="dxa"/>
            <w:vAlign w:val="center"/>
          </w:tcPr>
          <w:p w14:paraId="5BFD8D09">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945481.47</w:t>
            </w:r>
          </w:p>
        </w:tc>
        <w:tc>
          <w:tcPr>
            <w:tcW w:w="1509" w:type="dxa"/>
            <w:vAlign w:val="center"/>
          </w:tcPr>
          <w:p w14:paraId="536B856B">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945481.47</w:t>
            </w:r>
          </w:p>
        </w:tc>
        <w:tc>
          <w:tcPr>
            <w:tcW w:w="1471" w:type="dxa"/>
            <w:vAlign w:val="center"/>
          </w:tcPr>
          <w:p w14:paraId="2AD8711F">
            <w:pPr>
              <w:spacing w:line="360" w:lineRule="auto"/>
              <w:jc w:val="center"/>
              <w:rPr>
                <w:rFonts w:hint="eastAsia" w:ascii="仿宋" w:hAnsi="仿宋" w:eastAsia="仿宋"/>
                <w:bCs/>
                <w:kern w:val="0"/>
                <w:sz w:val="28"/>
                <w:szCs w:val="28"/>
                <w:lang w:val="en-US" w:eastAsia="zh-CN"/>
              </w:rPr>
            </w:pPr>
            <w:r>
              <w:rPr>
                <w:rFonts w:hint="eastAsia" w:ascii="仿宋" w:hAnsi="仿宋" w:eastAsia="仿宋"/>
                <w:bCs/>
                <w:kern w:val="0"/>
                <w:sz w:val="28"/>
                <w:szCs w:val="28"/>
                <w:lang w:val="en-US" w:eastAsia="zh-CN"/>
              </w:rPr>
              <w:t>是</w:t>
            </w:r>
          </w:p>
        </w:tc>
        <w:tc>
          <w:tcPr>
            <w:tcW w:w="1476" w:type="dxa"/>
            <w:vAlign w:val="center"/>
          </w:tcPr>
          <w:p w14:paraId="621BB633">
            <w:pPr>
              <w:spacing w:line="360" w:lineRule="auto"/>
              <w:jc w:val="center"/>
              <w:rPr>
                <w:rFonts w:hint="eastAsia" w:ascii="仿宋" w:hAnsi="仿宋" w:eastAsia="仿宋"/>
                <w:bCs/>
                <w:kern w:val="0"/>
                <w:sz w:val="28"/>
                <w:szCs w:val="28"/>
              </w:rPr>
            </w:pPr>
            <w:r>
              <w:rPr>
                <w:rFonts w:hint="eastAsia" w:ascii="仿宋" w:hAnsi="仿宋" w:eastAsia="仿宋"/>
                <w:bCs/>
                <w:kern w:val="0"/>
                <w:sz w:val="28"/>
                <w:szCs w:val="28"/>
                <w:lang w:val="en-US" w:eastAsia="zh-CN"/>
              </w:rPr>
              <w:t>945481.47</w:t>
            </w:r>
          </w:p>
        </w:tc>
      </w:tr>
    </w:tbl>
    <w:p w14:paraId="49A39008">
      <w:pPr>
        <w:widowControl/>
        <w:spacing w:before="226" w:line="360" w:lineRule="auto"/>
        <w:ind w:firstLine="600"/>
        <w:jc w:val="left"/>
        <w:rPr>
          <w:rFonts w:hint="eastAsia" w:ascii="仿宋" w:hAnsi="仿宋" w:eastAsia="仿宋"/>
          <w:bCs/>
          <w:kern w:val="0"/>
          <w:sz w:val="28"/>
          <w:szCs w:val="28"/>
        </w:rPr>
      </w:pPr>
      <w:r>
        <w:rPr>
          <w:rFonts w:hint="eastAsia" w:ascii="仿宋" w:hAnsi="仿宋" w:eastAsia="仿宋"/>
          <w:bCs/>
          <w:kern w:val="0"/>
          <w:sz w:val="28"/>
          <w:szCs w:val="28"/>
        </w:rPr>
        <w:t xml:space="preserve"> 5、采购需求（包括但不限于标的的名称、数量、简要技术需求或服务要求等）：本项目采购</w:t>
      </w:r>
      <w:r>
        <w:rPr>
          <w:rFonts w:hint="eastAsia" w:ascii="仿宋" w:hAnsi="仿宋" w:eastAsia="仿宋" w:cs="仿宋"/>
          <w:color w:val="000000"/>
          <w:kern w:val="0"/>
          <w:sz w:val="28"/>
          <w:szCs w:val="28"/>
          <w:shd w:val="clear" w:color="auto" w:fill="FFFFFF"/>
          <w:lang w:val="en-US" w:eastAsia="zh-CN"/>
        </w:rPr>
        <w:t>布展脚本撰写实施、版面设计制作安装、场景还原创作实施、电子沙盘制作、实物陈列、多媒体设备硬件、视频脚本撰写及视频制作、多媒体界面设计制作、空调系统等。</w:t>
      </w:r>
      <w:r>
        <w:rPr>
          <w:rFonts w:hint="eastAsia" w:ascii="仿宋" w:hAnsi="仿宋" w:eastAsia="仿宋"/>
          <w:bCs/>
          <w:kern w:val="0"/>
          <w:sz w:val="28"/>
          <w:szCs w:val="28"/>
        </w:rPr>
        <w:t>（具体详见竞争性磋商文件）。</w:t>
      </w:r>
    </w:p>
    <w:p w14:paraId="1CE7A5B9">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6、合同履行期限：</w:t>
      </w:r>
      <w:r>
        <w:rPr>
          <w:rFonts w:hint="eastAsia" w:ascii="仿宋" w:hAnsi="仿宋" w:eastAsia="仿宋" w:cs="仿宋"/>
          <w:color w:val="000000"/>
          <w:kern w:val="0"/>
          <w:sz w:val="28"/>
          <w:szCs w:val="28"/>
          <w:highlight w:val="none"/>
          <w:shd w:val="clear" w:color="auto" w:fill="FFFFFF"/>
          <w:lang w:val="en-US" w:eastAsia="zh-CN"/>
        </w:rPr>
        <w:t>2个月</w:t>
      </w:r>
    </w:p>
    <w:p w14:paraId="64B0B0E8">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7、本项目是否接受联合体投标：</w:t>
      </w:r>
      <w:r>
        <w:rPr>
          <w:rFonts w:hint="eastAsia" w:ascii="仿宋" w:hAnsi="仿宋" w:eastAsia="仿宋"/>
          <w:bCs/>
          <w:kern w:val="0"/>
          <w:sz w:val="28"/>
          <w:szCs w:val="28"/>
          <w:lang w:val="en-US" w:eastAsia="zh-CN"/>
        </w:rPr>
        <w:t>否</w:t>
      </w:r>
      <w:r>
        <w:rPr>
          <w:rFonts w:hint="eastAsia" w:ascii="仿宋" w:hAnsi="仿宋" w:eastAsia="仿宋"/>
          <w:bCs/>
          <w:kern w:val="0"/>
          <w:sz w:val="28"/>
          <w:szCs w:val="28"/>
        </w:rPr>
        <w:t xml:space="preserve"> </w:t>
      </w:r>
    </w:p>
    <w:p w14:paraId="5F9CF3FA">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 xml:space="preserve">8、是否接受进口产品：否 </w:t>
      </w:r>
    </w:p>
    <w:p w14:paraId="313A4217">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9、是否专门面向中小企业：是</w:t>
      </w:r>
    </w:p>
    <w:p w14:paraId="2317ED22">
      <w:pPr>
        <w:spacing w:line="360" w:lineRule="auto"/>
        <w:jc w:val="left"/>
        <w:rPr>
          <w:rFonts w:ascii="仿宋" w:hAnsi="仿宋" w:eastAsia="仿宋"/>
          <w:b/>
          <w:kern w:val="0"/>
          <w:sz w:val="28"/>
          <w:szCs w:val="28"/>
        </w:rPr>
      </w:pPr>
      <w:r>
        <w:rPr>
          <w:rFonts w:hint="eastAsia" w:ascii="仿宋" w:hAnsi="仿宋" w:eastAsia="仿宋"/>
          <w:b/>
          <w:kern w:val="0"/>
          <w:sz w:val="28"/>
          <w:szCs w:val="28"/>
        </w:rPr>
        <w:t>二、申请人资格要求</w:t>
      </w:r>
    </w:p>
    <w:p w14:paraId="38DA7532">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1、满足《中华人民共和国政府采购法》第二十二条规定； </w:t>
      </w:r>
    </w:p>
    <w:p w14:paraId="25409A75">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2、落实政府采购政策满足的资格要求： </w:t>
      </w:r>
    </w:p>
    <w:p w14:paraId="21D69B1D">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本项目专门面对中小微企业采购；</w:t>
      </w:r>
    </w:p>
    <w:p w14:paraId="6C074726">
      <w:pPr>
        <w:numPr>
          <w:ilvl w:val="0"/>
          <w:numId w:val="1"/>
        </w:num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 xml:space="preserve">本项目的特定资格要求 </w:t>
      </w:r>
    </w:p>
    <w:p w14:paraId="7A25AF2C">
      <w:pPr>
        <w:numPr>
          <w:ilvl w:val="0"/>
          <w:numId w:val="0"/>
        </w:numPr>
        <w:spacing w:line="360" w:lineRule="auto"/>
        <w:jc w:val="left"/>
        <w:rPr>
          <w:rFonts w:hint="default" w:ascii="仿宋" w:hAnsi="仿宋" w:eastAsia="仿宋"/>
          <w:bCs/>
          <w:kern w:val="0"/>
          <w:sz w:val="28"/>
          <w:szCs w:val="28"/>
          <w:lang w:val="en-US" w:eastAsia="zh-CN"/>
        </w:rPr>
      </w:pPr>
      <w:r>
        <w:rPr>
          <w:rFonts w:hint="eastAsia" w:ascii="仿宋" w:hAnsi="仿宋" w:eastAsia="仿宋"/>
          <w:bCs/>
          <w:kern w:val="0"/>
          <w:sz w:val="28"/>
          <w:szCs w:val="28"/>
          <w:lang w:val="en-US" w:eastAsia="zh-CN"/>
        </w:rPr>
        <w:t xml:space="preserve">       无</w:t>
      </w:r>
    </w:p>
    <w:p w14:paraId="5B642C6B">
      <w:pPr>
        <w:numPr>
          <w:ilvl w:val="0"/>
          <w:numId w:val="2"/>
        </w:numPr>
        <w:spacing w:line="360" w:lineRule="auto"/>
        <w:jc w:val="left"/>
        <w:rPr>
          <w:rFonts w:ascii="仿宋" w:hAnsi="仿宋" w:eastAsia="仿宋"/>
          <w:b/>
          <w:kern w:val="0"/>
          <w:sz w:val="28"/>
          <w:szCs w:val="28"/>
        </w:rPr>
      </w:pPr>
      <w:r>
        <w:rPr>
          <w:rFonts w:hint="eastAsia" w:ascii="仿宋" w:hAnsi="仿宋" w:eastAsia="仿宋"/>
          <w:b/>
          <w:kern w:val="0"/>
          <w:sz w:val="28"/>
          <w:szCs w:val="28"/>
        </w:rPr>
        <w:t>磋商文件的获取</w:t>
      </w:r>
    </w:p>
    <w:p w14:paraId="03F62B19">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1.时间：2025年</w:t>
      </w:r>
      <w:r>
        <w:rPr>
          <w:rFonts w:hint="eastAsia" w:ascii="仿宋" w:hAnsi="仿宋" w:eastAsia="仿宋"/>
          <w:bCs/>
          <w:kern w:val="0"/>
          <w:sz w:val="28"/>
          <w:szCs w:val="28"/>
          <w:lang w:val="en-US" w:eastAsia="zh-CN"/>
        </w:rPr>
        <w:t>11</w:t>
      </w:r>
      <w:r>
        <w:rPr>
          <w:rFonts w:hint="eastAsia" w:ascii="仿宋" w:hAnsi="仿宋" w:eastAsia="仿宋"/>
          <w:bCs/>
          <w:kern w:val="0"/>
          <w:sz w:val="28"/>
          <w:szCs w:val="28"/>
        </w:rPr>
        <w:t>月</w:t>
      </w:r>
      <w:r>
        <w:rPr>
          <w:rFonts w:hint="eastAsia" w:ascii="仿宋" w:hAnsi="仿宋" w:eastAsia="仿宋"/>
          <w:bCs/>
          <w:kern w:val="0"/>
          <w:sz w:val="28"/>
          <w:szCs w:val="28"/>
          <w:lang w:val="en-US" w:eastAsia="zh-CN"/>
        </w:rPr>
        <w:t>18</w:t>
      </w:r>
      <w:r>
        <w:rPr>
          <w:rFonts w:hint="eastAsia" w:ascii="仿宋" w:hAnsi="仿宋" w:eastAsia="仿宋"/>
          <w:bCs/>
          <w:kern w:val="0"/>
          <w:sz w:val="28"/>
          <w:szCs w:val="28"/>
        </w:rPr>
        <w:t>日至2025</w:t>
      </w:r>
      <w:r>
        <w:rPr>
          <w:rFonts w:ascii="仿宋" w:hAnsi="仿宋" w:eastAsia="仿宋"/>
          <w:bCs/>
          <w:kern w:val="0"/>
          <w:sz w:val="28"/>
          <w:szCs w:val="28"/>
        </w:rPr>
        <w:t>年</w:t>
      </w:r>
      <w:r>
        <w:rPr>
          <w:rFonts w:hint="eastAsia" w:ascii="仿宋" w:hAnsi="仿宋" w:eastAsia="仿宋"/>
          <w:bCs/>
          <w:kern w:val="0"/>
          <w:sz w:val="28"/>
          <w:szCs w:val="28"/>
          <w:lang w:val="en-US" w:eastAsia="zh-CN"/>
        </w:rPr>
        <w:t>12</w:t>
      </w:r>
      <w:r>
        <w:rPr>
          <w:rFonts w:ascii="仿宋" w:hAnsi="仿宋" w:eastAsia="仿宋"/>
          <w:bCs/>
          <w:kern w:val="0"/>
          <w:sz w:val="28"/>
          <w:szCs w:val="28"/>
        </w:rPr>
        <w:t>月</w:t>
      </w:r>
      <w:r>
        <w:rPr>
          <w:rFonts w:hint="eastAsia" w:ascii="仿宋" w:hAnsi="仿宋" w:eastAsia="仿宋"/>
          <w:bCs/>
          <w:kern w:val="0"/>
          <w:sz w:val="28"/>
          <w:szCs w:val="28"/>
          <w:lang w:val="en-US" w:eastAsia="zh-CN"/>
        </w:rPr>
        <w:t>1</w:t>
      </w:r>
      <w:r>
        <w:rPr>
          <w:rFonts w:ascii="仿宋" w:hAnsi="仿宋" w:eastAsia="仿宋"/>
          <w:bCs/>
          <w:kern w:val="0"/>
          <w:sz w:val="28"/>
          <w:szCs w:val="28"/>
        </w:rPr>
        <w:t>日</w:t>
      </w:r>
      <w:r>
        <w:rPr>
          <w:rFonts w:hint="eastAsia" w:ascii="仿宋" w:hAnsi="仿宋" w:eastAsia="仿宋"/>
          <w:bCs/>
          <w:kern w:val="0"/>
          <w:sz w:val="28"/>
          <w:szCs w:val="28"/>
        </w:rPr>
        <w:t xml:space="preserve">，每天上午00:00至11:59，下午12:00至23:59（北京时间，法定节假日除外。） </w:t>
      </w:r>
    </w:p>
    <w:p w14:paraId="4CF15CE3">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2.地点：即日起至投标截止时间，登录《全国公共资源交易平台（河南省·许昌市）》（</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）免费下载。  </w:t>
      </w:r>
    </w:p>
    <w:p w14:paraId="3013F55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3.方式：线上下载 </w:t>
      </w:r>
    </w:p>
    <w:p w14:paraId="1C59C5AD">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4.售价：0元 </w:t>
      </w:r>
    </w:p>
    <w:bookmarkEnd w:id="1"/>
    <w:bookmarkEnd w:id="2"/>
    <w:p w14:paraId="46616C27">
      <w:pPr>
        <w:spacing w:line="360" w:lineRule="auto"/>
        <w:jc w:val="left"/>
        <w:rPr>
          <w:rFonts w:ascii="仿宋" w:hAnsi="仿宋" w:eastAsia="仿宋"/>
          <w:b/>
          <w:kern w:val="0"/>
          <w:sz w:val="28"/>
          <w:szCs w:val="28"/>
        </w:rPr>
      </w:pPr>
      <w:r>
        <w:rPr>
          <w:rFonts w:hint="eastAsia" w:ascii="仿宋" w:hAnsi="仿宋" w:eastAsia="仿宋"/>
          <w:b/>
          <w:kern w:val="0"/>
          <w:sz w:val="28"/>
          <w:szCs w:val="28"/>
        </w:rPr>
        <w:t>四、响应文件提交</w:t>
      </w:r>
    </w:p>
    <w:p w14:paraId="696845A7">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1.截止时间：2025</w:t>
      </w:r>
      <w:r>
        <w:rPr>
          <w:rFonts w:ascii="仿宋" w:hAnsi="仿宋" w:eastAsia="仿宋"/>
          <w:bCs/>
          <w:kern w:val="0"/>
          <w:sz w:val="28"/>
          <w:szCs w:val="28"/>
        </w:rPr>
        <w:t>年</w:t>
      </w:r>
      <w:r>
        <w:rPr>
          <w:rFonts w:hint="eastAsia" w:ascii="仿宋" w:hAnsi="仿宋" w:eastAsia="仿宋"/>
          <w:bCs/>
          <w:kern w:val="0"/>
          <w:sz w:val="28"/>
          <w:szCs w:val="28"/>
          <w:lang w:val="en-US" w:eastAsia="zh-CN"/>
        </w:rPr>
        <w:t>12</w:t>
      </w:r>
      <w:r>
        <w:rPr>
          <w:rFonts w:ascii="仿宋" w:hAnsi="仿宋" w:eastAsia="仿宋"/>
          <w:bCs/>
          <w:kern w:val="0"/>
          <w:sz w:val="28"/>
          <w:szCs w:val="28"/>
        </w:rPr>
        <w:t>月</w:t>
      </w:r>
      <w:r>
        <w:rPr>
          <w:rFonts w:hint="eastAsia" w:ascii="仿宋" w:hAnsi="仿宋" w:eastAsia="仿宋"/>
          <w:bCs/>
          <w:kern w:val="0"/>
          <w:sz w:val="28"/>
          <w:szCs w:val="28"/>
          <w:lang w:val="en-US" w:eastAsia="zh-CN"/>
        </w:rPr>
        <w:t>1</w:t>
      </w:r>
      <w:r>
        <w:rPr>
          <w:rFonts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4392421B">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本项目为全流程电子化交易项目，投标人必须通过许昌公共资源交易系统下载“新点投标文件制作软件（河南省版）”的最新版本制作并上传加密电子响应文件（后缀格式为.XCSTF）。截至投标截止时间，交易系统投标通道将关闭，投标人未完成电子响应文件上传的，投标将被拒绝。</w:t>
      </w:r>
    </w:p>
    <w:p w14:paraId="6ED35AB0">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五、响应文件开启 </w:t>
      </w:r>
    </w:p>
    <w:p w14:paraId="0DC0C449">
      <w:pPr>
        <w:spacing w:line="360" w:lineRule="auto"/>
        <w:ind w:firstLine="560" w:firstLineChars="200"/>
        <w:jc w:val="left"/>
        <w:rPr>
          <w:rFonts w:ascii="仿宋" w:hAnsi="仿宋" w:eastAsia="仿宋"/>
          <w:bCs/>
          <w:kern w:val="0"/>
          <w:sz w:val="28"/>
          <w:szCs w:val="28"/>
          <w:highlight w:val="yellow"/>
        </w:rPr>
      </w:pPr>
      <w:r>
        <w:rPr>
          <w:rFonts w:hint="eastAsia" w:ascii="仿宋" w:hAnsi="仿宋" w:eastAsia="仿宋"/>
          <w:bCs/>
          <w:kern w:val="0"/>
          <w:sz w:val="28"/>
          <w:szCs w:val="28"/>
        </w:rPr>
        <w:t>1.时间：2025</w:t>
      </w:r>
      <w:r>
        <w:rPr>
          <w:rFonts w:ascii="仿宋" w:hAnsi="仿宋" w:eastAsia="仿宋"/>
          <w:bCs/>
          <w:kern w:val="0"/>
          <w:sz w:val="28"/>
          <w:szCs w:val="28"/>
        </w:rPr>
        <w:t>年</w:t>
      </w:r>
      <w:r>
        <w:rPr>
          <w:rFonts w:hint="eastAsia" w:ascii="仿宋" w:hAnsi="仿宋" w:eastAsia="仿宋"/>
          <w:bCs/>
          <w:kern w:val="0"/>
          <w:sz w:val="28"/>
          <w:szCs w:val="28"/>
          <w:lang w:val="en-US" w:eastAsia="zh-CN"/>
        </w:rPr>
        <w:t>12</w:t>
      </w:r>
      <w:r>
        <w:rPr>
          <w:rFonts w:ascii="仿宋" w:hAnsi="仿宋" w:eastAsia="仿宋"/>
          <w:bCs/>
          <w:kern w:val="0"/>
          <w:sz w:val="28"/>
          <w:szCs w:val="28"/>
        </w:rPr>
        <w:t>月</w:t>
      </w:r>
      <w:r>
        <w:rPr>
          <w:rFonts w:hint="eastAsia" w:ascii="仿宋" w:hAnsi="仿宋" w:eastAsia="仿宋"/>
          <w:bCs/>
          <w:kern w:val="0"/>
          <w:sz w:val="28"/>
          <w:szCs w:val="28"/>
          <w:lang w:val="en-US" w:eastAsia="zh-CN"/>
        </w:rPr>
        <w:t>1</w:t>
      </w:r>
      <w:r>
        <w:rPr>
          <w:rFonts w:ascii="仿宋" w:hAnsi="仿宋" w:eastAsia="仿宋"/>
          <w:bCs/>
          <w:kern w:val="0"/>
          <w:sz w:val="28"/>
          <w:szCs w:val="28"/>
        </w:rPr>
        <w:t>日</w:t>
      </w:r>
      <w:r>
        <w:rPr>
          <w:rFonts w:hint="eastAsia" w:ascii="仿宋" w:hAnsi="仿宋" w:eastAsia="仿宋"/>
          <w:bCs/>
          <w:kern w:val="0"/>
          <w:sz w:val="28"/>
          <w:szCs w:val="28"/>
          <w:lang w:val="en-US" w:eastAsia="zh-CN"/>
        </w:rPr>
        <w:t>09</w:t>
      </w:r>
      <w:r>
        <w:rPr>
          <w:rFonts w:hint="eastAsia" w:ascii="仿宋" w:hAnsi="仿宋" w:eastAsia="仿宋"/>
          <w:bCs/>
          <w:kern w:val="0"/>
          <w:sz w:val="28"/>
          <w:szCs w:val="28"/>
        </w:rPr>
        <w:t xml:space="preserve">时00分（北京时间） </w:t>
      </w:r>
    </w:p>
    <w:p w14:paraId="7E046474">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2.地点：项目采用远程不见面开标，投标人无须到现场，开标时间前，投标人使用 CA 数字证书登录全国公共资源交易平台（河南省·许昌市）—进入公共资源交易系统（</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）—点击“项目信息—项目名称”—在系统操作导航栏点击“开标—不见面开标大厅</w:t>
      </w:r>
    </w:p>
    <w:p w14:paraId="2924E749">
      <w:pPr>
        <w:spacing w:line="360" w:lineRule="auto"/>
        <w:jc w:val="left"/>
        <w:rPr>
          <w:rFonts w:ascii="仿宋" w:hAnsi="仿宋" w:eastAsia="仿宋"/>
          <w:b/>
          <w:kern w:val="0"/>
          <w:sz w:val="28"/>
          <w:szCs w:val="28"/>
        </w:rPr>
      </w:pPr>
      <w:r>
        <w:rPr>
          <w:rFonts w:hint="eastAsia" w:ascii="仿宋" w:hAnsi="仿宋" w:eastAsia="仿宋"/>
          <w:bCs/>
          <w:kern w:val="0"/>
          <w:sz w:val="28"/>
          <w:szCs w:val="28"/>
        </w:rPr>
        <w:t>（</w:t>
      </w:r>
      <w:r>
        <w:rPr>
          <w:rFonts w:hint="eastAsia" w:ascii="仿宋" w:hAnsi="仿宋" w:eastAsia="仿宋"/>
          <w:bCs/>
          <w:kern w:val="0"/>
          <w:sz w:val="28"/>
          <w:szCs w:val="28"/>
          <w:lang w:eastAsia="zh-CN"/>
        </w:rPr>
        <w:t>https://ggzy.xuchang.gov.cn</w:t>
      </w:r>
      <w:r>
        <w:rPr>
          <w:rFonts w:hint="eastAsia" w:ascii="仿宋" w:hAnsi="仿宋" w:eastAsia="仿宋"/>
          <w:bCs/>
          <w:kern w:val="0"/>
          <w:sz w:val="28"/>
          <w:szCs w:val="28"/>
        </w:rPr>
        <w:t xml:space="preserve">BidOpening）”，在规定的开标时间内进行解密开标。 </w:t>
      </w:r>
    </w:p>
    <w:p w14:paraId="59B7AE95">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六、发布公告的媒介及招标公告期限 </w:t>
      </w:r>
    </w:p>
    <w:p w14:paraId="2308BE21">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 xml:space="preserve">本次招标公告在《河南省政府采购网》、《许昌市政府采购网》、《全国公共资源交易平台（河南省·许昌市）》上发布,招标公告期限为三个工作日 。  </w:t>
      </w:r>
    </w:p>
    <w:p w14:paraId="47F3549A">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七、其他补充事宜 </w:t>
      </w:r>
    </w:p>
    <w:p w14:paraId="5F0CDDAA">
      <w:pPr>
        <w:pStyle w:val="15"/>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1、本项目为全流程电子化交易项目，投标人须提交电子投标文件。</w:t>
      </w:r>
    </w:p>
    <w:p w14:paraId="5EF6A0B7">
      <w:pPr>
        <w:pStyle w:val="15"/>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（1）加密电子投标文件（后缀格式为.XCSTF）须在投标截止时间（开标时间）前通过《全国公共资源交易平台（河南省·许昌市）》公共资源交易系统成功上传。</w:t>
      </w:r>
    </w:p>
    <w:p w14:paraId="16E9F877">
      <w:pPr>
        <w:pStyle w:val="15"/>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（2）开标时间前，投标人使用CA数字证书或移动数字证书登录 《全国公共资源交易平台（河南省·许昌市）》进入公共资源交易系统（</w:t>
      </w:r>
      <w:r>
        <w:rPr>
          <w:rFonts w:hint="eastAsia" w:ascii="仿宋" w:hAnsi="仿宋" w:eastAsia="仿宋" w:cs="Calibri"/>
          <w:bCs/>
          <w:sz w:val="28"/>
          <w:szCs w:val="28"/>
          <w:lang w:eastAsia="zh-CN"/>
        </w:rPr>
        <w:t>https://ggzy.xuchang.gov.cn</w:t>
      </w:r>
      <w:r>
        <w:rPr>
          <w:rFonts w:hint="eastAsia" w:ascii="仿宋" w:hAnsi="仿宋" w:eastAsia="仿宋" w:cs="Calibri"/>
          <w:bCs/>
          <w:sz w:val="28"/>
          <w:szCs w:val="28"/>
        </w:rPr>
        <w:t>）按照开标时间准时参加线上开标，进行远程解密、在线询问等。</w:t>
      </w:r>
    </w:p>
    <w:p w14:paraId="1BA86637">
      <w:pPr>
        <w:pStyle w:val="15"/>
        <w:spacing w:before="48" w:beforeAutospacing="0" w:after="0" w:afterAutospacing="0" w:line="360" w:lineRule="auto"/>
        <w:ind w:firstLine="480"/>
        <w:jc w:val="both"/>
        <w:rPr>
          <w:rFonts w:ascii="仿宋" w:hAnsi="仿宋" w:eastAsia="仿宋" w:cs="Calibri"/>
          <w:bCs/>
          <w:sz w:val="28"/>
          <w:szCs w:val="28"/>
        </w:rPr>
      </w:pPr>
      <w:r>
        <w:rPr>
          <w:rFonts w:hint="eastAsia" w:ascii="仿宋" w:hAnsi="仿宋" w:eastAsia="仿宋" w:cs="Calibri"/>
          <w:bCs/>
          <w:sz w:val="28"/>
          <w:szCs w:val="28"/>
        </w:rPr>
        <w:t>2、本项目采用电子系统进行招投标，请在投标前详细阅读《全国公共资源交易平台（河南省·许昌市）》首页“服务指南”栏目的《必看！新交易平台使用手册》及其附件。</w:t>
      </w:r>
    </w:p>
    <w:p w14:paraId="2B4DC3B1">
      <w:pPr>
        <w:pStyle w:val="15"/>
        <w:spacing w:before="48" w:beforeAutospacing="0" w:after="0" w:afterAutospacing="0" w:line="360" w:lineRule="auto"/>
        <w:ind w:firstLine="480"/>
        <w:jc w:val="both"/>
        <w:rPr>
          <w:rFonts w:hint="eastAsia" w:ascii="仿宋" w:hAnsi="仿宋" w:eastAsia="仿宋" w:cs="Calibri"/>
          <w:bCs/>
          <w:sz w:val="28"/>
          <w:szCs w:val="28"/>
        </w:rPr>
      </w:pPr>
      <w:r>
        <w:rPr>
          <w:rFonts w:hint="eastAsia" w:ascii="仿宋" w:hAnsi="仿宋" w:eastAsia="仿宋" w:cs="Calibri"/>
          <w:bCs/>
          <w:sz w:val="28"/>
          <w:szCs w:val="28"/>
        </w:rPr>
        <w:t>3、</w:t>
      </w:r>
      <w:r>
        <w:rPr>
          <w:rFonts w:hint="eastAsia" w:ascii="仿宋" w:hAnsi="仿宋" w:eastAsia="仿宋" w:cs="Calibri"/>
          <w:bCs/>
          <w:sz w:val="28"/>
          <w:szCs w:val="28"/>
          <w:lang w:eastAsia="zh-CN"/>
        </w:rPr>
        <w:t>投标</w:t>
      </w:r>
      <w:r>
        <w:rPr>
          <w:rFonts w:hint="eastAsia" w:ascii="仿宋" w:hAnsi="仿宋" w:eastAsia="仿宋" w:cs="Calibri"/>
          <w:bCs/>
          <w:sz w:val="28"/>
          <w:szCs w:val="28"/>
        </w:rPr>
        <w:t>人在电子系统使用过程中遇到涉及系统使用的问题，可致电0374-2961598进行咨询。</w:t>
      </w:r>
    </w:p>
    <w:p w14:paraId="4A8F6B87">
      <w:pPr>
        <w:spacing w:line="360" w:lineRule="auto"/>
        <w:jc w:val="left"/>
        <w:rPr>
          <w:rFonts w:ascii="仿宋" w:hAnsi="仿宋" w:eastAsia="仿宋"/>
          <w:b/>
          <w:kern w:val="0"/>
          <w:sz w:val="28"/>
          <w:szCs w:val="28"/>
        </w:rPr>
      </w:pPr>
      <w:r>
        <w:rPr>
          <w:rFonts w:hint="eastAsia" w:ascii="仿宋" w:hAnsi="仿宋" w:eastAsia="仿宋"/>
          <w:b/>
          <w:kern w:val="0"/>
          <w:sz w:val="28"/>
          <w:szCs w:val="28"/>
        </w:rPr>
        <w:t xml:space="preserve">八、凡对本次招标提出询问，请按照以下方式联系 </w:t>
      </w:r>
    </w:p>
    <w:p w14:paraId="45965CFE">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1.采购人：襄城县颍阳镇人民政府</w:t>
      </w:r>
    </w:p>
    <w:p w14:paraId="0DBE3651">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地 址：襄城县</w:t>
      </w:r>
    </w:p>
    <w:p w14:paraId="5CE8D661">
      <w:pPr>
        <w:spacing w:line="360" w:lineRule="auto"/>
        <w:ind w:firstLine="560" w:firstLineChars="200"/>
        <w:jc w:val="left"/>
        <w:rPr>
          <w:rFonts w:hint="eastAsia" w:ascii="仿宋" w:hAnsi="仿宋" w:eastAsia="仿宋"/>
          <w:bCs/>
          <w:kern w:val="0"/>
          <w:sz w:val="28"/>
          <w:szCs w:val="28"/>
        </w:rPr>
      </w:pPr>
      <w:r>
        <w:rPr>
          <w:rFonts w:hint="eastAsia" w:ascii="仿宋" w:hAnsi="仿宋" w:eastAsia="仿宋"/>
          <w:bCs/>
          <w:kern w:val="0"/>
          <w:sz w:val="28"/>
          <w:szCs w:val="28"/>
        </w:rPr>
        <w:t>联系人：</w:t>
      </w:r>
      <w:r>
        <w:rPr>
          <w:rFonts w:hint="eastAsia" w:ascii="仿宋" w:hAnsi="仿宋" w:eastAsia="仿宋"/>
          <w:bCs/>
          <w:kern w:val="0"/>
          <w:sz w:val="28"/>
          <w:szCs w:val="28"/>
          <w:lang w:val="en-US" w:eastAsia="zh-CN"/>
        </w:rPr>
        <w:t>张二现</w:t>
      </w:r>
      <w:r>
        <w:rPr>
          <w:rFonts w:hint="eastAsia" w:ascii="仿宋" w:hAnsi="仿宋" w:eastAsia="仿宋"/>
          <w:bCs/>
          <w:kern w:val="0"/>
          <w:sz w:val="28"/>
          <w:szCs w:val="28"/>
        </w:rPr>
        <w:t xml:space="preserve">      </w:t>
      </w:r>
    </w:p>
    <w:p w14:paraId="422BB2F0">
      <w:pPr>
        <w:tabs>
          <w:tab w:val="left" w:pos="312"/>
        </w:tabs>
        <w:spacing w:line="360" w:lineRule="auto"/>
        <w:ind w:left="560"/>
        <w:jc w:val="left"/>
        <w:rPr>
          <w:rFonts w:hint="eastAsia" w:ascii="仿宋" w:hAnsi="仿宋" w:eastAsia="仿宋"/>
          <w:bCs/>
          <w:kern w:val="0"/>
          <w:sz w:val="28"/>
          <w:szCs w:val="28"/>
          <w:lang w:val="en-US" w:eastAsia="zh-CN"/>
        </w:rPr>
      </w:pPr>
      <w:r>
        <w:rPr>
          <w:rFonts w:hint="eastAsia" w:ascii="仿宋" w:hAnsi="仿宋" w:eastAsia="仿宋"/>
          <w:bCs/>
          <w:kern w:val="0"/>
          <w:sz w:val="28"/>
          <w:szCs w:val="28"/>
        </w:rPr>
        <w:t>电  话：</w:t>
      </w:r>
      <w:r>
        <w:rPr>
          <w:rFonts w:hint="eastAsia" w:ascii="仿宋" w:hAnsi="仿宋" w:eastAsia="仿宋"/>
          <w:bCs/>
          <w:kern w:val="0"/>
          <w:sz w:val="28"/>
          <w:szCs w:val="28"/>
          <w:lang w:val="en-US" w:eastAsia="zh-CN"/>
        </w:rPr>
        <w:t>13782213999</w:t>
      </w:r>
    </w:p>
    <w:p w14:paraId="29FA1D16">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2.采购代理机构：</w:t>
      </w:r>
    </w:p>
    <w:p w14:paraId="011472C2">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名    称：襄城县政府采购中心</w:t>
      </w:r>
    </w:p>
    <w:p w14:paraId="361B96A6">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地    址：襄城县八七路东段电子产业园12楼1204室</w:t>
      </w:r>
    </w:p>
    <w:p w14:paraId="3DFB9A8B">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联 系 人: 襄城县政府采购中心</w:t>
      </w:r>
    </w:p>
    <w:p w14:paraId="18DE52A5">
      <w:pPr>
        <w:spacing w:line="360" w:lineRule="auto"/>
        <w:ind w:firstLine="560" w:firstLineChars="200"/>
        <w:jc w:val="left"/>
        <w:rPr>
          <w:rFonts w:ascii="仿宋" w:hAnsi="仿宋" w:eastAsia="仿宋"/>
          <w:bCs/>
          <w:kern w:val="0"/>
          <w:sz w:val="28"/>
          <w:szCs w:val="28"/>
        </w:rPr>
      </w:pPr>
      <w:r>
        <w:rPr>
          <w:rFonts w:hint="eastAsia" w:ascii="仿宋" w:hAnsi="仿宋" w:eastAsia="仿宋"/>
          <w:bCs/>
          <w:kern w:val="0"/>
          <w:sz w:val="28"/>
          <w:szCs w:val="28"/>
        </w:rPr>
        <w:t>联系方式：0374-3998026</w:t>
      </w:r>
    </w:p>
    <w:p w14:paraId="240044EF">
      <w:pPr>
        <w:tabs>
          <w:tab w:val="left" w:pos="312"/>
        </w:tabs>
        <w:spacing w:line="360" w:lineRule="auto"/>
        <w:ind w:left="560"/>
        <w:jc w:val="left"/>
        <w:rPr>
          <w:rFonts w:ascii="仿宋" w:hAnsi="仿宋" w:eastAsia="仿宋"/>
          <w:bCs/>
          <w:kern w:val="0"/>
          <w:sz w:val="28"/>
          <w:szCs w:val="28"/>
        </w:rPr>
      </w:pPr>
      <w:r>
        <w:rPr>
          <w:rFonts w:hint="eastAsia" w:ascii="仿宋" w:hAnsi="仿宋" w:eastAsia="仿宋"/>
          <w:bCs/>
          <w:kern w:val="0"/>
          <w:sz w:val="28"/>
          <w:szCs w:val="28"/>
        </w:rPr>
        <w:t>3.项目联系人: 襄城县政府采购中心</w:t>
      </w:r>
    </w:p>
    <w:p w14:paraId="0F289B8C">
      <w:pPr>
        <w:spacing w:line="360" w:lineRule="auto"/>
        <w:ind w:firstLine="560" w:firstLineChars="200"/>
        <w:jc w:val="left"/>
        <w:rPr>
          <w:rFonts w:ascii="仿宋" w:hAnsi="仿宋" w:eastAsia="仿宋"/>
          <w:b/>
          <w:bCs/>
          <w:kern w:val="0"/>
          <w:sz w:val="28"/>
          <w:szCs w:val="28"/>
        </w:rPr>
      </w:pPr>
      <w:r>
        <w:rPr>
          <w:rFonts w:hint="eastAsia" w:ascii="仿宋" w:hAnsi="仿宋" w:eastAsia="仿宋"/>
          <w:bCs/>
          <w:kern w:val="0"/>
          <w:sz w:val="28"/>
          <w:szCs w:val="28"/>
        </w:rPr>
        <w:t>联系方式：0374-3998026</w:t>
      </w:r>
    </w:p>
    <w:p w14:paraId="6402AF36">
      <w:pPr>
        <w:spacing w:line="360" w:lineRule="auto"/>
        <w:ind w:firstLine="562" w:firstLineChars="200"/>
        <w:jc w:val="left"/>
        <w:rPr>
          <w:rFonts w:ascii="仿宋" w:hAnsi="仿宋" w:eastAsia="仿宋"/>
          <w:b/>
          <w:bCs/>
          <w:kern w:val="0"/>
          <w:sz w:val="28"/>
          <w:szCs w:val="28"/>
        </w:rPr>
      </w:pPr>
    </w:p>
    <w:p w14:paraId="46235812">
      <w:pPr>
        <w:widowControl/>
        <w:shd w:val="clear" w:color="auto" w:fill="FFFFFF"/>
        <w:spacing w:line="360" w:lineRule="auto"/>
        <w:jc w:val="left"/>
        <w:rPr>
          <w:rFonts w:ascii="仿宋" w:hAnsi="仿宋" w:eastAsia="仿宋" w:cs="宋体"/>
          <w:b/>
          <w:bCs/>
          <w:color w:val="000000"/>
          <w:kern w:val="0"/>
          <w:sz w:val="24"/>
          <w:szCs w:val="24"/>
        </w:rPr>
      </w:pPr>
    </w:p>
    <w:p w14:paraId="425E9AA7">
      <w:pPr>
        <w:spacing w:line="360" w:lineRule="auto"/>
        <w:ind w:firstLine="482" w:firstLineChars="200"/>
        <w:rPr>
          <w:rFonts w:hint="eastAsia" w:ascii="仿宋" w:hAnsi="仿宋" w:eastAsia="仿宋" w:cs="宋体"/>
          <w:b/>
          <w:bCs/>
          <w:color w:val="000000"/>
          <w:kern w:val="0"/>
          <w:sz w:val="24"/>
          <w:szCs w:val="24"/>
        </w:rPr>
      </w:pPr>
      <w:r>
        <w:rPr>
          <w:rFonts w:hint="eastAsia" w:ascii="仿宋" w:hAnsi="仿宋" w:eastAsia="仿宋" w:cs="宋体"/>
          <w:b/>
          <w:bCs/>
          <w:color w:val="000000"/>
          <w:kern w:val="0"/>
          <w:sz w:val="24"/>
          <w:szCs w:val="24"/>
        </w:rPr>
        <w:t>温馨提示：</w:t>
      </w:r>
    </w:p>
    <w:p w14:paraId="7DA3B1C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本项目为全流程电子化交易项目，请注意以下事项。</w:t>
      </w:r>
    </w:p>
    <w:p w14:paraId="2981D9B3">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供应商参加本项目投标，需提前自行联系CA服务机构办理数字认证证书并进行电子签章。</w:t>
      </w:r>
    </w:p>
    <w:p w14:paraId="2244ACB1">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磋商文件下载、响应文件制作、提交、远程不见面开标（电子投标文件的解密）环节，供应商须使用同一个CA数字证书（证书须在有效期内并可正常使用）。</w:t>
      </w:r>
    </w:p>
    <w:p w14:paraId="39C88D8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3.电子响应文件的制作</w:t>
      </w:r>
    </w:p>
    <w:p w14:paraId="3CC954D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3.1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）下载“新点投标文件制作软件（河南省版）”（在“投标人”登录页面右下方“投标文件制作工具下载”）制作电子投标文件。</w:t>
      </w:r>
    </w:p>
    <w:p w14:paraId="64AA25A6">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3.2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投标的，应分别下载所投标段的招标文件，按标段制作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64EC48B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4.</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加密电子响应文件的提交</w:t>
      </w:r>
    </w:p>
    <w:p w14:paraId="289BEF4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供应商对同一项目多个标段进行响应的，加密电子响应文件应按标段分别提交。</w:t>
      </w:r>
    </w:p>
    <w:p w14:paraId="1FE31C7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4.2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加密电子投标文件成功提交后，可登录《全国公共资源交易平台（河南省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）许昌市公共资源电子交易系统，在上传电子投标文件的页面进行模拟解密，以验证是否能够成功解密。</w:t>
      </w:r>
    </w:p>
    <w:p w14:paraId="06F718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5.</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远程不见面开标（电子响应文件的解密）</w:t>
      </w:r>
    </w:p>
    <w:p w14:paraId="6E690C2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本项目采用远程“不见面”开标方式，投标前请详细阅读《全国公共资源交易平台（河南省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）“服务指南”——“办事指南”栏目下《新交易平台使用手册》中的相关内容。</w:t>
      </w:r>
    </w:p>
    <w:p w14:paraId="4876401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供应商应按《新交易平台使用手册》提前设置好浏览器，并于开标时间前登录本项目网上开标大厅，按照规定的开标时间准时参加网上开标。</w:t>
      </w:r>
    </w:p>
    <w:p w14:paraId="4DE8824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5.3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根据开标大厅界面右侧“公告栏”中的系统提示，供应商应在“标书解密”环节完成解密操作（自代理机构点击“开启投标解密”按钮后供应商解密，系统初设解密时间为30分钟，供应商应在30分钟内完成解密。如因网络、系统原因未完成解密的，招标人（代理机构）报经相关监督管理部门同意后可适当延长解密时间）。供应商未解密或因供应商原因解密失败的，其响应文件将被拒绝。</w:t>
      </w:r>
    </w:p>
    <w:p w14:paraId="6AE10F7D">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5.4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开标活动结束时，供应商应在《开标情况记录表》上进行电子签章。供应商未签章的，视同认可开标结果。</w:t>
      </w:r>
    </w:p>
    <w:p w14:paraId="12F105C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5.5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供应商对开标过程和开标记录如有疑义，可在本项目开标大厅界面右下方“发起异议”中在线提出异议。</w:t>
      </w:r>
    </w:p>
    <w:p w14:paraId="6089C6C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评标依据</w:t>
      </w:r>
    </w:p>
    <w:p w14:paraId="6BD6A88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6.1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全流程电子化交易（不见面开标）项目，磋商小组以成功上传、解密的电子响应文件为依据评审。</w:t>
      </w:r>
    </w:p>
    <w:p w14:paraId="72D6709E">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 xml:space="preserve">6.2 </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评审期间，供应商（参加磋商的法定代表人或其授权代表）应保持通讯手机畅通，并根据磋商小组要求在规定时间内提供：</w:t>
      </w:r>
    </w:p>
    <w:p w14:paraId="01388BEF">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（1）最后报价（加盖公章，或者由法定代表人或其授权的代表签字）；</w:t>
      </w:r>
    </w:p>
    <w:p w14:paraId="43BE9A20">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提交方式：供应商须使用CA数字证书登录《全国公共资源交易平台（河南省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）许昌市公共资源电子交易系统进行最后报价，最后报价应包括：①总报价②分项报价</w:t>
      </w:r>
      <w:r>
        <w:rPr>
          <w:rFonts w:hint="eastAsia" w:ascii="仿宋" w:hAnsi="仿宋" w:eastAsia="仿宋" w:cs="宋体"/>
          <w:bCs/>
          <w:color w:val="000000"/>
          <w:kern w:val="0"/>
          <w:sz w:val="24"/>
          <w:szCs w:val="24"/>
          <w:lang w:eastAsia="zh-CN"/>
        </w:rPr>
        <w:t>（</w:t>
      </w:r>
      <w:r>
        <w:rPr>
          <w:rFonts w:hint="eastAsia" w:ascii="仿宋" w:hAnsi="仿宋" w:eastAsia="仿宋" w:cs="宋体"/>
          <w:bCs/>
          <w:color w:val="000000"/>
          <w:kern w:val="0"/>
          <w:sz w:val="24"/>
          <w:szCs w:val="24"/>
          <w:lang w:val="en-US" w:eastAsia="zh-CN"/>
        </w:rPr>
        <w:t>若有</w:t>
      </w:r>
      <w:r>
        <w:rPr>
          <w:rFonts w:hint="eastAsia" w:ascii="仿宋" w:hAnsi="仿宋" w:eastAsia="仿宋" w:cs="宋体"/>
          <w:bCs/>
          <w:color w:val="000000"/>
          <w:kern w:val="0"/>
          <w:sz w:val="24"/>
          <w:szCs w:val="24"/>
          <w:lang w:eastAsia="zh-CN"/>
        </w:rPr>
        <w:t>）</w:t>
      </w:r>
      <w:r>
        <w:rPr>
          <w:rFonts w:hint="eastAsia" w:ascii="仿宋" w:hAnsi="仿宋" w:eastAsia="仿宋" w:cs="宋体"/>
          <w:bCs/>
          <w:color w:val="000000"/>
          <w:kern w:val="0"/>
          <w:sz w:val="24"/>
          <w:szCs w:val="24"/>
        </w:rPr>
        <w:t>。</w:t>
      </w:r>
    </w:p>
    <w:p w14:paraId="246D2C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注：①磋商小组要求供应商提交最后报价时，在磋商小组规定时间内，供应商应提交最后报价（包括总报价及分项报价）。最后报价是供应商响应文件的有效组成部分。</w:t>
      </w:r>
    </w:p>
    <w:p w14:paraId="1292EA9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②磋商文件第二章“采购需求”中“采购清单”以工程量清单提供的，供应商应以工程量清单方式提交最后报价。</w:t>
      </w:r>
    </w:p>
    <w:p w14:paraId="4A313DD5">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③请供应商根据项目情况，可提前准备分项报价。</w:t>
      </w:r>
    </w:p>
    <w:p w14:paraId="0C133A45">
      <w:pPr>
        <w:spacing w:line="360" w:lineRule="auto"/>
        <w:ind w:firstLine="480" w:firstLineChars="200"/>
        <w:rPr>
          <w:rFonts w:ascii="仿宋" w:hAnsi="仿宋" w:eastAsia="仿宋" w:cs="宋体"/>
          <w:bCs/>
          <w:color w:val="000000"/>
          <w:kern w:val="0"/>
          <w:sz w:val="24"/>
          <w:szCs w:val="24"/>
        </w:rPr>
      </w:pPr>
      <w:r>
        <w:rPr>
          <w:rFonts w:hint="eastAsia" w:ascii="仿宋" w:hAnsi="仿宋" w:eastAsia="仿宋" w:cs="宋体"/>
          <w:bCs/>
          <w:color w:val="000000"/>
          <w:kern w:val="0"/>
          <w:sz w:val="24"/>
          <w:szCs w:val="24"/>
        </w:rPr>
        <w:t>（</w:t>
      </w:r>
      <w:r>
        <w:rPr>
          <w:rFonts w:ascii="仿宋" w:hAnsi="仿宋" w:eastAsia="仿宋" w:cs="宋体"/>
          <w:bCs/>
          <w:color w:val="000000"/>
          <w:kern w:val="0"/>
          <w:sz w:val="24"/>
          <w:szCs w:val="24"/>
        </w:rPr>
        <w:t>2</w:t>
      </w:r>
      <w:r>
        <w:rPr>
          <w:rFonts w:hint="eastAsia" w:ascii="仿宋" w:hAnsi="仿宋" w:eastAsia="仿宋" w:cs="宋体"/>
          <w:bCs/>
          <w:color w:val="000000"/>
          <w:kern w:val="0"/>
          <w:sz w:val="24"/>
          <w:szCs w:val="24"/>
        </w:rPr>
        <w:t>）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全国公共资源交易平台</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河南省</w:t>
      </w:r>
      <w:r>
        <w:rPr>
          <w:rFonts w:hint="eastAsia" w:ascii="MS Mincho" w:hAnsi="MS Mincho" w:eastAsia="MS Mincho" w:cs="MS Mincho"/>
          <w:bCs/>
          <w:color w:val="000000"/>
          <w:kern w:val="0"/>
          <w:sz w:val="24"/>
          <w:szCs w:val="24"/>
        </w:rPr>
        <w:t>▪</w:t>
      </w:r>
      <w:r>
        <w:rPr>
          <w:rFonts w:hint="eastAsia" w:ascii="仿宋" w:hAnsi="仿宋" w:eastAsia="仿宋" w:cs="宋体"/>
          <w:bCs/>
          <w:color w:val="000000"/>
          <w:kern w:val="0"/>
          <w:sz w:val="24"/>
          <w:szCs w:val="24"/>
        </w:rPr>
        <w:t>许昌市</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》——“许昌市公共资源电子交易系统”提供（操作流程详见“服务指南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办事指南</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新交易平台使用手册</w:t>
      </w:r>
      <w:r>
        <w:rPr>
          <w:rFonts w:ascii="仿宋" w:hAnsi="仿宋" w:eastAsia="仿宋" w:cs="宋体"/>
          <w:bCs/>
          <w:color w:val="000000"/>
          <w:kern w:val="0"/>
          <w:sz w:val="24"/>
          <w:szCs w:val="24"/>
        </w:rPr>
        <w:t>-</w:t>
      </w:r>
      <w:r>
        <w:rPr>
          <w:rFonts w:hint="eastAsia" w:ascii="仿宋" w:hAnsi="仿宋" w:eastAsia="仿宋" w:cs="宋体"/>
          <w:bCs/>
          <w:color w:val="000000"/>
          <w:kern w:val="0"/>
          <w:sz w:val="24"/>
          <w:szCs w:val="24"/>
        </w:rPr>
        <w:t>交易乙方（投标人、供应商等）操作手册”）。</w:t>
      </w:r>
    </w:p>
    <w:p w14:paraId="6F1595E2">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6.3如因供应商（参加磋商的法定代表人或其授权代表）未按照本项目磋商文件第八章“响应文件有关格式”二“报价一览表”要求，在响应文件中未预留手机号码或因供应商自身原因导致磋商小组无法联系供应商参加磋商（最后报价）的，其风险由供应商自行承担，采购人与集中采购机构不承担任何责任。</w:t>
      </w:r>
    </w:p>
    <w:p w14:paraId="575C6708">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相关事项</w:t>
      </w:r>
    </w:p>
    <w:p w14:paraId="32F589EA">
      <w:pPr>
        <w:spacing w:line="360" w:lineRule="auto"/>
        <w:ind w:firstLine="480" w:firstLineChars="200"/>
        <w:rPr>
          <w:rFonts w:hint="eastAsia" w:ascii="仿宋" w:hAnsi="仿宋" w:eastAsia="仿宋" w:cs="宋体"/>
          <w:bCs/>
          <w:color w:val="000000"/>
          <w:kern w:val="0"/>
          <w:sz w:val="24"/>
          <w:szCs w:val="24"/>
        </w:rPr>
      </w:pPr>
      <w:r>
        <w:rPr>
          <w:rFonts w:hint="eastAsia" w:ascii="仿宋" w:hAnsi="仿宋" w:eastAsia="仿宋" w:cs="宋体"/>
          <w:bCs/>
          <w:color w:val="000000"/>
          <w:kern w:val="0"/>
          <w:sz w:val="24"/>
          <w:szCs w:val="24"/>
        </w:rPr>
        <w:t>7.1</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191BD455">
      <w:pPr>
        <w:spacing w:line="360" w:lineRule="auto"/>
        <w:ind w:firstLine="480" w:firstLineChars="200"/>
        <w:rPr>
          <w:rFonts w:ascii="仿宋" w:hAnsi="仿宋" w:eastAsia="仿宋"/>
          <w:b/>
          <w:kern w:val="0"/>
          <w:sz w:val="32"/>
          <w:szCs w:val="32"/>
        </w:rPr>
      </w:pPr>
      <w:r>
        <w:rPr>
          <w:rFonts w:hint="eastAsia" w:ascii="仿宋" w:hAnsi="仿宋" w:eastAsia="仿宋" w:cs="宋体"/>
          <w:bCs/>
          <w:color w:val="000000"/>
          <w:kern w:val="0"/>
          <w:sz w:val="24"/>
          <w:szCs w:val="24"/>
        </w:rPr>
        <w:t>7.2</w:t>
      </w:r>
      <w:r>
        <w:rPr>
          <w:rFonts w:hint="eastAsia" w:ascii="仿宋" w:hAnsi="仿宋" w:eastAsia="仿宋" w:cs="宋体"/>
          <w:bCs/>
          <w:color w:val="000000"/>
          <w:kern w:val="0"/>
          <w:sz w:val="24"/>
          <w:szCs w:val="24"/>
        </w:rPr>
        <w:tab/>
      </w:r>
      <w:r>
        <w:rPr>
          <w:rFonts w:hint="eastAsia" w:ascii="仿宋" w:hAnsi="仿宋" w:eastAsia="仿宋" w:cs="宋体"/>
          <w:bCs/>
          <w:color w:val="000000"/>
          <w:kern w:val="0"/>
          <w:sz w:val="24"/>
          <w:szCs w:val="24"/>
        </w:rPr>
        <w:t>《全国公共资源交易平台（河南省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）采购公告栏提供的招标文件仅供浏览。供应商下载招标文件应使用 CA 数字证书从《全国公共资源交易平台（河南省</w:t>
      </w:r>
      <w:r>
        <w:rPr>
          <w:rFonts w:hint="eastAsia" w:ascii="宋体" w:hAnsi="宋体" w:cs="宋体"/>
          <w:bCs/>
          <w:color w:val="000000"/>
          <w:kern w:val="0"/>
          <w:sz w:val="24"/>
          <w:szCs w:val="24"/>
        </w:rPr>
        <w:t>•</w:t>
      </w:r>
      <w:r>
        <w:rPr>
          <w:rFonts w:hint="eastAsia" w:ascii="仿宋" w:hAnsi="仿宋" w:eastAsia="仿宋" w:cs="仿宋"/>
          <w:bCs/>
          <w:color w:val="000000"/>
          <w:kern w:val="0"/>
          <w:sz w:val="24"/>
          <w:szCs w:val="24"/>
        </w:rPr>
        <w:t>许昌市）》（</w:t>
      </w:r>
      <w:r>
        <w:rPr>
          <w:rFonts w:hint="eastAsia" w:ascii="仿宋" w:hAnsi="仿宋" w:eastAsia="仿宋" w:cs="宋体"/>
          <w:bCs/>
          <w:color w:val="000000"/>
          <w:kern w:val="0"/>
          <w:sz w:val="24"/>
          <w:szCs w:val="24"/>
          <w:lang w:eastAsia="zh-CN"/>
        </w:rPr>
        <w:t>https://ggzy.xuchang.gov.cn</w:t>
      </w:r>
      <w:r>
        <w:rPr>
          <w:rFonts w:hint="eastAsia" w:ascii="仿宋" w:hAnsi="仿宋" w:eastAsia="仿宋" w:cs="宋体"/>
          <w:bCs/>
          <w:color w:val="000000"/>
          <w:kern w:val="0"/>
          <w:sz w:val="24"/>
          <w:szCs w:val="24"/>
        </w:rPr>
        <w:t>）的“投标人”入口登录后获取。</w:t>
      </w:r>
      <w:r>
        <w:rPr>
          <w:rFonts w:hint="eastAsia" w:ascii="仿宋" w:hAnsi="仿宋" w:eastAsia="仿宋" w:cs="宋体"/>
          <w:bCs/>
          <w:sz w:val="24"/>
          <w:szCs w:val="24"/>
        </w:rPr>
        <w:t>备注：交易平台技术咨询电话：0374-2961598     清单技术支持：18236016896</w:t>
      </w:r>
      <w:r>
        <w:rPr>
          <w:rFonts w:hint="eastAsia" w:ascii="仿宋" w:hAnsi="仿宋" w:eastAsia="仿宋"/>
          <w:b/>
          <w:kern w:val="0"/>
          <w:sz w:val="32"/>
          <w:szCs w:val="32"/>
        </w:rPr>
        <w:br w:type="page"/>
      </w:r>
    </w:p>
    <w:p w14:paraId="26CDE5B1">
      <w:pPr>
        <w:spacing w:line="360" w:lineRule="auto"/>
        <w:jc w:val="center"/>
        <w:outlineLvl w:val="0"/>
        <w:rPr>
          <w:rFonts w:ascii="仿宋" w:hAnsi="仿宋" w:eastAsia="仿宋"/>
          <w:b/>
          <w:kern w:val="0"/>
          <w:sz w:val="32"/>
          <w:szCs w:val="32"/>
        </w:rPr>
      </w:pPr>
      <w:bookmarkStart w:id="3" w:name="_Toc138068716"/>
      <w:r>
        <w:rPr>
          <w:rFonts w:hint="eastAsia" w:ascii="仿宋" w:hAnsi="仿宋" w:eastAsia="仿宋"/>
          <w:b/>
          <w:kern w:val="0"/>
          <w:sz w:val="32"/>
          <w:szCs w:val="32"/>
        </w:rPr>
        <w:t>第二章 采购需求</w:t>
      </w:r>
      <w:bookmarkEnd w:id="3"/>
    </w:p>
    <w:p w14:paraId="42A9CC3E">
      <w:pPr>
        <w:spacing w:line="360" w:lineRule="auto"/>
        <w:ind w:firstLine="508" w:firstLineChars="196"/>
        <w:rPr>
          <w:rFonts w:hint="eastAsia" w:ascii="宋体" w:hAnsi="宋体" w:cs="宋体"/>
          <w:b/>
          <w:bCs/>
          <w:spacing w:val="1"/>
          <w:position w:val="1"/>
          <w:sz w:val="24"/>
          <w:szCs w:val="24"/>
        </w:rPr>
      </w:pPr>
      <w:bookmarkStart w:id="4" w:name="_Toc95233838"/>
      <w:bookmarkStart w:id="5" w:name="_Toc138068717"/>
      <w:r>
        <w:rPr>
          <w:rFonts w:hint="eastAsia" w:ascii="仿宋" w:hAnsi="仿宋" w:eastAsia="仿宋" w:cs="仿宋"/>
          <w:b/>
          <w:bCs/>
          <w:spacing w:val="9"/>
          <w:sz w:val="24"/>
          <w:szCs w:val="24"/>
        </w:rPr>
        <w:t>一、</w:t>
      </w:r>
      <w:bookmarkEnd w:id="4"/>
      <w:r>
        <w:rPr>
          <w:rFonts w:hint="eastAsia" w:ascii="宋体" w:hAnsi="宋体" w:cs="宋体"/>
          <w:b/>
          <w:bCs/>
          <w:spacing w:val="1"/>
          <w:position w:val="1"/>
          <w:sz w:val="24"/>
          <w:szCs w:val="24"/>
        </w:rPr>
        <w:t>本项目需实现的功能或者目标</w:t>
      </w:r>
    </w:p>
    <w:p w14:paraId="67B1EBB0">
      <w:pPr>
        <w:widowControl/>
        <w:spacing w:before="226" w:line="360" w:lineRule="auto"/>
        <w:ind w:firstLine="480" w:firstLineChars="200"/>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襄城县颍阳镇人民政府郝庄毛主席视察馆陈展布展项目版面设计制作安装完成，场景沙盘制作，多媒体观看效果达到甲方要求，完成保洁。</w:t>
      </w:r>
    </w:p>
    <w:p w14:paraId="1407811B">
      <w:pPr>
        <w:numPr>
          <w:ilvl w:val="0"/>
          <w:numId w:val="3"/>
        </w:numPr>
        <w:spacing w:line="360" w:lineRule="auto"/>
        <w:ind w:firstLine="486" w:firstLineChars="200"/>
        <w:rPr>
          <w:rFonts w:hint="eastAsia" w:ascii="宋体" w:hAnsi="宋体" w:cs="宋体"/>
          <w:b/>
          <w:bCs/>
          <w:spacing w:val="1"/>
          <w:position w:val="1"/>
          <w:sz w:val="24"/>
          <w:szCs w:val="24"/>
        </w:rPr>
      </w:pPr>
      <w:r>
        <w:rPr>
          <w:rFonts w:hint="eastAsia" w:ascii="宋体" w:hAnsi="宋体" w:cs="宋体"/>
          <w:b/>
          <w:bCs/>
          <w:spacing w:val="1"/>
          <w:position w:val="1"/>
          <w:sz w:val="24"/>
          <w:szCs w:val="24"/>
        </w:rPr>
        <w:t>采购需求</w:t>
      </w:r>
    </w:p>
    <w:tbl>
      <w:tblPr>
        <w:tblStyle w:val="18"/>
        <w:tblpPr w:leftFromText="180" w:rightFromText="180" w:vertAnchor="text" w:horzAnchor="page" w:tblpX="1301" w:tblpY="1705"/>
        <w:tblOverlap w:val="never"/>
        <w:tblW w:w="0" w:type="auto"/>
        <w:tblInd w:w="0" w:type="dxa"/>
        <w:tblLayout w:type="autofit"/>
        <w:tblCellMar>
          <w:top w:w="0" w:type="dxa"/>
          <w:left w:w="108" w:type="dxa"/>
          <w:bottom w:w="0" w:type="dxa"/>
          <w:right w:w="108" w:type="dxa"/>
        </w:tblCellMar>
      </w:tblPr>
      <w:tblGrid>
        <w:gridCol w:w="656"/>
        <w:gridCol w:w="1162"/>
        <w:gridCol w:w="6002"/>
        <w:gridCol w:w="656"/>
        <w:gridCol w:w="766"/>
      </w:tblGrid>
      <w:tr w14:paraId="23B71D5C">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E4EE">
            <w:pPr>
              <w:widowControl/>
              <w:jc w:val="both"/>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81715">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B935">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参数规格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8C14">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332E2">
            <w:pPr>
              <w:widowControl/>
              <w:jc w:val="center"/>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数量</w:t>
            </w:r>
          </w:p>
        </w:tc>
      </w:tr>
      <w:tr w14:paraId="2AF3CB03">
        <w:tblPrEx>
          <w:tblCellMar>
            <w:top w:w="0" w:type="dxa"/>
            <w:left w:w="108" w:type="dxa"/>
            <w:bottom w:w="0" w:type="dxa"/>
            <w:right w:w="108" w:type="dxa"/>
          </w:tblCellMar>
        </w:tblPrEx>
        <w:trPr>
          <w:trHeight w:val="540" w:hRule="atLeast"/>
        </w:trPr>
        <w:tc>
          <w:tcPr>
            <w:tcW w:w="0" w:type="auto"/>
            <w:tcBorders>
              <w:top w:val="nil"/>
              <w:left w:val="single" w:color="000000" w:sz="4" w:space="0"/>
              <w:bottom w:val="nil"/>
              <w:right w:val="single" w:color="000000" w:sz="4" w:space="0"/>
            </w:tcBorders>
            <w:shd w:val="clear" w:color="FFFFFF" w:fill="FFFFFF"/>
            <w:noWrap w:val="0"/>
            <w:vAlign w:val="center"/>
          </w:tcPr>
          <w:p w14:paraId="579D4841">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sz w:val="22"/>
                <w:lang w:val="en-US" w:eastAsia="zh-CN"/>
              </w:rPr>
              <w:t>1</w:t>
            </w:r>
          </w:p>
        </w:tc>
        <w:tc>
          <w:tcPr>
            <w:tcW w:w="0" w:type="auto"/>
            <w:tcBorders>
              <w:top w:val="nil"/>
              <w:left w:val="single" w:color="000000" w:sz="4" w:space="0"/>
              <w:bottom w:val="nil"/>
              <w:right w:val="single" w:color="000000" w:sz="4" w:space="0"/>
            </w:tcBorders>
            <w:shd w:val="clear" w:color="FFFFFF" w:fill="FFFFFF"/>
            <w:noWrap w:val="0"/>
            <w:vAlign w:val="center"/>
          </w:tcPr>
          <w:p w14:paraId="61CBEBF2">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定制精品展板</w:t>
            </w:r>
          </w:p>
        </w:tc>
        <w:tc>
          <w:tcPr>
            <w:tcW w:w="0" w:type="auto"/>
            <w:tcBorders>
              <w:top w:val="nil"/>
              <w:left w:val="single" w:color="000000" w:sz="4" w:space="0"/>
              <w:bottom w:val="nil"/>
              <w:right w:val="single" w:color="000000" w:sz="4" w:space="0"/>
            </w:tcBorders>
            <w:shd w:val="clear" w:color="FFFFFF" w:fill="FFFFFF"/>
            <w:noWrap w:val="0"/>
            <w:vAlign w:val="center"/>
          </w:tcPr>
          <w:p w14:paraId="4D108DF1">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定制成品精品展板</w:t>
            </w:r>
            <w:r>
              <w:rPr>
                <w:rFonts w:hint="eastAsia" w:ascii="仿宋" w:hAnsi="仿宋" w:eastAsia="仿宋" w:cs="仿宋"/>
                <w:color w:val="000000"/>
                <w:kern w:val="0"/>
                <w:sz w:val="22"/>
                <w:lang w:bidi="ar"/>
              </w:rPr>
              <w:br w:type="textWrapping"/>
            </w:r>
            <w:r>
              <w:rPr>
                <w:rFonts w:hint="eastAsia" w:ascii="仿宋" w:hAnsi="仿宋" w:eastAsia="仿宋" w:cs="仿宋"/>
                <w:color w:val="000000"/>
                <w:kern w:val="0"/>
                <w:sz w:val="22"/>
                <w:lang w:val="en-US" w:eastAsia="zh-CN" w:bidi="ar"/>
              </w:rPr>
              <w:t>制作要求：</w:t>
            </w:r>
            <w:r>
              <w:rPr>
                <w:rFonts w:hint="eastAsia" w:ascii="仿宋" w:hAnsi="仿宋" w:eastAsia="仿宋" w:cs="仿宋"/>
                <w:color w:val="000000"/>
                <w:kern w:val="0"/>
                <w:sz w:val="22"/>
                <w:lang w:bidi="ar"/>
              </w:rPr>
              <w:t>结合布展内容，展板尺寸规格各异</w:t>
            </w:r>
          </w:p>
          <w:p w14:paraId="244FC553">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1.</w:t>
            </w:r>
            <w:r>
              <w:rPr>
                <w:rFonts w:hint="eastAsia" w:ascii="仿宋" w:hAnsi="仿宋" w:eastAsia="仿宋" w:cs="仿宋"/>
                <w:color w:val="000000"/>
                <w:kern w:val="0"/>
                <w:sz w:val="22"/>
                <w:lang w:bidi="ar"/>
              </w:rPr>
              <w:t xml:space="preserve">画表面不反光，色彩保真度高，有效防止紫外线辐射;可用湿布擦拭画面， 清理简单，悬挂牢固。相纸无框画色彩鲜艳，高清晰画面，保持长时间不变形 、杜绝其它绷框画的蓬松、起泡现象。 </w:t>
            </w:r>
          </w:p>
          <w:p w14:paraId="01C01725">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2.</w:t>
            </w:r>
            <w:r>
              <w:rPr>
                <w:rFonts w:hint="eastAsia" w:ascii="仿宋" w:hAnsi="仿宋" w:eastAsia="仿宋" w:cs="仿宋"/>
                <w:color w:val="000000"/>
                <w:kern w:val="0"/>
                <w:sz w:val="22"/>
                <w:lang w:bidi="ar"/>
              </w:rPr>
              <w:t xml:space="preserve">空心的厚板3cm覆膜无框画。就是画面采用彩色高精度写真机打印图片只有影楼等高档场所才用此设备出图片，产品表面护膜一般都使用哑膜、布纹膜。 空心的厚板3cm相纸无框画，如果用实心密度板的话太厚不方便运输而且不安全，所以前后用薄的高密度板跟中间的方条框经过一系列工序压合而成。 </w:t>
            </w:r>
          </w:p>
          <w:p w14:paraId="34421BD6">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3.</w:t>
            </w:r>
            <w:r>
              <w:rPr>
                <w:rFonts w:hint="eastAsia" w:ascii="仿宋" w:hAnsi="仿宋" w:eastAsia="仿宋" w:cs="仿宋"/>
                <w:color w:val="000000"/>
                <w:kern w:val="0"/>
                <w:sz w:val="22"/>
                <w:lang w:bidi="ar"/>
              </w:rPr>
              <w:t>手绘油画做成的空心无框画，还有写真布染无框画和仿真油画无框画等几个档次，都是高雅的又以现代的方式展现出来。</w:t>
            </w:r>
          </w:p>
          <w:p w14:paraId="424D87D1">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val="en-US" w:eastAsia="zh-CN" w:bidi="ar"/>
              </w:rPr>
              <w:t>4.</w:t>
            </w:r>
            <w:r>
              <w:rPr>
                <w:rFonts w:hint="eastAsia" w:ascii="仿宋" w:hAnsi="仿宋" w:eastAsia="仿宋" w:cs="仿宋"/>
                <w:color w:val="000000"/>
                <w:kern w:val="0"/>
                <w:sz w:val="22"/>
                <w:lang w:bidi="ar"/>
              </w:rPr>
              <w:t>布染无框画和帆布画，厚度一般有2cm 3cm等。也是采用国际先进的直印设备和技术，印刷在油画布上，按着油画的制作装裱方式来体现产品。也具备色彩艳丽，清晰度高等特点，同时用先进的绷框技术杜绝了以往的画面蓬松、易变形</w:t>
            </w:r>
          </w:p>
        </w:tc>
        <w:tc>
          <w:tcPr>
            <w:tcW w:w="0" w:type="auto"/>
            <w:tcBorders>
              <w:top w:val="nil"/>
              <w:left w:val="single" w:color="000000" w:sz="4" w:space="0"/>
              <w:bottom w:val="nil"/>
              <w:right w:val="single" w:color="000000" w:sz="4" w:space="0"/>
            </w:tcBorders>
            <w:shd w:val="clear" w:color="FFFFFF" w:fill="FFFFFF"/>
            <w:noWrap w:val="0"/>
            <w:vAlign w:val="center"/>
          </w:tcPr>
          <w:p w14:paraId="2C50F62D">
            <w:pPr>
              <w:widowControl/>
              <w:jc w:val="left"/>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m2</w:t>
            </w:r>
          </w:p>
        </w:tc>
        <w:tc>
          <w:tcPr>
            <w:tcW w:w="0" w:type="auto"/>
            <w:tcBorders>
              <w:top w:val="nil"/>
              <w:left w:val="single" w:color="000000" w:sz="4" w:space="0"/>
              <w:bottom w:val="nil"/>
              <w:right w:val="single" w:color="000000" w:sz="4" w:space="0"/>
            </w:tcBorders>
            <w:shd w:val="clear" w:color="FFFFFF" w:fill="FFFFFF"/>
            <w:noWrap w:val="0"/>
            <w:vAlign w:val="center"/>
          </w:tcPr>
          <w:p w14:paraId="71BEF774">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kern w:val="0"/>
                <w:sz w:val="22"/>
                <w:lang w:val="en-US" w:eastAsia="zh-CN" w:bidi="ar"/>
              </w:rPr>
              <w:t>32.26</w:t>
            </w:r>
          </w:p>
        </w:tc>
      </w:tr>
      <w:tr w14:paraId="589E954B">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F843D73">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sz w:val="22"/>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27FFB40">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sz w:val="22"/>
                <w:lang w:val="en-US" w:eastAsia="zh-CN"/>
              </w:rPr>
              <w:t>电子沙盘（含边框））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176CC">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kern w:val="0"/>
                <w:sz w:val="22"/>
                <w:lang w:bidi="ar"/>
              </w:rPr>
              <w:t>规格:1600*1600mm</w:t>
            </w:r>
            <w:r>
              <w:rPr>
                <w:rFonts w:hint="eastAsia" w:ascii="仿宋" w:hAnsi="仿宋" w:eastAsia="仿宋" w:cs="仿宋"/>
                <w:color w:val="000000"/>
                <w:kern w:val="0"/>
                <w:sz w:val="22"/>
                <w:lang w:eastAsia="zh-CN" w:bidi="ar"/>
              </w:rPr>
              <w:t>，</w:t>
            </w:r>
            <w:r>
              <w:rPr>
                <w:rFonts w:hint="eastAsia" w:ascii="仿宋" w:hAnsi="仿宋" w:eastAsia="仿宋" w:cs="仿宋"/>
                <w:color w:val="000000"/>
                <w:kern w:val="0"/>
                <w:sz w:val="22"/>
                <w:lang w:val="en-US" w:eastAsia="zh-CN" w:bidi="ar"/>
              </w:rPr>
              <w:t>根据视察路线，制作电子地图；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86B4">
            <w:pPr>
              <w:widowControl/>
              <w:jc w:val="left"/>
              <w:textAlignment w:val="center"/>
              <w:rPr>
                <w:rFonts w:hint="eastAsia" w:ascii="仿宋" w:hAnsi="仿宋" w:eastAsia="仿宋" w:cs="仿宋"/>
                <w:color w:val="000000"/>
                <w:sz w:val="22"/>
                <w:lang w:eastAsia="zh-CN"/>
              </w:rPr>
            </w:pPr>
            <w:r>
              <w:rPr>
                <w:rFonts w:hint="eastAsia" w:ascii="仿宋" w:hAnsi="仿宋" w:eastAsia="仿宋" w:cs="仿宋"/>
                <w:color w:val="000000"/>
                <w:kern w:val="0"/>
                <w:sz w:val="22"/>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82FCC">
            <w:pPr>
              <w:widowControl/>
              <w:jc w:val="left"/>
              <w:textAlignment w:val="center"/>
              <w:rPr>
                <w:rFonts w:hint="eastAsia" w:ascii="仿宋" w:hAnsi="仿宋" w:eastAsia="仿宋" w:cs="仿宋"/>
                <w:color w:val="000000"/>
                <w:sz w:val="22"/>
                <w:lang w:eastAsia="zh-CN"/>
              </w:rPr>
            </w:pPr>
            <w:r>
              <w:rPr>
                <w:rFonts w:hint="eastAsia" w:ascii="仿宋" w:hAnsi="仿宋" w:eastAsia="仿宋" w:cs="仿宋"/>
                <w:color w:val="000000"/>
                <w:kern w:val="0"/>
                <w:sz w:val="22"/>
                <w:lang w:val="en-US" w:eastAsia="zh-CN" w:bidi="ar"/>
              </w:rPr>
              <w:t>1</w:t>
            </w:r>
          </w:p>
        </w:tc>
      </w:tr>
      <w:tr w14:paraId="6151FE04">
        <w:tblPrEx>
          <w:tblCellMar>
            <w:top w:w="0" w:type="dxa"/>
            <w:left w:w="108" w:type="dxa"/>
            <w:bottom w:w="0" w:type="dxa"/>
            <w:right w:w="108" w:type="dxa"/>
          </w:tblCellMar>
        </w:tblPrEx>
        <w:trPr>
          <w:trHeight w:val="540" w:hRule="atLeast"/>
        </w:trPr>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10E1684A">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3</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29C3CBFA">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版面制作费</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7BFC65E2">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工程量为宣绒布UV印及定制精品展板面积合计</w:t>
            </w:r>
            <w:r>
              <w:rPr>
                <w:rFonts w:hint="eastAsia" w:ascii="仿宋" w:hAnsi="仿宋" w:eastAsia="仿宋" w:cs="仿宋"/>
                <w:color w:val="000000"/>
                <w:kern w:val="0"/>
                <w:sz w:val="22"/>
                <w:lang w:bidi="ar"/>
              </w:rPr>
              <w:br w:type="textWrapping"/>
            </w:r>
            <w:r>
              <w:rPr>
                <w:rFonts w:hint="eastAsia" w:ascii="仿宋" w:hAnsi="仿宋" w:eastAsia="仿宋" w:cs="仿宋"/>
                <w:color w:val="000000"/>
                <w:kern w:val="0"/>
                <w:sz w:val="22"/>
                <w:lang w:bidi="ar"/>
              </w:rPr>
              <w:t>前期搜集资料，文案策划，编制大纲，图文整理修复，版面创意设计，多次校对修改，直至最终定稿；</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4E40CD11">
            <w:pPr>
              <w:widowControl/>
              <w:jc w:val="left"/>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m2</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2F993D17">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sz w:val="22"/>
                <w:lang w:val="en-US" w:eastAsia="zh-CN"/>
              </w:rPr>
              <w:t>225</w:t>
            </w:r>
          </w:p>
        </w:tc>
      </w:tr>
      <w:tr w14:paraId="03890FC5">
        <w:tblPrEx>
          <w:tblCellMar>
            <w:top w:w="0" w:type="dxa"/>
            <w:left w:w="108" w:type="dxa"/>
            <w:bottom w:w="0" w:type="dxa"/>
            <w:right w:w="108" w:type="dxa"/>
          </w:tblCellMar>
        </w:tblPrEx>
        <w:trPr>
          <w:trHeight w:val="540" w:hRule="atLeast"/>
        </w:trPr>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13225A49">
            <w:pPr>
              <w:pStyle w:val="15"/>
              <w:keepNext w:val="0"/>
              <w:keepLines w:val="0"/>
              <w:widowControl/>
              <w:suppressLineNumbers w:val="0"/>
              <w:spacing w:before="0" w:beforeAutospacing="0" w:after="0" w:afterAutospacing="0"/>
              <w:ind w:left="0" w:right="0" w:firstLine="0"/>
              <w:rPr>
                <w:rFonts w:hint="eastAsia" w:ascii="仿宋" w:hAnsi="仿宋" w:eastAsia="仿宋" w:cs="仿宋"/>
                <w:lang w:val="en-US" w:eastAsia="zh-CN"/>
              </w:rPr>
            </w:pPr>
            <w:r>
              <w:rPr>
                <w:rFonts w:hint="eastAsia" w:ascii="仿宋" w:hAnsi="仿宋" w:eastAsia="仿宋" w:cs="仿宋"/>
                <w:lang w:val="en-US" w:eastAsia="zh-CN"/>
              </w:rPr>
              <w:t>4</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5FDD0ACC">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幻影成像系统</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37BA2135">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1.65寸拼接屏4块，超窄液晶拼接单元</w:t>
            </w:r>
            <w:r>
              <w:rPr>
                <w:rFonts w:hint="eastAsia" w:ascii="仿宋" w:hAnsi="仿宋" w:eastAsia="仿宋" w:cs="仿宋"/>
                <w:color w:val="000000"/>
                <w:kern w:val="0"/>
                <w:sz w:val="22"/>
                <w:lang w:val="en-US" w:eastAsia="zh-CN" w:bidi="ar"/>
              </w:rPr>
              <w:br w:type="textWrapping"/>
            </w:r>
            <w:r>
              <w:rPr>
                <w:rFonts w:hint="eastAsia" w:ascii="仿宋" w:hAnsi="仿宋" w:eastAsia="仿宋" w:cs="仿宋"/>
                <w:color w:val="000000"/>
                <w:kern w:val="0"/>
                <w:sz w:val="22"/>
                <w:lang w:val="en-US" w:eastAsia="zh-CN" w:bidi="ar"/>
              </w:rPr>
              <w:t>2.工控主机：</w:t>
            </w:r>
            <w:r>
              <w:rPr>
                <w:rFonts w:hint="eastAsia" w:ascii="仿宋" w:hAnsi="仿宋" w:eastAsia="仿宋" w:cs="仿宋"/>
                <w:color w:val="000000"/>
                <w:kern w:val="0"/>
                <w:sz w:val="22"/>
                <w:lang w:bidi="ar"/>
              </w:rPr>
              <w:t>i7处理器/8G内存 256G固态硬盘/独立显卡</w:t>
            </w:r>
          </w:p>
          <w:p w14:paraId="27BE9630">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3.</w:t>
            </w:r>
            <w:r>
              <w:rPr>
                <w:rFonts w:hint="eastAsia" w:ascii="仿宋" w:hAnsi="仿宋" w:eastAsia="仿宋" w:cs="仿宋"/>
                <w:color w:val="000000"/>
                <w:kern w:val="0"/>
                <w:sz w:val="22"/>
                <w:lang w:bidi="ar"/>
              </w:rPr>
              <w:t>模型沙盘：场景还原模型沙盘</w:t>
            </w:r>
          </w:p>
          <w:p w14:paraId="11EA457C">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4.</w:t>
            </w:r>
            <w:r>
              <w:rPr>
                <w:rFonts w:hint="eastAsia" w:ascii="仿宋" w:hAnsi="仿宋" w:eastAsia="仿宋" w:cs="仿宋"/>
                <w:color w:val="000000"/>
                <w:kern w:val="0"/>
                <w:sz w:val="22"/>
                <w:lang w:bidi="ar"/>
              </w:rPr>
              <w:t>内容制作：租赁场地、聘请专业演员、影片剪辑、人物抠像、特技制作、后期特效渲染、数据合成输出</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5F6C76D6">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eastAsia="zh-CN" w:bidi="ar"/>
              </w:rPr>
              <w:t>套</w:t>
            </w:r>
          </w:p>
        </w:tc>
        <w:tc>
          <w:tcPr>
            <w:tcW w:w="0" w:type="auto"/>
            <w:tcBorders>
              <w:top w:val="nil"/>
              <w:left w:val="single" w:color="000000" w:sz="4" w:space="0"/>
              <w:bottom w:val="single" w:color="000000" w:sz="4" w:space="0"/>
              <w:right w:val="single" w:color="000000" w:sz="4" w:space="0"/>
            </w:tcBorders>
            <w:shd w:val="clear" w:color="FFFFFF" w:fill="FFFFFF"/>
            <w:noWrap w:val="0"/>
            <w:vAlign w:val="center"/>
          </w:tcPr>
          <w:p w14:paraId="1E1ED879">
            <w:pPr>
              <w:widowControl/>
              <w:jc w:val="left"/>
              <w:textAlignment w:val="center"/>
              <w:rPr>
                <w:rFonts w:hint="eastAsia" w:ascii="仿宋" w:hAnsi="仿宋" w:eastAsia="仿宋" w:cs="仿宋"/>
                <w:color w:val="000000"/>
                <w:sz w:val="22"/>
                <w:lang w:val="en-US" w:eastAsia="zh-CN"/>
              </w:rPr>
            </w:pPr>
            <w:r>
              <w:rPr>
                <w:rFonts w:hint="eastAsia" w:ascii="仿宋" w:hAnsi="仿宋" w:eastAsia="仿宋" w:cs="仿宋"/>
                <w:color w:val="000000"/>
                <w:sz w:val="22"/>
                <w:lang w:val="en-US" w:eastAsia="zh-CN"/>
              </w:rPr>
              <w:t>1</w:t>
            </w:r>
          </w:p>
        </w:tc>
      </w:tr>
      <w:tr w14:paraId="5E03FA51">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8274E72">
            <w:pPr>
              <w:pStyle w:val="15"/>
              <w:keepNext w:val="0"/>
              <w:keepLines w:val="0"/>
              <w:widowControl/>
              <w:suppressLineNumbers w:val="0"/>
              <w:spacing w:before="0" w:beforeAutospacing="0" w:after="0" w:afterAutospacing="0"/>
              <w:ind w:left="0" w:right="0" w:firstLine="0"/>
              <w:rPr>
                <w:rFonts w:hint="eastAsia" w:ascii="仿宋" w:hAnsi="仿宋" w:eastAsia="仿宋" w:cs="仿宋"/>
                <w:lang w:val="en-US" w:eastAsia="zh-CN"/>
              </w:rPr>
            </w:pPr>
            <w:r>
              <w:rPr>
                <w:rFonts w:hint="eastAsia" w:ascii="仿宋" w:hAnsi="仿宋" w:eastAsia="仿宋" w:cs="仿宋"/>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B4DB1F5">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65寸触控系统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E9E928">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w:t>
            </w:r>
            <w:r>
              <w:rPr>
                <w:rFonts w:hint="eastAsia" w:ascii="仿宋" w:hAnsi="仿宋" w:eastAsia="仿宋" w:cs="仿宋"/>
                <w:color w:val="000000"/>
                <w:kern w:val="0"/>
                <w:sz w:val="22"/>
                <w:lang w:val="en-US" w:eastAsia="zh-CN" w:bidi="ar"/>
              </w:rPr>
              <w:t>65</w:t>
            </w:r>
            <w:r>
              <w:rPr>
                <w:rFonts w:hint="eastAsia" w:ascii="仿宋" w:hAnsi="仿宋" w:eastAsia="仿宋" w:cs="仿宋"/>
                <w:color w:val="000000"/>
                <w:kern w:val="0"/>
                <w:sz w:val="22"/>
                <w:lang w:bidi="ar"/>
              </w:rPr>
              <w:t>寸触摸屏系统硬件安装与调试</w:t>
            </w:r>
            <w:r>
              <w:rPr>
                <w:rFonts w:hint="eastAsia" w:ascii="仿宋" w:hAnsi="仿宋" w:eastAsia="仿宋" w:cs="仿宋"/>
                <w:color w:val="000000"/>
                <w:kern w:val="0"/>
                <w:sz w:val="22"/>
                <w:lang w:eastAsia="zh-CN" w:bidi="ar"/>
              </w:rPr>
              <w:t>：</w:t>
            </w:r>
            <w:r>
              <w:rPr>
                <w:rFonts w:hint="eastAsia" w:ascii="仿宋" w:hAnsi="仿宋" w:eastAsia="仿宋" w:cs="仿宋"/>
                <w:color w:val="000000"/>
                <w:kern w:val="0"/>
                <w:sz w:val="22"/>
                <w:lang w:bidi="ar"/>
              </w:rPr>
              <w:br w:type="textWrapping"/>
            </w:r>
            <w:r>
              <w:rPr>
                <w:rFonts w:hint="eastAsia" w:ascii="仿宋" w:hAnsi="仿宋" w:eastAsia="仿宋" w:cs="仿宋"/>
                <w:color w:val="000000"/>
                <w:kern w:val="0"/>
                <w:sz w:val="22"/>
                <w:lang w:bidi="ar"/>
              </w:rPr>
              <w:t>2.内容制作：根据甲方提供图文资料进行编辑、设计、制作研发</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68037EA">
            <w:pPr>
              <w:widowControl/>
              <w:jc w:val="left"/>
              <w:textAlignment w:val="center"/>
              <w:rPr>
                <w:rFonts w:hint="eastAsia" w:ascii="仿宋" w:hAnsi="仿宋" w:eastAsia="仿宋" w:cs="仿宋"/>
                <w:color w:val="000000"/>
                <w:sz w:val="22"/>
                <w:lang w:eastAsia="zh-CN"/>
              </w:rPr>
            </w:pPr>
            <w:r>
              <w:rPr>
                <w:rFonts w:hint="eastAsia" w:ascii="仿宋" w:hAnsi="仿宋" w:eastAsia="仿宋" w:cs="仿宋"/>
                <w:color w:val="000000"/>
                <w:kern w:val="0"/>
                <w:sz w:val="22"/>
                <w:lang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85EEDF">
            <w:pPr>
              <w:widowControl/>
              <w:jc w:val="left"/>
              <w:textAlignment w:val="center"/>
              <w:rPr>
                <w:rFonts w:hint="eastAsia" w:ascii="仿宋" w:hAnsi="仿宋" w:eastAsia="仿宋" w:cs="仿宋"/>
                <w:color w:val="000000"/>
                <w:sz w:val="22"/>
              </w:rPr>
            </w:pPr>
            <w:r>
              <w:rPr>
                <w:rFonts w:hint="eastAsia" w:ascii="仿宋" w:hAnsi="仿宋" w:eastAsia="仿宋" w:cs="仿宋"/>
                <w:color w:val="000000"/>
                <w:kern w:val="0"/>
                <w:sz w:val="22"/>
                <w:lang w:bidi="ar"/>
              </w:rPr>
              <w:t>1</w:t>
            </w:r>
          </w:p>
        </w:tc>
      </w:tr>
      <w:tr w14:paraId="023F4CBD">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1A3E5B2">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46ADC81">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毛泽东汉白玉圆雕</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A8ADA46">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毛主席汉白玉圆雕</w:t>
            </w:r>
          </w:p>
          <w:p w14:paraId="0BB08B29">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尺寸：高度2.1米坐像等比例制作；</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73E7EC">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9C9729">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val="en-US" w:eastAsia="zh-CN" w:bidi="ar"/>
              </w:rPr>
              <w:t>1</w:t>
            </w:r>
          </w:p>
        </w:tc>
      </w:tr>
      <w:tr w14:paraId="631043C8">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000E527">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85A1BBB">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“毛主席在烟地”场景复原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5B0F02F">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结合历史资料，现场复原场景</w:t>
            </w:r>
          </w:p>
          <w:p w14:paraId="07CDE593">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1.毛主席硅胶像1个</w:t>
            </w:r>
            <w:r>
              <w:rPr>
                <w:rFonts w:hint="eastAsia" w:ascii="仿宋" w:hAnsi="仿宋" w:eastAsia="仿宋" w:cs="仿宋"/>
                <w:color w:val="000000"/>
                <w:kern w:val="0"/>
                <w:sz w:val="22"/>
                <w:lang w:eastAsia="zh-CN" w:bidi="ar"/>
              </w:rPr>
              <w:t>，</w:t>
            </w:r>
            <w:r>
              <w:rPr>
                <w:rFonts w:hint="eastAsia" w:ascii="仿宋" w:hAnsi="仿宋" w:eastAsia="仿宋" w:cs="仿宋"/>
                <w:color w:val="000000"/>
                <w:kern w:val="0"/>
                <w:sz w:val="22"/>
                <w:lang w:val="en-US" w:eastAsia="zh-CN" w:bidi="ar"/>
              </w:rPr>
              <w:t>制作比例1：1（大于或等于）；</w:t>
            </w:r>
          </w:p>
          <w:p w14:paraId="3C572BB8">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2.墙面艺术场景画，面积24.4平方</w:t>
            </w:r>
            <w:r>
              <w:rPr>
                <w:rFonts w:hint="eastAsia" w:ascii="仿宋" w:hAnsi="仿宋" w:eastAsia="仿宋" w:cs="仿宋"/>
                <w:color w:val="000000"/>
                <w:kern w:val="0"/>
                <w:sz w:val="22"/>
                <w:lang w:val="en-US" w:eastAsia="zh-CN" w:bidi="ar"/>
              </w:rPr>
              <w:t>米</w:t>
            </w:r>
          </w:p>
          <w:p w14:paraId="3261A332">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3.地面艺术场景复原，面积12.54平方</w:t>
            </w:r>
            <w:r>
              <w:rPr>
                <w:rFonts w:hint="eastAsia" w:ascii="仿宋" w:hAnsi="仿宋" w:eastAsia="仿宋" w:cs="仿宋"/>
                <w:color w:val="000000"/>
                <w:kern w:val="0"/>
                <w:sz w:val="22"/>
                <w:lang w:val="en-US" w:eastAsia="zh-CN" w:bidi="ar"/>
              </w:rPr>
              <w:t>米</w:t>
            </w:r>
          </w:p>
          <w:p w14:paraId="3A9B709C">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4.场景地台3.411米</w:t>
            </w:r>
          </w:p>
          <w:p w14:paraId="4C4894A4">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5.仿真烟叶制作，面积参考地面</w:t>
            </w:r>
          </w:p>
          <w:p w14:paraId="19880118">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6</w:t>
            </w:r>
            <w:r>
              <w:rPr>
                <w:rFonts w:hint="eastAsia" w:ascii="仿宋" w:hAnsi="仿宋" w:eastAsia="仿宋" w:cs="仿宋"/>
                <w:color w:val="000000"/>
                <w:kern w:val="0"/>
                <w:sz w:val="22"/>
                <w:lang w:bidi="ar"/>
              </w:rPr>
              <w:t>.铁艺烤漆护栏3.411米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BCBE4F0">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8EB0E73">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w:t>
            </w:r>
          </w:p>
        </w:tc>
      </w:tr>
      <w:tr w14:paraId="720B0187">
        <w:tblPrEx>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4F014A7">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71C0FB">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“毛主席在谷地”场景复原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7B8CBAC">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结合历史资料，现场复原场景</w:t>
            </w:r>
          </w:p>
          <w:p w14:paraId="05120DA0">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bidi="ar"/>
              </w:rPr>
              <w:t>1.毛主席硅胶像1个</w:t>
            </w:r>
            <w:r>
              <w:rPr>
                <w:rFonts w:hint="eastAsia" w:ascii="仿宋" w:hAnsi="仿宋" w:eastAsia="仿宋" w:cs="仿宋"/>
                <w:color w:val="000000"/>
                <w:kern w:val="0"/>
                <w:sz w:val="22"/>
                <w:lang w:eastAsia="zh-CN" w:bidi="ar"/>
              </w:rPr>
              <w:t>，</w:t>
            </w:r>
            <w:r>
              <w:rPr>
                <w:rFonts w:hint="eastAsia" w:ascii="仿宋" w:hAnsi="仿宋" w:eastAsia="仿宋" w:cs="仿宋"/>
                <w:color w:val="000000"/>
                <w:kern w:val="0"/>
                <w:sz w:val="22"/>
                <w:lang w:val="en-US" w:eastAsia="zh-CN" w:bidi="ar"/>
              </w:rPr>
              <w:t>制作比例1：1（大于或等于）</w:t>
            </w:r>
          </w:p>
          <w:p w14:paraId="094990EC">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2.墙面艺术场景画，面积24.4平方</w:t>
            </w:r>
          </w:p>
          <w:p w14:paraId="4D8E4C9C">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3.地面艺术场景复原，面积12.54平方</w:t>
            </w:r>
          </w:p>
          <w:p w14:paraId="4E87BC43">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4.场景地台3.411米</w:t>
            </w:r>
          </w:p>
          <w:p w14:paraId="25D8576D">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5.仿真谷子制作，面积参考地面</w:t>
            </w:r>
          </w:p>
          <w:p w14:paraId="7A8C178A">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6</w:t>
            </w:r>
            <w:r>
              <w:rPr>
                <w:rFonts w:hint="eastAsia" w:ascii="仿宋" w:hAnsi="仿宋" w:eastAsia="仿宋" w:cs="仿宋"/>
                <w:color w:val="000000"/>
                <w:kern w:val="0"/>
                <w:sz w:val="22"/>
                <w:lang w:bidi="ar"/>
              </w:rPr>
              <w:t>.铁艺烤漆护栏3.411米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C9E2743">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8FF9732">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w:t>
            </w:r>
          </w:p>
        </w:tc>
      </w:tr>
      <w:tr w14:paraId="0860D947">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3C93C35">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94F5938">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空调器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2135B5C1">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1.名称:一拖二空调系统</w:t>
            </w:r>
          </w:p>
          <w:p w14:paraId="3E63984A">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2.规格:</w:t>
            </w:r>
            <w:r>
              <w:rPr>
                <w:rFonts w:hint="eastAsia" w:ascii="仿宋" w:hAnsi="仿宋" w:eastAsia="仿宋" w:cs="仿宋"/>
                <w:color w:val="000000"/>
                <w:kern w:val="0"/>
                <w:sz w:val="22"/>
                <w:lang w:val="en-US" w:eastAsia="zh-CN" w:bidi="ar"/>
              </w:rPr>
              <w:t>内机</w:t>
            </w:r>
            <w:r>
              <w:rPr>
                <w:rFonts w:hint="eastAsia" w:ascii="仿宋" w:hAnsi="仿宋" w:eastAsia="仿宋" w:cs="仿宋"/>
                <w:color w:val="000000"/>
                <w:kern w:val="0"/>
                <w:sz w:val="22"/>
                <w:lang w:bidi="ar"/>
              </w:rPr>
              <w:t>5P</w:t>
            </w:r>
          </w:p>
          <w:p w14:paraId="4F320A5E">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3.线管：含液管和气管及保温、排水管及保温、电源及信号线等，分别</w:t>
            </w:r>
            <w:r>
              <w:rPr>
                <w:rFonts w:hint="eastAsia" w:ascii="仿宋" w:hAnsi="仿宋" w:eastAsia="仿宋" w:cs="仿宋"/>
                <w:color w:val="000000"/>
                <w:kern w:val="0"/>
                <w:sz w:val="22"/>
                <w:lang w:bidi="ar"/>
              </w:rPr>
              <w:t>≥</w:t>
            </w:r>
            <w:r>
              <w:rPr>
                <w:rFonts w:hint="eastAsia" w:ascii="仿宋" w:hAnsi="仿宋" w:eastAsia="仿宋" w:cs="仿宋"/>
                <w:color w:val="000000"/>
                <w:kern w:val="0"/>
                <w:sz w:val="22"/>
                <w:lang w:val="en-US" w:eastAsia="zh-CN" w:bidi="ar"/>
              </w:rPr>
              <w:t>16米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FF9E095">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409C2F7B">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w:t>
            </w:r>
          </w:p>
        </w:tc>
      </w:tr>
      <w:tr w14:paraId="6B542C02">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58419C3D">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244D52D">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空调器</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6CA76BB">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1.名称:一拖一空调系统</w:t>
            </w:r>
          </w:p>
          <w:p w14:paraId="76F3D1F7">
            <w:pPr>
              <w:widowControl/>
              <w:jc w:val="left"/>
              <w:textAlignment w:val="center"/>
              <w:rPr>
                <w:rFonts w:hint="eastAsia" w:ascii="仿宋" w:hAnsi="仿宋" w:eastAsia="仿宋" w:cs="仿宋"/>
                <w:color w:val="000000"/>
                <w:kern w:val="0"/>
                <w:sz w:val="22"/>
                <w:lang w:val="en-US" w:bidi="ar"/>
              </w:rPr>
            </w:pPr>
            <w:r>
              <w:rPr>
                <w:rFonts w:hint="eastAsia" w:ascii="仿宋" w:hAnsi="仿宋" w:eastAsia="仿宋" w:cs="仿宋"/>
                <w:color w:val="000000"/>
                <w:kern w:val="0"/>
                <w:sz w:val="22"/>
                <w:lang w:bidi="ar"/>
              </w:rPr>
              <w:t>2.规格:</w:t>
            </w:r>
            <w:r>
              <w:rPr>
                <w:rFonts w:hint="eastAsia" w:ascii="仿宋" w:hAnsi="仿宋" w:eastAsia="仿宋" w:cs="仿宋"/>
                <w:color w:val="000000"/>
                <w:kern w:val="0"/>
                <w:sz w:val="22"/>
                <w:lang w:val="en-US" w:eastAsia="zh-CN" w:bidi="ar"/>
              </w:rPr>
              <w:t>内机</w:t>
            </w:r>
            <w:r>
              <w:rPr>
                <w:rFonts w:hint="eastAsia" w:ascii="仿宋" w:hAnsi="仿宋" w:eastAsia="仿宋" w:cs="仿宋"/>
                <w:color w:val="000000"/>
                <w:kern w:val="0"/>
                <w:sz w:val="22"/>
                <w:lang w:bidi="ar"/>
              </w:rPr>
              <w:t>5P</w:t>
            </w:r>
            <w:r>
              <w:rPr>
                <w:rFonts w:hint="eastAsia" w:ascii="仿宋" w:hAnsi="仿宋" w:eastAsia="仿宋" w:cs="仿宋"/>
                <w:color w:val="000000"/>
                <w:kern w:val="0"/>
                <w:sz w:val="22"/>
                <w:lang w:val="en-US" w:eastAsia="zh-CN" w:bidi="ar"/>
              </w:rPr>
              <w:br w:type="textWrapping"/>
            </w:r>
            <w:r>
              <w:rPr>
                <w:rFonts w:hint="eastAsia" w:ascii="仿宋" w:hAnsi="仿宋" w:eastAsia="仿宋" w:cs="仿宋"/>
                <w:color w:val="000000"/>
                <w:kern w:val="0"/>
                <w:sz w:val="22"/>
                <w:lang w:val="en-US" w:eastAsia="zh-CN" w:bidi="ar"/>
              </w:rPr>
              <w:t>3.线管：含液管和气管及保温、排水管及保温、电源及信号线等，分别</w:t>
            </w:r>
            <w:r>
              <w:rPr>
                <w:rFonts w:hint="eastAsia" w:ascii="仿宋" w:hAnsi="仿宋" w:eastAsia="仿宋" w:cs="仿宋"/>
                <w:color w:val="000000"/>
                <w:kern w:val="0"/>
                <w:sz w:val="22"/>
                <w:lang w:bidi="ar"/>
              </w:rPr>
              <w:t>≥</w:t>
            </w:r>
            <w:r>
              <w:rPr>
                <w:rFonts w:hint="eastAsia" w:ascii="仿宋" w:hAnsi="仿宋" w:eastAsia="仿宋" w:cs="仿宋"/>
                <w:color w:val="000000"/>
                <w:kern w:val="0"/>
                <w:sz w:val="22"/>
                <w:lang w:val="en-US" w:eastAsia="zh-CN" w:bidi="ar"/>
              </w:rPr>
              <w:t>3米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A46B029">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7BF662A5">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val="en-US" w:eastAsia="zh-CN" w:bidi="ar"/>
              </w:rPr>
              <w:t>1</w:t>
            </w:r>
          </w:p>
        </w:tc>
      </w:tr>
      <w:tr w14:paraId="31D79FC8">
        <w:tblPrEx>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3D5F75BB">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69B40361">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场景复原</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51598A1">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需结合历史资料，现场复原场景</w:t>
            </w:r>
          </w:p>
          <w:p w14:paraId="07A2B4E2">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场景灶台</w:t>
            </w:r>
            <w:r>
              <w:rPr>
                <w:rFonts w:hint="eastAsia" w:ascii="仿宋" w:hAnsi="仿宋" w:eastAsia="仿宋" w:cs="仿宋"/>
                <w:color w:val="000000"/>
                <w:kern w:val="0"/>
                <w:sz w:val="22"/>
                <w:lang w:val="en-US" w:eastAsia="zh-CN" w:bidi="ar"/>
              </w:rPr>
              <w:t>1处</w:t>
            </w:r>
          </w:p>
          <w:p w14:paraId="09D52C4D">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bidi="ar"/>
              </w:rPr>
              <w:t>烟炕复原</w:t>
            </w:r>
            <w:r>
              <w:rPr>
                <w:rFonts w:hint="eastAsia" w:ascii="仿宋" w:hAnsi="仿宋" w:eastAsia="仿宋" w:cs="仿宋"/>
                <w:color w:val="000000"/>
                <w:kern w:val="0"/>
                <w:sz w:val="22"/>
                <w:lang w:val="en-US" w:eastAsia="zh-CN" w:bidi="ar"/>
              </w:rPr>
              <w:t>4处</w:t>
            </w:r>
          </w:p>
          <w:p w14:paraId="3F0F5193">
            <w:pPr>
              <w:widowControl/>
              <w:jc w:val="left"/>
              <w:textAlignment w:val="center"/>
              <w:rPr>
                <w:rFonts w:hint="eastAsia" w:ascii="仿宋" w:hAnsi="仿宋" w:eastAsia="仿宋" w:cs="仿宋"/>
                <w:color w:val="000000"/>
                <w:kern w:val="0"/>
                <w:sz w:val="22"/>
                <w:lang w:val="en-US" w:eastAsia="zh-CN" w:bidi="ar"/>
              </w:rPr>
            </w:pPr>
            <w:r>
              <w:rPr>
                <w:rFonts w:hint="eastAsia" w:ascii="仿宋" w:hAnsi="仿宋" w:eastAsia="仿宋" w:cs="仿宋"/>
                <w:color w:val="000000"/>
                <w:kern w:val="0"/>
                <w:sz w:val="22"/>
                <w:lang w:val="en-US" w:eastAsia="zh-CN" w:bidi="ar"/>
              </w:rPr>
              <w:t>空间尺寸：25.98米*6.78米</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11C396EB">
            <w:pPr>
              <w:widowControl/>
              <w:jc w:val="left"/>
              <w:textAlignment w:val="center"/>
              <w:rPr>
                <w:rFonts w:hint="eastAsia" w:ascii="仿宋" w:hAnsi="仿宋" w:eastAsia="仿宋" w:cs="仿宋"/>
                <w:color w:val="000000"/>
                <w:kern w:val="0"/>
                <w:sz w:val="22"/>
                <w:lang w:eastAsia="zh-CN" w:bidi="ar"/>
              </w:rPr>
            </w:pPr>
            <w:r>
              <w:rPr>
                <w:rFonts w:hint="eastAsia" w:ascii="仿宋" w:hAnsi="仿宋" w:eastAsia="仿宋" w:cs="仿宋"/>
                <w:color w:val="000000"/>
                <w:kern w:val="0"/>
                <w:sz w:val="22"/>
                <w:lang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noWrap w:val="0"/>
            <w:vAlign w:val="center"/>
          </w:tcPr>
          <w:p w14:paraId="070B71E7">
            <w:pPr>
              <w:widowControl/>
              <w:jc w:val="left"/>
              <w:textAlignment w:val="center"/>
              <w:rPr>
                <w:rFonts w:hint="eastAsia" w:ascii="仿宋" w:hAnsi="仿宋" w:eastAsia="仿宋" w:cs="仿宋"/>
                <w:color w:val="000000"/>
                <w:kern w:val="0"/>
                <w:sz w:val="22"/>
                <w:lang w:bidi="ar"/>
              </w:rPr>
            </w:pPr>
            <w:r>
              <w:rPr>
                <w:rFonts w:hint="eastAsia" w:ascii="仿宋" w:hAnsi="仿宋" w:eastAsia="仿宋" w:cs="仿宋"/>
                <w:color w:val="000000"/>
                <w:kern w:val="0"/>
                <w:sz w:val="22"/>
                <w:lang w:bidi="ar"/>
              </w:rPr>
              <w:t>1</w:t>
            </w:r>
          </w:p>
        </w:tc>
      </w:tr>
    </w:tbl>
    <w:p w14:paraId="27ABCD35">
      <w:pPr>
        <w:spacing w:line="360" w:lineRule="auto"/>
        <w:rPr>
          <w:rFonts w:ascii="仿宋" w:hAnsi="仿宋" w:eastAsia="仿宋" w:cs="仿宋_GB2312"/>
          <w:b/>
          <w:color w:val="000000" w:themeColor="text1"/>
          <w:sz w:val="24"/>
          <w:szCs w:val="24"/>
        </w:rPr>
      </w:pPr>
      <w:r>
        <w:rPr>
          <w:rFonts w:hint="eastAsia" w:ascii="宋体" w:hAnsi="宋体" w:cs="宋体"/>
          <w:b/>
          <w:bCs/>
          <w:color w:val="000000" w:themeColor="text1"/>
          <w:spacing w:val="1"/>
          <w:position w:val="1"/>
          <w:sz w:val="24"/>
          <w:szCs w:val="24"/>
        </w:rPr>
        <w:t>三、采购标的执行标准</w:t>
      </w:r>
    </w:p>
    <w:p w14:paraId="6425555F">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1.本项目执行现行的国家相关标准、行业标准和地方标准。</w:t>
      </w:r>
    </w:p>
    <w:p w14:paraId="1F92AA18">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2.本项目为交钥匙工程（包括完成采购范围内所有工作内容所产生的一切费用），各标段服务标准须达到采购人要求。</w:t>
      </w:r>
    </w:p>
    <w:p w14:paraId="5BE109D8">
      <w:pPr>
        <w:spacing w:line="360" w:lineRule="auto"/>
        <w:contextualSpacing/>
        <w:rPr>
          <w:rFonts w:hint="eastAsia" w:ascii="仿宋" w:hAnsi="仿宋" w:eastAsia="仿宋" w:cs="仿宋"/>
          <w:b/>
          <w:bCs/>
          <w:color w:val="000000"/>
          <w:kern w:val="0"/>
          <w:sz w:val="28"/>
          <w:szCs w:val="28"/>
          <w:highlight w:val="none"/>
          <w:shd w:val="clear" w:color="auto" w:fill="FFFFFF"/>
        </w:rPr>
      </w:pPr>
      <w:r>
        <w:rPr>
          <w:rFonts w:hint="eastAsia" w:ascii="宋体" w:hAnsi="宋体" w:eastAsia="宋体" w:cs="宋体"/>
          <w:b/>
          <w:bCs/>
          <w:color w:val="000000" w:themeColor="text1"/>
          <w:spacing w:val="1"/>
          <w:position w:val="1"/>
          <w:sz w:val="24"/>
          <w:szCs w:val="24"/>
          <w:lang w:val="en-US" w:eastAsia="zh-CN"/>
        </w:rPr>
        <w:t>四、</w:t>
      </w:r>
      <w:r>
        <w:rPr>
          <w:rFonts w:hint="eastAsia" w:ascii="仿宋" w:hAnsi="仿宋" w:eastAsia="仿宋" w:cs="仿宋"/>
          <w:b/>
          <w:bCs/>
          <w:color w:val="000000"/>
          <w:kern w:val="0"/>
          <w:sz w:val="28"/>
          <w:szCs w:val="28"/>
          <w:highlight w:val="none"/>
          <w:shd w:val="clear" w:color="auto" w:fill="FFFFFF"/>
        </w:rPr>
        <w:t>服务标准、期限、效率等要求</w:t>
      </w:r>
    </w:p>
    <w:p w14:paraId="417BC991">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1、服务周期：2个月。</w:t>
      </w:r>
    </w:p>
    <w:p w14:paraId="402F0F7F">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2、服务质量：符合国家质量安全标准，达到采购人要求。</w:t>
      </w:r>
    </w:p>
    <w:p w14:paraId="478E61C3">
      <w:pPr>
        <w:spacing w:line="360" w:lineRule="auto"/>
        <w:contextualSpacing/>
        <w:rPr>
          <w:rFonts w:ascii="宋体" w:hAnsi="宋体" w:cs="宋体"/>
          <w:b/>
          <w:bCs/>
          <w:color w:val="000000" w:themeColor="text1"/>
          <w:spacing w:val="1"/>
          <w:position w:val="1"/>
          <w:sz w:val="24"/>
          <w:szCs w:val="24"/>
        </w:rPr>
      </w:pPr>
      <w:r>
        <w:rPr>
          <w:rFonts w:hint="eastAsia" w:ascii="宋体" w:hAnsi="宋体" w:cs="宋体"/>
          <w:b/>
          <w:bCs/>
          <w:color w:val="000000" w:themeColor="text1"/>
          <w:spacing w:val="1"/>
          <w:position w:val="1"/>
          <w:sz w:val="24"/>
          <w:szCs w:val="24"/>
        </w:rPr>
        <w:t>五、</w:t>
      </w:r>
      <w:r>
        <w:rPr>
          <w:rFonts w:ascii="宋体" w:hAnsi="宋体" w:cs="宋体"/>
          <w:b/>
          <w:bCs/>
          <w:color w:val="000000" w:themeColor="text1"/>
          <w:spacing w:val="1"/>
          <w:position w:val="1"/>
          <w:sz w:val="24"/>
          <w:szCs w:val="24"/>
        </w:rPr>
        <w:t>验收标准</w:t>
      </w:r>
    </w:p>
    <w:p w14:paraId="7B985CFF">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w:t>
      </w:r>
    </w:p>
    <w:p w14:paraId="0AC9C2E7">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1、按照现行的国家相关标准、行业标准、地方标准，以及相关的规范进行验收；</w:t>
      </w:r>
    </w:p>
    <w:p w14:paraId="63510FEA">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2、按照招标文件要求、投标文件响应和承诺验收。</w:t>
      </w:r>
    </w:p>
    <w:p w14:paraId="355AEC2E">
      <w:pPr>
        <w:spacing w:line="360" w:lineRule="auto"/>
        <w:rPr>
          <w:rFonts w:hint="eastAsia" w:ascii="仿宋" w:hAnsi="仿宋" w:eastAsia="仿宋" w:cs="仿宋"/>
          <w:b/>
          <w:bCs/>
          <w:color w:val="000000"/>
          <w:kern w:val="0"/>
          <w:sz w:val="28"/>
          <w:szCs w:val="28"/>
          <w:highlight w:val="none"/>
          <w:shd w:val="clear" w:color="auto" w:fill="FFFFFF"/>
          <w:lang w:val="en-US" w:eastAsia="zh-CN"/>
        </w:rPr>
      </w:pPr>
      <w:r>
        <w:rPr>
          <w:rFonts w:hint="eastAsia" w:ascii="宋体" w:hAnsi="宋体" w:cs="宋体"/>
          <w:b/>
          <w:bCs/>
          <w:spacing w:val="1"/>
          <w:position w:val="1"/>
          <w:sz w:val="24"/>
          <w:szCs w:val="24"/>
          <w:lang w:val="en-US" w:eastAsia="zh-CN"/>
        </w:rPr>
        <w:t>六</w:t>
      </w:r>
      <w:r>
        <w:rPr>
          <w:rFonts w:hint="eastAsia" w:ascii="宋体" w:hAnsi="宋体" w:cs="宋体"/>
          <w:b/>
          <w:bCs/>
          <w:spacing w:val="1"/>
          <w:position w:val="1"/>
          <w:sz w:val="24"/>
          <w:szCs w:val="24"/>
        </w:rPr>
        <w:t>、</w:t>
      </w:r>
      <w:r>
        <w:rPr>
          <w:rFonts w:hint="eastAsia" w:ascii="仿宋" w:hAnsi="仿宋" w:eastAsia="仿宋" w:cs="仿宋"/>
          <w:b/>
          <w:bCs/>
          <w:color w:val="000000"/>
          <w:kern w:val="0"/>
          <w:sz w:val="28"/>
          <w:szCs w:val="28"/>
          <w:highlight w:val="none"/>
          <w:shd w:val="clear" w:color="auto" w:fill="FFFFFF"/>
          <w:lang w:val="en-US" w:eastAsia="zh-CN"/>
        </w:rPr>
        <w:t>本项目预算金额（最高限价）招标控制价：</w:t>
      </w:r>
      <w:r>
        <w:rPr>
          <w:rFonts w:hint="eastAsia" w:ascii="仿宋" w:hAnsi="仿宋" w:eastAsia="仿宋"/>
          <w:b/>
          <w:bCs w:val="0"/>
          <w:kern w:val="0"/>
          <w:sz w:val="28"/>
          <w:szCs w:val="28"/>
          <w:lang w:val="en-US" w:eastAsia="zh-CN"/>
        </w:rPr>
        <w:t>945481.47</w:t>
      </w:r>
      <w:r>
        <w:rPr>
          <w:rFonts w:hint="eastAsia" w:ascii="仿宋" w:hAnsi="仿宋" w:eastAsia="仿宋" w:cs="仿宋"/>
          <w:b/>
          <w:bCs/>
          <w:color w:val="000000"/>
          <w:kern w:val="0"/>
          <w:sz w:val="28"/>
          <w:szCs w:val="28"/>
          <w:highlight w:val="none"/>
          <w:shd w:val="clear" w:color="auto" w:fill="FFFFFF"/>
          <w:lang w:val="en-US" w:eastAsia="zh-CN"/>
        </w:rPr>
        <w:t>元；超出预算金额的磋商响应无效。</w:t>
      </w:r>
    </w:p>
    <w:p w14:paraId="6784C302">
      <w:pPr>
        <w:spacing w:line="360" w:lineRule="auto"/>
        <w:rPr>
          <w:rFonts w:ascii="仿宋" w:hAnsi="仿宋" w:eastAsia="仿宋" w:cs="宋体"/>
          <w:b/>
          <w:spacing w:val="10"/>
          <w:position w:val="1"/>
          <w:sz w:val="24"/>
          <w:szCs w:val="23"/>
        </w:rPr>
      </w:pPr>
      <w:r>
        <w:rPr>
          <w:rFonts w:hint="eastAsia" w:ascii="宋体" w:hAnsi="宋体" w:cs="宋体"/>
          <w:b/>
          <w:bCs/>
          <w:spacing w:val="1"/>
          <w:position w:val="1"/>
          <w:sz w:val="24"/>
          <w:szCs w:val="24"/>
          <w:lang w:val="en-US" w:eastAsia="zh-CN"/>
        </w:rPr>
        <w:t>七、</w:t>
      </w:r>
      <w:r>
        <w:rPr>
          <w:rFonts w:hint="eastAsia" w:ascii="宋体" w:hAnsi="宋体" w:cs="宋体"/>
          <w:b/>
          <w:bCs/>
          <w:spacing w:val="1"/>
          <w:position w:val="1"/>
          <w:sz w:val="24"/>
          <w:szCs w:val="24"/>
        </w:rPr>
        <w:t>采购资金支付</w:t>
      </w:r>
    </w:p>
    <w:p w14:paraId="3C963A0A">
      <w:pPr>
        <w:spacing w:line="360" w:lineRule="auto"/>
        <w:ind w:firstLine="508" w:firstLineChars="200"/>
        <w:rPr>
          <w:rFonts w:ascii="仿宋" w:hAnsi="仿宋" w:eastAsia="仿宋" w:cs="宋体"/>
          <w:spacing w:val="7"/>
          <w:sz w:val="24"/>
          <w:szCs w:val="23"/>
        </w:rPr>
      </w:pPr>
      <w:r>
        <w:rPr>
          <w:rFonts w:hint="eastAsia" w:ascii="仿宋" w:hAnsi="仿宋" w:eastAsia="仿宋" w:cs="宋体"/>
          <w:spacing w:val="7"/>
          <w:sz w:val="24"/>
          <w:szCs w:val="23"/>
        </w:rPr>
        <w:t>（一）支付方式：银行转账支付</w:t>
      </w:r>
    </w:p>
    <w:p w14:paraId="5DF3333C">
      <w:pPr>
        <w:spacing w:line="360" w:lineRule="auto"/>
        <w:ind w:firstLine="508" w:firstLineChars="200"/>
        <w:rPr>
          <w:rFonts w:hint="eastAsia" w:ascii="仿宋" w:hAnsi="仿宋" w:eastAsia="仿宋" w:cs="宋体"/>
          <w:spacing w:val="7"/>
          <w:sz w:val="24"/>
          <w:szCs w:val="23"/>
          <w:lang w:val="en-US" w:eastAsia="zh-CN"/>
        </w:rPr>
      </w:pPr>
      <w:r>
        <w:rPr>
          <w:rFonts w:hint="eastAsia" w:ascii="仿宋" w:hAnsi="仿宋" w:eastAsia="仿宋" w:cs="宋体"/>
          <w:spacing w:val="7"/>
          <w:sz w:val="24"/>
          <w:szCs w:val="23"/>
          <w:lang w:val="en-US" w:eastAsia="zh-CN"/>
        </w:rPr>
        <w:t>（二）支付时间及条件：合同签订后，首付款按照合同价款的30%支付，中标单位按照本项目采购需求，满足采购人服务标准，根据具体服务价值，由乙方具体申请支付，经甲方同意后支付具体阶段合同价款，最多付至合同价款的90%，所有服务内容经验收主体验收合格后，支付至合同价款的100%。</w:t>
      </w:r>
    </w:p>
    <w:p w14:paraId="49A7B9AB">
      <w:pPr>
        <w:spacing w:line="360" w:lineRule="auto"/>
        <w:ind w:firstLine="508" w:firstLineChars="200"/>
        <w:rPr>
          <w:rFonts w:hint="default" w:ascii="仿宋" w:hAnsi="仿宋" w:eastAsia="仿宋" w:cs="宋体"/>
          <w:spacing w:val="7"/>
          <w:sz w:val="24"/>
          <w:szCs w:val="23"/>
          <w:lang w:val="en-US" w:eastAsia="zh-CN"/>
        </w:rPr>
      </w:pPr>
    </w:p>
    <w:p w14:paraId="1022B8EA">
      <w:pPr>
        <w:spacing w:line="360" w:lineRule="auto"/>
        <w:jc w:val="center"/>
        <w:outlineLvl w:val="0"/>
        <w:rPr>
          <w:rFonts w:ascii="仿宋" w:hAnsi="仿宋" w:eastAsia="仿宋"/>
          <w:b/>
          <w:kern w:val="0"/>
          <w:sz w:val="32"/>
          <w:szCs w:val="32"/>
        </w:rPr>
      </w:pPr>
    </w:p>
    <w:p w14:paraId="5DAB702E">
      <w:pPr>
        <w:spacing w:line="360" w:lineRule="auto"/>
        <w:jc w:val="both"/>
        <w:outlineLvl w:val="0"/>
        <w:rPr>
          <w:rFonts w:hint="eastAsia" w:ascii="仿宋" w:hAnsi="仿宋" w:eastAsia="仿宋"/>
          <w:b/>
          <w:kern w:val="0"/>
          <w:sz w:val="32"/>
          <w:szCs w:val="32"/>
        </w:rPr>
      </w:pPr>
    </w:p>
    <w:p w14:paraId="1A49FAB9">
      <w:pPr>
        <w:spacing w:line="360" w:lineRule="auto"/>
        <w:jc w:val="center"/>
        <w:outlineLvl w:val="0"/>
        <w:rPr>
          <w:rFonts w:hint="eastAsia" w:ascii="仿宋" w:hAnsi="仿宋" w:eastAsia="仿宋"/>
          <w:b/>
          <w:kern w:val="0"/>
          <w:sz w:val="32"/>
          <w:szCs w:val="32"/>
        </w:rPr>
      </w:pPr>
    </w:p>
    <w:p w14:paraId="725DED83">
      <w:pPr>
        <w:spacing w:line="360" w:lineRule="auto"/>
        <w:jc w:val="center"/>
        <w:outlineLvl w:val="0"/>
        <w:rPr>
          <w:rFonts w:hint="eastAsia" w:ascii="仿宋" w:hAnsi="仿宋" w:eastAsia="仿宋"/>
          <w:b/>
          <w:kern w:val="0"/>
          <w:sz w:val="32"/>
          <w:szCs w:val="32"/>
        </w:rPr>
      </w:pPr>
    </w:p>
    <w:p w14:paraId="329199A1">
      <w:pPr>
        <w:spacing w:line="360" w:lineRule="auto"/>
        <w:jc w:val="center"/>
        <w:outlineLvl w:val="0"/>
        <w:rPr>
          <w:rFonts w:hint="eastAsia" w:ascii="仿宋" w:hAnsi="仿宋" w:eastAsia="仿宋"/>
          <w:b/>
          <w:kern w:val="0"/>
          <w:sz w:val="32"/>
          <w:szCs w:val="32"/>
        </w:rPr>
      </w:pPr>
    </w:p>
    <w:p w14:paraId="434BCB0C">
      <w:pPr>
        <w:spacing w:line="360" w:lineRule="auto"/>
        <w:jc w:val="center"/>
        <w:outlineLvl w:val="0"/>
        <w:rPr>
          <w:rFonts w:hint="eastAsia" w:ascii="仿宋" w:hAnsi="仿宋" w:eastAsia="仿宋"/>
          <w:b/>
          <w:kern w:val="0"/>
          <w:sz w:val="32"/>
          <w:szCs w:val="32"/>
        </w:rPr>
      </w:pPr>
    </w:p>
    <w:p w14:paraId="24F76417">
      <w:pPr>
        <w:spacing w:line="360" w:lineRule="auto"/>
        <w:jc w:val="center"/>
        <w:outlineLvl w:val="0"/>
        <w:rPr>
          <w:rFonts w:hint="eastAsia" w:ascii="仿宋" w:hAnsi="仿宋" w:eastAsia="仿宋"/>
          <w:b/>
          <w:kern w:val="0"/>
          <w:sz w:val="32"/>
          <w:szCs w:val="32"/>
        </w:rPr>
      </w:pPr>
    </w:p>
    <w:p w14:paraId="7350AD61">
      <w:pPr>
        <w:spacing w:line="360" w:lineRule="auto"/>
        <w:jc w:val="center"/>
        <w:outlineLvl w:val="0"/>
        <w:rPr>
          <w:rFonts w:hint="eastAsia" w:ascii="仿宋" w:hAnsi="仿宋" w:eastAsia="仿宋"/>
          <w:b/>
          <w:kern w:val="0"/>
          <w:sz w:val="32"/>
          <w:szCs w:val="32"/>
        </w:rPr>
      </w:pPr>
    </w:p>
    <w:p w14:paraId="2121289F">
      <w:pPr>
        <w:spacing w:line="360" w:lineRule="auto"/>
        <w:jc w:val="center"/>
        <w:outlineLvl w:val="0"/>
        <w:rPr>
          <w:rFonts w:hint="eastAsia" w:ascii="仿宋" w:hAnsi="仿宋" w:eastAsia="仿宋"/>
          <w:b/>
          <w:kern w:val="0"/>
          <w:sz w:val="32"/>
          <w:szCs w:val="32"/>
        </w:rPr>
      </w:pPr>
    </w:p>
    <w:p w14:paraId="109667EC">
      <w:pPr>
        <w:spacing w:line="360" w:lineRule="auto"/>
        <w:jc w:val="center"/>
        <w:outlineLvl w:val="0"/>
        <w:rPr>
          <w:rFonts w:hint="eastAsia" w:ascii="仿宋" w:hAnsi="仿宋" w:eastAsia="仿宋"/>
          <w:b/>
          <w:kern w:val="0"/>
          <w:sz w:val="32"/>
          <w:szCs w:val="32"/>
        </w:rPr>
      </w:pPr>
    </w:p>
    <w:p w14:paraId="6EF7AF88">
      <w:pPr>
        <w:spacing w:line="360" w:lineRule="auto"/>
        <w:jc w:val="center"/>
        <w:outlineLvl w:val="0"/>
        <w:rPr>
          <w:rFonts w:hint="eastAsia" w:ascii="仿宋" w:hAnsi="仿宋" w:eastAsia="仿宋"/>
          <w:b/>
          <w:kern w:val="0"/>
          <w:sz w:val="32"/>
          <w:szCs w:val="32"/>
        </w:rPr>
      </w:pPr>
    </w:p>
    <w:p w14:paraId="063AE012">
      <w:pPr>
        <w:spacing w:line="360" w:lineRule="auto"/>
        <w:jc w:val="center"/>
        <w:outlineLvl w:val="0"/>
        <w:rPr>
          <w:rFonts w:hint="eastAsia" w:ascii="仿宋" w:hAnsi="仿宋" w:eastAsia="仿宋"/>
          <w:b/>
          <w:kern w:val="0"/>
          <w:sz w:val="32"/>
          <w:szCs w:val="32"/>
        </w:rPr>
      </w:pPr>
    </w:p>
    <w:p w14:paraId="43BD7F69">
      <w:pPr>
        <w:spacing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第三章 供应商须知前附表</w:t>
      </w:r>
      <w:bookmarkEnd w:id="5"/>
    </w:p>
    <w:p w14:paraId="7CE0F063">
      <w:pPr>
        <w:widowControl/>
        <w:spacing w:line="360" w:lineRule="auto"/>
        <w:rPr>
          <w:rFonts w:ascii="仿宋" w:hAnsi="仿宋" w:eastAsia="仿宋"/>
          <w:b/>
          <w:kern w:val="0"/>
          <w:sz w:val="24"/>
          <w:szCs w:val="24"/>
        </w:rPr>
      </w:pPr>
      <w:r>
        <w:rPr>
          <w:rFonts w:hint="eastAsia" w:ascii="仿宋" w:hAnsi="仿宋" w:eastAsia="仿宋"/>
          <w:b/>
          <w:sz w:val="24"/>
          <w:szCs w:val="24"/>
        </w:rPr>
        <w:t>磋商文件</w:t>
      </w:r>
      <w:r>
        <w:rPr>
          <w:rFonts w:hint="eastAsia" w:ascii="仿宋" w:hAnsi="仿宋" w:eastAsia="仿宋" w:cs="微软雅黑"/>
          <w:b/>
          <w:sz w:val="24"/>
          <w:szCs w:val="24"/>
        </w:rPr>
        <w:t>中凡标有★条款均为实质性要求条款，响应文件须完全响应，未实质响应的，按照无效响应处理。</w:t>
      </w:r>
    </w:p>
    <w:tbl>
      <w:tblPr>
        <w:tblStyle w:val="18"/>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685"/>
        <w:gridCol w:w="7244"/>
      </w:tblGrid>
      <w:tr w14:paraId="16209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0C61CD">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序号</w:t>
            </w:r>
          </w:p>
        </w:tc>
        <w:tc>
          <w:tcPr>
            <w:tcW w:w="1685" w:type="dxa"/>
            <w:tcBorders>
              <w:top w:val="single" w:color="auto" w:sz="4" w:space="0"/>
              <w:left w:val="nil"/>
              <w:bottom w:val="single" w:color="auto" w:sz="4" w:space="0"/>
              <w:right w:val="single" w:color="auto" w:sz="4" w:space="0"/>
            </w:tcBorders>
            <w:vAlign w:val="center"/>
          </w:tcPr>
          <w:p w14:paraId="7E36E980">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条款名称</w:t>
            </w:r>
          </w:p>
        </w:tc>
        <w:tc>
          <w:tcPr>
            <w:tcW w:w="7244" w:type="dxa"/>
            <w:tcBorders>
              <w:top w:val="single" w:color="auto" w:sz="4" w:space="0"/>
              <w:left w:val="nil"/>
              <w:bottom w:val="single" w:color="auto" w:sz="4" w:space="0"/>
              <w:right w:val="single" w:color="auto" w:sz="4" w:space="0"/>
            </w:tcBorders>
            <w:vAlign w:val="center"/>
          </w:tcPr>
          <w:p w14:paraId="3609CF4F">
            <w:pPr>
              <w:autoSpaceDE w:val="0"/>
              <w:autoSpaceDN w:val="0"/>
              <w:adjustRightInd w:val="0"/>
              <w:snapToGrid w:val="0"/>
              <w:spacing w:line="360" w:lineRule="auto"/>
              <w:jc w:val="center"/>
              <w:rPr>
                <w:rFonts w:ascii="仿宋" w:hAnsi="仿宋" w:eastAsia="仿宋" w:cs="宋体"/>
                <w:b/>
                <w:color w:val="auto"/>
                <w:sz w:val="24"/>
                <w:szCs w:val="24"/>
              </w:rPr>
            </w:pPr>
            <w:r>
              <w:rPr>
                <w:rFonts w:hint="eastAsia" w:ascii="仿宋" w:hAnsi="仿宋" w:eastAsia="仿宋" w:cs="宋体"/>
                <w:b/>
                <w:color w:val="auto"/>
                <w:sz w:val="24"/>
                <w:szCs w:val="24"/>
              </w:rPr>
              <w:t>说明和要求</w:t>
            </w:r>
          </w:p>
        </w:tc>
      </w:tr>
      <w:tr w14:paraId="2019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4A8850D">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1</w:t>
            </w:r>
          </w:p>
        </w:tc>
        <w:tc>
          <w:tcPr>
            <w:tcW w:w="1685" w:type="dxa"/>
            <w:tcBorders>
              <w:top w:val="single" w:color="auto" w:sz="4" w:space="0"/>
              <w:left w:val="nil"/>
              <w:bottom w:val="single" w:color="auto" w:sz="4" w:space="0"/>
              <w:right w:val="single" w:color="auto" w:sz="4" w:space="0"/>
            </w:tcBorders>
            <w:vAlign w:val="center"/>
          </w:tcPr>
          <w:p w14:paraId="749054BF">
            <w:pPr>
              <w:adjustRightInd w:val="0"/>
              <w:snapToGrid w:val="0"/>
              <w:spacing w:line="360" w:lineRule="auto"/>
              <w:jc w:val="center"/>
              <w:rPr>
                <w:rFonts w:ascii="仿宋" w:hAnsi="仿宋" w:eastAsia="仿宋" w:cs="宋体"/>
                <w:bCs/>
                <w:color w:val="auto"/>
                <w:sz w:val="24"/>
                <w:szCs w:val="24"/>
              </w:rPr>
            </w:pPr>
            <w:r>
              <w:rPr>
                <w:rFonts w:hint="eastAsia" w:ascii="仿宋" w:hAnsi="仿宋" w:eastAsia="仿宋" w:cs="宋体"/>
                <w:color w:val="auto"/>
                <w:sz w:val="24"/>
                <w:szCs w:val="24"/>
              </w:rPr>
              <w:t>采购项目</w:t>
            </w:r>
          </w:p>
        </w:tc>
        <w:tc>
          <w:tcPr>
            <w:tcW w:w="7244" w:type="dxa"/>
            <w:tcBorders>
              <w:top w:val="single" w:color="auto" w:sz="4" w:space="0"/>
              <w:left w:val="nil"/>
              <w:bottom w:val="single" w:color="auto" w:sz="4" w:space="0"/>
              <w:right w:val="single" w:color="auto" w:sz="4" w:space="0"/>
            </w:tcBorders>
            <w:vAlign w:val="center"/>
          </w:tcPr>
          <w:p w14:paraId="14B4F1B1">
            <w:pPr>
              <w:spacing w:line="360" w:lineRule="auto"/>
              <w:rPr>
                <w:rFonts w:hint="eastAsia" w:ascii="仿宋" w:hAnsi="仿宋" w:eastAsia="仿宋" w:cs="宋体"/>
                <w:color w:val="auto"/>
                <w:sz w:val="24"/>
                <w:szCs w:val="24"/>
                <w:lang w:eastAsia="zh-CN"/>
              </w:rPr>
            </w:pPr>
            <w:r>
              <w:rPr>
                <w:rFonts w:hint="eastAsia" w:ascii="仿宋" w:hAnsi="仿宋" w:eastAsia="仿宋" w:cs="宋体"/>
                <w:color w:val="auto"/>
                <w:sz w:val="24"/>
                <w:szCs w:val="24"/>
              </w:rPr>
              <w:t>项目名称：襄城县颍阳镇人民政府郝庄毛主席视察馆陈展布展项目</w:t>
            </w:r>
          </w:p>
          <w:p w14:paraId="426BCF3F">
            <w:pPr>
              <w:spacing w:line="360" w:lineRule="auto"/>
              <w:rPr>
                <w:rFonts w:hint="default" w:ascii="仿宋" w:hAnsi="仿宋" w:eastAsia="仿宋" w:cs="宋体"/>
                <w:color w:val="auto"/>
                <w:sz w:val="24"/>
                <w:szCs w:val="24"/>
                <w:lang w:val="en-US" w:eastAsia="zh-CN"/>
              </w:rPr>
            </w:pPr>
            <w:r>
              <w:rPr>
                <w:rFonts w:hint="eastAsia" w:ascii="仿宋" w:hAnsi="仿宋" w:eastAsia="仿宋" w:cs="宋体"/>
                <w:color w:val="auto"/>
                <w:sz w:val="24"/>
                <w:szCs w:val="24"/>
              </w:rPr>
              <w:t>项目编号：</w:t>
            </w:r>
            <w:r>
              <w:rPr>
                <w:rFonts w:hint="eastAsia" w:ascii="仿宋" w:hAnsi="仿宋" w:eastAsia="仿宋" w:cs="宋体"/>
                <w:color w:val="auto"/>
                <w:sz w:val="24"/>
                <w:szCs w:val="24"/>
                <w:lang w:eastAsia="zh-CN"/>
              </w:rPr>
              <w:t>襄财磋商采购-2025-</w:t>
            </w:r>
            <w:r>
              <w:rPr>
                <w:rFonts w:hint="eastAsia" w:ascii="仿宋" w:hAnsi="仿宋" w:eastAsia="仿宋" w:cs="宋体"/>
                <w:color w:val="auto"/>
                <w:sz w:val="24"/>
                <w:szCs w:val="24"/>
                <w:lang w:val="en-US" w:eastAsia="zh-CN"/>
              </w:rPr>
              <w:t>51</w:t>
            </w:r>
          </w:p>
        </w:tc>
      </w:tr>
      <w:tr w14:paraId="3CFA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874346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2</w:t>
            </w:r>
          </w:p>
        </w:tc>
        <w:tc>
          <w:tcPr>
            <w:tcW w:w="1685" w:type="dxa"/>
            <w:tcBorders>
              <w:top w:val="single" w:color="auto" w:sz="4" w:space="0"/>
              <w:left w:val="nil"/>
              <w:bottom w:val="single" w:color="auto" w:sz="4" w:space="0"/>
              <w:right w:val="single" w:color="auto" w:sz="4" w:space="0"/>
            </w:tcBorders>
            <w:vAlign w:val="center"/>
          </w:tcPr>
          <w:p w14:paraId="7A012663">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采购人</w:t>
            </w:r>
          </w:p>
        </w:tc>
        <w:tc>
          <w:tcPr>
            <w:tcW w:w="7244" w:type="dxa"/>
            <w:tcBorders>
              <w:top w:val="single" w:color="auto" w:sz="4" w:space="0"/>
              <w:left w:val="nil"/>
              <w:bottom w:val="single" w:color="auto" w:sz="4" w:space="0"/>
              <w:right w:val="single" w:color="auto" w:sz="4" w:space="0"/>
            </w:tcBorders>
            <w:vAlign w:val="center"/>
          </w:tcPr>
          <w:p w14:paraId="068B8BA1">
            <w:pPr>
              <w:spacing w:line="360" w:lineRule="auto"/>
              <w:rPr>
                <w:rFonts w:hint="eastAsia" w:ascii="仿宋" w:hAnsi="仿宋" w:eastAsia="仿宋" w:cs="宋体"/>
                <w:color w:val="auto"/>
                <w:kern w:val="0"/>
                <w:sz w:val="24"/>
                <w:szCs w:val="24"/>
              </w:rPr>
            </w:pPr>
            <w:r>
              <w:rPr>
                <w:rFonts w:hint="eastAsia" w:ascii="仿宋" w:hAnsi="仿宋" w:eastAsia="仿宋" w:cs="宋体"/>
                <w:color w:val="auto"/>
                <w:kern w:val="0"/>
                <w:sz w:val="24"/>
                <w:szCs w:val="24"/>
              </w:rPr>
              <w:t>采购人：襄城县颍阳镇人民政府</w:t>
            </w:r>
          </w:p>
          <w:p w14:paraId="22E60A3C">
            <w:pPr>
              <w:spacing w:line="360" w:lineRule="auto"/>
              <w:rPr>
                <w:rFonts w:ascii="仿宋" w:hAnsi="仿宋" w:eastAsia="仿宋" w:cs="宋体"/>
                <w:color w:val="auto"/>
                <w:kern w:val="0"/>
                <w:sz w:val="24"/>
                <w:szCs w:val="24"/>
              </w:rPr>
            </w:pPr>
            <w:r>
              <w:rPr>
                <w:rFonts w:hint="eastAsia" w:ascii="仿宋" w:hAnsi="仿宋" w:eastAsia="仿宋" w:cs="宋体"/>
                <w:color w:val="auto"/>
                <w:kern w:val="0"/>
                <w:sz w:val="24"/>
                <w:szCs w:val="24"/>
              </w:rPr>
              <w:t>地</w:t>
            </w:r>
            <w:r>
              <w:rPr>
                <w:rFonts w:hint="eastAsia" w:ascii="宋体" w:hAnsi="宋体" w:eastAsia="仿宋" w:cs="宋体"/>
                <w:color w:val="auto"/>
                <w:kern w:val="0"/>
                <w:sz w:val="24"/>
                <w:szCs w:val="24"/>
              </w:rPr>
              <w:t> </w:t>
            </w:r>
            <w:r>
              <w:rPr>
                <w:rFonts w:hint="eastAsia" w:ascii="仿宋" w:hAnsi="仿宋" w:eastAsia="仿宋" w:cs="宋体"/>
                <w:color w:val="auto"/>
                <w:kern w:val="0"/>
                <w:sz w:val="24"/>
                <w:szCs w:val="24"/>
              </w:rPr>
              <w:t>址：襄城县</w:t>
            </w:r>
          </w:p>
          <w:p w14:paraId="12EF3786">
            <w:pPr>
              <w:spacing w:line="360" w:lineRule="auto"/>
              <w:rPr>
                <w:rFonts w:hint="eastAsia"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联系人：</w:t>
            </w:r>
            <w:r>
              <w:rPr>
                <w:rFonts w:hint="eastAsia" w:ascii="仿宋" w:hAnsi="仿宋" w:eastAsia="仿宋" w:cs="宋体"/>
                <w:color w:val="auto"/>
                <w:kern w:val="0"/>
                <w:sz w:val="24"/>
                <w:szCs w:val="24"/>
                <w:lang w:val="en-US" w:eastAsia="zh-CN"/>
              </w:rPr>
              <w:t>张二现</w:t>
            </w:r>
            <w:r>
              <w:rPr>
                <w:rFonts w:hint="eastAsia" w:ascii="仿宋" w:hAnsi="仿宋" w:eastAsia="仿宋" w:cs="宋体"/>
                <w:color w:val="auto"/>
                <w:kern w:val="0"/>
                <w:sz w:val="24"/>
                <w:szCs w:val="24"/>
              </w:rPr>
              <w:t xml:space="preserve"> </w:t>
            </w:r>
          </w:p>
          <w:p w14:paraId="250D7313">
            <w:pPr>
              <w:spacing w:line="360" w:lineRule="auto"/>
              <w:rPr>
                <w:rFonts w:hint="default" w:ascii="仿宋" w:hAnsi="仿宋" w:eastAsia="仿宋" w:cs="宋体"/>
                <w:color w:val="auto"/>
                <w:kern w:val="0"/>
                <w:sz w:val="24"/>
                <w:szCs w:val="24"/>
                <w:lang w:val="en-US" w:eastAsia="zh-CN"/>
              </w:rPr>
            </w:pPr>
            <w:r>
              <w:rPr>
                <w:rFonts w:hint="eastAsia" w:ascii="仿宋" w:hAnsi="仿宋" w:eastAsia="仿宋" w:cs="宋体"/>
                <w:color w:val="auto"/>
                <w:kern w:val="0"/>
                <w:sz w:val="24"/>
                <w:szCs w:val="24"/>
              </w:rPr>
              <w:t>电  话：</w:t>
            </w:r>
            <w:r>
              <w:rPr>
                <w:rFonts w:hint="eastAsia" w:ascii="仿宋" w:hAnsi="仿宋" w:eastAsia="仿宋" w:cs="宋体"/>
                <w:color w:val="auto"/>
                <w:kern w:val="0"/>
                <w:sz w:val="24"/>
                <w:szCs w:val="24"/>
                <w:lang w:val="en-US" w:eastAsia="zh-CN"/>
              </w:rPr>
              <w:t>13782213999</w:t>
            </w:r>
          </w:p>
        </w:tc>
      </w:tr>
      <w:tr w14:paraId="5527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3C646FE">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3</w:t>
            </w:r>
          </w:p>
        </w:tc>
        <w:tc>
          <w:tcPr>
            <w:tcW w:w="1685" w:type="dxa"/>
            <w:tcBorders>
              <w:top w:val="single" w:color="auto" w:sz="4" w:space="0"/>
              <w:left w:val="nil"/>
              <w:bottom w:val="single" w:color="auto" w:sz="4" w:space="0"/>
              <w:right w:val="single" w:color="auto" w:sz="4" w:space="0"/>
            </w:tcBorders>
            <w:vAlign w:val="center"/>
          </w:tcPr>
          <w:p w14:paraId="3B79A27C">
            <w:pPr>
              <w:autoSpaceDE w:val="0"/>
              <w:autoSpaceDN w:val="0"/>
              <w:adjustRightInd w:val="0"/>
              <w:snapToGrid w:val="0"/>
              <w:spacing w:line="360" w:lineRule="auto"/>
              <w:jc w:val="center"/>
              <w:rPr>
                <w:rFonts w:ascii="仿宋" w:hAnsi="仿宋" w:eastAsia="仿宋" w:cs="宋体"/>
                <w:color w:val="auto"/>
                <w:sz w:val="24"/>
                <w:szCs w:val="24"/>
              </w:rPr>
            </w:pPr>
            <w:r>
              <w:rPr>
                <w:rFonts w:hint="eastAsia" w:ascii="仿宋" w:hAnsi="仿宋" w:eastAsia="仿宋" w:cs="宋体"/>
                <w:color w:val="auto"/>
                <w:sz w:val="24"/>
                <w:szCs w:val="24"/>
              </w:rPr>
              <w:t>代理机构</w:t>
            </w:r>
          </w:p>
        </w:tc>
        <w:tc>
          <w:tcPr>
            <w:tcW w:w="7244" w:type="dxa"/>
            <w:tcBorders>
              <w:top w:val="single" w:color="auto" w:sz="4" w:space="0"/>
              <w:left w:val="nil"/>
              <w:bottom w:val="single" w:color="auto" w:sz="4" w:space="0"/>
              <w:right w:val="single" w:color="auto" w:sz="4" w:space="0"/>
            </w:tcBorders>
            <w:vAlign w:val="center"/>
          </w:tcPr>
          <w:p w14:paraId="130659E3">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采购代理机构：襄城县政府采购中心</w:t>
            </w:r>
          </w:p>
          <w:p w14:paraId="5D33481F">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地  址：襄城县八七路东段电子产业园12楼1204室</w:t>
            </w:r>
          </w:p>
          <w:p w14:paraId="464D6BFC">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 系 人: 襄城县政府采购中心</w:t>
            </w:r>
          </w:p>
          <w:p w14:paraId="12EF551E">
            <w:pPr>
              <w:spacing w:line="360" w:lineRule="auto"/>
              <w:rPr>
                <w:rFonts w:ascii="仿宋" w:hAnsi="仿宋" w:eastAsia="仿宋" w:cs="宋体"/>
                <w:bCs/>
                <w:color w:val="auto"/>
                <w:sz w:val="24"/>
                <w:szCs w:val="24"/>
              </w:rPr>
            </w:pPr>
            <w:r>
              <w:rPr>
                <w:rFonts w:hint="eastAsia" w:ascii="仿宋" w:hAnsi="仿宋" w:eastAsia="仿宋" w:cs="宋体"/>
                <w:bCs/>
                <w:color w:val="auto"/>
                <w:sz w:val="24"/>
                <w:szCs w:val="24"/>
              </w:rPr>
              <w:t>联系方式：0374-3998026</w:t>
            </w:r>
          </w:p>
        </w:tc>
      </w:tr>
      <w:tr w14:paraId="7E93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restart"/>
            <w:tcBorders>
              <w:top w:val="single" w:color="auto" w:sz="4" w:space="0"/>
              <w:left w:val="single" w:color="auto" w:sz="4" w:space="0"/>
              <w:right w:val="single" w:color="auto" w:sz="4" w:space="0"/>
            </w:tcBorders>
            <w:vAlign w:val="center"/>
          </w:tcPr>
          <w:p w14:paraId="41A3D9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4</w:t>
            </w:r>
          </w:p>
        </w:tc>
        <w:tc>
          <w:tcPr>
            <w:tcW w:w="1685" w:type="dxa"/>
            <w:vMerge w:val="restart"/>
            <w:tcBorders>
              <w:top w:val="single" w:color="auto" w:sz="4" w:space="0"/>
              <w:left w:val="nil"/>
              <w:right w:val="single" w:color="auto" w:sz="4" w:space="0"/>
            </w:tcBorders>
            <w:vAlign w:val="center"/>
          </w:tcPr>
          <w:p w14:paraId="33A2594A">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供应商资格</w:t>
            </w:r>
          </w:p>
        </w:tc>
        <w:tc>
          <w:tcPr>
            <w:tcW w:w="7244" w:type="dxa"/>
            <w:tcBorders>
              <w:top w:val="single" w:color="auto" w:sz="4" w:space="0"/>
              <w:left w:val="nil"/>
              <w:bottom w:val="single" w:color="auto" w:sz="4" w:space="0"/>
              <w:right w:val="single" w:color="auto" w:sz="4" w:space="0"/>
            </w:tcBorders>
            <w:vAlign w:val="center"/>
          </w:tcPr>
          <w:p w14:paraId="31D461D3">
            <w:pPr>
              <w:numPr>
                <w:ilvl w:val="0"/>
                <w:numId w:val="4"/>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 xml:space="preserve">中小企业或者残疾人福利性单位声明函 </w:t>
            </w:r>
          </w:p>
          <w:p w14:paraId="2A300296">
            <w:pPr>
              <w:numPr>
                <w:ilvl w:val="0"/>
                <w:numId w:val="5"/>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中、小、微型企业出具《中小企业声明函》 </w:t>
            </w:r>
          </w:p>
          <w:p w14:paraId="07735591">
            <w:pPr>
              <w:numPr>
                <w:ilvl w:val="0"/>
                <w:numId w:val="5"/>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 xml:space="preserve">残疾人福利性单位出具《残疾人福利企业声明函》 </w:t>
            </w:r>
          </w:p>
          <w:p w14:paraId="2F8D295E">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2011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06" w:type="dxa"/>
            <w:vMerge w:val="continue"/>
            <w:tcBorders>
              <w:left w:val="single" w:color="auto" w:sz="4" w:space="0"/>
              <w:bottom w:val="single" w:color="auto" w:sz="4" w:space="0"/>
              <w:right w:val="single" w:color="auto" w:sz="4" w:space="0"/>
            </w:tcBorders>
            <w:vAlign w:val="center"/>
          </w:tcPr>
          <w:p w14:paraId="41ECCC18">
            <w:pPr>
              <w:autoSpaceDE w:val="0"/>
              <w:autoSpaceDN w:val="0"/>
              <w:spacing w:line="360" w:lineRule="auto"/>
              <w:contextualSpacing/>
            </w:pPr>
          </w:p>
        </w:tc>
        <w:tc>
          <w:tcPr>
            <w:tcW w:w="1685" w:type="dxa"/>
            <w:vMerge w:val="continue"/>
            <w:tcBorders>
              <w:left w:val="nil"/>
              <w:bottom w:val="single" w:color="auto" w:sz="4" w:space="0"/>
              <w:right w:val="single" w:color="auto" w:sz="4" w:space="0"/>
            </w:tcBorders>
            <w:vAlign w:val="center"/>
          </w:tcPr>
          <w:p w14:paraId="32719689">
            <w:pPr>
              <w:autoSpaceDE w:val="0"/>
              <w:autoSpaceDN w:val="0"/>
              <w:spacing w:line="360" w:lineRule="auto"/>
              <w:contextualSpacing/>
            </w:pPr>
          </w:p>
        </w:tc>
        <w:tc>
          <w:tcPr>
            <w:tcW w:w="7244" w:type="dxa"/>
            <w:tcBorders>
              <w:top w:val="single" w:color="auto" w:sz="4" w:space="0"/>
              <w:left w:val="nil"/>
              <w:bottom w:val="single" w:color="auto" w:sz="4" w:space="0"/>
              <w:right w:val="single" w:color="auto" w:sz="4" w:space="0"/>
            </w:tcBorders>
            <w:vAlign w:val="center"/>
          </w:tcPr>
          <w:p w14:paraId="75B2397E">
            <w:pPr>
              <w:numPr>
                <w:ilvl w:val="0"/>
                <w:numId w:val="4"/>
              </w:numPr>
              <w:autoSpaceDE w:val="0"/>
              <w:autoSpaceDN w:val="0"/>
              <w:spacing w:line="360" w:lineRule="auto"/>
              <w:contextualSpacing/>
              <w:rPr>
                <w:rFonts w:ascii="仿宋" w:hAnsi="仿宋" w:eastAsia="仿宋" w:cs="宋体"/>
                <w:b/>
                <w:bCs/>
                <w:kern w:val="0"/>
                <w:sz w:val="24"/>
                <w:szCs w:val="24"/>
              </w:rPr>
            </w:pPr>
            <w:r>
              <w:rPr>
                <w:rFonts w:hint="eastAsia" w:ascii="仿宋" w:hAnsi="仿宋" w:eastAsia="仿宋" w:cs="宋体"/>
                <w:b/>
                <w:bCs/>
                <w:kern w:val="0"/>
                <w:sz w:val="24"/>
                <w:szCs w:val="24"/>
              </w:rPr>
              <w:t>符合《</w:t>
            </w:r>
            <w:r>
              <w:rPr>
                <w:rFonts w:hint="eastAsia" w:ascii="仿宋" w:hAnsi="仿宋" w:eastAsia="仿宋" w:cs="宋体"/>
                <w:b/>
                <w:bCs/>
                <w:kern w:val="0"/>
                <w:sz w:val="24"/>
                <w:szCs w:val="24"/>
                <w:lang w:eastAsia="zh-CN"/>
              </w:rPr>
              <w:t>中华人民共和国政府采购法</w:t>
            </w:r>
            <w:r>
              <w:rPr>
                <w:rFonts w:hint="eastAsia" w:ascii="仿宋" w:hAnsi="仿宋" w:eastAsia="仿宋" w:cs="宋体"/>
                <w:b/>
                <w:bCs/>
                <w:kern w:val="0"/>
                <w:sz w:val="24"/>
                <w:szCs w:val="24"/>
              </w:rPr>
              <w:t>》第二十二条规定</w:t>
            </w:r>
          </w:p>
          <w:p w14:paraId="44636613">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1．具有独立承担民事责任的能力；</w:t>
            </w:r>
          </w:p>
          <w:p w14:paraId="7E3D9FF2">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2．具有良好的商业信誉和健全的财务会计制度；</w:t>
            </w:r>
          </w:p>
          <w:p w14:paraId="4FEEC22C">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3．具有履行合同所必需的设备和专业技术能力；</w:t>
            </w:r>
          </w:p>
          <w:p w14:paraId="70A77A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4．具有依法缴纳税收和社会保障资金的良好记录；</w:t>
            </w:r>
          </w:p>
          <w:p w14:paraId="7E382241">
            <w:pPr>
              <w:autoSpaceDE w:val="0"/>
              <w:autoSpaceDN w:val="0"/>
              <w:spacing w:line="360" w:lineRule="auto"/>
              <w:contextualSpacing/>
              <w:rPr>
                <w:rFonts w:ascii="仿宋" w:hAnsi="仿宋" w:eastAsia="仿宋" w:cs="宋体"/>
                <w:b/>
                <w:kern w:val="0"/>
                <w:sz w:val="24"/>
                <w:szCs w:val="24"/>
              </w:rPr>
            </w:pPr>
            <w:r>
              <w:rPr>
                <w:rFonts w:hint="eastAsia" w:ascii="仿宋" w:hAnsi="仿宋" w:eastAsia="仿宋" w:cs="宋体"/>
                <w:kern w:val="0"/>
                <w:sz w:val="24"/>
                <w:szCs w:val="24"/>
              </w:rPr>
              <w:t>5．参加政府采购活动前三年内，在经营活动中没有重大违法记录；</w:t>
            </w:r>
            <w:r>
              <w:rPr>
                <w:rFonts w:hint="eastAsia" w:ascii="仿宋" w:hAnsi="仿宋" w:eastAsia="仿宋" w:cs="宋体"/>
                <w:b/>
                <w:kern w:val="0"/>
                <w:sz w:val="24"/>
                <w:szCs w:val="24"/>
              </w:rPr>
              <w:t>注：</w:t>
            </w:r>
          </w:p>
          <w:p w14:paraId="58A37027">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1、供应商在投标时，提供《襄城县政府采购供应商信用承诺函》（详见招标文件第八章3.5格式），无需再提交上述证明材料。</w:t>
            </w:r>
          </w:p>
          <w:p w14:paraId="14466C11">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rPr>
              <w:t>2、采购人有权在签订合同前要求中标供应商提供相关证明材料以核实中标供应商承诺事项的真实性。</w:t>
            </w:r>
          </w:p>
          <w:p w14:paraId="669E082A">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3、供应商对信用承诺内容的真实性、合法性、有效性负责。如作出虚假信用承诺，视同为“提供虚假材料谋取中标”的违法行为。</w:t>
            </w:r>
          </w:p>
          <w:p w14:paraId="5C828EF0">
            <w:p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b/>
                <w:bCs/>
                <w:kern w:val="0"/>
                <w:sz w:val="24"/>
                <w:szCs w:val="24"/>
              </w:rPr>
              <w:t>本项目的特定资格要求：</w:t>
            </w:r>
            <w:r>
              <w:rPr>
                <w:rFonts w:hint="eastAsia" w:ascii="仿宋" w:hAnsi="仿宋" w:eastAsia="仿宋" w:cs="宋体"/>
                <w:kern w:val="0"/>
                <w:sz w:val="24"/>
                <w:szCs w:val="24"/>
              </w:rPr>
              <w:t>（详见第六章 资格审查与评标）。</w:t>
            </w:r>
          </w:p>
          <w:p w14:paraId="7CEB5453">
            <w:pPr>
              <w:autoSpaceDE w:val="0"/>
              <w:autoSpaceDN w:val="0"/>
              <w:spacing w:line="360" w:lineRule="auto"/>
              <w:contextualSpacing/>
              <w:rPr>
                <w:rFonts w:hint="eastAsia" w:ascii="仿宋" w:hAnsi="仿宋" w:eastAsia="仿宋" w:cs="宋体"/>
                <w:kern w:val="0"/>
                <w:sz w:val="24"/>
                <w:szCs w:val="24"/>
              </w:rPr>
            </w:pPr>
            <w:r>
              <w:rPr>
                <w:rFonts w:hint="eastAsia" w:ascii="仿宋" w:hAnsi="仿宋" w:eastAsia="仿宋" w:cs="宋体"/>
                <w:kern w:val="0"/>
                <w:sz w:val="24"/>
                <w:szCs w:val="24"/>
              </w:rPr>
              <w:t>注：需提供以上证件原件扫描件（或彩色图片）</w:t>
            </w:r>
          </w:p>
        </w:tc>
      </w:tr>
      <w:tr w14:paraId="6D2F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C0DCBF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5</w:t>
            </w:r>
          </w:p>
        </w:tc>
        <w:tc>
          <w:tcPr>
            <w:tcW w:w="1685" w:type="dxa"/>
            <w:tcBorders>
              <w:top w:val="single" w:color="auto" w:sz="4" w:space="0"/>
              <w:left w:val="nil"/>
              <w:bottom w:val="single" w:color="auto" w:sz="4" w:space="0"/>
              <w:right w:val="single" w:color="auto" w:sz="4" w:space="0"/>
            </w:tcBorders>
            <w:vAlign w:val="center"/>
          </w:tcPr>
          <w:p w14:paraId="290C48AD">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b/>
                <w:sz w:val="24"/>
                <w:szCs w:val="24"/>
              </w:rPr>
              <w:t>★</w:t>
            </w:r>
            <w:r>
              <w:rPr>
                <w:rFonts w:hint="eastAsia" w:ascii="仿宋" w:hAnsi="仿宋" w:eastAsia="仿宋" w:cs="宋体"/>
                <w:bCs/>
                <w:sz w:val="24"/>
                <w:szCs w:val="24"/>
              </w:rPr>
              <w:t>联合体投标</w:t>
            </w:r>
          </w:p>
        </w:tc>
        <w:tc>
          <w:tcPr>
            <w:tcW w:w="7244" w:type="dxa"/>
            <w:tcBorders>
              <w:top w:val="single" w:color="auto" w:sz="4" w:space="0"/>
              <w:left w:val="nil"/>
              <w:bottom w:val="single" w:color="auto" w:sz="4" w:space="0"/>
              <w:right w:val="single" w:color="auto" w:sz="4" w:space="0"/>
            </w:tcBorders>
            <w:vAlign w:val="center"/>
          </w:tcPr>
          <w:p w14:paraId="33FF47B3">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 xml:space="preserve">本项目 </w:t>
            </w:r>
            <w:r>
              <w:rPr>
                <w:rFonts w:hint="eastAsia" w:ascii="仿宋" w:hAnsi="仿宋" w:eastAsia="仿宋" w:cs="宋体"/>
                <w:sz w:val="24"/>
                <w:szCs w:val="24"/>
              </w:rPr>
              <w:t xml:space="preserve">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position w:val="-4"/>
                <w:sz w:val="36"/>
                <w:szCs w:val="24"/>
                <w:lang w:eastAsia="zh-CN"/>
              </w:rPr>
              <w:instrText xml:space="preserve">,</w:instrText>
            </w:r>
            <w:r>
              <w:rPr>
                <w:rFonts w:hint="eastAsia" w:ascii="仿宋" w:hAnsi="仿宋" w:eastAsia="仿宋" w:cs="宋体"/>
                <w:b/>
                <w:position w:val="0"/>
                <w:sz w:val="25"/>
                <w:szCs w:val="24"/>
                <w:lang w:eastAsia="zh-CN"/>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 xml:space="preserve">不接受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bCs/>
                <w:sz w:val="24"/>
                <w:szCs w:val="24"/>
              </w:rPr>
              <w:t>接受</w:t>
            </w:r>
            <w:r>
              <w:rPr>
                <w:rFonts w:hint="eastAsia" w:ascii="仿宋" w:hAnsi="仿宋" w:eastAsia="仿宋" w:cs="宋体"/>
                <w:kern w:val="0"/>
                <w:sz w:val="24"/>
                <w:szCs w:val="24"/>
              </w:rPr>
              <w:t>联合体投标</w:t>
            </w:r>
          </w:p>
        </w:tc>
      </w:tr>
      <w:tr w14:paraId="10CB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7CDE0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6</w:t>
            </w:r>
          </w:p>
        </w:tc>
        <w:tc>
          <w:tcPr>
            <w:tcW w:w="1685" w:type="dxa"/>
            <w:tcBorders>
              <w:top w:val="single" w:color="auto" w:sz="4" w:space="0"/>
              <w:left w:val="nil"/>
              <w:bottom w:val="single" w:color="auto" w:sz="4" w:space="0"/>
              <w:right w:val="single" w:color="auto" w:sz="4" w:space="0"/>
            </w:tcBorders>
            <w:vAlign w:val="center"/>
          </w:tcPr>
          <w:p w14:paraId="12686891">
            <w:pPr>
              <w:autoSpaceDE w:val="0"/>
              <w:autoSpaceDN w:val="0"/>
              <w:adjustRightInd w:val="0"/>
              <w:spacing w:line="360" w:lineRule="auto"/>
              <w:jc w:val="center"/>
              <w:rPr>
                <w:rFonts w:ascii="仿宋" w:hAnsi="仿宋" w:eastAsia="仿宋" w:cs="宋体"/>
                <w:bCs/>
                <w:color w:val="auto"/>
                <w:sz w:val="24"/>
                <w:szCs w:val="24"/>
              </w:rPr>
            </w:pPr>
            <w:r>
              <w:rPr>
                <w:rFonts w:hint="eastAsia" w:ascii="仿宋" w:hAnsi="仿宋" w:eastAsia="仿宋" w:cs="宋体"/>
                <w:b/>
                <w:color w:val="auto"/>
                <w:sz w:val="24"/>
                <w:szCs w:val="24"/>
              </w:rPr>
              <w:t>★</w:t>
            </w:r>
            <w:r>
              <w:rPr>
                <w:rFonts w:hint="eastAsia" w:ascii="仿宋" w:hAnsi="仿宋" w:eastAsia="仿宋" w:cs="宋体"/>
                <w:bCs/>
                <w:color w:val="auto"/>
                <w:sz w:val="24"/>
                <w:szCs w:val="24"/>
              </w:rPr>
              <w:t>最高限价</w:t>
            </w:r>
          </w:p>
        </w:tc>
        <w:tc>
          <w:tcPr>
            <w:tcW w:w="7244" w:type="dxa"/>
            <w:tcBorders>
              <w:top w:val="single" w:color="auto" w:sz="4" w:space="0"/>
              <w:left w:val="nil"/>
              <w:bottom w:val="single" w:color="auto" w:sz="4" w:space="0"/>
              <w:right w:val="single" w:color="auto" w:sz="4" w:space="0"/>
            </w:tcBorders>
            <w:vAlign w:val="center"/>
          </w:tcPr>
          <w:p w14:paraId="06811187">
            <w:pPr>
              <w:autoSpaceDE w:val="0"/>
              <w:autoSpaceDN w:val="0"/>
              <w:spacing w:beforeLines="20" w:line="360" w:lineRule="auto"/>
              <w:rPr>
                <w:rFonts w:ascii="仿宋" w:hAnsi="仿宋" w:eastAsia="仿宋" w:cs="宋体"/>
                <w:b/>
                <w:bCs/>
                <w:color w:val="auto"/>
              </w:rPr>
            </w:pPr>
            <w:r>
              <w:rPr>
                <w:rFonts w:hint="eastAsia" w:ascii="仿宋" w:hAnsi="仿宋" w:eastAsia="仿宋" w:cs="宋体"/>
                <w:b/>
                <w:bCs/>
                <w:color w:val="auto"/>
                <w:kern w:val="0"/>
                <w:sz w:val="24"/>
                <w:szCs w:val="24"/>
                <w:lang w:val="en-US" w:eastAsia="zh-CN"/>
              </w:rPr>
              <w:t>945481.47</w:t>
            </w:r>
            <w:r>
              <w:rPr>
                <w:rFonts w:hint="eastAsia" w:ascii="仿宋" w:hAnsi="仿宋" w:eastAsia="仿宋" w:cs="宋体"/>
                <w:b/>
                <w:bCs/>
                <w:color w:val="auto"/>
                <w:kern w:val="0"/>
                <w:sz w:val="24"/>
                <w:szCs w:val="24"/>
              </w:rPr>
              <w:t>元。超出预算金额（最高限价）的响应无效。</w:t>
            </w:r>
          </w:p>
        </w:tc>
      </w:tr>
      <w:tr w14:paraId="2AC8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84805E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7</w:t>
            </w:r>
          </w:p>
        </w:tc>
        <w:tc>
          <w:tcPr>
            <w:tcW w:w="1685" w:type="dxa"/>
            <w:tcBorders>
              <w:top w:val="single" w:color="auto" w:sz="4" w:space="0"/>
              <w:left w:val="nil"/>
              <w:bottom w:val="single" w:color="auto" w:sz="4" w:space="0"/>
              <w:right w:val="single" w:color="auto" w:sz="4" w:space="0"/>
            </w:tcBorders>
            <w:vAlign w:val="center"/>
          </w:tcPr>
          <w:p w14:paraId="3022B0C0">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现场考察</w:t>
            </w:r>
          </w:p>
        </w:tc>
        <w:tc>
          <w:tcPr>
            <w:tcW w:w="7244" w:type="dxa"/>
            <w:tcBorders>
              <w:top w:val="single" w:color="auto" w:sz="4" w:space="0"/>
              <w:left w:val="nil"/>
              <w:bottom w:val="single" w:color="auto" w:sz="4" w:space="0"/>
              <w:right w:val="single" w:color="auto" w:sz="4" w:space="0"/>
            </w:tcBorders>
            <w:vAlign w:val="center"/>
          </w:tcPr>
          <w:p w14:paraId="2012B324">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不组织</w:t>
            </w:r>
          </w:p>
        </w:tc>
      </w:tr>
      <w:tr w14:paraId="444F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0DABC3">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8</w:t>
            </w:r>
          </w:p>
        </w:tc>
        <w:tc>
          <w:tcPr>
            <w:tcW w:w="1685" w:type="dxa"/>
            <w:tcBorders>
              <w:top w:val="single" w:color="auto" w:sz="4" w:space="0"/>
              <w:left w:val="nil"/>
              <w:bottom w:val="single" w:color="auto" w:sz="4" w:space="0"/>
              <w:right w:val="single" w:color="auto" w:sz="4" w:space="0"/>
            </w:tcBorders>
            <w:vAlign w:val="center"/>
          </w:tcPr>
          <w:p w14:paraId="39EC55B6">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磋商前答疑会</w:t>
            </w:r>
          </w:p>
        </w:tc>
        <w:tc>
          <w:tcPr>
            <w:tcW w:w="7244" w:type="dxa"/>
            <w:tcBorders>
              <w:top w:val="single" w:color="auto" w:sz="4" w:space="0"/>
              <w:left w:val="nil"/>
              <w:bottom w:val="single" w:color="auto" w:sz="4" w:space="0"/>
              <w:right w:val="single" w:color="auto" w:sz="4" w:space="0"/>
            </w:tcBorders>
            <w:vAlign w:val="center"/>
          </w:tcPr>
          <w:p w14:paraId="06E8397E">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不召开</w:t>
            </w:r>
          </w:p>
        </w:tc>
      </w:tr>
      <w:tr w14:paraId="5A5D6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993E718">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9</w:t>
            </w:r>
          </w:p>
        </w:tc>
        <w:tc>
          <w:tcPr>
            <w:tcW w:w="1685" w:type="dxa"/>
            <w:tcBorders>
              <w:top w:val="single" w:color="auto" w:sz="4" w:space="0"/>
              <w:left w:val="nil"/>
              <w:bottom w:val="single" w:color="auto" w:sz="4" w:space="0"/>
              <w:right w:val="single" w:color="auto" w:sz="4" w:space="0"/>
            </w:tcBorders>
            <w:vAlign w:val="center"/>
          </w:tcPr>
          <w:p w14:paraId="4E0DB3A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进口产品参与</w:t>
            </w:r>
          </w:p>
        </w:tc>
        <w:tc>
          <w:tcPr>
            <w:tcW w:w="7244" w:type="dxa"/>
            <w:tcBorders>
              <w:top w:val="single" w:color="auto" w:sz="4" w:space="0"/>
              <w:left w:val="nil"/>
              <w:bottom w:val="single" w:color="auto" w:sz="4" w:space="0"/>
              <w:right w:val="single" w:color="auto" w:sz="4" w:space="0"/>
            </w:tcBorders>
            <w:vAlign w:val="center"/>
          </w:tcPr>
          <w:p w14:paraId="003F8AAB">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7E13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101445">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10</w:t>
            </w:r>
          </w:p>
        </w:tc>
        <w:tc>
          <w:tcPr>
            <w:tcW w:w="1685" w:type="dxa"/>
            <w:tcBorders>
              <w:top w:val="single" w:color="auto" w:sz="4" w:space="0"/>
              <w:left w:val="nil"/>
              <w:bottom w:val="single" w:color="auto" w:sz="4" w:space="0"/>
              <w:right w:val="single" w:color="auto" w:sz="4" w:space="0"/>
            </w:tcBorders>
            <w:vAlign w:val="center"/>
          </w:tcPr>
          <w:p w14:paraId="302F4FE1">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b/>
                <w:sz w:val="24"/>
                <w:szCs w:val="24"/>
              </w:rPr>
              <w:t>★</w:t>
            </w:r>
            <w:r>
              <w:rPr>
                <w:rFonts w:hint="eastAsia" w:ascii="仿宋" w:hAnsi="仿宋" w:eastAsia="仿宋" w:cs="宋体"/>
                <w:sz w:val="24"/>
                <w:szCs w:val="24"/>
              </w:rPr>
              <w:t>磋商有效期</w:t>
            </w:r>
          </w:p>
        </w:tc>
        <w:tc>
          <w:tcPr>
            <w:tcW w:w="7244" w:type="dxa"/>
            <w:tcBorders>
              <w:top w:val="single" w:color="auto" w:sz="4" w:space="0"/>
              <w:left w:val="nil"/>
              <w:bottom w:val="single" w:color="auto" w:sz="4" w:space="0"/>
              <w:right w:val="single" w:color="auto" w:sz="4" w:space="0"/>
            </w:tcBorders>
            <w:vAlign w:val="center"/>
          </w:tcPr>
          <w:p w14:paraId="4C2A3FE5">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60天（自提交响应文件的截止之日起算）</w:t>
            </w:r>
          </w:p>
          <w:p w14:paraId="1F2D2FF1">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sz w:val="24"/>
                <w:szCs w:val="24"/>
              </w:rPr>
              <w:t>成交供应商有效期延至合同验收之日，成交供应商全部合同义务履行完毕为止。</w:t>
            </w:r>
          </w:p>
        </w:tc>
      </w:tr>
      <w:tr w14:paraId="4EFD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ED7B3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11</w:t>
            </w:r>
          </w:p>
        </w:tc>
        <w:tc>
          <w:tcPr>
            <w:tcW w:w="1685" w:type="dxa"/>
            <w:tcBorders>
              <w:top w:val="single" w:color="auto" w:sz="4" w:space="0"/>
              <w:left w:val="nil"/>
              <w:bottom w:val="single" w:color="auto" w:sz="4" w:space="0"/>
              <w:right w:val="single" w:color="auto" w:sz="4" w:space="0"/>
            </w:tcBorders>
            <w:vAlign w:val="center"/>
          </w:tcPr>
          <w:p w14:paraId="6C80DE89">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Cs/>
                <w:sz w:val="24"/>
                <w:szCs w:val="24"/>
              </w:rPr>
              <w:t>成交供应商将本项目非主体、非关键性工作分包</w:t>
            </w:r>
          </w:p>
        </w:tc>
        <w:tc>
          <w:tcPr>
            <w:tcW w:w="7244" w:type="dxa"/>
            <w:tcBorders>
              <w:top w:val="single" w:color="auto" w:sz="4" w:space="0"/>
              <w:left w:val="nil"/>
              <w:bottom w:val="single" w:color="auto" w:sz="4" w:space="0"/>
              <w:right w:val="single" w:color="auto" w:sz="4" w:space="0"/>
            </w:tcBorders>
            <w:vAlign w:val="center"/>
          </w:tcPr>
          <w:p w14:paraId="6077A1B2">
            <w:pPr>
              <w:autoSpaceDE w:val="0"/>
              <w:autoSpaceDN w:val="0"/>
              <w:adjustRightInd w:val="0"/>
              <w:snapToGrid w:val="0"/>
              <w:spacing w:line="360" w:lineRule="auto"/>
              <w:ind w:right="-11"/>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 xml:space="preserve">不允许 </w:t>
            </w:r>
            <w:r>
              <w:rPr>
                <w:rFonts w:hint="eastAsia" w:ascii="宋体" w:hAnsi="宋体" w:eastAsia="仿宋" w:cs="宋体"/>
                <w:sz w:val="24"/>
                <w:szCs w:val="24"/>
              </w:rPr>
              <w:t>  </w:t>
            </w: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允许</w:t>
            </w:r>
          </w:p>
        </w:tc>
      </w:tr>
      <w:tr w14:paraId="6D9D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B95840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12</w:t>
            </w:r>
          </w:p>
        </w:tc>
        <w:tc>
          <w:tcPr>
            <w:tcW w:w="1685" w:type="dxa"/>
            <w:tcBorders>
              <w:top w:val="single" w:color="auto" w:sz="4" w:space="0"/>
              <w:left w:val="nil"/>
              <w:bottom w:val="single" w:color="auto" w:sz="4" w:space="0"/>
              <w:right w:val="single" w:color="auto" w:sz="4" w:space="0"/>
            </w:tcBorders>
            <w:vAlign w:val="center"/>
          </w:tcPr>
          <w:p w14:paraId="40FB3AC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shd w:val="clear" w:color="auto" w:fill="FFFFFF"/>
              </w:rPr>
              <w:t>响应文件提交截止、</w:t>
            </w:r>
            <w:r>
              <w:rPr>
                <w:rFonts w:hint="eastAsia" w:ascii="仿宋" w:hAnsi="仿宋" w:eastAsia="仿宋" w:cs="宋体"/>
                <w:bCs/>
                <w:sz w:val="24"/>
                <w:szCs w:val="24"/>
              </w:rPr>
              <w:t>磋商响应截止及磋商时间</w:t>
            </w:r>
          </w:p>
        </w:tc>
        <w:tc>
          <w:tcPr>
            <w:tcW w:w="7244" w:type="dxa"/>
            <w:tcBorders>
              <w:top w:val="single" w:color="auto" w:sz="4" w:space="0"/>
              <w:left w:val="nil"/>
              <w:bottom w:val="single" w:color="auto" w:sz="4" w:space="0"/>
              <w:right w:val="single" w:color="auto" w:sz="4" w:space="0"/>
            </w:tcBorders>
            <w:vAlign w:val="center"/>
          </w:tcPr>
          <w:p w14:paraId="30EE2A55">
            <w:pPr>
              <w:widowControl/>
              <w:spacing w:line="360" w:lineRule="auto"/>
              <w:rPr>
                <w:rFonts w:ascii="仿宋" w:hAnsi="仿宋" w:eastAsia="仿宋" w:cs="宋体"/>
                <w:sz w:val="24"/>
                <w:szCs w:val="24"/>
              </w:rPr>
            </w:pPr>
            <w:r>
              <w:rPr>
                <w:rFonts w:hint="eastAsia" w:ascii="仿宋" w:hAnsi="仿宋" w:eastAsia="仿宋" w:cs="宋体"/>
                <w:bCs/>
                <w:color w:val="000000" w:themeColor="text1"/>
                <w:sz w:val="24"/>
                <w:szCs w:val="24"/>
              </w:rPr>
              <w:t>2025年</w:t>
            </w:r>
            <w:r>
              <w:rPr>
                <w:rFonts w:hint="eastAsia" w:ascii="仿宋" w:hAnsi="仿宋" w:eastAsia="仿宋" w:cs="宋体"/>
                <w:bCs/>
                <w:color w:val="000000" w:themeColor="text1"/>
                <w:sz w:val="24"/>
                <w:szCs w:val="24"/>
                <w:lang w:val="en-US" w:eastAsia="zh-CN"/>
              </w:rPr>
              <w:t>12</w:t>
            </w:r>
            <w:r>
              <w:rPr>
                <w:rFonts w:hint="eastAsia" w:ascii="仿宋" w:hAnsi="仿宋" w:eastAsia="仿宋" w:cs="宋体"/>
                <w:bCs/>
                <w:color w:val="000000" w:themeColor="text1"/>
                <w:sz w:val="24"/>
                <w:szCs w:val="24"/>
              </w:rPr>
              <w:t>月</w:t>
            </w:r>
            <w:r>
              <w:rPr>
                <w:rFonts w:hint="eastAsia" w:ascii="仿宋" w:hAnsi="仿宋" w:eastAsia="仿宋" w:cs="宋体"/>
                <w:bCs/>
                <w:color w:val="000000" w:themeColor="text1"/>
                <w:sz w:val="24"/>
                <w:szCs w:val="24"/>
                <w:lang w:val="en-US" w:eastAsia="zh-CN"/>
              </w:rPr>
              <w:t>1</w:t>
            </w:r>
            <w:bookmarkStart w:id="30" w:name="_GoBack"/>
            <w:bookmarkEnd w:id="30"/>
            <w:r>
              <w:rPr>
                <w:rFonts w:hint="eastAsia" w:ascii="仿宋" w:hAnsi="仿宋" w:eastAsia="仿宋" w:cs="宋体"/>
                <w:bCs/>
                <w:color w:val="000000" w:themeColor="text1"/>
                <w:sz w:val="24"/>
                <w:szCs w:val="24"/>
              </w:rPr>
              <w:t>日</w:t>
            </w:r>
            <w:r>
              <w:rPr>
                <w:rFonts w:hint="eastAsia" w:ascii="仿宋" w:hAnsi="仿宋" w:eastAsia="仿宋" w:cs="宋体"/>
                <w:bCs/>
                <w:color w:val="000000" w:themeColor="text1"/>
                <w:sz w:val="24"/>
                <w:szCs w:val="24"/>
                <w:lang w:val="en-US" w:eastAsia="zh-CN"/>
              </w:rPr>
              <w:t>09</w:t>
            </w:r>
            <w:r>
              <w:rPr>
                <w:rFonts w:hint="eastAsia" w:ascii="仿宋" w:hAnsi="仿宋" w:eastAsia="仿宋" w:cs="宋体"/>
                <w:bCs/>
                <w:color w:val="000000" w:themeColor="text1"/>
                <w:sz w:val="24"/>
                <w:szCs w:val="24"/>
              </w:rPr>
              <w:t>时00分（北京时间）</w:t>
            </w:r>
          </w:p>
        </w:tc>
      </w:tr>
      <w:tr w14:paraId="59DA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3BE1C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13</w:t>
            </w:r>
          </w:p>
        </w:tc>
        <w:tc>
          <w:tcPr>
            <w:tcW w:w="1685" w:type="dxa"/>
            <w:tcBorders>
              <w:top w:val="single" w:color="auto" w:sz="4" w:space="0"/>
              <w:left w:val="nil"/>
              <w:bottom w:val="single" w:color="auto" w:sz="4" w:space="0"/>
              <w:right w:val="single" w:color="auto" w:sz="4" w:space="0"/>
            </w:tcBorders>
            <w:vAlign w:val="center"/>
          </w:tcPr>
          <w:p w14:paraId="0A5BD69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响应文件</w:t>
            </w:r>
          </w:p>
          <w:p w14:paraId="7AA7ECF1">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及磋商地点</w:t>
            </w:r>
          </w:p>
        </w:tc>
        <w:tc>
          <w:tcPr>
            <w:tcW w:w="7244" w:type="dxa"/>
            <w:tcBorders>
              <w:top w:val="single" w:color="auto" w:sz="4" w:space="0"/>
              <w:left w:val="nil"/>
              <w:bottom w:val="single" w:color="auto" w:sz="4" w:space="0"/>
              <w:right w:val="single" w:color="auto" w:sz="4" w:space="0"/>
            </w:tcBorders>
            <w:vAlign w:val="center"/>
          </w:tcPr>
          <w:p w14:paraId="69567222">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color w:val="000000"/>
                <w:sz w:val="24"/>
                <w:szCs w:val="24"/>
              </w:rPr>
              <w:t>开标地点：</w:t>
            </w:r>
            <w:r>
              <w:rPr>
                <w:rFonts w:hint="eastAsia" w:ascii="仿宋" w:hAnsi="仿宋" w:eastAsia="仿宋" w:cs="宋体"/>
                <w:color w:val="000000"/>
                <w:kern w:val="0"/>
                <w:sz w:val="24"/>
                <w:szCs w:val="24"/>
              </w:rPr>
              <w:t>襄城县公共资源交易中心（八七路东段电子商务产业园）12楼开标一室（本项目采用远程不见面开标，投标人无须到交易中心现场）。</w:t>
            </w:r>
          </w:p>
        </w:tc>
      </w:tr>
      <w:tr w14:paraId="0EFE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A42031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14</w:t>
            </w:r>
          </w:p>
        </w:tc>
        <w:tc>
          <w:tcPr>
            <w:tcW w:w="1685" w:type="dxa"/>
            <w:tcBorders>
              <w:top w:val="single" w:color="auto" w:sz="4" w:space="0"/>
              <w:left w:val="nil"/>
              <w:bottom w:val="single" w:color="auto" w:sz="4" w:space="0"/>
              <w:right w:val="single" w:color="auto" w:sz="4" w:space="0"/>
            </w:tcBorders>
            <w:vAlign w:val="center"/>
          </w:tcPr>
          <w:p w14:paraId="202F5211">
            <w:pPr>
              <w:autoSpaceDE w:val="0"/>
              <w:autoSpaceDN w:val="0"/>
              <w:adjustRightInd w:val="0"/>
              <w:spacing w:line="360" w:lineRule="auto"/>
              <w:jc w:val="center"/>
              <w:rPr>
                <w:rFonts w:ascii="仿宋" w:hAnsi="仿宋" w:eastAsia="仿宋" w:cs="宋体"/>
                <w:bCs/>
                <w:sz w:val="24"/>
                <w:szCs w:val="24"/>
              </w:rPr>
            </w:pPr>
            <w:r>
              <w:rPr>
                <w:rFonts w:hint="eastAsia" w:ascii="仿宋" w:hAnsi="仿宋" w:eastAsia="仿宋" w:cs="宋体"/>
                <w:kern w:val="0"/>
                <w:sz w:val="24"/>
                <w:szCs w:val="24"/>
              </w:rPr>
              <w:t>磋商保证金</w:t>
            </w:r>
          </w:p>
        </w:tc>
        <w:tc>
          <w:tcPr>
            <w:tcW w:w="7244" w:type="dxa"/>
            <w:tcBorders>
              <w:top w:val="single" w:color="auto" w:sz="4" w:space="0"/>
              <w:left w:val="nil"/>
              <w:bottom w:val="single" w:color="auto" w:sz="4" w:space="0"/>
              <w:right w:val="single" w:color="auto" w:sz="4" w:space="0"/>
            </w:tcBorders>
            <w:vAlign w:val="center"/>
          </w:tcPr>
          <w:p w14:paraId="6E33C97F">
            <w:pPr>
              <w:tabs>
                <w:tab w:val="left" w:pos="1260"/>
              </w:tabs>
              <w:autoSpaceDE w:val="0"/>
              <w:autoSpaceDN w:val="0"/>
              <w:adjustRightInd w:val="0"/>
              <w:spacing w:line="360" w:lineRule="auto"/>
              <w:contextualSpacing/>
              <w:rPr>
                <w:rFonts w:ascii="仿宋" w:hAnsi="仿宋" w:eastAsia="仿宋" w:cs="宋体"/>
                <w:sz w:val="24"/>
                <w:szCs w:val="24"/>
                <w:lang w:val="zh-CN"/>
              </w:rPr>
            </w:pPr>
            <w:r>
              <w:rPr>
                <w:rFonts w:hint="eastAsia" w:ascii="仿宋" w:hAnsi="仿宋" w:eastAsia="仿宋" w:cs="宋体"/>
                <w:sz w:val="24"/>
                <w:szCs w:val="24"/>
                <w:lang w:val="zh-CN"/>
              </w:rPr>
              <w:t>本项目不收取。</w:t>
            </w:r>
          </w:p>
          <w:p w14:paraId="2EF9E795">
            <w:pPr>
              <w:pStyle w:val="31"/>
              <w:spacing w:line="360" w:lineRule="auto"/>
              <w:rPr>
                <w:rFonts w:ascii="仿宋" w:hAnsi="仿宋" w:eastAsia="仿宋" w:cs="宋体"/>
                <w:bCs/>
                <w:sz w:val="24"/>
              </w:rPr>
            </w:pPr>
            <w:r>
              <w:rPr>
                <w:rFonts w:hint="eastAsia" w:ascii="仿宋" w:hAnsi="仿宋" w:eastAsia="仿宋" w:cs="宋体"/>
                <w:sz w:val="24"/>
                <w:lang w:val="zh-CN"/>
              </w:rPr>
              <w:t>投标人应提供投标承诺函。</w:t>
            </w:r>
          </w:p>
        </w:tc>
      </w:tr>
      <w:tr w14:paraId="63E4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10074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15</w:t>
            </w:r>
          </w:p>
        </w:tc>
        <w:tc>
          <w:tcPr>
            <w:tcW w:w="1685" w:type="dxa"/>
            <w:tcBorders>
              <w:top w:val="single" w:color="auto" w:sz="4" w:space="0"/>
              <w:left w:val="nil"/>
              <w:bottom w:val="single" w:color="auto" w:sz="4" w:space="0"/>
              <w:right w:val="single" w:color="auto" w:sz="4" w:space="0"/>
            </w:tcBorders>
            <w:vAlign w:val="center"/>
          </w:tcPr>
          <w:p w14:paraId="47E3B9A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公告发布</w:t>
            </w:r>
          </w:p>
        </w:tc>
        <w:tc>
          <w:tcPr>
            <w:tcW w:w="7244" w:type="dxa"/>
            <w:tcBorders>
              <w:top w:val="single" w:color="auto" w:sz="4" w:space="0"/>
              <w:left w:val="nil"/>
              <w:bottom w:val="single" w:color="auto" w:sz="4" w:space="0"/>
              <w:right w:val="single" w:color="auto" w:sz="4" w:space="0"/>
            </w:tcBorders>
            <w:vAlign w:val="center"/>
          </w:tcPr>
          <w:p w14:paraId="60BA87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sz w:val="24"/>
                <w:szCs w:val="24"/>
              </w:rPr>
              <w:t>磋商公告、成交公告、变更（更正）公告、现场勘察答复等相关信息同时在以下网站发布：《河南省政府采购网》、、《许昌市政府采购网》、《全国公共资源交易平台（河南省·许昌市）》</w:t>
            </w:r>
          </w:p>
        </w:tc>
      </w:tr>
      <w:tr w14:paraId="56E6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05825B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16</w:t>
            </w:r>
          </w:p>
        </w:tc>
        <w:tc>
          <w:tcPr>
            <w:tcW w:w="1685" w:type="dxa"/>
            <w:tcBorders>
              <w:top w:val="single" w:color="auto" w:sz="4" w:space="0"/>
              <w:left w:val="nil"/>
              <w:bottom w:val="single" w:color="auto" w:sz="4" w:space="0"/>
              <w:right w:val="single" w:color="auto" w:sz="4" w:space="0"/>
            </w:tcBorders>
            <w:vAlign w:val="center"/>
          </w:tcPr>
          <w:p w14:paraId="579BCAEC">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采购人澄清或修改磋商文件时间</w:t>
            </w:r>
          </w:p>
        </w:tc>
        <w:tc>
          <w:tcPr>
            <w:tcW w:w="7244" w:type="dxa"/>
            <w:tcBorders>
              <w:top w:val="single" w:color="auto" w:sz="4" w:space="0"/>
              <w:left w:val="nil"/>
              <w:bottom w:val="single" w:color="auto" w:sz="4" w:space="0"/>
              <w:right w:val="single" w:color="auto" w:sz="4" w:space="0"/>
            </w:tcBorders>
            <w:vAlign w:val="center"/>
          </w:tcPr>
          <w:p w14:paraId="5A371C5A">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kern w:val="0"/>
                <w:sz w:val="24"/>
                <w:szCs w:val="24"/>
              </w:rPr>
              <w:t>磋商响应截止时间5日前</w:t>
            </w:r>
          </w:p>
        </w:tc>
      </w:tr>
      <w:tr w14:paraId="5121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99DB87C">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17</w:t>
            </w:r>
          </w:p>
        </w:tc>
        <w:tc>
          <w:tcPr>
            <w:tcW w:w="1685" w:type="dxa"/>
            <w:tcBorders>
              <w:top w:val="single" w:color="auto" w:sz="4" w:space="0"/>
              <w:left w:val="nil"/>
              <w:bottom w:val="single" w:color="auto" w:sz="4" w:space="0"/>
              <w:right w:val="single" w:color="auto" w:sz="4" w:space="0"/>
            </w:tcBorders>
            <w:vAlign w:val="center"/>
          </w:tcPr>
          <w:p w14:paraId="444154F7">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供应商对磋商文件质疑截止时间</w:t>
            </w:r>
          </w:p>
        </w:tc>
        <w:tc>
          <w:tcPr>
            <w:tcW w:w="7244" w:type="dxa"/>
            <w:tcBorders>
              <w:top w:val="single" w:color="auto" w:sz="4" w:space="0"/>
              <w:left w:val="nil"/>
              <w:bottom w:val="single" w:color="auto" w:sz="4" w:space="0"/>
              <w:right w:val="single" w:color="auto" w:sz="4" w:space="0"/>
            </w:tcBorders>
            <w:vAlign w:val="center"/>
          </w:tcPr>
          <w:p w14:paraId="735E52EE">
            <w:pPr>
              <w:autoSpaceDE w:val="0"/>
              <w:autoSpaceDN w:val="0"/>
              <w:adjustRightInd w:val="0"/>
              <w:spacing w:line="360" w:lineRule="auto"/>
              <w:rPr>
                <w:rFonts w:ascii="仿宋" w:hAnsi="仿宋" w:eastAsia="仿宋" w:cs="宋体"/>
                <w:bCs/>
                <w:sz w:val="24"/>
                <w:szCs w:val="24"/>
              </w:rPr>
            </w:pPr>
            <w:r>
              <w:rPr>
                <w:rFonts w:hint="eastAsia" w:ascii="仿宋" w:hAnsi="仿宋" w:eastAsia="仿宋" w:cs="宋体"/>
                <w:bCs/>
                <w:sz w:val="24"/>
                <w:szCs w:val="24"/>
              </w:rPr>
              <w:t>磋商公告截止之日起7个工作日</w:t>
            </w:r>
          </w:p>
        </w:tc>
      </w:tr>
      <w:tr w14:paraId="5A21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0C045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18</w:t>
            </w:r>
          </w:p>
        </w:tc>
        <w:tc>
          <w:tcPr>
            <w:tcW w:w="1685" w:type="dxa"/>
            <w:tcBorders>
              <w:top w:val="single" w:color="auto" w:sz="4" w:space="0"/>
              <w:left w:val="nil"/>
              <w:bottom w:val="single" w:color="auto" w:sz="4" w:space="0"/>
              <w:right w:val="single" w:color="auto" w:sz="4" w:space="0"/>
            </w:tcBorders>
            <w:vAlign w:val="center"/>
          </w:tcPr>
          <w:p w14:paraId="138751A3">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kern w:val="0"/>
                <w:sz w:val="24"/>
                <w:szCs w:val="24"/>
              </w:rPr>
              <w:t>响应文件份数</w:t>
            </w:r>
          </w:p>
        </w:tc>
        <w:tc>
          <w:tcPr>
            <w:tcW w:w="7244" w:type="dxa"/>
            <w:tcBorders>
              <w:top w:val="single" w:color="auto" w:sz="4" w:space="0"/>
              <w:left w:val="nil"/>
              <w:bottom w:val="single" w:color="auto" w:sz="4" w:space="0"/>
              <w:right w:val="single" w:color="auto" w:sz="4" w:space="0"/>
            </w:tcBorders>
            <w:vAlign w:val="center"/>
          </w:tcPr>
          <w:p w14:paraId="1FF55E1F">
            <w:pPr>
              <w:autoSpaceDE w:val="0"/>
              <w:autoSpaceDN w:val="0"/>
              <w:adjustRightInd w:val="0"/>
              <w:spacing w:line="360" w:lineRule="auto"/>
              <w:rPr>
                <w:rFonts w:ascii="仿宋" w:hAnsi="仿宋" w:eastAsia="仿宋" w:cs="宋体"/>
                <w:kern w:val="0"/>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kern w:val="0"/>
                <w:sz w:val="24"/>
                <w:szCs w:val="24"/>
              </w:rPr>
              <w:t>电子响应文件：电子响应文件：成功上传至《全国公共资源交易平台（河南省·许昌市）》公共资源交易系统加密电子响应文件1份（后缀格式为.XCSTF）。</w:t>
            </w:r>
          </w:p>
          <w:p w14:paraId="6780192F">
            <w:pPr>
              <w:pStyle w:val="4"/>
              <w:spacing w:line="360" w:lineRule="auto"/>
              <w:rPr>
                <w:rFonts w:ascii="仿宋" w:hAnsi="仿宋" w:eastAsia="仿宋" w:cs="宋体"/>
                <w:bCs/>
                <w:sz w:val="24"/>
                <w:szCs w:val="24"/>
              </w:rPr>
            </w:pPr>
            <w:r>
              <w:rPr>
                <w:rFonts w:hint="eastAsia" w:ascii="仿宋" w:hAnsi="仿宋" w:eastAsia="仿宋" w:cs="宋体"/>
                <w:b/>
                <w:bCs/>
                <w:sz w:val="24"/>
                <w:szCs w:val="24"/>
              </w:rPr>
              <w:t>注：投标人登录《全国公共资源交易平台（河南省·许昌市）》下载“新点投标文件制作软件（河南省版）”的最新版本制作电子响应文件。</w:t>
            </w:r>
          </w:p>
        </w:tc>
      </w:tr>
      <w:tr w14:paraId="74A8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4D54D0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19</w:t>
            </w:r>
          </w:p>
        </w:tc>
        <w:tc>
          <w:tcPr>
            <w:tcW w:w="1685" w:type="dxa"/>
            <w:tcBorders>
              <w:top w:val="single" w:color="auto" w:sz="4" w:space="0"/>
              <w:left w:val="nil"/>
              <w:bottom w:val="single" w:color="auto" w:sz="4" w:space="0"/>
              <w:right w:val="single" w:color="auto" w:sz="4" w:space="0"/>
            </w:tcBorders>
            <w:vAlign w:val="center"/>
          </w:tcPr>
          <w:p w14:paraId="1EBA468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响应文件的</w:t>
            </w:r>
          </w:p>
          <w:p w14:paraId="41325A9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签署盖章</w:t>
            </w:r>
          </w:p>
        </w:tc>
        <w:tc>
          <w:tcPr>
            <w:tcW w:w="7244" w:type="dxa"/>
            <w:tcBorders>
              <w:top w:val="single" w:color="auto" w:sz="4" w:space="0"/>
              <w:left w:val="nil"/>
              <w:bottom w:val="single" w:color="auto" w:sz="4" w:space="0"/>
              <w:right w:val="single" w:color="auto" w:sz="4" w:space="0"/>
            </w:tcBorders>
            <w:vAlign w:val="center"/>
          </w:tcPr>
          <w:p w14:paraId="2BB9F62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 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rPr>
              <w:t>电子响应文件：按磋商文件要求加盖供应商电子印章和法人电子印章。</w:t>
            </w:r>
          </w:p>
        </w:tc>
      </w:tr>
      <w:tr w14:paraId="72BE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87526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20</w:t>
            </w:r>
          </w:p>
        </w:tc>
        <w:tc>
          <w:tcPr>
            <w:tcW w:w="1685" w:type="dxa"/>
            <w:tcBorders>
              <w:top w:val="single" w:color="auto" w:sz="4" w:space="0"/>
              <w:left w:val="nil"/>
              <w:bottom w:val="single" w:color="auto" w:sz="4" w:space="0"/>
              <w:right w:val="single" w:color="auto" w:sz="4" w:space="0"/>
            </w:tcBorders>
            <w:vAlign w:val="center"/>
          </w:tcPr>
          <w:p w14:paraId="2D5E40D9">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磋商小组组建</w:t>
            </w:r>
          </w:p>
        </w:tc>
        <w:tc>
          <w:tcPr>
            <w:tcW w:w="7244" w:type="dxa"/>
            <w:tcBorders>
              <w:top w:val="single" w:color="auto" w:sz="4" w:space="0"/>
              <w:left w:val="nil"/>
              <w:bottom w:val="single" w:color="auto" w:sz="4" w:space="0"/>
              <w:right w:val="single" w:color="auto" w:sz="4" w:space="0"/>
            </w:tcBorders>
            <w:vAlign w:val="center"/>
          </w:tcPr>
          <w:p w14:paraId="0ABC839E">
            <w:pPr>
              <w:autoSpaceDE w:val="0"/>
              <w:autoSpaceDN w:val="0"/>
              <w:adjustRightInd w:val="0"/>
              <w:snapToGrid w:val="0"/>
              <w:spacing w:line="360" w:lineRule="auto"/>
              <w:rPr>
                <w:rFonts w:ascii="仿宋" w:hAnsi="仿宋" w:eastAsia="仿宋" w:cs="宋体"/>
                <w:sz w:val="24"/>
                <w:szCs w:val="24"/>
                <w:lang w:val="zh-CN"/>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由采购人代表和评审专家</w:t>
            </w:r>
            <w:r>
              <w:rPr>
                <w:rFonts w:hint="eastAsia" w:ascii="仿宋" w:hAnsi="仿宋" w:eastAsia="仿宋" w:cs="宋体"/>
                <w:sz w:val="24"/>
                <w:szCs w:val="24"/>
              </w:rPr>
              <w:t>共3</w:t>
            </w:r>
            <w:r>
              <w:rPr>
                <w:rFonts w:hint="eastAsia" w:ascii="仿宋" w:hAnsi="仿宋" w:eastAsia="仿宋" w:cs="宋体"/>
                <w:sz w:val="24"/>
                <w:szCs w:val="24"/>
                <w:lang w:val="zh-CN"/>
              </w:rPr>
              <w:t>人组成，其中评审专家的人数不少于磋商小组成员总数的三分之二。评审专家从政府采购评审专家库中随机抽取。</w:t>
            </w:r>
          </w:p>
          <w:p w14:paraId="7E260B4A">
            <w:pPr>
              <w:autoSpaceDE w:val="0"/>
              <w:autoSpaceDN w:val="0"/>
              <w:adjustRightInd w:val="0"/>
              <w:snapToGrid w:val="0"/>
              <w:spacing w:line="360" w:lineRule="auto"/>
              <w:rPr>
                <w:rFonts w:ascii="仿宋" w:hAnsi="仿宋" w:eastAsia="仿宋" w:cs="宋体"/>
                <w:bCs/>
                <w:sz w:val="24"/>
                <w:szCs w:val="24"/>
              </w:rPr>
            </w:pPr>
            <w:r>
              <w:rPr>
                <w:rFonts w:hint="eastAsia" w:ascii="仿宋" w:hAnsi="仿宋" w:eastAsia="仿宋" w:cs="宋体"/>
                <w:b/>
                <w:sz w:val="24"/>
                <w:szCs w:val="24"/>
              </w:rPr>
              <w:fldChar w:fldCharType="begin"/>
            </w:r>
            <w:r>
              <w:rPr>
                <w:rFonts w:hint="eastAsia" w:ascii="仿宋" w:hAnsi="仿宋" w:eastAsia="仿宋" w:cs="宋体"/>
                <w:b/>
                <w:sz w:val="24"/>
                <w:szCs w:val="24"/>
              </w:rPr>
              <w:instrText xml:space="preserve">eq \o\ac(</w:instrText>
            </w:r>
            <w:r>
              <w:rPr>
                <w:rFonts w:hint="eastAsia" w:ascii="仿宋" w:hAnsi="仿宋" w:eastAsia="仿宋" w:cs="宋体"/>
                <w:b/>
                <w:position w:val="-4"/>
                <w:sz w:val="36"/>
                <w:szCs w:val="24"/>
              </w:rPr>
              <w:instrText xml:space="preserve">□</w:instrText>
            </w:r>
            <w:r>
              <w:rPr>
                <w:rFonts w:hint="eastAsia" w:ascii="仿宋" w:hAnsi="仿宋" w:eastAsia="仿宋" w:cs="宋体"/>
                <w:b/>
                <w:sz w:val="24"/>
                <w:szCs w:val="24"/>
              </w:rPr>
              <w:instrText xml:space="preserve">)</w:instrText>
            </w:r>
            <w:r>
              <w:rPr>
                <w:rFonts w:hint="eastAsia" w:ascii="仿宋" w:hAnsi="仿宋" w:eastAsia="仿宋" w:cs="宋体"/>
                <w:b/>
                <w:sz w:val="24"/>
                <w:szCs w:val="24"/>
              </w:rPr>
              <w:fldChar w:fldCharType="end"/>
            </w:r>
            <w:r>
              <w:rPr>
                <w:rFonts w:hint="eastAsia" w:ascii="仿宋" w:hAnsi="仿宋" w:eastAsia="仿宋" w:cs="宋体"/>
                <w:sz w:val="24"/>
                <w:szCs w:val="24"/>
                <w:lang w:val="zh-CN"/>
              </w:rPr>
              <w:t>由评审专家组成。评审专家从政府采购评审专家库中随机抽取。</w:t>
            </w:r>
          </w:p>
        </w:tc>
      </w:tr>
      <w:tr w14:paraId="69A5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503CBB0">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21</w:t>
            </w:r>
          </w:p>
        </w:tc>
        <w:tc>
          <w:tcPr>
            <w:tcW w:w="1685" w:type="dxa"/>
            <w:tcBorders>
              <w:top w:val="single" w:color="auto" w:sz="4" w:space="0"/>
              <w:left w:val="nil"/>
              <w:bottom w:val="single" w:color="auto" w:sz="4" w:space="0"/>
              <w:right w:val="single" w:color="auto" w:sz="4" w:space="0"/>
            </w:tcBorders>
            <w:vAlign w:val="center"/>
          </w:tcPr>
          <w:p w14:paraId="425E783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评审方法</w:t>
            </w:r>
          </w:p>
        </w:tc>
        <w:tc>
          <w:tcPr>
            <w:tcW w:w="7244" w:type="dxa"/>
            <w:tcBorders>
              <w:top w:val="single" w:color="auto" w:sz="4" w:space="0"/>
              <w:left w:val="nil"/>
              <w:bottom w:val="single" w:color="auto" w:sz="4" w:space="0"/>
              <w:right w:val="single" w:color="auto" w:sz="4" w:space="0"/>
            </w:tcBorders>
            <w:vAlign w:val="center"/>
          </w:tcPr>
          <w:p w14:paraId="277A60B3">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sz w:val="24"/>
                <w:szCs w:val="24"/>
              </w:rPr>
              <w:t>综合评分法□最低评标价法</w:t>
            </w:r>
          </w:p>
        </w:tc>
      </w:tr>
      <w:tr w14:paraId="0B4A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B4F50D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22</w:t>
            </w:r>
          </w:p>
        </w:tc>
        <w:tc>
          <w:tcPr>
            <w:tcW w:w="1685" w:type="dxa"/>
            <w:tcBorders>
              <w:top w:val="single" w:color="auto" w:sz="4" w:space="0"/>
              <w:left w:val="nil"/>
              <w:bottom w:val="single" w:color="auto" w:sz="4" w:space="0"/>
              <w:right w:val="single" w:color="auto" w:sz="4" w:space="0"/>
            </w:tcBorders>
            <w:vAlign w:val="center"/>
          </w:tcPr>
          <w:p w14:paraId="3F0C2F03">
            <w:pPr>
              <w:adjustRightInd w:val="0"/>
              <w:snapToGrid w:val="0"/>
              <w:spacing w:line="360" w:lineRule="auto"/>
              <w:ind w:right="-23" w:rightChars="-11"/>
              <w:jc w:val="center"/>
              <w:rPr>
                <w:rFonts w:ascii="仿宋" w:hAnsi="仿宋" w:eastAsia="仿宋" w:cs="宋体"/>
                <w:bCs/>
                <w:sz w:val="24"/>
                <w:szCs w:val="24"/>
                <w:lang w:val="zh-CN"/>
              </w:rPr>
            </w:pPr>
            <w:r>
              <w:rPr>
                <w:rFonts w:hint="eastAsia" w:ascii="仿宋" w:hAnsi="仿宋" w:eastAsia="仿宋" w:cs="宋体"/>
                <w:bCs/>
                <w:sz w:val="24"/>
                <w:szCs w:val="24"/>
                <w:lang w:val="zh-CN"/>
              </w:rPr>
              <w:t>履约担保</w:t>
            </w:r>
          </w:p>
        </w:tc>
        <w:tc>
          <w:tcPr>
            <w:tcW w:w="7244" w:type="dxa"/>
            <w:tcBorders>
              <w:top w:val="single" w:color="auto" w:sz="4" w:space="0"/>
              <w:left w:val="nil"/>
              <w:bottom w:val="single" w:color="auto" w:sz="4" w:space="0"/>
              <w:right w:val="single" w:color="auto" w:sz="4" w:space="0"/>
            </w:tcBorders>
            <w:vAlign w:val="center"/>
          </w:tcPr>
          <w:p w14:paraId="2938DBDE">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无要求。按照《许昌市财政局关于加大政府采购支持中小企业力度有关事项的通知》(许财购</w:t>
            </w:r>
            <w:r>
              <w:rPr>
                <w:rFonts w:hint="eastAsia" w:ascii="仿宋" w:hAnsi="仿宋" w:eastAsia="仿宋" w:cs="宋体"/>
                <w:bCs/>
                <w:sz w:val="24"/>
                <w:szCs w:val="24"/>
                <w:lang w:eastAsia="zh-CN"/>
              </w:rPr>
              <w:t>〔2022〕5号</w:t>
            </w:r>
            <w:r>
              <w:rPr>
                <w:rFonts w:hint="eastAsia" w:ascii="仿宋" w:hAnsi="仿宋" w:eastAsia="仿宋" w:cs="宋体"/>
                <w:bCs/>
                <w:sz w:val="24"/>
                <w:szCs w:val="24"/>
              </w:rPr>
              <w:t>）</w:t>
            </w:r>
            <w:r>
              <w:rPr>
                <w:rFonts w:hint="eastAsia" w:ascii="仿宋" w:hAnsi="仿宋" w:eastAsia="仿宋" w:cs="宋体"/>
                <w:bCs/>
                <w:sz w:val="24"/>
                <w:szCs w:val="24"/>
                <w:lang w:eastAsia="zh-CN"/>
              </w:rPr>
              <w:t>文件</w:t>
            </w:r>
            <w:r>
              <w:rPr>
                <w:rFonts w:hint="eastAsia" w:ascii="仿宋" w:hAnsi="仿宋" w:eastAsia="仿宋" w:cs="宋体"/>
                <w:bCs/>
                <w:sz w:val="24"/>
                <w:szCs w:val="24"/>
              </w:rPr>
              <w:t>的要求，不收取履约保证金。</w:t>
            </w:r>
          </w:p>
        </w:tc>
      </w:tr>
      <w:tr w14:paraId="01B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9B9E0F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23</w:t>
            </w:r>
          </w:p>
        </w:tc>
        <w:tc>
          <w:tcPr>
            <w:tcW w:w="1685" w:type="dxa"/>
            <w:tcBorders>
              <w:top w:val="single" w:color="auto" w:sz="4" w:space="0"/>
              <w:left w:val="nil"/>
              <w:bottom w:val="single" w:color="auto" w:sz="4" w:space="0"/>
              <w:right w:val="single" w:color="auto" w:sz="4" w:space="0"/>
            </w:tcBorders>
            <w:vAlign w:val="center"/>
          </w:tcPr>
          <w:p w14:paraId="60FB1301">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代理服务费</w:t>
            </w:r>
          </w:p>
        </w:tc>
        <w:tc>
          <w:tcPr>
            <w:tcW w:w="7244" w:type="dxa"/>
            <w:tcBorders>
              <w:top w:val="single" w:color="auto" w:sz="4" w:space="0"/>
              <w:left w:val="nil"/>
              <w:bottom w:val="single" w:color="auto" w:sz="4" w:space="0"/>
              <w:right w:val="single" w:color="auto" w:sz="4" w:space="0"/>
            </w:tcBorders>
            <w:vAlign w:val="center"/>
          </w:tcPr>
          <w:p w14:paraId="3E54825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不收取</w:t>
            </w:r>
          </w:p>
        </w:tc>
      </w:tr>
      <w:tr w14:paraId="27DF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6E479B7">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24</w:t>
            </w:r>
          </w:p>
        </w:tc>
        <w:tc>
          <w:tcPr>
            <w:tcW w:w="1685" w:type="dxa"/>
            <w:tcBorders>
              <w:top w:val="single" w:color="auto" w:sz="4" w:space="0"/>
              <w:left w:val="nil"/>
              <w:bottom w:val="single" w:color="auto" w:sz="4" w:space="0"/>
              <w:right w:val="single" w:color="auto" w:sz="4" w:space="0"/>
            </w:tcBorders>
            <w:vAlign w:val="center"/>
          </w:tcPr>
          <w:p w14:paraId="68A1681B">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成交供应商资格核验</w:t>
            </w:r>
          </w:p>
        </w:tc>
        <w:tc>
          <w:tcPr>
            <w:tcW w:w="7244" w:type="dxa"/>
            <w:tcBorders>
              <w:top w:val="single" w:color="auto" w:sz="4" w:space="0"/>
              <w:left w:val="nil"/>
              <w:bottom w:val="single" w:color="auto" w:sz="4" w:space="0"/>
              <w:right w:val="single" w:color="auto" w:sz="4" w:space="0"/>
            </w:tcBorders>
            <w:vAlign w:val="center"/>
          </w:tcPr>
          <w:p w14:paraId="565A632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供应商在中标后，应将由《襄城县政府采购供应商信用承诺函》替代的证明材料提交采购人核验，经核验无误后，发出中标通知书。</w:t>
            </w:r>
          </w:p>
          <w:p w14:paraId="7BA80C0A">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一、法人或者其他组织的营业执照等证明文件，自然人的身份证明</w:t>
            </w:r>
          </w:p>
          <w:p w14:paraId="12DC61B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1、企业法人营业执照或营业执照。（企业投标提供）</w:t>
            </w:r>
          </w:p>
          <w:p w14:paraId="3F1920A0">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2、事业单位法人证书。（事业单位投标提供）</w:t>
            </w:r>
          </w:p>
          <w:p w14:paraId="6A602B2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3、执业许可证。（非企业专业服务机构投标提供）</w:t>
            </w:r>
          </w:p>
          <w:p w14:paraId="1EA60FD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4、个体工商户营业执照。（个体工商户投标提供）</w:t>
            </w:r>
          </w:p>
          <w:p w14:paraId="1F0CDAA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5、自然人身份证明。（自然人投标提供）</w:t>
            </w:r>
          </w:p>
          <w:p w14:paraId="440CA5E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6、民办非企业单位登记证书。（民办非企业单位投标提供）</w:t>
            </w:r>
          </w:p>
          <w:p w14:paraId="171E8B58">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二、财务状况报告相关材料</w:t>
            </w:r>
          </w:p>
          <w:p w14:paraId="1A0514F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1、投标人是法人（法人包括企业法人、机关法人、事业单位法人和社会团体法人），提供本单位：</w:t>
            </w:r>
          </w:p>
          <w:p w14:paraId="6499078E">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1787B42B">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②基本开户银行出具的资信证明；</w:t>
            </w:r>
          </w:p>
          <w:p w14:paraId="0BA1F937">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84CB19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533AD16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2、投标人（其他组织和自然人）提供本单位：</w:t>
            </w:r>
          </w:p>
          <w:p w14:paraId="72F13241">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①202</w:t>
            </w:r>
            <w:r>
              <w:rPr>
                <w:rFonts w:hint="eastAsia" w:ascii="仿宋" w:hAnsi="仿宋" w:eastAsia="仿宋" w:cs="宋体"/>
                <w:sz w:val="24"/>
                <w:szCs w:val="24"/>
                <w:lang w:val="en-US" w:eastAsia="zh-CN"/>
              </w:rPr>
              <w:t>4</w:t>
            </w:r>
            <w:r>
              <w:rPr>
                <w:rFonts w:hint="eastAsia" w:ascii="仿宋" w:hAnsi="仿宋" w:eastAsia="仿宋" w:cs="宋体"/>
                <w:sz w:val="24"/>
                <w:szCs w:val="24"/>
              </w:rPr>
              <w:t>年度经审计的财务报告，包括资产负债表、利润表、现金流量表、所有者权益变动表及其附注；</w:t>
            </w:r>
          </w:p>
          <w:p w14:paraId="424D9B22">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②银行出具的资信证明；</w:t>
            </w:r>
          </w:p>
          <w:p w14:paraId="15FD007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③财政部门认可的政府采购专业担保机构的证明文件和担保机构出具的投标担保函。</w:t>
            </w:r>
          </w:p>
          <w:p w14:paraId="7613D2D5">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注：仅需提供序号①～③其中之一即可。</w:t>
            </w:r>
          </w:p>
          <w:p w14:paraId="661DD7CC">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三、依法缴纳税收相关材料</w:t>
            </w:r>
          </w:p>
          <w:p w14:paraId="7694436C">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参加本次政府采购项目投标截止时间前六个月内任意一个月缴纳税收凭据。（依法免税的投标人，应提供相应文件证明依法免税）</w:t>
            </w:r>
          </w:p>
          <w:p w14:paraId="7FC195FE">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四、依法缴纳社会保障资金的证明材料</w:t>
            </w:r>
          </w:p>
          <w:p w14:paraId="10696619">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参加本次政府采购项目投标截止时间前六个月内任意一个月缴纳社会保险凭据。（依法不需要缴纳社会保障资金的投标人，应提供相应文件证明依法不需要缴纳社会保障资金）</w:t>
            </w:r>
          </w:p>
          <w:p w14:paraId="561CB43F">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五、履行合同</w:t>
            </w:r>
            <w:r>
              <w:rPr>
                <w:rFonts w:hint="eastAsia" w:ascii="仿宋" w:hAnsi="仿宋" w:eastAsia="仿宋" w:cs="宋体"/>
                <w:b/>
                <w:sz w:val="24"/>
                <w:szCs w:val="24"/>
                <w:lang w:eastAsia="zh-CN"/>
              </w:rPr>
              <w:t>所必需的</w:t>
            </w:r>
            <w:r>
              <w:rPr>
                <w:rFonts w:hint="eastAsia" w:ascii="仿宋" w:hAnsi="仿宋" w:eastAsia="仿宋" w:cs="宋体"/>
                <w:b/>
                <w:sz w:val="24"/>
                <w:szCs w:val="24"/>
              </w:rPr>
              <w:t>设备和专业技术能力的证明材料</w:t>
            </w:r>
          </w:p>
          <w:p w14:paraId="137AEAB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1、相关设备的购置发票、专业技术人员职称证书、用工合同等；</w:t>
            </w:r>
          </w:p>
          <w:p w14:paraId="5FCE3FEA">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2、投标人具备履行合同</w:t>
            </w:r>
            <w:r>
              <w:rPr>
                <w:rFonts w:hint="eastAsia" w:ascii="仿宋" w:hAnsi="仿宋" w:eastAsia="仿宋" w:cs="宋体"/>
                <w:sz w:val="24"/>
                <w:szCs w:val="24"/>
                <w:lang w:eastAsia="zh-CN"/>
              </w:rPr>
              <w:t>所必需的</w:t>
            </w:r>
            <w:r>
              <w:rPr>
                <w:rFonts w:hint="eastAsia" w:ascii="仿宋" w:hAnsi="仿宋" w:eastAsia="仿宋" w:cs="宋体"/>
                <w:sz w:val="24"/>
                <w:szCs w:val="24"/>
              </w:rPr>
              <w:t>设备和专业技术能力承诺函或声明（承诺函或声明格式自拟）。</w:t>
            </w:r>
          </w:p>
          <w:p w14:paraId="4750A75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注：仅需提供序号1～2其中之一即可。</w:t>
            </w:r>
          </w:p>
          <w:p w14:paraId="31003535">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六、参加政府采购活动前3年内在经营活动中没有重大违法记录的声明投标人“参加政府采购活动前3年内在经营活动中没有重大违法记录的书面声明”。重大违法记录，是指投标人因违法经营受到刑事处罚或者责令停产停业、吊销许可证或者执照、较大数额罚款等行政处罚。</w:t>
            </w:r>
          </w:p>
          <w:p w14:paraId="5E22BD46">
            <w:pPr>
              <w:autoSpaceDE w:val="0"/>
              <w:autoSpaceDN w:val="0"/>
              <w:adjustRightInd w:val="0"/>
              <w:spacing w:line="360" w:lineRule="auto"/>
              <w:contextualSpacing/>
              <w:rPr>
                <w:rFonts w:ascii="仿宋" w:hAnsi="仿宋" w:eastAsia="仿宋" w:cs="宋体"/>
                <w:b/>
                <w:sz w:val="24"/>
                <w:szCs w:val="24"/>
              </w:rPr>
            </w:pPr>
            <w:r>
              <w:rPr>
                <w:rFonts w:hint="eastAsia" w:ascii="仿宋" w:hAnsi="仿宋" w:eastAsia="仿宋" w:cs="宋体"/>
                <w:b/>
                <w:sz w:val="24"/>
                <w:szCs w:val="24"/>
              </w:rPr>
              <w:t>七、未被列入“信用中国”网站(www.creditchina.gov.cn)失信被执行人、重大税收违法失信主体的投标人；“中国政府采购网” (www.ccgp.gov.cn)政府采购严重违法失信行为记录名单的投标人；（联合体形式投标的，联合体成员存在不良信用记录，视同联合体存在不良信用记录）。</w:t>
            </w:r>
          </w:p>
          <w:p w14:paraId="5E03A6A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1、查询渠道：</w:t>
            </w:r>
          </w:p>
          <w:p w14:paraId="4670DD0F">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①“信用中国”网站（www.creditchina.gov.cn）</w:t>
            </w:r>
          </w:p>
          <w:p w14:paraId="24D4D3C8">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②“中国政府采购网”（www.ccgp.gov.cn）</w:t>
            </w:r>
          </w:p>
          <w:p w14:paraId="78FDF083">
            <w:pPr>
              <w:autoSpaceDE w:val="0"/>
              <w:autoSpaceDN w:val="0"/>
              <w:adjustRightInd w:val="0"/>
              <w:spacing w:line="360" w:lineRule="auto"/>
              <w:contextualSpacing/>
              <w:rPr>
                <w:rFonts w:ascii="仿宋" w:hAnsi="仿宋" w:eastAsia="仿宋" w:cs="宋体"/>
                <w:sz w:val="24"/>
                <w:szCs w:val="24"/>
              </w:rPr>
            </w:pPr>
            <w:r>
              <w:rPr>
                <w:rFonts w:hint="eastAsia" w:ascii="仿宋" w:hAnsi="仿宋" w:eastAsia="仿宋" w:cs="宋体"/>
                <w:sz w:val="24"/>
                <w:szCs w:val="24"/>
              </w:rPr>
              <w:t>2、截止时间：同投标截止时间；</w:t>
            </w:r>
          </w:p>
          <w:p w14:paraId="66F967EB">
            <w:pPr>
              <w:spacing w:line="360" w:lineRule="auto"/>
              <w:rPr>
                <w:rFonts w:ascii="仿宋" w:hAnsi="仿宋" w:eastAsia="仿宋" w:cs="宋体"/>
                <w:bCs/>
                <w:sz w:val="24"/>
                <w:szCs w:val="24"/>
              </w:rPr>
            </w:pPr>
            <w:r>
              <w:rPr>
                <w:rFonts w:hint="eastAsia" w:ascii="仿宋" w:hAnsi="仿宋" w:eastAsia="仿宋" w:cs="宋体"/>
                <w:sz w:val="24"/>
                <w:szCs w:val="24"/>
              </w:rPr>
              <w:t>3、信用信息的使用原则：经采购人认定的被列入失信被执行人、重大税收违法失信主体、政府采购严重违法失信行为记录名单的投标人，将拒绝其参与本次政府采购活动。</w:t>
            </w:r>
          </w:p>
        </w:tc>
      </w:tr>
      <w:tr w14:paraId="4990E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420C1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25</w:t>
            </w:r>
          </w:p>
        </w:tc>
        <w:tc>
          <w:tcPr>
            <w:tcW w:w="1685" w:type="dxa"/>
            <w:tcBorders>
              <w:top w:val="single" w:color="auto" w:sz="4" w:space="0"/>
              <w:left w:val="nil"/>
              <w:bottom w:val="single" w:color="auto" w:sz="4" w:space="0"/>
              <w:right w:val="single" w:color="auto" w:sz="4" w:space="0"/>
            </w:tcBorders>
            <w:vAlign w:val="center"/>
          </w:tcPr>
          <w:p w14:paraId="33CD7A25">
            <w:pPr>
              <w:autoSpaceDE w:val="0"/>
              <w:autoSpaceDN w:val="0"/>
              <w:adjustRightInd w:val="0"/>
              <w:snapToGrid w:val="0"/>
              <w:spacing w:line="360" w:lineRule="auto"/>
              <w:jc w:val="center"/>
              <w:rPr>
                <w:rFonts w:hint="eastAsia" w:ascii="仿宋" w:hAnsi="仿宋" w:eastAsia="仿宋" w:cs="宋体"/>
                <w:bCs/>
                <w:sz w:val="24"/>
                <w:szCs w:val="24"/>
              </w:rPr>
            </w:pPr>
            <w:r>
              <w:rPr>
                <w:rFonts w:hint="eastAsia" w:ascii="仿宋" w:hAnsi="仿宋" w:eastAsia="仿宋" w:cs="宋体"/>
                <w:bCs/>
                <w:sz w:val="24"/>
                <w:szCs w:val="24"/>
              </w:rPr>
              <w:t>电子化采购</w:t>
            </w:r>
          </w:p>
          <w:p w14:paraId="4B6882C5">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模式</w:t>
            </w:r>
          </w:p>
        </w:tc>
        <w:tc>
          <w:tcPr>
            <w:tcW w:w="7244" w:type="dxa"/>
            <w:tcBorders>
              <w:top w:val="single" w:color="auto" w:sz="4" w:space="0"/>
              <w:left w:val="nil"/>
              <w:bottom w:val="single" w:color="auto" w:sz="4" w:space="0"/>
              <w:right w:val="single" w:color="auto" w:sz="4" w:space="0"/>
            </w:tcBorders>
            <w:vAlign w:val="center"/>
          </w:tcPr>
          <w:p w14:paraId="58AD63A4">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b/>
                <w:kern w:val="0"/>
                <w:sz w:val="24"/>
                <w:szCs w:val="24"/>
                <w:lang w:val="zh-CN"/>
              </w:rPr>
              <w:fldChar w:fldCharType="begin"/>
            </w:r>
            <w:r>
              <w:rPr>
                <w:rFonts w:hint="eastAsia" w:ascii="仿宋" w:hAnsi="仿宋" w:eastAsia="仿宋" w:cs="宋体"/>
                <w:b/>
                <w:kern w:val="0"/>
                <w:sz w:val="24"/>
                <w:szCs w:val="24"/>
                <w:lang w:val="zh-CN"/>
              </w:rPr>
              <w:instrText xml:space="preserve"> eq \o\ac(</w:instrText>
            </w:r>
            <w:r>
              <w:rPr>
                <w:rFonts w:hint="eastAsia" w:ascii="仿宋" w:hAnsi="仿宋" w:eastAsia="仿宋" w:cs="宋体"/>
                <w:b/>
                <w:kern w:val="0"/>
                <w:position w:val="-4"/>
                <w:sz w:val="36"/>
                <w:szCs w:val="24"/>
                <w:lang w:val="zh-CN"/>
              </w:rPr>
              <w:instrText xml:space="preserve">□</w:instrText>
            </w:r>
            <w:r>
              <w:rPr>
                <w:rFonts w:hint="eastAsia" w:ascii="仿宋" w:hAnsi="仿宋" w:eastAsia="仿宋" w:cs="宋体"/>
                <w:b/>
                <w:kern w:val="0"/>
                <w:sz w:val="24"/>
                <w:szCs w:val="24"/>
                <w:lang w:val="zh-CN"/>
              </w:rPr>
              <w:instrText xml:space="preserve">,√)</w:instrText>
            </w:r>
            <w:r>
              <w:rPr>
                <w:rFonts w:hint="eastAsia" w:ascii="仿宋" w:hAnsi="仿宋" w:eastAsia="仿宋" w:cs="宋体"/>
                <w:b/>
                <w:kern w:val="0"/>
                <w:sz w:val="24"/>
                <w:szCs w:val="24"/>
                <w:lang w:val="zh-CN"/>
              </w:rPr>
              <w:fldChar w:fldCharType="end"/>
            </w:r>
            <w:r>
              <w:rPr>
                <w:rFonts w:hint="eastAsia" w:ascii="仿宋" w:hAnsi="仿宋" w:eastAsia="仿宋" w:cs="宋体"/>
                <w:bCs/>
                <w:sz w:val="24"/>
                <w:szCs w:val="24"/>
              </w:rPr>
              <w:t>是。供应商投标时须成功上传、解密电子响应文件。供应商资质、业绩、荣誉及相关人员证明材料等资料原件不再提交（本招标文件第六章另有要求提供原件的除外）。</w:t>
            </w:r>
          </w:p>
        </w:tc>
      </w:tr>
      <w:tr w14:paraId="7694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EACD83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26</w:t>
            </w:r>
          </w:p>
        </w:tc>
        <w:tc>
          <w:tcPr>
            <w:tcW w:w="1685" w:type="dxa"/>
            <w:tcBorders>
              <w:top w:val="single" w:color="auto" w:sz="4" w:space="0"/>
              <w:left w:val="nil"/>
              <w:bottom w:val="single" w:color="auto" w:sz="4" w:space="0"/>
              <w:right w:val="single" w:color="auto" w:sz="4" w:space="0"/>
            </w:tcBorders>
            <w:vAlign w:val="center"/>
          </w:tcPr>
          <w:p w14:paraId="084FA79D">
            <w:pPr>
              <w:autoSpaceDE w:val="0"/>
              <w:autoSpaceDN w:val="0"/>
              <w:adjustRightInd w:val="0"/>
              <w:snapToGrid w:val="0"/>
              <w:spacing w:line="360" w:lineRule="auto"/>
              <w:jc w:val="center"/>
              <w:rPr>
                <w:rFonts w:ascii="仿宋" w:hAnsi="仿宋" w:eastAsia="仿宋" w:cs="宋体"/>
                <w:bCs/>
                <w:sz w:val="24"/>
                <w:szCs w:val="24"/>
              </w:rPr>
            </w:pPr>
            <w:r>
              <w:rPr>
                <w:rFonts w:hint="eastAsia" w:ascii="仿宋" w:hAnsi="仿宋" w:eastAsia="仿宋" w:cs="宋体"/>
                <w:bCs/>
                <w:sz w:val="24"/>
                <w:szCs w:val="24"/>
              </w:rPr>
              <w:t>成交供应商需提交的资料</w:t>
            </w:r>
          </w:p>
        </w:tc>
        <w:tc>
          <w:tcPr>
            <w:tcW w:w="7244" w:type="dxa"/>
            <w:tcBorders>
              <w:top w:val="single" w:color="auto" w:sz="4" w:space="0"/>
              <w:left w:val="nil"/>
              <w:bottom w:val="single" w:color="auto" w:sz="4" w:space="0"/>
              <w:right w:val="single" w:color="auto" w:sz="4" w:space="0"/>
            </w:tcBorders>
            <w:vAlign w:val="center"/>
          </w:tcPr>
          <w:p w14:paraId="4EF45D2C">
            <w:pPr>
              <w:adjustRightInd w:val="0"/>
              <w:snapToGrid w:val="0"/>
              <w:spacing w:line="360" w:lineRule="auto"/>
              <w:ind w:right="-23" w:rightChars="-11"/>
              <w:jc w:val="left"/>
              <w:rPr>
                <w:rFonts w:ascii="仿宋" w:hAnsi="仿宋" w:eastAsia="仿宋" w:cs="宋体"/>
                <w:bCs/>
                <w:sz w:val="24"/>
                <w:szCs w:val="24"/>
              </w:rPr>
            </w:pPr>
            <w:r>
              <w:rPr>
                <w:rFonts w:hint="eastAsia" w:ascii="仿宋" w:hAnsi="仿宋" w:eastAsia="仿宋" w:cs="宋体"/>
                <w:bCs/>
                <w:sz w:val="24"/>
                <w:szCs w:val="24"/>
              </w:rPr>
              <w:t>成交供应商须在评标结束之时24小时内，向襄城县公共资源交易中心交易见证股发送响应报价及分项报价一览表（包含主要成交标的的名称、规格型号、数量、单价、服务要求等）电子文档，并同时电话告知工作人员。</w:t>
            </w:r>
          </w:p>
          <w:p w14:paraId="1EAD5CDE">
            <w:pPr>
              <w:adjustRightInd w:val="0"/>
              <w:snapToGrid w:val="0"/>
              <w:spacing w:line="360" w:lineRule="auto"/>
              <w:ind w:right="-23" w:rightChars="-11"/>
              <w:jc w:val="left"/>
              <w:rPr>
                <w:rFonts w:ascii="仿宋" w:hAnsi="仿宋" w:eastAsia="仿宋" w:cs="宋体"/>
                <w:sz w:val="24"/>
                <w:szCs w:val="24"/>
              </w:rPr>
            </w:pPr>
            <w:r>
              <w:rPr>
                <w:rFonts w:hint="eastAsia" w:ascii="仿宋" w:hAnsi="仿宋" w:eastAsia="仿宋" w:cs="宋体"/>
                <w:bCs/>
                <w:sz w:val="24"/>
                <w:szCs w:val="24"/>
              </w:rPr>
              <w:t>联系电话：0374-3998039；        邮箱：Jianzhenggu2024@123.com</w:t>
            </w:r>
          </w:p>
        </w:tc>
      </w:tr>
      <w:tr w14:paraId="18E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4DE5BB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27</w:t>
            </w:r>
          </w:p>
        </w:tc>
        <w:tc>
          <w:tcPr>
            <w:tcW w:w="1685" w:type="dxa"/>
            <w:tcBorders>
              <w:top w:val="single" w:color="auto" w:sz="4" w:space="0"/>
              <w:left w:val="nil"/>
              <w:bottom w:val="single" w:color="auto" w:sz="4" w:space="0"/>
              <w:right w:val="single" w:color="auto" w:sz="4" w:space="0"/>
            </w:tcBorders>
            <w:vAlign w:val="center"/>
          </w:tcPr>
          <w:p w14:paraId="2205A41B">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特别提示</w:t>
            </w:r>
          </w:p>
        </w:tc>
        <w:tc>
          <w:tcPr>
            <w:tcW w:w="7244" w:type="dxa"/>
            <w:tcBorders>
              <w:top w:val="single" w:color="auto" w:sz="4" w:space="0"/>
              <w:left w:val="nil"/>
              <w:bottom w:val="single" w:color="auto" w:sz="4" w:space="0"/>
              <w:right w:val="single" w:color="auto" w:sz="4" w:space="0"/>
            </w:tcBorders>
            <w:vAlign w:val="center"/>
          </w:tcPr>
          <w:p w14:paraId="299F7C7F">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不同供应商电子投标文件制作硬件特征码（网卡MAC地址、CPU序号、硬盘序列号等）均一致时，视为‘不同投标人的投标文件由同一单位或者个人编制’或‘不同投标人委托同一单位或者个人办理响应事宜’，其投标无效。</w:t>
            </w:r>
          </w:p>
          <w:p w14:paraId="2C6FFB8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评审专家应严格按照要求查看“硬件特征码”相关信息并进行评审，在评审报告中显示“不同投标人电子投标文件制作硬件特征码”是否雷同的分析及判定结果。</w:t>
            </w:r>
          </w:p>
          <w:p w14:paraId="7EF764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2、投标人必须认真阅读招标文件中所有的事项、格式、条款和采购需求等。投标人没有按照招标文件要求提交全部资料，或者投标文件没有对招标文件在各方面做出实质性响应的可能导致其投标无效或被拒绝。</w:t>
            </w:r>
          </w:p>
          <w:p w14:paraId="3440F684">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3、投标人需提前熟悉招标文件相关事项及《许昌市不见面开标操作手册》，并设置不见面开标浏览器（设置流程详见《许昌市不见面开标操作手册》）。</w:t>
            </w:r>
          </w:p>
          <w:p w14:paraId="2AFEE7F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4、投标人上传、解密投标文件需使用同一个CA数字证书，需确保用于解密的CA数字证书在有效期内、可正常使用，并在规定时间内完成电子投标文件解密。评标时仅以成功上传、解密的投标文件为准。</w:t>
            </w:r>
          </w:p>
          <w:p w14:paraId="1363D38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5、对开标过程有关内容有异议（质疑）的，投标人可在本项目的不见面开标大厅通过“文字互动”功能或“新增质疑”处提出异议（质疑），招标人（代理机构）及时进行线上答复。</w:t>
            </w:r>
          </w:p>
          <w:p w14:paraId="1FF61F1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不见面开标活动结束时，投标人应在《开标记录表》上进行电子签章，未进行电子签章的视为对开标结果无异议。</w:t>
            </w:r>
          </w:p>
          <w:p w14:paraId="425EEB22">
            <w:pPr>
              <w:autoSpaceDE w:val="0"/>
              <w:autoSpaceDN w:val="0"/>
              <w:adjustRightInd w:val="0"/>
              <w:snapToGrid w:val="0"/>
              <w:spacing w:line="360" w:lineRule="auto"/>
              <w:rPr>
                <w:rFonts w:ascii="仿宋" w:hAnsi="仿宋" w:eastAsia="仿宋" w:cs="宋体"/>
                <w:b/>
                <w:kern w:val="0"/>
                <w:sz w:val="24"/>
                <w:szCs w:val="24"/>
              </w:rPr>
            </w:pPr>
            <w:r>
              <w:rPr>
                <w:rFonts w:hint="eastAsia" w:ascii="仿宋" w:hAnsi="仿宋" w:eastAsia="仿宋" w:cs="宋体"/>
                <w:sz w:val="24"/>
                <w:szCs w:val="24"/>
                <w:lang w:val="zh-CN"/>
              </w:rPr>
              <w:t>6、从参与项目交易开始至项目交易活动结束止，投标（响应）人应时刻关注电子交易系统中的项目进度和状态，特别在项目评审期间，保持投标文件提供的联系方式畅通，评标委员会随时可能对投标文件内容质询，投标人应及时进行答复（包括但不限于电子文档、电子邮件等）。由于自身原因错过变更通知、文件澄清、报价响应（自系统发起30分钟内做出）等重要信息的，后果由投标（响应）人自行承担。</w:t>
            </w:r>
          </w:p>
        </w:tc>
      </w:tr>
      <w:tr w14:paraId="6264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04825FA">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28</w:t>
            </w:r>
          </w:p>
        </w:tc>
        <w:tc>
          <w:tcPr>
            <w:tcW w:w="1685" w:type="dxa"/>
            <w:tcBorders>
              <w:top w:val="single" w:color="auto" w:sz="4" w:space="0"/>
              <w:left w:val="nil"/>
              <w:bottom w:val="single" w:color="auto" w:sz="4" w:space="0"/>
              <w:right w:val="single" w:color="auto" w:sz="4" w:space="0"/>
            </w:tcBorders>
            <w:vAlign w:val="center"/>
          </w:tcPr>
          <w:p w14:paraId="61A4C3F5">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中小企业有关政策</w:t>
            </w:r>
          </w:p>
        </w:tc>
        <w:tc>
          <w:tcPr>
            <w:tcW w:w="7244" w:type="dxa"/>
            <w:tcBorders>
              <w:top w:val="single" w:color="auto" w:sz="4" w:space="0"/>
              <w:left w:val="nil"/>
              <w:bottom w:val="single" w:color="auto" w:sz="4" w:space="0"/>
              <w:right w:val="single" w:color="auto" w:sz="4" w:space="0"/>
            </w:tcBorders>
          </w:tcPr>
          <w:p w14:paraId="08577F95">
            <w:pPr>
              <w:autoSpaceDE w:val="0"/>
              <w:autoSpaceDN w:val="0"/>
              <w:adjustRightInd w:val="0"/>
              <w:snapToGrid w:val="0"/>
              <w:spacing w:line="360" w:lineRule="auto"/>
              <w:jc w:val="left"/>
              <w:rPr>
                <w:rFonts w:ascii="仿宋" w:hAnsi="仿宋" w:eastAsia="仿宋" w:cs="宋体"/>
                <w:b/>
                <w:bCs/>
                <w:kern w:val="0"/>
                <w:sz w:val="24"/>
                <w:szCs w:val="24"/>
              </w:rPr>
            </w:pPr>
            <w:r>
              <w:rPr>
                <w:rFonts w:hint="eastAsia" w:ascii="仿宋" w:hAnsi="仿宋" w:eastAsia="仿宋" w:cs="宋体"/>
                <w:b/>
                <w:bCs/>
                <w:kern w:val="0"/>
                <w:sz w:val="24"/>
                <w:szCs w:val="24"/>
              </w:rPr>
              <w:t>1、本项目专门面向中小企业采购，不再执行价格评审优惠的扶持政策，评审时不再对价格进行扣除。</w:t>
            </w:r>
          </w:p>
          <w:p w14:paraId="204D2FE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 xml:space="preserve">2、根据工信部等部委发布的《关于印发中小企业划型标准规定的通知》 （工信部联企业〔2011〕300号），按照本次采购标的所属行业的划型标 准，符合条件的中小企业应按照采购文件格式要求提供《中小企业声明函》，否则不得享受相关中小企业扶持政策。 </w:t>
            </w:r>
          </w:p>
          <w:p w14:paraId="62D08531">
            <w:pPr>
              <w:autoSpaceDE w:val="0"/>
              <w:autoSpaceDN w:val="0"/>
              <w:adjustRightInd w:val="0"/>
              <w:snapToGrid w:val="0"/>
              <w:spacing w:line="360" w:lineRule="auto"/>
              <w:jc w:val="left"/>
              <w:rPr>
                <w:rFonts w:ascii="仿宋" w:hAnsi="仿宋" w:eastAsia="仿宋" w:cs="宋体"/>
                <w:b/>
                <w:bCs/>
                <w:sz w:val="24"/>
                <w:szCs w:val="24"/>
              </w:rPr>
            </w:pPr>
            <w:r>
              <w:rPr>
                <w:rFonts w:hint="eastAsia" w:ascii="仿宋" w:hAnsi="仿宋" w:eastAsia="仿宋" w:cs="宋体"/>
                <w:b/>
                <w:bCs/>
                <w:sz w:val="24"/>
                <w:szCs w:val="24"/>
              </w:rPr>
              <w:t>3、本次采购标的对应的中小企业划分标准所属行业：</w:t>
            </w:r>
            <w:r>
              <w:rPr>
                <w:rFonts w:hint="eastAsia" w:ascii="仿宋" w:hAnsi="仿宋" w:eastAsia="仿宋" w:cs="宋体"/>
                <w:b w:val="0"/>
                <w:bCs w:val="0"/>
                <w:sz w:val="24"/>
                <w:szCs w:val="24"/>
                <w:lang w:val="en-US" w:eastAsia="zh-CN"/>
              </w:rPr>
              <w:t>其他未列明行业</w:t>
            </w:r>
            <w:r>
              <w:rPr>
                <w:rFonts w:hint="eastAsia" w:ascii="仿宋" w:hAnsi="仿宋" w:eastAsia="仿宋" w:cs="宋体"/>
                <w:b/>
                <w:bCs/>
                <w:sz w:val="24"/>
                <w:szCs w:val="24"/>
              </w:rPr>
              <w:t>（参考《国民经济行业分类》（GB/T4754-2017））。</w:t>
            </w:r>
          </w:p>
          <w:p w14:paraId="2EDF879A">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4、以联合体形式参加政府采购活动，联合体各方均为中小企业的，联合 体视同中小企业。其中，联合体各方均为小微企业的，联合体视同小微企业。</w:t>
            </w:r>
          </w:p>
          <w:p w14:paraId="4264D432">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5、提供由省级以上监狱管理局、戒毒管理局（含新疆生产建设兵团）出 具的属于监狱企业证明文件的，视同为小型和微型企业。</w:t>
            </w:r>
          </w:p>
          <w:p w14:paraId="3E280FE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6、符合享受政府采购支持政策的残疾人福利性单位条件且提供《残疾人 福利性单位声明函》的，视同为小型和微型企业。</w:t>
            </w:r>
          </w:p>
          <w:p w14:paraId="0CFC2A0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享受政府采购支持政策的残疾人福利性单位应当同时满足以下条件：</w:t>
            </w:r>
          </w:p>
          <w:p w14:paraId="0E82A9C1">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（一）安置的残疾人占本单位在职职工人数的比例不低于25%（含25%），并且安置的残疾人人数不少于10人（含10人）；</w:t>
            </w:r>
          </w:p>
          <w:p w14:paraId="6492FD54">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（二）依法与安置的每位残疾人签订了一年以上（含一年）的劳动合同或服务协议；</w:t>
            </w:r>
          </w:p>
          <w:p w14:paraId="33A0AD6F">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（三）为安置的每位残疾人按月足额缴纳了基本养老保险、基本医疗保险、失业保险、工伤保险和生育保险等社会保险费；</w:t>
            </w:r>
          </w:p>
          <w:p w14:paraId="22FB10C3">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（四）通过银行等金融机构向安置的每位残疾人，按月支付了不低于单位所在区县适用的经省级人民政府批准的月最低工资标准的工资；</w:t>
            </w:r>
          </w:p>
          <w:p w14:paraId="44ADFCD9">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（五）提供本单位制造的货物、承担的工程或者服务（以下简称产品），或者提供其他残疾人福利性单位制造的货物（不包括使用非残疾人福利性单位注册商标的货物）。</w:t>
            </w:r>
          </w:p>
          <w:p w14:paraId="29AE2695">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7E92E908">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7、小型和微型企业不包括民办非企业单位。</w:t>
            </w:r>
          </w:p>
          <w:p w14:paraId="7232DD0B">
            <w:pPr>
              <w:autoSpaceDE w:val="0"/>
              <w:autoSpaceDN w:val="0"/>
              <w:adjustRightInd w:val="0"/>
              <w:snapToGrid w:val="0"/>
              <w:spacing w:line="360" w:lineRule="auto"/>
              <w:jc w:val="left"/>
              <w:rPr>
                <w:rFonts w:ascii="仿宋" w:hAnsi="仿宋" w:eastAsia="仿宋" w:cs="宋体"/>
                <w:sz w:val="24"/>
                <w:szCs w:val="24"/>
              </w:rPr>
            </w:pPr>
            <w:r>
              <w:rPr>
                <w:rFonts w:hint="eastAsia" w:ascii="仿宋" w:hAnsi="仿宋" w:eastAsia="仿宋" w:cs="宋体"/>
                <w:sz w:val="24"/>
                <w:szCs w:val="24"/>
              </w:rPr>
              <w:t>8、符合中小企业划分标准的个体工商户，在政府采购活动中视同中小企业。</w:t>
            </w:r>
          </w:p>
        </w:tc>
      </w:tr>
      <w:tr w14:paraId="3234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BE24DDB">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29</w:t>
            </w:r>
          </w:p>
        </w:tc>
        <w:tc>
          <w:tcPr>
            <w:tcW w:w="1685" w:type="dxa"/>
            <w:tcBorders>
              <w:top w:val="single" w:color="auto" w:sz="4" w:space="0"/>
              <w:left w:val="nil"/>
              <w:bottom w:val="single" w:color="auto" w:sz="4" w:space="0"/>
              <w:right w:val="single" w:color="auto" w:sz="4" w:space="0"/>
            </w:tcBorders>
            <w:vAlign w:val="center"/>
          </w:tcPr>
          <w:p w14:paraId="24D46E6A">
            <w:pPr>
              <w:autoSpaceDE w:val="0"/>
              <w:autoSpaceDN w:val="0"/>
              <w:adjustRightInd w:val="0"/>
              <w:snapToGrid w:val="0"/>
              <w:spacing w:line="360" w:lineRule="auto"/>
              <w:jc w:val="center"/>
              <w:rPr>
                <w:rFonts w:ascii="仿宋" w:hAnsi="仿宋" w:eastAsia="仿宋" w:cs="宋体"/>
                <w:b/>
                <w:bCs/>
                <w:sz w:val="24"/>
                <w:szCs w:val="24"/>
              </w:rPr>
            </w:pPr>
            <w:r>
              <w:rPr>
                <w:rFonts w:hint="eastAsia" w:ascii="仿宋" w:hAnsi="仿宋" w:eastAsia="仿宋" w:cs="宋体"/>
                <w:sz w:val="24"/>
                <w:szCs w:val="24"/>
              </w:rPr>
              <w:t>节能环保要求</w:t>
            </w:r>
          </w:p>
        </w:tc>
        <w:tc>
          <w:tcPr>
            <w:tcW w:w="7244" w:type="dxa"/>
            <w:tcBorders>
              <w:top w:val="single" w:color="auto" w:sz="4" w:space="0"/>
              <w:left w:val="nil"/>
              <w:bottom w:val="single" w:color="auto" w:sz="4" w:space="0"/>
              <w:right w:val="single" w:color="auto" w:sz="4" w:space="0"/>
            </w:tcBorders>
            <w:vAlign w:val="center"/>
          </w:tcPr>
          <w:p w14:paraId="384AD28B">
            <w:pPr>
              <w:autoSpaceDE w:val="0"/>
              <w:autoSpaceDN w:val="0"/>
              <w:adjustRightInd w:val="0"/>
              <w:snapToGrid w:val="0"/>
              <w:spacing w:line="360" w:lineRule="auto"/>
              <w:rPr>
                <w:rFonts w:ascii="仿宋" w:hAnsi="仿宋" w:eastAsia="仿宋" w:cs="宋体"/>
                <w:b/>
                <w:sz w:val="24"/>
                <w:szCs w:val="24"/>
              </w:rPr>
            </w:pPr>
            <w:r>
              <w:rPr>
                <w:rFonts w:hint="eastAsia" w:ascii="仿宋" w:hAnsi="仿宋" w:eastAsia="仿宋" w:cs="宋体"/>
                <w:sz w:val="24"/>
                <w:szCs w:val="24"/>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DD2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B09678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30</w:t>
            </w:r>
          </w:p>
        </w:tc>
        <w:tc>
          <w:tcPr>
            <w:tcW w:w="1685" w:type="dxa"/>
            <w:tcBorders>
              <w:top w:val="single" w:color="auto" w:sz="4" w:space="0"/>
              <w:left w:val="nil"/>
              <w:bottom w:val="single" w:color="auto" w:sz="4" w:space="0"/>
              <w:right w:val="single" w:color="auto" w:sz="4" w:space="0"/>
            </w:tcBorders>
            <w:vAlign w:val="center"/>
          </w:tcPr>
          <w:p w14:paraId="717AB8E7">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网络关键设备、网络安全专用产品要求</w:t>
            </w:r>
          </w:p>
        </w:tc>
        <w:tc>
          <w:tcPr>
            <w:tcW w:w="7244" w:type="dxa"/>
            <w:tcBorders>
              <w:top w:val="single" w:color="auto" w:sz="4" w:space="0"/>
              <w:left w:val="nil"/>
              <w:bottom w:val="single" w:color="auto" w:sz="4" w:space="0"/>
              <w:right w:val="single" w:color="auto" w:sz="4" w:space="0"/>
            </w:tcBorders>
            <w:vAlign w:val="center"/>
          </w:tcPr>
          <w:p w14:paraId="0F49B3F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1、本项目中涉及网络关键设备或网络安全专用产品的，执行国家互联网信息办公室、工业和信息化部、公安部和国家认证认可监督管理委员会2023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19332B37">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2、提供资料（下列资料任意一项）</w:t>
            </w:r>
          </w:p>
          <w:p w14:paraId="2AD6D493">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19EEFD3D">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②网络关键设备安全检测证书、网络安全专用产品安全检测证书；③计算机信息系统安全专用产品销售许可证；</w:t>
            </w:r>
          </w:p>
          <w:p w14:paraId="19263462">
            <w:pPr>
              <w:spacing w:line="360" w:lineRule="auto"/>
              <w:rPr>
                <w:rFonts w:ascii="仿宋" w:hAnsi="仿宋" w:eastAsia="仿宋" w:cs="宋体"/>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tc>
      </w:tr>
      <w:tr w14:paraId="2522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773A31D">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31</w:t>
            </w:r>
          </w:p>
        </w:tc>
        <w:tc>
          <w:tcPr>
            <w:tcW w:w="1685" w:type="dxa"/>
            <w:tcBorders>
              <w:top w:val="single" w:color="auto" w:sz="4" w:space="0"/>
              <w:left w:val="nil"/>
              <w:bottom w:val="single" w:color="auto" w:sz="4" w:space="0"/>
              <w:right w:val="single" w:color="auto" w:sz="4" w:space="0"/>
            </w:tcBorders>
            <w:vAlign w:val="center"/>
          </w:tcPr>
          <w:p w14:paraId="49ECBFD6">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知识产权</w:t>
            </w:r>
          </w:p>
        </w:tc>
        <w:tc>
          <w:tcPr>
            <w:tcW w:w="7244" w:type="dxa"/>
            <w:tcBorders>
              <w:top w:val="single" w:color="auto" w:sz="4" w:space="0"/>
              <w:left w:val="nil"/>
              <w:bottom w:val="single" w:color="auto" w:sz="4" w:space="0"/>
              <w:right w:val="single" w:color="auto" w:sz="4" w:space="0"/>
            </w:tcBorders>
            <w:vAlign w:val="center"/>
          </w:tcPr>
          <w:p w14:paraId="45F2C364">
            <w:pPr>
              <w:spacing w:line="360" w:lineRule="auto"/>
              <w:rPr>
                <w:rFonts w:ascii="仿宋" w:hAnsi="仿宋" w:eastAsia="仿宋" w:cs="宋体"/>
                <w:sz w:val="24"/>
                <w:szCs w:val="24"/>
              </w:rPr>
            </w:pPr>
            <w:r>
              <w:rPr>
                <w:rFonts w:hint="eastAsia" w:ascii="仿宋" w:hAnsi="仿宋" w:eastAsia="仿宋" w:cs="宋体"/>
                <w:sz w:val="24"/>
                <w:szCs w:val="24"/>
                <w:lang w:val="zh-CN"/>
              </w:rPr>
              <w:t>构成本采购文件各个组成部分的文件，未经采购人书面同意，供应商不得擅自复印和用于非本招标项目所需的其他目的。采购人全部或者部分使用未中标人投标文件中的技术成果或技术方案时，需征得其书面同意，并不得擅自复印或提供给第三人。</w:t>
            </w:r>
          </w:p>
        </w:tc>
      </w:tr>
      <w:tr w14:paraId="477B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FABC044">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32</w:t>
            </w:r>
          </w:p>
        </w:tc>
        <w:tc>
          <w:tcPr>
            <w:tcW w:w="1685" w:type="dxa"/>
            <w:tcBorders>
              <w:top w:val="single" w:color="auto" w:sz="4" w:space="0"/>
              <w:left w:val="nil"/>
              <w:bottom w:val="single" w:color="auto" w:sz="4" w:space="0"/>
              <w:right w:val="single" w:color="auto" w:sz="4" w:space="0"/>
            </w:tcBorders>
            <w:vAlign w:val="center"/>
          </w:tcPr>
          <w:p w14:paraId="7C557A8B">
            <w:pPr>
              <w:spacing w:line="360" w:lineRule="auto"/>
              <w:jc w:val="center"/>
              <w:rPr>
                <w:rFonts w:ascii="仿宋" w:hAnsi="仿宋" w:eastAsia="仿宋" w:cs="宋体"/>
                <w:sz w:val="24"/>
                <w:szCs w:val="24"/>
              </w:rPr>
            </w:pPr>
            <w:r>
              <w:rPr>
                <w:rFonts w:hint="eastAsia" w:ascii="仿宋" w:hAnsi="仿宋" w:eastAsia="仿宋" w:cs="宋体"/>
                <w:sz w:val="24"/>
                <w:szCs w:val="24"/>
                <w:lang w:val="zh-CN"/>
              </w:rPr>
              <w:t>投标费用</w:t>
            </w:r>
          </w:p>
        </w:tc>
        <w:tc>
          <w:tcPr>
            <w:tcW w:w="7244" w:type="dxa"/>
            <w:tcBorders>
              <w:top w:val="single" w:color="auto" w:sz="4" w:space="0"/>
              <w:left w:val="nil"/>
              <w:bottom w:val="single" w:color="auto" w:sz="4" w:space="0"/>
              <w:right w:val="single" w:color="auto" w:sz="4" w:space="0"/>
            </w:tcBorders>
            <w:vAlign w:val="center"/>
          </w:tcPr>
          <w:p w14:paraId="6A5A40D3">
            <w:pPr>
              <w:spacing w:line="360" w:lineRule="auto"/>
              <w:rPr>
                <w:rFonts w:ascii="仿宋" w:hAnsi="仿宋" w:eastAsia="仿宋" w:cs="宋体"/>
                <w:sz w:val="24"/>
                <w:szCs w:val="24"/>
              </w:rPr>
            </w:pPr>
            <w:r>
              <w:rPr>
                <w:rFonts w:hint="eastAsia" w:ascii="仿宋" w:hAnsi="仿宋" w:eastAsia="仿宋" w:cs="宋体"/>
                <w:sz w:val="24"/>
                <w:szCs w:val="24"/>
                <w:lang w:val="zh-CN"/>
              </w:rPr>
              <w:t>供应商应自行承担参加投标活动有关的全部费用，招标人和招标代理机构在任何情况下均无义务和责任承担上述费用。</w:t>
            </w:r>
          </w:p>
        </w:tc>
      </w:tr>
      <w:tr w14:paraId="595A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546FACF">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33</w:t>
            </w:r>
          </w:p>
        </w:tc>
        <w:tc>
          <w:tcPr>
            <w:tcW w:w="1685" w:type="dxa"/>
            <w:tcBorders>
              <w:top w:val="single" w:color="auto" w:sz="4" w:space="0"/>
              <w:left w:val="nil"/>
              <w:bottom w:val="single" w:color="auto" w:sz="4" w:space="0"/>
              <w:right w:val="single" w:color="auto" w:sz="4" w:space="0"/>
            </w:tcBorders>
            <w:vAlign w:val="center"/>
          </w:tcPr>
          <w:p w14:paraId="03AEA140">
            <w:pPr>
              <w:spacing w:line="360" w:lineRule="auto"/>
              <w:jc w:val="center"/>
              <w:rPr>
                <w:rFonts w:ascii="仿宋" w:hAnsi="仿宋" w:eastAsia="仿宋" w:cs="宋体"/>
                <w:sz w:val="24"/>
                <w:szCs w:val="24"/>
                <w:lang w:val="zh-CN"/>
              </w:rPr>
            </w:pPr>
            <w:r>
              <w:rPr>
                <w:rFonts w:hint="eastAsia" w:ascii="仿宋" w:hAnsi="仿宋" w:eastAsia="仿宋" w:cs="宋体"/>
                <w:sz w:val="24"/>
                <w:szCs w:val="24"/>
                <w:lang w:val="zh-CN"/>
              </w:rPr>
              <w:t>纪律和监督</w:t>
            </w:r>
          </w:p>
        </w:tc>
        <w:tc>
          <w:tcPr>
            <w:tcW w:w="7244" w:type="dxa"/>
            <w:tcBorders>
              <w:top w:val="single" w:color="auto" w:sz="4" w:space="0"/>
              <w:left w:val="nil"/>
              <w:bottom w:val="single" w:color="auto" w:sz="4" w:space="0"/>
              <w:right w:val="single" w:color="auto" w:sz="4" w:space="0"/>
            </w:tcBorders>
            <w:vAlign w:val="center"/>
          </w:tcPr>
          <w:p w14:paraId="3EF7BDB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采购人不得泄漏招标投标活动中应当保密的情况和资料，不得与供应商串通损害国家利益、社会公共利益或者他人合法权益。</w:t>
            </w:r>
          </w:p>
        </w:tc>
      </w:tr>
      <w:tr w14:paraId="7DF6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74F5F12">
            <w:pPr>
              <w:autoSpaceDE w:val="0"/>
              <w:autoSpaceDN w:val="0"/>
              <w:adjustRightInd w:val="0"/>
              <w:snapToGrid w:val="0"/>
              <w:spacing w:line="360" w:lineRule="auto"/>
              <w:jc w:val="center"/>
              <w:rPr>
                <w:rFonts w:ascii="仿宋" w:hAnsi="仿宋" w:eastAsia="仿宋" w:cs="宋体"/>
                <w:sz w:val="24"/>
                <w:szCs w:val="24"/>
              </w:rPr>
            </w:pPr>
            <w:r>
              <w:rPr>
                <w:rFonts w:hint="eastAsia" w:ascii="仿宋" w:hAnsi="仿宋" w:eastAsia="仿宋" w:cs="宋体"/>
                <w:sz w:val="24"/>
                <w:szCs w:val="24"/>
              </w:rPr>
              <w:t>34</w:t>
            </w:r>
          </w:p>
        </w:tc>
        <w:tc>
          <w:tcPr>
            <w:tcW w:w="1685" w:type="dxa"/>
            <w:tcBorders>
              <w:top w:val="single" w:color="auto" w:sz="4" w:space="0"/>
              <w:left w:val="nil"/>
              <w:bottom w:val="single" w:color="auto" w:sz="4" w:space="0"/>
              <w:right w:val="single" w:color="auto" w:sz="4" w:space="0"/>
            </w:tcBorders>
            <w:vAlign w:val="center"/>
          </w:tcPr>
          <w:p w14:paraId="21961DB2">
            <w:pPr>
              <w:autoSpaceDE w:val="0"/>
              <w:autoSpaceDN w:val="0"/>
              <w:adjustRightInd w:val="0"/>
              <w:snapToGrid w:val="0"/>
              <w:spacing w:line="360" w:lineRule="auto"/>
              <w:jc w:val="center"/>
              <w:rPr>
                <w:rFonts w:ascii="仿宋" w:hAnsi="仿宋" w:eastAsia="仿宋" w:cs="宋体"/>
                <w:bCs/>
                <w:sz w:val="24"/>
                <w:szCs w:val="24"/>
                <w:lang w:val="zh-CN"/>
              </w:rPr>
            </w:pPr>
            <w:r>
              <w:rPr>
                <w:rFonts w:hint="eastAsia" w:ascii="仿宋" w:hAnsi="仿宋" w:eastAsia="仿宋" w:cs="宋体"/>
                <w:bCs/>
                <w:sz w:val="24"/>
                <w:szCs w:val="24"/>
                <w:lang w:val="zh-CN"/>
              </w:rPr>
              <w:t>最后报价</w:t>
            </w:r>
          </w:p>
        </w:tc>
        <w:tc>
          <w:tcPr>
            <w:tcW w:w="7244" w:type="dxa"/>
            <w:tcBorders>
              <w:top w:val="single" w:color="auto" w:sz="4" w:space="0"/>
              <w:left w:val="nil"/>
              <w:bottom w:val="single" w:color="auto" w:sz="4" w:space="0"/>
              <w:right w:val="single" w:color="auto" w:sz="4" w:space="0"/>
            </w:tcBorders>
            <w:vAlign w:val="center"/>
          </w:tcPr>
          <w:p w14:paraId="7ADB853C">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根据磋商小组要求，供应商须使用CA数字证书登录《全国公共资源交易平台(河南省</w:t>
            </w:r>
            <w:r>
              <w:rPr>
                <w:rFonts w:hint="eastAsia" w:ascii="MS Mincho" w:hAnsi="MS Mincho" w:eastAsia="MS Mincho" w:cs="MS Mincho"/>
                <w:sz w:val="24"/>
                <w:szCs w:val="24"/>
                <w:lang w:val="zh-CN"/>
              </w:rPr>
              <w:t>▪</w:t>
            </w:r>
            <w:r>
              <w:rPr>
                <w:rFonts w:hint="eastAsia" w:ascii="仿宋" w:hAnsi="仿宋" w:eastAsia="仿宋" w:cs="仿宋"/>
                <w:sz w:val="24"/>
                <w:szCs w:val="24"/>
                <w:lang w:val="zh-CN"/>
              </w:rPr>
              <w:t>许昌市</w:t>
            </w:r>
            <w:r>
              <w:rPr>
                <w:rFonts w:hint="eastAsia" w:ascii="仿宋" w:hAnsi="仿宋" w:eastAsia="仿宋" w:cs="宋体"/>
                <w:sz w:val="24"/>
                <w:szCs w:val="24"/>
                <w:lang w:val="zh-CN"/>
              </w:rPr>
              <w:t>)》公共资源交易系统进行最后报价，最后报价应包括：</w:t>
            </w:r>
          </w:p>
          <w:p w14:paraId="6A439AC2">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①总报价②分项报价（</w:t>
            </w:r>
            <w:r>
              <w:rPr>
                <w:rFonts w:hint="eastAsia" w:ascii="仿宋" w:hAnsi="仿宋" w:eastAsia="仿宋" w:cs="宋体"/>
                <w:sz w:val="24"/>
                <w:szCs w:val="24"/>
                <w:lang w:val="en-US" w:eastAsia="zh-CN"/>
              </w:rPr>
              <w:t>若有</w:t>
            </w:r>
            <w:r>
              <w:rPr>
                <w:rFonts w:hint="eastAsia" w:ascii="仿宋" w:hAnsi="仿宋" w:eastAsia="仿宋" w:cs="宋体"/>
                <w:sz w:val="24"/>
                <w:szCs w:val="24"/>
                <w:lang w:val="zh-CN"/>
              </w:rPr>
              <w:t>）。</w:t>
            </w:r>
          </w:p>
          <w:p w14:paraId="11A09CFB">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w:t>
            </w:r>
          </w:p>
          <w:p w14:paraId="1AD2340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①磋商小组要求供应商提交最后报价时，在磋商小组规定时间</w:t>
            </w:r>
          </w:p>
          <w:p w14:paraId="29ED7D9E">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内，供应商应提交最后报价（包括总报价及分项报价）。最后报</w:t>
            </w:r>
          </w:p>
          <w:p w14:paraId="1E5FCE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价是供应商响应文件的有效组成部分。</w:t>
            </w:r>
          </w:p>
          <w:p w14:paraId="01390B18">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②磋商文件第二章“采购需求”中“采购清单”以工程量清单提</w:t>
            </w:r>
          </w:p>
          <w:p w14:paraId="662DFADA">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供的，供应商应以</w:t>
            </w:r>
            <w:r>
              <w:rPr>
                <w:rFonts w:hint="eastAsia" w:ascii="仿宋" w:hAnsi="仿宋" w:eastAsia="仿宋" w:cs="宋体"/>
                <w:sz w:val="24"/>
                <w:szCs w:val="24"/>
              </w:rPr>
              <w:t>已标价</w:t>
            </w:r>
            <w:r>
              <w:rPr>
                <w:rFonts w:hint="eastAsia" w:ascii="仿宋" w:hAnsi="仿宋" w:eastAsia="仿宋" w:cs="宋体"/>
                <w:sz w:val="24"/>
                <w:szCs w:val="24"/>
                <w:lang w:val="zh-CN"/>
              </w:rPr>
              <w:t>工程量清单方式提交最后报价。</w:t>
            </w:r>
          </w:p>
          <w:p w14:paraId="4DC147C9">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③请供应商根据项目情况，可提前准备分项报价（</w:t>
            </w:r>
            <w:r>
              <w:rPr>
                <w:rFonts w:hint="eastAsia" w:ascii="仿宋" w:hAnsi="仿宋" w:eastAsia="仿宋" w:cs="宋体"/>
                <w:sz w:val="24"/>
                <w:szCs w:val="24"/>
              </w:rPr>
              <w:t>已标价工程量清单</w:t>
            </w:r>
            <w:r>
              <w:rPr>
                <w:rFonts w:hint="eastAsia" w:ascii="仿宋" w:hAnsi="仿宋" w:eastAsia="仿宋" w:cs="宋体"/>
                <w:sz w:val="24"/>
                <w:szCs w:val="24"/>
                <w:lang w:val="zh-CN"/>
              </w:rPr>
              <w:t>）。</w:t>
            </w:r>
          </w:p>
          <w:p w14:paraId="079CBDC0">
            <w:pPr>
              <w:spacing w:line="360" w:lineRule="auto"/>
              <w:rPr>
                <w:rFonts w:ascii="仿宋" w:hAnsi="仿宋" w:eastAsia="仿宋" w:cs="宋体"/>
                <w:sz w:val="24"/>
                <w:szCs w:val="24"/>
                <w:lang w:val="zh-CN"/>
              </w:rPr>
            </w:pPr>
            <w:r>
              <w:rPr>
                <w:rFonts w:hint="eastAsia" w:ascii="仿宋" w:hAnsi="仿宋" w:eastAsia="仿宋" w:cs="宋体"/>
                <w:sz w:val="24"/>
                <w:szCs w:val="24"/>
                <w:lang w:val="zh-CN"/>
              </w:rPr>
              <w:t>注：磋商小组要求供应商提交最后报价时，在磋商小组规定时间内，供应商未提交最后报价则以其初次提交响应文件报价为最后报价。</w:t>
            </w:r>
          </w:p>
        </w:tc>
      </w:tr>
      <w:tr w14:paraId="2F5B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0FADC05">
            <w:pPr>
              <w:autoSpaceDE w:val="0"/>
              <w:autoSpaceDN w:val="0"/>
              <w:adjustRightInd w:val="0"/>
              <w:spacing w:line="360" w:lineRule="auto"/>
              <w:jc w:val="center"/>
              <w:rPr>
                <w:rFonts w:ascii="仿宋" w:hAnsi="仿宋" w:eastAsia="仿宋" w:cs="宋体"/>
                <w:sz w:val="24"/>
                <w:szCs w:val="24"/>
              </w:rPr>
            </w:pPr>
            <w:r>
              <w:rPr>
                <w:rFonts w:hint="eastAsia" w:ascii="仿宋" w:hAnsi="仿宋" w:eastAsia="仿宋" w:cs="宋体"/>
                <w:sz w:val="24"/>
                <w:szCs w:val="24"/>
              </w:rPr>
              <w:t>35</w:t>
            </w:r>
          </w:p>
        </w:tc>
        <w:tc>
          <w:tcPr>
            <w:tcW w:w="1685" w:type="dxa"/>
            <w:tcBorders>
              <w:top w:val="single" w:color="auto" w:sz="4" w:space="0"/>
              <w:left w:val="nil"/>
              <w:bottom w:val="single" w:color="auto" w:sz="4" w:space="0"/>
              <w:right w:val="single" w:color="auto" w:sz="4" w:space="0"/>
            </w:tcBorders>
            <w:vAlign w:val="center"/>
          </w:tcPr>
          <w:p w14:paraId="69B9CAD8">
            <w:pPr>
              <w:autoSpaceDE w:val="0"/>
              <w:autoSpaceDN w:val="0"/>
              <w:adjustRightInd w:val="0"/>
              <w:spacing w:line="360" w:lineRule="auto"/>
              <w:jc w:val="center"/>
              <w:rPr>
                <w:rFonts w:ascii="仿宋" w:hAnsi="仿宋" w:eastAsia="仿宋" w:cs="宋体"/>
                <w:bCs/>
                <w:sz w:val="24"/>
                <w:szCs w:val="24"/>
                <w:lang w:val="zh-CN"/>
              </w:rPr>
            </w:pPr>
            <w:r>
              <w:rPr>
                <w:rFonts w:hint="eastAsia" w:ascii="仿宋" w:hAnsi="仿宋" w:eastAsia="仿宋" w:cs="宋体"/>
                <w:sz w:val="24"/>
                <w:szCs w:val="24"/>
              </w:rPr>
              <w:t>解释权</w:t>
            </w:r>
          </w:p>
        </w:tc>
        <w:tc>
          <w:tcPr>
            <w:tcW w:w="7244" w:type="dxa"/>
            <w:tcBorders>
              <w:top w:val="single" w:color="auto" w:sz="4" w:space="0"/>
              <w:left w:val="nil"/>
              <w:bottom w:val="single" w:color="auto" w:sz="4" w:space="0"/>
              <w:right w:val="single" w:color="auto" w:sz="4" w:space="0"/>
            </w:tcBorders>
            <w:vAlign w:val="center"/>
          </w:tcPr>
          <w:p w14:paraId="37DE0C71">
            <w:pPr>
              <w:autoSpaceDE w:val="0"/>
              <w:autoSpaceDN w:val="0"/>
              <w:adjustRightInd w:val="0"/>
              <w:spacing w:line="360" w:lineRule="auto"/>
              <w:rPr>
                <w:rFonts w:ascii="仿宋" w:hAnsi="仿宋" w:eastAsia="仿宋" w:cs="宋体"/>
                <w:sz w:val="24"/>
                <w:szCs w:val="24"/>
              </w:rPr>
            </w:pPr>
            <w:r>
              <w:rPr>
                <w:rFonts w:hint="eastAsia" w:ascii="仿宋" w:hAnsi="仿宋" w:eastAsia="仿宋" w:cs="宋体"/>
                <w:sz w:val="24"/>
                <w:szCs w:val="24"/>
                <w:lang w:val="zh-CN"/>
              </w:rPr>
              <w:t>构成本招标文件的各个组成文件应互为解释，互为说明；如有不明确或不一致，构成合同文件组成内容的，以合同文件约定内容为准，且以专用合同条款约定的合同文件优先顺序解释；除</w:t>
            </w:r>
            <w:r>
              <w:rPr>
                <w:rFonts w:hint="eastAsia" w:ascii="仿宋" w:hAnsi="仿宋" w:eastAsia="仿宋" w:cs="宋体"/>
                <w:sz w:val="24"/>
                <w:szCs w:val="24"/>
              </w:rPr>
              <w:t>竞争性磋商</w:t>
            </w:r>
            <w:r>
              <w:rPr>
                <w:rFonts w:hint="eastAsia" w:ascii="仿宋" w:hAnsi="仿宋" w:eastAsia="仿宋" w:cs="宋体"/>
                <w:sz w:val="24"/>
                <w:szCs w:val="24"/>
                <w:lang w:val="zh-CN"/>
              </w:rPr>
              <w:t>文件中有特别规定外，仅适用于招标投标阶段的规定，按招标公告（磋商邀请）、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14B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5" w:type="dxa"/>
            <w:gridSpan w:val="3"/>
            <w:tcBorders>
              <w:top w:val="single" w:color="auto" w:sz="4" w:space="0"/>
              <w:left w:val="single" w:color="auto" w:sz="4" w:space="0"/>
              <w:bottom w:val="single" w:color="auto" w:sz="4" w:space="0"/>
              <w:right w:val="single" w:color="auto" w:sz="4" w:space="0"/>
            </w:tcBorders>
            <w:vAlign w:val="center"/>
          </w:tcPr>
          <w:p w14:paraId="5329BB00">
            <w:pPr>
              <w:autoSpaceDE w:val="0"/>
              <w:autoSpaceDN w:val="0"/>
              <w:adjustRightInd w:val="0"/>
              <w:snapToGrid w:val="0"/>
              <w:spacing w:line="360" w:lineRule="auto"/>
              <w:rPr>
                <w:rFonts w:ascii="仿宋" w:hAnsi="仿宋" w:eastAsia="仿宋" w:cs="宋体"/>
                <w:sz w:val="24"/>
                <w:szCs w:val="24"/>
              </w:rPr>
            </w:pPr>
            <w:r>
              <w:rPr>
                <w:rFonts w:hint="eastAsia" w:ascii="仿宋" w:hAnsi="仿宋" w:eastAsia="仿宋" w:cs="宋体"/>
                <w:position w:val="6"/>
                <w:sz w:val="24"/>
                <w:szCs w:val="24"/>
              </w:rPr>
              <w:t>未尽事宜，按国家有关规定执行。</w:t>
            </w:r>
          </w:p>
        </w:tc>
      </w:tr>
    </w:tbl>
    <w:p w14:paraId="05750E5A">
      <w:pPr>
        <w:spacing w:line="360" w:lineRule="auto"/>
        <w:jc w:val="center"/>
        <w:outlineLvl w:val="0"/>
        <w:rPr>
          <w:rFonts w:ascii="仿宋" w:hAnsi="仿宋" w:eastAsia="仿宋"/>
          <w:b/>
          <w:kern w:val="0"/>
          <w:sz w:val="56"/>
          <w:szCs w:val="32"/>
        </w:rPr>
      </w:pPr>
      <w:r>
        <w:rPr>
          <w:rFonts w:ascii="仿宋" w:hAnsi="仿宋" w:eastAsia="仿宋"/>
          <w:b/>
          <w:kern w:val="0"/>
          <w:sz w:val="40"/>
        </w:rPr>
        <w:br w:type="page"/>
      </w:r>
      <w:bookmarkStart w:id="6" w:name="_Toc138068718"/>
      <w:r>
        <w:rPr>
          <w:rFonts w:hint="eastAsia" w:ascii="仿宋" w:hAnsi="仿宋" w:eastAsia="仿宋"/>
          <w:b/>
          <w:kern w:val="0"/>
          <w:sz w:val="32"/>
          <w:szCs w:val="32"/>
        </w:rPr>
        <w:t>第四章 供应商须知</w:t>
      </w:r>
      <w:bookmarkEnd w:id="6"/>
    </w:p>
    <w:p w14:paraId="3C0C678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7" w:name="_Toc138068719"/>
      <w:r>
        <w:rPr>
          <w:rFonts w:hint="eastAsia" w:ascii="仿宋" w:hAnsi="仿宋" w:eastAsia="仿宋" w:cs="宋体"/>
          <w:b/>
          <w:kern w:val="0"/>
          <w:sz w:val="24"/>
          <w:szCs w:val="24"/>
        </w:rPr>
        <w:t>一、概念释义</w:t>
      </w:r>
      <w:bookmarkEnd w:id="7"/>
    </w:p>
    <w:p w14:paraId="2A236DA1">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适用范围</w:t>
      </w:r>
    </w:p>
    <w:p w14:paraId="3EB9EDB7">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1.1 本磋商文件仅适用于本次“采购邀请”</w:t>
      </w:r>
      <w:r>
        <w:rPr>
          <w:rFonts w:hint="eastAsia" w:ascii="仿宋" w:hAnsi="仿宋" w:eastAsia="仿宋"/>
          <w:sz w:val="24"/>
          <w:szCs w:val="24"/>
        </w:rPr>
        <w:t>和“供应商须知前附表”中所述采购项目的采购。</w:t>
      </w:r>
    </w:p>
    <w:p w14:paraId="5335A4E0">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 本磋商文件解释权属于“采购邀请”</w:t>
      </w:r>
      <w:r>
        <w:rPr>
          <w:rFonts w:hint="eastAsia" w:ascii="仿宋" w:hAnsi="仿宋" w:eastAsia="仿宋"/>
          <w:sz w:val="24"/>
          <w:szCs w:val="24"/>
        </w:rPr>
        <w:t xml:space="preserve"> 和“供应商须知前附表”</w:t>
      </w:r>
      <w:r>
        <w:rPr>
          <w:rFonts w:hint="eastAsia" w:ascii="仿宋" w:hAnsi="仿宋" w:eastAsia="仿宋" w:cs="宋体"/>
          <w:kern w:val="0"/>
          <w:sz w:val="24"/>
          <w:szCs w:val="24"/>
        </w:rPr>
        <w:t>所述的采购人、采购代理公司。</w:t>
      </w:r>
    </w:p>
    <w:p w14:paraId="1C18BF32">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定义</w:t>
      </w:r>
    </w:p>
    <w:p w14:paraId="12282E13">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2.1“采购项目”：</w:t>
      </w:r>
      <w:r>
        <w:rPr>
          <w:rFonts w:hint="eastAsia" w:ascii="仿宋" w:hAnsi="仿宋" w:eastAsia="仿宋"/>
          <w:sz w:val="24"/>
          <w:szCs w:val="24"/>
        </w:rPr>
        <w:t>系指</w:t>
      </w:r>
      <w:r>
        <w:rPr>
          <w:rFonts w:hint="eastAsia" w:ascii="仿宋" w:hAnsi="仿宋" w:eastAsia="仿宋" w:cs="宋体"/>
          <w:kern w:val="0"/>
          <w:sz w:val="24"/>
          <w:szCs w:val="24"/>
        </w:rPr>
        <w:t>“供应商须知前附表”中所述的采购项目。</w:t>
      </w:r>
    </w:p>
    <w:p w14:paraId="67FD5AFA">
      <w:pPr>
        <w:pStyle w:val="6"/>
        <w:autoSpaceDE w:val="0"/>
        <w:autoSpaceDN w:val="0"/>
        <w:spacing w:line="360" w:lineRule="auto"/>
        <w:ind w:left="420" w:firstLine="0" w:firstLineChars="0"/>
        <w:contextualSpacing/>
        <w:rPr>
          <w:rFonts w:ascii="仿宋" w:hAnsi="仿宋" w:eastAsia="仿宋" w:cs="宋体"/>
          <w:kern w:val="0"/>
          <w:sz w:val="24"/>
          <w:szCs w:val="24"/>
        </w:rPr>
      </w:pPr>
      <w:r>
        <w:rPr>
          <w:rFonts w:hint="eastAsia" w:ascii="仿宋" w:hAnsi="仿宋" w:eastAsia="仿宋" w:cs="宋体"/>
          <w:kern w:val="0"/>
          <w:sz w:val="24"/>
          <w:szCs w:val="24"/>
        </w:rPr>
        <w:t>2.2“采购人、 采购代理机构”：</w:t>
      </w:r>
      <w:r>
        <w:rPr>
          <w:rFonts w:hint="eastAsia" w:ascii="仿宋" w:hAnsi="仿宋" w:eastAsia="仿宋"/>
          <w:sz w:val="24"/>
          <w:szCs w:val="24"/>
        </w:rPr>
        <w:t>系指“供应商须知前附表”中所述的组织本次采购的代理公司和采购人。</w:t>
      </w:r>
    </w:p>
    <w:p w14:paraId="3074B05B">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2.3“供应商”系指从采购人、代理机构处按规定获取磋商文件，并按照磋商文件向采购人、代理公司提交响应文件的供应商。</w:t>
      </w:r>
    </w:p>
    <w:p w14:paraId="04300834">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2.4“成交供应商”系指成交的供应商。</w:t>
      </w:r>
    </w:p>
    <w:p w14:paraId="0960C29E">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2.5“甲方”系指采购人。</w:t>
      </w:r>
    </w:p>
    <w:p w14:paraId="068D1FEB">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2.6“乙方”系指成交并向采购人提供服务的供应商。</w:t>
      </w:r>
    </w:p>
    <w:p w14:paraId="751ACAC7">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sz w:val="24"/>
          <w:szCs w:val="24"/>
        </w:rPr>
        <w:t>2.7“服务”系指磋商文件规定的供应商为完成采购项目所需承担的全部义务。</w:t>
      </w:r>
    </w:p>
    <w:p w14:paraId="39F2F635">
      <w:pPr>
        <w:pStyle w:val="6"/>
        <w:autoSpaceDE w:val="0"/>
        <w:autoSpaceDN w:val="0"/>
        <w:spacing w:line="360" w:lineRule="auto"/>
        <w:ind w:firstLineChars="175"/>
        <w:contextualSpacing/>
        <w:rPr>
          <w:rFonts w:ascii="仿宋" w:hAnsi="仿宋" w:eastAsia="仿宋" w:cs="宋体"/>
          <w:kern w:val="0"/>
          <w:sz w:val="24"/>
          <w:szCs w:val="24"/>
        </w:rPr>
      </w:pPr>
      <w:r>
        <w:rPr>
          <w:rFonts w:hint="eastAsia" w:ascii="仿宋" w:hAnsi="仿宋" w:eastAsia="仿宋" w:cs="宋体"/>
          <w:kern w:val="0"/>
          <w:sz w:val="24"/>
          <w:szCs w:val="24"/>
        </w:rPr>
        <w:t>2.8“进口产品”：是指通过中国海关报关验放进入中国境内且产自关境外的产品，包括已经进入中国境内的进口产品。详见《关于政府采购进口产品管理有关问题的通知》(财库</w:t>
      </w:r>
      <w:r>
        <w:rPr>
          <w:rFonts w:hint="eastAsia" w:ascii="仿宋" w:hAnsi="仿宋" w:eastAsia="仿宋" w:cs="宋体"/>
          <w:kern w:val="0"/>
          <w:sz w:val="24"/>
          <w:szCs w:val="24"/>
          <w:lang w:eastAsia="zh-CN"/>
        </w:rPr>
        <w:t>〔2007〕119号</w:t>
      </w:r>
      <w:r>
        <w:rPr>
          <w:rFonts w:hint="eastAsia" w:ascii="仿宋" w:hAnsi="仿宋" w:eastAsia="仿宋" w:cs="宋体"/>
          <w:kern w:val="0"/>
          <w:sz w:val="24"/>
          <w:szCs w:val="24"/>
        </w:rPr>
        <w:t>)、《关于政府采购进口产品管理有关问题的通知》（财办库</w:t>
      </w:r>
      <w:r>
        <w:rPr>
          <w:rFonts w:hint="eastAsia" w:ascii="仿宋" w:hAnsi="仿宋" w:eastAsia="仿宋" w:cs="宋体"/>
          <w:kern w:val="0"/>
          <w:sz w:val="24"/>
          <w:szCs w:val="24"/>
          <w:lang w:eastAsia="zh-CN"/>
        </w:rPr>
        <w:t>〔2008〕</w:t>
      </w:r>
      <w:r>
        <w:rPr>
          <w:rFonts w:hint="eastAsia" w:ascii="仿宋" w:hAnsi="仿宋" w:eastAsia="仿宋" w:cs="宋体"/>
          <w:kern w:val="0"/>
          <w:sz w:val="24"/>
          <w:szCs w:val="24"/>
        </w:rPr>
        <w:t>248 号）。</w:t>
      </w:r>
    </w:p>
    <w:p w14:paraId="2B4BA6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2.8.1磋商文件列明不允许或未列明允许进口产品参加响应的，均视为拒绝进口产品参加响应。</w:t>
      </w:r>
    </w:p>
    <w:p w14:paraId="7F7D8F10">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2.8.2如响应文件中已说明，经财政部门审核同意，允许部分或全部产品采购进口产品，供应商既可提供本国产品，也可以提供进口产品。</w:t>
      </w:r>
    </w:p>
    <w:p w14:paraId="44135A5A">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2.9磋商文件中凡标有“★”的条款均系实质性要求条款。</w:t>
      </w:r>
    </w:p>
    <w:p w14:paraId="4A378D5A">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合格的供应商</w:t>
      </w:r>
    </w:p>
    <w:p w14:paraId="28A0FED0">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3.1具有本项目生产、制造、供应或实施能力，符合、承认并承诺履行本磋商文件各项规定的法人、其他组织或者自然人。</w:t>
      </w:r>
    </w:p>
    <w:p w14:paraId="632002AB">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3.2符合本项目“采购邀请”和“供应商须知前附表”中规定的合格供应商所必须具备的条件。</w:t>
      </w:r>
    </w:p>
    <w:p w14:paraId="12EB0E55">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信用详见公告）。</w:t>
      </w:r>
    </w:p>
    <w:p w14:paraId="28D2F71A">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3.4单位负责人为同一人或者存在直接控股、管理关系的不同供应商，不得参加同一合同项下的政府采购活动。违反规定的，相关响应均无效。</w:t>
      </w:r>
    </w:p>
    <w:p w14:paraId="08CF125F">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3.5除单一来源外，为采购项目提供整体设计、规范编制或者项目管理、监理、检测等服务的供应商，不得再参加该采购项目的其他采购活动。</w:t>
      </w:r>
    </w:p>
    <w:p w14:paraId="3AE62472">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3.6“采购邀请”和“供应商须知前附表”规定接受联合体响应的，除应符合本章第3.1项和3.2项要求外，还应遵守以下规定：</w:t>
      </w:r>
    </w:p>
    <w:p w14:paraId="64CCF70C">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3.6.1在响应文件中向采购人提交联合体协议书，明确联合体各方承担的工作和义务；</w:t>
      </w:r>
    </w:p>
    <w:p w14:paraId="3A6EF211">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3.6.2联合体中有同类资质的供应商按联合体分工承担相同工作的，应当按照资质等级较低的供应商确定资质等级；</w:t>
      </w:r>
    </w:p>
    <w:p w14:paraId="38DCD257">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3.6.3采购人根据采购项目的特殊要求规定供应商特定条件的，联合体各方中至少应当有一方符合采购规定的特定条件。</w:t>
      </w:r>
    </w:p>
    <w:p w14:paraId="2495727C">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3.6.4联合体各方不得再单独参加或者与其他供应商另外组成联合体参加同一合同项下的政府采购活动。</w:t>
      </w:r>
    </w:p>
    <w:p w14:paraId="2DA2A38F">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21"/>
          <w:rFonts w:hint="eastAsia" w:ascii="仿宋" w:hAnsi="仿宋" w:eastAsia="仿宋" w:cs="宋体"/>
          <w:color w:val="auto"/>
          <w:sz w:val="24"/>
          <w:szCs w:val="24"/>
        </w:rPr>
        <w:t>承担连带责任</w:t>
      </w:r>
      <w:r>
        <w:rPr>
          <w:rStyle w:val="21"/>
          <w:rFonts w:hint="eastAsia" w:ascii="仿宋" w:hAnsi="仿宋" w:eastAsia="仿宋" w:cs="宋体"/>
          <w:color w:val="auto"/>
          <w:sz w:val="24"/>
          <w:szCs w:val="24"/>
        </w:rPr>
        <w:fldChar w:fldCharType="end"/>
      </w:r>
      <w:r>
        <w:rPr>
          <w:rFonts w:hint="eastAsia" w:ascii="仿宋" w:hAnsi="仿宋" w:eastAsia="仿宋" w:cs="宋体"/>
          <w:kern w:val="0"/>
          <w:sz w:val="24"/>
          <w:szCs w:val="24"/>
        </w:rPr>
        <w:t>。</w:t>
      </w:r>
    </w:p>
    <w:p w14:paraId="38BFCF93">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3.7法律、行政法规规定的其他条件。</w:t>
      </w:r>
    </w:p>
    <w:p w14:paraId="29F839E7">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合格的货物和服务</w:t>
      </w:r>
    </w:p>
    <w:p w14:paraId="1F9E2374">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14:paraId="422BCE35">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4.2供应商所提供的服务应当没有侵犯任何第三方的知识产权、技术秘密等合法权利。</w:t>
      </w:r>
    </w:p>
    <w:p w14:paraId="4F16911D">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14:paraId="4040083E">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rPr>
        <w:t>4.4</w:t>
      </w:r>
      <w:r>
        <w:rPr>
          <w:rFonts w:hint="eastAsia" w:ascii="仿宋" w:hAnsi="仿宋" w:eastAsia="仿宋" w:cs="宋体"/>
          <w:sz w:val="24"/>
          <w:szCs w:val="24"/>
          <w:lang w:val="zh-CN"/>
        </w:rPr>
        <w:t>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F21E6E8">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提供资料（下列资料任意一项）</w:t>
      </w:r>
    </w:p>
    <w:p w14:paraId="0396EDF6">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①网络关键设备和网络安全专用产品安全认证证书；</w:t>
      </w:r>
    </w:p>
    <w:p w14:paraId="04708681">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②网络关键设备安全检测证书、网络安全专用产品安全检测证书；</w:t>
      </w:r>
    </w:p>
    <w:p w14:paraId="0506B9B3">
      <w:pPr>
        <w:spacing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③计算机信息系统安全专用产品销售许可证；</w:t>
      </w:r>
    </w:p>
    <w:p w14:paraId="13C5402E">
      <w:pPr>
        <w:pStyle w:val="6"/>
        <w:autoSpaceDE w:val="0"/>
        <w:autoSpaceDN w:val="0"/>
        <w:spacing w:line="360" w:lineRule="auto"/>
        <w:ind w:firstLine="480"/>
        <w:contextualSpacing/>
        <w:rPr>
          <w:rFonts w:ascii="仿宋" w:hAnsi="仿宋" w:eastAsia="仿宋" w:cs="宋体"/>
          <w:b/>
          <w:kern w:val="0"/>
          <w:sz w:val="24"/>
          <w:szCs w:val="24"/>
        </w:rPr>
      </w:pPr>
      <w:r>
        <w:rPr>
          <w:rFonts w:hint="eastAsia" w:ascii="仿宋" w:hAnsi="仿宋" w:eastAsia="仿宋" w:cs="宋体"/>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593ED58F">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磋商费用</w:t>
      </w:r>
    </w:p>
    <w:p w14:paraId="74C1AC4F">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不论采购的结果如何，供应商均应自行承担所有与采购有关的全部费用，采购人、采购代理公司在任何情况下均无义务和责任承担这些费用。</w:t>
      </w:r>
    </w:p>
    <w:p w14:paraId="53FBA30C">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信息发布</w:t>
      </w:r>
    </w:p>
    <w:p w14:paraId="7997002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许昌市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468662CD">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代理费用</w:t>
      </w:r>
    </w:p>
    <w:p w14:paraId="3CAC28CD">
      <w:pPr>
        <w:pStyle w:val="6"/>
        <w:numPr>
          <w:ilvl w:val="0"/>
          <w:numId w:val="7"/>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收取标准：不收取。详见供应商须知前附表。</w:t>
      </w:r>
    </w:p>
    <w:p w14:paraId="5EB47233">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其他</w:t>
      </w:r>
    </w:p>
    <w:p w14:paraId="2DFE5C4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14:paraId="65331C3A">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8" w:name="_Toc138068720"/>
      <w:r>
        <w:rPr>
          <w:rFonts w:hint="eastAsia" w:ascii="仿宋" w:hAnsi="仿宋" w:eastAsia="仿宋" w:cs="宋体"/>
          <w:b/>
          <w:kern w:val="0"/>
          <w:sz w:val="24"/>
          <w:szCs w:val="24"/>
        </w:rPr>
        <w:t>二、磋商文件说明</w:t>
      </w:r>
      <w:bookmarkEnd w:id="8"/>
    </w:p>
    <w:p w14:paraId="7F90A76A">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磋商文件构成</w:t>
      </w:r>
    </w:p>
    <w:p w14:paraId="7666D900">
      <w:pPr>
        <w:pStyle w:val="6"/>
        <w:numPr>
          <w:ilvl w:val="0"/>
          <w:numId w:val="8"/>
        </w:numPr>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磋商文件由以下部分组成：</w:t>
      </w:r>
    </w:p>
    <w:p w14:paraId="72FA72D3">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第一章 采购邀请（竞争性磋商公告）</w:t>
      </w:r>
    </w:p>
    <w:p w14:paraId="21F6C61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第二章 采购需求</w:t>
      </w:r>
    </w:p>
    <w:p w14:paraId="3AEF58DA">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第三章 供应商须知前附表</w:t>
      </w:r>
    </w:p>
    <w:p w14:paraId="6C79F536">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第四章 供应商须知</w:t>
      </w:r>
    </w:p>
    <w:p w14:paraId="0C013142">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第五章 政府采购政策功能</w:t>
      </w:r>
    </w:p>
    <w:p w14:paraId="2F804B59">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第六章 资格审查与评审</w:t>
      </w:r>
    </w:p>
    <w:p w14:paraId="2DEE881F">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第七章 合同书格式及合同条款</w:t>
      </w:r>
    </w:p>
    <w:p w14:paraId="3A5CF3DB">
      <w:pPr>
        <w:autoSpaceDE w:val="0"/>
        <w:autoSpaceDN w:val="0"/>
        <w:spacing w:line="360" w:lineRule="auto"/>
        <w:ind w:left="964"/>
        <w:contextualSpacing/>
        <w:rPr>
          <w:rFonts w:ascii="仿宋" w:hAnsi="仿宋" w:eastAsia="仿宋" w:cs="宋体"/>
          <w:kern w:val="0"/>
          <w:sz w:val="24"/>
          <w:szCs w:val="24"/>
        </w:rPr>
      </w:pPr>
      <w:r>
        <w:rPr>
          <w:rFonts w:hint="eastAsia" w:ascii="仿宋" w:hAnsi="仿宋" w:eastAsia="仿宋" w:cs="宋体"/>
          <w:kern w:val="0"/>
          <w:sz w:val="24"/>
          <w:szCs w:val="24"/>
        </w:rPr>
        <w:t>第八章 响应文件有关格式</w:t>
      </w:r>
    </w:p>
    <w:p w14:paraId="5FD28102">
      <w:pPr>
        <w:pStyle w:val="6"/>
        <w:autoSpaceDE w:val="0"/>
        <w:autoSpaceDN w:val="0"/>
        <w:spacing w:line="360" w:lineRule="auto"/>
        <w:ind w:firstLine="480"/>
        <w:rPr>
          <w:rFonts w:ascii="仿宋" w:hAnsi="仿宋" w:eastAsia="仿宋" w:cs="宋体"/>
          <w:kern w:val="0"/>
          <w:sz w:val="24"/>
          <w:szCs w:val="24"/>
        </w:rPr>
      </w:pPr>
      <w:r>
        <w:rPr>
          <w:rFonts w:hint="eastAsia" w:ascii="仿宋" w:hAnsi="仿宋" w:eastAsia="仿宋"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14:paraId="3A5ABD99">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308BC61D">
      <w:pPr>
        <w:numPr>
          <w:ilvl w:val="0"/>
          <w:numId w:val="6"/>
        </w:numPr>
        <w:autoSpaceDE w:val="0"/>
        <w:autoSpaceDN w:val="0"/>
        <w:spacing w:line="360" w:lineRule="auto"/>
        <w:contextualSpacing/>
        <w:rPr>
          <w:rFonts w:ascii="仿宋" w:hAnsi="仿宋" w:eastAsia="仿宋" w:cs="宋体"/>
          <w:b/>
          <w:kern w:val="0"/>
          <w:sz w:val="24"/>
        </w:rPr>
      </w:pPr>
      <w:r>
        <w:rPr>
          <w:rFonts w:hint="eastAsia" w:ascii="仿宋" w:hAnsi="仿宋" w:eastAsia="仿宋" w:cs="宋体"/>
          <w:b/>
          <w:kern w:val="0"/>
          <w:sz w:val="24"/>
        </w:rPr>
        <w:t>现场考察、磋商前答疑会</w:t>
      </w:r>
    </w:p>
    <w:p w14:paraId="23567EC6">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10.1 采购人根据采购项目的具体情况，可以在磋商文件公告期满后，组织已获取磋商文件的供应商现场考察或者召开磋商前答疑会。</w:t>
      </w:r>
    </w:p>
    <w:p w14:paraId="31BCE101">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14:paraId="01DAF069">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14:paraId="09241BC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14:paraId="1CF71B85">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10.4 现场考察及参加磋商前答疑会所发生的费用及一切责任由供应商自行承担。</w:t>
      </w:r>
    </w:p>
    <w:p w14:paraId="58D0E9AC">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磋商文件的澄清或修改</w:t>
      </w:r>
    </w:p>
    <w:p w14:paraId="3FDBF28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11.1 在磋商响应截止期前，无论出于何种原因，采购人可主动地或在解答潜在供应商提出的澄清问题时对磋商文件进行修改。</w:t>
      </w:r>
    </w:p>
    <w:p w14:paraId="5681AEA8">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11.2采购人可以对已发出的磋商文件进行必要的澄清或者修改。澄清或者修改的内容可能影响响应文件编制的，</w:t>
      </w:r>
      <w:r>
        <w:rPr>
          <w:rFonts w:hint="eastAsia" w:ascii="仿宋" w:hAnsi="仿宋" w:eastAsia="仿宋" w:cs="宋体"/>
          <w:bCs/>
          <w:kern w:val="0"/>
          <w:sz w:val="24"/>
          <w:szCs w:val="24"/>
        </w:rPr>
        <w:t>采购人将在磋商响应截止时间5日前</w:t>
      </w:r>
      <w:r>
        <w:rPr>
          <w:rFonts w:hint="eastAsia" w:ascii="仿宋" w:hAnsi="仿宋" w:eastAsia="仿宋" w:cs="宋体"/>
          <w:kern w:val="0"/>
          <w:sz w:val="24"/>
          <w:szCs w:val="24"/>
        </w:rPr>
        <w:t>，在财政部门指定的政府采购信息发布媒体和《全国公共资源交易平台（河南省·许昌市）》发布更正公告。</w:t>
      </w:r>
    </w:p>
    <w:p w14:paraId="4A6D70ED">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11.3 澄清或修改公告的内容为磋商文件的组成部分，并对供应商具有约束力。当磋商文件与澄清或修改公告就同一内容的表述不一致时，以最后发出的文件内容为准。</w:t>
      </w:r>
    </w:p>
    <w:p w14:paraId="10718055">
      <w:pPr>
        <w:autoSpaceDE w:val="0"/>
        <w:autoSpaceDN w:val="0"/>
        <w:spacing w:line="360" w:lineRule="auto"/>
        <w:ind w:firstLine="480" w:firstLineChars="200"/>
        <w:contextualSpacing/>
        <w:rPr>
          <w:rFonts w:ascii="仿宋" w:hAnsi="仿宋" w:eastAsia="仿宋" w:cs="宋体"/>
          <w:kern w:val="0"/>
          <w:sz w:val="24"/>
          <w:szCs w:val="24"/>
        </w:rPr>
      </w:pPr>
      <w:r>
        <w:rPr>
          <w:rFonts w:hint="eastAsia" w:ascii="仿宋" w:hAnsi="仿宋" w:eastAsia="仿宋" w:cs="宋体"/>
          <w:kern w:val="0"/>
          <w:sz w:val="24"/>
          <w:szCs w:val="24"/>
        </w:rPr>
        <w:t>11.4 如果澄清或者修改发出的时间距规定的磋商响应截止时间不足5日的，采购人将顺延提交响应文件的截止时间。</w:t>
      </w:r>
    </w:p>
    <w:p w14:paraId="6639CB6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9" w:name="_Toc138068721"/>
      <w:r>
        <w:rPr>
          <w:rFonts w:hint="eastAsia" w:ascii="仿宋" w:hAnsi="仿宋" w:eastAsia="仿宋" w:cs="宋体"/>
          <w:b/>
          <w:kern w:val="0"/>
          <w:sz w:val="24"/>
          <w:szCs w:val="24"/>
        </w:rPr>
        <w:t>三、响应文件的编制</w:t>
      </w:r>
      <w:bookmarkEnd w:id="9"/>
    </w:p>
    <w:p w14:paraId="3129067C">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响应文件的语言及计量单位</w:t>
      </w:r>
    </w:p>
    <w:p w14:paraId="5668F9FA">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14:paraId="332CB4F1">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12.2响应文件计量单位，磋商文件已有明确规定的，使用磋商文件规定的计量单位；磋商文件没有规定的，一律采用中华人民共和国法定计量单位。</w:t>
      </w:r>
    </w:p>
    <w:p w14:paraId="04127FE4">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报价</w:t>
      </w:r>
    </w:p>
    <w:p w14:paraId="319722B3">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13.1本次采购项目的报价均以人民币为计算单位。</w:t>
      </w:r>
    </w:p>
    <w:p w14:paraId="54485296">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13.2采购人不得向供应商索要或者接受其给予的赠品、回扣或者与采购无关的其他商品、服务。</w:t>
      </w:r>
    </w:p>
    <w:p w14:paraId="1A59A2E2">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13.3供应商应对项目要求的全部内容进行报价，少报漏报将导致其响应为非实质性响应予以拒绝。</w:t>
      </w:r>
    </w:p>
    <w:p w14:paraId="442A6219">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50BC1F4B">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13.5本项目所涉及的运输、施工、安装、集成、调试、验收、备品和工具等费用均包含在响应报价中。</w:t>
      </w:r>
    </w:p>
    <w:p w14:paraId="16B3F4C9">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13.6报价不得高于本项目预算金额，且不低于成本价。供应商的响应报价高于预算金额（项目控制金额上限）的，该供应商的响应文件将被视为非实质性响应予以拒绝。</w:t>
      </w:r>
    </w:p>
    <w:p w14:paraId="4A379CE2">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13.7最低报价不能</w:t>
      </w:r>
      <w:r>
        <w:rPr>
          <w:rFonts w:hint="eastAsia" w:ascii="仿宋" w:hAnsi="仿宋" w:eastAsia="仿宋" w:cs="宋体"/>
          <w:kern w:val="0"/>
          <w:sz w:val="24"/>
          <w:szCs w:val="24"/>
          <w:lang w:eastAsia="zh-CN"/>
        </w:rPr>
        <w:t>作为</w:t>
      </w:r>
      <w:r>
        <w:rPr>
          <w:rFonts w:hint="eastAsia" w:ascii="仿宋" w:hAnsi="仿宋" w:eastAsia="仿宋" w:cs="宋体"/>
          <w:kern w:val="0"/>
          <w:sz w:val="24"/>
          <w:szCs w:val="24"/>
        </w:rPr>
        <w:t>成交的保证。</w:t>
      </w:r>
    </w:p>
    <w:p w14:paraId="1B6A58AB">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响应文件有效期</w:t>
      </w:r>
    </w:p>
    <w:p w14:paraId="2C51C824">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14:paraId="1D05490C">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14.2响应有效期内供应商撤销响应文件的，供应商将承担违背磋商承诺函的责任追究。</w:t>
      </w:r>
    </w:p>
    <w:p w14:paraId="40389FCD">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14:paraId="41B4D749">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14.4成交供应商的响应文件作为项目合同的附件，其有效期至成交供应商全部合同义务履行完毕为止。</w:t>
      </w:r>
    </w:p>
    <w:p w14:paraId="50FC14FB">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响应文件构成</w:t>
      </w:r>
    </w:p>
    <w:p w14:paraId="62D62192">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15.1响应文件的构成应符合法律法规及磋商文件的要求。 </w:t>
      </w:r>
    </w:p>
    <w:p w14:paraId="4F876C9C">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15.2供应商应当按照磋商文件的要求编制响应文件。响应文件应当对磋商文件提出的要求和条件作出明确响应。 </w:t>
      </w:r>
    </w:p>
    <w:p w14:paraId="15BBD5EB">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15.3响应文件由资格证明材料、符合性证明材料、其它材料等组成。 </w:t>
      </w:r>
    </w:p>
    <w:p w14:paraId="6D62C583">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 xml:space="preserve">15.4供应商根据磋商文件的规定和采购项目的实际情况，拟在成交后将成交项目的非主体、非关键性工作分包的，应当在响应文件中载明分包承担主体，分包承担主体应当具备相应资质条件且不得再次分包。 </w:t>
      </w:r>
    </w:p>
    <w:p w14:paraId="03DF0F61">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15.5供应商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0EBA39B7">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15.6电子响应文件制作技术咨询：0374-2961598。</w:t>
      </w:r>
    </w:p>
    <w:p w14:paraId="03B10592">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响应文件格式</w:t>
      </w:r>
    </w:p>
    <w:p w14:paraId="5A5056A2">
      <w:pPr>
        <w:autoSpaceDE w:val="0"/>
        <w:autoSpaceDN w:val="0"/>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16.1</w:t>
      </w:r>
      <w:r>
        <w:rPr>
          <w:rStyle w:val="32"/>
          <w:rFonts w:hint="eastAsia" w:ascii="仿宋" w:hAnsi="仿宋" w:eastAsia="仿宋"/>
          <w:sz w:val="24"/>
          <w:szCs w:val="24"/>
        </w:rPr>
        <w:t>响应文件应参照磋商文</w:t>
      </w:r>
      <w:r>
        <w:rPr>
          <w:rFonts w:hint="eastAsia" w:ascii="仿宋" w:hAnsi="仿宋" w:eastAsia="仿宋"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14:paraId="412F2C7D">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16.2供应商应按磋商文件提供的格式编写响应文件。磋商文件未提供标准格式的供应商可自行拟定。</w:t>
      </w:r>
    </w:p>
    <w:p w14:paraId="709A133F">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磋商保证金：</w:t>
      </w:r>
      <w:r>
        <w:rPr>
          <w:rFonts w:hint="eastAsia" w:ascii="仿宋" w:hAnsi="仿宋" w:eastAsia="仿宋" w:cs="仿宋_GB2312"/>
          <w:sz w:val="24"/>
          <w:szCs w:val="24"/>
        </w:rPr>
        <w:t>按照河南省《关于优化政府采购营商环境有关问题的通知》（豫财购</w:t>
      </w:r>
      <w:r>
        <w:rPr>
          <w:rFonts w:hint="eastAsia" w:ascii="仿宋" w:hAnsi="仿宋" w:eastAsia="仿宋" w:cs="仿宋_GB2312"/>
          <w:sz w:val="24"/>
          <w:szCs w:val="24"/>
          <w:lang w:eastAsia="zh-CN"/>
        </w:rPr>
        <w:t>〔2019〕4号</w:t>
      </w:r>
      <w:r>
        <w:rPr>
          <w:rFonts w:hint="eastAsia" w:ascii="仿宋" w:hAnsi="仿宋" w:eastAsia="仿宋" w:cs="仿宋_GB2312"/>
          <w:sz w:val="24"/>
          <w:szCs w:val="24"/>
        </w:rPr>
        <w:t>文）的要求，</w:t>
      </w:r>
      <w:r>
        <w:rPr>
          <w:rFonts w:hint="eastAsia" w:ascii="仿宋" w:hAnsi="仿宋" w:eastAsia="仿宋" w:cs="仿宋_GB2312"/>
          <w:b/>
          <w:bCs/>
          <w:sz w:val="24"/>
          <w:szCs w:val="24"/>
        </w:rPr>
        <w:t>不收取磋商保证金。</w:t>
      </w:r>
      <w:r>
        <w:rPr>
          <w:rFonts w:hint="eastAsia" w:ascii="仿宋" w:hAnsi="仿宋" w:eastAsia="仿宋" w:cs="仿宋_GB2312"/>
          <w:sz w:val="24"/>
          <w:szCs w:val="24"/>
          <w:lang w:val="zh-CN"/>
        </w:rPr>
        <w:t>供应商应提供磋商承诺函（按照磋商文件第八章</w:t>
      </w:r>
      <w:r>
        <w:rPr>
          <w:rFonts w:hint="eastAsia" w:ascii="仿宋" w:hAnsi="仿宋" w:eastAsia="仿宋" w:cs="仿宋_GB2312"/>
          <w:sz w:val="24"/>
          <w:szCs w:val="24"/>
        </w:rPr>
        <w:t>3.4格式填写</w:t>
      </w:r>
      <w:r>
        <w:rPr>
          <w:rFonts w:hint="eastAsia" w:ascii="仿宋" w:hAnsi="仿宋" w:eastAsia="仿宋" w:cs="仿宋_GB2312"/>
          <w:sz w:val="24"/>
          <w:szCs w:val="24"/>
          <w:lang w:val="zh-CN"/>
        </w:rPr>
        <w:t>）。</w:t>
      </w:r>
    </w:p>
    <w:p w14:paraId="55444305">
      <w:pPr>
        <w:pStyle w:val="6"/>
        <w:numPr>
          <w:ilvl w:val="0"/>
          <w:numId w:val="6"/>
        </w:numPr>
        <w:autoSpaceDE w:val="0"/>
        <w:autoSpaceDN w:val="0"/>
        <w:spacing w:line="360" w:lineRule="auto"/>
        <w:ind w:firstLineChars="0"/>
        <w:contextualSpacing/>
        <w:rPr>
          <w:rFonts w:ascii="仿宋" w:hAnsi="仿宋" w:eastAsia="仿宋" w:cs="宋体"/>
          <w:b/>
          <w:kern w:val="0"/>
          <w:sz w:val="24"/>
          <w:szCs w:val="24"/>
        </w:rPr>
      </w:pPr>
      <w:r>
        <w:rPr>
          <w:rFonts w:hint="eastAsia" w:ascii="仿宋" w:hAnsi="仿宋" w:eastAsia="仿宋" w:cs="宋体"/>
          <w:b/>
          <w:kern w:val="0"/>
          <w:sz w:val="24"/>
          <w:szCs w:val="24"/>
        </w:rPr>
        <w:t>磋商文件的数量和签署盖章</w:t>
      </w:r>
    </w:p>
    <w:p w14:paraId="6F90E94A">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18.1供应商应提交响应文件份数见“供应商须知前附表”。</w:t>
      </w:r>
    </w:p>
    <w:p w14:paraId="3491AAB7">
      <w:pPr>
        <w:pStyle w:val="6"/>
        <w:autoSpaceDE w:val="0"/>
        <w:autoSpaceDN w:val="0"/>
        <w:spacing w:line="360" w:lineRule="auto"/>
        <w:ind w:firstLineChars="0"/>
        <w:rPr>
          <w:rFonts w:ascii="仿宋" w:hAnsi="仿宋" w:eastAsia="仿宋" w:cs="宋体"/>
          <w:kern w:val="0"/>
          <w:sz w:val="24"/>
          <w:szCs w:val="24"/>
        </w:rPr>
      </w:pPr>
      <w:r>
        <w:rPr>
          <w:rFonts w:hint="eastAsia" w:ascii="仿宋" w:hAnsi="仿宋" w:eastAsia="仿宋" w:cs="宋体"/>
          <w:kern w:val="0"/>
          <w:sz w:val="24"/>
          <w:szCs w:val="24"/>
        </w:rPr>
        <w:t>18.2在磋商文件中已明示需盖章及签名之处，电子响应文件应按磋商文件要求加盖供应商电子印章和法人电子印章或授权代表电子印章。</w:t>
      </w:r>
    </w:p>
    <w:p w14:paraId="21C66829">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0" w:name="_Toc138068722"/>
      <w:r>
        <w:rPr>
          <w:rFonts w:hint="eastAsia" w:ascii="仿宋" w:hAnsi="仿宋" w:eastAsia="仿宋" w:cs="宋体"/>
          <w:b/>
          <w:kern w:val="0"/>
          <w:sz w:val="24"/>
          <w:szCs w:val="24"/>
        </w:rPr>
        <w:t>四、响应文件的提交</w:t>
      </w:r>
      <w:bookmarkEnd w:id="10"/>
    </w:p>
    <w:p w14:paraId="07536FB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19.磋商响应截止时间</w:t>
      </w:r>
    </w:p>
    <w:p w14:paraId="158C698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19.1供应商必须在“采购邀请”和“供应商须知前附表”中规定的响应截止时间前，将加密电子响应文件（后缀格式为.XCSTF）通过“全国公共资源交易平台（河南省·许昌市）”公共资源交易系统成功上传。</w:t>
      </w:r>
    </w:p>
    <w:p w14:paraId="26A574FF">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19.2采购人可以按本须知第11条规定，通过修改磋商文件自行决定酌情延长磋商响应截止期。在此情况下，采购人和供应商受投标截止期制约的所有权利和义务均应延长至新的截止日期和时间。供应商按采购人修改通知规定的时间提交响应文件。</w:t>
      </w:r>
    </w:p>
    <w:p w14:paraId="4923EDAF">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20.迟交的响应文件</w:t>
      </w:r>
    </w:p>
    <w:p w14:paraId="13178913">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磋商响应截止时间之后上传的响应文件，采购人将拒绝接收。</w:t>
      </w:r>
    </w:p>
    <w:p w14:paraId="6A732E2A">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21.响应文件的修改和撤回</w:t>
      </w:r>
    </w:p>
    <w:p w14:paraId="4E31875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14:paraId="5A8151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21.2.供应商补充、修改的内容并作为响应文件的组成部分。补充或修改应当按磋商文件要求签署、盖章、提交，并应注明“修改”或“补充”字样。</w:t>
      </w:r>
    </w:p>
    <w:p w14:paraId="3D154344">
      <w:pPr>
        <w:autoSpaceDE w:val="0"/>
        <w:autoSpaceDN w:val="0"/>
        <w:spacing w:line="360" w:lineRule="auto"/>
        <w:ind w:firstLine="480" w:firstLineChars="200"/>
        <w:jc w:val="left"/>
        <w:rPr>
          <w:rFonts w:ascii="仿宋" w:hAnsi="仿宋" w:eastAsia="仿宋" w:cs="仿宋_GB2312"/>
          <w:sz w:val="24"/>
          <w:szCs w:val="24"/>
          <w:lang w:val="zh-CN"/>
        </w:rPr>
      </w:pPr>
      <w:r>
        <w:rPr>
          <w:rFonts w:hint="eastAsia" w:ascii="仿宋" w:hAnsi="仿宋" w:eastAsia="仿宋" w:cs="宋体"/>
          <w:kern w:val="0"/>
          <w:sz w:val="24"/>
          <w:szCs w:val="24"/>
        </w:rPr>
        <w:t>21.3.供应商不得在磋商响应</w:t>
      </w:r>
      <w:r>
        <w:rPr>
          <w:rFonts w:hint="eastAsia" w:ascii="仿宋" w:hAnsi="仿宋" w:eastAsia="仿宋" w:cs="仿宋_GB2312"/>
          <w:sz w:val="24"/>
          <w:szCs w:val="24"/>
          <w:lang w:val="zh-CN"/>
        </w:rPr>
        <w:t>有效期内撤销响应文件，否则供应商将承担违背磋商承诺函的责任追究。</w:t>
      </w:r>
    </w:p>
    <w:p w14:paraId="028066D4">
      <w:pPr>
        <w:autoSpaceDE w:val="0"/>
        <w:autoSpaceDN w:val="0"/>
        <w:spacing w:line="360" w:lineRule="auto"/>
        <w:rPr>
          <w:rFonts w:ascii="仿宋" w:hAnsi="仿宋" w:eastAsia="仿宋"/>
        </w:rPr>
      </w:pPr>
      <w:r>
        <w:rPr>
          <w:rFonts w:hint="eastAsia" w:ascii="仿宋" w:hAnsi="仿宋" w:eastAsia="仿宋" w:cs="宋体"/>
          <w:b/>
          <w:kern w:val="0"/>
          <w:sz w:val="24"/>
          <w:szCs w:val="24"/>
        </w:rPr>
        <w:t>除供应商须知前附表另有规定外，供应商所提交的电子响应文件不予退还。</w:t>
      </w:r>
    </w:p>
    <w:p w14:paraId="267DA15B">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1" w:name="_Toc138068723"/>
      <w:r>
        <w:rPr>
          <w:rFonts w:hint="eastAsia" w:ascii="仿宋" w:hAnsi="仿宋" w:eastAsia="仿宋" w:cs="宋体"/>
          <w:b/>
          <w:kern w:val="0"/>
          <w:sz w:val="24"/>
          <w:szCs w:val="24"/>
        </w:rPr>
        <w:t>五、响应文件开启和磋商</w:t>
      </w:r>
      <w:bookmarkEnd w:id="11"/>
    </w:p>
    <w:p w14:paraId="71FD4C21">
      <w:pPr>
        <w:pStyle w:val="6"/>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22.响应文件开启</w:t>
      </w:r>
    </w:p>
    <w:p w14:paraId="0964D5F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22.1采购人将按磋商文件规定的磋商响应截止时间和地点解密电子响应文件。由代理机构主持，供应商无须到现场。磋商小组成员不得参加开标活动。</w:t>
      </w:r>
    </w:p>
    <w:p w14:paraId="2D95BA0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22.2招标人应当对开标、评标现场活动进行全程录音录像。录音录像应当清晰可辨，音像资料作为采购文件一并存档。</w:t>
      </w:r>
    </w:p>
    <w:p w14:paraId="2FCEBAC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22.3磋商响应截止时间，由代理机构进行公布投标人、开始投标解密、标书导入、唱标等操作，并开启群聊功能；供应商进行电子响应文件的解密。待标书导入后，供应商点击页面上方进度条的“唱标”可查看开标结果。</w:t>
      </w:r>
    </w:p>
    <w:p w14:paraId="3922B33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22.4电子响应文件的解密：全流程电子化交易项目电子响应文件采用投标人一层加密。解密时由投标人进行一次解密即可。</w:t>
      </w:r>
    </w:p>
    <w:p w14:paraId="1D714294">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22.5供应商解密：供应商使用本单位CA数字证书或移动数字证书进行远程解密。</w:t>
      </w:r>
    </w:p>
    <w:p w14:paraId="58FE5321">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22.6因供应商原因电子响应文件解密失败的，其响应文件将被退回。</w:t>
      </w:r>
    </w:p>
    <w:p w14:paraId="1AE742FA">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22.7供应商不足3家的，本项目磋商活动终止。</w:t>
      </w:r>
    </w:p>
    <w:p w14:paraId="0849E0BB">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22.8开标过程由采购代理机构负责记录，《开标情况记录表》经供应商进行电子签章、由参加开标相关工作人员签字确认后随采购文件一并存档。供应商未电子签章的，视同认可开标结果。</w:t>
      </w:r>
    </w:p>
    <w:p w14:paraId="3DB5F775">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22.9供应商对解密过程和记录有疑义，以及认为采购人、代理机构相关工作人员有需要回避的情形的，应当场提出询问或者回避申请。采购人、采购代理机构对供应商提出的询问或者回避申请应当及时处理。</w:t>
      </w:r>
    </w:p>
    <w:p w14:paraId="5F45312E">
      <w:pPr>
        <w:autoSpaceDE w:val="0"/>
        <w:autoSpaceDN w:val="0"/>
        <w:spacing w:line="360" w:lineRule="auto"/>
        <w:ind w:right="-512" w:rightChars="-244"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22.10响应文件解密活动结束时，供应商应在《开标情况记录表》上进行电子签章。供应商未签章的，视同认可开标结果。</w:t>
      </w:r>
    </w:p>
    <w:p w14:paraId="7EABDA8E">
      <w:pPr>
        <w:pStyle w:val="6"/>
        <w:autoSpaceDE w:val="0"/>
        <w:autoSpaceDN w:val="0"/>
        <w:spacing w:line="360" w:lineRule="auto"/>
        <w:ind w:left="142"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23．磋商小组组成</w:t>
      </w:r>
    </w:p>
    <w:p w14:paraId="02418925">
      <w:pPr>
        <w:pStyle w:val="6"/>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23.1采购人将依法组建磋商小组，磋商小组</w:t>
      </w:r>
      <w:r>
        <w:rPr>
          <w:rFonts w:hint="eastAsia" w:ascii="仿宋" w:hAnsi="仿宋" w:eastAsia="仿宋" w:cs="宋体"/>
          <w:sz w:val="24"/>
          <w:szCs w:val="24"/>
        </w:rPr>
        <w:t>由采购人代表和评审专家共3人组成</w:t>
      </w:r>
      <w:r>
        <w:rPr>
          <w:rFonts w:hint="eastAsia" w:ascii="仿宋" w:hAnsi="仿宋" w:eastAsia="仿宋" w:cs="宋体"/>
          <w:kern w:val="0"/>
          <w:sz w:val="24"/>
          <w:szCs w:val="24"/>
        </w:rPr>
        <w:t>。评审专家依法从政府采购评审专家库中随机抽取。</w:t>
      </w:r>
    </w:p>
    <w:p w14:paraId="10163B10">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23.1.1达到公开招标数额标准的货物或者服务采购项目，或者达到招标规模标准的政府采购工程，竞争性磋商小组应当由5人以上单数组成。</w:t>
      </w:r>
    </w:p>
    <w:p w14:paraId="4C8ECF46">
      <w:pPr>
        <w:pStyle w:val="6"/>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sz w:val="24"/>
          <w:szCs w:val="24"/>
        </w:rPr>
        <w:t>23.2采购人不得以评审专家身份参加本部门或本单位采购项目的评审</w:t>
      </w:r>
      <w:r>
        <w:rPr>
          <w:rFonts w:hint="eastAsia" w:ascii="仿宋" w:hAnsi="仿宋" w:eastAsia="仿宋" w:cs="宋体"/>
          <w:kern w:val="0"/>
          <w:sz w:val="24"/>
          <w:szCs w:val="24"/>
        </w:rPr>
        <w:t>。</w:t>
      </w:r>
    </w:p>
    <w:p w14:paraId="22E59A1A">
      <w:pPr>
        <w:pStyle w:val="6"/>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23.3磋商小组成员与供应商存在下列利害关系之一的,应当回避:</w:t>
      </w:r>
    </w:p>
    <w:p w14:paraId="226E82B3">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参加采购活动前三年内,与供应商存在劳动关系,或者担任过供应商的董事、监事,或者是供应商的控股股东或实际控制人；</w:t>
      </w:r>
    </w:p>
    <w:p w14:paraId="2C46AB28">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与供应商的法定代表人或者负责人有夫妻、直系血亲、三代以内旁系血亲或者近姻亲关系；</w:t>
      </w:r>
    </w:p>
    <w:p w14:paraId="136585F4">
      <w:pPr>
        <w:autoSpaceDE w:val="0"/>
        <w:autoSpaceDN w:val="0"/>
        <w:spacing w:line="360" w:lineRule="auto"/>
        <w:ind w:firstLine="480" w:firstLineChars="200"/>
        <w:contextualSpacing/>
        <w:rPr>
          <w:rFonts w:ascii="仿宋" w:hAnsi="仿宋" w:eastAsia="仿宋" w:cs="宋体"/>
          <w:sz w:val="24"/>
          <w:szCs w:val="24"/>
        </w:rPr>
      </w:pPr>
      <w:r>
        <w:rPr>
          <w:rFonts w:hint="eastAsia" w:ascii="仿宋" w:hAnsi="仿宋" w:eastAsia="仿宋" w:cs="宋体"/>
          <w:sz w:val="24"/>
          <w:szCs w:val="24"/>
        </w:rPr>
        <w:t>与供应商有其他可能影响政府采购活动公平、公正进行的关系。</w:t>
      </w:r>
    </w:p>
    <w:p w14:paraId="764CA3B9">
      <w:pPr>
        <w:pStyle w:val="6"/>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14:paraId="02ED78E6">
      <w:pPr>
        <w:pStyle w:val="6"/>
        <w:autoSpaceDE w:val="0"/>
        <w:autoSpaceDN w:val="0"/>
        <w:spacing w:line="360" w:lineRule="auto"/>
        <w:ind w:firstLineChars="0"/>
        <w:contextualSpacing/>
        <w:rPr>
          <w:rFonts w:ascii="仿宋" w:hAnsi="仿宋" w:eastAsia="仿宋" w:cs="宋体"/>
          <w:kern w:val="0"/>
          <w:sz w:val="24"/>
          <w:szCs w:val="24"/>
        </w:rPr>
      </w:pPr>
      <w:r>
        <w:rPr>
          <w:rFonts w:hint="eastAsia" w:ascii="仿宋" w:hAnsi="仿宋" w:eastAsia="仿宋" w:cs="宋体"/>
          <w:kern w:val="0"/>
          <w:sz w:val="24"/>
          <w:szCs w:val="24"/>
        </w:rPr>
        <w:t>23.4采购人不得担任磋商小组组长。</w:t>
      </w:r>
    </w:p>
    <w:p w14:paraId="5ECD983E">
      <w:pPr>
        <w:pStyle w:val="6"/>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23.5磋商小组成员名单在成交结果公告前应当保密。</w:t>
      </w:r>
    </w:p>
    <w:p w14:paraId="3BE2A59D">
      <w:pPr>
        <w:pStyle w:val="6"/>
        <w:autoSpaceDE w:val="0"/>
        <w:autoSpaceDN w:val="0"/>
        <w:spacing w:line="360" w:lineRule="auto"/>
        <w:ind w:firstLine="0" w:firstLineChars="0"/>
        <w:contextualSpacing/>
        <w:rPr>
          <w:rFonts w:ascii="仿宋" w:hAnsi="仿宋" w:eastAsia="仿宋" w:cs="宋体"/>
          <w:b/>
          <w:kern w:val="0"/>
          <w:sz w:val="24"/>
          <w:szCs w:val="24"/>
        </w:rPr>
      </w:pPr>
      <w:r>
        <w:rPr>
          <w:rFonts w:hint="eastAsia" w:ascii="仿宋" w:hAnsi="仿宋" w:eastAsia="仿宋" w:cs="宋体"/>
          <w:b/>
          <w:kern w:val="0"/>
          <w:sz w:val="24"/>
          <w:szCs w:val="24"/>
        </w:rPr>
        <w:t>24.资格审查和符合性审查</w:t>
      </w:r>
    </w:p>
    <w:p w14:paraId="12A00B5C">
      <w:pPr>
        <w:pStyle w:val="6"/>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24.1资格审查：磋商小组依据有关法律法规和磋商文件的规定对供应商的资格进行审查。</w:t>
      </w:r>
    </w:p>
    <w:p w14:paraId="72A92340">
      <w:pPr>
        <w:pStyle w:val="6"/>
        <w:autoSpaceDE w:val="0"/>
        <w:autoSpaceDN w:val="0"/>
        <w:spacing w:line="360" w:lineRule="auto"/>
        <w:ind w:firstLine="482"/>
        <w:contextualSpacing/>
        <w:rPr>
          <w:rFonts w:ascii="仿宋" w:hAnsi="仿宋" w:eastAsia="仿宋" w:cs="宋体"/>
          <w:kern w:val="0"/>
          <w:sz w:val="24"/>
          <w:szCs w:val="24"/>
        </w:rPr>
      </w:pPr>
      <w:r>
        <w:rPr>
          <w:rFonts w:hint="eastAsia" w:ascii="仿宋" w:hAnsi="仿宋" w:eastAsia="仿宋" w:cs="宋体"/>
          <w:b/>
          <w:kern w:val="0"/>
          <w:sz w:val="24"/>
          <w:szCs w:val="24"/>
        </w:rPr>
        <w:t>本项目具体资格审查详见（第六章 对响应文件审查与评审）</w:t>
      </w:r>
      <w:r>
        <w:rPr>
          <w:rFonts w:hint="eastAsia" w:ascii="仿宋" w:hAnsi="仿宋" w:eastAsia="仿宋" w:cs="宋体"/>
          <w:kern w:val="0"/>
          <w:sz w:val="24"/>
          <w:szCs w:val="24"/>
        </w:rPr>
        <w:t>。</w:t>
      </w:r>
    </w:p>
    <w:p w14:paraId="47998451">
      <w:pPr>
        <w:pStyle w:val="6"/>
        <w:autoSpaceDE w:val="0"/>
        <w:autoSpaceDN w:val="0"/>
        <w:spacing w:line="360" w:lineRule="auto"/>
        <w:ind w:firstLine="480"/>
        <w:contextualSpacing/>
        <w:rPr>
          <w:rFonts w:ascii="仿宋" w:hAnsi="仿宋" w:eastAsia="仿宋" w:cs="宋体"/>
          <w:kern w:val="0"/>
          <w:sz w:val="24"/>
          <w:szCs w:val="24"/>
        </w:rPr>
      </w:pPr>
      <w:r>
        <w:rPr>
          <w:rFonts w:hint="eastAsia" w:ascii="仿宋" w:hAnsi="仿宋" w:eastAsia="仿宋" w:cs="宋体"/>
          <w:kern w:val="0"/>
          <w:sz w:val="24"/>
          <w:szCs w:val="24"/>
        </w:rPr>
        <w:t>24.2符合性审查：</w:t>
      </w:r>
      <w:r>
        <w:rPr>
          <w:rFonts w:hint="eastAsia" w:ascii="仿宋" w:hAnsi="仿宋" w:eastAsia="仿宋" w:cs="宋体"/>
          <w:sz w:val="24"/>
          <w:szCs w:val="24"/>
        </w:rPr>
        <w:t>依据磋商文件的规定，从响应文件的有效性、完整性和对磋商文件的响应程度进行审查，以确定是否对磋商文件的全部实质性要求作出响应。</w:t>
      </w:r>
    </w:p>
    <w:p w14:paraId="47B7C5F6">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25.响应文件的澄清</w:t>
      </w:r>
    </w:p>
    <w:p w14:paraId="130F4F5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25.1 对于响应文件中含义不明确、同类问题表述不一致或者有明显文字和计算错误的内容，磋商小组应当以书面形式要求供应商作出必要的澄清、说明或者补正。</w:t>
      </w:r>
    </w:p>
    <w:p w14:paraId="37E4610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14:paraId="65D8DCD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25.3 供应商的澄清文件是其响应文件的组成部分。</w:t>
      </w:r>
    </w:p>
    <w:p w14:paraId="11159DB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26.响应文件报价出现前后不一致的修正</w:t>
      </w:r>
    </w:p>
    <w:p w14:paraId="76084C39">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（1）响应文件中磋商一览表(报价表)内容与响应文件中相应内容不一致的，以磋商一览表(报价表)为准；</w:t>
      </w:r>
    </w:p>
    <w:p w14:paraId="320B0DE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（2）大写金额和小写金额不一致的，以大写金额为准；</w:t>
      </w:r>
    </w:p>
    <w:p w14:paraId="16024F9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 单价金额小数点或者百分比有明显错位的，以磋商一览表的总价为准，并修改单价；</w:t>
      </w:r>
    </w:p>
    <w:p w14:paraId="3C8A6AA1">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（4） 总价金额与按单价汇总金额不一致的，以单价金额计算结果为准。同时出现两种以上不一致的，按照前款规定的顺序修正。修正后的报价按照“供应商须知”</w:t>
      </w:r>
    </w:p>
    <w:p w14:paraId="3F2B17FF">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25.2规定经供应商确认后产生约束力，供应商不确认的，其投标无效。</w:t>
      </w:r>
    </w:p>
    <w:p w14:paraId="08E0F16B">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27.响应文件的评审与评价</w:t>
      </w:r>
    </w:p>
    <w:p w14:paraId="59F4A39A">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磋商小组按照磋商文件中规定的评标方法和标准，对符合性审查合格的响应文件进行商务和技术评估，综合比较与评价。</w:t>
      </w:r>
    </w:p>
    <w:p w14:paraId="5F806625">
      <w:pPr>
        <w:autoSpaceDE w:val="0"/>
        <w:autoSpaceDN w:val="0"/>
        <w:spacing w:line="360" w:lineRule="auto"/>
        <w:rPr>
          <w:rFonts w:ascii="仿宋" w:hAnsi="仿宋" w:eastAsia="仿宋" w:cs="宋体"/>
          <w:kern w:val="0"/>
          <w:sz w:val="24"/>
        </w:rPr>
      </w:pPr>
      <w:r>
        <w:rPr>
          <w:rFonts w:hint="eastAsia" w:ascii="仿宋" w:hAnsi="仿宋" w:eastAsia="仿宋" w:cs="宋体"/>
          <w:b/>
          <w:kern w:val="0"/>
          <w:sz w:val="24"/>
          <w:szCs w:val="24"/>
        </w:rPr>
        <w:t>28.评</w:t>
      </w:r>
      <w:r>
        <w:rPr>
          <w:rFonts w:hint="eastAsia" w:ascii="仿宋" w:hAnsi="仿宋" w:eastAsia="仿宋" w:cs="宋体"/>
          <w:b/>
          <w:bCs/>
          <w:kern w:val="0"/>
          <w:sz w:val="24"/>
        </w:rPr>
        <w:t>标方法、评审标准</w:t>
      </w:r>
    </w:p>
    <w:p w14:paraId="1C273E3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28.1评标方法为综合评分法。</w:t>
      </w:r>
    </w:p>
    <w:p w14:paraId="0A5629B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 xml:space="preserve"> 综合评分法，是指响应文件满足磋商文件全部实质性要求，且按照评审因素的量化指标评审得分最高的供应商为成交候选人的评标方法。</w:t>
      </w:r>
    </w:p>
    <w:p w14:paraId="723C03F4">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28.2价格分</w:t>
      </w:r>
    </w:p>
    <w:p w14:paraId="471B270E">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（1）价格分采用低价优先法计算，即满足磋商文件要求且最后报价最低的供应商的价格为磋商基准价，其价格分为满分。</w:t>
      </w:r>
    </w:p>
    <w:p w14:paraId="065ECB1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（2）评审过程中，不得去掉最后报价中的最高报价和最低报价。</w:t>
      </w:r>
    </w:p>
    <w:p w14:paraId="4250E593">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（3）因落实政府采购政策进行价格调整的，以调整后的价格计算磋商基准价和磋商报价。</w:t>
      </w:r>
    </w:p>
    <w:p w14:paraId="6A10EC60">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28.3 本次磋商具体磋商方法、磋商标准见（第六章 对响应文件审查与评审）。</w:t>
      </w:r>
    </w:p>
    <w:p w14:paraId="70E5C0D8">
      <w:pPr>
        <w:pStyle w:val="16"/>
        <w:spacing w:before="48" w:line="360" w:lineRule="auto"/>
        <w:ind w:firstLine="0" w:firstLineChars="0"/>
        <w:rPr>
          <w:rFonts w:ascii="仿宋" w:hAnsi="仿宋" w:eastAsia="仿宋" w:cs="宋体"/>
          <w:b/>
          <w:bCs/>
          <w:sz w:val="24"/>
          <w:szCs w:val="24"/>
        </w:rPr>
      </w:pPr>
      <w:r>
        <w:rPr>
          <w:rFonts w:hint="eastAsia" w:ascii="仿宋" w:hAnsi="仿宋" w:eastAsia="仿宋" w:cs="宋体"/>
          <w:b/>
          <w:bCs/>
          <w:sz w:val="24"/>
          <w:szCs w:val="24"/>
        </w:rPr>
        <w:t>29.磋商</w:t>
      </w:r>
    </w:p>
    <w:p w14:paraId="53A86CC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29.1 磋商小组与通过符合性审查合格的响应文件，即实质性响应磋商文件的供应商分别进行磋商。 </w:t>
      </w:r>
    </w:p>
    <w:p w14:paraId="54773626">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29.2 磋商小组所有成员应当集中与单一供应商分别进行磋商，并给予所有参加磋商的供应商平等的磋商机会。 </w:t>
      </w:r>
    </w:p>
    <w:p w14:paraId="2682980F">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29.3 在磋商中，磋商的任何一方不得透露与磋商有关的其他供应商的技术资料、价格和其他信息。 </w:t>
      </w:r>
    </w:p>
    <w:p w14:paraId="098909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14:paraId="5C65FE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14:paraId="06EBCA7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14:paraId="7901A09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29.7 如磋商中出现符合《财政部关于政府采购竞争性磋商采购方式管理暂行办法有关问题的补充通知》（财库〔2015〕124号）中的情形，则按财政部通知要求执行。</w:t>
      </w:r>
    </w:p>
    <w:p w14:paraId="7B62D45C">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29.8 最后报价是供应商响应文件的有效组成部分。符合《政府采购竞争性磋商采购方式管理暂行办法》【（财库2014）214号】第三条第四项情形的，提交最后报价的供应商可以为2家 。</w:t>
      </w:r>
    </w:p>
    <w:p w14:paraId="716436D3">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 xml:space="preserve">29.9 已提交响应文件的供应商，在提交最后报价之前，可以根据磋商情况退出磋商。 </w:t>
      </w:r>
    </w:p>
    <w:p w14:paraId="5C2C4FE0">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29.10 已提交响应文件的供应商，在提交最后报价之前，可以根据磋商情况退出磋商。</w:t>
      </w:r>
    </w:p>
    <w:p w14:paraId="0D503075">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29.11本项目共进行两轮报价，供应商递交的响应文件中响应报价为第一轮报价，经磋商小组磋商后继续参加磋商并在规定时间内提交的最后报价</w:t>
      </w:r>
      <w:r>
        <w:rPr>
          <w:rFonts w:hint="eastAsia" w:ascii="仿宋" w:hAnsi="仿宋" w:eastAsia="仿宋" w:cs="宋体"/>
          <w:b/>
          <w:bCs/>
          <w:kern w:val="0"/>
          <w:sz w:val="24"/>
          <w:szCs w:val="24"/>
          <w:u w:val="single"/>
        </w:rPr>
        <w:t>为第二轮报价</w:t>
      </w:r>
      <w:r>
        <w:rPr>
          <w:rFonts w:hint="eastAsia" w:ascii="仿宋" w:hAnsi="仿宋" w:eastAsia="仿宋" w:cs="宋体"/>
          <w:kern w:val="0"/>
          <w:sz w:val="24"/>
          <w:szCs w:val="24"/>
        </w:rPr>
        <w:t>。</w:t>
      </w:r>
    </w:p>
    <w:p w14:paraId="58CE153D">
      <w:pPr>
        <w:widowControl/>
        <w:spacing w:line="36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29.12按照《关于推进全流程电子化交易和在线监管工作有关问题的通知》（许公管办</w:t>
      </w:r>
      <w:r>
        <w:rPr>
          <w:rFonts w:hint="eastAsia" w:ascii="仿宋" w:hAnsi="仿宋" w:eastAsia="仿宋" w:cs="宋体"/>
          <w:kern w:val="0"/>
          <w:sz w:val="24"/>
          <w:szCs w:val="24"/>
          <w:lang w:eastAsia="zh-CN"/>
        </w:rPr>
        <w:t>〔2019〕3号</w:t>
      </w:r>
      <w:r>
        <w:rPr>
          <w:rFonts w:hint="eastAsia" w:ascii="仿宋" w:hAnsi="仿宋" w:eastAsia="仿宋" w:cs="宋体"/>
          <w:kern w:val="0"/>
          <w:sz w:val="24"/>
          <w:szCs w:val="24"/>
        </w:rPr>
        <w:t xml:space="preserve">）规定，评审专家应严格按照要求查看“硬件特征码相”关信息并进行评审。 </w:t>
      </w:r>
    </w:p>
    <w:p w14:paraId="2FA6068D">
      <w:pPr>
        <w:autoSpaceDE w:val="0"/>
        <w:autoSpaceDN w:val="0"/>
        <w:spacing w:line="360" w:lineRule="auto"/>
        <w:rPr>
          <w:rFonts w:ascii="仿宋" w:hAnsi="仿宋" w:eastAsia="仿宋" w:cs="宋体"/>
          <w:b/>
          <w:bCs/>
          <w:kern w:val="0"/>
          <w:sz w:val="24"/>
          <w:szCs w:val="24"/>
        </w:rPr>
      </w:pPr>
      <w:r>
        <w:rPr>
          <w:rFonts w:hint="eastAsia" w:ascii="仿宋" w:hAnsi="仿宋" w:eastAsia="仿宋" w:cs="宋体"/>
          <w:b/>
          <w:bCs/>
          <w:kern w:val="0"/>
          <w:sz w:val="24"/>
          <w:szCs w:val="24"/>
        </w:rPr>
        <w:t>30.推荐成交候选人</w:t>
      </w:r>
    </w:p>
    <w:p w14:paraId="6880485C">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30.1磋商小组应当根据综合评分情况，按照评审得分由高到低顺序推荐3名成交候选供应商，并编写评审报告。符合《政府采购竞争性磋商采购方式管理暂行办法》【（财库2014）214号】第二十一条第三款情形的，可以推荐</w:t>
      </w:r>
      <w:r>
        <w:rPr>
          <w:rFonts w:ascii="仿宋" w:hAnsi="仿宋" w:eastAsia="仿宋" w:cs="宋体"/>
          <w:kern w:val="0"/>
          <w:sz w:val="24"/>
          <w:szCs w:val="24"/>
        </w:rPr>
        <w:t>2</w:t>
      </w:r>
      <w:r>
        <w:rPr>
          <w:rFonts w:hint="eastAsia" w:ascii="仿宋" w:hAnsi="仿宋" w:eastAsia="仿宋" w:cs="宋体"/>
          <w:kern w:val="0"/>
          <w:sz w:val="24"/>
          <w:szCs w:val="24"/>
        </w:rPr>
        <w:t xml:space="preserve">家成交候选供应商。评审得分相同的，按照最后报价由低到高的顺序推荐。评审得分且最后报价相同的，按照技术指标优劣顺序推荐。 </w:t>
      </w:r>
    </w:p>
    <w:p w14:paraId="3FFF85A3">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B0A0D25">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31.保密</w:t>
      </w:r>
    </w:p>
    <w:p w14:paraId="3914BCF8">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31.1评审专家应当遵守评审工作纪律，不得泄露评审文件、评审情况和评审中获悉的商业秘密。</w:t>
      </w:r>
    </w:p>
    <w:p w14:paraId="3CAEA12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31.2 采购人、采购代理机构应当采取必要措施，保证评标在严格保密的情况下进行。有关人员对评标情况以及在评标过程中获悉的国家秘密、商业秘密负有保密责任。</w:t>
      </w:r>
    </w:p>
    <w:p w14:paraId="3A6231FF">
      <w:pPr>
        <w:tabs>
          <w:tab w:val="left" w:pos="1260"/>
        </w:tabs>
        <w:autoSpaceDE w:val="0"/>
        <w:autoSpaceDN w:val="0"/>
        <w:adjustRightInd w:val="0"/>
        <w:spacing w:line="360" w:lineRule="auto"/>
        <w:jc w:val="center"/>
        <w:outlineLvl w:val="1"/>
        <w:rPr>
          <w:rFonts w:ascii="仿宋" w:hAnsi="仿宋" w:eastAsia="仿宋" w:cs="宋体"/>
          <w:b/>
          <w:kern w:val="0"/>
          <w:sz w:val="24"/>
          <w:szCs w:val="24"/>
        </w:rPr>
      </w:pPr>
      <w:bookmarkStart w:id="12" w:name="_Toc138068724"/>
      <w:r>
        <w:rPr>
          <w:rFonts w:hint="eastAsia" w:ascii="仿宋" w:hAnsi="仿宋" w:eastAsia="仿宋" w:cs="宋体"/>
          <w:b/>
          <w:kern w:val="0"/>
          <w:sz w:val="24"/>
          <w:szCs w:val="24"/>
        </w:rPr>
        <w:t>六、定标和授予合同</w:t>
      </w:r>
      <w:bookmarkEnd w:id="12"/>
    </w:p>
    <w:p w14:paraId="51986163">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32.确定成交供应商</w:t>
      </w:r>
    </w:p>
    <w:p w14:paraId="6E27B6E2">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32.1采购人应当自收到评标报告之日起1个工作日内，在评标报告确定的成交候选人名单中按顺序确定成交人。成交候选人并列的，由采购人采取随机抽取的方式确定。</w:t>
      </w:r>
    </w:p>
    <w:p w14:paraId="7C47BFE8">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32.2采购人在收到评标报告1个工作日内未按评标报告推荐的成交候选人顺序确定成交人，又不能说明合法理由的，视同按评标报告推荐的顺序确定排名第一的成交候选人为成交人。</w:t>
      </w:r>
    </w:p>
    <w:p w14:paraId="226FB079">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33.成交公告、发出成交通知书</w:t>
      </w:r>
    </w:p>
    <w:p w14:paraId="7967988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33.1采购人确认成交人后，采购人在公告成交结果和《中小企业声明函》（如有）的同时，向成交人发出成交通知书。</w:t>
      </w:r>
    </w:p>
    <w:p w14:paraId="7E9596BC">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33.2成交通知书发出后，采购人不得违法改变成交结果，成交人无正当理由不得放弃成交。</w:t>
      </w:r>
    </w:p>
    <w:p w14:paraId="60EC0499">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33.3成交供应商在接到成交通知时，须向代理机构发送投标报价及分项报价一览表（包含主要成交标的的名称、规格型号、数量、单价、服务要求等）电子文档，并同时通知代理机构联系人。</w:t>
      </w:r>
    </w:p>
    <w:p w14:paraId="26A90E99">
      <w:pPr>
        <w:autoSpaceDE w:val="0"/>
        <w:autoSpaceDN w:val="0"/>
        <w:spacing w:line="360" w:lineRule="auto"/>
        <w:rPr>
          <w:rFonts w:ascii="仿宋" w:hAnsi="仿宋" w:eastAsia="仿宋" w:cs="宋体"/>
          <w:kern w:val="0"/>
          <w:sz w:val="24"/>
          <w:szCs w:val="24"/>
        </w:rPr>
      </w:pPr>
      <w:r>
        <w:rPr>
          <w:rFonts w:hint="eastAsia" w:ascii="仿宋" w:hAnsi="仿宋" w:eastAsia="仿宋" w:cs="宋体"/>
          <w:b/>
          <w:kern w:val="0"/>
          <w:sz w:val="24"/>
          <w:szCs w:val="24"/>
        </w:rPr>
        <w:t>34.质疑提出与答复</w:t>
      </w:r>
    </w:p>
    <w:p w14:paraId="52F0CCD7">
      <w:pPr>
        <w:autoSpaceDE w:val="0"/>
        <w:autoSpaceDN w:val="0"/>
        <w:spacing w:line="360" w:lineRule="auto"/>
        <w:ind w:firstLine="360" w:firstLineChars="150"/>
        <w:rPr>
          <w:rFonts w:ascii="仿宋" w:hAnsi="仿宋" w:eastAsia="仿宋" w:cs="宋体"/>
          <w:kern w:val="0"/>
          <w:sz w:val="24"/>
          <w:szCs w:val="24"/>
        </w:rPr>
      </w:pPr>
      <w:r>
        <w:rPr>
          <w:rFonts w:hint="eastAsia" w:ascii="仿宋" w:hAnsi="仿宋" w:eastAsia="仿宋" w:cs="宋体"/>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14:paraId="4E614F84">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1）供应商认为磋商文件、采购过程和成交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质疑提出后潜在供应商应及时联系招标公告中采购机构联系人查看。如未提出视为全面接受。 </w:t>
      </w:r>
    </w:p>
    <w:p w14:paraId="78B51FA7">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2）对采购文件提出质疑的，潜在供应商应已依法获取采购文件，且应当在获取采购文件或者采购文件公告期限届满之日起7个工作日内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5D7382F6">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对采购过程提出质疑的，为各采购程序环节结束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37360B20">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34.2对成交结果提出质疑的，为成交结果公告期限届满之日起七个工作日内，供应商使用CA数字证书或移动数字证书登录《全国公共资源交易平台（河南省·许昌市）》，通过许昌公共资源交易系统一次性提出，逾期提交或未按照要求提交的质疑函将不予受理。质疑提出后潜在供应商应及时联系招标公告中代理机构联系人查看； </w:t>
      </w:r>
    </w:p>
    <w:p w14:paraId="762066A1">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34.3采购人、采购代理机构认为供应商质疑不成立，或者成立但未对成交结果构成影响的，在收到质疑函7个工作日内通过《全国公共资源交易平台（河南省·许昌市）》交易系统作出答复，并继续开展采购活动；认为供应商质疑成立且影响或者可能影响成交结果的，在收到质疑函7个工作日内通过《全国公共资源交易平台（河南省·许昌市）》交易系统作出答复，并按照下列情况处理： </w:t>
      </w:r>
    </w:p>
    <w:p w14:paraId="4627379D">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 xml:space="preserve">34.4对磋商文件提出的质疑，依法通过澄清或者修改可以继续开展采购活动的，澄清或者修改磋商文件后继续开展采购活动；否则应当修改磋商文件后重新开展采购活动。 </w:t>
      </w:r>
    </w:p>
    <w:p w14:paraId="0A425FF5">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34.5对采购过程、成交结果提出的质疑，合格供应商符合法定数量时，可以从合格的成交候选人中另行确定成交供应商的，应当依法另行确定成交供应商；否则应当重新开展采购活动。</w:t>
      </w:r>
    </w:p>
    <w:p w14:paraId="2370CA9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35.签订合同</w:t>
      </w:r>
    </w:p>
    <w:p w14:paraId="45B8087E">
      <w:pPr>
        <w:autoSpaceDE w:val="0"/>
        <w:autoSpaceDN w:val="0"/>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采购人应当自成交通知书发出之日起1日内，按照磋商文件和成交人响应文件的规定，与成交人签订书面合同。所签订的合同不得对磋商文件确定的事项和成交人响应文件作实质性修改。</w:t>
      </w:r>
    </w:p>
    <w:p w14:paraId="7297DD88">
      <w:pPr>
        <w:autoSpaceDE w:val="0"/>
        <w:autoSpaceDN w:val="0"/>
        <w:spacing w:line="360" w:lineRule="auto"/>
        <w:rPr>
          <w:rFonts w:ascii="仿宋" w:hAnsi="仿宋" w:eastAsia="仿宋" w:cs="宋体"/>
          <w:b/>
          <w:kern w:val="0"/>
          <w:sz w:val="24"/>
          <w:szCs w:val="24"/>
        </w:rPr>
      </w:pPr>
      <w:r>
        <w:rPr>
          <w:rFonts w:hint="eastAsia" w:ascii="仿宋" w:hAnsi="仿宋" w:eastAsia="仿宋" w:cs="宋体"/>
          <w:b/>
          <w:kern w:val="0"/>
          <w:sz w:val="24"/>
          <w:szCs w:val="24"/>
        </w:rPr>
        <w:t>36.履约担保</w:t>
      </w:r>
    </w:p>
    <w:p w14:paraId="7775137B">
      <w:pPr>
        <w:autoSpaceDE w:val="0"/>
        <w:autoSpaceDN w:val="0"/>
        <w:spacing w:line="360" w:lineRule="auto"/>
        <w:ind w:firstLine="480" w:firstLineChars="200"/>
        <w:rPr>
          <w:rFonts w:ascii="仿宋" w:hAnsi="仿宋" w:eastAsia="仿宋" w:cs="宋体"/>
          <w:kern w:val="0"/>
          <w:sz w:val="24"/>
        </w:rPr>
      </w:pPr>
      <w:r>
        <w:rPr>
          <w:rFonts w:hint="eastAsia" w:ascii="仿宋" w:hAnsi="仿宋" w:eastAsia="仿宋"/>
          <w:bCs/>
          <w:sz w:val="24"/>
          <w:szCs w:val="24"/>
        </w:rPr>
        <w:t>按照《许昌市财政局关于加大政府采购支持中小企业力度有关事项的通知》(许财购【2022】5号）文的要求，不收取履约保证金。</w:t>
      </w:r>
    </w:p>
    <w:p w14:paraId="16DF9157">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2"/>
          <w:szCs w:val="32"/>
        </w:rPr>
        <w:br w:type="page"/>
      </w:r>
      <w:bookmarkStart w:id="13" w:name="_Toc138068725"/>
      <w:r>
        <w:rPr>
          <w:rFonts w:hint="eastAsia" w:ascii="仿宋" w:hAnsi="仿宋" w:eastAsia="仿宋"/>
          <w:b/>
          <w:kern w:val="0"/>
          <w:sz w:val="32"/>
          <w:szCs w:val="32"/>
        </w:rPr>
        <w:t>第五章 政府采购政策功能</w:t>
      </w:r>
      <w:bookmarkEnd w:id="13"/>
    </w:p>
    <w:p w14:paraId="50F81722">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根据《中华人民共和国政府采购法》、《中华人民共和国政府采购法实施条例》、《政府采购货 物和服务招标投标管理办法》等规定，政府采购项目应落实节约能源、保护环境、促进中小企业 发展、支持监狱企业发展、促进残疾人就业等政府采购政策。</w:t>
      </w:r>
    </w:p>
    <w:p w14:paraId="71FB707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position w:val="2"/>
          <w:sz w:val="24"/>
          <w:szCs w:val="24"/>
        </w:rPr>
        <w:t>一</w:t>
      </w:r>
      <w:r>
        <w:rPr>
          <w:rFonts w:hint="eastAsia" w:ascii="仿宋" w:hAnsi="仿宋" w:eastAsia="仿宋" w:cs="宋体"/>
          <w:spacing w:val="9"/>
          <w:position w:val="2"/>
          <w:sz w:val="24"/>
          <w:szCs w:val="24"/>
        </w:rPr>
        <w:t>、节约能源、保护环境</w:t>
      </w:r>
    </w:p>
    <w:p w14:paraId="53CFF68D">
      <w:pPr>
        <w:adjustRightInd w:val="0"/>
        <w:snapToGrid w:val="0"/>
        <w:spacing w:line="360" w:lineRule="auto"/>
        <w:ind w:firstLine="512" w:firstLineChars="200"/>
        <w:rPr>
          <w:rFonts w:ascii="仿宋" w:hAnsi="仿宋" w:eastAsia="仿宋" w:cs="宋体"/>
          <w:spacing w:val="8"/>
          <w:sz w:val="24"/>
          <w:szCs w:val="24"/>
        </w:rPr>
      </w:pPr>
      <w:r>
        <w:rPr>
          <w:rFonts w:hint="eastAsia" w:ascii="仿宋" w:hAnsi="仿宋" w:eastAsia="仿宋" w:cs="宋体"/>
          <w:spacing w:val="8"/>
          <w:sz w:val="24"/>
          <w:szCs w:val="24"/>
        </w:rPr>
        <w:t>按照《财政部、发展改革委、生态环境部、市场监管总局关于调整优化节能产品、环境标志 产品政府采购执行机制的通知》(财库〔2019〕9 号) 和财政部、生态环境部《关于印发环境标志 产品政府采购品目清单的通知》(财库[2019]18 号) 以及财政部、发展改革委《关于印发节能产 品政府采购品目清单的通知》(财库[2019]19 号)，采购政府强制采购产品的，该产品必须具有国 家确定的认证机构出具的、处于有效期之内的节能产品认证证书；采购政府优先采购产品的，该 产品具有国家确定的认证机构出具的、处于有效期之内的节能产品、环境标志产品认证证书，应当优先采购。</w:t>
      </w:r>
    </w:p>
    <w:p w14:paraId="47109616">
      <w:pPr>
        <w:adjustRightInd w:val="0"/>
        <w:snapToGrid w:val="0"/>
        <w:spacing w:line="360" w:lineRule="auto"/>
        <w:ind w:firstLine="516" w:firstLineChars="200"/>
        <w:rPr>
          <w:rFonts w:ascii="仿宋" w:hAnsi="仿宋" w:eastAsia="仿宋" w:cs="宋体"/>
          <w:sz w:val="24"/>
          <w:szCs w:val="24"/>
        </w:rPr>
      </w:pPr>
      <w:r>
        <w:rPr>
          <w:rFonts w:hint="eastAsia" w:ascii="仿宋" w:hAnsi="仿宋" w:eastAsia="仿宋" w:cs="宋体"/>
          <w:spacing w:val="9"/>
          <w:sz w:val="24"/>
          <w:szCs w:val="24"/>
        </w:rPr>
        <w:t>二、促进中小企业发展(不含民办非企业)</w:t>
      </w:r>
    </w:p>
    <w:p w14:paraId="29DC2D02">
      <w:pPr>
        <w:adjustRightInd w:val="0"/>
        <w:snapToGrid w:val="0"/>
        <w:spacing w:line="360" w:lineRule="auto"/>
        <w:ind w:firstLine="532" w:firstLineChars="200"/>
        <w:rPr>
          <w:rFonts w:ascii="仿宋" w:hAnsi="仿宋" w:eastAsia="仿宋" w:cs="宋体"/>
          <w:spacing w:val="13"/>
          <w:sz w:val="24"/>
          <w:szCs w:val="24"/>
        </w:rPr>
      </w:pPr>
      <w:r>
        <w:rPr>
          <w:rFonts w:hint="eastAsia" w:ascii="仿宋" w:hAnsi="仿宋" w:eastAsia="仿宋" w:cs="宋体"/>
          <w:spacing w:val="13"/>
          <w:sz w:val="24"/>
          <w:szCs w:val="24"/>
        </w:rPr>
        <w:t>(一)专门面向中小企业预留采购份额</w:t>
      </w:r>
    </w:p>
    <w:p w14:paraId="152F1775">
      <w:pPr>
        <w:adjustRightInd w:val="0"/>
        <w:snapToGrid w:val="0"/>
        <w:spacing w:line="360" w:lineRule="auto"/>
        <w:ind w:firstLine="580" w:firstLineChars="200"/>
        <w:rPr>
          <w:rFonts w:ascii="仿宋" w:hAnsi="仿宋" w:eastAsia="仿宋" w:cs="宋体"/>
          <w:sz w:val="24"/>
          <w:szCs w:val="24"/>
        </w:rPr>
      </w:pPr>
      <w:r>
        <w:rPr>
          <w:rFonts w:hint="eastAsia" w:ascii="仿宋" w:hAnsi="仿宋" w:eastAsia="仿宋" w:cs="宋体"/>
          <w:spacing w:val="25"/>
          <w:sz w:val="24"/>
          <w:szCs w:val="24"/>
        </w:rPr>
        <w:t>(</w:t>
      </w:r>
      <w:r>
        <w:rPr>
          <w:rFonts w:hint="eastAsia" w:ascii="仿宋" w:hAnsi="仿宋" w:eastAsia="仿宋" w:cs="宋体"/>
          <w:spacing w:val="13"/>
          <w:sz w:val="24"/>
          <w:szCs w:val="24"/>
        </w:rPr>
        <w:t>二)非专门面向中小企业预留采购份额</w:t>
      </w:r>
    </w:p>
    <w:p w14:paraId="10F95C8D">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1、根据财政部、工业和信息化部《政府采购促进中小企业发展管理办法》(财库[2020]46号</w:t>
      </w:r>
      <w:r>
        <w:rPr>
          <w:rFonts w:hint="eastAsia" w:ascii="仿宋" w:hAnsi="仿宋" w:eastAsia="仿宋" w:cs="宋体"/>
          <w:sz w:val="24"/>
          <w:szCs w:val="24"/>
        </w:rPr>
        <w:t>)</w:t>
      </w:r>
      <w:r>
        <w:rPr>
          <w:rFonts w:hint="eastAsia" w:ascii="仿宋" w:hAnsi="仿宋" w:eastAsia="仿宋" w:cs="宋体"/>
          <w:spacing w:val="14"/>
          <w:sz w:val="24"/>
          <w:szCs w:val="24"/>
        </w:rPr>
        <w:t>规定，对</w:t>
      </w:r>
      <w:r>
        <w:rPr>
          <w:rFonts w:hint="eastAsia" w:ascii="仿宋" w:hAnsi="仿宋" w:eastAsia="仿宋" w:cs="宋体"/>
          <w:spacing w:val="11"/>
          <w:sz w:val="24"/>
          <w:szCs w:val="24"/>
        </w:rPr>
        <w:t>符</w:t>
      </w:r>
      <w:r>
        <w:rPr>
          <w:rFonts w:hint="eastAsia" w:ascii="仿宋" w:hAnsi="仿宋" w:eastAsia="仿宋" w:cs="宋体"/>
          <w:spacing w:val="7"/>
          <w:sz w:val="24"/>
          <w:szCs w:val="24"/>
        </w:rPr>
        <w:t>合该办法规定的小型和微型企业报价给予 3%-5%的扣除，用扣除后的价格参与评审。</w:t>
      </w:r>
    </w:p>
    <w:p w14:paraId="1EE9786C">
      <w:pPr>
        <w:adjustRightInd w:val="0"/>
        <w:snapToGrid w:val="0"/>
        <w:spacing w:line="360" w:lineRule="auto"/>
        <w:ind w:firstLine="512" w:firstLineChars="200"/>
        <w:rPr>
          <w:rFonts w:ascii="仿宋" w:hAnsi="仿宋" w:eastAsia="仿宋" w:cs="宋体"/>
          <w:sz w:val="24"/>
          <w:szCs w:val="24"/>
        </w:rPr>
      </w:pPr>
      <w:r>
        <w:rPr>
          <w:rFonts w:hint="eastAsia" w:ascii="仿宋" w:hAnsi="仿宋" w:eastAsia="仿宋" w:cs="宋体"/>
          <w:spacing w:val="8"/>
          <w:sz w:val="24"/>
          <w:szCs w:val="24"/>
        </w:rPr>
        <w:t>2</w:t>
      </w:r>
      <w:r>
        <w:rPr>
          <w:rFonts w:hint="eastAsia" w:ascii="仿宋" w:hAnsi="仿宋" w:eastAsia="仿宋" w:cs="宋体"/>
          <w:spacing w:val="5"/>
          <w:sz w:val="24"/>
          <w:szCs w:val="24"/>
        </w:rPr>
        <w:t>、</w:t>
      </w:r>
      <w:r>
        <w:rPr>
          <w:rFonts w:hint="eastAsia" w:ascii="仿宋" w:hAnsi="仿宋" w:eastAsia="仿宋" w:cs="宋体"/>
          <w:spacing w:val="4"/>
          <w:sz w:val="24"/>
          <w:szCs w:val="24"/>
        </w:rPr>
        <w:t>在货物采购项目中，供应商提供的货物既有中小企业制造货物，也有大型企业制造货物的，</w:t>
      </w:r>
      <w:r>
        <w:rPr>
          <w:rFonts w:hint="eastAsia" w:ascii="仿宋" w:hAnsi="仿宋" w:eastAsia="仿宋" w:cs="宋体"/>
          <w:spacing w:val="14"/>
          <w:sz w:val="24"/>
          <w:szCs w:val="24"/>
        </w:rPr>
        <w:t>不</w:t>
      </w:r>
      <w:r>
        <w:rPr>
          <w:rFonts w:hint="eastAsia" w:ascii="仿宋" w:hAnsi="仿宋" w:eastAsia="仿宋" w:cs="宋体"/>
          <w:spacing w:val="8"/>
          <w:sz w:val="24"/>
          <w:szCs w:val="24"/>
        </w:rPr>
        <w:t>享</w:t>
      </w:r>
      <w:r>
        <w:rPr>
          <w:rFonts w:hint="eastAsia" w:ascii="仿宋" w:hAnsi="仿宋" w:eastAsia="仿宋" w:cs="宋体"/>
          <w:spacing w:val="7"/>
          <w:sz w:val="24"/>
          <w:szCs w:val="24"/>
        </w:rPr>
        <w:t>受《政府采购促进中小企业发展管理办法》(财库[2020]46号)规定的中小企业扶持政策。</w:t>
      </w:r>
    </w:p>
    <w:p w14:paraId="40FAE135">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position w:val="1"/>
          <w:sz w:val="24"/>
          <w:szCs w:val="24"/>
        </w:rPr>
        <w:t>3</w:t>
      </w:r>
      <w:r>
        <w:rPr>
          <w:rFonts w:hint="eastAsia" w:ascii="仿宋" w:hAnsi="仿宋" w:eastAsia="仿宋" w:cs="宋体"/>
          <w:spacing w:val="6"/>
          <w:position w:val="1"/>
          <w:sz w:val="24"/>
          <w:szCs w:val="24"/>
        </w:rPr>
        <w:t>、以联合体形式参加政府采购活动，联合体各方均为中小企业的，联合体视同中小企业。其</w:t>
      </w:r>
      <w:r>
        <w:rPr>
          <w:rFonts w:hint="eastAsia" w:ascii="仿宋" w:hAnsi="仿宋" w:eastAsia="仿宋" w:cs="宋体"/>
          <w:spacing w:val="16"/>
          <w:sz w:val="24"/>
          <w:szCs w:val="24"/>
        </w:rPr>
        <w:t>中</w:t>
      </w:r>
      <w:r>
        <w:rPr>
          <w:rFonts w:hint="eastAsia" w:ascii="仿宋" w:hAnsi="仿宋" w:eastAsia="仿宋" w:cs="宋体"/>
          <w:spacing w:val="9"/>
          <w:sz w:val="24"/>
          <w:szCs w:val="24"/>
        </w:rPr>
        <w:t>，</w:t>
      </w:r>
      <w:r>
        <w:rPr>
          <w:rFonts w:hint="eastAsia" w:ascii="仿宋" w:hAnsi="仿宋" w:eastAsia="仿宋" w:cs="宋体"/>
          <w:spacing w:val="8"/>
          <w:sz w:val="24"/>
          <w:szCs w:val="24"/>
        </w:rPr>
        <w:t>联合体各方均为小微企业的，联合体视同小微企业。</w:t>
      </w:r>
    </w:p>
    <w:p w14:paraId="250A3BE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4、接受</w:t>
      </w:r>
      <w:r>
        <w:rPr>
          <w:rFonts w:hint="eastAsia" w:ascii="仿宋" w:hAnsi="仿宋" w:eastAsia="仿宋" w:cs="宋体"/>
          <w:spacing w:val="10"/>
          <w:sz w:val="24"/>
          <w:szCs w:val="24"/>
        </w:rPr>
        <w:t>大</w:t>
      </w:r>
      <w:r>
        <w:rPr>
          <w:rFonts w:hint="eastAsia" w:ascii="仿宋" w:hAnsi="仿宋" w:eastAsia="仿宋" w:cs="宋体"/>
          <w:spacing w:val="7"/>
          <w:sz w:val="24"/>
          <w:szCs w:val="24"/>
        </w:rPr>
        <w:t>中型企业与小微企业组成联合体或者允许大中型企业向一家或者多家小微企业分包</w:t>
      </w:r>
      <w:r>
        <w:rPr>
          <w:rFonts w:hint="eastAsia" w:ascii="仿宋" w:hAnsi="仿宋" w:eastAsia="仿宋" w:cs="宋体"/>
          <w:spacing w:val="16"/>
          <w:sz w:val="24"/>
          <w:szCs w:val="24"/>
        </w:rPr>
        <w:t>的</w:t>
      </w:r>
      <w:r>
        <w:rPr>
          <w:rFonts w:hint="eastAsia" w:ascii="仿宋" w:hAnsi="仿宋" w:eastAsia="仿宋" w:cs="宋体"/>
          <w:spacing w:val="14"/>
          <w:sz w:val="24"/>
          <w:szCs w:val="24"/>
        </w:rPr>
        <w:t>采</w:t>
      </w:r>
      <w:r>
        <w:rPr>
          <w:rFonts w:hint="eastAsia" w:ascii="仿宋" w:hAnsi="仿宋" w:eastAsia="仿宋" w:cs="宋体"/>
          <w:spacing w:val="8"/>
          <w:sz w:val="24"/>
          <w:szCs w:val="24"/>
        </w:rPr>
        <w:t>购项目，对于联合协议或者分包意向协议约定小微企业的合同份额占到合同总金额30%以上</w:t>
      </w:r>
      <w:r>
        <w:rPr>
          <w:rFonts w:hint="eastAsia" w:ascii="仿宋" w:hAnsi="仿宋" w:eastAsia="仿宋" w:cs="宋体"/>
          <w:spacing w:val="16"/>
          <w:sz w:val="24"/>
          <w:szCs w:val="24"/>
        </w:rPr>
        <w:t>的</w:t>
      </w:r>
      <w:r>
        <w:rPr>
          <w:rFonts w:hint="eastAsia" w:ascii="仿宋" w:hAnsi="仿宋" w:eastAsia="仿宋" w:cs="宋体"/>
          <w:spacing w:val="9"/>
          <w:sz w:val="24"/>
          <w:szCs w:val="24"/>
        </w:rPr>
        <w:t>，</w:t>
      </w:r>
      <w:r>
        <w:rPr>
          <w:rFonts w:hint="eastAsia" w:ascii="仿宋" w:hAnsi="仿宋" w:eastAsia="仿宋" w:cs="宋体"/>
          <w:spacing w:val="8"/>
          <w:sz w:val="24"/>
          <w:szCs w:val="24"/>
        </w:rPr>
        <w:t>对联合体或者大中型企业的报价给予 1—2%的扣除，用扣除后的价格参加评审。组成联合体</w:t>
      </w:r>
      <w:r>
        <w:rPr>
          <w:rFonts w:hint="eastAsia" w:ascii="仿宋" w:hAnsi="仿宋" w:eastAsia="仿宋" w:cs="宋体"/>
          <w:spacing w:val="20"/>
          <w:sz w:val="24"/>
          <w:szCs w:val="24"/>
        </w:rPr>
        <w:t>或</w:t>
      </w:r>
      <w:r>
        <w:rPr>
          <w:rFonts w:hint="eastAsia" w:ascii="仿宋" w:hAnsi="仿宋" w:eastAsia="仿宋" w:cs="宋体"/>
          <w:spacing w:val="10"/>
          <w:sz w:val="24"/>
          <w:szCs w:val="24"/>
        </w:rPr>
        <w:t>者接受分包的小微企业与联合体内其他企业、分包企业之间存在直接控股、管理关系的，不享</w:t>
      </w:r>
      <w:r>
        <w:rPr>
          <w:rFonts w:hint="eastAsia" w:ascii="仿宋" w:hAnsi="仿宋" w:eastAsia="仿宋" w:cs="宋体"/>
          <w:spacing w:val="13"/>
          <w:sz w:val="24"/>
          <w:szCs w:val="24"/>
        </w:rPr>
        <w:t>受</w:t>
      </w:r>
      <w:r>
        <w:rPr>
          <w:rFonts w:hint="eastAsia" w:ascii="仿宋" w:hAnsi="仿宋" w:eastAsia="仿宋" w:cs="宋体"/>
          <w:spacing w:val="7"/>
          <w:sz w:val="24"/>
          <w:szCs w:val="24"/>
        </w:rPr>
        <w:t>价格扣除优惠政策。</w:t>
      </w:r>
    </w:p>
    <w:p w14:paraId="41F87F8F">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5、按</w:t>
      </w:r>
      <w:r>
        <w:rPr>
          <w:rFonts w:hint="eastAsia" w:ascii="仿宋" w:hAnsi="仿宋" w:eastAsia="仿宋" w:cs="宋体"/>
          <w:spacing w:val="10"/>
          <w:sz w:val="24"/>
          <w:szCs w:val="24"/>
        </w:rPr>
        <w:t>照</w:t>
      </w:r>
      <w:r>
        <w:rPr>
          <w:rFonts w:hint="eastAsia" w:ascii="仿宋" w:hAnsi="仿宋" w:eastAsia="仿宋" w:cs="宋体"/>
          <w:spacing w:val="7"/>
          <w:sz w:val="24"/>
          <w:szCs w:val="24"/>
        </w:rPr>
        <w:t>本次采购标的所属行业的划型标准，符合条件的中小企业应按照采购文件格式要求提</w:t>
      </w:r>
      <w:r>
        <w:rPr>
          <w:rFonts w:hint="eastAsia" w:ascii="仿宋" w:hAnsi="仿宋" w:eastAsia="仿宋" w:cs="宋体"/>
          <w:spacing w:val="10"/>
          <w:sz w:val="24"/>
          <w:szCs w:val="24"/>
        </w:rPr>
        <w:t>供《</w:t>
      </w:r>
      <w:r>
        <w:rPr>
          <w:rFonts w:hint="eastAsia" w:ascii="仿宋" w:hAnsi="仿宋" w:eastAsia="仿宋" w:cs="宋体"/>
          <w:spacing w:val="7"/>
          <w:sz w:val="24"/>
          <w:szCs w:val="24"/>
        </w:rPr>
        <w:t>中</w:t>
      </w:r>
      <w:r>
        <w:rPr>
          <w:rFonts w:hint="eastAsia" w:ascii="仿宋" w:hAnsi="仿宋" w:eastAsia="仿宋" w:cs="宋体"/>
          <w:spacing w:val="5"/>
          <w:sz w:val="24"/>
          <w:szCs w:val="24"/>
        </w:rPr>
        <w:t>小企业声明函》，否则不得享受相关中小企业扶持政策。</w:t>
      </w:r>
    </w:p>
    <w:p w14:paraId="1FEFB7F9">
      <w:pPr>
        <w:adjustRightInd w:val="0"/>
        <w:snapToGrid w:val="0"/>
        <w:spacing w:line="360" w:lineRule="auto"/>
        <w:ind w:firstLine="520" w:firstLineChars="200"/>
        <w:rPr>
          <w:rFonts w:ascii="仿宋" w:hAnsi="仿宋" w:eastAsia="仿宋" w:cs="宋体"/>
          <w:sz w:val="24"/>
          <w:szCs w:val="24"/>
        </w:rPr>
      </w:pPr>
      <w:r>
        <w:rPr>
          <w:rFonts w:hint="eastAsia" w:ascii="仿宋" w:hAnsi="仿宋" w:eastAsia="仿宋" w:cs="宋体"/>
          <w:spacing w:val="10"/>
          <w:position w:val="1"/>
          <w:sz w:val="24"/>
          <w:szCs w:val="24"/>
        </w:rPr>
        <w:t>三、支持监狱企业发</w:t>
      </w:r>
      <w:r>
        <w:rPr>
          <w:rFonts w:hint="eastAsia" w:ascii="仿宋" w:hAnsi="仿宋" w:eastAsia="仿宋" w:cs="宋体"/>
          <w:spacing w:val="9"/>
          <w:position w:val="1"/>
          <w:sz w:val="24"/>
          <w:szCs w:val="24"/>
        </w:rPr>
        <w:t>展</w:t>
      </w:r>
    </w:p>
    <w:p w14:paraId="76EF66BE">
      <w:pPr>
        <w:adjustRightInd w:val="0"/>
        <w:snapToGrid w:val="0"/>
        <w:spacing w:line="360" w:lineRule="auto"/>
        <w:ind w:firstLine="496" w:firstLineChars="200"/>
        <w:rPr>
          <w:rFonts w:ascii="仿宋" w:hAnsi="仿宋" w:eastAsia="仿宋" w:cs="宋体"/>
          <w:sz w:val="24"/>
          <w:szCs w:val="24"/>
        </w:rPr>
      </w:pPr>
      <w:r>
        <w:rPr>
          <w:rFonts w:hint="eastAsia" w:ascii="仿宋" w:hAnsi="仿宋" w:eastAsia="仿宋" w:cs="宋体"/>
          <w:spacing w:val="4"/>
          <w:sz w:val="24"/>
          <w:szCs w:val="24"/>
        </w:rPr>
        <w:t>按照财政部、司法部发</w:t>
      </w:r>
      <w:r>
        <w:rPr>
          <w:rFonts w:hint="eastAsia" w:ascii="仿宋" w:hAnsi="仿宋" w:eastAsia="仿宋" w:cs="宋体"/>
          <w:spacing w:val="3"/>
          <w:sz w:val="24"/>
          <w:szCs w:val="24"/>
        </w:rPr>
        <w:t>布</w:t>
      </w:r>
      <w:r>
        <w:rPr>
          <w:rFonts w:hint="eastAsia" w:ascii="仿宋" w:hAnsi="仿宋" w:eastAsia="仿宋" w:cs="宋体"/>
          <w:spacing w:val="2"/>
          <w:sz w:val="24"/>
          <w:szCs w:val="24"/>
        </w:rPr>
        <w:t>的《关于政府采购支持监狱企业发展有关问题的通知》(财库[2014]68</w:t>
      </w:r>
      <w:r>
        <w:rPr>
          <w:rFonts w:hint="eastAsia" w:ascii="仿宋" w:hAnsi="仿宋" w:eastAsia="仿宋" w:cs="宋体"/>
          <w:spacing w:val="10"/>
          <w:sz w:val="24"/>
          <w:szCs w:val="24"/>
        </w:rPr>
        <w:t>号) 规定，在政府采购活动中，监狱企业视同小型、微型企业，享受评审中价格扣除的政府采</w:t>
      </w:r>
      <w:r>
        <w:rPr>
          <w:rFonts w:hint="eastAsia" w:ascii="仿宋" w:hAnsi="仿宋" w:eastAsia="仿宋" w:cs="宋体"/>
          <w:spacing w:val="8"/>
          <w:sz w:val="24"/>
          <w:szCs w:val="24"/>
        </w:rPr>
        <w:t>购</w:t>
      </w:r>
      <w:r>
        <w:rPr>
          <w:rFonts w:hint="eastAsia" w:ascii="仿宋" w:hAnsi="仿宋" w:eastAsia="仿宋" w:cs="宋体"/>
          <w:spacing w:val="14"/>
          <w:sz w:val="24"/>
          <w:szCs w:val="24"/>
        </w:rPr>
        <w:t>政策，用</w:t>
      </w:r>
      <w:r>
        <w:rPr>
          <w:rFonts w:hint="eastAsia" w:ascii="仿宋" w:hAnsi="仿宋" w:eastAsia="仿宋" w:cs="宋体"/>
          <w:spacing w:val="12"/>
          <w:sz w:val="24"/>
          <w:szCs w:val="24"/>
        </w:rPr>
        <w:t>扣</w:t>
      </w:r>
      <w:r>
        <w:rPr>
          <w:rFonts w:hint="eastAsia" w:ascii="仿宋" w:hAnsi="仿宋" w:eastAsia="仿宋" w:cs="宋体"/>
          <w:spacing w:val="7"/>
          <w:sz w:val="24"/>
          <w:szCs w:val="24"/>
        </w:rPr>
        <w:t>除后的价格参与评审。监狱企业应当提供由省级以上监狱管理局、戒毒管理局(含新疆</w:t>
      </w:r>
      <w:r>
        <w:rPr>
          <w:rFonts w:hint="eastAsia" w:ascii="仿宋" w:hAnsi="仿宋" w:eastAsia="仿宋" w:cs="宋体"/>
          <w:spacing w:val="16"/>
          <w:sz w:val="24"/>
          <w:szCs w:val="24"/>
        </w:rPr>
        <w:t>生产</w:t>
      </w:r>
      <w:r>
        <w:rPr>
          <w:rFonts w:hint="eastAsia" w:ascii="仿宋" w:hAnsi="仿宋" w:eastAsia="仿宋" w:cs="宋体"/>
          <w:spacing w:val="9"/>
          <w:sz w:val="24"/>
          <w:szCs w:val="24"/>
        </w:rPr>
        <w:t>建</w:t>
      </w:r>
      <w:r>
        <w:rPr>
          <w:rFonts w:hint="eastAsia" w:ascii="仿宋" w:hAnsi="仿宋" w:eastAsia="仿宋" w:cs="宋体"/>
          <w:spacing w:val="8"/>
          <w:sz w:val="24"/>
          <w:szCs w:val="24"/>
        </w:rPr>
        <w:t>设兵团)出具的属于监狱企业的证明文件。</w:t>
      </w:r>
    </w:p>
    <w:p w14:paraId="0F218A9C">
      <w:pPr>
        <w:adjustRightInd w:val="0"/>
        <w:snapToGrid w:val="0"/>
        <w:spacing w:line="360" w:lineRule="auto"/>
        <w:ind w:firstLine="528" w:firstLineChars="200"/>
        <w:rPr>
          <w:rFonts w:ascii="仿宋" w:hAnsi="仿宋" w:eastAsia="仿宋" w:cs="宋体"/>
          <w:sz w:val="24"/>
          <w:szCs w:val="24"/>
        </w:rPr>
      </w:pPr>
      <w:r>
        <w:rPr>
          <w:rFonts w:hint="eastAsia" w:ascii="仿宋" w:hAnsi="仿宋" w:eastAsia="仿宋" w:cs="宋体"/>
          <w:spacing w:val="12"/>
          <w:sz w:val="24"/>
          <w:szCs w:val="24"/>
        </w:rPr>
        <w:t>四</w:t>
      </w:r>
      <w:r>
        <w:rPr>
          <w:rFonts w:hint="eastAsia" w:ascii="仿宋" w:hAnsi="仿宋" w:eastAsia="仿宋" w:cs="宋体"/>
          <w:spacing w:val="7"/>
          <w:sz w:val="24"/>
          <w:szCs w:val="24"/>
        </w:rPr>
        <w:t>、促进残疾人就业</w:t>
      </w:r>
    </w:p>
    <w:p w14:paraId="2F7D23F1">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1</w:t>
      </w:r>
      <w:r>
        <w:rPr>
          <w:rFonts w:hint="eastAsia" w:ascii="仿宋" w:hAnsi="仿宋" w:eastAsia="仿宋" w:cs="宋体"/>
          <w:spacing w:val="11"/>
          <w:sz w:val="24"/>
          <w:szCs w:val="24"/>
        </w:rPr>
        <w:t>、</w:t>
      </w:r>
      <w:r>
        <w:rPr>
          <w:rFonts w:hint="eastAsia" w:ascii="仿宋" w:hAnsi="仿宋" w:eastAsia="仿宋" w:cs="宋体"/>
          <w:spacing w:val="7"/>
          <w:sz w:val="24"/>
          <w:szCs w:val="24"/>
        </w:rPr>
        <w:t>按照财政部、民政部、中国残疾人联合会和残疾人发布的《三部门联合发布关于促进残疾人就业政府采购政策的通知》(财库</w:t>
      </w:r>
      <w:r>
        <w:rPr>
          <w:rFonts w:hint="eastAsia" w:ascii="仿宋" w:hAnsi="仿宋" w:eastAsia="仿宋" w:cs="宋体"/>
          <w:spacing w:val="7"/>
          <w:sz w:val="24"/>
          <w:szCs w:val="24"/>
          <w:lang w:eastAsia="zh-CN"/>
        </w:rPr>
        <w:t>〔2017〕</w:t>
      </w:r>
      <w:r>
        <w:rPr>
          <w:rFonts w:hint="eastAsia" w:ascii="仿宋" w:hAnsi="仿宋" w:eastAsia="仿宋" w:cs="宋体"/>
          <w:spacing w:val="7"/>
          <w:sz w:val="24"/>
          <w:szCs w:val="24"/>
        </w:rPr>
        <w:t>141 号) 规定，在政府采购活动中，残疾人福利性</w:t>
      </w:r>
      <w:r>
        <w:rPr>
          <w:rFonts w:hint="eastAsia" w:ascii="仿宋" w:hAnsi="仿宋" w:eastAsia="仿宋" w:cs="宋体"/>
          <w:spacing w:val="5"/>
          <w:sz w:val="24"/>
          <w:szCs w:val="24"/>
        </w:rPr>
        <w:t>单</w:t>
      </w:r>
      <w:r>
        <w:rPr>
          <w:rFonts w:hint="eastAsia" w:ascii="仿宋" w:hAnsi="仿宋" w:eastAsia="仿宋" w:cs="宋体"/>
          <w:sz w:val="24"/>
          <w:szCs w:val="24"/>
        </w:rPr>
        <w:t>位</w:t>
      </w:r>
      <w:r>
        <w:rPr>
          <w:rFonts w:hint="eastAsia" w:ascii="仿宋" w:hAnsi="仿宋" w:eastAsia="仿宋" w:cs="宋体"/>
          <w:spacing w:val="20"/>
          <w:sz w:val="24"/>
          <w:szCs w:val="24"/>
        </w:rPr>
        <w:t>视</w:t>
      </w:r>
      <w:r>
        <w:rPr>
          <w:rFonts w:hint="eastAsia" w:ascii="仿宋" w:hAnsi="仿宋" w:eastAsia="仿宋" w:cs="宋体"/>
          <w:spacing w:val="14"/>
          <w:sz w:val="24"/>
          <w:szCs w:val="24"/>
        </w:rPr>
        <w:t>同</w:t>
      </w:r>
      <w:r>
        <w:rPr>
          <w:rFonts w:hint="eastAsia" w:ascii="仿宋" w:hAnsi="仿宋" w:eastAsia="仿宋" w:cs="宋体"/>
          <w:spacing w:val="10"/>
          <w:sz w:val="24"/>
          <w:szCs w:val="24"/>
        </w:rPr>
        <w:t>小型、微型企业，享受评审中价格扣除的政府采购政策。对残疾人福利性单位提供本单位制</w:t>
      </w:r>
      <w:r>
        <w:rPr>
          <w:rFonts w:hint="eastAsia" w:ascii="仿宋" w:hAnsi="仿宋" w:eastAsia="仿宋" w:cs="宋体"/>
          <w:spacing w:val="14"/>
          <w:sz w:val="24"/>
          <w:szCs w:val="24"/>
        </w:rPr>
        <w:t>造</w:t>
      </w:r>
      <w:r>
        <w:rPr>
          <w:rFonts w:hint="eastAsia" w:ascii="仿宋" w:hAnsi="仿宋" w:eastAsia="仿宋" w:cs="宋体"/>
          <w:spacing w:val="10"/>
          <w:sz w:val="24"/>
          <w:szCs w:val="24"/>
        </w:rPr>
        <w:t>的货物、承担的工程或者服务，或者提供其他残疾人福利性单位制造的货物 (不包括使用非残</w:t>
      </w:r>
      <w:r>
        <w:rPr>
          <w:rFonts w:hint="eastAsia" w:ascii="仿宋" w:hAnsi="仿宋" w:eastAsia="仿宋" w:cs="宋体"/>
          <w:spacing w:val="11"/>
          <w:sz w:val="24"/>
          <w:szCs w:val="24"/>
        </w:rPr>
        <w:t>疾</w:t>
      </w:r>
      <w:r>
        <w:rPr>
          <w:rFonts w:hint="eastAsia" w:ascii="仿宋" w:hAnsi="仿宋" w:eastAsia="仿宋" w:cs="宋体"/>
          <w:spacing w:val="10"/>
          <w:sz w:val="24"/>
          <w:szCs w:val="24"/>
        </w:rPr>
        <w:t>人福利性单位注册商标的货物) 用扣除后的价格参与评审。残疾人福利性单位属于小型、微型</w:t>
      </w:r>
      <w:r>
        <w:rPr>
          <w:rFonts w:hint="eastAsia" w:ascii="仿宋" w:hAnsi="仿宋" w:eastAsia="仿宋" w:cs="宋体"/>
          <w:spacing w:val="13"/>
          <w:sz w:val="24"/>
          <w:szCs w:val="24"/>
        </w:rPr>
        <w:t>企</w:t>
      </w:r>
      <w:r>
        <w:rPr>
          <w:rFonts w:hint="eastAsia" w:ascii="仿宋" w:hAnsi="仿宋" w:eastAsia="仿宋" w:cs="宋体"/>
          <w:spacing w:val="8"/>
          <w:sz w:val="24"/>
          <w:szCs w:val="24"/>
        </w:rPr>
        <w:t>业的，不重复享受政策。</w:t>
      </w:r>
    </w:p>
    <w:p w14:paraId="00A6F87E">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2、符</w:t>
      </w:r>
      <w:r>
        <w:rPr>
          <w:rFonts w:hint="eastAsia" w:ascii="仿宋" w:hAnsi="仿宋" w:eastAsia="仿宋" w:cs="宋体"/>
          <w:spacing w:val="10"/>
          <w:sz w:val="24"/>
          <w:szCs w:val="24"/>
        </w:rPr>
        <w:t>合</w:t>
      </w:r>
      <w:r>
        <w:rPr>
          <w:rFonts w:hint="eastAsia" w:ascii="仿宋" w:hAnsi="仿宋" w:eastAsia="仿宋" w:cs="宋体"/>
          <w:spacing w:val="7"/>
          <w:sz w:val="24"/>
          <w:szCs w:val="24"/>
        </w:rPr>
        <w:t>条件的残疾人福利性单位在参加政府采购活动时，应当提供《三部门联合发布关于促</w:t>
      </w:r>
      <w:r>
        <w:rPr>
          <w:rFonts w:hint="eastAsia" w:ascii="仿宋" w:hAnsi="仿宋" w:eastAsia="仿宋" w:cs="宋体"/>
          <w:spacing w:val="4"/>
          <w:sz w:val="24"/>
          <w:szCs w:val="24"/>
        </w:rPr>
        <w:t>进残疾人就业政府采</w:t>
      </w:r>
      <w:r>
        <w:rPr>
          <w:rFonts w:hint="eastAsia" w:ascii="仿宋" w:hAnsi="仿宋" w:eastAsia="仿宋" w:cs="宋体"/>
          <w:spacing w:val="2"/>
          <w:sz w:val="24"/>
          <w:szCs w:val="24"/>
        </w:rPr>
        <w:t>购政策的通知》规定的《残疾人福利性单位声明函》，并对声明的真实性负责。</w:t>
      </w:r>
      <w:r>
        <w:rPr>
          <w:rFonts w:hint="eastAsia" w:ascii="仿宋" w:hAnsi="仿宋" w:eastAsia="仿宋" w:cs="宋体"/>
          <w:spacing w:val="20"/>
          <w:sz w:val="24"/>
          <w:szCs w:val="24"/>
        </w:rPr>
        <w:t>任</w:t>
      </w:r>
      <w:r>
        <w:rPr>
          <w:rFonts w:hint="eastAsia" w:ascii="仿宋" w:hAnsi="仿宋" w:eastAsia="仿宋" w:cs="宋体"/>
          <w:spacing w:val="14"/>
          <w:sz w:val="24"/>
          <w:szCs w:val="24"/>
        </w:rPr>
        <w:t>何</w:t>
      </w:r>
      <w:r>
        <w:rPr>
          <w:rFonts w:hint="eastAsia" w:ascii="仿宋" w:hAnsi="仿宋" w:eastAsia="仿宋" w:cs="宋体"/>
          <w:spacing w:val="10"/>
          <w:sz w:val="24"/>
          <w:szCs w:val="24"/>
        </w:rPr>
        <w:t>单位或者个人在政府采购活动中均不得要求残疾人福利性单位提供其他证明声明函内容的材</w:t>
      </w:r>
      <w:r>
        <w:rPr>
          <w:rFonts w:hint="eastAsia" w:ascii="仿宋" w:hAnsi="仿宋" w:eastAsia="仿宋" w:cs="宋体"/>
          <w:spacing w:val="1"/>
          <w:sz w:val="24"/>
          <w:szCs w:val="24"/>
        </w:rPr>
        <w:t>料。</w:t>
      </w:r>
    </w:p>
    <w:p w14:paraId="5AF4E248">
      <w:pPr>
        <w:adjustRightInd w:val="0"/>
        <w:snapToGrid w:val="0"/>
        <w:spacing w:line="360" w:lineRule="auto"/>
        <w:ind w:firstLine="536" w:firstLineChars="200"/>
        <w:rPr>
          <w:rFonts w:ascii="仿宋" w:hAnsi="仿宋" w:eastAsia="仿宋" w:cs="宋体"/>
          <w:sz w:val="24"/>
          <w:szCs w:val="24"/>
        </w:rPr>
      </w:pPr>
      <w:r>
        <w:rPr>
          <w:rFonts w:hint="eastAsia" w:ascii="仿宋" w:hAnsi="仿宋" w:eastAsia="仿宋" w:cs="宋体"/>
          <w:spacing w:val="14"/>
          <w:sz w:val="24"/>
          <w:szCs w:val="24"/>
        </w:rPr>
        <w:t>3、中</w:t>
      </w:r>
      <w:r>
        <w:rPr>
          <w:rFonts w:hint="eastAsia" w:ascii="仿宋" w:hAnsi="仿宋" w:eastAsia="仿宋" w:cs="宋体"/>
          <w:spacing w:val="8"/>
          <w:sz w:val="24"/>
          <w:szCs w:val="24"/>
        </w:rPr>
        <w:t>标</w:t>
      </w:r>
      <w:r>
        <w:rPr>
          <w:rFonts w:hint="eastAsia" w:ascii="仿宋" w:hAnsi="仿宋" w:eastAsia="仿宋" w:cs="宋体"/>
          <w:spacing w:val="7"/>
          <w:sz w:val="24"/>
          <w:szCs w:val="24"/>
        </w:rPr>
        <w:t>人为残疾人福利性单位的，招标人应当随中标结果同时公告其《残疾人福利性单位声</w:t>
      </w:r>
      <w:r>
        <w:rPr>
          <w:rFonts w:hint="eastAsia" w:ascii="仿宋" w:hAnsi="仿宋" w:eastAsia="仿宋" w:cs="宋体"/>
          <w:spacing w:val="-6"/>
          <w:sz w:val="24"/>
          <w:szCs w:val="24"/>
        </w:rPr>
        <w:t>明</w:t>
      </w:r>
      <w:r>
        <w:rPr>
          <w:rFonts w:hint="eastAsia" w:ascii="仿宋" w:hAnsi="仿宋" w:eastAsia="仿宋" w:cs="宋体"/>
          <w:spacing w:val="-3"/>
          <w:sz w:val="24"/>
          <w:szCs w:val="24"/>
        </w:rPr>
        <w:t>函》，接受社会监督。</w:t>
      </w:r>
    </w:p>
    <w:p w14:paraId="6F232963">
      <w:pPr>
        <w:adjustRightInd w:val="0"/>
        <w:snapToGrid w:val="0"/>
        <w:spacing w:line="360" w:lineRule="auto"/>
        <w:ind w:firstLine="480" w:firstLineChars="200"/>
        <w:rPr>
          <w:rFonts w:ascii="仿宋" w:hAnsi="仿宋" w:eastAsia="仿宋" w:cs="宋体"/>
          <w:sz w:val="24"/>
          <w:szCs w:val="24"/>
        </w:rPr>
        <w:sectPr>
          <w:footerReference r:id="rId3" w:type="default"/>
          <w:pgSz w:w="11906" w:h="16839"/>
          <w:pgMar w:top="1440" w:right="1440" w:bottom="1440" w:left="1440" w:header="0" w:footer="987" w:gutter="0"/>
          <w:pgNumType w:start="1"/>
          <w:cols w:space="720" w:num="1"/>
          <w:docGrid w:linePitch="286" w:charSpace="0"/>
        </w:sectPr>
      </w:pPr>
    </w:p>
    <w:p w14:paraId="787B5F9B">
      <w:pPr>
        <w:spacing w:before="62" w:line="360" w:lineRule="auto"/>
        <w:jc w:val="center"/>
        <w:outlineLvl w:val="0"/>
        <w:rPr>
          <w:rFonts w:ascii="仿宋" w:hAnsi="仿宋" w:eastAsia="仿宋"/>
          <w:b/>
          <w:kern w:val="0"/>
          <w:sz w:val="32"/>
          <w:szCs w:val="32"/>
        </w:rPr>
      </w:pPr>
      <w:bookmarkStart w:id="14" w:name="_Toc138068726"/>
      <w:r>
        <w:rPr>
          <w:rFonts w:hint="eastAsia" w:ascii="仿宋" w:hAnsi="仿宋" w:eastAsia="仿宋"/>
          <w:b/>
          <w:kern w:val="0"/>
          <w:sz w:val="32"/>
          <w:szCs w:val="32"/>
        </w:rPr>
        <w:t>第六章 对响应文件审查与评审</w:t>
      </w:r>
      <w:bookmarkEnd w:id="14"/>
    </w:p>
    <w:p w14:paraId="54207F2F">
      <w:pPr>
        <w:pStyle w:val="9"/>
        <w:spacing w:before="62" w:line="360" w:lineRule="auto"/>
        <w:rPr>
          <w:rFonts w:ascii="仿宋" w:hAnsi="仿宋" w:eastAsia="仿宋"/>
          <w:b/>
        </w:rPr>
      </w:pPr>
      <w:r>
        <w:rPr>
          <w:rFonts w:hint="eastAsia" w:ascii="仿宋" w:hAnsi="仿宋" w:eastAsia="仿宋"/>
          <w:b/>
        </w:rPr>
        <w:t>一、资格审查</w:t>
      </w:r>
    </w:p>
    <w:p w14:paraId="73212F92">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(一)磋商小组依法对供应商资格进行审查。确定符合资格的供应商不少于3家，将对响应文件 的有效性、完整性和响应程度进行审查并对响应文件进行评审。</w:t>
      </w:r>
    </w:p>
    <w:p w14:paraId="2D6AF8F8">
      <w:pPr>
        <w:pStyle w:val="9"/>
        <w:spacing w:before="62" w:line="360" w:lineRule="auto"/>
        <w:ind w:firstLine="480" w:firstLineChars="200"/>
        <w:contextualSpacing/>
        <w:rPr>
          <w:rFonts w:ascii="仿宋" w:hAnsi="仿宋" w:eastAsia="仿宋" w:cs="宋体"/>
          <w:bCs/>
          <w:lang w:val="zh-CN"/>
        </w:rPr>
      </w:pPr>
      <w:r>
        <w:rPr>
          <w:rFonts w:hint="eastAsia" w:ascii="仿宋" w:hAnsi="仿宋" w:eastAsia="仿宋" w:cs="宋体"/>
          <w:bCs/>
          <w:lang w:val="zh-CN"/>
        </w:rPr>
        <w:t>(二)资格证明材料 (本栏所列内容为本项目的资格审查条件，如有一项不符合要求，则不能进入下一步评审)。</w:t>
      </w:r>
    </w:p>
    <w:p w14:paraId="3CCBA9C2">
      <w:pPr>
        <w:pStyle w:val="9"/>
        <w:spacing w:before="62" w:line="360" w:lineRule="auto"/>
        <w:ind w:firstLine="480" w:firstLineChars="200"/>
        <w:contextualSpacing/>
        <w:rPr>
          <w:rFonts w:ascii="仿宋" w:hAnsi="仿宋" w:eastAsia="仿宋"/>
          <w:b/>
        </w:rPr>
      </w:pPr>
      <w:r>
        <w:rPr>
          <w:rFonts w:hint="eastAsia" w:ascii="仿宋" w:hAnsi="仿宋" w:eastAsia="仿宋" w:cs="宋体"/>
          <w:bCs/>
          <w:lang w:val="zh-CN"/>
        </w:rPr>
        <w:t>(三)资格审查中所涉及到的证书及材料，均须在电子响应文件中提供原件扫描件(或图片)。</w:t>
      </w:r>
    </w:p>
    <w:tbl>
      <w:tblPr>
        <w:tblStyle w:val="18"/>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14:paraId="4232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46C1E738">
            <w:pPr>
              <w:spacing w:before="62" w:line="360" w:lineRule="auto"/>
              <w:jc w:val="center"/>
              <w:rPr>
                <w:rFonts w:ascii="仿宋" w:hAnsi="仿宋" w:eastAsia="仿宋"/>
                <w:b/>
                <w:sz w:val="24"/>
              </w:rPr>
            </w:pPr>
            <w:r>
              <w:rPr>
                <w:rFonts w:hint="eastAsia" w:ascii="仿宋" w:hAnsi="仿宋" w:eastAsia="仿宋"/>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14:paraId="1A03B473">
            <w:pPr>
              <w:spacing w:before="62" w:line="360" w:lineRule="auto"/>
              <w:jc w:val="center"/>
              <w:rPr>
                <w:rFonts w:ascii="仿宋" w:hAnsi="仿宋" w:eastAsia="仿宋"/>
                <w:b/>
                <w:sz w:val="24"/>
              </w:rPr>
            </w:pPr>
            <w:r>
              <w:rPr>
                <w:rFonts w:hint="eastAsia" w:ascii="仿宋" w:hAnsi="仿宋" w:eastAsia="仿宋"/>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14:paraId="1DCB3CA9">
            <w:pPr>
              <w:spacing w:before="62" w:line="360" w:lineRule="auto"/>
              <w:jc w:val="center"/>
              <w:rPr>
                <w:rFonts w:ascii="仿宋" w:hAnsi="仿宋" w:eastAsia="仿宋"/>
                <w:b/>
                <w:sz w:val="24"/>
              </w:rPr>
            </w:pPr>
            <w:r>
              <w:rPr>
                <w:rFonts w:hint="eastAsia" w:ascii="仿宋" w:hAnsi="仿宋" w:eastAsia="仿宋"/>
                <w:b/>
                <w:sz w:val="24"/>
              </w:rPr>
              <w:t>说明与要求</w:t>
            </w:r>
          </w:p>
        </w:tc>
      </w:tr>
      <w:tr w14:paraId="1E53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1AB86E02">
            <w:pPr>
              <w:spacing w:before="62" w:line="360" w:lineRule="auto"/>
              <w:jc w:val="center"/>
              <w:rPr>
                <w:rFonts w:ascii="仿宋" w:hAnsi="仿宋" w:eastAsia="仿宋"/>
                <w:b/>
                <w:sz w:val="24"/>
              </w:rPr>
            </w:pPr>
            <w:r>
              <w:rPr>
                <w:rFonts w:hint="eastAsia" w:ascii="仿宋" w:hAnsi="仿宋" w:eastAsia="仿宋"/>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14:paraId="68FD6B7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投标函</w:t>
            </w:r>
          </w:p>
        </w:tc>
        <w:tc>
          <w:tcPr>
            <w:tcW w:w="5844" w:type="dxa"/>
            <w:tcBorders>
              <w:top w:val="single" w:color="auto" w:sz="4" w:space="0"/>
              <w:left w:val="single" w:color="auto" w:sz="4" w:space="0"/>
              <w:bottom w:val="single" w:color="auto" w:sz="4" w:space="0"/>
              <w:right w:val="single" w:color="auto" w:sz="4" w:space="0"/>
            </w:tcBorders>
            <w:vAlign w:val="center"/>
          </w:tcPr>
          <w:p w14:paraId="1D35B99E">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按照磋商文件第八章3.1格式填写</w:t>
            </w:r>
          </w:p>
        </w:tc>
      </w:tr>
      <w:tr w14:paraId="336E8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029E83B0">
            <w:pPr>
              <w:spacing w:before="62" w:line="360" w:lineRule="auto"/>
              <w:jc w:val="center"/>
              <w:rPr>
                <w:rFonts w:ascii="仿宋" w:hAnsi="仿宋" w:eastAsia="仿宋"/>
                <w:b/>
                <w:bCs/>
                <w:sz w:val="24"/>
              </w:rPr>
            </w:pPr>
            <w:r>
              <w:rPr>
                <w:rFonts w:hint="eastAsia" w:ascii="仿宋" w:hAnsi="仿宋" w:eastAsia="仿宋"/>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14:paraId="06D9DA9B">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政府采购</w:t>
            </w:r>
          </w:p>
          <w:p w14:paraId="4F3FA21E">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14:paraId="709E838A">
            <w:pPr>
              <w:spacing w:before="62" w:line="360" w:lineRule="auto"/>
              <w:jc w:val="left"/>
              <w:rPr>
                <w:rFonts w:ascii="仿宋" w:hAnsi="仿宋" w:eastAsia="仿宋" w:cs="宋体"/>
                <w:bCs/>
                <w:sz w:val="24"/>
                <w:lang w:val="zh-CN"/>
              </w:rPr>
            </w:pPr>
            <w:r>
              <w:rPr>
                <w:rFonts w:hint="eastAsia" w:ascii="仿宋" w:hAnsi="仿宋" w:eastAsia="仿宋" w:cs="宋体"/>
                <w:bCs/>
                <w:sz w:val="24"/>
                <w:lang w:val="zh-CN"/>
              </w:rPr>
              <w:t>按照磋商文件第八章3.5格式填写</w:t>
            </w:r>
          </w:p>
        </w:tc>
      </w:tr>
      <w:tr w14:paraId="7FE7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27C7E51">
            <w:pPr>
              <w:spacing w:before="62" w:line="360" w:lineRule="auto"/>
              <w:jc w:val="center"/>
              <w:rPr>
                <w:rFonts w:ascii="仿宋" w:hAnsi="仿宋" w:eastAsia="仿宋"/>
                <w:b/>
                <w:bCs/>
                <w:sz w:val="24"/>
              </w:rPr>
            </w:pPr>
            <w:r>
              <w:rPr>
                <w:rFonts w:hint="eastAsia" w:ascii="仿宋" w:hAnsi="仿宋" w:eastAsia="仿宋"/>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14:paraId="0391DEAA">
            <w:pPr>
              <w:spacing w:before="62" w:line="360" w:lineRule="auto"/>
              <w:jc w:val="center"/>
              <w:rPr>
                <w:rFonts w:ascii="仿宋" w:hAnsi="仿宋" w:eastAsia="仿宋" w:cs="宋体"/>
                <w:bCs/>
                <w:sz w:val="24"/>
              </w:rPr>
            </w:pPr>
            <w:r>
              <w:rPr>
                <w:rFonts w:hint="eastAsia" w:ascii="仿宋" w:hAnsi="仿宋" w:eastAsia="仿宋" w:cs="宋体"/>
                <w:bCs/>
                <w:sz w:val="24"/>
              </w:rPr>
              <w:t>中小企业声明函</w:t>
            </w:r>
          </w:p>
        </w:tc>
        <w:tc>
          <w:tcPr>
            <w:tcW w:w="5844" w:type="dxa"/>
            <w:tcBorders>
              <w:top w:val="single" w:color="auto" w:sz="4" w:space="0"/>
              <w:left w:val="single" w:color="auto" w:sz="4" w:space="0"/>
              <w:bottom w:val="single" w:color="auto" w:sz="4" w:space="0"/>
              <w:right w:val="single" w:color="auto" w:sz="4" w:space="0"/>
            </w:tcBorders>
            <w:vAlign w:val="center"/>
          </w:tcPr>
          <w:p w14:paraId="27A2F54B">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1、</w:t>
            </w:r>
            <w:r>
              <w:rPr>
                <w:rFonts w:hint="eastAsia" w:ascii="仿宋" w:hAnsi="仿宋" w:eastAsia="仿宋" w:cs="宋体"/>
                <w:kern w:val="0"/>
                <w:sz w:val="24"/>
                <w:szCs w:val="24"/>
              </w:rPr>
              <w:t xml:space="preserve">中、小、微型企业出具《中小企业声明函》 </w:t>
            </w:r>
          </w:p>
          <w:p w14:paraId="41D39A06">
            <w:pPr>
              <w:numPr>
                <w:ilvl w:val="0"/>
                <w:numId w:val="0"/>
              </w:numPr>
              <w:autoSpaceDE w:val="0"/>
              <w:autoSpaceDN w:val="0"/>
              <w:spacing w:line="360" w:lineRule="auto"/>
              <w:contextualSpacing/>
              <w:rPr>
                <w:rFonts w:ascii="仿宋" w:hAnsi="仿宋" w:eastAsia="仿宋" w:cs="宋体"/>
                <w:kern w:val="0"/>
                <w:sz w:val="24"/>
                <w:szCs w:val="24"/>
              </w:rPr>
            </w:pP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rPr>
              <w:t xml:space="preserve">残疾人福利性单位出具《残疾人福利企业声明函》 </w:t>
            </w:r>
          </w:p>
          <w:p w14:paraId="1B2A1938">
            <w:pPr>
              <w:autoSpaceDE w:val="0"/>
              <w:autoSpaceDN w:val="0"/>
              <w:spacing w:line="360" w:lineRule="auto"/>
              <w:contextualSpacing/>
              <w:rPr>
                <w:rFonts w:ascii="仿宋" w:hAnsi="仿宋" w:eastAsia="仿宋" w:cs="宋体"/>
                <w:bCs/>
                <w:sz w:val="24"/>
                <w:lang w:val="zh-CN"/>
              </w:rPr>
            </w:pPr>
            <w:r>
              <w:rPr>
                <w:rFonts w:hint="eastAsia" w:ascii="仿宋" w:hAnsi="仿宋" w:eastAsia="仿宋" w:cs="宋体"/>
                <w:kern w:val="0"/>
                <w:sz w:val="24"/>
                <w:szCs w:val="24"/>
              </w:rPr>
              <w:t>3、监狱企业提供由省级以上监狱管理局、戒毒管理局(含新疆生产建设兵团)出具的属于监狱企业的证明文件。</w:t>
            </w:r>
          </w:p>
        </w:tc>
      </w:tr>
      <w:tr w14:paraId="5D9F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17E3F93B">
            <w:pPr>
              <w:spacing w:before="62" w:line="360" w:lineRule="auto"/>
              <w:jc w:val="center"/>
              <w:rPr>
                <w:rFonts w:ascii="仿宋" w:hAnsi="仿宋" w:eastAsia="仿宋"/>
                <w:b/>
                <w:bCs/>
                <w:sz w:val="24"/>
              </w:rPr>
            </w:pPr>
            <w:r>
              <w:rPr>
                <w:rFonts w:hint="eastAsia" w:ascii="仿宋" w:hAnsi="仿宋" w:eastAsia="仿宋"/>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14:paraId="73CBF536">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14:paraId="6D8FEF4A">
            <w:pPr>
              <w:spacing w:before="62" w:line="360" w:lineRule="auto"/>
              <w:rPr>
                <w:rFonts w:ascii="仿宋" w:hAnsi="仿宋" w:eastAsia="仿宋" w:cs="宋体"/>
                <w:bCs/>
                <w:sz w:val="24"/>
                <w:lang w:val="zh-CN"/>
              </w:rPr>
            </w:pPr>
            <w:r>
              <w:rPr>
                <w:rFonts w:hint="eastAsia" w:ascii="仿宋" w:hAnsi="仿宋" w:eastAsia="仿宋" w:cs="宋体"/>
                <w:bCs/>
                <w:sz w:val="24"/>
                <w:lang w:val="zh-CN"/>
              </w:rPr>
              <w:t>响应报价是否超出磋商文件中规定的预算金额，超出预算金额的投标无效。如供应商须知前附表规定最高限价，则超出预算金额和最高限价的投标无效。</w:t>
            </w:r>
          </w:p>
        </w:tc>
      </w:tr>
      <w:tr w14:paraId="40DE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14:paraId="4518ACD9">
            <w:pPr>
              <w:spacing w:before="62" w:line="360" w:lineRule="auto"/>
              <w:jc w:val="center"/>
              <w:rPr>
                <w:rFonts w:ascii="仿宋" w:hAnsi="仿宋" w:eastAsia="仿宋"/>
                <w:b/>
                <w:bCs/>
                <w:sz w:val="24"/>
              </w:rPr>
            </w:pPr>
            <w:r>
              <w:rPr>
                <w:rFonts w:hint="eastAsia" w:ascii="仿宋" w:hAnsi="仿宋" w:eastAsia="仿宋"/>
                <w:b/>
                <w:bCs/>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14:paraId="6BD66A5C">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14:paraId="2974DD15">
            <w:pPr>
              <w:spacing w:before="62" w:line="360" w:lineRule="auto"/>
              <w:rPr>
                <w:rFonts w:ascii="仿宋" w:hAnsi="仿宋" w:eastAsia="仿宋" w:cs="宋体"/>
                <w:bCs/>
                <w:sz w:val="24"/>
                <w:lang w:val="zh-CN"/>
              </w:rPr>
            </w:pPr>
            <w:r>
              <w:rPr>
                <w:rFonts w:hint="eastAsia" w:ascii="仿宋" w:hAnsi="仿宋" w:eastAsia="仿宋" w:cs="宋体"/>
                <w:bCs/>
                <w:sz w:val="24"/>
                <w:lang w:val="zh-CN"/>
              </w:rPr>
              <w:t>按照磋商文件第八章3.4格式填写。</w:t>
            </w:r>
          </w:p>
        </w:tc>
      </w:tr>
      <w:tr w14:paraId="318A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42D0F8B">
            <w:pPr>
              <w:spacing w:before="62" w:line="360" w:lineRule="auto"/>
              <w:jc w:val="center"/>
              <w:rPr>
                <w:rFonts w:ascii="仿宋" w:hAnsi="仿宋" w:eastAsia="仿宋"/>
                <w:b/>
                <w:sz w:val="24"/>
              </w:rPr>
            </w:pPr>
            <w:r>
              <w:rPr>
                <w:rFonts w:hint="eastAsia" w:ascii="仿宋" w:hAnsi="仿宋" w:eastAsia="仿宋"/>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14:paraId="588EBEE2">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供应商身份证明</w:t>
            </w:r>
          </w:p>
          <w:p w14:paraId="232964D3">
            <w:pPr>
              <w:spacing w:before="62" w:line="360" w:lineRule="auto"/>
              <w:jc w:val="center"/>
              <w:rPr>
                <w:rFonts w:ascii="仿宋" w:hAnsi="仿宋" w:eastAsia="仿宋" w:cs="宋体"/>
                <w:bCs/>
                <w:sz w:val="24"/>
                <w:lang w:val="zh-CN"/>
              </w:rPr>
            </w:pPr>
            <w:r>
              <w:rPr>
                <w:rFonts w:hint="eastAsia" w:ascii="仿宋" w:hAnsi="仿宋" w:eastAsia="仿宋" w:cs="宋体"/>
                <w:bCs/>
                <w:sz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14:paraId="023582D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（1）法定代表人身份证明或提供法定代表人授权委托书及被授权人身份证明。（法人提供）</w:t>
            </w:r>
          </w:p>
          <w:p w14:paraId="2F490114">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（2）单位负责人身份证明或提供单位负责人授权委托书及被授权人身份证明。（非法人提供）</w:t>
            </w:r>
          </w:p>
          <w:p w14:paraId="40FC6D2D">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注：</w:t>
            </w:r>
          </w:p>
          <w:p w14:paraId="0CB979F9">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①企业（银行、保险、石油石化、电力、电信等行业除外）、事业单位和社会团体以法人身份参加磋商的，法定代表人应与实际提交的“营业执照等证明文件”载明的一致。</w:t>
            </w:r>
          </w:p>
          <w:p w14:paraId="06760753">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14:paraId="7D18518A">
            <w:pPr>
              <w:spacing w:before="62" w:line="360" w:lineRule="auto"/>
              <w:rPr>
                <w:rFonts w:ascii="仿宋" w:hAnsi="仿宋" w:eastAsia="仿宋" w:cs="宋体"/>
                <w:kern w:val="0"/>
                <w:sz w:val="24"/>
                <w:szCs w:val="24"/>
                <w:lang w:val="zh-CN"/>
              </w:rPr>
            </w:pPr>
            <w:r>
              <w:rPr>
                <w:rFonts w:hint="eastAsia" w:ascii="仿宋" w:hAnsi="仿宋" w:eastAsia="仿宋" w:cs="宋体"/>
                <w:kern w:val="0"/>
                <w:sz w:val="24"/>
                <w:szCs w:val="24"/>
                <w:lang w:val="zh-CN"/>
              </w:rPr>
              <w:t>③供应商为自然人的，无需填写法定代表人授权书。</w:t>
            </w:r>
          </w:p>
        </w:tc>
      </w:tr>
      <w:tr w14:paraId="6F97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643C8C7A">
            <w:pPr>
              <w:spacing w:before="62" w:line="360" w:lineRule="auto"/>
              <w:jc w:val="center"/>
              <w:rPr>
                <w:rFonts w:ascii="仿宋" w:hAnsi="仿宋" w:eastAsia="仿宋"/>
                <w:b/>
                <w:sz w:val="24"/>
              </w:rPr>
            </w:pPr>
            <w:r>
              <w:rPr>
                <w:rFonts w:hint="eastAsia" w:ascii="仿宋" w:hAnsi="仿宋" w:eastAsia="仿宋"/>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14:paraId="46E4D949">
            <w:pPr>
              <w:spacing w:before="62" w:line="360" w:lineRule="auto"/>
              <w:rPr>
                <w:rFonts w:ascii="仿宋" w:hAnsi="仿宋" w:eastAsia="仿宋"/>
                <w:sz w:val="24"/>
              </w:rPr>
            </w:pPr>
            <w:r>
              <w:rPr>
                <w:rFonts w:hint="eastAsia" w:ascii="仿宋" w:hAnsi="仿宋" w:eastAsia="仿宋"/>
                <w:sz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14:paraId="067266A5">
            <w:pPr>
              <w:spacing w:before="62" w:line="360" w:lineRule="auto"/>
              <w:jc w:val="left"/>
              <w:rPr>
                <w:rFonts w:ascii="仿宋" w:hAnsi="仿宋" w:eastAsia="仿宋" w:cs="宋体"/>
                <w:kern w:val="0"/>
                <w:sz w:val="24"/>
                <w:szCs w:val="24"/>
                <w:lang w:val="zh-CN"/>
              </w:rPr>
            </w:pPr>
            <w:r>
              <w:rPr>
                <w:rFonts w:hint="eastAsia" w:ascii="仿宋" w:hAnsi="仿宋" w:eastAsia="仿宋" w:cs="宋体"/>
                <w:kern w:val="0"/>
                <w:sz w:val="24"/>
                <w:szCs w:val="24"/>
                <w:lang w:val="zh-CN"/>
              </w:rPr>
              <w:t>供应商提供与参加本项目响应的其他供应商之间，单位负责人不为同一人并且不存在直接控股、管理关系承诺函（承诺函格式自拟）。</w:t>
            </w:r>
          </w:p>
          <w:p w14:paraId="7A958633">
            <w:pPr>
              <w:spacing w:before="62" w:line="360" w:lineRule="auto"/>
              <w:jc w:val="left"/>
              <w:rPr>
                <w:rFonts w:ascii="仿宋" w:hAnsi="仿宋" w:eastAsia="仿宋" w:cs="宋体"/>
                <w:kern w:val="0"/>
                <w:sz w:val="24"/>
                <w:szCs w:val="24"/>
                <w:lang w:val="zh-CN"/>
              </w:rPr>
            </w:pPr>
          </w:p>
        </w:tc>
      </w:tr>
      <w:tr w14:paraId="178A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14:paraId="3DB31F60">
            <w:pPr>
              <w:spacing w:before="62" w:line="360" w:lineRule="auto"/>
              <w:jc w:val="center"/>
              <w:rPr>
                <w:rFonts w:ascii="仿宋" w:hAnsi="仿宋" w:eastAsia="仿宋"/>
                <w:b/>
                <w:sz w:val="24"/>
              </w:rPr>
            </w:pPr>
            <w:r>
              <w:rPr>
                <w:rFonts w:hint="eastAsia" w:ascii="仿宋" w:hAnsi="仿宋" w:eastAsia="仿宋"/>
                <w:b/>
                <w:sz w:val="24"/>
              </w:rPr>
              <w:t>8</w:t>
            </w:r>
          </w:p>
        </w:tc>
        <w:tc>
          <w:tcPr>
            <w:tcW w:w="2516" w:type="dxa"/>
            <w:tcBorders>
              <w:top w:val="single" w:color="auto" w:sz="4" w:space="0"/>
              <w:left w:val="single" w:color="auto" w:sz="4" w:space="0"/>
              <w:bottom w:val="single" w:color="auto" w:sz="4" w:space="0"/>
              <w:right w:val="single" w:color="auto" w:sz="4" w:space="0"/>
            </w:tcBorders>
            <w:vAlign w:val="center"/>
          </w:tcPr>
          <w:p w14:paraId="089E83FC">
            <w:pPr>
              <w:spacing w:before="62" w:line="360" w:lineRule="auto"/>
              <w:rPr>
                <w:rFonts w:ascii="仿宋" w:hAnsi="仿宋" w:eastAsia="仿宋"/>
                <w:sz w:val="24"/>
              </w:rPr>
            </w:pPr>
            <w:r>
              <w:rPr>
                <w:rFonts w:hint="eastAsia" w:ascii="仿宋" w:hAnsi="仿宋" w:eastAsia="仿宋"/>
                <w:sz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14:paraId="168258CF">
            <w:pPr>
              <w:spacing w:before="62" w:line="360" w:lineRule="auto"/>
              <w:jc w:val="left"/>
              <w:rPr>
                <w:rFonts w:ascii="仿宋" w:hAnsi="仿宋" w:eastAsia="仿宋" w:cs="宋体"/>
                <w:kern w:val="0"/>
                <w:sz w:val="24"/>
                <w:szCs w:val="24"/>
              </w:rPr>
            </w:pPr>
            <w:bookmarkStart w:id="15" w:name="baidusnap2"/>
            <w:bookmarkEnd w:id="15"/>
            <w:r>
              <w:rPr>
                <w:rFonts w:hint="eastAsia" w:ascii="仿宋" w:hAnsi="仿宋" w:eastAsia="仿宋" w:cs="宋体"/>
                <w:kern w:val="0"/>
                <w:sz w:val="24"/>
                <w:szCs w:val="24"/>
                <w:lang w:val="zh-CN"/>
              </w:rPr>
              <w:t>供应商提供未为本项目提供整体设计、</w:t>
            </w:r>
            <w:bookmarkStart w:id="16" w:name="baidusnap9"/>
            <w:bookmarkEnd w:id="16"/>
            <w:r>
              <w:rPr>
                <w:rFonts w:hint="eastAsia" w:ascii="仿宋" w:hAnsi="仿宋" w:eastAsia="仿宋" w:cs="宋体"/>
                <w:kern w:val="0"/>
                <w:sz w:val="24"/>
                <w:szCs w:val="24"/>
                <w:lang w:val="zh-CN"/>
              </w:rPr>
              <w:t>规范编制或者项目管理、监理、检测等服务承诺函（承诺函格式自拟）。</w:t>
            </w:r>
          </w:p>
          <w:p w14:paraId="50C5BAA0">
            <w:pPr>
              <w:spacing w:before="62" w:line="360" w:lineRule="auto"/>
              <w:jc w:val="left"/>
              <w:rPr>
                <w:rFonts w:ascii="仿宋" w:hAnsi="仿宋" w:eastAsia="仿宋" w:cs="宋体"/>
                <w:kern w:val="0"/>
                <w:sz w:val="24"/>
                <w:szCs w:val="24"/>
              </w:rPr>
            </w:pPr>
          </w:p>
        </w:tc>
      </w:tr>
      <w:tr w14:paraId="05F0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14:paraId="3F7E0B8C">
            <w:pPr>
              <w:spacing w:before="62" w:line="360" w:lineRule="auto"/>
              <w:contextualSpacing/>
              <w:jc w:val="center"/>
              <w:rPr>
                <w:rFonts w:ascii="仿宋" w:hAnsi="仿宋" w:eastAsia="仿宋"/>
                <w:b/>
                <w:sz w:val="22"/>
              </w:rPr>
            </w:pPr>
            <w:r>
              <w:rPr>
                <w:rFonts w:hint="eastAsia" w:ascii="仿宋" w:hAnsi="仿宋" w:eastAsia="仿宋"/>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14:paraId="3689B0E1">
            <w:pPr>
              <w:spacing w:before="62" w:line="360" w:lineRule="auto"/>
              <w:rPr>
                <w:rFonts w:ascii="仿宋" w:hAnsi="仿宋" w:eastAsia="仿宋"/>
                <w:b/>
                <w:bCs/>
                <w:sz w:val="22"/>
              </w:rPr>
            </w:pPr>
            <w:r>
              <w:rPr>
                <w:rFonts w:hint="eastAsia" w:ascii="仿宋" w:hAnsi="仿宋" w:eastAsia="仿宋" w:cs="宋体"/>
                <w:kern w:val="0"/>
                <w:sz w:val="24"/>
                <w:szCs w:val="24"/>
                <w:lang w:val="zh-CN"/>
              </w:rPr>
              <w:t>投标供应商须具备的特殊资质证书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14:paraId="76D4601D">
            <w:pPr>
              <w:pStyle w:val="15"/>
              <w:wordWrap w:val="0"/>
              <w:spacing w:before="62" w:beforeAutospacing="0" w:after="0" w:afterAutospacing="0" w:line="360" w:lineRule="auto"/>
              <w:contextualSpacing/>
              <w:jc w:val="center"/>
              <w:rPr>
                <w:rFonts w:ascii="仿宋" w:hAnsi="仿宋" w:eastAsia="仿宋"/>
              </w:rPr>
            </w:pPr>
            <w:r>
              <w:rPr>
                <w:rFonts w:hint="eastAsia" w:ascii="仿宋" w:hAnsi="仿宋" w:eastAsia="仿宋"/>
                <w:lang w:val="en-US" w:eastAsia="zh-CN"/>
              </w:rPr>
              <w:t>无</w:t>
            </w:r>
          </w:p>
        </w:tc>
      </w:tr>
    </w:tbl>
    <w:p w14:paraId="7F1B9E16">
      <w:pPr>
        <w:pStyle w:val="9"/>
        <w:spacing w:before="62" w:line="360" w:lineRule="auto"/>
        <w:rPr>
          <w:rFonts w:ascii="仿宋" w:hAnsi="仿宋" w:eastAsia="仿宋"/>
          <w:b/>
        </w:rPr>
      </w:pPr>
      <w:r>
        <w:rPr>
          <w:rFonts w:hint="eastAsia" w:ascii="仿宋" w:hAnsi="仿宋" w:eastAsia="仿宋"/>
          <w:b/>
        </w:rPr>
        <w:t>二、评审</w:t>
      </w:r>
    </w:p>
    <w:p w14:paraId="7F34C196">
      <w:pPr>
        <w:spacing w:before="62" w:line="360" w:lineRule="auto"/>
        <w:ind w:firstLine="482" w:firstLineChars="200"/>
        <w:rPr>
          <w:rFonts w:ascii="仿宋" w:hAnsi="仿宋" w:eastAsia="仿宋" w:cs="宋体"/>
          <w:b/>
          <w:sz w:val="24"/>
          <w:szCs w:val="24"/>
          <w:lang w:val="zh-CN"/>
        </w:rPr>
      </w:pPr>
      <w:r>
        <w:rPr>
          <w:rFonts w:hint="eastAsia" w:ascii="仿宋" w:hAnsi="仿宋" w:eastAsia="仿宋" w:cs="宋体"/>
          <w:b/>
          <w:sz w:val="24"/>
          <w:szCs w:val="24"/>
          <w:lang w:val="zh-CN"/>
        </w:rPr>
        <w:t>（一）评标方法</w:t>
      </w:r>
    </w:p>
    <w:p w14:paraId="168FCF8D">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本项目采用综合评分法，总分为100分。</w:t>
      </w:r>
    </w:p>
    <w:p w14:paraId="353D88DF">
      <w:pPr>
        <w:spacing w:before="62" w:line="360" w:lineRule="auto"/>
        <w:ind w:firstLine="482" w:firstLineChars="200"/>
        <w:rPr>
          <w:rFonts w:ascii="仿宋" w:hAnsi="仿宋" w:eastAsia="仿宋" w:cs="宋体"/>
          <w:b/>
          <w:sz w:val="24"/>
          <w:szCs w:val="24"/>
          <w:lang w:val="zh-CN"/>
        </w:rPr>
      </w:pPr>
      <w:r>
        <w:rPr>
          <w:rFonts w:hint="eastAsia" w:ascii="仿宋" w:hAnsi="仿宋" w:eastAsia="仿宋" w:cs="宋体"/>
          <w:b/>
          <w:sz w:val="24"/>
          <w:szCs w:val="24"/>
          <w:lang w:val="zh-CN"/>
        </w:rPr>
        <w:t>（二）磋商小组负责具体评标事务，并独立履行下列职责</w:t>
      </w:r>
    </w:p>
    <w:p w14:paraId="62407BBC">
      <w:pPr>
        <w:spacing w:before="62" w:line="360" w:lineRule="auto"/>
        <w:ind w:firstLine="482" w:firstLineChars="200"/>
        <w:jc w:val="left"/>
        <w:rPr>
          <w:rFonts w:ascii="仿宋" w:hAnsi="仿宋" w:eastAsia="仿宋" w:cs="宋体"/>
          <w:b/>
          <w:sz w:val="24"/>
          <w:szCs w:val="24"/>
          <w:lang w:val="zh-CN"/>
        </w:rPr>
      </w:pPr>
      <w:r>
        <w:rPr>
          <w:rFonts w:hint="eastAsia" w:ascii="仿宋" w:hAnsi="仿宋" w:eastAsia="仿宋" w:cs="宋体"/>
          <w:b/>
          <w:sz w:val="24"/>
          <w:szCs w:val="24"/>
          <w:lang w:val="zh-CN"/>
        </w:rPr>
        <w:t>1、审查、评价响应文件是否符合磋商文件的商务、技术等实质性要求；</w:t>
      </w:r>
    </w:p>
    <w:p w14:paraId="0829EA0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磋商小组对符合资格的供应商的响应文件进行符合性审查，以确定其是否满足采购需求等实质性要求。</w:t>
      </w:r>
    </w:p>
    <w:tbl>
      <w:tblPr>
        <w:tblStyle w:val="18"/>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1"/>
      </w:tblGrid>
      <w:tr w14:paraId="5F22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AF9E90C">
            <w:pPr>
              <w:autoSpaceDE w:val="0"/>
              <w:autoSpaceDN w:val="0"/>
              <w:spacing w:before="62" w:line="360" w:lineRule="auto"/>
              <w:contextualSpacing/>
              <w:jc w:val="center"/>
              <w:rPr>
                <w:rFonts w:ascii="仿宋" w:hAnsi="仿宋" w:eastAsia="仿宋" w:cs="FangSong_GB2312"/>
                <w:sz w:val="24"/>
                <w:lang w:val="zh-CN"/>
              </w:rPr>
            </w:pPr>
            <w:r>
              <w:rPr>
                <w:rFonts w:hint="eastAsia" w:ascii="仿宋" w:hAnsi="仿宋" w:eastAsia="仿宋"/>
                <w:b/>
                <w:color w:val="000000" w:themeColor="text1"/>
                <w:sz w:val="24"/>
              </w:rPr>
              <w:t>符合性审查</w:t>
            </w:r>
            <w:r>
              <w:rPr>
                <w:rFonts w:ascii="仿宋" w:hAnsi="仿宋" w:eastAsia="仿宋"/>
                <w:b/>
                <w:color w:val="000000" w:themeColor="text1"/>
                <w:sz w:val="24"/>
              </w:rPr>
              <w:t>因素</w:t>
            </w:r>
          </w:p>
        </w:tc>
      </w:tr>
      <w:tr w14:paraId="1C90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647E07BB">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（1）响应文件未按磋商文件要求签署、盖章的；</w:t>
            </w:r>
          </w:p>
        </w:tc>
      </w:tr>
      <w:tr w14:paraId="2C02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C688A76">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（2）不同供应商的响应文件由同一单位或者个人编制；</w:t>
            </w:r>
          </w:p>
        </w:tc>
      </w:tr>
      <w:tr w14:paraId="28B1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8D9194F">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（3）响应文件含有采购人不能接受的附加条件的；</w:t>
            </w:r>
          </w:p>
        </w:tc>
      </w:tr>
      <w:tr w14:paraId="2523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001DE90">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（4）不同供应商委托同一单位或者个人办理响应事宜；</w:t>
            </w:r>
          </w:p>
        </w:tc>
      </w:tr>
      <w:tr w14:paraId="5F613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711E1CCA">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（5）不同供应商的响应文件载明的项目管理成员或者联系人员为同一人；</w:t>
            </w:r>
          </w:p>
        </w:tc>
      </w:tr>
      <w:tr w14:paraId="269A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66247D1">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（6）不同供应商的响应文件异常一致或者响应报价呈规律性差异；</w:t>
            </w:r>
          </w:p>
        </w:tc>
      </w:tr>
      <w:tr w14:paraId="2AED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03A859FA">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（7）不同供应商的响应文件相互混装；</w:t>
            </w:r>
          </w:p>
        </w:tc>
      </w:tr>
      <w:tr w14:paraId="2B32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32E7C543">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（8）技术方案（实施方案）；（</w:t>
            </w:r>
            <w:r>
              <w:rPr>
                <w:rFonts w:hint="eastAsia" w:ascii="仿宋" w:hAnsi="仿宋" w:eastAsia="仿宋" w:cs="FangSong_GB2312"/>
                <w:sz w:val="24"/>
                <w:lang w:val="en-US" w:eastAsia="zh-CN"/>
              </w:rPr>
              <w:t>若有</w:t>
            </w:r>
            <w:r>
              <w:rPr>
                <w:rFonts w:hint="eastAsia" w:ascii="仿宋" w:hAnsi="仿宋" w:eastAsia="仿宋" w:cs="FangSong_GB2312"/>
                <w:sz w:val="24"/>
                <w:lang w:val="zh-CN"/>
              </w:rPr>
              <w:t>）</w:t>
            </w:r>
          </w:p>
        </w:tc>
      </w:tr>
      <w:tr w14:paraId="6499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1" w:type="dxa"/>
          </w:tcPr>
          <w:p w14:paraId="41B26D0A">
            <w:pPr>
              <w:autoSpaceDE w:val="0"/>
              <w:autoSpaceDN w:val="0"/>
              <w:spacing w:before="62" w:line="360" w:lineRule="auto"/>
              <w:contextualSpacing/>
              <w:jc w:val="left"/>
              <w:rPr>
                <w:rFonts w:ascii="仿宋" w:hAnsi="仿宋" w:eastAsia="仿宋" w:cs="FangSong_GB2312"/>
                <w:sz w:val="24"/>
                <w:lang w:val="zh-CN"/>
              </w:rPr>
            </w:pPr>
            <w:r>
              <w:rPr>
                <w:rFonts w:hint="eastAsia" w:ascii="仿宋" w:hAnsi="仿宋" w:eastAsia="仿宋" w:cs="FangSong_GB2312"/>
                <w:sz w:val="24"/>
                <w:lang w:val="zh-CN"/>
              </w:rPr>
              <w:t>（</w:t>
            </w:r>
            <w:r>
              <w:rPr>
                <w:rFonts w:hint="eastAsia" w:ascii="仿宋" w:hAnsi="仿宋" w:eastAsia="仿宋" w:cs="FangSong_GB2312"/>
                <w:sz w:val="24"/>
              </w:rPr>
              <w:t>9</w:t>
            </w:r>
            <w:r>
              <w:rPr>
                <w:rFonts w:hint="eastAsia" w:ascii="仿宋" w:hAnsi="仿宋" w:eastAsia="仿宋" w:cs="FangSong_GB2312"/>
                <w:sz w:val="24"/>
                <w:lang w:val="zh-CN"/>
              </w:rPr>
              <w:t>）法律、法规和磋商文件规定的其他无效情形；</w:t>
            </w:r>
          </w:p>
        </w:tc>
      </w:tr>
    </w:tbl>
    <w:p w14:paraId="07D3586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注：符合性审查中所涉及到的证书及材料，均须在电子响应文件中提供原件扫描件（或图片）。</w:t>
      </w:r>
    </w:p>
    <w:p w14:paraId="4CBB1977">
      <w:pPr>
        <w:spacing w:before="62" w:line="360" w:lineRule="auto"/>
        <w:ind w:firstLine="482" w:firstLineChars="200"/>
        <w:rPr>
          <w:rFonts w:ascii="仿宋" w:hAnsi="仿宋" w:eastAsia="仿宋" w:cs="宋体"/>
          <w:b/>
          <w:sz w:val="24"/>
          <w:szCs w:val="24"/>
          <w:lang w:val="zh-CN"/>
        </w:rPr>
      </w:pPr>
      <w:r>
        <w:rPr>
          <w:rFonts w:hint="eastAsia" w:ascii="仿宋" w:hAnsi="仿宋" w:eastAsia="仿宋" w:cs="宋体"/>
          <w:b/>
          <w:sz w:val="24"/>
          <w:szCs w:val="24"/>
          <w:lang w:val="zh-CN"/>
        </w:rPr>
        <w:t>2、要求供应商对响应文件有关事项作出澄清或者说明；</w:t>
      </w:r>
    </w:p>
    <w:p w14:paraId="06326A09">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对于响应文件中含义不明确、同类问题表述不一致或者有明显文字和计算错误的内容，磋商小组应当以书面形式要求供应商作出必要的澄清、说明或者补正。</w:t>
      </w:r>
    </w:p>
    <w:p w14:paraId="01DFB51B">
      <w:pPr>
        <w:spacing w:before="62" w:line="360" w:lineRule="auto"/>
        <w:ind w:firstLine="480" w:firstLineChars="200"/>
        <w:rPr>
          <w:rFonts w:ascii="仿宋" w:hAnsi="仿宋" w:eastAsia="仿宋" w:cs="宋体"/>
          <w:sz w:val="24"/>
          <w:szCs w:val="24"/>
          <w:lang w:val="zh-CN"/>
        </w:rPr>
      </w:pPr>
      <w:r>
        <w:rPr>
          <w:rFonts w:hint="eastAsia" w:ascii="仿宋" w:hAnsi="仿宋" w:eastAsia="仿宋"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14:paraId="65B933DA">
      <w:pPr>
        <w:numPr>
          <w:ilvl w:val="0"/>
          <w:numId w:val="9"/>
        </w:numPr>
        <w:spacing w:before="62" w:line="360" w:lineRule="auto"/>
        <w:ind w:firstLine="465"/>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对响应文件进行比较和评价；</w:t>
      </w:r>
    </w:p>
    <w:p w14:paraId="3634C5D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14:paraId="3ED7D2BC">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注：评标标准中所涉及到的证书及材料，均须在电子响应文件中提供原件扫描件（或图片）。</w:t>
      </w:r>
    </w:p>
    <w:p w14:paraId="7E2CFCA5">
      <w:pPr>
        <w:pStyle w:val="9"/>
        <w:spacing w:before="62" w:line="360" w:lineRule="auto"/>
        <w:ind w:firstLine="482" w:firstLineChars="200"/>
        <w:contextualSpacing/>
        <w:rPr>
          <w:rFonts w:ascii="仿宋" w:hAnsi="仿宋" w:eastAsia="仿宋" w:cs="宋体"/>
          <w:b/>
          <w:kern w:val="2"/>
          <w:lang w:val="zh-CN"/>
        </w:rPr>
      </w:pPr>
      <w:r>
        <w:rPr>
          <w:rFonts w:hint="eastAsia" w:ascii="仿宋" w:hAnsi="仿宋" w:eastAsia="仿宋" w:cs="宋体"/>
          <w:b/>
          <w:kern w:val="2"/>
          <w:lang w:val="zh-CN"/>
        </w:rPr>
        <w:t>（1）价格分计算</w:t>
      </w:r>
    </w:p>
    <w:p w14:paraId="18C38037">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价格分采用低价优先法计算，即满足</w:t>
      </w:r>
      <w:r>
        <w:rPr>
          <w:rFonts w:hint="eastAsia" w:ascii="仿宋" w:hAnsi="仿宋" w:eastAsia="仿宋" w:cs="宋体"/>
          <w:sz w:val="24"/>
          <w:szCs w:val="24"/>
        </w:rPr>
        <w:t>响应</w:t>
      </w:r>
      <w:r>
        <w:rPr>
          <w:rFonts w:ascii="仿宋" w:hAnsi="仿宋" w:eastAsia="仿宋" w:cs="宋体"/>
          <w:sz w:val="24"/>
          <w:szCs w:val="24"/>
          <w:lang w:val="zh-CN"/>
        </w:rPr>
        <w:t>文件要求且</w:t>
      </w:r>
      <w:r>
        <w:rPr>
          <w:rFonts w:hint="eastAsia" w:ascii="仿宋" w:hAnsi="仿宋" w:eastAsia="仿宋" w:cs="宋体"/>
          <w:sz w:val="24"/>
          <w:szCs w:val="24"/>
        </w:rPr>
        <w:t>最终报价</w:t>
      </w:r>
      <w:r>
        <w:rPr>
          <w:rFonts w:ascii="仿宋" w:hAnsi="仿宋" w:eastAsia="仿宋" w:cs="宋体"/>
          <w:sz w:val="24"/>
          <w:szCs w:val="24"/>
          <w:lang w:val="zh-CN"/>
        </w:rPr>
        <w:t>最低的</w:t>
      </w:r>
      <w:r>
        <w:rPr>
          <w:rFonts w:hint="eastAsia" w:ascii="仿宋" w:hAnsi="仿宋" w:eastAsia="仿宋" w:cs="宋体"/>
          <w:sz w:val="24"/>
          <w:szCs w:val="24"/>
        </w:rPr>
        <w:t>供应商的</w:t>
      </w:r>
      <w:r>
        <w:rPr>
          <w:rFonts w:ascii="仿宋" w:hAnsi="仿宋" w:eastAsia="仿宋" w:cs="宋体"/>
          <w:sz w:val="24"/>
          <w:szCs w:val="24"/>
          <w:lang w:val="zh-CN"/>
        </w:rPr>
        <w:t>报价为评标基准价，其价格分为满分。因落实政府采购政策进行价格调整的，以调整后的价格计算评标基准价和投标报价。</w:t>
      </w:r>
    </w:p>
    <w:p w14:paraId="6CDB5F7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1）如果本项目非专门面向中小企业采购，对</w:t>
      </w:r>
      <w:r>
        <w:rPr>
          <w:rFonts w:ascii="仿宋" w:hAnsi="仿宋" w:eastAsia="仿宋" w:cs="宋体"/>
          <w:sz w:val="24"/>
          <w:szCs w:val="24"/>
          <w:lang w:val="zh-CN"/>
        </w:rPr>
        <w:t>符合</w:t>
      </w:r>
      <w:r>
        <w:rPr>
          <w:rFonts w:hint="eastAsia" w:ascii="仿宋" w:hAnsi="仿宋" w:eastAsia="仿宋" w:cs="宋体"/>
          <w:sz w:val="24"/>
          <w:szCs w:val="24"/>
          <w:lang w:val="zh-CN"/>
        </w:rPr>
        <w:t>《政府采购促进中小企业发展管理办法》(财库〔2020〕46号、《关于进一步加大政府采购支持中小企业力度的通知》（财库〔2022〕19号）</w:t>
      </w:r>
      <w:r>
        <w:rPr>
          <w:rFonts w:ascii="仿宋" w:hAnsi="仿宋" w:eastAsia="仿宋" w:cs="宋体"/>
          <w:sz w:val="24"/>
          <w:szCs w:val="24"/>
          <w:lang w:val="zh-CN"/>
        </w:rPr>
        <w:t>规定的小微企业报价</w:t>
      </w:r>
      <w:r>
        <w:rPr>
          <w:rFonts w:hint="eastAsia" w:ascii="仿宋" w:hAnsi="仿宋" w:eastAsia="仿宋" w:cs="宋体"/>
          <w:sz w:val="24"/>
          <w:szCs w:val="24"/>
          <w:lang w:val="zh-CN"/>
        </w:rPr>
        <w:t>给予20%（工程项目5%）的扣除，用扣除后的价格参与评审。</w:t>
      </w:r>
      <w:r>
        <w:rPr>
          <w:rFonts w:ascii="仿宋" w:hAnsi="仿宋" w:eastAsia="仿宋"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仿宋" w:hAnsi="仿宋" w:eastAsia="仿宋" w:cs="宋体"/>
          <w:sz w:val="24"/>
          <w:szCs w:val="24"/>
          <w:lang w:val="zh-CN"/>
        </w:rPr>
        <w:t>6</w:t>
      </w:r>
      <w:r>
        <w:rPr>
          <w:rFonts w:ascii="仿宋" w:hAnsi="仿宋" w:eastAsia="仿宋" w:cs="宋体"/>
          <w:sz w:val="24"/>
          <w:szCs w:val="24"/>
          <w:lang w:val="zh-CN"/>
        </w:rPr>
        <w:t>%</w:t>
      </w:r>
      <w:r>
        <w:rPr>
          <w:rFonts w:hint="eastAsia" w:ascii="仿宋" w:hAnsi="仿宋" w:eastAsia="仿宋" w:cs="宋体"/>
          <w:sz w:val="24"/>
          <w:szCs w:val="24"/>
          <w:lang w:val="zh-CN"/>
        </w:rPr>
        <w:t>（工程项目2%）</w:t>
      </w:r>
      <w:r>
        <w:rPr>
          <w:rFonts w:ascii="仿宋" w:hAnsi="仿宋" w:eastAsia="仿宋"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仿宋" w:hAnsi="仿宋" w:eastAsia="仿宋" w:cs="宋体"/>
          <w:sz w:val="24"/>
          <w:szCs w:val="24"/>
          <w:lang w:val="zh-CN"/>
        </w:rPr>
        <w:t>按照本次采购标的所属行业的划型标准，符合条件的中小企业应按照招标文件格式要求提供《中小企业声明函》，</w:t>
      </w:r>
      <w:r>
        <w:rPr>
          <w:rFonts w:ascii="仿宋" w:hAnsi="仿宋" w:eastAsia="仿宋" w:cs="宋体"/>
          <w:sz w:val="24"/>
          <w:szCs w:val="24"/>
          <w:lang w:val="zh-CN"/>
        </w:rPr>
        <w:t>否则不得享受相关中小企业扶持政策。</w:t>
      </w:r>
    </w:p>
    <w:p w14:paraId="5160AFC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小型和微型企业不包含民办非企业单位。</w:t>
      </w:r>
    </w:p>
    <w:p w14:paraId="0643A6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符合中小企业划分标准的个体工商户，在政府采购活动中视同中小企业。</w:t>
      </w:r>
    </w:p>
    <w:p w14:paraId="392325F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39538220">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49F86FA8">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享受政府采购支持政策的残疾人福利性单位应当同时满足以下条件：</w:t>
      </w:r>
    </w:p>
    <w:p w14:paraId="23831B39">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（一）安置的残疾人占本单位在职职工人数的比例不低于25%（含25%），并且安置的残疾人人数不少于10人（含10人）；</w:t>
      </w:r>
    </w:p>
    <w:p w14:paraId="7B6B0F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（二）依法与安置的每位残疾人签订了一年以上（含一年）的劳动合同或服务协议；</w:t>
      </w:r>
    </w:p>
    <w:p w14:paraId="7873213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（三）为安置的每位残疾人按月足额缴纳了基本养老保险、基本医疗保险、失业保险、工伤保险和生育保险等社会保险费；</w:t>
      </w:r>
    </w:p>
    <w:p w14:paraId="3C2EBA82">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（四）通过银行等金融机构向安置的每位残疾人，按月支付了不低于单位所在区县适用的经省级人民政府批准的月最低工资标准的工资；</w:t>
      </w:r>
    </w:p>
    <w:p w14:paraId="18759885">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（五）提供本单位制造的货物、承担的工程或者服务（以下简称产品），或者提供其他残疾人福利性单位制造的货物（不包括使用非残疾人福利性单位注册商标的货物）。</w:t>
      </w:r>
    </w:p>
    <w:p w14:paraId="47D3F2DE">
      <w:pPr>
        <w:pStyle w:val="9"/>
        <w:spacing w:before="62" w:line="360" w:lineRule="auto"/>
        <w:ind w:firstLine="480" w:firstLineChars="200"/>
        <w:contextualSpacing/>
        <w:rPr>
          <w:rFonts w:ascii="仿宋" w:hAnsi="仿宋" w:eastAsia="仿宋" w:cs="宋体"/>
          <w:lang w:val="zh-CN"/>
        </w:rPr>
      </w:pPr>
      <w:r>
        <w:rPr>
          <w:rFonts w:hint="eastAsia" w:ascii="仿宋" w:hAnsi="仿宋" w:eastAsia="仿宋" w:cs="宋体"/>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681275D7">
      <w:pPr>
        <w:pStyle w:val="9"/>
        <w:spacing w:before="62" w:line="360" w:lineRule="auto"/>
        <w:ind w:firstLine="482" w:firstLineChars="200"/>
        <w:contextualSpacing/>
        <w:rPr>
          <w:rFonts w:ascii="仿宋" w:hAnsi="仿宋" w:eastAsia="仿宋" w:cs="宋体"/>
          <w:b/>
          <w:kern w:val="2"/>
          <w:lang w:val="zh-CN"/>
        </w:rPr>
      </w:pPr>
      <w:r>
        <w:rPr>
          <w:rFonts w:hint="eastAsia" w:ascii="仿宋" w:hAnsi="仿宋" w:eastAsia="仿宋" w:cs="宋体"/>
          <w:b/>
          <w:kern w:val="2"/>
          <w:lang w:val="zh-CN"/>
        </w:rPr>
        <w:t>（2）</w:t>
      </w:r>
      <w:r>
        <w:rPr>
          <w:rFonts w:ascii="仿宋" w:hAnsi="仿宋" w:eastAsia="仿宋" w:cs="宋体"/>
          <w:b/>
          <w:kern w:val="2"/>
          <w:lang w:val="zh-CN"/>
        </w:rPr>
        <w:t>关于相同品牌产品（服务类项目不适用本条款规定）</w:t>
      </w:r>
    </w:p>
    <w:p w14:paraId="3A3E7BC8">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采用最低评标价法的，提供相同品牌产品的不同</w:t>
      </w:r>
      <w:r>
        <w:rPr>
          <w:rFonts w:hint="eastAsia" w:ascii="仿宋" w:hAnsi="仿宋" w:eastAsia="仿宋" w:cs="宋体"/>
          <w:sz w:val="24"/>
          <w:szCs w:val="24"/>
        </w:rPr>
        <w:t>供应商</w:t>
      </w:r>
      <w:r>
        <w:rPr>
          <w:rFonts w:ascii="仿宋" w:hAnsi="仿宋" w:eastAsia="仿宋" w:cs="宋体"/>
          <w:sz w:val="24"/>
          <w:szCs w:val="24"/>
          <w:lang w:val="zh-CN"/>
        </w:rPr>
        <w:t>参加同一合同项下投标的，以其中通过资格审查、符合性审查且报价最低的参加评标；报价相同的，由采购人或者采购人委托评标委员会</w:t>
      </w:r>
      <w:r>
        <w:rPr>
          <w:rFonts w:hint="eastAsia" w:ascii="仿宋" w:hAnsi="仿宋" w:eastAsia="仿宋" w:cs="宋体"/>
          <w:sz w:val="24"/>
          <w:szCs w:val="24"/>
          <w:lang w:val="zh-CN"/>
        </w:rPr>
        <w:t>采取随机抽取</w:t>
      </w:r>
      <w:r>
        <w:rPr>
          <w:rFonts w:ascii="仿宋" w:hAnsi="仿宋" w:eastAsia="仿宋" w:cs="宋体"/>
          <w:sz w:val="24"/>
          <w:szCs w:val="24"/>
          <w:lang w:val="zh-CN"/>
        </w:rPr>
        <w:t>方式确定一个参加评标的</w:t>
      </w:r>
      <w:r>
        <w:rPr>
          <w:rFonts w:hint="eastAsia" w:ascii="仿宋" w:hAnsi="仿宋" w:eastAsia="仿宋" w:cs="宋体"/>
          <w:sz w:val="24"/>
          <w:szCs w:val="24"/>
        </w:rPr>
        <w:t>供应商</w:t>
      </w:r>
      <w:r>
        <w:rPr>
          <w:rFonts w:ascii="仿宋" w:hAnsi="仿宋" w:eastAsia="仿宋" w:cs="宋体"/>
          <w:sz w:val="24"/>
          <w:szCs w:val="24"/>
          <w:lang w:val="zh-CN"/>
        </w:rPr>
        <w:t>人，其他投标无效。</w:t>
      </w:r>
    </w:p>
    <w:p w14:paraId="591950F6">
      <w:pPr>
        <w:spacing w:before="62" w:line="360" w:lineRule="auto"/>
        <w:ind w:firstLine="480" w:firstLineChars="200"/>
        <w:jc w:val="left"/>
        <w:rPr>
          <w:rFonts w:ascii="仿宋" w:hAnsi="仿宋" w:eastAsia="仿宋" w:cs="宋体"/>
          <w:sz w:val="24"/>
          <w:szCs w:val="24"/>
          <w:lang w:val="zh-CN"/>
        </w:rPr>
      </w:pPr>
      <w:r>
        <w:rPr>
          <w:rFonts w:ascii="仿宋" w:hAnsi="仿宋" w:eastAsia="仿宋" w:cs="宋体"/>
          <w:sz w:val="24"/>
          <w:szCs w:val="24"/>
          <w:lang w:val="zh-CN"/>
        </w:rPr>
        <w:t>采用综合评分法的，提供相同品牌产品</w:t>
      </w:r>
      <w:r>
        <w:rPr>
          <w:rFonts w:hint="eastAsia" w:ascii="仿宋" w:hAnsi="仿宋" w:eastAsia="仿宋" w:cs="宋体"/>
          <w:sz w:val="24"/>
          <w:szCs w:val="24"/>
          <w:lang w:val="zh-CN"/>
        </w:rPr>
        <w:t>（</w:t>
      </w:r>
      <w:r>
        <w:rPr>
          <w:rFonts w:ascii="仿宋" w:hAnsi="仿宋" w:eastAsia="仿宋" w:cs="宋体"/>
          <w:sz w:val="24"/>
          <w:szCs w:val="24"/>
          <w:lang w:val="zh-CN"/>
        </w:rPr>
        <w:t>非单一产品采购项目，多家</w:t>
      </w:r>
      <w:r>
        <w:rPr>
          <w:rFonts w:hint="eastAsia" w:ascii="仿宋" w:hAnsi="仿宋" w:eastAsia="仿宋" w:cs="宋体"/>
          <w:sz w:val="24"/>
          <w:szCs w:val="24"/>
          <w:lang w:val="zh-CN"/>
        </w:rPr>
        <w:t>供应商</w:t>
      </w:r>
      <w:r>
        <w:rPr>
          <w:rFonts w:ascii="仿宋" w:hAnsi="仿宋" w:eastAsia="仿宋" w:cs="宋体"/>
          <w:sz w:val="24"/>
          <w:szCs w:val="24"/>
          <w:lang w:val="zh-CN"/>
        </w:rPr>
        <w:t>提供的核心产品品牌相同</w:t>
      </w:r>
      <w:r>
        <w:rPr>
          <w:rFonts w:hint="eastAsia" w:ascii="仿宋" w:hAnsi="仿宋" w:eastAsia="仿宋" w:cs="宋体"/>
          <w:sz w:val="24"/>
          <w:szCs w:val="24"/>
          <w:lang w:val="zh-CN"/>
        </w:rPr>
        <w:t>）</w:t>
      </w:r>
      <w:r>
        <w:rPr>
          <w:rFonts w:ascii="仿宋" w:hAnsi="仿宋" w:eastAsia="仿宋" w:cs="宋体"/>
          <w:sz w:val="24"/>
          <w:szCs w:val="24"/>
          <w:lang w:val="zh-CN"/>
        </w:rPr>
        <w:t>且通过资格审查、符合性审查的不同</w:t>
      </w:r>
      <w:r>
        <w:rPr>
          <w:rFonts w:hint="eastAsia" w:ascii="仿宋" w:hAnsi="仿宋" w:eastAsia="仿宋" w:cs="宋体"/>
          <w:sz w:val="24"/>
          <w:szCs w:val="24"/>
          <w:lang w:val="zh-CN"/>
        </w:rPr>
        <w:t>供应商</w:t>
      </w:r>
      <w:r>
        <w:rPr>
          <w:rFonts w:ascii="仿宋" w:hAnsi="仿宋" w:eastAsia="仿宋" w:cs="宋体"/>
          <w:sz w:val="24"/>
          <w:szCs w:val="24"/>
          <w:lang w:val="zh-CN"/>
        </w:rPr>
        <w:t>参加同一合同项下投标的，按一家</w:t>
      </w:r>
      <w:r>
        <w:rPr>
          <w:rFonts w:hint="eastAsia" w:ascii="仿宋" w:hAnsi="仿宋" w:eastAsia="仿宋" w:cs="宋体"/>
          <w:sz w:val="24"/>
          <w:szCs w:val="24"/>
          <w:lang w:val="zh-CN"/>
        </w:rPr>
        <w:t>供应商</w:t>
      </w:r>
      <w:r>
        <w:rPr>
          <w:rFonts w:ascii="仿宋" w:hAnsi="仿宋" w:eastAsia="仿宋" w:cs="宋体"/>
          <w:sz w:val="24"/>
          <w:szCs w:val="24"/>
          <w:lang w:val="zh-CN"/>
        </w:rPr>
        <w:t>计算，评审后得分最高的同品牌</w:t>
      </w:r>
      <w:r>
        <w:rPr>
          <w:rFonts w:hint="eastAsia" w:ascii="仿宋" w:hAnsi="仿宋" w:eastAsia="仿宋" w:cs="宋体"/>
          <w:sz w:val="24"/>
          <w:szCs w:val="24"/>
          <w:lang w:val="zh-CN"/>
        </w:rPr>
        <w:t>供应商</w:t>
      </w:r>
      <w:r>
        <w:rPr>
          <w:rFonts w:ascii="仿宋" w:hAnsi="仿宋" w:eastAsia="仿宋" w:cs="宋体"/>
          <w:sz w:val="24"/>
          <w:szCs w:val="24"/>
          <w:lang w:val="zh-CN"/>
        </w:rPr>
        <w:t>作为</w:t>
      </w:r>
      <w:r>
        <w:rPr>
          <w:rFonts w:hint="eastAsia" w:ascii="仿宋" w:hAnsi="仿宋" w:eastAsia="仿宋" w:cs="宋体"/>
          <w:sz w:val="24"/>
          <w:szCs w:val="24"/>
          <w:lang w:val="zh-CN"/>
        </w:rPr>
        <w:t>成交</w:t>
      </w:r>
      <w:r>
        <w:rPr>
          <w:rFonts w:ascii="仿宋" w:hAnsi="仿宋" w:eastAsia="仿宋" w:cs="宋体"/>
          <w:sz w:val="24"/>
          <w:szCs w:val="24"/>
          <w:lang w:val="zh-CN"/>
        </w:rPr>
        <w:t>候选人推荐；评审得分相同的，</w:t>
      </w:r>
      <w:r>
        <w:rPr>
          <w:rFonts w:hint="eastAsia" w:ascii="仿宋" w:hAnsi="仿宋" w:eastAsia="仿宋" w:cs="宋体"/>
          <w:sz w:val="24"/>
          <w:szCs w:val="24"/>
          <w:lang w:val="zh-CN"/>
        </w:rPr>
        <w:t>由采购人或者采购人委托评标委员会</w:t>
      </w:r>
      <w:r>
        <w:rPr>
          <w:rFonts w:ascii="仿宋" w:hAnsi="仿宋" w:eastAsia="仿宋" w:cs="宋体"/>
          <w:sz w:val="24"/>
          <w:szCs w:val="24"/>
          <w:lang w:val="zh-CN"/>
        </w:rPr>
        <w:t>采取随机抽取方式确定</w:t>
      </w:r>
      <w:r>
        <w:rPr>
          <w:rFonts w:hint="eastAsia" w:ascii="仿宋" w:hAnsi="仿宋" w:eastAsia="仿宋" w:cs="宋体"/>
          <w:sz w:val="24"/>
          <w:szCs w:val="24"/>
          <w:lang w:val="zh-CN"/>
        </w:rPr>
        <w:t>一个供应商获得成交人推荐资格</w:t>
      </w:r>
      <w:r>
        <w:rPr>
          <w:rFonts w:ascii="仿宋" w:hAnsi="仿宋" w:eastAsia="仿宋" w:cs="宋体"/>
          <w:sz w:val="24"/>
          <w:szCs w:val="24"/>
          <w:lang w:val="zh-CN"/>
        </w:rPr>
        <w:t>，其他同品牌</w:t>
      </w:r>
      <w:r>
        <w:rPr>
          <w:rFonts w:hint="eastAsia" w:ascii="仿宋" w:hAnsi="仿宋" w:eastAsia="仿宋" w:cs="宋体"/>
          <w:sz w:val="24"/>
          <w:szCs w:val="24"/>
          <w:lang w:val="zh-CN"/>
        </w:rPr>
        <w:t>供应商</w:t>
      </w:r>
      <w:r>
        <w:rPr>
          <w:rFonts w:ascii="仿宋" w:hAnsi="仿宋" w:eastAsia="仿宋" w:cs="宋体"/>
          <w:sz w:val="24"/>
          <w:szCs w:val="24"/>
          <w:lang w:val="zh-CN"/>
        </w:rPr>
        <w:t>不作为</w:t>
      </w:r>
      <w:r>
        <w:rPr>
          <w:rFonts w:hint="eastAsia" w:ascii="仿宋" w:hAnsi="仿宋" w:eastAsia="仿宋" w:cs="宋体"/>
          <w:sz w:val="24"/>
          <w:szCs w:val="24"/>
          <w:lang w:val="zh-CN"/>
        </w:rPr>
        <w:t>成交</w:t>
      </w:r>
      <w:r>
        <w:rPr>
          <w:rFonts w:ascii="仿宋" w:hAnsi="仿宋" w:eastAsia="仿宋" w:cs="宋体"/>
          <w:sz w:val="24"/>
          <w:szCs w:val="24"/>
          <w:lang w:val="zh-CN"/>
        </w:rPr>
        <w:t>候选人。</w:t>
      </w:r>
    </w:p>
    <w:p w14:paraId="50552998">
      <w:pPr>
        <w:pStyle w:val="9"/>
        <w:spacing w:before="62" w:line="360" w:lineRule="auto"/>
        <w:ind w:firstLine="482" w:firstLineChars="200"/>
        <w:contextualSpacing/>
        <w:rPr>
          <w:rFonts w:ascii="仿宋" w:hAnsi="仿宋" w:eastAsia="仿宋" w:cs="宋体"/>
          <w:b/>
          <w:kern w:val="2"/>
          <w:lang w:val="zh-CN"/>
        </w:rPr>
      </w:pPr>
      <w:r>
        <w:rPr>
          <w:rFonts w:hint="eastAsia" w:ascii="仿宋" w:hAnsi="仿宋" w:eastAsia="仿宋" w:cs="宋体"/>
          <w:b/>
          <w:kern w:val="2"/>
          <w:lang w:val="zh-CN"/>
        </w:rPr>
        <w:t>（3）强制采购节能产品和优先采购节能产品、优先采购环保产品</w:t>
      </w:r>
    </w:p>
    <w:p w14:paraId="7C416777">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14:paraId="3CC12E26">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14:paraId="48ACB90E">
      <w:pPr>
        <w:spacing w:before="62" w:line="360" w:lineRule="auto"/>
        <w:ind w:firstLine="480" w:firstLineChars="200"/>
        <w:jc w:val="left"/>
        <w:rPr>
          <w:rFonts w:ascii="仿宋" w:hAnsi="仿宋" w:eastAsia="仿宋" w:cs="宋体"/>
          <w:sz w:val="24"/>
          <w:szCs w:val="24"/>
          <w:lang w:val="zh-CN"/>
        </w:rPr>
      </w:pPr>
      <w:r>
        <w:rPr>
          <w:rFonts w:hint="eastAsia" w:ascii="仿宋" w:hAnsi="仿宋" w:eastAsia="仿宋"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14:paraId="74739D79">
      <w:pPr>
        <w:autoSpaceDE w:val="0"/>
        <w:autoSpaceDN w:val="0"/>
        <w:spacing w:before="62" w:line="360" w:lineRule="auto"/>
        <w:ind w:firstLine="482" w:firstLineChars="200"/>
        <w:contextualSpacing/>
        <w:rPr>
          <w:rFonts w:ascii="仿宋" w:hAnsi="仿宋" w:eastAsia="仿宋" w:cs="宋体"/>
          <w:b/>
          <w:sz w:val="24"/>
          <w:szCs w:val="24"/>
          <w:lang w:val="zh-CN"/>
        </w:rPr>
      </w:pPr>
      <w:r>
        <w:rPr>
          <w:rFonts w:hint="eastAsia" w:ascii="仿宋" w:hAnsi="仿宋" w:eastAsia="仿宋" w:cs="宋体"/>
          <w:b/>
          <w:sz w:val="24"/>
          <w:szCs w:val="24"/>
          <w:lang w:val="zh-CN"/>
        </w:rPr>
        <w:t>（4）网络关键设备、网络安全专用产品要求</w:t>
      </w:r>
    </w:p>
    <w:p w14:paraId="46B667E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1、本项目网络关键设备：无；网络安全专用产品：无</w:t>
      </w:r>
    </w:p>
    <w:p w14:paraId="100412F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rPr>
        <w:t>2</w:t>
      </w:r>
      <w:r>
        <w:rPr>
          <w:rFonts w:hint="eastAsia" w:ascii="仿宋" w:hAnsi="仿宋" w:eastAsia="仿宋" w:cs="宋体"/>
          <w:kern w:val="0"/>
          <w:sz w:val="24"/>
          <w:szCs w:val="24"/>
          <w:lang w:val="zh-CN"/>
        </w:rPr>
        <w:t>、本项目网络关键设备：无；网络安全专用产品：无</w:t>
      </w:r>
    </w:p>
    <w:p w14:paraId="6DDE5BA8">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2、本项目中涉及网络关键设备或网络安全专用产品的，执行国家互联网信息办公室、工业和信息化部、公安部和国家认证认可监督管理委员会2023 年第 2 号《关于调整&lt;网络关键设备和网络安全专用产品目录&gt;的公告》及国家互联网信息办公室、工业和信息化部、公安部、财政部和国家认证认可监督管理委员会 2023 年第1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5CCB97B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3、提供资料（下列资料任意一项）</w:t>
      </w:r>
    </w:p>
    <w:p w14:paraId="32959F3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①网络关键设备和网络安全专用产品安全认证证书；</w:t>
      </w:r>
    </w:p>
    <w:p w14:paraId="184E5A0B">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②网络关键设备安全检测证书、网络安全专用产品安全检测证书；③计算机信息系统安全专用产品销售许可证；</w:t>
      </w:r>
    </w:p>
    <w:p w14:paraId="755B625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④中国网信网或工业和信息化部网站或公安部网站或国家认证认可监督管理委员会网站公布的认证、检测结果（提供公布安全认证、安全检测结果页面网址和安全认证、检测结果截图）。</w:t>
      </w:r>
    </w:p>
    <w:p w14:paraId="7B90E055">
      <w:pPr>
        <w:pStyle w:val="9"/>
        <w:spacing w:before="62" w:line="360" w:lineRule="auto"/>
        <w:ind w:firstLine="482" w:firstLineChars="200"/>
        <w:contextualSpacing/>
        <w:rPr>
          <w:rFonts w:ascii="仿宋" w:hAnsi="仿宋" w:eastAsia="仿宋" w:cs="宋体"/>
          <w:b/>
          <w:kern w:val="2"/>
          <w:lang w:val="zh-CN"/>
        </w:rPr>
      </w:pPr>
      <w:r>
        <w:rPr>
          <w:rFonts w:hint="eastAsia" w:ascii="仿宋" w:hAnsi="仿宋" w:eastAsia="仿宋" w:cs="宋体"/>
          <w:b/>
          <w:kern w:val="2"/>
          <w:lang w:val="zh-CN"/>
        </w:rPr>
        <w:t>（5）投标无效情形</w:t>
      </w:r>
    </w:p>
    <w:p w14:paraId="2966C4A1">
      <w:pPr>
        <w:autoSpaceDE w:val="0"/>
        <w:autoSpaceDN w:val="0"/>
        <w:spacing w:before="62" w:line="360" w:lineRule="auto"/>
        <w:ind w:firstLine="480" w:firstLineChars="200"/>
        <w:contextualSpacing/>
        <w:rPr>
          <w:rFonts w:ascii="仿宋" w:hAnsi="仿宋" w:eastAsia="仿宋"/>
        </w:rPr>
      </w:pPr>
      <w:r>
        <w:rPr>
          <w:rFonts w:hint="eastAsia" w:ascii="仿宋" w:hAnsi="仿宋" w:eastAsia="仿宋" w:cs="宋体"/>
          <w:kern w:val="0"/>
          <w:sz w:val="24"/>
          <w:szCs w:val="24"/>
        </w:rPr>
        <w:t>根据《河南省财政厅关于防范供应商串通投标促进政府采购公平竞争的通知》（豫财购 ﹝2021﹞6号）要求，参与同一个标段的供应商存在下列情形之一的，其投标文件无效：</w:t>
      </w:r>
    </w:p>
    <w:p w14:paraId="1856C26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(一)不同供应商的电子投标(响应)文件上传计算机的网卡MAC地址、CPU序列号和硬盘序列号等硬件信息相同的；</w:t>
      </w:r>
    </w:p>
    <w:p w14:paraId="6DDD99D6">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(二)不同供应商的投标(响应)文件由同一电子设备编制、打印加密或者上传；</w:t>
      </w:r>
    </w:p>
    <w:p w14:paraId="06828973">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(三)不同供应商的投标(响应)文件由同一电子设备打印、复印；</w:t>
      </w:r>
    </w:p>
    <w:p w14:paraId="70A87AD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(四)不同供应商的投标(响应)文件由同一人送达或者分发，或者不同供应商联系人为同一人或不同联系人的联系电话一致的；</w:t>
      </w:r>
    </w:p>
    <w:p w14:paraId="3765ADEA">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(五)不同供应商的投标(响应)文件的内容存在两处以上细节错误一致；</w:t>
      </w:r>
    </w:p>
    <w:p w14:paraId="58BB43C1">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(六)不同供应商的法定代表人、委托代理人、项目经理、项目负责人等由同一个单位缴纳社会保险或者领取报酬的；</w:t>
      </w:r>
    </w:p>
    <w:p w14:paraId="31B1F69C">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(七)不同供应商投标(响应)文件中法定代表人或者负责人签字出自同一人之手；</w:t>
      </w:r>
    </w:p>
    <w:p w14:paraId="66ABE045">
      <w:pPr>
        <w:autoSpaceDE w:val="0"/>
        <w:autoSpaceDN w:val="0"/>
        <w:spacing w:before="62" w:line="360" w:lineRule="auto"/>
        <w:ind w:firstLine="480" w:firstLineChars="200"/>
        <w:contextualSpacing/>
        <w:rPr>
          <w:rFonts w:ascii="仿宋" w:hAnsi="仿宋" w:eastAsia="仿宋" w:cs="宋体"/>
          <w:kern w:val="0"/>
          <w:sz w:val="24"/>
          <w:szCs w:val="24"/>
          <w:lang w:val="zh-CN"/>
        </w:rPr>
      </w:pPr>
      <w:r>
        <w:rPr>
          <w:rFonts w:hint="eastAsia" w:ascii="仿宋" w:hAnsi="仿宋" w:eastAsia="仿宋" w:cs="宋体"/>
          <w:kern w:val="0"/>
          <w:sz w:val="24"/>
          <w:szCs w:val="24"/>
          <w:lang w:val="zh-CN"/>
        </w:rPr>
        <w:t>(八)其它涉嫌串通的情形。</w:t>
      </w:r>
    </w:p>
    <w:p w14:paraId="707433F0">
      <w:pPr>
        <w:tabs>
          <w:tab w:val="left" w:pos="1260"/>
        </w:tabs>
        <w:autoSpaceDE w:val="0"/>
        <w:autoSpaceDN w:val="0"/>
        <w:spacing w:before="62" w:line="360" w:lineRule="auto"/>
        <w:ind w:firstLine="482" w:firstLineChars="200"/>
        <w:rPr>
          <w:rFonts w:ascii="仿宋" w:hAnsi="仿宋" w:eastAsia="仿宋" w:cs="宋体"/>
          <w:b/>
          <w:color w:val="FF0000"/>
          <w:sz w:val="24"/>
          <w:lang w:val="zh-CN"/>
        </w:rPr>
      </w:pPr>
      <w:r>
        <w:rPr>
          <w:rFonts w:hint="eastAsia" w:ascii="仿宋" w:hAnsi="仿宋" w:eastAsia="仿宋" w:cs="宋体"/>
          <w:b/>
          <w:color w:val="FF0000"/>
          <w:sz w:val="24"/>
          <w:szCs w:val="24"/>
          <w:lang w:val="zh-CN"/>
        </w:rPr>
        <w:t>（</w:t>
      </w:r>
      <w:r>
        <w:rPr>
          <w:rFonts w:hint="eastAsia" w:ascii="仿宋" w:hAnsi="仿宋" w:eastAsia="仿宋" w:cs="宋体"/>
          <w:b/>
          <w:color w:val="FF0000"/>
          <w:sz w:val="24"/>
          <w:szCs w:val="24"/>
        </w:rPr>
        <w:t>6</w:t>
      </w:r>
      <w:r>
        <w:rPr>
          <w:rFonts w:hint="eastAsia" w:ascii="仿宋" w:hAnsi="仿宋" w:eastAsia="仿宋" w:cs="宋体"/>
          <w:b/>
          <w:color w:val="FF0000"/>
          <w:sz w:val="24"/>
          <w:szCs w:val="24"/>
          <w:lang w:val="zh-CN"/>
        </w:rPr>
        <w:t>）</w:t>
      </w:r>
      <w:r>
        <w:rPr>
          <w:rFonts w:hint="eastAsia" w:ascii="仿宋" w:hAnsi="仿宋" w:eastAsia="仿宋" w:cs="宋体"/>
          <w:b/>
          <w:color w:val="FF0000"/>
          <w:sz w:val="24"/>
          <w:lang w:val="zh-CN"/>
        </w:rPr>
        <w:t>评标标准</w:t>
      </w:r>
    </w:p>
    <w:tbl>
      <w:tblPr>
        <w:tblStyle w:val="18"/>
        <w:tblW w:w="89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8"/>
        <w:gridCol w:w="5721"/>
        <w:gridCol w:w="1340"/>
      </w:tblGrid>
      <w:tr w14:paraId="2D00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C2A249">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分值构成</w:t>
            </w:r>
          </w:p>
          <w:p w14:paraId="533943EB">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(总分100分)</w:t>
            </w:r>
          </w:p>
        </w:tc>
        <w:tc>
          <w:tcPr>
            <w:tcW w:w="706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EDAF7A2">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价格分值：</w:t>
            </w:r>
            <w:r>
              <w:rPr>
                <w:rFonts w:hint="eastAsia" w:ascii="仿宋" w:hAnsi="仿宋" w:eastAsia="仿宋" w:cs="宋体"/>
                <w:kern w:val="0"/>
                <w:sz w:val="24"/>
                <w:szCs w:val="24"/>
                <w:lang w:val="en-US" w:eastAsia="zh-CN"/>
              </w:rPr>
              <w:t xml:space="preserve"> </w:t>
            </w:r>
            <w:r>
              <w:rPr>
                <w:rFonts w:hint="eastAsia" w:ascii="仿宋" w:hAnsi="仿宋" w:eastAsia="仿宋" w:cs="宋体"/>
                <w:kern w:val="0"/>
                <w:sz w:val="24"/>
                <w:szCs w:val="24"/>
                <w:lang w:val="zh-CN"/>
              </w:rPr>
              <w:t>30 分</w:t>
            </w:r>
          </w:p>
          <w:p w14:paraId="2D0E9777">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 xml:space="preserve">商务部分： </w:t>
            </w:r>
            <w:r>
              <w:rPr>
                <w:rFonts w:hint="eastAsia" w:ascii="仿宋" w:hAnsi="仿宋" w:eastAsia="仿宋" w:cs="宋体"/>
                <w:kern w:val="0"/>
                <w:sz w:val="24"/>
                <w:szCs w:val="24"/>
                <w:lang w:val="en-US" w:eastAsia="zh-CN"/>
              </w:rPr>
              <w:t>20</w:t>
            </w:r>
            <w:r>
              <w:rPr>
                <w:rFonts w:hint="eastAsia" w:ascii="仿宋" w:hAnsi="仿宋" w:eastAsia="仿宋" w:cs="宋体"/>
                <w:kern w:val="0"/>
                <w:sz w:val="24"/>
                <w:szCs w:val="24"/>
                <w:lang w:val="zh-CN"/>
              </w:rPr>
              <w:t>分</w:t>
            </w:r>
          </w:p>
          <w:p w14:paraId="7F08159E">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 xml:space="preserve">技术部分： </w:t>
            </w:r>
            <w:r>
              <w:rPr>
                <w:rFonts w:hint="eastAsia" w:ascii="仿宋" w:hAnsi="仿宋" w:eastAsia="仿宋" w:cs="宋体"/>
                <w:kern w:val="0"/>
                <w:sz w:val="24"/>
                <w:szCs w:val="24"/>
                <w:lang w:val="en-US" w:eastAsia="zh-CN"/>
              </w:rPr>
              <w:t>50</w:t>
            </w:r>
            <w:r>
              <w:rPr>
                <w:rFonts w:hint="eastAsia" w:ascii="仿宋" w:hAnsi="仿宋" w:eastAsia="仿宋" w:cs="宋体"/>
                <w:kern w:val="0"/>
                <w:sz w:val="24"/>
                <w:szCs w:val="24"/>
                <w:lang w:val="zh-CN"/>
              </w:rPr>
              <w:t>分</w:t>
            </w:r>
          </w:p>
        </w:tc>
      </w:tr>
      <w:tr w14:paraId="74D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91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71321C17">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一、价格部分（满分30分）</w:t>
            </w:r>
          </w:p>
        </w:tc>
      </w:tr>
      <w:tr w14:paraId="0B8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EE2483">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评分因素</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839905">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评分标准</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58A88A">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分值</w:t>
            </w:r>
          </w:p>
        </w:tc>
      </w:tr>
      <w:tr w14:paraId="68B9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326551">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投标报价</w:t>
            </w:r>
          </w:p>
          <w:p w14:paraId="59724E31">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评分标准</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5AEE3B">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评标基准价：满足招标文件要求的有效投标报价中，最低的投标报价为评标基准价。</w:t>
            </w:r>
          </w:p>
          <w:p w14:paraId="2A7C1608">
            <w:pPr>
              <w:autoSpaceDE w:val="0"/>
              <w:autoSpaceDN w:val="0"/>
              <w:spacing w:before="62" w:line="360" w:lineRule="auto"/>
              <w:ind w:firstLine="480" w:firstLineChars="200"/>
              <w:contextualSpacing/>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zh-CN"/>
              </w:rPr>
              <w:t>投标报价得分=（评标基准价/投标报价）×</w:t>
            </w:r>
            <w:r>
              <w:rPr>
                <w:rFonts w:hint="eastAsia" w:ascii="仿宋" w:hAnsi="仿宋" w:eastAsia="仿宋" w:cs="宋体"/>
                <w:kern w:val="0"/>
                <w:sz w:val="24"/>
                <w:szCs w:val="24"/>
                <w:lang w:val="en-US" w:eastAsia="zh-CN"/>
              </w:rPr>
              <w:t>100%</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9CBF5B">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30分</w:t>
            </w:r>
          </w:p>
        </w:tc>
      </w:tr>
      <w:tr w14:paraId="0C4FD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91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57443425">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二、商务部分（满分</w:t>
            </w:r>
            <w:r>
              <w:rPr>
                <w:rFonts w:hint="eastAsia" w:ascii="仿宋" w:hAnsi="仿宋" w:eastAsia="仿宋" w:cs="宋体"/>
                <w:kern w:val="0"/>
                <w:sz w:val="24"/>
                <w:szCs w:val="24"/>
                <w:lang w:val="en-US" w:eastAsia="zh-CN"/>
              </w:rPr>
              <w:t>20</w:t>
            </w:r>
            <w:r>
              <w:rPr>
                <w:rFonts w:hint="eastAsia" w:ascii="仿宋" w:hAnsi="仿宋" w:eastAsia="仿宋" w:cs="宋体"/>
                <w:kern w:val="0"/>
                <w:sz w:val="24"/>
                <w:szCs w:val="24"/>
                <w:lang w:val="zh-CN"/>
              </w:rPr>
              <w:t>分）</w:t>
            </w:r>
          </w:p>
        </w:tc>
      </w:tr>
      <w:tr w14:paraId="4F4F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8B35A6">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评分因素</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3850C">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评分标准</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B77CB0">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分值</w:t>
            </w:r>
          </w:p>
        </w:tc>
      </w:tr>
      <w:tr w14:paraId="1628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F41224">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业绩</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C52583">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供应商需提供2022 年</w:t>
            </w:r>
            <w:r>
              <w:rPr>
                <w:rFonts w:hint="eastAsia" w:ascii="仿宋" w:hAnsi="仿宋" w:eastAsia="仿宋" w:cs="宋体"/>
                <w:kern w:val="0"/>
                <w:sz w:val="24"/>
                <w:szCs w:val="24"/>
                <w:lang w:val="en-US" w:eastAsia="zh-CN"/>
              </w:rPr>
              <w:t>11月以来</w:t>
            </w:r>
            <w:r>
              <w:rPr>
                <w:rFonts w:hint="eastAsia" w:ascii="仿宋" w:hAnsi="仿宋" w:eastAsia="仿宋" w:cs="宋体"/>
                <w:kern w:val="0"/>
                <w:sz w:val="24"/>
                <w:szCs w:val="24"/>
                <w:lang w:val="zh-CN"/>
              </w:rPr>
              <w:t>承建</w:t>
            </w:r>
            <w:r>
              <w:rPr>
                <w:rFonts w:hint="eastAsia" w:ascii="仿宋" w:hAnsi="仿宋" w:eastAsia="仿宋" w:cs="宋体"/>
                <w:kern w:val="0"/>
                <w:sz w:val="24"/>
                <w:szCs w:val="24"/>
                <w:lang w:val="en-US" w:eastAsia="zh-CN"/>
              </w:rPr>
              <w:t>类似</w:t>
            </w:r>
            <w:r>
              <w:rPr>
                <w:rFonts w:hint="eastAsia" w:ascii="仿宋" w:hAnsi="仿宋" w:eastAsia="仿宋" w:cs="宋体"/>
                <w:kern w:val="0"/>
                <w:sz w:val="24"/>
                <w:szCs w:val="24"/>
                <w:lang w:val="zh-CN"/>
              </w:rPr>
              <w:t>业绩证明材料，每提供一个业绩得</w:t>
            </w:r>
            <w:r>
              <w:rPr>
                <w:rFonts w:hint="eastAsia" w:ascii="仿宋" w:hAnsi="仿宋" w:eastAsia="仿宋" w:cs="宋体"/>
                <w:kern w:val="0"/>
                <w:sz w:val="24"/>
                <w:szCs w:val="24"/>
                <w:lang w:val="en-US" w:eastAsia="zh-CN"/>
              </w:rPr>
              <w:t>3</w:t>
            </w:r>
            <w:r>
              <w:rPr>
                <w:rFonts w:hint="eastAsia" w:ascii="仿宋" w:hAnsi="仿宋" w:eastAsia="仿宋" w:cs="宋体"/>
                <w:kern w:val="0"/>
                <w:sz w:val="24"/>
                <w:szCs w:val="24"/>
                <w:lang w:val="zh-CN"/>
              </w:rPr>
              <w:t>分，最多得1</w:t>
            </w:r>
            <w:r>
              <w:rPr>
                <w:rFonts w:hint="eastAsia" w:ascii="仿宋" w:hAnsi="仿宋" w:eastAsia="仿宋" w:cs="宋体"/>
                <w:kern w:val="0"/>
                <w:sz w:val="24"/>
                <w:szCs w:val="24"/>
                <w:lang w:val="en-US" w:eastAsia="zh-CN"/>
              </w:rPr>
              <w:t>5</w:t>
            </w:r>
            <w:r>
              <w:rPr>
                <w:rFonts w:hint="eastAsia" w:ascii="仿宋" w:hAnsi="仿宋" w:eastAsia="仿宋" w:cs="宋体"/>
                <w:kern w:val="0"/>
                <w:sz w:val="24"/>
                <w:szCs w:val="24"/>
                <w:lang w:val="zh-CN"/>
              </w:rPr>
              <w:t>分；投标文件内附业绩中标通知书、网上中标公示截图、合同、验收报告、完工实景照片的复印件或扫描件，加盖投标人公章。</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F4F527">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en-US" w:eastAsia="zh-CN"/>
              </w:rPr>
              <w:t>15</w:t>
            </w:r>
            <w:r>
              <w:rPr>
                <w:rFonts w:hint="eastAsia" w:ascii="仿宋" w:hAnsi="仿宋" w:eastAsia="仿宋" w:cs="宋体"/>
                <w:kern w:val="0"/>
                <w:sz w:val="24"/>
                <w:szCs w:val="24"/>
                <w:lang w:val="zh-CN"/>
              </w:rPr>
              <w:t>分</w:t>
            </w:r>
          </w:p>
        </w:tc>
      </w:tr>
      <w:tr w14:paraId="57F4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0"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60E032">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专业能力</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EFBB05">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供应商在多媒体软硬件展项或施工布展技术方面获得过国家版权局颁发的软著证书或国家知识产权局颁发的专利证书，每提供一项得1分，最多得5分，不提供不得分；</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CED591">
            <w:pPr>
              <w:autoSpaceDE w:val="0"/>
              <w:autoSpaceDN w:val="0"/>
              <w:spacing w:before="62" w:line="360" w:lineRule="auto"/>
              <w:ind w:firstLine="480" w:firstLineChars="200"/>
              <w:contextualSpacing/>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5</w:t>
            </w:r>
          </w:p>
        </w:tc>
      </w:tr>
      <w:tr w14:paraId="26A8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919"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D6691A5">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三、技术部分（满分</w:t>
            </w:r>
            <w:r>
              <w:rPr>
                <w:rFonts w:hint="eastAsia" w:ascii="仿宋" w:hAnsi="仿宋" w:eastAsia="仿宋" w:cs="宋体"/>
                <w:kern w:val="0"/>
                <w:sz w:val="24"/>
                <w:szCs w:val="24"/>
                <w:lang w:val="en-US" w:eastAsia="zh-CN"/>
              </w:rPr>
              <w:t>50</w:t>
            </w:r>
            <w:r>
              <w:rPr>
                <w:rFonts w:hint="eastAsia" w:ascii="仿宋" w:hAnsi="仿宋" w:eastAsia="仿宋" w:cs="宋体"/>
                <w:kern w:val="0"/>
                <w:sz w:val="24"/>
                <w:szCs w:val="24"/>
                <w:lang w:val="zh-CN"/>
              </w:rPr>
              <w:t>分）</w:t>
            </w:r>
          </w:p>
        </w:tc>
      </w:tr>
      <w:tr w14:paraId="6041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D45A58">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评分因素</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93D5ED">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评分标准</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7F0878">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分值</w:t>
            </w:r>
          </w:p>
        </w:tc>
      </w:tr>
      <w:tr w14:paraId="18EC0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8"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A753BD">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技术方案</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6DDC528">
            <w:pPr>
              <w:autoSpaceDE w:val="0"/>
              <w:autoSpaceDN w:val="0"/>
              <w:spacing w:before="62" w:line="360" w:lineRule="auto"/>
              <w:ind w:firstLine="480" w:firstLineChars="200"/>
              <w:contextualSpacing/>
              <w:rPr>
                <w:rFonts w:hint="eastAsia" w:ascii="仿宋" w:hAnsi="仿宋" w:eastAsia="仿宋" w:cs="宋体"/>
                <w:kern w:val="0"/>
                <w:sz w:val="24"/>
                <w:szCs w:val="24"/>
                <w:lang w:val="zh-CN" w:eastAsia="zh-CN"/>
              </w:rPr>
            </w:pPr>
            <w:r>
              <w:rPr>
                <w:rFonts w:hint="eastAsia" w:ascii="仿宋" w:hAnsi="仿宋" w:eastAsia="仿宋" w:cs="宋体"/>
                <w:kern w:val="0"/>
                <w:sz w:val="24"/>
                <w:szCs w:val="24"/>
                <w:lang w:val="zh-CN"/>
              </w:rPr>
              <w:t>供应商需提供本项目多媒体技术运用的详细方案，展现对多媒体设备内容制作的理解，并提供对应的设计效果说明和设计界面图（不低于三个）</w:t>
            </w:r>
            <w:r>
              <w:rPr>
                <w:rFonts w:hint="eastAsia" w:ascii="仿宋" w:hAnsi="仿宋" w:eastAsia="仿宋" w:cs="宋体"/>
                <w:kern w:val="0"/>
                <w:sz w:val="24"/>
                <w:szCs w:val="24"/>
                <w:lang w:val="en-US" w:eastAsia="zh-CN"/>
              </w:rPr>
              <w:t>。提供的方案</w:t>
            </w:r>
            <w:r>
              <w:rPr>
                <w:rFonts w:hint="eastAsia" w:ascii="仿宋" w:hAnsi="仿宋" w:eastAsia="仿宋" w:cs="宋体"/>
                <w:kern w:val="0"/>
                <w:sz w:val="24"/>
                <w:szCs w:val="24"/>
                <w:lang w:val="zh-CN"/>
              </w:rPr>
              <w:t>合理、详细、切实可行得10分</w:t>
            </w:r>
            <w:r>
              <w:rPr>
                <w:rFonts w:hint="eastAsia" w:ascii="仿宋" w:hAnsi="仿宋" w:eastAsia="仿宋" w:cs="宋体"/>
                <w:kern w:val="0"/>
                <w:sz w:val="24"/>
                <w:szCs w:val="24"/>
                <w:lang w:val="zh-CN" w:eastAsia="zh-CN"/>
              </w:rPr>
              <w:t>；提供的方案</w:t>
            </w:r>
            <w:r>
              <w:rPr>
                <w:rFonts w:hint="eastAsia" w:ascii="仿宋" w:hAnsi="仿宋" w:eastAsia="仿宋" w:cs="宋体"/>
                <w:kern w:val="0"/>
                <w:sz w:val="24"/>
                <w:szCs w:val="24"/>
                <w:lang w:val="zh-CN"/>
              </w:rPr>
              <w:t>基本满</w:t>
            </w:r>
            <w:r>
              <w:rPr>
                <w:rFonts w:hint="eastAsia" w:ascii="仿宋" w:hAnsi="仿宋" w:eastAsia="仿宋" w:cs="宋体"/>
                <w:kern w:val="0"/>
                <w:sz w:val="24"/>
                <w:szCs w:val="24"/>
                <w:lang w:val="en-US" w:eastAsia="zh-CN"/>
              </w:rPr>
              <w:t>足</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6</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；虽提供</w:t>
            </w:r>
            <w:r>
              <w:rPr>
                <w:rFonts w:hint="eastAsia" w:ascii="仿宋" w:hAnsi="仿宋" w:eastAsia="仿宋" w:cs="宋体"/>
                <w:kern w:val="0"/>
                <w:sz w:val="24"/>
                <w:szCs w:val="24"/>
                <w:lang w:val="zh-CN"/>
              </w:rPr>
              <w:t>方案</w:t>
            </w:r>
            <w:r>
              <w:rPr>
                <w:rFonts w:hint="eastAsia" w:ascii="仿宋" w:hAnsi="仿宋" w:eastAsia="仿宋" w:cs="宋体"/>
                <w:kern w:val="0"/>
                <w:sz w:val="24"/>
                <w:szCs w:val="24"/>
                <w:lang w:val="zh-CN" w:eastAsia="zh-CN"/>
              </w:rPr>
              <w:t>但方案有待提升</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w:t>
            </w:r>
            <w:r>
              <w:rPr>
                <w:rFonts w:hint="eastAsia" w:ascii="仿宋" w:hAnsi="仿宋" w:eastAsia="仿宋" w:cs="宋体"/>
                <w:kern w:val="0"/>
                <w:sz w:val="24"/>
                <w:szCs w:val="24"/>
                <w:lang w:val="zh-CN"/>
              </w:rPr>
              <w:t>未提供得0分</w:t>
            </w:r>
            <w:r>
              <w:rPr>
                <w:rFonts w:hint="eastAsia" w:ascii="仿宋" w:hAnsi="仿宋" w:eastAsia="仿宋" w:cs="宋体"/>
                <w:kern w:val="0"/>
                <w:sz w:val="24"/>
                <w:szCs w:val="24"/>
                <w:lang w:val="zh-CN" w:eastAsia="zh-CN"/>
              </w:rPr>
              <w:t>。</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1D321B">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10分</w:t>
            </w:r>
          </w:p>
        </w:tc>
      </w:tr>
      <w:tr w14:paraId="6AF9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5CBAD88">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规划展示</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D30622">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供应商需提供详细布展脚本，体现内容规划、</w:t>
            </w:r>
            <w:r>
              <w:rPr>
                <w:rFonts w:hint="eastAsia" w:ascii="仿宋" w:hAnsi="仿宋" w:eastAsia="仿宋" w:cs="宋体"/>
                <w:kern w:val="0"/>
                <w:sz w:val="24"/>
                <w:szCs w:val="24"/>
                <w:lang w:val="en-US" w:eastAsia="zh-CN"/>
              </w:rPr>
              <w:t>多媒体内容规划</w:t>
            </w:r>
            <w:r>
              <w:rPr>
                <w:rFonts w:hint="eastAsia" w:ascii="仿宋" w:hAnsi="仿宋" w:eastAsia="仿宋" w:cs="宋体"/>
                <w:kern w:val="0"/>
                <w:sz w:val="24"/>
                <w:szCs w:val="24"/>
                <w:lang w:val="zh-CN"/>
              </w:rPr>
              <w:t>；</w:t>
            </w:r>
            <w:r>
              <w:rPr>
                <w:rFonts w:hint="eastAsia" w:ascii="仿宋" w:hAnsi="仿宋" w:eastAsia="仿宋" w:cs="宋体"/>
                <w:kern w:val="0"/>
                <w:sz w:val="24"/>
                <w:szCs w:val="24"/>
                <w:lang w:val="en-US" w:eastAsia="zh-CN"/>
              </w:rPr>
              <w:t>提供的方案</w:t>
            </w:r>
            <w:r>
              <w:rPr>
                <w:rFonts w:hint="eastAsia" w:ascii="仿宋" w:hAnsi="仿宋" w:eastAsia="仿宋" w:cs="宋体"/>
                <w:kern w:val="0"/>
                <w:sz w:val="24"/>
                <w:szCs w:val="24"/>
                <w:lang w:val="zh-CN"/>
              </w:rPr>
              <w:t>合理、详细、切实可行得10分</w:t>
            </w:r>
            <w:r>
              <w:rPr>
                <w:rFonts w:hint="eastAsia" w:ascii="仿宋" w:hAnsi="仿宋" w:eastAsia="仿宋" w:cs="宋体"/>
                <w:kern w:val="0"/>
                <w:sz w:val="24"/>
                <w:szCs w:val="24"/>
                <w:lang w:val="zh-CN" w:eastAsia="zh-CN"/>
              </w:rPr>
              <w:t>；提供的方案</w:t>
            </w:r>
            <w:r>
              <w:rPr>
                <w:rFonts w:hint="eastAsia" w:ascii="仿宋" w:hAnsi="仿宋" w:eastAsia="仿宋" w:cs="宋体"/>
                <w:kern w:val="0"/>
                <w:sz w:val="24"/>
                <w:szCs w:val="24"/>
                <w:lang w:val="zh-CN"/>
              </w:rPr>
              <w:t>基本满</w:t>
            </w:r>
            <w:r>
              <w:rPr>
                <w:rFonts w:hint="eastAsia" w:ascii="仿宋" w:hAnsi="仿宋" w:eastAsia="仿宋" w:cs="宋体"/>
                <w:kern w:val="0"/>
                <w:sz w:val="24"/>
                <w:szCs w:val="24"/>
                <w:lang w:val="en-US" w:eastAsia="zh-CN"/>
              </w:rPr>
              <w:t>足</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6</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；虽提供</w:t>
            </w:r>
            <w:r>
              <w:rPr>
                <w:rFonts w:hint="eastAsia" w:ascii="仿宋" w:hAnsi="仿宋" w:eastAsia="仿宋" w:cs="宋体"/>
                <w:kern w:val="0"/>
                <w:sz w:val="24"/>
                <w:szCs w:val="24"/>
                <w:lang w:val="zh-CN"/>
              </w:rPr>
              <w:t>方案</w:t>
            </w:r>
            <w:r>
              <w:rPr>
                <w:rFonts w:hint="eastAsia" w:ascii="仿宋" w:hAnsi="仿宋" w:eastAsia="仿宋" w:cs="宋体"/>
                <w:kern w:val="0"/>
                <w:sz w:val="24"/>
                <w:szCs w:val="24"/>
                <w:lang w:val="zh-CN" w:eastAsia="zh-CN"/>
              </w:rPr>
              <w:t>但方案有待提升</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w:t>
            </w:r>
            <w:r>
              <w:rPr>
                <w:rFonts w:hint="eastAsia" w:ascii="仿宋" w:hAnsi="仿宋" w:eastAsia="仿宋" w:cs="宋体"/>
                <w:kern w:val="0"/>
                <w:sz w:val="24"/>
                <w:szCs w:val="24"/>
                <w:lang w:val="zh-CN"/>
              </w:rPr>
              <w:t>未提供得0分</w:t>
            </w:r>
            <w:r>
              <w:rPr>
                <w:rFonts w:hint="eastAsia" w:ascii="仿宋" w:hAnsi="仿宋" w:eastAsia="仿宋" w:cs="宋体"/>
                <w:kern w:val="0"/>
                <w:sz w:val="24"/>
                <w:szCs w:val="24"/>
                <w:lang w:val="zh-CN" w:eastAsia="zh-CN"/>
              </w:rPr>
              <w:t>。</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0CEDD2">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10分</w:t>
            </w:r>
          </w:p>
        </w:tc>
      </w:tr>
      <w:tr w14:paraId="1DD3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92C7DB">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p>
          <w:p w14:paraId="34075F6F">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技术成果</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9C47AA">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供应商需提供提供类似项目版面布展立面图（内容丰富、资料详实且不少于10张效果图，需包含各区域开篇布展平面效果图）；</w:t>
            </w:r>
            <w:r>
              <w:rPr>
                <w:rFonts w:hint="eastAsia" w:ascii="仿宋" w:hAnsi="仿宋" w:eastAsia="仿宋" w:cs="宋体"/>
                <w:kern w:val="0"/>
                <w:sz w:val="24"/>
                <w:szCs w:val="24"/>
                <w:lang w:val="en-US" w:eastAsia="zh-CN"/>
              </w:rPr>
              <w:t>提供的方案</w:t>
            </w:r>
            <w:r>
              <w:rPr>
                <w:rFonts w:hint="eastAsia" w:ascii="仿宋" w:hAnsi="仿宋" w:eastAsia="仿宋" w:cs="宋体"/>
                <w:kern w:val="0"/>
                <w:sz w:val="24"/>
                <w:szCs w:val="24"/>
                <w:lang w:val="zh-CN"/>
              </w:rPr>
              <w:t>合理、详细、切实可行得10分</w:t>
            </w:r>
            <w:r>
              <w:rPr>
                <w:rFonts w:hint="eastAsia" w:ascii="仿宋" w:hAnsi="仿宋" w:eastAsia="仿宋" w:cs="宋体"/>
                <w:kern w:val="0"/>
                <w:sz w:val="24"/>
                <w:szCs w:val="24"/>
                <w:lang w:val="zh-CN" w:eastAsia="zh-CN"/>
              </w:rPr>
              <w:t>；提供的方案</w:t>
            </w:r>
            <w:r>
              <w:rPr>
                <w:rFonts w:hint="eastAsia" w:ascii="仿宋" w:hAnsi="仿宋" w:eastAsia="仿宋" w:cs="宋体"/>
                <w:kern w:val="0"/>
                <w:sz w:val="24"/>
                <w:szCs w:val="24"/>
                <w:lang w:val="zh-CN"/>
              </w:rPr>
              <w:t>基本满</w:t>
            </w:r>
            <w:r>
              <w:rPr>
                <w:rFonts w:hint="eastAsia" w:ascii="仿宋" w:hAnsi="仿宋" w:eastAsia="仿宋" w:cs="宋体"/>
                <w:kern w:val="0"/>
                <w:sz w:val="24"/>
                <w:szCs w:val="24"/>
                <w:lang w:val="en-US" w:eastAsia="zh-CN"/>
              </w:rPr>
              <w:t>足</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6</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；虽提供</w:t>
            </w:r>
            <w:r>
              <w:rPr>
                <w:rFonts w:hint="eastAsia" w:ascii="仿宋" w:hAnsi="仿宋" w:eastAsia="仿宋" w:cs="宋体"/>
                <w:kern w:val="0"/>
                <w:sz w:val="24"/>
                <w:szCs w:val="24"/>
                <w:lang w:val="zh-CN"/>
              </w:rPr>
              <w:t>方案</w:t>
            </w:r>
            <w:r>
              <w:rPr>
                <w:rFonts w:hint="eastAsia" w:ascii="仿宋" w:hAnsi="仿宋" w:eastAsia="仿宋" w:cs="宋体"/>
                <w:kern w:val="0"/>
                <w:sz w:val="24"/>
                <w:szCs w:val="24"/>
                <w:lang w:val="zh-CN" w:eastAsia="zh-CN"/>
              </w:rPr>
              <w:t>但方案有待提升</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w:t>
            </w:r>
            <w:r>
              <w:rPr>
                <w:rFonts w:hint="eastAsia" w:ascii="仿宋" w:hAnsi="仿宋" w:eastAsia="仿宋" w:cs="宋体"/>
                <w:kern w:val="0"/>
                <w:sz w:val="24"/>
                <w:szCs w:val="24"/>
                <w:lang w:val="zh-CN"/>
              </w:rPr>
              <w:t>未提供得0分</w:t>
            </w:r>
            <w:r>
              <w:rPr>
                <w:rFonts w:hint="eastAsia" w:ascii="仿宋" w:hAnsi="仿宋" w:eastAsia="仿宋" w:cs="宋体"/>
                <w:kern w:val="0"/>
                <w:sz w:val="24"/>
                <w:szCs w:val="24"/>
                <w:lang w:val="zh-CN" w:eastAsia="zh-CN"/>
              </w:rPr>
              <w:t>。</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892787">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10分</w:t>
            </w:r>
          </w:p>
        </w:tc>
      </w:tr>
      <w:tr w14:paraId="116B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5CA1B9">
            <w:pPr>
              <w:autoSpaceDE w:val="0"/>
              <w:autoSpaceDN w:val="0"/>
              <w:spacing w:before="62" w:line="360" w:lineRule="auto"/>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方案及措施</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7E1931C">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供应商需提供多媒体资料收集方案和措施；</w:t>
            </w:r>
            <w:r>
              <w:rPr>
                <w:rFonts w:hint="eastAsia" w:ascii="仿宋" w:hAnsi="仿宋" w:eastAsia="仿宋" w:cs="宋体"/>
                <w:kern w:val="0"/>
                <w:sz w:val="24"/>
                <w:szCs w:val="24"/>
                <w:lang w:val="en-US" w:eastAsia="zh-CN"/>
              </w:rPr>
              <w:t>提供的方案</w:t>
            </w:r>
            <w:r>
              <w:rPr>
                <w:rFonts w:hint="eastAsia" w:ascii="仿宋" w:hAnsi="仿宋" w:eastAsia="仿宋" w:cs="宋体"/>
                <w:kern w:val="0"/>
                <w:sz w:val="24"/>
                <w:szCs w:val="24"/>
                <w:lang w:val="zh-CN"/>
              </w:rPr>
              <w:t>合理、详细、切实可行得10分</w:t>
            </w:r>
            <w:r>
              <w:rPr>
                <w:rFonts w:hint="eastAsia" w:ascii="仿宋" w:hAnsi="仿宋" w:eastAsia="仿宋" w:cs="宋体"/>
                <w:kern w:val="0"/>
                <w:sz w:val="24"/>
                <w:szCs w:val="24"/>
                <w:lang w:val="zh-CN" w:eastAsia="zh-CN"/>
              </w:rPr>
              <w:t>；提供的方案</w:t>
            </w:r>
            <w:r>
              <w:rPr>
                <w:rFonts w:hint="eastAsia" w:ascii="仿宋" w:hAnsi="仿宋" w:eastAsia="仿宋" w:cs="宋体"/>
                <w:kern w:val="0"/>
                <w:sz w:val="24"/>
                <w:szCs w:val="24"/>
                <w:lang w:val="zh-CN"/>
              </w:rPr>
              <w:t>基本满</w:t>
            </w:r>
            <w:r>
              <w:rPr>
                <w:rFonts w:hint="eastAsia" w:ascii="仿宋" w:hAnsi="仿宋" w:eastAsia="仿宋" w:cs="宋体"/>
                <w:kern w:val="0"/>
                <w:sz w:val="24"/>
                <w:szCs w:val="24"/>
                <w:lang w:val="en-US" w:eastAsia="zh-CN"/>
              </w:rPr>
              <w:t>足</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6</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；虽提供</w:t>
            </w:r>
            <w:r>
              <w:rPr>
                <w:rFonts w:hint="eastAsia" w:ascii="仿宋" w:hAnsi="仿宋" w:eastAsia="仿宋" w:cs="宋体"/>
                <w:kern w:val="0"/>
                <w:sz w:val="24"/>
                <w:szCs w:val="24"/>
                <w:lang w:val="zh-CN"/>
              </w:rPr>
              <w:t>方案</w:t>
            </w:r>
            <w:r>
              <w:rPr>
                <w:rFonts w:hint="eastAsia" w:ascii="仿宋" w:hAnsi="仿宋" w:eastAsia="仿宋" w:cs="宋体"/>
                <w:kern w:val="0"/>
                <w:sz w:val="24"/>
                <w:szCs w:val="24"/>
                <w:lang w:val="zh-CN" w:eastAsia="zh-CN"/>
              </w:rPr>
              <w:t>但方案有待提升</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w:t>
            </w:r>
            <w:r>
              <w:rPr>
                <w:rFonts w:hint="eastAsia" w:ascii="仿宋" w:hAnsi="仿宋" w:eastAsia="仿宋" w:cs="宋体"/>
                <w:kern w:val="0"/>
                <w:sz w:val="24"/>
                <w:szCs w:val="24"/>
                <w:lang w:val="zh-CN"/>
              </w:rPr>
              <w:t>未提供得0分</w:t>
            </w:r>
            <w:r>
              <w:rPr>
                <w:rFonts w:hint="eastAsia" w:ascii="仿宋" w:hAnsi="仿宋" w:eastAsia="仿宋" w:cs="宋体"/>
                <w:kern w:val="0"/>
                <w:sz w:val="24"/>
                <w:szCs w:val="24"/>
                <w:lang w:val="zh-CN" w:eastAsia="zh-CN"/>
              </w:rPr>
              <w:t>。</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89E3976">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1</w:t>
            </w:r>
            <w:r>
              <w:rPr>
                <w:rFonts w:hint="eastAsia" w:ascii="仿宋" w:hAnsi="仿宋" w:eastAsia="仿宋" w:cs="宋体"/>
                <w:kern w:val="0"/>
                <w:sz w:val="24"/>
                <w:szCs w:val="24"/>
                <w:lang w:val="en-US" w:eastAsia="zh-CN"/>
              </w:rPr>
              <w:t>0</w:t>
            </w:r>
            <w:r>
              <w:rPr>
                <w:rFonts w:hint="eastAsia" w:ascii="仿宋" w:hAnsi="仿宋" w:eastAsia="仿宋" w:cs="宋体"/>
                <w:kern w:val="0"/>
                <w:sz w:val="24"/>
                <w:szCs w:val="24"/>
                <w:lang w:val="zh-CN"/>
              </w:rPr>
              <w:t>分</w:t>
            </w:r>
          </w:p>
        </w:tc>
      </w:tr>
      <w:tr w14:paraId="496F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185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394705">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培训</w:t>
            </w:r>
          </w:p>
        </w:tc>
        <w:tc>
          <w:tcPr>
            <w:tcW w:w="572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EC6F23">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zh-CN"/>
              </w:rPr>
              <w:t>供应商需提供交工后的多媒体技术培训及讲解员培训方案。</w:t>
            </w:r>
            <w:r>
              <w:rPr>
                <w:rFonts w:hint="eastAsia" w:ascii="仿宋" w:hAnsi="仿宋" w:eastAsia="仿宋" w:cs="宋体"/>
                <w:kern w:val="0"/>
                <w:sz w:val="24"/>
                <w:szCs w:val="24"/>
                <w:lang w:val="en-US" w:eastAsia="zh-CN"/>
              </w:rPr>
              <w:t>提供的方案</w:t>
            </w:r>
            <w:r>
              <w:rPr>
                <w:rFonts w:hint="eastAsia" w:ascii="仿宋" w:hAnsi="仿宋" w:eastAsia="仿宋" w:cs="宋体"/>
                <w:kern w:val="0"/>
                <w:sz w:val="24"/>
                <w:szCs w:val="24"/>
                <w:lang w:val="zh-CN"/>
              </w:rPr>
              <w:t>合理、详细、切实可行得</w:t>
            </w: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；提供的方案</w:t>
            </w:r>
            <w:r>
              <w:rPr>
                <w:rFonts w:hint="eastAsia" w:ascii="仿宋" w:hAnsi="仿宋" w:eastAsia="仿宋" w:cs="宋体"/>
                <w:kern w:val="0"/>
                <w:sz w:val="24"/>
                <w:szCs w:val="24"/>
                <w:lang w:val="zh-CN"/>
              </w:rPr>
              <w:t>基本满</w:t>
            </w:r>
            <w:r>
              <w:rPr>
                <w:rFonts w:hint="eastAsia" w:ascii="仿宋" w:hAnsi="仿宋" w:eastAsia="仿宋" w:cs="宋体"/>
                <w:kern w:val="0"/>
                <w:sz w:val="24"/>
                <w:szCs w:val="24"/>
                <w:lang w:val="en-US" w:eastAsia="zh-CN"/>
              </w:rPr>
              <w:t>足</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6</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；虽提供</w:t>
            </w:r>
            <w:r>
              <w:rPr>
                <w:rFonts w:hint="eastAsia" w:ascii="仿宋" w:hAnsi="仿宋" w:eastAsia="仿宋" w:cs="宋体"/>
                <w:kern w:val="0"/>
                <w:sz w:val="24"/>
                <w:szCs w:val="24"/>
                <w:lang w:val="zh-CN"/>
              </w:rPr>
              <w:t>方案</w:t>
            </w:r>
            <w:r>
              <w:rPr>
                <w:rFonts w:hint="eastAsia" w:ascii="仿宋" w:hAnsi="仿宋" w:eastAsia="仿宋" w:cs="宋体"/>
                <w:kern w:val="0"/>
                <w:sz w:val="24"/>
                <w:szCs w:val="24"/>
                <w:lang w:val="zh-CN" w:eastAsia="zh-CN"/>
              </w:rPr>
              <w:t>但方案有待提升</w:t>
            </w:r>
            <w:r>
              <w:rPr>
                <w:rFonts w:hint="eastAsia" w:ascii="仿宋" w:hAnsi="仿宋" w:eastAsia="仿宋" w:cs="宋体"/>
                <w:kern w:val="0"/>
                <w:sz w:val="24"/>
                <w:szCs w:val="24"/>
                <w:lang w:val="zh-CN"/>
              </w:rPr>
              <w:t>得</w:t>
            </w:r>
            <w:r>
              <w:rPr>
                <w:rFonts w:hint="eastAsia" w:ascii="仿宋" w:hAnsi="仿宋" w:eastAsia="仿宋" w:cs="宋体"/>
                <w:kern w:val="0"/>
                <w:sz w:val="24"/>
                <w:szCs w:val="24"/>
                <w:lang w:val="en-US" w:eastAsia="zh-CN"/>
              </w:rPr>
              <w:t>2</w:t>
            </w:r>
            <w:r>
              <w:rPr>
                <w:rFonts w:hint="eastAsia" w:ascii="仿宋" w:hAnsi="仿宋" w:eastAsia="仿宋" w:cs="宋体"/>
                <w:kern w:val="0"/>
                <w:sz w:val="24"/>
                <w:szCs w:val="24"/>
                <w:lang w:val="zh-CN"/>
              </w:rPr>
              <w:t>分</w:t>
            </w:r>
            <w:r>
              <w:rPr>
                <w:rFonts w:hint="eastAsia" w:ascii="仿宋" w:hAnsi="仿宋" w:eastAsia="仿宋" w:cs="宋体"/>
                <w:kern w:val="0"/>
                <w:sz w:val="24"/>
                <w:szCs w:val="24"/>
                <w:lang w:val="zh-CN" w:eastAsia="zh-CN"/>
              </w:rPr>
              <w:t>；</w:t>
            </w:r>
            <w:r>
              <w:rPr>
                <w:rFonts w:hint="eastAsia" w:ascii="仿宋" w:hAnsi="仿宋" w:eastAsia="仿宋" w:cs="宋体"/>
                <w:kern w:val="0"/>
                <w:sz w:val="24"/>
                <w:szCs w:val="24"/>
                <w:lang w:val="zh-CN"/>
              </w:rPr>
              <w:t>未提供得0分</w:t>
            </w:r>
            <w:r>
              <w:rPr>
                <w:rFonts w:hint="eastAsia" w:ascii="仿宋" w:hAnsi="仿宋" w:eastAsia="仿宋" w:cs="宋体"/>
                <w:kern w:val="0"/>
                <w:sz w:val="24"/>
                <w:szCs w:val="24"/>
                <w:lang w:val="zh-CN" w:eastAsia="zh-CN"/>
              </w:rPr>
              <w:t>。</w:t>
            </w:r>
          </w:p>
        </w:tc>
        <w:tc>
          <w:tcPr>
            <w:tcW w:w="134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95698">
            <w:pPr>
              <w:autoSpaceDE w:val="0"/>
              <w:autoSpaceDN w:val="0"/>
              <w:spacing w:before="62" w:line="360" w:lineRule="auto"/>
              <w:ind w:firstLine="480" w:firstLineChars="200"/>
              <w:contextualSpacing/>
              <w:rPr>
                <w:rFonts w:hint="eastAsia" w:ascii="仿宋" w:hAnsi="仿宋" w:eastAsia="仿宋" w:cs="宋体"/>
                <w:kern w:val="0"/>
                <w:sz w:val="24"/>
                <w:szCs w:val="24"/>
                <w:lang w:val="zh-CN"/>
              </w:rPr>
            </w:pPr>
            <w:r>
              <w:rPr>
                <w:rFonts w:hint="eastAsia" w:ascii="仿宋" w:hAnsi="仿宋" w:eastAsia="仿宋" w:cs="宋体"/>
                <w:kern w:val="0"/>
                <w:sz w:val="24"/>
                <w:szCs w:val="24"/>
                <w:lang w:val="en-US" w:eastAsia="zh-CN"/>
              </w:rPr>
              <w:t>10</w:t>
            </w:r>
            <w:r>
              <w:rPr>
                <w:rFonts w:hint="eastAsia" w:ascii="仿宋" w:hAnsi="仿宋" w:eastAsia="仿宋" w:cs="宋体"/>
                <w:kern w:val="0"/>
                <w:sz w:val="24"/>
                <w:szCs w:val="24"/>
                <w:lang w:val="zh-CN"/>
              </w:rPr>
              <w:t>分</w:t>
            </w:r>
          </w:p>
        </w:tc>
      </w:tr>
    </w:tbl>
    <w:p w14:paraId="255C1DE4">
      <w:pPr>
        <w:spacing w:before="62" w:line="360" w:lineRule="auto"/>
        <w:rPr>
          <w:rFonts w:ascii="仿宋" w:hAnsi="仿宋" w:eastAsia="仿宋" w:cs="仿宋_GB2312"/>
          <w:b/>
          <w:sz w:val="24"/>
          <w:szCs w:val="24"/>
          <w:lang w:val="zh-CN"/>
        </w:rPr>
      </w:pPr>
    </w:p>
    <w:p w14:paraId="66108563">
      <w:pPr>
        <w:spacing w:before="62" w:line="360" w:lineRule="auto"/>
        <w:rPr>
          <w:rFonts w:ascii="仿宋" w:hAnsi="仿宋" w:eastAsia="仿宋" w:cs="仿宋_GB2312"/>
          <w:b/>
          <w:lang w:val="zh-CN"/>
        </w:rPr>
      </w:pPr>
      <w:r>
        <w:rPr>
          <w:rFonts w:hint="eastAsia" w:ascii="仿宋" w:hAnsi="仿宋" w:eastAsia="仿宋" w:cs="仿宋_GB2312"/>
          <w:b/>
          <w:sz w:val="24"/>
          <w:szCs w:val="24"/>
          <w:lang w:val="zh-CN"/>
        </w:rPr>
        <w:t>注：评标标准中所涉及到的证书及材料不需提供原件，均应在电子响应文件中提供原件扫描件（或图片）</w:t>
      </w:r>
    </w:p>
    <w:p w14:paraId="3024961B">
      <w:pPr>
        <w:pStyle w:val="9"/>
        <w:spacing w:before="62" w:line="360" w:lineRule="auto"/>
        <w:ind w:firstLine="241" w:firstLineChars="100"/>
        <w:rPr>
          <w:rFonts w:ascii="仿宋" w:hAnsi="仿宋" w:eastAsia="仿宋" w:cs="仿宋_GB2312"/>
          <w:szCs w:val="21"/>
          <w:lang w:val="zh-CN"/>
        </w:rPr>
      </w:pPr>
      <w:r>
        <w:rPr>
          <w:rFonts w:hint="eastAsia" w:ascii="仿宋" w:hAnsi="仿宋" w:eastAsia="仿宋" w:cs="仿宋_GB2312"/>
          <w:b/>
          <w:szCs w:val="21"/>
          <w:lang w:val="zh-CN"/>
        </w:rPr>
        <w:t>（</w:t>
      </w:r>
      <w:r>
        <w:rPr>
          <w:rFonts w:hint="eastAsia" w:ascii="仿宋" w:hAnsi="仿宋" w:eastAsia="仿宋" w:cs="仿宋_GB2312"/>
          <w:b/>
          <w:szCs w:val="21"/>
        </w:rPr>
        <w:t>7</w:t>
      </w:r>
      <w:r>
        <w:rPr>
          <w:rFonts w:hint="eastAsia" w:ascii="仿宋" w:hAnsi="仿宋" w:eastAsia="仿宋" w:cs="仿宋_GB2312"/>
          <w:b/>
          <w:szCs w:val="21"/>
          <w:lang w:val="zh-CN"/>
        </w:rPr>
        <w:t>）评标结果汇总完成后，除下列情形外，任何人不得修改评标结果：</w:t>
      </w:r>
    </w:p>
    <w:p w14:paraId="0F6A1B7F">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1） 分值汇总计算错误的；</w:t>
      </w:r>
    </w:p>
    <w:p w14:paraId="25620AA3">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2） 分项评分超出评分标准范围的；</w:t>
      </w:r>
    </w:p>
    <w:p w14:paraId="3070ECEE">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3） 磋商小组成员对客观评审因素评分不一致的；</w:t>
      </w:r>
    </w:p>
    <w:p w14:paraId="59CC70EA">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4） 经磋商小组认定评分畸高、畸低的。</w:t>
      </w:r>
    </w:p>
    <w:p w14:paraId="1EFC245B">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14:paraId="3D765C9C">
      <w:pPr>
        <w:tabs>
          <w:tab w:val="left" w:pos="1260"/>
        </w:tabs>
        <w:autoSpaceDE w:val="0"/>
        <w:autoSpaceDN w:val="0"/>
        <w:spacing w:before="62" w:line="360" w:lineRule="auto"/>
        <w:ind w:firstLine="480" w:firstLineChars="200"/>
        <w:rPr>
          <w:rFonts w:ascii="仿宋" w:hAnsi="仿宋" w:eastAsia="仿宋" w:cs="仿宋_GB2312"/>
          <w:sz w:val="24"/>
          <w:lang w:val="zh-CN"/>
        </w:rPr>
      </w:pPr>
      <w:r>
        <w:rPr>
          <w:rFonts w:hint="eastAsia" w:ascii="仿宋" w:hAnsi="仿宋" w:eastAsia="仿宋" w:cs="仿宋_GB2312"/>
          <w:sz w:val="24"/>
          <w:lang w:val="zh-CN"/>
        </w:rPr>
        <w:t>供应商对本条第一款情形提出质疑的，采购人或者采购代理机构可以组织原磋商小组进行重新评审，重新评审改变评标结果的，应当书面报告本级财政部门。</w:t>
      </w:r>
    </w:p>
    <w:p w14:paraId="144ADAAC">
      <w:pPr>
        <w:wordWrap w:val="0"/>
        <w:spacing w:before="62" w:line="360" w:lineRule="auto"/>
        <w:ind w:firstLine="482" w:firstLineChars="200"/>
        <w:rPr>
          <w:rFonts w:ascii="仿宋" w:hAnsi="仿宋" w:eastAsia="仿宋"/>
        </w:rPr>
      </w:pPr>
      <w:r>
        <w:rPr>
          <w:rFonts w:hint="eastAsia" w:ascii="仿宋" w:hAnsi="仿宋" w:eastAsia="仿宋" w:cs="仿宋_GB2312"/>
          <w:b/>
          <w:bCs/>
          <w:sz w:val="24"/>
          <w:lang w:val="zh-CN"/>
        </w:rPr>
        <w:t>（</w:t>
      </w:r>
      <w:r>
        <w:rPr>
          <w:rFonts w:hint="eastAsia" w:ascii="仿宋" w:hAnsi="仿宋" w:eastAsia="仿宋" w:cs="仿宋_GB2312"/>
          <w:b/>
          <w:bCs/>
          <w:sz w:val="24"/>
        </w:rPr>
        <w:t>8</w:t>
      </w:r>
      <w:r>
        <w:rPr>
          <w:rFonts w:hint="eastAsia" w:ascii="仿宋" w:hAnsi="仿宋" w:eastAsia="仿宋" w:cs="仿宋_GB2312"/>
          <w:b/>
          <w:bCs/>
          <w:sz w:val="24"/>
          <w:lang w:val="zh-CN"/>
        </w:rPr>
        <w:t>）</w:t>
      </w:r>
      <w:r>
        <w:rPr>
          <w:rFonts w:hint="eastAsia" w:ascii="仿宋" w:hAnsi="仿宋" w:eastAsia="仿宋"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14:paraId="2DA823A7">
      <w:pPr>
        <w:wordWrap w:val="0"/>
        <w:spacing w:before="62" w:line="360" w:lineRule="auto"/>
        <w:ind w:firstLine="482" w:firstLineChars="200"/>
        <w:rPr>
          <w:rFonts w:ascii="仿宋" w:hAnsi="仿宋" w:eastAsia="仿宋" w:cs="仿宋_GB2312"/>
          <w:b/>
          <w:bCs/>
          <w:sz w:val="24"/>
          <w:lang w:val="zh-CN"/>
        </w:rPr>
      </w:pPr>
      <w:r>
        <w:rPr>
          <w:rFonts w:hint="eastAsia" w:ascii="仿宋" w:hAnsi="仿宋" w:eastAsia="仿宋" w:cs="仿宋_GB2312"/>
          <w:b/>
          <w:bCs/>
          <w:sz w:val="24"/>
          <w:lang w:val="zh-CN"/>
        </w:rPr>
        <w:t>（</w:t>
      </w:r>
      <w:r>
        <w:rPr>
          <w:rFonts w:hint="eastAsia" w:ascii="仿宋" w:hAnsi="仿宋" w:eastAsia="仿宋" w:cs="仿宋_GB2312"/>
          <w:b/>
          <w:bCs/>
          <w:sz w:val="24"/>
        </w:rPr>
        <w:t xml:space="preserve">9）推荐成交候选供应商 </w:t>
      </w:r>
    </w:p>
    <w:p w14:paraId="7143B9C9">
      <w:pPr>
        <w:wordWrap w:val="0"/>
        <w:spacing w:before="62" w:line="360" w:lineRule="auto"/>
        <w:ind w:firstLine="480" w:firstLineChars="200"/>
        <w:rPr>
          <w:rFonts w:ascii="仿宋" w:hAnsi="仿宋" w:eastAsia="仿宋"/>
          <w:lang w:val="zh-CN"/>
        </w:rPr>
      </w:pPr>
      <w:r>
        <w:rPr>
          <w:rFonts w:hint="eastAsia" w:ascii="仿宋" w:hAnsi="仿宋" w:eastAsia="仿宋"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仿宋" w:hAnsi="仿宋" w:eastAsia="仿宋" w:cs="仿宋_GB2312"/>
          <w:sz w:val="24"/>
        </w:rPr>
        <w:t>2</w:t>
      </w:r>
      <w:r>
        <w:rPr>
          <w:rFonts w:hint="eastAsia" w:ascii="仿宋" w:hAnsi="仿宋" w:eastAsia="仿宋" w:cs="仿宋_GB2312"/>
          <w:sz w:val="24"/>
        </w:rPr>
        <w:t>家成交候选供应商。评审得分相同的，按照最后报价由低到高的顺序推荐。评审得分且最后报价相同的，按照技术指标优劣顺序推荐。</w:t>
      </w:r>
    </w:p>
    <w:p w14:paraId="4CBEF3D9">
      <w:pPr>
        <w:tabs>
          <w:tab w:val="left" w:pos="1260"/>
        </w:tabs>
        <w:autoSpaceDE w:val="0"/>
        <w:autoSpaceDN w:val="0"/>
        <w:spacing w:before="62" w:line="360" w:lineRule="auto"/>
        <w:ind w:firstLine="482" w:firstLineChars="200"/>
        <w:rPr>
          <w:rFonts w:ascii="仿宋" w:hAnsi="仿宋" w:eastAsia="仿宋" w:cs="仿宋_GB2312"/>
          <w:b/>
          <w:sz w:val="24"/>
          <w:szCs w:val="24"/>
          <w:lang w:val="zh-CN"/>
        </w:rPr>
      </w:pPr>
      <w:r>
        <w:rPr>
          <w:rFonts w:hint="eastAsia" w:ascii="仿宋" w:hAnsi="仿宋" w:eastAsia="仿宋" w:cs="仿宋_GB2312"/>
          <w:b/>
          <w:sz w:val="24"/>
          <w:szCs w:val="24"/>
          <w:lang w:val="zh-CN"/>
        </w:rPr>
        <w:t>（</w:t>
      </w:r>
      <w:r>
        <w:rPr>
          <w:rFonts w:hint="eastAsia" w:ascii="仿宋" w:hAnsi="仿宋" w:eastAsia="仿宋" w:cs="仿宋_GB2312"/>
          <w:b/>
          <w:sz w:val="24"/>
          <w:szCs w:val="24"/>
        </w:rPr>
        <w:t>10</w:t>
      </w:r>
      <w:r>
        <w:rPr>
          <w:rFonts w:hint="eastAsia" w:ascii="仿宋" w:hAnsi="仿宋" w:eastAsia="仿宋" w:cs="仿宋_GB2312"/>
          <w:b/>
          <w:sz w:val="24"/>
          <w:szCs w:val="24"/>
          <w:lang w:val="zh-CN"/>
        </w:rPr>
        <w:t>）磋商小组争议处理</w:t>
      </w:r>
    </w:p>
    <w:p w14:paraId="7BD95737">
      <w:pPr>
        <w:tabs>
          <w:tab w:val="left" w:pos="1260"/>
        </w:tabs>
        <w:autoSpaceDE w:val="0"/>
        <w:autoSpaceDN w:val="0"/>
        <w:spacing w:before="62" w:line="360" w:lineRule="auto"/>
        <w:ind w:firstLine="480" w:firstLineChars="200"/>
        <w:rPr>
          <w:rFonts w:ascii="仿宋" w:hAnsi="仿宋" w:eastAsia="仿宋" w:cs="仿宋_GB2312"/>
          <w:sz w:val="24"/>
          <w:szCs w:val="24"/>
          <w:lang w:val="zh-CN"/>
        </w:rPr>
      </w:pPr>
      <w:r>
        <w:rPr>
          <w:rFonts w:hint="eastAsia" w:ascii="仿宋" w:hAnsi="仿宋" w:eastAsia="仿宋"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14:paraId="673AAD22">
      <w:pPr>
        <w:spacing w:before="62" w:line="360" w:lineRule="auto"/>
        <w:contextualSpacing/>
        <w:jc w:val="left"/>
        <w:rPr>
          <w:rFonts w:ascii="仿宋" w:hAnsi="仿宋" w:eastAsia="仿宋" w:cs="宋体"/>
          <w:b/>
          <w:sz w:val="24"/>
          <w:szCs w:val="24"/>
          <w:lang w:val="zh-CN"/>
        </w:rPr>
      </w:pPr>
      <w:r>
        <w:rPr>
          <w:rFonts w:hint="eastAsia" w:ascii="仿宋" w:hAnsi="仿宋" w:eastAsia="仿宋" w:cs="宋体"/>
          <w:b/>
          <w:sz w:val="24"/>
          <w:szCs w:val="24"/>
          <w:lang w:val="zh-CN"/>
        </w:rPr>
        <w:t>4、确定成交候选人名单，以及根据采购人委托直接确定成交人。</w:t>
      </w:r>
    </w:p>
    <w:p w14:paraId="42A3380C">
      <w:pPr>
        <w:spacing w:before="62" w:line="360" w:lineRule="auto"/>
        <w:jc w:val="center"/>
        <w:outlineLvl w:val="0"/>
        <w:rPr>
          <w:rFonts w:hint="eastAsia" w:ascii="仿宋" w:hAnsi="仿宋" w:eastAsia="仿宋"/>
          <w:b/>
          <w:kern w:val="0"/>
          <w:sz w:val="32"/>
          <w:szCs w:val="32"/>
        </w:rPr>
      </w:pPr>
      <w:r>
        <w:rPr>
          <w:rFonts w:hint="eastAsia" w:ascii="仿宋" w:hAnsi="仿宋" w:eastAsia="仿宋"/>
          <w:b/>
          <w:kern w:val="0"/>
          <w:sz w:val="32"/>
          <w:szCs w:val="32"/>
        </w:rPr>
        <w:br w:type="page"/>
      </w:r>
      <w:bookmarkStart w:id="17" w:name="_Toc138068727"/>
      <w:r>
        <w:rPr>
          <w:rFonts w:hint="eastAsia" w:ascii="仿宋" w:hAnsi="仿宋" w:eastAsia="仿宋"/>
          <w:b/>
          <w:kern w:val="0"/>
          <w:sz w:val="32"/>
          <w:szCs w:val="32"/>
        </w:rPr>
        <w:t>第七章 合同条款及格式</w:t>
      </w:r>
      <w:bookmarkEnd w:id="17"/>
    </w:p>
    <w:p w14:paraId="388B8E5F">
      <w:pPr>
        <w:spacing w:after="0" w:line="360" w:lineRule="auto"/>
        <w:jc w:val="center"/>
        <w:rPr>
          <w:rFonts w:ascii="宋体" w:hAnsi="宋体" w:eastAsia="宋体" w:cs="微软雅黑"/>
          <w:b/>
          <w:bCs/>
          <w:szCs w:val="21"/>
          <w:lang w:eastAsia="zh-CN"/>
        </w:rPr>
      </w:pPr>
      <w:bookmarkStart w:id="18" w:name="_Toc138068728"/>
      <w:r>
        <w:rPr>
          <w:rFonts w:hint="eastAsia" w:ascii="宋体" w:hAnsi="宋体" w:eastAsia="宋体" w:cs="微软雅黑"/>
          <w:b/>
          <w:bCs/>
          <w:szCs w:val="21"/>
          <w:lang w:eastAsia="zh-CN"/>
        </w:rPr>
        <w:t>（此合同仅供参考。以最终采购人与中标人</w:t>
      </w:r>
      <w:r>
        <w:rPr>
          <w:rFonts w:hint="eastAsia" w:ascii="宋体" w:hAnsi="宋体" w:cs="微软雅黑"/>
          <w:b/>
          <w:bCs/>
          <w:szCs w:val="21"/>
          <w:lang w:eastAsia="zh-CN"/>
        </w:rPr>
        <w:t>签订的</w:t>
      </w:r>
      <w:r>
        <w:rPr>
          <w:rFonts w:hint="eastAsia" w:ascii="宋体" w:hAnsi="宋体" w:eastAsia="宋体" w:cs="微软雅黑"/>
          <w:b/>
          <w:bCs/>
          <w:szCs w:val="21"/>
          <w:lang w:eastAsia="zh-CN"/>
        </w:rPr>
        <w:t>合同条款为准进行公示，</w:t>
      </w:r>
    </w:p>
    <w:p w14:paraId="281DC8F2">
      <w:pPr>
        <w:keepNext w:val="0"/>
        <w:keepLines w:val="0"/>
        <w:pageBreakBefore w:val="0"/>
        <w:widowControl/>
        <w:kinsoku/>
        <w:wordWrap/>
        <w:overflowPunct/>
        <w:topLinePunct w:val="0"/>
        <w:autoSpaceDE/>
        <w:autoSpaceDN/>
        <w:bidi w:val="0"/>
        <w:adjustRightInd/>
        <w:snapToGrid/>
        <w:spacing w:after="313" w:afterLines="100" w:line="360" w:lineRule="auto"/>
        <w:jc w:val="center"/>
        <w:textAlignment w:val="auto"/>
        <w:rPr>
          <w:rFonts w:ascii="宋体" w:hAnsi="宋体" w:eastAsia="宋体" w:cs="微软雅黑"/>
          <w:b/>
          <w:bCs/>
          <w:szCs w:val="21"/>
          <w:lang w:eastAsia="zh-CN"/>
        </w:rPr>
      </w:pPr>
      <w:r>
        <w:rPr>
          <w:rFonts w:hint="eastAsia" w:ascii="宋体" w:hAnsi="宋体" w:eastAsia="宋体" w:cs="微软雅黑"/>
          <w:b/>
          <w:bCs/>
          <w:szCs w:val="21"/>
          <w:lang w:eastAsia="zh-CN"/>
        </w:rPr>
        <w:t>最终</w:t>
      </w:r>
      <w:r>
        <w:rPr>
          <w:rFonts w:hint="eastAsia" w:ascii="宋体" w:hAnsi="宋体" w:cs="微软雅黑"/>
          <w:b/>
          <w:bCs/>
          <w:szCs w:val="21"/>
          <w:lang w:eastAsia="zh-CN"/>
        </w:rPr>
        <w:t>签订合同</w:t>
      </w:r>
      <w:r>
        <w:rPr>
          <w:rFonts w:hint="eastAsia" w:ascii="宋体" w:hAnsi="宋体" w:eastAsia="宋体" w:cs="微软雅黑"/>
          <w:b/>
          <w:bCs/>
          <w:szCs w:val="21"/>
          <w:lang w:eastAsia="zh-CN"/>
        </w:rPr>
        <w:t>的主要条款不能与招标文件有冲突）</w:t>
      </w:r>
    </w:p>
    <w:p w14:paraId="4C7337B0">
      <w:pPr>
        <w:pStyle w:val="15"/>
        <w:spacing w:before="75" w:after="75" w:line="360" w:lineRule="auto"/>
        <w:rPr>
          <w:rFonts w:ascii="仿宋" w:hAnsi="仿宋" w:eastAsia="仿宋" w:cs="仿宋"/>
          <w:sz w:val="28"/>
          <w:szCs w:val="32"/>
        </w:rPr>
      </w:pPr>
      <w:r>
        <w:rPr>
          <w:rFonts w:hint="eastAsia"/>
          <w:b/>
          <w:bCs/>
          <w:spacing w:val="-20"/>
          <w:sz w:val="48"/>
          <w:szCs w:val="56"/>
        </w:rPr>
        <w:t>襄城</w:t>
      </w:r>
      <w:r>
        <w:rPr>
          <w:rFonts w:hint="eastAsia" w:ascii="仿宋" w:hAnsi="仿宋" w:eastAsia="仿宋" w:cs="仿宋"/>
          <w:sz w:val="28"/>
          <w:szCs w:val="32"/>
        </w:rPr>
        <w:t>甲方：</w:t>
      </w:r>
      <w:r>
        <w:rPr>
          <w:rFonts w:hint="eastAsia" w:ascii="仿宋" w:hAnsi="仿宋" w:eastAsia="仿宋" w:cs="仿宋"/>
          <w:sz w:val="28"/>
          <w:szCs w:val="32"/>
          <w:u w:val="single"/>
        </w:rPr>
        <w:t>（采购人全称）</w:t>
      </w:r>
    </w:p>
    <w:p w14:paraId="29E7E641">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乙方：</w:t>
      </w:r>
      <w:r>
        <w:rPr>
          <w:rFonts w:hint="eastAsia" w:ascii="仿宋" w:hAnsi="仿宋" w:eastAsia="仿宋" w:cs="仿宋"/>
          <w:sz w:val="28"/>
          <w:szCs w:val="32"/>
          <w:u w:val="single"/>
        </w:rPr>
        <w:t>（成交供应商全称）</w:t>
      </w:r>
    </w:p>
    <w:p w14:paraId="0BBEF61D">
      <w:pPr>
        <w:pStyle w:val="15"/>
        <w:spacing w:before="75" w:after="75"/>
        <w:rPr>
          <w:rFonts w:ascii="仿宋" w:hAnsi="仿宋" w:eastAsia="仿宋" w:cs="仿宋"/>
          <w:sz w:val="28"/>
          <w:szCs w:val="32"/>
        </w:rPr>
      </w:pPr>
      <w:r>
        <w:rPr>
          <w:rFonts w:hint="eastAsia" w:ascii="宋体" w:hAnsi="宋体" w:cs="宋体"/>
          <w:sz w:val="28"/>
          <w:szCs w:val="32"/>
        </w:rPr>
        <w:t> </w:t>
      </w:r>
      <w:r>
        <w:rPr>
          <w:rFonts w:hint="eastAsia" w:ascii="仿宋" w:hAnsi="仿宋" w:eastAsia="仿宋" w:cs="仿宋"/>
          <w:sz w:val="28"/>
          <w:szCs w:val="32"/>
        </w:rPr>
        <w:t>根据招标编号为</w:t>
      </w:r>
      <w:r>
        <w:rPr>
          <w:rFonts w:hint="eastAsia" w:ascii="宋体" w:hAnsi="宋体" w:cs="宋体"/>
          <w:sz w:val="28"/>
          <w:szCs w:val="32"/>
          <w:u w:val="single"/>
        </w:rPr>
        <w:t>            </w:t>
      </w:r>
      <w:r>
        <w:rPr>
          <w:rFonts w:hint="eastAsia" w:ascii="仿宋" w:hAnsi="仿宋" w:eastAsia="仿宋" w:cs="仿宋"/>
          <w:sz w:val="28"/>
          <w:szCs w:val="32"/>
        </w:rPr>
        <w:t>的</w:t>
      </w:r>
      <w:r>
        <w:rPr>
          <w:rFonts w:hint="eastAsia" w:ascii="仿宋" w:hAnsi="仿宋" w:eastAsia="仿宋" w:cs="仿宋"/>
          <w:sz w:val="28"/>
          <w:szCs w:val="32"/>
          <w:u w:val="single"/>
        </w:rPr>
        <w:t>（填写“项目名称”）</w:t>
      </w:r>
      <w:r>
        <w:rPr>
          <w:rFonts w:hint="eastAsia" w:ascii="仿宋" w:hAnsi="仿宋" w:eastAsia="仿宋" w:cs="仿宋"/>
          <w:sz w:val="28"/>
          <w:szCs w:val="32"/>
        </w:rPr>
        <w:t>项目（以下简称：“本项目”）的招标结果，乙方为成交供应商。现经甲乙双方友好协商，就以下事项达成一致并签订本合同：</w:t>
      </w:r>
    </w:p>
    <w:p w14:paraId="483ED0F9">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1、下列合同文件是构成本合同不可分割的部分：</w:t>
      </w:r>
    </w:p>
    <w:p w14:paraId="008E0DBF">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1.1合同条款；</w:t>
      </w:r>
    </w:p>
    <w:p w14:paraId="388A804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1.2</w:t>
      </w:r>
      <w:r>
        <w:rPr>
          <w:rFonts w:hint="eastAsia" w:ascii="仿宋" w:hAnsi="仿宋" w:eastAsia="仿宋" w:cs="仿宋"/>
          <w:sz w:val="28"/>
          <w:szCs w:val="32"/>
          <w:lang w:eastAsia="zh-CN"/>
        </w:rPr>
        <w:t>招标</w:t>
      </w:r>
      <w:r>
        <w:rPr>
          <w:rFonts w:hint="eastAsia" w:ascii="仿宋" w:hAnsi="仿宋" w:eastAsia="仿宋" w:cs="仿宋"/>
          <w:sz w:val="28"/>
          <w:szCs w:val="32"/>
        </w:rPr>
        <w:t>文件、乙方的响应文件；</w:t>
      </w:r>
    </w:p>
    <w:p w14:paraId="004320A4">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1.3其他文件或材料：□无。□</w:t>
      </w:r>
      <w:r>
        <w:rPr>
          <w:rFonts w:hint="eastAsia" w:ascii="仿宋" w:hAnsi="仿宋" w:eastAsia="仿宋" w:cs="仿宋"/>
          <w:sz w:val="28"/>
          <w:szCs w:val="32"/>
          <w:u w:val="single"/>
        </w:rPr>
        <w:t>（按照实际情况编制填写需要增加的内容）</w:t>
      </w:r>
      <w:r>
        <w:rPr>
          <w:rFonts w:hint="eastAsia" w:ascii="仿宋" w:hAnsi="仿宋" w:eastAsia="仿宋" w:cs="仿宋"/>
          <w:sz w:val="28"/>
          <w:szCs w:val="32"/>
        </w:rPr>
        <w:t>。</w:t>
      </w:r>
    </w:p>
    <w:p w14:paraId="3B27E2F4">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2、合同标的</w:t>
      </w:r>
    </w:p>
    <w:p w14:paraId="7802D37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w:t>
      </w:r>
      <w:r>
        <w:rPr>
          <w:rFonts w:hint="eastAsia" w:ascii="仿宋" w:hAnsi="仿宋" w:eastAsia="仿宋" w:cs="仿宋"/>
          <w:sz w:val="28"/>
          <w:szCs w:val="32"/>
        </w:rPr>
        <w:t>。</w:t>
      </w:r>
    </w:p>
    <w:p w14:paraId="5F62DE85">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3、合同总金额</w:t>
      </w:r>
    </w:p>
    <w:p w14:paraId="09B81023">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3.1合同总金额为人民币大写：</w:t>
      </w:r>
      <w:r>
        <w:rPr>
          <w:rFonts w:hint="eastAsia" w:ascii="宋体" w:hAnsi="宋体" w:cs="宋体"/>
          <w:sz w:val="28"/>
          <w:szCs w:val="32"/>
          <w:u w:val="single"/>
        </w:rPr>
        <w:t>           </w:t>
      </w:r>
      <w:r>
        <w:rPr>
          <w:rFonts w:hint="eastAsia" w:ascii="仿宋" w:hAnsi="仿宋" w:eastAsia="仿宋" w:cs="仿宋"/>
          <w:sz w:val="28"/>
          <w:szCs w:val="32"/>
        </w:rPr>
        <w:t>元（￥</w:t>
      </w:r>
      <w:r>
        <w:rPr>
          <w:rFonts w:hint="eastAsia" w:ascii="宋体" w:hAnsi="宋体" w:cs="宋体"/>
          <w:sz w:val="28"/>
          <w:szCs w:val="32"/>
          <w:u w:val="single"/>
        </w:rPr>
        <w:t>          </w:t>
      </w:r>
      <w:r>
        <w:rPr>
          <w:rFonts w:hint="eastAsia" w:ascii="仿宋" w:hAnsi="仿宋" w:eastAsia="仿宋" w:cs="仿宋"/>
          <w:sz w:val="28"/>
          <w:szCs w:val="32"/>
        </w:rPr>
        <w:t>）。</w:t>
      </w:r>
    </w:p>
    <w:p w14:paraId="5F0556AA">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4、合同标的交付时间、地点和条件</w:t>
      </w:r>
    </w:p>
    <w:p w14:paraId="607D3941">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4.1交付时间：</w:t>
      </w:r>
      <w:r>
        <w:rPr>
          <w:rFonts w:hint="eastAsia" w:ascii="宋体" w:hAnsi="宋体" w:cs="宋体"/>
          <w:sz w:val="28"/>
          <w:szCs w:val="32"/>
          <w:u w:val="single"/>
        </w:rPr>
        <w:t>                     </w:t>
      </w:r>
      <w:r>
        <w:rPr>
          <w:rFonts w:hint="eastAsia" w:ascii="仿宋" w:hAnsi="仿宋" w:eastAsia="仿宋" w:cs="仿宋"/>
          <w:sz w:val="28"/>
          <w:szCs w:val="32"/>
        </w:rPr>
        <w:t>；</w:t>
      </w:r>
    </w:p>
    <w:p w14:paraId="6A5D82DC">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4.2交付地点：</w:t>
      </w:r>
      <w:r>
        <w:rPr>
          <w:rFonts w:hint="eastAsia" w:ascii="宋体" w:hAnsi="宋体" w:cs="宋体"/>
          <w:sz w:val="28"/>
          <w:szCs w:val="32"/>
          <w:u w:val="single"/>
        </w:rPr>
        <w:t>                     </w:t>
      </w:r>
      <w:r>
        <w:rPr>
          <w:rFonts w:hint="eastAsia" w:ascii="仿宋" w:hAnsi="仿宋" w:eastAsia="仿宋" w:cs="仿宋"/>
          <w:sz w:val="28"/>
          <w:szCs w:val="32"/>
        </w:rPr>
        <w:t>；</w:t>
      </w:r>
    </w:p>
    <w:p w14:paraId="1BDB5E6D">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4.3交付条件：</w:t>
      </w:r>
      <w:r>
        <w:rPr>
          <w:rFonts w:hint="eastAsia" w:ascii="宋体" w:hAnsi="宋体" w:cs="宋体"/>
          <w:sz w:val="28"/>
          <w:szCs w:val="32"/>
          <w:u w:val="single"/>
        </w:rPr>
        <w:t>                     </w:t>
      </w:r>
      <w:r>
        <w:rPr>
          <w:rFonts w:hint="eastAsia" w:ascii="仿宋" w:hAnsi="仿宋" w:eastAsia="仿宋" w:cs="仿宋"/>
          <w:sz w:val="28"/>
          <w:szCs w:val="32"/>
        </w:rPr>
        <w:t>。</w:t>
      </w:r>
    </w:p>
    <w:p w14:paraId="7DFE8E05">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5、合同标的应符合</w:t>
      </w:r>
      <w:r>
        <w:rPr>
          <w:rFonts w:hint="eastAsia" w:ascii="仿宋" w:hAnsi="仿宋" w:eastAsia="仿宋" w:cs="仿宋"/>
          <w:sz w:val="28"/>
          <w:szCs w:val="32"/>
          <w:lang w:eastAsia="zh-CN"/>
        </w:rPr>
        <w:t>招标</w:t>
      </w:r>
      <w:r>
        <w:rPr>
          <w:rFonts w:hint="eastAsia" w:ascii="仿宋" w:hAnsi="仿宋" w:eastAsia="仿宋" w:cs="仿宋"/>
          <w:sz w:val="28"/>
          <w:szCs w:val="32"/>
        </w:rPr>
        <w:t>文件、乙方响应文件的规定或约定，具体如下：</w:t>
      </w:r>
    </w:p>
    <w:p w14:paraId="23B3892A">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w:t>
      </w:r>
      <w:r>
        <w:rPr>
          <w:rFonts w:hint="eastAsia" w:ascii="仿宋" w:hAnsi="仿宋" w:eastAsia="仿宋" w:cs="仿宋"/>
          <w:sz w:val="28"/>
          <w:szCs w:val="32"/>
        </w:rPr>
        <w:t>。</w:t>
      </w:r>
    </w:p>
    <w:p w14:paraId="5CC1AC40">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6、验收</w:t>
      </w:r>
    </w:p>
    <w:p w14:paraId="39887295">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6.1验收应按照</w:t>
      </w:r>
      <w:r>
        <w:rPr>
          <w:rFonts w:hint="eastAsia" w:ascii="仿宋" w:hAnsi="仿宋" w:eastAsia="仿宋" w:cs="仿宋"/>
          <w:sz w:val="28"/>
          <w:szCs w:val="32"/>
          <w:lang w:eastAsia="zh-CN"/>
        </w:rPr>
        <w:t>招标</w:t>
      </w:r>
      <w:r>
        <w:rPr>
          <w:rFonts w:hint="eastAsia" w:ascii="仿宋" w:hAnsi="仿宋" w:eastAsia="仿宋" w:cs="仿宋"/>
          <w:sz w:val="28"/>
          <w:szCs w:val="32"/>
        </w:rPr>
        <w:t>文件、乙方响应文件的规定或约定进行，具体如下：</w:t>
      </w:r>
    </w:p>
    <w:p w14:paraId="597D148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w:t>
      </w:r>
      <w:r>
        <w:rPr>
          <w:rFonts w:hint="eastAsia" w:ascii="仿宋" w:hAnsi="仿宋" w:eastAsia="仿宋" w:cs="仿宋"/>
          <w:sz w:val="28"/>
          <w:szCs w:val="32"/>
        </w:rPr>
        <w:t>。</w:t>
      </w:r>
    </w:p>
    <w:p w14:paraId="618C872C">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6.2本项目是否邀请其他供应商参与验收：</w:t>
      </w:r>
    </w:p>
    <w:p w14:paraId="7904C960">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□不邀请。□邀请，具体如下：</w:t>
      </w:r>
      <w:r>
        <w:rPr>
          <w:rFonts w:hint="eastAsia" w:ascii="仿宋" w:hAnsi="仿宋" w:eastAsia="仿宋" w:cs="仿宋"/>
          <w:sz w:val="28"/>
          <w:szCs w:val="32"/>
          <w:u w:val="single"/>
        </w:rPr>
        <w:t>（按照</w:t>
      </w:r>
      <w:r>
        <w:rPr>
          <w:rFonts w:hint="eastAsia" w:ascii="仿宋" w:hAnsi="仿宋" w:eastAsia="仿宋" w:cs="仿宋"/>
          <w:sz w:val="28"/>
          <w:szCs w:val="32"/>
          <w:u w:val="single"/>
          <w:lang w:eastAsia="zh-CN"/>
        </w:rPr>
        <w:t>招标</w:t>
      </w:r>
      <w:r>
        <w:rPr>
          <w:rFonts w:hint="eastAsia" w:ascii="仿宋" w:hAnsi="仿宋" w:eastAsia="仿宋" w:cs="仿宋"/>
          <w:sz w:val="28"/>
          <w:szCs w:val="32"/>
          <w:u w:val="single"/>
        </w:rPr>
        <w:t>文件规定填写）</w:t>
      </w:r>
      <w:r>
        <w:rPr>
          <w:rFonts w:hint="eastAsia" w:ascii="仿宋" w:hAnsi="仿宋" w:eastAsia="仿宋" w:cs="仿宋"/>
          <w:sz w:val="28"/>
          <w:szCs w:val="32"/>
        </w:rPr>
        <w:t>。</w:t>
      </w:r>
    </w:p>
    <w:p w14:paraId="7985A71D">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7、合同款项的支付应按照</w:t>
      </w:r>
      <w:r>
        <w:rPr>
          <w:rFonts w:hint="eastAsia" w:ascii="仿宋" w:hAnsi="仿宋" w:eastAsia="仿宋" w:cs="仿宋"/>
          <w:sz w:val="28"/>
          <w:szCs w:val="32"/>
          <w:lang w:eastAsia="zh-CN"/>
        </w:rPr>
        <w:t>招标</w:t>
      </w:r>
      <w:r>
        <w:rPr>
          <w:rFonts w:hint="eastAsia" w:ascii="仿宋" w:hAnsi="仿宋" w:eastAsia="仿宋" w:cs="仿宋"/>
          <w:sz w:val="28"/>
          <w:szCs w:val="32"/>
        </w:rPr>
        <w:t>文件的规定进行，具体如下：</w:t>
      </w:r>
    </w:p>
    <w:p w14:paraId="592E0A1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（按照实际情况编制填写，可以是表格或文字描述，包括一次性支付或分期支付等）</w:t>
      </w:r>
      <w:r>
        <w:rPr>
          <w:rFonts w:hint="eastAsia" w:ascii="仿宋" w:hAnsi="仿宋" w:eastAsia="仿宋" w:cs="仿宋"/>
          <w:sz w:val="28"/>
          <w:szCs w:val="32"/>
        </w:rPr>
        <w:t>。</w:t>
      </w:r>
    </w:p>
    <w:p w14:paraId="7DEB674C">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8、履约保证金</w:t>
      </w:r>
    </w:p>
    <w:p w14:paraId="7DB9282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□无。□有，具体如下：</w:t>
      </w:r>
      <w:r>
        <w:rPr>
          <w:rFonts w:hint="eastAsia" w:ascii="仿宋" w:hAnsi="仿宋" w:eastAsia="仿宋" w:cs="仿宋"/>
          <w:sz w:val="28"/>
          <w:szCs w:val="32"/>
          <w:u w:val="single"/>
        </w:rPr>
        <w:t>（按照</w:t>
      </w:r>
      <w:r>
        <w:rPr>
          <w:rFonts w:hint="eastAsia" w:ascii="仿宋" w:hAnsi="仿宋" w:eastAsia="仿宋" w:cs="仿宋"/>
          <w:sz w:val="28"/>
          <w:szCs w:val="32"/>
          <w:u w:val="single"/>
          <w:lang w:eastAsia="zh-CN"/>
        </w:rPr>
        <w:t>招标</w:t>
      </w:r>
      <w:r>
        <w:rPr>
          <w:rFonts w:hint="eastAsia" w:ascii="仿宋" w:hAnsi="仿宋" w:eastAsia="仿宋" w:cs="仿宋"/>
          <w:sz w:val="28"/>
          <w:szCs w:val="32"/>
          <w:u w:val="single"/>
        </w:rPr>
        <w:t>文件规定填写）</w:t>
      </w:r>
      <w:r>
        <w:rPr>
          <w:rFonts w:hint="eastAsia" w:ascii="仿宋" w:hAnsi="仿宋" w:eastAsia="仿宋" w:cs="仿宋"/>
          <w:sz w:val="28"/>
          <w:szCs w:val="32"/>
        </w:rPr>
        <w:t>。</w:t>
      </w:r>
    </w:p>
    <w:p w14:paraId="4EF17006">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9、合同有效期</w:t>
      </w:r>
    </w:p>
    <w:p w14:paraId="591BE72A">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w:t>
      </w:r>
      <w:r>
        <w:rPr>
          <w:rFonts w:hint="eastAsia" w:ascii="仿宋" w:hAnsi="仿宋" w:eastAsia="仿宋" w:cs="仿宋"/>
          <w:sz w:val="28"/>
          <w:szCs w:val="32"/>
        </w:rPr>
        <w:t>。</w:t>
      </w:r>
    </w:p>
    <w:p w14:paraId="5DEE2BAD">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10、违约责任</w:t>
      </w:r>
    </w:p>
    <w:p w14:paraId="214C6C7B">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（按照实际情况编制填写，可以是表格或文字描述）</w:t>
      </w:r>
      <w:r>
        <w:rPr>
          <w:rFonts w:hint="eastAsia" w:ascii="仿宋" w:hAnsi="仿宋" w:eastAsia="仿宋" w:cs="仿宋"/>
          <w:sz w:val="28"/>
          <w:szCs w:val="32"/>
        </w:rPr>
        <w:t>。</w:t>
      </w:r>
    </w:p>
    <w:p w14:paraId="7761CDA8">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11、知识产权</w:t>
      </w:r>
    </w:p>
    <w:p w14:paraId="1388A1AF">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5F3672B4">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11.2若乙方提供的采购标的不符合国家知识产权法律、法规的规定或被有关主管机关认定为假冒伪劣品，则乙方成交资格将被取消；甲方还将按照有关法律、法规和规章的规定进行处理，具体如下：</w:t>
      </w:r>
      <w:r>
        <w:rPr>
          <w:rFonts w:hint="eastAsia" w:ascii="仿宋" w:hAnsi="仿宋" w:eastAsia="仿宋" w:cs="仿宋"/>
          <w:sz w:val="28"/>
          <w:szCs w:val="32"/>
          <w:u w:val="single"/>
        </w:rPr>
        <w:t>（按照实际情况编制填写）</w:t>
      </w:r>
      <w:r>
        <w:rPr>
          <w:rFonts w:hint="eastAsia" w:ascii="仿宋" w:hAnsi="仿宋" w:eastAsia="仿宋" w:cs="仿宋"/>
          <w:sz w:val="28"/>
          <w:szCs w:val="32"/>
        </w:rPr>
        <w:t>。</w:t>
      </w:r>
    </w:p>
    <w:p w14:paraId="2946A0DD">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12、解决争议的方法</w:t>
      </w:r>
    </w:p>
    <w:p w14:paraId="03F88F44">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12.1甲、乙双方协商解决。</w:t>
      </w:r>
    </w:p>
    <w:p w14:paraId="53F03D72">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12.2若协商解决不成，则通过下列途径之一解决：</w:t>
      </w:r>
    </w:p>
    <w:p w14:paraId="0220D47D">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□提交仲裁委员会仲裁，具体如下：</w:t>
      </w:r>
      <w:r>
        <w:rPr>
          <w:rFonts w:hint="eastAsia" w:ascii="仿宋" w:hAnsi="仿宋" w:eastAsia="仿宋" w:cs="仿宋"/>
          <w:sz w:val="28"/>
          <w:szCs w:val="32"/>
          <w:u w:val="single"/>
        </w:rPr>
        <w:t>（按照实际情况编制填写）</w:t>
      </w:r>
      <w:r>
        <w:rPr>
          <w:rFonts w:hint="eastAsia" w:ascii="仿宋" w:hAnsi="仿宋" w:eastAsia="仿宋" w:cs="仿宋"/>
          <w:sz w:val="28"/>
          <w:szCs w:val="32"/>
        </w:rPr>
        <w:t>。</w:t>
      </w:r>
    </w:p>
    <w:p w14:paraId="3D35E641">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□向人民法院提起诉讼，具体如下：</w:t>
      </w:r>
      <w:r>
        <w:rPr>
          <w:rFonts w:hint="eastAsia" w:ascii="仿宋" w:hAnsi="仿宋" w:eastAsia="仿宋" w:cs="仿宋"/>
          <w:sz w:val="28"/>
          <w:szCs w:val="32"/>
          <w:u w:val="single"/>
        </w:rPr>
        <w:t>（按照实际情况编制填写）</w:t>
      </w:r>
      <w:r>
        <w:rPr>
          <w:rFonts w:hint="eastAsia" w:ascii="仿宋" w:hAnsi="仿宋" w:eastAsia="仿宋" w:cs="仿宋"/>
          <w:sz w:val="28"/>
          <w:szCs w:val="32"/>
        </w:rPr>
        <w:t>。</w:t>
      </w:r>
    </w:p>
    <w:p w14:paraId="7BE25539">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13、不可抗力</w:t>
      </w:r>
    </w:p>
    <w:p w14:paraId="10AB2C63">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40733991">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13.2本合同中的不可抗力指不能预见、不能避免、不能克服的客观情况，包括但不限于：自然灾害如地震、台风、洪水、火灾及政府行为、法律规定或其适用的变化或其他任何无法预见、避免或控制的事件。</w:t>
      </w:r>
    </w:p>
    <w:p w14:paraId="0A84DA3F">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14、合同条款</w:t>
      </w:r>
    </w:p>
    <w:p w14:paraId="68221439">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u w:val="single"/>
        </w:rPr>
        <w:t>（按照实际情况编制填写。</w:t>
      </w:r>
      <w:r>
        <w:rPr>
          <w:rFonts w:hint="eastAsia" w:ascii="仿宋" w:hAnsi="仿宋" w:eastAsia="仿宋" w:cs="仿宋"/>
          <w:sz w:val="28"/>
          <w:szCs w:val="32"/>
          <w:u w:val="single"/>
          <w:lang w:eastAsia="zh-CN"/>
        </w:rPr>
        <w:t>招标</w:t>
      </w:r>
      <w:r>
        <w:rPr>
          <w:rFonts w:hint="eastAsia" w:ascii="仿宋" w:hAnsi="仿宋" w:eastAsia="仿宋" w:cs="仿宋"/>
          <w:sz w:val="28"/>
          <w:szCs w:val="32"/>
          <w:u w:val="single"/>
        </w:rPr>
        <w:t>文件已有规定的，双方均不得变更或调整；</w:t>
      </w:r>
      <w:r>
        <w:rPr>
          <w:rFonts w:hint="eastAsia" w:ascii="仿宋" w:hAnsi="仿宋" w:eastAsia="仿宋" w:cs="仿宋"/>
          <w:sz w:val="28"/>
          <w:szCs w:val="32"/>
          <w:u w:val="single"/>
          <w:lang w:eastAsia="zh-CN"/>
        </w:rPr>
        <w:t>招标</w:t>
      </w:r>
      <w:r>
        <w:rPr>
          <w:rFonts w:hint="eastAsia" w:ascii="仿宋" w:hAnsi="仿宋" w:eastAsia="仿宋" w:cs="仿宋"/>
          <w:sz w:val="28"/>
          <w:szCs w:val="32"/>
          <w:u w:val="single"/>
        </w:rPr>
        <w:t>文件未作规定的，双方可通过友好协商进行约定）</w:t>
      </w:r>
      <w:r>
        <w:rPr>
          <w:rFonts w:hint="eastAsia" w:ascii="仿宋" w:hAnsi="仿宋" w:eastAsia="仿宋" w:cs="仿宋"/>
          <w:sz w:val="28"/>
          <w:szCs w:val="32"/>
        </w:rPr>
        <w:t>。</w:t>
      </w:r>
    </w:p>
    <w:p w14:paraId="2FB18A20">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15、其他约定</w:t>
      </w:r>
    </w:p>
    <w:p w14:paraId="24EABB64">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15.1合同文件与本合同具有同等法律效力。</w:t>
      </w:r>
    </w:p>
    <w:p w14:paraId="33491B42">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15.2本合同未尽事宜，双方可另行补充。</w:t>
      </w:r>
    </w:p>
    <w:p w14:paraId="4DAB4C5F">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15.3合同生效：自签订之日起生效。</w:t>
      </w:r>
    </w:p>
    <w:p w14:paraId="7F4AE8AE">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15.4本合同一式</w:t>
      </w:r>
      <w:r>
        <w:rPr>
          <w:rFonts w:hint="eastAsia" w:ascii="仿宋" w:hAnsi="仿宋" w:eastAsia="仿宋" w:cs="仿宋"/>
          <w:sz w:val="28"/>
          <w:szCs w:val="32"/>
          <w:u w:val="single"/>
        </w:rPr>
        <w:t>（填写具体份数）</w:t>
      </w:r>
      <w:r>
        <w:rPr>
          <w:rFonts w:hint="eastAsia" w:ascii="仿宋" w:hAnsi="仿宋" w:eastAsia="仿宋" w:cs="仿宋"/>
          <w:sz w:val="28"/>
          <w:szCs w:val="32"/>
        </w:rPr>
        <w:t>份，经双方授权代表签字并盖章后生效。甲方、乙方各执</w:t>
      </w:r>
      <w:r>
        <w:rPr>
          <w:rFonts w:hint="eastAsia" w:ascii="仿宋" w:hAnsi="仿宋" w:eastAsia="仿宋" w:cs="仿宋"/>
          <w:sz w:val="28"/>
          <w:szCs w:val="32"/>
          <w:u w:val="single"/>
        </w:rPr>
        <w:t>（填写具体份数）</w:t>
      </w:r>
      <w:r>
        <w:rPr>
          <w:rFonts w:hint="eastAsia" w:ascii="仿宋" w:hAnsi="仿宋" w:eastAsia="仿宋" w:cs="仿宋"/>
          <w:sz w:val="28"/>
          <w:szCs w:val="32"/>
        </w:rPr>
        <w:t>份，送</w:t>
      </w:r>
      <w:r>
        <w:rPr>
          <w:rFonts w:hint="eastAsia" w:ascii="仿宋" w:hAnsi="仿宋" w:eastAsia="仿宋" w:cs="仿宋"/>
          <w:sz w:val="28"/>
          <w:szCs w:val="32"/>
          <w:u w:val="single"/>
        </w:rPr>
        <w:t>（填写需要备案的监管部门的全称）</w:t>
      </w:r>
      <w:r>
        <w:rPr>
          <w:rFonts w:hint="eastAsia" w:ascii="仿宋" w:hAnsi="仿宋" w:eastAsia="仿宋" w:cs="仿宋"/>
          <w:sz w:val="28"/>
          <w:szCs w:val="32"/>
        </w:rPr>
        <w:t>备案</w:t>
      </w:r>
      <w:r>
        <w:rPr>
          <w:rFonts w:hint="eastAsia" w:ascii="仿宋" w:hAnsi="仿宋" w:eastAsia="仿宋" w:cs="仿宋"/>
          <w:sz w:val="28"/>
          <w:szCs w:val="32"/>
          <w:u w:val="single"/>
        </w:rPr>
        <w:t>（填写具体份数）</w:t>
      </w:r>
      <w:r>
        <w:rPr>
          <w:rFonts w:hint="eastAsia" w:ascii="仿宋" w:hAnsi="仿宋" w:eastAsia="仿宋" w:cs="仿宋"/>
          <w:sz w:val="28"/>
          <w:szCs w:val="32"/>
        </w:rPr>
        <w:t>份，具有同等效力。</w:t>
      </w:r>
    </w:p>
    <w:p w14:paraId="6F7B6BF8">
      <w:pPr>
        <w:pStyle w:val="15"/>
        <w:spacing w:before="75" w:after="75" w:line="360" w:lineRule="auto"/>
        <w:ind w:firstLine="482"/>
        <w:rPr>
          <w:rFonts w:ascii="仿宋" w:hAnsi="仿宋" w:eastAsia="仿宋" w:cs="仿宋"/>
          <w:sz w:val="28"/>
          <w:szCs w:val="32"/>
        </w:rPr>
      </w:pPr>
      <w:r>
        <w:rPr>
          <w:rFonts w:hint="eastAsia" w:ascii="仿宋" w:hAnsi="仿宋" w:eastAsia="仿宋" w:cs="仿宋"/>
          <w:sz w:val="28"/>
          <w:szCs w:val="32"/>
        </w:rPr>
        <w:t>15.5其他：□无。</w:t>
      </w:r>
      <w:r>
        <w:rPr>
          <w:rFonts w:hint="eastAsia" w:ascii="仿宋" w:hAnsi="仿宋" w:eastAsia="仿宋" w:cs="仿宋"/>
          <w:sz w:val="28"/>
          <w:szCs w:val="32"/>
          <w:lang w:eastAsia="zh-CN"/>
        </w:rPr>
        <w:t>☑</w:t>
      </w:r>
      <w:r>
        <w:rPr>
          <w:rFonts w:hint="eastAsia" w:ascii="仿宋" w:hAnsi="仿宋" w:eastAsia="仿宋" w:cs="仿宋"/>
          <w:sz w:val="28"/>
          <w:szCs w:val="32"/>
          <w:u w:val="single"/>
        </w:rPr>
        <w:t>（按照实际情况编制填写需要增加的内容）</w:t>
      </w:r>
      <w:r>
        <w:rPr>
          <w:rFonts w:hint="eastAsia" w:ascii="仿宋" w:hAnsi="仿宋" w:eastAsia="仿宋" w:cs="仿宋"/>
          <w:sz w:val="28"/>
          <w:szCs w:val="32"/>
        </w:rPr>
        <w:t>。</w:t>
      </w:r>
    </w:p>
    <w:p w14:paraId="0D0F8DE4">
      <w:pPr>
        <w:pStyle w:val="15"/>
        <w:spacing w:before="75" w:after="75"/>
        <w:rPr>
          <w:rFonts w:hint="eastAsia" w:ascii="宋体" w:hAnsi="宋体" w:cs="宋体"/>
          <w:sz w:val="28"/>
          <w:szCs w:val="32"/>
        </w:rPr>
      </w:pPr>
      <w:r>
        <w:rPr>
          <w:rFonts w:hint="eastAsia" w:ascii="宋体" w:hAnsi="宋体" w:cs="宋体"/>
          <w:sz w:val="28"/>
          <w:szCs w:val="32"/>
        </w:rPr>
        <w:t> </w:t>
      </w:r>
    </w:p>
    <w:p w14:paraId="1627A034">
      <w:pPr>
        <w:pStyle w:val="15"/>
        <w:spacing w:before="75" w:after="75"/>
        <w:rPr>
          <w:rFonts w:ascii="仿宋" w:hAnsi="仿宋" w:eastAsia="仿宋" w:cs="仿宋"/>
          <w:sz w:val="28"/>
          <w:szCs w:val="32"/>
        </w:rPr>
      </w:pPr>
      <w:r>
        <w:rPr>
          <w:rFonts w:hint="eastAsia" w:ascii="仿宋" w:hAnsi="仿宋" w:eastAsia="仿宋" w:cs="仿宋"/>
          <w:sz w:val="28"/>
          <w:szCs w:val="32"/>
        </w:rPr>
        <w:t>甲方：</w:t>
      </w:r>
      <w:r>
        <w:rPr>
          <w:rFonts w:hint="eastAsia" w:ascii="宋体" w:hAnsi="宋体" w:cs="宋体"/>
          <w:sz w:val="28"/>
          <w:szCs w:val="32"/>
        </w:rPr>
        <w:t>                        </w:t>
      </w:r>
      <w:r>
        <w:rPr>
          <w:rFonts w:hint="eastAsia" w:ascii="仿宋" w:hAnsi="仿宋" w:eastAsia="仿宋" w:cs="仿宋"/>
          <w:sz w:val="28"/>
          <w:szCs w:val="32"/>
        </w:rPr>
        <w:t>乙方：</w:t>
      </w:r>
    </w:p>
    <w:p w14:paraId="39D1F48E">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住所：</w:t>
      </w:r>
      <w:r>
        <w:rPr>
          <w:rFonts w:hint="eastAsia" w:ascii="宋体" w:hAnsi="宋体" w:cs="宋体"/>
          <w:sz w:val="28"/>
          <w:szCs w:val="32"/>
        </w:rPr>
        <w:t>                        </w:t>
      </w:r>
      <w:r>
        <w:rPr>
          <w:rFonts w:hint="eastAsia" w:ascii="仿宋" w:hAnsi="仿宋" w:eastAsia="仿宋" w:cs="仿宋"/>
          <w:sz w:val="28"/>
          <w:szCs w:val="32"/>
        </w:rPr>
        <w:t>住所：</w:t>
      </w:r>
    </w:p>
    <w:p w14:paraId="0F428E98">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法定代表人（单位负责人）：</w:t>
      </w:r>
      <w:r>
        <w:rPr>
          <w:rFonts w:hint="eastAsia" w:ascii="宋体" w:hAnsi="宋体" w:cs="宋体"/>
          <w:sz w:val="28"/>
          <w:szCs w:val="32"/>
        </w:rPr>
        <w:t>       </w:t>
      </w:r>
      <w:r>
        <w:rPr>
          <w:rFonts w:hint="eastAsia" w:ascii="仿宋" w:hAnsi="仿宋" w:eastAsia="仿宋" w:cs="仿宋"/>
          <w:sz w:val="28"/>
          <w:szCs w:val="32"/>
        </w:rPr>
        <w:t xml:space="preserve">               法定代表人（单位负责人）：</w:t>
      </w:r>
    </w:p>
    <w:p w14:paraId="111A3272">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联系方法：</w:t>
      </w:r>
      <w:r>
        <w:rPr>
          <w:rFonts w:hint="eastAsia" w:ascii="宋体" w:hAnsi="宋体" w:cs="宋体"/>
          <w:sz w:val="28"/>
          <w:szCs w:val="32"/>
        </w:rPr>
        <w:t>                      </w:t>
      </w:r>
      <w:r>
        <w:rPr>
          <w:rFonts w:hint="eastAsia" w:ascii="仿宋" w:hAnsi="仿宋" w:eastAsia="仿宋" w:cs="仿宋"/>
          <w:sz w:val="28"/>
          <w:szCs w:val="32"/>
        </w:rPr>
        <w:t>联系方法：</w:t>
      </w:r>
    </w:p>
    <w:p w14:paraId="20D34F43">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开户银行：</w:t>
      </w:r>
      <w:r>
        <w:rPr>
          <w:rFonts w:hint="eastAsia" w:ascii="宋体" w:hAnsi="宋体" w:cs="宋体"/>
          <w:sz w:val="28"/>
          <w:szCs w:val="32"/>
        </w:rPr>
        <w:t>                      </w:t>
      </w:r>
      <w:r>
        <w:rPr>
          <w:rFonts w:hint="eastAsia" w:ascii="仿宋" w:hAnsi="仿宋" w:eastAsia="仿宋" w:cs="仿宋"/>
          <w:sz w:val="28"/>
          <w:szCs w:val="32"/>
        </w:rPr>
        <w:t>开户银行：</w:t>
      </w:r>
    </w:p>
    <w:p w14:paraId="6E239CDD">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账号：</w:t>
      </w:r>
      <w:r>
        <w:rPr>
          <w:rFonts w:hint="eastAsia" w:ascii="宋体" w:hAnsi="宋体" w:cs="宋体"/>
          <w:sz w:val="28"/>
          <w:szCs w:val="32"/>
        </w:rPr>
        <w:t>                        </w:t>
      </w:r>
      <w:r>
        <w:rPr>
          <w:rFonts w:hint="eastAsia" w:ascii="仿宋" w:hAnsi="仿宋" w:eastAsia="仿宋" w:cs="仿宋"/>
          <w:sz w:val="28"/>
          <w:szCs w:val="32"/>
        </w:rPr>
        <w:t>账号：</w:t>
      </w:r>
    </w:p>
    <w:p w14:paraId="61CC57DB">
      <w:pPr>
        <w:pStyle w:val="15"/>
        <w:spacing w:before="75" w:after="75" w:line="360" w:lineRule="auto"/>
        <w:rPr>
          <w:rFonts w:ascii="仿宋" w:hAnsi="仿宋" w:eastAsia="仿宋" w:cs="仿宋"/>
          <w:sz w:val="28"/>
          <w:szCs w:val="32"/>
        </w:rPr>
      </w:pPr>
      <w:r>
        <w:rPr>
          <w:rFonts w:hint="eastAsia" w:ascii="宋体" w:hAnsi="宋体" w:cs="宋体"/>
          <w:sz w:val="28"/>
          <w:szCs w:val="32"/>
        </w:rPr>
        <w:t> </w:t>
      </w:r>
    </w:p>
    <w:p w14:paraId="6412A9AB">
      <w:pPr>
        <w:pStyle w:val="15"/>
        <w:spacing w:before="75" w:after="75" w:line="360" w:lineRule="auto"/>
        <w:rPr>
          <w:rFonts w:ascii="仿宋" w:hAnsi="仿宋" w:eastAsia="仿宋" w:cs="仿宋"/>
          <w:sz w:val="28"/>
          <w:szCs w:val="32"/>
        </w:rPr>
      </w:pPr>
      <w:r>
        <w:rPr>
          <w:rFonts w:hint="eastAsia" w:ascii="仿宋" w:hAnsi="仿宋" w:eastAsia="仿宋" w:cs="仿宋"/>
          <w:sz w:val="28"/>
          <w:szCs w:val="32"/>
        </w:rPr>
        <w:t>签订地点：</w:t>
      </w:r>
      <w:r>
        <w:rPr>
          <w:rFonts w:hint="eastAsia" w:ascii="宋体" w:hAnsi="宋体" w:cs="宋体"/>
          <w:sz w:val="28"/>
          <w:szCs w:val="32"/>
          <w:u w:val="single"/>
        </w:rPr>
        <w:t>                </w:t>
      </w:r>
    </w:p>
    <w:p w14:paraId="3D1374CF">
      <w:pPr>
        <w:pStyle w:val="15"/>
        <w:spacing w:before="75" w:after="75" w:line="360" w:lineRule="auto"/>
        <w:rPr>
          <w:rFonts w:hint="eastAsia"/>
          <w:b/>
          <w:bCs/>
          <w:sz w:val="32"/>
          <w:szCs w:val="32"/>
        </w:rPr>
      </w:pPr>
      <w:r>
        <w:rPr>
          <w:rFonts w:hint="eastAsia" w:ascii="仿宋" w:hAnsi="仿宋" w:eastAsia="仿宋" w:cs="仿宋"/>
          <w:sz w:val="28"/>
          <w:szCs w:val="32"/>
        </w:rPr>
        <w:t>签订日期：</w:t>
      </w:r>
      <w:r>
        <w:rPr>
          <w:rFonts w:hint="eastAsia" w:ascii="宋体" w:hAnsi="宋体" w:cs="宋体"/>
          <w:sz w:val="28"/>
          <w:szCs w:val="32"/>
          <w:u w:val="single"/>
        </w:rPr>
        <w:t>    </w:t>
      </w:r>
      <w:r>
        <w:rPr>
          <w:rFonts w:hint="eastAsia" w:ascii="仿宋" w:hAnsi="仿宋" w:eastAsia="仿宋" w:cs="仿宋"/>
          <w:sz w:val="28"/>
          <w:szCs w:val="32"/>
        </w:rPr>
        <w:t>年</w:t>
      </w:r>
      <w:r>
        <w:rPr>
          <w:rFonts w:hint="eastAsia" w:ascii="宋体" w:hAnsi="宋体" w:cs="宋体"/>
          <w:sz w:val="28"/>
          <w:szCs w:val="32"/>
          <w:u w:val="single"/>
        </w:rPr>
        <w:t>   </w:t>
      </w:r>
      <w:r>
        <w:rPr>
          <w:rFonts w:hint="eastAsia" w:ascii="仿宋" w:hAnsi="仿宋" w:eastAsia="仿宋" w:cs="仿宋"/>
          <w:sz w:val="28"/>
          <w:szCs w:val="32"/>
        </w:rPr>
        <w:t>月</w:t>
      </w:r>
      <w:r>
        <w:rPr>
          <w:rFonts w:hint="eastAsia" w:ascii="宋体" w:hAnsi="宋体" w:cs="宋体"/>
          <w:sz w:val="28"/>
          <w:szCs w:val="32"/>
          <w:u w:val="single"/>
        </w:rPr>
        <w:t>   </w:t>
      </w:r>
      <w:r>
        <w:rPr>
          <w:rFonts w:hint="eastAsia" w:ascii="仿宋" w:hAnsi="仿宋" w:eastAsia="仿宋" w:cs="仿宋"/>
          <w:sz w:val="28"/>
          <w:szCs w:val="32"/>
        </w:rPr>
        <w:t>日</w:t>
      </w:r>
    </w:p>
    <w:p w14:paraId="0838B256">
      <w:pPr>
        <w:spacing w:before="62" w:line="360" w:lineRule="auto"/>
        <w:jc w:val="center"/>
        <w:outlineLvl w:val="0"/>
        <w:rPr>
          <w:rFonts w:hint="eastAsia" w:ascii="仿宋" w:hAnsi="仿宋" w:eastAsia="仿宋"/>
          <w:b/>
          <w:kern w:val="0"/>
          <w:sz w:val="32"/>
          <w:szCs w:val="32"/>
        </w:rPr>
      </w:pPr>
    </w:p>
    <w:p w14:paraId="415B84C5">
      <w:pPr>
        <w:spacing w:before="62" w:line="360" w:lineRule="auto"/>
        <w:jc w:val="center"/>
        <w:outlineLvl w:val="0"/>
        <w:rPr>
          <w:rFonts w:hint="eastAsia" w:ascii="仿宋" w:hAnsi="仿宋" w:eastAsia="仿宋"/>
          <w:b/>
          <w:kern w:val="0"/>
          <w:sz w:val="32"/>
          <w:szCs w:val="32"/>
        </w:rPr>
      </w:pPr>
    </w:p>
    <w:p w14:paraId="54882410">
      <w:pPr>
        <w:spacing w:before="62" w:line="360" w:lineRule="auto"/>
        <w:jc w:val="center"/>
        <w:outlineLvl w:val="0"/>
        <w:rPr>
          <w:rFonts w:hint="eastAsia" w:ascii="仿宋" w:hAnsi="仿宋" w:eastAsia="仿宋"/>
          <w:b/>
          <w:kern w:val="0"/>
          <w:sz w:val="32"/>
          <w:szCs w:val="32"/>
        </w:rPr>
      </w:pPr>
    </w:p>
    <w:p w14:paraId="5C6C8585">
      <w:pPr>
        <w:spacing w:before="62" w:line="360" w:lineRule="auto"/>
        <w:jc w:val="center"/>
        <w:outlineLvl w:val="0"/>
        <w:rPr>
          <w:rFonts w:hint="eastAsia" w:ascii="仿宋" w:hAnsi="仿宋" w:eastAsia="仿宋"/>
          <w:b/>
          <w:kern w:val="0"/>
          <w:sz w:val="32"/>
          <w:szCs w:val="32"/>
        </w:rPr>
      </w:pPr>
    </w:p>
    <w:p w14:paraId="4D02CFF8">
      <w:pPr>
        <w:spacing w:before="62" w:line="360" w:lineRule="auto"/>
        <w:jc w:val="center"/>
        <w:outlineLvl w:val="0"/>
        <w:rPr>
          <w:rFonts w:hint="eastAsia" w:ascii="仿宋" w:hAnsi="仿宋" w:eastAsia="仿宋"/>
          <w:b/>
          <w:kern w:val="0"/>
          <w:sz w:val="32"/>
          <w:szCs w:val="32"/>
        </w:rPr>
      </w:pPr>
    </w:p>
    <w:p w14:paraId="522C47BC">
      <w:pPr>
        <w:spacing w:before="62" w:line="360" w:lineRule="auto"/>
        <w:jc w:val="center"/>
        <w:outlineLvl w:val="0"/>
        <w:rPr>
          <w:rFonts w:hint="eastAsia" w:ascii="仿宋" w:hAnsi="仿宋" w:eastAsia="仿宋"/>
          <w:b/>
          <w:kern w:val="0"/>
          <w:sz w:val="32"/>
          <w:szCs w:val="32"/>
        </w:rPr>
      </w:pPr>
    </w:p>
    <w:p w14:paraId="22058953">
      <w:pPr>
        <w:spacing w:before="62" w:line="360" w:lineRule="auto"/>
        <w:jc w:val="center"/>
        <w:outlineLvl w:val="0"/>
        <w:rPr>
          <w:rFonts w:hint="eastAsia" w:ascii="仿宋" w:hAnsi="仿宋" w:eastAsia="仿宋"/>
          <w:b/>
          <w:kern w:val="0"/>
          <w:sz w:val="32"/>
          <w:szCs w:val="32"/>
        </w:rPr>
      </w:pPr>
    </w:p>
    <w:p w14:paraId="1BDCD5E1">
      <w:pPr>
        <w:spacing w:before="62" w:line="360" w:lineRule="auto"/>
        <w:jc w:val="center"/>
        <w:outlineLvl w:val="0"/>
        <w:rPr>
          <w:rFonts w:hint="eastAsia" w:ascii="仿宋" w:hAnsi="仿宋" w:eastAsia="仿宋"/>
          <w:b/>
          <w:kern w:val="0"/>
          <w:sz w:val="32"/>
          <w:szCs w:val="32"/>
        </w:rPr>
      </w:pPr>
    </w:p>
    <w:p w14:paraId="37C27581">
      <w:pPr>
        <w:spacing w:before="62" w:line="360" w:lineRule="auto"/>
        <w:jc w:val="center"/>
        <w:outlineLvl w:val="0"/>
        <w:rPr>
          <w:rFonts w:hint="eastAsia" w:ascii="仿宋" w:hAnsi="仿宋" w:eastAsia="仿宋"/>
          <w:b/>
          <w:kern w:val="0"/>
          <w:sz w:val="32"/>
          <w:szCs w:val="32"/>
        </w:rPr>
      </w:pPr>
    </w:p>
    <w:p w14:paraId="766E9CAC">
      <w:pPr>
        <w:spacing w:before="62" w:line="360" w:lineRule="auto"/>
        <w:jc w:val="center"/>
        <w:outlineLvl w:val="0"/>
        <w:rPr>
          <w:rFonts w:hint="eastAsia" w:ascii="仿宋" w:hAnsi="仿宋" w:eastAsia="仿宋"/>
          <w:b/>
          <w:kern w:val="0"/>
          <w:sz w:val="32"/>
          <w:szCs w:val="32"/>
        </w:rPr>
      </w:pPr>
    </w:p>
    <w:p w14:paraId="315DA8C2">
      <w:pPr>
        <w:spacing w:before="62" w:line="360" w:lineRule="auto"/>
        <w:jc w:val="center"/>
        <w:outlineLvl w:val="0"/>
        <w:rPr>
          <w:rFonts w:hint="eastAsia" w:ascii="仿宋" w:hAnsi="仿宋" w:eastAsia="仿宋"/>
          <w:b/>
          <w:kern w:val="0"/>
          <w:sz w:val="32"/>
          <w:szCs w:val="32"/>
        </w:rPr>
      </w:pPr>
    </w:p>
    <w:p w14:paraId="0614B5D7">
      <w:pPr>
        <w:spacing w:before="62" w:line="360" w:lineRule="auto"/>
        <w:jc w:val="center"/>
        <w:outlineLvl w:val="0"/>
        <w:rPr>
          <w:rFonts w:hint="eastAsia" w:ascii="仿宋" w:hAnsi="仿宋" w:eastAsia="仿宋"/>
          <w:b/>
          <w:kern w:val="0"/>
          <w:sz w:val="32"/>
          <w:szCs w:val="32"/>
        </w:rPr>
      </w:pPr>
    </w:p>
    <w:p w14:paraId="43F1CBFB">
      <w:pPr>
        <w:spacing w:before="62" w:line="360" w:lineRule="auto"/>
        <w:jc w:val="center"/>
        <w:outlineLvl w:val="0"/>
        <w:rPr>
          <w:rFonts w:hint="eastAsia" w:ascii="仿宋" w:hAnsi="仿宋" w:eastAsia="仿宋"/>
          <w:b/>
          <w:kern w:val="0"/>
          <w:sz w:val="32"/>
          <w:szCs w:val="32"/>
        </w:rPr>
      </w:pPr>
    </w:p>
    <w:p w14:paraId="60DC2FDE">
      <w:pPr>
        <w:spacing w:before="62" w:line="360" w:lineRule="auto"/>
        <w:jc w:val="center"/>
        <w:outlineLvl w:val="0"/>
        <w:rPr>
          <w:rFonts w:ascii="仿宋" w:hAnsi="仿宋" w:eastAsia="仿宋"/>
          <w:b/>
          <w:kern w:val="0"/>
          <w:sz w:val="32"/>
          <w:szCs w:val="32"/>
        </w:rPr>
      </w:pPr>
      <w:r>
        <w:rPr>
          <w:rFonts w:hint="eastAsia" w:ascii="仿宋" w:hAnsi="仿宋" w:eastAsia="仿宋"/>
          <w:b/>
          <w:kern w:val="0"/>
          <w:sz w:val="32"/>
          <w:szCs w:val="32"/>
        </w:rPr>
        <w:t>第八章 响应文件有关格式</w:t>
      </w:r>
      <w:bookmarkEnd w:id="18"/>
    </w:p>
    <w:p w14:paraId="4C3E6AA7">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73D16F5F">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6E51292E">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16B4A3EA">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438FB0DC">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347A6C30">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0DE44D4B">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2E90FDE4">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1905AEDB">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49A8BB86">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37B9D802">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5A181726">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7B3BF545">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24D44E9B">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62BFCF37">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2C142F7B">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09DE0516">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56705A92">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1DE1AFDD">
      <w:pPr>
        <w:tabs>
          <w:tab w:val="left" w:pos="1260"/>
        </w:tabs>
        <w:autoSpaceDE w:val="0"/>
        <w:autoSpaceDN w:val="0"/>
        <w:adjustRightInd w:val="0"/>
        <w:spacing w:before="62" w:line="360" w:lineRule="auto"/>
        <w:jc w:val="center"/>
        <w:rPr>
          <w:rFonts w:hint="eastAsia" w:ascii="仿宋" w:hAnsi="仿宋" w:eastAsia="仿宋" w:cs="宋体"/>
          <w:b/>
          <w:kern w:val="0"/>
          <w:sz w:val="32"/>
          <w:szCs w:val="32"/>
        </w:rPr>
      </w:pPr>
    </w:p>
    <w:p w14:paraId="4DD24BD6">
      <w:pPr>
        <w:spacing w:before="62" w:line="360" w:lineRule="auto"/>
        <w:jc w:val="center"/>
        <w:rPr>
          <w:rFonts w:ascii="仿宋" w:hAnsi="仿宋" w:eastAsia="仿宋" w:cs="宋体"/>
          <w:b/>
          <w:sz w:val="32"/>
          <w:szCs w:val="32"/>
        </w:rPr>
      </w:pPr>
    </w:p>
    <w:p w14:paraId="588EEBB4">
      <w:pPr>
        <w:spacing w:before="62"/>
        <w:jc w:val="left"/>
        <w:rPr>
          <w:rFonts w:ascii="仿宋" w:hAnsi="仿宋" w:eastAsia="仿宋"/>
          <w:b/>
          <w:sz w:val="32"/>
        </w:rPr>
      </w:pPr>
      <w:bookmarkStart w:id="19" w:name="_Toc174185203"/>
      <w:bookmarkStart w:id="20" w:name="_Toc184023138"/>
      <w:bookmarkStart w:id="21" w:name="_Toc186274126"/>
      <w:bookmarkStart w:id="22" w:name="_Toc138068729"/>
    </w:p>
    <w:p w14:paraId="69FEA01F">
      <w:pPr>
        <w:spacing w:before="62"/>
        <w:rPr>
          <w:rFonts w:ascii="仿宋" w:hAnsi="仿宋" w:eastAsia="仿宋"/>
          <w:sz w:val="28"/>
          <w:u w:val="single"/>
        </w:rPr>
      </w:pPr>
    </w:p>
    <w:p w14:paraId="1ADD7FBC">
      <w:pPr>
        <w:spacing w:before="62"/>
        <w:jc w:val="center"/>
        <w:rPr>
          <w:rFonts w:ascii="仿宋" w:hAnsi="仿宋" w:eastAsia="仿宋"/>
          <w:b/>
          <w:sz w:val="40"/>
          <w:u w:val="single"/>
        </w:rPr>
      </w:pPr>
      <w:r>
        <w:rPr>
          <w:rFonts w:hint="eastAsia" w:ascii="仿宋" w:hAnsi="仿宋" w:eastAsia="仿宋"/>
          <w:b/>
          <w:sz w:val="40"/>
          <w:u w:val="single"/>
        </w:rPr>
        <w:t xml:space="preserve">                 （项目名称）标段</w:t>
      </w:r>
    </w:p>
    <w:p w14:paraId="3BD1CA0D">
      <w:pPr>
        <w:spacing w:before="62"/>
        <w:jc w:val="center"/>
        <w:rPr>
          <w:rFonts w:ascii="仿宋" w:hAnsi="仿宋" w:eastAsia="仿宋"/>
          <w:b/>
          <w:sz w:val="40"/>
          <w:u w:val="single"/>
        </w:rPr>
      </w:pPr>
    </w:p>
    <w:p w14:paraId="4886FC41">
      <w:pPr>
        <w:spacing w:before="62"/>
        <w:rPr>
          <w:rFonts w:ascii="仿宋" w:hAnsi="仿宋" w:eastAsia="仿宋"/>
        </w:rPr>
      </w:pPr>
    </w:p>
    <w:p w14:paraId="5CE07F87">
      <w:pPr>
        <w:spacing w:before="62"/>
        <w:rPr>
          <w:rFonts w:ascii="仿宋" w:hAnsi="仿宋" w:eastAsia="仿宋"/>
        </w:rPr>
      </w:pPr>
    </w:p>
    <w:p w14:paraId="26F564EC">
      <w:pPr>
        <w:spacing w:before="62"/>
        <w:jc w:val="center"/>
        <w:rPr>
          <w:rFonts w:ascii="仿宋" w:hAnsi="仿宋" w:eastAsia="仿宋"/>
          <w:sz w:val="72"/>
        </w:rPr>
      </w:pPr>
      <w:r>
        <w:rPr>
          <w:rFonts w:hint="eastAsia" w:ascii="仿宋" w:hAnsi="仿宋" w:eastAsia="仿宋"/>
          <w:sz w:val="72"/>
        </w:rPr>
        <w:t>响应文件</w:t>
      </w:r>
    </w:p>
    <w:p w14:paraId="5CD5BAED">
      <w:pPr>
        <w:spacing w:before="62"/>
        <w:rPr>
          <w:rFonts w:ascii="仿宋" w:hAnsi="仿宋" w:eastAsia="仿宋"/>
          <w:sz w:val="28"/>
        </w:rPr>
      </w:pPr>
    </w:p>
    <w:p w14:paraId="413139A0">
      <w:pPr>
        <w:spacing w:before="62"/>
        <w:jc w:val="center"/>
        <w:rPr>
          <w:rFonts w:ascii="仿宋" w:hAnsi="仿宋" w:eastAsia="仿宋"/>
          <w:sz w:val="28"/>
        </w:rPr>
      </w:pPr>
      <w:r>
        <w:rPr>
          <w:rFonts w:hint="eastAsia" w:ascii="仿宋" w:hAnsi="仿宋" w:eastAsia="仿宋"/>
          <w:sz w:val="28"/>
        </w:rPr>
        <w:t>项目编号：</w:t>
      </w:r>
    </w:p>
    <w:p w14:paraId="2F63F04B">
      <w:pPr>
        <w:spacing w:before="62"/>
        <w:rPr>
          <w:rFonts w:ascii="仿宋" w:hAnsi="仿宋" w:eastAsia="仿宋"/>
          <w:sz w:val="28"/>
        </w:rPr>
      </w:pPr>
    </w:p>
    <w:p w14:paraId="5A7C7718">
      <w:pPr>
        <w:pStyle w:val="22"/>
        <w:spacing w:before="62"/>
        <w:ind w:left="0" w:firstLine="0"/>
        <w:rPr>
          <w:rFonts w:ascii="仿宋" w:hAnsi="仿宋" w:eastAsia="仿宋"/>
          <w:sz w:val="28"/>
        </w:rPr>
      </w:pPr>
    </w:p>
    <w:p w14:paraId="48F1F747">
      <w:pPr>
        <w:spacing w:before="62"/>
        <w:rPr>
          <w:rFonts w:ascii="仿宋" w:hAnsi="仿宋" w:eastAsia="仿宋"/>
          <w:sz w:val="28"/>
        </w:rPr>
      </w:pPr>
    </w:p>
    <w:p w14:paraId="4A1CA599">
      <w:pPr>
        <w:spacing w:before="62"/>
        <w:rPr>
          <w:rFonts w:ascii="仿宋" w:hAnsi="仿宋" w:eastAsia="仿宋"/>
          <w:sz w:val="28"/>
        </w:rPr>
      </w:pPr>
    </w:p>
    <w:p w14:paraId="20D3C759">
      <w:pPr>
        <w:spacing w:before="62" w:line="360" w:lineRule="auto"/>
        <w:ind w:left="1079"/>
        <w:jc w:val="left"/>
        <w:rPr>
          <w:rFonts w:ascii="仿宋" w:hAnsi="仿宋" w:eastAsia="仿宋"/>
          <w:sz w:val="28"/>
          <w:u w:val="single"/>
        </w:rPr>
      </w:pPr>
      <w:r>
        <w:rPr>
          <w:rFonts w:hint="eastAsia" w:ascii="仿宋" w:hAnsi="仿宋" w:eastAsia="仿宋"/>
          <w:sz w:val="28"/>
        </w:rPr>
        <w:t>供 应 商：（盖单位章）</w:t>
      </w:r>
    </w:p>
    <w:p w14:paraId="35CAA510">
      <w:pPr>
        <w:spacing w:before="62" w:line="360" w:lineRule="auto"/>
        <w:ind w:left="1079"/>
        <w:jc w:val="left"/>
        <w:rPr>
          <w:rFonts w:ascii="仿宋" w:hAnsi="仿宋" w:eastAsia="仿宋"/>
          <w:sz w:val="28"/>
        </w:rPr>
      </w:pPr>
      <w:r>
        <w:rPr>
          <w:rFonts w:hint="eastAsia" w:ascii="仿宋" w:hAnsi="仿宋" w:eastAsia="仿宋"/>
          <w:sz w:val="28"/>
        </w:rPr>
        <w:t>法定代表人或其委托代理人：（签字或盖章）</w:t>
      </w:r>
    </w:p>
    <w:p w14:paraId="69D7302E">
      <w:pPr>
        <w:spacing w:before="62" w:line="360" w:lineRule="auto"/>
        <w:jc w:val="center"/>
        <w:rPr>
          <w:rFonts w:ascii="仿宋" w:hAnsi="仿宋" w:eastAsia="仿宋"/>
          <w:sz w:val="28"/>
        </w:rPr>
      </w:pPr>
      <w:r>
        <w:rPr>
          <w:rFonts w:hint="eastAsia" w:ascii="仿宋" w:hAnsi="仿宋" w:eastAsia="仿宋"/>
          <w:sz w:val="28"/>
        </w:rPr>
        <w:t>年</w:t>
      </w:r>
      <w:r>
        <w:rPr>
          <w:rFonts w:hint="eastAsia" w:ascii="仿宋" w:hAnsi="仿宋" w:eastAsia="仿宋"/>
          <w:sz w:val="28"/>
          <w:lang w:val="en-US" w:eastAsia="zh-CN"/>
        </w:rPr>
        <w:t xml:space="preserve"> </w:t>
      </w:r>
      <w:r>
        <w:rPr>
          <w:rFonts w:hint="eastAsia" w:ascii="仿宋" w:hAnsi="仿宋" w:eastAsia="仿宋"/>
          <w:sz w:val="28"/>
        </w:rPr>
        <w:t>月</w:t>
      </w:r>
      <w:r>
        <w:rPr>
          <w:rFonts w:hint="eastAsia" w:ascii="仿宋" w:hAnsi="仿宋" w:eastAsia="仿宋"/>
          <w:sz w:val="28"/>
          <w:lang w:val="en-US" w:eastAsia="zh-CN"/>
        </w:rPr>
        <w:t xml:space="preserve"> </w:t>
      </w:r>
      <w:r>
        <w:rPr>
          <w:rFonts w:hint="eastAsia" w:ascii="仿宋" w:hAnsi="仿宋" w:eastAsia="仿宋"/>
          <w:sz w:val="28"/>
        </w:rPr>
        <w:t>日</w:t>
      </w:r>
    </w:p>
    <w:p w14:paraId="687011D1">
      <w:pPr>
        <w:tabs>
          <w:tab w:val="left" w:pos="1260"/>
        </w:tabs>
        <w:autoSpaceDE w:val="0"/>
        <w:autoSpaceDN w:val="0"/>
        <w:spacing w:before="62"/>
        <w:contextualSpacing/>
        <w:rPr>
          <w:rFonts w:ascii="仿宋" w:hAnsi="仿宋" w:eastAsia="仿宋"/>
          <w:b/>
          <w:sz w:val="24"/>
        </w:rPr>
      </w:pPr>
    </w:p>
    <w:p w14:paraId="401C57FC">
      <w:pPr>
        <w:pStyle w:val="9"/>
        <w:spacing w:before="62" w:line="360" w:lineRule="auto"/>
        <w:jc w:val="center"/>
        <w:outlineLvl w:val="1"/>
        <w:rPr>
          <w:rFonts w:hint="eastAsia" w:ascii="仿宋" w:hAnsi="仿宋" w:eastAsia="仿宋"/>
          <w:b/>
          <w:bCs/>
          <w:snapToGrid w:val="0"/>
          <w:sz w:val="28"/>
          <w:szCs w:val="28"/>
        </w:rPr>
      </w:pPr>
    </w:p>
    <w:p w14:paraId="7D46F790">
      <w:pPr>
        <w:pStyle w:val="9"/>
        <w:spacing w:before="62" w:line="360" w:lineRule="auto"/>
        <w:jc w:val="center"/>
        <w:outlineLvl w:val="1"/>
        <w:rPr>
          <w:rFonts w:hint="eastAsia" w:ascii="仿宋" w:hAnsi="仿宋" w:eastAsia="仿宋"/>
          <w:b/>
          <w:bCs/>
          <w:snapToGrid w:val="0"/>
          <w:sz w:val="28"/>
          <w:szCs w:val="28"/>
        </w:rPr>
      </w:pPr>
    </w:p>
    <w:p w14:paraId="689E1E8E">
      <w:pPr>
        <w:pStyle w:val="9"/>
        <w:spacing w:before="62" w:line="360" w:lineRule="auto"/>
        <w:jc w:val="center"/>
        <w:outlineLvl w:val="1"/>
        <w:rPr>
          <w:rFonts w:hint="eastAsia" w:ascii="仿宋" w:hAnsi="仿宋" w:eastAsia="仿宋"/>
          <w:b/>
          <w:bCs/>
          <w:snapToGrid w:val="0"/>
          <w:sz w:val="28"/>
          <w:szCs w:val="28"/>
        </w:rPr>
      </w:pPr>
    </w:p>
    <w:p w14:paraId="64DC9605">
      <w:pPr>
        <w:pStyle w:val="9"/>
        <w:spacing w:before="62" w:line="360" w:lineRule="auto"/>
        <w:jc w:val="both"/>
        <w:outlineLvl w:val="1"/>
        <w:rPr>
          <w:rFonts w:ascii="仿宋" w:hAnsi="仿宋" w:eastAsia="仿宋"/>
          <w:b/>
          <w:bCs/>
          <w:snapToGrid w:val="0"/>
          <w:sz w:val="28"/>
          <w:szCs w:val="28"/>
        </w:rPr>
      </w:pPr>
      <w:r>
        <w:rPr>
          <w:rFonts w:hint="eastAsia" w:ascii="仿宋" w:hAnsi="仿宋" w:eastAsia="仿宋"/>
          <w:b/>
          <w:bCs/>
          <w:snapToGrid w:val="0"/>
          <w:sz w:val="28"/>
          <w:szCs w:val="28"/>
        </w:rPr>
        <w:t>一、供应商应答索引表</w:t>
      </w:r>
      <w:bookmarkEnd w:id="19"/>
      <w:bookmarkEnd w:id="20"/>
      <w:bookmarkEnd w:id="21"/>
      <w:bookmarkEnd w:id="22"/>
    </w:p>
    <w:tbl>
      <w:tblPr>
        <w:tblStyle w:val="18"/>
        <w:tblW w:w="936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3753"/>
        <w:gridCol w:w="1560"/>
        <w:gridCol w:w="1561"/>
        <w:gridCol w:w="2019"/>
      </w:tblGrid>
      <w:tr w14:paraId="39BF2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7" w:type="dxa"/>
            <w:tcBorders>
              <w:top w:val="single" w:color="000000" w:sz="6" w:space="0"/>
              <w:left w:val="single" w:color="000000" w:sz="6" w:space="0"/>
              <w:bottom w:val="single" w:color="000000" w:sz="6" w:space="0"/>
              <w:right w:val="single" w:color="000000" w:sz="6" w:space="0"/>
            </w:tcBorders>
            <w:vAlign w:val="center"/>
          </w:tcPr>
          <w:p w14:paraId="27457E1E">
            <w:pPr>
              <w:snapToGrid w:val="0"/>
              <w:spacing w:before="62" w:line="360" w:lineRule="auto"/>
              <w:jc w:val="center"/>
              <w:rPr>
                <w:rFonts w:ascii="仿宋" w:hAnsi="仿宋" w:eastAsia="仿宋" w:cs="微软雅黑"/>
                <w:b/>
              </w:rPr>
            </w:pPr>
            <w:r>
              <w:rPr>
                <w:rFonts w:hint="eastAsia" w:ascii="仿宋" w:hAnsi="仿宋" w:eastAsia="仿宋" w:cs="微软雅黑"/>
                <w:b/>
              </w:rPr>
              <w:t>序号</w:t>
            </w:r>
          </w:p>
        </w:tc>
        <w:tc>
          <w:tcPr>
            <w:tcW w:w="3753" w:type="dxa"/>
            <w:tcBorders>
              <w:top w:val="single" w:color="000000" w:sz="6" w:space="0"/>
              <w:left w:val="single" w:color="000000" w:sz="6" w:space="0"/>
              <w:bottom w:val="single" w:color="000000" w:sz="6" w:space="0"/>
              <w:right w:val="single" w:color="000000" w:sz="6" w:space="0"/>
            </w:tcBorders>
            <w:vAlign w:val="center"/>
          </w:tcPr>
          <w:p w14:paraId="69513B89">
            <w:pPr>
              <w:snapToGrid w:val="0"/>
              <w:spacing w:before="62" w:line="360" w:lineRule="auto"/>
              <w:jc w:val="center"/>
              <w:rPr>
                <w:rFonts w:ascii="仿宋" w:hAnsi="仿宋" w:eastAsia="仿宋" w:cs="微软雅黑"/>
                <w:b/>
              </w:rPr>
            </w:pPr>
            <w:r>
              <w:rPr>
                <w:rFonts w:hint="eastAsia" w:ascii="仿宋" w:hAnsi="仿宋" w:eastAsia="仿宋" w:cs="微软雅黑"/>
                <w:b/>
              </w:rPr>
              <w:t>项  目</w:t>
            </w:r>
          </w:p>
        </w:tc>
        <w:tc>
          <w:tcPr>
            <w:tcW w:w="1560" w:type="dxa"/>
            <w:tcBorders>
              <w:top w:val="single" w:color="000000" w:sz="6" w:space="0"/>
              <w:left w:val="single" w:color="000000" w:sz="6" w:space="0"/>
              <w:bottom w:val="single" w:color="000000" w:sz="6" w:space="0"/>
              <w:right w:val="single" w:color="000000" w:sz="6" w:space="0"/>
            </w:tcBorders>
            <w:vAlign w:val="center"/>
          </w:tcPr>
          <w:p w14:paraId="6E8B1028">
            <w:pPr>
              <w:snapToGrid w:val="0"/>
              <w:spacing w:before="62" w:line="360" w:lineRule="auto"/>
              <w:jc w:val="center"/>
              <w:rPr>
                <w:rFonts w:ascii="仿宋" w:hAnsi="仿宋" w:eastAsia="仿宋" w:cs="微软雅黑"/>
                <w:b/>
              </w:rPr>
            </w:pPr>
            <w:r>
              <w:rPr>
                <w:rFonts w:hint="eastAsia" w:ascii="仿宋" w:hAnsi="仿宋" w:eastAsia="仿宋" w:cs="微软雅黑"/>
                <w:b/>
              </w:rPr>
              <w:t>供应商应答</w:t>
            </w:r>
          </w:p>
          <w:p w14:paraId="25AC6971">
            <w:pPr>
              <w:snapToGrid w:val="0"/>
              <w:spacing w:before="62" w:line="360" w:lineRule="auto"/>
              <w:jc w:val="center"/>
              <w:rPr>
                <w:rFonts w:ascii="仿宋" w:hAnsi="仿宋" w:eastAsia="仿宋" w:cs="微软雅黑"/>
                <w:b/>
              </w:rPr>
            </w:pPr>
            <w:r>
              <w:rPr>
                <w:rFonts w:hint="eastAsia" w:ascii="仿宋" w:hAnsi="仿宋" w:eastAsia="仿宋" w:cs="微软雅黑"/>
                <w:b/>
              </w:rPr>
              <w:t>（有/没有）</w:t>
            </w:r>
          </w:p>
        </w:tc>
        <w:tc>
          <w:tcPr>
            <w:tcW w:w="1561" w:type="dxa"/>
            <w:tcBorders>
              <w:top w:val="single" w:color="000000" w:sz="6" w:space="0"/>
              <w:left w:val="single" w:color="000000" w:sz="6" w:space="0"/>
              <w:bottom w:val="single" w:color="000000" w:sz="6" w:space="0"/>
              <w:right w:val="single" w:color="000000" w:sz="6" w:space="0"/>
            </w:tcBorders>
            <w:vAlign w:val="center"/>
          </w:tcPr>
          <w:p w14:paraId="202A26D5">
            <w:pPr>
              <w:snapToGrid w:val="0"/>
              <w:spacing w:before="62" w:line="360" w:lineRule="auto"/>
              <w:jc w:val="center"/>
              <w:rPr>
                <w:rFonts w:ascii="仿宋" w:hAnsi="仿宋" w:eastAsia="仿宋" w:cs="微软雅黑"/>
                <w:b/>
              </w:rPr>
            </w:pPr>
            <w:r>
              <w:rPr>
                <w:rFonts w:hint="eastAsia" w:ascii="仿宋" w:hAnsi="仿宋" w:eastAsia="仿宋" w:cs="微软雅黑"/>
                <w:b/>
              </w:rPr>
              <w:t>响应文件中所在页码</w:t>
            </w:r>
          </w:p>
        </w:tc>
        <w:tc>
          <w:tcPr>
            <w:tcW w:w="2019" w:type="dxa"/>
            <w:tcBorders>
              <w:top w:val="single" w:color="000000" w:sz="6" w:space="0"/>
              <w:left w:val="single" w:color="000000" w:sz="6" w:space="0"/>
              <w:bottom w:val="single" w:color="000000" w:sz="6" w:space="0"/>
              <w:right w:val="single" w:color="000000" w:sz="6" w:space="0"/>
            </w:tcBorders>
            <w:vAlign w:val="center"/>
          </w:tcPr>
          <w:p w14:paraId="6423FB4B">
            <w:pPr>
              <w:snapToGrid w:val="0"/>
              <w:spacing w:before="62" w:line="360" w:lineRule="auto"/>
              <w:jc w:val="center"/>
              <w:rPr>
                <w:rFonts w:ascii="仿宋" w:hAnsi="仿宋" w:eastAsia="仿宋" w:cs="微软雅黑"/>
                <w:b/>
              </w:rPr>
            </w:pPr>
            <w:r>
              <w:rPr>
                <w:rFonts w:hint="eastAsia" w:ascii="仿宋" w:hAnsi="仿宋" w:eastAsia="仿宋" w:cs="微软雅黑"/>
                <w:b/>
              </w:rPr>
              <w:t>备注说明</w:t>
            </w:r>
          </w:p>
        </w:tc>
      </w:tr>
      <w:tr w14:paraId="1E4CFE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196FAB8">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w:t>
            </w:r>
          </w:p>
        </w:tc>
        <w:tc>
          <w:tcPr>
            <w:tcW w:w="3753" w:type="dxa"/>
            <w:tcBorders>
              <w:top w:val="single" w:color="000000" w:sz="6" w:space="0"/>
              <w:left w:val="single" w:color="000000" w:sz="6" w:space="0"/>
              <w:bottom w:val="single" w:color="000000" w:sz="6" w:space="0"/>
              <w:right w:val="single" w:color="000000" w:sz="6" w:space="0"/>
            </w:tcBorders>
            <w:vAlign w:val="center"/>
          </w:tcPr>
          <w:p w14:paraId="3539BCA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供应商应答索引表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1BB58AE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5D87F8C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7B1D41B">
            <w:pPr>
              <w:snapToGrid w:val="0"/>
              <w:spacing w:before="62" w:line="360" w:lineRule="auto"/>
              <w:rPr>
                <w:rFonts w:ascii="仿宋" w:hAnsi="仿宋" w:eastAsia="仿宋" w:cs="微软雅黑"/>
              </w:rPr>
            </w:pPr>
          </w:p>
        </w:tc>
      </w:tr>
      <w:tr w14:paraId="43C4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27EACA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w:t>
            </w:r>
          </w:p>
        </w:tc>
        <w:tc>
          <w:tcPr>
            <w:tcW w:w="3753" w:type="dxa"/>
            <w:tcBorders>
              <w:top w:val="single" w:color="000000" w:sz="6" w:space="0"/>
              <w:left w:val="single" w:color="000000" w:sz="6" w:space="0"/>
              <w:bottom w:val="single" w:color="000000" w:sz="6" w:space="0"/>
              <w:right w:val="single" w:color="000000" w:sz="6" w:space="0"/>
            </w:tcBorders>
            <w:vAlign w:val="center"/>
          </w:tcPr>
          <w:p w14:paraId="385F53B6">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磋商报价一览表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736FC25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DF03E3D">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5278298">
            <w:pPr>
              <w:snapToGrid w:val="0"/>
              <w:spacing w:before="62" w:line="360" w:lineRule="auto"/>
              <w:rPr>
                <w:rFonts w:ascii="仿宋" w:hAnsi="仿宋" w:eastAsia="仿宋" w:cs="微软雅黑"/>
              </w:rPr>
            </w:pPr>
          </w:p>
        </w:tc>
      </w:tr>
      <w:tr w14:paraId="71D1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2E131181">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3</w:t>
            </w:r>
          </w:p>
        </w:tc>
        <w:tc>
          <w:tcPr>
            <w:tcW w:w="3753" w:type="dxa"/>
            <w:tcBorders>
              <w:top w:val="single" w:color="000000" w:sz="6" w:space="0"/>
              <w:left w:val="single" w:color="000000" w:sz="6" w:space="0"/>
              <w:bottom w:val="single" w:color="000000" w:sz="6" w:space="0"/>
              <w:right w:val="single" w:color="000000" w:sz="6" w:space="0"/>
            </w:tcBorders>
            <w:vAlign w:val="center"/>
          </w:tcPr>
          <w:p w14:paraId="6D0094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投标函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B0EECE7">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7EDFE10">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4A3D7AD">
            <w:pPr>
              <w:snapToGrid w:val="0"/>
              <w:spacing w:before="62" w:line="360" w:lineRule="auto"/>
              <w:rPr>
                <w:rFonts w:ascii="仿宋" w:hAnsi="仿宋" w:eastAsia="仿宋" w:cs="微软雅黑"/>
              </w:rPr>
            </w:pPr>
          </w:p>
        </w:tc>
      </w:tr>
      <w:tr w14:paraId="3EEC7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0620554F">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4</w:t>
            </w:r>
          </w:p>
        </w:tc>
        <w:tc>
          <w:tcPr>
            <w:tcW w:w="3753" w:type="dxa"/>
            <w:tcBorders>
              <w:top w:val="single" w:color="000000" w:sz="6" w:space="0"/>
              <w:left w:val="single" w:color="000000" w:sz="6" w:space="0"/>
              <w:bottom w:val="single" w:color="000000" w:sz="6" w:space="0"/>
              <w:right w:val="single" w:color="000000" w:sz="6" w:space="0"/>
            </w:tcBorders>
            <w:vAlign w:val="center"/>
          </w:tcPr>
          <w:p w14:paraId="3106EE2B">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cs="宋体"/>
                <w:bCs/>
                <w:sz w:val="21"/>
                <w:szCs w:val="21"/>
                <w:lang w:val="zh-CN"/>
              </w:rPr>
              <w:t>法定代表人（单位负责人）资格证明书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3AAF7D18">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5855AD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E6974B0">
            <w:pPr>
              <w:snapToGrid w:val="0"/>
              <w:spacing w:before="62" w:line="360" w:lineRule="auto"/>
              <w:rPr>
                <w:rFonts w:ascii="仿宋" w:hAnsi="仿宋" w:eastAsia="仿宋" w:cs="微软雅黑"/>
              </w:rPr>
            </w:pPr>
          </w:p>
        </w:tc>
      </w:tr>
      <w:tr w14:paraId="5BEFA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7F4881E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5</w:t>
            </w:r>
          </w:p>
        </w:tc>
        <w:tc>
          <w:tcPr>
            <w:tcW w:w="3753" w:type="dxa"/>
            <w:tcBorders>
              <w:top w:val="single" w:color="000000" w:sz="6" w:space="0"/>
              <w:left w:val="single" w:color="000000" w:sz="6" w:space="0"/>
              <w:bottom w:val="single" w:color="000000" w:sz="6" w:space="0"/>
              <w:right w:val="single" w:color="000000" w:sz="6" w:space="0"/>
            </w:tcBorders>
            <w:vAlign w:val="center"/>
          </w:tcPr>
          <w:p w14:paraId="0551C155">
            <w:pPr>
              <w:pStyle w:val="9"/>
              <w:kinsoku w:val="0"/>
              <w:overflowPunct w:val="0"/>
              <w:autoSpaceDE w:val="0"/>
              <w:autoSpaceDN w:val="0"/>
              <w:spacing w:before="62" w:line="360" w:lineRule="auto"/>
              <w:rPr>
                <w:rFonts w:ascii="仿宋" w:hAnsi="仿宋" w:eastAsia="仿宋"/>
                <w:sz w:val="21"/>
                <w:szCs w:val="21"/>
              </w:rPr>
            </w:pPr>
            <w:r>
              <w:rPr>
                <w:rFonts w:hint="eastAsia" w:ascii="仿宋" w:hAnsi="仿宋" w:eastAsia="仿宋"/>
                <w:sz w:val="21"/>
                <w:szCs w:val="21"/>
              </w:rPr>
              <w:t>法定代表人（单位负责人）授权书</w:t>
            </w:r>
          </w:p>
        </w:tc>
        <w:tc>
          <w:tcPr>
            <w:tcW w:w="1560" w:type="dxa"/>
            <w:tcBorders>
              <w:top w:val="single" w:color="000000" w:sz="6" w:space="0"/>
              <w:left w:val="single" w:color="000000" w:sz="6" w:space="0"/>
              <w:bottom w:val="single" w:color="000000" w:sz="6" w:space="0"/>
              <w:right w:val="single" w:color="000000" w:sz="6" w:space="0"/>
            </w:tcBorders>
            <w:vAlign w:val="center"/>
          </w:tcPr>
          <w:p w14:paraId="4270776A">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5DD7E7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35D85D">
            <w:pPr>
              <w:snapToGrid w:val="0"/>
              <w:spacing w:before="62" w:line="360" w:lineRule="auto"/>
              <w:rPr>
                <w:rFonts w:ascii="仿宋" w:hAnsi="仿宋" w:eastAsia="仿宋" w:cs="微软雅黑"/>
              </w:rPr>
            </w:pPr>
          </w:p>
        </w:tc>
      </w:tr>
      <w:tr w14:paraId="1AFEA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7" w:type="dxa"/>
            <w:tcBorders>
              <w:top w:val="single" w:color="000000" w:sz="6" w:space="0"/>
              <w:left w:val="single" w:color="000000" w:sz="6" w:space="0"/>
              <w:bottom w:val="single" w:color="000000" w:sz="6" w:space="0"/>
              <w:right w:val="single" w:color="000000" w:sz="6" w:space="0"/>
            </w:tcBorders>
            <w:vAlign w:val="center"/>
          </w:tcPr>
          <w:p w14:paraId="1C9CC46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6</w:t>
            </w:r>
          </w:p>
        </w:tc>
        <w:tc>
          <w:tcPr>
            <w:tcW w:w="3753" w:type="dxa"/>
            <w:tcBorders>
              <w:top w:val="single" w:color="000000" w:sz="6" w:space="0"/>
              <w:left w:val="single" w:color="000000" w:sz="6" w:space="0"/>
              <w:bottom w:val="single" w:color="000000" w:sz="6" w:space="0"/>
              <w:right w:val="single" w:color="000000" w:sz="6" w:space="0"/>
            </w:tcBorders>
            <w:vAlign w:val="center"/>
          </w:tcPr>
          <w:p w14:paraId="08563373">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宋体"/>
                <w:bCs/>
                <w:sz w:val="21"/>
                <w:szCs w:val="21"/>
                <w:lang w:val="zh-CN"/>
              </w:rPr>
              <w:t>磋商承诺函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6F0C91C3">
            <w:pPr>
              <w:snapToGrid w:val="0"/>
              <w:spacing w:before="62" w:line="360" w:lineRule="auto"/>
              <w:jc w:val="center"/>
              <w:rPr>
                <w:rFonts w:ascii="仿宋" w:hAnsi="仿宋" w:eastAsia="仿宋" w:cs="微软雅黑"/>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B94F222">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753574A">
            <w:pPr>
              <w:snapToGrid w:val="0"/>
              <w:spacing w:before="62" w:line="360" w:lineRule="auto"/>
              <w:rPr>
                <w:rFonts w:ascii="仿宋" w:hAnsi="仿宋" w:eastAsia="仿宋" w:cs="微软雅黑"/>
              </w:rPr>
            </w:pPr>
          </w:p>
        </w:tc>
      </w:tr>
      <w:tr w14:paraId="3E64D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44BDCF4">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7</w:t>
            </w:r>
          </w:p>
        </w:tc>
        <w:tc>
          <w:tcPr>
            <w:tcW w:w="3753" w:type="dxa"/>
            <w:tcBorders>
              <w:top w:val="single" w:color="000000" w:sz="6" w:space="0"/>
              <w:left w:val="single" w:color="000000" w:sz="6" w:space="0"/>
              <w:bottom w:val="single" w:color="000000" w:sz="6" w:space="0"/>
              <w:right w:val="single" w:color="000000" w:sz="6" w:space="0"/>
            </w:tcBorders>
            <w:vAlign w:val="center"/>
          </w:tcPr>
          <w:p w14:paraId="374D6818">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rPr>
              <w:t>襄城县政府采购供应商信用承诺函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501A749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672C47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2619826">
            <w:pPr>
              <w:snapToGrid w:val="0"/>
              <w:spacing w:before="62" w:line="360" w:lineRule="auto"/>
              <w:rPr>
                <w:rFonts w:ascii="仿宋" w:hAnsi="仿宋" w:eastAsia="仿宋" w:cs="微软雅黑"/>
              </w:rPr>
            </w:pPr>
          </w:p>
        </w:tc>
      </w:tr>
      <w:tr w14:paraId="6A744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07CFE29">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8</w:t>
            </w:r>
          </w:p>
        </w:tc>
        <w:tc>
          <w:tcPr>
            <w:tcW w:w="3753" w:type="dxa"/>
            <w:tcBorders>
              <w:top w:val="single" w:color="000000" w:sz="6" w:space="0"/>
              <w:left w:val="single" w:color="000000" w:sz="6" w:space="0"/>
              <w:bottom w:val="single" w:color="000000" w:sz="6" w:space="0"/>
              <w:right w:val="single" w:color="000000" w:sz="6" w:space="0"/>
            </w:tcBorders>
            <w:vAlign w:val="center"/>
          </w:tcPr>
          <w:p w14:paraId="79BDDECD">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联合体协议（</w:t>
            </w:r>
            <w:r>
              <w:rPr>
                <w:rFonts w:hint="eastAsia" w:ascii="仿宋" w:hAnsi="仿宋" w:eastAsia="仿宋" w:cs="宋体"/>
                <w:bCs/>
                <w:sz w:val="21"/>
                <w:szCs w:val="21"/>
              </w:rPr>
              <w:t>若有</w:t>
            </w:r>
            <w:r>
              <w:rPr>
                <w:rFonts w:hint="eastAsia" w:ascii="仿宋" w:hAnsi="仿宋" w:eastAsia="仿宋" w:cs="宋体"/>
                <w:bCs/>
                <w:sz w:val="21"/>
                <w:szCs w:val="21"/>
                <w:lang w:val="zh-CN"/>
              </w:rPr>
              <w:t>）</w:t>
            </w:r>
          </w:p>
        </w:tc>
        <w:tc>
          <w:tcPr>
            <w:tcW w:w="1560" w:type="dxa"/>
            <w:tcBorders>
              <w:top w:val="single" w:color="000000" w:sz="6" w:space="0"/>
              <w:left w:val="single" w:color="000000" w:sz="6" w:space="0"/>
              <w:bottom w:val="single" w:color="000000" w:sz="6" w:space="0"/>
              <w:right w:val="single" w:color="000000" w:sz="6" w:space="0"/>
            </w:tcBorders>
            <w:vAlign w:val="center"/>
          </w:tcPr>
          <w:p w14:paraId="57BCFB3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426C48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1FA78609">
            <w:pPr>
              <w:snapToGrid w:val="0"/>
              <w:spacing w:before="62" w:line="360" w:lineRule="auto"/>
              <w:rPr>
                <w:rFonts w:ascii="仿宋" w:hAnsi="仿宋" w:eastAsia="仿宋" w:cs="微软雅黑"/>
              </w:rPr>
            </w:pPr>
          </w:p>
        </w:tc>
      </w:tr>
      <w:tr w14:paraId="701CF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A74A90">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9</w:t>
            </w:r>
          </w:p>
        </w:tc>
        <w:tc>
          <w:tcPr>
            <w:tcW w:w="3753" w:type="dxa"/>
            <w:tcBorders>
              <w:top w:val="single" w:color="000000" w:sz="6" w:space="0"/>
              <w:left w:val="single" w:color="000000" w:sz="6" w:space="0"/>
              <w:bottom w:val="single" w:color="000000" w:sz="6" w:space="0"/>
              <w:right w:val="single" w:color="000000" w:sz="6" w:space="0"/>
            </w:tcBorders>
            <w:vAlign w:val="center"/>
          </w:tcPr>
          <w:p w14:paraId="6BB22441">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宋体"/>
                <w:bCs/>
                <w:sz w:val="21"/>
                <w:szCs w:val="21"/>
                <w:lang w:val="zh-CN"/>
              </w:rPr>
              <w:t>供应商与参加本项目响应的其他供应商之间，单位负责人不为同一人并且不存在直接控股、管理关系承诺函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4943C9B9">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1F959EC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76832E">
            <w:pPr>
              <w:snapToGrid w:val="0"/>
              <w:spacing w:before="62" w:line="360" w:lineRule="auto"/>
              <w:rPr>
                <w:rFonts w:ascii="仿宋" w:hAnsi="仿宋" w:eastAsia="仿宋" w:cs="微软雅黑"/>
              </w:rPr>
            </w:pPr>
          </w:p>
        </w:tc>
      </w:tr>
      <w:tr w14:paraId="5B2E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3285D1B">
            <w:pPr>
              <w:adjustRightInd w:val="0"/>
              <w:snapToGrid w:val="0"/>
              <w:spacing w:before="62" w:line="360" w:lineRule="auto"/>
              <w:jc w:val="center"/>
              <w:textAlignment w:val="baseline"/>
              <w:rPr>
                <w:rFonts w:ascii="仿宋" w:hAnsi="仿宋" w:eastAsia="仿宋" w:cs="宋体"/>
                <w:bCs/>
                <w:lang w:val="zh-CN"/>
              </w:rPr>
            </w:pPr>
            <w:r>
              <w:rPr>
                <w:rFonts w:hint="eastAsia" w:ascii="仿宋" w:hAnsi="仿宋" w:eastAsia="仿宋" w:cs="宋体"/>
                <w:bCs/>
                <w:lang w:val="zh-CN"/>
              </w:rPr>
              <w:t>10</w:t>
            </w:r>
          </w:p>
        </w:tc>
        <w:tc>
          <w:tcPr>
            <w:tcW w:w="3753" w:type="dxa"/>
            <w:tcBorders>
              <w:top w:val="single" w:color="000000" w:sz="6" w:space="0"/>
              <w:left w:val="single" w:color="000000" w:sz="6" w:space="0"/>
              <w:bottom w:val="single" w:color="000000" w:sz="6" w:space="0"/>
              <w:right w:val="single" w:color="000000" w:sz="6" w:space="0"/>
            </w:tcBorders>
            <w:vAlign w:val="center"/>
          </w:tcPr>
          <w:p w14:paraId="1F84AB2B">
            <w:pPr>
              <w:pStyle w:val="9"/>
              <w:kinsoku w:val="0"/>
              <w:overflowPunct w:val="0"/>
              <w:autoSpaceDE w:val="0"/>
              <w:autoSpaceDN w:val="0"/>
              <w:spacing w:before="62" w:line="360" w:lineRule="auto"/>
              <w:rPr>
                <w:rFonts w:ascii="仿宋" w:hAnsi="仿宋" w:eastAsia="仿宋" w:cs="宋体"/>
                <w:bCs/>
                <w:sz w:val="21"/>
                <w:szCs w:val="21"/>
                <w:lang w:val="zh-CN"/>
              </w:rPr>
            </w:pPr>
            <w:r>
              <w:rPr>
                <w:rFonts w:hint="eastAsia" w:ascii="仿宋" w:hAnsi="仿宋" w:eastAsia="仿宋" w:cs="仿宋_GB2312"/>
                <w:sz w:val="21"/>
                <w:szCs w:val="21"/>
                <w:lang w:val="zh-CN"/>
              </w:rPr>
              <w:t>供应商未为本项目提供整体设计、规范编制或者项目管理、监理、检测等服务承诺函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1349FB2F">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CB1BE7E">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EA5047">
            <w:pPr>
              <w:snapToGrid w:val="0"/>
              <w:spacing w:before="62" w:line="360" w:lineRule="auto"/>
              <w:rPr>
                <w:rFonts w:ascii="仿宋" w:hAnsi="仿宋" w:eastAsia="仿宋" w:cs="微软雅黑"/>
              </w:rPr>
            </w:pPr>
          </w:p>
        </w:tc>
      </w:tr>
      <w:tr w14:paraId="3FBB9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double" w:color="auto" w:sz="4" w:space="0"/>
              <w:left w:val="single" w:color="000000" w:sz="6" w:space="0"/>
              <w:bottom w:val="single" w:color="000000" w:sz="6" w:space="0"/>
              <w:right w:val="single" w:color="000000" w:sz="6" w:space="0"/>
            </w:tcBorders>
            <w:vAlign w:val="center"/>
          </w:tcPr>
          <w:p w14:paraId="6DCB92A7">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11</w:t>
            </w:r>
          </w:p>
        </w:tc>
        <w:tc>
          <w:tcPr>
            <w:tcW w:w="3753" w:type="dxa"/>
            <w:tcBorders>
              <w:top w:val="double" w:color="auto" w:sz="4" w:space="0"/>
              <w:left w:val="single" w:color="000000" w:sz="6" w:space="0"/>
              <w:bottom w:val="single" w:color="000000" w:sz="6" w:space="0"/>
              <w:right w:val="single" w:color="000000" w:sz="6" w:space="0"/>
            </w:tcBorders>
            <w:vAlign w:val="center"/>
          </w:tcPr>
          <w:p w14:paraId="2182513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投标分项报价表（若有）</w:t>
            </w:r>
          </w:p>
        </w:tc>
        <w:tc>
          <w:tcPr>
            <w:tcW w:w="1560" w:type="dxa"/>
            <w:tcBorders>
              <w:top w:val="double" w:color="auto" w:sz="4" w:space="0"/>
              <w:left w:val="single" w:color="000000" w:sz="6" w:space="0"/>
              <w:bottom w:val="single" w:color="000000" w:sz="6" w:space="0"/>
              <w:right w:val="single" w:color="000000" w:sz="6" w:space="0"/>
            </w:tcBorders>
            <w:vAlign w:val="center"/>
          </w:tcPr>
          <w:p w14:paraId="3FD0862E">
            <w:pPr>
              <w:spacing w:before="62" w:line="360" w:lineRule="auto"/>
              <w:jc w:val="center"/>
              <w:rPr>
                <w:rFonts w:ascii="仿宋" w:hAnsi="仿宋" w:eastAsia="仿宋"/>
              </w:rPr>
            </w:pPr>
          </w:p>
        </w:tc>
        <w:tc>
          <w:tcPr>
            <w:tcW w:w="1561" w:type="dxa"/>
            <w:tcBorders>
              <w:top w:val="double" w:color="auto" w:sz="4" w:space="0"/>
              <w:left w:val="single" w:color="000000" w:sz="6" w:space="0"/>
              <w:bottom w:val="single" w:color="000000" w:sz="6" w:space="0"/>
              <w:right w:val="single" w:color="000000" w:sz="6" w:space="0"/>
            </w:tcBorders>
            <w:vAlign w:val="center"/>
          </w:tcPr>
          <w:p w14:paraId="2760CACB">
            <w:pPr>
              <w:snapToGrid w:val="0"/>
              <w:spacing w:before="62" w:line="360" w:lineRule="auto"/>
              <w:rPr>
                <w:rFonts w:ascii="仿宋" w:hAnsi="仿宋" w:eastAsia="仿宋" w:cs="微软雅黑"/>
              </w:rPr>
            </w:pPr>
          </w:p>
        </w:tc>
        <w:tc>
          <w:tcPr>
            <w:tcW w:w="2019" w:type="dxa"/>
            <w:tcBorders>
              <w:top w:val="double" w:color="auto" w:sz="4" w:space="0"/>
              <w:left w:val="single" w:color="000000" w:sz="6" w:space="0"/>
              <w:bottom w:val="single" w:color="000000" w:sz="6" w:space="0"/>
              <w:right w:val="single" w:color="000000" w:sz="6" w:space="0"/>
            </w:tcBorders>
            <w:vAlign w:val="center"/>
          </w:tcPr>
          <w:p w14:paraId="03E24B2A">
            <w:pPr>
              <w:snapToGrid w:val="0"/>
              <w:spacing w:before="62" w:line="360" w:lineRule="auto"/>
              <w:rPr>
                <w:rFonts w:ascii="仿宋" w:hAnsi="仿宋" w:eastAsia="仿宋" w:cs="微软雅黑"/>
              </w:rPr>
            </w:pPr>
          </w:p>
        </w:tc>
      </w:tr>
      <w:tr w14:paraId="7ADB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552DB63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12</w:t>
            </w:r>
          </w:p>
        </w:tc>
        <w:tc>
          <w:tcPr>
            <w:tcW w:w="3753" w:type="dxa"/>
            <w:tcBorders>
              <w:top w:val="single" w:color="000000" w:sz="6" w:space="0"/>
              <w:left w:val="single" w:color="000000" w:sz="6" w:space="0"/>
              <w:bottom w:val="single" w:color="000000" w:sz="6" w:space="0"/>
              <w:right w:val="single" w:color="000000" w:sz="6" w:space="0"/>
            </w:tcBorders>
            <w:vAlign w:val="center"/>
          </w:tcPr>
          <w:p w14:paraId="7823C4F4">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技术方案（实施方案）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61140625">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22C63ABB">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9F7BF22">
            <w:pPr>
              <w:snapToGrid w:val="0"/>
              <w:spacing w:before="62" w:line="360" w:lineRule="auto"/>
              <w:rPr>
                <w:rFonts w:ascii="仿宋" w:hAnsi="仿宋" w:eastAsia="仿宋" w:cs="微软雅黑"/>
              </w:rPr>
            </w:pPr>
          </w:p>
        </w:tc>
      </w:tr>
      <w:tr w14:paraId="04B7D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BBE04A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13</w:t>
            </w:r>
          </w:p>
        </w:tc>
        <w:tc>
          <w:tcPr>
            <w:tcW w:w="3753" w:type="dxa"/>
            <w:tcBorders>
              <w:top w:val="single" w:color="000000" w:sz="6" w:space="0"/>
              <w:left w:val="single" w:color="000000" w:sz="6" w:space="0"/>
              <w:bottom w:val="single" w:color="000000" w:sz="6" w:space="0"/>
              <w:right w:val="single" w:color="000000" w:sz="6" w:space="0"/>
            </w:tcBorders>
            <w:vAlign w:val="center"/>
          </w:tcPr>
          <w:p w14:paraId="5E2F6E7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服务方案</w:t>
            </w:r>
          </w:p>
        </w:tc>
        <w:tc>
          <w:tcPr>
            <w:tcW w:w="1560" w:type="dxa"/>
            <w:tcBorders>
              <w:top w:val="single" w:color="000000" w:sz="6" w:space="0"/>
              <w:left w:val="single" w:color="000000" w:sz="6" w:space="0"/>
              <w:bottom w:val="single" w:color="000000" w:sz="6" w:space="0"/>
              <w:right w:val="single" w:color="000000" w:sz="6" w:space="0"/>
            </w:tcBorders>
            <w:vAlign w:val="center"/>
          </w:tcPr>
          <w:p w14:paraId="0856095A">
            <w:pPr>
              <w:spacing w:before="62" w:line="360" w:lineRule="auto"/>
              <w:jc w:val="center"/>
              <w:rPr>
                <w:rFonts w:ascii="仿宋" w:hAnsi="仿宋" w:eastAsia="仿宋"/>
              </w:rPr>
            </w:pPr>
          </w:p>
        </w:tc>
        <w:tc>
          <w:tcPr>
            <w:tcW w:w="1561" w:type="dxa"/>
            <w:tcBorders>
              <w:top w:val="single" w:color="auto" w:sz="4" w:space="0"/>
              <w:left w:val="single" w:color="000000" w:sz="6" w:space="0"/>
              <w:bottom w:val="single" w:color="000000" w:sz="6" w:space="0"/>
              <w:right w:val="single" w:color="000000" w:sz="6" w:space="0"/>
            </w:tcBorders>
            <w:vAlign w:val="center"/>
          </w:tcPr>
          <w:p w14:paraId="509353A6">
            <w:pPr>
              <w:snapToGrid w:val="0"/>
              <w:spacing w:before="62" w:line="360" w:lineRule="auto"/>
              <w:rPr>
                <w:rFonts w:ascii="仿宋" w:hAnsi="仿宋" w:eastAsia="仿宋" w:cs="微软雅黑"/>
              </w:rPr>
            </w:pPr>
          </w:p>
        </w:tc>
        <w:tc>
          <w:tcPr>
            <w:tcW w:w="2019" w:type="dxa"/>
            <w:tcBorders>
              <w:top w:val="single" w:color="auto" w:sz="4" w:space="0"/>
              <w:left w:val="single" w:color="000000" w:sz="6" w:space="0"/>
              <w:bottom w:val="single" w:color="000000" w:sz="6" w:space="0"/>
              <w:right w:val="single" w:color="000000" w:sz="6" w:space="0"/>
            </w:tcBorders>
            <w:vAlign w:val="center"/>
          </w:tcPr>
          <w:p w14:paraId="6A5FD775">
            <w:pPr>
              <w:snapToGrid w:val="0"/>
              <w:spacing w:before="62" w:line="360" w:lineRule="auto"/>
              <w:rPr>
                <w:rFonts w:ascii="仿宋" w:hAnsi="仿宋" w:eastAsia="仿宋" w:cs="微软雅黑"/>
              </w:rPr>
            </w:pPr>
          </w:p>
        </w:tc>
      </w:tr>
      <w:tr w14:paraId="7112C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6122D9F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14</w:t>
            </w:r>
          </w:p>
        </w:tc>
        <w:tc>
          <w:tcPr>
            <w:tcW w:w="3753" w:type="dxa"/>
            <w:tcBorders>
              <w:top w:val="single" w:color="000000" w:sz="6" w:space="0"/>
              <w:left w:val="single" w:color="000000" w:sz="6" w:space="0"/>
              <w:bottom w:val="single" w:color="000000" w:sz="6" w:space="0"/>
              <w:right w:val="single" w:color="000000" w:sz="6" w:space="0"/>
            </w:tcBorders>
            <w:vAlign w:val="center"/>
          </w:tcPr>
          <w:p w14:paraId="5410768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业绩情况表</w:t>
            </w:r>
          </w:p>
        </w:tc>
        <w:tc>
          <w:tcPr>
            <w:tcW w:w="1560" w:type="dxa"/>
            <w:tcBorders>
              <w:top w:val="single" w:color="000000" w:sz="6" w:space="0"/>
              <w:left w:val="single" w:color="000000" w:sz="6" w:space="0"/>
              <w:bottom w:val="single" w:color="000000" w:sz="6" w:space="0"/>
              <w:right w:val="single" w:color="000000" w:sz="6" w:space="0"/>
            </w:tcBorders>
            <w:vAlign w:val="center"/>
          </w:tcPr>
          <w:p w14:paraId="438F1C1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CC5878C">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27C9764B">
            <w:pPr>
              <w:snapToGrid w:val="0"/>
              <w:spacing w:before="62" w:line="360" w:lineRule="auto"/>
              <w:rPr>
                <w:rFonts w:ascii="仿宋" w:hAnsi="仿宋" w:eastAsia="仿宋" w:cs="微软雅黑"/>
              </w:rPr>
            </w:pPr>
          </w:p>
        </w:tc>
      </w:tr>
      <w:tr w14:paraId="7196A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69FDD7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15</w:t>
            </w:r>
          </w:p>
        </w:tc>
        <w:tc>
          <w:tcPr>
            <w:tcW w:w="3753" w:type="dxa"/>
            <w:tcBorders>
              <w:top w:val="single" w:color="000000" w:sz="6" w:space="0"/>
              <w:left w:val="single" w:color="000000" w:sz="6" w:space="0"/>
              <w:bottom w:val="single" w:color="000000" w:sz="6" w:space="0"/>
              <w:right w:val="single" w:color="000000" w:sz="6" w:space="0"/>
            </w:tcBorders>
            <w:vAlign w:val="center"/>
          </w:tcPr>
          <w:p w14:paraId="6DF8F56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政府强制采购节能产品品目清单情况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AFA7BF0">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A2727D8">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AB911CF">
            <w:pPr>
              <w:snapToGrid w:val="0"/>
              <w:spacing w:before="62" w:line="360" w:lineRule="auto"/>
              <w:rPr>
                <w:rFonts w:ascii="仿宋" w:hAnsi="仿宋" w:eastAsia="仿宋" w:cs="微软雅黑"/>
              </w:rPr>
            </w:pPr>
          </w:p>
        </w:tc>
      </w:tr>
      <w:tr w14:paraId="3781D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2E5D6596">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16</w:t>
            </w:r>
          </w:p>
        </w:tc>
        <w:tc>
          <w:tcPr>
            <w:tcW w:w="3753" w:type="dxa"/>
            <w:tcBorders>
              <w:top w:val="single" w:color="000000" w:sz="6" w:space="0"/>
              <w:left w:val="single" w:color="000000" w:sz="6" w:space="0"/>
              <w:bottom w:val="single" w:color="000000" w:sz="6" w:space="0"/>
              <w:right w:val="single" w:color="000000" w:sz="6" w:space="0"/>
            </w:tcBorders>
            <w:vAlign w:val="center"/>
          </w:tcPr>
          <w:p w14:paraId="50589447">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优先采购节能产品政府采购品目清单情况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379DE248">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0B2F70E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5DB7ECC5">
            <w:pPr>
              <w:snapToGrid w:val="0"/>
              <w:spacing w:before="62" w:line="360" w:lineRule="auto"/>
              <w:rPr>
                <w:rFonts w:ascii="仿宋" w:hAnsi="仿宋" w:eastAsia="仿宋" w:cs="微软雅黑"/>
              </w:rPr>
            </w:pPr>
          </w:p>
        </w:tc>
      </w:tr>
      <w:tr w14:paraId="6F325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3DFD0A1C">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17</w:t>
            </w:r>
          </w:p>
        </w:tc>
        <w:tc>
          <w:tcPr>
            <w:tcW w:w="3753" w:type="dxa"/>
            <w:tcBorders>
              <w:top w:val="single" w:color="000000" w:sz="6" w:space="0"/>
              <w:left w:val="single" w:color="000000" w:sz="6" w:space="0"/>
              <w:bottom w:val="single" w:color="000000" w:sz="6" w:space="0"/>
              <w:right w:val="single" w:color="000000" w:sz="6" w:space="0"/>
            </w:tcBorders>
            <w:vAlign w:val="center"/>
          </w:tcPr>
          <w:p w14:paraId="5F75EE7B">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sz w:val="21"/>
                <w:szCs w:val="21"/>
                <w:lang w:val="en-GB"/>
              </w:rPr>
              <w:t>优先采购环境标志产品政府采购品目清单情况</w:t>
            </w:r>
          </w:p>
        </w:tc>
        <w:tc>
          <w:tcPr>
            <w:tcW w:w="1560" w:type="dxa"/>
            <w:tcBorders>
              <w:top w:val="single" w:color="000000" w:sz="6" w:space="0"/>
              <w:left w:val="single" w:color="000000" w:sz="6" w:space="0"/>
              <w:bottom w:val="single" w:color="000000" w:sz="6" w:space="0"/>
              <w:right w:val="single" w:color="000000" w:sz="6" w:space="0"/>
            </w:tcBorders>
            <w:vAlign w:val="center"/>
          </w:tcPr>
          <w:p w14:paraId="694CAD1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7F04C08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5524096">
            <w:pPr>
              <w:snapToGrid w:val="0"/>
              <w:spacing w:before="62" w:line="360" w:lineRule="auto"/>
              <w:rPr>
                <w:rFonts w:ascii="仿宋" w:hAnsi="仿宋" w:eastAsia="仿宋" w:cs="微软雅黑"/>
              </w:rPr>
            </w:pPr>
          </w:p>
        </w:tc>
      </w:tr>
      <w:tr w14:paraId="0E691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495E70D5">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18</w:t>
            </w:r>
          </w:p>
        </w:tc>
        <w:tc>
          <w:tcPr>
            <w:tcW w:w="3753" w:type="dxa"/>
            <w:tcBorders>
              <w:top w:val="single" w:color="000000" w:sz="6" w:space="0"/>
              <w:left w:val="single" w:color="000000" w:sz="6" w:space="0"/>
              <w:bottom w:val="single" w:color="000000" w:sz="6" w:space="0"/>
              <w:right w:val="single" w:color="000000" w:sz="6" w:space="0"/>
            </w:tcBorders>
            <w:vAlign w:val="center"/>
          </w:tcPr>
          <w:p w14:paraId="678C36A9">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中小企业声明函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39D3F65C">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3332339A">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79ABA90D">
            <w:pPr>
              <w:snapToGrid w:val="0"/>
              <w:spacing w:before="62" w:line="360" w:lineRule="auto"/>
              <w:rPr>
                <w:rFonts w:ascii="仿宋" w:hAnsi="仿宋" w:eastAsia="仿宋" w:cs="微软雅黑"/>
              </w:rPr>
            </w:pPr>
          </w:p>
        </w:tc>
      </w:tr>
      <w:tr w14:paraId="73EE9D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79598F63">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19</w:t>
            </w:r>
          </w:p>
        </w:tc>
        <w:tc>
          <w:tcPr>
            <w:tcW w:w="3753" w:type="dxa"/>
            <w:tcBorders>
              <w:top w:val="single" w:color="000000" w:sz="6" w:space="0"/>
              <w:left w:val="single" w:color="000000" w:sz="6" w:space="0"/>
              <w:bottom w:val="single" w:color="000000" w:sz="6" w:space="0"/>
              <w:right w:val="single" w:color="000000" w:sz="6" w:space="0"/>
            </w:tcBorders>
            <w:vAlign w:val="center"/>
          </w:tcPr>
          <w:p w14:paraId="43C8E70E">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仿宋_GB2312"/>
                <w:sz w:val="21"/>
                <w:szCs w:val="21"/>
                <w:lang w:val="zh-CN"/>
              </w:rPr>
              <w:t>残疾人福利性单位声明函</w:t>
            </w:r>
          </w:p>
        </w:tc>
        <w:tc>
          <w:tcPr>
            <w:tcW w:w="1560" w:type="dxa"/>
            <w:tcBorders>
              <w:top w:val="single" w:color="000000" w:sz="6" w:space="0"/>
              <w:left w:val="single" w:color="000000" w:sz="6" w:space="0"/>
              <w:bottom w:val="single" w:color="000000" w:sz="6" w:space="0"/>
              <w:right w:val="single" w:color="000000" w:sz="6" w:space="0"/>
            </w:tcBorders>
            <w:vAlign w:val="center"/>
          </w:tcPr>
          <w:p w14:paraId="2140F60E">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414B431F">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36994FE0">
            <w:pPr>
              <w:snapToGrid w:val="0"/>
              <w:spacing w:before="62" w:line="360" w:lineRule="auto"/>
              <w:rPr>
                <w:rFonts w:ascii="仿宋" w:hAnsi="仿宋" w:eastAsia="仿宋" w:cs="微软雅黑"/>
              </w:rPr>
            </w:pPr>
          </w:p>
        </w:tc>
      </w:tr>
      <w:tr w14:paraId="60B45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A1FEEBA">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20</w:t>
            </w:r>
          </w:p>
        </w:tc>
        <w:tc>
          <w:tcPr>
            <w:tcW w:w="3753" w:type="dxa"/>
            <w:tcBorders>
              <w:top w:val="single" w:color="000000" w:sz="6" w:space="0"/>
              <w:left w:val="single" w:color="000000" w:sz="6" w:space="0"/>
              <w:bottom w:val="single" w:color="000000" w:sz="6" w:space="0"/>
              <w:right w:val="single" w:color="000000" w:sz="6" w:space="0"/>
            </w:tcBorders>
            <w:vAlign w:val="center"/>
          </w:tcPr>
          <w:p w14:paraId="4A09FB0D">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监狱企业证明文件</w:t>
            </w:r>
          </w:p>
        </w:tc>
        <w:tc>
          <w:tcPr>
            <w:tcW w:w="1560" w:type="dxa"/>
            <w:tcBorders>
              <w:top w:val="single" w:color="000000" w:sz="6" w:space="0"/>
              <w:left w:val="single" w:color="000000" w:sz="6" w:space="0"/>
              <w:bottom w:val="single" w:color="000000" w:sz="6" w:space="0"/>
              <w:right w:val="single" w:color="000000" w:sz="6" w:space="0"/>
            </w:tcBorders>
            <w:vAlign w:val="center"/>
          </w:tcPr>
          <w:p w14:paraId="6B2FACD3">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F6C25B9">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0F6F4010">
            <w:pPr>
              <w:snapToGrid w:val="0"/>
              <w:spacing w:before="62" w:line="360" w:lineRule="auto"/>
              <w:rPr>
                <w:rFonts w:ascii="仿宋" w:hAnsi="仿宋" w:eastAsia="仿宋" w:cs="微软雅黑"/>
              </w:rPr>
            </w:pPr>
          </w:p>
        </w:tc>
      </w:tr>
      <w:tr w14:paraId="423DD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7" w:type="dxa"/>
            <w:tcBorders>
              <w:top w:val="single" w:color="000000" w:sz="6" w:space="0"/>
              <w:left w:val="single" w:color="000000" w:sz="6" w:space="0"/>
              <w:bottom w:val="single" w:color="000000" w:sz="6" w:space="0"/>
              <w:right w:val="single" w:color="000000" w:sz="6" w:space="0"/>
            </w:tcBorders>
            <w:vAlign w:val="center"/>
          </w:tcPr>
          <w:p w14:paraId="08E24AAE">
            <w:pPr>
              <w:adjustRightInd w:val="0"/>
              <w:snapToGrid w:val="0"/>
              <w:spacing w:before="62" w:line="360" w:lineRule="auto"/>
              <w:jc w:val="center"/>
              <w:textAlignment w:val="baseline"/>
              <w:rPr>
                <w:rFonts w:ascii="仿宋" w:hAnsi="仿宋" w:eastAsia="仿宋" w:cs="微软雅黑"/>
              </w:rPr>
            </w:pPr>
            <w:r>
              <w:rPr>
                <w:rFonts w:hint="eastAsia" w:ascii="仿宋" w:hAnsi="仿宋" w:eastAsia="仿宋" w:cs="微软雅黑"/>
              </w:rPr>
              <w:t>21</w:t>
            </w:r>
          </w:p>
        </w:tc>
        <w:tc>
          <w:tcPr>
            <w:tcW w:w="3753" w:type="dxa"/>
            <w:tcBorders>
              <w:top w:val="single" w:color="000000" w:sz="6" w:space="0"/>
              <w:left w:val="single" w:color="000000" w:sz="6" w:space="0"/>
              <w:bottom w:val="single" w:color="000000" w:sz="6" w:space="0"/>
              <w:right w:val="single" w:color="000000" w:sz="6" w:space="0"/>
            </w:tcBorders>
            <w:vAlign w:val="center"/>
          </w:tcPr>
          <w:p w14:paraId="62EFE70A">
            <w:pPr>
              <w:pStyle w:val="9"/>
              <w:kinsoku w:val="0"/>
              <w:overflowPunct w:val="0"/>
              <w:autoSpaceDE w:val="0"/>
              <w:autoSpaceDN w:val="0"/>
              <w:spacing w:before="62" w:line="360" w:lineRule="auto"/>
              <w:rPr>
                <w:rFonts w:ascii="仿宋" w:hAnsi="仿宋" w:eastAsia="仿宋" w:cs="微软雅黑"/>
                <w:bCs/>
                <w:sz w:val="21"/>
                <w:szCs w:val="21"/>
              </w:rPr>
            </w:pPr>
            <w:r>
              <w:rPr>
                <w:rFonts w:hint="eastAsia" w:ascii="仿宋" w:hAnsi="仿宋" w:eastAsia="仿宋" w:cs="微软雅黑"/>
                <w:bCs/>
                <w:sz w:val="21"/>
                <w:szCs w:val="21"/>
              </w:rPr>
              <w:t>其它资料</w:t>
            </w:r>
          </w:p>
        </w:tc>
        <w:tc>
          <w:tcPr>
            <w:tcW w:w="1560" w:type="dxa"/>
            <w:tcBorders>
              <w:top w:val="single" w:color="000000" w:sz="6" w:space="0"/>
              <w:left w:val="single" w:color="000000" w:sz="6" w:space="0"/>
              <w:bottom w:val="single" w:color="000000" w:sz="6" w:space="0"/>
              <w:right w:val="single" w:color="000000" w:sz="6" w:space="0"/>
            </w:tcBorders>
            <w:vAlign w:val="center"/>
          </w:tcPr>
          <w:p w14:paraId="5619F057">
            <w:pPr>
              <w:spacing w:before="62" w:line="360" w:lineRule="auto"/>
              <w:jc w:val="center"/>
              <w:rPr>
                <w:rFonts w:ascii="仿宋" w:hAnsi="仿宋" w:eastAsia="仿宋"/>
              </w:rPr>
            </w:pPr>
          </w:p>
        </w:tc>
        <w:tc>
          <w:tcPr>
            <w:tcW w:w="1561" w:type="dxa"/>
            <w:tcBorders>
              <w:top w:val="single" w:color="000000" w:sz="6" w:space="0"/>
              <w:left w:val="single" w:color="000000" w:sz="6" w:space="0"/>
              <w:bottom w:val="single" w:color="000000" w:sz="6" w:space="0"/>
              <w:right w:val="single" w:color="000000" w:sz="6" w:space="0"/>
            </w:tcBorders>
            <w:vAlign w:val="center"/>
          </w:tcPr>
          <w:p w14:paraId="642C0716">
            <w:pPr>
              <w:snapToGrid w:val="0"/>
              <w:spacing w:before="62" w:line="360" w:lineRule="auto"/>
              <w:rPr>
                <w:rFonts w:ascii="仿宋" w:hAnsi="仿宋" w:eastAsia="仿宋" w:cs="微软雅黑"/>
              </w:rPr>
            </w:pPr>
          </w:p>
        </w:tc>
        <w:tc>
          <w:tcPr>
            <w:tcW w:w="2019" w:type="dxa"/>
            <w:tcBorders>
              <w:top w:val="single" w:color="000000" w:sz="6" w:space="0"/>
              <w:left w:val="single" w:color="000000" w:sz="6" w:space="0"/>
              <w:bottom w:val="single" w:color="000000" w:sz="6" w:space="0"/>
              <w:right w:val="single" w:color="000000" w:sz="6" w:space="0"/>
            </w:tcBorders>
            <w:vAlign w:val="center"/>
          </w:tcPr>
          <w:p w14:paraId="4900B193">
            <w:pPr>
              <w:snapToGrid w:val="0"/>
              <w:spacing w:before="62" w:line="360" w:lineRule="auto"/>
              <w:rPr>
                <w:rFonts w:ascii="仿宋" w:hAnsi="仿宋" w:eastAsia="仿宋" w:cs="微软雅黑"/>
              </w:rPr>
            </w:pPr>
          </w:p>
        </w:tc>
      </w:tr>
    </w:tbl>
    <w:p w14:paraId="1C11DF6C">
      <w:pPr>
        <w:pStyle w:val="9"/>
        <w:spacing w:before="62" w:line="360" w:lineRule="auto"/>
        <w:jc w:val="center"/>
        <w:outlineLvl w:val="1"/>
        <w:rPr>
          <w:rFonts w:ascii="仿宋" w:hAnsi="仿宋" w:eastAsia="仿宋"/>
          <w:snapToGrid w:val="0"/>
          <w:sz w:val="28"/>
          <w:szCs w:val="28"/>
        </w:rPr>
      </w:pPr>
      <w:r>
        <w:rPr>
          <w:rFonts w:ascii="仿宋" w:hAnsi="仿宋" w:eastAsia="仿宋"/>
          <w:snapToGrid w:val="0"/>
          <w:sz w:val="28"/>
          <w:szCs w:val="28"/>
        </w:rPr>
        <w:br w:type="page"/>
      </w:r>
      <w:bookmarkStart w:id="23" w:name="_Toc138068730"/>
      <w:r>
        <w:rPr>
          <w:rFonts w:hint="eastAsia" w:ascii="仿宋" w:hAnsi="仿宋" w:eastAsia="仿宋"/>
          <w:b/>
          <w:bCs/>
          <w:snapToGrid w:val="0"/>
          <w:sz w:val="28"/>
          <w:szCs w:val="28"/>
        </w:rPr>
        <w:t>二、报价一览表</w:t>
      </w:r>
      <w:bookmarkEnd w:id="23"/>
    </w:p>
    <w:p w14:paraId="675B1A48">
      <w:pPr>
        <w:pStyle w:val="15"/>
        <w:spacing w:before="62" w:beforeAutospacing="0" w:after="120" w:afterAutospacing="0" w:line="360" w:lineRule="auto"/>
        <w:rPr>
          <w:rFonts w:ascii="仿宋" w:hAnsi="仿宋" w:eastAsia="仿宋"/>
        </w:rPr>
      </w:pPr>
      <w:bookmarkStart w:id="24" w:name="_Hlk51678110"/>
      <w:r>
        <w:rPr>
          <w:rFonts w:hint="eastAsia" w:ascii="仿宋" w:hAnsi="仿宋" w:eastAsia="仿宋"/>
        </w:rPr>
        <w:t>项目编号：</w:t>
      </w:r>
    </w:p>
    <w:p w14:paraId="21B404B0">
      <w:pPr>
        <w:pStyle w:val="15"/>
        <w:spacing w:before="62" w:beforeAutospacing="0" w:after="210" w:afterAutospacing="0" w:line="360" w:lineRule="auto"/>
        <w:rPr>
          <w:rFonts w:ascii="仿宋" w:hAnsi="仿宋" w:eastAsia="仿宋"/>
        </w:rPr>
      </w:pPr>
      <w:r>
        <w:rPr>
          <w:rFonts w:hint="eastAsia" w:ascii="仿宋" w:hAnsi="仿宋" w:eastAsia="仿宋"/>
        </w:rPr>
        <w:t>项目名称：                                     单位：元（人民币）</w:t>
      </w:r>
    </w:p>
    <w:tbl>
      <w:tblPr>
        <w:tblStyle w:val="18"/>
        <w:tblW w:w="10110" w:type="dxa"/>
        <w:jc w:val="center"/>
        <w:tblLayout w:type="fixed"/>
        <w:tblCellMar>
          <w:top w:w="0" w:type="dxa"/>
          <w:left w:w="108" w:type="dxa"/>
          <w:bottom w:w="0" w:type="dxa"/>
          <w:right w:w="108" w:type="dxa"/>
        </w:tblCellMar>
      </w:tblPr>
      <w:tblGrid>
        <w:gridCol w:w="1198"/>
        <w:gridCol w:w="2553"/>
        <w:gridCol w:w="3874"/>
        <w:gridCol w:w="1341"/>
        <w:gridCol w:w="1144"/>
      </w:tblGrid>
      <w:tr w14:paraId="232FA2F9">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tcPr>
          <w:p w14:paraId="535B6E05">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标包</w:t>
            </w:r>
          </w:p>
        </w:tc>
        <w:tc>
          <w:tcPr>
            <w:tcW w:w="2553" w:type="dxa"/>
            <w:tcBorders>
              <w:top w:val="single" w:color="auto" w:sz="6" w:space="0"/>
              <w:left w:val="single" w:color="auto" w:sz="6" w:space="0"/>
              <w:bottom w:val="single" w:color="auto" w:sz="6" w:space="0"/>
              <w:right w:val="single" w:color="auto" w:sz="6" w:space="0"/>
            </w:tcBorders>
            <w:shd w:val="clear" w:color="auto" w:fill="F2F2F2"/>
            <w:vAlign w:val="center"/>
          </w:tcPr>
          <w:p w14:paraId="1BAE25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供应商名称</w:t>
            </w:r>
          </w:p>
        </w:tc>
        <w:tc>
          <w:tcPr>
            <w:tcW w:w="3874" w:type="dxa"/>
            <w:tcBorders>
              <w:top w:val="single" w:color="auto" w:sz="6" w:space="0"/>
              <w:left w:val="single" w:color="auto" w:sz="6" w:space="0"/>
              <w:bottom w:val="single" w:color="auto" w:sz="6" w:space="0"/>
              <w:right w:val="single" w:color="auto" w:sz="6" w:space="0"/>
            </w:tcBorders>
            <w:shd w:val="clear" w:color="auto" w:fill="F2F2F2"/>
            <w:vAlign w:val="center"/>
          </w:tcPr>
          <w:p w14:paraId="7C3D354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投标报价</w:t>
            </w:r>
          </w:p>
        </w:tc>
        <w:tc>
          <w:tcPr>
            <w:tcW w:w="1341" w:type="dxa"/>
            <w:tcBorders>
              <w:top w:val="single" w:color="auto" w:sz="6" w:space="0"/>
              <w:left w:val="single" w:color="auto" w:sz="6" w:space="0"/>
              <w:bottom w:val="single" w:color="auto" w:sz="6" w:space="0"/>
              <w:right w:val="single" w:color="auto" w:sz="6" w:space="0"/>
            </w:tcBorders>
            <w:shd w:val="clear" w:color="auto" w:fill="F2F2F2"/>
            <w:vAlign w:val="center"/>
          </w:tcPr>
          <w:p w14:paraId="22B67CF2">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合同履行期限</w:t>
            </w:r>
          </w:p>
        </w:tc>
        <w:tc>
          <w:tcPr>
            <w:tcW w:w="1144" w:type="dxa"/>
            <w:tcBorders>
              <w:top w:val="single" w:color="auto" w:sz="6" w:space="0"/>
              <w:left w:val="single" w:color="auto" w:sz="6" w:space="0"/>
              <w:bottom w:val="single" w:color="auto" w:sz="6" w:space="0"/>
              <w:right w:val="single" w:color="auto" w:sz="6" w:space="0"/>
            </w:tcBorders>
            <w:shd w:val="clear" w:color="auto" w:fill="F2F2F2"/>
            <w:vAlign w:val="center"/>
          </w:tcPr>
          <w:p w14:paraId="30D9341D">
            <w:pPr>
              <w:autoSpaceDE w:val="0"/>
              <w:autoSpaceDN w:val="0"/>
              <w:adjustRightInd w:val="0"/>
              <w:spacing w:before="62" w:line="360" w:lineRule="auto"/>
              <w:jc w:val="center"/>
              <w:rPr>
                <w:rFonts w:ascii="仿宋" w:hAnsi="仿宋" w:eastAsia="仿宋" w:cs="宋体"/>
                <w:b/>
                <w:sz w:val="24"/>
                <w:szCs w:val="24"/>
                <w:lang w:val="zh-CN"/>
              </w:rPr>
            </w:pPr>
            <w:r>
              <w:rPr>
                <w:rFonts w:hint="eastAsia" w:ascii="仿宋" w:hAnsi="仿宋" w:eastAsia="仿宋" w:cs="宋体"/>
                <w:b/>
                <w:sz w:val="24"/>
                <w:szCs w:val="24"/>
                <w:lang w:val="zh-CN"/>
              </w:rPr>
              <w:t>备注</w:t>
            </w:r>
          </w:p>
        </w:tc>
      </w:tr>
      <w:tr w14:paraId="02F035BE">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00C335FD">
            <w:pPr>
              <w:autoSpaceDE w:val="0"/>
              <w:autoSpaceDN w:val="0"/>
              <w:adjustRightInd w:val="0"/>
              <w:spacing w:before="62" w:line="360" w:lineRule="auto"/>
              <w:ind w:firstLine="240"/>
              <w:rPr>
                <w:rFonts w:ascii="仿宋" w:hAnsi="仿宋" w:eastAsia="仿宋"/>
                <w:sz w:val="24"/>
                <w:szCs w:val="24"/>
              </w:rPr>
            </w:pPr>
          </w:p>
        </w:tc>
        <w:tc>
          <w:tcPr>
            <w:tcW w:w="2553" w:type="dxa"/>
            <w:tcBorders>
              <w:top w:val="single" w:color="auto" w:sz="6" w:space="0"/>
              <w:left w:val="single" w:color="auto" w:sz="6" w:space="0"/>
              <w:bottom w:val="single" w:color="auto" w:sz="6" w:space="0"/>
              <w:right w:val="single" w:color="auto" w:sz="6" w:space="0"/>
            </w:tcBorders>
            <w:vAlign w:val="center"/>
          </w:tcPr>
          <w:p w14:paraId="69A46E73">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39CF5A7">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大写：　</w:t>
            </w:r>
          </w:p>
          <w:p w14:paraId="17362249">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小写：</w:t>
            </w:r>
          </w:p>
        </w:tc>
        <w:tc>
          <w:tcPr>
            <w:tcW w:w="1341" w:type="dxa"/>
            <w:tcBorders>
              <w:top w:val="single" w:color="auto" w:sz="6" w:space="0"/>
              <w:left w:val="single" w:color="auto" w:sz="6" w:space="0"/>
              <w:bottom w:val="single" w:color="auto" w:sz="6" w:space="0"/>
              <w:right w:val="single" w:color="auto" w:sz="6" w:space="0"/>
            </w:tcBorders>
            <w:vAlign w:val="center"/>
          </w:tcPr>
          <w:p w14:paraId="30FA6FEF">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56F2DEDC">
            <w:pPr>
              <w:autoSpaceDE w:val="0"/>
              <w:autoSpaceDN w:val="0"/>
              <w:adjustRightInd w:val="0"/>
              <w:spacing w:before="62" w:line="360" w:lineRule="auto"/>
              <w:ind w:firstLine="240"/>
              <w:rPr>
                <w:rFonts w:ascii="仿宋" w:hAnsi="仿宋" w:eastAsia="仿宋" w:cs="宋体"/>
                <w:sz w:val="24"/>
                <w:szCs w:val="24"/>
                <w:lang w:val="zh-CN"/>
              </w:rPr>
            </w:pPr>
          </w:p>
        </w:tc>
      </w:tr>
      <w:tr w14:paraId="6B4B0D7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tcPr>
          <w:p w14:paraId="379C46BA">
            <w:pPr>
              <w:autoSpaceDE w:val="0"/>
              <w:autoSpaceDN w:val="0"/>
              <w:adjustRightInd w:val="0"/>
              <w:spacing w:before="62" w:line="360" w:lineRule="auto"/>
              <w:ind w:firstLine="240"/>
              <w:rPr>
                <w:rFonts w:ascii="仿宋" w:hAnsi="仿宋" w:eastAsia="仿宋"/>
                <w:sz w:val="24"/>
                <w:szCs w:val="24"/>
              </w:rPr>
            </w:pPr>
            <w:r>
              <w:rPr>
                <w:rFonts w:hint="eastAsia" w:ascii="仿宋" w:hAnsi="仿宋" w:eastAsia="仿宋"/>
                <w:sz w:val="24"/>
                <w:szCs w:val="24"/>
              </w:rPr>
              <w:t>...</w:t>
            </w:r>
          </w:p>
        </w:tc>
        <w:tc>
          <w:tcPr>
            <w:tcW w:w="2553" w:type="dxa"/>
            <w:tcBorders>
              <w:top w:val="single" w:color="auto" w:sz="6" w:space="0"/>
              <w:left w:val="single" w:color="auto" w:sz="6" w:space="0"/>
              <w:bottom w:val="single" w:color="auto" w:sz="6" w:space="0"/>
              <w:right w:val="single" w:color="auto" w:sz="6" w:space="0"/>
            </w:tcBorders>
            <w:vAlign w:val="center"/>
          </w:tcPr>
          <w:p w14:paraId="785A7117">
            <w:pPr>
              <w:autoSpaceDE w:val="0"/>
              <w:autoSpaceDN w:val="0"/>
              <w:adjustRightInd w:val="0"/>
              <w:spacing w:before="62" w:line="360" w:lineRule="auto"/>
              <w:ind w:firstLine="240"/>
              <w:rPr>
                <w:rFonts w:ascii="仿宋" w:hAnsi="仿宋" w:eastAsia="仿宋"/>
                <w:sz w:val="24"/>
                <w:szCs w:val="24"/>
              </w:rPr>
            </w:pPr>
          </w:p>
        </w:tc>
        <w:tc>
          <w:tcPr>
            <w:tcW w:w="3874" w:type="dxa"/>
            <w:tcBorders>
              <w:top w:val="single" w:color="auto" w:sz="6" w:space="0"/>
              <w:left w:val="single" w:color="auto" w:sz="6" w:space="0"/>
              <w:bottom w:val="single" w:color="auto" w:sz="6" w:space="0"/>
              <w:right w:val="single" w:color="auto" w:sz="6" w:space="0"/>
            </w:tcBorders>
            <w:vAlign w:val="center"/>
          </w:tcPr>
          <w:p w14:paraId="1BE908C1">
            <w:pPr>
              <w:autoSpaceDE w:val="0"/>
              <w:autoSpaceDN w:val="0"/>
              <w:adjustRightInd w:val="0"/>
              <w:spacing w:before="62" w:line="360" w:lineRule="auto"/>
              <w:rPr>
                <w:rFonts w:ascii="仿宋" w:hAnsi="仿宋" w:eastAsia="仿宋" w:cs="宋体"/>
                <w:sz w:val="24"/>
                <w:szCs w:val="24"/>
                <w:lang w:val="zh-CN"/>
              </w:rPr>
            </w:pPr>
          </w:p>
        </w:tc>
        <w:tc>
          <w:tcPr>
            <w:tcW w:w="1341" w:type="dxa"/>
            <w:tcBorders>
              <w:top w:val="single" w:color="auto" w:sz="6" w:space="0"/>
              <w:left w:val="single" w:color="auto" w:sz="6" w:space="0"/>
              <w:bottom w:val="single" w:color="auto" w:sz="6" w:space="0"/>
              <w:right w:val="single" w:color="auto" w:sz="6" w:space="0"/>
            </w:tcBorders>
            <w:vAlign w:val="center"/>
          </w:tcPr>
          <w:p w14:paraId="3185494C">
            <w:pPr>
              <w:autoSpaceDE w:val="0"/>
              <w:autoSpaceDN w:val="0"/>
              <w:adjustRightInd w:val="0"/>
              <w:spacing w:before="62" w:line="360" w:lineRule="auto"/>
              <w:ind w:firstLine="240"/>
              <w:rPr>
                <w:rFonts w:ascii="仿宋" w:hAnsi="仿宋" w:eastAsia="仿宋" w:cs="宋体"/>
                <w:sz w:val="24"/>
                <w:szCs w:val="24"/>
                <w:lang w:val="zh-CN"/>
              </w:rPr>
            </w:pPr>
          </w:p>
        </w:tc>
        <w:tc>
          <w:tcPr>
            <w:tcW w:w="1144" w:type="dxa"/>
            <w:tcBorders>
              <w:top w:val="single" w:color="auto" w:sz="6" w:space="0"/>
              <w:left w:val="single" w:color="auto" w:sz="6" w:space="0"/>
              <w:bottom w:val="single" w:color="auto" w:sz="6" w:space="0"/>
              <w:right w:val="single" w:color="auto" w:sz="6" w:space="0"/>
            </w:tcBorders>
            <w:vAlign w:val="center"/>
          </w:tcPr>
          <w:p w14:paraId="07ED0C3E">
            <w:pPr>
              <w:autoSpaceDE w:val="0"/>
              <w:autoSpaceDN w:val="0"/>
              <w:adjustRightInd w:val="0"/>
              <w:spacing w:before="62" w:line="360" w:lineRule="auto"/>
              <w:ind w:firstLine="240"/>
              <w:rPr>
                <w:rFonts w:ascii="仿宋" w:hAnsi="仿宋" w:eastAsia="仿宋" w:cs="宋体"/>
                <w:sz w:val="24"/>
                <w:szCs w:val="24"/>
                <w:lang w:val="zh-CN"/>
              </w:rPr>
            </w:pPr>
          </w:p>
        </w:tc>
      </w:tr>
    </w:tbl>
    <w:p w14:paraId="50D90AC2">
      <w:pPr>
        <w:pStyle w:val="15"/>
        <w:spacing w:before="62" w:beforeAutospacing="0" w:after="210" w:afterAutospacing="0" w:line="360" w:lineRule="auto"/>
        <w:rPr>
          <w:rFonts w:ascii="仿宋" w:hAnsi="仿宋" w:eastAsia="仿宋"/>
        </w:rPr>
      </w:pPr>
    </w:p>
    <w:p w14:paraId="5DC8DE5A">
      <w:pPr>
        <w:pStyle w:val="15"/>
        <w:spacing w:before="62" w:beforeAutospacing="0" w:after="210" w:afterAutospacing="0" w:line="360" w:lineRule="auto"/>
        <w:rPr>
          <w:rFonts w:ascii="仿宋" w:hAnsi="仿宋" w:eastAsia="仿宋"/>
        </w:rPr>
      </w:pPr>
    </w:p>
    <w:p w14:paraId="62B49C5C">
      <w:pPr>
        <w:autoSpaceDE w:val="0"/>
        <w:autoSpaceDN w:val="0"/>
        <w:adjustRightInd w:val="0"/>
        <w:spacing w:before="62" w:line="360" w:lineRule="auto"/>
        <w:rPr>
          <w:rFonts w:ascii="仿宋" w:hAnsi="仿宋" w:eastAsia="仿宋" w:cs="宋体"/>
          <w:sz w:val="24"/>
          <w:szCs w:val="24"/>
          <w:lang w:val="zh-CN"/>
        </w:rPr>
      </w:pPr>
      <w:r>
        <w:rPr>
          <w:rFonts w:hint="eastAsia" w:ascii="仿宋" w:hAnsi="仿宋" w:eastAsia="仿宋" w:cs="宋体"/>
          <w:sz w:val="24"/>
          <w:szCs w:val="24"/>
          <w:lang w:val="zh-CN"/>
        </w:rPr>
        <w:t>供应商名称：</w:t>
      </w:r>
      <w:r>
        <w:rPr>
          <w:rFonts w:hint="eastAsia" w:ascii="仿宋" w:hAnsi="仿宋" w:eastAsia="仿宋" w:cs="宋体"/>
          <w:sz w:val="24"/>
          <w:szCs w:val="24"/>
          <w:u w:val="single"/>
          <w:lang w:val="zh-CN"/>
        </w:rPr>
        <w:t xml:space="preserve">  （全称）</w:t>
      </w:r>
      <w:r>
        <w:rPr>
          <w:rFonts w:hint="eastAsia" w:ascii="仿宋" w:hAnsi="仿宋" w:eastAsia="仿宋" w:cs="宋体"/>
          <w:sz w:val="24"/>
          <w:szCs w:val="24"/>
          <w:lang w:val="zh-CN"/>
        </w:rPr>
        <w:t>（公章）</w:t>
      </w:r>
    </w:p>
    <w:p w14:paraId="226E10BE">
      <w:pPr>
        <w:autoSpaceDE w:val="0"/>
        <w:autoSpaceDN w:val="0"/>
        <w:adjustRightInd w:val="0"/>
        <w:spacing w:before="62" w:line="360" w:lineRule="auto"/>
        <w:rPr>
          <w:rFonts w:hint="eastAsia" w:ascii="仿宋" w:hAnsi="仿宋" w:eastAsia="仿宋" w:cs="宋体"/>
          <w:sz w:val="24"/>
          <w:szCs w:val="24"/>
          <w:lang w:val="zh-CN"/>
        </w:rPr>
      </w:pPr>
      <w:r>
        <w:rPr>
          <w:rFonts w:hint="eastAsia" w:ascii="仿宋" w:hAnsi="仿宋" w:eastAsia="仿宋" w:cs="宋体"/>
          <w:sz w:val="24"/>
          <w:szCs w:val="24"/>
          <w:lang w:val="zh-CN"/>
        </w:rPr>
        <w:t>供应商法定代表人（单位负责人）或授权代表签字：</w:t>
      </w:r>
    </w:p>
    <w:p w14:paraId="38C6CE4D">
      <w:pPr>
        <w:autoSpaceDE w:val="0"/>
        <w:autoSpaceDN w:val="0"/>
        <w:adjustRightInd w:val="0"/>
        <w:spacing w:before="62" w:line="360" w:lineRule="auto"/>
        <w:rPr>
          <w:rFonts w:hint="eastAsia" w:ascii="仿宋" w:hAnsi="仿宋" w:eastAsia="仿宋" w:cs="宋体"/>
          <w:sz w:val="24"/>
          <w:szCs w:val="24"/>
          <w:lang w:val="en-US" w:eastAsia="zh-CN"/>
        </w:rPr>
      </w:pPr>
      <w:r>
        <w:rPr>
          <w:rFonts w:hint="eastAsia" w:ascii="仿宋" w:hAnsi="仿宋" w:eastAsia="仿宋" w:cs="宋体"/>
          <w:sz w:val="24"/>
          <w:szCs w:val="24"/>
          <w:lang w:val="zh-CN"/>
        </w:rPr>
        <w:t>供应商法定代表人（单位负责人）或授权代表</w:t>
      </w:r>
      <w:r>
        <w:rPr>
          <w:rFonts w:hint="eastAsia" w:ascii="仿宋" w:hAnsi="仿宋" w:eastAsia="仿宋" w:cs="宋体"/>
          <w:sz w:val="24"/>
          <w:szCs w:val="24"/>
          <w:lang w:val="en-US" w:eastAsia="zh-CN"/>
        </w:rPr>
        <w:t>手机号码：</w:t>
      </w:r>
    </w:p>
    <w:p w14:paraId="129DB6FB">
      <w:pPr>
        <w:autoSpaceDE w:val="0"/>
        <w:autoSpaceDN w:val="0"/>
        <w:adjustRightInd w:val="0"/>
        <w:spacing w:before="62" w:line="360" w:lineRule="auto"/>
        <w:rPr>
          <w:rFonts w:ascii="仿宋" w:hAnsi="仿宋" w:eastAsia="仿宋"/>
          <w:sz w:val="24"/>
          <w:szCs w:val="24"/>
        </w:rPr>
      </w:pPr>
      <w:r>
        <w:rPr>
          <w:rFonts w:hint="eastAsia" w:ascii="仿宋" w:hAnsi="仿宋" w:eastAsia="仿宋" w:cs="宋体"/>
          <w:sz w:val="24"/>
          <w:szCs w:val="24"/>
          <w:lang w:val="zh-CN"/>
        </w:rPr>
        <w:t>日期： 年  月  日</w:t>
      </w:r>
    </w:p>
    <w:p w14:paraId="69486A7E">
      <w:pPr>
        <w:spacing w:before="62" w:line="360" w:lineRule="auto"/>
        <w:rPr>
          <w:rFonts w:ascii="仿宋" w:hAnsi="仿宋" w:eastAsia="仿宋" w:cs="黑体"/>
          <w:b/>
          <w:bCs/>
          <w:sz w:val="28"/>
          <w:szCs w:val="28"/>
          <w:lang w:val="zh-CN"/>
        </w:rPr>
      </w:pPr>
      <w:r>
        <w:rPr>
          <w:rFonts w:hint="eastAsia" w:ascii="仿宋" w:hAnsi="仿宋" w:eastAsia="仿宋" w:cs="黑体"/>
          <w:b/>
          <w:bCs/>
          <w:sz w:val="28"/>
          <w:szCs w:val="28"/>
          <w:lang w:val="zh-CN"/>
        </w:rPr>
        <w:br w:type="page"/>
      </w:r>
    </w:p>
    <w:p w14:paraId="629CC8C2">
      <w:pPr>
        <w:pStyle w:val="9"/>
        <w:spacing w:before="62" w:line="360" w:lineRule="auto"/>
        <w:jc w:val="center"/>
        <w:outlineLvl w:val="1"/>
        <w:rPr>
          <w:rFonts w:ascii="仿宋" w:hAnsi="仿宋" w:eastAsia="仿宋"/>
          <w:b/>
          <w:bCs/>
          <w:snapToGrid w:val="0"/>
          <w:sz w:val="28"/>
          <w:szCs w:val="28"/>
        </w:rPr>
      </w:pPr>
      <w:bookmarkStart w:id="25" w:name="_Toc138068731"/>
      <w:r>
        <w:rPr>
          <w:rFonts w:hint="eastAsia" w:ascii="仿宋" w:hAnsi="仿宋" w:eastAsia="仿宋"/>
          <w:b/>
          <w:bCs/>
          <w:snapToGrid w:val="0"/>
          <w:sz w:val="28"/>
          <w:szCs w:val="28"/>
        </w:rPr>
        <w:t>三、资格审查证明材料</w:t>
      </w:r>
      <w:bookmarkEnd w:id="25"/>
    </w:p>
    <w:p w14:paraId="7AE0C039">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3.1 投 标函</w:t>
      </w:r>
    </w:p>
    <w:p w14:paraId="5857A535">
      <w:pPr>
        <w:autoSpaceDE w:val="0"/>
        <w:autoSpaceDN w:val="0"/>
        <w:adjustRightInd w:val="0"/>
        <w:spacing w:before="62" w:line="360" w:lineRule="auto"/>
        <w:rPr>
          <w:rFonts w:ascii="仿宋" w:hAnsi="仿宋" w:eastAsia="仿宋"/>
          <w:b/>
          <w:snapToGrid w:val="0"/>
          <w:kern w:val="0"/>
          <w:sz w:val="24"/>
        </w:rPr>
      </w:pPr>
      <w:r>
        <w:rPr>
          <w:rFonts w:hint="eastAsia" w:ascii="仿宋" w:hAnsi="仿宋" w:eastAsia="仿宋"/>
          <w:sz w:val="28"/>
          <w:szCs w:val="24"/>
        </w:rPr>
        <w:t>致：</w:t>
      </w:r>
      <w:r>
        <w:rPr>
          <w:rFonts w:hint="eastAsia" w:ascii="仿宋" w:hAnsi="仿宋" w:eastAsia="仿宋"/>
          <w:b/>
          <w:snapToGrid w:val="0"/>
          <w:kern w:val="0"/>
          <w:sz w:val="24"/>
        </w:rPr>
        <w:t>（采购人）</w:t>
      </w:r>
    </w:p>
    <w:p w14:paraId="1D91DE6E">
      <w:pPr>
        <w:adjustRightInd w:val="0"/>
        <w:spacing w:before="62" w:line="360" w:lineRule="auto"/>
        <w:ind w:firstLine="480" w:firstLineChars="200"/>
        <w:rPr>
          <w:rFonts w:ascii="仿宋" w:hAnsi="仿宋" w:eastAsia="仿宋"/>
          <w:snapToGrid w:val="0"/>
          <w:kern w:val="0"/>
          <w:sz w:val="24"/>
        </w:rPr>
      </w:pPr>
      <w:r>
        <w:rPr>
          <w:rFonts w:hint="eastAsia" w:ascii="仿宋" w:hAnsi="仿宋" w:eastAsia="仿宋"/>
          <w:snapToGrid w:val="0"/>
          <w:kern w:val="0"/>
          <w:sz w:val="24"/>
        </w:rPr>
        <w:t>根据贵方 （项目名称、招标编号）采购的采购公告及磋商邀请，</w:t>
      </w:r>
      <w:r>
        <w:rPr>
          <w:rFonts w:hint="eastAsia" w:ascii="仿宋" w:hAnsi="仿宋" w:eastAsia="仿宋"/>
          <w:b w:val="0"/>
          <w:bCs w:val="0"/>
          <w:snapToGrid w:val="0"/>
          <w:kern w:val="0"/>
          <w:sz w:val="24"/>
        </w:rPr>
        <w:t>_______</w:t>
      </w:r>
      <w:r>
        <w:rPr>
          <w:rFonts w:hint="eastAsia" w:ascii="仿宋" w:hAnsi="仿宋" w:eastAsia="仿宋"/>
          <w:snapToGrid w:val="0"/>
          <w:kern w:val="0"/>
          <w:sz w:val="24"/>
        </w:rPr>
        <w:t>（姓名和职务）被正式授权并代表供应商（供应商名称、地址）提交。</w:t>
      </w:r>
    </w:p>
    <w:p w14:paraId="64899977">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我方确认收到贵方提供的（项目名称、招标编号）磋商文件的全部内容。</w:t>
      </w:r>
    </w:p>
    <w:p w14:paraId="24F5EC8F">
      <w:pPr>
        <w:pStyle w:val="9"/>
        <w:adjustRightInd w:val="0"/>
        <w:spacing w:before="62" w:line="360" w:lineRule="auto"/>
        <w:ind w:firstLine="480" w:firstLineChars="200"/>
        <w:rPr>
          <w:rFonts w:ascii="仿宋" w:hAnsi="仿宋" w:eastAsia="仿宋"/>
          <w:snapToGrid w:val="0"/>
          <w:szCs w:val="21"/>
        </w:rPr>
      </w:pPr>
      <w:r>
        <w:rPr>
          <w:rFonts w:hint="eastAsia" w:ascii="仿宋" w:hAnsi="仿宋" w:eastAsia="仿宋"/>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仿宋" w:hAnsi="仿宋" w:eastAsia="仿宋"/>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14:paraId="3CC21C85">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我方已完全明白磋商文件的所有条款要求，并申明如下：</w:t>
      </w:r>
    </w:p>
    <w:p w14:paraId="059C44F1">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一、按磋商文件提供的全部货物与相关服务的投标总价详见《磋商一览表》。</w:t>
      </w:r>
    </w:p>
    <w:p w14:paraId="08B68F1C">
      <w:pPr>
        <w:adjustRightInd w:val="0"/>
        <w:spacing w:before="62" w:line="360" w:lineRule="auto"/>
        <w:ind w:firstLine="480" w:firstLineChars="200"/>
        <w:rPr>
          <w:rFonts w:ascii="仿宋" w:hAnsi="仿宋" w:eastAsia="仿宋" w:cs="Courier New"/>
          <w:sz w:val="24"/>
        </w:rPr>
      </w:pPr>
      <w:r>
        <w:rPr>
          <w:rFonts w:hint="eastAsia" w:ascii="仿宋" w:hAnsi="仿宋" w:eastAsia="仿宋" w:cs="Courier New"/>
          <w:sz w:val="24"/>
        </w:rPr>
        <w:t>二、</w:t>
      </w:r>
      <w:r>
        <w:rPr>
          <w:rFonts w:hint="eastAsia" w:ascii="仿宋" w:hAnsi="仿宋" w:eastAsia="仿宋"/>
          <w:sz w:val="24"/>
        </w:rPr>
        <w:t>我方同意在本项目磋商文件中规定的磋商日起</w:t>
      </w:r>
      <w:r>
        <w:rPr>
          <w:rFonts w:hint="eastAsia" w:ascii="仿宋" w:hAnsi="仿宋" w:eastAsia="仿宋"/>
          <w:sz w:val="24"/>
          <w:u w:val="single"/>
        </w:rPr>
        <w:t>60</w:t>
      </w:r>
      <w:r>
        <w:rPr>
          <w:rFonts w:hint="eastAsia" w:ascii="仿宋" w:hAnsi="仿宋" w:eastAsia="仿宋"/>
          <w:sz w:val="24"/>
        </w:rPr>
        <w:t>天内遵守本响应文件中的承诺且在此期限期满之前均具有约束力。我方同意并遵守本磋商文件“供应商须知”中第十四条第三款关于延长磋商有效期的规定。</w:t>
      </w:r>
      <w:r>
        <w:rPr>
          <w:rFonts w:hint="eastAsia" w:ascii="仿宋" w:hAnsi="仿宋" w:eastAsia="仿宋"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14:paraId="2544CA13">
      <w:pPr>
        <w:pStyle w:val="15"/>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三、我方明白并同意，在规定的磋商日之后，磋商有效期之内撤销响应的，则我方承担违背磋商承诺的责任追究。</w:t>
      </w:r>
    </w:p>
    <w:p w14:paraId="73876505">
      <w:pPr>
        <w:pStyle w:val="15"/>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四、我方同意按照贵方可能提出的要求而提供与响应有关的任何其它数据、信息或资料。</w:t>
      </w:r>
    </w:p>
    <w:p w14:paraId="64D4DA7A">
      <w:pPr>
        <w:pStyle w:val="15"/>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五、我方理解贵方不一定接受最低响应价或任何贵方可能收到的响应。</w:t>
      </w:r>
    </w:p>
    <w:p w14:paraId="50D0933D">
      <w:pPr>
        <w:pStyle w:val="15"/>
        <w:adjustRightInd w:val="0"/>
        <w:spacing w:before="62" w:line="360" w:lineRule="auto"/>
        <w:ind w:firstLine="480" w:firstLineChars="200"/>
        <w:rPr>
          <w:rFonts w:ascii="仿宋" w:hAnsi="仿宋" w:eastAsia="仿宋" w:cs="Courier New"/>
          <w:szCs w:val="21"/>
        </w:rPr>
      </w:pPr>
      <w:r>
        <w:rPr>
          <w:rFonts w:hint="eastAsia" w:ascii="仿宋" w:hAnsi="仿宋" w:eastAsia="仿宋" w:cs="Courier New"/>
          <w:szCs w:val="21"/>
        </w:rPr>
        <w:t>六、我方如果成交，将保证履行磋商文件及其澄清、修改文件（如果有）中的全部责任和义务，按质、按量、按期完成《项目需求》及《合同书》中的全部任务。</w:t>
      </w:r>
    </w:p>
    <w:p w14:paraId="7678EE88">
      <w:pPr>
        <w:pStyle w:val="15"/>
        <w:adjustRightInd w:val="0"/>
        <w:spacing w:before="62" w:line="360" w:lineRule="auto"/>
        <w:ind w:firstLine="480" w:firstLineChars="200"/>
        <w:rPr>
          <w:rFonts w:ascii="仿宋" w:hAnsi="仿宋" w:eastAsia="仿宋"/>
          <w:szCs w:val="21"/>
        </w:rPr>
      </w:pPr>
      <w:r>
        <w:rPr>
          <w:rFonts w:hint="eastAsia" w:ascii="仿宋" w:hAnsi="仿宋" w:eastAsia="仿宋" w:cs="Courier New"/>
          <w:szCs w:val="21"/>
        </w:rPr>
        <w:t>七、我方在此保证所提交的所有文件和全部说明是真实的和正确的。</w:t>
      </w:r>
    </w:p>
    <w:p w14:paraId="77243E37">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 xml:space="preserve">八、我方投标报价已包含应向知识产权所有权人支付的所有相关税费，并保证采购人在中国使用我方提供的货物时，如有第三方提出侵犯其知识产权主张的，责任由我方承担。 </w:t>
      </w:r>
    </w:p>
    <w:p w14:paraId="4B35F415">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九、我方具备《</w:t>
      </w:r>
      <w:r>
        <w:rPr>
          <w:rFonts w:hint="eastAsia" w:ascii="仿宋" w:hAnsi="仿宋" w:eastAsia="仿宋" w:cs="Arial"/>
          <w:szCs w:val="21"/>
          <w:lang w:eastAsia="zh-CN"/>
        </w:rPr>
        <w:t>中华人民共和国政府采购法</w:t>
      </w:r>
      <w:r>
        <w:rPr>
          <w:rFonts w:hint="eastAsia" w:ascii="仿宋" w:hAnsi="仿宋" w:eastAsia="仿宋" w:cs="Arial"/>
          <w:szCs w:val="21"/>
        </w:rPr>
        <w:t>》第二十二条规定的条件；承诺如下：</w:t>
      </w:r>
    </w:p>
    <w:p w14:paraId="48130239">
      <w:pPr>
        <w:pStyle w:val="9"/>
        <w:adjustRightInd w:val="0"/>
        <w:spacing w:before="62" w:line="360" w:lineRule="auto"/>
        <w:ind w:firstLine="480" w:firstLineChars="200"/>
        <w:rPr>
          <w:rFonts w:ascii="仿宋" w:hAnsi="仿宋" w:eastAsia="仿宋" w:cs="Arial"/>
          <w:szCs w:val="21"/>
        </w:rPr>
      </w:pPr>
      <w:r>
        <w:rPr>
          <w:rFonts w:hint="eastAsia" w:ascii="仿宋" w:hAnsi="仿宋" w:eastAsia="仿宋" w:cs="Arial"/>
          <w:szCs w:val="21"/>
        </w:rPr>
        <w:t>1. 具有独立承担民事责任能力的在中华人民共和国境内注册的法人或其他组织或自然人，有效的营业执照（或事业法人登记证或身份证等相关证明）。</w:t>
      </w:r>
    </w:p>
    <w:p w14:paraId="2A9EF549">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2. 我方已依法缴纳了各项税费及社会保险费用，如有需要，可随时向采购人提供近三个月内的相关缴费证明，以便核查。</w:t>
      </w:r>
    </w:p>
    <w:p w14:paraId="53E75D84">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3. 我方已依法建立健全的财务会计制度，如有需要，可随时向采购人提供相关证明材料，以便核查。</w:t>
      </w:r>
    </w:p>
    <w:p w14:paraId="6D23C1DF">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4. 参加政府采购活动前三年内，在经营活动中没有重大违法记录。</w:t>
      </w:r>
    </w:p>
    <w:p w14:paraId="26085D16">
      <w:pPr>
        <w:adjustRightInd w:val="0"/>
        <w:spacing w:before="62" w:line="360" w:lineRule="auto"/>
        <w:ind w:firstLine="504" w:firstLineChars="210"/>
        <w:rPr>
          <w:rFonts w:ascii="仿宋" w:hAnsi="仿宋" w:eastAsia="仿宋" w:cs="Arial"/>
          <w:sz w:val="24"/>
        </w:rPr>
      </w:pPr>
      <w:r>
        <w:rPr>
          <w:rFonts w:hint="eastAsia" w:ascii="仿宋" w:hAnsi="仿宋" w:eastAsia="仿宋" w:cs="Arial"/>
          <w:sz w:val="24"/>
        </w:rPr>
        <w:t>5. 符合法律、行政法规规定的其他条件。</w:t>
      </w:r>
    </w:p>
    <w:p w14:paraId="54B036A4">
      <w:pPr>
        <w:adjustRightInd w:val="0"/>
        <w:spacing w:before="62" w:line="360" w:lineRule="auto"/>
        <w:ind w:firstLine="504" w:firstLineChars="210"/>
        <w:rPr>
          <w:rFonts w:ascii="仿宋" w:hAnsi="仿宋" w:eastAsia="仿宋" w:cs="Arial"/>
          <w:sz w:val="24"/>
        </w:rPr>
      </w:pPr>
      <w:r>
        <w:rPr>
          <w:rFonts w:hint="eastAsia" w:ascii="仿宋" w:hAnsi="仿宋" w:eastAsia="仿宋" w:cs="宋体"/>
          <w:sz w:val="24"/>
        </w:rPr>
        <w:t>以上内容如有虚假或与事实不符的，评审委员会可将</w:t>
      </w:r>
      <w:r>
        <w:rPr>
          <w:rFonts w:hint="eastAsia" w:ascii="仿宋" w:hAnsi="仿宋" w:eastAsia="仿宋" w:cs="Arial"/>
          <w:sz w:val="24"/>
        </w:rPr>
        <w:t>我方做无效响应处理，我方愿意承担相应的法律责任。</w:t>
      </w:r>
    </w:p>
    <w:p w14:paraId="4682C2E5">
      <w:pPr>
        <w:pStyle w:val="9"/>
        <w:adjustRightInd w:val="0"/>
        <w:spacing w:before="62" w:line="360" w:lineRule="auto"/>
        <w:ind w:firstLine="480" w:firstLineChars="200"/>
        <w:rPr>
          <w:rFonts w:ascii="仿宋" w:hAnsi="仿宋" w:eastAsia="仿宋"/>
          <w:szCs w:val="21"/>
        </w:rPr>
      </w:pPr>
      <w:r>
        <w:rPr>
          <w:rFonts w:hint="eastAsia" w:ascii="仿宋" w:hAnsi="仿宋" w:eastAsia="仿宋"/>
          <w:szCs w:val="21"/>
        </w:rPr>
        <w:t>十、我方具备履行合同所必需的设备和专业技术能力。</w:t>
      </w:r>
    </w:p>
    <w:p w14:paraId="720DAB78">
      <w:pPr>
        <w:pStyle w:val="9"/>
        <w:adjustRightInd w:val="0"/>
        <w:spacing w:before="62" w:line="360" w:lineRule="auto"/>
        <w:ind w:firstLine="480" w:firstLineChars="200"/>
        <w:rPr>
          <w:rFonts w:ascii="仿宋" w:hAnsi="仿宋" w:eastAsia="仿宋"/>
          <w:szCs w:val="21"/>
        </w:rPr>
      </w:pPr>
      <w:r>
        <w:rPr>
          <w:rFonts w:hint="eastAsia" w:ascii="仿宋" w:hAnsi="仿宋" w:eastAsia="仿宋"/>
          <w:snapToGrid w:val="0"/>
          <w:szCs w:val="21"/>
        </w:rPr>
        <w:t>十一、</w:t>
      </w:r>
      <w:r>
        <w:rPr>
          <w:rFonts w:hint="eastAsia" w:ascii="仿宋" w:hAnsi="仿宋" w:eastAsia="仿宋"/>
          <w:szCs w:val="21"/>
        </w:rPr>
        <w:t>我方对在本函及响应文件中所作的所有承诺承担法律责任。</w:t>
      </w:r>
    </w:p>
    <w:p w14:paraId="18FB7588">
      <w:pPr>
        <w:pStyle w:val="9"/>
        <w:adjustRightInd w:val="0"/>
        <w:snapToGrid w:val="0"/>
        <w:spacing w:before="62" w:line="360" w:lineRule="auto"/>
        <w:rPr>
          <w:rFonts w:ascii="仿宋" w:hAnsi="仿宋" w:eastAsia="仿宋"/>
          <w:szCs w:val="21"/>
        </w:rPr>
      </w:pPr>
      <w:r>
        <w:rPr>
          <w:rFonts w:hint="eastAsia" w:ascii="仿宋" w:hAnsi="仿宋" w:eastAsia="仿宋"/>
          <w:szCs w:val="21"/>
        </w:rPr>
        <w:t>所有与本招标有关的一切正式往来请寄：</w:t>
      </w:r>
    </w:p>
    <w:p w14:paraId="5A3EAEDA">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 xml:space="preserve">地    址：   </w:t>
      </w:r>
      <w:r>
        <w:rPr>
          <w:rFonts w:hint="eastAsia" w:ascii="仿宋" w:hAnsi="仿宋" w:eastAsia="仿宋" w:cs="Times New Roman"/>
          <w:kern w:val="0"/>
          <w:sz w:val="24"/>
        </w:rPr>
        <w:t>邮政编码：</w:t>
      </w:r>
    </w:p>
    <w:p w14:paraId="2ECF2E6F">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电    话：  传    真：</w:t>
      </w:r>
    </w:p>
    <w:p w14:paraId="2274A414">
      <w:pPr>
        <w:adjustRightInd w:val="0"/>
        <w:snapToGrid w:val="0"/>
        <w:spacing w:before="62" w:line="360" w:lineRule="auto"/>
        <w:ind w:firstLine="480" w:firstLineChars="200"/>
        <w:rPr>
          <w:rFonts w:ascii="仿宋" w:hAnsi="仿宋" w:eastAsia="仿宋" w:cs="宋体"/>
          <w:sz w:val="24"/>
          <w:u w:val="single"/>
        </w:rPr>
      </w:pPr>
      <w:r>
        <w:rPr>
          <w:rFonts w:hint="eastAsia" w:ascii="仿宋" w:hAnsi="仿宋" w:eastAsia="仿宋" w:cs="宋体"/>
          <w:sz w:val="24"/>
        </w:rPr>
        <w:t>供应商代表姓名：  职    务：</w:t>
      </w:r>
    </w:p>
    <w:p w14:paraId="599C850D">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供应商名称（并加盖公章）：</w:t>
      </w:r>
    </w:p>
    <w:p w14:paraId="77D3627C">
      <w:pPr>
        <w:adjustRightInd w:val="0"/>
        <w:snapToGrid w:val="0"/>
        <w:spacing w:before="62" w:line="360" w:lineRule="auto"/>
        <w:ind w:firstLine="480" w:firstLineChars="200"/>
        <w:rPr>
          <w:rFonts w:ascii="仿宋" w:hAnsi="仿宋" w:eastAsia="仿宋" w:cs="宋体"/>
          <w:sz w:val="24"/>
        </w:rPr>
      </w:pPr>
      <w:r>
        <w:rPr>
          <w:rFonts w:hint="eastAsia" w:ascii="仿宋" w:hAnsi="仿宋" w:eastAsia="仿宋" w:cs="宋体"/>
          <w:sz w:val="24"/>
        </w:rPr>
        <w:t>日期：年 月 日</w:t>
      </w:r>
    </w:p>
    <w:p w14:paraId="76532681">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3.2 法定代表人（单位负责人）资格证明书</w:t>
      </w:r>
    </w:p>
    <w:p w14:paraId="5C83507B">
      <w:pPr>
        <w:autoSpaceDE w:val="0"/>
        <w:autoSpaceDN w:val="0"/>
        <w:adjustRightInd w:val="0"/>
        <w:spacing w:before="62" w:line="360" w:lineRule="auto"/>
        <w:ind w:firstLine="616" w:firstLineChars="257"/>
        <w:rPr>
          <w:rFonts w:ascii="仿宋" w:hAnsi="仿宋" w:eastAsia="仿宋"/>
          <w:sz w:val="24"/>
          <w:szCs w:val="24"/>
        </w:rPr>
      </w:pPr>
    </w:p>
    <w:p w14:paraId="674C8AA2">
      <w:pPr>
        <w:pStyle w:val="33"/>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单位名称：   </w:t>
      </w:r>
    </w:p>
    <w:p w14:paraId="6869A227">
      <w:pPr>
        <w:pStyle w:val="33"/>
        <w:spacing w:before="62"/>
        <w:ind w:firstLine="472" w:firstLineChars="225"/>
        <w:jc w:val="left"/>
        <w:rPr>
          <w:rFonts w:ascii="仿宋" w:hAnsi="仿宋" w:eastAsia="仿宋"/>
          <w:sz w:val="21"/>
          <w:szCs w:val="21"/>
          <w:u w:val="single"/>
        </w:rPr>
      </w:pPr>
      <w:r>
        <w:rPr>
          <w:rFonts w:hint="eastAsia" w:ascii="仿宋" w:hAnsi="仿宋" w:eastAsia="仿宋"/>
          <w:sz w:val="21"/>
          <w:szCs w:val="21"/>
        </w:rPr>
        <w:t xml:space="preserve">地址： </w:t>
      </w:r>
    </w:p>
    <w:p w14:paraId="3698A553">
      <w:pPr>
        <w:pStyle w:val="33"/>
        <w:spacing w:before="62"/>
        <w:ind w:firstLine="472" w:firstLineChars="225"/>
        <w:jc w:val="left"/>
        <w:rPr>
          <w:rFonts w:ascii="仿宋" w:hAnsi="仿宋" w:eastAsia="仿宋"/>
          <w:sz w:val="21"/>
          <w:szCs w:val="21"/>
          <w:u w:val="single"/>
        </w:rPr>
      </w:pPr>
      <w:r>
        <w:rPr>
          <w:rFonts w:hint="eastAsia" w:ascii="仿宋" w:hAnsi="仿宋" w:eastAsia="仿宋"/>
          <w:sz w:val="21"/>
          <w:szCs w:val="21"/>
        </w:rPr>
        <w:t>姓名： 性别：  年龄：职务：</w:t>
      </w:r>
    </w:p>
    <w:p w14:paraId="1F9AA642">
      <w:pPr>
        <w:pStyle w:val="33"/>
        <w:spacing w:before="62"/>
        <w:ind w:firstLine="472" w:firstLineChars="225"/>
        <w:jc w:val="left"/>
        <w:rPr>
          <w:rFonts w:ascii="仿宋" w:hAnsi="仿宋" w:eastAsia="仿宋"/>
          <w:sz w:val="21"/>
          <w:szCs w:val="21"/>
        </w:rPr>
      </w:pPr>
      <w:r>
        <w:rPr>
          <w:rFonts w:hint="eastAsia" w:ascii="仿宋" w:hAnsi="仿宋" w:eastAsia="仿宋"/>
          <w:sz w:val="21"/>
          <w:szCs w:val="21"/>
        </w:rPr>
        <w:t>本人系</w:t>
      </w:r>
      <w:r>
        <w:rPr>
          <w:rFonts w:hint="eastAsia" w:ascii="仿宋" w:hAnsi="仿宋" w:eastAsia="仿宋"/>
          <w:i/>
          <w:snapToGrid w:val="0"/>
          <w:sz w:val="21"/>
          <w:szCs w:val="21"/>
          <w:u w:val="single"/>
        </w:rPr>
        <w:t xml:space="preserve">供应商名称  </w:t>
      </w:r>
      <w:r>
        <w:rPr>
          <w:rFonts w:hint="eastAsia" w:ascii="仿宋" w:hAnsi="仿宋" w:eastAsia="仿宋"/>
          <w:sz w:val="21"/>
          <w:szCs w:val="21"/>
        </w:rPr>
        <w:t>的法定代表人（单位负责人）。就参加贵方招标编号为</w:t>
      </w:r>
      <w:r>
        <w:rPr>
          <w:rFonts w:hint="eastAsia" w:ascii="仿宋" w:hAnsi="仿宋" w:eastAsia="仿宋"/>
          <w:i/>
          <w:sz w:val="21"/>
          <w:szCs w:val="21"/>
          <w:u w:val="single"/>
        </w:rPr>
        <w:t xml:space="preserve">项目编号 </w:t>
      </w:r>
      <w:r>
        <w:rPr>
          <w:rFonts w:hint="eastAsia" w:ascii="仿宋" w:hAnsi="仿宋" w:eastAsia="仿宋"/>
          <w:sz w:val="21"/>
          <w:szCs w:val="21"/>
        </w:rPr>
        <w:t>的</w:t>
      </w:r>
      <w:r>
        <w:rPr>
          <w:rFonts w:hint="eastAsia" w:ascii="仿宋" w:hAnsi="仿宋" w:eastAsia="仿宋"/>
          <w:i/>
          <w:sz w:val="21"/>
          <w:szCs w:val="21"/>
          <w:u w:val="single"/>
        </w:rPr>
        <w:t xml:space="preserve">项目名称 </w:t>
      </w:r>
      <w:r>
        <w:rPr>
          <w:rFonts w:hint="eastAsia" w:ascii="仿宋" w:hAnsi="仿宋" w:eastAsia="仿宋"/>
          <w:sz w:val="21"/>
          <w:szCs w:val="21"/>
        </w:rPr>
        <w:t>采购项目的磋商响应报价，签署上述项目的响应文件及合同的执行、完成、服务和保修，签署合同和处理与之有关的一切事务。</w:t>
      </w:r>
    </w:p>
    <w:p w14:paraId="1F47D80A">
      <w:pPr>
        <w:pStyle w:val="33"/>
        <w:spacing w:before="62"/>
        <w:ind w:firstLine="472" w:firstLineChars="225"/>
        <w:jc w:val="left"/>
        <w:rPr>
          <w:rFonts w:ascii="仿宋" w:hAnsi="仿宋" w:eastAsia="仿宋"/>
          <w:sz w:val="21"/>
          <w:szCs w:val="21"/>
        </w:rPr>
      </w:pPr>
      <w:r>
        <w:rPr>
          <w:rFonts w:hint="eastAsia" w:ascii="仿宋" w:hAnsi="仿宋" w:eastAsia="仿宋"/>
          <w:sz w:val="21"/>
          <w:szCs w:val="21"/>
        </w:rPr>
        <w:t>特此证明。</w:t>
      </w:r>
    </w:p>
    <w:p w14:paraId="39254E63">
      <w:pPr>
        <w:pStyle w:val="33"/>
        <w:spacing w:before="62"/>
        <w:ind w:firstLine="472" w:firstLineChars="225"/>
        <w:jc w:val="left"/>
        <w:rPr>
          <w:rFonts w:ascii="仿宋" w:hAnsi="仿宋" w:eastAsia="仿宋"/>
          <w:sz w:val="21"/>
          <w:szCs w:val="21"/>
        </w:rPr>
      </w:pPr>
    </w:p>
    <w:p w14:paraId="19C3111A">
      <w:pPr>
        <w:pStyle w:val="33"/>
        <w:spacing w:before="62"/>
        <w:ind w:firstLine="472" w:firstLineChars="225"/>
        <w:jc w:val="left"/>
        <w:rPr>
          <w:rFonts w:ascii="仿宋" w:hAnsi="仿宋" w:eastAsia="仿宋"/>
          <w:sz w:val="21"/>
          <w:szCs w:val="21"/>
        </w:rPr>
      </w:pPr>
    </w:p>
    <w:p w14:paraId="5AE0D018">
      <w:pPr>
        <w:pStyle w:val="33"/>
        <w:spacing w:before="62"/>
        <w:ind w:left="-538" w:leftChars="-256" w:firstLine="539" w:firstLineChars="257"/>
        <w:jc w:val="center"/>
        <w:rPr>
          <w:rFonts w:ascii="仿宋" w:hAnsi="仿宋" w:eastAsia="仿宋"/>
          <w:bCs/>
          <w:sz w:val="21"/>
          <w:szCs w:val="21"/>
        </w:rPr>
      </w:pPr>
      <w:r>
        <w:rPr>
          <w:rFonts w:hint="eastAsia" w:ascii="仿宋" w:hAnsi="仿宋" w:eastAsia="仿宋"/>
          <w:bCs/>
          <w:sz w:val="21"/>
          <w:szCs w:val="21"/>
        </w:rPr>
        <w:t>【此处请粘贴法定代表人（单位负责人）身份证复印件，需清晰反映身份证有效期限】</w:t>
      </w:r>
    </w:p>
    <w:p w14:paraId="655FC38E">
      <w:pPr>
        <w:pStyle w:val="33"/>
        <w:spacing w:before="62"/>
        <w:ind w:left="-538" w:leftChars="-256" w:firstLine="539" w:firstLineChars="257"/>
        <w:jc w:val="center"/>
        <w:rPr>
          <w:rFonts w:ascii="仿宋" w:hAnsi="仿宋" w:eastAsia="仿宋"/>
          <w:bCs/>
          <w:sz w:val="21"/>
          <w:szCs w:val="21"/>
        </w:rPr>
      </w:pPr>
    </w:p>
    <w:p w14:paraId="2AB63806">
      <w:pPr>
        <w:autoSpaceDE w:val="0"/>
        <w:autoSpaceDN w:val="0"/>
        <w:adjustRightInd w:val="0"/>
        <w:spacing w:before="62" w:line="360" w:lineRule="auto"/>
        <w:ind w:right="-11"/>
        <w:rPr>
          <w:rFonts w:ascii="仿宋" w:hAnsi="仿宋" w:eastAsia="仿宋" w:cs="宋体"/>
          <w:lang w:val="zh-CN"/>
        </w:rPr>
      </w:pPr>
    </w:p>
    <w:p w14:paraId="28850342">
      <w:pPr>
        <w:autoSpaceDE w:val="0"/>
        <w:autoSpaceDN w:val="0"/>
        <w:adjustRightInd w:val="0"/>
        <w:spacing w:before="62" w:line="360" w:lineRule="auto"/>
        <w:ind w:right="-11"/>
        <w:rPr>
          <w:rFonts w:ascii="仿宋" w:hAnsi="仿宋" w:eastAsia="仿宋" w:cs="宋体"/>
          <w:lang w:val="zh-CN"/>
        </w:rPr>
      </w:pPr>
    </w:p>
    <w:p w14:paraId="68172648">
      <w:pPr>
        <w:autoSpaceDE w:val="0"/>
        <w:autoSpaceDN w:val="0"/>
        <w:adjustRightInd w:val="0"/>
        <w:spacing w:before="62" w:line="360" w:lineRule="auto"/>
        <w:ind w:right="-11"/>
        <w:rPr>
          <w:rFonts w:ascii="仿宋" w:hAnsi="仿宋" w:eastAsia="仿宋" w:cs="宋体"/>
          <w:lang w:val="zh-CN"/>
        </w:rPr>
      </w:pPr>
    </w:p>
    <w:p w14:paraId="19ADF895">
      <w:pPr>
        <w:spacing w:before="62" w:line="360" w:lineRule="auto"/>
        <w:ind w:firstLine="3937" w:firstLineChars="1875"/>
        <w:rPr>
          <w:rFonts w:ascii="仿宋" w:hAnsi="仿宋" w:eastAsia="仿宋" w:cs="Arial"/>
          <w:u w:val="single"/>
        </w:rPr>
      </w:pPr>
      <w:r>
        <w:rPr>
          <w:rFonts w:hint="eastAsia" w:ascii="仿宋" w:hAnsi="仿宋" w:eastAsia="仿宋" w:cs="Arial"/>
        </w:rPr>
        <w:t>供应商名称（并加盖公章）：</w:t>
      </w:r>
    </w:p>
    <w:p w14:paraId="011B9418">
      <w:pPr>
        <w:pStyle w:val="34"/>
        <w:spacing w:before="62" w:line="360" w:lineRule="auto"/>
        <w:ind w:firstLine="3937" w:firstLineChars="1875"/>
        <w:rPr>
          <w:rFonts w:ascii="仿宋" w:hAnsi="仿宋" w:eastAsia="仿宋" w:cs="Arial"/>
          <w:sz w:val="21"/>
          <w:szCs w:val="21"/>
        </w:rPr>
      </w:pPr>
      <w:r>
        <w:rPr>
          <w:rFonts w:hint="eastAsia" w:ascii="仿宋" w:hAnsi="仿宋" w:eastAsia="仿宋" w:cs="Arial"/>
          <w:sz w:val="21"/>
          <w:szCs w:val="21"/>
        </w:rPr>
        <w:t>签署日期：   年   月  日</w:t>
      </w:r>
    </w:p>
    <w:p w14:paraId="17EA9A82">
      <w:pPr>
        <w:pStyle w:val="35"/>
        <w:spacing w:before="62" w:line="360" w:lineRule="auto"/>
        <w:rPr>
          <w:rFonts w:ascii="仿宋" w:hAnsi="仿宋" w:eastAsia="仿宋" w:cs="Arial"/>
          <w:sz w:val="21"/>
          <w:szCs w:val="21"/>
        </w:rPr>
      </w:pPr>
    </w:p>
    <w:p w14:paraId="322686F7">
      <w:pPr>
        <w:spacing w:before="62" w:line="360" w:lineRule="auto"/>
        <w:rPr>
          <w:rFonts w:ascii="仿宋" w:hAnsi="仿宋" w:eastAsia="仿宋"/>
        </w:rPr>
      </w:pPr>
    </w:p>
    <w:p w14:paraId="3DBE1AF9">
      <w:pPr>
        <w:spacing w:before="62" w:line="360" w:lineRule="auto"/>
        <w:ind w:firstLine="420" w:firstLineChars="200"/>
        <w:rPr>
          <w:rFonts w:ascii="仿宋" w:hAnsi="仿宋" w:eastAsia="仿宋"/>
          <w:b/>
          <w:bCs/>
          <w:sz w:val="36"/>
          <w:szCs w:val="36"/>
        </w:rPr>
      </w:pPr>
      <w:r>
        <w:rPr>
          <w:rFonts w:hint="eastAsia" w:ascii="仿宋" w:hAnsi="仿宋" w:eastAsia="仿宋"/>
          <w:bCs/>
          <w:kern w:val="12"/>
        </w:rPr>
        <w:t>说明：法定代表人（单位负责人）参加本采购项目磋商响应的，仅</w:t>
      </w:r>
      <w:r>
        <w:rPr>
          <w:rFonts w:hint="eastAsia" w:ascii="仿宋" w:hAnsi="仿宋" w:eastAsia="仿宋"/>
          <w:bCs/>
          <w:kern w:val="12"/>
          <w:lang w:eastAsia="zh-CN"/>
        </w:rPr>
        <w:t>需</w:t>
      </w:r>
      <w:r>
        <w:rPr>
          <w:rFonts w:hint="eastAsia" w:ascii="仿宋" w:hAnsi="仿宋" w:eastAsia="仿宋"/>
          <w:bCs/>
          <w:kern w:val="12"/>
        </w:rPr>
        <w:t>出具此证明书。</w:t>
      </w:r>
    </w:p>
    <w:p w14:paraId="1C6AD6A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r>
        <w:rPr>
          <w:rFonts w:hint="eastAsia" w:ascii="仿宋" w:hAnsi="仿宋" w:eastAsia="仿宋"/>
          <w:b/>
          <w:sz w:val="28"/>
          <w:szCs w:val="24"/>
        </w:rPr>
        <w:t>3.3 法定代表人（单位负责人）授权书</w:t>
      </w:r>
    </w:p>
    <w:p w14:paraId="78B5CBFA">
      <w:pPr>
        <w:spacing w:before="62" w:line="360" w:lineRule="auto"/>
        <w:jc w:val="center"/>
        <w:rPr>
          <w:rFonts w:ascii="仿宋" w:hAnsi="仿宋" w:eastAsia="仿宋"/>
          <w:b/>
          <w:bCs/>
          <w:sz w:val="36"/>
          <w:szCs w:val="36"/>
        </w:rPr>
      </w:pPr>
    </w:p>
    <w:p w14:paraId="2C0ED158">
      <w:pPr>
        <w:adjustRightInd w:val="0"/>
        <w:spacing w:before="62" w:line="360" w:lineRule="auto"/>
        <w:ind w:firstLine="441" w:firstLineChars="210"/>
        <w:rPr>
          <w:rFonts w:ascii="仿宋" w:hAnsi="仿宋" w:eastAsia="仿宋" w:cs="Arial"/>
        </w:rPr>
      </w:pPr>
      <w:r>
        <w:rPr>
          <w:rFonts w:hint="eastAsia" w:ascii="仿宋" w:hAnsi="仿宋" w:eastAsia="仿宋" w:cs="Arial"/>
        </w:rPr>
        <w:t>本人</w:t>
      </w:r>
      <w:r>
        <w:rPr>
          <w:rFonts w:hint="eastAsia" w:ascii="仿宋" w:hAnsi="仿宋" w:eastAsia="仿宋" w:cs="Arial"/>
          <w:u w:val="single"/>
        </w:rPr>
        <w:t xml:space="preserve">　 </w:t>
      </w:r>
      <w:r>
        <w:rPr>
          <w:rFonts w:hint="eastAsia" w:ascii="仿宋" w:hAnsi="仿宋" w:eastAsia="仿宋"/>
          <w:i/>
          <w:snapToGrid w:val="0"/>
          <w:u w:val="single"/>
        </w:rPr>
        <w:t>法人姓名</w:t>
      </w:r>
      <w:r>
        <w:rPr>
          <w:rFonts w:hint="eastAsia" w:ascii="仿宋" w:hAnsi="仿宋" w:eastAsia="仿宋" w:cs="Arial"/>
        </w:rPr>
        <w:t>系</w:t>
      </w:r>
      <w:r>
        <w:rPr>
          <w:rFonts w:hint="eastAsia" w:ascii="仿宋" w:hAnsi="仿宋" w:eastAsia="仿宋" w:cs="Arial"/>
          <w:u w:val="single"/>
        </w:rPr>
        <w:t>　</w:t>
      </w:r>
      <w:r>
        <w:rPr>
          <w:rFonts w:hint="eastAsia" w:ascii="仿宋" w:hAnsi="仿宋" w:eastAsia="仿宋"/>
          <w:i/>
          <w:snapToGrid w:val="0"/>
          <w:u w:val="single"/>
        </w:rPr>
        <w:t xml:space="preserve">供应商名称  </w:t>
      </w:r>
      <w:r>
        <w:rPr>
          <w:rFonts w:hint="eastAsia" w:ascii="仿宋" w:hAnsi="仿宋" w:eastAsia="仿宋" w:cs="Arial"/>
        </w:rPr>
        <w:t>的法定代表人（单位负责人），现委托</w:t>
      </w:r>
      <w:r>
        <w:rPr>
          <w:rFonts w:hint="eastAsia" w:ascii="仿宋" w:hAnsi="仿宋" w:eastAsia="仿宋" w:cs="Arial"/>
          <w:u w:val="single"/>
        </w:rPr>
        <w:t xml:space="preserve">　 </w:t>
      </w:r>
      <w:r>
        <w:rPr>
          <w:rFonts w:hint="eastAsia" w:ascii="仿宋" w:hAnsi="仿宋" w:eastAsia="仿宋"/>
          <w:i/>
          <w:snapToGrid w:val="0"/>
          <w:u w:val="single"/>
        </w:rPr>
        <w:t>姓名，职务</w:t>
      </w:r>
      <w:r>
        <w:rPr>
          <w:rFonts w:hint="eastAsia" w:ascii="仿宋" w:hAnsi="仿宋" w:eastAsia="仿宋" w:cs="Arial"/>
        </w:rPr>
        <w:t>以我方的名义参加贵方______________________项目的磋商响应活动，并代表我方全权办理针对上述项目的磋商、响应文件澄清、签约等一切具体事务和签署相关文件。</w:t>
      </w:r>
    </w:p>
    <w:p w14:paraId="1166D12A">
      <w:pPr>
        <w:adjustRightInd w:val="0"/>
        <w:spacing w:before="62" w:line="360" w:lineRule="auto"/>
        <w:ind w:firstLine="441" w:firstLineChars="210"/>
        <w:rPr>
          <w:rFonts w:ascii="仿宋" w:hAnsi="仿宋" w:eastAsia="仿宋" w:cs="Arial"/>
        </w:rPr>
      </w:pPr>
      <w:r>
        <w:rPr>
          <w:rFonts w:hint="eastAsia" w:ascii="仿宋" w:hAnsi="仿宋" w:eastAsia="仿宋" w:cs="Arial"/>
        </w:rPr>
        <w:t>我方对被授权人的签名事项负全部责任。</w:t>
      </w:r>
    </w:p>
    <w:p w14:paraId="58DAD1CD">
      <w:pPr>
        <w:adjustRightInd w:val="0"/>
        <w:spacing w:before="62" w:line="360" w:lineRule="auto"/>
        <w:ind w:firstLine="441" w:firstLineChars="210"/>
        <w:rPr>
          <w:rFonts w:ascii="仿宋" w:hAnsi="仿宋" w:eastAsia="仿宋" w:cs="Arial"/>
        </w:rPr>
      </w:pPr>
      <w:r>
        <w:rPr>
          <w:rFonts w:hint="eastAsia" w:ascii="仿宋" w:hAnsi="仿宋" w:eastAsia="仿宋" w:cs="Arial"/>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14:paraId="7260711C">
      <w:pPr>
        <w:adjustRightInd w:val="0"/>
        <w:spacing w:before="62" w:line="360" w:lineRule="auto"/>
        <w:ind w:firstLine="441" w:firstLineChars="210"/>
        <w:rPr>
          <w:rFonts w:ascii="仿宋" w:hAnsi="仿宋" w:eastAsia="仿宋" w:cs="Arial"/>
        </w:rPr>
      </w:pPr>
      <w:r>
        <w:rPr>
          <w:rFonts w:hint="eastAsia" w:ascii="仿宋" w:hAnsi="仿宋" w:eastAsia="仿宋" w:cs="Arial"/>
        </w:rPr>
        <w:t>被授权人无转委托权，特此委托。</w:t>
      </w:r>
    </w:p>
    <w:p w14:paraId="08802469">
      <w:pPr>
        <w:spacing w:before="62" w:line="360" w:lineRule="auto"/>
        <w:ind w:firstLine="420" w:firstLineChars="200"/>
        <w:rPr>
          <w:rFonts w:ascii="仿宋" w:hAnsi="仿宋" w:eastAsia="仿宋"/>
        </w:rPr>
      </w:pPr>
      <w:r>
        <w:rPr>
          <w:rFonts w:hint="eastAsia" w:ascii="仿宋" w:hAnsi="仿宋" w:eastAsia="仿宋"/>
        </w:rPr>
        <w:t xml:space="preserve">供应商名称： </w:t>
      </w:r>
      <w:r>
        <w:rPr>
          <w:rFonts w:hint="eastAsia" w:ascii="仿宋" w:hAnsi="仿宋" w:eastAsia="仿宋"/>
          <w:u w:val="single"/>
        </w:rPr>
        <w:t xml:space="preserve">       （全称）       </w:t>
      </w:r>
      <w:r>
        <w:rPr>
          <w:rFonts w:hint="eastAsia" w:ascii="仿宋" w:hAnsi="仿宋" w:eastAsia="仿宋"/>
        </w:rPr>
        <w:t xml:space="preserve"> （盖单位公章）</w:t>
      </w:r>
    </w:p>
    <w:p w14:paraId="1F6C2CF3">
      <w:pPr>
        <w:spacing w:before="62" w:line="360" w:lineRule="auto"/>
        <w:ind w:firstLine="420" w:firstLineChars="200"/>
        <w:rPr>
          <w:rFonts w:ascii="仿宋" w:hAnsi="仿宋" w:eastAsia="仿宋" w:cs="Arial"/>
        </w:rPr>
      </w:pPr>
      <w:r>
        <w:rPr>
          <w:rFonts w:hint="eastAsia" w:ascii="仿宋" w:hAnsi="仿宋" w:eastAsia="仿宋" w:cs="Arial"/>
        </w:rPr>
        <w:t>法定代表人（单位负责人）：（签字或加盖名章）</w:t>
      </w:r>
    </w:p>
    <w:p w14:paraId="5F083E12">
      <w:pPr>
        <w:spacing w:before="62" w:line="360" w:lineRule="auto"/>
        <w:ind w:firstLine="420" w:firstLineChars="200"/>
        <w:rPr>
          <w:rFonts w:ascii="仿宋" w:hAnsi="仿宋" w:eastAsia="仿宋"/>
        </w:rPr>
      </w:pPr>
      <w:r>
        <w:rPr>
          <w:rFonts w:hint="eastAsia" w:ascii="仿宋" w:hAnsi="仿宋" w:eastAsia="仿宋" w:cs="Arial"/>
        </w:rPr>
        <w:t>法定代表人（单位负责人）</w:t>
      </w:r>
      <w:r>
        <w:rPr>
          <w:rFonts w:hint="eastAsia" w:ascii="仿宋" w:hAnsi="仿宋" w:eastAsia="仿宋"/>
        </w:rPr>
        <w:t>授权代表：  （签字或加盖名章）</w:t>
      </w:r>
    </w:p>
    <w:tbl>
      <w:tblPr>
        <w:tblStyle w:val="18"/>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33E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14:paraId="13B54613">
            <w:pPr>
              <w:spacing w:before="62" w:line="360" w:lineRule="auto"/>
              <w:jc w:val="center"/>
              <w:rPr>
                <w:rFonts w:ascii="仿宋" w:hAnsi="仿宋" w:eastAsia="仿宋"/>
              </w:rPr>
            </w:pPr>
            <w:r>
              <w:rPr>
                <w:rFonts w:hint="eastAsia" w:ascii="仿宋" w:hAnsi="仿宋" w:eastAsia="仿宋"/>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14:paraId="19DE715C">
            <w:pPr>
              <w:spacing w:before="62" w:line="360" w:lineRule="auto"/>
              <w:jc w:val="center"/>
              <w:rPr>
                <w:rFonts w:ascii="仿宋" w:hAnsi="仿宋" w:eastAsia="仿宋"/>
              </w:rPr>
            </w:pPr>
            <w:r>
              <w:rPr>
                <w:rFonts w:hint="eastAsia" w:ascii="仿宋" w:hAnsi="仿宋" w:eastAsia="仿宋"/>
              </w:rPr>
              <w:t>法定代表人（单位负责人）身份证（反面）</w:t>
            </w:r>
          </w:p>
        </w:tc>
      </w:tr>
      <w:tr w14:paraId="055F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14:paraId="6A0925EB">
            <w:pPr>
              <w:spacing w:before="62" w:line="360" w:lineRule="auto"/>
              <w:jc w:val="center"/>
              <w:rPr>
                <w:rFonts w:ascii="仿宋" w:hAnsi="仿宋" w:eastAsia="仿宋"/>
              </w:rPr>
            </w:pPr>
            <w:r>
              <w:rPr>
                <w:rFonts w:hint="eastAsia" w:ascii="仿宋" w:hAnsi="仿宋" w:eastAsia="仿宋"/>
              </w:rPr>
              <w:t>法定代表人（单位负责人）授权代表身份证</w:t>
            </w:r>
          </w:p>
          <w:p w14:paraId="16BD8127">
            <w:pPr>
              <w:spacing w:before="62" w:line="360" w:lineRule="auto"/>
              <w:jc w:val="center"/>
              <w:rPr>
                <w:rFonts w:ascii="仿宋" w:hAnsi="仿宋" w:eastAsia="仿宋"/>
              </w:rPr>
            </w:pPr>
            <w:r>
              <w:rPr>
                <w:rFonts w:hint="eastAsia" w:ascii="仿宋" w:hAnsi="仿宋" w:eastAsia="仿宋"/>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14:paraId="6CFB0945">
            <w:pPr>
              <w:spacing w:before="62" w:line="360" w:lineRule="auto"/>
              <w:jc w:val="center"/>
              <w:rPr>
                <w:rFonts w:ascii="仿宋" w:hAnsi="仿宋" w:eastAsia="仿宋"/>
              </w:rPr>
            </w:pPr>
            <w:r>
              <w:rPr>
                <w:rFonts w:hint="eastAsia" w:ascii="仿宋" w:hAnsi="仿宋" w:eastAsia="仿宋"/>
              </w:rPr>
              <w:t>法定代表人（单位负责人）授权代表身份证</w:t>
            </w:r>
          </w:p>
          <w:p w14:paraId="55890E8C">
            <w:pPr>
              <w:spacing w:before="62" w:line="360" w:lineRule="auto"/>
              <w:jc w:val="center"/>
              <w:rPr>
                <w:rFonts w:ascii="仿宋" w:hAnsi="仿宋" w:eastAsia="仿宋"/>
              </w:rPr>
            </w:pPr>
            <w:r>
              <w:rPr>
                <w:rFonts w:hint="eastAsia" w:ascii="仿宋" w:hAnsi="仿宋" w:eastAsia="仿宋"/>
              </w:rPr>
              <w:t>（反面）</w:t>
            </w:r>
          </w:p>
        </w:tc>
      </w:tr>
    </w:tbl>
    <w:p w14:paraId="3A7230FC">
      <w:pPr>
        <w:spacing w:before="62" w:line="360" w:lineRule="auto"/>
        <w:ind w:left="2" w:firstLine="357" w:firstLineChars="149"/>
        <w:rPr>
          <w:rFonts w:ascii="仿宋" w:hAnsi="仿宋" w:eastAsia="仿宋" w:cs="Courier New"/>
          <w:sz w:val="24"/>
          <w:szCs w:val="24"/>
        </w:rPr>
      </w:pPr>
    </w:p>
    <w:p w14:paraId="143F0820">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bCs/>
          <w:sz w:val="24"/>
          <w:szCs w:val="24"/>
        </w:rPr>
        <w:br w:type="page"/>
      </w:r>
      <w:bookmarkEnd w:id="24"/>
      <w:r>
        <w:rPr>
          <w:rFonts w:hint="eastAsia" w:ascii="仿宋" w:hAnsi="仿宋" w:eastAsia="仿宋"/>
          <w:b/>
          <w:sz w:val="28"/>
          <w:szCs w:val="24"/>
        </w:rPr>
        <w:t>3.4 磋商承诺函</w:t>
      </w:r>
    </w:p>
    <w:p w14:paraId="499B3AA3">
      <w:pPr>
        <w:autoSpaceDE w:val="0"/>
        <w:autoSpaceDN w:val="0"/>
        <w:snapToGrid w:val="0"/>
        <w:spacing w:before="62" w:line="360" w:lineRule="auto"/>
        <w:jc w:val="center"/>
        <w:rPr>
          <w:rFonts w:ascii="仿宋" w:hAnsi="仿宋" w:eastAsia="仿宋"/>
          <w:b/>
          <w:bCs/>
          <w:sz w:val="24"/>
          <w:szCs w:val="24"/>
        </w:rPr>
      </w:pPr>
    </w:p>
    <w:p w14:paraId="38440D88">
      <w:pPr>
        <w:spacing w:beforeLines="50" w:afterLines="50" w:line="360" w:lineRule="auto"/>
        <w:contextualSpacing/>
        <w:rPr>
          <w:rFonts w:ascii="仿宋" w:hAnsi="仿宋" w:eastAsia="仿宋" w:cs="宋体"/>
          <w:sz w:val="20"/>
          <w:lang w:val="zh-CN"/>
        </w:rPr>
      </w:pPr>
      <w:r>
        <w:rPr>
          <w:rFonts w:hint="eastAsia" w:ascii="仿宋" w:hAnsi="仿宋" w:eastAsia="仿宋" w:cs="仿宋_GB2312"/>
          <w:sz w:val="22"/>
          <w:szCs w:val="32"/>
        </w:rPr>
        <w:t>致：</w:t>
      </w:r>
      <w:r>
        <w:rPr>
          <w:rFonts w:hint="eastAsia" w:ascii="仿宋" w:hAnsi="仿宋" w:eastAsia="仿宋" w:cs="仿宋_GB2312"/>
          <w:sz w:val="22"/>
          <w:szCs w:val="32"/>
          <w:u w:val="single"/>
        </w:rPr>
        <w:t>采购人</w:t>
      </w:r>
    </w:p>
    <w:p w14:paraId="00BC1AE5">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经研究，我方自愿参与贵方</w:t>
      </w:r>
      <w:r>
        <w:rPr>
          <w:rFonts w:ascii="宋体" w:hAnsi="宋体" w:cs="宋体"/>
          <w:szCs w:val="21"/>
          <w:lang w:val="zh-CN"/>
        </w:rPr>
        <w:t>____</w:t>
      </w:r>
      <w:r>
        <w:rPr>
          <w:rFonts w:hint="eastAsia" w:ascii="仿宋" w:hAnsi="仿宋" w:eastAsia="仿宋" w:cs="宋体"/>
          <w:lang w:val="zh-CN"/>
        </w:rPr>
        <w:t>年</w:t>
      </w:r>
      <w:r>
        <w:rPr>
          <w:rFonts w:ascii="宋体" w:hAnsi="宋体" w:cs="宋体"/>
          <w:szCs w:val="21"/>
          <w:lang w:val="zh-CN"/>
        </w:rPr>
        <w:t>____</w:t>
      </w:r>
      <w:r>
        <w:rPr>
          <w:rFonts w:hint="eastAsia" w:ascii="仿宋" w:hAnsi="仿宋" w:eastAsia="仿宋" w:cs="宋体"/>
          <w:lang w:val="zh-CN"/>
        </w:rPr>
        <w:t>月</w:t>
      </w:r>
      <w:r>
        <w:rPr>
          <w:rFonts w:ascii="宋体" w:hAnsi="宋体" w:cs="宋体"/>
          <w:szCs w:val="21"/>
          <w:lang w:val="zh-CN"/>
        </w:rPr>
        <w:t>____</w:t>
      </w:r>
      <w:r>
        <w:rPr>
          <w:rFonts w:hint="eastAsia" w:ascii="仿宋" w:hAnsi="仿宋" w:eastAsia="仿宋" w:cs="宋体"/>
          <w:lang w:val="zh-CN"/>
        </w:rPr>
        <w:t>日</w:t>
      </w:r>
      <w:r>
        <w:rPr>
          <w:rFonts w:hint="eastAsia" w:ascii="仿宋" w:hAnsi="仿宋" w:eastAsia="仿宋" w:cs="宋体"/>
          <w:i/>
          <w:u w:val="single"/>
          <w:lang w:val="zh-CN"/>
        </w:rPr>
        <w:t>（招标编号、项目名称）</w:t>
      </w:r>
      <w:r>
        <w:rPr>
          <w:rFonts w:hint="eastAsia" w:ascii="仿宋" w:hAnsi="仿宋" w:eastAsia="仿宋" w:cs="宋体"/>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14:paraId="01B23D64">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一、在投标有效期内撤销响应文件；</w:t>
      </w:r>
    </w:p>
    <w:p w14:paraId="418F54E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二、在响应文件中提供虚假材料；</w:t>
      </w:r>
    </w:p>
    <w:p w14:paraId="72EC224B">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三、除因不可抗力或磋商文件认可的情形以外，成交后不与采购人签订合同；</w:t>
      </w:r>
    </w:p>
    <w:p w14:paraId="171DB9B0">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四、与采购人、其他供应商或者采购代理机构恶意串通；</w:t>
      </w:r>
    </w:p>
    <w:p w14:paraId="0878D6C3">
      <w:pPr>
        <w:spacing w:beforeLines="50" w:afterLines="50" w:line="360" w:lineRule="auto"/>
        <w:ind w:firstLine="420" w:firstLineChars="200"/>
        <w:contextualSpacing/>
        <w:rPr>
          <w:rFonts w:ascii="仿宋" w:hAnsi="仿宋" w:eastAsia="仿宋" w:cs="宋体"/>
          <w:lang w:val="zh-CN"/>
        </w:rPr>
      </w:pPr>
      <w:r>
        <w:rPr>
          <w:rFonts w:hint="eastAsia" w:ascii="仿宋" w:hAnsi="仿宋" w:eastAsia="仿宋" w:cs="宋体"/>
          <w:lang w:val="zh-CN"/>
        </w:rPr>
        <w:t>五、法律法规及本磋商文件规定的其他严重违法行为。</w:t>
      </w:r>
    </w:p>
    <w:p w14:paraId="4DF5CDAE">
      <w:pPr>
        <w:spacing w:before="62" w:line="360" w:lineRule="auto"/>
        <w:rPr>
          <w:rFonts w:ascii="仿宋" w:hAnsi="仿宋" w:eastAsia="仿宋"/>
          <w:sz w:val="28"/>
          <w:szCs w:val="28"/>
          <w:u w:val="single"/>
        </w:rPr>
      </w:pPr>
    </w:p>
    <w:p w14:paraId="7520EEBA">
      <w:pPr>
        <w:spacing w:before="62" w:line="360" w:lineRule="auto"/>
        <w:rPr>
          <w:rFonts w:ascii="仿宋" w:hAnsi="仿宋" w:eastAsia="仿宋"/>
          <w:sz w:val="28"/>
          <w:szCs w:val="28"/>
          <w:u w:val="single"/>
        </w:rPr>
      </w:pPr>
    </w:p>
    <w:p w14:paraId="491406C0">
      <w:pPr>
        <w:spacing w:before="62" w:line="360" w:lineRule="auto"/>
        <w:ind w:firstLine="4357" w:firstLineChars="2075"/>
        <w:rPr>
          <w:rFonts w:ascii="仿宋" w:hAnsi="仿宋" w:eastAsia="仿宋" w:cs="Arial"/>
        </w:rPr>
      </w:pPr>
      <w:r>
        <w:rPr>
          <w:rFonts w:hint="eastAsia" w:ascii="仿宋" w:hAnsi="仿宋" w:eastAsia="仿宋" w:cs="Arial"/>
        </w:rPr>
        <w:t>供应商名称（并加盖公章）：　　　　　　　　　</w:t>
      </w:r>
    </w:p>
    <w:p w14:paraId="74BACA8B">
      <w:pPr>
        <w:spacing w:before="62" w:line="360" w:lineRule="auto"/>
        <w:ind w:firstLine="4357" w:firstLineChars="2075"/>
        <w:rPr>
          <w:rFonts w:ascii="仿宋" w:hAnsi="仿宋" w:eastAsia="仿宋" w:cs="Arial"/>
        </w:rPr>
      </w:pPr>
      <w:r>
        <w:rPr>
          <w:rFonts w:hint="eastAsia" w:ascii="仿宋" w:hAnsi="仿宋" w:eastAsia="仿宋" w:cs="Arial"/>
        </w:rPr>
        <w:t>日　  期：      年    月    日</w:t>
      </w:r>
    </w:p>
    <w:p w14:paraId="6E825004">
      <w:pPr>
        <w:autoSpaceDE w:val="0"/>
        <w:autoSpaceDN w:val="0"/>
        <w:adjustRightInd w:val="0"/>
        <w:spacing w:before="62" w:line="360" w:lineRule="auto"/>
        <w:jc w:val="center"/>
        <w:rPr>
          <w:rFonts w:ascii="仿宋" w:hAnsi="仿宋" w:eastAsia="仿宋" w:cs="宋体"/>
          <w:lang w:val="zh-CN"/>
        </w:rPr>
      </w:pPr>
    </w:p>
    <w:p w14:paraId="32C9FC40">
      <w:pPr>
        <w:autoSpaceDE w:val="0"/>
        <w:autoSpaceDN w:val="0"/>
        <w:adjustRightInd w:val="0"/>
        <w:spacing w:before="62" w:line="360" w:lineRule="auto"/>
        <w:jc w:val="center"/>
        <w:rPr>
          <w:rFonts w:ascii="仿宋" w:hAnsi="仿宋" w:eastAsia="仿宋" w:cs="宋体"/>
          <w:lang w:val="zh-CN"/>
        </w:rPr>
      </w:pPr>
    </w:p>
    <w:p w14:paraId="1707D7D8">
      <w:pPr>
        <w:autoSpaceDE w:val="0"/>
        <w:autoSpaceDN w:val="0"/>
        <w:adjustRightInd w:val="0"/>
        <w:spacing w:before="62" w:line="360" w:lineRule="auto"/>
        <w:jc w:val="center"/>
        <w:rPr>
          <w:rFonts w:ascii="仿宋" w:hAnsi="仿宋" w:eastAsia="仿宋" w:cs="宋体"/>
          <w:lang w:val="zh-CN"/>
        </w:rPr>
      </w:pPr>
    </w:p>
    <w:p w14:paraId="6B9A72D0">
      <w:pPr>
        <w:autoSpaceDE w:val="0"/>
        <w:autoSpaceDN w:val="0"/>
        <w:adjustRightInd w:val="0"/>
        <w:spacing w:before="62" w:line="360" w:lineRule="auto"/>
        <w:jc w:val="center"/>
        <w:rPr>
          <w:rFonts w:ascii="仿宋" w:hAnsi="仿宋" w:eastAsia="仿宋" w:cs="宋体"/>
          <w:lang w:val="zh-CN"/>
        </w:rPr>
      </w:pPr>
    </w:p>
    <w:p w14:paraId="7BBF0B0F">
      <w:pPr>
        <w:autoSpaceDE w:val="0"/>
        <w:autoSpaceDN w:val="0"/>
        <w:adjustRightInd w:val="0"/>
        <w:spacing w:before="62" w:line="360" w:lineRule="auto"/>
        <w:jc w:val="center"/>
        <w:rPr>
          <w:rFonts w:ascii="仿宋" w:hAnsi="仿宋" w:eastAsia="仿宋" w:cs="宋体"/>
          <w:lang w:val="zh-CN"/>
        </w:rPr>
      </w:pPr>
    </w:p>
    <w:p w14:paraId="5EAB611B">
      <w:pPr>
        <w:autoSpaceDE w:val="0"/>
        <w:autoSpaceDN w:val="0"/>
        <w:adjustRightInd w:val="0"/>
        <w:spacing w:before="62" w:line="360" w:lineRule="auto"/>
        <w:jc w:val="center"/>
        <w:rPr>
          <w:rFonts w:ascii="仿宋" w:hAnsi="仿宋" w:eastAsia="仿宋" w:cs="宋体"/>
          <w:lang w:val="zh-CN"/>
        </w:rPr>
      </w:pPr>
    </w:p>
    <w:p w14:paraId="271D9CA1">
      <w:pPr>
        <w:autoSpaceDE w:val="0"/>
        <w:autoSpaceDN w:val="0"/>
        <w:adjustRightInd w:val="0"/>
        <w:spacing w:before="62" w:line="360" w:lineRule="auto"/>
        <w:ind w:right="-11"/>
        <w:rPr>
          <w:rFonts w:ascii="仿宋" w:hAnsi="仿宋" w:eastAsia="仿宋" w:cs="宋体"/>
          <w:lang w:val="zh-CN"/>
        </w:rPr>
      </w:pPr>
    </w:p>
    <w:p w14:paraId="1F7E2722">
      <w:pPr>
        <w:autoSpaceDE w:val="0"/>
        <w:autoSpaceDN w:val="0"/>
        <w:adjustRightInd w:val="0"/>
        <w:spacing w:before="62" w:line="360" w:lineRule="auto"/>
        <w:jc w:val="center"/>
        <w:rPr>
          <w:rFonts w:ascii="仿宋" w:hAnsi="仿宋" w:eastAsia="仿宋" w:cs="宋体"/>
          <w:sz w:val="24"/>
          <w:szCs w:val="24"/>
          <w:lang w:val="zh-CN"/>
        </w:rPr>
      </w:pPr>
    </w:p>
    <w:p w14:paraId="770C3926">
      <w:pPr>
        <w:autoSpaceDE w:val="0"/>
        <w:autoSpaceDN w:val="0"/>
        <w:adjustRightInd w:val="0"/>
        <w:spacing w:before="62" w:line="360" w:lineRule="auto"/>
        <w:jc w:val="center"/>
        <w:rPr>
          <w:rFonts w:ascii="仿宋" w:hAnsi="仿宋" w:eastAsia="仿宋" w:cs="宋体"/>
          <w:sz w:val="24"/>
          <w:szCs w:val="24"/>
          <w:lang w:val="zh-CN"/>
        </w:rPr>
      </w:pPr>
    </w:p>
    <w:p w14:paraId="00E1B68E">
      <w:pPr>
        <w:autoSpaceDE w:val="0"/>
        <w:autoSpaceDN w:val="0"/>
        <w:spacing w:before="62" w:line="360" w:lineRule="auto"/>
        <w:jc w:val="center"/>
        <w:outlineLvl w:val="2"/>
        <w:rPr>
          <w:rFonts w:ascii="仿宋" w:hAnsi="仿宋" w:eastAsia="仿宋" w:cs="方正小标宋简体"/>
          <w:sz w:val="36"/>
          <w:szCs w:val="36"/>
        </w:rPr>
      </w:pPr>
      <w:r>
        <w:rPr>
          <w:rFonts w:hint="eastAsia" w:ascii="仿宋" w:hAnsi="仿宋" w:eastAsia="仿宋"/>
          <w:b/>
          <w:bCs/>
          <w:sz w:val="24"/>
          <w:szCs w:val="24"/>
        </w:rPr>
        <w:br w:type="page"/>
      </w:r>
      <w:r>
        <w:rPr>
          <w:rFonts w:hint="eastAsia" w:ascii="仿宋" w:hAnsi="仿宋" w:eastAsia="仿宋"/>
          <w:b/>
          <w:sz w:val="28"/>
          <w:szCs w:val="24"/>
        </w:rPr>
        <w:t>3.5 襄城县政府采购供应商信用承诺函</w:t>
      </w:r>
    </w:p>
    <w:p w14:paraId="724E2B8D">
      <w:pPr>
        <w:spacing w:before="62" w:line="360" w:lineRule="auto"/>
        <w:rPr>
          <w:rFonts w:ascii="仿宋" w:hAnsi="仿宋" w:eastAsia="仿宋" w:cs="仿宋_GB2312"/>
          <w:sz w:val="32"/>
          <w:szCs w:val="32"/>
        </w:rPr>
      </w:pPr>
    </w:p>
    <w:p w14:paraId="70D20252">
      <w:pPr>
        <w:spacing w:before="62" w:line="360" w:lineRule="auto"/>
        <w:rPr>
          <w:rFonts w:ascii="仿宋" w:hAnsi="仿宋" w:eastAsia="仿宋" w:cs="宋体"/>
          <w:sz w:val="24"/>
          <w:szCs w:val="32"/>
        </w:rPr>
      </w:pPr>
      <w:r>
        <w:rPr>
          <w:rFonts w:hint="eastAsia" w:ascii="仿宋" w:hAnsi="仿宋" w:eastAsia="仿宋" w:cs="宋体"/>
          <w:sz w:val="24"/>
          <w:szCs w:val="32"/>
        </w:rPr>
        <w:t>致</w:t>
      </w:r>
      <w:r>
        <w:rPr>
          <w:rFonts w:hint="eastAsia" w:ascii="仿宋" w:hAnsi="仿宋" w:eastAsia="仿宋" w:cs="宋体"/>
          <w:sz w:val="24"/>
          <w:szCs w:val="32"/>
          <w:u w:val="single"/>
        </w:rPr>
        <w:t>（采购人或采购代理机构）</w:t>
      </w:r>
      <w:r>
        <w:rPr>
          <w:rFonts w:hint="eastAsia" w:ascii="仿宋" w:hAnsi="仿宋" w:eastAsia="仿宋" w:cs="宋体"/>
          <w:sz w:val="24"/>
          <w:szCs w:val="32"/>
        </w:rPr>
        <w:t>：</w:t>
      </w:r>
    </w:p>
    <w:p w14:paraId="61CFFE7F">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单位名称（自然人姓名）:</w:t>
      </w:r>
    </w:p>
    <w:p w14:paraId="004CB290">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统一社会信用代码（身份证号码）:</w:t>
      </w:r>
    </w:p>
    <w:p w14:paraId="0F224AC9">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法定代表人（负责人）:</w:t>
      </w:r>
    </w:p>
    <w:p w14:paraId="07D27ED5">
      <w:pPr>
        <w:spacing w:before="62" w:line="360" w:lineRule="auto"/>
        <w:ind w:firstLine="436" w:firstLineChars="200"/>
        <w:rPr>
          <w:rFonts w:ascii="仿宋" w:hAnsi="仿宋" w:eastAsia="仿宋" w:cs="宋体"/>
          <w:spacing w:val="-11"/>
          <w:sz w:val="24"/>
          <w:szCs w:val="32"/>
          <w:u w:val="single"/>
        </w:rPr>
      </w:pPr>
      <w:r>
        <w:rPr>
          <w:rFonts w:hint="eastAsia" w:ascii="仿宋" w:hAnsi="仿宋" w:eastAsia="仿宋" w:cs="宋体"/>
          <w:spacing w:val="-11"/>
          <w:sz w:val="24"/>
          <w:szCs w:val="32"/>
        </w:rPr>
        <w:t>联系地址和电话：</w:t>
      </w:r>
    </w:p>
    <w:p w14:paraId="1B23123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为维护公平、公正、公开的政府采购市场秩序，树立诚实守信的政府采购供应商形象，我单位（本人）自愿作出以下承诺：</w:t>
      </w:r>
    </w:p>
    <w:p w14:paraId="320996B2">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14:paraId="469BA3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（一）具有独立承担民事责任的能力；</w:t>
      </w:r>
    </w:p>
    <w:p w14:paraId="2569714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（二）具有良好的商业信誉和健全的财务会计制度；</w:t>
      </w:r>
    </w:p>
    <w:p w14:paraId="7DF362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（三）具有履行合同所必需的设备和专业技术能力；</w:t>
      </w:r>
    </w:p>
    <w:p w14:paraId="1BE5330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（四）有依法缴纳税收和社会保障资金的良好记录；</w:t>
      </w:r>
    </w:p>
    <w:p w14:paraId="7765DBE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（五）参加政府采购活动前三年内，在经营活动中没有重大违法记录；</w:t>
      </w:r>
    </w:p>
    <w:p w14:paraId="773FA6DD">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（六）未被列入经营异常名录或者严重违法失信名单、失信被执行人，重大税收违法失信主体、政府采购严重违法失信行为记录名单；</w:t>
      </w:r>
    </w:p>
    <w:p w14:paraId="779A7D9A">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（七）未被相关监管部门作出行政处罚且尚在处罚有效期的；</w:t>
      </w:r>
    </w:p>
    <w:p w14:paraId="14CBD044">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（八）未曾作出虚假采购承诺；</w:t>
      </w:r>
    </w:p>
    <w:p w14:paraId="4E66DBA5">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（九）符合法律、行政法规规定的其他条件。</w:t>
      </w:r>
    </w:p>
    <w:p w14:paraId="47405C7C">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二、我单位（本人）保证上述承诺事项的真实性。如有弄虚作假或其他违法违规行为，自愿按照规定将违背承诺行为作为失信行为记录到社会信用信息平台，并视同为“提供虚假材料谋取成交、成交”按照《</w:t>
      </w:r>
      <w:r>
        <w:rPr>
          <w:rFonts w:hint="eastAsia" w:ascii="仿宋" w:hAnsi="仿宋" w:eastAsia="仿宋" w:cs="宋体"/>
          <w:spacing w:val="-11"/>
          <w:sz w:val="24"/>
          <w:szCs w:val="32"/>
          <w:lang w:eastAsia="zh-CN"/>
        </w:rPr>
        <w:t>中华人民共和国政府采购法</w:t>
      </w:r>
      <w:r>
        <w:rPr>
          <w:rFonts w:hint="eastAsia" w:ascii="仿宋" w:hAnsi="仿宋" w:eastAsia="仿宋" w:cs="宋体"/>
          <w:spacing w:val="-11"/>
          <w:sz w:val="24"/>
          <w:szCs w:val="32"/>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E7FF631">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供应商（电子章）:</w:t>
      </w:r>
    </w:p>
    <w:p w14:paraId="643AE7DE">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法定代表人、负责人、本人、或授权代表（签字或电子印章）:</w:t>
      </w:r>
    </w:p>
    <w:p w14:paraId="7F339563">
      <w:pPr>
        <w:spacing w:before="62" w:line="360" w:lineRule="auto"/>
        <w:ind w:firstLine="436" w:firstLineChars="200"/>
        <w:rPr>
          <w:rFonts w:ascii="仿宋" w:hAnsi="仿宋" w:eastAsia="仿宋" w:cs="宋体"/>
          <w:spacing w:val="-11"/>
          <w:sz w:val="24"/>
          <w:szCs w:val="32"/>
        </w:rPr>
      </w:pPr>
      <w:r>
        <w:rPr>
          <w:rFonts w:hint="eastAsia" w:ascii="仿宋" w:hAnsi="仿宋" w:eastAsia="仿宋" w:cs="宋体"/>
          <w:spacing w:val="-11"/>
          <w:sz w:val="24"/>
          <w:szCs w:val="32"/>
        </w:rPr>
        <w:t>日期：    年   月  日</w:t>
      </w:r>
    </w:p>
    <w:p w14:paraId="157C38C0">
      <w:pPr>
        <w:spacing w:before="62" w:line="360" w:lineRule="auto"/>
        <w:rPr>
          <w:rFonts w:ascii="仿宋" w:hAnsi="仿宋" w:eastAsia="仿宋" w:cs="宋体"/>
          <w:sz w:val="32"/>
          <w:szCs w:val="32"/>
        </w:rPr>
      </w:pPr>
    </w:p>
    <w:p w14:paraId="3819EFF0">
      <w:pPr>
        <w:spacing w:before="62" w:line="360" w:lineRule="auto"/>
        <w:rPr>
          <w:rFonts w:ascii="仿宋" w:hAnsi="仿宋" w:eastAsia="仿宋" w:cs="宋体"/>
        </w:rPr>
      </w:pPr>
    </w:p>
    <w:p w14:paraId="775C4CB3">
      <w:pPr>
        <w:spacing w:before="62" w:line="360" w:lineRule="auto"/>
        <w:rPr>
          <w:rFonts w:ascii="仿宋" w:hAnsi="仿宋" w:eastAsia="仿宋" w:cs="宋体"/>
          <w:b/>
          <w:sz w:val="22"/>
        </w:rPr>
      </w:pPr>
      <w:r>
        <w:rPr>
          <w:rFonts w:hint="eastAsia" w:ascii="仿宋" w:hAnsi="仿宋" w:eastAsia="仿宋" w:cs="宋体"/>
          <w:b/>
          <w:sz w:val="22"/>
        </w:rPr>
        <w:t>注：1.供应商须在响应文件中按此模板提供承诺函，未提供视为未实质性响应磋商文件要求，按无效响应处理。</w:t>
      </w:r>
    </w:p>
    <w:p w14:paraId="02650794">
      <w:pPr>
        <w:numPr>
          <w:ilvl w:val="0"/>
          <w:numId w:val="10"/>
        </w:numPr>
        <w:rPr>
          <w:rFonts w:hint="eastAsia" w:ascii="仿宋" w:hAnsi="仿宋" w:eastAsia="仿宋" w:cs="宋体"/>
          <w:b/>
          <w:sz w:val="22"/>
        </w:rPr>
      </w:pPr>
      <w:r>
        <w:rPr>
          <w:rFonts w:hint="eastAsia" w:ascii="仿宋" w:hAnsi="仿宋" w:eastAsia="仿宋" w:cs="宋体"/>
          <w:b/>
          <w:sz w:val="22"/>
        </w:rPr>
        <w:t>供应商的法定代表人或者授权代表的签字或盖章应真实、有效，如由授权代表签字或盖章的，应提供“法定代表人授权书”。</w:t>
      </w:r>
    </w:p>
    <w:p w14:paraId="4216E677">
      <w:pPr>
        <w:numPr>
          <w:ilvl w:val="0"/>
          <w:numId w:val="0"/>
        </w:numPr>
        <w:spacing w:before="62" w:line="360" w:lineRule="auto"/>
        <w:rPr>
          <w:rFonts w:hint="default" w:eastAsia="仿宋"/>
          <w:lang w:val="en-US" w:eastAsia="zh-CN"/>
        </w:rPr>
      </w:pPr>
    </w:p>
    <w:p w14:paraId="66C672CB">
      <w:pPr>
        <w:spacing w:before="62" w:line="360" w:lineRule="auto"/>
        <w:jc w:val="center"/>
        <w:rPr>
          <w:rFonts w:ascii="仿宋" w:hAnsi="仿宋" w:eastAsia="仿宋"/>
          <w:b/>
          <w:bCs/>
          <w:sz w:val="24"/>
          <w:szCs w:val="24"/>
        </w:rPr>
      </w:pPr>
      <w:r>
        <w:rPr>
          <w:rFonts w:hint="eastAsia" w:ascii="仿宋" w:hAnsi="仿宋" w:eastAsia="仿宋"/>
          <w:b/>
          <w:bCs/>
          <w:sz w:val="24"/>
          <w:szCs w:val="24"/>
        </w:rPr>
        <w:br w:type="page"/>
      </w:r>
    </w:p>
    <w:p w14:paraId="00B7B1C1">
      <w:pPr>
        <w:autoSpaceDE w:val="0"/>
        <w:autoSpaceDN w:val="0"/>
        <w:spacing w:before="62" w:line="360" w:lineRule="auto"/>
        <w:jc w:val="center"/>
        <w:outlineLvl w:val="2"/>
        <w:rPr>
          <w:rFonts w:ascii="仿宋" w:hAnsi="仿宋" w:eastAsia="仿宋"/>
          <w:b/>
          <w:sz w:val="28"/>
          <w:szCs w:val="24"/>
        </w:rPr>
      </w:pPr>
    </w:p>
    <w:p w14:paraId="6D0E1131">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3.6 供应商提供与参加本项目磋商响应的其他供应商之间，单位负责人不为同一人并且不存在直接控股、管理关系承诺函</w:t>
      </w:r>
    </w:p>
    <w:p w14:paraId="29052FB5">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7FA7F276">
      <w:pPr>
        <w:autoSpaceDE w:val="0"/>
        <w:autoSpaceDN w:val="0"/>
        <w:spacing w:before="62" w:line="360" w:lineRule="auto"/>
        <w:jc w:val="center"/>
        <w:outlineLvl w:val="2"/>
        <w:rPr>
          <w:rFonts w:ascii="仿宋" w:hAnsi="仿宋" w:eastAsia="仿宋"/>
          <w:b/>
          <w:sz w:val="28"/>
          <w:szCs w:val="24"/>
        </w:rPr>
      </w:pPr>
    </w:p>
    <w:p w14:paraId="693DF0CE">
      <w:pPr>
        <w:autoSpaceDE w:val="0"/>
        <w:autoSpaceDN w:val="0"/>
        <w:spacing w:before="62" w:line="360" w:lineRule="auto"/>
        <w:jc w:val="center"/>
        <w:outlineLvl w:val="2"/>
        <w:rPr>
          <w:rFonts w:ascii="仿宋" w:hAnsi="仿宋" w:eastAsia="仿宋"/>
          <w:b/>
          <w:sz w:val="28"/>
          <w:szCs w:val="24"/>
        </w:rPr>
      </w:pPr>
    </w:p>
    <w:p w14:paraId="292DF38F">
      <w:pPr>
        <w:autoSpaceDE w:val="0"/>
        <w:autoSpaceDN w:val="0"/>
        <w:spacing w:before="62" w:line="360" w:lineRule="auto"/>
        <w:jc w:val="center"/>
        <w:outlineLvl w:val="2"/>
        <w:rPr>
          <w:rFonts w:ascii="仿宋" w:hAnsi="仿宋" w:eastAsia="仿宋"/>
          <w:b/>
          <w:sz w:val="28"/>
          <w:szCs w:val="24"/>
        </w:rPr>
      </w:pPr>
    </w:p>
    <w:p w14:paraId="2D5285B3">
      <w:pPr>
        <w:autoSpaceDE w:val="0"/>
        <w:autoSpaceDN w:val="0"/>
        <w:spacing w:before="62" w:line="360" w:lineRule="auto"/>
        <w:jc w:val="center"/>
        <w:outlineLvl w:val="2"/>
        <w:rPr>
          <w:rFonts w:ascii="仿宋" w:hAnsi="仿宋" w:eastAsia="仿宋"/>
          <w:b/>
          <w:sz w:val="28"/>
          <w:szCs w:val="24"/>
        </w:rPr>
      </w:pPr>
    </w:p>
    <w:p w14:paraId="64DF165D">
      <w:pPr>
        <w:autoSpaceDE w:val="0"/>
        <w:autoSpaceDN w:val="0"/>
        <w:spacing w:before="62" w:line="360" w:lineRule="auto"/>
        <w:jc w:val="center"/>
        <w:outlineLvl w:val="2"/>
        <w:rPr>
          <w:rFonts w:ascii="仿宋" w:hAnsi="仿宋" w:eastAsia="仿宋"/>
          <w:b/>
          <w:sz w:val="28"/>
          <w:szCs w:val="24"/>
        </w:rPr>
      </w:pPr>
    </w:p>
    <w:p w14:paraId="54DDEA27">
      <w:pPr>
        <w:autoSpaceDE w:val="0"/>
        <w:autoSpaceDN w:val="0"/>
        <w:spacing w:before="62" w:line="360" w:lineRule="auto"/>
        <w:jc w:val="center"/>
        <w:outlineLvl w:val="2"/>
        <w:rPr>
          <w:rFonts w:ascii="仿宋" w:hAnsi="仿宋" w:eastAsia="仿宋"/>
          <w:b/>
          <w:sz w:val="28"/>
          <w:szCs w:val="24"/>
        </w:rPr>
      </w:pPr>
    </w:p>
    <w:p w14:paraId="2ACC43DB">
      <w:pPr>
        <w:autoSpaceDE w:val="0"/>
        <w:autoSpaceDN w:val="0"/>
        <w:spacing w:before="62" w:line="360" w:lineRule="auto"/>
        <w:jc w:val="center"/>
        <w:outlineLvl w:val="2"/>
        <w:rPr>
          <w:rFonts w:ascii="仿宋" w:hAnsi="仿宋" w:eastAsia="仿宋"/>
          <w:b/>
          <w:sz w:val="28"/>
          <w:szCs w:val="24"/>
        </w:rPr>
      </w:pPr>
    </w:p>
    <w:p w14:paraId="7AF0AC8B">
      <w:pPr>
        <w:autoSpaceDE w:val="0"/>
        <w:autoSpaceDN w:val="0"/>
        <w:spacing w:before="62" w:line="360" w:lineRule="auto"/>
        <w:jc w:val="center"/>
        <w:outlineLvl w:val="2"/>
        <w:rPr>
          <w:rFonts w:ascii="仿宋" w:hAnsi="仿宋" w:eastAsia="仿宋"/>
          <w:b/>
          <w:sz w:val="28"/>
          <w:szCs w:val="24"/>
        </w:rPr>
      </w:pPr>
    </w:p>
    <w:p w14:paraId="63EBE361">
      <w:pPr>
        <w:autoSpaceDE w:val="0"/>
        <w:autoSpaceDN w:val="0"/>
        <w:spacing w:before="62" w:line="360" w:lineRule="auto"/>
        <w:jc w:val="center"/>
        <w:outlineLvl w:val="2"/>
        <w:rPr>
          <w:rFonts w:ascii="仿宋" w:hAnsi="仿宋" w:eastAsia="仿宋"/>
          <w:b/>
          <w:sz w:val="28"/>
          <w:szCs w:val="24"/>
        </w:rPr>
      </w:pPr>
    </w:p>
    <w:p w14:paraId="69B5926E">
      <w:pPr>
        <w:autoSpaceDE w:val="0"/>
        <w:autoSpaceDN w:val="0"/>
        <w:spacing w:before="62" w:line="360" w:lineRule="auto"/>
        <w:jc w:val="center"/>
        <w:outlineLvl w:val="2"/>
        <w:rPr>
          <w:rFonts w:ascii="仿宋" w:hAnsi="仿宋" w:eastAsia="仿宋"/>
          <w:b/>
          <w:sz w:val="28"/>
          <w:szCs w:val="24"/>
        </w:rPr>
      </w:pPr>
    </w:p>
    <w:p w14:paraId="3FED8C12">
      <w:pPr>
        <w:autoSpaceDE w:val="0"/>
        <w:autoSpaceDN w:val="0"/>
        <w:spacing w:before="62" w:line="360" w:lineRule="auto"/>
        <w:jc w:val="center"/>
        <w:outlineLvl w:val="2"/>
        <w:rPr>
          <w:rFonts w:ascii="仿宋" w:hAnsi="仿宋" w:eastAsia="仿宋"/>
          <w:b/>
          <w:sz w:val="28"/>
          <w:szCs w:val="24"/>
        </w:rPr>
      </w:pPr>
    </w:p>
    <w:p w14:paraId="4D4E4226">
      <w:pPr>
        <w:autoSpaceDE w:val="0"/>
        <w:autoSpaceDN w:val="0"/>
        <w:spacing w:before="62" w:line="360" w:lineRule="auto"/>
        <w:jc w:val="center"/>
        <w:outlineLvl w:val="2"/>
        <w:rPr>
          <w:rFonts w:ascii="仿宋" w:hAnsi="仿宋" w:eastAsia="仿宋"/>
          <w:b/>
          <w:sz w:val="28"/>
          <w:szCs w:val="24"/>
        </w:rPr>
      </w:pPr>
    </w:p>
    <w:p w14:paraId="42586708">
      <w:pPr>
        <w:autoSpaceDE w:val="0"/>
        <w:autoSpaceDN w:val="0"/>
        <w:spacing w:before="62" w:line="360" w:lineRule="auto"/>
        <w:jc w:val="center"/>
        <w:outlineLvl w:val="2"/>
        <w:rPr>
          <w:rFonts w:ascii="仿宋" w:hAnsi="仿宋" w:eastAsia="仿宋"/>
          <w:b/>
          <w:sz w:val="28"/>
          <w:szCs w:val="24"/>
        </w:rPr>
      </w:pPr>
    </w:p>
    <w:p w14:paraId="7E839492">
      <w:pPr>
        <w:autoSpaceDE w:val="0"/>
        <w:autoSpaceDN w:val="0"/>
        <w:spacing w:before="62" w:line="360" w:lineRule="auto"/>
        <w:jc w:val="center"/>
        <w:outlineLvl w:val="2"/>
        <w:rPr>
          <w:rFonts w:ascii="仿宋" w:hAnsi="仿宋" w:eastAsia="仿宋"/>
          <w:b/>
          <w:sz w:val="28"/>
          <w:szCs w:val="24"/>
        </w:rPr>
      </w:pPr>
    </w:p>
    <w:p w14:paraId="041E64D0">
      <w:pPr>
        <w:autoSpaceDE w:val="0"/>
        <w:autoSpaceDN w:val="0"/>
        <w:spacing w:before="62" w:line="360" w:lineRule="auto"/>
        <w:jc w:val="center"/>
        <w:outlineLvl w:val="2"/>
        <w:rPr>
          <w:rFonts w:ascii="仿宋" w:hAnsi="仿宋" w:eastAsia="仿宋"/>
          <w:b/>
          <w:sz w:val="28"/>
          <w:szCs w:val="24"/>
        </w:rPr>
      </w:pPr>
    </w:p>
    <w:p w14:paraId="1CB8C39A">
      <w:pPr>
        <w:autoSpaceDE w:val="0"/>
        <w:autoSpaceDN w:val="0"/>
        <w:spacing w:before="62" w:line="360" w:lineRule="auto"/>
        <w:jc w:val="center"/>
        <w:outlineLvl w:val="2"/>
        <w:rPr>
          <w:rFonts w:ascii="仿宋" w:hAnsi="仿宋" w:eastAsia="仿宋"/>
          <w:b/>
          <w:sz w:val="28"/>
          <w:szCs w:val="24"/>
        </w:rPr>
      </w:pPr>
    </w:p>
    <w:p w14:paraId="4969A494">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3.7 供应商提供未为本项目提供整体设计、规范编制或者项目管理、监理、检测等服务承诺函</w:t>
      </w:r>
    </w:p>
    <w:p w14:paraId="770FFF49">
      <w:pPr>
        <w:spacing w:before="62" w:line="360" w:lineRule="auto"/>
        <w:jc w:val="center"/>
        <w:rPr>
          <w:rFonts w:ascii="仿宋" w:hAnsi="仿宋" w:eastAsia="仿宋"/>
          <w:bCs/>
          <w:sz w:val="24"/>
          <w:szCs w:val="24"/>
        </w:rPr>
      </w:pPr>
      <w:r>
        <w:rPr>
          <w:rFonts w:hint="eastAsia" w:ascii="仿宋" w:hAnsi="仿宋" w:eastAsia="仿宋"/>
          <w:bCs/>
          <w:sz w:val="24"/>
          <w:szCs w:val="24"/>
        </w:rPr>
        <w:t>（承诺函格式自拟）</w:t>
      </w:r>
    </w:p>
    <w:p w14:paraId="499FE922">
      <w:pPr>
        <w:spacing w:before="62" w:line="360" w:lineRule="auto"/>
        <w:jc w:val="center"/>
        <w:rPr>
          <w:rFonts w:ascii="仿宋" w:hAnsi="仿宋" w:eastAsia="仿宋"/>
          <w:bCs/>
          <w:sz w:val="24"/>
          <w:szCs w:val="24"/>
        </w:rPr>
      </w:pPr>
    </w:p>
    <w:p w14:paraId="7919982C">
      <w:pPr>
        <w:widowControl/>
        <w:spacing w:before="62" w:line="360" w:lineRule="auto"/>
        <w:jc w:val="left"/>
        <w:rPr>
          <w:rFonts w:ascii="仿宋" w:hAnsi="仿宋" w:eastAsia="仿宋"/>
          <w:b/>
          <w:bCs/>
          <w:sz w:val="24"/>
          <w:szCs w:val="24"/>
        </w:rPr>
      </w:pPr>
      <w:r>
        <w:rPr>
          <w:rFonts w:ascii="仿宋" w:hAnsi="仿宋" w:eastAsia="仿宋"/>
          <w:b/>
          <w:bCs/>
          <w:sz w:val="24"/>
          <w:szCs w:val="24"/>
        </w:rPr>
        <w:br w:type="page"/>
      </w:r>
    </w:p>
    <w:p w14:paraId="4B48D31A">
      <w:pPr>
        <w:autoSpaceDE w:val="0"/>
        <w:autoSpaceDN w:val="0"/>
        <w:spacing w:before="62" w:line="360" w:lineRule="auto"/>
        <w:jc w:val="center"/>
        <w:outlineLvl w:val="2"/>
        <w:rPr>
          <w:rFonts w:ascii="仿宋" w:hAnsi="仿宋" w:eastAsia="仿宋" w:cs="宋体"/>
          <w:b/>
          <w:sz w:val="28"/>
          <w:szCs w:val="24"/>
        </w:rPr>
      </w:pPr>
      <w:r>
        <w:rPr>
          <w:rFonts w:hint="eastAsia" w:ascii="仿宋" w:hAnsi="仿宋" w:eastAsia="仿宋"/>
          <w:b/>
          <w:sz w:val="28"/>
          <w:szCs w:val="24"/>
        </w:rPr>
        <w:t>3.8</w:t>
      </w:r>
      <w:r>
        <w:rPr>
          <w:rFonts w:hint="eastAsia" w:ascii="仿宋" w:hAnsi="仿宋" w:eastAsia="仿宋"/>
          <w:b/>
          <w:sz w:val="28"/>
          <w:szCs w:val="24"/>
          <w:lang w:val="en-US" w:eastAsia="zh-CN"/>
        </w:rPr>
        <w:t xml:space="preserve"> </w:t>
      </w:r>
      <w:r>
        <w:rPr>
          <w:rFonts w:hint="eastAsia" w:ascii="仿宋" w:hAnsi="仿宋" w:eastAsia="仿宋" w:cs="宋体"/>
          <w:b/>
          <w:sz w:val="28"/>
          <w:szCs w:val="24"/>
        </w:rPr>
        <w:t>中小企业声明函</w:t>
      </w:r>
    </w:p>
    <w:p w14:paraId="10FF5BFC">
      <w:pPr>
        <w:widowControl/>
        <w:spacing w:before="62" w:line="360" w:lineRule="auto"/>
        <w:ind w:firstLine="315" w:firstLineChars="150"/>
        <w:jc w:val="left"/>
        <w:rPr>
          <w:rFonts w:ascii="仿宋" w:hAnsi="仿宋" w:eastAsia="仿宋" w:cs="宋体"/>
        </w:rPr>
      </w:pPr>
    </w:p>
    <w:p w14:paraId="43BF70C0">
      <w:pPr>
        <w:widowControl/>
        <w:spacing w:before="62" w:line="360" w:lineRule="auto"/>
        <w:ind w:firstLine="315" w:firstLineChars="150"/>
        <w:jc w:val="left"/>
        <w:rPr>
          <w:rFonts w:ascii="仿宋" w:hAnsi="仿宋" w:eastAsia="仿宋" w:cs="宋体"/>
        </w:rPr>
      </w:pPr>
      <w:r>
        <w:rPr>
          <w:rFonts w:hint="eastAsia" w:ascii="仿宋" w:hAnsi="仿宋" w:eastAsia="仿宋" w:cs="宋体"/>
        </w:rPr>
        <w:t>本公司（）郑重声明，根据《政府采购促进中小企业发展管理办法》（财库﹝2020﹞46 号）的规定，本公司 （）参加（单位名称）的（项目名称）采购活动，工程的施工单位全部为符合政策要求的中小企业（或者：服务 全部由符合政策要求的中小企业承接）。相关企业（含联合 体中的中小企业、签订分包意向协议的中小企业）的具体情 况如下：</w:t>
      </w:r>
    </w:p>
    <w:p w14:paraId="5FEDDDF1">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1.</w:t>
      </w:r>
      <w:r>
        <w:rPr>
          <w:rFonts w:hint="eastAsia" w:ascii="仿宋" w:hAnsi="仿宋" w:eastAsia="仿宋" w:cs="宋体"/>
          <w:i/>
          <w:u w:val="single"/>
        </w:rPr>
        <w:t xml:space="preserve"> （标的名称）</w:t>
      </w:r>
      <w:r>
        <w:rPr>
          <w:rFonts w:hint="eastAsia" w:ascii="仿宋" w:hAnsi="仿宋" w:eastAsia="仿宋" w:cs="宋体"/>
        </w:rPr>
        <w:t xml:space="preserve"> ，属于</w:t>
      </w:r>
      <w:r>
        <w:rPr>
          <w:rFonts w:hint="eastAsia" w:ascii="仿宋" w:hAnsi="仿宋" w:eastAsia="仿宋" w:cs="宋体"/>
          <w:i/>
          <w:u w:val="single"/>
        </w:rPr>
        <w:t>（采购文件中明确的所属行业）</w:t>
      </w:r>
      <w:r>
        <w:rPr>
          <w:rFonts w:hint="eastAsia" w:ascii="仿宋" w:hAnsi="仿宋" w:eastAsia="仿宋" w:cs="宋体"/>
        </w:rPr>
        <w:t>； 承建（承接）企业为</w:t>
      </w:r>
      <w:r>
        <w:rPr>
          <w:rFonts w:hint="eastAsia" w:ascii="仿宋" w:hAnsi="仿宋" w:eastAsia="仿宋" w:cs="宋体"/>
          <w:i/>
          <w:u w:val="single"/>
        </w:rPr>
        <w:t>（企业名称）</w:t>
      </w:r>
      <w:r>
        <w:rPr>
          <w:rFonts w:hint="eastAsia" w:ascii="仿宋" w:hAnsi="仿宋" w:eastAsia="仿宋" w:cs="宋体"/>
        </w:rPr>
        <w:t>，从业人员 人，营业 收入为万元，资产总额为万元，属于</w:t>
      </w:r>
      <w:r>
        <w:rPr>
          <w:rFonts w:hint="eastAsia" w:ascii="仿宋" w:hAnsi="仿宋" w:eastAsia="仿宋" w:cs="宋体"/>
          <w:i/>
          <w:u w:val="single"/>
        </w:rPr>
        <w:t>（中型企业、 小型企业、微型企业</w:t>
      </w:r>
      <w:r>
        <w:rPr>
          <w:rFonts w:hint="eastAsia" w:ascii="仿宋" w:hAnsi="仿宋" w:eastAsia="仿宋" w:cs="宋体"/>
        </w:rPr>
        <w:t>）；</w:t>
      </w:r>
    </w:p>
    <w:p w14:paraId="08C27B69">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2. </w:t>
      </w:r>
      <w:r>
        <w:rPr>
          <w:rFonts w:hint="eastAsia" w:ascii="仿宋" w:hAnsi="仿宋" w:eastAsia="仿宋" w:cs="宋体"/>
          <w:i/>
        </w:rPr>
        <w:t>（标的名称）</w:t>
      </w:r>
      <w:r>
        <w:rPr>
          <w:rFonts w:hint="eastAsia" w:ascii="仿宋" w:hAnsi="仿宋" w:eastAsia="仿宋" w:cs="宋体"/>
        </w:rPr>
        <w:t xml:space="preserve"> ，属于</w:t>
      </w:r>
      <w:r>
        <w:rPr>
          <w:rFonts w:hint="eastAsia" w:ascii="仿宋" w:hAnsi="仿宋" w:eastAsia="仿宋" w:cs="宋体"/>
          <w:i/>
        </w:rPr>
        <w:t>（采购文件中明确的所属行业）</w:t>
      </w:r>
      <w:r>
        <w:rPr>
          <w:rFonts w:hint="eastAsia" w:ascii="仿宋" w:hAnsi="仿宋" w:eastAsia="仿宋" w:cs="宋体"/>
        </w:rPr>
        <w:t>； 承建（承接）企业为</w:t>
      </w:r>
      <w:r>
        <w:rPr>
          <w:rFonts w:hint="eastAsia" w:ascii="仿宋" w:hAnsi="仿宋" w:eastAsia="仿宋" w:cs="宋体"/>
          <w:i/>
        </w:rPr>
        <w:t>（企业名称）</w:t>
      </w:r>
      <w:r>
        <w:rPr>
          <w:rFonts w:hint="eastAsia" w:ascii="仿宋" w:hAnsi="仿宋" w:eastAsia="仿宋" w:cs="宋体"/>
        </w:rPr>
        <w:t>，从业人员人，营业 收入为万元，资产总额为万元，属于</w:t>
      </w:r>
      <w:r>
        <w:rPr>
          <w:rFonts w:hint="eastAsia" w:ascii="仿宋" w:hAnsi="仿宋" w:eastAsia="仿宋" w:cs="宋体"/>
          <w:i/>
        </w:rPr>
        <w:t>（中型企业、 小型企业、微型企业）</w:t>
      </w:r>
      <w:r>
        <w:rPr>
          <w:rFonts w:hint="eastAsia" w:ascii="仿宋" w:hAnsi="仿宋" w:eastAsia="仿宋" w:cs="宋体"/>
        </w:rPr>
        <w:t>；</w:t>
      </w:r>
    </w:p>
    <w:p w14:paraId="070B856A">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w:t>
      </w:r>
    </w:p>
    <w:p w14:paraId="57E44387">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 以上企业，不属于大企业的分支机构，不存在控股股东 为大企业的情形，也不存在与大企业的负责人为同一人的情 形。 </w:t>
      </w:r>
    </w:p>
    <w:p w14:paraId="03CFAD32">
      <w:pPr>
        <w:widowControl/>
        <w:spacing w:before="62" w:line="360" w:lineRule="auto"/>
        <w:ind w:firstLine="315" w:firstLineChars="150"/>
        <w:jc w:val="left"/>
        <w:rPr>
          <w:rFonts w:ascii="仿宋" w:hAnsi="仿宋" w:eastAsia="仿宋" w:cs="宋体"/>
        </w:rPr>
      </w:pPr>
      <w:r>
        <w:rPr>
          <w:rFonts w:hint="eastAsia" w:ascii="仿宋" w:hAnsi="仿宋" w:eastAsia="仿宋" w:cs="宋体"/>
        </w:rPr>
        <w:t xml:space="preserve">本企业对上述声明内容的真实性负责。如有虚假，将依 法承担相应责任。 </w:t>
      </w:r>
    </w:p>
    <w:p w14:paraId="1C3693FA">
      <w:pPr>
        <w:widowControl/>
        <w:spacing w:before="62" w:line="360" w:lineRule="auto"/>
        <w:ind w:right="840" w:firstLine="4830" w:firstLineChars="2300"/>
        <w:rPr>
          <w:rFonts w:ascii="仿宋" w:hAnsi="仿宋" w:eastAsia="仿宋" w:cs="宋体"/>
        </w:rPr>
      </w:pPr>
    </w:p>
    <w:p w14:paraId="27487774">
      <w:pPr>
        <w:widowControl/>
        <w:spacing w:before="62" w:line="360" w:lineRule="auto"/>
        <w:ind w:right="840" w:firstLine="4830" w:firstLineChars="2300"/>
        <w:rPr>
          <w:rFonts w:ascii="仿宋" w:hAnsi="仿宋" w:eastAsia="仿宋" w:cs="宋体"/>
        </w:rPr>
      </w:pPr>
      <w:r>
        <w:rPr>
          <w:rFonts w:hint="eastAsia" w:ascii="仿宋" w:hAnsi="仿宋" w:eastAsia="仿宋" w:cs="宋体"/>
        </w:rPr>
        <w:t>企业名称（盖章）：</w:t>
      </w:r>
    </w:p>
    <w:p w14:paraId="4C000592">
      <w:pPr>
        <w:widowControl/>
        <w:spacing w:before="62" w:line="360" w:lineRule="auto"/>
        <w:ind w:right="1155" w:firstLine="315" w:firstLineChars="150"/>
        <w:jc w:val="center"/>
        <w:rPr>
          <w:rFonts w:ascii="仿宋" w:hAnsi="仿宋" w:eastAsia="仿宋" w:cs="宋体"/>
        </w:rPr>
      </w:pPr>
      <w:r>
        <w:rPr>
          <w:rFonts w:hint="eastAsia" w:ascii="仿宋" w:hAnsi="仿宋" w:eastAsia="仿宋" w:cs="宋体"/>
        </w:rPr>
        <w:t xml:space="preserve"> 日 期： </w:t>
      </w:r>
    </w:p>
    <w:p w14:paraId="5EB8F6E6">
      <w:pPr>
        <w:autoSpaceDE w:val="0"/>
        <w:autoSpaceDN w:val="0"/>
        <w:adjustRightInd w:val="0"/>
        <w:spacing w:before="62" w:line="360" w:lineRule="auto"/>
        <w:jc w:val="center"/>
        <w:rPr>
          <w:rFonts w:ascii="仿宋" w:hAnsi="仿宋" w:eastAsia="仿宋" w:cs="宋体"/>
          <w:lang w:val="zh-CN"/>
        </w:rPr>
      </w:pPr>
    </w:p>
    <w:p w14:paraId="440266B1">
      <w:pPr>
        <w:widowControl/>
        <w:spacing w:before="62" w:beforeAutospacing="1" w:after="100" w:afterAutospacing="1" w:line="360" w:lineRule="auto"/>
        <w:contextualSpacing/>
        <w:jc w:val="left"/>
        <w:rPr>
          <w:rFonts w:ascii="仿宋" w:hAnsi="仿宋" w:eastAsia="仿宋" w:cs="宋体"/>
        </w:rPr>
      </w:pPr>
      <w:r>
        <w:rPr>
          <w:rFonts w:hint="eastAsia" w:ascii="仿宋" w:hAnsi="仿宋" w:eastAsia="仿宋" w:cs="宋体"/>
        </w:rPr>
        <w:t>说明：</w:t>
      </w:r>
    </w:p>
    <w:p w14:paraId="124EF00F">
      <w:pPr>
        <w:widowControl/>
        <w:spacing w:before="62" w:beforeAutospacing="1" w:after="100" w:afterAutospacing="1" w:line="360" w:lineRule="auto"/>
        <w:contextualSpacing/>
        <w:jc w:val="left"/>
        <w:rPr>
          <w:rFonts w:ascii="仿宋" w:hAnsi="仿宋" w:eastAsia="仿宋" w:cs="宋体"/>
          <w:kern w:val="0"/>
        </w:rPr>
      </w:pPr>
      <w:r>
        <w:rPr>
          <w:rFonts w:hint="eastAsia" w:ascii="仿宋" w:hAnsi="仿宋" w:eastAsia="仿宋" w:cs="宋体"/>
          <w:kern w:val="0"/>
        </w:rPr>
        <w:t>1、</w:t>
      </w:r>
      <w:r>
        <w:rPr>
          <w:rFonts w:hint="eastAsia" w:ascii="仿宋" w:hAnsi="仿宋" w:eastAsia="仿宋" w:cs="宋体"/>
        </w:rPr>
        <w:t>从业人员、营业收入、资产总额填报上一年度数据，无上一年度数据的新成立企业可不填报。</w:t>
      </w:r>
    </w:p>
    <w:p w14:paraId="2AB2E385">
      <w:pPr>
        <w:widowControl/>
        <w:spacing w:before="62" w:beforeAutospacing="1" w:after="100" w:afterAutospacing="1" w:line="360" w:lineRule="auto"/>
        <w:contextualSpacing/>
        <w:jc w:val="left"/>
        <w:rPr>
          <w:rFonts w:ascii="仿宋" w:hAnsi="仿宋" w:eastAsia="仿宋" w:cs="宋体"/>
          <w:b/>
          <w:bCs/>
          <w:sz w:val="24"/>
          <w:szCs w:val="24"/>
        </w:rPr>
      </w:pPr>
      <w:r>
        <w:rPr>
          <w:rFonts w:hint="eastAsia" w:ascii="仿宋" w:hAnsi="仿宋" w:eastAsia="仿宋" w:cs="宋体"/>
          <w:kern w:val="0"/>
        </w:rPr>
        <w:t>2、中小企业参加政府采购活动，应当出具</w:t>
      </w:r>
      <w:r>
        <w:rPr>
          <w:rFonts w:hint="eastAsia" w:ascii="仿宋" w:hAnsi="仿宋" w:eastAsia="仿宋" w:cs="宋体"/>
        </w:rPr>
        <w:t>《中小企业声明函》，否则不得享受相关中小企业扶持政</w:t>
      </w:r>
      <w:r>
        <w:rPr>
          <w:rFonts w:hint="eastAsia" w:ascii="仿宋" w:hAnsi="仿宋" w:eastAsia="仿宋" w:cs="宋体"/>
          <w:kern w:val="0"/>
        </w:rPr>
        <w:t>策。</w:t>
      </w:r>
    </w:p>
    <w:p w14:paraId="35B1195D">
      <w:pPr>
        <w:widowControl/>
        <w:spacing w:before="62" w:line="360" w:lineRule="auto"/>
        <w:jc w:val="left"/>
        <w:rPr>
          <w:rFonts w:ascii="仿宋" w:hAnsi="仿宋" w:eastAsia="仿宋" w:cs="宋体"/>
          <w:b/>
          <w:bCs/>
          <w:sz w:val="24"/>
          <w:szCs w:val="24"/>
        </w:rPr>
        <w:sectPr>
          <w:pgSz w:w="11906" w:h="16838"/>
          <w:pgMar w:top="1440" w:right="1800" w:bottom="1440" w:left="1800" w:header="851" w:footer="992" w:gutter="0"/>
          <w:cols w:space="425" w:num="1"/>
          <w:docGrid w:type="lines" w:linePitch="312" w:charSpace="0"/>
        </w:sectPr>
      </w:pPr>
    </w:p>
    <w:p w14:paraId="53DEC6F8">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8.1</w:t>
      </w:r>
      <w:r>
        <w:rPr>
          <w:rFonts w:hint="eastAsia" w:ascii="仿宋" w:hAnsi="仿宋" w:eastAsia="仿宋"/>
          <w:b/>
          <w:sz w:val="28"/>
          <w:szCs w:val="24"/>
        </w:rPr>
        <w:t xml:space="preserve"> 残疾人福利性单位声明函</w:t>
      </w:r>
    </w:p>
    <w:p w14:paraId="05BB53A2">
      <w:pPr>
        <w:spacing w:before="62" w:line="360" w:lineRule="auto"/>
        <w:rPr>
          <w:rFonts w:ascii="仿宋" w:hAnsi="仿宋" w:eastAsia="仿宋"/>
        </w:rPr>
      </w:pPr>
    </w:p>
    <w:p w14:paraId="37DD20A4">
      <w:pPr>
        <w:spacing w:before="62" w:line="360" w:lineRule="auto"/>
        <w:ind w:firstLine="420" w:firstLineChars="200"/>
        <w:rPr>
          <w:rFonts w:ascii="仿宋" w:hAnsi="仿宋" w:eastAsia="仿宋"/>
        </w:rPr>
      </w:pPr>
      <w:r>
        <w:rPr>
          <w:rFonts w:hint="eastAsia" w:ascii="仿宋" w:hAnsi="仿宋" w:eastAsia="仿宋"/>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7AB7D12">
      <w:pPr>
        <w:spacing w:before="62" w:line="360" w:lineRule="auto"/>
        <w:ind w:firstLine="420" w:firstLineChars="200"/>
        <w:rPr>
          <w:rFonts w:ascii="仿宋" w:hAnsi="仿宋" w:eastAsia="仿宋"/>
        </w:rPr>
      </w:pPr>
      <w:r>
        <w:rPr>
          <w:rFonts w:hint="eastAsia" w:ascii="仿宋" w:hAnsi="仿宋" w:eastAsia="仿宋"/>
        </w:rPr>
        <w:t>本单位对上述声明的真实性负责。如有虚假，将依法承担相应责任。</w:t>
      </w:r>
    </w:p>
    <w:p w14:paraId="372F1F9C">
      <w:pPr>
        <w:spacing w:before="62" w:line="360" w:lineRule="auto"/>
        <w:rPr>
          <w:rFonts w:ascii="仿宋" w:hAnsi="仿宋" w:eastAsia="仿宋"/>
        </w:rPr>
      </w:pPr>
    </w:p>
    <w:p w14:paraId="0E0C56ED">
      <w:pPr>
        <w:spacing w:before="62" w:line="360" w:lineRule="auto"/>
        <w:rPr>
          <w:rFonts w:ascii="仿宋" w:hAnsi="仿宋" w:eastAsia="仿宋"/>
        </w:rPr>
      </w:pPr>
    </w:p>
    <w:p w14:paraId="51AD5F8B">
      <w:pPr>
        <w:spacing w:before="62" w:line="360" w:lineRule="auto"/>
        <w:rPr>
          <w:rFonts w:ascii="仿宋" w:hAnsi="仿宋" w:eastAsia="仿宋"/>
        </w:rPr>
      </w:pPr>
    </w:p>
    <w:p w14:paraId="09A1CE90">
      <w:pPr>
        <w:adjustRightInd w:val="0"/>
        <w:snapToGrid w:val="0"/>
        <w:spacing w:before="62" w:line="360" w:lineRule="auto"/>
        <w:ind w:firstLine="4620" w:firstLineChars="2200"/>
        <w:rPr>
          <w:rFonts w:ascii="仿宋" w:hAnsi="仿宋" w:eastAsia="仿宋" w:cs="宋体"/>
        </w:rPr>
      </w:pPr>
      <w:r>
        <w:rPr>
          <w:rFonts w:hint="eastAsia" w:ascii="仿宋" w:hAnsi="仿宋" w:eastAsia="仿宋"/>
        </w:rPr>
        <w:t>单位名称（盖章）</w:t>
      </w:r>
      <w:r>
        <w:rPr>
          <w:rFonts w:hint="eastAsia" w:ascii="仿宋" w:hAnsi="仿宋" w:eastAsia="仿宋" w:cs="宋体"/>
        </w:rPr>
        <w:t>：</w:t>
      </w:r>
    </w:p>
    <w:p w14:paraId="3EF215F6">
      <w:pPr>
        <w:spacing w:before="62" w:line="360" w:lineRule="auto"/>
        <w:ind w:left="4358" w:leftChars="2075"/>
        <w:rPr>
          <w:rFonts w:ascii="仿宋" w:hAnsi="仿宋" w:eastAsia="仿宋"/>
        </w:rPr>
      </w:pPr>
      <w:r>
        <w:rPr>
          <w:rFonts w:hint="eastAsia" w:ascii="仿宋" w:hAnsi="仿宋" w:eastAsia="仿宋" w:cs="Arial"/>
        </w:rPr>
        <w:t xml:space="preserve"> 日    期：      年    月    日</w:t>
      </w:r>
    </w:p>
    <w:p w14:paraId="22BAF9A0">
      <w:pPr>
        <w:autoSpaceDE w:val="0"/>
        <w:autoSpaceDN w:val="0"/>
        <w:adjustRightInd w:val="0"/>
        <w:spacing w:before="62" w:line="360" w:lineRule="auto"/>
        <w:jc w:val="left"/>
        <w:rPr>
          <w:rFonts w:ascii="仿宋" w:hAnsi="仿宋" w:eastAsia="仿宋" w:cs="黑体"/>
          <w:b/>
          <w:bCs/>
          <w:sz w:val="24"/>
          <w:szCs w:val="24"/>
        </w:rPr>
      </w:pPr>
    </w:p>
    <w:p w14:paraId="2196118E">
      <w:pPr>
        <w:autoSpaceDE w:val="0"/>
        <w:autoSpaceDN w:val="0"/>
        <w:adjustRightInd w:val="0"/>
        <w:spacing w:before="62" w:line="360" w:lineRule="auto"/>
        <w:jc w:val="left"/>
        <w:rPr>
          <w:rFonts w:ascii="仿宋" w:hAnsi="仿宋" w:eastAsia="仿宋" w:cs="黑体"/>
          <w:b/>
          <w:bCs/>
          <w:sz w:val="28"/>
          <w:szCs w:val="28"/>
          <w:lang w:val="zh-CN"/>
        </w:rPr>
      </w:pPr>
      <w:r>
        <w:rPr>
          <w:rFonts w:hint="eastAsia" w:ascii="仿宋" w:hAnsi="仿宋" w:eastAsia="仿宋" w:cs="黑体"/>
          <w:b/>
          <w:bCs/>
          <w:sz w:val="24"/>
          <w:szCs w:val="24"/>
        </w:rPr>
        <w:t>注：符合条件的残疾人福利性单位请提供本函，不符合的可不提供本函。</w:t>
      </w:r>
    </w:p>
    <w:p w14:paraId="6DAD54D7">
      <w:pPr>
        <w:autoSpaceDE w:val="0"/>
        <w:autoSpaceDN w:val="0"/>
        <w:spacing w:before="62" w:line="360" w:lineRule="auto"/>
        <w:rPr>
          <w:rFonts w:ascii="仿宋" w:hAnsi="仿宋" w:eastAsia="仿宋"/>
          <w:b/>
          <w:sz w:val="28"/>
          <w:szCs w:val="24"/>
        </w:rPr>
      </w:pPr>
    </w:p>
    <w:p w14:paraId="5E87D678">
      <w:pPr>
        <w:autoSpaceDE w:val="0"/>
        <w:autoSpaceDN w:val="0"/>
        <w:spacing w:before="62" w:line="360" w:lineRule="auto"/>
        <w:jc w:val="center"/>
        <w:rPr>
          <w:rFonts w:ascii="仿宋" w:hAnsi="仿宋" w:eastAsia="仿宋"/>
          <w:b/>
          <w:sz w:val="28"/>
          <w:szCs w:val="24"/>
        </w:rPr>
      </w:pPr>
    </w:p>
    <w:p w14:paraId="490C41BF">
      <w:pPr>
        <w:pageBreakBefore/>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8.2</w:t>
      </w:r>
      <w:r>
        <w:rPr>
          <w:rFonts w:hint="eastAsia" w:ascii="仿宋" w:hAnsi="仿宋" w:eastAsia="仿宋"/>
          <w:b/>
          <w:sz w:val="28"/>
          <w:szCs w:val="24"/>
        </w:rPr>
        <w:t xml:space="preserve"> 监狱企业证明函</w:t>
      </w:r>
    </w:p>
    <w:p w14:paraId="45F1FC91">
      <w:pPr>
        <w:autoSpaceDE w:val="0"/>
        <w:autoSpaceDN w:val="0"/>
        <w:adjustRightInd w:val="0"/>
        <w:spacing w:before="62" w:line="360" w:lineRule="auto"/>
        <w:ind w:firstLine="562"/>
        <w:jc w:val="left"/>
        <w:rPr>
          <w:rFonts w:ascii="仿宋" w:hAnsi="仿宋" w:eastAsia="仿宋"/>
          <w:sz w:val="24"/>
          <w:szCs w:val="24"/>
        </w:rPr>
      </w:pPr>
    </w:p>
    <w:p w14:paraId="217F3906">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sz w:val="24"/>
          <w:szCs w:val="24"/>
        </w:rPr>
        <w:t>根据《财政部 司法部关于政府采购支持监狱企业发展有关问题的通知》（财库</w:t>
      </w:r>
      <w:r>
        <w:rPr>
          <w:rFonts w:hint="eastAsia" w:ascii="仿宋" w:hAnsi="仿宋" w:eastAsia="仿宋"/>
          <w:sz w:val="24"/>
          <w:szCs w:val="24"/>
          <w:lang w:eastAsia="zh-CN"/>
        </w:rPr>
        <w:t>〔2014〕</w:t>
      </w:r>
      <w:r>
        <w:rPr>
          <w:rFonts w:hint="eastAsia" w:ascii="仿宋" w:hAnsi="仿宋" w:eastAsia="仿宋"/>
          <w:sz w:val="24"/>
          <w:szCs w:val="24"/>
        </w:rPr>
        <w:t>68 号）的规定，</w:t>
      </w:r>
      <w:r>
        <w:rPr>
          <w:rFonts w:hint="eastAsia" w:ascii="仿宋" w:hAnsi="仿宋" w:eastAsia="仿宋" w:cs="黑体"/>
          <w:sz w:val="24"/>
          <w:szCs w:val="24"/>
          <w:u w:val="single"/>
        </w:rPr>
        <w:t xml:space="preserve">（填写供应商全称）    </w:t>
      </w:r>
      <w:r>
        <w:rPr>
          <w:rFonts w:hint="eastAsia" w:ascii="仿宋" w:hAnsi="仿宋" w:eastAsia="仿宋" w:cs="黑体"/>
          <w:sz w:val="24"/>
          <w:szCs w:val="24"/>
        </w:rPr>
        <w:t xml:space="preserve">为监狱企业。 </w:t>
      </w:r>
    </w:p>
    <w:p w14:paraId="18485A2D">
      <w:pPr>
        <w:autoSpaceDE w:val="0"/>
        <w:autoSpaceDN w:val="0"/>
        <w:adjustRightInd w:val="0"/>
        <w:spacing w:before="62" w:line="360" w:lineRule="auto"/>
        <w:ind w:firstLine="562"/>
        <w:jc w:val="left"/>
        <w:rPr>
          <w:rFonts w:ascii="仿宋" w:hAnsi="仿宋" w:eastAsia="仿宋" w:cs="黑体"/>
          <w:sz w:val="24"/>
          <w:szCs w:val="24"/>
        </w:rPr>
      </w:pPr>
      <w:r>
        <w:rPr>
          <w:rFonts w:hint="eastAsia" w:ascii="仿宋" w:hAnsi="仿宋" w:eastAsia="仿宋" w:cs="黑体"/>
          <w:sz w:val="24"/>
          <w:szCs w:val="24"/>
        </w:rPr>
        <w:t>特此声明。</w:t>
      </w:r>
    </w:p>
    <w:p w14:paraId="1CF66ED5">
      <w:pPr>
        <w:autoSpaceDE w:val="0"/>
        <w:autoSpaceDN w:val="0"/>
        <w:adjustRightInd w:val="0"/>
        <w:spacing w:before="62" w:line="360" w:lineRule="auto"/>
        <w:ind w:firstLine="880" w:firstLineChars="367"/>
        <w:jc w:val="left"/>
        <w:rPr>
          <w:rFonts w:ascii="仿宋" w:hAnsi="仿宋" w:eastAsia="仿宋" w:cs="黑体"/>
          <w:sz w:val="24"/>
          <w:szCs w:val="24"/>
        </w:rPr>
      </w:pPr>
    </w:p>
    <w:p w14:paraId="55A039B8">
      <w:pPr>
        <w:autoSpaceDE w:val="0"/>
        <w:autoSpaceDN w:val="0"/>
        <w:adjustRightInd w:val="0"/>
        <w:spacing w:before="62" w:line="360" w:lineRule="auto"/>
        <w:ind w:firstLine="880" w:firstLineChars="367"/>
        <w:jc w:val="left"/>
        <w:rPr>
          <w:rFonts w:ascii="仿宋" w:hAnsi="仿宋" w:eastAsia="仿宋" w:cs="黑体"/>
          <w:sz w:val="24"/>
          <w:szCs w:val="24"/>
        </w:rPr>
      </w:pPr>
      <w:r>
        <w:rPr>
          <w:rFonts w:hint="eastAsia" w:ascii="仿宋" w:hAnsi="仿宋" w:eastAsia="仿宋" w:cs="黑体"/>
          <w:sz w:val="24"/>
          <w:szCs w:val="24"/>
        </w:rPr>
        <w:t>省级以上监狱管理局、戒毒管理局（含新疆生产建设兵团） （盖章）：</w:t>
      </w:r>
    </w:p>
    <w:p w14:paraId="36616F73">
      <w:pPr>
        <w:autoSpaceDE w:val="0"/>
        <w:autoSpaceDN w:val="0"/>
        <w:adjustRightInd w:val="0"/>
        <w:spacing w:before="62" w:line="360" w:lineRule="auto"/>
        <w:ind w:firstLine="2880" w:firstLineChars="1200"/>
        <w:jc w:val="left"/>
        <w:rPr>
          <w:rFonts w:ascii="仿宋" w:hAnsi="仿宋" w:eastAsia="仿宋" w:cs="黑体"/>
          <w:sz w:val="24"/>
          <w:szCs w:val="24"/>
        </w:rPr>
      </w:pPr>
      <w:r>
        <w:rPr>
          <w:rFonts w:hint="eastAsia" w:ascii="仿宋" w:hAnsi="仿宋" w:eastAsia="仿宋" w:cs="黑体"/>
          <w:sz w:val="24"/>
          <w:szCs w:val="24"/>
        </w:rPr>
        <w:t xml:space="preserve"> 日    期：      年    月    日 </w:t>
      </w:r>
    </w:p>
    <w:p w14:paraId="5F8DB0B9">
      <w:pPr>
        <w:autoSpaceDE w:val="0"/>
        <w:autoSpaceDN w:val="0"/>
        <w:adjustRightInd w:val="0"/>
        <w:spacing w:before="62" w:line="360" w:lineRule="auto"/>
        <w:ind w:firstLine="880" w:firstLineChars="367"/>
        <w:jc w:val="left"/>
        <w:rPr>
          <w:rFonts w:ascii="仿宋" w:hAnsi="仿宋" w:eastAsia="仿宋" w:cs="黑体"/>
          <w:sz w:val="24"/>
          <w:szCs w:val="24"/>
        </w:rPr>
      </w:pPr>
    </w:p>
    <w:p w14:paraId="3EAA6AEA">
      <w:pPr>
        <w:autoSpaceDE w:val="0"/>
        <w:autoSpaceDN w:val="0"/>
        <w:adjustRightInd w:val="0"/>
        <w:spacing w:before="62" w:line="360" w:lineRule="auto"/>
        <w:jc w:val="left"/>
        <w:rPr>
          <w:rFonts w:ascii="仿宋" w:hAnsi="仿宋" w:eastAsia="仿宋" w:cs="宋体"/>
          <w:b/>
          <w:bCs/>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黑体"/>
          <w:b/>
          <w:bCs/>
          <w:sz w:val="24"/>
          <w:szCs w:val="24"/>
        </w:rPr>
        <w:t>注：符合条件的监狱企业请提供本函，不符合的可不提供本函。</w:t>
      </w:r>
    </w:p>
    <w:p w14:paraId="7AE926C5">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3.</w:t>
      </w:r>
      <w:r>
        <w:rPr>
          <w:rFonts w:hint="eastAsia" w:ascii="仿宋" w:hAnsi="仿宋" w:eastAsia="仿宋"/>
          <w:b/>
          <w:sz w:val="28"/>
          <w:szCs w:val="24"/>
          <w:lang w:val="en-US" w:eastAsia="zh-CN"/>
        </w:rPr>
        <w:t xml:space="preserve">9 </w:t>
      </w:r>
      <w:r>
        <w:rPr>
          <w:rFonts w:hint="eastAsia" w:ascii="仿宋" w:hAnsi="仿宋" w:eastAsia="仿宋"/>
          <w:b/>
          <w:sz w:val="28"/>
          <w:szCs w:val="24"/>
        </w:rPr>
        <w:t>其他资格证书或材料</w:t>
      </w:r>
    </w:p>
    <w:p w14:paraId="17EA8F6B">
      <w:pPr>
        <w:spacing w:before="62" w:line="360" w:lineRule="auto"/>
        <w:jc w:val="center"/>
        <w:rPr>
          <w:rFonts w:ascii="仿宋" w:hAnsi="仿宋" w:eastAsia="仿宋"/>
          <w:bCs/>
          <w:sz w:val="24"/>
          <w:szCs w:val="24"/>
        </w:rPr>
      </w:pPr>
    </w:p>
    <w:p w14:paraId="499E09B5">
      <w:pPr>
        <w:topLinePunct/>
        <w:spacing w:before="62" w:line="360" w:lineRule="auto"/>
        <w:contextualSpacing/>
        <w:rPr>
          <w:rFonts w:ascii="仿宋" w:hAnsi="仿宋" w:eastAsia="仿宋" w:cs="宋体"/>
        </w:rPr>
      </w:pPr>
    </w:p>
    <w:p w14:paraId="4D6BCD0E">
      <w:pPr>
        <w:pStyle w:val="9"/>
        <w:spacing w:before="62" w:line="360" w:lineRule="auto"/>
        <w:jc w:val="center"/>
        <w:outlineLvl w:val="1"/>
        <w:rPr>
          <w:rFonts w:ascii="仿宋" w:hAnsi="仿宋" w:eastAsia="仿宋" w:cs="黑体"/>
          <w:b/>
          <w:bCs/>
          <w:sz w:val="28"/>
          <w:szCs w:val="28"/>
          <w:lang w:val="zh-CN"/>
        </w:rPr>
      </w:pPr>
      <w:r>
        <w:rPr>
          <w:rFonts w:hint="eastAsia" w:ascii="仿宋" w:hAnsi="仿宋" w:eastAsia="仿宋" w:cs="黑体"/>
          <w:b/>
          <w:bCs/>
          <w:sz w:val="44"/>
          <w:szCs w:val="44"/>
          <w:lang w:val="zh-CN"/>
        </w:rPr>
        <w:br w:type="page"/>
      </w:r>
      <w:bookmarkStart w:id="26" w:name="_Toc138068732"/>
      <w:r>
        <w:rPr>
          <w:rFonts w:hint="eastAsia" w:ascii="仿宋" w:hAnsi="仿宋" w:eastAsia="仿宋"/>
          <w:b/>
          <w:bCs/>
          <w:snapToGrid w:val="0"/>
          <w:sz w:val="28"/>
          <w:szCs w:val="28"/>
        </w:rPr>
        <w:t>四、符合性审查证明材料</w:t>
      </w:r>
      <w:bookmarkEnd w:id="26"/>
    </w:p>
    <w:p w14:paraId="15CD682B">
      <w:pPr>
        <w:spacing w:before="62" w:line="360" w:lineRule="auto"/>
        <w:jc w:val="center"/>
        <w:rPr>
          <w:rFonts w:ascii="仿宋" w:hAnsi="仿宋" w:eastAsia="仿宋"/>
          <w:b/>
          <w:sz w:val="28"/>
          <w:szCs w:val="24"/>
        </w:rPr>
      </w:pPr>
      <w:r>
        <w:rPr>
          <w:rFonts w:hint="eastAsia" w:ascii="仿宋" w:hAnsi="仿宋" w:eastAsia="仿宋"/>
          <w:b/>
          <w:sz w:val="28"/>
          <w:szCs w:val="24"/>
        </w:rPr>
        <w:t>4.1 技术方案（实施方案）</w:t>
      </w:r>
    </w:p>
    <w:p w14:paraId="622FFA54">
      <w:pPr>
        <w:autoSpaceDE w:val="0"/>
        <w:autoSpaceDN w:val="0"/>
        <w:adjustRightInd w:val="0"/>
        <w:spacing w:before="62" w:line="360" w:lineRule="auto"/>
        <w:jc w:val="center"/>
        <w:rPr>
          <w:rFonts w:ascii="仿宋" w:hAnsi="仿宋" w:eastAsia="仿宋" w:cs="宋体"/>
          <w:lang w:val="zh-CN"/>
        </w:rPr>
      </w:pPr>
    </w:p>
    <w:p w14:paraId="6C10B69F">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5E23EB9B">
      <w:pPr>
        <w:autoSpaceDE w:val="0"/>
        <w:autoSpaceDN w:val="0"/>
        <w:spacing w:before="62" w:line="360" w:lineRule="auto"/>
        <w:jc w:val="center"/>
        <w:outlineLvl w:val="2"/>
        <w:rPr>
          <w:rFonts w:ascii="仿宋" w:hAnsi="仿宋" w:eastAsia="仿宋"/>
          <w:b/>
          <w:sz w:val="28"/>
          <w:szCs w:val="24"/>
        </w:rPr>
      </w:pPr>
    </w:p>
    <w:p w14:paraId="47FCA742">
      <w:pPr>
        <w:autoSpaceDE w:val="0"/>
        <w:autoSpaceDN w:val="0"/>
        <w:spacing w:before="62" w:line="360" w:lineRule="auto"/>
        <w:jc w:val="center"/>
        <w:outlineLvl w:val="2"/>
        <w:rPr>
          <w:rFonts w:ascii="仿宋" w:hAnsi="仿宋" w:eastAsia="仿宋"/>
          <w:b/>
          <w:sz w:val="28"/>
          <w:szCs w:val="24"/>
        </w:rPr>
      </w:pPr>
    </w:p>
    <w:p w14:paraId="6AA89671">
      <w:pPr>
        <w:autoSpaceDE w:val="0"/>
        <w:autoSpaceDN w:val="0"/>
        <w:spacing w:before="62" w:line="360" w:lineRule="auto"/>
        <w:jc w:val="center"/>
        <w:outlineLvl w:val="2"/>
        <w:rPr>
          <w:rFonts w:ascii="仿宋" w:hAnsi="仿宋" w:eastAsia="仿宋"/>
          <w:b/>
          <w:sz w:val="28"/>
          <w:szCs w:val="24"/>
        </w:rPr>
      </w:pPr>
    </w:p>
    <w:p w14:paraId="6F9E8767">
      <w:pPr>
        <w:autoSpaceDE w:val="0"/>
        <w:autoSpaceDN w:val="0"/>
        <w:spacing w:before="62" w:line="360" w:lineRule="auto"/>
        <w:jc w:val="center"/>
        <w:outlineLvl w:val="2"/>
        <w:rPr>
          <w:rFonts w:ascii="仿宋" w:hAnsi="仿宋" w:eastAsia="仿宋"/>
          <w:b/>
          <w:sz w:val="28"/>
          <w:szCs w:val="24"/>
        </w:rPr>
      </w:pPr>
    </w:p>
    <w:p w14:paraId="414AC728">
      <w:pPr>
        <w:autoSpaceDE w:val="0"/>
        <w:autoSpaceDN w:val="0"/>
        <w:spacing w:before="62" w:line="360" w:lineRule="auto"/>
        <w:jc w:val="center"/>
        <w:outlineLvl w:val="2"/>
        <w:rPr>
          <w:rFonts w:ascii="仿宋" w:hAnsi="仿宋" w:eastAsia="仿宋"/>
          <w:b/>
          <w:sz w:val="28"/>
          <w:szCs w:val="24"/>
        </w:rPr>
      </w:pPr>
    </w:p>
    <w:p w14:paraId="49B5213E">
      <w:pPr>
        <w:autoSpaceDE w:val="0"/>
        <w:autoSpaceDN w:val="0"/>
        <w:spacing w:before="62" w:line="360" w:lineRule="auto"/>
        <w:jc w:val="center"/>
        <w:outlineLvl w:val="2"/>
        <w:rPr>
          <w:rFonts w:ascii="仿宋" w:hAnsi="仿宋" w:eastAsia="仿宋"/>
          <w:b/>
          <w:sz w:val="28"/>
          <w:szCs w:val="24"/>
        </w:rPr>
      </w:pPr>
    </w:p>
    <w:p w14:paraId="501578DC">
      <w:pPr>
        <w:autoSpaceDE w:val="0"/>
        <w:autoSpaceDN w:val="0"/>
        <w:spacing w:before="62" w:line="360" w:lineRule="auto"/>
        <w:jc w:val="center"/>
        <w:outlineLvl w:val="2"/>
        <w:rPr>
          <w:rFonts w:ascii="仿宋" w:hAnsi="仿宋" w:eastAsia="仿宋"/>
          <w:b/>
          <w:sz w:val="28"/>
          <w:szCs w:val="24"/>
        </w:rPr>
      </w:pPr>
    </w:p>
    <w:p w14:paraId="2D6C4819">
      <w:pPr>
        <w:autoSpaceDE w:val="0"/>
        <w:autoSpaceDN w:val="0"/>
        <w:spacing w:before="62" w:line="360" w:lineRule="auto"/>
        <w:jc w:val="center"/>
        <w:outlineLvl w:val="2"/>
        <w:rPr>
          <w:rFonts w:ascii="仿宋" w:hAnsi="仿宋" w:eastAsia="仿宋"/>
          <w:b/>
          <w:sz w:val="28"/>
          <w:szCs w:val="24"/>
        </w:rPr>
      </w:pPr>
    </w:p>
    <w:p w14:paraId="77B5788A">
      <w:pPr>
        <w:autoSpaceDE w:val="0"/>
        <w:autoSpaceDN w:val="0"/>
        <w:spacing w:before="62" w:line="360" w:lineRule="auto"/>
        <w:jc w:val="center"/>
        <w:outlineLvl w:val="2"/>
        <w:rPr>
          <w:rFonts w:ascii="仿宋" w:hAnsi="仿宋" w:eastAsia="仿宋"/>
          <w:b/>
          <w:sz w:val="28"/>
          <w:szCs w:val="24"/>
        </w:rPr>
      </w:pPr>
    </w:p>
    <w:p w14:paraId="3E3F050D">
      <w:pPr>
        <w:autoSpaceDE w:val="0"/>
        <w:autoSpaceDN w:val="0"/>
        <w:spacing w:before="62" w:line="360" w:lineRule="auto"/>
        <w:jc w:val="center"/>
        <w:outlineLvl w:val="2"/>
        <w:rPr>
          <w:rFonts w:ascii="仿宋" w:hAnsi="仿宋" w:eastAsia="仿宋"/>
          <w:b/>
          <w:sz w:val="28"/>
          <w:szCs w:val="24"/>
        </w:rPr>
      </w:pPr>
    </w:p>
    <w:p w14:paraId="578E7278">
      <w:pPr>
        <w:autoSpaceDE w:val="0"/>
        <w:autoSpaceDN w:val="0"/>
        <w:spacing w:before="62" w:line="360" w:lineRule="auto"/>
        <w:jc w:val="center"/>
        <w:outlineLvl w:val="2"/>
        <w:rPr>
          <w:rFonts w:ascii="仿宋" w:hAnsi="仿宋" w:eastAsia="仿宋"/>
          <w:b/>
          <w:sz w:val="28"/>
          <w:szCs w:val="24"/>
        </w:rPr>
      </w:pPr>
    </w:p>
    <w:p w14:paraId="305FCB42">
      <w:pPr>
        <w:autoSpaceDE w:val="0"/>
        <w:autoSpaceDN w:val="0"/>
        <w:spacing w:before="62" w:line="360" w:lineRule="auto"/>
        <w:jc w:val="center"/>
        <w:outlineLvl w:val="2"/>
        <w:rPr>
          <w:rFonts w:ascii="仿宋" w:hAnsi="仿宋" w:eastAsia="仿宋"/>
          <w:b/>
          <w:sz w:val="28"/>
          <w:szCs w:val="24"/>
        </w:rPr>
      </w:pPr>
    </w:p>
    <w:p w14:paraId="04AF69E1">
      <w:pPr>
        <w:autoSpaceDE w:val="0"/>
        <w:autoSpaceDN w:val="0"/>
        <w:spacing w:before="62" w:line="360" w:lineRule="auto"/>
        <w:jc w:val="center"/>
        <w:outlineLvl w:val="2"/>
        <w:rPr>
          <w:rFonts w:ascii="仿宋" w:hAnsi="仿宋" w:eastAsia="仿宋"/>
          <w:b/>
          <w:sz w:val="28"/>
          <w:szCs w:val="24"/>
        </w:rPr>
      </w:pPr>
    </w:p>
    <w:p w14:paraId="01FB2F4E">
      <w:pPr>
        <w:autoSpaceDE w:val="0"/>
        <w:autoSpaceDN w:val="0"/>
        <w:spacing w:before="62" w:line="360" w:lineRule="auto"/>
        <w:jc w:val="center"/>
        <w:outlineLvl w:val="2"/>
        <w:rPr>
          <w:rFonts w:ascii="仿宋" w:hAnsi="仿宋" w:eastAsia="仿宋"/>
          <w:b/>
          <w:sz w:val="28"/>
          <w:szCs w:val="24"/>
        </w:rPr>
      </w:pPr>
    </w:p>
    <w:p w14:paraId="7EF27EE6">
      <w:pPr>
        <w:autoSpaceDE w:val="0"/>
        <w:autoSpaceDN w:val="0"/>
        <w:spacing w:before="62" w:line="360" w:lineRule="auto"/>
        <w:jc w:val="center"/>
        <w:outlineLvl w:val="2"/>
        <w:rPr>
          <w:rFonts w:ascii="仿宋" w:hAnsi="仿宋" w:eastAsia="仿宋"/>
          <w:b/>
          <w:sz w:val="28"/>
          <w:szCs w:val="24"/>
        </w:rPr>
      </w:pPr>
    </w:p>
    <w:p w14:paraId="5F93D627">
      <w:pPr>
        <w:autoSpaceDE w:val="0"/>
        <w:autoSpaceDN w:val="0"/>
        <w:spacing w:before="62" w:line="360" w:lineRule="auto"/>
        <w:outlineLvl w:val="2"/>
        <w:rPr>
          <w:rFonts w:ascii="仿宋" w:hAnsi="仿宋" w:eastAsia="仿宋"/>
          <w:b/>
          <w:sz w:val="28"/>
          <w:szCs w:val="24"/>
        </w:rPr>
      </w:pPr>
    </w:p>
    <w:p w14:paraId="2E6DE60D">
      <w:pPr>
        <w:autoSpaceDE w:val="0"/>
        <w:autoSpaceDN w:val="0"/>
        <w:spacing w:before="62" w:line="360" w:lineRule="auto"/>
        <w:jc w:val="center"/>
        <w:outlineLvl w:val="2"/>
        <w:rPr>
          <w:rFonts w:ascii="仿宋" w:hAnsi="仿宋" w:eastAsia="仿宋"/>
          <w:b/>
          <w:sz w:val="28"/>
          <w:szCs w:val="24"/>
        </w:rPr>
      </w:pPr>
      <w:r>
        <w:rPr>
          <w:rFonts w:hint="eastAsia" w:ascii="仿宋" w:hAnsi="仿宋" w:eastAsia="仿宋"/>
          <w:b/>
          <w:sz w:val="28"/>
          <w:szCs w:val="24"/>
        </w:rPr>
        <w:t>4.2 业绩情况表</w:t>
      </w:r>
    </w:p>
    <w:p w14:paraId="36B62F6D">
      <w:pPr>
        <w:autoSpaceDE w:val="0"/>
        <w:autoSpaceDN w:val="0"/>
        <w:adjustRightInd w:val="0"/>
        <w:spacing w:before="62" w:line="360" w:lineRule="auto"/>
        <w:jc w:val="center"/>
        <w:rPr>
          <w:rFonts w:ascii="仿宋" w:hAnsi="仿宋" w:eastAsia="仿宋" w:cs="宋体"/>
          <w:lang w:val="zh-CN"/>
        </w:rPr>
      </w:pPr>
    </w:p>
    <w:p w14:paraId="23D13805">
      <w:pPr>
        <w:spacing w:before="62" w:afterLines="50" w:line="360" w:lineRule="auto"/>
        <w:contextualSpacing/>
        <w:jc w:val="left"/>
        <w:rPr>
          <w:rFonts w:ascii="仿宋" w:hAnsi="仿宋" w:eastAsia="仿宋"/>
        </w:rPr>
      </w:pPr>
      <w:r>
        <w:rPr>
          <w:rFonts w:hint="eastAsia" w:ascii="仿宋" w:hAnsi="仿宋" w:eastAsia="仿宋"/>
        </w:rPr>
        <w:t>采购编号：</w:t>
      </w:r>
    </w:p>
    <w:p w14:paraId="10BCFB26">
      <w:pPr>
        <w:snapToGrid w:val="0"/>
        <w:spacing w:before="62" w:line="360" w:lineRule="auto"/>
        <w:rPr>
          <w:rFonts w:ascii="仿宋" w:hAnsi="仿宋" w:eastAsia="仿宋"/>
        </w:rPr>
      </w:pPr>
      <w:r>
        <w:rPr>
          <w:rFonts w:hint="eastAsia" w:ascii="仿宋" w:hAnsi="仿宋" w:eastAsia="仿宋"/>
        </w:rPr>
        <w:t xml:space="preserve">项目名称：   </w:t>
      </w:r>
    </w:p>
    <w:p w14:paraId="6BA47536">
      <w:pPr>
        <w:snapToGrid w:val="0"/>
        <w:spacing w:before="62" w:line="360" w:lineRule="auto"/>
        <w:rPr>
          <w:rFonts w:ascii="仿宋" w:hAnsi="仿宋" w:eastAsia="仿宋"/>
          <w:b/>
          <w:snapToGrid w:val="0"/>
          <w:kern w:val="0"/>
        </w:rPr>
      </w:pPr>
    </w:p>
    <w:tbl>
      <w:tblPr>
        <w:tblStyle w:val="18"/>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14:paraId="6068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14:paraId="4E1B0970">
            <w:pPr>
              <w:pStyle w:val="2"/>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14:paraId="42737DE3">
            <w:pPr>
              <w:pStyle w:val="2"/>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14:paraId="5B81C170">
            <w:pPr>
              <w:pStyle w:val="2"/>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14:paraId="231665EB">
            <w:pPr>
              <w:pStyle w:val="2"/>
              <w:spacing w:before="62" w:line="360" w:lineRule="auto"/>
              <w:jc w:val="center"/>
              <w:rPr>
                <w:rFonts w:ascii="仿宋" w:hAnsi="仿宋" w:eastAsia="仿宋" w:cs="宋体"/>
                <w:b/>
                <w:bCs/>
                <w:sz w:val="21"/>
                <w:szCs w:val="21"/>
              </w:rPr>
            </w:pPr>
            <w:r>
              <w:rPr>
                <w:rFonts w:hint="eastAsia" w:ascii="仿宋" w:hAnsi="仿宋" w:eastAsia="仿宋" w:cs="宋体"/>
                <w:b/>
                <w:bCs/>
                <w:sz w:val="21"/>
                <w:szCs w:val="21"/>
              </w:rPr>
              <w:t>合同金额</w:t>
            </w:r>
          </w:p>
          <w:p w14:paraId="1887D092">
            <w:pPr>
              <w:pStyle w:val="2"/>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14:paraId="73AD0C48">
            <w:pPr>
              <w:pStyle w:val="2"/>
              <w:spacing w:before="62" w:line="360" w:lineRule="auto"/>
              <w:jc w:val="center"/>
              <w:rPr>
                <w:rFonts w:ascii="仿宋" w:hAnsi="仿宋" w:eastAsia="仿宋" w:cs="Times New Roman"/>
                <w:b/>
                <w:bCs/>
                <w:sz w:val="21"/>
                <w:szCs w:val="21"/>
              </w:rPr>
            </w:pPr>
            <w:r>
              <w:rPr>
                <w:rFonts w:hint="eastAsia" w:ascii="仿宋" w:hAnsi="仿宋" w:eastAsia="仿宋" w:cs="宋体"/>
                <w:b/>
                <w:bCs/>
                <w:sz w:val="21"/>
                <w:szCs w:val="21"/>
              </w:rPr>
              <w:t>联系人及电话</w:t>
            </w:r>
          </w:p>
        </w:tc>
      </w:tr>
      <w:tr w14:paraId="4DDA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15171281">
            <w:pPr>
              <w:pStyle w:val="2"/>
              <w:spacing w:before="62" w:line="360" w:lineRule="auto"/>
              <w:jc w:val="center"/>
              <w:rPr>
                <w:rFonts w:ascii="仿宋" w:hAnsi="仿宋" w:eastAsia="仿宋" w:cs="宋体"/>
                <w:sz w:val="21"/>
                <w:szCs w:val="21"/>
              </w:rPr>
            </w:pPr>
            <w:r>
              <w:rPr>
                <w:rFonts w:hint="eastAsia" w:ascii="仿宋" w:hAnsi="仿宋" w:eastAsia="仿宋"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14:paraId="1C343F1F">
            <w:pPr>
              <w:pStyle w:val="2"/>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25775C38">
            <w:pPr>
              <w:pStyle w:val="2"/>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2A402F4B">
            <w:pPr>
              <w:pStyle w:val="2"/>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58D6B9A2">
            <w:pPr>
              <w:pStyle w:val="2"/>
              <w:spacing w:before="62" w:line="360" w:lineRule="auto"/>
              <w:rPr>
                <w:rFonts w:ascii="仿宋" w:hAnsi="仿宋" w:eastAsia="仿宋" w:cs="Times New Roman"/>
                <w:sz w:val="21"/>
                <w:szCs w:val="21"/>
              </w:rPr>
            </w:pPr>
          </w:p>
        </w:tc>
      </w:tr>
      <w:tr w14:paraId="1451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09CC9561">
            <w:pPr>
              <w:pStyle w:val="2"/>
              <w:spacing w:before="62" w:line="360" w:lineRule="auto"/>
              <w:jc w:val="center"/>
              <w:rPr>
                <w:rFonts w:ascii="仿宋" w:hAnsi="仿宋" w:eastAsia="仿宋" w:cs="宋体"/>
                <w:sz w:val="21"/>
                <w:szCs w:val="21"/>
              </w:rPr>
            </w:pPr>
            <w:r>
              <w:rPr>
                <w:rFonts w:hint="eastAsia" w:ascii="仿宋" w:hAnsi="仿宋" w:eastAsia="仿宋"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14:paraId="5B596789">
            <w:pPr>
              <w:pStyle w:val="2"/>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56D2DA2E">
            <w:pPr>
              <w:pStyle w:val="2"/>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1F339BA3">
            <w:pPr>
              <w:pStyle w:val="2"/>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2409495">
            <w:pPr>
              <w:pStyle w:val="2"/>
              <w:spacing w:before="62" w:line="360" w:lineRule="auto"/>
              <w:rPr>
                <w:rFonts w:ascii="仿宋" w:hAnsi="仿宋" w:eastAsia="仿宋" w:cs="Times New Roman"/>
                <w:sz w:val="21"/>
                <w:szCs w:val="21"/>
              </w:rPr>
            </w:pPr>
          </w:p>
        </w:tc>
      </w:tr>
      <w:tr w14:paraId="51CC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3E17AF44">
            <w:pPr>
              <w:pStyle w:val="2"/>
              <w:spacing w:before="62" w:line="360" w:lineRule="auto"/>
              <w:jc w:val="center"/>
              <w:rPr>
                <w:rFonts w:ascii="仿宋" w:hAnsi="仿宋" w:eastAsia="仿宋" w:cs="宋体"/>
                <w:sz w:val="21"/>
                <w:szCs w:val="21"/>
              </w:rPr>
            </w:pPr>
            <w:r>
              <w:rPr>
                <w:rFonts w:hint="eastAsia" w:ascii="仿宋" w:hAnsi="仿宋" w:eastAsia="仿宋"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14:paraId="710D06E2">
            <w:pPr>
              <w:pStyle w:val="2"/>
              <w:spacing w:before="62" w:line="360" w:lineRule="auto"/>
              <w:rPr>
                <w:rFonts w:ascii="仿宋" w:hAnsi="仿宋" w:eastAsia="仿宋"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14:paraId="10AC824A">
            <w:pPr>
              <w:pStyle w:val="2"/>
              <w:spacing w:before="62" w:line="360" w:lineRule="auto"/>
              <w:rPr>
                <w:rFonts w:ascii="仿宋" w:hAnsi="仿宋" w:eastAsia="仿宋"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14:paraId="47792B37">
            <w:pPr>
              <w:pStyle w:val="2"/>
              <w:spacing w:before="62" w:line="360" w:lineRule="auto"/>
              <w:rPr>
                <w:rFonts w:ascii="仿宋" w:hAnsi="仿宋" w:eastAsia="仿宋"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14:paraId="475DD39F">
            <w:pPr>
              <w:pStyle w:val="2"/>
              <w:spacing w:before="62" w:line="360" w:lineRule="auto"/>
              <w:rPr>
                <w:rFonts w:ascii="仿宋" w:hAnsi="仿宋" w:eastAsia="仿宋" w:cs="Times New Roman"/>
                <w:sz w:val="21"/>
                <w:szCs w:val="21"/>
              </w:rPr>
            </w:pPr>
          </w:p>
        </w:tc>
      </w:tr>
      <w:tr w14:paraId="71136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742F8A18">
            <w:pPr>
              <w:pStyle w:val="2"/>
              <w:spacing w:before="62" w:line="360" w:lineRule="auto"/>
              <w:jc w:val="center"/>
              <w:rPr>
                <w:rFonts w:ascii="仿宋" w:hAnsi="仿宋" w:eastAsia="仿宋" w:cs="宋体"/>
                <w:sz w:val="21"/>
                <w:szCs w:val="21"/>
              </w:rPr>
            </w:pPr>
            <w:r>
              <w:rPr>
                <w:rFonts w:hint="eastAsia" w:ascii="仿宋" w:hAnsi="仿宋" w:eastAsia="仿宋"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14:paraId="38453E46">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6A332FF3">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205C4D7B">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69AD5ECB">
            <w:pPr>
              <w:spacing w:before="62" w:line="360" w:lineRule="auto"/>
              <w:rPr>
                <w:rFonts w:ascii="仿宋" w:hAnsi="仿宋" w:eastAsia="仿宋"/>
              </w:rPr>
            </w:pPr>
          </w:p>
        </w:tc>
      </w:tr>
      <w:tr w14:paraId="7D6E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14:paraId="60335720">
            <w:pPr>
              <w:pStyle w:val="2"/>
              <w:spacing w:before="62" w:line="360" w:lineRule="auto"/>
              <w:jc w:val="center"/>
              <w:rPr>
                <w:rFonts w:ascii="仿宋" w:hAnsi="仿宋" w:eastAsia="仿宋" w:cs="Times New Roman"/>
                <w:sz w:val="21"/>
                <w:szCs w:val="21"/>
              </w:rPr>
            </w:pPr>
            <w:r>
              <w:rPr>
                <w:rFonts w:hint="eastAsia" w:ascii="仿宋" w:hAnsi="仿宋" w:eastAsia="仿宋"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14:paraId="7367F5A3">
            <w:pPr>
              <w:spacing w:before="62" w:line="360" w:lineRule="auto"/>
              <w:rPr>
                <w:rFonts w:ascii="仿宋" w:hAnsi="仿宋" w:eastAsia="仿宋"/>
              </w:rPr>
            </w:pPr>
          </w:p>
        </w:tc>
        <w:tc>
          <w:tcPr>
            <w:tcW w:w="3577" w:type="dxa"/>
            <w:tcBorders>
              <w:top w:val="single" w:color="auto" w:sz="4" w:space="0"/>
              <w:left w:val="single" w:color="auto" w:sz="4" w:space="0"/>
              <w:bottom w:val="single" w:color="auto" w:sz="4" w:space="0"/>
              <w:right w:val="single" w:color="auto" w:sz="4" w:space="0"/>
            </w:tcBorders>
            <w:vAlign w:val="center"/>
          </w:tcPr>
          <w:p w14:paraId="4AD50E36">
            <w:pPr>
              <w:spacing w:before="62" w:line="360" w:lineRule="auto"/>
              <w:rPr>
                <w:rFonts w:ascii="仿宋" w:hAnsi="仿宋" w:eastAsia="仿宋"/>
              </w:rPr>
            </w:pPr>
          </w:p>
        </w:tc>
        <w:tc>
          <w:tcPr>
            <w:tcW w:w="1439" w:type="dxa"/>
            <w:tcBorders>
              <w:top w:val="single" w:color="auto" w:sz="4" w:space="0"/>
              <w:left w:val="single" w:color="auto" w:sz="4" w:space="0"/>
              <w:bottom w:val="single" w:color="auto" w:sz="4" w:space="0"/>
              <w:right w:val="single" w:color="auto" w:sz="4" w:space="0"/>
            </w:tcBorders>
            <w:vAlign w:val="center"/>
          </w:tcPr>
          <w:p w14:paraId="0FEF8330">
            <w:pPr>
              <w:spacing w:before="62" w:line="360" w:lineRule="auto"/>
              <w:rPr>
                <w:rFonts w:ascii="仿宋" w:hAnsi="仿宋" w:eastAsia="仿宋"/>
              </w:rPr>
            </w:pPr>
          </w:p>
        </w:tc>
        <w:tc>
          <w:tcPr>
            <w:tcW w:w="1705" w:type="dxa"/>
            <w:tcBorders>
              <w:top w:val="single" w:color="auto" w:sz="4" w:space="0"/>
              <w:left w:val="single" w:color="auto" w:sz="4" w:space="0"/>
              <w:bottom w:val="single" w:color="auto" w:sz="4" w:space="0"/>
              <w:right w:val="single" w:color="auto" w:sz="4" w:space="0"/>
            </w:tcBorders>
            <w:vAlign w:val="center"/>
          </w:tcPr>
          <w:p w14:paraId="59E1B567">
            <w:pPr>
              <w:spacing w:before="62" w:line="360" w:lineRule="auto"/>
              <w:rPr>
                <w:rFonts w:ascii="仿宋" w:hAnsi="仿宋" w:eastAsia="仿宋"/>
              </w:rPr>
            </w:pPr>
          </w:p>
        </w:tc>
      </w:tr>
    </w:tbl>
    <w:p w14:paraId="22ECDA50">
      <w:pPr>
        <w:autoSpaceDE w:val="0"/>
        <w:autoSpaceDN w:val="0"/>
        <w:adjustRightInd w:val="0"/>
        <w:spacing w:before="62" w:line="360" w:lineRule="auto"/>
        <w:rPr>
          <w:rFonts w:ascii="仿宋" w:hAnsi="仿宋" w:eastAsia="仿宋" w:cs="宋体"/>
          <w:lang w:val="zh-CN"/>
        </w:rPr>
      </w:pPr>
    </w:p>
    <w:p w14:paraId="73EF65D3">
      <w:pPr>
        <w:autoSpaceDE w:val="0"/>
        <w:autoSpaceDN w:val="0"/>
        <w:adjustRightInd w:val="0"/>
        <w:spacing w:before="62" w:line="360" w:lineRule="auto"/>
        <w:rPr>
          <w:rFonts w:ascii="仿宋" w:hAnsi="仿宋" w:eastAsia="仿宋" w:cs="宋体"/>
          <w:lang w:val="zh-CN"/>
        </w:rPr>
      </w:pPr>
      <w:r>
        <w:rPr>
          <w:rFonts w:hint="eastAsia" w:ascii="仿宋" w:hAnsi="仿宋" w:eastAsia="仿宋" w:cs="宋体"/>
          <w:lang w:val="zh-CN"/>
        </w:rPr>
        <w:t>供应商（并加盖公章）：</w:t>
      </w:r>
    </w:p>
    <w:p w14:paraId="2974501F">
      <w:pPr>
        <w:autoSpaceDE w:val="0"/>
        <w:autoSpaceDN w:val="0"/>
        <w:spacing w:before="62" w:line="360" w:lineRule="auto"/>
        <w:jc w:val="center"/>
        <w:outlineLvl w:val="2"/>
        <w:rPr>
          <w:rFonts w:ascii="仿宋" w:hAnsi="仿宋" w:eastAsia="仿宋"/>
          <w:b/>
          <w:sz w:val="28"/>
          <w:szCs w:val="24"/>
        </w:rPr>
      </w:pPr>
    </w:p>
    <w:p w14:paraId="01FAFCF7">
      <w:pPr>
        <w:autoSpaceDE w:val="0"/>
        <w:autoSpaceDN w:val="0"/>
        <w:spacing w:before="62" w:line="360" w:lineRule="auto"/>
        <w:jc w:val="center"/>
        <w:outlineLvl w:val="2"/>
        <w:rPr>
          <w:rFonts w:ascii="仿宋" w:hAnsi="仿宋" w:eastAsia="仿宋"/>
          <w:b/>
          <w:sz w:val="28"/>
          <w:szCs w:val="24"/>
        </w:rPr>
      </w:pPr>
    </w:p>
    <w:p w14:paraId="2193A7FB">
      <w:pPr>
        <w:autoSpaceDE w:val="0"/>
        <w:autoSpaceDN w:val="0"/>
        <w:spacing w:before="62" w:line="360" w:lineRule="auto"/>
        <w:jc w:val="center"/>
        <w:outlineLvl w:val="2"/>
        <w:rPr>
          <w:rFonts w:ascii="仿宋" w:hAnsi="仿宋" w:eastAsia="仿宋"/>
          <w:b/>
          <w:sz w:val="28"/>
          <w:szCs w:val="24"/>
        </w:rPr>
      </w:pPr>
    </w:p>
    <w:p w14:paraId="27DD893D">
      <w:pPr>
        <w:autoSpaceDE w:val="0"/>
        <w:autoSpaceDN w:val="0"/>
        <w:spacing w:before="62" w:line="360" w:lineRule="auto"/>
        <w:jc w:val="center"/>
        <w:outlineLvl w:val="2"/>
        <w:rPr>
          <w:rFonts w:ascii="仿宋" w:hAnsi="仿宋" w:eastAsia="仿宋"/>
          <w:b/>
          <w:sz w:val="28"/>
          <w:szCs w:val="24"/>
        </w:rPr>
      </w:pPr>
    </w:p>
    <w:p w14:paraId="4606D970">
      <w:pPr>
        <w:autoSpaceDE w:val="0"/>
        <w:autoSpaceDN w:val="0"/>
        <w:spacing w:before="62" w:line="360" w:lineRule="auto"/>
        <w:jc w:val="center"/>
        <w:outlineLvl w:val="2"/>
        <w:rPr>
          <w:rFonts w:ascii="仿宋" w:hAnsi="仿宋" w:eastAsia="仿宋"/>
          <w:b/>
          <w:sz w:val="28"/>
          <w:szCs w:val="24"/>
        </w:rPr>
      </w:pPr>
    </w:p>
    <w:p w14:paraId="5AD3D773">
      <w:pPr>
        <w:autoSpaceDE w:val="0"/>
        <w:autoSpaceDN w:val="0"/>
        <w:spacing w:before="62" w:line="360" w:lineRule="auto"/>
        <w:jc w:val="center"/>
        <w:outlineLvl w:val="2"/>
        <w:rPr>
          <w:rFonts w:ascii="仿宋" w:hAnsi="仿宋" w:eastAsia="仿宋"/>
          <w:b/>
          <w:sz w:val="28"/>
          <w:szCs w:val="24"/>
        </w:rPr>
      </w:pPr>
    </w:p>
    <w:p w14:paraId="652D0BB2">
      <w:pPr>
        <w:autoSpaceDE w:val="0"/>
        <w:autoSpaceDN w:val="0"/>
        <w:spacing w:before="62" w:line="360" w:lineRule="auto"/>
        <w:jc w:val="center"/>
        <w:outlineLvl w:val="2"/>
        <w:rPr>
          <w:rFonts w:ascii="仿宋" w:hAnsi="仿宋" w:eastAsia="仿宋"/>
          <w:b/>
          <w:sz w:val="28"/>
          <w:szCs w:val="24"/>
        </w:rPr>
      </w:pPr>
    </w:p>
    <w:p w14:paraId="6F0D5E46">
      <w:pPr>
        <w:autoSpaceDE w:val="0"/>
        <w:autoSpaceDN w:val="0"/>
        <w:spacing w:before="62" w:line="360" w:lineRule="auto"/>
        <w:jc w:val="center"/>
        <w:outlineLvl w:val="2"/>
        <w:rPr>
          <w:rFonts w:ascii="仿宋" w:hAnsi="仿宋" w:eastAsia="仿宋"/>
          <w:b/>
          <w:sz w:val="28"/>
          <w:szCs w:val="24"/>
        </w:rPr>
      </w:pPr>
    </w:p>
    <w:p w14:paraId="2FB59E55">
      <w:pPr>
        <w:autoSpaceDE w:val="0"/>
        <w:autoSpaceDN w:val="0"/>
        <w:spacing w:before="62" w:line="360" w:lineRule="auto"/>
        <w:jc w:val="center"/>
        <w:outlineLvl w:val="2"/>
        <w:rPr>
          <w:rFonts w:ascii="仿宋" w:hAnsi="仿宋" w:eastAsia="仿宋"/>
          <w:b/>
          <w:bCs/>
          <w:sz w:val="24"/>
          <w:szCs w:val="24"/>
        </w:rPr>
      </w:pPr>
      <w:r>
        <w:rPr>
          <w:rFonts w:hint="eastAsia" w:ascii="仿宋" w:hAnsi="仿宋" w:eastAsia="仿宋"/>
          <w:b/>
          <w:sz w:val="28"/>
          <w:szCs w:val="24"/>
        </w:rPr>
        <w:t>4.3 服务承诺</w:t>
      </w:r>
    </w:p>
    <w:p w14:paraId="5595DAF0">
      <w:pPr>
        <w:autoSpaceDE w:val="0"/>
        <w:autoSpaceDN w:val="0"/>
        <w:adjustRightInd w:val="0"/>
        <w:spacing w:before="62" w:line="360" w:lineRule="auto"/>
        <w:jc w:val="center"/>
        <w:rPr>
          <w:rFonts w:ascii="仿宋" w:hAnsi="仿宋" w:eastAsia="仿宋" w:cs="宋体"/>
          <w:lang w:val="zh-CN"/>
        </w:rPr>
      </w:pPr>
    </w:p>
    <w:p w14:paraId="2A34118F">
      <w:pPr>
        <w:autoSpaceDE w:val="0"/>
        <w:autoSpaceDN w:val="0"/>
        <w:adjustRightInd w:val="0"/>
        <w:spacing w:before="62" w:line="360" w:lineRule="auto"/>
        <w:jc w:val="center"/>
        <w:rPr>
          <w:rFonts w:ascii="仿宋" w:hAnsi="仿宋" w:eastAsia="仿宋" w:cs="宋体"/>
          <w:lang w:val="zh-CN"/>
        </w:rPr>
      </w:pPr>
    </w:p>
    <w:p w14:paraId="3CBDE045">
      <w:pPr>
        <w:autoSpaceDE w:val="0"/>
        <w:autoSpaceDN w:val="0"/>
        <w:adjustRightInd w:val="0"/>
        <w:spacing w:before="62" w:line="360" w:lineRule="auto"/>
        <w:jc w:val="center"/>
        <w:rPr>
          <w:rFonts w:ascii="仿宋" w:hAnsi="仿宋" w:eastAsia="仿宋" w:cs="宋体"/>
          <w:lang w:val="zh-CN"/>
        </w:rPr>
      </w:pPr>
      <w:r>
        <w:rPr>
          <w:rFonts w:hint="eastAsia" w:ascii="仿宋" w:hAnsi="仿宋" w:eastAsia="仿宋" w:cs="宋体"/>
          <w:lang w:val="zh-CN"/>
        </w:rPr>
        <w:t>（供应商根据磋商文件要求自行编制）</w:t>
      </w:r>
    </w:p>
    <w:p w14:paraId="4E752CEF">
      <w:pPr>
        <w:autoSpaceDE w:val="0"/>
        <w:autoSpaceDN w:val="0"/>
        <w:adjustRightInd w:val="0"/>
        <w:spacing w:before="62" w:line="360" w:lineRule="auto"/>
        <w:jc w:val="center"/>
        <w:rPr>
          <w:rFonts w:ascii="仿宋" w:hAnsi="仿宋" w:eastAsia="仿宋" w:cs="宋体"/>
          <w:lang w:val="zh-CN"/>
        </w:rPr>
      </w:pPr>
    </w:p>
    <w:p w14:paraId="34A067EE">
      <w:pPr>
        <w:autoSpaceDE w:val="0"/>
        <w:autoSpaceDN w:val="0"/>
        <w:adjustRightInd w:val="0"/>
        <w:spacing w:before="62" w:line="360" w:lineRule="auto"/>
        <w:jc w:val="center"/>
        <w:rPr>
          <w:rFonts w:ascii="仿宋" w:hAnsi="仿宋" w:eastAsia="仿宋" w:cs="宋体"/>
          <w:lang w:val="zh-CN"/>
        </w:rPr>
      </w:pPr>
    </w:p>
    <w:p w14:paraId="158B9761">
      <w:pPr>
        <w:autoSpaceDE w:val="0"/>
        <w:autoSpaceDN w:val="0"/>
        <w:adjustRightInd w:val="0"/>
        <w:spacing w:before="62" w:line="360" w:lineRule="auto"/>
        <w:jc w:val="center"/>
        <w:rPr>
          <w:rFonts w:ascii="仿宋" w:hAnsi="仿宋" w:eastAsia="仿宋" w:cs="宋体"/>
          <w:lang w:val="zh-CN"/>
        </w:rPr>
      </w:pPr>
      <w:bookmarkStart w:id="27" w:name="OLE_LINK14"/>
      <w:bookmarkStart w:id="28" w:name="OLE_LINK13"/>
    </w:p>
    <w:p w14:paraId="71937FCF">
      <w:pPr>
        <w:spacing w:before="62"/>
        <w:rPr>
          <w:rFonts w:ascii="仿宋" w:hAnsi="仿宋" w:eastAsia="仿宋" w:cs="宋体"/>
          <w:lang w:val="zh-CN"/>
        </w:rPr>
      </w:pPr>
      <w:r>
        <w:rPr>
          <w:rFonts w:ascii="仿宋" w:hAnsi="仿宋" w:eastAsia="仿宋" w:cs="宋体"/>
          <w:lang w:val="zh-CN"/>
        </w:rPr>
        <w:br w:type="page"/>
      </w:r>
    </w:p>
    <w:p w14:paraId="64C1E159">
      <w:pPr>
        <w:autoSpaceDE w:val="0"/>
        <w:autoSpaceDN w:val="0"/>
        <w:adjustRightInd w:val="0"/>
        <w:spacing w:before="62" w:line="360" w:lineRule="auto"/>
        <w:jc w:val="center"/>
        <w:outlineLvl w:val="0"/>
        <w:rPr>
          <w:rFonts w:ascii="仿宋" w:hAnsi="仿宋" w:eastAsia="仿宋" w:cs="宋体"/>
          <w:b/>
          <w:bCs/>
          <w:sz w:val="24"/>
          <w:szCs w:val="24"/>
        </w:rPr>
      </w:pPr>
      <w:r>
        <w:rPr>
          <w:rFonts w:hint="eastAsia" w:ascii="仿宋" w:hAnsi="仿宋" w:eastAsia="仿宋"/>
          <w:b/>
          <w:sz w:val="28"/>
          <w:szCs w:val="24"/>
        </w:rPr>
        <w:t>4.4  项目管理机构配备情况（若有）</w:t>
      </w:r>
    </w:p>
    <w:p w14:paraId="4123E948">
      <w:pPr>
        <w:spacing w:before="62" w:afterLines="100" w:line="420" w:lineRule="exact"/>
        <w:jc w:val="center"/>
        <w:rPr>
          <w:rFonts w:ascii="仿宋" w:hAnsi="仿宋" w:eastAsia="仿宋"/>
          <w:b/>
          <w:bCs/>
          <w:sz w:val="24"/>
        </w:rPr>
      </w:pPr>
      <w:r>
        <w:rPr>
          <w:rFonts w:hint="eastAsia" w:ascii="仿宋" w:hAnsi="仿宋" w:eastAsia="仿宋"/>
          <w:b/>
          <w:bCs/>
          <w:sz w:val="24"/>
        </w:rPr>
        <w:t>项目管理机构组成表</w:t>
      </w:r>
    </w:p>
    <w:tbl>
      <w:tblPr>
        <w:tblStyle w:val="18"/>
        <w:tblW w:w="8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03"/>
        <w:gridCol w:w="803"/>
        <w:gridCol w:w="1284"/>
        <w:gridCol w:w="873"/>
        <w:gridCol w:w="892"/>
        <w:gridCol w:w="962"/>
        <w:gridCol w:w="1338"/>
        <w:gridCol w:w="740"/>
      </w:tblGrid>
      <w:tr w14:paraId="655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vMerge w:val="restart"/>
            <w:noWrap/>
            <w:vAlign w:val="center"/>
          </w:tcPr>
          <w:p w14:paraId="6DF78C39">
            <w:pPr>
              <w:spacing w:before="62" w:line="0" w:lineRule="atLeast"/>
              <w:jc w:val="center"/>
              <w:rPr>
                <w:rFonts w:ascii="仿宋" w:hAnsi="仿宋" w:eastAsia="仿宋"/>
              </w:rPr>
            </w:pPr>
            <w:r>
              <w:rPr>
                <w:rFonts w:hint="eastAsia" w:ascii="仿宋" w:hAnsi="仿宋" w:eastAsia="仿宋"/>
              </w:rPr>
              <w:t>职务</w:t>
            </w:r>
          </w:p>
        </w:tc>
        <w:tc>
          <w:tcPr>
            <w:tcW w:w="803" w:type="dxa"/>
            <w:vMerge w:val="restart"/>
            <w:noWrap/>
            <w:vAlign w:val="center"/>
          </w:tcPr>
          <w:p w14:paraId="23FAC8B3">
            <w:pPr>
              <w:spacing w:before="62" w:line="0" w:lineRule="atLeast"/>
              <w:jc w:val="center"/>
              <w:rPr>
                <w:rFonts w:ascii="仿宋" w:hAnsi="仿宋" w:eastAsia="仿宋"/>
              </w:rPr>
            </w:pPr>
            <w:r>
              <w:rPr>
                <w:rFonts w:hint="eastAsia" w:ascii="仿宋" w:hAnsi="仿宋" w:eastAsia="仿宋"/>
              </w:rPr>
              <w:t>姓名</w:t>
            </w:r>
          </w:p>
        </w:tc>
        <w:tc>
          <w:tcPr>
            <w:tcW w:w="803" w:type="dxa"/>
            <w:vMerge w:val="restart"/>
            <w:noWrap/>
            <w:vAlign w:val="center"/>
          </w:tcPr>
          <w:p w14:paraId="532C8E5F">
            <w:pPr>
              <w:spacing w:before="62" w:line="0" w:lineRule="atLeast"/>
              <w:jc w:val="center"/>
              <w:rPr>
                <w:rFonts w:ascii="仿宋" w:hAnsi="仿宋" w:eastAsia="仿宋"/>
              </w:rPr>
            </w:pPr>
            <w:r>
              <w:rPr>
                <w:rFonts w:hint="eastAsia" w:ascii="仿宋" w:hAnsi="仿宋" w:eastAsia="仿宋"/>
              </w:rPr>
              <w:t>职称</w:t>
            </w:r>
          </w:p>
        </w:tc>
        <w:tc>
          <w:tcPr>
            <w:tcW w:w="5349" w:type="dxa"/>
            <w:gridSpan w:val="5"/>
            <w:noWrap/>
            <w:vAlign w:val="center"/>
          </w:tcPr>
          <w:p w14:paraId="30F549B7">
            <w:pPr>
              <w:spacing w:before="62" w:line="0" w:lineRule="atLeast"/>
              <w:jc w:val="center"/>
              <w:rPr>
                <w:rFonts w:ascii="仿宋" w:hAnsi="仿宋" w:eastAsia="仿宋"/>
              </w:rPr>
            </w:pPr>
            <w:r>
              <w:rPr>
                <w:rFonts w:hint="eastAsia" w:ascii="仿宋" w:hAnsi="仿宋" w:eastAsia="仿宋"/>
              </w:rPr>
              <w:t>执业或职业资格证明</w:t>
            </w:r>
          </w:p>
        </w:tc>
        <w:tc>
          <w:tcPr>
            <w:tcW w:w="740" w:type="dxa"/>
            <w:vMerge w:val="restart"/>
            <w:noWrap/>
            <w:vAlign w:val="center"/>
          </w:tcPr>
          <w:p w14:paraId="062E1289">
            <w:pPr>
              <w:spacing w:before="62" w:line="0" w:lineRule="atLeast"/>
              <w:jc w:val="center"/>
              <w:rPr>
                <w:rFonts w:ascii="仿宋" w:hAnsi="仿宋" w:eastAsia="仿宋"/>
              </w:rPr>
            </w:pPr>
            <w:r>
              <w:rPr>
                <w:rFonts w:hint="eastAsia" w:ascii="仿宋" w:hAnsi="仿宋" w:eastAsia="仿宋"/>
              </w:rPr>
              <w:t>备注</w:t>
            </w:r>
          </w:p>
        </w:tc>
      </w:tr>
      <w:tr w14:paraId="2237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803" w:type="dxa"/>
            <w:vMerge w:val="continue"/>
            <w:noWrap/>
            <w:vAlign w:val="center"/>
          </w:tcPr>
          <w:p w14:paraId="413DC73B">
            <w:pPr>
              <w:spacing w:before="62" w:line="0" w:lineRule="atLeast"/>
              <w:jc w:val="center"/>
              <w:rPr>
                <w:rFonts w:ascii="仿宋" w:hAnsi="仿宋" w:eastAsia="仿宋"/>
              </w:rPr>
            </w:pPr>
          </w:p>
        </w:tc>
        <w:tc>
          <w:tcPr>
            <w:tcW w:w="803" w:type="dxa"/>
            <w:vMerge w:val="continue"/>
            <w:noWrap/>
            <w:vAlign w:val="center"/>
          </w:tcPr>
          <w:p w14:paraId="483EFF90">
            <w:pPr>
              <w:spacing w:before="62" w:line="0" w:lineRule="atLeast"/>
              <w:jc w:val="center"/>
              <w:rPr>
                <w:rFonts w:ascii="仿宋" w:hAnsi="仿宋" w:eastAsia="仿宋"/>
              </w:rPr>
            </w:pPr>
          </w:p>
        </w:tc>
        <w:tc>
          <w:tcPr>
            <w:tcW w:w="803" w:type="dxa"/>
            <w:vMerge w:val="continue"/>
            <w:noWrap/>
            <w:vAlign w:val="center"/>
          </w:tcPr>
          <w:p w14:paraId="01C8EFFF">
            <w:pPr>
              <w:spacing w:before="62" w:line="0" w:lineRule="atLeast"/>
              <w:jc w:val="center"/>
              <w:rPr>
                <w:rFonts w:ascii="仿宋" w:hAnsi="仿宋" w:eastAsia="仿宋"/>
              </w:rPr>
            </w:pPr>
          </w:p>
        </w:tc>
        <w:tc>
          <w:tcPr>
            <w:tcW w:w="1284" w:type="dxa"/>
            <w:noWrap/>
            <w:vAlign w:val="center"/>
          </w:tcPr>
          <w:p w14:paraId="1063F623">
            <w:pPr>
              <w:spacing w:before="62" w:line="0" w:lineRule="atLeast"/>
              <w:jc w:val="center"/>
              <w:rPr>
                <w:rFonts w:ascii="仿宋" w:hAnsi="仿宋" w:eastAsia="仿宋"/>
              </w:rPr>
            </w:pPr>
            <w:r>
              <w:rPr>
                <w:rFonts w:hint="eastAsia" w:ascii="仿宋" w:hAnsi="仿宋" w:eastAsia="仿宋"/>
              </w:rPr>
              <w:t>证书</w:t>
            </w:r>
          </w:p>
          <w:p w14:paraId="290BF81E">
            <w:pPr>
              <w:spacing w:before="62" w:line="0" w:lineRule="atLeast"/>
              <w:jc w:val="center"/>
              <w:rPr>
                <w:rFonts w:ascii="仿宋" w:hAnsi="仿宋" w:eastAsia="仿宋"/>
              </w:rPr>
            </w:pPr>
            <w:r>
              <w:rPr>
                <w:rFonts w:hint="eastAsia" w:ascii="仿宋" w:hAnsi="仿宋" w:eastAsia="仿宋"/>
              </w:rPr>
              <w:t>名称</w:t>
            </w:r>
          </w:p>
        </w:tc>
        <w:tc>
          <w:tcPr>
            <w:tcW w:w="873" w:type="dxa"/>
            <w:noWrap/>
            <w:vAlign w:val="center"/>
          </w:tcPr>
          <w:p w14:paraId="0E766E6D">
            <w:pPr>
              <w:spacing w:before="62" w:line="0" w:lineRule="atLeast"/>
              <w:jc w:val="center"/>
              <w:rPr>
                <w:rFonts w:ascii="仿宋" w:hAnsi="仿宋" w:eastAsia="仿宋"/>
              </w:rPr>
            </w:pPr>
            <w:r>
              <w:rPr>
                <w:rFonts w:hint="eastAsia" w:ascii="仿宋" w:hAnsi="仿宋" w:eastAsia="仿宋"/>
              </w:rPr>
              <w:t>级别</w:t>
            </w:r>
          </w:p>
        </w:tc>
        <w:tc>
          <w:tcPr>
            <w:tcW w:w="892" w:type="dxa"/>
            <w:noWrap/>
            <w:vAlign w:val="center"/>
          </w:tcPr>
          <w:p w14:paraId="4622D4FC">
            <w:pPr>
              <w:spacing w:before="62" w:line="0" w:lineRule="atLeast"/>
              <w:jc w:val="center"/>
              <w:rPr>
                <w:rFonts w:ascii="仿宋" w:hAnsi="仿宋" w:eastAsia="仿宋"/>
              </w:rPr>
            </w:pPr>
            <w:r>
              <w:rPr>
                <w:rFonts w:hint="eastAsia" w:ascii="仿宋" w:hAnsi="仿宋" w:eastAsia="仿宋"/>
              </w:rPr>
              <w:t>证号</w:t>
            </w:r>
          </w:p>
        </w:tc>
        <w:tc>
          <w:tcPr>
            <w:tcW w:w="962" w:type="dxa"/>
            <w:noWrap/>
            <w:vAlign w:val="center"/>
          </w:tcPr>
          <w:p w14:paraId="45757FE9">
            <w:pPr>
              <w:spacing w:before="62" w:line="0" w:lineRule="atLeast"/>
              <w:jc w:val="center"/>
              <w:rPr>
                <w:rFonts w:ascii="仿宋" w:hAnsi="仿宋" w:eastAsia="仿宋"/>
              </w:rPr>
            </w:pPr>
            <w:r>
              <w:rPr>
                <w:rFonts w:hint="eastAsia" w:ascii="仿宋" w:hAnsi="仿宋" w:eastAsia="仿宋"/>
              </w:rPr>
              <w:t>专业</w:t>
            </w:r>
          </w:p>
        </w:tc>
        <w:tc>
          <w:tcPr>
            <w:tcW w:w="1338" w:type="dxa"/>
            <w:noWrap/>
            <w:vAlign w:val="center"/>
          </w:tcPr>
          <w:p w14:paraId="1FF0FFC4">
            <w:pPr>
              <w:spacing w:before="62" w:line="0" w:lineRule="atLeast"/>
              <w:jc w:val="center"/>
              <w:rPr>
                <w:rFonts w:ascii="仿宋" w:hAnsi="仿宋" w:eastAsia="仿宋"/>
              </w:rPr>
            </w:pPr>
            <w:r>
              <w:rPr>
                <w:rFonts w:hint="eastAsia" w:ascii="仿宋" w:hAnsi="仿宋" w:eastAsia="仿宋"/>
              </w:rPr>
              <w:t>养老保险</w:t>
            </w:r>
          </w:p>
        </w:tc>
        <w:tc>
          <w:tcPr>
            <w:tcW w:w="740" w:type="dxa"/>
            <w:vMerge w:val="continue"/>
            <w:noWrap/>
            <w:vAlign w:val="center"/>
          </w:tcPr>
          <w:p w14:paraId="26CB2EC9">
            <w:pPr>
              <w:spacing w:before="62" w:line="0" w:lineRule="atLeast"/>
              <w:jc w:val="center"/>
              <w:rPr>
                <w:rFonts w:ascii="仿宋" w:hAnsi="仿宋" w:eastAsia="仿宋"/>
              </w:rPr>
            </w:pPr>
          </w:p>
        </w:tc>
      </w:tr>
      <w:tr w14:paraId="5E8F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5DAC62A">
            <w:pPr>
              <w:spacing w:before="62" w:line="0" w:lineRule="atLeast"/>
              <w:jc w:val="center"/>
              <w:rPr>
                <w:rFonts w:ascii="仿宋" w:hAnsi="仿宋" w:eastAsia="仿宋"/>
              </w:rPr>
            </w:pPr>
          </w:p>
        </w:tc>
        <w:tc>
          <w:tcPr>
            <w:tcW w:w="803" w:type="dxa"/>
            <w:noWrap/>
            <w:vAlign w:val="center"/>
          </w:tcPr>
          <w:p w14:paraId="0AC94DF2">
            <w:pPr>
              <w:spacing w:before="62" w:line="0" w:lineRule="atLeast"/>
              <w:jc w:val="center"/>
              <w:rPr>
                <w:rFonts w:ascii="仿宋" w:hAnsi="仿宋" w:eastAsia="仿宋"/>
              </w:rPr>
            </w:pPr>
          </w:p>
        </w:tc>
        <w:tc>
          <w:tcPr>
            <w:tcW w:w="803" w:type="dxa"/>
            <w:noWrap/>
            <w:vAlign w:val="center"/>
          </w:tcPr>
          <w:p w14:paraId="34EFA2D9">
            <w:pPr>
              <w:spacing w:before="62" w:line="0" w:lineRule="atLeast"/>
              <w:jc w:val="center"/>
              <w:rPr>
                <w:rFonts w:ascii="仿宋" w:hAnsi="仿宋" w:eastAsia="仿宋"/>
              </w:rPr>
            </w:pPr>
          </w:p>
        </w:tc>
        <w:tc>
          <w:tcPr>
            <w:tcW w:w="1284" w:type="dxa"/>
            <w:noWrap/>
            <w:vAlign w:val="center"/>
          </w:tcPr>
          <w:p w14:paraId="28D63A2D">
            <w:pPr>
              <w:spacing w:before="62" w:line="0" w:lineRule="atLeast"/>
              <w:jc w:val="center"/>
              <w:rPr>
                <w:rFonts w:ascii="仿宋" w:hAnsi="仿宋" w:eastAsia="仿宋"/>
              </w:rPr>
            </w:pPr>
          </w:p>
        </w:tc>
        <w:tc>
          <w:tcPr>
            <w:tcW w:w="873" w:type="dxa"/>
            <w:noWrap/>
            <w:vAlign w:val="center"/>
          </w:tcPr>
          <w:p w14:paraId="27A24867">
            <w:pPr>
              <w:spacing w:before="62" w:line="0" w:lineRule="atLeast"/>
              <w:jc w:val="center"/>
              <w:rPr>
                <w:rFonts w:ascii="仿宋" w:hAnsi="仿宋" w:eastAsia="仿宋"/>
              </w:rPr>
            </w:pPr>
          </w:p>
        </w:tc>
        <w:tc>
          <w:tcPr>
            <w:tcW w:w="892" w:type="dxa"/>
            <w:noWrap/>
            <w:vAlign w:val="center"/>
          </w:tcPr>
          <w:p w14:paraId="5610D3B8">
            <w:pPr>
              <w:spacing w:before="62" w:line="0" w:lineRule="atLeast"/>
              <w:jc w:val="center"/>
              <w:rPr>
                <w:rFonts w:ascii="仿宋" w:hAnsi="仿宋" w:eastAsia="仿宋"/>
              </w:rPr>
            </w:pPr>
          </w:p>
        </w:tc>
        <w:tc>
          <w:tcPr>
            <w:tcW w:w="962" w:type="dxa"/>
            <w:noWrap/>
            <w:vAlign w:val="center"/>
          </w:tcPr>
          <w:p w14:paraId="3022307B">
            <w:pPr>
              <w:spacing w:before="62" w:line="0" w:lineRule="atLeast"/>
              <w:jc w:val="center"/>
              <w:rPr>
                <w:rFonts w:ascii="仿宋" w:hAnsi="仿宋" w:eastAsia="仿宋"/>
              </w:rPr>
            </w:pPr>
          </w:p>
        </w:tc>
        <w:tc>
          <w:tcPr>
            <w:tcW w:w="1338" w:type="dxa"/>
            <w:noWrap/>
            <w:vAlign w:val="center"/>
          </w:tcPr>
          <w:p w14:paraId="3642561A">
            <w:pPr>
              <w:spacing w:before="62" w:line="0" w:lineRule="atLeast"/>
              <w:jc w:val="center"/>
              <w:rPr>
                <w:rFonts w:ascii="仿宋" w:hAnsi="仿宋" w:eastAsia="仿宋"/>
              </w:rPr>
            </w:pPr>
          </w:p>
        </w:tc>
        <w:tc>
          <w:tcPr>
            <w:tcW w:w="740" w:type="dxa"/>
            <w:noWrap/>
            <w:vAlign w:val="center"/>
          </w:tcPr>
          <w:p w14:paraId="6FAF00B4">
            <w:pPr>
              <w:spacing w:before="62" w:line="0" w:lineRule="atLeast"/>
              <w:jc w:val="center"/>
              <w:rPr>
                <w:rFonts w:ascii="仿宋" w:hAnsi="仿宋" w:eastAsia="仿宋"/>
              </w:rPr>
            </w:pPr>
          </w:p>
        </w:tc>
      </w:tr>
      <w:tr w14:paraId="3F19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51B43F1D">
            <w:pPr>
              <w:spacing w:before="62"/>
              <w:jc w:val="center"/>
              <w:rPr>
                <w:rFonts w:ascii="仿宋" w:hAnsi="仿宋" w:eastAsia="仿宋"/>
              </w:rPr>
            </w:pPr>
          </w:p>
        </w:tc>
        <w:tc>
          <w:tcPr>
            <w:tcW w:w="803" w:type="dxa"/>
            <w:noWrap/>
            <w:vAlign w:val="center"/>
          </w:tcPr>
          <w:p w14:paraId="4768246C">
            <w:pPr>
              <w:spacing w:before="62"/>
              <w:jc w:val="center"/>
              <w:rPr>
                <w:rFonts w:ascii="仿宋" w:hAnsi="仿宋" w:eastAsia="仿宋"/>
              </w:rPr>
            </w:pPr>
          </w:p>
        </w:tc>
        <w:tc>
          <w:tcPr>
            <w:tcW w:w="803" w:type="dxa"/>
            <w:noWrap/>
            <w:vAlign w:val="center"/>
          </w:tcPr>
          <w:p w14:paraId="792CF53A">
            <w:pPr>
              <w:spacing w:before="62"/>
              <w:jc w:val="center"/>
              <w:rPr>
                <w:rFonts w:ascii="仿宋" w:hAnsi="仿宋" w:eastAsia="仿宋"/>
              </w:rPr>
            </w:pPr>
          </w:p>
        </w:tc>
        <w:tc>
          <w:tcPr>
            <w:tcW w:w="1284" w:type="dxa"/>
            <w:noWrap/>
            <w:vAlign w:val="center"/>
          </w:tcPr>
          <w:p w14:paraId="22755986">
            <w:pPr>
              <w:spacing w:before="62"/>
              <w:jc w:val="center"/>
              <w:rPr>
                <w:rFonts w:ascii="仿宋" w:hAnsi="仿宋" w:eastAsia="仿宋"/>
              </w:rPr>
            </w:pPr>
          </w:p>
        </w:tc>
        <w:tc>
          <w:tcPr>
            <w:tcW w:w="873" w:type="dxa"/>
            <w:noWrap/>
            <w:vAlign w:val="center"/>
          </w:tcPr>
          <w:p w14:paraId="6D3E4383">
            <w:pPr>
              <w:spacing w:before="62"/>
              <w:jc w:val="center"/>
              <w:rPr>
                <w:rFonts w:ascii="仿宋" w:hAnsi="仿宋" w:eastAsia="仿宋"/>
              </w:rPr>
            </w:pPr>
          </w:p>
        </w:tc>
        <w:tc>
          <w:tcPr>
            <w:tcW w:w="892" w:type="dxa"/>
            <w:noWrap/>
            <w:vAlign w:val="center"/>
          </w:tcPr>
          <w:p w14:paraId="1DCB206B">
            <w:pPr>
              <w:spacing w:before="62"/>
              <w:jc w:val="center"/>
              <w:rPr>
                <w:rFonts w:ascii="仿宋" w:hAnsi="仿宋" w:eastAsia="仿宋"/>
              </w:rPr>
            </w:pPr>
          </w:p>
        </w:tc>
        <w:tc>
          <w:tcPr>
            <w:tcW w:w="962" w:type="dxa"/>
            <w:noWrap/>
            <w:vAlign w:val="center"/>
          </w:tcPr>
          <w:p w14:paraId="5D0E0EB5">
            <w:pPr>
              <w:spacing w:before="62"/>
              <w:jc w:val="center"/>
              <w:rPr>
                <w:rFonts w:ascii="仿宋" w:hAnsi="仿宋" w:eastAsia="仿宋"/>
              </w:rPr>
            </w:pPr>
          </w:p>
        </w:tc>
        <w:tc>
          <w:tcPr>
            <w:tcW w:w="1338" w:type="dxa"/>
            <w:noWrap/>
            <w:vAlign w:val="center"/>
          </w:tcPr>
          <w:p w14:paraId="23B86425">
            <w:pPr>
              <w:spacing w:before="62"/>
              <w:jc w:val="center"/>
              <w:rPr>
                <w:rFonts w:ascii="仿宋" w:hAnsi="仿宋" w:eastAsia="仿宋"/>
              </w:rPr>
            </w:pPr>
          </w:p>
        </w:tc>
        <w:tc>
          <w:tcPr>
            <w:tcW w:w="740" w:type="dxa"/>
            <w:noWrap/>
            <w:vAlign w:val="center"/>
          </w:tcPr>
          <w:p w14:paraId="65181BE2">
            <w:pPr>
              <w:spacing w:before="62"/>
              <w:jc w:val="center"/>
              <w:rPr>
                <w:rFonts w:ascii="仿宋" w:hAnsi="仿宋" w:eastAsia="仿宋"/>
              </w:rPr>
            </w:pPr>
          </w:p>
        </w:tc>
      </w:tr>
      <w:tr w14:paraId="3105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65EB9267">
            <w:pPr>
              <w:spacing w:before="62"/>
              <w:jc w:val="center"/>
              <w:rPr>
                <w:rFonts w:ascii="仿宋" w:hAnsi="仿宋" w:eastAsia="仿宋"/>
              </w:rPr>
            </w:pPr>
          </w:p>
        </w:tc>
        <w:tc>
          <w:tcPr>
            <w:tcW w:w="803" w:type="dxa"/>
            <w:noWrap/>
            <w:vAlign w:val="center"/>
          </w:tcPr>
          <w:p w14:paraId="74BDC2C2">
            <w:pPr>
              <w:spacing w:before="62"/>
              <w:jc w:val="center"/>
              <w:rPr>
                <w:rFonts w:ascii="仿宋" w:hAnsi="仿宋" w:eastAsia="仿宋"/>
              </w:rPr>
            </w:pPr>
          </w:p>
        </w:tc>
        <w:tc>
          <w:tcPr>
            <w:tcW w:w="803" w:type="dxa"/>
            <w:noWrap/>
            <w:vAlign w:val="center"/>
          </w:tcPr>
          <w:p w14:paraId="701DEDA5">
            <w:pPr>
              <w:spacing w:before="62"/>
              <w:jc w:val="center"/>
              <w:rPr>
                <w:rFonts w:ascii="仿宋" w:hAnsi="仿宋" w:eastAsia="仿宋"/>
              </w:rPr>
            </w:pPr>
          </w:p>
        </w:tc>
        <w:tc>
          <w:tcPr>
            <w:tcW w:w="1284" w:type="dxa"/>
            <w:noWrap/>
            <w:vAlign w:val="center"/>
          </w:tcPr>
          <w:p w14:paraId="6D9154D3">
            <w:pPr>
              <w:spacing w:before="62"/>
              <w:jc w:val="center"/>
              <w:rPr>
                <w:rFonts w:ascii="仿宋" w:hAnsi="仿宋" w:eastAsia="仿宋"/>
              </w:rPr>
            </w:pPr>
          </w:p>
        </w:tc>
        <w:tc>
          <w:tcPr>
            <w:tcW w:w="873" w:type="dxa"/>
            <w:noWrap/>
            <w:vAlign w:val="center"/>
          </w:tcPr>
          <w:p w14:paraId="42ADCD6D">
            <w:pPr>
              <w:spacing w:before="62"/>
              <w:jc w:val="center"/>
              <w:rPr>
                <w:rFonts w:ascii="仿宋" w:hAnsi="仿宋" w:eastAsia="仿宋"/>
              </w:rPr>
            </w:pPr>
          </w:p>
        </w:tc>
        <w:tc>
          <w:tcPr>
            <w:tcW w:w="892" w:type="dxa"/>
            <w:noWrap/>
            <w:vAlign w:val="center"/>
          </w:tcPr>
          <w:p w14:paraId="48B8CF2B">
            <w:pPr>
              <w:spacing w:before="62"/>
              <w:jc w:val="center"/>
              <w:rPr>
                <w:rFonts w:ascii="仿宋" w:hAnsi="仿宋" w:eastAsia="仿宋"/>
              </w:rPr>
            </w:pPr>
          </w:p>
        </w:tc>
        <w:tc>
          <w:tcPr>
            <w:tcW w:w="962" w:type="dxa"/>
            <w:noWrap/>
            <w:vAlign w:val="center"/>
          </w:tcPr>
          <w:p w14:paraId="44084866">
            <w:pPr>
              <w:spacing w:before="62"/>
              <w:jc w:val="center"/>
              <w:rPr>
                <w:rFonts w:ascii="仿宋" w:hAnsi="仿宋" w:eastAsia="仿宋"/>
              </w:rPr>
            </w:pPr>
          </w:p>
        </w:tc>
        <w:tc>
          <w:tcPr>
            <w:tcW w:w="1338" w:type="dxa"/>
            <w:noWrap/>
            <w:vAlign w:val="center"/>
          </w:tcPr>
          <w:p w14:paraId="5F2E334F">
            <w:pPr>
              <w:spacing w:before="62"/>
              <w:jc w:val="center"/>
              <w:rPr>
                <w:rFonts w:ascii="仿宋" w:hAnsi="仿宋" w:eastAsia="仿宋"/>
              </w:rPr>
            </w:pPr>
          </w:p>
        </w:tc>
        <w:tc>
          <w:tcPr>
            <w:tcW w:w="740" w:type="dxa"/>
            <w:noWrap/>
            <w:vAlign w:val="center"/>
          </w:tcPr>
          <w:p w14:paraId="550C3FFA">
            <w:pPr>
              <w:spacing w:before="62"/>
              <w:jc w:val="center"/>
              <w:rPr>
                <w:rFonts w:ascii="仿宋" w:hAnsi="仿宋" w:eastAsia="仿宋"/>
              </w:rPr>
            </w:pPr>
          </w:p>
        </w:tc>
      </w:tr>
      <w:tr w14:paraId="74F3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31C26E4A">
            <w:pPr>
              <w:spacing w:before="62"/>
              <w:jc w:val="center"/>
              <w:rPr>
                <w:rFonts w:ascii="仿宋" w:hAnsi="仿宋" w:eastAsia="仿宋"/>
              </w:rPr>
            </w:pPr>
          </w:p>
        </w:tc>
        <w:tc>
          <w:tcPr>
            <w:tcW w:w="803" w:type="dxa"/>
            <w:noWrap/>
            <w:vAlign w:val="center"/>
          </w:tcPr>
          <w:p w14:paraId="193DC045">
            <w:pPr>
              <w:spacing w:before="62"/>
              <w:jc w:val="center"/>
              <w:rPr>
                <w:rFonts w:ascii="仿宋" w:hAnsi="仿宋" w:eastAsia="仿宋"/>
              </w:rPr>
            </w:pPr>
          </w:p>
        </w:tc>
        <w:tc>
          <w:tcPr>
            <w:tcW w:w="803" w:type="dxa"/>
            <w:noWrap/>
            <w:vAlign w:val="center"/>
          </w:tcPr>
          <w:p w14:paraId="2FB95CC1">
            <w:pPr>
              <w:spacing w:before="62"/>
              <w:jc w:val="center"/>
              <w:rPr>
                <w:rFonts w:ascii="仿宋" w:hAnsi="仿宋" w:eastAsia="仿宋"/>
              </w:rPr>
            </w:pPr>
          </w:p>
        </w:tc>
        <w:tc>
          <w:tcPr>
            <w:tcW w:w="1284" w:type="dxa"/>
            <w:noWrap/>
            <w:vAlign w:val="center"/>
          </w:tcPr>
          <w:p w14:paraId="5FD9B19B">
            <w:pPr>
              <w:spacing w:before="62"/>
              <w:jc w:val="center"/>
              <w:rPr>
                <w:rFonts w:ascii="仿宋" w:hAnsi="仿宋" w:eastAsia="仿宋"/>
              </w:rPr>
            </w:pPr>
          </w:p>
        </w:tc>
        <w:tc>
          <w:tcPr>
            <w:tcW w:w="873" w:type="dxa"/>
            <w:noWrap/>
            <w:vAlign w:val="center"/>
          </w:tcPr>
          <w:p w14:paraId="79A86918">
            <w:pPr>
              <w:spacing w:before="62"/>
              <w:jc w:val="center"/>
              <w:rPr>
                <w:rFonts w:ascii="仿宋" w:hAnsi="仿宋" w:eastAsia="仿宋"/>
              </w:rPr>
            </w:pPr>
          </w:p>
        </w:tc>
        <w:tc>
          <w:tcPr>
            <w:tcW w:w="892" w:type="dxa"/>
            <w:noWrap/>
            <w:vAlign w:val="center"/>
          </w:tcPr>
          <w:p w14:paraId="0FF69F75">
            <w:pPr>
              <w:spacing w:before="62"/>
              <w:jc w:val="center"/>
              <w:rPr>
                <w:rFonts w:ascii="仿宋" w:hAnsi="仿宋" w:eastAsia="仿宋"/>
              </w:rPr>
            </w:pPr>
          </w:p>
        </w:tc>
        <w:tc>
          <w:tcPr>
            <w:tcW w:w="962" w:type="dxa"/>
            <w:noWrap/>
            <w:vAlign w:val="center"/>
          </w:tcPr>
          <w:p w14:paraId="4CC8B1F0">
            <w:pPr>
              <w:spacing w:before="62"/>
              <w:jc w:val="center"/>
              <w:rPr>
                <w:rFonts w:ascii="仿宋" w:hAnsi="仿宋" w:eastAsia="仿宋"/>
              </w:rPr>
            </w:pPr>
          </w:p>
        </w:tc>
        <w:tc>
          <w:tcPr>
            <w:tcW w:w="1338" w:type="dxa"/>
            <w:noWrap/>
            <w:vAlign w:val="center"/>
          </w:tcPr>
          <w:p w14:paraId="0EE385B0">
            <w:pPr>
              <w:spacing w:before="62"/>
              <w:jc w:val="center"/>
              <w:rPr>
                <w:rFonts w:ascii="仿宋" w:hAnsi="仿宋" w:eastAsia="仿宋"/>
              </w:rPr>
            </w:pPr>
          </w:p>
        </w:tc>
        <w:tc>
          <w:tcPr>
            <w:tcW w:w="740" w:type="dxa"/>
            <w:noWrap/>
            <w:vAlign w:val="center"/>
          </w:tcPr>
          <w:p w14:paraId="2DBF49DE">
            <w:pPr>
              <w:spacing w:before="62"/>
              <w:jc w:val="center"/>
              <w:rPr>
                <w:rFonts w:ascii="仿宋" w:hAnsi="仿宋" w:eastAsia="仿宋"/>
              </w:rPr>
            </w:pPr>
          </w:p>
        </w:tc>
      </w:tr>
      <w:tr w14:paraId="456B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03" w:type="dxa"/>
            <w:noWrap/>
            <w:vAlign w:val="center"/>
          </w:tcPr>
          <w:p w14:paraId="448503C6">
            <w:pPr>
              <w:spacing w:before="62"/>
              <w:jc w:val="center"/>
              <w:rPr>
                <w:rFonts w:ascii="仿宋" w:hAnsi="仿宋" w:eastAsia="仿宋"/>
              </w:rPr>
            </w:pPr>
          </w:p>
        </w:tc>
        <w:tc>
          <w:tcPr>
            <w:tcW w:w="803" w:type="dxa"/>
            <w:noWrap/>
            <w:vAlign w:val="center"/>
          </w:tcPr>
          <w:p w14:paraId="00FA703D">
            <w:pPr>
              <w:spacing w:before="62"/>
              <w:jc w:val="center"/>
              <w:rPr>
                <w:rFonts w:ascii="仿宋" w:hAnsi="仿宋" w:eastAsia="仿宋"/>
              </w:rPr>
            </w:pPr>
          </w:p>
        </w:tc>
        <w:tc>
          <w:tcPr>
            <w:tcW w:w="803" w:type="dxa"/>
            <w:noWrap/>
            <w:vAlign w:val="center"/>
          </w:tcPr>
          <w:p w14:paraId="6279314D">
            <w:pPr>
              <w:spacing w:before="62"/>
              <w:jc w:val="center"/>
              <w:rPr>
                <w:rFonts w:ascii="仿宋" w:hAnsi="仿宋" w:eastAsia="仿宋"/>
              </w:rPr>
            </w:pPr>
          </w:p>
        </w:tc>
        <w:tc>
          <w:tcPr>
            <w:tcW w:w="1284" w:type="dxa"/>
            <w:noWrap/>
            <w:vAlign w:val="center"/>
          </w:tcPr>
          <w:p w14:paraId="5B8FD3F1">
            <w:pPr>
              <w:spacing w:before="62"/>
              <w:jc w:val="center"/>
              <w:rPr>
                <w:rFonts w:ascii="仿宋" w:hAnsi="仿宋" w:eastAsia="仿宋"/>
              </w:rPr>
            </w:pPr>
          </w:p>
        </w:tc>
        <w:tc>
          <w:tcPr>
            <w:tcW w:w="873" w:type="dxa"/>
            <w:noWrap/>
            <w:vAlign w:val="center"/>
          </w:tcPr>
          <w:p w14:paraId="1884160F">
            <w:pPr>
              <w:spacing w:before="62"/>
              <w:jc w:val="center"/>
              <w:rPr>
                <w:rFonts w:ascii="仿宋" w:hAnsi="仿宋" w:eastAsia="仿宋"/>
              </w:rPr>
            </w:pPr>
          </w:p>
        </w:tc>
        <w:tc>
          <w:tcPr>
            <w:tcW w:w="892" w:type="dxa"/>
            <w:noWrap/>
            <w:vAlign w:val="center"/>
          </w:tcPr>
          <w:p w14:paraId="021F823B">
            <w:pPr>
              <w:spacing w:before="62"/>
              <w:jc w:val="center"/>
              <w:rPr>
                <w:rFonts w:ascii="仿宋" w:hAnsi="仿宋" w:eastAsia="仿宋"/>
              </w:rPr>
            </w:pPr>
          </w:p>
        </w:tc>
        <w:tc>
          <w:tcPr>
            <w:tcW w:w="962" w:type="dxa"/>
            <w:noWrap/>
            <w:vAlign w:val="center"/>
          </w:tcPr>
          <w:p w14:paraId="569CF77E">
            <w:pPr>
              <w:spacing w:before="62"/>
              <w:jc w:val="center"/>
              <w:rPr>
                <w:rFonts w:ascii="仿宋" w:hAnsi="仿宋" w:eastAsia="仿宋"/>
              </w:rPr>
            </w:pPr>
          </w:p>
        </w:tc>
        <w:tc>
          <w:tcPr>
            <w:tcW w:w="1338" w:type="dxa"/>
            <w:noWrap/>
            <w:vAlign w:val="center"/>
          </w:tcPr>
          <w:p w14:paraId="5B531EBE">
            <w:pPr>
              <w:spacing w:before="62"/>
              <w:jc w:val="center"/>
              <w:rPr>
                <w:rFonts w:ascii="仿宋" w:hAnsi="仿宋" w:eastAsia="仿宋"/>
              </w:rPr>
            </w:pPr>
          </w:p>
        </w:tc>
        <w:tc>
          <w:tcPr>
            <w:tcW w:w="740" w:type="dxa"/>
            <w:noWrap/>
            <w:vAlign w:val="center"/>
          </w:tcPr>
          <w:p w14:paraId="6A2397F1">
            <w:pPr>
              <w:spacing w:before="62"/>
              <w:jc w:val="center"/>
              <w:rPr>
                <w:rFonts w:ascii="仿宋" w:hAnsi="仿宋" w:eastAsia="仿宋"/>
              </w:rPr>
            </w:pPr>
          </w:p>
        </w:tc>
      </w:tr>
      <w:tr w14:paraId="3CBAD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803" w:type="dxa"/>
            <w:noWrap/>
            <w:vAlign w:val="center"/>
          </w:tcPr>
          <w:p w14:paraId="757136A1">
            <w:pPr>
              <w:spacing w:before="62"/>
              <w:jc w:val="center"/>
              <w:rPr>
                <w:rFonts w:ascii="仿宋" w:hAnsi="仿宋" w:eastAsia="仿宋"/>
              </w:rPr>
            </w:pPr>
            <w:r>
              <w:rPr>
                <w:rFonts w:hint="eastAsia" w:ascii="仿宋" w:hAnsi="仿宋" w:eastAsia="仿宋" w:cs="宋体"/>
              </w:rPr>
              <w:t>……</w:t>
            </w:r>
          </w:p>
        </w:tc>
        <w:tc>
          <w:tcPr>
            <w:tcW w:w="803" w:type="dxa"/>
            <w:noWrap/>
            <w:vAlign w:val="center"/>
          </w:tcPr>
          <w:p w14:paraId="5864806A">
            <w:pPr>
              <w:spacing w:before="62"/>
              <w:jc w:val="center"/>
              <w:rPr>
                <w:rFonts w:ascii="仿宋" w:hAnsi="仿宋" w:eastAsia="仿宋"/>
              </w:rPr>
            </w:pPr>
          </w:p>
        </w:tc>
        <w:tc>
          <w:tcPr>
            <w:tcW w:w="803" w:type="dxa"/>
            <w:noWrap/>
            <w:vAlign w:val="center"/>
          </w:tcPr>
          <w:p w14:paraId="6C93FD1F">
            <w:pPr>
              <w:spacing w:before="62"/>
              <w:jc w:val="center"/>
              <w:rPr>
                <w:rFonts w:ascii="仿宋" w:hAnsi="仿宋" w:eastAsia="仿宋"/>
              </w:rPr>
            </w:pPr>
          </w:p>
        </w:tc>
        <w:tc>
          <w:tcPr>
            <w:tcW w:w="1284" w:type="dxa"/>
            <w:noWrap/>
            <w:vAlign w:val="center"/>
          </w:tcPr>
          <w:p w14:paraId="26AD20FF">
            <w:pPr>
              <w:spacing w:before="62"/>
              <w:jc w:val="center"/>
              <w:rPr>
                <w:rFonts w:ascii="仿宋" w:hAnsi="仿宋" w:eastAsia="仿宋"/>
              </w:rPr>
            </w:pPr>
          </w:p>
        </w:tc>
        <w:tc>
          <w:tcPr>
            <w:tcW w:w="873" w:type="dxa"/>
            <w:noWrap/>
            <w:vAlign w:val="center"/>
          </w:tcPr>
          <w:p w14:paraId="48356F51">
            <w:pPr>
              <w:spacing w:before="62"/>
              <w:jc w:val="center"/>
              <w:rPr>
                <w:rFonts w:ascii="仿宋" w:hAnsi="仿宋" w:eastAsia="仿宋"/>
              </w:rPr>
            </w:pPr>
          </w:p>
        </w:tc>
        <w:tc>
          <w:tcPr>
            <w:tcW w:w="892" w:type="dxa"/>
            <w:noWrap/>
            <w:vAlign w:val="center"/>
          </w:tcPr>
          <w:p w14:paraId="1C00DEFB">
            <w:pPr>
              <w:spacing w:before="62"/>
              <w:jc w:val="center"/>
              <w:rPr>
                <w:rFonts w:ascii="仿宋" w:hAnsi="仿宋" w:eastAsia="仿宋"/>
              </w:rPr>
            </w:pPr>
          </w:p>
        </w:tc>
        <w:tc>
          <w:tcPr>
            <w:tcW w:w="962" w:type="dxa"/>
            <w:noWrap/>
            <w:vAlign w:val="center"/>
          </w:tcPr>
          <w:p w14:paraId="5922B701">
            <w:pPr>
              <w:spacing w:before="62"/>
              <w:jc w:val="center"/>
              <w:rPr>
                <w:rFonts w:ascii="仿宋" w:hAnsi="仿宋" w:eastAsia="仿宋"/>
              </w:rPr>
            </w:pPr>
          </w:p>
        </w:tc>
        <w:tc>
          <w:tcPr>
            <w:tcW w:w="1338" w:type="dxa"/>
            <w:noWrap/>
            <w:vAlign w:val="center"/>
          </w:tcPr>
          <w:p w14:paraId="5230C4CB">
            <w:pPr>
              <w:spacing w:before="62"/>
              <w:jc w:val="center"/>
              <w:rPr>
                <w:rFonts w:ascii="仿宋" w:hAnsi="仿宋" w:eastAsia="仿宋"/>
              </w:rPr>
            </w:pPr>
          </w:p>
        </w:tc>
        <w:tc>
          <w:tcPr>
            <w:tcW w:w="740" w:type="dxa"/>
            <w:noWrap/>
            <w:vAlign w:val="center"/>
          </w:tcPr>
          <w:p w14:paraId="2673BCCC">
            <w:pPr>
              <w:spacing w:before="62"/>
              <w:jc w:val="center"/>
              <w:rPr>
                <w:rFonts w:ascii="仿宋" w:hAnsi="仿宋" w:eastAsia="仿宋"/>
              </w:rPr>
            </w:pPr>
          </w:p>
        </w:tc>
      </w:tr>
    </w:tbl>
    <w:p w14:paraId="602023B0">
      <w:pPr>
        <w:pStyle w:val="16"/>
        <w:spacing w:before="62"/>
        <w:ind w:firstLine="340"/>
        <w:rPr>
          <w:rFonts w:ascii="仿宋" w:hAnsi="仿宋" w:eastAsia="仿宋"/>
          <w:lang w:val="zh-CN"/>
        </w:rPr>
      </w:pPr>
    </w:p>
    <w:p w14:paraId="0B349A0F">
      <w:pPr>
        <w:spacing w:before="62"/>
        <w:rPr>
          <w:rFonts w:ascii="仿宋" w:hAnsi="仿宋" w:eastAsia="仿宋" w:cs="宋体"/>
        </w:rPr>
      </w:pPr>
      <w:r>
        <w:rPr>
          <w:rFonts w:hint="eastAsia" w:ascii="仿宋" w:hAnsi="仿宋" w:eastAsia="仿宋" w:cs="宋体"/>
        </w:rPr>
        <w:br w:type="page"/>
      </w:r>
    </w:p>
    <w:p w14:paraId="68242D22">
      <w:pPr>
        <w:spacing w:before="62" w:line="360" w:lineRule="auto"/>
        <w:ind w:firstLine="420" w:firstLineChars="200"/>
        <w:rPr>
          <w:rFonts w:ascii="仿宋" w:hAnsi="仿宋" w:eastAsia="仿宋" w:cs="宋体"/>
        </w:rPr>
      </w:pPr>
      <w:r>
        <w:rPr>
          <w:rFonts w:hint="eastAsia" w:ascii="仿宋" w:hAnsi="仿宋" w:eastAsia="仿宋" w:cs="宋体"/>
        </w:rPr>
        <w:t>“主要人员简历表”中的各项目负责人应附执业资格证书（或技术职称证书）、身份证，管理过的项目业绩须附合同或发包人出具的证明文件原件扫描件。其他主要人员应附身份证、职称证（执业证或上岗证书）原件扫描件（如有）。</w:t>
      </w:r>
    </w:p>
    <w:p w14:paraId="7530EEEA">
      <w:pPr>
        <w:topLinePunct/>
        <w:spacing w:before="62" w:line="360" w:lineRule="auto"/>
        <w:jc w:val="center"/>
        <w:rPr>
          <w:rFonts w:ascii="仿宋" w:hAnsi="仿宋" w:eastAsia="仿宋" w:cs="宋体"/>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722"/>
        <w:gridCol w:w="927"/>
        <w:gridCol w:w="1065"/>
        <w:gridCol w:w="706"/>
        <w:gridCol w:w="1261"/>
        <w:gridCol w:w="163"/>
        <w:gridCol w:w="2134"/>
      </w:tblGrid>
      <w:tr w14:paraId="304C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17416B1">
            <w:pPr>
              <w:spacing w:before="62" w:line="360" w:lineRule="auto"/>
              <w:jc w:val="center"/>
              <w:rPr>
                <w:rFonts w:ascii="仿宋" w:hAnsi="仿宋" w:eastAsia="仿宋" w:cs="宋体"/>
              </w:rPr>
            </w:pPr>
            <w:r>
              <w:rPr>
                <w:rFonts w:hint="eastAsia" w:ascii="仿宋" w:hAnsi="仿宋" w:eastAsia="仿宋" w:cs="宋体"/>
              </w:rPr>
              <w:t>姓  名</w:t>
            </w:r>
          </w:p>
        </w:tc>
        <w:tc>
          <w:tcPr>
            <w:tcW w:w="1079" w:type="dxa"/>
            <w:gridSpan w:val="2"/>
            <w:noWrap/>
            <w:vAlign w:val="center"/>
          </w:tcPr>
          <w:p w14:paraId="3619570C">
            <w:pPr>
              <w:spacing w:before="62" w:line="360" w:lineRule="auto"/>
              <w:jc w:val="center"/>
              <w:rPr>
                <w:rFonts w:ascii="仿宋" w:hAnsi="仿宋" w:eastAsia="仿宋" w:cs="宋体"/>
              </w:rPr>
            </w:pPr>
          </w:p>
        </w:tc>
        <w:tc>
          <w:tcPr>
            <w:tcW w:w="927" w:type="dxa"/>
            <w:noWrap/>
            <w:vAlign w:val="center"/>
          </w:tcPr>
          <w:p w14:paraId="568A590F">
            <w:pPr>
              <w:spacing w:before="62" w:line="360" w:lineRule="auto"/>
              <w:jc w:val="center"/>
              <w:rPr>
                <w:rFonts w:ascii="仿宋" w:hAnsi="仿宋" w:eastAsia="仿宋" w:cs="宋体"/>
              </w:rPr>
            </w:pPr>
            <w:r>
              <w:rPr>
                <w:rFonts w:hint="eastAsia" w:ascii="仿宋" w:hAnsi="仿宋" w:eastAsia="仿宋" w:cs="宋体"/>
              </w:rPr>
              <w:t>年 龄</w:t>
            </w:r>
          </w:p>
        </w:tc>
        <w:tc>
          <w:tcPr>
            <w:tcW w:w="1065" w:type="dxa"/>
            <w:noWrap/>
            <w:vAlign w:val="center"/>
          </w:tcPr>
          <w:p w14:paraId="6BB42394">
            <w:pPr>
              <w:spacing w:before="62" w:line="360" w:lineRule="auto"/>
              <w:jc w:val="center"/>
              <w:rPr>
                <w:rFonts w:ascii="仿宋" w:hAnsi="仿宋" w:eastAsia="仿宋" w:cs="宋体"/>
              </w:rPr>
            </w:pPr>
          </w:p>
        </w:tc>
        <w:tc>
          <w:tcPr>
            <w:tcW w:w="2130" w:type="dxa"/>
            <w:gridSpan w:val="3"/>
            <w:noWrap/>
            <w:vAlign w:val="center"/>
          </w:tcPr>
          <w:p w14:paraId="0AB41795">
            <w:pPr>
              <w:spacing w:before="62" w:line="360" w:lineRule="auto"/>
              <w:jc w:val="center"/>
              <w:rPr>
                <w:rFonts w:ascii="仿宋" w:hAnsi="仿宋" w:eastAsia="仿宋" w:cs="宋体"/>
              </w:rPr>
            </w:pPr>
            <w:r>
              <w:rPr>
                <w:rFonts w:hint="eastAsia" w:ascii="仿宋" w:hAnsi="仿宋" w:eastAsia="仿宋" w:cs="宋体"/>
              </w:rPr>
              <w:t>学历</w:t>
            </w:r>
          </w:p>
        </w:tc>
        <w:tc>
          <w:tcPr>
            <w:tcW w:w="2134" w:type="dxa"/>
            <w:noWrap/>
            <w:vAlign w:val="center"/>
          </w:tcPr>
          <w:p w14:paraId="6A17AFD3">
            <w:pPr>
              <w:spacing w:before="62" w:line="360" w:lineRule="auto"/>
              <w:jc w:val="center"/>
              <w:rPr>
                <w:rFonts w:ascii="仿宋" w:hAnsi="仿宋" w:eastAsia="仿宋" w:cs="宋体"/>
              </w:rPr>
            </w:pPr>
          </w:p>
        </w:tc>
      </w:tr>
      <w:tr w14:paraId="4E1C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14AFDEB3">
            <w:pPr>
              <w:spacing w:before="62" w:line="360" w:lineRule="auto"/>
              <w:jc w:val="center"/>
              <w:rPr>
                <w:rFonts w:ascii="仿宋" w:hAnsi="仿宋" w:eastAsia="仿宋" w:cs="宋体"/>
              </w:rPr>
            </w:pPr>
            <w:r>
              <w:rPr>
                <w:rFonts w:hint="eastAsia" w:ascii="仿宋" w:hAnsi="仿宋" w:eastAsia="仿宋" w:cs="宋体"/>
              </w:rPr>
              <w:t>职  称</w:t>
            </w:r>
          </w:p>
        </w:tc>
        <w:tc>
          <w:tcPr>
            <w:tcW w:w="1079" w:type="dxa"/>
            <w:gridSpan w:val="2"/>
            <w:noWrap/>
            <w:vAlign w:val="center"/>
          </w:tcPr>
          <w:p w14:paraId="36AB0933">
            <w:pPr>
              <w:spacing w:before="62" w:line="360" w:lineRule="auto"/>
              <w:jc w:val="center"/>
              <w:rPr>
                <w:rFonts w:ascii="仿宋" w:hAnsi="仿宋" w:eastAsia="仿宋" w:cs="宋体"/>
              </w:rPr>
            </w:pPr>
          </w:p>
        </w:tc>
        <w:tc>
          <w:tcPr>
            <w:tcW w:w="927" w:type="dxa"/>
            <w:noWrap/>
            <w:vAlign w:val="center"/>
          </w:tcPr>
          <w:p w14:paraId="328DAAEB">
            <w:pPr>
              <w:spacing w:before="62" w:line="360" w:lineRule="auto"/>
              <w:jc w:val="center"/>
              <w:rPr>
                <w:rFonts w:ascii="仿宋" w:hAnsi="仿宋" w:eastAsia="仿宋" w:cs="宋体"/>
              </w:rPr>
            </w:pPr>
            <w:r>
              <w:rPr>
                <w:rFonts w:hint="eastAsia" w:ascii="仿宋" w:hAnsi="仿宋" w:eastAsia="仿宋" w:cs="宋体"/>
              </w:rPr>
              <w:t>职 务</w:t>
            </w:r>
          </w:p>
        </w:tc>
        <w:tc>
          <w:tcPr>
            <w:tcW w:w="1065" w:type="dxa"/>
            <w:noWrap/>
            <w:vAlign w:val="center"/>
          </w:tcPr>
          <w:p w14:paraId="117A9AB9">
            <w:pPr>
              <w:spacing w:before="62" w:line="360" w:lineRule="auto"/>
              <w:jc w:val="center"/>
              <w:rPr>
                <w:rFonts w:ascii="仿宋" w:hAnsi="仿宋" w:eastAsia="仿宋" w:cs="宋体"/>
              </w:rPr>
            </w:pPr>
          </w:p>
        </w:tc>
        <w:tc>
          <w:tcPr>
            <w:tcW w:w="2130" w:type="dxa"/>
            <w:gridSpan w:val="3"/>
            <w:noWrap/>
            <w:vAlign w:val="center"/>
          </w:tcPr>
          <w:p w14:paraId="570869AF">
            <w:pPr>
              <w:spacing w:before="62" w:line="360" w:lineRule="auto"/>
              <w:jc w:val="center"/>
              <w:rPr>
                <w:rFonts w:ascii="仿宋" w:hAnsi="仿宋" w:eastAsia="仿宋" w:cs="宋体"/>
              </w:rPr>
            </w:pPr>
            <w:r>
              <w:rPr>
                <w:rFonts w:hint="eastAsia" w:ascii="仿宋" w:hAnsi="仿宋" w:eastAsia="仿宋" w:cs="宋体"/>
              </w:rPr>
              <w:t>拟在本合同任职</w:t>
            </w:r>
          </w:p>
        </w:tc>
        <w:tc>
          <w:tcPr>
            <w:tcW w:w="2134" w:type="dxa"/>
            <w:noWrap/>
            <w:vAlign w:val="center"/>
          </w:tcPr>
          <w:p w14:paraId="0A237D27">
            <w:pPr>
              <w:spacing w:before="62" w:line="360" w:lineRule="auto"/>
              <w:jc w:val="center"/>
              <w:rPr>
                <w:rFonts w:ascii="仿宋" w:hAnsi="仿宋" w:eastAsia="仿宋" w:cs="宋体"/>
              </w:rPr>
            </w:pPr>
          </w:p>
        </w:tc>
      </w:tr>
      <w:tr w14:paraId="576CA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noWrap/>
            <w:vAlign w:val="center"/>
          </w:tcPr>
          <w:p w14:paraId="672EE45F">
            <w:pPr>
              <w:spacing w:before="62" w:line="360" w:lineRule="auto"/>
              <w:jc w:val="center"/>
              <w:rPr>
                <w:rFonts w:ascii="仿宋" w:hAnsi="仿宋" w:eastAsia="仿宋" w:cs="宋体"/>
              </w:rPr>
            </w:pPr>
            <w:r>
              <w:rPr>
                <w:rFonts w:hint="eastAsia" w:ascii="仿宋" w:hAnsi="仿宋" w:eastAsia="仿宋" w:cs="宋体"/>
              </w:rPr>
              <w:t>毕业学校</w:t>
            </w:r>
          </w:p>
        </w:tc>
        <w:tc>
          <w:tcPr>
            <w:tcW w:w="7335" w:type="dxa"/>
            <w:gridSpan w:val="8"/>
            <w:noWrap/>
          </w:tcPr>
          <w:p w14:paraId="54EE528C">
            <w:pPr>
              <w:spacing w:before="62" w:line="360" w:lineRule="auto"/>
              <w:ind w:firstLine="945" w:firstLineChars="450"/>
              <w:rPr>
                <w:rFonts w:ascii="仿宋" w:hAnsi="仿宋" w:eastAsia="仿宋" w:cs="宋体"/>
              </w:rPr>
            </w:pPr>
            <w:r>
              <w:rPr>
                <w:rFonts w:hint="eastAsia" w:ascii="仿宋" w:hAnsi="仿宋" w:eastAsia="仿宋" w:cs="宋体"/>
              </w:rPr>
              <w:t>年毕业于            学校        专业</w:t>
            </w:r>
          </w:p>
        </w:tc>
      </w:tr>
      <w:tr w14:paraId="2F08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noWrap/>
            <w:vAlign w:val="center"/>
          </w:tcPr>
          <w:p w14:paraId="5368691B">
            <w:pPr>
              <w:spacing w:before="62" w:line="360" w:lineRule="auto"/>
              <w:rPr>
                <w:rFonts w:ascii="仿宋" w:hAnsi="仿宋" w:eastAsia="仿宋" w:cs="宋体"/>
              </w:rPr>
            </w:pPr>
            <w:r>
              <w:rPr>
                <w:rFonts w:hint="eastAsia" w:ascii="仿宋" w:hAnsi="仿宋" w:eastAsia="仿宋" w:cs="宋体"/>
              </w:rPr>
              <w:t>主要工作经历</w:t>
            </w:r>
          </w:p>
        </w:tc>
      </w:tr>
      <w:tr w14:paraId="45F4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4" w:type="dxa"/>
            <w:gridSpan w:val="2"/>
            <w:noWrap/>
            <w:vAlign w:val="center"/>
          </w:tcPr>
          <w:p w14:paraId="2080136C">
            <w:pPr>
              <w:spacing w:before="62" w:line="360" w:lineRule="auto"/>
              <w:jc w:val="center"/>
              <w:rPr>
                <w:rFonts w:ascii="仿宋" w:hAnsi="仿宋" w:eastAsia="仿宋" w:cs="宋体"/>
              </w:rPr>
            </w:pPr>
            <w:r>
              <w:rPr>
                <w:rFonts w:hint="eastAsia" w:ascii="仿宋" w:hAnsi="仿宋" w:eastAsia="仿宋" w:cs="宋体"/>
              </w:rPr>
              <w:t>时  间</w:t>
            </w:r>
          </w:p>
        </w:tc>
        <w:tc>
          <w:tcPr>
            <w:tcW w:w="3420" w:type="dxa"/>
            <w:gridSpan w:val="4"/>
            <w:noWrap/>
            <w:vAlign w:val="center"/>
          </w:tcPr>
          <w:p w14:paraId="4E745FAE">
            <w:pPr>
              <w:spacing w:before="62" w:line="360" w:lineRule="auto"/>
              <w:jc w:val="center"/>
              <w:rPr>
                <w:rFonts w:ascii="仿宋" w:hAnsi="仿宋" w:eastAsia="仿宋" w:cs="宋体"/>
              </w:rPr>
            </w:pPr>
            <w:r>
              <w:rPr>
                <w:rFonts w:hint="eastAsia" w:ascii="仿宋" w:hAnsi="仿宋" w:eastAsia="仿宋" w:cs="宋体"/>
              </w:rPr>
              <w:t>参加过的类似项目</w:t>
            </w:r>
          </w:p>
        </w:tc>
        <w:tc>
          <w:tcPr>
            <w:tcW w:w="1261" w:type="dxa"/>
            <w:noWrap/>
            <w:vAlign w:val="center"/>
          </w:tcPr>
          <w:p w14:paraId="120B2F18">
            <w:pPr>
              <w:spacing w:before="62" w:line="360" w:lineRule="auto"/>
              <w:rPr>
                <w:rFonts w:ascii="仿宋" w:hAnsi="仿宋" w:eastAsia="仿宋" w:cs="宋体"/>
              </w:rPr>
            </w:pPr>
            <w:r>
              <w:rPr>
                <w:rFonts w:hint="eastAsia" w:ascii="仿宋" w:hAnsi="仿宋" w:eastAsia="仿宋" w:cs="宋体"/>
              </w:rPr>
              <w:t>担任职务</w:t>
            </w:r>
          </w:p>
        </w:tc>
        <w:tc>
          <w:tcPr>
            <w:tcW w:w="2297" w:type="dxa"/>
            <w:gridSpan w:val="2"/>
            <w:noWrap/>
            <w:vAlign w:val="center"/>
          </w:tcPr>
          <w:p w14:paraId="20D4FD67">
            <w:pPr>
              <w:spacing w:before="62" w:line="360" w:lineRule="auto"/>
              <w:jc w:val="center"/>
              <w:rPr>
                <w:rFonts w:ascii="仿宋" w:hAnsi="仿宋" w:eastAsia="仿宋" w:cs="宋体"/>
              </w:rPr>
            </w:pPr>
            <w:r>
              <w:rPr>
                <w:rFonts w:hint="eastAsia" w:ascii="仿宋" w:hAnsi="仿宋" w:eastAsia="仿宋" w:cs="宋体"/>
              </w:rPr>
              <w:t>备注</w:t>
            </w:r>
          </w:p>
        </w:tc>
      </w:tr>
      <w:tr w14:paraId="4D2F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0A52FC8B">
            <w:pPr>
              <w:spacing w:before="62" w:line="360" w:lineRule="auto"/>
              <w:rPr>
                <w:rFonts w:ascii="仿宋" w:hAnsi="仿宋" w:eastAsia="仿宋" w:cs="宋体"/>
              </w:rPr>
            </w:pPr>
          </w:p>
        </w:tc>
        <w:tc>
          <w:tcPr>
            <w:tcW w:w="3420" w:type="dxa"/>
            <w:gridSpan w:val="4"/>
            <w:noWrap/>
          </w:tcPr>
          <w:p w14:paraId="371DF8F7">
            <w:pPr>
              <w:spacing w:before="62" w:line="360" w:lineRule="auto"/>
              <w:rPr>
                <w:rFonts w:ascii="仿宋" w:hAnsi="仿宋" w:eastAsia="仿宋" w:cs="宋体"/>
              </w:rPr>
            </w:pPr>
          </w:p>
        </w:tc>
        <w:tc>
          <w:tcPr>
            <w:tcW w:w="1261" w:type="dxa"/>
            <w:noWrap/>
          </w:tcPr>
          <w:p w14:paraId="733D0E93">
            <w:pPr>
              <w:spacing w:before="62" w:line="360" w:lineRule="auto"/>
              <w:rPr>
                <w:rFonts w:ascii="仿宋" w:hAnsi="仿宋" w:eastAsia="仿宋" w:cs="宋体"/>
              </w:rPr>
            </w:pPr>
          </w:p>
        </w:tc>
        <w:tc>
          <w:tcPr>
            <w:tcW w:w="2297" w:type="dxa"/>
            <w:gridSpan w:val="2"/>
            <w:noWrap/>
          </w:tcPr>
          <w:p w14:paraId="7111B48B">
            <w:pPr>
              <w:spacing w:before="62" w:line="360" w:lineRule="auto"/>
              <w:rPr>
                <w:rFonts w:ascii="仿宋" w:hAnsi="仿宋" w:eastAsia="仿宋" w:cs="宋体"/>
              </w:rPr>
            </w:pPr>
          </w:p>
        </w:tc>
      </w:tr>
      <w:tr w14:paraId="3DBF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61702126">
            <w:pPr>
              <w:spacing w:before="62" w:line="360" w:lineRule="auto"/>
              <w:rPr>
                <w:rFonts w:ascii="仿宋" w:hAnsi="仿宋" w:eastAsia="仿宋" w:cs="宋体"/>
              </w:rPr>
            </w:pPr>
          </w:p>
        </w:tc>
        <w:tc>
          <w:tcPr>
            <w:tcW w:w="3420" w:type="dxa"/>
            <w:gridSpan w:val="4"/>
            <w:noWrap/>
          </w:tcPr>
          <w:p w14:paraId="43E232B8">
            <w:pPr>
              <w:spacing w:before="62" w:line="360" w:lineRule="auto"/>
              <w:rPr>
                <w:rFonts w:ascii="仿宋" w:hAnsi="仿宋" w:eastAsia="仿宋" w:cs="宋体"/>
              </w:rPr>
            </w:pPr>
          </w:p>
        </w:tc>
        <w:tc>
          <w:tcPr>
            <w:tcW w:w="1261" w:type="dxa"/>
            <w:noWrap/>
          </w:tcPr>
          <w:p w14:paraId="06D721A6">
            <w:pPr>
              <w:spacing w:before="62" w:line="360" w:lineRule="auto"/>
              <w:rPr>
                <w:rFonts w:ascii="仿宋" w:hAnsi="仿宋" w:eastAsia="仿宋" w:cs="宋体"/>
              </w:rPr>
            </w:pPr>
          </w:p>
        </w:tc>
        <w:tc>
          <w:tcPr>
            <w:tcW w:w="2297" w:type="dxa"/>
            <w:gridSpan w:val="2"/>
            <w:noWrap/>
          </w:tcPr>
          <w:p w14:paraId="21DB5189">
            <w:pPr>
              <w:spacing w:before="62" w:line="360" w:lineRule="auto"/>
              <w:rPr>
                <w:rFonts w:ascii="仿宋" w:hAnsi="仿宋" w:eastAsia="仿宋" w:cs="宋体"/>
              </w:rPr>
            </w:pPr>
          </w:p>
        </w:tc>
      </w:tr>
      <w:tr w14:paraId="0422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tcPr>
          <w:p w14:paraId="551EF9A5">
            <w:pPr>
              <w:spacing w:before="62" w:line="360" w:lineRule="auto"/>
              <w:rPr>
                <w:rFonts w:ascii="仿宋" w:hAnsi="仿宋" w:eastAsia="仿宋" w:cs="宋体"/>
              </w:rPr>
            </w:pPr>
          </w:p>
        </w:tc>
        <w:tc>
          <w:tcPr>
            <w:tcW w:w="3420" w:type="dxa"/>
            <w:gridSpan w:val="4"/>
            <w:noWrap/>
          </w:tcPr>
          <w:p w14:paraId="4EF69B08">
            <w:pPr>
              <w:spacing w:before="62" w:line="360" w:lineRule="auto"/>
              <w:rPr>
                <w:rFonts w:ascii="仿宋" w:hAnsi="仿宋" w:eastAsia="仿宋" w:cs="宋体"/>
              </w:rPr>
            </w:pPr>
          </w:p>
        </w:tc>
        <w:tc>
          <w:tcPr>
            <w:tcW w:w="1261" w:type="dxa"/>
            <w:noWrap/>
          </w:tcPr>
          <w:p w14:paraId="38A6DA87">
            <w:pPr>
              <w:spacing w:before="62" w:line="360" w:lineRule="auto"/>
              <w:rPr>
                <w:rFonts w:ascii="仿宋" w:hAnsi="仿宋" w:eastAsia="仿宋" w:cs="宋体"/>
              </w:rPr>
            </w:pPr>
          </w:p>
        </w:tc>
        <w:tc>
          <w:tcPr>
            <w:tcW w:w="2297" w:type="dxa"/>
            <w:gridSpan w:val="2"/>
            <w:noWrap/>
          </w:tcPr>
          <w:p w14:paraId="4691B094">
            <w:pPr>
              <w:spacing w:before="62" w:line="360" w:lineRule="auto"/>
              <w:rPr>
                <w:rFonts w:ascii="仿宋" w:hAnsi="仿宋" w:eastAsia="仿宋" w:cs="宋体"/>
              </w:rPr>
            </w:pPr>
          </w:p>
        </w:tc>
      </w:tr>
      <w:tr w14:paraId="22EA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573179F5">
            <w:pPr>
              <w:spacing w:before="62" w:line="360" w:lineRule="auto"/>
              <w:rPr>
                <w:rFonts w:ascii="仿宋" w:hAnsi="仿宋" w:eastAsia="仿宋" w:cs="宋体"/>
              </w:rPr>
            </w:pPr>
          </w:p>
        </w:tc>
        <w:tc>
          <w:tcPr>
            <w:tcW w:w="3420" w:type="dxa"/>
            <w:gridSpan w:val="4"/>
            <w:noWrap/>
            <w:vAlign w:val="center"/>
          </w:tcPr>
          <w:p w14:paraId="442740A9">
            <w:pPr>
              <w:spacing w:before="62" w:line="360" w:lineRule="auto"/>
              <w:rPr>
                <w:rFonts w:ascii="仿宋" w:hAnsi="仿宋" w:eastAsia="仿宋" w:cs="宋体"/>
              </w:rPr>
            </w:pPr>
          </w:p>
        </w:tc>
        <w:tc>
          <w:tcPr>
            <w:tcW w:w="1261" w:type="dxa"/>
            <w:noWrap/>
            <w:vAlign w:val="center"/>
          </w:tcPr>
          <w:p w14:paraId="3D73724E">
            <w:pPr>
              <w:spacing w:before="62" w:line="360" w:lineRule="auto"/>
              <w:rPr>
                <w:rFonts w:ascii="仿宋" w:hAnsi="仿宋" w:eastAsia="仿宋" w:cs="宋体"/>
              </w:rPr>
            </w:pPr>
          </w:p>
        </w:tc>
        <w:tc>
          <w:tcPr>
            <w:tcW w:w="2297" w:type="dxa"/>
            <w:gridSpan w:val="2"/>
            <w:noWrap/>
            <w:vAlign w:val="center"/>
          </w:tcPr>
          <w:p w14:paraId="7D391CF1">
            <w:pPr>
              <w:spacing w:before="62" w:line="360" w:lineRule="auto"/>
              <w:rPr>
                <w:rFonts w:ascii="仿宋" w:hAnsi="仿宋" w:eastAsia="仿宋" w:cs="宋体"/>
              </w:rPr>
            </w:pPr>
          </w:p>
        </w:tc>
      </w:tr>
      <w:tr w14:paraId="1C78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18889D50">
            <w:pPr>
              <w:spacing w:before="62" w:line="360" w:lineRule="auto"/>
              <w:rPr>
                <w:rFonts w:ascii="仿宋" w:hAnsi="仿宋" w:eastAsia="仿宋" w:cs="宋体"/>
              </w:rPr>
            </w:pPr>
          </w:p>
        </w:tc>
        <w:tc>
          <w:tcPr>
            <w:tcW w:w="3420" w:type="dxa"/>
            <w:gridSpan w:val="4"/>
            <w:noWrap/>
            <w:vAlign w:val="center"/>
          </w:tcPr>
          <w:p w14:paraId="356AFAAA">
            <w:pPr>
              <w:spacing w:before="62" w:line="360" w:lineRule="auto"/>
              <w:rPr>
                <w:rFonts w:ascii="仿宋" w:hAnsi="仿宋" w:eastAsia="仿宋" w:cs="宋体"/>
              </w:rPr>
            </w:pPr>
          </w:p>
        </w:tc>
        <w:tc>
          <w:tcPr>
            <w:tcW w:w="1261" w:type="dxa"/>
            <w:noWrap/>
            <w:vAlign w:val="center"/>
          </w:tcPr>
          <w:p w14:paraId="4447533C">
            <w:pPr>
              <w:spacing w:before="62" w:line="360" w:lineRule="auto"/>
              <w:rPr>
                <w:rFonts w:ascii="仿宋" w:hAnsi="仿宋" w:eastAsia="仿宋" w:cs="宋体"/>
              </w:rPr>
            </w:pPr>
          </w:p>
        </w:tc>
        <w:tc>
          <w:tcPr>
            <w:tcW w:w="2297" w:type="dxa"/>
            <w:gridSpan w:val="2"/>
            <w:noWrap/>
            <w:vAlign w:val="center"/>
          </w:tcPr>
          <w:p w14:paraId="77645EBB">
            <w:pPr>
              <w:spacing w:before="62" w:line="360" w:lineRule="auto"/>
              <w:rPr>
                <w:rFonts w:ascii="仿宋" w:hAnsi="仿宋" w:eastAsia="仿宋" w:cs="宋体"/>
              </w:rPr>
            </w:pPr>
          </w:p>
        </w:tc>
      </w:tr>
      <w:tr w14:paraId="1FDB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27346E06">
            <w:pPr>
              <w:spacing w:before="62" w:line="360" w:lineRule="auto"/>
              <w:rPr>
                <w:rFonts w:ascii="仿宋" w:hAnsi="仿宋" w:eastAsia="仿宋" w:cs="宋体"/>
              </w:rPr>
            </w:pPr>
          </w:p>
        </w:tc>
        <w:tc>
          <w:tcPr>
            <w:tcW w:w="3420" w:type="dxa"/>
            <w:gridSpan w:val="4"/>
            <w:noWrap/>
            <w:vAlign w:val="center"/>
          </w:tcPr>
          <w:p w14:paraId="08D7E239">
            <w:pPr>
              <w:spacing w:before="62" w:line="360" w:lineRule="auto"/>
              <w:rPr>
                <w:rFonts w:ascii="仿宋" w:hAnsi="仿宋" w:eastAsia="仿宋" w:cs="宋体"/>
              </w:rPr>
            </w:pPr>
          </w:p>
        </w:tc>
        <w:tc>
          <w:tcPr>
            <w:tcW w:w="1261" w:type="dxa"/>
            <w:noWrap/>
            <w:vAlign w:val="center"/>
          </w:tcPr>
          <w:p w14:paraId="0E8D564D">
            <w:pPr>
              <w:spacing w:before="62" w:line="360" w:lineRule="auto"/>
              <w:rPr>
                <w:rFonts w:ascii="仿宋" w:hAnsi="仿宋" w:eastAsia="仿宋" w:cs="宋体"/>
              </w:rPr>
            </w:pPr>
          </w:p>
        </w:tc>
        <w:tc>
          <w:tcPr>
            <w:tcW w:w="2297" w:type="dxa"/>
            <w:gridSpan w:val="2"/>
            <w:noWrap/>
            <w:vAlign w:val="center"/>
          </w:tcPr>
          <w:p w14:paraId="18138E02">
            <w:pPr>
              <w:spacing w:before="62" w:line="360" w:lineRule="auto"/>
              <w:rPr>
                <w:rFonts w:ascii="仿宋" w:hAnsi="仿宋" w:eastAsia="仿宋" w:cs="宋体"/>
              </w:rPr>
            </w:pPr>
          </w:p>
        </w:tc>
      </w:tr>
      <w:tr w14:paraId="0407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026D478C">
            <w:pPr>
              <w:spacing w:before="62" w:line="360" w:lineRule="auto"/>
              <w:rPr>
                <w:rFonts w:ascii="仿宋" w:hAnsi="仿宋" w:eastAsia="仿宋" w:cs="宋体"/>
              </w:rPr>
            </w:pPr>
          </w:p>
        </w:tc>
        <w:tc>
          <w:tcPr>
            <w:tcW w:w="3420" w:type="dxa"/>
            <w:gridSpan w:val="4"/>
            <w:noWrap/>
            <w:vAlign w:val="center"/>
          </w:tcPr>
          <w:p w14:paraId="71D8CD75">
            <w:pPr>
              <w:spacing w:before="62" w:line="360" w:lineRule="auto"/>
              <w:rPr>
                <w:rFonts w:ascii="仿宋" w:hAnsi="仿宋" w:eastAsia="仿宋" w:cs="宋体"/>
              </w:rPr>
            </w:pPr>
          </w:p>
        </w:tc>
        <w:tc>
          <w:tcPr>
            <w:tcW w:w="1261" w:type="dxa"/>
            <w:noWrap/>
            <w:vAlign w:val="center"/>
          </w:tcPr>
          <w:p w14:paraId="250BA765">
            <w:pPr>
              <w:spacing w:before="62" w:line="360" w:lineRule="auto"/>
              <w:rPr>
                <w:rFonts w:ascii="仿宋" w:hAnsi="仿宋" w:eastAsia="仿宋" w:cs="宋体"/>
              </w:rPr>
            </w:pPr>
          </w:p>
        </w:tc>
        <w:tc>
          <w:tcPr>
            <w:tcW w:w="2297" w:type="dxa"/>
            <w:gridSpan w:val="2"/>
            <w:noWrap/>
            <w:vAlign w:val="center"/>
          </w:tcPr>
          <w:p w14:paraId="3F658717">
            <w:pPr>
              <w:spacing w:before="62" w:line="360" w:lineRule="auto"/>
              <w:rPr>
                <w:rFonts w:ascii="仿宋" w:hAnsi="仿宋" w:eastAsia="仿宋" w:cs="宋体"/>
              </w:rPr>
            </w:pPr>
          </w:p>
        </w:tc>
      </w:tr>
      <w:tr w14:paraId="7C48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7135D931">
            <w:pPr>
              <w:spacing w:before="62" w:line="360" w:lineRule="auto"/>
              <w:rPr>
                <w:rFonts w:ascii="仿宋" w:hAnsi="仿宋" w:eastAsia="仿宋" w:cs="宋体"/>
              </w:rPr>
            </w:pPr>
          </w:p>
        </w:tc>
        <w:tc>
          <w:tcPr>
            <w:tcW w:w="3420" w:type="dxa"/>
            <w:gridSpan w:val="4"/>
            <w:noWrap/>
            <w:vAlign w:val="center"/>
          </w:tcPr>
          <w:p w14:paraId="7107518B">
            <w:pPr>
              <w:spacing w:before="62" w:line="360" w:lineRule="auto"/>
              <w:rPr>
                <w:rFonts w:ascii="仿宋" w:hAnsi="仿宋" w:eastAsia="仿宋" w:cs="宋体"/>
              </w:rPr>
            </w:pPr>
          </w:p>
        </w:tc>
        <w:tc>
          <w:tcPr>
            <w:tcW w:w="1261" w:type="dxa"/>
            <w:noWrap/>
            <w:vAlign w:val="center"/>
          </w:tcPr>
          <w:p w14:paraId="13A31B3C">
            <w:pPr>
              <w:spacing w:before="62" w:line="360" w:lineRule="auto"/>
              <w:rPr>
                <w:rFonts w:ascii="仿宋" w:hAnsi="仿宋" w:eastAsia="仿宋" w:cs="宋体"/>
              </w:rPr>
            </w:pPr>
          </w:p>
        </w:tc>
        <w:tc>
          <w:tcPr>
            <w:tcW w:w="2297" w:type="dxa"/>
            <w:gridSpan w:val="2"/>
            <w:noWrap/>
            <w:vAlign w:val="center"/>
          </w:tcPr>
          <w:p w14:paraId="6CDF121C">
            <w:pPr>
              <w:spacing w:before="62" w:line="360" w:lineRule="auto"/>
              <w:rPr>
                <w:rFonts w:ascii="仿宋" w:hAnsi="仿宋" w:eastAsia="仿宋" w:cs="宋体"/>
              </w:rPr>
            </w:pPr>
          </w:p>
        </w:tc>
      </w:tr>
      <w:tr w14:paraId="3245A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ign w:val="center"/>
          </w:tcPr>
          <w:p w14:paraId="4D1E2634">
            <w:pPr>
              <w:spacing w:before="62" w:line="360" w:lineRule="auto"/>
              <w:rPr>
                <w:rFonts w:ascii="仿宋" w:hAnsi="仿宋" w:eastAsia="仿宋" w:cs="宋体"/>
              </w:rPr>
            </w:pPr>
          </w:p>
        </w:tc>
        <w:tc>
          <w:tcPr>
            <w:tcW w:w="3420" w:type="dxa"/>
            <w:gridSpan w:val="4"/>
            <w:noWrap/>
            <w:vAlign w:val="center"/>
          </w:tcPr>
          <w:p w14:paraId="7E434F32">
            <w:pPr>
              <w:spacing w:before="62" w:line="360" w:lineRule="auto"/>
              <w:rPr>
                <w:rFonts w:ascii="仿宋" w:hAnsi="仿宋" w:eastAsia="仿宋" w:cs="宋体"/>
              </w:rPr>
            </w:pPr>
          </w:p>
        </w:tc>
        <w:tc>
          <w:tcPr>
            <w:tcW w:w="1261" w:type="dxa"/>
            <w:noWrap/>
            <w:vAlign w:val="center"/>
          </w:tcPr>
          <w:p w14:paraId="4EB00467">
            <w:pPr>
              <w:spacing w:before="62" w:line="360" w:lineRule="auto"/>
              <w:rPr>
                <w:rFonts w:ascii="仿宋" w:hAnsi="仿宋" w:eastAsia="仿宋" w:cs="宋体"/>
              </w:rPr>
            </w:pPr>
          </w:p>
        </w:tc>
        <w:tc>
          <w:tcPr>
            <w:tcW w:w="2297" w:type="dxa"/>
            <w:gridSpan w:val="2"/>
            <w:noWrap/>
            <w:vAlign w:val="center"/>
          </w:tcPr>
          <w:p w14:paraId="781051CF">
            <w:pPr>
              <w:spacing w:before="62" w:line="360" w:lineRule="auto"/>
              <w:rPr>
                <w:rFonts w:ascii="仿宋" w:hAnsi="仿宋" w:eastAsia="仿宋" w:cs="宋体"/>
              </w:rPr>
            </w:pPr>
          </w:p>
        </w:tc>
      </w:tr>
    </w:tbl>
    <w:p w14:paraId="1A1348DD">
      <w:pPr>
        <w:spacing w:before="62" w:line="360" w:lineRule="auto"/>
        <w:rPr>
          <w:rFonts w:ascii="仿宋" w:hAnsi="仿宋" w:eastAsia="仿宋" w:cs="宋体"/>
        </w:rPr>
      </w:pPr>
      <w:r>
        <w:rPr>
          <w:rFonts w:hint="eastAsia" w:ascii="仿宋" w:hAnsi="仿宋" w:eastAsia="仿宋" w:cs="宋体"/>
        </w:rPr>
        <w:t>注：投标人的每位主要人员均按此表格式分别填写和附相应的证明资料原件扫描件。</w:t>
      </w:r>
    </w:p>
    <w:p w14:paraId="70AC1149">
      <w:pPr>
        <w:spacing w:before="62" w:line="360" w:lineRule="auto"/>
        <w:rPr>
          <w:rFonts w:ascii="仿宋" w:hAnsi="仿宋" w:eastAsia="仿宋"/>
          <w:b/>
          <w:bCs/>
          <w:sz w:val="24"/>
          <w:szCs w:val="24"/>
        </w:rPr>
      </w:pPr>
      <w:r>
        <w:rPr>
          <w:rFonts w:hint="eastAsia" w:ascii="仿宋" w:hAnsi="仿宋" w:eastAsia="仿宋"/>
          <w:b/>
          <w:bCs/>
          <w:sz w:val="24"/>
          <w:szCs w:val="24"/>
        </w:rPr>
        <w:br w:type="page"/>
      </w:r>
      <w:bookmarkEnd w:id="27"/>
      <w:bookmarkEnd w:id="28"/>
    </w:p>
    <w:p w14:paraId="3F3ECFE3">
      <w:pPr>
        <w:pStyle w:val="9"/>
        <w:spacing w:before="62" w:line="360" w:lineRule="auto"/>
        <w:jc w:val="center"/>
        <w:outlineLvl w:val="1"/>
        <w:rPr>
          <w:rFonts w:ascii="仿宋" w:hAnsi="仿宋" w:eastAsia="仿宋"/>
          <w:b/>
          <w:bCs/>
          <w:snapToGrid w:val="0"/>
          <w:sz w:val="28"/>
          <w:szCs w:val="28"/>
        </w:rPr>
      </w:pPr>
      <w:bookmarkStart w:id="29" w:name="_Toc138068733"/>
      <w:r>
        <w:rPr>
          <w:rFonts w:hint="eastAsia" w:ascii="仿宋" w:hAnsi="仿宋" w:eastAsia="仿宋"/>
          <w:b/>
          <w:bCs/>
          <w:snapToGrid w:val="0"/>
          <w:sz w:val="28"/>
          <w:szCs w:val="28"/>
        </w:rPr>
        <w:t>五、其他资料（若有）</w:t>
      </w:r>
      <w:bookmarkEnd w:id="29"/>
    </w:p>
    <w:p w14:paraId="27CC99D8">
      <w:pPr>
        <w:spacing w:before="62" w:line="360" w:lineRule="auto"/>
        <w:rPr>
          <w:rFonts w:ascii="仿宋" w:hAnsi="仿宋" w:eastAsia="仿宋"/>
        </w:rPr>
      </w:pPr>
    </w:p>
    <w:p w14:paraId="63698CEC">
      <w:pPr>
        <w:spacing w:before="62" w:line="360" w:lineRule="auto"/>
        <w:rPr>
          <w:rFonts w:ascii="仿宋" w:hAnsi="仿宋" w:eastAsia="仿宋"/>
        </w:rPr>
      </w:pPr>
    </w:p>
    <w:p w14:paraId="4E901388">
      <w:pPr>
        <w:spacing w:before="62" w:line="360" w:lineRule="auto"/>
        <w:rPr>
          <w:rFonts w:ascii="仿宋" w:hAnsi="仿宋" w:eastAsia="仿宋"/>
        </w:rPr>
      </w:pPr>
    </w:p>
    <w:p w14:paraId="6C3BDF7B">
      <w:pPr>
        <w:spacing w:before="62" w:line="360" w:lineRule="auto"/>
        <w:jc w:val="center"/>
        <w:rPr>
          <w:rFonts w:ascii="仿宋" w:hAnsi="仿宋" w:eastAsia="仿宋"/>
          <w:b/>
          <w:bCs/>
          <w:sz w:val="28"/>
          <w:szCs w:val="28"/>
        </w:rPr>
      </w:pPr>
      <w:r>
        <w:rPr>
          <w:rFonts w:hint="eastAsia" w:ascii="仿宋" w:hAnsi="仿宋" w:eastAsia="仿宋"/>
          <w:b/>
          <w:bCs/>
          <w:sz w:val="28"/>
          <w:szCs w:val="28"/>
        </w:rPr>
        <w:t>除磋商文件另有规定外，供应商认为需要提交的其他证明材料或资料加盖供应商单位公章后应在此项下提交。</w:t>
      </w:r>
    </w:p>
    <w:p w14:paraId="57869940">
      <w:pPr>
        <w:spacing w:before="62" w:line="360" w:lineRule="auto"/>
        <w:jc w:val="center"/>
        <w:rPr>
          <w:rFonts w:ascii="仿宋" w:hAnsi="仿宋" w:eastAsia="仿宋"/>
        </w:rPr>
      </w:pPr>
      <w:r>
        <w:rPr>
          <w:rFonts w:hint="eastAsia" w:ascii="宋体" w:hAnsi="宋体" w:cs="宋体"/>
          <w:b/>
          <w:bCs/>
          <w:sz w:val="28"/>
          <w:szCs w:val="28"/>
        </w:rPr>
        <w:t> </w:t>
      </w:r>
    </w:p>
    <w:p w14:paraId="4DA4360C">
      <w:pPr>
        <w:spacing w:before="62" w:line="360" w:lineRule="auto"/>
        <w:jc w:val="center"/>
        <w:rPr>
          <w:rFonts w:ascii="仿宋" w:hAnsi="仿宋" w:eastAsia="仿宋"/>
        </w:rPr>
      </w:pPr>
    </w:p>
    <w:p w14:paraId="7C8A07BA">
      <w:pPr>
        <w:spacing w:before="62"/>
        <w:rPr>
          <w:rFonts w:ascii="仿宋" w:hAnsi="仿宋" w:eastAsia="仿宋"/>
        </w:rPr>
      </w:pPr>
    </w:p>
    <w:p w14:paraId="7768DE37"/>
    <w:p w14:paraId="3955A25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E979FB6-EB96-4D28-9338-AF21A99FE198}"/>
  </w:font>
  <w:font w:name="黑体">
    <w:panose1 w:val="02010609060101010101"/>
    <w:charset w:val="86"/>
    <w:family w:val="auto"/>
    <w:pitch w:val="default"/>
    <w:sig w:usb0="800002BF" w:usb1="38CF7CFA" w:usb2="00000016" w:usb3="00000000" w:csb0="00040001" w:csb1="00000000"/>
    <w:embedRegular r:id="rId2" w:fontKey="{F5E24429-11F6-4223-8394-1A8C501B27C1}"/>
  </w:font>
  <w:font w:name="Courier New">
    <w:panose1 w:val="02070309020205020404"/>
    <w:charset w:val="01"/>
    <w:family w:val="modern"/>
    <w:pitch w:val="default"/>
    <w:sig w:usb0="E0002EFF" w:usb1="C0007843" w:usb2="00000009" w:usb3="00000000" w:csb0="400001FF" w:csb1="FFFF0000"/>
    <w:embedRegular r:id="rId3" w:fontKey="{F030BCFF-2B77-4BC4-9D8D-AF3B092CED8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A09E3B9-5172-4899-9BBA-8FA00FAE97DF}"/>
  </w:font>
  <w:font w:name="ST Song">
    <w:altName w:val="宋体"/>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5" w:fontKey="{2EFA6E99-BA67-4344-B8E1-743259BCFDCC}"/>
  </w:font>
  <w:font w:name="MS Mincho">
    <w:altName w:val="Yu Gothic UI"/>
    <w:panose1 w:val="02020609040205080304"/>
    <w:charset w:val="80"/>
    <w:family w:val="modern"/>
    <w:pitch w:val="default"/>
    <w:sig w:usb0="00000000" w:usb1="00000000" w:usb2="00000010" w:usb3="00000000" w:csb0="4002009F" w:csb1="DFD70000"/>
    <w:embedRegular r:id="rId6" w:fontKey="{C7299487-7DA8-4955-9F2A-99304642CD8C}"/>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10" w:usb3="00000000" w:csb0="00040000" w:csb1="00000000"/>
    <w:embedRegular r:id="rId7" w:fontKey="{6D9FF7C7-8009-4A95-B18E-03B54D61F003}"/>
  </w:font>
  <w:font w:name="微软雅黑">
    <w:panose1 w:val="020B0503020204020204"/>
    <w:charset w:val="86"/>
    <w:family w:val="swiss"/>
    <w:pitch w:val="default"/>
    <w:sig w:usb0="80000287" w:usb1="2ACF3C50" w:usb2="00000016" w:usb3="00000000" w:csb0="0004001F" w:csb1="00000000"/>
    <w:embedRegular r:id="rId8" w:fontKey="{39D725AE-636B-4583-9D71-5B727B00E36B}"/>
  </w:font>
  <w:font w:name="FangSong_GB2312">
    <w:altName w:val="仿宋"/>
    <w:panose1 w:val="02010609060101010101"/>
    <w:charset w:val="00"/>
    <w:family w:val="roman"/>
    <w:pitch w:val="default"/>
    <w:sig w:usb0="00000000" w:usb1="00000000" w:usb2="00000000" w:usb3="00000000" w:csb0="00000000" w:csb1="00000000"/>
    <w:embedRegular r:id="rId9" w:fontKey="{D9E0B86A-09BB-4124-B259-80FDFE353196}"/>
  </w:font>
  <w:font w:name="方正小标宋简体">
    <w:panose1 w:val="02000000000000000000"/>
    <w:charset w:val="86"/>
    <w:family w:val="auto"/>
    <w:pitch w:val="default"/>
    <w:sig w:usb0="00000001" w:usb1="08000000" w:usb2="00000000" w:usb3="00000000" w:csb0="00040000" w:csb1="00000000"/>
    <w:embedRegular r:id="rId10" w:fontKey="{BF6A71D2-158C-4C35-BB94-B9BA0C34D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48D4A">
    <w:pPr>
      <w:tabs>
        <w:tab w:val="left" w:pos="4516"/>
      </w:tabs>
      <w:spacing w:line="188" w:lineRule="auto"/>
      <w:ind w:left="4324"/>
      <w:rPr>
        <w:rFonts w:ascii="Calibri" w:hAnsi="Calibri" w:eastAsia="Calibri"/>
        <w:sz w:val="17"/>
        <w:szCs w:val="17"/>
      </w:rPr>
    </w:pPr>
    <w:r>
      <w:rPr>
        <w:sz w:val="17"/>
      </w:rP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path/>
          <v:fill on="f" focussize="0,0"/>
          <v:stroke on="f" weight="0.5pt" joinstyle="miter"/>
          <v:imagedata o:title=""/>
          <o:lock v:ext="edit"/>
          <v:textbox inset="0mm,0mm,0mm,0mm" style="mso-fit-shape-to-text:t;">
            <w:txbxContent>
              <w:p w14:paraId="783E85C3">
                <w:pPr>
                  <w:pStyle w:val="10"/>
                </w:pPr>
                <w:r>
                  <w:fldChar w:fldCharType="begin"/>
                </w:r>
                <w:r>
                  <w:instrText xml:space="preserve"> PAGE  \* MERGEFORMAT </w:instrText>
                </w:r>
                <w:r>
                  <w:fldChar w:fldCharType="separate"/>
                </w:r>
                <w:r>
                  <w:t>10</w:t>
                </w:r>
                <w:r>
                  <w:fldChar w:fldCharType="end"/>
                </w:r>
              </w:p>
            </w:txbxContent>
          </v:textbox>
        </v:shape>
      </w:pict>
    </w:r>
    <w:r>
      <w:rPr>
        <w:rFonts w:hint="eastAsia" w:ascii="Calibri" w:hAnsi="Calibri"/>
        <w:sz w:val="17"/>
        <w:szCs w:val="17"/>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CA88B"/>
    <w:multiLevelType w:val="singleLevel"/>
    <w:tmpl w:val="96BCA88B"/>
    <w:lvl w:ilvl="0" w:tentative="0">
      <w:start w:val="1"/>
      <w:numFmt w:val="chineseCounting"/>
      <w:suff w:val="nothing"/>
      <w:lvlText w:val="%1、"/>
      <w:lvlJc w:val="left"/>
      <w:rPr>
        <w:rFonts w:hint="eastAsia"/>
      </w:rPr>
    </w:lvl>
  </w:abstractNum>
  <w:abstractNum w:abstractNumId="1">
    <w:nsid w:val="C4BFC133"/>
    <w:multiLevelType w:val="singleLevel"/>
    <w:tmpl w:val="C4BFC133"/>
    <w:lvl w:ilvl="0" w:tentative="0">
      <w:start w:val="2"/>
      <w:numFmt w:val="chineseCounting"/>
      <w:suff w:val="nothing"/>
      <w:lvlText w:val="%1、"/>
      <w:lvlJc w:val="left"/>
      <w:rPr>
        <w:rFonts w:hint="eastAsia"/>
      </w:rPr>
    </w:lvl>
  </w:abstractNum>
  <w:abstractNum w:abstractNumId="2">
    <w:nsid w:val="D190E883"/>
    <w:multiLevelType w:val="singleLevel"/>
    <w:tmpl w:val="D190E883"/>
    <w:lvl w:ilvl="0" w:tentative="0">
      <w:start w:val="3"/>
      <w:numFmt w:val="chineseCounting"/>
      <w:suff w:val="nothing"/>
      <w:lvlText w:val="%1、"/>
      <w:lvlJc w:val="left"/>
      <w:rPr>
        <w:rFonts w:hint="eastAsia"/>
      </w:rPr>
    </w:lvl>
  </w:abstractNum>
  <w:abstractNum w:abstractNumId="3">
    <w:nsid w:val="EAAAA520"/>
    <w:multiLevelType w:val="singleLevel"/>
    <w:tmpl w:val="EAAAA520"/>
    <w:lvl w:ilvl="0" w:tentative="0">
      <w:start w:val="2"/>
      <w:numFmt w:val="decimal"/>
      <w:lvlText w:val="%1."/>
      <w:lvlJc w:val="left"/>
      <w:pPr>
        <w:tabs>
          <w:tab w:val="left" w:pos="312"/>
        </w:tabs>
      </w:pPr>
    </w:lvl>
  </w:abstractNum>
  <w:abstractNum w:abstractNumId="4">
    <w:nsid w:val="00000003"/>
    <w:multiLevelType w:val="multilevel"/>
    <w:tmpl w:val="00000003"/>
    <w:lvl w:ilvl="0" w:tentative="0">
      <w:start w:val="9"/>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4"/>
    <w:multiLevelType w:val="multilevel"/>
    <w:tmpl w:val="00000004"/>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6">
    <w:nsid w:val="00000008"/>
    <w:multiLevelType w:val="singleLevel"/>
    <w:tmpl w:val="00000008"/>
    <w:lvl w:ilvl="0" w:tentative="0">
      <w:start w:val="3"/>
      <w:numFmt w:val="decimal"/>
      <w:suff w:val="nothing"/>
      <w:lvlText w:val="%1、"/>
      <w:lvlJc w:val="left"/>
      <w:pPr>
        <w:ind w:left="0" w:firstLine="0"/>
      </w:pPr>
    </w:lvl>
  </w:abstractNum>
  <w:abstractNum w:abstractNumId="7">
    <w:nsid w:val="1858B200"/>
    <w:multiLevelType w:val="singleLevel"/>
    <w:tmpl w:val="1858B200"/>
    <w:lvl w:ilvl="0" w:tentative="0">
      <w:start w:val="1"/>
      <w:numFmt w:val="decimal"/>
      <w:suff w:val="nothing"/>
      <w:lvlText w:val="%1、"/>
      <w:lvlJc w:val="left"/>
    </w:lvl>
  </w:abstractNum>
  <w:abstractNum w:abstractNumId="8">
    <w:nsid w:val="235A98B2"/>
    <w:multiLevelType w:val="singleLevel"/>
    <w:tmpl w:val="235A98B2"/>
    <w:lvl w:ilvl="0" w:tentative="0">
      <w:start w:val="3"/>
      <w:numFmt w:val="decimal"/>
      <w:suff w:val="nothing"/>
      <w:lvlText w:val="%1、"/>
      <w:lvlJc w:val="left"/>
    </w:lvl>
  </w:abstractNum>
  <w:abstractNum w:abstractNumId="9">
    <w:nsid w:val="35703775"/>
    <w:multiLevelType w:val="multilevel"/>
    <w:tmpl w:val="35703775"/>
    <w:lvl w:ilvl="0" w:tentative="0">
      <w:start w:val="7"/>
      <w:numFmt w:val="decimal"/>
      <w:lvlText w:val="%1.1 "/>
      <w:lvlJc w:val="left"/>
      <w:pPr>
        <w:ind w:left="964" w:hanging="544"/>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2"/>
  </w:num>
  <w:num w:numId="3">
    <w:abstractNumId w:val="1"/>
  </w:num>
  <w:num w:numId="4">
    <w:abstractNumId w:val="0"/>
  </w:num>
  <w:num w:numId="5">
    <w:abstractNumId w:val="7"/>
  </w:num>
  <w:num w:numId="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3"/>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20572F6A"/>
    <w:rsid w:val="000271C9"/>
    <w:rsid w:val="000338DE"/>
    <w:rsid w:val="00055101"/>
    <w:rsid w:val="001265EC"/>
    <w:rsid w:val="0025432C"/>
    <w:rsid w:val="00267070"/>
    <w:rsid w:val="003D031D"/>
    <w:rsid w:val="00456CE1"/>
    <w:rsid w:val="00631129"/>
    <w:rsid w:val="0063766C"/>
    <w:rsid w:val="006D3F06"/>
    <w:rsid w:val="008A058C"/>
    <w:rsid w:val="00934F8C"/>
    <w:rsid w:val="00A32565"/>
    <w:rsid w:val="00AE30B0"/>
    <w:rsid w:val="00B659A5"/>
    <w:rsid w:val="00BD2CD9"/>
    <w:rsid w:val="00C80F4E"/>
    <w:rsid w:val="00E44D36"/>
    <w:rsid w:val="00E659AB"/>
    <w:rsid w:val="016F2160"/>
    <w:rsid w:val="02D74B40"/>
    <w:rsid w:val="03252782"/>
    <w:rsid w:val="04AE367F"/>
    <w:rsid w:val="051018A7"/>
    <w:rsid w:val="07A70F85"/>
    <w:rsid w:val="092A1480"/>
    <w:rsid w:val="09AE24CC"/>
    <w:rsid w:val="0A9D666F"/>
    <w:rsid w:val="0AEE6AD9"/>
    <w:rsid w:val="0FDA5C70"/>
    <w:rsid w:val="10FD1C16"/>
    <w:rsid w:val="12A10CC7"/>
    <w:rsid w:val="13A740BB"/>
    <w:rsid w:val="13BF1404"/>
    <w:rsid w:val="157A07DD"/>
    <w:rsid w:val="158F12AA"/>
    <w:rsid w:val="19426E42"/>
    <w:rsid w:val="1ACE63D1"/>
    <w:rsid w:val="1D3A1AFC"/>
    <w:rsid w:val="1ED55F80"/>
    <w:rsid w:val="20572F6A"/>
    <w:rsid w:val="20FB5A46"/>
    <w:rsid w:val="211A1E85"/>
    <w:rsid w:val="226D35D5"/>
    <w:rsid w:val="23064572"/>
    <w:rsid w:val="23897339"/>
    <w:rsid w:val="24392B0D"/>
    <w:rsid w:val="2DAD44B7"/>
    <w:rsid w:val="2F9257C7"/>
    <w:rsid w:val="2FE853E7"/>
    <w:rsid w:val="31653193"/>
    <w:rsid w:val="319A5EB7"/>
    <w:rsid w:val="32F50547"/>
    <w:rsid w:val="3550415A"/>
    <w:rsid w:val="355F7F9B"/>
    <w:rsid w:val="35FD2A74"/>
    <w:rsid w:val="37A278A0"/>
    <w:rsid w:val="37FF7772"/>
    <w:rsid w:val="39253208"/>
    <w:rsid w:val="3A190E75"/>
    <w:rsid w:val="3B854309"/>
    <w:rsid w:val="3C0D4B53"/>
    <w:rsid w:val="3CCE0E20"/>
    <w:rsid w:val="3CDD2778"/>
    <w:rsid w:val="3DC70D32"/>
    <w:rsid w:val="3F8652EC"/>
    <w:rsid w:val="40E009A6"/>
    <w:rsid w:val="446916E8"/>
    <w:rsid w:val="485A5FF2"/>
    <w:rsid w:val="48DE2605"/>
    <w:rsid w:val="493279A7"/>
    <w:rsid w:val="4AAE39BD"/>
    <w:rsid w:val="4E231FB4"/>
    <w:rsid w:val="4E7052C1"/>
    <w:rsid w:val="4FA709C3"/>
    <w:rsid w:val="525F5585"/>
    <w:rsid w:val="53650C10"/>
    <w:rsid w:val="53CC27A6"/>
    <w:rsid w:val="54752E3E"/>
    <w:rsid w:val="550D64A7"/>
    <w:rsid w:val="57872F22"/>
    <w:rsid w:val="57A87E15"/>
    <w:rsid w:val="583A2865"/>
    <w:rsid w:val="58F76517"/>
    <w:rsid w:val="5A841058"/>
    <w:rsid w:val="5C3435DF"/>
    <w:rsid w:val="5C646D8E"/>
    <w:rsid w:val="5EAF5006"/>
    <w:rsid w:val="5EB338BF"/>
    <w:rsid w:val="6042276E"/>
    <w:rsid w:val="63820560"/>
    <w:rsid w:val="63E678B4"/>
    <w:rsid w:val="663369CA"/>
    <w:rsid w:val="668F53A2"/>
    <w:rsid w:val="67E45EB9"/>
    <w:rsid w:val="67ED5BAE"/>
    <w:rsid w:val="689E075E"/>
    <w:rsid w:val="68A638A8"/>
    <w:rsid w:val="6CB93DB8"/>
    <w:rsid w:val="6D2A6A64"/>
    <w:rsid w:val="6E62222D"/>
    <w:rsid w:val="740463B1"/>
    <w:rsid w:val="75354225"/>
    <w:rsid w:val="7601232C"/>
    <w:rsid w:val="79687514"/>
    <w:rsid w:val="79823784"/>
    <w:rsid w:val="7C6B0CBF"/>
    <w:rsid w:val="7D871368"/>
    <w:rsid w:val="7E005E32"/>
    <w:rsid w:val="7E2B161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name="toc 1"/>
    <w:lsdException w:qFormat="1" w:uiPriority="3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99"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semiHidden/>
    <w:unhideWhenUsed/>
    <w:qFormat/>
    <w:uiPriority w:val="99"/>
    <w:rPr>
      <w:rFonts w:ascii="Arial" w:hAnsi="Arial" w:eastAsia="黑体" w:cs="Arial"/>
      <w:sz w:val="20"/>
      <w:szCs w:val="20"/>
    </w:rPr>
  </w:style>
  <w:style w:type="paragraph" w:styleId="3">
    <w:name w:val="annotation text"/>
    <w:basedOn w:val="1"/>
    <w:next w:val="1"/>
    <w:qFormat/>
    <w:uiPriority w:val="0"/>
    <w:pPr>
      <w:jc w:val="left"/>
    </w:pPr>
  </w:style>
  <w:style w:type="paragraph" w:styleId="4">
    <w:name w:val="Body Text"/>
    <w:basedOn w:val="1"/>
    <w:next w:val="5"/>
    <w:semiHidden/>
    <w:unhideWhenUsed/>
    <w:qFormat/>
    <w:uiPriority w:val="99"/>
    <w:pPr>
      <w:spacing w:after="120"/>
    </w:pPr>
    <w:rPr>
      <w:rFonts w:ascii="Calibri" w:hAnsi="Calibri" w:cs="Times New Roman"/>
      <w:kern w:val="0"/>
      <w:sz w:val="20"/>
    </w:rPr>
  </w:style>
  <w:style w:type="paragraph" w:customStyle="1" w:styleId="5">
    <w:name w:val="Default"/>
    <w:next w:val="6"/>
    <w:autoRedefine/>
    <w:qFormat/>
    <w:uiPriority w:val="0"/>
    <w:pPr>
      <w:widowControl w:val="0"/>
      <w:autoSpaceDE w:val="0"/>
      <w:autoSpaceDN w:val="0"/>
      <w:adjustRightInd w:val="0"/>
    </w:pPr>
    <w:rPr>
      <w:rFonts w:ascii="ST Song" w:hAnsi="Calibri" w:eastAsia="ST Song" w:cs="ST Song"/>
      <w:color w:val="000000"/>
      <w:sz w:val="24"/>
      <w:szCs w:val="24"/>
      <w:lang w:val="en-US" w:eastAsia="zh-CN" w:bidi="ar-SA"/>
    </w:rPr>
  </w:style>
  <w:style w:type="paragraph" w:styleId="6">
    <w:name w:val="List Paragraph"/>
    <w:basedOn w:val="1"/>
    <w:autoRedefine/>
    <w:qFormat/>
    <w:uiPriority w:val="99"/>
    <w:pPr>
      <w:ind w:firstLine="420" w:firstLineChars="200"/>
    </w:pPr>
  </w:style>
  <w:style w:type="paragraph" w:styleId="7">
    <w:name w:val="Body Text Indent"/>
    <w:basedOn w:val="1"/>
    <w:next w:val="8"/>
    <w:unhideWhenUsed/>
    <w:qFormat/>
    <w:uiPriority w:val="99"/>
    <w:pPr>
      <w:spacing w:before="100" w:beforeAutospacing="1" w:after="120"/>
      <w:ind w:left="420" w:leftChars="200"/>
    </w:pPr>
    <w:rPr>
      <w:kern w:val="0"/>
      <w:sz w:val="20"/>
      <w:szCs w:val="20"/>
    </w:rPr>
  </w:style>
  <w:style w:type="paragraph" w:styleId="8">
    <w:name w:val="envelope return"/>
    <w:basedOn w:val="1"/>
    <w:unhideWhenUsed/>
    <w:qFormat/>
    <w:uiPriority w:val="99"/>
    <w:pPr>
      <w:snapToGrid w:val="0"/>
    </w:pPr>
    <w:rPr>
      <w:rFonts w:ascii="Arial" w:hAnsi="Arial"/>
    </w:rPr>
  </w:style>
  <w:style w:type="paragraph" w:styleId="9">
    <w:name w:val="Plain Text"/>
    <w:basedOn w:val="1"/>
    <w:semiHidden/>
    <w:unhideWhenUsed/>
    <w:qFormat/>
    <w:uiPriority w:val="99"/>
    <w:rPr>
      <w:rFonts w:cs="Times New Roman"/>
      <w:kern w:val="0"/>
      <w:sz w:val="24"/>
      <w:szCs w:val="24"/>
    </w:rPr>
  </w:style>
  <w:style w:type="paragraph" w:styleId="10">
    <w:name w:val="footer"/>
    <w:basedOn w:val="1"/>
    <w:unhideWhenUsed/>
    <w:qFormat/>
    <w:uiPriority w:val="99"/>
    <w:pPr>
      <w:snapToGrid w:val="0"/>
      <w:jc w:val="left"/>
    </w:pPr>
    <w:rPr>
      <w:rFonts w:cs="Times New Roman"/>
      <w:kern w:val="0"/>
      <w:sz w:val="18"/>
      <w:szCs w:val="18"/>
    </w:rPr>
  </w:style>
  <w:style w:type="paragraph" w:styleId="11">
    <w:name w:val="header"/>
    <w:basedOn w:val="1"/>
    <w:link w:val="3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style>
  <w:style w:type="paragraph" w:styleId="13">
    <w:name w:val="toc 2"/>
    <w:basedOn w:val="1"/>
    <w:next w:val="1"/>
    <w:semiHidden/>
    <w:unhideWhenUsed/>
    <w:qFormat/>
    <w:uiPriority w:val="39"/>
    <w:pPr>
      <w:spacing w:before="120"/>
      <w:ind w:left="210"/>
      <w:jc w:val="left"/>
    </w:pPr>
    <w:rPr>
      <w:rFonts w:cs="Times New Roman"/>
      <w:i/>
      <w:iCs/>
      <w:sz w:val="20"/>
      <w:szCs w:val="24"/>
    </w:rPr>
  </w:style>
  <w:style w:type="paragraph" w:styleId="1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15">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6">
    <w:name w:val="Body Text First Indent"/>
    <w:basedOn w:val="4"/>
    <w:next w:val="17"/>
    <w:unhideWhenUsed/>
    <w:qFormat/>
    <w:uiPriority w:val="99"/>
    <w:pPr>
      <w:spacing w:before="100" w:beforeAutospacing="1"/>
      <w:ind w:firstLine="420" w:firstLineChars="100"/>
    </w:pPr>
    <w:rPr>
      <w:rFonts w:ascii="宋体" w:hAnsi="Times New Roman"/>
      <w:sz w:val="34"/>
      <w:szCs w:val="34"/>
    </w:rPr>
  </w:style>
  <w:style w:type="paragraph" w:styleId="17">
    <w:name w:val="Body Text First Indent 2"/>
    <w:basedOn w:val="7"/>
    <w:next w:val="1"/>
    <w:unhideWhenUsed/>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Hyperlink"/>
    <w:basedOn w:val="20"/>
    <w:semiHidden/>
    <w:unhideWhenUsed/>
    <w:qFormat/>
    <w:uiPriority w:val="99"/>
    <w:rPr>
      <w:color w:val="000000"/>
      <w:u w:val="none"/>
    </w:rPr>
  </w:style>
  <w:style w:type="paragraph" w:customStyle="1" w:styleId="22">
    <w:name w:val="List Paragraph1"/>
    <w:basedOn w:val="1"/>
    <w:next w:val="1"/>
    <w:autoRedefine/>
    <w:qFormat/>
    <w:uiPriority w:val="0"/>
    <w:pPr>
      <w:ind w:left="420" w:firstLine="3748"/>
    </w:pPr>
  </w:style>
  <w:style w:type="character" w:customStyle="1" w:styleId="23">
    <w:name w:val="font101"/>
    <w:basedOn w:val="20"/>
    <w:qFormat/>
    <w:uiPriority w:val="0"/>
    <w:rPr>
      <w:rFonts w:hint="eastAsia" w:ascii="宋体" w:hAnsi="宋体" w:eastAsia="宋体" w:cs="宋体"/>
      <w:b/>
      <w:bCs/>
      <w:color w:val="000000"/>
      <w:sz w:val="18"/>
      <w:szCs w:val="18"/>
      <w:u w:val="none"/>
    </w:rPr>
  </w:style>
  <w:style w:type="character" w:customStyle="1" w:styleId="24">
    <w:name w:val="font31"/>
    <w:basedOn w:val="20"/>
    <w:qFormat/>
    <w:uiPriority w:val="0"/>
    <w:rPr>
      <w:rFonts w:hint="eastAsia" w:ascii="宋体" w:hAnsi="宋体" w:eastAsia="宋体" w:cs="宋体"/>
      <w:color w:val="000000"/>
      <w:sz w:val="18"/>
      <w:szCs w:val="18"/>
      <w:u w:val="none"/>
    </w:rPr>
  </w:style>
  <w:style w:type="character" w:customStyle="1" w:styleId="25">
    <w:name w:val="font112"/>
    <w:basedOn w:val="20"/>
    <w:qFormat/>
    <w:uiPriority w:val="0"/>
    <w:rPr>
      <w:rFonts w:hint="eastAsia" w:ascii="宋体" w:hAnsi="宋体" w:eastAsia="宋体" w:cs="宋体"/>
      <w:b/>
      <w:bCs/>
      <w:color w:val="000000"/>
      <w:sz w:val="18"/>
      <w:szCs w:val="18"/>
      <w:u w:val="none"/>
    </w:rPr>
  </w:style>
  <w:style w:type="character" w:customStyle="1" w:styleId="26">
    <w:name w:val="font61"/>
    <w:basedOn w:val="20"/>
    <w:qFormat/>
    <w:uiPriority w:val="0"/>
    <w:rPr>
      <w:rFonts w:hint="eastAsia" w:ascii="宋体" w:hAnsi="宋体" w:eastAsia="宋体" w:cs="宋体"/>
      <w:color w:val="000000"/>
      <w:sz w:val="18"/>
      <w:szCs w:val="18"/>
      <w:u w:val="none"/>
    </w:rPr>
  </w:style>
  <w:style w:type="character" w:customStyle="1" w:styleId="27">
    <w:name w:val="font121"/>
    <w:basedOn w:val="20"/>
    <w:qFormat/>
    <w:uiPriority w:val="0"/>
    <w:rPr>
      <w:rFonts w:hint="eastAsia" w:ascii="宋体" w:hAnsi="宋体" w:eastAsia="宋体" w:cs="宋体"/>
      <w:b/>
      <w:bCs/>
      <w:color w:val="333333"/>
      <w:sz w:val="20"/>
      <w:szCs w:val="20"/>
      <w:u w:val="none"/>
    </w:rPr>
  </w:style>
  <w:style w:type="character" w:customStyle="1" w:styleId="28">
    <w:name w:val="font131"/>
    <w:basedOn w:val="20"/>
    <w:qFormat/>
    <w:uiPriority w:val="0"/>
    <w:rPr>
      <w:rFonts w:hint="eastAsia" w:ascii="宋体" w:hAnsi="宋体" w:eastAsia="宋体" w:cs="宋体"/>
      <w:color w:val="333333"/>
      <w:sz w:val="20"/>
      <w:szCs w:val="20"/>
      <w:u w:val="none"/>
    </w:rPr>
  </w:style>
  <w:style w:type="character" w:customStyle="1" w:styleId="29">
    <w:name w:val="font141"/>
    <w:basedOn w:val="20"/>
    <w:qFormat/>
    <w:uiPriority w:val="0"/>
    <w:rPr>
      <w:rFonts w:hint="eastAsia" w:ascii="宋体" w:hAnsi="宋体" w:eastAsia="宋体" w:cs="宋体"/>
      <w:b/>
      <w:bCs/>
      <w:color w:val="000000"/>
      <w:sz w:val="20"/>
      <w:szCs w:val="20"/>
      <w:u w:val="none"/>
    </w:rPr>
  </w:style>
  <w:style w:type="character" w:customStyle="1" w:styleId="30">
    <w:name w:val="font71"/>
    <w:basedOn w:val="20"/>
    <w:qFormat/>
    <w:uiPriority w:val="0"/>
    <w:rPr>
      <w:rFonts w:hint="eastAsia" w:ascii="宋体" w:hAnsi="宋体" w:eastAsia="宋体" w:cs="宋体"/>
      <w:color w:val="000000"/>
      <w:sz w:val="20"/>
      <w:szCs w:val="20"/>
      <w:u w:val="none"/>
    </w:rPr>
  </w:style>
  <w:style w:type="paragraph" w:customStyle="1" w:styleId="31">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NormalCharacter"/>
    <w:autoRedefine/>
    <w:qFormat/>
    <w:uiPriority w:val="0"/>
  </w:style>
  <w:style w:type="paragraph" w:customStyle="1" w:styleId="33">
    <w:name w:val="正文文本缩进1"/>
    <w:basedOn w:val="1"/>
    <w:autoRedefine/>
    <w:qFormat/>
    <w:uiPriority w:val="99"/>
    <w:pPr>
      <w:spacing w:line="360" w:lineRule="auto"/>
      <w:ind w:firstLine="480" w:firstLineChars="200"/>
    </w:pPr>
    <w:rPr>
      <w:rFonts w:ascii="宋体" w:cs="宋体"/>
      <w:kern w:val="0"/>
      <w:sz w:val="24"/>
      <w:szCs w:val="24"/>
    </w:rPr>
  </w:style>
  <w:style w:type="paragraph" w:customStyle="1" w:styleId="34">
    <w:name w:val="正文缩进1"/>
    <w:basedOn w:val="1"/>
    <w:autoRedefine/>
    <w:qFormat/>
    <w:uiPriority w:val="99"/>
    <w:pPr>
      <w:adjustRightInd w:val="0"/>
      <w:spacing w:line="360" w:lineRule="atLeast"/>
      <w:ind w:firstLine="420" w:firstLineChars="200"/>
      <w:jc w:val="left"/>
    </w:pPr>
    <w:rPr>
      <w:rFonts w:cs="Times New Roman"/>
      <w:kern w:val="0"/>
      <w:sz w:val="24"/>
      <w:szCs w:val="24"/>
    </w:rPr>
  </w:style>
  <w:style w:type="paragraph" w:customStyle="1" w:styleId="35">
    <w:name w:val="日期1"/>
    <w:basedOn w:val="1"/>
    <w:next w:val="1"/>
    <w:autoRedefine/>
    <w:qFormat/>
    <w:uiPriority w:val="99"/>
    <w:rPr>
      <w:rFonts w:cs="Times New Roman"/>
      <w:kern w:val="0"/>
      <w:sz w:val="24"/>
      <w:szCs w:val="24"/>
    </w:rPr>
  </w:style>
  <w:style w:type="character" w:customStyle="1" w:styleId="36">
    <w:name w:val="页眉 Char"/>
    <w:basedOn w:val="20"/>
    <w:link w:val="11"/>
    <w:qFormat/>
    <w:uiPriority w:val="0"/>
    <w:rPr>
      <w:rFonts w:cs="Calibri"/>
      <w:kern w:val="2"/>
      <w:sz w:val="18"/>
      <w:szCs w:val="18"/>
    </w:rPr>
  </w:style>
  <w:style w:type="paragraph" w:customStyle="1" w:styleId="37">
    <w:name w:val="列出段落1"/>
    <w:basedOn w:val="1"/>
    <w:qFormat/>
    <w:uiPriority w:val="34"/>
    <w:pPr>
      <w:ind w:firstLine="420" w:firstLineChars="200"/>
    </w:pPr>
  </w:style>
  <w:style w:type="paragraph" w:customStyle="1" w:styleId="38">
    <w:name w:val="UserStyle_2"/>
    <w:qFormat/>
    <w:uiPriority w:val="0"/>
    <w:pPr>
      <w:textAlignment w:val="baseline"/>
    </w:pPr>
    <w:rPr>
      <w:rFonts w:ascii="宋体" w:hAnsi="Calibri"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contractReview xmlns="http://schemas.wps.cn/vas-ai-hub/contract-review">
  <reviewItems>
    <reviewItem>
      <errorID>de93ad15-dad4-4b2b-9ce0-4bd5d7d014c6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5CFFFEEA</paraID>
      <start>0</start>
      <end>2</end>
      <status>unmodified</status>
      <modifiedWord/>
      <trackRevisions>false</trackRevisions>
    </reviewItem>
    <reviewItem>
      <errorID>9acf22c3-bec6-45ba-a296-57e3d6997409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438F9C65</paraID>
      <start>0</start>
      <end>2</end>
      <status>unmodified</status>
      <modifiedWord/>
      <trackRevisions>false</trackRevisions>
    </reviewItem>
    <reviewItem>
      <errorID>ee238199-b6ff-435a-9cd5-19445a2edf60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1C8C64C9</paraID>
      <start>0</start>
      <end>2</end>
      <status>unmodified</status>
      <modifiedWord/>
      <trackRevisions>false</trackRevisions>
    </reviewItem>
    <reviewItem>
      <errorID>16c73dc9-6e2b-4f5d-9de5-7b9683f9d611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49A39008</paraID>
      <start>1</start>
      <end>3</end>
      <status>unmodified</status>
      <modifiedWord/>
      <trackRevisions>false</trackRevisions>
    </reviewItem>
    <reviewItem>
      <errorID>a8fbf8aa-1a80-4ae8-a3a2-9a759b23d2a7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1CE7A5B9</paraID>
      <start>0</start>
      <end>2</end>
      <status>unmodified</status>
      <modifiedWord/>
      <trackRevisions>false</trackRevisions>
    </reviewItem>
    <reviewItem>
      <errorID>e818c566-b898-4125-a166-49bc9e1199c7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64B0B0E8</paraID>
      <start>0</start>
      <end>2</end>
      <status>unmodified</status>
      <modifiedWord/>
      <trackRevisions>false</trackRevisions>
    </reviewItem>
    <reviewItem>
      <errorID>32c07b6c-9348-41a4-9559-a84d2c905f4c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5F9CF3FA</paraID>
      <start>0</start>
      <end>2</end>
      <status>unmodified</status>
      <modifiedWord/>
      <trackRevisions>false</trackRevisions>
    </reviewItem>
    <reviewItem>
      <errorID>d237f3c9-b3ed-421e-9613-55099c2e93c4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313A4217</paraID>
      <start>0</start>
      <end>2</end>
      <status>unmodified</status>
      <modifiedWord/>
      <trackRevisions>false</trackRevisions>
    </reviewItem>
    <reviewItem>
      <errorID>34fcd1a0-3c65-4dfb-bc86-7b23194dcbc6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38DA7532</paraID>
      <start>0</start>
      <end>2</end>
      <status>unmodified</status>
      <modifiedWord/>
      <trackRevisions>false</trackRevisions>
    </reviewItem>
    <reviewItem>
      <errorID>0d4b3a42-226b-480e-83bc-cd9add6768d5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25409A75</paraID>
      <start>0</start>
      <end>2</end>
      <status>unmodified</status>
      <modifiedWord/>
      <trackRevisions>false</trackRevisions>
    </reviewItem>
    <reviewItem>
      <errorID>4765278f-58dc-4007-94e2-14fb3af3a501</errorID>
      <errorWord>上午00:00</errorWord>
      <group>L1_Knowledge</group>
      <groupName>知识性问题</groupName>
      <ability>L2_Time</ability>
      <abilityName>日期时间</abilityName>
      <candidateList/>
      <explain>时间与前缀不匹配，可能的时间前缀有“下午、晚上、凌晨、午夜”。</explain>
      <paraID> 3F62B19</paraID>
      <start>27</start>
      <end>34</end>
      <status>unmodified</status>
      <modifiedWord/>
      <trackRevisions>false</trackRevisions>
    </reviewItem>
    <reviewItem>
      <errorID>5eba9a63-c365-4d18-8fab-2dc12ad3e1b5</errorID>
      <errorWord>.</errorWord>
      <group>L1_Format</group>
      <groupName>格式问题</groupName>
      <ability>L2_HalfPunc</ability>
      <abilityName>全半角检查</abilityName>
      <candidateList>
        <item>。</item>
      </candidateList>
      <explain>文本全半角错误。</explain>
      <paraID>4392421B</paraID>
      <start>81</start>
      <end>82</end>
      <status>unmodified</status>
      <modifiedWord/>
      <trackRevisions>false</trackRevisions>
    </reviewItem>
    <reviewItem>
      <errorID>961902c7-6f5e-4ef8-983b-0928744dd301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2308BE21</paraID>
      <start>16</start>
      <end>19</end>
      <status>unmodified</status>
      <modifiedWord/>
      <trackRevisions>false</trackRevisions>
    </reviewItem>
    <reviewItem>
      <errorID>f09fa587-1b95-4c18-adf7-26e3d0af2807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2308BE21</paraID>
      <start>27</start>
      <end>30</end>
      <status>unmodified</status>
      <modifiedWord/>
      <trackRevisions>false</trackRevisions>
    </reviewItem>
    <reviewItem>
      <errorID>f2d04fcc-244e-4e91-8112-98a9e631c6ac</errorID>
      <errorWord>,</errorWord>
      <group>L1_Format</group>
      <groupName>格式问题</groupName>
      <ability>L2_HalfPunc</ability>
      <abilityName>全半角检查</abilityName>
      <candidateList>
        <item>，</item>
      </candidateList>
      <explain>文本全半角错误。</explain>
      <paraID>2308BE21</paraID>
      <start>53</start>
      <end>54</end>
      <status>unmodified</status>
      <modifiedWord/>
      <trackRevisions>false</trackRevisions>
    </reviewItem>
    <reviewItem>
      <errorID>396c61fe-b819-4911-93ff-38449c22a9c1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5F0CDDAA</paraID>
      <start>0</start>
      <end>2</end>
      <status>unmodified</status>
      <modifiedWord/>
      <trackRevisions>false</trackRevisions>
    </reviewItem>
    <reviewItem>
      <errorID>832abf4b-f6ba-460e-abf6-62febcf3ea9b</errorID>
      <errorWord>.</errorWord>
      <group>L1_Format</group>
      <groupName>格式问题</groupName>
      <ability>L2_HalfPunc</ability>
      <abilityName>全半角检查</abilityName>
      <candidateList>
        <item>。</item>
      </candidateList>
      <explain>文本全半角错误。</explain>
      <paraID>5EF6A0B7</paraID>
      <start>17</start>
      <end>18</end>
      <status>unmodified</status>
      <modifiedWord/>
      <trackRevisions>false</trackRevisions>
    </reviewItem>
    <reviewItem>
      <errorID>503d54b7-98ee-4743-bdde-09c7923582e1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1BA86637</paraID>
      <start>0</start>
      <end>2</end>
      <status>unmodified</status>
      <modifiedWord/>
      <trackRevisions>false</trackRevisions>
    </reviewItem>
    <reviewItem>
      <errorID>76c51827-215c-4d90-9dd0-de03d37ef9ea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2B4DC3B1</paraID>
      <start>0</start>
      <end>2</end>
      <status>unmodified</status>
      <modifiedWord/>
      <trackRevisions>false</trackRevisions>
    </reviewItem>
    <reviewItem>
      <errorID>363fc1e2-f170-40ca-a8bd-3cdc18983ad1</errorID>
      <errorWord>投标投标</errorWord>
      <group>L1_Word</group>
      <groupName>字词问题</groupName>
      <ability>L2_Typo</ability>
      <abilityName>字词错误</abilityName>
      <candidateList>
        <item>投标</item>
      </candidateList>
      <explain/>
      <paraID>2B4DC3B1</paraID>
      <start>2</start>
      <end>4</end>
      <status>modified</status>
      <modifiedWord>投标</modifiedWord>
      <trackRevisions>false</trackRevisions>
    </reviewItem>
    <reviewItem>
      <errorID>61501b0d-f835-4f05-907a-06ab2830acff</errorID>
      <errorWord>:</errorWord>
      <group>L1_Format</group>
      <groupName>格式问题</groupName>
      <ability>L2_HalfPunc</ability>
      <abilityName>全半角检查</abilityName>
      <candidateList>
        <item>：</item>
      </candidateList>
      <explain>文本全半角错误。</explain>
      <paraID>3DFB9A8B</paraID>
      <start>5</start>
      <end>6</end>
      <status>unmodified</status>
      <modifiedWord/>
      <trackRevisions>false</trackRevisions>
    </reviewItem>
    <reviewItem>
      <errorID>ddf806e6-1014-43e5-a7d4-20882af1b8d1</errorID>
      <errorWord>:</errorWord>
      <group>L1_Format</group>
      <groupName>格式问题</groupName>
      <ability>L2_HalfPunc</ability>
      <abilityName>全半角检查</abilityName>
      <candidateList>
        <item>：</item>
      </candidateList>
      <explain>文本全半角错误。</explain>
      <paraID>240044EF</paraID>
      <start>7</start>
      <end>8</end>
      <status>unmodified</status>
      <modifiedWord/>
      <trackRevisions>false</trackRevisions>
    </reviewItem>
    <reviewItem>
      <errorID>420893eb-2078-403c-abd5-e742b55741d2</errorID>
      <errorWord>.</errorWord>
      <group>L1_Format</group>
      <groupName>格式问题</groupName>
      <ability>L2_HalfPunc</ability>
      <abilityName>全半角检查</abilityName>
      <candidateList>
        <item>。</item>
      </candidateList>
      <explain>文本全半角错误。</explain>
      <paraID>64AA25A6</paraID>
      <start>69</start>
      <end>70</end>
      <status>unmodified</status>
      <modifiedWord/>
      <trackRevisions>false</trackRevisions>
    </reviewItem>
    <reviewItem>
      <errorID>621b9d52-707e-433b-a6d8-ce7a1332e028</errorID>
      <errorWord>.</errorWord>
      <group>L1_Format</group>
      <groupName>格式问题</groupName>
      <ability>L2_HalfPunc</ability>
      <abilityName>全半角检查</abilityName>
      <candidateList>
        <item>。</item>
      </candidateList>
      <explain>文本全半角错误。</explain>
      <paraID>64AA25A6</paraID>
      <start>76</start>
      <end>77</end>
      <status>unmodified</status>
      <modifiedWord/>
      <trackRevisions>false</trackRevisions>
    </reviewItem>
    <reviewItem>
      <errorID>655958b1-8744-46c2-bde7-0c77dcd62297</errorID>
      <errorWord>,</errorWord>
      <group>L1_Format</group>
      <groupName>格式问题</groupName>
      <ability>L2_HalfPunc</ability>
      <abilityName>全半角检查</abilityName>
      <candidateList>
        <item>，</item>
      </candidateList>
      <explain>文本全半角错误。</explain>
      <paraID>64AA25A6</paraID>
      <start>84</start>
      <end>85</end>
      <status>unmodified</status>
      <modifiedWord/>
      <trackRevisions>false</trackRevisions>
    </reviewItem>
    <reviewItem>
      <errorID>3db78b0f-1b7e-4bee-8a72-fbf4014aee16</errorID>
      <errorWord>“.</errorWord>
      <group>L1_Punc</group>
      <groupName>标点问题</groupName>
      <ability>L2_Punc</ability>
      <abilityName>标点符号检查</abilityName>
      <candidateList>
        <item>“</item>
      </candidateList>
      <explain/>
      <paraID>64AA25A6</paraID>
      <start>92</start>
      <end>94</end>
      <status>unmodified</status>
      <modifiedWord/>
      <trackRevisions>false</trackRevisions>
    </reviewItem>
    <reviewItem>
      <errorID>9c1a5704-0da6-42e8-bd74-57036e6489e1</errorID>
      <errorWord>“.</errorWord>
      <group>L1_Punc</group>
      <groupName>标点问题</groupName>
      <ability>L2_Punc</ability>
      <abilityName>标点符号检查</abilityName>
      <candidateList>
        <item>“</item>
      </candidateList>
      <explain/>
      <paraID>64AA25A6</paraID>
      <start>127</start>
      <end>129</end>
      <status>unmodified</status>
      <modifiedWord/>
      <trackRevisions>false</trackRevisions>
    </reviewItem>
    <reviewItem>
      <errorID>1ae12ba5-01c2-45b2-a5e4-1cd7236f2461</errorID>
      <errorWord>（</errorWord>
      <group>L1_Punc</group>
      <groupName>标点问题</groupName>
      <ability>L2_Punc</ability>
      <abilityName>标点符号检查</abilityName>
      <candidateList/>
      <explain>同一形式括号套用。</explain>
      <paraID>4DE88240</paraID>
      <start>119</start>
      <end>120</end>
      <status>unmodified</status>
      <modifiedWord/>
      <trackRevisions>false</trackRevisions>
    </reviewItem>
    <reviewItem>
      <errorID>749a4eba-c1d1-4873-9490-931af966bf45</errorID>
      <errorWord>）</errorWord>
      <group>L1_Punc</group>
      <groupName>标点问题</groupName>
      <ability>L2_Punc</ability>
      <abilityName>标点符号检查</abilityName>
      <candidateList/>
      <explain>同一形式括号套用。</explain>
      <paraID>4DE88240</paraID>
      <start>124</start>
      <end>125</end>
      <status>unmodified</status>
      <modifiedWord/>
      <trackRevisions>false</trackRevisions>
    </reviewItem>
    <reviewItem>
      <errorID>60ee0e42-386e-486d-89de-98ab27dbeadd</errorID>
      <errorWord>(</errorWord>
      <group>L1_Format</group>
      <groupName>格式问题</groupName>
      <ability>L2_HalfPunc</ability>
      <abilityName>全半角检查</abilityName>
      <candidateList>
        <item>（</item>
      </candidateList>
      <explain>文本全半角错误。</explain>
      <paraID> C133A45</paraID>
      <start>119</start>
      <end>120</end>
      <status>unmodified</status>
      <modifiedWord/>
      <trackRevisions>false</trackRevisions>
    </reviewItem>
    <reviewItem>
      <errorID>16ca8b7f-aa6e-4df1-bdca-81a75a55fa20</errorID>
      <errorWord>)</errorWord>
      <group>L1_Format</group>
      <groupName>格式问题</groupName>
      <ability>L2_HalfPunc</ability>
      <abilityName>全半角检查</abilityName>
      <candidateList>
        <item>）</item>
      </candidateList>
      <explain>文本全半角错误。</explain>
      <paraID> C133A45</paraID>
      <start>127</start>
      <end>128</end>
      <status>unmodified</status>
      <modifiedWord/>
      <trackRevisions>false</trackRevisions>
    </reviewItem>
    <reviewItem>
      <errorID>dd46aff6-a132-4306-bb6f-ec5fb4b85f2a</errorID>
      <errorWord>-</errorWord>
      <group>L1_Format</group>
      <groupName>格式问题</groupName>
      <ability>L2_HalfPunc</ability>
      <abilityName>全半角检查</abilityName>
      <candidateList>
        <item>－</item>
      </candidateList>
      <explain>文本全半角错误。</explain>
      <paraID> C133A45</paraID>
      <start>160</start>
      <end>161</end>
      <status>unmodified</status>
      <modifiedWord/>
      <trackRevisions>false</trackRevisions>
    </reviewItem>
    <reviewItem>
      <errorID>0bc16c12-3317-4dc4-8b85-3d3b56ea04cb</errorID>
      <errorWord>-</errorWord>
      <group>L1_Format</group>
      <groupName>格式问题</groupName>
      <ability>L2_HalfPunc</ability>
      <abilityName>全半角检查</abilityName>
      <candidateList>
        <item>－</item>
      </candidateList>
      <explain>文本全半角错误。</explain>
      <paraID> C133A45</paraID>
      <start>165</start>
      <end>166</end>
      <status>unmodified</status>
      <modifiedWord/>
      <trackRevisions>false</trackRevisions>
    </reviewItem>
    <reviewItem>
      <errorID>a3ddc9b5-43ca-482c-a80c-bed569d24a05</errorID>
      <errorWord>-</errorWord>
      <group>L1_Format</group>
      <groupName>格式问题</groupName>
      <ability>L2_HalfPunc</ability>
      <abilityName>全半角检查</abilityName>
      <candidateList>
        <item>－</item>
      </candidateList>
      <explain>文本全半角错误。</explain>
      <paraID> C133A45</paraID>
      <start>175</start>
      <end>176</end>
      <status>unmodified</status>
      <modifiedWord/>
      <trackRevisions>false</trackRevisions>
    </reviewItem>
    <reviewItem>
      <errorID>ab60d6e6-21cc-41ea-be3a-316f286cdaff</errorID>
      <errorWord>（</errorWord>
      <group>L1_Punc</group>
      <groupName>标点问题</groupName>
      <ability>L2_Punc</ability>
      <abilityName>标点符号检查</abilityName>
      <candidateList/>
      <explain>同一形式括号套用。</explain>
      <paraID> C133A45</paraID>
      <start>180</start>
      <end>181</end>
      <status>unmodified</status>
      <modifiedWord/>
      <trackRevisions>false</trackRevisions>
    </reviewItem>
    <reviewItem>
      <errorID>60992457-4133-4bcd-ae0d-3e981ace21fd</errorID>
      <errorWord>）</errorWord>
      <group>L1_Punc</group>
      <groupName>标点问题</groupName>
      <ability>L2_Punc</ability>
      <abilityName>标点符号检查</abilityName>
      <candidateList/>
      <explain>同一形式括号套用。</explain>
      <paraID> C133A45</paraID>
      <start>189</start>
      <end>190</end>
      <status>unmodified</status>
      <modifiedWord/>
      <trackRevisions>false</trackRevisions>
    </reviewItem>
    <reviewItem>
      <errorID>73b0e1be-7ccc-47bf-ae15-ae2a36e1863d</errorID>
      <errorWord>画</errorWord>
      <group>L1_Word</group>
      <groupName>字词问题</groupName>
      <ability>L2_Typo</ability>
      <abilityName>字词错误</abilityName>
      <candidateList>
        <item>画面</item>
      </candidateList>
      <explain/>
      <paraID>244FC553</paraID>
      <start>2</start>
      <end>3</end>
      <status>unmodified</status>
      <modifiedWord/>
      <trackRevisions>false</trackRevisions>
    </reviewItem>
    <reviewItem>
      <errorID>4935da8d-b19f-41f7-ae35-7800a36a057c</errorID>
      <errorWord>;</errorWord>
      <group>L1_Format</group>
      <groupName>格式问题</groupName>
      <ability>L2_HalfPunc</ability>
      <abilityName>全半角检查</abilityName>
      <candidateList>
        <item>；</item>
      </candidateList>
      <explain>文本全半角错误。</explain>
      <paraID>244FC553</paraID>
      <start>25</start>
      <end>26</end>
      <status>unmodified</status>
      <modifiedWord/>
      <trackRevisions>false</trackRevisions>
    </reviewItem>
    <reviewItem>
      <errorID>133e6b88-0c2e-4404-bae3-bf603b1091ab</errorID>
      <errorWord>其它</errorWord>
      <group>L1_Word</group>
      <groupName>字词问题</groupName>
      <ability>L2_Alias</ability>
      <abilityName>也作/曾用词</abilityName>
      <candidateList>
        <item>其他</item>
      </candidateList>
      <explain>词汇[其它]为不规范表述或旧称，其规范书面表述为[其他]。</explain>
      <paraID>244FC553</paraID>
      <start>74</start>
      <end>76</end>
      <status>unmodified</status>
      <modifiedWord/>
      <trackRevisions>false</trackRevisions>
    </reviewItem>
    <reviewItem>
      <errorID>c1655e93-b314-4ac9-9dcd-85352e251840</errorID>
      <errorWord>按着</errorWord>
      <group>L1_Word</group>
      <groupName>字词问题</groupName>
      <ability>L2_Typo</ability>
      <abilityName>字词错误</abilityName>
      <candidateList>
        <item>按照</item>
      </candidateList>
      <explain>〈介〉根据；依照：～法规办理｜～预定的计划执行。</explain>
      <paraID>424D87D1</paraID>
      <start>51</start>
      <end>53</end>
      <status>unmodified</status>
      <modifiedWord/>
      <trackRevisions>false</trackRevisions>
    </reviewItem>
    <reviewItem>
      <errorID>5431962c-f5ff-4b12-966e-ba41e13d6760</errorID>
      <errorWord>:</errorWord>
      <group>L1_Format</group>
      <groupName>格式问题</groupName>
      <ability>L2_HalfPunc</ability>
      <abilityName>全半角检查</abilityName>
      <candidateList>
        <item>：</item>
      </candidateList>
      <explain>文本全半角错误。</explain>
      <paraID>577176CC</paraID>
      <start>2</start>
      <end>3</end>
      <status>unmodified</status>
      <modifiedWord/>
      <trackRevisions>false</trackRevisions>
    </reviewItem>
    <reviewItem>
      <errorID>a15d275b-7bcd-45ae-a285-f60b4bb81ef6</errorID>
      <errorWord>：</errorWord>
      <group>L1_Format</group>
      <groupName>格式问题</groupName>
      <ability>L2_HalfPunc</ability>
      <abilityName>全半角检查</abilityName>
      <candidateList>
        <item>:</item>
      </candidateList>
      <explain>文本全半角错误。</explain>
      <paraID> 7CDE593</paraID>
      <start>16</start>
      <end>17</end>
      <status>unmodified</status>
      <modifiedWord/>
      <trackRevisions>false</trackRevisions>
    </reviewItem>
    <reviewItem>
      <errorID>3e088855-f84c-4298-aa49-672cbe1be897</errorID>
      <errorWord>：</errorWord>
      <group>L1_Format</group>
      <groupName>格式问题</groupName>
      <ability>L2_HalfPunc</ability>
      <abilityName>全半角检查</abilityName>
      <candidateList>
        <item>:</item>
      </candidateList>
      <explain>文本全半角错误。</explain>
      <paraID> 5120DA0</paraID>
      <start>16</start>
      <end>17</end>
      <status>unmodified</status>
      <modifiedWord/>
      <trackRevisions>false</trackRevisions>
    </reviewItem>
    <reviewItem>
      <errorID>3c6bb8c7-46c9-4561-8299-06994ba6e9b0</errorID>
      <errorWord>方</errorWord>
      <group>L1_Word</group>
      <groupName>字词问题</groupName>
      <ability>L2_Typo</ability>
      <abilityName>字词错误</abilityName>
      <candidateList>
        <item>方米</item>
      </candidateList>
      <explain/>
      <paraID> 94990EC</paraID>
      <start>17</start>
      <end>18</end>
      <status>unmodified</status>
      <modifiedWord/>
      <trackRevisions>false</trackRevisions>
    </reviewItem>
    <reviewItem>
      <errorID>3487d6db-00b3-471e-a087-6980b4ccab05</errorID>
      <errorWord>方</errorWord>
      <group>L1_Word</group>
      <groupName>字词问题</groupName>
      <ability>L2_Typo</ability>
      <abilityName>字词错误</abilityName>
      <candidateList>
        <item>方米</item>
      </candidateList>
      <explain/>
      <paraID>4D8E4C9C</paraID>
      <start>19</start>
      <end>20</end>
      <status>unmodified</status>
      <modifiedWord/>
      <trackRevisions>false</trackRevisions>
    </reviewItem>
    <reviewItem>
      <errorID>d3e98d3f-931a-4e8d-9777-0dfa7623b6ad</errorID>
      <errorWord>:</errorWord>
      <group>L1_Format</group>
      <groupName>格式问题</groupName>
      <ability>L2_HalfPunc</ability>
      <abilityName>全半角检查</abilityName>
      <candidateList>
        <item>：</item>
      </candidateList>
      <explain>文本全半角错误。</explain>
      <paraID>2135B5C1</paraID>
      <start>4</start>
      <end>5</end>
      <status>unmodified</status>
      <modifiedWord/>
      <trackRevisions>false</trackRevisions>
    </reviewItem>
    <reviewItem>
      <errorID>8b69d5f2-23a6-4699-919f-b40f6809f5ab</errorID>
      <errorWord>:</errorWord>
      <group>L1_Format</group>
      <groupName>格式问题</groupName>
      <ability>L2_HalfPunc</ability>
      <abilityName>全半角检查</abilityName>
      <candidateList>
        <item>：</item>
      </candidateList>
      <explain>文本全半角错误。</explain>
      <paraID>3E63984A</paraID>
      <start>4</start>
      <end>5</end>
      <status>unmodified</status>
      <modifiedWord/>
      <trackRevisions>false</trackRevisions>
    </reviewItem>
    <reviewItem>
      <errorID>2ad812ff-39bf-4535-a93d-69344a6d7d19</errorID>
      <errorWord>:</errorWord>
      <group>L1_Format</group>
      <groupName>格式问题</groupName>
      <ability>L2_HalfPunc</ability>
      <abilityName>全半角检查</abilityName>
      <candidateList>
        <item>：</item>
      </candidateList>
      <explain>文本全半角错误。</explain>
      <paraID>66CA76BB</paraID>
      <start>4</start>
      <end>5</end>
      <status>unmodified</status>
      <modifiedWord/>
      <trackRevisions>false</trackRevisions>
    </reviewItem>
    <reviewItem>
      <errorID>a35d4189-ae3a-42c5-832a-4a80d22e4c67</errorID>
      <errorWord>:</errorWord>
      <group>L1_Format</group>
      <groupName>格式问题</groupName>
      <ability>L2_HalfPunc</ability>
      <abilityName>全半角检查</abilityName>
      <candidateList>
        <item>：</item>
      </candidateList>
      <explain>文本全半角错误。</explain>
      <paraID>76F3D1F7</paraID>
      <start>4</start>
      <end>5</end>
      <status>unmodified</status>
      <modifiedWord/>
      <trackRevisions>false</trackRevisions>
    </reviewItem>
    <reviewItem>
      <errorID>e9ef4c16-f58f-4209-a106-534a0e345f9e</errorID>
      <errorWord>完成完成</errorWord>
      <group>L1_Word</group>
      <groupName>字词问题</groupName>
      <ability>L2_Typo</ability>
      <abilityName>字词错误</abilityName>
      <candidateList>
        <item>完成</item>
      </candidateList>
      <explain>〈动〉按照预期的目的结束；做成：～任务｜～作业｜计划完得成。</explain>
      <paraID>1F92AA18</paraID>
      <start>14</start>
      <end>16</end>
      <status>modified</status>
      <modifiedWord>完成</modifiedWord>
      <trackRevisions>false</trackRevisions>
    </reviewItem>
    <reviewItem>
      <errorID>2ff4930c-5bd2-4e56-a5ab-b4d67f2f98fa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417BC991</paraID>
      <start>0</start>
      <end>2</end>
      <status>unmodified</status>
      <modifiedWord/>
      <trackRevisions>false</trackRevisions>
    </reviewItem>
    <reviewItem>
      <errorID>a908449b-f85a-4c25-b6ce-3ca630b264c1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402F0F7F</paraID>
      <start>0</start>
      <end>2</end>
      <status>unmodified</status>
      <modifiedWord/>
      <trackRevisions>false</trackRevisions>
    </reviewItem>
    <reviewItem>
      <errorID>64165c78-821f-4648-8993-2f6de874f257</errorID>
      <errorWord>,</errorWord>
      <group>L1_Format</group>
      <groupName>格式问题</groupName>
      <ability>L2_HalfPunc</ability>
      <abilityName>全半角检查</abilityName>
      <candidateList>
        <item>，</item>
      </candidateList>
      <explain>文本全半角错误。</explain>
      <paraID>7B985CFF</paraID>
      <start>10</start>
      <end>11</end>
      <status>unmodified</status>
      <modifiedWord/>
      <trackRevisions>false</trackRevisions>
    </reviewItem>
    <reviewItem>
      <errorID>8130794e-06a2-4d6b-87f4-38b5b7a3802c</errorID>
      <errorWord>,</errorWord>
      <group>L1_Format</group>
      <groupName>格式问题</groupName>
      <ability>L2_HalfPunc</ability>
      <abilityName>全半角检查</abilityName>
      <candidateList>
        <item>，</item>
      </candidateList>
      <explain>文本全半角错误。</explain>
      <paraID>7B985CFF</paraID>
      <start>36</start>
      <end>37</end>
      <status>unmodified</status>
      <modifiedWord/>
      <trackRevisions>false</trackRevisions>
    </reviewItem>
    <reviewItem>
      <errorID>8ba24bfe-674a-4cc2-a5f6-26b6fc183276</errorID>
      <errorWord>,</errorWord>
      <group>L1_Format</group>
      <groupName>格式问题</groupName>
      <ability>L2_HalfPunc</ability>
      <abilityName>全半角检查</abilityName>
      <candidateList>
        <item>，</item>
      </candidateList>
      <explain>文本全半角错误。</explain>
      <paraID>7B985CFF</paraID>
      <start>75</start>
      <end>76</end>
      <status>unmodified</status>
      <modifiedWord/>
      <trackRevisions>false</trackRevisions>
    </reviewItem>
    <reviewItem>
      <errorID>c26d4e75-de85-40e2-b257-de2288495da3</errorID>
      <errorWord>,</errorWord>
      <group>L1_Format</group>
      <groupName>格式问题</groupName>
      <ability>L2_HalfPunc</ability>
      <abilityName>全半角检查</abilityName>
      <candidateList>
        <item>，</item>
      </candidateList>
      <explain>文本全半角错误。</explain>
      <paraID>7B985CFF</paraID>
      <start>81</start>
      <end>82</end>
      <status>unmodified</status>
      <modifiedWord/>
      <trackRevisions>false</trackRevisions>
    </reviewItem>
    <reviewItem>
      <errorID>e85e8c30-bba8-4d72-8560-d11ebf435de1</errorID>
      <errorWord>,</errorWord>
      <group>L1_Format</group>
      <groupName>格式问题</groupName>
      <ability>L2_HalfPunc</ability>
      <abilityName>全半角检查</abilityName>
      <candidateList>
        <item>，</item>
      </candidateList>
      <explain>文本全半角错误。</explain>
      <paraID>7B985CFF</paraID>
      <start>100</start>
      <end>101</end>
      <status>unmodified</status>
      <modifiedWord/>
      <trackRevisions>false</trackRevisions>
    </reviewItem>
    <reviewItem>
      <errorID>799261e9-acf3-4dd2-8020-24b4b62bb6ee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AC9C2E7</paraID>
      <start>0</start>
      <end>2</end>
      <status>unmodified</status>
      <modifiedWord/>
      <trackRevisions>false</trackRevisions>
    </reviewItem>
    <reviewItem>
      <errorID>535f4566-3c2f-4474-a5cf-eb0034e9d94f</errorID>
      <errorWord>相关的</errorWord>
      <group>L1_Word</group>
      <groupName>字词问题</groupName>
      <ability>L2_Typo</ability>
      <abilityName>字词错误</abilityName>
      <candidateList>
        <item>相关</item>
      </candidateList>
      <explain>〈动〉彼此关连：休戚～｜体育事业和人民健康密切～。</explain>
      <paraID> AC9C2E7</paraID>
      <start>26</start>
      <end>29</end>
      <status>unmodified</status>
      <modifiedWord/>
      <trackRevisions>false</trackRevisions>
    </reviewItem>
    <reviewItem>
      <errorID>65a71fcc-606e-41e2-bf19-845d0dc0eaa7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63510FEA</paraID>
      <start>0</start>
      <end>2</end>
      <status>unmodified</status>
      <modifiedWord/>
      <trackRevisions>false</trackRevisions>
    </reviewItem>
    <reviewItem>
      <errorID>c807be23-2cbc-4369-af91-ced53a9fbfd5</errorID>
      <errorWord>:</errorWord>
      <group>L1_Format</group>
      <groupName>格式问题</groupName>
      <ability>L2_HalfPunc</ability>
      <abilityName>全半角检查</abilityName>
      <candidateList>
        <item>：</item>
      </candidateList>
      <explain>文本全半角错误。</explain>
      <paraID>464D6BFC</paraID>
      <start>5</start>
      <end>6</end>
      <status>unmodified</status>
      <modifiedWord/>
      <trackRevisions>false</trackRevisions>
    </reviewItem>
    <reviewItem>
      <errorID>b89f014a-af4e-4c88-99b0-794a645062c9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2F8D295E</paraID>
      <start>0</start>
      <end>2</end>
      <status>unmodified</status>
      <modifiedWord/>
      <trackRevisions>false</trackRevisions>
    </reviewItem>
    <reviewItem>
      <errorID>0b5f23d1-54cd-4ac7-a82f-8b4ff57846b4</errorID>
      <errorWord>(</errorWord>
      <group>L1_Format</group>
      <groupName>格式问题</groupName>
      <ability>L2_HalfPunc</ability>
      <abilityName>全半角检查</abilityName>
      <candidateList>
        <item>（</item>
      </candidateList>
      <explain>文本全半角错误。</explain>
      <paraID>2F8D295E</paraID>
      <start>24</start>
      <end>25</end>
      <status>unmodified</status>
      <modifiedWord/>
      <trackRevisions>false</trackRevisions>
    </reviewItem>
    <reviewItem>
      <errorID>8d42fa39-12cb-4ded-8837-4e46feb66806</errorID>
      <errorWord>)</errorWord>
      <group>L1_Format</group>
      <groupName>格式问题</groupName>
      <ability>L2_HalfPunc</ability>
      <abilityName>全半角检查</abilityName>
      <candidateList>
        <item>）</item>
      </candidateList>
      <explain>文本全半角错误。</explain>
      <paraID>2F8D295E</paraID>
      <start>34</start>
      <end>35</end>
      <status>unmodified</status>
      <modifiedWord/>
      <trackRevisions>false</trackRevisions>
    </reviewItem>
    <reviewItem>
      <errorID>411aadb3-3ac8-420f-99da-98284d3ea82a</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75B2397E</paraID>
      <start>3</start>
      <end>15</end>
      <status>modified</status>
      <modifiedWord>中华人民共和国政府采购法</modifiedWord>
      <trackRevisions>false</trackRevisions>
    </reviewItem>
    <reviewItem>
      <errorID>45b4f841-d4a9-46e7-b05a-40bc9a8b9a67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44636613</paraID>
      <start>0</start>
      <end>2</end>
      <status>unmodified</status>
      <modifiedWord/>
      <trackRevisions>false</trackRevisions>
    </reviewItem>
    <reviewItem>
      <errorID>05e97f04-9372-437b-90a7-b92c4f4db387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7E3D9FF2</paraID>
      <start>0</start>
      <end>2</end>
      <status>unmodified</status>
      <modifiedWord/>
      <trackRevisions>false</trackRevisions>
    </reviewItem>
    <reviewItem>
      <errorID>7455e4ba-6f6f-4d41-b372-ce9c4d79754a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4FEEC22C</paraID>
      <start>0</start>
      <end>2</end>
      <status>unmodified</status>
      <modifiedWord/>
      <trackRevisions>false</trackRevisions>
    </reviewItem>
    <reviewItem>
      <errorID>7ded0b46-9fcc-4d3d-b365-381668920303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70A77A27</paraID>
      <start>0</start>
      <end>2</end>
      <status>unmodified</status>
      <modifiedWord/>
      <trackRevisions>false</trackRevisions>
    </reviewItem>
    <reviewItem>
      <errorID>7ff43f52-3005-459f-adf3-f653e9af2ee9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7E382241</paraID>
      <start>0</start>
      <end>2</end>
      <status>unmodified</status>
      <modifiedWord/>
      <trackRevisions>false</trackRevisions>
    </reviewItem>
    <reviewItem>
      <errorID>2e0a267f-f68c-4136-8c56-4558b8d86357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58A37027</paraID>
      <start>0</start>
      <end>2</end>
      <status>unmodified</status>
      <modifiedWord/>
      <trackRevisions>false</trackRevisions>
    </reviewItem>
    <reviewItem>
      <errorID>fa506695-a4d8-4bfb-9552-6aad1b3b28e6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14466C11</paraID>
      <start>0</start>
      <end>2</end>
      <status>unmodified</status>
      <modifiedWord/>
      <trackRevisions>false</trackRevisions>
    </reviewItem>
    <reviewItem>
      <errorID>aeeb2c71-6005-4a7b-b316-dc8cd6d04d6c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669E082A</paraID>
      <start>0</start>
      <end>2</end>
      <status>unmodified</status>
      <modifiedWord/>
      <trackRevisions>false</trackRevisions>
    </reviewItem>
    <reviewItem>
      <errorID>18548e6a-2456-4c36-9eec-10c9241a35cb</errorID>
      <errorWord>、、</errorWord>
      <group>L1_Punc</group>
      <groupName>标点问题</groupName>
      <ability>L2_Punc</ability>
      <abilityName>标点符号检查</abilityName>
      <candidateList>
        <item>、</item>
      </candidateList>
      <explain/>
      <paraID>60BA874A</paraID>
      <start>50</start>
      <end>52</end>
      <status>unmodified</status>
      <modifiedWord/>
      <trackRevisions>false</trackRevisions>
    </reviewItem>
    <reviewItem>
      <errorID>be33802c-02c4-4dde-b174-35a27ffd2a47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60BA874A</paraID>
      <start>61</start>
      <end>64</end>
      <status>unmodified</status>
      <modifiedWord/>
      <trackRevisions>false</trackRevisions>
    </reviewItem>
    <reviewItem>
      <errorID>9059b6f3-5dbf-4708-8275-964f0c8e698b</errorID>
      <errorWord>.</errorWord>
      <group>L1_Format</group>
      <groupName>格式问题</groupName>
      <ability>L2_HalfPunc</ability>
      <abilityName>全半角检查</abilityName>
      <candidateList>
        <item>。</item>
      </candidateList>
      <explain>文本全半角错误。</explain>
      <paraID>1FF55E1F</paraID>
      <start>80</start>
      <end>81</end>
      <status>unmodified</status>
      <modifiedWord/>
      <trackRevisions>false</trackRevisions>
    </reviewItem>
    <reviewItem>
      <errorID>ac78a9e4-f476-4bd2-80f5-ae181aa83e1e</errorID>
      <errorWord>(</errorWord>
      <group>L1_Format</group>
      <groupName>格式问题</groupName>
      <ability>L2_HalfPunc</ability>
      <abilityName>全半角检查</abilityName>
      <candidateList>
        <item>（</item>
      </candidateList>
      <explain>文本全半角错误。</explain>
      <paraID>2938DBDE</paraID>
      <start>53</start>
      <end>54</end>
      <status>unmodified</status>
      <modifiedWord/>
      <trackRevisions>false</trackRevisions>
    </reviewItem>
    <reviewItem>
      <errorID>89ffeb59-033a-46ed-b24d-a1e2ac9337dd</errorID>
      <errorWord>【2022】5号</errorWord>
      <group>L1_Knowledge</group>
      <groupName>知识性问题</groupName>
      <ability>L2_Knowledge</ability>
      <abilityName>其他知识</abilityName>
      <candidateList>
        <item>〔2022〕5号</item>
      </candidateList>
      <explain>发文字号格式错误</explain>
      <paraID>2938DBDE</paraID>
      <start>57</start>
      <end>65</end>
      <status>modified</status>
      <modifiedWord>〔2022〕5号</modifiedWord>
      <trackRevisions>false</trackRevisions>
    </reviewItem>
    <reviewItem>
      <errorID>6116567a-bafe-4840-817e-1fefc18ef5d7</errorID>
      <errorWord>文</errorWord>
      <group>L1_Word</group>
      <groupName>字词问题</groupName>
      <ability>L2_Typo</ability>
      <abilityName>字词错误</abilityName>
      <candidateList>
        <item>文件</item>
      </candidateList>
      <explain/>
      <paraID>2938DBDE</paraID>
      <start>66</start>
      <end>68</end>
      <status>modified</status>
      <modifiedWord>文件</modifiedWord>
      <trackRevisions>false</trackRevisions>
    </reviewItem>
    <reviewItem>
      <errorID>00fa8121-1fe0-4de8-9f76-8b52f3a80540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12DC61B8</paraID>
      <start>0</start>
      <end>2</end>
      <status>unmodified</status>
      <modifiedWord/>
      <trackRevisions>false</trackRevisions>
    </reviewItem>
    <reviewItem>
      <errorID>8baf5a48-48c0-4d12-bcd5-3f27926f3f75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3F1920A0</paraID>
      <start>0</start>
      <end>2</end>
      <status>unmodified</status>
      <modifiedWord/>
      <trackRevisions>false</trackRevisions>
    </reviewItem>
    <reviewItem>
      <errorID>faad795e-671b-4315-add4-6d1fe30ac67c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6A602B23</paraID>
      <start>0</start>
      <end>2</end>
      <status>unmodified</status>
      <modifiedWord/>
      <trackRevisions>false</trackRevisions>
    </reviewItem>
    <reviewItem>
      <errorID>2acd1ca8-cf8b-4b0d-9b49-50cc8cff639e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1EA60FDF</paraID>
      <start>0</start>
      <end>2</end>
      <status>unmodified</status>
      <modifiedWord/>
      <trackRevisions>false</trackRevisions>
    </reviewItem>
    <reviewItem>
      <errorID>893afc13-282d-4970-be0b-77af583f0064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1F0CDAAF</paraID>
      <start>0</start>
      <end>2</end>
      <status>unmodified</status>
      <modifiedWord/>
      <trackRevisions>false</trackRevisions>
    </reviewItem>
    <reviewItem>
      <errorID>c3879c60-9fdd-4a2a-9864-46e98ce700a1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440CA5E9</paraID>
      <start>0</start>
      <end>2</end>
      <status>unmodified</status>
      <modifiedWord/>
      <trackRevisions>false</trackRevisions>
    </reviewItem>
    <reviewItem>
      <errorID>462aabb3-a0b9-45fc-837f-8b90ce0f92da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1A0514FC</paraID>
      <start>0</start>
      <end>2</end>
      <status>unmodified</status>
      <modifiedWord/>
      <trackRevisions>false</trackRevisions>
    </reviewItem>
    <reviewItem>
      <errorID>629dbf04-7dd9-4ebe-8d3f-38c9ff88406e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533AD16F</paraID>
      <start>0</start>
      <end>2</end>
      <status>unmodified</status>
      <modifiedWord/>
      <trackRevisions>false</trackRevisions>
    </reviewItem>
    <reviewItem>
      <errorID>ad920c3c-0060-4b29-aae8-ad8a2321901d</errorID>
      <errorWord>所必须的</errorWord>
      <group>L1_Word</group>
      <groupName>字词问题</groupName>
      <ability>L2_Typo</ability>
      <abilityName>字词错误</abilityName>
      <candidateList>
        <item>所必需的</item>
      </candidateList>
      <explain/>
      <paraID>561CB43F</paraID>
      <start>6</start>
      <end>10</end>
      <status>modified</status>
      <modifiedWord>所必需的</modifiedWord>
      <trackRevisions>false</trackRevisions>
    </reviewItem>
    <reviewItem>
      <errorID>069eca07-e4b4-4710-a2e3-d45f3f20fc88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137AEAB3</paraID>
      <start>0</start>
      <end>2</end>
      <status>unmodified</status>
      <modifiedWord/>
      <trackRevisions>false</trackRevisions>
    </reviewItem>
    <reviewItem>
      <errorID>010e799a-cfb9-44ef-b149-aa391b9b0118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5FCE3FEA</paraID>
      <start>0</start>
      <end>2</end>
      <status>unmodified</status>
      <modifiedWord/>
      <trackRevisions>false</trackRevisions>
    </reviewItem>
    <reviewItem>
      <errorID>30503d2f-8815-49d4-a6ab-85791cd5c3aa</errorID>
      <errorWord>所必须的</errorWord>
      <group>L1_Word</group>
      <groupName>字词问题</groupName>
      <ability>L2_Typo</ability>
      <abilityName>字词错误</abilityName>
      <candidateList>
        <item>所必需的</item>
      </candidateList>
      <explain/>
      <paraID>5FCE3FEA</paraID>
      <start>11</start>
      <end>15</end>
      <status>modified</status>
      <modifiedWord>所必需的</modifiedWord>
      <trackRevisions>false</trackRevisions>
    </reviewItem>
    <reviewItem>
      <errorID>1d06d809-5c7f-46a9-b714-efa83d0d96b0</errorID>
      <errorWord>(</errorWord>
      <group>L1_Format</group>
      <groupName>格式问题</groupName>
      <ability>L2_HalfPunc</ability>
      <abilityName>全半角检查</abilityName>
      <candidateList>
        <item>（</item>
      </candidateList>
      <explain>文本全半角错误。</explain>
      <paraID>5E22BD46</paraID>
      <start>14</start>
      <end>15</end>
      <status>unmodified</status>
      <modifiedWord/>
      <trackRevisions>false</trackRevisions>
    </reviewItem>
    <reviewItem>
      <errorID>14320049-793b-42ce-b68f-84841ae393bc</errorID>
      <errorWord>)</errorWord>
      <group>L1_Format</group>
      <groupName>格式问题</groupName>
      <ability>L2_HalfPunc</ability>
      <abilityName>全半角检查</abilityName>
      <candidateList>
        <item>）</item>
      </candidateList>
      <explain>文本全半角错误。</explain>
      <paraID>5E22BD46</paraID>
      <start>37</start>
      <end>38</end>
      <status>unmodified</status>
      <modifiedWord/>
      <trackRevisions>false</trackRevisions>
    </reviewItem>
    <reviewItem>
      <errorID>aa40c62c-6865-404e-b51a-5babdd0cff8e</errorID>
      <errorWord>)</errorWord>
      <group>L1_Format</group>
      <groupName>格式问题</groupName>
      <ability>L2_HalfPunc</ability>
      <abilityName>全半角检查</abilityName>
      <candidateList>
        <item>）</item>
      </candidateList>
      <explain>文本全半角错误。</explain>
      <paraID>5E22BD46</paraID>
      <start>86</start>
      <end>87</end>
      <status>unmodified</status>
      <modifiedWord/>
      <trackRevisions>false</trackRevisions>
    </reviewItem>
    <reviewItem>
      <errorID>00a95946-90c8-438e-b1fe-08a5d1141c78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5E03A6A3</paraID>
      <start>0</start>
      <end>2</end>
      <status>unmodified</status>
      <modifiedWord/>
      <trackRevisions>false</trackRevisions>
    </reviewItem>
    <reviewItem>
      <errorID>ff91fcfc-8fe2-41d9-8394-7adfa29c604e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78FDF083</paraID>
      <start>0</start>
      <end>2</end>
      <status>unmodified</status>
      <modifiedWord/>
      <trackRevisions>false</trackRevisions>
    </reviewItem>
    <reviewItem>
      <errorID>5d17fc95-5a6a-4e4a-aa01-6294e3299c97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66F967EB</paraID>
      <start>0</start>
      <end>2</end>
      <status>unmodified</status>
      <modifiedWord/>
      <trackRevisions>false</trackRevisions>
    </reviewItem>
    <reviewItem>
      <errorID>170da8c7-0693-4be1-a683-e536b6eac299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299F7C7F</paraID>
      <start>0</start>
      <end>2</end>
      <status>unmodified</status>
      <modifiedWord/>
      <trackRevisions>false</trackRevisions>
    </reviewItem>
    <reviewItem>
      <errorID>e424685d-0a3a-4e93-a0ef-f7b4e7fb1d94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7EF764C2</paraID>
      <start>0</start>
      <end>2</end>
      <status>unmodified</status>
      <modifiedWord/>
      <trackRevisions>false</trackRevisions>
    </reviewItem>
    <reviewItem>
      <errorID>4e0d730f-7646-4e80-8bca-3ee40c7709bc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3440F684</paraID>
      <start>0</start>
      <end>2</end>
      <status>unmodified</status>
      <modifiedWord/>
      <trackRevisions>false</trackRevisions>
    </reviewItem>
    <reviewItem>
      <errorID>e28f1f3d-e271-4da3-ab75-0d573e40bfea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2AFEE7F7</paraID>
      <start>0</start>
      <end>2</end>
      <status>unmodified</status>
      <modifiedWord/>
      <trackRevisions>false</trackRevisions>
    </reviewItem>
    <reviewItem>
      <errorID>c1c01bc0-3f76-4260-af5e-3a3d2e528ada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1363D388</paraID>
      <start>0</start>
      <end>2</end>
      <status>unmodified</status>
      <modifiedWord/>
      <trackRevisions>false</trackRevisions>
    </reviewItem>
    <reviewItem>
      <errorID>41561ca7-0ea8-429a-b0b3-388f7af19292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425EEB22</paraID>
      <start>0</start>
      <end>2</end>
      <status>unmodified</status>
      <modifiedWord/>
      <trackRevisions>false</trackRevisions>
    </reviewItem>
    <reviewItem>
      <errorID>ef139238-e749-4d07-b801-d146c56751cf</errorID>
      <errorWord>别</errorWord>
      <group>L1_Word</group>
      <groupName>字词问题</groupName>
      <ability>L2_Typo</ability>
      <abilityName>字词错误</abilityName>
      <candidateList>
        <item>别是</item>
      </candidateList>
      <explain/>
      <paraID>425EEB22</paraID>
      <start>51</start>
      <end>52</end>
      <status>unmodified</status>
      <modifiedWord/>
      <trackRevisions>false</trackRevisions>
    </reviewItem>
    <reviewItem>
      <errorID>01f7b1b4-2961-40b0-baa8-b6b383a88a06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8577F95</paraID>
      <start>0</start>
      <end>2</end>
      <status>unmodified</status>
      <modifiedWord/>
      <trackRevisions>false</trackRevisions>
    </reviewItem>
    <reviewItem>
      <errorID>beddf41b-2efe-411d-82fe-e5ac616dc0d8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204D2FE3</paraID>
      <start>0</start>
      <end>2</end>
      <status>unmodified</status>
      <modifiedWord/>
      <trackRevisions>false</trackRevisions>
    </reviewItem>
    <reviewItem>
      <errorID>520828f3-8f45-4d26-99f5-686c7fd6d28c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62D08531</paraID>
      <start>0</start>
      <end>2</end>
      <status>unmodified</status>
      <modifiedWord/>
      <trackRevisions>false</trackRevisions>
    </reviewItem>
    <reviewItem>
      <errorID>42842454-b9dd-404b-81cf-4a8ed971a75c</errorID>
      <errorWord>（</errorWord>
      <group>L1_Punc</group>
      <groupName>标点问题</groupName>
      <ability>L2_Punc</ability>
      <abilityName>标点符号检查</abilityName>
      <candidateList/>
      <explain>同一形式括号套用。</explain>
      <paraID>62D08531</paraID>
      <start>44</start>
      <end>45</end>
      <status>unmodified</status>
      <modifiedWord/>
      <trackRevisions>false</trackRevisions>
    </reviewItem>
    <reviewItem>
      <errorID>811f1d31-de70-46e4-b90e-e93d779fc8b2</errorID>
      <errorWord>）</errorWord>
      <group>L1_Punc</group>
      <groupName>标点问题</groupName>
      <ability>L2_Punc</ability>
      <abilityName>标点符号检查</abilityName>
      <candidateList/>
      <explain>同一形式括号套用。</explain>
      <paraID>62D08531</paraID>
      <start>58</start>
      <end>59</end>
      <status>unmodified</status>
      <modifiedWord/>
      <trackRevisions>false</trackRevisions>
    </reviewItem>
    <reviewItem>
      <errorID>579b474b-4d77-4227-830e-1ec84edca802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2EDF879A</paraID>
      <start>0</start>
      <end>2</end>
      <status>unmodified</status>
      <modifiedWord/>
      <trackRevisions>false</trackRevisions>
    </reviewItem>
    <reviewItem>
      <errorID>34d6b652-02ea-4285-a8a7-a5dddade89ae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4264D432</paraID>
      <start>0</start>
      <end>2</end>
      <status>unmodified</status>
      <modifiedWord/>
      <trackRevisions>false</trackRevisions>
    </reviewItem>
    <reviewItem>
      <errorID>a005d370-0b12-4880-94eb-49de33f430dc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3E280FE9</paraID>
      <start>0</start>
      <end>2</end>
      <status>unmodified</status>
      <modifiedWord/>
      <trackRevisions>false</trackRevisions>
    </reviewItem>
    <reviewItem>
      <errorID>1d9105e9-6253-4f9f-a087-0a066c5c76a7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7E92E908</paraID>
      <start>0</start>
      <end>2</end>
      <status>unmodified</status>
      <modifiedWord/>
      <trackRevisions>false</trackRevisions>
    </reviewItem>
    <reviewItem>
      <errorID>db79c5c1-9cc6-4a0a-9a2c-28ed1c2e57fa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7232DD0B</paraID>
      <start>0</start>
      <end>2</end>
      <status>unmodified</status>
      <modifiedWord/>
      <trackRevisions>false</trackRevisions>
    </reviewItem>
    <reviewItem>
      <errorID>d980badc-8bf8-4219-a19e-68a6366d7bb9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F49B3FD</paraID>
      <start>0</start>
      <end>2</end>
      <status>unmodified</status>
      <modifiedWord/>
      <trackRevisions>false</trackRevisions>
    </reviewItem>
    <reviewItem>
      <errorID>032b95b1-3c92-4b0d-8606-fe0a9ca3e9d0</errorID>
      <errorWord>&lt;</errorWord>
      <group>L1_Format</group>
      <groupName>格式问题</groupName>
      <ability>L2_HalfPunc</ability>
      <abilityName>全半角检查</abilityName>
      <candidateList>
        <item>〈</item>
      </candidateList>
      <explain>文本全半角错误。</explain>
      <paraID> F49B3FD</paraID>
      <start>79</start>
      <end>80</end>
      <status>unmodified</status>
      <modifiedWord/>
      <trackRevisions>false</trackRevisions>
    </reviewItem>
    <reviewItem>
      <errorID>442ee2bf-6b28-4408-8d4e-36a352a41f4c</errorID>
      <errorWord>&gt;</errorWord>
      <group>L1_Format</group>
      <groupName>格式问题</groupName>
      <ability>L2_HalfPunc</ability>
      <abilityName>全半角检查</abilityName>
      <candidateList>
        <item>〉</item>
      </candidateList>
      <explain>文本全半角错误。</explain>
      <paraID> F49B3FD</paraID>
      <start>97</start>
      <end>98</end>
      <status>unmodified</status>
      <modifiedWord/>
      <trackRevisions>false</trackRevisions>
    </reviewItem>
    <reviewItem>
      <errorID>f7896845-d004-46e0-afe4-879879bfa235</errorID>
      <errorWord>已由</errorWord>
      <group>L1_Word</group>
      <groupName>字词问题</groupName>
      <ability>L2_Typo</ability>
      <abilityName>字词错误</abilityName>
      <candidateList>
        <item>已有</item>
      </candidateList>
      <explain/>
      <paraID> F49B3FD</paraID>
      <start>213</start>
      <end>215</end>
      <status>unmodified</status>
      <modifiedWord/>
      <trackRevisions>false</trackRevisions>
    </reviewItem>
    <reviewItem>
      <errorID>e200b9d5-323c-435c-a9e0-2a95a2c791fb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19332B37</paraID>
      <start>0</start>
      <end>2</end>
      <status>unmodified</status>
      <modifiedWord/>
      <trackRevisions>false</trackRevisions>
    </reviewItem>
    <reviewItem>
      <errorID>8975522f-e8ee-4b43-8fc0-c89e891d0268</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3EF7BDBA</paraID>
      <start>3</start>
      <end>7</end>
      <status>unmodified</status>
      <modifiedWord/>
      <trackRevisions>false</trackRevisions>
    </reviewItem>
    <reviewItem>
      <errorID>2642597a-c5ec-4cae-8115-5df572597372</errorID>
      <errorWord>(</errorWord>
      <group>L1_Format</group>
      <groupName>格式问题</groupName>
      <ability>L2_HalfPunc</ability>
      <abilityName>全半角检查</abilityName>
      <candidateList>
        <item>（</item>
      </candidateList>
      <explain>文本全半角错误。</explain>
      <paraID>7ADB853C</paraID>
      <start>34</start>
      <end>35</end>
      <status>unmodified</status>
      <modifiedWord/>
      <trackRevisions>false</trackRevisions>
    </reviewItem>
    <reviewItem>
      <errorID>53afcf9f-2c7d-4efb-b8ae-f44bccb6e8b9</errorID>
      <errorWord>)</errorWord>
      <group>L1_Format</group>
      <groupName>格式问题</groupName>
      <ability>L2_HalfPunc</ability>
      <abilityName>全半角检查</abilityName>
      <candidateList>
        <item>）</item>
      </candidateList>
      <explain>文本全半角错误。</explain>
      <paraID>7ADB853C</paraID>
      <start>42</start>
      <end>43</end>
      <status>unmodified</status>
      <modifiedWord/>
      <trackRevisions>false</trackRevisions>
    </reviewItem>
    <reviewItem>
      <errorID>4e884200-f403-4936-9d73-24137df94000</errorID>
      <errorWord>(</errorWord>
      <group>L1_Format</group>
      <groupName>格式问题</groupName>
      <ability>L2_HalfPunc</ability>
      <abilityName>全半角检查</abilityName>
      <candidateList>
        <item>（</item>
      </candidateList>
      <explain>文本全半角错误。</explain>
      <paraID>39F2F635</paraID>
      <start>77</start>
      <end>78</end>
      <status>unmodified</status>
      <modifiedWord/>
      <trackRevisions>false</trackRevisions>
    </reviewItem>
    <reviewItem>
      <errorID>37350d45-c655-428c-8fcc-f53eedadad3c</errorID>
      <errorWord>[2007]119号</errorWord>
      <group>L1_Knowledge</group>
      <groupName>知识性问题</groupName>
      <ability>L2_Knowledge</ability>
      <abilityName>其他知识</abilityName>
      <candidateList>
        <item>〔2007〕119号</item>
      </candidateList>
      <explain>发文字号格式错误</explain>
      <paraID>39F2F635</paraID>
      <start>80</start>
      <end>90</end>
      <status>modified</status>
      <modifiedWord>〔2007〕119号</modifiedWord>
      <trackRevisions>false</trackRevisions>
    </reviewItem>
    <reviewItem>
      <errorID>30f0da10-0ecc-4ae2-80ca-02d6834f42ab</errorID>
      <errorWord>)</errorWord>
      <group>L1_Format</group>
      <groupName>格式问题</groupName>
      <ability>L2_HalfPunc</ability>
      <abilityName>全半角检查</abilityName>
      <candidateList>
        <item>）</item>
      </candidateList>
      <explain>文本全半角错误。</explain>
      <paraID>39F2F635</paraID>
      <start>90</start>
      <end>91</end>
      <status>unmodified</status>
      <modifiedWord/>
      <trackRevisions>false</trackRevisions>
    </reviewItem>
    <reviewItem>
      <errorID>c997ad48-4618-4811-9c26-683a12aef714</errorID>
      <errorWord>［2008］</errorWord>
      <group>L1_Punc</group>
      <groupName>标点问题</groupName>
      <ability>L2_Punc</ability>
      <abilityName>标点符号检查</abilityName>
      <candidateList>
        <item>〔2008〕</item>
      </candidateList>
      <explain/>
      <paraID>39F2F635</paraID>
      <start>117</start>
      <end>123</end>
      <status>modified</status>
      <modifiedWord>〔2008〕</modifiedWord>
      <trackRevisions>false</trackRevisions>
    </reviewItem>
    <reviewItem>
      <errorID>244195f8-dacf-44bf-84d1-d0f325e2a70d</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7F7D8F10</paraID>
      <start>45</start>
      <end>46</end>
      <status>unmodified</status>
      <modifiedWord/>
      <trackRevisions>false</trackRevisions>
    </reviewItem>
    <reviewItem>
      <errorID>927477d5-5ca9-4970-a943-c3df7a5ef1e2</errorID>
      <errorWord>&lt;</errorWord>
      <group>L1_Format</group>
      <groupName>格式问题</groupName>
      <ability>L2_HalfPunc</ability>
      <abilityName>全半角检查</abilityName>
      <candidateList>
        <item>〈</item>
      </candidateList>
      <explain>文本全半角错误。</explain>
      <paraID>4040083E</paraID>
      <start>80</start>
      <end>81</end>
      <status>unmodified</status>
      <modifiedWord/>
      <trackRevisions>false</trackRevisions>
    </reviewItem>
    <reviewItem>
      <errorID>097bb634-d69f-4abe-8da4-82582596473e</errorID>
      <errorWord>&gt;</errorWord>
      <group>L1_Format</group>
      <groupName>格式问题</groupName>
      <ability>L2_HalfPunc</ability>
      <abilityName>全半角检查</abilityName>
      <candidateList>
        <item>〉</item>
      </candidateList>
      <explain>文本全半角错误。</explain>
      <paraID>4040083E</paraID>
      <start>98</start>
      <end>99</end>
      <status>unmodified</status>
      <modifiedWord/>
      <trackRevisions>false</trackRevisions>
    </reviewItem>
    <reviewItem>
      <errorID>5ee8b6cd-e62e-448d-aef6-59ca5f3e113a</errorID>
      <errorWord>已由</errorWord>
      <group>L1_Word</group>
      <groupName>字词问题</groupName>
      <ability>L2_Typo</ability>
      <abilityName>字词错误</abilityName>
      <candidateList>
        <item>已有</item>
      </candidateList>
      <explain/>
      <paraID>4040083E</paraID>
      <start>214</start>
      <end>216</end>
      <status>unmodified</status>
      <modifiedWord/>
      <trackRevisions>false</trackRevisions>
    </reviewItem>
    <reviewItem>
      <errorID>90e0f584-fd93-401f-a494-32a9a696d473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7997002C</paraID>
      <start>89</start>
      <end>92</end>
      <status>unmodified</status>
      <modifiedWord/>
      <trackRevisions>false</trackRevisions>
    </reviewItem>
    <reviewItem>
      <errorID>7cb03616-f478-449c-9704-af150ee2a5b0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7997002C</paraID>
      <start>100</start>
      <end>103</end>
      <status>unmodified</status>
      <modifiedWord/>
      <trackRevisions>false</trackRevisions>
    </reviewItem>
    <reviewItem>
      <errorID>1e71ad45-d669-4f5c-b746-b230692202da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2DFE5C46</paraID>
      <start>18</start>
      <end>21</end>
      <status>unmodified</status>
      <modifiedWord/>
      <trackRevisions>false</trackRevisions>
    </reviewItem>
    <reviewItem>
      <errorID>d5a0f3ca-c225-42c0-9bb0-e6a52a6d40ab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2DFE5C46</paraID>
      <start>25</start>
      <end>28</end>
      <status>unmodified</status>
      <modifiedWord/>
      <trackRevisions>false</trackRevisions>
    </reviewItem>
    <reviewItem>
      <errorID>fd6a5bc9-f183-4693-992c-ddd792735aec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2DFE5C46</paraID>
      <start>69</start>
      <end>72</end>
      <status>unmodified</status>
      <modifiedWord/>
      <trackRevisions>false</trackRevisions>
    </reviewItem>
    <reviewItem>
      <errorID>f292f86f-acbe-4e6e-a550-92e098b3be37</errorID>
      <errorWord>做为</errorWord>
      <group>L1_Word</group>
      <groupName>字词问题</groupName>
      <ability>L2_Typo</ability>
      <abilityName>字词错误</abilityName>
      <candidateList>
        <item>作为</item>
      </candidateList>
      <explain>存在发音相同字词的误用。</explain>
      <paraID>4A379CE2</paraID>
      <start>10</start>
      <end>12</end>
      <status>modified</status>
      <modifiedWord>作为</modifiedWord>
      <trackRevisions>false</trackRevisions>
    </reviewItem>
    <reviewItem>
      <errorID>55650ce6-1391-4c7d-b94b-5cce6b735dd1</errorID>
      <errorWord>其它</errorWord>
      <group>L1_Word</group>
      <groupName>字词问题</groupName>
      <ability>L2_Alias</ability>
      <abilityName>也作/曾用词</abilityName>
      <candidateList>
        <item>其他</item>
      </candidateList>
      <explain>词汇[其它]为不规范表述或旧称，其规范书面表述为[其他]。</explain>
      <paraID>15BBD5EB</paraID>
      <start>24</start>
      <end>26</end>
      <status>unmodified</status>
      <modifiedWord/>
      <trackRevisions>false</trackRevisions>
    </reviewItem>
    <reviewItem>
      <errorID>75fa5513-6897-40cd-9e9d-3530b4b11c1a</errorID>
      <errorWord>.</errorWord>
      <group>L1_Format</group>
      <groupName>格式问题</groupName>
      <ability>L2_HalfPunc</ability>
      <abilityName>全半角检查</abilityName>
      <candidateList>
        <item>。</item>
      </candidateList>
      <explain>文本全半角错误。</explain>
      <paraID> 3DF0F61</paraID>
      <start>100</start>
      <end>101</end>
      <status>unmodified</status>
      <modifiedWord/>
      <trackRevisions>false</trackRevisions>
    </reviewItem>
    <reviewItem>
      <errorID>ee7578a1-5f2c-48a4-89c3-fb9ace72a555</errorID>
      <errorWord>.</errorWord>
      <group>L1_Format</group>
      <groupName>格式问题</groupName>
      <ability>L2_HalfPunc</ability>
      <abilityName>全半角检查</abilityName>
      <candidateList>
        <item>。</item>
      </candidateList>
      <explain>文本全半角错误。</explain>
      <paraID> 3DF0F61</paraID>
      <start>107</start>
      <end>108</end>
      <status>unmodified</status>
      <modifiedWord/>
      <trackRevisions>false</trackRevisions>
    </reviewItem>
    <reviewItem>
      <errorID>1228d278-b374-459a-9b3f-044cd9fb53ba</errorID>
      <errorWord>,</errorWord>
      <group>L1_Format</group>
      <groupName>格式问题</groupName>
      <ability>L2_HalfPunc</ability>
      <abilityName>全半角检查</abilityName>
      <candidateList>
        <item>，</item>
      </candidateList>
      <explain>文本全半角错误。</explain>
      <paraID> 3DF0F61</paraID>
      <start>115</start>
      <end>116</end>
      <status>unmodified</status>
      <modifiedWord/>
      <trackRevisions>false</trackRevisions>
    </reviewItem>
    <reviewItem>
      <errorID>d72968a2-b7d8-4dfb-b19c-a4ca22dd8504</errorID>
      <errorWord>“.</errorWord>
      <group>L1_Punc</group>
      <groupName>标点问题</groupName>
      <ability>L2_Punc</ability>
      <abilityName>标点符号检查</abilityName>
      <candidateList>
        <item>“</item>
      </candidateList>
      <explain/>
      <paraID> 3DF0F61</paraID>
      <start>123</start>
      <end>125</end>
      <status>unmodified</status>
      <modifiedWord/>
      <trackRevisions>false</trackRevisions>
    </reviewItem>
    <reviewItem>
      <errorID>60f03304-e9bf-4e0e-bf02-897fbfabc95e</errorID>
      <errorWord>（2019）4号</errorWord>
      <group>L1_Knowledge</group>
      <groupName>知识性问题</groupName>
      <ability>L2_Knowledge</ability>
      <abilityName>其他知识</abilityName>
      <candidateList>
        <item>〔2019〕4号</item>
      </candidateList>
      <explain>发文字号格式错误</explain>
      <paraID>709A133F</paraID>
      <start>36</start>
      <end>44</end>
      <status>modified</status>
      <modifiedWord>〔2019〕4号</modifiedWord>
      <trackRevisions>false</trackRevisions>
    </reviewItem>
    <reviewItem>
      <errorID>61e5be08-e9e7-46be-8cfc-3d8daeabfd7c</errorID>
      <errorWord>.</errorWord>
      <group>L1_Format</group>
      <groupName>格式问题</groupName>
      <ability>L2_HalfPunc</ability>
      <abilityName>全半角检查</abilityName>
      <candidateList>
        <item>。</item>
      </candidateList>
      <explain>文本全半角错误。</explain>
      <paraID>158C698F</paraID>
      <start>54</start>
      <end>55</end>
      <status>unmodified</status>
      <modifiedWord/>
      <trackRevisions>false</trackRevisions>
    </reviewItem>
    <reviewItem>
      <errorID>33063633-1ea4-41f8-9904-fc157bbed19d</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7EABDA8E</paraID>
      <start>0</start>
      <end>3</end>
      <status>unmodified</status>
      <modifiedWord/>
      <trackRevisions>false</trackRevisions>
    </reviewItem>
    <reviewItem>
      <errorID>02f17dc4-2531-40af-8a11-9d53231d3afb</errorID>
      <errorWord>,</errorWord>
      <group>L1_Format</group>
      <groupName>格式问题</groupName>
      <ability>L2_HalfPunc</ability>
      <abilityName>全半角检查</abilityName>
      <candidateList>
        <item>，</item>
      </candidateList>
      <explain>文本全半角错误。</explain>
      <paraID>22E59A1A</paraID>
      <start>25</start>
      <end>26</end>
      <status>unmodified</status>
      <modifiedWord/>
      <trackRevisions>false</trackRevisions>
    </reviewItem>
    <reviewItem>
      <errorID>fc65d3af-acc1-47c4-a455-a6facda8a69b</errorID>
      <errorWord>:</errorWord>
      <group>L1_Format</group>
      <groupName>格式问题</groupName>
      <ability>L2_HalfPunc</ability>
      <abilityName>全半角检查</abilityName>
      <candidateList>
        <item>：</item>
      </candidateList>
      <explain>文本全半角错误。</explain>
      <paraID>22E59A1A</paraID>
      <start>30</start>
      <end>31</end>
      <status>unmodified</status>
      <modifiedWord/>
      <trackRevisions>false</trackRevisions>
    </reviewItem>
    <reviewItem>
      <errorID>d44e34de-cc91-4475-b14d-c819c490047e</errorID>
      <errorWord>,</errorWord>
      <group>L1_Format</group>
      <groupName>格式问题</groupName>
      <ability>L2_HalfPunc</ability>
      <abilityName>全半角检查</abilityName>
      <candidateList>
        <item>，</item>
      </candidateList>
      <explain>文本全半角错误。</explain>
      <paraID>226E82B3</paraID>
      <start>10</start>
      <end>11</end>
      <status>unmodified</status>
      <modifiedWord/>
      <trackRevisions>false</trackRevisions>
    </reviewItem>
    <reviewItem>
      <errorID>21ca1389-48ca-45e3-b6d3-896a55caa673</errorID>
      <errorWord>,</errorWord>
      <group>L1_Format</group>
      <groupName>格式问题</groupName>
      <ability>L2_HalfPunc</ability>
      <abilityName>全半角检查</abilityName>
      <candidateList>
        <item>，</item>
      </candidateList>
      <explain>文本全半角错误。</explain>
      <paraID>226E82B3</paraID>
      <start>21</start>
      <end>22</end>
      <status>unmodified</status>
      <modifiedWord/>
      <trackRevisions>false</trackRevisions>
    </reviewItem>
    <reviewItem>
      <errorID>623e5201-5968-43fa-b646-b0e0b10b5012</errorID>
      <errorWord>,</errorWord>
      <group>L1_Format</group>
      <groupName>格式问题</groupName>
      <ability>L2_HalfPunc</ability>
      <abilityName>全半角检查</abilityName>
      <candidateList>
        <item>，</item>
      </candidateList>
      <explain>文本全半角错误。</explain>
      <paraID>226E82B3</paraID>
      <start>36</start>
      <end>37</end>
      <status>unmodified</status>
      <modifiedWord/>
      <trackRevisions>false</trackRevisions>
    </reviewItem>
    <reviewItem>
      <errorID>bd101aaa-9514-414c-90a0-eadb4b07cf03</errorID>
      <errorWord>,</errorWord>
      <group>L1_Format</group>
      <groupName>格式问题</groupName>
      <ability>L2_HalfPunc</ability>
      <abilityName>全半角检查</abilityName>
      <candidateList>
        <item>，</item>
      </candidateList>
      <explain>文本全半角错误。</explain>
      <paraID>764CA3B9</paraID>
      <start>25</start>
      <end>26</end>
      <status>unmodified</status>
      <modifiedWord/>
      <trackRevisions>false</trackRevisions>
    </reviewItem>
    <reviewItem>
      <errorID>c230c1d5-3fdc-4237-8b3f-50fcd0501d8b</errorID>
      <errorWord>,</errorWord>
      <group>L1_Format</group>
      <groupName>格式问题</groupName>
      <ability>L2_HalfPunc</ability>
      <abilityName>全半角检查</abilityName>
      <candidateList>
        <item>，</item>
      </candidateList>
      <explain>文本全半角错误。</explain>
      <paraID>764CA3B9</paraID>
      <start>69</start>
      <end>70</end>
      <status>unmodified</status>
      <modifiedWord/>
      <trackRevisions>false</trackRevisions>
    </reviewItem>
    <reviewItem>
      <errorID>486ac6e7-4e6a-4a0d-93bc-cb84818e0b4a</errorID>
      <errorWord>(</errorWord>
      <group>L1_Format</group>
      <groupName>格式问题</groupName>
      <ability>L2_HalfPunc</ability>
      <abilityName>全半角检查</abilityName>
      <candidateList>
        <item>（</item>
      </candidateList>
      <explain>文本全半角错误。</explain>
      <paraID>76084C39</paraID>
      <start>13</start>
      <end>14</end>
      <status>unmodified</status>
      <modifiedWord/>
      <trackRevisions>false</trackRevisions>
    </reviewItem>
    <reviewItem>
      <errorID>e57fc9cd-2b3a-4765-80e0-56efd8b2d524</errorID>
      <errorWord>)</errorWord>
      <group>L1_Format</group>
      <groupName>格式问题</groupName>
      <ability>L2_HalfPunc</ability>
      <abilityName>全半角检查</abilityName>
      <candidateList>
        <item>）</item>
      </candidateList>
      <explain>文本全半角错误。</explain>
      <paraID>76084C39</paraID>
      <start>17</start>
      <end>18</end>
      <status>unmodified</status>
      <modifiedWord/>
      <trackRevisions>false</trackRevisions>
    </reviewItem>
    <reviewItem>
      <errorID>fe020d2a-f022-404c-b768-1c6cf841cd9c</errorID>
      <errorWord>(</errorWord>
      <group>L1_Format</group>
      <groupName>格式问题</groupName>
      <ability>L2_HalfPunc</ability>
      <abilityName>全半角检查</abilityName>
      <candidateList>
        <item>（</item>
      </candidateList>
      <explain>文本全半角错误。</explain>
      <paraID>76084C39</paraID>
      <start>41</start>
      <end>42</end>
      <status>unmodified</status>
      <modifiedWord/>
      <trackRevisions>false</trackRevisions>
    </reviewItem>
    <reviewItem>
      <errorID>d59bdc70-51bc-48dd-9690-653883250b47</errorID>
      <errorWord>)</errorWord>
      <group>L1_Format</group>
      <groupName>格式问题</groupName>
      <ability>L2_HalfPunc</ability>
      <abilityName>全半角检查</abilityName>
      <candidateList>
        <item>）</item>
      </candidateList>
      <explain>文本全半角错误。</explain>
      <paraID>76084C39</paraID>
      <start>45</start>
      <end>46</end>
      <status>unmodified</status>
      <modifiedWord/>
      <trackRevisions>false</trackRevisions>
    </reviewItem>
    <reviewItem>
      <errorID>df84e606-b7b7-47db-bb68-3d6dbdd1c201</errorID>
      <errorWord>[2019]3号</errorWord>
      <group>L1_Knowledge</group>
      <groupName>知识性问题</groupName>
      <ability>L2_Knowledge</ability>
      <abilityName>其他知识</abilityName>
      <candidateList>
        <item>〔2019〕3号</item>
      </candidateList>
      <explain>发文字号格式错误</explain>
      <paraID>58CE153D</paraID>
      <start>40</start>
      <end>48</end>
      <status>modified</status>
      <modifiedWord>〔2019〕3号</modifiedWord>
      <trackRevisions>false</trackRevisions>
    </reviewItem>
    <reviewItem>
      <errorID>09b746b3-c2c1-4af6-8f64-38aabb0df645</errorID>
      <errorWord>提出质疑</errorWord>
      <group>L1_Word</group>
      <groupName>字词问题</groupName>
      <ability>L2_Typo</ability>
      <abilityName>字词错误</abilityName>
      <candidateList>
        <item>质疑</item>
      </candidateList>
      <explain>〈动〉提出疑问：～问难。</explain>
      <paraID>52F0CCD7</paraID>
      <start>62</start>
      <end>66</end>
      <status>unmodified</status>
      <modifiedWord/>
      <trackRevisions>false</trackRevisions>
    </reviewItem>
    <reviewItem>
      <errorID>d8caf8a4-7cab-415c-8610-5a99533f0830</errorID>
      <errorWord>提出质疑</errorWord>
      <group>L1_Word</group>
      <groupName>字词问题</groupName>
      <ability>L2_Typo</ability>
      <abilityName>字词错误</abilityName>
      <candidateList>
        <item>质疑</item>
      </candidateList>
      <explain>〈动〉提出疑问：～问难。</explain>
      <paraID>4E614F84</paraID>
      <start>61</start>
      <end>65</end>
      <status>unmodified</status>
      <modifiedWord/>
      <trackRevisions>false</trackRevisions>
    </reviewItem>
    <reviewItem>
      <errorID>9b650351-bc2a-4a99-ab56-3bb38c09573a</errorID>
      <errorWord>昌</errorWord>
      <group>L1_Word</group>
      <groupName>字词问题</groupName>
      <ability>L2_Typo</ability>
      <abilityName>字词错误</abilityName>
      <candidateList>
        <item>昌市</item>
      </candidateList>
      <explain/>
      <paraID>78B51FA7</paraID>
      <start>103</start>
      <end>104</end>
      <status>unmodified</status>
      <modifiedWord/>
      <trackRevisions>false</trackRevisions>
    </reviewItem>
    <reviewItem>
      <errorID>83daeb98-de6b-43a2-97c0-c20c56b72eea</errorID>
      <errorWord>(</errorWord>
      <group>L1_Format</group>
      <groupName>格式问题</groupName>
      <ability>L2_HalfPunc</ability>
      <abilityName>全半角检查</abilityName>
      <candidateList>
        <item>（</item>
      </candidateList>
      <explain>文本全半角错误。</explain>
      <paraID>7775137B</paraID>
      <start>33</start>
      <end>34</end>
      <status>unmodified</status>
      <modifiedWord/>
      <trackRevisions>false</trackRevisions>
    </reviewItem>
    <reviewItem>
      <errorID>663429e9-c9ce-41ad-bf52-cd57e1f21eb2</errorID>
      <errorWord>【2022】5号</errorWord>
      <group>L1_Knowledge</group>
      <groupName>知识性问题</groupName>
      <ability>L2_Knowledge</ability>
      <abilityName>其他知识</abilityName>
      <candidateList>
        <item>〔2022〕5号</item>
      </candidateList>
      <explain>发文字号格式错误</explain>
      <paraID>7775137B</paraID>
      <start>37</start>
      <end>45</end>
      <status>unmodified</status>
      <modifiedWord/>
      <trackRevisions>false</trackRevisions>
    </reviewItem>
    <reviewItem>
      <errorID>b0f59f00-2af7-424b-9d14-bfebc83610c0</errorID>
      <errorWord>文</errorWord>
      <group>L1_Word</group>
      <groupName>字词问题</groupName>
      <ability>L2_Typo</ability>
      <abilityName>字词错误</abilityName>
      <candidateList>
        <item>文件</item>
      </candidateList>
      <explain/>
      <paraID>7775137B</paraID>
      <start>46</start>
      <end>47</end>
      <status>unmodified</status>
      <modifiedWord/>
      <trackRevisions>false</trackRevisions>
    </reviewItem>
    <reviewItem>
      <errorID>f292e294-d681-4a65-9f86-3cf4b9937782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50F81722</paraID>
      <start>15</start>
      <end>18</end>
      <status>unmodified</status>
      <modifiedWord/>
      <trackRevisions>false</trackRevisions>
    </reviewItem>
    <reviewItem>
      <errorID>c716adc5-b2db-472e-a026-932f60a75602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50F81722</paraID>
      <start>34</start>
      <end>37</end>
      <status>unmodified</status>
      <modifiedWord/>
      <trackRevisions>false</trackRevisions>
    </reviewItem>
    <reviewItem>
      <errorID>b298c8fa-50df-4edc-a196-59517c4e4d37</errorID>
      <errorWord>(</errorWord>
      <group>L1_Format</group>
      <groupName>格式问题</groupName>
      <ability>L2_HalfPunc</ability>
      <abilityName>全半角检查</abilityName>
      <candidateList>
        <item>（</item>
      </candidateList>
      <explain>文本全半角错误。</explain>
      <paraID>53CFF68D</paraID>
      <start>55</start>
      <end>56</end>
      <status>unmodified</status>
      <modifiedWord/>
      <trackRevisions>false</trackRevisions>
    </reviewItem>
    <reviewItem>
      <errorID>e0f16fb5-10a6-4658-8fd9-a7255461235c</errorID>
      <errorWord>)</errorWord>
      <group>L1_Format</group>
      <groupName>格式问题</groupName>
      <ability>L2_HalfPunc</ability>
      <abilityName>全半角检查</abilityName>
      <candidateList>
        <item>）</item>
      </candidateList>
      <explain>文本全半角错误。</explain>
      <paraID>53CFF68D</paraID>
      <start>67</start>
      <end>68</end>
      <status>unmodified</status>
      <modifiedWord/>
      <trackRevisions>false</trackRevisions>
    </reviewItem>
    <reviewItem>
      <errorID>fb651287-5a85-4275-bc19-49d49591f05a</errorID>
      <errorWord>(</errorWord>
      <group>L1_Format</group>
      <groupName>格式问题</groupName>
      <ability>L2_HalfPunc</ability>
      <abilityName>全半角检查</abilityName>
      <candidateList>
        <item>（</item>
      </candidateList>
      <explain>文本全半角错误。</explain>
      <paraID>53CFF68D</paraID>
      <start>103</start>
      <end>104</end>
      <status>unmodified</status>
      <modifiedWord/>
      <trackRevisions>false</trackRevisions>
    </reviewItem>
    <reviewItem>
      <errorID>35fa452a-eee7-45e9-bffc-f81d0147616b</errorID>
      <errorWord>[2019]</errorWord>
      <group>L1_Punc</group>
      <groupName>标点问题</groupName>
      <ability>L2_Punc</ability>
      <abilityName>标点符号检查</abilityName>
      <candidateList>
        <item>〔2019〕</item>
      </candidateList>
      <explain/>
      <paraID>53CFF68D</paraID>
      <start>106</start>
      <end>112</end>
      <status>unmodified</status>
      <modifiedWord/>
      <trackRevisions>false</trackRevisions>
    </reviewItem>
    <reviewItem>
      <errorID>0f3cfacd-65a7-4b73-8910-6721c323780e</errorID>
      <errorWord>)</errorWord>
      <group>L1_Format</group>
      <groupName>格式问题</groupName>
      <ability>L2_HalfPunc</ability>
      <abilityName>全半角检查</abilityName>
      <candidateList>
        <item>）</item>
      </candidateList>
      <explain>文本全半角错误。</explain>
      <paraID>53CFF68D</paraID>
      <start>116</start>
      <end>117</end>
      <status>unmodified</status>
      <modifiedWord/>
      <trackRevisions>false</trackRevisions>
    </reviewItem>
    <reviewItem>
      <errorID>96f69c79-4cc1-4e0e-a74b-bce923fbe1d7</errorID>
      <errorWord>(</errorWord>
      <group>L1_Format</group>
      <groupName>格式问题</groupName>
      <ability>L2_HalfPunc</ability>
      <abilityName>全半角检查</abilityName>
      <candidateList>
        <item>（</item>
      </candidateList>
      <explain>文本全半角错误。</explain>
      <paraID>53CFF68D</paraID>
      <start>151</start>
      <end>152</end>
      <status>unmodified</status>
      <modifiedWord/>
      <trackRevisions>false</trackRevisions>
    </reviewItem>
    <reviewItem>
      <errorID>b0f328cd-64a5-4d8a-a83a-e5c6a48151bd</errorID>
      <errorWord>[2019]</errorWord>
      <group>L1_Punc</group>
      <groupName>标点问题</groupName>
      <ability>L2_Punc</ability>
      <abilityName>标点符号检查</abilityName>
      <candidateList>
        <item>〔2019〕</item>
      </candidateList>
      <explain/>
      <paraID>53CFF68D</paraID>
      <start>154</start>
      <end>160</end>
      <status>unmodified</status>
      <modifiedWord/>
      <trackRevisions>false</trackRevisions>
    </reviewItem>
    <reviewItem>
      <errorID>bd930fdb-5e8f-46d9-b4ac-f92d9c7c1056</errorID>
      <errorWord>)</errorWord>
      <group>L1_Format</group>
      <groupName>格式问题</groupName>
      <ability>L2_HalfPunc</ability>
      <abilityName>全半角检查</abilityName>
      <candidateList>
        <item>）</item>
      </candidateList>
      <explain>文本全半角错误。</explain>
      <paraID>53CFF68D</paraID>
      <start>164</start>
      <end>165</end>
      <status>unmodified</status>
      <modifiedWord/>
      <trackRevisions>false</trackRevisions>
    </reviewItem>
    <reviewItem>
      <errorID>6cf5a2b8-89d4-4ab8-82e9-9638b1740bdd</errorID>
      <errorWord>(</errorWord>
      <group>L1_Format</group>
      <groupName>格式问题</groupName>
      <ability>L2_HalfPunc</ability>
      <abilityName>全半角检查</abilityName>
      <candidateList>
        <item>（</item>
      </candidateList>
      <explain>文本全半角错误。</explain>
      <paraID>47109616</paraID>
      <start>10</start>
      <end>11</end>
      <status>unmodified</status>
      <modifiedWord/>
      <trackRevisions>false</trackRevisions>
    </reviewItem>
    <reviewItem>
      <errorID>63276c23-e52a-41f1-be85-9125203313a9</errorID>
      <errorWord>)</errorWord>
      <group>L1_Format</group>
      <groupName>格式问题</groupName>
      <ability>L2_HalfPunc</ability>
      <abilityName>全半角检查</abilityName>
      <candidateList>
        <item>）</item>
      </candidateList>
      <explain>文本全半角错误。</explain>
      <paraID>47109616</paraID>
      <start>18</start>
      <end>19</end>
      <status>unmodified</status>
      <modifiedWord/>
      <trackRevisions>false</trackRevisions>
    </reviewItem>
    <reviewItem>
      <errorID>5b8a5a59-210d-4a94-99d3-8a7cb1aa02ac</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29DC2D02</paraID>
      <start>0</start>
      <end>3</end>
      <status>unmodified</status>
      <modifiedWord/>
      <trackRevisions>false</trackRevisions>
    </reviewItem>
    <reviewItem>
      <errorID>1872e5bb-04c2-41eb-8e1a-a35f4fa940a4</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152F1775</paraID>
      <start>0</start>
      <end>3</end>
      <status>unmodified</status>
      <modifiedWord/>
      <trackRevisions>false</trackRevisions>
    </reviewItem>
    <reviewItem>
      <errorID>50abc9f1-709d-430c-9230-8db11b666b88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10F95C8D</paraID>
      <start>0</start>
      <end>2</end>
      <status>unmodified</status>
      <modifiedWord/>
      <trackRevisions>false</trackRevisions>
    </reviewItem>
    <reviewItem>
      <errorID>939ad367-45fc-4207-882f-8e1d7ec8e2f6</errorID>
      <errorWord>(</errorWord>
      <group>L1_Format</group>
      <groupName>格式问题</groupName>
      <ability>L2_HalfPunc</ability>
      <abilityName>全半角检查</abilityName>
      <candidateList>
        <item>（</item>
      </candidateList>
      <explain>文本全半角错误。</explain>
      <paraID>10F95C8D</paraID>
      <start>33</start>
      <end>34</end>
      <status>unmodified</status>
      <modifiedWord/>
      <trackRevisions>false</trackRevisions>
    </reviewItem>
    <reviewItem>
      <errorID>30b7e62d-b886-46e8-9806-1c3b71cd3fc5</errorID>
      <errorWord>-</errorWord>
      <group>L1_Knowledge</group>
      <groupName>知识性问题</groupName>
      <ability>L2_Knowledge</ability>
      <abilityName>其他知识</abilityName>
      <candidateList>
        <item>～</item>
      </candidateList>
      <explain>连接号使用不恰当</explain>
      <paraID>10F95C8D</paraID>
      <start>72</start>
      <end>73</end>
      <status>unmodified</status>
      <modifiedWord/>
      <trackRevisions>false</trackRevisions>
    </reviewItem>
    <reviewItem>
      <errorID>48befe82-84fc-4d20-9c77-0f915dff670f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1EE9786C</paraID>
      <start>0</start>
      <end>2</end>
      <status>unmodified</status>
      <modifiedWord/>
      <trackRevisions>false</trackRevisions>
    </reviewItem>
    <reviewItem>
      <errorID>43f7072a-a00d-4998-8487-688fa5c4d6fa</errorID>
      <errorWord>(</errorWord>
      <group>L1_Format</group>
      <groupName>格式问题</groupName>
      <ability>L2_HalfPunc</ability>
      <abilityName>全半角检查</abilityName>
      <candidateList>
        <item>（</item>
      </candidateList>
      <explain>文本全半角错误。</explain>
      <paraID>1EE9786C</paraID>
      <start>63</start>
      <end>64</end>
      <status>unmodified</status>
      <modifiedWord/>
      <trackRevisions>false</trackRevisions>
    </reviewItem>
    <reviewItem>
      <errorID>c266acc3-7496-465f-8ab7-3226693b1c38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40FAE135</paraID>
      <start>0</start>
      <end>2</end>
      <status>unmodified</status>
      <modifiedWord/>
      <trackRevisions>false</trackRevisions>
    </reviewItem>
    <reviewItem>
      <errorID>90aba5c3-6b69-4bfa-a084-bae58a26b460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250A3BE1</paraID>
      <start>0</start>
      <end>2</end>
      <status>unmodified</status>
      <modifiedWord/>
      <trackRevisions>false</trackRevisions>
    </reviewItem>
    <reviewItem>
      <errorID>14c130ea-828d-4a8e-b1c4-8c902644da62</errorID>
      <errorWord>—</errorWord>
      <group>L1_Knowledge</group>
      <groupName>知识性问题</groupName>
      <ability>L2_Knowledge</ability>
      <abilityName>其他知识</abilityName>
      <candidateList>
        <item>%～</item>
      </candidateList>
      <explain>百分号用法检查</explain>
      <paraID>250A3BE1</paraID>
      <start>104</start>
      <end>105</end>
      <status>unmodified</status>
      <modifiedWord/>
      <trackRevisions>false</trackRevisions>
    </reviewItem>
    <reviewItem>
      <errorID>b8e89867-6f29-4944-b625-39c6998d5278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41F87F8F</paraID>
      <start>0</start>
      <end>2</end>
      <status>unmodified</status>
      <modifiedWord/>
      <trackRevisions>false</trackRevisions>
    </reviewItem>
    <reviewItem>
      <errorID>abd1acb1-1384-4267-9db4-ec4ced3200de</errorID>
      <errorWord>(</errorWord>
      <group>L1_Format</group>
      <groupName>格式问题</groupName>
      <ability>L2_HalfPunc</ability>
      <abilityName>全半角检查</abilityName>
      <candidateList>
        <item>（</item>
      </candidateList>
      <explain>文本全半角错误。</explain>
      <paraID>76EF66BE</paraID>
      <start>35</start>
      <end>36</end>
      <status>unmodified</status>
      <modifiedWord/>
      <trackRevisions>false</trackRevisions>
    </reviewItem>
    <reviewItem>
      <errorID>fbfbf65d-0b0c-4bc2-a477-894833483d65</errorID>
      <errorWord>[2014]68号</errorWord>
      <group>L1_Knowledge</group>
      <groupName>知识性问题</groupName>
      <ability>L2_Knowledge</ability>
      <abilityName>其他知识</abilityName>
      <candidateList>
        <item>〔2014〕68号</item>
      </candidateList>
      <explain>发文字号格式错误</explain>
      <paraID>76EF66BE</paraID>
      <start>38</start>
      <end>47</end>
      <status>unmodified</status>
      <modifiedWord/>
      <trackRevisions>false</trackRevisions>
    </reviewItem>
    <reviewItem>
      <errorID>0a32cb9b-066d-4c6b-a79f-2896c5f35ae9</errorID>
      <errorWord>)</errorWord>
      <group>L1_Format</group>
      <groupName>格式问题</groupName>
      <ability>L2_HalfPunc</ability>
      <abilityName>全半角检查</abilityName>
      <candidateList>
        <item>）</item>
      </candidateList>
      <explain>文本全半角错误。</explain>
      <paraID>76EF66BE</paraID>
      <start>47</start>
      <end>48</end>
      <status>unmodified</status>
      <modifiedWord/>
      <trackRevisions>false</trackRevisions>
    </reviewItem>
    <reviewItem>
      <errorID>815a8b92-c102-409f-81ce-2d613d772750</errorID>
      <errorWord>(</errorWord>
      <group>L1_Format</group>
      <groupName>格式问题</groupName>
      <ability>L2_HalfPunc</ability>
      <abilityName>全半角检查</abilityName>
      <candidateList>
        <item>（</item>
      </candidateList>
      <explain>文本全半角错误。</explain>
      <paraID>76EF66BE</paraID>
      <start>128</start>
      <end>129</end>
      <status>unmodified</status>
      <modifiedWord/>
      <trackRevisions>false</trackRevisions>
    </reviewItem>
    <reviewItem>
      <errorID>9f6d3b3d-1d50-4cf9-886b-3aec06718da2</errorID>
      <errorWord>)</errorWord>
      <group>L1_Format</group>
      <groupName>格式问题</groupName>
      <ability>L2_HalfPunc</ability>
      <abilityName>全半角检查</abilityName>
      <candidateList>
        <item>）</item>
      </candidateList>
      <explain>文本全半角错误。</explain>
      <paraID>76EF66BE</paraID>
      <start>138</start>
      <end>139</end>
      <status>unmodified</status>
      <modifiedWord/>
      <trackRevisions>false</trackRevisions>
    </reviewItem>
    <reviewItem>
      <errorID>a78fbcd0-c9cd-4694-954e-829f1917ceb4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2F7D23F1</paraID>
      <start>0</start>
      <end>2</end>
      <status>unmodified</status>
      <modifiedWord/>
      <trackRevisions>false</trackRevisions>
    </reviewItem>
    <reviewItem>
      <errorID>72d565a4-ae39-4fee-aa28-cf5bba4f833f</errorID>
      <errorWord>(</errorWord>
      <group>L1_Format</group>
      <groupName>格式问题</groupName>
      <ability>L2_HalfPunc</ability>
      <abilityName>全半角检查</abilityName>
      <candidateList>
        <item>（</item>
      </candidateList>
      <explain>文本全半角错误。</explain>
      <paraID>2F7D23F1</paraID>
      <start>54</start>
      <end>55</end>
      <status>unmodified</status>
      <modifiedWord/>
      <trackRevisions>false</trackRevisions>
    </reviewItem>
    <reviewItem>
      <errorID>d8fc77e4-1c68-4383-816f-a52e1691de79</errorID>
      <errorWord>[2017]</errorWord>
      <group>L1_Punc</group>
      <groupName>标点问题</groupName>
      <ability>L2_Punc</ability>
      <abilityName>标点符号检查</abilityName>
      <candidateList>
        <item>〔2017〕</item>
      </candidateList>
      <explain/>
      <paraID>2F7D23F1</paraID>
      <start>57</start>
      <end>63</end>
      <status>modified</status>
      <modifiedWord>〔2017〕</modifiedWord>
      <trackRevisions>false</trackRevisions>
    </reviewItem>
    <reviewItem>
      <errorID>f71fddbb-ad01-4773-97a9-01aeecb857f1</errorID>
      <errorWord>)</errorWord>
      <group>L1_Format</group>
      <groupName>格式问题</groupName>
      <ability>L2_HalfPunc</ability>
      <abilityName>全半角检查</abilityName>
      <candidateList>
        <item>）</item>
      </candidateList>
      <explain>文本全半角错误。</explain>
      <paraID>2F7D23F1</paraID>
      <start>68</start>
      <end>69</end>
      <status>unmodified</status>
      <modifiedWord/>
      <trackRevisions>false</trackRevisions>
    </reviewItem>
    <reviewItem>
      <errorID>f5a413f8-98ef-496f-a60c-a5134989a603</errorID>
      <errorWord>(</errorWord>
      <group>L1_Format</group>
      <groupName>格式问题</groupName>
      <ability>L2_HalfPunc</ability>
      <abilityName>全半角检查</abilityName>
      <candidateList>
        <item>（</item>
      </candidateList>
      <explain>文本全半角错误。</explain>
      <paraID>2F7D23F1</paraID>
      <start>167</start>
      <end>168</end>
      <status>unmodified</status>
      <modifiedWord/>
      <trackRevisions>false</trackRevisions>
    </reviewItem>
    <reviewItem>
      <errorID>c3244abe-7e59-46d6-9562-cb92e59fb82f</errorID>
      <errorWord>)</errorWord>
      <group>L1_Format</group>
      <groupName>格式问题</groupName>
      <ability>L2_HalfPunc</ability>
      <abilityName>全半角检查</abilityName>
      <candidateList>
        <item>）</item>
      </candidateList>
      <explain>文本全半角错误。</explain>
      <paraID>2F7D23F1</paraID>
      <start>189</start>
      <end>190</end>
      <status>unmodified</status>
      <modifiedWord/>
      <trackRevisions>false</trackRevisions>
    </reviewItem>
    <reviewItem>
      <errorID>6a3062d5-5733-408e-95bb-1c79f25a843f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A6F87E</paraID>
      <start>0</start>
      <end>2</end>
      <status>unmodified</status>
      <modifiedWord/>
      <trackRevisions>false</trackRevisions>
    </reviewItem>
    <reviewItem>
      <errorID>a83cc025-30a9-4303-9536-b4aded8f34f9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5AF4E248</paraID>
      <start>0</start>
      <end>2</end>
      <status>unmodified</status>
      <modifiedWord/>
      <trackRevisions>false</trackRevisions>
    </reviewItem>
    <reviewItem>
      <errorID>d073676c-c006-4e73-a2ac-3862fc3396eb</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73212F92</paraID>
      <start>0</start>
      <end>3</end>
      <status>unmodified</status>
      <modifiedWord/>
      <trackRevisions>false</trackRevisions>
    </reviewItem>
    <reviewItem>
      <errorID>5a225ac8-d7f3-480e-943a-fe32c7e34bc0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2D6AF8F8</paraID>
      <start>0</start>
      <end>3</end>
      <status>unmodified</status>
      <modifiedWord/>
      <trackRevisions>false</trackRevisions>
    </reviewItem>
    <reviewItem>
      <errorID>fca52a6e-4ddf-4c37-975b-dcb6118c0518</errorID>
      <errorWord>(</errorWord>
      <group>L1_Format</group>
      <groupName>格式问题</groupName>
      <ability>L2_HalfPunc</ability>
      <abilityName>全半角检查</abilityName>
      <candidateList>
        <item>（</item>
      </candidateList>
      <explain>文本全半角错误。</explain>
      <paraID>2D6AF8F8</paraID>
      <start>10</start>
      <end>11</end>
      <status>unmodified</status>
      <modifiedWord/>
      <trackRevisions>false</trackRevisions>
    </reviewItem>
    <reviewItem>
      <errorID>e905a88b-b79c-470d-8763-d67582096c85</errorID>
      <errorWord>)</errorWord>
      <group>L1_Format</group>
      <groupName>格式问题</groupName>
      <ability>L2_HalfPunc</ability>
      <abilityName>全半角检查</abilityName>
      <candidateList>
        <item>）</item>
      </candidateList>
      <explain>文本全半角错误。</explain>
      <paraID>2D6AF8F8</paraID>
      <start>49</start>
      <end>50</end>
      <status>unmodified</status>
      <modifiedWord/>
      <trackRevisions>false</trackRevisions>
    </reviewItem>
    <reviewItem>
      <errorID>90da1b63-e76a-495a-bba8-e80fcdbb3639</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3CCBA9C2</paraID>
      <start>0</start>
      <end>3</end>
      <status>unmodified</status>
      <modifiedWord/>
      <trackRevisions>false</trackRevisions>
    </reviewItem>
    <reviewItem>
      <errorID>87532242-15c9-48aa-9431-e5795fabd5fb</errorID>
      <errorWord>涉及到</errorWord>
      <group>L1_Word</group>
      <groupName>字词问题</groupName>
      <ability>L2_Typo</ability>
      <abilityName>字词错误</abilityName>
      <candidateList>
        <item>涉及</item>
      </candidateList>
      <explain>〈动〉牵涉到；关联到：案子～好几个人｜这个问题～面很广。</explain>
      <paraID>3CCBA9C2</paraID>
      <start>9</start>
      <end>12</end>
      <status>unmodified</status>
      <modifiedWord/>
      <trackRevisions>false</trackRevisions>
    </reviewItem>
    <reviewItem>
      <errorID>c110b251-3f38-4c35-b1e6-e6ce6d278050</errorID>
      <errorWord>(</errorWord>
      <group>L1_Format</group>
      <groupName>格式问题</groupName>
      <ability>L2_HalfPunc</ability>
      <abilityName>全半角检查</abilityName>
      <candidateList>
        <item>（</item>
      </candidateList>
      <explain>文本全半角错误。</explain>
      <paraID>3CCBA9C2</paraID>
      <start>36</start>
      <end>37</end>
      <status>unmodified</status>
      <modifiedWord/>
      <trackRevisions>false</trackRevisions>
    </reviewItem>
    <reviewItem>
      <errorID>6bff9d9f-13f3-4519-a20f-8acad323cd78</errorID>
      <errorWord>)</errorWord>
      <group>L1_Format</group>
      <groupName>格式问题</groupName>
      <ability>L2_HalfPunc</ability>
      <abilityName>全半角检查</abilityName>
      <candidateList>
        <item>）</item>
      </candidateList>
      <explain>文本全半角错误。</explain>
      <paraID>3CCBA9C2</paraID>
      <start>40</start>
      <end>41</end>
      <status>unmodified</status>
      <modifiedWord/>
      <trackRevisions>false</trackRevisions>
    </reviewItem>
    <reviewItem>
      <errorID>6920da87-6c3d-4c6e-8eb0-7568c94f7267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27A2F54B</paraID>
      <start>0</start>
      <end>2</end>
      <status>unmodified</status>
      <modifiedWord/>
      <trackRevisions>false</trackRevisions>
    </reviewItem>
    <reviewItem>
      <errorID>0487b26d-c6ff-4dbf-8a06-3e1faee783b4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41D39A06</paraID>
      <start>0</start>
      <end>2</end>
      <status>unmodified</status>
      <modifiedWord/>
      <trackRevisions>false</trackRevisions>
    </reviewItem>
    <reviewItem>
      <errorID>953a0e51-d9e7-4aa3-84bb-7184322c2fa2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1B2A1938</paraID>
      <start>0</start>
      <end>2</end>
      <status>unmodified</status>
      <modifiedWord/>
      <trackRevisions>false</trackRevisions>
    </reviewItem>
    <reviewItem>
      <errorID>1b2c4e72-287a-4dd8-ac6e-96dde0ed9ada</errorID>
      <errorWord>(</errorWord>
      <group>L1_Format</group>
      <groupName>格式问题</groupName>
      <ability>L2_HalfPunc</ability>
      <abilityName>全半角检查</abilityName>
      <candidateList>
        <item>（</item>
      </candidateList>
      <explain>文本全半角错误。</explain>
      <paraID>1B2A1938</paraID>
      <start>24</start>
      <end>25</end>
      <status>unmodified</status>
      <modifiedWord/>
      <trackRevisions>false</trackRevisions>
    </reviewItem>
    <reviewItem>
      <errorID>64901eb1-e7ca-4024-a253-33aef0a18dad</errorID>
      <errorWord>)</errorWord>
      <group>L1_Format</group>
      <groupName>格式问题</groupName>
      <ability>L2_HalfPunc</ability>
      <abilityName>全半角检查</abilityName>
      <candidateList>
        <item>）</item>
      </candidateList>
      <explain>文本全半角错误。</explain>
      <paraID>1B2A1938</paraID>
      <start>34</start>
      <end>35</end>
      <status>unmodified</status>
      <modifiedWord/>
      <trackRevisions>false</trackRevisions>
    </reviewItem>
    <reviewItem>
      <errorID>018f2bf1-b443-4914-a8c1-3615deeb5fa7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62407BBC</paraID>
      <start>0</start>
      <end>2</end>
      <status>unmodified</status>
      <modifiedWord/>
      <trackRevisions>false</trackRevisions>
    </reviewItem>
    <reviewItem>
      <errorID>be24844c-d183-43ec-aea3-e89045889900</errorID>
      <errorWord>法律、法规</errorWord>
      <group>L1_Word</group>
      <groupName>字词问题</groupName>
      <ability>L2_Typo</ability>
      <abilityName>字词错误</abilityName>
      <candidateList>
        <item>法律法规</item>
      </candidateList>
      <explain/>
      <paraID>41B26D0A</paraID>
      <start>3</start>
      <end>8</end>
      <status>unmodified</status>
      <modifiedWord/>
      <trackRevisions>false</trackRevisions>
    </reviewItem>
    <reviewItem>
      <errorID>74808fb8-107f-4742-a5e5-a57f2a61bb07</errorID>
      <errorWord>涉及到</errorWord>
      <group>L1_Word</group>
      <groupName>字词问题</groupName>
      <ability>L2_Typo</ability>
      <abilityName>字词错误</abilityName>
      <candidateList>
        <item>涉及</item>
      </candidateList>
      <explain>〈动〉牵涉到；关联到：案子～好几个人｜这个问题～面很广。</explain>
      <paraID> 7D35860</paraID>
      <start>9</start>
      <end>12</end>
      <status>unmodified</status>
      <modifiedWord/>
      <trackRevisions>false</trackRevisions>
    </reviewItem>
    <reviewItem>
      <errorID>fac1ace0-ef91-46d4-ac9d-481a3997223a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4CBB1977</paraID>
      <start>0</start>
      <end>2</end>
      <status>unmodified</status>
      <modifiedWord/>
      <trackRevisions>false</trackRevisions>
    </reviewItem>
    <reviewItem>
      <errorID>b272e2b6-0e5c-4003-bf5d-4ea7fb945fe9</errorID>
      <errorWord>涉及到</errorWord>
      <group>L1_Word</group>
      <groupName>字词问题</groupName>
      <ability>L2_Typo</ability>
      <abilityName>字词错误</abilityName>
      <candidateList>
        <item>涉及</item>
      </candidateList>
      <explain>〈动〉牵涉到；关联到：案子～好几个人｜这个问题～面很广。</explain>
      <paraID>3ED7D2BC</paraID>
      <start>8</start>
      <end>11</end>
      <status>unmodified</status>
      <modifiedWord/>
      <trackRevisions>false</trackRevisions>
    </reviewItem>
    <reviewItem>
      <errorID>88cdc21f-4d30-4f7d-b643-308581403d09</errorID>
      <errorWord>(</errorWord>
      <group>L1_Format</group>
      <groupName>格式问题</groupName>
      <ability>L2_HalfPunc</ability>
      <abilityName>全半角检查</abilityName>
      <candidateList>
        <item>（</item>
      </candidateList>
      <explain>文本全半角错误。</explain>
      <paraID>6CDB5F72</paraID>
      <start>40</start>
      <end>41</end>
      <status>unmodified</status>
      <modifiedWord/>
      <trackRevisions>false</trackRevisions>
    </reviewItem>
    <reviewItem>
      <errorID>cb5b9216-ee4b-45ec-823b-df71fceeff0b</errorID>
      <errorWord>(</errorWord>
      <group>L1_Format</group>
      <groupName>格式问题</groupName>
      <ability>L2_HalfPunc</ability>
      <abilityName>全半角检查</abilityName>
      <candidateList>
        <item>（</item>
      </candidateList>
      <explain>文本全半角错误。</explain>
      <paraID>392325F5</paraID>
      <start>63</start>
      <end>64</end>
      <status>unmodified</status>
      <modifiedWord/>
      <trackRevisions>false</trackRevisions>
    </reviewItem>
    <reviewItem>
      <errorID>67d77191-e528-4fb9-883c-c9cfbb49fbd9</errorID>
      <errorWord>)</errorWord>
      <group>L1_Format</group>
      <groupName>格式问题</groupName>
      <ability>L2_HalfPunc</ability>
      <abilityName>全半角检查</abilityName>
      <candidateList>
        <item>）</item>
      </candidateList>
      <explain>文本全半角错误。</explain>
      <paraID>392325F5</paraID>
      <start>73</start>
      <end>74</end>
      <status>unmodified</status>
      <modifiedWord/>
      <trackRevisions>false</trackRevisions>
    </reviewItem>
    <reviewItem>
      <errorID>15422142-c3b0-4e48-9b1e-ec422b1869a4</errorID>
      <errorWord>供应商人</errorWord>
      <group>L1_Word</group>
      <groupName>字词问题</groupName>
      <ability>L2_Typo</ability>
      <abilityName>字词错误</abilityName>
      <candidateList>
        <item>供应商</item>
      </candidateList>
      <explain/>
      <paraID>3A3E7BC8</paraID>
      <start>101</start>
      <end>105</end>
      <status>unmodified</status>
      <modifiedWord/>
      <trackRevisions>false</trackRevisions>
    </reviewItem>
    <reviewItem>
      <errorID>18e10929-d9a5-46b6-80ab-ee5071b56114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46B667E3</paraID>
      <start>0</start>
      <end>2</end>
      <status>unmodified</status>
      <modifiedWord/>
      <trackRevisions>false</trackRevisions>
    </reviewItem>
    <reviewItem>
      <errorID>7b99d538-add7-4ce1-9cc7-d9f1e69a530d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100412FA</paraID>
      <start>0</start>
      <end>2</end>
      <status>unmodified</status>
      <modifiedWord/>
      <trackRevisions>false</trackRevisions>
    </reviewItem>
    <reviewItem>
      <errorID>be0255b6-422d-47ca-8475-49f11c917942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6DDE5BA8</paraID>
      <start>0</start>
      <end>2</end>
      <status>unmodified</status>
      <modifiedWord/>
      <trackRevisions>false</trackRevisions>
    </reviewItem>
    <reviewItem>
      <errorID>1e125198-c830-4cb9-bf21-83da4568d77a</errorID>
      <errorWord>&lt;</errorWord>
      <group>L1_Format</group>
      <groupName>格式问题</groupName>
      <ability>L2_HalfPunc</ability>
      <abilityName>全半角检查</abilityName>
      <candidateList>
        <item>〈</item>
      </candidateList>
      <explain>文本全半角错误。</explain>
      <paraID>6DDE5BA8</paraID>
      <start>79</start>
      <end>80</end>
      <status>unmodified</status>
      <modifiedWord/>
      <trackRevisions>false</trackRevisions>
    </reviewItem>
    <reviewItem>
      <errorID>c0a8756f-f320-4e1d-80f9-2a0ab3935880</errorID>
      <errorWord>&gt;</errorWord>
      <group>L1_Format</group>
      <groupName>格式问题</groupName>
      <ability>L2_HalfPunc</ability>
      <abilityName>全半角检查</abilityName>
      <candidateList>
        <item>〉</item>
      </candidateList>
      <explain>文本全半角错误。</explain>
      <paraID>6DDE5BA8</paraID>
      <start>97</start>
      <end>98</end>
      <status>unmodified</status>
      <modifiedWord/>
      <trackRevisions>false</trackRevisions>
    </reviewItem>
    <reviewItem>
      <errorID>6465d3f3-225f-4026-a5ad-21cda0d0a3a4</errorID>
      <errorWord>已由</errorWord>
      <group>L1_Word</group>
      <groupName>字词问题</groupName>
      <ability>L2_Typo</ability>
      <abilityName>字词错误</abilityName>
      <candidateList>
        <item>已有</item>
      </candidateList>
      <explain/>
      <paraID>6DDE5BA8</paraID>
      <start>212</start>
      <end>214</end>
      <status>unmodified</status>
      <modifiedWord/>
      <trackRevisions>false</trackRevisions>
    </reviewItem>
    <reviewItem>
      <errorID>8f7a18b5-2c3d-461e-a6a5-01bbd3bb6251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5CCB97B5</paraID>
      <start>0</start>
      <end>2</end>
      <status>unmodified</status>
      <modifiedWord/>
      <trackRevisions>false</trackRevisions>
    </reviewItem>
    <reviewItem>
      <errorID>05377b8a-6466-402a-86e6-145151d61722</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1856C26C</paraID>
      <start>0</start>
      <end>3</end>
      <status>unmodified</status>
      <modifiedWord/>
      <trackRevisions>false</trackRevisions>
    </reviewItem>
    <reviewItem>
      <errorID>70cddf7a-f901-4c9b-92b8-1ae92d40396e</errorID>
      <errorWord>(</errorWord>
      <group>L1_Format</group>
      <groupName>格式问题</groupName>
      <ability>L2_HalfPunc</ability>
      <abilityName>全半角检查</abilityName>
      <candidateList>
        <item>（</item>
      </candidateList>
      <explain>文本全半角错误。</explain>
      <paraID>1856C26C</paraID>
      <start>13</start>
      <end>14</end>
      <status>unmodified</status>
      <modifiedWord/>
      <trackRevisions>false</trackRevisions>
    </reviewItem>
    <reviewItem>
      <errorID>b00eda3f-fe89-4b2d-84e3-cea5c42f8c83</errorID>
      <errorWord>)</errorWord>
      <group>L1_Format</group>
      <groupName>格式问题</groupName>
      <ability>L2_HalfPunc</ability>
      <abilityName>全半角检查</abilityName>
      <candidateList>
        <item>）</item>
      </candidateList>
      <explain>文本全半角错误。</explain>
      <paraID>1856C26C</paraID>
      <start>16</start>
      <end>17</end>
      <status>unmodified</status>
      <modifiedWord/>
      <trackRevisions>false</trackRevisions>
    </reviewItem>
    <reviewItem>
      <errorID>b18dd2f9-a29b-4738-b61d-f3f6e01ed106</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6DDD99D6</paraID>
      <start>0</start>
      <end>3</end>
      <status>unmodified</status>
      <modifiedWord/>
      <trackRevisions>false</trackRevisions>
    </reviewItem>
    <reviewItem>
      <errorID>ee522b46-075c-4053-87fd-38fa1d562c8e</errorID>
      <errorWord>(</errorWord>
      <group>L1_Format</group>
      <groupName>格式问题</groupName>
      <ability>L2_HalfPunc</ability>
      <abilityName>全半角检查</abilityName>
      <candidateList>
        <item>（</item>
      </candidateList>
      <explain>文本全半角错误。</explain>
      <paraID>6DDD99D6</paraID>
      <start>11</start>
      <end>12</end>
      <status>unmodified</status>
      <modifiedWord/>
      <trackRevisions>false</trackRevisions>
    </reviewItem>
    <reviewItem>
      <errorID>030ea401-70f4-42b0-95d3-86b35ba7863f</errorID>
      <errorWord>)</errorWord>
      <group>L1_Format</group>
      <groupName>格式问题</groupName>
      <ability>L2_HalfPunc</ability>
      <abilityName>全半角检查</abilityName>
      <candidateList>
        <item>）</item>
      </candidateList>
      <explain>文本全半角错误。</explain>
      <paraID>6DDD99D6</paraID>
      <start>14</start>
      <end>15</end>
      <status>unmodified</status>
      <modifiedWord/>
      <trackRevisions>false</trackRevisions>
    </reviewItem>
    <reviewItem>
      <errorID>b4991060-053a-44e4-b81e-4e1d20800875</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6828973</paraID>
      <start>0</start>
      <end>3</end>
      <status>unmodified</status>
      <modifiedWord/>
      <trackRevisions>false</trackRevisions>
    </reviewItem>
    <reviewItem>
      <errorID>84503ed6-0bfd-49de-87ec-260c3353f43a</errorID>
      <errorWord>(</errorWord>
      <group>L1_Format</group>
      <groupName>格式问题</groupName>
      <ability>L2_HalfPunc</ability>
      <abilityName>全半角检查</abilityName>
      <candidateList>
        <item>（</item>
      </candidateList>
      <explain>文本全半角错误。</explain>
      <paraID> 6828973</paraID>
      <start>11</start>
      <end>12</end>
      <status>unmodified</status>
      <modifiedWord/>
      <trackRevisions>false</trackRevisions>
    </reviewItem>
    <reviewItem>
      <errorID>b65c32f7-8744-4693-9184-bd5af0a27dbe</errorID>
      <errorWord>)</errorWord>
      <group>L1_Format</group>
      <groupName>格式问题</groupName>
      <ability>L2_HalfPunc</ability>
      <abilityName>全半角检查</abilityName>
      <candidateList>
        <item>）</item>
      </candidateList>
      <explain>文本全半角错误。</explain>
      <paraID> 6828973</paraID>
      <start>14</start>
      <end>15</end>
      <status>unmodified</status>
      <modifiedWord/>
      <trackRevisions>false</trackRevisions>
    </reviewItem>
    <reviewItem>
      <errorID>aa585d47-c72d-441c-865c-4856e95b45de</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70A87AD5</paraID>
      <start>0</start>
      <end>3</end>
      <status>unmodified</status>
      <modifiedWord/>
      <trackRevisions>false</trackRevisions>
    </reviewItem>
    <reviewItem>
      <errorID>47897831-0174-4c18-8dd0-a6350a58ec4a</errorID>
      <errorWord>(</errorWord>
      <group>L1_Format</group>
      <groupName>格式问题</groupName>
      <ability>L2_HalfPunc</ability>
      <abilityName>全半角检查</abilityName>
      <candidateList>
        <item>（</item>
      </candidateList>
      <explain>文本全半角错误。</explain>
      <paraID>70A87AD5</paraID>
      <start>11</start>
      <end>12</end>
      <status>unmodified</status>
      <modifiedWord/>
      <trackRevisions>false</trackRevisions>
    </reviewItem>
    <reviewItem>
      <errorID>ac1a9045-5658-4e2e-be3f-295938c7bfe5</errorID>
      <errorWord>)</errorWord>
      <group>L1_Format</group>
      <groupName>格式问题</groupName>
      <ability>L2_HalfPunc</ability>
      <abilityName>全半角检查</abilityName>
      <candidateList>
        <item>）</item>
      </candidateList>
      <explain>文本全半角错误。</explain>
      <paraID>70A87AD5</paraID>
      <start>14</start>
      <end>15</end>
      <status>unmodified</status>
      <modifiedWord/>
      <trackRevisions>false</trackRevisions>
    </reviewItem>
    <reviewItem>
      <errorID>f040f95d-45d4-493a-af19-b24b18536a07</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3765ADEA</paraID>
      <start>0</start>
      <end>3</end>
      <status>unmodified</status>
      <modifiedWord/>
      <trackRevisions>false</trackRevisions>
    </reviewItem>
    <reviewItem>
      <errorID>68374219-b474-4af8-82a6-1deeb02a5a0c</errorID>
      <errorWord>(</errorWord>
      <group>L1_Format</group>
      <groupName>格式问题</groupName>
      <ability>L2_HalfPunc</ability>
      <abilityName>全半角检查</abilityName>
      <candidateList>
        <item>（</item>
      </candidateList>
      <explain>文本全半角错误。</explain>
      <paraID>3765ADEA</paraID>
      <start>11</start>
      <end>12</end>
      <status>unmodified</status>
      <modifiedWord/>
      <trackRevisions>false</trackRevisions>
    </reviewItem>
    <reviewItem>
      <errorID>31b7b31a-fe9f-4dff-9481-2e6b463960bd</errorID>
      <errorWord>)</errorWord>
      <group>L1_Format</group>
      <groupName>格式问题</groupName>
      <ability>L2_HalfPunc</ability>
      <abilityName>全半角检查</abilityName>
      <candidateList>
        <item>）</item>
      </candidateList>
      <explain>文本全半角错误。</explain>
      <paraID>3765ADEA</paraID>
      <start>14</start>
      <end>15</end>
      <status>unmodified</status>
      <modifiedWord/>
      <trackRevisions>false</trackRevisions>
    </reviewItem>
    <reviewItem>
      <errorID>a9e315b5-09bd-4469-a02a-25d19fc7c670</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58BB43C1</paraID>
      <start>0</start>
      <end>3</end>
      <status>unmodified</status>
      <modifiedWord/>
      <trackRevisions>false</trackRevisions>
    </reviewItem>
    <reviewItem>
      <errorID>96e72043-d2d8-4af7-840b-c59c5763eb9c</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31B1F69C</paraID>
      <start>0</start>
      <end>3</end>
      <status>unmodified</status>
      <modifiedWord/>
      <trackRevisions>false</trackRevisions>
    </reviewItem>
    <reviewItem>
      <errorID>63a59548-29bc-44b9-a582-9b8d04e55b76</errorID>
      <errorWord>(</errorWord>
      <group>L1_Format</group>
      <groupName>格式问题</groupName>
      <ability>L2_HalfPunc</ability>
      <abilityName>全半角检查</abilityName>
      <candidateList>
        <item>（</item>
      </candidateList>
      <explain>文本全半角错误。</explain>
      <paraID>31B1F69C</paraID>
      <start>10</start>
      <end>11</end>
      <status>unmodified</status>
      <modifiedWord/>
      <trackRevisions>false</trackRevisions>
    </reviewItem>
    <reviewItem>
      <errorID>8b5e3a19-9c14-4329-b6a4-c460b67752b6</errorID>
      <errorWord>)</errorWord>
      <group>L1_Format</group>
      <groupName>格式问题</groupName>
      <ability>L2_HalfPunc</ability>
      <abilityName>全半角检查</abilityName>
      <candidateList>
        <item>）</item>
      </candidateList>
      <explain>文本全半角错误。</explain>
      <paraID>31B1F69C</paraID>
      <start>13</start>
      <end>14</end>
      <status>unmodified</status>
      <modifiedWord/>
      <trackRevisions>false</trackRevisions>
    </reviewItem>
    <reviewItem>
      <errorID>8842c9ba-e16b-4698-8822-94c938dc75ac</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66ABE045</paraID>
      <start>0</start>
      <end>3</end>
      <status>unmodified</status>
      <modifiedWord/>
      <trackRevisions>false</trackRevisions>
    </reviewItem>
    <reviewItem>
      <errorID>96552ba7-0c2a-442e-97e3-a50de4ff3430</errorID>
      <errorWord>其它</errorWord>
      <group>L1_Word</group>
      <groupName>字词问题</groupName>
      <ability>L2_Alias</ability>
      <abilityName>也作/曾用词</abilityName>
      <candidateList>
        <item>其他</item>
      </candidateList>
      <explain>词汇[其它]为不规范表述或旧称，其规范书面表述为[其他]。</explain>
      <paraID>66ABE045</paraID>
      <start>3</start>
      <end>5</end>
      <status>unmodified</status>
      <modifiedWord/>
      <trackRevisions>false</trackRevisions>
    </reviewItem>
    <reviewItem>
      <errorID>7a4c7384-ff59-4417-9b32-8b1cf5da86a7</errorID>
      <errorWord>(</errorWord>
      <group>L1_Format</group>
      <groupName>格式问题</groupName>
      <ability>L2_HalfPunc</ability>
      <abilityName>全半角检查</abilityName>
      <candidateList>
        <item>（</item>
      </candidateList>
      <explain>文本全半角错误。</explain>
      <paraID>533943EB</paraID>
      <start>0</start>
      <end>1</end>
      <status>unmodified</status>
      <modifiedWord/>
      <trackRevisions>false</trackRevisions>
    </reviewItem>
    <reviewItem>
      <errorID>cc57fb54-dfb3-4fa9-8531-67ebf5a895ce</errorID>
      <errorWord>)</errorWord>
      <group>L1_Format</group>
      <groupName>格式问题</groupName>
      <ability>L2_HalfPunc</ability>
      <abilityName>全半角检查</abilityName>
      <candidateList>
        <item>）</item>
      </candidateList>
      <explain>文本全半角错误。</explain>
      <paraID>533943EB</paraID>
      <start>7</start>
      <end>8</end>
      <status>unmodified</status>
      <modifiedWord/>
      <trackRevisions>false</trackRevisions>
    </reviewItem>
    <reviewItem>
      <errorID>2e66429c-153a-4ffe-bf38-34ea1ce2a92b</errorID>
      <errorWord>提供提供</errorWord>
      <group>L1_Word</group>
      <groupName>字词问题</groupName>
      <ability>L2_Typo</ability>
      <abilityName>字词错误</abilityName>
      <candidateList>
        <item>提供</item>
      </candidateList>
      <explain/>
      <paraID>159C47AA</paraID>
      <start>4</start>
      <end>8</end>
      <status>unmodified</status>
      <modifiedWord/>
      <trackRevisions>false</trackRevisions>
    </reviewItem>
    <reviewItem>
      <errorID>660034ca-0934-4db3-aab1-67a7ea38aa33</errorID>
      <errorWord>资料详实</errorWord>
      <group>L1_Word</group>
      <groupName>字词问题</groupName>
      <ability>L2_Alias</ability>
      <abilityName>也作/曾用词</abilityName>
      <candidateList>
        <item>资料翔实</item>
      </candidateList>
      <explain>词汇[资料详实]为不规范表述或旧称，其规范书面表述为[资料翔实]。</explain>
      <paraID>159C47AA</paraID>
      <start>25</start>
      <end>29</end>
      <status>unmodified</status>
      <modifiedWord/>
      <trackRevisions>false</trackRevisions>
    </reviewItem>
    <reviewItem>
      <errorID>3e4b8bb3-2ba9-40d4-8498-5367913fcc6e</errorID>
      <errorWord>涉及到</errorWord>
      <group>L1_Word</group>
      <groupName>字词问题</groupName>
      <ability>L2_Typo</ability>
      <abilityName>字词错误</abilityName>
      <candidateList>
        <item>涉及</item>
      </candidateList>
      <explain>〈动〉牵涉到；关联到：案子～好几个人｜这个问题～面很广。</explain>
      <paraID>66108563</paraID>
      <start>8</start>
      <end>11</end>
      <status>unmodified</status>
      <modifiedWord/>
      <trackRevisions>false</trackRevisions>
    </reviewItem>
    <reviewItem>
      <errorID>fcde30a6-861b-44e0-8052-ebef311534fe</errorID>
      <errorWord>[2019]3号</errorWord>
      <group>L1_Knowledge</group>
      <groupName>知识性问题</groupName>
      <ability>L2_Knowledge</ability>
      <abilityName>其他知识</abilityName>
      <candidateList>
        <item>〔2019〕3号</item>
      </candidateList>
      <explain>发文字号格式错误</explain>
      <paraID>144ADAAC</paraID>
      <start>38</start>
      <end>46</end>
      <status>unmodified</status>
      <modifiedWord/>
      <trackRevisions>false</trackRevisions>
    </reviewItem>
    <reviewItem>
      <errorID>ba167cff-57dd-437b-9d44-9e0092a1d90a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673AAD22</paraID>
      <start>0</start>
      <end>2</end>
      <status>unmodified</status>
      <modifiedWord/>
      <trackRevisions>false</trackRevisions>
    </reviewItem>
    <reviewItem>
      <errorID>163607a7-02ba-4bd5-b0b1-bf94676c3bf9</errorID>
      <errorWord>签定的</errorWord>
      <group>L1_Word</group>
      <groupName>字词问题</groupName>
      <ability>L2_Typo</ability>
      <abilityName>字词错误</abilityName>
      <candidateList>
        <item>签订的</item>
      </candidateList>
      <explain/>
      <paraID>388B8E5F</paraID>
      <start>19</start>
      <end>22</end>
      <status>modified</status>
      <modifiedWord>签订的</modifiedWord>
      <trackRevisions>false</trackRevisions>
    </reviewItem>
    <reviewItem>
      <errorID>60e6c095-793a-46a8-bbd4-706c06b390e2</errorID>
      <errorWord>签定合同</errorWord>
      <group>L1_Word</group>
      <groupName>字词问题</groupName>
      <ability>L2_Typo</ability>
      <abilityName>字词错误</abilityName>
      <candidateList>
        <item>签订合同</item>
      </candidateList>
      <explain>存在发音相同字词的误用。</explain>
      <paraID>281DC8F2</paraID>
      <start>2</start>
      <end>6</end>
      <status>modified</status>
      <modifiedWord>签订合同</modifiedWord>
      <trackRevisions>false</trackRevisions>
    </reviewItem>
    <reviewItem>
      <errorID>c0dc72a5-b784-49b3-862a-508fd1d36ef8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483ED0F9</paraID>
      <start>0</start>
      <end>2</end>
      <status>unmodified</status>
      <modifiedWord/>
      <trackRevisions>false</trackRevisions>
    </reviewItem>
    <reviewItem>
      <errorID>c79ecb00-5601-4c04-9cf5-5d618fca2eb6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3B27E2F4</paraID>
      <start>0</start>
      <end>2</end>
      <status>unmodified</status>
      <modifiedWord/>
      <trackRevisions>false</trackRevisions>
    </reviewItem>
    <reviewItem>
      <errorID>b8340857-e8c6-43db-ae67-5cab603c9794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5F62DE85</paraID>
      <start>0</start>
      <end>2</end>
      <status>unmodified</status>
      <modifiedWord/>
      <trackRevisions>false</trackRevisions>
    </reviewItem>
    <reviewItem>
      <errorID>43abfda6-ac51-4d96-a4e9-4d734dfe8506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5F0556AA</paraID>
      <start>0</start>
      <end>2</end>
      <status>unmodified</status>
      <modifiedWord/>
      <trackRevisions>false</trackRevisions>
    </reviewItem>
    <reviewItem>
      <errorID>85bec225-2000-4777-9b55-a1bd47ccd789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7DFE8E05</paraID>
      <start>0</start>
      <end>2</end>
      <status>unmodified</status>
      <modifiedWord/>
      <trackRevisions>false</trackRevisions>
    </reviewItem>
    <reviewItem>
      <errorID>c10d1e55-d87c-4c0f-a774-445fb15ac3f7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5CC1AC40</paraID>
      <start>0</start>
      <end>2</end>
      <status>unmodified</status>
      <modifiedWord/>
      <trackRevisions>false</trackRevisions>
    </reviewItem>
    <reviewItem>
      <errorID>52700cfc-4432-42a1-97d4-cd7e3b0da371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7985A71D</paraID>
      <start>0</start>
      <end>2</end>
      <status>unmodified</status>
      <modifiedWord/>
      <trackRevisions>false</trackRevisions>
    </reviewItem>
    <reviewItem>
      <errorID>54b9117b-08d2-4841-a3ee-a1f5435759b1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7DEB674C</paraID>
      <start>0</start>
      <end>2</end>
      <status>unmodified</status>
      <modifiedWord/>
      <trackRevisions>false</trackRevisions>
    </reviewItem>
    <reviewItem>
      <errorID>afd23b68-c9a2-4104-a316-98f088cd6302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4EF17006</paraID>
      <start>0</start>
      <end>2</end>
      <status>unmodified</status>
      <modifiedWord/>
      <trackRevisions>false</trackRevisions>
    </reviewItem>
    <reviewItem>
      <errorID>e7574cf5-4522-47f3-8277-05ff2417d765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5DEE2BAD</paraID>
      <start>0</start>
      <end>3</end>
      <status>unmodified</status>
      <modifiedWord/>
      <trackRevisions>false</trackRevisions>
    </reviewItem>
    <reviewItem>
      <errorID>a7955e67-2232-4e6b-92a1-8efd05326f29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7761CDA8</paraID>
      <start>0</start>
      <end>3</end>
      <status>unmodified</status>
      <modifiedWord/>
      <trackRevisions>false</trackRevisions>
    </reviewItem>
    <reviewItem>
      <errorID>b963a816-3292-4bb5-a98d-b19d75b09048</errorID>
      <errorWord>法律、法规</errorWord>
      <group>L1_Word</group>
      <groupName>字词问题</groupName>
      <ability>L2_Typo</ability>
      <abilityName>字词错误</abilityName>
      <candidateList>
        <item>法律法规</item>
      </candidateList>
      <explain/>
      <paraID>1388A1AF</paraID>
      <start>22</start>
      <end>27</end>
      <status>unmodified</status>
      <modifiedWord/>
      <trackRevisions>false</trackRevisions>
    </reviewItem>
    <reviewItem>
      <errorID>99687e5e-dd89-4ce1-926c-0baa7f3f2aa7</errorID>
      <errorWord>法律、法规</errorWord>
      <group>L1_Word</group>
      <groupName>字词问题</groupName>
      <ability>L2_Typo</ability>
      <abilityName>字词错误</abilityName>
      <candidateList>
        <item>法律法规</item>
      </candidateList>
      <explain/>
      <paraID>5F3672B4</paraID>
      <start>23</start>
      <end>28</end>
      <status>unmodified</status>
      <modifiedWord/>
      <trackRevisions>false</trackRevisions>
    </reviewItem>
    <reviewItem>
      <errorID>1efc0bb0-8784-4564-89db-578bfe907900</errorID>
      <errorWord>法律、法规</errorWord>
      <group>L1_Word</group>
      <groupName>字词问题</groupName>
      <ability>L2_Typo</ability>
      <abilityName>字词错误</abilityName>
      <candidateList>
        <item>法律法规</item>
      </candidateList>
      <explain/>
      <paraID>5F3672B4</paraID>
      <start>68</start>
      <end>73</end>
      <status>unmodified</status>
      <modifiedWord/>
      <trackRevisions>false</trackRevisions>
    </reviewItem>
    <reviewItem>
      <errorID>17b750f7-6606-441a-99f5-493051bc0001</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2946A0DD</paraID>
      <start>0</start>
      <end>3</end>
      <status>unmodified</status>
      <modifiedWord/>
      <trackRevisions>false</trackRevisions>
    </reviewItem>
    <reviewItem>
      <errorID>fa9f684e-1825-4628-b683-f68da8a5cec2</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7BE25539</paraID>
      <start>0</start>
      <end>3</end>
      <status>unmodified</status>
      <modifiedWord/>
      <trackRevisions>false</trackRevisions>
    </reviewItem>
    <reviewItem>
      <errorID>2405f96a-8117-4de6-8e56-5f8d6d73a742</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A84DA3F</paraID>
      <start>0</start>
      <end>3</end>
      <status>unmodified</status>
      <modifiedWord/>
      <trackRevisions>false</trackRevisions>
    </reviewItem>
    <reviewItem>
      <errorID>5966e02a-cc35-4fbd-ab60-5f4f1ec9ffd3</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2FB18A20</paraID>
      <start>0</start>
      <end>3</end>
      <status>unmodified</status>
      <modifiedWord/>
      <trackRevisions>false</trackRevisions>
    </reviewItem>
    <reviewItem>
      <errorID>9d1e68f1-38e1-4cbd-b47b-0552bb94b995</errorID>
      <errorWord>其它</errorWord>
      <group>L1_Word</group>
      <groupName>字词问题</groupName>
      <ability>L2_Alias</ability>
      <abilityName>也作/曾用词</abilityName>
      <candidateList>
        <item>其他</item>
      </candidateList>
      <explain>词汇[其它]为不规范表述或旧称，其规范书面表述为[其他]。</explain>
      <paraID>62EFE70A</paraID>
      <start>0</start>
      <end>2</end>
      <status>unmodified</status>
      <modifiedWord/>
      <trackRevisions>false</trackRevisions>
    </reviewItem>
    <reviewItem>
      <errorID>5ab31801-0823-4bf6-8832-6b3c7379c807</errorID>
      <errorWord>申明</errorWord>
      <group>L1_Word</group>
      <groupName>字词问题</groupName>
      <ability>L2_Typo</ability>
      <abilityName>字词错误</abilityName>
      <candidateList>
        <item>声明</item>
      </candidateList>
      <explain>存在发音相近字词的误用。</explain>
      <paraID>3CC21C85</paraID>
      <start>20</start>
      <end>22</end>
      <status>unmodified</status>
      <modifiedWord/>
      <trackRevisions>false</trackRevisions>
    </reviewItem>
    <reviewItem>
      <errorID>0bfe7bae-73e8-429d-a414-9f78df7c6fe8</errorID>
      <errorWord>其它数据</errorWord>
      <group>L1_Word</group>
      <groupName>字词问题</groupName>
      <ability>L2_Alias</ability>
      <abilityName>也作/曾用词</abilityName>
      <candidateList>
        <item>其他数据</item>
      </candidateList>
      <explain>词汇[其它数据]为不规范表述或旧称，其规范书面表述为[其他数据]。</explain>
      <paraID>73876505</paraID>
      <start>28</start>
      <end>32</end>
      <status>unmodified</status>
      <modifiedWord/>
      <trackRevisions>false</trackRevisions>
    </reviewItem>
    <reviewItem>
      <errorID>b0fa6b4c-64cb-46a7-b233-a6f61ac7e5b7</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4B35F415</paraID>
      <start>7</start>
      <end>19</end>
      <status>modified</status>
      <modifiedWord>中华人民共和国政府采购法</modifiedWord>
      <trackRevisions>false</trackRevisions>
    </reviewItem>
    <reviewItem>
      <errorID>df991532-2b84-4b7f-ad89-018e947c2e0e</errorID>
      <errorWord>须</errorWord>
      <group>L1_Word</group>
      <groupName>字词问题</groupName>
      <ability>L2_Typo</ability>
      <abilityName>字词错误</abilityName>
      <candidateList>
        <item>需</item>
      </candidateList>
      <explain>存在发音相同字词的误用。</explain>
      <paraID>3DBE1AF9</paraID>
      <start>29</start>
      <end>30</end>
      <status>modified</status>
      <modifiedWord>需</modifiedWord>
      <trackRevisions>false</trackRevisions>
    </reviewItem>
    <reviewItem>
      <errorID>6c3b58f5-9261-486e-bfa3-b5c01bd3de4f</errorID>
      <errorWord>:</errorWord>
      <group>L1_Format</group>
      <groupName>格式问题</groupName>
      <ability>L2_HalfPunc</ability>
      <abilityName>全半角检查</abilityName>
      <candidateList>
        <item>：</item>
      </candidateList>
      <explain>文本全半角错误。</explain>
      <paraID>61CFFE7F</paraID>
      <start>11</start>
      <end>12</end>
      <status>unmodified</status>
      <modifiedWord/>
      <trackRevisions>false</trackRevisions>
    </reviewItem>
    <reviewItem>
      <errorID>2c85c575-2f4a-42b6-8125-53e353c7c40d</errorID>
      <errorWord>:</errorWord>
      <group>L1_Format</group>
      <groupName>格式问题</groupName>
      <ability>L2_HalfPunc</ability>
      <abilityName>全半角检查</abilityName>
      <candidateList>
        <item>：</item>
      </candidateList>
      <explain>文本全半角错误。</explain>
      <paraID>  4CB290</paraID>
      <start>15</start>
      <end>16</end>
      <status>unmodified</status>
      <modifiedWord/>
      <trackRevisions>false</trackRevisions>
    </reviewItem>
    <reviewItem>
      <errorID>4b8d7d39-3d46-4a65-93eb-52168a1b377d</errorID>
      <errorWord>:</errorWord>
      <group>L1_Format</group>
      <groupName>格式问题</groupName>
      <ability>L2_HalfPunc</ability>
      <abilityName>全半角检查</abilityName>
      <candidateList>
        <item>：</item>
      </candidateList>
      <explain>文本全半角错误。</explain>
      <paraID> F224AC9</paraID>
      <start>10</start>
      <end>11</end>
      <status>unmodified</status>
      <modifiedWord/>
      <trackRevisions>false</trackRevisions>
    </reviewItem>
    <reviewItem>
      <errorID>edafa0d1-dbbc-416b-aeb7-f1ab8b848615</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47405C7C</paraID>
      <start>91</start>
      <end>103</end>
      <status>modified</status>
      <modifiedWord>中华人民共和国政府采购法</modifiedWord>
      <trackRevisions>false</trackRevisions>
    </reviewItem>
    <reviewItem>
      <errorID>e8a06333-4392-43c3-97cb-e83b2c3b815d</errorID>
      <errorWord>:</errorWord>
      <group>L1_Format</group>
      <groupName>格式问题</groupName>
      <ability>L2_HalfPunc</ability>
      <abilityName>全半角检查</abilityName>
      <candidateList>
        <item>：</item>
      </candidateList>
      <explain>文本全半角错误。</explain>
      <paraID>6E7FF631</paraID>
      <start>8</start>
      <end>9</end>
      <status>unmodified</status>
      <modifiedWord/>
      <trackRevisions>false</trackRevisions>
    </reviewItem>
    <reviewItem>
      <errorID>4e765354-d9f3-4317-be62-1e62de02b738</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643AE7DE</paraID>
      <start>12</start>
      <end>14</end>
      <status>unmodified</status>
      <modifiedWord/>
      <trackRevisions>false</trackRevisions>
    </reviewItem>
    <reviewItem>
      <errorID>4a9a28e9-2e6d-460c-a8d9-e86523e98455</errorID>
      <errorWord>:</errorWord>
      <group>L1_Format</group>
      <groupName>格式问题</groupName>
      <ability>L2_HalfPunc</ability>
      <abilityName>全半角检查</abilityName>
      <candidateList>
        <item>：</item>
      </candidateList>
      <explain>文本全半角错误。</explain>
      <paraID>643AE7DE</paraID>
      <start>27</start>
      <end>28</end>
      <status>unmodified</status>
      <modifiedWord/>
      <trackRevisions>false</trackRevisions>
    </reviewItem>
    <reviewItem>
      <errorID>cbf9d9e7-d9ce-42d3-ab68-29d50a963332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124EF00F</paraID>
      <start>0</start>
      <end>2</end>
      <status>unmodified</status>
      <modifiedWord/>
      <trackRevisions>false</trackRevisions>
    </reviewItem>
    <reviewItem>
      <errorID>84a37deb-b97e-41ff-982b-b9a9f0826ab0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2AB2E385</paraID>
      <start>0</start>
      <end>2</end>
      <status>unmodified</status>
      <modifiedWord/>
      <trackRevisions>false</trackRevisions>
    </reviewItem>
    <reviewItem>
      <errorID>a8fc94ea-449c-40e5-8227-4fd2492b15d5</errorID>
      <errorWord>[2014]</errorWord>
      <group>L1_Punc</group>
      <groupName>标点问题</groupName>
      <ability>L2_Punc</ability>
      <abilityName>标点符号检查</abilityName>
      <candidateList>
        <item>〔2014〕</item>
      </candidateList>
      <explain/>
      <paraID>217F3906</paraID>
      <start>35</start>
      <end>41</end>
      <status>modified</status>
      <modifiedWord>〔2014〕</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d5a71a-710e-4560-98da-8decc2de8188}">
  <ds:schemaRefs/>
</ds:datastoreItem>
</file>

<file path=docProps/app.xml><?xml version="1.0" encoding="utf-8"?>
<Properties xmlns="http://schemas.openxmlformats.org/officeDocument/2006/extended-properties" xmlns:vt="http://schemas.openxmlformats.org/officeDocument/2006/docPropsVTypes">
  <Template>Normal</Template>
  <Pages>79</Pages>
  <Words>4389</Words>
  <Characters>4992</Characters>
  <Lines>277</Lines>
  <Paragraphs>78</Paragraphs>
  <TotalTime>10</TotalTime>
  <ScaleCrop>false</ScaleCrop>
  <LinksUpToDate>false</LinksUpToDate>
  <CharactersWithSpaces>5123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2025-01-09T03:40:00Z</dcterms:created>
  <dc:creator>欧邦工程管理集团有限公司:郝玉杰</dc:creator>
  <cp:lastModifiedBy>襄城县政府采购中心</cp:lastModifiedBy>
  <cp:lastPrinted>2025-11-17T06:11:00Z</cp:lastPrinted>
  <dcterms:modified xsi:type="dcterms:W3CDTF">2025-11-18T01:05:26Z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AB124BCDEA5C4CF595E6F0CFDB08D6A3_11</vt:lpwstr>
  </property>
  <property fmtid="{D5CDD505-2E9C-101B-9397-08002B2CF9AE}" pid="4" name="KSOTemplateDocerSaveRecord">
    <vt:lpwstr>eyJoZGlkIjoiN2M5NWU2NDRmYjYzYTM1YWY4ZGFlMTJiZDVhMTM3ZWEiLCJ1c2VySWQiOiIyODE1NDY5NjMifQ==</vt:lpwstr>
  </property>
</Properties>
</file>