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D2A0">
      <w:pPr>
        <w:ind w:right="-315" w:rightChars="-150"/>
        <w:jc w:val="center"/>
        <w:rPr>
          <w:rFonts w:hint="eastAsia" w:cs="黑体" w:asciiTheme="minorEastAsia" w:hAnsiTheme="minorEastAsia"/>
          <w:b/>
          <w:w w:val="9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YZCG-DLT2025085禹州市卫生健康委员会2025年村卫生室雾化器、红外线理疗仪等医疗器械采购项目变更公告</w:t>
      </w:r>
    </w:p>
    <w:p w14:paraId="13A20549">
      <w:pPr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一、项目基本情况</w:t>
      </w:r>
    </w:p>
    <w:p w14:paraId="5406433D">
      <w:pPr>
        <w:spacing w:line="520" w:lineRule="exact"/>
        <w:ind w:right="-315" w:rightChars="-15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　  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原公告的采购项目编号：YZCG-DLT202508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 xml:space="preserve"> </w:t>
      </w:r>
    </w:p>
    <w:p w14:paraId="730C302A">
      <w:pPr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原公告的采购项目名称：</w:t>
      </w:r>
      <w:r>
        <w:rPr>
          <w:rFonts w:hint="eastAsia" w:ascii="宋体" w:hAnsi="宋体" w:cs="宋体"/>
          <w:sz w:val="24"/>
          <w:szCs w:val="24"/>
          <w:highlight w:val="none"/>
        </w:rPr>
        <w:t>禹州市卫生健康委员会2025年村卫生室雾化器、红外线理疗仪等医疗器械采购项目</w:t>
      </w:r>
    </w:p>
    <w:p w14:paraId="7F780DEB">
      <w:pPr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首次公告日期及发布媒介：2025年12月17日、《河南省政府采购网》《许昌市政府采购网》《全国公共资源交易平台（河南省·许昌市）》</w:t>
      </w:r>
    </w:p>
    <w:p w14:paraId="08DA8BFA">
      <w:pPr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原响应文件提交截止时间：2025年12月23日08时30分（北京时间）</w:t>
      </w:r>
    </w:p>
    <w:p w14:paraId="6A3B7066">
      <w:pPr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 xml:space="preserve">二、更正信息 </w:t>
      </w:r>
    </w:p>
    <w:p w14:paraId="47ED259A">
      <w:pPr>
        <w:pStyle w:val="13"/>
        <w:spacing w:line="520" w:lineRule="exact"/>
        <w:ind w:left="-210" w:leftChars="-100" w:right="-315" w:rightChars="-150" w:firstLine="720" w:firstLineChars="3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1</w:t>
      </w:r>
      <w:r>
        <w:rPr>
          <w:rFonts w:hint="eastAsia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更正事项：采购文件</w:t>
      </w:r>
    </w:p>
    <w:p w14:paraId="3140D610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2</w:t>
      </w:r>
      <w:r>
        <w:rPr>
          <w:rFonts w:hint="eastAsia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原文件获取时间：2025年12月17日—2025年12月23日（北京时间）</w:t>
      </w:r>
    </w:p>
    <w:p w14:paraId="31F429B3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文件获取截止时间变更为：2025年12月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26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日08:30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（北京时间）</w:t>
      </w:r>
    </w:p>
    <w:p w14:paraId="0C36257D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3</w:t>
      </w:r>
      <w:r>
        <w:rPr>
          <w:rFonts w:hint="eastAsia" w:eastAsia="宋体" w:cs="宋体"/>
          <w:kern w:val="0"/>
          <w:sz w:val="24"/>
          <w:szCs w:val="24"/>
          <w:highlight w:val="none"/>
          <w:lang w:bidi="ar"/>
        </w:rPr>
        <w:t>.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原开标时间：2025年12月23日08:30（北京时间）</w:t>
      </w:r>
    </w:p>
    <w:p w14:paraId="57A411B6">
      <w:pPr>
        <w:pStyle w:val="13"/>
        <w:spacing w:line="520" w:lineRule="exact"/>
        <w:ind w:left="-210" w:leftChars="-100" w:right="-315" w:rightChars="-150" w:firstLine="720" w:firstLineChars="3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开标时间变更为：2025年12月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26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日08:30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（北京时间）</w:t>
      </w:r>
    </w:p>
    <w:p w14:paraId="7EE9D383">
      <w:pPr>
        <w:pStyle w:val="13"/>
        <w:spacing w:line="520" w:lineRule="exact"/>
        <w:ind w:left="-210" w:leftChars="-100" w:right="-315" w:rightChars="-150" w:firstLine="720" w:firstLineChars="300"/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原采购信息内容</w:t>
      </w:r>
    </w:p>
    <w:p w14:paraId="6131BF1D">
      <w:pPr>
        <w:pStyle w:val="13"/>
        <w:spacing w:line="520" w:lineRule="exact"/>
        <w:ind w:right="-315" w:rightChars="-150" w:firstLine="480" w:firstLineChars="200"/>
        <w:rPr>
          <w:rFonts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第二章 采购需求</w:t>
      </w:r>
    </w:p>
    <w:p w14:paraId="30214113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一、采购需求及参数</w:t>
      </w:r>
    </w:p>
    <w:p w14:paraId="7059440B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1.1医用压缩雾化器：产品参数：功率:130VA以及1.2特定电磁波治疗器：产品参数中3.功率: 230W</w:t>
      </w:r>
    </w:p>
    <w:p w14:paraId="611BC043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变更为</w:t>
      </w:r>
    </w:p>
    <w:p w14:paraId="64228D66">
      <w:pPr>
        <w:pStyle w:val="13"/>
        <w:spacing w:line="520" w:lineRule="exact"/>
        <w:ind w:right="-315" w:rightChars="-150" w:firstLine="480" w:firstLineChars="20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1.1医用压缩雾化器：产品参数：功率:≥130VA</w:t>
      </w:r>
      <w:bookmarkStart w:id="0" w:name="_GoBack"/>
      <w:bookmarkEnd w:id="0"/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以及1.2特定电磁波治疗器：产品参数中3.功率:≥230W</w:t>
      </w:r>
    </w:p>
    <w:p w14:paraId="2CD4CF8B">
      <w:pPr>
        <w:pStyle w:val="8"/>
        <w:spacing w:line="520" w:lineRule="exact"/>
        <w:ind w:left="0" w:leftChars="0" w:firstLine="480"/>
        <w:rPr>
          <w:rFonts w:hint="eastAsia"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5</w:t>
      </w:r>
      <w:r>
        <w:rPr>
          <w:rFonts w:hint="eastAsia" w:ascii="宋体" w:hAnsi="宋体" w:eastAsia="宋体" w:cs="宋体"/>
          <w:szCs w:val="24"/>
          <w:highlight w:val="none"/>
          <w:lang w:bidi="ar"/>
        </w:rPr>
        <w:t>.</w:t>
      </w: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更正日期：2025年12月</w:t>
      </w: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日</w:t>
      </w:r>
    </w:p>
    <w:p w14:paraId="32415543">
      <w:pPr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 xml:space="preserve">三、其他补充事宜 </w:t>
      </w:r>
    </w:p>
    <w:p w14:paraId="523E9895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 xml:space="preserve">监督单位：禹州市政府采购监督管理办公室   </w:t>
      </w:r>
    </w:p>
    <w:p w14:paraId="33BC00EA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联系电话：0374-8112523</w:t>
      </w:r>
    </w:p>
    <w:p w14:paraId="5F5D4D4E">
      <w:pPr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四、凡对本次公告内容提出询问，请按以下方式联系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 xml:space="preserve"> </w:t>
      </w:r>
    </w:p>
    <w:p w14:paraId="7C5AD294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1.采购人信息</w:t>
      </w:r>
    </w:p>
    <w:p w14:paraId="418E5A6B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sz w:val="24"/>
          <w:szCs w:val="24"/>
          <w:highlight w:val="none"/>
        </w:rPr>
        <w:t>禹州市卫生健康委员会</w:t>
      </w:r>
    </w:p>
    <w:p w14:paraId="0D2F98D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</w:rPr>
        <w:t>禹州市禹王大道东段166号</w:t>
      </w:r>
    </w:p>
    <w:p w14:paraId="7606F4A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</w:rPr>
        <w:t>杨先生</w:t>
      </w:r>
    </w:p>
    <w:p w14:paraId="03E56DC3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</w:rPr>
        <w:t>0374-8880373</w:t>
      </w:r>
    </w:p>
    <w:p w14:paraId="30171779">
      <w:pPr>
        <w:spacing w:line="520" w:lineRule="exact"/>
        <w:ind w:firstLine="42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2.采购代理机构信息</w:t>
      </w:r>
    </w:p>
    <w:p w14:paraId="06E75E90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代理机构：</w:t>
      </w:r>
      <w:r>
        <w:rPr>
          <w:rFonts w:hint="eastAsia" w:ascii="宋体" w:hAnsi="宋体" w:cs="宋体"/>
          <w:sz w:val="24"/>
          <w:szCs w:val="24"/>
          <w:highlight w:val="none"/>
        </w:rPr>
        <w:t>河南省豫咨工程管理有限公司</w:t>
      </w:r>
    </w:p>
    <w:p w14:paraId="7523714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</w:rPr>
        <w:t>郑州市金水区政一街5号</w:t>
      </w:r>
    </w:p>
    <w:p w14:paraId="6BBEC9F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</w:rPr>
        <w:t>郝女士</w:t>
      </w:r>
    </w:p>
    <w:p w14:paraId="1157536A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</w:rPr>
        <w:t>13592436017</w:t>
      </w:r>
    </w:p>
    <w:p w14:paraId="611A89EE">
      <w:pPr>
        <w:tabs>
          <w:tab w:val="left" w:pos="2195"/>
        </w:tabs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bidi="ar"/>
        </w:rPr>
        <w:t>3.项目联系方式</w:t>
      </w:r>
    </w:p>
    <w:p w14:paraId="5909A1A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</w:rPr>
        <w:t>郝女士</w:t>
      </w:r>
    </w:p>
    <w:p w14:paraId="618C1754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</w:rPr>
        <w:t>13592436017</w:t>
      </w:r>
    </w:p>
    <w:p w14:paraId="269CD1B7">
      <w:pPr>
        <w:pStyle w:val="13"/>
        <w:spacing w:line="520" w:lineRule="exact"/>
        <w:ind w:right="-315" w:rightChars="-150" w:firstLine="0" w:firstLineChars="0"/>
        <w:rPr>
          <w:rFonts w:hint="eastAsia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 xml:space="preserve">                                                  2025年12月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22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2YTc5MGRhYmNiNjY1MTUyZTZhMTYyMWQ3NTllZWUifQ=="/>
  </w:docVars>
  <w:rsids>
    <w:rsidRoot w:val="6EDE4696"/>
    <w:rsid w:val="000538F9"/>
    <w:rsid w:val="00074B21"/>
    <w:rsid w:val="001515DC"/>
    <w:rsid w:val="001C5532"/>
    <w:rsid w:val="002531C2"/>
    <w:rsid w:val="0029043C"/>
    <w:rsid w:val="00325C86"/>
    <w:rsid w:val="00330FF6"/>
    <w:rsid w:val="00361369"/>
    <w:rsid w:val="003673D1"/>
    <w:rsid w:val="00410BF5"/>
    <w:rsid w:val="00410CCE"/>
    <w:rsid w:val="00435AB5"/>
    <w:rsid w:val="00492389"/>
    <w:rsid w:val="004A316D"/>
    <w:rsid w:val="00650820"/>
    <w:rsid w:val="006B2C2E"/>
    <w:rsid w:val="00730C61"/>
    <w:rsid w:val="007873D2"/>
    <w:rsid w:val="007D7A91"/>
    <w:rsid w:val="008368BD"/>
    <w:rsid w:val="00845A66"/>
    <w:rsid w:val="008C1E6D"/>
    <w:rsid w:val="00935665"/>
    <w:rsid w:val="009D0E70"/>
    <w:rsid w:val="00B30DD2"/>
    <w:rsid w:val="00CF498C"/>
    <w:rsid w:val="00DE375F"/>
    <w:rsid w:val="00E36D36"/>
    <w:rsid w:val="00E610CD"/>
    <w:rsid w:val="00EE3F03"/>
    <w:rsid w:val="00FC074D"/>
    <w:rsid w:val="00FF7E86"/>
    <w:rsid w:val="01301F85"/>
    <w:rsid w:val="01773620"/>
    <w:rsid w:val="01CA5A59"/>
    <w:rsid w:val="034D4996"/>
    <w:rsid w:val="04CD1B06"/>
    <w:rsid w:val="053770C6"/>
    <w:rsid w:val="0983157E"/>
    <w:rsid w:val="09905A49"/>
    <w:rsid w:val="0A7129C3"/>
    <w:rsid w:val="0A7B4003"/>
    <w:rsid w:val="0C404846"/>
    <w:rsid w:val="0F9930D2"/>
    <w:rsid w:val="108329AE"/>
    <w:rsid w:val="14B9773F"/>
    <w:rsid w:val="15783008"/>
    <w:rsid w:val="16551BAC"/>
    <w:rsid w:val="1A954C6D"/>
    <w:rsid w:val="1CB2142E"/>
    <w:rsid w:val="1CF36BEE"/>
    <w:rsid w:val="1D8F555B"/>
    <w:rsid w:val="20457135"/>
    <w:rsid w:val="219537A4"/>
    <w:rsid w:val="21C41A17"/>
    <w:rsid w:val="230D7DB3"/>
    <w:rsid w:val="269B185D"/>
    <w:rsid w:val="26A50399"/>
    <w:rsid w:val="275D4E73"/>
    <w:rsid w:val="28EF40E2"/>
    <w:rsid w:val="29736AC1"/>
    <w:rsid w:val="2A5C749A"/>
    <w:rsid w:val="2AF23A16"/>
    <w:rsid w:val="2AF7102C"/>
    <w:rsid w:val="2B960845"/>
    <w:rsid w:val="2C0520CA"/>
    <w:rsid w:val="2DAE4842"/>
    <w:rsid w:val="2E3558C9"/>
    <w:rsid w:val="2E390BA7"/>
    <w:rsid w:val="30466CDD"/>
    <w:rsid w:val="309D4099"/>
    <w:rsid w:val="311B07AB"/>
    <w:rsid w:val="31C14142"/>
    <w:rsid w:val="31E57491"/>
    <w:rsid w:val="329E1AA3"/>
    <w:rsid w:val="3365231D"/>
    <w:rsid w:val="337E04E2"/>
    <w:rsid w:val="34321327"/>
    <w:rsid w:val="35020CF9"/>
    <w:rsid w:val="358063EB"/>
    <w:rsid w:val="359D0A22"/>
    <w:rsid w:val="36A93B22"/>
    <w:rsid w:val="37711607"/>
    <w:rsid w:val="37CB64CD"/>
    <w:rsid w:val="38B81176"/>
    <w:rsid w:val="39553B87"/>
    <w:rsid w:val="3A0673AF"/>
    <w:rsid w:val="3C370E8E"/>
    <w:rsid w:val="3C4935A2"/>
    <w:rsid w:val="3CCB4868"/>
    <w:rsid w:val="3EA94D20"/>
    <w:rsid w:val="3EE460CE"/>
    <w:rsid w:val="3EF70428"/>
    <w:rsid w:val="3F2830F9"/>
    <w:rsid w:val="40E35E83"/>
    <w:rsid w:val="420626EA"/>
    <w:rsid w:val="45FD64BF"/>
    <w:rsid w:val="461347B2"/>
    <w:rsid w:val="469E5FC3"/>
    <w:rsid w:val="475573AE"/>
    <w:rsid w:val="477C493B"/>
    <w:rsid w:val="47D91D8D"/>
    <w:rsid w:val="486040C4"/>
    <w:rsid w:val="494C2D0D"/>
    <w:rsid w:val="495D1883"/>
    <w:rsid w:val="4B68369B"/>
    <w:rsid w:val="4C7107E7"/>
    <w:rsid w:val="4E0E47D7"/>
    <w:rsid w:val="4E6B245D"/>
    <w:rsid w:val="50053CBD"/>
    <w:rsid w:val="52FE6B4C"/>
    <w:rsid w:val="5357213F"/>
    <w:rsid w:val="573021A3"/>
    <w:rsid w:val="57A9177C"/>
    <w:rsid w:val="58AB491A"/>
    <w:rsid w:val="5913127E"/>
    <w:rsid w:val="59BA402A"/>
    <w:rsid w:val="5AAE2C76"/>
    <w:rsid w:val="5D216325"/>
    <w:rsid w:val="5D3715D8"/>
    <w:rsid w:val="5EC56770"/>
    <w:rsid w:val="5F4915FE"/>
    <w:rsid w:val="627D5CDF"/>
    <w:rsid w:val="62E0624B"/>
    <w:rsid w:val="631B1054"/>
    <w:rsid w:val="63DF2082"/>
    <w:rsid w:val="66157FDD"/>
    <w:rsid w:val="66515EFE"/>
    <w:rsid w:val="67166E44"/>
    <w:rsid w:val="679F2254"/>
    <w:rsid w:val="67E73BFB"/>
    <w:rsid w:val="6AD05952"/>
    <w:rsid w:val="6B910106"/>
    <w:rsid w:val="6CD8520C"/>
    <w:rsid w:val="6E8A0ECE"/>
    <w:rsid w:val="6EDE4696"/>
    <w:rsid w:val="7064403B"/>
    <w:rsid w:val="71710C0F"/>
    <w:rsid w:val="72BB2D16"/>
    <w:rsid w:val="72D54617"/>
    <w:rsid w:val="73794C80"/>
    <w:rsid w:val="74A332E3"/>
    <w:rsid w:val="762173C7"/>
    <w:rsid w:val="76EA2DC0"/>
    <w:rsid w:val="76FE7BB7"/>
    <w:rsid w:val="77150CA4"/>
    <w:rsid w:val="77B05DB7"/>
    <w:rsid w:val="7A0B5527"/>
    <w:rsid w:val="7AF24694"/>
    <w:rsid w:val="7F543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3"/>
    <w:qFormat/>
    <w:uiPriority w:val="0"/>
    <w:pPr>
      <w:spacing w:after="120"/>
    </w:pPr>
    <w:rPr>
      <w:rFonts w:ascii="宋体" w:hAnsi="宋体"/>
      <w:sz w:val="2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Body Text Indent"/>
    <w:basedOn w:val="1"/>
    <w:next w:val="8"/>
    <w:link w:val="4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5"/>
    <w:next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00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2">
    <w:name w:val="标题 2 字符"/>
    <w:link w:val="3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3">
    <w:name w:val="正文文本 字符"/>
    <w:link w:val="5"/>
    <w:qFormat/>
    <w:uiPriority w:val="0"/>
    <w:rPr>
      <w:rFonts w:ascii="宋体" w:hAnsi="宋体" w:eastAsia="宋体"/>
      <w:sz w:val="28"/>
    </w:rPr>
  </w:style>
  <w:style w:type="character" w:customStyle="1" w:styleId="24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6">
    <w:name w:val="red2"/>
    <w:basedOn w:val="16"/>
    <w:qFormat/>
    <w:uiPriority w:val="0"/>
    <w:rPr>
      <w:color w:val="CC0000"/>
    </w:rPr>
  </w:style>
  <w:style w:type="character" w:customStyle="1" w:styleId="27">
    <w:name w:val="red3"/>
    <w:basedOn w:val="16"/>
    <w:qFormat/>
    <w:uiPriority w:val="0"/>
    <w:rPr>
      <w:color w:val="FF0000"/>
    </w:rPr>
  </w:style>
  <w:style w:type="character" w:customStyle="1" w:styleId="28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9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0">
    <w:name w:val="hover24"/>
    <w:basedOn w:val="16"/>
    <w:qFormat/>
    <w:uiPriority w:val="0"/>
  </w:style>
  <w:style w:type="character" w:customStyle="1" w:styleId="31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2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3">
    <w:name w:val="gb-jt"/>
    <w:basedOn w:val="16"/>
    <w:qFormat/>
    <w:uiPriority w:val="0"/>
  </w:style>
  <w:style w:type="character" w:customStyle="1" w:styleId="34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6"/>
    <w:qFormat/>
    <w:uiPriority w:val="0"/>
    <w:rPr>
      <w:color w:val="CC0000"/>
    </w:rPr>
  </w:style>
  <w:style w:type="character" w:customStyle="1" w:styleId="38">
    <w:name w:val="red7"/>
    <w:basedOn w:val="16"/>
    <w:qFormat/>
    <w:uiPriority w:val="0"/>
    <w:rPr>
      <w:color w:val="FF0000"/>
    </w:rPr>
  </w:style>
  <w:style w:type="character" w:customStyle="1" w:styleId="39">
    <w:name w:val="hover25"/>
    <w:basedOn w:val="16"/>
    <w:qFormat/>
    <w:uiPriority w:val="0"/>
  </w:style>
  <w:style w:type="character" w:customStyle="1" w:styleId="40">
    <w:name w:val="hover"/>
    <w:basedOn w:val="16"/>
    <w:qFormat/>
    <w:uiPriority w:val="0"/>
  </w:style>
  <w:style w:type="character" w:customStyle="1" w:styleId="41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页眉 字符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6">
    <w:name w:val="正文文本缩进 字符"/>
    <w:basedOn w:val="16"/>
    <w:link w:val="7"/>
    <w:qFormat/>
    <w:uiPriority w:val="0"/>
    <w:rPr>
      <w:rFonts w:asciiTheme="minorHAnsi" w:hAnsiTheme="minorHAnsi"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608</Words>
  <Characters>780</Characters>
  <Lines>20</Lines>
  <Paragraphs>23</Paragraphs>
  <TotalTime>25</TotalTime>
  <ScaleCrop>false</ScaleCrop>
  <LinksUpToDate>false</LinksUpToDate>
  <CharactersWithSpaces>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2025-12-22T07:16:00Z</dcterms:created>
  <dc:creator>华联世纪工程咨询股份有限公司:王啸</dc:creator>
  <cp:lastModifiedBy>郭帅</cp:lastModifiedBy>
  <cp:lastPrinted>2025-10-10T06:32:00Z</cp:lastPrinted>
  <dcterms:modified xsi:type="dcterms:W3CDTF">2025-12-22T07:47:46Z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8A1D60D2D2B64D2F8E6F8ACE8FC83A55_13</vt:lpwstr>
  </property>
  <property fmtid="{D5CDD505-2E9C-101B-9397-08002B2CF9AE}" pid="4" name="KSOTemplateDocerSaveRecord">
    <vt:lpwstr>eyJoZGlkIjoiMmRiOTkwODVlMDkwMTk1MDNhNThiMjI0NWY2OTkzYzEiLCJ1c2VySWQiOiI5OTU3MDk0ODkifQ==</vt:lpwstr>
  </property>
</Properties>
</file>