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color w:val="auto"/>
          <w:sz w:val="28"/>
        </w:rPr>
      </w:pPr>
      <w:r>
        <w:rPr>
          <w:rFonts w:hint="eastAsia" w:ascii="黑体" w:eastAsia="黑体"/>
          <w:color w:val="auto"/>
          <w:sz w:val="28"/>
        </w:rPr>
        <w:t>合 同 协 议 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/>
        <w:textAlignment w:val="auto"/>
        <w:rPr>
          <w:rFonts w:ascii="黑体"/>
          <w:color w:val="auto"/>
          <w:sz w:val="1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104"/>
          <w:tab w:val="left" w:pos="3156"/>
          <w:tab w:val="left" w:pos="8619"/>
          <w:tab w:val="left" w:pos="8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 w:line="343" w:lineRule="auto"/>
        <w:ind w:left="424" w:right="382" w:firstLine="479"/>
        <w:jc w:val="both"/>
        <w:textAlignment w:val="auto"/>
        <w:rPr>
          <w:color w:val="auto"/>
        </w:rPr>
      </w:pPr>
      <w:r>
        <w:rPr>
          <w:rFonts w:ascii="Times New Roman" w:hAnsi="Times New Roman" w:eastAsia="Times New Roman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color="auto" w:fill="FFFFFF"/>
        </w:rPr>
        <w:t>虞城县公路事业发展中心</w:t>
      </w:r>
      <w:r>
        <w:rPr>
          <w:color w:val="auto"/>
        </w:rPr>
        <w:t>（发包人名称</w:t>
      </w:r>
      <w:r>
        <w:rPr>
          <w:color w:val="auto"/>
          <w:spacing w:val="-60"/>
        </w:rPr>
        <w:t>，</w:t>
      </w:r>
      <w:r>
        <w:rPr>
          <w:color w:val="auto"/>
        </w:rPr>
        <w:t>以下简称</w:t>
      </w:r>
      <w:r>
        <w:rPr>
          <w:rFonts w:ascii="Times New Roman" w:hAnsi="Times New Roman" w:eastAsia="Times New Roman"/>
          <w:color w:val="auto"/>
        </w:rPr>
        <w:t>“</w:t>
      </w:r>
      <w:r>
        <w:rPr>
          <w:color w:val="auto"/>
        </w:rPr>
        <w:t>发包人</w:t>
      </w:r>
      <w:r>
        <w:rPr>
          <w:rFonts w:ascii="Times New Roman" w:hAnsi="Times New Roman" w:eastAsia="Times New Roman"/>
          <w:color w:val="auto"/>
          <w:spacing w:val="-30"/>
        </w:rPr>
        <w:t>”</w:t>
      </w:r>
      <w:r>
        <w:rPr>
          <w:color w:val="auto"/>
          <w:spacing w:val="-30"/>
        </w:rPr>
        <w:t>）</w:t>
      </w:r>
      <w:r>
        <w:rPr>
          <w:color w:val="auto"/>
        </w:rPr>
        <w:t>为实施</w:t>
      </w:r>
      <w:r>
        <w:rPr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S317（芒种桥-虞睢交界）段路面功能性修复养护工程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color w:val="auto"/>
          <w:spacing w:val="-15"/>
        </w:rPr>
        <w:t>项</w:t>
      </w:r>
      <w:r>
        <w:rPr>
          <w:color w:val="auto"/>
        </w:rPr>
        <w:t>目名</w:t>
      </w:r>
      <w:r>
        <w:rPr>
          <w:color w:val="auto"/>
          <w:spacing w:val="-1"/>
        </w:rPr>
        <w:t>称</w:t>
      </w:r>
      <w:r>
        <w:rPr>
          <w:color w:val="auto"/>
          <w:spacing w:val="-120"/>
        </w:rPr>
        <w:t>）</w:t>
      </w:r>
      <w:r>
        <w:rPr>
          <w:color w:val="auto"/>
          <w:spacing w:val="-15"/>
        </w:rPr>
        <w:t>，</w:t>
      </w:r>
      <w:r>
        <w:rPr>
          <w:color w:val="auto"/>
        </w:rPr>
        <w:t>已接受</w:t>
      </w:r>
      <w:r>
        <w:rPr>
          <w:rFonts w:ascii="Times New Roman" w:hAnsi="Times New Roman" w:eastAsia="Times New Roman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河南创恒建筑工程有限公司</w:t>
      </w:r>
      <w:r>
        <w:rPr>
          <w:color w:val="auto"/>
        </w:rPr>
        <w:t>（承包人名称</w:t>
      </w:r>
      <w:r>
        <w:rPr>
          <w:color w:val="auto"/>
          <w:spacing w:val="-15"/>
        </w:rPr>
        <w:t>，</w:t>
      </w:r>
      <w:r>
        <w:rPr>
          <w:color w:val="auto"/>
        </w:rPr>
        <w:t>以下简称</w:t>
      </w:r>
      <w:r>
        <w:rPr>
          <w:rFonts w:ascii="Times New Roman" w:hAnsi="Times New Roman" w:eastAsia="Times New Roman"/>
          <w:color w:val="auto"/>
          <w:spacing w:val="-1"/>
        </w:rPr>
        <w:t>“</w:t>
      </w:r>
      <w:r>
        <w:rPr>
          <w:color w:val="auto"/>
        </w:rPr>
        <w:t>承包人</w:t>
      </w:r>
      <w:r>
        <w:rPr>
          <w:rFonts w:ascii="Times New Roman" w:hAnsi="Times New Roman" w:eastAsia="Times New Roman"/>
          <w:color w:val="auto"/>
          <w:spacing w:val="-1"/>
        </w:rPr>
        <w:t>”</w:t>
      </w:r>
      <w:r>
        <w:rPr>
          <w:color w:val="auto"/>
          <w:spacing w:val="-15"/>
        </w:rPr>
        <w:t>）</w:t>
      </w:r>
      <w:r>
        <w:rPr>
          <w:color w:val="auto"/>
        </w:rPr>
        <w:t>对</w:t>
      </w:r>
      <w:r>
        <w:rPr>
          <w:color w:val="auto"/>
          <w:spacing w:val="2"/>
        </w:rPr>
        <w:t>该</w:t>
      </w:r>
      <w:r>
        <w:rPr>
          <w:color w:val="auto"/>
        </w:rPr>
        <w:t>项目施工的投标。发包人和承包人共同达成如下协议。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720" w:leftChars="360" w:firstLine="0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工程名称：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S317（芒种桥-虞睢交界）段路面功能性修复养护工程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工程地点：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S317线(虞城县境芒种桥至虞睢交界）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1200" w:firstLineChars="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承包范围：S317线</w:t>
      </w:r>
      <w:r>
        <w:rPr>
          <w:rFonts w:hint="eastAsia" w:ascii="宋体" w:hAnsi="宋体" w:eastAsia="宋体" w:cs="宋体"/>
          <w:sz w:val="24"/>
          <w:szCs w:val="24"/>
        </w:rPr>
        <w:t>K1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1+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  <w:lang w:eastAsia="zh-CN"/>
        </w:rPr>
        <w:t>至</w:t>
      </w:r>
      <w:r>
        <w:rPr>
          <w:rFonts w:hint="eastAsia" w:ascii="宋体" w:hAnsi="宋体" w:eastAsia="宋体" w:cs="宋体"/>
          <w:sz w:val="24"/>
          <w:szCs w:val="24"/>
        </w:rPr>
        <w:t>K1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725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  工期：1个月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0" w:leftChars="0" w:firstLine="720" w:firstLineChars="3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color w:val="auto"/>
          <w:sz w:val="24"/>
        </w:rPr>
        <w:t>下列文件应视为构成合同文件的组成部分：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本协议书及各种合同附件（含评标期间和合同谈判过程中的澄清文件和补充资料）；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中标通知书；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投标函；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项目专用合同条款；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公路工程专用合同条款；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通用合同条款；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工程量清单计量规则；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技术规范；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图纸；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已标价工程量清单；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承包人有关人员、设备投入的承诺及投标文件中的施工组织设计；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</w:rPr>
        <w:t>其他合同文件。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上述合同文件互相补充和解释。如果合同文件之间存在矛盾或不一致之处， 以上述文件的排列顺序在先者为准。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342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400" w:leftChars="200"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 xml:space="preserve">根据工程量清单所列的预计数量和单价或总额价计算的签约合同价：人民币（大写） 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拾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万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仟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</w:rPr>
        <w:t>佰元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整</w:t>
      </w:r>
      <w:r>
        <w:rPr>
          <w:rFonts w:hint="eastAsia" w:ascii="Times New Roman" w:hAnsi="Times New Roman" w:eastAsia="宋体" w:cs="Times New Roman"/>
          <w:color w:val="auto"/>
          <w:sz w:val="24"/>
        </w:rPr>
        <w:t>（¥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val="en-US" w:eastAsia="zh-CN"/>
        </w:rPr>
        <w:t>3468200.00</w:t>
      </w:r>
      <w:r>
        <w:rPr>
          <w:rFonts w:hint="eastAsia" w:ascii="Times New Roman" w:hAnsi="Times New Roman" w:eastAsia="宋体" w:cs="Times New Roman"/>
          <w:color w:val="auto"/>
          <w:sz w:val="24"/>
        </w:rPr>
        <w:t>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Chars="400" w:firstLine="480" w:firstLineChars="200"/>
        <w:jc w:val="both"/>
        <w:textAlignment w:val="auto"/>
        <w:rPr>
          <w:rFonts w:hint="eastAsia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 xml:space="preserve"> 支付方式：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1280" w:leftChars="0" w:firstLine="0" w:firstLineChars="0"/>
        <w:jc w:val="both"/>
        <w:textAlignment w:val="auto"/>
        <w:rPr>
          <w:rFonts w:hint="eastAsia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>工程设备进场后支付30%；工程完成工程量100%，并验收合格后支付工程总价款的67%。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3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4"/>
        <w:ind w:left="1280" w:leftChars="0" w:firstLine="0" w:firstLineChars="0"/>
        <w:jc w:val="both"/>
        <w:textAlignment w:val="auto"/>
        <w:rPr>
          <w:rFonts w:hint="default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>余下总造价款的3%留作工程量质保金，一年后无质量问题，一次性付清，若出现质量问题，质保金转为维修费用。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  <w:tab w:val="left" w:pos="4701"/>
          <w:tab w:val="left" w:pos="878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00" w:leftChars="200" w:firstLine="480" w:firstLineChars="200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4.</w:t>
      </w:r>
      <w:r>
        <w:rPr>
          <w:color w:val="auto"/>
          <w:sz w:val="24"/>
        </w:rPr>
        <w:t>承包人项目经理：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张宜祥</w:t>
      </w:r>
      <w:r>
        <w:rPr>
          <w:color w:val="auto"/>
          <w:sz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342"/>
          <w:tab w:val="left" w:pos="4341"/>
          <w:tab w:val="left" w:pos="8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9"/>
        <w:ind w:left="400" w:leftChars="200" w:firstLine="480" w:firstLineChars="200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>5.</w:t>
      </w:r>
      <w:r>
        <w:rPr>
          <w:color w:val="auto"/>
          <w:sz w:val="24"/>
        </w:rPr>
        <w:t>工程质量符合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 w:eastAsia="zh-CN"/>
        </w:rPr>
        <w:t>合格</w:t>
      </w:r>
      <w:r>
        <w:rPr>
          <w:color w:val="auto"/>
          <w:sz w:val="24"/>
        </w:rPr>
        <w:t>标准。工程安全目标：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  <w:lang w:val="en-US" w:eastAsia="zh-CN"/>
        </w:rPr>
        <w:t>无安全事故</w:t>
      </w:r>
      <w:r>
        <w:rPr>
          <w:color w:val="auto"/>
          <w:sz w:val="24"/>
        </w:rPr>
        <w:t>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91430" cy="8851265"/>
            <wp:effectExtent l="0" t="0" r="3810" b="635"/>
            <wp:docPr id="1" name="图片 1" descr="b3f6c7c89808269993eb0456f589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f6c7c89808269993eb0456f5893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77D34"/>
    <w:multiLevelType w:val="multilevel"/>
    <w:tmpl w:val="DA177D3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FC98FBD1"/>
    <w:multiLevelType w:val="singleLevel"/>
    <w:tmpl w:val="FC98FBD1"/>
    <w:lvl w:ilvl="0" w:tentative="0">
      <w:start w:val="1"/>
      <w:numFmt w:val="decimal"/>
      <w:suff w:val="nothing"/>
      <w:lvlText w:val="（%1）"/>
      <w:lvlJc w:val="left"/>
      <w:pPr>
        <w:ind w:left="12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DBkYzExYzg2ODcwNjhmMTMxMTgwNGFjYTMzNzkifQ=="/>
  </w:docVars>
  <w:rsids>
    <w:rsidRoot w:val="00000000"/>
    <w:rsid w:val="42CD63AB"/>
    <w:rsid w:val="6D5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2024-02-08T01:58:00Z</dcterms:created>
  <dc:creator>86178</dc:creator>
  <cp:lastModifiedBy>克劳依</cp:lastModifiedBy>
  <dcterms:modified xsi:type="dcterms:W3CDTF">2024-02-08T02:02:06Z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14CFE2A26076402883269FD93FD2215A_12</vt:lpwstr>
  </property>
</Properties>
</file>