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72334">
      <w:pPr>
        <w:pStyle w:val="19"/>
        <w:tabs>
          <w:tab w:val="left" w:pos="5965"/>
        </w:tabs>
        <w:rPr>
          <w:rFonts w:hint="eastAsia"/>
          <w:b/>
          <w:bCs/>
          <w:color w:val="auto"/>
          <w:sz w:val="52"/>
          <w:szCs w:val="72"/>
          <w:lang w:val="en-US" w:eastAsia="zh-CN"/>
        </w:rPr>
      </w:pPr>
      <w:r>
        <w:rPr>
          <w:rFonts w:hint="eastAsia"/>
          <w:b/>
          <w:bCs/>
          <w:color w:val="auto"/>
          <w:sz w:val="52"/>
          <w:szCs w:val="72"/>
          <w:lang w:val="en-US" w:eastAsia="zh-CN"/>
        </w:rPr>
        <w:drawing>
          <wp:inline distT="0" distB="0" distL="114300" distR="114300">
            <wp:extent cx="5581015" cy="7892415"/>
            <wp:effectExtent l="0" t="0" r="635" b="13335"/>
            <wp:docPr id="10" name="图片 10" descr="提取自招标文件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提取自招标文件_00"/>
                    <pic:cNvPicPr>
                      <a:picLocks noChangeAspect="1"/>
                    </pic:cNvPicPr>
                  </pic:nvPicPr>
                  <pic:blipFill>
                    <a:blip r:embed="rId11"/>
                    <a:stretch>
                      <a:fillRect/>
                    </a:stretch>
                  </pic:blipFill>
                  <pic:spPr>
                    <a:xfrm>
                      <a:off x="0" y="0"/>
                      <a:ext cx="5581015" cy="7892415"/>
                    </a:xfrm>
                    <a:prstGeom prst="rect">
                      <a:avLst/>
                    </a:prstGeom>
                  </pic:spPr>
                </pic:pic>
              </a:graphicData>
            </a:graphic>
          </wp:inline>
        </w:drawing>
      </w:r>
    </w:p>
    <w:p w14:paraId="0BEC1E54">
      <w:pPr>
        <w:pStyle w:val="19"/>
        <w:tabs>
          <w:tab w:val="left" w:pos="5965"/>
        </w:tabs>
        <w:rPr>
          <w:rFonts w:hint="eastAsia"/>
          <w:b/>
          <w:bCs/>
          <w:color w:val="auto"/>
          <w:sz w:val="52"/>
          <w:szCs w:val="72"/>
          <w:lang w:val="en-US" w:eastAsia="zh-CN"/>
        </w:rPr>
      </w:pPr>
      <w:r>
        <w:rPr>
          <w:rFonts w:hint="eastAsia"/>
          <w:b/>
          <w:bCs/>
          <w:color w:val="auto"/>
          <w:sz w:val="52"/>
          <w:szCs w:val="72"/>
          <w:lang w:val="en-US" w:eastAsia="zh-CN"/>
        </w:rPr>
        <w:br w:type="page"/>
      </w:r>
    </w:p>
    <w:tbl>
      <w:tblPr>
        <w:tblStyle w:val="13"/>
        <w:tblW w:w="0" w:type="auto"/>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5"/>
      </w:tblGrid>
      <w:tr w14:paraId="35FD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05" w:type="dxa"/>
            <w:noWrap w:val="0"/>
            <w:vAlign w:val="top"/>
          </w:tcPr>
          <w:p w14:paraId="450962CB">
            <w:pPr>
              <w:jc w:val="center"/>
              <w:rPr>
                <w:rFonts w:ascii="宋体" w:hAnsi="宋体"/>
                <w:color w:val="auto"/>
                <w:szCs w:val="21"/>
              </w:rPr>
            </w:pPr>
            <w:r>
              <w:rPr>
                <w:rFonts w:hint="eastAsia" w:ascii="宋体" w:hAnsi="宋体" w:cs="宋体"/>
                <w:b/>
                <w:bCs/>
                <w:color w:val="auto"/>
                <w:sz w:val="24"/>
              </w:rPr>
              <w:t>投标前请认真阅读，如投标即视为认可本文件的所有条款</w:t>
            </w:r>
          </w:p>
        </w:tc>
      </w:tr>
    </w:tbl>
    <w:p w14:paraId="363B11F0">
      <w:pPr>
        <w:pStyle w:val="19"/>
        <w:tabs>
          <w:tab w:val="left" w:pos="5965"/>
        </w:tabs>
        <w:rPr>
          <w:rFonts w:hint="eastAsia"/>
          <w:b/>
          <w:bCs/>
          <w:color w:val="auto"/>
          <w:sz w:val="52"/>
          <w:szCs w:val="72"/>
          <w:lang w:val="en-US" w:eastAsia="zh-CN"/>
        </w:rPr>
      </w:pPr>
    </w:p>
    <w:p w14:paraId="07BEADF7">
      <w:pPr>
        <w:pStyle w:val="19"/>
        <w:tabs>
          <w:tab w:val="left" w:pos="5965"/>
        </w:tabs>
        <w:rPr>
          <w:rFonts w:hint="eastAsia" w:ascii="宋体" w:hAnsi="宋体"/>
          <w:b/>
          <w:color w:val="auto"/>
          <w:sz w:val="56"/>
          <w:szCs w:val="56"/>
        </w:rPr>
      </w:pPr>
      <w:r>
        <w:rPr>
          <w:rFonts w:hint="eastAsia"/>
          <w:b/>
          <w:bCs/>
          <w:color w:val="auto"/>
          <w:sz w:val="52"/>
          <w:szCs w:val="72"/>
          <w:lang w:val="en-US" w:eastAsia="zh-CN"/>
        </w:rPr>
        <w:t>姚家镇闫家村草莓分拣中心建设项目</w:t>
      </w:r>
      <w:r>
        <w:rPr>
          <w:rFonts w:hint="eastAsia"/>
          <w:b/>
          <w:bCs/>
          <w:color w:val="auto"/>
          <w:sz w:val="52"/>
          <w:szCs w:val="72"/>
          <w:lang w:eastAsia="zh-CN"/>
        </w:rPr>
        <w:tab/>
      </w:r>
    </w:p>
    <w:p w14:paraId="76F09F2B">
      <w:pPr>
        <w:spacing w:line="480" w:lineRule="auto"/>
        <w:jc w:val="both"/>
        <w:rPr>
          <w:rFonts w:hint="eastAsia" w:ascii="宋体" w:hAnsi="宋体"/>
          <w:b/>
          <w:color w:val="auto"/>
          <w:sz w:val="56"/>
          <w:szCs w:val="56"/>
        </w:rPr>
      </w:pPr>
    </w:p>
    <w:p w14:paraId="3A608B4B">
      <w:pPr>
        <w:spacing w:line="480" w:lineRule="auto"/>
        <w:jc w:val="center"/>
        <w:rPr>
          <w:rFonts w:hint="eastAsia" w:ascii="宋体" w:hAnsi="宋体"/>
          <w:b/>
          <w:color w:val="auto"/>
          <w:sz w:val="56"/>
          <w:szCs w:val="56"/>
        </w:rPr>
      </w:pPr>
      <w:r>
        <w:rPr>
          <w:rFonts w:hint="eastAsia" w:ascii="宋体" w:hAnsi="宋体"/>
          <w:b/>
          <w:color w:val="auto"/>
          <w:sz w:val="56"/>
          <w:szCs w:val="56"/>
        </w:rPr>
        <w:t>招  标  文  件</w:t>
      </w:r>
    </w:p>
    <w:p w14:paraId="3D9D1631">
      <w:pPr>
        <w:spacing w:line="480" w:lineRule="auto"/>
        <w:jc w:val="center"/>
        <w:rPr>
          <w:rFonts w:hint="eastAsia" w:ascii="新宋体" w:hAnsi="新宋体" w:eastAsia="新宋体"/>
          <w:b/>
          <w:color w:val="auto"/>
          <w:sz w:val="24"/>
          <w:lang w:eastAsia="zh-CN"/>
        </w:rPr>
      </w:pPr>
    </w:p>
    <w:p w14:paraId="4C1F88D1">
      <w:pPr>
        <w:spacing w:line="480" w:lineRule="auto"/>
        <w:jc w:val="center"/>
        <w:rPr>
          <w:rFonts w:hint="eastAsia" w:ascii="新宋体" w:hAnsi="新宋体" w:eastAsia="新宋体"/>
          <w:b/>
          <w:color w:val="auto"/>
          <w:sz w:val="24"/>
          <w:lang w:eastAsia="zh-CN"/>
        </w:rPr>
      </w:pPr>
    </w:p>
    <w:p w14:paraId="656C2E93">
      <w:pPr>
        <w:spacing w:line="480" w:lineRule="auto"/>
        <w:jc w:val="center"/>
        <w:rPr>
          <w:rFonts w:hint="eastAsia" w:ascii="新宋体" w:hAnsi="新宋体" w:eastAsia="新宋体"/>
          <w:b/>
          <w:color w:val="auto"/>
          <w:sz w:val="24"/>
          <w:lang w:eastAsia="zh-CN"/>
        </w:rPr>
      </w:pPr>
      <w:r>
        <w:rPr>
          <w:color w:val="auto"/>
          <w:sz w:val="24"/>
          <w:szCs w:val="24"/>
        </w:rPr>
        <w:drawing>
          <wp:inline distT="0" distB="0" distL="114300" distR="114300">
            <wp:extent cx="2640330" cy="2387600"/>
            <wp:effectExtent l="0" t="0" r="7620" b="12700"/>
            <wp:docPr id="4" name="图片 2" descr="2d01057f0df4ece35deb198469eb4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2d01057f0df4ece35deb198469eb4c2"/>
                    <pic:cNvPicPr>
                      <a:picLocks noChangeAspect="1"/>
                    </pic:cNvPicPr>
                  </pic:nvPicPr>
                  <pic:blipFill>
                    <a:blip r:embed="rId12"/>
                    <a:stretch>
                      <a:fillRect/>
                    </a:stretch>
                  </pic:blipFill>
                  <pic:spPr>
                    <a:xfrm>
                      <a:off x="0" y="0"/>
                      <a:ext cx="2640330" cy="2387600"/>
                    </a:xfrm>
                    <a:prstGeom prst="rect">
                      <a:avLst/>
                    </a:prstGeom>
                    <a:noFill/>
                    <a:ln>
                      <a:noFill/>
                    </a:ln>
                  </pic:spPr>
                </pic:pic>
              </a:graphicData>
            </a:graphic>
          </wp:inline>
        </w:drawing>
      </w:r>
    </w:p>
    <w:p w14:paraId="7644A03B">
      <w:pPr>
        <w:spacing w:line="360" w:lineRule="auto"/>
        <w:rPr>
          <w:rFonts w:hint="eastAsia" w:ascii="宋体" w:hAnsi="宋体"/>
          <w:b/>
          <w:color w:val="auto"/>
          <w:spacing w:val="20"/>
          <w:sz w:val="32"/>
          <w:szCs w:val="32"/>
        </w:rPr>
      </w:pPr>
    </w:p>
    <w:p w14:paraId="1494A0B0">
      <w:pPr>
        <w:spacing w:line="360" w:lineRule="auto"/>
        <w:ind w:firstLine="1066" w:firstLineChars="295"/>
        <w:rPr>
          <w:rFonts w:hint="default" w:ascii="宋体" w:hAnsi="宋体" w:eastAsia="宋体"/>
          <w:b/>
          <w:color w:val="auto"/>
          <w:spacing w:val="20"/>
          <w:sz w:val="32"/>
          <w:szCs w:val="32"/>
          <w:lang w:val="en-US" w:eastAsia="zh-CN"/>
        </w:rPr>
      </w:pPr>
    </w:p>
    <w:p w14:paraId="3CF19208">
      <w:pPr>
        <w:spacing w:line="360" w:lineRule="auto"/>
        <w:ind w:firstLine="1066" w:firstLineChars="295"/>
        <w:rPr>
          <w:rFonts w:hint="eastAsia" w:ascii="宋体" w:hAnsi="宋体" w:eastAsia="宋体"/>
          <w:b/>
          <w:color w:val="auto"/>
          <w:spacing w:val="20"/>
          <w:sz w:val="32"/>
          <w:szCs w:val="32"/>
          <w:lang w:eastAsia="zh-CN"/>
        </w:rPr>
      </w:pPr>
      <w:r>
        <w:rPr>
          <w:rFonts w:hint="eastAsia" w:ascii="宋体" w:hAnsi="宋体"/>
          <w:b/>
          <w:color w:val="auto"/>
          <w:spacing w:val="20"/>
          <w:sz w:val="32"/>
          <w:szCs w:val="32"/>
        </w:rPr>
        <w:t>招  标 人：</w:t>
      </w:r>
      <w:r>
        <w:rPr>
          <w:rFonts w:hint="eastAsia" w:ascii="宋体" w:hAnsi="宋体"/>
          <w:b/>
          <w:color w:val="auto"/>
          <w:spacing w:val="20"/>
          <w:sz w:val="32"/>
          <w:szCs w:val="32"/>
          <w:lang w:eastAsia="zh-CN"/>
        </w:rPr>
        <w:t>中牟县姚家镇人民政府</w:t>
      </w:r>
    </w:p>
    <w:p w14:paraId="679EB34B">
      <w:pPr>
        <w:spacing w:line="360" w:lineRule="auto"/>
        <w:ind w:firstLine="1066" w:firstLineChars="295"/>
        <w:rPr>
          <w:rFonts w:hint="eastAsia" w:ascii="宋体" w:hAnsi="宋体" w:eastAsia="宋体"/>
          <w:b/>
          <w:color w:val="auto"/>
          <w:spacing w:val="20"/>
          <w:sz w:val="32"/>
          <w:szCs w:val="32"/>
          <w:lang w:eastAsia="zh-CN"/>
        </w:rPr>
      </w:pPr>
      <w:r>
        <w:rPr>
          <w:rFonts w:hint="eastAsia" w:ascii="宋体" w:hAnsi="宋体"/>
          <w:b/>
          <w:color w:val="auto"/>
          <w:spacing w:val="20"/>
          <w:sz w:val="32"/>
          <w:szCs w:val="32"/>
        </w:rPr>
        <w:t>招标代理机构：</w:t>
      </w:r>
      <w:r>
        <w:rPr>
          <w:rFonts w:hint="eastAsia" w:ascii="宋体" w:hAnsi="宋体"/>
          <w:b/>
          <w:color w:val="auto"/>
          <w:spacing w:val="20"/>
          <w:sz w:val="32"/>
          <w:szCs w:val="32"/>
          <w:lang w:eastAsia="zh-CN"/>
        </w:rPr>
        <w:t>河南一博工程咨询有限公司</w:t>
      </w:r>
    </w:p>
    <w:p w14:paraId="5F3F3035">
      <w:pPr>
        <w:spacing w:line="360" w:lineRule="auto"/>
        <w:ind w:firstLine="1066" w:firstLineChars="295"/>
        <w:rPr>
          <w:rFonts w:hint="eastAsia"/>
          <w:b/>
          <w:color w:val="auto"/>
          <w:sz w:val="44"/>
          <w:szCs w:val="44"/>
        </w:rPr>
        <w:sectPr>
          <w:headerReference r:id="rId4" w:type="first"/>
          <w:footerReference r:id="rId7" w:type="first"/>
          <w:headerReference r:id="rId3" w:type="default"/>
          <w:footerReference r:id="rId5" w:type="default"/>
          <w:footerReference r:id="rId6" w:type="even"/>
          <w:pgSz w:w="11907" w:h="16840"/>
          <w:pgMar w:top="1418" w:right="1417" w:bottom="1418" w:left="1417" w:header="851" w:footer="992" w:gutter="284"/>
          <w:pgBorders>
            <w:top w:val="none" w:sz="0" w:space="0"/>
            <w:left w:val="none" w:sz="0" w:space="0"/>
            <w:bottom w:val="none" w:sz="0" w:space="0"/>
            <w:right w:val="none" w:sz="0" w:space="0"/>
          </w:pgBorders>
          <w:pgNumType w:fmt="decimal" w:start="1"/>
          <w:cols w:space="720" w:num="1"/>
          <w:docGrid w:linePitch="286" w:charSpace="0"/>
        </w:sectPr>
      </w:pPr>
      <w:r>
        <w:rPr>
          <w:rFonts w:hint="eastAsia" w:ascii="宋体" w:hAnsi="宋体"/>
          <w:b/>
          <w:color w:val="auto"/>
          <w:spacing w:val="20"/>
          <w:sz w:val="32"/>
          <w:szCs w:val="32"/>
        </w:rPr>
        <w:t>日       期：二〇二</w:t>
      </w:r>
      <w:r>
        <w:rPr>
          <w:rFonts w:hint="eastAsia" w:ascii="宋体" w:hAnsi="宋体"/>
          <w:b/>
          <w:color w:val="auto"/>
          <w:spacing w:val="20"/>
          <w:sz w:val="32"/>
          <w:szCs w:val="32"/>
          <w:lang w:eastAsia="zh-CN"/>
        </w:rPr>
        <w:t>四</w:t>
      </w:r>
      <w:r>
        <w:rPr>
          <w:rFonts w:hint="eastAsia" w:ascii="宋体" w:hAnsi="宋体"/>
          <w:b/>
          <w:color w:val="auto"/>
          <w:spacing w:val="20"/>
          <w:sz w:val="32"/>
          <w:szCs w:val="32"/>
        </w:rPr>
        <w:t>年</w:t>
      </w:r>
      <w:r>
        <w:rPr>
          <w:rFonts w:hint="eastAsia" w:ascii="宋体" w:hAnsi="宋体"/>
          <w:b/>
          <w:color w:val="auto"/>
          <w:spacing w:val="20"/>
          <w:sz w:val="32"/>
          <w:szCs w:val="32"/>
          <w:lang w:eastAsia="zh-CN"/>
        </w:rPr>
        <w:t>六</w:t>
      </w:r>
      <w:r>
        <w:rPr>
          <w:rFonts w:hint="eastAsia" w:ascii="宋体" w:hAnsi="宋体"/>
          <w:b/>
          <w:color w:val="auto"/>
          <w:spacing w:val="20"/>
          <w:sz w:val="32"/>
          <w:szCs w:val="32"/>
        </w:rPr>
        <w:t>月</w:t>
      </w:r>
    </w:p>
    <w:p w14:paraId="3DA27B0D">
      <w:pPr>
        <w:rPr>
          <w:rFonts w:hint="eastAsia" w:ascii="宋体" w:hAnsi="宋体" w:cs="宋体"/>
          <w:b/>
          <w:color w:val="auto"/>
          <w:sz w:val="32"/>
          <w:szCs w:val="32"/>
        </w:rPr>
      </w:pPr>
    </w:p>
    <w:p w14:paraId="47ABFEE5">
      <w:pPr>
        <w:ind w:firstLine="435"/>
        <w:jc w:val="center"/>
        <w:rPr>
          <w:rFonts w:hint="eastAsia" w:ascii="宋体" w:hAnsi="宋体" w:cs="宋体"/>
          <w:b/>
          <w:color w:val="auto"/>
          <w:sz w:val="32"/>
          <w:szCs w:val="32"/>
        </w:rPr>
      </w:pPr>
      <w:r>
        <w:rPr>
          <w:rFonts w:hint="eastAsia" w:ascii="宋体" w:hAnsi="宋体" w:cs="宋体"/>
          <w:b/>
          <w:color w:val="auto"/>
          <w:sz w:val="32"/>
          <w:szCs w:val="32"/>
        </w:rPr>
        <w:t>目   录</w:t>
      </w:r>
    </w:p>
    <w:p w14:paraId="15F8B839">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b/>
          <w:bCs/>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TOC \o "1-3" \h \z \u </w:instrText>
      </w:r>
      <w:r>
        <w:rPr>
          <w:rFonts w:hint="eastAsia" w:ascii="宋体" w:hAnsi="宋体" w:eastAsia="宋体" w:cs="宋体"/>
          <w:i w:val="0"/>
          <w:iCs w:val="0"/>
          <w:color w:val="auto"/>
          <w:sz w:val="24"/>
          <w:szCs w:val="24"/>
        </w:rPr>
        <w:fldChar w:fldCharType="separate"/>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_Toc484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 xml:space="preserve">第一章 </w:t>
      </w:r>
      <w:r>
        <w:rPr>
          <w:rFonts w:hint="eastAsia" w:ascii="宋体" w:hAnsi="宋体" w:eastAsia="宋体" w:cs="宋体"/>
          <w:b/>
          <w:bCs/>
          <w:i w:val="0"/>
          <w:iCs w:val="0"/>
          <w:color w:val="auto"/>
          <w:sz w:val="24"/>
          <w:szCs w:val="24"/>
          <w:lang w:val="en-US" w:eastAsia="zh-CN"/>
        </w:rPr>
        <w:t xml:space="preserve"> </w:t>
      </w:r>
      <w:r>
        <w:rPr>
          <w:rFonts w:hint="eastAsia" w:ascii="宋体" w:hAnsi="宋体" w:eastAsia="宋体" w:cs="宋体"/>
          <w:b/>
          <w:bCs/>
          <w:i w:val="0"/>
          <w:iCs w:val="0"/>
          <w:color w:val="auto"/>
          <w:sz w:val="24"/>
          <w:szCs w:val="24"/>
        </w:rPr>
        <w:t>招标公告</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_Toc484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2</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012AACFE">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_Toc5515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第二章  投标人须知</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_Toc5515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8</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3D0C5D9C">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_Toc29071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投标人须知前附表</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_Toc29071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8</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58F5315E">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_Toc12169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1. 总则</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_Toc12169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15</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7143D3A3">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_Toc24364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 招标文件</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_Toc24364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17</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2A1A1034">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_Toc24321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3. 投标文件</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_Toc24321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18</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499A5817">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_Toc7055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 投标</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_Toc7055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20</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480C08A1">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_Toc30578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5. 开标</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_Toc30578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21</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52629309">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_Toc22315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6. 评标</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_Toc22315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22</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7915E4E0">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_Toc6375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7. 合同授予</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_Toc6375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22</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2A5DF838">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_Toc12891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8. 重新招标和不再招标</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_Toc12891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23</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48324EE2">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_Toc1330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9. 纪律和监督</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_Toc1330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24</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064D70D4">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_Toc23340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10.需要补充的其他内容</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_Toc23340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24</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3A585EBB">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_Toc18484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第三章  评标办法</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_Toc18484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25</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722640F9">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ind w:firstLine="240" w:firstLineChars="100"/>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_Toc31087 </w:instrText>
      </w:r>
      <w:r>
        <w:rPr>
          <w:rFonts w:hint="eastAsia" w:ascii="宋体" w:hAnsi="宋体" w:eastAsia="宋体" w:cs="宋体"/>
          <w:i w:val="0"/>
          <w:iCs w:val="0"/>
          <w:color w:val="auto"/>
          <w:sz w:val="24"/>
          <w:szCs w:val="24"/>
        </w:rPr>
        <w:fldChar w:fldCharType="separate"/>
      </w:r>
      <w:r>
        <w:rPr>
          <w:rFonts w:hint="eastAsia" w:ascii="宋体" w:hAnsi="宋体" w:eastAsia="宋体" w:cs="宋体"/>
          <w:bCs/>
          <w:i w:val="0"/>
          <w:iCs w:val="0"/>
          <w:color w:val="auto"/>
          <w:sz w:val="24"/>
          <w:szCs w:val="24"/>
        </w:rPr>
        <w:t>评标办法前附表</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_Toc31087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25</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5DD22264">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ind w:firstLine="240" w:firstLineChars="100"/>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_Toc32375 </w:instrText>
      </w:r>
      <w:r>
        <w:rPr>
          <w:rFonts w:hint="eastAsia" w:ascii="宋体" w:hAnsi="宋体" w:eastAsia="宋体" w:cs="宋体"/>
          <w:i w:val="0"/>
          <w:iCs w:val="0"/>
          <w:color w:val="auto"/>
          <w:sz w:val="24"/>
          <w:szCs w:val="24"/>
        </w:rPr>
        <w:fldChar w:fldCharType="separate"/>
      </w:r>
      <w:r>
        <w:rPr>
          <w:rFonts w:hint="eastAsia" w:ascii="宋体" w:hAnsi="宋体" w:eastAsia="宋体" w:cs="宋体"/>
          <w:bCs/>
          <w:i w:val="0"/>
          <w:iCs w:val="0"/>
          <w:color w:val="auto"/>
          <w:sz w:val="24"/>
          <w:szCs w:val="24"/>
        </w:rPr>
        <w:t>1. 评标方法</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_Toc32375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29</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0609C14F">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ind w:firstLine="240" w:firstLineChars="100"/>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_Toc2021 </w:instrText>
      </w:r>
      <w:r>
        <w:rPr>
          <w:rFonts w:hint="eastAsia" w:ascii="宋体" w:hAnsi="宋体" w:eastAsia="宋体" w:cs="宋体"/>
          <w:i w:val="0"/>
          <w:iCs w:val="0"/>
          <w:color w:val="auto"/>
          <w:sz w:val="24"/>
          <w:szCs w:val="24"/>
        </w:rPr>
        <w:fldChar w:fldCharType="separate"/>
      </w:r>
      <w:r>
        <w:rPr>
          <w:rFonts w:hint="eastAsia" w:ascii="宋体" w:hAnsi="宋体" w:eastAsia="宋体" w:cs="宋体"/>
          <w:bCs/>
          <w:i w:val="0"/>
          <w:iCs w:val="0"/>
          <w:color w:val="auto"/>
          <w:sz w:val="24"/>
          <w:szCs w:val="24"/>
        </w:rPr>
        <w:t>2. 评审标准</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_Toc2021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29</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1BD8726E">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ind w:firstLine="240" w:firstLineChars="100"/>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_Toc31897 </w:instrText>
      </w:r>
      <w:r>
        <w:rPr>
          <w:rFonts w:hint="eastAsia" w:ascii="宋体" w:hAnsi="宋体" w:eastAsia="宋体" w:cs="宋体"/>
          <w:i w:val="0"/>
          <w:iCs w:val="0"/>
          <w:color w:val="auto"/>
          <w:sz w:val="24"/>
          <w:szCs w:val="24"/>
        </w:rPr>
        <w:fldChar w:fldCharType="separate"/>
      </w:r>
      <w:r>
        <w:rPr>
          <w:rFonts w:hint="eastAsia" w:ascii="宋体" w:hAnsi="宋体" w:eastAsia="宋体" w:cs="宋体"/>
          <w:bCs/>
          <w:i w:val="0"/>
          <w:iCs w:val="0"/>
          <w:color w:val="auto"/>
          <w:sz w:val="24"/>
          <w:szCs w:val="24"/>
        </w:rPr>
        <w:t>3. 评标程序</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_Toc31897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30</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67831B23">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_Toc13880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 xml:space="preserve">第四章 </w:t>
      </w:r>
      <w:r>
        <w:rPr>
          <w:rFonts w:hint="eastAsia" w:ascii="宋体" w:hAnsi="宋体" w:eastAsia="宋体" w:cs="宋体"/>
          <w:b/>
          <w:bCs/>
          <w:i w:val="0"/>
          <w:iCs w:val="0"/>
          <w:color w:val="auto"/>
          <w:sz w:val="24"/>
          <w:szCs w:val="24"/>
          <w:lang w:val="en-US" w:eastAsia="zh-CN"/>
        </w:rPr>
        <w:t xml:space="preserve"> </w:t>
      </w:r>
      <w:r>
        <w:rPr>
          <w:rFonts w:hint="eastAsia" w:ascii="宋体" w:hAnsi="宋体" w:eastAsia="宋体" w:cs="宋体"/>
          <w:b/>
          <w:bCs/>
          <w:i w:val="0"/>
          <w:iCs w:val="0"/>
          <w:color w:val="auto"/>
          <w:sz w:val="24"/>
          <w:szCs w:val="24"/>
        </w:rPr>
        <w:t>合同条款及格式</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_Toc13880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33</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57B224D0">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_Toc21044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第一部分 合同协议书</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_Toc21044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34</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2E85F659">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_Toc18041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第二部分 通用合同条款</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_Toc18041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37</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4E8BF9DE">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_Toc2221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第三部分 专用合同条款</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_Toc2221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37</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0B99F5E0">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b/>
          <w:bCs/>
          <w:i w:val="0"/>
          <w:iCs w:val="0"/>
          <w:color w:val="auto"/>
          <w:sz w:val="24"/>
          <w:szCs w:val="24"/>
        </w:rPr>
      </w:pP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_Toc15868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第五章  工程量清单</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_Toc15868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38</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0DBF3304">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b/>
          <w:bCs/>
          <w:i w:val="0"/>
          <w:iCs w:val="0"/>
          <w:color w:val="auto"/>
          <w:sz w:val="24"/>
          <w:szCs w:val="24"/>
        </w:rPr>
      </w:pP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_Toc24443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第六章  图  纸</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_Toc24443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38</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548F507B">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b/>
          <w:bCs/>
          <w:i w:val="0"/>
          <w:iCs w:val="0"/>
          <w:color w:val="auto"/>
          <w:sz w:val="24"/>
          <w:szCs w:val="24"/>
        </w:rPr>
      </w:pP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_Toc14943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第七章  技术标准和要求</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_Toc14943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39</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21006049">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HYPERLINK \l _Toc22011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第八章  投标文件格式</w:t>
      </w:r>
      <w:r>
        <w:rPr>
          <w:rFonts w:hint="eastAsia" w:ascii="宋体" w:hAnsi="宋体" w:eastAsia="宋体" w:cs="宋体"/>
          <w:b/>
          <w:bCs/>
          <w:i w:val="0"/>
          <w:iCs w:val="0"/>
          <w:color w:val="auto"/>
          <w:sz w:val="24"/>
          <w:szCs w:val="24"/>
        </w:rPr>
        <w:tab/>
      </w:r>
      <w:r>
        <w:rPr>
          <w:rFonts w:hint="eastAsia" w:ascii="宋体" w:hAnsi="宋体" w:eastAsia="宋体" w:cs="宋体"/>
          <w:b/>
          <w:bCs/>
          <w:i w:val="0"/>
          <w:iCs w:val="0"/>
          <w:color w:val="auto"/>
          <w:sz w:val="24"/>
          <w:szCs w:val="24"/>
        </w:rPr>
        <w:fldChar w:fldCharType="begin"/>
      </w:r>
      <w:r>
        <w:rPr>
          <w:rFonts w:hint="eastAsia" w:ascii="宋体" w:hAnsi="宋体" w:eastAsia="宋体" w:cs="宋体"/>
          <w:b/>
          <w:bCs/>
          <w:i w:val="0"/>
          <w:iCs w:val="0"/>
          <w:color w:val="auto"/>
          <w:sz w:val="24"/>
          <w:szCs w:val="24"/>
        </w:rPr>
        <w:instrText xml:space="preserve"> PAGEREF _Toc22011 \h </w:instrText>
      </w:r>
      <w:r>
        <w:rPr>
          <w:rFonts w:hint="eastAsia" w:ascii="宋体" w:hAnsi="宋体" w:eastAsia="宋体" w:cs="宋体"/>
          <w:b/>
          <w:bCs/>
          <w:i w:val="0"/>
          <w:iCs w:val="0"/>
          <w:color w:val="auto"/>
          <w:sz w:val="24"/>
          <w:szCs w:val="24"/>
        </w:rPr>
        <w:fldChar w:fldCharType="separate"/>
      </w:r>
      <w:r>
        <w:rPr>
          <w:rFonts w:hint="eastAsia" w:ascii="宋体" w:hAnsi="宋体" w:eastAsia="宋体" w:cs="宋体"/>
          <w:b/>
          <w:bCs/>
          <w:i w:val="0"/>
          <w:iCs w:val="0"/>
          <w:color w:val="auto"/>
          <w:sz w:val="24"/>
          <w:szCs w:val="24"/>
        </w:rPr>
        <w:t>40</w:t>
      </w:r>
      <w:r>
        <w:rPr>
          <w:rFonts w:hint="eastAsia" w:ascii="宋体" w:hAnsi="宋体" w:eastAsia="宋体" w:cs="宋体"/>
          <w:b/>
          <w:bCs/>
          <w:i w:val="0"/>
          <w:iCs w:val="0"/>
          <w:color w:val="auto"/>
          <w:sz w:val="24"/>
          <w:szCs w:val="24"/>
        </w:rPr>
        <w:fldChar w:fldCharType="end"/>
      </w:r>
      <w:r>
        <w:rPr>
          <w:rFonts w:hint="eastAsia" w:ascii="宋体" w:hAnsi="宋体" w:eastAsia="宋体" w:cs="宋体"/>
          <w:b/>
          <w:bCs/>
          <w:i w:val="0"/>
          <w:iCs w:val="0"/>
          <w:color w:val="auto"/>
          <w:sz w:val="24"/>
          <w:szCs w:val="24"/>
        </w:rPr>
        <w:fldChar w:fldCharType="end"/>
      </w:r>
    </w:p>
    <w:p w14:paraId="08CBA4FE">
      <w:pPr>
        <w:pStyle w:val="10"/>
        <w:keepNext w:val="0"/>
        <w:keepLines w:val="0"/>
        <w:pageBreakBefore w:val="0"/>
        <w:widowControl w:val="0"/>
        <w:tabs>
          <w:tab w:val="right" w:leader="dot" w:pos="9070"/>
        </w:tabs>
        <w:kinsoku/>
        <w:wordWrap/>
        <w:overflowPunct/>
        <w:topLinePunct w:val="0"/>
        <w:autoSpaceDE/>
        <w:autoSpaceDN/>
        <w:bidi w:val="0"/>
        <w:adjustRightInd/>
        <w:snapToGrid/>
        <w:spacing w:line="360" w:lineRule="exact"/>
        <w:ind w:firstLine="240" w:firstLineChars="100"/>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_Toc1922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lang w:val="en-US" w:eastAsia="zh-CN"/>
        </w:rPr>
        <w:t>目    录</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_Toc1922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41</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6E8C2631">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_Toc10574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一、投标函及投标函附录</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_Toc10574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42</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18605393">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_Toc5747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二、法定代表人身份证明</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_Toc5747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45</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41FBA18A">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_Toc13908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三、授权委托书</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_Toc13908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46</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2725CB98">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_Toc17395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四、投标保证金</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_Toc17395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47</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173D75FD">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_Toc10686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五、已标价工程量清单</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_Toc10686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48</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6465FB27">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_Toc2327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六、施工组织设计</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_Toc2327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49</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730243EA">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_Toc17104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七、项目管理机构</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_Toc17104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55</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1AB878DE">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_Toc12428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八、资格审查资料</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_Toc12428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56</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3820C58C">
      <w:pPr>
        <w:pStyle w:val="6"/>
        <w:keepNext w:val="0"/>
        <w:keepLines w:val="0"/>
        <w:pageBreakBefore w:val="0"/>
        <w:widowControl w:val="0"/>
        <w:tabs>
          <w:tab w:val="right" w:leader="dot" w:pos="9070"/>
        </w:tabs>
        <w:kinsoku/>
        <w:wordWrap/>
        <w:overflowPunct/>
        <w:topLinePunct w:val="0"/>
        <w:autoSpaceDE/>
        <w:autoSpaceDN/>
        <w:bidi w:val="0"/>
        <w:adjustRightInd/>
        <w:snapToGrid/>
        <w:spacing w:line="360" w:lineRule="exac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HYPERLINK \l _Toc9073 </w:instrText>
      </w:r>
      <w:r>
        <w:rPr>
          <w:rFonts w:hint="eastAsia" w:ascii="宋体" w:hAnsi="宋体" w:eastAsia="宋体" w:cs="宋体"/>
          <w:i w:val="0"/>
          <w:iCs w:val="0"/>
          <w:color w:val="auto"/>
          <w:sz w:val="24"/>
          <w:szCs w:val="24"/>
        </w:rPr>
        <w:fldChar w:fldCharType="separate"/>
      </w:r>
      <w:r>
        <w:rPr>
          <w:rFonts w:hint="eastAsia" w:ascii="宋体" w:hAnsi="宋体" w:eastAsia="宋体" w:cs="宋体"/>
          <w:bCs/>
          <w:i w:val="0"/>
          <w:iCs w:val="0"/>
          <w:color w:val="auto"/>
          <w:sz w:val="24"/>
          <w:szCs w:val="24"/>
        </w:rPr>
        <w:t>九、投标人须知前附表规定的其他材料</w:t>
      </w:r>
      <w:r>
        <w:rPr>
          <w:rFonts w:hint="eastAsia" w:ascii="宋体" w:hAnsi="宋体" w:eastAsia="宋体" w:cs="宋体"/>
          <w:i w:val="0"/>
          <w:iCs w:val="0"/>
          <w:color w:val="auto"/>
          <w:sz w:val="24"/>
          <w:szCs w:val="24"/>
        </w:rPr>
        <w:tab/>
      </w:r>
      <w:r>
        <w:rPr>
          <w:rFonts w:hint="eastAsia" w:ascii="宋体" w:hAnsi="宋体" w:eastAsia="宋体" w:cs="宋体"/>
          <w:i w:val="0"/>
          <w:iCs w:val="0"/>
          <w:color w:val="auto"/>
          <w:sz w:val="24"/>
          <w:szCs w:val="24"/>
        </w:rPr>
        <w:fldChar w:fldCharType="begin"/>
      </w:r>
      <w:r>
        <w:rPr>
          <w:rFonts w:hint="eastAsia" w:ascii="宋体" w:hAnsi="宋体" w:eastAsia="宋体" w:cs="宋体"/>
          <w:i w:val="0"/>
          <w:iCs w:val="0"/>
          <w:color w:val="auto"/>
          <w:sz w:val="24"/>
          <w:szCs w:val="24"/>
        </w:rPr>
        <w:instrText xml:space="preserve"> PAGEREF _Toc9073 \h </w:instrText>
      </w:r>
      <w:r>
        <w:rPr>
          <w:rFonts w:hint="eastAsia" w:ascii="宋体" w:hAnsi="宋体" w:eastAsia="宋体" w:cs="宋体"/>
          <w:i w:val="0"/>
          <w:iCs w:val="0"/>
          <w:color w:val="auto"/>
          <w:sz w:val="24"/>
          <w:szCs w:val="24"/>
        </w:rPr>
        <w:fldChar w:fldCharType="separate"/>
      </w:r>
      <w:r>
        <w:rPr>
          <w:rFonts w:hint="eastAsia" w:ascii="宋体" w:hAnsi="宋体" w:eastAsia="宋体" w:cs="宋体"/>
          <w:i w:val="0"/>
          <w:iCs w:val="0"/>
          <w:color w:val="auto"/>
          <w:sz w:val="24"/>
          <w:szCs w:val="24"/>
        </w:rPr>
        <w:t>65</w:t>
      </w:r>
      <w:r>
        <w:rPr>
          <w:rFonts w:hint="eastAsia" w:ascii="宋体" w:hAnsi="宋体" w:eastAsia="宋体" w:cs="宋体"/>
          <w:i w:val="0"/>
          <w:iCs w:val="0"/>
          <w:color w:val="auto"/>
          <w:sz w:val="24"/>
          <w:szCs w:val="24"/>
        </w:rPr>
        <w:fldChar w:fldCharType="end"/>
      </w:r>
      <w:r>
        <w:rPr>
          <w:rFonts w:hint="eastAsia" w:ascii="宋体" w:hAnsi="宋体" w:eastAsia="宋体" w:cs="宋体"/>
          <w:i w:val="0"/>
          <w:iCs w:val="0"/>
          <w:color w:val="auto"/>
          <w:sz w:val="24"/>
          <w:szCs w:val="24"/>
        </w:rPr>
        <w:fldChar w:fldCharType="end"/>
      </w:r>
    </w:p>
    <w:p w14:paraId="0ADB10E8">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auto"/>
        </w:rPr>
      </w:pPr>
      <w:r>
        <w:rPr>
          <w:rFonts w:hint="eastAsia" w:ascii="宋体" w:hAnsi="宋体" w:eastAsia="宋体" w:cs="宋体"/>
          <w:i w:val="0"/>
          <w:iCs w:val="0"/>
          <w:color w:val="auto"/>
          <w:szCs w:val="24"/>
        </w:rPr>
        <w:fldChar w:fldCharType="end"/>
      </w:r>
      <w:bookmarkStart w:id="0" w:name="_Toc291081465"/>
      <w:bookmarkStart w:id="1" w:name="_Toc484"/>
      <w:r>
        <w:rPr>
          <w:rFonts w:hint="eastAsia" w:ascii="宋体" w:hAnsi="宋体" w:eastAsia="宋体" w:cs="宋体"/>
          <w:color w:val="auto"/>
        </w:rPr>
        <w:t xml:space="preserve">第一章 </w:t>
      </w:r>
      <w:bookmarkEnd w:id="0"/>
      <w:r>
        <w:rPr>
          <w:rFonts w:hint="eastAsia" w:ascii="宋体" w:hAnsi="宋体" w:eastAsia="宋体" w:cs="宋体"/>
          <w:color w:val="auto"/>
          <w:lang w:val="en-US" w:eastAsia="zh-CN"/>
        </w:rPr>
        <w:t xml:space="preserve"> </w:t>
      </w:r>
      <w:r>
        <w:rPr>
          <w:rFonts w:hint="eastAsia" w:ascii="宋体" w:hAnsi="宋体" w:eastAsia="宋体" w:cs="宋体"/>
          <w:color w:val="auto"/>
        </w:rPr>
        <w:t>招标公告</w:t>
      </w:r>
      <w:bookmarkEnd w:id="1"/>
    </w:p>
    <w:p w14:paraId="788A58FD">
      <w:pPr>
        <w:keepNext w:val="0"/>
        <w:keepLines w:val="0"/>
        <w:pageBreakBefore w:val="0"/>
        <w:kinsoku/>
        <w:wordWrap/>
        <w:overflowPunct/>
        <w:topLinePunct w:val="0"/>
        <w:bidi w:val="0"/>
        <w:snapToGrid/>
        <w:spacing w:line="420" w:lineRule="exact"/>
        <w:jc w:val="center"/>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kern w:val="0"/>
          <w:sz w:val="28"/>
          <w:szCs w:val="28"/>
          <w:lang w:val="en-US" w:eastAsia="zh-CN"/>
        </w:rPr>
        <w:t>姚家镇闫家村草莓分拣中心建设项目招标公告</w:t>
      </w:r>
    </w:p>
    <w:p w14:paraId="59CDEA75">
      <w:pPr>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一、招标条件</w:t>
      </w:r>
      <w:bookmarkStart w:id="929" w:name="_GoBack"/>
      <w:bookmarkEnd w:id="929"/>
    </w:p>
    <w:p w14:paraId="7252A33D">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本招标项目姚家镇闫家村草莓分拣中心建设项目已由相关部门批准建设，招标人为中牟县姚家镇人民政府，建设资金为财政资金，项目出资比例为100%。项目已具备招标条件，现对该项目进行公开招标。</w:t>
      </w:r>
    </w:p>
    <w:p w14:paraId="5E0546E0">
      <w:pPr>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rPr>
        <w:t>二、项目概况：</w:t>
      </w:r>
    </w:p>
    <w:p w14:paraId="777E1B92">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2.1项目名称：</w:t>
      </w:r>
      <w:r>
        <w:rPr>
          <w:rFonts w:hint="eastAsia" w:ascii="仿宋" w:hAnsi="仿宋" w:eastAsia="仿宋" w:cs="仿宋"/>
          <w:color w:val="auto"/>
          <w:kern w:val="0"/>
          <w:sz w:val="32"/>
          <w:szCs w:val="32"/>
          <w:lang w:eastAsia="zh-CN"/>
        </w:rPr>
        <w:t>姚家镇闫家村草莓分拣中心建设项目</w:t>
      </w:r>
    </w:p>
    <w:p w14:paraId="090B97D1">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0"/>
          <w:sz w:val="32"/>
          <w:szCs w:val="32"/>
        </w:rPr>
        <w:t>2.2</w:t>
      </w:r>
      <w:r>
        <w:rPr>
          <w:rFonts w:hint="eastAsia" w:ascii="仿宋" w:hAnsi="仿宋" w:eastAsia="仿宋" w:cs="仿宋"/>
          <w:color w:val="auto"/>
          <w:sz w:val="32"/>
          <w:szCs w:val="32"/>
        </w:rPr>
        <w:t>招标编号：</w:t>
      </w:r>
      <w:r>
        <w:rPr>
          <w:rFonts w:hint="eastAsia" w:ascii="仿宋" w:hAnsi="仿宋" w:eastAsia="仿宋" w:cs="仿宋"/>
          <w:color w:val="auto"/>
          <w:sz w:val="32"/>
          <w:szCs w:val="32"/>
          <w:lang w:eastAsia="zh-CN"/>
        </w:rPr>
        <w:t>中牟政采公开</w:t>
      </w:r>
      <w:r>
        <w:rPr>
          <w:rFonts w:hint="eastAsia" w:ascii="仿宋" w:hAnsi="仿宋" w:eastAsia="仿宋" w:cs="仿宋"/>
          <w:color w:val="auto"/>
          <w:sz w:val="32"/>
          <w:szCs w:val="32"/>
          <w:lang w:val="en-US" w:eastAsia="zh-CN"/>
        </w:rPr>
        <w:t>-2024-06-8</w:t>
      </w:r>
    </w:p>
    <w:p w14:paraId="04CCCF07">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建设地点：中牟县境内；</w:t>
      </w:r>
    </w:p>
    <w:p w14:paraId="00461C49">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工期</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150日历天</w:t>
      </w:r>
      <w:r>
        <w:rPr>
          <w:rFonts w:hint="eastAsia" w:ascii="仿宋" w:hAnsi="仿宋" w:eastAsia="仿宋" w:cs="仿宋"/>
          <w:color w:val="auto"/>
          <w:kern w:val="0"/>
          <w:sz w:val="32"/>
          <w:szCs w:val="32"/>
        </w:rPr>
        <w:t>；</w:t>
      </w:r>
    </w:p>
    <w:p w14:paraId="42C73C99">
      <w:pPr>
        <w:pStyle w:val="19"/>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lang w:val="en-US" w:eastAsia="zh-CN" w:bidi="ar-SA"/>
        </w:rPr>
        <w:t>2.5质量</w:t>
      </w:r>
      <w:r>
        <w:rPr>
          <w:rFonts w:hint="eastAsia" w:ascii="仿宋" w:hAnsi="仿宋" w:eastAsia="仿宋" w:cs="仿宋"/>
          <w:color w:val="auto"/>
          <w:sz w:val="32"/>
          <w:szCs w:val="32"/>
        </w:rPr>
        <w:t>要求：</w:t>
      </w:r>
      <w:r>
        <w:rPr>
          <w:rFonts w:hint="eastAsia" w:ascii="仿宋" w:hAnsi="仿宋" w:eastAsia="仿宋" w:cs="仿宋"/>
          <w:color w:val="auto"/>
          <w:sz w:val="32"/>
          <w:szCs w:val="32"/>
          <w:lang w:eastAsia="zh-CN"/>
        </w:rPr>
        <w:t>合格，达到国家质量验收规范合格标准</w:t>
      </w:r>
      <w:r>
        <w:rPr>
          <w:rFonts w:hint="eastAsia" w:ascii="仿宋" w:hAnsi="仿宋" w:eastAsia="仿宋" w:cs="仿宋"/>
          <w:color w:val="auto"/>
          <w:sz w:val="32"/>
          <w:szCs w:val="32"/>
        </w:rPr>
        <w:t>；</w:t>
      </w:r>
    </w:p>
    <w:p w14:paraId="6F379535">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w:t>
      </w:r>
      <w:r>
        <w:rPr>
          <w:rFonts w:hint="eastAsia" w:ascii="仿宋" w:hAnsi="仿宋" w:eastAsia="仿宋" w:cs="仿宋"/>
          <w:color w:val="auto"/>
          <w:kern w:val="0"/>
          <w:sz w:val="32"/>
          <w:szCs w:val="32"/>
          <w:lang w:val="en-US" w:eastAsia="zh-CN"/>
        </w:rPr>
        <w:t>6</w:t>
      </w:r>
      <w:r>
        <w:rPr>
          <w:rFonts w:hint="eastAsia" w:ascii="仿宋" w:hAnsi="仿宋" w:eastAsia="仿宋" w:cs="仿宋"/>
          <w:color w:val="auto"/>
          <w:kern w:val="0"/>
          <w:sz w:val="32"/>
          <w:szCs w:val="32"/>
        </w:rPr>
        <w:t>招标范围：工程量清单及图纸范围内的全部内容；</w:t>
      </w:r>
    </w:p>
    <w:p w14:paraId="00D6CD90">
      <w:pPr>
        <w:pStyle w:val="19"/>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标段划分：共划分</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个标段</w:t>
      </w:r>
    </w:p>
    <w:p w14:paraId="29818DC8">
      <w:pPr>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三、投标</w:t>
      </w:r>
      <w:r>
        <w:rPr>
          <w:rFonts w:hint="eastAsia" w:ascii="仿宋" w:hAnsi="仿宋" w:eastAsia="仿宋" w:cs="仿宋"/>
          <w:color w:val="auto"/>
          <w:kern w:val="0"/>
          <w:sz w:val="32"/>
          <w:szCs w:val="32"/>
          <w:lang w:eastAsia="zh-CN"/>
        </w:rPr>
        <w:t>人</w:t>
      </w:r>
      <w:r>
        <w:rPr>
          <w:rFonts w:hint="eastAsia" w:ascii="仿宋" w:hAnsi="仿宋" w:eastAsia="仿宋" w:cs="仿宋"/>
          <w:color w:val="auto"/>
          <w:kern w:val="0"/>
          <w:sz w:val="32"/>
          <w:szCs w:val="32"/>
        </w:rPr>
        <w:t>应具备的资格条件：</w:t>
      </w:r>
    </w:p>
    <w:p w14:paraId="3931138A">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3.1投标人必须具备独立法人资格、遵守国家法律法规、行政法规、具有良好企业信誉，具有良好资金财务状况，有效的营业执照；</w:t>
      </w:r>
    </w:p>
    <w:p w14:paraId="611C800E">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3.2资质要求：投标人须具备建设行政主管部门颁发的建筑工程施工总承包叁级及以上资质，并在人员、设备、资金等方面具备相应的施工能力，具备有效的安全生产许可证；</w:t>
      </w:r>
    </w:p>
    <w:p w14:paraId="67F64A9D">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3.3项目经理要求：投标人拟派项目经理须具有相关专业贰级及以上注册建造师资格且具备有效的安全生产考核合格证（B类），劳动合同及近6个月内（任意3个月）的社会保险证明，且未担任其他在建工程项目经理；</w:t>
      </w:r>
    </w:p>
    <w:p w14:paraId="4F55EE24">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3.4财务要求：提供2023年度财务审计报告（新成立企业从成立之日起算；若企业成立不足一年，则提供自成立以来的财务报表或基本户开户银行开具的资信证明）。</w:t>
      </w:r>
    </w:p>
    <w:p w14:paraId="13BE3758">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3.5信誉要求：</w:t>
      </w:r>
    </w:p>
    <w:p w14:paraId="02B75C6D">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①对列入失信被执行人、重大税收违法失信主体、政府采购严重违法失信行为记录名单的投标人，拒绝参与本项目投标活动。招标人或招标代理机构在本项目开标后评标结束前通过“信用中国”网站(www.creditchina.gov.cn)、“中国政府采购网”(www.ccgp.gov.cn)等渠道查询相关主体信用记录，信用信息查询记录与其他文件一并保存。</w:t>
      </w:r>
    </w:p>
    <w:p w14:paraId="7F49AEC1">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②单位负责人为同一人或者存在控股、管理关系的不同单位，不得同时参加本项目投标。【提供“国家企业信用信息公示系统”中查询打印的相关材料并加盖公章（需包含公司基本信息、股东信息及股权变更信息）】。</w:t>
      </w:r>
    </w:p>
    <w:p w14:paraId="3E488AB6">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③企业没有处于被责令停产、停业，或者投标资格被取消、近三年内没有骗取中标或者严重违约或者重大质量安全生产事故等不良记录，参加本次招标活动前近三年内，在政府采购活动中没有重大违法记录。</w:t>
      </w:r>
    </w:p>
    <w:p w14:paraId="45B39AF9">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3.6其他要求：</w:t>
      </w:r>
    </w:p>
    <w:p w14:paraId="2991F8CD">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①委托代理人：授权委托书、委托代理人身份证、劳动合同及社保证明；</w:t>
      </w:r>
    </w:p>
    <w:p w14:paraId="1EDF3A6F">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②投标人提供2024年1月1日以来任意1个月的单位缴纳税收和社保资金的相关证明材料。</w:t>
      </w:r>
    </w:p>
    <w:p w14:paraId="48EE8410">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3.7本次招标不接受联合体投标，不允许转包</w:t>
      </w:r>
      <w:r>
        <w:rPr>
          <w:rFonts w:hint="eastAsia" w:ascii="仿宋" w:hAnsi="仿宋" w:eastAsia="仿宋" w:cs="仿宋"/>
          <w:color w:val="auto"/>
          <w:kern w:val="0"/>
          <w:sz w:val="32"/>
          <w:szCs w:val="32"/>
        </w:rPr>
        <w:t>。</w:t>
      </w:r>
    </w:p>
    <w:p w14:paraId="4C15E941">
      <w:pPr>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rPr>
        <w:t>四、</w:t>
      </w:r>
      <w:r>
        <w:rPr>
          <w:rFonts w:hint="eastAsia" w:ascii="仿宋" w:hAnsi="仿宋" w:eastAsia="仿宋" w:cs="仿宋"/>
          <w:color w:val="auto"/>
          <w:sz w:val="32"/>
          <w:szCs w:val="32"/>
        </w:rPr>
        <w:t>招标文件的获取</w:t>
      </w:r>
    </w:p>
    <w:p w14:paraId="4B4B6EA9">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4.1时间：</w:t>
      </w:r>
      <w:r>
        <w:rPr>
          <w:rFonts w:hint="eastAsia" w:ascii="仿宋" w:hAnsi="仿宋" w:eastAsia="仿宋" w:cs="仿宋"/>
          <w:color w:val="auto"/>
          <w:sz w:val="32"/>
          <w:szCs w:val="32"/>
          <w:lang w:eastAsia="zh-CN"/>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 xml:space="preserve">6 </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 xml:space="preserve">26 </w:t>
      </w:r>
      <w:r>
        <w:rPr>
          <w:rFonts w:hint="eastAsia" w:ascii="仿宋" w:hAnsi="仿宋" w:eastAsia="仿宋" w:cs="仿宋"/>
          <w:color w:val="auto"/>
          <w:sz w:val="32"/>
          <w:szCs w:val="32"/>
        </w:rPr>
        <w:t>日08:00时至</w:t>
      </w:r>
      <w:r>
        <w:rPr>
          <w:rFonts w:hint="eastAsia" w:ascii="仿宋" w:hAnsi="仿宋" w:eastAsia="仿宋" w:cs="仿宋"/>
          <w:color w:val="auto"/>
          <w:sz w:val="32"/>
          <w:szCs w:val="32"/>
          <w:lang w:eastAsia="zh-CN"/>
        </w:rPr>
        <w:t>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 xml:space="preserve"> 7</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 xml:space="preserve"> 2</w:t>
      </w:r>
      <w:r>
        <w:rPr>
          <w:rFonts w:hint="eastAsia" w:ascii="仿宋" w:hAnsi="仿宋" w:eastAsia="仿宋" w:cs="仿宋"/>
          <w:color w:val="auto"/>
          <w:sz w:val="32"/>
          <w:szCs w:val="32"/>
        </w:rPr>
        <w:t>日17:00时；</w:t>
      </w:r>
    </w:p>
    <w:p w14:paraId="444C9FA1">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4.2地点：本项目投标人凭企业身份认证锁（CA密钥）进行网上下载招标文件；</w:t>
      </w:r>
    </w:p>
    <w:p w14:paraId="4FC0E52F">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4.3方式：凡有意参加投标者，需进入中牟县公共资源交易中心网站（http://www.zmxggzy.com），进行投标人/供应商会员注册，（注册步骤详见办事指南-办事流程），审核通过后投标人需在中牟县公共资源交易中心办理CA锁，办理完毕携带CA锁到</w:t>
      </w:r>
      <w:r>
        <w:rPr>
          <w:rFonts w:hint="eastAsia" w:ascii="仿宋" w:hAnsi="仿宋" w:eastAsia="仿宋" w:cs="仿宋"/>
          <w:b w:val="0"/>
          <w:bCs w:val="0"/>
          <w:color w:val="auto"/>
          <w:sz w:val="32"/>
          <w:szCs w:val="32"/>
          <w:highlight w:val="none"/>
        </w:rPr>
        <w:t>中牟县公共资源交易中心信息科（中牟县政务服务中心二楼）审核激活，</w:t>
      </w:r>
      <w:r>
        <w:rPr>
          <w:rFonts w:hint="eastAsia" w:ascii="仿宋" w:hAnsi="仿宋" w:eastAsia="仿宋" w:cs="仿宋"/>
          <w:b w:val="0"/>
          <w:bCs w:val="0"/>
          <w:color w:val="auto"/>
          <w:sz w:val="32"/>
          <w:szCs w:val="32"/>
          <w:highlight w:val="none"/>
          <w:lang w:eastAsia="zh-CN"/>
        </w:rPr>
        <w:t>投标单位</w:t>
      </w:r>
      <w:r>
        <w:rPr>
          <w:rFonts w:hint="eastAsia" w:ascii="仿宋" w:hAnsi="仿宋" w:eastAsia="仿宋" w:cs="仿宋"/>
          <w:b w:val="0"/>
          <w:bCs w:val="0"/>
          <w:color w:val="auto"/>
          <w:sz w:val="32"/>
          <w:szCs w:val="32"/>
          <w:highlight w:val="none"/>
        </w:rPr>
        <w:t>通过CA锁</w:t>
      </w:r>
      <w:r>
        <w:rPr>
          <w:rFonts w:hint="eastAsia" w:ascii="仿宋" w:hAnsi="仿宋" w:eastAsia="仿宋" w:cs="仿宋"/>
          <w:color w:val="auto"/>
          <w:sz w:val="32"/>
          <w:szCs w:val="32"/>
        </w:rPr>
        <w:t>登录进行</w:t>
      </w:r>
      <w:r>
        <w:rPr>
          <w:rFonts w:hint="eastAsia" w:ascii="仿宋" w:hAnsi="仿宋" w:eastAsia="仿宋" w:cs="仿宋"/>
          <w:color w:val="auto"/>
          <w:sz w:val="32"/>
          <w:szCs w:val="32"/>
          <w:lang w:eastAsia="zh-CN"/>
        </w:rPr>
        <w:t>招标</w:t>
      </w:r>
      <w:r>
        <w:rPr>
          <w:rFonts w:hint="eastAsia" w:ascii="仿宋" w:hAnsi="仿宋" w:eastAsia="仿宋" w:cs="仿宋"/>
          <w:color w:val="auto"/>
          <w:sz w:val="32"/>
          <w:szCs w:val="32"/>
        </w:rPr>
        <w:t>文件（含.ZMZF格式文件）</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工程量清单</w:t>
      </w:r>
      <w:r>
        <w:rPr>
          <w:rFonts w:hint="eastAsia" w:ascii="仿宋" w:hAnsi="仿宋" w:eastAsia="仿宋" w:cs="仿宋"/>
          <w:color w:val="auto"/>
          <w:sz w:val="32"/>
          <w:szCs w:val="32"/>
          <w:lang w:eastAsia="zh-CN"/>
        </w:rPr>
        <w:t>、图纸</w:t>
      </w:r>
      <w:r>
        <w:rPr>
          <w:rFonts w:hint="eastAsia" w:ascii="仿宋" w:hAnsi="仿宋" w:eastAsia="仿宋" w:cs="仿宋"/>
          <w:color w:val="auto"/>
          <w:sz w:val="32"/>
          <w:szCs w:val="32"/>
        </w:rPr>
        <w:t>等相关文件的下载，未按规定在网上下载文件的，其投标将被拒绝。</w:t>
      </w:r>
    </w:p>
    <w:p w14:paraId="569F81D2">
      <w:pPr>
        <w:keepNext w:val="0"/>
        <w:keepLines w:val="0"/>
        <w:pageBreakBefore w:val="0"/>
        <w:kinsoku/>
        <w:wordWrap/>
        <w:overflowPunct/>
        <w:topLinePunct w:val="0"/>
        <w:bidi w:val="0"/>
        <w:snapToGrid/>
        <w:spacing w:line="360" w:lineRule="auto"/>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sz w:val="32"/>
          <w:szCs w:val="32"/>
        </w:rPr>
        <w:t>4.4售价：</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元。</w:t>
      </w:r>
    </w:p>
    <w:p w14:paraId="6ADC1385">
      <w:pPr>
        <w:keepNext w:val="0"/>
        <w:keepLines w:val="0"/>
        <w:pageBreakBefore w:val="0"/>
        <w:widowControl/>
        <w:kinsoku/>
        <w:wordWrap/>
        <w:overflowPunct/>
        <w:topLinePunct w:val="0"/>
        <w:bidi w:val="0"/>
        <w:snapToGrid/>
        <w:spacing w:line="360" w:lineRule="auto"/>
        <w:jc w:val="left"/>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rPr>
        <w:t>五、投标文件的递交</w:t>
      </w:r>
    </w:p>
    <w:p w14:paraId="30D23A96">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5.1投标文件递交的截止时间：202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lang w:val="en-US" w:eastAsia="zh-CN"/>
        </w:rPr>
        <w:t xml:space="preserve">7 </w:t>
      </w:r>
      <w:r>
        <w:rPr>
          <w:rFonts w:hint="eastAsia" w:ascii="仿宋" w:hAnsi="仿宋" w:eastAsia="仿宋" w:cs="仿宋"/>
          <w:color w:val="auto"/>
          <w:kern w:val="0"/>
          <w:sz w:val="32"/>
          <w:szCs w:val="32"/>
        </w:rPr>
        <w:t>月</w:t>
      </w:r>
      <w:r>
        <w:rPr>
          <w:rFonts w:hint="eastAsia" w:ascii="仿宋" w:hAnsi="仿宋" w:eastAsia="仿宋" w:cs="仿宋"/>
          <w:color w:val="auto"/>
          <w:kern w:val="0"/>
          <w:sz w:val="32"/>
          <w:szCs w:val="32"/>
          <w:lang w:val="en-US" w:eastAsia="zh-CN"/>
        </w:rPr>
        <w:t xml:space="preserve">18 </w:t>
      </w:r>
      <w:r>
        <w:rPr>
          <w:rFonts w:hint="eastAsia" w:ascii="仿宋" w:hAnsi="仿宋" w:eastAsia="仿宋" w:cs="仿宋"/>
          <w:color w:val="auto"/>
          <w:kern w:val="0"/>
          <w:sz w:val="32"/>
          <w:szCs w:val="32"/>
        </w:rPr>
        <w:t>日</w:t>
      </w:r>
      <w:r>
        <w:rPr>
          <w:rFonts w:hint="eastAsia" w:ascii="仿宋" w:hAnsi="仿宋" w:eastAsia="仿宋" w:cs="仿宋"/>
          <w:color w:val="auto"/>
          <w:kern w:val="0"/>
          <w:sz w:val="32"/>
          <w:szCs w:val="32"/>
          <w:lang w:val="en-US" w:eastAsia="zh-CN"/>
        </w:rPr>
        <w:t xml:space="preserve"> 9 </w:t>
      </w:r>
      <w:r>
        <w:rPr>
          <w:rFonts w:hint="eastAsia" w:ascii="仿宋" w:hAnsi="仿宋" w:eastAsia="仿宋" w:cs="仿宋"/>
          <w:color w:val="auto"/>
          <w:kern w:val="0"/>
          <w:sz w:val="32"/>
          <w:szCs w:val="32"/>
        </w:rPr>
        <w:t>时00分（北京时间）；</w:t>
      </w:r>
    </w:p>
    <w:p w14:paraId="03C5E1C6">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 xml:space="preserve">5.2地点：中牟县公共资源交易中心（http:// </w:t>
      </w:r>
      <w:r>
        <w:rPr>
          <w:rFonts w:hint="eastAsia" w:ascii="仿宋" w:hAnsi="仿宋" w:eastAsia="仿宋" w:cs="仿宋"/>
          <w:color w:val="auto"/>
          <w:kern w:val="0"/>
          <w:sz w:val="32"/>
          <w:szCs w:val="32"/>
        </w:rPr>
        <w:fldChar w:fldCharType="begin"/>
      </w:r>
      <w:r>
        <w:rPr>
          <w:rFonts w:hint="eastAsia" w:ascii="仿宋" w:hAnsi="仿宋" w:eastAsia="仿宋" w:cs="仿宋"/>
          <w:color w:val="auto"/>
          <w:kern w:val="0"/>
          <w:sz w:val="32"/>
          <w:szCs w:val="32"/>
        </w:rPr>
        <w:instrText xml:space="preserve"> HYPERLINK "http://www.zmxggzy.com）电子交易平台；中牟县公共资源交易中心（房产交易大厦4楼）第" </w:instrText>
      </w:r>
      <w:r>
        <w:rPr>
          <w:rFonts w:hint="eastAsia" w:ascii="仿宋" w:hAnsi="仿宋" w:eastAsia="仿宋" w:cs="仿宋"/>
          <w:color w:val="auto"/>
          <w:kern w:val="0"/>
          <w:sz w:val="32"/>
          <w:szCs w:val="32"/>
        </w:rPr>
        <w:fldChar w:fldCharType="separate"/>
      </w:r>
      <w:r>
        <w:rPr>
          <w:rFonts w:hint="eastAsia" w:ascii="仿宋" w:hAnsi="仿宋" w:eastAsia="仿宋" w:cs="仿宋"/>
          <w:color w:val="auto"/>
          <w:kern w:val="0"/>
          <w:sz w:val="32"/>
          <w:szCs w:val="32"/>
        </w:rPr>
        <w:t>www.zmxggzy.com）电子交易平台</w:t>
      </w:r>
      <w:r>
        <w:rPr>
          <w:rFonts w:hint="eastAsia" w:ascii="仿宋" w:hAnsi="仿宋" w:eastAsia="仿宋" w:cs="仿宋"/>
          <w:color w:val="auto"/>
          <w:kern w:val="0"/>
          <w:sz w:val="32"/>
          <w:szCs w:val="32"/>
        </w:rPr>
        <w:fldChar w:fldCharType="end"/>
      </w:r>
      <w:r>
        <w:rPr>
          <w:rFonts w:hint="eastAsia" w:ascii="仿宋" w:hAnsi="仿宋" w:eastAsia="仿宋" w:cs="仿宋"/>
          <w:color w:val="auto"/>
          <w:kern w:val="0"/>
          <w:sz w:val="32"/>
          <w:szCs w:val="32"/>
          <w:lang w:eastAsia="zh-CN"/>
        </w:rPr>
        <w:t>。</w:t>
      </w:r>
    </w:p>
    <w:p w14:paraId="111A9D08">
      <w:pPr>
        <w:keepNext w:val="0"/>
        <w:keepLines w:val="0"/>
        <w:pageBreakBefore w:val="0"/>
        <w:widowControl/>
        <w:kinsoku/>
        <w:wordWrap/>
        <w:overflowPunct/>
        <w:topLinePunct w:val="0"/>
        <w:bidi w:val="0"/>
        <w:snapToGrid/>
        <w:spacing w:line="360" w:lineRule="auto"/>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六、开标时间及地点</w:t>
      </w:r>
    </w:p>
    <w:p w14:paraId="45EE3A4F">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6</w:t>
      </w:r>
      <w:r>
        <w:rPr>
          <w:rFonts w:hint="eastAsia" w:ascii="仿宋" w:hAnsi="仿宋" w:eastAsia="仿宋" w:cs="仿宋"/>
          <w:color w:val="auto"/>
          <w:kern w:val="0"/>
          <w:sz w:val="32"/>
          <w:szCs w:val="32"/>
        </w:rPr>
        <w:t>.1时间：202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年</w:t>
      </w:r>
      <w:r>
        <w:rPr>
          <w:rFonts w:hint="eastAsia" w:ascii="仿宋" w:hAnsi="仿宋" w:eastAsia="仿宋" w:cs="仿宋"/>
          <w:color w:val="auto"/>
          <w:kern w:val="0"/>
          <w:sz w:val="32"/>
          <w:szCs w:val="32"/>
          <w:lang w:val="en-US" w:eastAsia="zh-CN"/>
        </w:rPr>
        <w:t xml:space="preserve"> 7</w:t>
      </w:r>
      <w:r>
        <w:rPr>
          <w:rFonts w:hint="eastAsia" w:ascii="仿宋" w:hAnsi="仿宋" w:eastAsia="仿宋" w:cs="仿宋"/>
          <w:color w:val="auto"/>
          <w:kern w:val="0"/>
          <w:sz w:val="32"/>
          <w:szCs w:val="32"/>
        </w:rPr>
        <w:t>月</w:t>
      </w:r>
      <w:r>
        <w:rPr>
          <w:rFonts w:hint="eastAsia" w:ascii="仿宋" w:hAnsi="仿宋" w:eastAsia="仿宋" w:cs="仿宋"/>
          <w:color w:val="auto"/>
          <w:kern w:val="0"/>
          <w:sz w:val="32"/>
          <w:szCs w:val="32"/>
          <w:lang w:val="en-US" w:eastAsia="zh-CN"/>
        </w:rPr>
        <w:t xml:space="preserve">18 </w:t>
      </w:r>
      <w:r>
        <w:rPr>
          <w:rFonts w:hint="eastAsia" w:ascii="仿宋" w:hAnsi="仿宋" w:eastAsia="仿宋" w:cs="仿宋"/>
          <w:color w:val="auto"/>
          <w:kern w:val="0"/>
          <w:sz w:val="32"/>
          <w:szCs w:val="32"/>
        </w:rPr>
        <w:t>日</w:t>
      </w:r>
      <w:r>
        <w:rPr>
          <w:rFonts w:hint="eastAsia" w:ascii="仿宋" w:hAnsi="仿宋" w:eastAsia="仿宋" w:cs="仿宋"/>
          <w:color w:val="auto"/>
          <w:kern w:val="0"/>
          <w:sz w:val="32"/>
          <w:szCs w:val="32"/>
          <w:lang w:val="en-US" w:eastAsia="zh-CN"/>
        </w:rPr>
        <w:t xml:space="preserve"> 9 </w:t>
      </w:r>
      <w:r>
        <w:rPr>
          <w:rFonts w:hint="eastAsia" w:ascii="仿宋" w:hAnsi="仿宋" w:eastAsia="仿宋" w:cs="仿宋"/>
          <w:color w:val="auto"/>
          <w:kern w:val="0"/>
          <w:sz w:val="32"/>
          <w:szCs w:val="32"/>
        </w:rPr>
        <w:t>时00分（北京时间）；</w:t>
      </w:r>
    </w:p>
    <w:p w14:paraId="4845A991">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6</w:t>
      </w:r>
      <w:r>
        <w:rPr>
          <w:rFonts w:hint="eastAsia" w:ascii="仿宋" w:hAnsi="仿宋" w:eastAsia="仿宋" w:cs="仿宋"/>
          <w:color w:val="auto"/>
          <w:kern w:val="0"/>
          <w:sz w:val="32"/>
          <w:szCs w:val="32"/>
        </w:rPr>
        <w:t>.2地点：中牟县公共资源交易中心(中牟县政务服务中心二楼)第</w:t>
      </w:r>
      <w:r>
        <w:rPr>
          <w:rFonts w:hint="eastAsia" w:ascii="仿宋" w:hAnsi="仿宋" w:eastAsia="仿宋" w:cs="仿宋"/>
          <w:color w:val="auto"/>
          <w:kern w:val="0"/>
          <w:sz w:val="32"/>
          <w:szCs w:val="32"/>
          <w:lang w:val="en-US" w:eastAsia="zh-CN"/>
        </w:rPr>
        <w:t>一</w:t>
      </w:r>
      <w:r>
        <w:rPr>
          <w:rFonts w:hint="eastAsia" w:ascii="仿宋" w:hAnsi="仿宋" w:eastAsia="仿宋" w:cs="仿宋"/>
          <w:color w:val="auto"/>
          <w:kern w:val="0"/>
          <w:sz w:val="32"/>
          <w:szCs w:val="32"/>
        </w:rPr>
        <w:t>开标室</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本项目采用“远程不见面”开标方式，投标人无需到开标现场参与开标活动，投标人须在投标截止前进入远程开标大厅（http://www.zmxggzy.com/BidOpening）进行开标操作和投标文件的解密；具体操作流程及程序，请投标人查阅中牟县公共资源交易中心网站（http://www.zmxggzy.com/）“下载中心”专区的“中牟不见面开标-操作手册”。</w:t>
      </w:r>
    </w:p>
    <w:p w14:paraId="25FBBC57">
      <w:pPr>
        <w:keepNext w:val="0"/>
        <w:keepLines w:val="0"/>
        <w:pageBreakBefore w:val="0"/>
        <w:widowControl/>
        <w:kinsoku/>
        <w:wordWrap/>
        <w:overflowPunct/>
        <w:topLinePunct w:val="0"/>
        <w:bidi w:val="0"/>
        <w:snapToGrid/>
        <w:spacing w:line="360" w:lineRule="auto"/>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七、其他补充事宜</w:t>
      </w:r>
    </w:p>
    <w:p w14:paraId="3D934AA9">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7.1</w:t>
      </w:r>
      <w:r>
        <w:rPr>
          <w:rFonts w:hint="eastAsia" w:ascii="仿宋" w:hAnsi="仿宋" w:eastAsia="仿宋" w:cs="仿宋"/>
          <w:color w:val="auto"/>
          <w:kern w:val="0"/>
          <w:sz w:val="32"/>
          <w:szCs w:val="32"/>
        </w:rPr>
        <w:t>本项目实行电子开评标，获取招标文件后，请各投标人在“中牟县公共资源交易中心门户网站（http:// www.zmxggzy.com）“下载中心”栏目下载相关驱动和电子投标工具。投标人在制作电子标书过程中，如遇到电子交易系统的软件操作问题时，可通过热线电话（4009980000）进行咨询。</w:t>
      </w:r>
    </w:p>
    <w:p w14:paraId="25A14AF9">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7.2</w:t>
      </w:r>
      <w:r>
        <w:rPr>
          <w:rFonts w:hint="eastAsia" w:ascii="仿宋" w:hAnsi="仿宋" w:eastAsia="仿宋" w:cs="仿宋"/>
          <w:color w:val="auto"/>
          <w:kern w:val="0"/>
          <w:sz w:val="32"/>
          <w:szCs w:val="32"/>
        </w:rPr>
        <w:t>投标文件的上传：投标人须使用电子交易系统提供的投标文件制作工具进行电子投标文件的制作，并按要求上传经CA锁签章和加密的电子投标文件（.ZMTF格式）。加密电子投标文件逾期上传或者未上传的，招标人不予受理。</w:t>
      </w:r>
    </w:p>
    <w:p w14:paraId="61581001">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7.3</w:t>
      </w:r>
      <w:r>
        <w:rPr>
          <w:rFonts w:hint="eastAsia" w:ascii="仿宋" w:hAnsi="仿宋" w:eastAsia="仿宋" w:cs="仿宋"/>
          <w:color w:val="auto"/>
          <w:kern w:val="0"/>
          <w:sz w:val="32"/>
          <w:szCs w:val="32"/>
        </w:rPr>
        <w:t>本项目采用“远程不见面”开标方式，投标人无需到开标现场参与开标活动，无需现场提交原件。</w:t>
      </w:r>
    </w:p>
    <w:p w14:paraId="5F9390B9">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7.4</w:t>
      </w:r>
      <w:r>
        <w:rPr>
          <w:rFonts w:hint="eastAsia" w:ascii="仿宋" w:hAnsi="仿宋" w:eastAsia="仿宋" w:cs="仿宋"/>
          <w:color w:val="auto"/>
          <w:kern w:val="0"/>
          <w:sz w:val="32"/>
          <w:szCs w:val="32"/>
        </w:rPr>
        <w:t>本项目所有投标人应提前30分钟登录“中牟县公共资源交易中心门户网站远程开标大厅（http://www.zmxggzy.com/BidOpening ）”进行远程开标准备工作。</w:t>
      </w:r>
    </w:p>
    <w:p w14:paraId="0BC323A2">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7.5</w:t>
      </w:r>
      <w:r>
        <w:rPr>
          <w:rFonts w:hint="eastAsia" w:ascii="仿宋" w:hAnsi="仿宋" w:eastAsia="仿宋" w:cs="仿宋"/>
          <w:color w:val="auto"/>
          <w:kern w:val="0"/>
          <w:sz w:val="32"/>
          <w:szCs w:val="32"/>
        </w:rPr>
        <w:t>投标人登录“中牟县公共资源交易中心门户网站远程开标大厅”后，须先进行签到，其后应一直保持在线状态，保证能准时参加开标活动、投标文件的解密、现场答疑澄清等活动。在规定时间内投标文件未解密的投标人，视为放弃投标。</w:t>
      </w:r>
    </w:p>
    <w:p w14:paraId="2C6BB149">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7.6</w:t>
      </w:r>
      <w:r>
        <w:rPr>
          <w:rFonts w:hint="eastAsia" w:ascii="仿宋" w:hAnsi="仿宋" w:eastAsia="仿宋" w:cs="仿宋"/>
          <w:color w:val="auto"/>
          <w:kern w:val="0"/>
          <w:sz w:val="32"/>
          <w:szCs w:val="32"/>
        </w:rPr>
        <w:t>不见面开标操作说明详见中牟县公共资源交易中心网站下载中心《中牟不见面开标-操作手册（投标人）V1.0》。</w:t>
      </w:r>
    </w:p>
    <w:p w14:paraId="76C59CD9">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7.7</w:t>
      </w:r>
      <w:r>
        <w:rPr>
          <w:rFonts w:hint="eastAsia" w:ascii="仿宋" w:hAnsi="仿宋" w:eastAsia="仿宋" w:cs="仿宋"/>
          <w:color w:val="auto"/>
          <w:kern w:val="0"/>
          <w:sz w:val="32"/>
          <w:szCs w:val="32"/>
        </w:rPr>
        <w:t>本项目投标保证金，可以采用银行投标保函</w:t>
      </w:r>
      <w:r>
        <w:rPr>
          <w:rFonts w:hint="eastAsia" w:ascii="仿宋" w:hAnsi="仿宋" w:eastAsia="仿宋" w:cs="仿宋"/>
          <w:color w:val="auto"/>
          <w:kern w:val="0"/>
          <w:sz w:val="32"/>
          <w:szCs w:val="32"/>
          <w:lang w:eastAsia="zh-CN"/>
        </w:rPr>
        <w:t>或</w:t>
      </w:r>
      <w:r>
        <w:rPr>
          <w:rFonts w:hint="eastAsia" w:ascii="仿宋" w:hAnsi="仿宋" w:eastAsia="仿宋" w:cs="仿宋"/>
          <w:color w:val="auto"/>
          <w:kern w:val="0"/>
          <w:sz w:val="32"/>
          <w:szCs w:val="32"/>
        </w:rPr>
        <w:t>银行汇款的方式。</w:t>
      </w:r>
    </w:p>
    <w:p w14:paraId="7AE2BF46">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投标保证金金额：最高不超过该项目招标估算价的2%，具体金额详见招标文件。</w:t>
      </w:r>
    </w:p>
    <w:p w14:paraId="66C97310">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2</w:t>
      </w:r>
      <w:r>
        <w:rPr>
          <w:rFonts w:hint="eastAsia" w:ascii="仿宋" w:hAnsi="仿宋" w:eastAsia="仿宋" w:cs="仿宋"/>
          <w:color w:val="auto"/>
          <w:kern w:val="0"/>
          <w:sz w:val="32"/>
          <w:szCs w:val="32"/>
          <w:lang w:eastAsia="zh-CN"/>
        </w:rPr>
        <w:t>）银行投标保函开具时间及方式：</w:t>
      </w:r>
    </w:p>
    <w:p w14:paraId="66761149">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（2.1）开具截至时间：202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w:t>
      </w:r>
      <w:r>
        <w:rPr>
          <w:rFonts w:hint="eastAsia" w:ascii="仿宋" w:hAnsi="仿宋" w:eastAsia="仿宋" w:cs="仿宋"/>
          <w:color w:val="auto"/>
          <w:kern w:val="0"/>
          <w:sz w:val="32"/>
          <w:szCs w:val="32"/>
          <w:lang w:val="en-US" w:eastAsia="zh-CN"/>
        </w:rPr>
        <w:t xml:space="preserve">6 </w:t>
      </w:r>
      <w:r>
        <w:rPr>
          <w:rFonts w:hint="eastAsia" w:ascii="仿宋" w:hAnsi="仿宋" w:eastAsia="仿宋" w:cs="仿宋"/>
          <w:color w:val="auto"/>
          <w:kern w:val="0"/>
          <w:sz w:val="32"/>
          <w:szCs w:val="32"/>
          <w:lang w:eastAsia="zh-CN"/>
        </w:rPr>
        <w:t>月</w:t>
      </w:r>
      <w:r>
        <w:rPr>
          <w:rFonts w:hint="eastAsia" w:ascii="仿宋" w:hAnsi="仿宋" w:eastAsia="仿宋" w:cs="仿宋"/>
          <w:color w:val="auto"/>
          <w:kern w:val="0"/>
          <w:sz w:val="32"/>
          <w:szCs w:val="32"/>
          <w:lang w:val="en-US" w:eastAsia="zh-CN"/>
        </w:rPr>
        <w:t xml:space="preserve">26 </w:t>
      </w:r>
      <w:r>
        <w:rPr>
          <w:rFonts w:hint="eastAsia" w:ascii="仿宋" w:hAnsi="仿宋" w:eastAsia="仿宋" w:cs="仿宋"/>
          <w:color w:val="auto"/>
          <w:kern w:val="0"/>
          <w:sz w:val="32"/>
          <w:szCs w:val="32"/>
          <w:lang w:eastAsia="zh-CN"/>
        </w:rPr>
        <w:t>日起至202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w:t>
      </w:r>
      <w:r>
        <w:rPr>
          <w:rFonts w:hint="eastAsia" w:ascii="仿宋" w:hAnsi="仿宋" w:eastAsia="仿宋" w:cs="仿宋"/>
          <w:color w:val="auto"/>
          <w:kern w:val="0"/>
          <w:sz w:val="32"/>
          <w:szCs w:val="32"/>
          <w:lang w:val="en-US" w:eastAsia="zh-CN"/>
        </w:rPr>
        <w:t xml:space="preserve">7 </w:t>
      </w:r>
      <w:r>
        <w:rPr>
          <w:rFonts w:hint="eastAsia" w:ascii="仿宋" w:hAnsi="仿宋" w:eastAsia="仿宋" w:cs="仿宋"/>
          <w:color w:val="auto"/>
          <w:kern w:val="0"/>
          <w:sz w:val="32"/>
          <w:szCs w:val="32"/>
          <w:lang w:eastAsia="zh-CN"/>
        </w:rPr>
        <w:t>月</w:t>
      </w:r>
      <w:r>
        <w:rPr>
          <w:rFonts w:hint="eastAsia" w:ascii="仿宋" w:hAnsi="仿宋" w:eastAsia="仿宋" w:cs="仿宋"/>
          <w:color w:val="auto"/>
          <w:kern w:val="0"/>
          <w:sz w:val="32"/>
          <w:szCs w:val="32"/>
          <w:lang w:val="en-US" w:eastAsia="zh-CN"/>
        </w:rPr>
        <w:t xml:space="preserve"> 18 </w:t>
      </w:r>
      <w:r>
        <w:rPr>
          <w:rFonts w:hint="eastAsia" w:ascii="仿宋" w:hAnsi="仿宋" w:eastAsia="仿宋" w:cs="仿宋"/>
          <w:color w:val="auto"/>
          <w:kern w:val="0"/>
          <w:sz w:val="32"/>
          <w:szCs w:val="32"/>
          <w:lang w:eastAsia="zh-CN"/>
        </w:rPr>
        <w:t>日</w:t>
      </w:r>
      <w:r>
        <w:rPr>
          <w:rFonts w:hint="eastAsia" w:ascii="仿宋" w:hAnsi="仿宋" w:eastAsia="仿宋" w:cs="仿宋"/>
          <w:color w:val="auto"/>
          <w:kern w:val="0"/>
          <w:sz w:val="32"/>
          <w:szCs w:val="32"/>
          <w:lang w:val="en-US" w:eastAsia="zh-CN"/>
        </w:rPr>
        <w:t xml:space="preserve">9 </w:t>
      </w:r>
      <w:r>
        <w:rPr>
          <w:rFonts w:hint="eastAsia" w:ascii="仿宋" w:hAnsi="仿宋" w:eastAsia="仿宋" w:cs="仿宋"/>
          <w:color w:val="auto"/>
          <w:kern w:val="0"/>
          <w:sz w:val="32"/>
          <w:szCs w:val="32"/>
          <w:lang w:eastAsia="zh-CN"/>
        </w:rPr>
        <w:t>时00分止(以保函实际开具成功时间为准)。</w:t>
      </w:r>
    </w:p>
    <w:p w14:paraId="5B884462">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（2.2）开具方式：在中牟县公共资源交易中心（http://www.zmxggzy.com/）登录中牟县公共资源交易系统，选择申请银行投标保函、电子担保保函~点击投标保函立即开具-手机登录-填写申请资料开具投标保函。</w:t>
      </w:r>
    </w:p>
    <w:p w14:paraId="43D8FA0F">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（3）银行汇款缴纳时间及方式：</w:t>
      </w:r>
    </w:p>
    <w:p w14:paraId="44FA1D85">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（3.1）缴纳及到账时间：202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w:t>
      </w:r>
      <w:r>
        <w:rPr>
          <w:rFonts w:hint="eastAsia" w:ascii="仿宋" w:hAnsi="仿宋" w:eastAsia="仿宋" w:cs="仿宋"/>
          <w:color w:val="auto"/>
          <w:kern w:val="0"/>
          <w:sz w:val="32"/>
          <w:szCs w:val="32"/>
          <w:lang w:val="en-US" w:eastAsia="zh-CN"/>
        </w:rPr>
        <w:t xml:space="preserve">6 </w:t>
      </w:r>
      <w:r>
        <w:rPr>
          <w:rFonts w:hint="eastAsia" w:ascii="仿宋" w:hAnsi="仿宋" w:eastAsia="仿宋" w:cs="仿宋"/>
          <w:color w:val="auto"/>
          <w:kern w:val="0"/>
          <w:sz w:val="32"/>
          <w:szCs w:val="32"/>
          <w:lang w:eastAsia="zh-CN"/>
        </w:rPr>
        <w:t>月</w:t>
      </w:r>
      <w:r>
        <w:rPr>
          <w:rFonts w:hint="eastAsia" w:ascii="仿宋" w:hAnsi="仿宋" w:eastAsia="仿宋" w:cs="仿宋"/>
          <w:color w:val="auto"/>
          <w:kern w:val="0"/>
          <w:sz w:val="32"/>
          <w:szCs w:val="32"/>
          <w:lang w:val="en-US" w:eastAsia="zh-CN"/>
        </w:rPr>
        <w:t xml:space="preserve"> 26 </w:t>
      </w:r>
      <w:r>
        <w:rPr>
          <w:rFonts w:hint="eastAsia" w:ascii="仿宋" w:hAnsi="仿宋" w:eastAsia="仿宋" w:cs="仿宋"/>
          <w:color w:val="auto"/>
          <w:kern w:val="0"/>
          <w:sz w:val="32"/>
          <w:szCs w:val="32"/>
          <w:lang w:eastAsia="zh-CN"/>
        </w:rPr>
        <w:t>日起至202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w:t>
      </w:r>
      <w:r>
        <w:rPr>
          <w:rFonts w:hint="eastAsia" w:ascii="仿宋" w:hAnsi="仿宋" w:eastAsia="仿宋" w:cs="仿宋"/>
          <w:color w:val="auto"/>
          <w:kern w:val="0"/>
          <w:sz w:val="32"/>
          <w:szCs w:val="32"/>
          <w:lang w:val="en-US" w:eastAsia="zh-CN"/>
        </w:rPr>
        <w:t xml:space="preserve">7 </w:t>
      </w:r>
      <w:r>
        <w:rPr>
          <w:rFonts w:hint="eastAsia" w:ascii="仿宋" w:hAnsi="仿宋" w:eastAsia="仿宋" w:cs="仿宋"/>
          <w:color w:val="auto"/>
          <w:kern w:val="0"/>
          <w:sz w:val="32"/>
          <w:szCs w:val="32"/>
          <w:lang w:eastAsia="zh-CN"/>
        </w:rPr>
        <w:t>月</w:t>
      </w:r>
      <w:r>
        <w:rPr>
          <w:rFonts w:hint="eastAsia" w:ascii="仿宋" w:hAnsi="仿宋" w:eastAsia="仿宋" w:cs="仿宋"/>
          <w:color w:val="auto"/>
          <w:kern w:val="0"/>
          <w:sz w:val="32"/>
          <w:szCs w:val="32"/>
          <w:lang w:val="en-US" w:eastAsia="zh-CN"/>
        </w:rPr>
        <w:t xml:space="preserve"> 18</w:t>
      </w:r>
      <w:r>
        <w:rPr>
          <w:rFonts w:hint="eastAsia" w:ascii="仿宋" w:hAnsi="仿宋" w:eastAsia="仿宋" w:cs="仿宋"/>
          <w:color w:val="auto"/>
          <w:kern w:val="0"/>
          <w:sz w:val="32"/>
          <w:szCs w:val="32"/>
          <w:lang w:eastAsia="zh-CN"/>
        </w:rPr>
        <w:t>日</w:t>
      </w:r>
      <w:r>
        <w:rPr>
          <w:rFonts w:hint="eastAsia" w:ascii="仿宋" w:hAnsi="仿宋" w:eastAsia="仿宋" w:cs="仿宋"/>
          <w:color w:val="auto"/>
          <w:kern w:val="0"/>
          <w:sz w:val="32"/>
          <w:szCs w:val="32"/>
          <w:lang w:val="en-US" w:eastAsia="zh-CN"/>
        </w:rPr>
        <w:t xml:space="preserve"> 9</w:t>
      </w:r>
      <w:r>
        <w:rPr>
          <w:rFonts w:hint="eastAsia" w:ascii="仿宋" w:hAnsi="仿宋" w:eastAsia="仿宋" w:cs="仿宋"/>
          <w:color w:val="auto"/>
          <w:kern w:val="0"/>
          <w:sz w:val="32"/>
          <w:szCs w:val="32"/>
          <w:lang w:eastAsia="zh-CN"/>
        </w:rPr>
        <w:t>时00分截止（以保证金实际到账时间为准）。</w:t>
      </w:r>
    </w:p>
    <w:p w14:paraId="79A8DABA">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eastAsia="zh-CN"/>
        </w:rPr>
        <w:t>（3.2）获取方式：在中牟县公共资源交易系统（http://www.zmxggzy.com/）进入本项目，在招标文件中或工程业务查询“保证金入账查询”中即可获取银行汇款缴纳的随机生成的账号</w:t>
      </w:r>
      <w:r>
        <w:rPr>
          <w:rFonts w:hint="eastAsia" w:ascii="仿宋" w:hAnsi="仿宋" w:eastAsia="仿宋" w:cs="仿宋"/>
          <w:color w:val="auto"/>
          <w:kern w:val="0"/>
          <w:sz w:val="32"/>
          <w:szCs w:val="32"/>
        </w:rPr>
        <w:t>。</w:t>
      </w:r>
    </w:p>
    <w:p w14:paraId="4130470F">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7.8（1）农民工工资保障：投标人在投标文件中必须作出按照国家、省、市、区相关文件的要求交纳农民工工资保障金的承诺；同时还应作出在工程实施中不拖欠农民工工资，保证按时发放的承诺，否则在评标时将实行“一票否决”，视为无效标。（投标文件中须提供承诺函，格式自拟）</w:t>
      </w:r>
    </w:p>
    <w:p w14:paraId="5446FCD0">
      <w:pPr>
        <w:keepNext w:val="0"/>
        <w:keepLines w:val="0"/>
        <w:pageBreakBefore w:val="0"/>
        <w:widowControl/>
        <w:kinsoku/>
        <w:wordWrap/>
        <w:overflowPunct/>
        <w:topLinePunct w:val="0"/>
        <w:bidi w:val="0"/>
        <w:snapToGrid/>
        <w:spacing w:line="360" w:lineRule="auto"/>
        <w:ind w:firstLine="320" w:firstLineChars="1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（2）中标人候选人按照工程承包合同价的2%准备好工资保证金，到县人社部门办理手续，填写《农民工工资保证金预缴核定表》，按要求将工资保证金存储到相应的账户。</w:t>
      </w:r>
    </w:p>
    <w:p w14:paraId="6CCB9F2A">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7.9本项目监督单位：</w:t>
      </w:r>
      <w:r>
        <w:rPr>
          <w:rFonts w:hint="eastAsia" w:ascii="仿宋" w:hAnsi="仿宋" w:eastAsia="仿宋" w:cs="仿宋"/>
          <w:color w:val="auto"/>
          <w:kern w:val="0"/>
          <w:sz w:val="32"/>
          <w:szCs w:val="32"/>
          <w:lang w:val="en-US" w:eastAsia="zh-CN"/>
        </w:rPr>
        <w:t>中牟县姚家镇纪律检查委员会</w:t>
      </w:r>
      <w:r>
        <w:rPr>
          <w:rFonts w:hint="eastAsia" w:ascii="仿宋" w:hAnsi="仿宋" w:eastAsia="仿宋" w:cs="仿宋"/>
          <w:color w:val="auto"/>
          <w:kern w:val="0"/>
          <w:sz w:val="32"/>
          <w:szCs w:val="32"/>
          <w:lang w:eastAsia="zh-CN"/>
        </w:rPr>
        <w:t>。</w:t>
      </w:r>
    </w:p>
    <w:p w14:paraId="7FFAB71F">
      <w:pPr>
        <w:keepNext w:val="0"/>
        <w:keepLines w:val="0"/>
        <w:pageBreakBefore w:val="0"/>
        <w:widowControl/>
        <w:kinsoku/>
        <w:wordWrap/>
        <w:overflowPunct/>
        <w:topLinePunct w:val="0"/>
        <w:bidi w:val="0"/>
        <w:snapToGrid/>
        <w:spacing w:line="360" w:lineRule="auto"/>
        <w:jc w:val="left"/>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eastAsia="zh-CN"/>
        </w:rPr>
        <w:t>八</w:t>
      </w:r>
      <w:r>
        <w:rPr>
          <w:rFonts w:hint="eastAsia" w:ascii="仿宋" w:hAnsi="仿宋" w:eastAsia="仿宋" w:cs="仿宋"/>
          <w:color w:val="auto"/>
          <w:kern w:val="0"/>
          <w:sz w:val="32"/>
          <w:szCs w:val="32"/>
        </w:rPr>
        <w:t>、发布公告的媒介</w:t>
      </w:r>
    </w:p>
    <w:p w14:paraId="7FD9A550">
      <w:pPr>
        <w:keepNext w:val="0"/>
        <w:keepLines w:val="0"/>
        <w:pageBreakBefore w:val="0"/>
        <w:widowControl/>
        <w:kinsoku/>
        <w:wordWrap/>
        <w:overflowPunct/>
        <w:topLinePunct w:val="0"/>
        <w:bidi w:val="0"/>
        <w:snapToGrid/>
        <w:spacing w:line="360" w:lineRule="auto"/>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本次招标公告在《河南省政府采购网》、《中牟县公共资源交易中心网》</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《中牟县政府采购网》</w:t>
      </w:r>
      <w:r>
        <w:rPr>
          <w:rFonts w:hint="eastAsia" w:ascii="仿宋" w:hAnsi="仿宋" w:eastAsia="仿宋" w:cs="仿宋"/>
          <w:color w:val="auto"/>
          <w:kern w:val="0"/>
          <w:sz w:val="32"/>
          <w:szCs w:val="32"/>
          <w:lang w:eastAsia="zh-CN"/>
        </w:rPr>
        <w:t>和《河南省电子招标投标公共服务平台》</w:t>
      </w:r>
      <w:r>
        <w:rPr>
          <w:rFonts w:hint="eastAsia" w:ascii="仿宋" w:hAnsi="仿宋" w:eastAsia="仿宋" w:cs="仿宋"/>
          <w:color w:val="auto"/>
          <w:kern w:val="0"/>
          <w:sz w:val="32"/>
          <w:szCs w:val="32"/>
        </w:rPr>
        <w:t>发布。</w:t>
      </w:r>
    </w:p>
    <w:p w14:paraId="35AF8401">
      <w:pPr>
        <w:keepNext w:val="0"/>
        <w:keepLines w:val="0"/>
        <w:pageBreakBefore w:val="0"/>
        <w:widowControl/>
        <w:kinsoku/>
        <w:wordWrap/>
        <w:overflowPunct/>
        <w:topLinePunct w:val="0"/>
        <w:bidi w:val="0"/>
        <w:snapToGrid/>
        <w:spacing w:line="360" w:lineRule="auto"/>
        <w:jc w:val="left"/>
        <w:textAlignment w:val="auto"/>
        <w:rPr>
          <w:rFonts w:hint="eastAsia" w:ascii="仿宋" w:hAnsi="仿宋" w:eastAsia="仿宋" w:cs="仿宋"/>
          <w:color w:val="auto"/>
          <w:sz w:val="32"/>
          <w:szCs w:val="32"/>
        </w:rPr>
      </w:pPr>
      <w:r>
        <w:rPr>
          <w:rFonts w:hint="eastAsia" w:ascii="仿宋" w:hAnsi="仿宋" w:eastAsia="仿宋" w:cs="仿宋"/>
          <w:color w:val="auto"/>
          <w:kern w:val="0"/>
          <w:sz w:val="32"/>
          <w:szCs w:val="32"/>
          <w:lang w:eastAsia="zh-CN"/>
        </w:rPr>
        <w:t>九</w:t>
      </w:r>
      <w:r>
        <w:rPr>
          <w:rFonts w:hint="eastAsia" w:ascii="仿宋" w:hAnsi="仿宋" w:eastAsia="仿宋" w:cs="仿宋"/>
          <w:color w:val="auto"/>
          <w:kern w:val="0"/>
          <w:sz w:val="32"/>
          <w:szCs w:val="32"/>
        </w:rPr>
        <w:t>、联系方式</w:t>
      </w:r>
    </w:p>
    <w:p w14:paraId="22A4F59A">
      <w:pPr>
        <w:pStyle w:val="19"/>
        <w:keepNext w:val="0"/>
        <w:keepLines w:val="0"/>
        <w:pageBreakBefore w:val="0"/>
        <w:kinsoku/>
        <w:wordWrap/>
        <w:overflowPunct/>
        <w:topLinePunct w:val="0"/>
        <w:bidi w:val="0"/>
        <w:snapToGrid/>
        <w:spacing w:line="360" w:lineRule="auto"/>
        <w:ind w:firstLine="0" w:firstLineChars="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招标人</w:t>
      </w:r>
      <w:r>
        <w:rPr>
          <w:rFonts w:hint="eastAsia" w:ascii="仿宋" w:hAnsi="仿宋" w:eastAsia="仿宋" w:cs="仿宋"/>
          <w:color w:val="auto"/>
          <w:sz w:val="32"/>
          <w:szCs w:val="32"/>
        </w:rPr>
        <w:t>：中牟县姚家镇人民政府</w:t>
      </w:r>
    </w:p>
    <w:p w14:paraId="1EFC5F6D">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地址：中牟县姚家镇</w:t>
      </w:r>
    </w:p>
    <w:p w14:paraId="45A0A424">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联系人：雍老师</w:t>
      </w:r>
    </w:p>
    <w:p w14:paraId="6EE3FC9B">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联系电话：0371-62284201</w:t>
      </w:r>
    </w:p>
    <w:p w14:paraId="286BCE21">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招标</w:t>
      </w:r>
      <w:r>
        <w:rPr>
          <w:rFonts w:hint="eastAsia" w:ascii="仿宋" w:hAnsi="仿宋" w:eastAsia="仿宋" w:cs="仿宋"/>
          <w:color w:val="auto"/>
          <w:sz w:val="32"/>
          <w:szCs w:val="32"/>
        </w:rPr>
        <w:t>代理机构信息</w:t>
      </w:r>
    </w:p>
    <w:p w14:paraId="2DE11CDF">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招标</w:t>
      </w:r>
      <w:r>
        <w:rPr>
          <w:rFonts w:hint="eastAsia" w:ascii="仿宋" w:hAnsi="仿宋" w:eastAsia="仿宋" w:cs="仿宋"/>
          <w:color w:val="auto"/>
          <w:sz w:val="32"/>
          <w:szCs w:val="32"/>
        </w:rPr>
        <w:t>代理机构：河南一博工程咨询有限公司</w:t>
      </w:r>
    </w:p>
    <w:p w14:paraId="56B7A2C3">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地  址:郑州市管城回族区商鼎路89号永和宇宙星大厦南大堂2020室</w:t>
      </w:r>
    </w:p>
    <w:p w14:paraId="53237C21">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联 系 人：李先生</w:t>
      </w:r>
    </w:p>
    <w:p w14:paraId="4946AC8A">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    话：0371-65366533</w:t>
      </w:r>
    </w:p>
    <w:p w14:paraId="6977E55C">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    箱：hnybgczx@163.com</w:t>
      </w:r>
    </w:p>
    <w:p w14:paraId="57577148">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项目联系人：李先生</w:t>
      </w:r>
    </w:p>
    <w:p w14:paraId="19BBD397">
      <w:pPr>
        <w:pStyle w:val="19"/>
        <w:keepNext w:val="0"/>
        <w:keepLines w:val="0"/>
        <w:pageBreakBefore w:val="0"/>
        <w:kinsoku/>
        <w:wordWrap/>
        <w:overflowPunct/>
        <w:topLinePunct w:val="0"/>
        <w:bidi w:val="0"/>
        <w:snapToGrid/>
        <w:spacing w:line="360" w:lineRule="auto"/>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联系电话：0371-65366533</w:t>
      </w:r>
    </w:p>
    <w:p w14:paraId="0A3A457D">
      <w:pPr>
        <w:pStyle w:val="19"/>
        <w:keepNext w:val="0"/>
        <w:keepLines w:val="0"/>
        <w:pageBreakBefore w:val="0"/>
        <w:kinsoku/>
        <w:wordWrap/>
        <w:overflowPunct/>
        <w:topLinePunct w:val="0"/>
        <w:bidi w:val="0"/>
        <w:snapToGrid/>
        <w:spacing w:line="360" w:lineRule="auto"/>
        <w:jc w:val="righ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发布人：</w:t>
      </w:r>
      <w:r>
        <w:rPr>
          <w:rFonts w:hint="eastAsia" w:ascii="仿宋" w:hAnsi="仿宋" w:eastAsia="仿宋" w:cs="仿宋"/>
          <w:color w:val="auto"/>
          <w:sz w:val="32"/>
          <w:szCs w:val="32"/>
          <w:lang w:eastAsia="zh-CN"/>
        </w:rPr>
        <w:t>河南一博工程咨询有限公司</w:t>
      </w:r>
    </w:p>
    <w:p w14:paraId="08267086">
      <w:pPr>
        <w:keepNext w:val="0"/>
        <w:keepLines w:val="0"/>
        <w:pageBreakBefore w:val="0"/>
        <w:kinsoku/>
        <w:wordWrap/>
        <w:overflowPunct/>
        <w:topLinePunct w:val="0"/>
        <w:bidi w:val="0"/>
        <w:snapToGrid/>
        <w:spacing w:line="360" w:lineRule="auto"/>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发布时间：202</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 xml:space="preserve">6 </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 xml:space="preserve">25 </w:t>
      </w:r>
      <w:r>
        <w:rPr>
          <w:rFonts w:hint="eastAsia" w:ascii="仿宋" w:hAnsi="仿宋" w:eastAsia="仿宋" w:cs="仿宋"/>
          <w:color w:val="auto"/>
          <w:sz w:val="32"/>
          <w:szCs w:val="32"/>
        </w:rPr>
        <w:t>日</w:t>
      </w:r>
    </w:p>
    <w:p w14:paraId="4F313D21">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240" w:lineRule="atLeast"/>
        <w:ind w:right="0"/>
        <w:rPr>
          <w:rFonts w:hint="eastAsia" w:eastAsia="宋体"/>
          <w:lang w:eastAsia="zh-CN"/>
        </w:rPr>
      </w:pPr>
      <w:r>
        <w:rPr>
          <w:rFonts w:hint="eastAsia" w:eastAsia="宋体"/>
          <w:lang w:eastAsia="zh-CN"/>
        </w:rPr>
        <w:drawing>
          <wp:inline distT="0" distB="0" distL="114300" distR="114300">
            <wp:extent cx="5755005" cy="8138160"/>
            <wp:effectExtent l="0" t="0" r="17145" b="15240"/>
            <wp:docPr id="5" name="图片 5" descr="公平竞争审查自查表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平竞争审查自查表_00"/>
                    <pic:cNvPicPr>
                      <a:picLocks noChangeAspect="1"/>
                    </pic:cNvPicPr>
                  </pic:nvPicPr>
                  <pic:blipFill>
                    <a:blip r:embed="rId13"/>
                    <a:stretch>
                      <a:fillRect/>
                    </a:stretch>
                  </pic:blipFill>
                  <pic:spPr>
                    <a:xfrm>
                      <a:off x="0" y="0"/>
                      <a:ext cx="5755005" cy="8138160"/>
                    </a:xfrm>
                    <a:prstGeom prst="rect">
                      <a:avLst/>
                    </a:prstGeom>
                  </pic:spPr>
                </pic:pic>
              </a:graphicData>
            </a:graphic>
          </wp:inline>
        </w:drawing>
      </w:r>
    </w:p>
    <w:p w14:paraId="2354FD05">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240" w:lineRule="atLeast"/>
        <w:ind w:right="0"/>
        <w:rPr>
          <w:rFonts w:hint="eastAsia" w:ascii="方正小标宋简体" w:hAnsi="方正小标宋简体" w:eastAsia="方正小标宋简体" w:cs="方正小标宋简体"/>
          <w:color w:val="auto"/>
          <w:sz w:val="36"/>
          <w:szCs w:val="36"/>
          <w:lang w:eastAsia="zh-CN"/>
        </w:rPr>
      </w:pPr>
      <w:r>
        <w:rPr>
          <w:rFonts w:hint="eastAsia" w:ascii="方正小标宋简体" w:hAnsi="方正小标宋简体" w:eastAsia="方正小标宋简体" w:cs="方正小标宋简体"/>
          <w:color w:val="auto"/>
          <w:sz w:val="36"/>
          <w:szCs w:val="36"/>
          <w:lang w:eastAsia="zh-CN"/>
        </w:rPr>
        <w:drawing>
          <wp:inline distT="0" distB="0" distL="114300" distR="114300">
            <wp:extent cx="5755005" cy="8138160"/>
            <wp:effectExtent l="0" t="0" r="17145" b="15240"/>
            <wp:docPr id="6" name="图片 6" descr="公平竞争审查自查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公平竞争审查自查表_01"/>
                    <pic:cNvPicPr>
                      <a:picLocks noChangeAspect="1"/>
                    </pic:cNvPicPr>
                  </pic:nvPicPr>
                  <pic:blipFill>
                    <a:blip r:embed="rId14"/>
                    <a:stretch>
                      <a:fillRect/>
                    </a:stretch>
                  </pic:blipFill>
                  <pic:spPr>
                    <a:xfrm>
                      <a:off x="0" y="0"/>
                      <a:ext cx="5755005" cy="8138160"/>
                    </a:xfrm>
                    <a:prstGeom prst="rect">
                      <a:avLst/>
                    </a:prstGeom>
                  </pic:spPr>
                </pic:pic>
              </a:graphicData>
            </a:graphic>
          </wp:inline>
        </w:drawing>
      </w:r>
    </w:p>
    <w:p w14:paraId="1EAEBD88">
      <w:pPr>
        <w:pStyle w:val="3"/>
        <w:spacing w:before="0" w:after="0" w:line="440" w:lineRule="exact"/>
        <w:jc w:val="center"/>
        <w:rPr>
          <w:rFonts w:hint="eastAsia" w:ascii="宋体" w:hAnsi="宋体" w:eastAsia="宋体" w:cs="宋体"/>
          <w:color w:val="auto"/>
        </w:rPr>
      </w:pPr>
      <w:bookmarkStart w:id="2" w:name="_Toc5515"/>
      <w:r>
        <w:rPr>
          <w:rFonts w:hint="eastAsia" w:ascii="宋体" w:hAnsi="宋体" w:eastAsia="宋体" w:cs="宋体"/>
          <w:color w:val="auto"/>
        </w:rPr>
        <w:t>第二章  投标人须知</w:t>
      </w:r>
      <w:bookmarkEnd w:id="2"/>
    </w:p>
    <w:p w14:paraId="2E913E83">
      <w:pPr>
        <w:pStyle w:val="4"/>
        <w:spacing w:before="0" w:after="0" w:line="440" w:lineRule="exact"/>
        <w:jc w:val="center"/>
        <w:rPr>
          <w:rFonts w:hint="eastAsia" w:ascii="宋体" w:hAnsi="宋体" w:cs="宋体"/>
          <w:color w:val="auto"/>
          <w:sz w:val="28"/>
          <w:szCs w:val="28"/>
        </w:rPr>
      </w:pPr>
      <w:bookmarkStart w:id="3" w:name="_Toc291081467"/>
      <w:bookmarkStart w:id="4" w:name="_Toc29071"/>
      <w:bookmarkStart w:id="5" w:name="_Toc307985279"/>
      <w:r>
        <w:rPr>
          <w:rFonts w:hint="eastAsia" w:ascii="宋体" w:hAnsi="宋体" w:cs="宋体"/>
          <w:color w:val="auto"/>
          <w:sz w:val="28"/>
          <w:szCs w:val="28"/>
        </w:rPr>
        <w:t>投标人须知前附表</w:t>
      </w:r>
      <w:bookmarkEnd w:id="3"/>
      <w:bookmarkEnd w:id="4"/>
      <w:bookmarkEnd w:id="5"/>
    </w:p>
    <w:tbl>
      <w:tblPr>
        <w:tblStyle w:val="13"/>
        <w:tblW w:w="98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2172"/>
        <w:gridCol w:w="53"/>
        <w:gridCol w:w="6588"/>
      </w:tblGrid>
      <w:tr w14:paraId="46C7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015" w:type="dxa"/>
            <w:noWrap w:val="0"/>
            <w:vAlign w:val="center"/>
          </w:tcPr>
          <w:p w14:paraId="18A704DF">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条款号</w:t>
            </w:r>
          </w:p>
        </w:tc>
        <w:tc>
          <w:tcPr>
            <w:tcW w:w="2172" w:type="dxa"/>
            <w:noWrap w:val="0"/>
            <w:vAlign w:val="center"/>
          </w:tcPr>
          <w:p w14:paraId="43FFDBEF">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条  款  名  称</w:t>
            </w:r>
          </w:p>
        </w:tc>
        <w:tc>
          <w:tcPr>
            <w:tcW w:w="6641" w:type="dxa"/>
            <w:gridSpan w:val="2"/>
            <w:noWrap w:val="0"/>
            <w:vAlign w:val="center"/>
          </w:tcPr>
          <w:p w14:paraId="215AC58E">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编  列  内  容</w:t>
            </w:r>
          </w:p>
        </w:tc>
      </w:tr>
      <w:tr w14:paraId="5F6D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15" w:type="dxa"/>
            <w:noWrap w:val="0"/>
            <w:vAlign w:val="center"/>
          </w:tcPr>
          <w:p w14:paraId="375C4428">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1.1.2</w:t>
            </w:r>
          </w:p>
        </w:tc>
        <w:tc>
          <w:tcPr>
            <w:tcW w:w="2172" w:type="dxa"/>
            <w:noWrap w:val="0"/>
            <w:vAlign w:val="center"/>
          </w:tcPr>
          <w:p w14:paraId="4FE33B9B">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招标人</w:t>
            </w:r>
          </w:p>
        </w:tc>
        <w:tc>
          <w:tcPr>
            <w:tcW w:w="6641" w:type="dxa"/>
            <w:gridSpan w:val="2"/>
            <w:noWrap w:val="0"/>
            <w:vAlign w:val="center"/>
          </w:tcPr>
          <w:p w14:paraId="6DCA2C04">
            <w:pPr>
              <w:pStyle w:val="19"/>
              <w:keepNext w:val="0"/>
              <w:keepLines w:val="0"/>
              <w:pageBreakBefore w:val="0"/>
              <w:kinsoku/>
              <w:wordWrap/>
              <w:overflowPunct/>
              <w:topLinePunct w:val="0"/>
              <w:bidi w:val="0"/>
              <w:snapToGrid/>
              <w:spacing w:line="360" w:lineRule="auto"/>
              <w:ind w:firstLine="0" w:firstLineChars="0"/>
              <w:textAlignment w:val="auto"/>
              <w:rPr>
                <w:rFonts w:hint="eastAsia" w:ascii="宋体" w:hAnsi="宋体" w:eastAsia="宋体" w:cs="宋体"/>
                <w:color w:val="auto"/>
                <w:sz w:val="24"/>
                <w:szCs w:val="24"/>
              </w:rPr>
            </w:pPr>
            <w:r>
              <w:rPr>
                <w:rFonts w:hint="eastAsia" w:hAnsi="宋体" w:eastAsia="宋体" w:cs="宋体"/>
                <w:color w:val="auto"/>
                <w:sz w:val="24"/>
                <w:szCs w:val="24"/>
                <w:lang w:eastAsia="zh-CN"/>
              </w:rPr>
              <w:t>招标人</w:t>
            </w:r>
            <w:r>
              <w:rPr>
                <w:rFonts w:hint="eastAsia" w:ascii="宋体" w:hAnsi="宋体" w:eastAsia="宋体" w:cs="宋体"/>
                <w:color w:val="auto"/>
                <w:sz w:val="24"/>
                <w:szCs w:val="24"/>
              </w:rPr>
              <w:t>：中牟县姚家镇人民政府</w:t>
            </w:r>
          </w:p>
          <w:p w14:paraId="782F77DE">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地址：中牟县姚家镇</w:t>
            </w:r>
          </w:p>
          <w:p w14:paraId="0E0CA25B">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联系人：雍老师</w:t>
            </w:r>
          </w:p>
          <w:p w14:paraId="5C75D376">
            <w:pPr>
              <w:rPr>
                <w:rFonts w:hint="eastAsia" w:ascii="宋体" w:hAnsi="宋体" w:eastAsia="宋体" w:cs="宋体"/>
                <w:color w:val="auto"/>
                <w:sz w:val="24"/>
                <w:lang w:val="en-US" w:eastAsia="zh-CN"/>
              </w:rPr>
            </w:pPr>
            <w:r>
              <w:rPr>
                <w:rFonts w:hint="eastAsia" w:ascii="宋体" w:hAnsi="宋体" w:eastAsia="宋体" w:cs="宋体"/>
                <w:color w:val="auto"/>
                <w:sz w:val="24"/>
                <w:szCs w:val="24"/>
              </w:rPr>
              <w:t>联系电话：0371-62284201</w:t>
            </w:r>
          </w:p>
        </w:tc>
      </w:tr>
      <w:tr w14:paraId="413F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5" w:hRule="atLeast"/>
        </w:trPr>
        <w:tc>
          <w:tcPr>
            <w:tcW w:w="1015" w:type="dxa"/>
            <w:noWrap w:val="0"/>
            <w:vAlign w:val="center"/>
          </w:tcPr>
          <w:p w14:paraId="7D37833E">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1.1.3</w:t>
            </w:r>
          </w:p>
        </w:tc>
        <w:tc>
          <w:tcPr>
            <w:tcW w:w="2172" w:type="dxa"/>
            <w:noWrap w:val="0"/>
            <w:vAlign w:val="center"/>
          </w:tcPr>
          <w:p w14:paraId="081E05DC">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招标代理机构</w:t>
            </w:r>
          </w:p>
        </w:tc>
        <w:tc>
          <w:tcPr>
            <w:tcW w:w="6641" w:type="dxa"/>
            <w:gridSpan w:val="2"/>
            <w:noWrap w:val="0"/>
            <w:vAlign w:val="center"/>
          </w:tcPr>
          <w:p w14:paraId="3F1FF0D3">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hAnsi="宋体" w:eastAsia="宋体" w:cs="宋体"/>
                <w:color w:val="auto"/>
                <w:sz w:val="24"/>
                <w:szCs w:val="24"/>
                <w:lang w:eastAsia="zh-CN"/>
              </w:rPr>
              <w:t>招标</w:t>
            </w:r>
            <w:r>
              <w:rPr>
                <w:rFonts w:hint="eastAsia" w:ascii="宋体" w:hAnsi="宋体" w:eastAsia="宋体" w:cs="宋体"/>
                <w:color w:val="auto"/>
                <w:sz w:val="24"/>
                <w:szCs w:val="24"/>
              </w:rPr>
              <w:t>代理机构：河南一博工程咨询有限公司</w:t>
            </w:r>
          </w:p>
          <w:p w14:paraId="1AC48A2B">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址:郑州市管城回族区商鼎路89号永和宇宙星大厦南大堂2020室</w:t>
            </w:r>
          </w:p>
          <w:p w14:paraId="4930E12D">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 系 人：李先生</w:t>
            </w:r>
          </w:p>
          <w:p w14:paraId="30EF9E52">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    话：0371-65366533</w:t>
            </w:r>
          </w:p>
          <w:p w14:paraId="76097F06">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邮    箱：hnybgczx@163.com</w:t>
            </w:r>
          </w:p>
          <w:p w14:paraId="565275E8">
            <w:pPr>
              <w:pStyle w:val="19"/>
              <w:keepNext w:val="0"/>
              <w:keepLines w:val="0"/>
              <w:pageBreakBefore w:val="0"/>
              <w:kinsoku/>
              <w:wordWrap/>
              <w:overflowPunct/>
              <w:topLinePunct w:val="0"/>
              <w:bidi w:val="0"/>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项目联系人：李先生</w:t>
            </w:r>
          </w:p>
          <w:p w14:paraId="5BF43CD0">
            <w:pPr>
              <w:rPr>
                <w:rFonts w:hint="eastAsia" w:ascii="宋体" w:hAnsi="宋体" w:cs="宋体"/>
                <w:color w:val="auto"/>
                <w:sz w:val="24"/>
              </w:rPr>
            </w:pPr>
            <w:r>
              <w:rPr>
                <w:rFonts w:hint="eastAsia" w:ascii="宋体" w:hAnsi="宋体" w:eastAsia="宋体" w:cs="宋体"/>
                <w:color w:val="auto"/>
                <w:sz w:val="24"/>
                <w:szCs w:val="24"/>
              </w:rPr>
              <w:t>联系电话：0371-65366533</w:t>
            </w:r>
          </w:p>
        </w:tc>
      </w:tr>
      <w:tr w14:paraId="64F8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rPr>
        <w:tc>
          <w:tcPr>
            <w:tcW w:w="1015" w:type="dxa"/>
            <w:noWrap w:val="0"/>
            <w:vAlign w:val="center"/>
          </w:tcPr>
          <w:p w14:paraId="7B0E25E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1.1.4</w:t>
            </w:r>
          </w:p>
        </w:tc>
        <w:tc>
          <w:tcPr>
            <w:tcW w:w="2172" w:type="dxa"/>
            <w:noWrap w:val="0"/>
            <w:vAlign w:val="center"/>
          </w:tcPr>
          <w:p w14:paraId="637E097C">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项目名称</w:t>
            </w:r>
          </w:p>
        </w:tc>
        <w:tc>
          <w:tcPr>
            <w:tcW w:w="6641" w:type="dxa"/>
            <w:gridSpan w:val="2"/>
            <w:noWrap w:val="0"/>
            <w:vAlign w:val="center"/>
          </w:tcPr>
          <w:p w14:paraId="628036ED">
            <w:pPr>
              <w:keepNext w:val="0"/>
              <w:keepLines w:val="0"/>
              <w:pageBreakBefore w:val="0"/>
              <w:kinsoku/>
              <w:wordWrap/>
              <w:overflowPunct/>
              <w:topLinePunct w:val="0"/>
              <w:bidi w:val="0"/>
              <w:spacing w:line="350" w:lineRule="exact"/>
              <w:rPr>
                <w:rFonts w:hint="eastAsia" w:ascii="宋体" w:hAnsi="宋体" w:eastAsia="宋体" w:cs="宋体"/>
                <w:color w:val="auto"/>
                <w:sz w:val="24"/>
                <w:lang w:eastAsia="zh-CN"/>
              </w:rPr>
            </w:pPr>
            <w:r>
              <w:rPr>
                <w:rFonts w:hint="eastAsia" w:ascii="宋体" w:hAnsi="宋体" w:eastAsia="宋体" w:cs="宋体"/>
                <w:color w:val="auto"/>
                <w:sz w:val="24"/>
                <w:lang w:eastAsia="zh-CN"/>
              </w:rPr>
              <w:t>姚家镇闫家村草莓分拣中心建设项目</w:t>
            </w:r>
          </w:p>
        </w:tc>
      </w:tr>
      <w:tr w14:paraId="0B69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1015" w:type="dxa"/>
            <w:noWrap w:val="0"/>
            <w:vAlign w:val="center"/>
          </w:tcPr>
          <w:p w14:paraId="385C554E">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1.1.5</w:t>
            </w:r>
          </w:p>
        </w:tc>
        <w:tc>
          <w:tcPr>
            <w:tcW w:w="2172" w:type="dxa"/>
            <w:noWrap w:val="0"/>
            <w:vAlign w:val="center"/>
          </w:tcPr>
          <w:p w14:paraId="612242EC">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建设地点</w:t>
            </w:r>
          </w:p>
        </w:tc>
        <w:tc>
          <w:tcPr>
            <w:tcW w:w="6641" w:type="dxa"/>
            <w:gridSpan w:val="2"/>
            <w:noWrap w:val="0"/>
            <w:vAlign w:val="center"/>
          </w:tcPr>
          <w:p w14:paraId="65D1E902">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中牟县境内</w:t>
            </w:r>
          </w:p>
        </w:tc>
      </w:tr>
      <w:tr w14:paraId="63F8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1015" w:type="dxa"/>
            <w:noWrap w:val="0"/>
            <w:vAlign w:val="center"/>
          </w:tcPr>
          <w:p w14:paraId="19E7B737">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1.2.1</w:t>
            </w:r>
          </w:p>
        </w:tc>
        <w:tc>
          <w:tcPr>
            <w:tcW w:w="2172" w:type="dxa"/>
            <w:noWrap w:val="0"/>
            <w:vAlign w:val="center"/>
          </w:tcPr>
          <w:p w14:paraId="38F97B7D">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资金来源</w:t>
            </w:r>
          </w:p>
        </w:tc>
        <w:tc>
          <w:tcPr>
            <w:tcW w:w="6641" w:type="dxa"/>
            <w:gridSpan w:val="2"/>
            <w:noWrap w:val="0"/>
            <w:vAlign w:val="center"/>
          </w:tcPr>
          <w:p w14:paraId="4E506DA9">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财政资金</w:t>
            </w:r>
          </w:p>
        </w:tc>
      </w:tr>
      <w:tr w14:paraId="1213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1015" w:type="dxa"/>
            <w:noWrap w:val="0"/>
            <w:vAlign w:val="center"/>
          </w:tcPr>
          <w:p w14:paraId="567EA185">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1.2.2</w:t>
            </w:r>
          </w:p>
        </w:tc>
        <w:tc>
          <w:tcPr>
            <w:tcW w:w="2172" w:type="dxa"/>
            <w:noWrap w:val="0"/>
            <w:vAlign w:val="center"/>
          </w:tcPr>
          <w:p w14:paraId="7AF4F384">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出资比例</w:t>
            </w:r>
          </w:p>
        </w:tc>
        <w:tc>
          <w:tcPr>
            <w:tcW w:w="6641" w:type="dxa"/>
            <w:gridSpan w:val="2"/>
            <w:noWrap w:val="0"/>
            <w:vAlign w:val="center"/>
          </w:tcPr>
          <w:p w14:paraId="4F3D9791">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100%</w:t>
            </w:r>
          </w:p>
        </w:tc>
      </w:tr>
      <w:tr w14:paraId="3EBE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trPr>
        <w:tc>
          <w:tcPr>
            <w:tcW w:w="1015" w:type="dxa"/>
            <w:noWrap w:val="0"/>
            <w:vAlign w:val="center"/>
          </w:tcPr>
          <w:p w14:paraId="238359AF">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1.2.3</w:t>
            </w:r>
          </w:p>
        </w:tc>
        <w:tc>
          <w:tcPr>
            <w:tcW w:w="2172" w:type="dxa"/>
            <w:noWrap w:val="0"/>
            <w:vAlign w:val="center"/>
          </w:tcPr>
          <w:p w14:paraId="2FD7BB2F">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资金落实情况</w:t>
            </w:r>
          </w:p>
        </w:tc>
        <w:tc>
          <w:tcPr>
            <w:tcW w:w="6641" w:type="dxa"/>
            <w:gridSpan w:val="2"/>
            <w:noWrap w:val="0"/>
            <w:vAlign w:val="center"/>
          </w:tcPr>
          <w:p w14:paraId="3BC7021F">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已落实</w:t>
            </w:r>
          </w:p>
        </w:tc>
      </w:tr>
      <w:tr w14:paraId="45A7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015" w:type="dxa"/>
            <w:noWrap w:val="0"/>
            <w:vAlign w:val="center"/>
          </w:tcPr>
          <w:p w14:paraId="14B5058D">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1.3.1</w:t>
            </w:r>
          </w:p>
        </w:tc>
        <w:tc>
          <w:tcPr>
            <w:tcW w:w="2172" w:type="dxa"/>
            <w:noWrap w:val="0"/>
            <w:vAlign w:val="center"/>
          </w:tcPr>
          <w:p w14:paraId="2A110043">
            <w:pPr>
              <w:keepNext w:val="0"/>
              <w:keepLines w:val="0"/>
              <w:pageBreakBefore w:val="0"/>
              <w:kinsoku/>
              <w:wordWrap/>
              <w:overflowPunct/>
              <w:topLinePunct w:val="0"/>
              <w:bidi w:val="0"/>
              <w:spacing w:line="350" w:lineRule="exact"/>
              <w:jc w:val="center"/>
              <w:rPr>
                <w:rFonts w:hint="eastAsia" w:ascii="宋体" w:hAnsi="宋体" w:eastAsia="宋体" w:cs="宋体"/>
                <w:color w:val="auto"/>
                <w:sz w:val="24"/>
                <w:lang w:val="en-US" w:eastAsia="zh-CN"/>
              </w:rPr>
            </w:pPr>
            <w:r>
              <w:rPr>
                <w:rFonts w:hint="eastAsia" w:ascii="宋体" w:hAnsi="宋体" w:cs="宋体"/>
                <w:color w:val="auto"/>
                <w:sz w:val="24"/>
              </w:rPr>
              <w:t>招标范围</w:t>
            </w:r>
          </w:p>
        </w:tc>
        <w:tc>
          <w:tcPr>
            <w:tcW w:w="6641" w:type="dxa"/>
            <w:gridSpan w:val="2"/>
            <w:noWrap w:val="0"/>
            <w:vAlign w:val="center"/>
          </w:tcPr>
          <w:p w14:paraId="7D8ECF54">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招标范围</w:t>
            </w:r>
            <w:r>
              <w:rPr>
                <w:rFonts w:hint="eastAsia" w:ascii="宋体" w:hAnsi="宋体" w:cs="宋体"/>
                <w:color w:val="auto"/>
                <w:sz w:val="24"/>
                <w:lang w:eastAsia="zh-CN"/>
              </w:rPr>
              <w:t>：工程量清单及图纸范围内的全部内容；</w:t>
            </w:r>
          </w:p>
        </w:tc>
      </w:tr>
      <w:tr w14:paraId="6F97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015" w:type="dxa"/>
            <w:noWrap w:val="0"/>
            <w:vAlign w:val="center"/>
          </w:tcPr>
          <w:p w14:paraId="528F8D10">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1.3.2</w:t>
            </w:r>
          </w:p>
        </w:tc>
        <w:tc>
          <w:tcPr>
            <w:tcW w:w="2172" w:type="dxa"/>
            <w:noWrap w:val="0"/>
            <w:vAlign w:val="center"/>
          </w:tcPr>
          <w:p w14:paraId="1F9D9677">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工期</w:t>
            </w:r>
          </w:p>
        </w:tc>
        <w:tc>
          <w:tcPr>
            <w:tcW w:w="6641" w:type="dxa"/>
            <w:gridSpan w:val="2"/>
            <w:noWrap w:val="0"/>
            <w:vAlign w:val="center"/>
          </w:tcPr>
          <w:p w14:paraId="737C2088">
            <w:pPr>
              <w:pStyle w:val="19"/>
              <w:keepNext w:val="0"/>
              <w:keepLines w:val="0"/>
              <w:pageBreakBefore w:val="0"/>
              <w:kinsoku/>
              <w:wordWrap/>
              <w:overflowPunct/>
              <w:topLinePunct w:val="0"/>
              <w:bidi w:val="0"/>
              <w:spacing w:line="350" w:lineRule="exact"/>
              <w:rPr>
                <w:color w:val="auto"/>
              </w:rPr>
            </w:pPr>
            <w:r>
              <w:rPr>
                <w:rFonts w:hint="eastAsia"/>
                <w:color w:val="auto"/>
                <w:lang w:val="en-US" w:eastAsia="zh-CN"/>
              </w:rPr>
              <w:t>150日历天</w:t>
            </w:r>
          </w:p>
        </w:tc>
      </w:tr>
      <w:tr w14:paraId="4A3B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15" w:type="dxa"/>
            <w:noWrap w:val="0"/>
            <w:vAlign w:val="center"/>
          </w:tcPr>
          <w:p w14:paraId="48B16551">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1.3.3</w:t>
            </w:r>
          </w:p>
        </w:tc>
        <w:tc>
          <w:tcPr>
            <w:tcW w:w="2172" w:type="dxa"/>
            <w:noWrap w:val="0"/>
            <w:vAlign w:val="center"/>
          </w:tcPr>
          <w:p w14:paraId="1E05EEE5">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质量要求</w:t>
            </w:r>
          </w:p>
        </w:tc>
        <w:tc>
          <w:tcPr>
            <w:tcW w:w="6641" w:type="dxa"/>
            <w:gridSpan w:val="2"/>
            <w:noWrap w:val="0"/>
            <w:vAlign w:val="center"/>
          </w:tcPr>
          <w:p w14:paraId="7AD77E8F">
            <w:pPr>
              <w:keepNext w:val="0"/>
              <w:keepLines w:val="0"/>
              <w:pageBreakBefore w:val="0"/>
              <w:kinsoku/>
              <w:wordWrap/>
              <w:overflowPunct/>
              <w:topLinePunct w:val="0"/>
              <w:bidi w:val="0"/>
              <w:spacing w:line="350" w:lineRule="exact"/>
              <w:rPr>
                <w:rFonts w:hint="eastAsia" w:ascii="宋体" w:hAnsi="宋体" w:eastAsia="宋体" w:cs="宋体"/>
                <w:color w:val="auto"/>
                <w:sz w:val="24"/>
                <w:lang w:eastAsia="zh-CN"/>
              </w:rPr>
            </w:pPr>
            <w:r>
              <w:rPr>
                <w:rFonts w:hint="eastAsia" w:ascii="宋体" w:hAnsi="宋体" w:cs="宋体"/>
                <w:color w:val="auto"/>
                <w:sz w:val="24"/>
                <w:lang w:eastAsia="zh-CN"/>
              </w:rPr>
              <w:t>合格，达到国家质量验收规范合格标准</w:t>
            </w:r>
          </w:p>
        </w:tc>
      </w:tr>
      <w:tr w14:paraId="6E5C1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15" w:type="dxa"/>
            <w:noWrap w:val="0"/>
            <w:vAlign w:val="center"/>
          </w:tcPr>
          <w:p w14:paraId="5DB6FC38">
            <w:pPr>
              <w:keepNext w:val="0"/>
              <w:keepLines w:val="0"/>
              <w:pageBreakBefore w:val="0"/>
              <w:kinsoku/>
              <w:wordWrap/>
              <w:overflowPunct/>
              <w:topLinePunct w:val="0"/>
              <w:bidi w:val="0"/>
              <w:spacing w:line="350" w:lineRule="exact"/>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1.3.4</w:t>
            </w:r>
          </w:p>
        </w:tc>
        <w:tc>
          <w:tcPr>
            <w:tcW w:w="2172" w:type="dxa"/>
            <w:noWrap w:val="0"/>
            <w:vAlign w:val="center"/>
          </w:tcPr>
          <w:p w14:paraId="1DF37CA8">
            <w:pPr>
              <w:keepNext w:val="0"/>
              <w:keepLines w:val="0"/>
              <w:pageBreakBefore w:val="0"/>
              <w:kinsoku/>
              <w:wordWrap/>
              <w:overflowPunct/>
              <w:topLinePunct w:val="0"/>
              <w:bidi w:val="0"/>
              <w:spacing w:line="350" w:lineRule="exact"/>
              <w:jc w:val="center"/>
              <w:rPr>
                <w:rFonts w:hint="eastAsia" w:ascii="宋体" w:hAnsi="宋体" w:eastAsia="宋体" w:cs="宋体"/>
                <w:color w:val="auto"/>
                <w:sz w:val="24"/>
                <w:lang w:eastAsia="zh-CN"/>
              </w:rPr>
            </w:pPr>
            <w:r>
              <w:rPr>
                <w:rFonts w:hint="eastAsia" w:ascii="宋体" w:hAnsi="宋体" w:cs="宋体"/>
                <w:color w:val="auto"/>
                <w:sz w:val="24"/>
                <w:lang w:eastAsia="zh-CN"/>
              </w:rPr>
              <w:t>质量保修期</w:t>
            </w:r>
          </w:p>
        </w:tc>
        <w:tc>
          <w:tcPr>
            <w:tcW w:w="6641" w:type="dxa"/>
            <w:gridSpan w:val="2"/>
            <w:noWrap w:val="0"/>
            <w:vAlign w:val="center"/>
          </w:tcPr>
          <w:p w14:paraId="71A59F6F">
            <w:pPr>
              <w:keepNext w:val="0"/>
              <w:keepLines w:val="0"/>
              <w:pageBreakBefore w:val="0"/>
              <w:kinsoku/>
              <w:wordWrap/>
              <w:overflowPunct/>
              <w:topLinePunct w:val="0"/>
              <w:bidi w:val="0"/>
              <w:spacing w:line="350" w:lineRule="exact"/>
              <w:rPr>
                <w:rFonts w:hint="eastAsia" w:ascii="宋体" w:hAnsi="宋体" w:eastAsia="宋体" w:cs="宋体"/>
                <w:color w:val="auto"/>
                <w:sz w:val="24"/>
                <w:lang w:eastAsia="zh-CN"/>
              </w:rPr>
            </w:pPr>
            <w:r>
              <w:rPr>
                <w:rFonts w:hint="eastAsia" w:ascii="宋体" w:hAnsi="宋体" w:cs="宋体"/>
                <w:color w:val="auto"/>
                <w:sz w:val="24"/>
              </w:rPr>
              <w:t>自工程竣工验收合格之日起1年</w:t>
            </w:r>
            <w:r>
              <w:rPr>
                <w:rFonts w:hint="eastAsia" w:ascii="宋体" w:hAnsi="宋体" w:cs="宋体"/>
                <w:color w:val="auto"/>
                <w:sz w:val="24"/>
                <w:lang w:eastAsia="zh-CN"/>
              </w:rPr>
              <w:t>；</w:t>
            </w:r>
          </w:p>
        </w:tc>
      </w:tr>
      <w:tr w14:paraId="472C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15" w:type="dxa"/>
            <w:noWrap w:val="0"/>
            <w:vAlign w:val="center"/>
          </w:tcPr>
          <w:p w14:paraId="71C7F5A1">
            <w:pPr>
              <w:keepNext w:val="0"/>
              <w:keepLines w:val="0"/>
              <w:pageBreakBefore w:val="0"/>
              <w:kinsoku/>
              <w:wordWrap/>
              <w:overflowPunct/>
              <w:topLinePunct w:val="0"/>
              <w:bidi w:val="0"/>
              <w:spacing w:line="350" w:lineRule="exact"/>
              <w:jc w:val="center"/>
              <w:rPr>
                <w:rFonts w:hint="default" w:ascii="宋体" w:hAnsi="宋体" w:cs="宋体"/>
                <w:color w:val="auto"/>
                <w:sz w:val="24"/>
                <w:lang w:val="en-US" w:eastAsia="zh-CN"/>
              </w:rPr>
            </w:pPr>
            <w:r>
              <w:rPr>
                <w:rFonts w:hint="eastAsia" w:ascii="宋体" w:hAnsi="宋体" w:cs="宋体"/>
                <w:color w:val="auto"/>
                <w:sz w:val="24"/>
                <w:lang w:val="en-US" w:eastAsia="zh-CN"/>
              </w:rPr>
              <w:t>1.3.5</w:t>
            </w:r>
          </w:p>
        </w:tc>
        <w:tc>
          <w:tcPr>
            <w:tcW w:w="2172" w:type="dxa"/>
            <w:noWrap w:val="0"/>
            <w:vAlign w:val="center"/>
          </w:tcPr>
          <w:p w14:paraId="4D5E358F">
            <w:pPr>
              <w:keepNext w:val="0"/>
              <w:keepLines w:val="0"/>
              <w:pageBreakBefore w:val="0"/>
              <w:kinsoku/>
              <w:wordWrap/>
              <w:overflowPunct/>
              <w:topLinePunct w:val="0"/>
              <w:bidi w:val="0"/>
              <w:spacing w:line="350" w:lineRule="exact"/>
              <w:jc w:val="center"/>
              <w:rPr>
                <w:rFonts w:hint="eastAsia" w:ascii="宋体" w:hAnsi="宋体" w:cs="宋体"/>
                <w:color w:val="auto"/>
                <w:sz w:val="24"/>
                <w:lang w:eastAsia="zh-CN"/>
              </w:rPr>
            </w:pPr>
            <w:r>
              <w:rPr>
                <w:rFonts w:hint="eastAsia" w:ascii="宋体" w:hAnsi="宋体" w:cs="宋体"/>
                <w:color w:val="auto"/>
                <w:sz w:val="24"/>
                <w:lang w:eastAsia="zh-CN"/>
              </w:rPr>
              <w:t>建设内容</w:t>
            </w:r>
          </w:p>
        </w:tc>
        <w:tc>
          <w:tcPr>
            <w:tcW w:w="6641" w:type="dxa"/>
            <w:gridSpan w:val="2"/>
            <w:noWrap w:val="0"/>
            <w:vAlign w:val="center"/>
          </w:tcPr>
          <w:p w14:paraId="25DD8910">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lang w:eastAsia="zh-CN"/>
              </w:rPr>
              <w:t>原有老旧厂房拆除工程，新建1座高标准生产厂房，厂房跨度22米，肩高13.2米，总面积为2200平方米；厂房长宽为22米×100米。配套室内基础给排水、电气；1套草莓分拣组精装流水线；2套果蔬分拣、清洗、切丁、压榨成汁流水线，3台3吨自动叉车；158米长5米宽道路及厂房周边基础建设水电设施配套（一处变电站，一处水井）。</w:t>
            </w:r>
          </w:p>
        </w:tc>
      </w:tr>
      <w:tr w14:paraId="76BB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015" w:type="dxa"/>
            <w:noWrap w:val="0"/>
            <w:vAlign w:val="center"/>
          </w:tcPr>
          <w:p w14:paraId="08C3844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1.4.1</w:t>
            </w:r>
          </w:p>
        </w:tc>
        <w:tc>
          <w:tcPr>
            <w:tcW w:w="2172" w:type="dxa"/>
            <w:noWrap w:val="0"/>
            <w:vAlign w:val="center"/>
          </w:tcPr>
          <w:p w14:paraId="26335DA1">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投标人</w:t>
            </w:r>
            <w:r>
              <w:rPr>
                <w:rFonts w:hint="eastAsia" w:ascii="宋体" w:hAnsi="宋体" w:cs="宋体"/>
                <w:color w:val="auto"/>
                <w:sz w:val="24"/>
                <w:lang w:eastAsia="zh-CN"/>
              </w:rPr>
              <w:t>资格</w:t>
            </w:r>
            <w:r>
              <w:rPr>
                <w:rFonts w:hint="eastAsia" w:ascii="宋体" w:hAnsi="宋体" w:cs="宋体"/>
                <w:color w:val="auto"/>
                <w:sz w:val="24"/>
              </w:rPr>
              <w:t>条件</w:t>
            </w:r>
          </w:p>
        </w:tc>
        <w:tc>
          <w:tcPr>
            <w:tcW w:w="6641" w:type="dxa"/>
            <w:gridSpan w:val="2"/>
            <w:noWrap w:val="0"/>
            <w:vAlign w:val="center"/>
          </w:tcPr>
          <w:p w14:paraId="098239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1</w:t>
            </w:r>
            <w:r>
              <w:rPr>
                <w:rFonts w:hint="eastAsia" w:ascii="宋体" w:hAnsi="宋体" w:eastAsia="宋体" w:cs="宋体"/>
                <w:color w:val="auto"/>
                <w:sz w:val="24"/>
                <w:lang w:val="en-US" w:eastAsia="zh-CN"/>
              </w:rPr>
              <w:t>.</w:t>
            </w:r>
            <w:r>
              <w:rPr>
                <w:rFonts w:hint="eastAsia" w:ascii="宋体" w:hAnsi="宋体" w:eastAsia="宋体" w:cs="宋体"/>
                <w:color w:val="auto"/>
                <w:sz w:val="24"/>
                <w:lang w:eastAsia="zh-CN"/>
              </w:rPr>
              <w:t>投标人必须具备独立法人资格、遵守国家法律法规、行政法规、具有良好企业信誉，具有良好资金财务状况，有效的营业执照；</w:t>
            </w:r>
          </w:p>
          <w:p w14:paraId="5D354328">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2.</w:t>
            </w:r>
            <w:r>
              <w:rPr>
                <w:rFonts w:hint="eastAsia" w:ascii="宋体" w:hAnsi="宋体" w:eastAsia="宋体" w:cs="宋体"/>
                <w:color w:val="auto"/>
                <w:sz w:val="24"/>
                <w:lang w:eastAsia="zh-CN"/>
              </w:rPr>
              <w:t>资质要求：投标人须具备建设行政主管部门颁发的建筑工程施工总承包叁级及以上资质，并在人员、设备、资金等方面具备相应的施工能力，具备有效的安全生产许可证；</w:t>
            </w:r>
          </w:p>
          <w:p w14:paraId="27127BC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3.</w:t>
            </w:r>
            <w:r>
              <w:rPr>
                <w:rFonts w:hint="eastAsia" w:ascii="宋体" w:hAnsi="宋体" w:eastAsia="宋体" w:cs="宋体"/>
                <w:color w:val="auto"/>
                <w:sz w:val="24"/>
                <w:lang w:eastAsia="zh-CN"/>
              </w:rPr>
              <w:t>项目经理要求：投标人拟派项目经理须具有相关专业贰级及以上注册建造师资格且具备有效的安全生产考核合格证（B类），劳动合同及近6个月内（任意3个月）的社会保险证明，且未担任其他在建工程项目经理；</w:t>
            </w:r>
          </w:p>
          <w:p w14:paraId="1C99642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4.</w:t>
            </w:r>
            <w:r>
              <w:rPr>
                <w:rFonts w:hint="eastAsia" w:ascii="宋体" w:hAnsi="宋体" w:eastAsia="宋体" w:cs="宋体"/>
                <w:color w:val="auto"/>
                <w:sz w:val="24"/>
                <w:lang w:eastAsia="zh-CN"/>
              </w:rPr>
              <w:t>财务要求：提供2023年度财务审计报告（新成立企业从成立之日起算；若企业成立不足一年，则提供自成立以来的财务报表或基本户开户银行开具的资信证明）。</w:t>
            </w:r>
          </w:p>
          <w:p w14:paraId="7EC2A2ED">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信誉要求：</w:t>
            </w:r>
          </w:p>
          <w:p w14:paraId="397DB419">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①对列入失信被执行人、重大税收违法失信主体、政府采购严重违法失信行为记录名单的投标人，拒绝参与本项目投标活动。招标人或招标代理机构在本项目开标后评标结束前通过“信用中国”网站(www.creditchina.gov.cn)、“中国政府采购网”(www.ccgp.gov.cn)等渠道查询相关主体信用记录，信用信息查询记录与其他文件一并保存。</w:t>
            </w:r>
          </w:p>
          <w:p w14:paraId="1B1568D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②单位负责人为同一人或者存在控股、管理关系的不同单位，不得同时参加本项目投标。【提供“国家企业信用信息公示系统”中查询打印的相关材料并加盖公章（需包含公司基本信息、股东信息及股权变更信息）】。</w:t>
            </w:r>
          </w:p>
          <w:p w14:paraId="78C3986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③企业没有处于被责令停产、停业，或者投标资格被取消、近三年内没有骗取中标或者严重违约或者重大质量安全生产事故等不良记录，参加本次招标活动前近三年内，在政府采购活动中没有重大违法记录。</w:t>
            </w:r>
          </w:p>
          <w:p w14:paraId="32377C6E">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6.</w:t>
            </w:r>
            <w:r>
              <w:rPr>
                <w:rFonts w:hint="eastAsia" w:ascii="宋体" w:hAnsi="宋体" w:eastAsia="宋体" w:cs="宋体"/>
                <w:color w:val="auto"/>
                <w:sz w:val="24"/>
                <w:lang w:eastAsia="zh-CN"/>
              </w:rPr>
              <w:t>其他要求：</w:t>
            </w:r>
          </w:p>
          <w:p w14:paraId="2A66993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①委托代理人：授权委托书、委托代理人身份证、劳动合同及社保证明；</w:t>
            </w:r>
          </w:p>
          <w:p w14:paraId="12B9C020">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②投标人提供202</w:t>
            </w:r>
            <w:r>
              <w:rPr>
                <w:rFonts w:hint="eastAsia" w:ascii="宋体" w:hAnsi="宋体" w:eastAsia="宋体" w:cs="宋体"/>
                <w:color w:val="auto"/>
                <w:sz w:val="24"/>
                <w:lang w:val="en-US" w:eastAsia="zh-CN"/>
              </w:rPr>
              <w:t>4</w:t>
            </w:r>
            <w:r>
              <w:rPr>
                <w:rFonts w:hint="eastAsia" w:ascii="宋体" w:hAnsi="宋体" w:eastAsia="宋体" w:cs="宋体"/>
                <w:color w:val="auto"/>
                <w:sz w:val="24"/>
                <w:lang w:eastAsia="zh-CN"/>
              </w:rPr>
              <w:t>年</w:t>
            </w:r>
            <w:r>
              <w:rPr>
                <w:rFonts w:hint="eastAsia" w:ascii="宋体" w:hAnsi="宋体" w:eastAsia="宋体" w:cs="宋体"/>
                <w:color w:val="auto"/>
                <w:sz w:val="24"/>
                <w:lang w:val="en-US" w:eastAsia="zh-CN"/>
              </w:rPr>
              <w:t>1</w:t>
            </w:r>
            <w:r>
              <w:rPr>
                <w:rFonts w:hint="eastAsia" w:ascii="宋体" w:hAnsi="宋体" w:eastAsia="宋体" w:cs="宋体"/>
                <w:color w:val="auto"/>
                <w:sz w:val="24"/>
                <w:lang w:eastAsia="zh-CN"/>
              </w:rPr>
              <w:t>月1日以来任意</w:t>
            </w:r>
            <w:r>
              <w:rPr>
                <w:rFonts w:hint="eastAsia" w:ascii="宋体" w:hAnsi="宋体" w:eastAsia="宋体" w:cs="宋体"/>
                <w:color w:val="auto"/>
                <w:sz w:val="24"/>
                <w:lang w:val="en-US" w:eastAsia="zh-CN"/>
              </w:rPr>
              <w:t>1</w:t>
            </w:r>
            <w:r>
              <w:rPr>
                <w:rFonts w:hint="eastAsia" w:ascii="宋体" w:hAnsi="宋体" w:eastAsia="宋体" w:cs="宋体"/>
                <w:color w:val="auto"/>
                <w:sz w:val="24"/>
                <w:lang w:eastAsia="zh-CN"/>
              </w:rPr>
              <w:t>个月的单位缴纳税收和社保资金的相关证明材料。</w:t>
            </w:r>
          </w:p>
          <w:p w14:paraId="6941B48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7.</w:t>
            </w:r>
            <w:r>
              <w:rPr>
                <w:rFonts w:hint="eastAsia" w:ascii="宋体" w:hAnsi="宋体" w:eastAsia="宋体" w:cs="宋体"/>
                <w:color w:val="auto"/>
                <w:sz w:val="24"/>
                <w:lang w:eastAsia="zh-CN"/>
              </w:rPr>
              <w:t>本次招标不接受联合体投标，不允许转包。</w:t>
            </w:r>
          </w:p>
        </w:tc>
      </w:tr>
      <w:tr w14:paraId="4F305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15" w:type="dxa"/>
            <w:noWrap w:val="0"/>
            <w:vAlign w:val="center"/>
          </w:tcPr>
          <w:p w14:paraId="518CB21D">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1.4.2</w:t>
            </w:r>
          </w:p>
        </w:tc>
        <w:tc>
          <w:tcPr>
            <w:tcW w:w="2172" w:type="dxa"/>
            <w:noWrap w:val="0"/>
            <w:vAlign w:val="center"/>
          </w:tcPr>
          <w:p w14:paraId="25ED804E">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是否接受联合体投标</w:t>
            </w:r>
          </w:p>
        </w:tc>
        <w:tc>
          <w:tcPr>
            <w:tcW w:w="6641" w:type="dxa"/>
            <w:gridSpan w:val="2"/>
            <w:noWrap w:val="0"/>
            <w:vAlign w:val="center"/>
          </w:tcPr>
          <w:p w14:paraId="51BF628D">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本次招标不接受联合体投标，不允许转包</w:t>
            </w:r>
          </w:p>
        </w:tc>
      </w:tr>
      <w:tr w14:paraId="32FB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015" w:type="dxa"/>
            <w:noWrap w:val="0"/>
            <w:vAlign w:val="center"/>
          </w:tcPr>
          <w:p w14:paraId="2986AD38">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1.9.1</w:t>
            </w:r>
          </w:p>
        </w:tc>
        <w:tc>
          <w:tcPr>
            <w:tcW w:w="2172" w:type="dxa"/>
            <w:noWrap w:val="0"/>
            <w:vAlign w:val="center"/>
          </w:tcPr>
          <w:p w14:paraId="2D77693B">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踏勘现场</w:t>
            </w:r>
          </w:p>
        </w:tc>
        <w:tc>
          <w:tcPr>
            <w:tcW w:w="6641" w:type="dxa"/>
            <w:gridSpan w:val="2"/>
            <w:noWrap w:val="0"/>
            <w:vAlign w:val="center"/>
          </w:tcPr>
          <w:p w14:paraId="3C88B29C">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不统一组织，但投标人可自行踏勘现场。</w:t>
            </w:r>
          </w:p>
        </w:tc>
      </w:tr>
      <w:tr w14:paraId="0A62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15" w:type="dxa"/>
            <w:noWrap w:val="0"/>
            <w:vAlign w:val="center"/>
          </w:tcPr>
          <w:p w14:paraId="6B02435F">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1.10.1</w:t>
            </w:r>
          </w:p>
        </w:tc>
        <w:tc>
          <w:tcPr>
            <w:tcW w:w="2172" w:type="dxa"/>
            <w:noWrap w:val="0"/>
            <w:vAlign w:val="center"/>
          </w:tcPr>
          <w:p w14:paraId="5D539CA3">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投标预备会</w:t>
            </w:r>
          </w:p>
        </w:tc>
        <w:tc>
          <w:tcPr>
            <w:tcW w:w="6641" w:type="dxa"/>
            <w:gridSpan w:val="2"/>
            <w:noWrap w:val="0"/>
            <w:vAlign w:val="center"/>
          </w:tcPr>
          <w:p w14:paraId="3202AA25">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不召开</w:t>
            </w:r>
          </w:p>
        </w:tc>
      </w:tr>
      <w:tr w14:paraId="6212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015" w:type="dxa"/>
            <w:noWrap w:val="0"/>
            <w:vAlign w:val="center"/>
          </w:tcPr>
          <w:p w14:paraId="5ACF4E62">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1.10.2</w:t>
            </w:r>
          </w:p>
        </w:tc>
        <w:tc>
          <w:tcPr>
            <w:tcW w:w="2172" w:type="dxa"/>
            <w:noWrap w:val="0"/>
            <w:vAlign w:val="center"/>
          </w:tcPr>
          <w:p w14:paraId="25E303B3">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投标人提出问题</w:t>
            </w:r>
          </w:p>
          <w:p w14:paraId="53BA415B">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的截止时间</w:t>
            </w:r>
          </w:p>
        </w:tc>
        <w:tc>
          <w:tcPr>
            <w:tcW w:w="6641" w:type="dxa"/>
            <w:gridSpan w:val="2"/>
            <w:noWrap w:val="0"/>
            <w:vAlign w:val="center"/>
          </w:tcPr>
          <w:p w14:paraId="78808F7F">
            <w:pPr>
              <w:keepNext w:val="0"/>
              <w:keepLines w:val="0"/>
              <w:pageBreakBefore w:val="0"/>
              <w:kinsoku/>
              <w:wordWrap/>
              <w:overflowPunct/>
              <w:topLinePunct w:val="0"/>
              <w:bidi w:val="0"/>
              <w:adjustRightInd w:val="0"/>
              <w:spacing w:line="350" w:lineRule="exact"/>
              <w:textAlignment w:val="baseline"/>
              <w:rPr>
                <w:rFonts w:hint="eastAsia" w:ascii="宋体" w:hAnsi="宋体"/>
                <w:color w:val="auto"/>
                <w:sz w:val="24"/>
              </w:rPr>
            </w:pPr>
            <w:r>
              <w:rPr>
                <w:rFonts w:hint="eastAsia" w:ascii="宋体" w:hAnsi="宋体"/>
                <w:color w:val="auto"/>
                <w:sz w:val="24"/>
              </w:rPr>
              <w:t>时间：递交投标文件截至之日17日前</w:t>
            </w:r>
          </w:p>
          <w:p w14:paraId="28895AB4">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olor w:val="auto"/>
                <w:sz w:val="24"/>
              </w:rPr>
              <w:t>形式：通过“中牟县公共资源电子交易平台”提出。</w:t>
            </w:r>
          </w:p>
        </w:tc>
      </w:tr>
      <w:tr w14:paraId="530A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015" w:type="dxa"/>
            <w:noWrap w:val="0"/>
            <w:vAlign w:val="center"/>
          </w:tcPr>
          <w:p w14:paraId="4C9671E8">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1.10.3</w:t>
            </w:r>
          </w:p>
        </w:tc>
        <w:tc>
          <w:tcPr>
            <w:tcW w:w="2172" w:type="dxa"/>
            <w:noWrap w:val="0"/>
            <w:vAlign w:val="center"/>
          </w:tcPr>
          <w:p w14:paraId="24A5F37A">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招标人书面澄清</w:t>
            </w:r>
          </w:p>
          <w:p w14:paraId="6C6B7CEE">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的时间</w:t>
            </w:r>
          </w:p>
        </w:tc>
        <w:tc>
          <w:tcPr>
            <w:tcW w:w="6641" w:type="dxa"/>
            <w:gridSpan w:val="2"/>
            <w:noWrap w:val="0"/>
            <w:vAlign w:val="center"/>
          </w:tcPr>
          <w:p w14:paraId="3C364BDB">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时间：应在递交投标文件的截止之日15日前</w:t>
            </w:r>
          </w:p>
          <w:p w14:paraId="1AE2F35D">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形式：在招标公告发布同一媒介发布，投标人自行留意查看。</w:t>
            </w:r>
          </w:p>
        </w:tc>
      </w:tr>
      <w:tr w14:paraId="1654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015" w:type="dxa"/>
            <w:noWrap w:val="0"/>
            <w:vAlign w:val="center"/>
          </w:tcPr>
          <w:p w14:paraId="629190C7">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1.11</w:t>
            </w:r>
          </w:p>
        </w:tc>
        <w:tc>
          <w:tcPr>
            <w:tcW w:w="2172" w:type="dxa"/>
            <w:noWrap w:val="0"/>
            <w:vAlign w:val="center"/>
          </w:tcPr>
          <w:p w14:paraId="407D285F">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分  包</w:t>
            </w:r>
          </w:p>
        </w:tc>
        <w:tc>
          <w:tcPr>
            <w:tcW w:w="6641" w:type="dxa"/>
            <w:gridSpan w:val="2"/>
            <w:noWrap w:val="0"/>
            <w:vAlign w:val="center"/>
          </w:tcPr>
          <w:p w14:paraId="5D054014">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不允许</w:t>
            </w:r>
          </w:p>
        </w:tc>
      </w:tr>
      <w:tr w14:paraId="5AFB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015" w:type="dxa"/>
            <w:noWrap w:val="0"/>
            <w:vAlign w:val="center"/>
          </w:tcPr>
          <w:p w14:paraId="1D72E926">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1.12</w:t>
            </w:r>
          </w:p>
        </w:tc>
        <w:tc>
          <w:tcPr>
            <w:tcW w:w="2172" w:type="dxa"/>
            <w:noWrap w:val="0"/>
            <w:vAlign w:val="center"/>
          </w:tcPr>
          <w:p w14:paraId="278718C7">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偏  离</w:t>
            </w:r>
          </w:p>
        </w:tc>
        <w:tc>
          <w:tcPr>
            <w:tcW w:w="6641" w:type="dxa"/>
            <w:gridSpan w:val="2"/>
            <w:noWrap w:val="0"/>
            <w:vAlign w:val="center"/>
          </w:tcPr>
          <w:p w14:paraId="2915C9BE">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不允许</w:t>
            </w:r>
          </w:p>
        </w:tc>
      </w:tr>
      <w:tr w14:paraId="2BA4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015" w:type="dxa"/>
            <w:noWrap w:val="0"/>
            <w:vAlign w:val="center"/>
          </w:tcPr>
          <w:p w14:paraId="7FCE11B2">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2.1</w:t>
            </w:r>
          </w:p>
        </w:tc>
        <w:tc>
          <w:tcPr>
            <w:tcW w:w="2172" w:type="dxa"/>
            <w:noWrap w:val="0"/>
            <w:vAlign w:val="center"/>
          </w:tcPr>
          <w:p w14:paraId="32402F3E">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构成招标文件</w:t>
            </w:r>
          </w:p>
          <w:p w14:paraId="361E67C3">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的其他材料</w:t>
            </w:r>
          </w:p>
        </w:tc>
        <w:tc>
          <w:tcPr>
            <w:tcW w:w="6641" w:type="dxa"/>
            <w:gridSpan w:val="2"/>
            <w:noWrap w:val="0"/>
            <w:vAlign w:val="center"/>
          </w:tcPr>
          <w:p w14:paraId="221010FD">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补充、答疑文件（如有）、招标控制价</w:t>
            </w:r>
          </w:p>
        </w:tc>
      </w:tr>
      <w:tr w14:paraId="28A8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015" w:type="dxa"/>
            <w:noWrap w:val="0"/>
            <w:vAlign w:val="center"/>
          </w:tcPr>
          <w:p w14:paraId="4CE98BD4">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2.2.1</w:t>
            </w:r>
          </w:p>
        </w:tc>
        <w:tc>
          <w:tcPr>
            <w:tcW w:w="2172" w:type="dxa"/>
            <w:noWrap w:val="0"/>
            <w:vAlign w:val="center"/>
          </w:tcPr>
          <w:p w14:paraId="086695F3">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投标人要求澄清招标文件的截止时间</w:t>
            </w:r>
          </w:p>
        </w:tc>
        <w:tc>
          <w:tcPr>
            <w:tcW w:w="6641" w:type="dxa"/>
            <w:gridSpan w:val="2"/>
            <w:noWrap w:val="0"/>
            <w:vAlign w:val="center"/>
          </w:tcPr>
          <w:p w14:paraId="797144C8">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时间：递交投标文件的截止之日17日前</w:t>
            </w:r>
          </w:p>
          <w:p w14:paraId="056CDE9C">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形式：通过“中牟县公共资源电子交易平台”提出</w:t>
            </w:r>
          </w:p>
        </w:tc>
      </w:tr>
      <w:tr w14:paraId="3E37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015" w:type="dxa"/>
            <w:noWrap w:val="0"/>
            <w:vAlign w:val="center"/>
          </w:tcPr>
          <w:p w14:paraId="1603D76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2.2.2</w:t>
            </w:r>
          </w:p>
        </w:tc>
        <w:tc>
          <w:tcPr>
            <w:tcW w:w="2172" w:type="dxa"/>
            <w:noWrap w:val="0"/>
            <w:vAlign w:val="center"/>
          </w:tcPr>
          <w:p w14:paraId="7AD6A2E7">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投标截止时间</w:t>
            </w:r>
          </w:p>
        </w:tc>
        <w:tc>
          <w:tcPr>
            <w:tcW w:w="6641" w:type="dxa"/>
            <w:gridSpan w:val="2"/>
            <w:noWrap w:val="0"/>
            <w:vAlign w:val="center"/>
          </w:tcPr>
          <w:p w14:paraId="0B475033">
            <w:pPr>
              <w:keepNext w:val="0"/>
              <w:keepLines w:val="0"/>
              <w:pageBreakBefore w:val="0"/>
              <w:kinsoku/>
              <w:wordWrap/>
              <w:overflowPunct/>
              <w:topLinePunct w:val="0"/>
              <w:bidi w:val="0"/>
              <w:spacing w:line="350" w:lineRule="exact"/>
              <w:rPr>
                <w:rFonts w:hint="eastAsia" w:ascii="宋体" w:hAnsi="宋体" w:cs="宋体"/>
                <w:b/>
                <w:bCs/>
                <w:color w:val="auto"/>
                <w:sz w:val="24"/>
              </w:rPr>
            </w:pPr>
            <w:r>
              <w:rPr>
                <w:rFonts w:hint="eastAsia" w:ascii="宋体" w:hAnsi="宋体" w:cs="宋体"/>
                <w:b/>
                <w:bCs/>
                <w:color w:val="auto"/>
                <w:sz w:val="24"/>
                <w:u w:val="single"/>
              </w:rPr>
              <w:t xml:space="preserve"> 202</w:t>
            </w:r>
            <w:r>
              <w:rPr>
                <w:rFonts w:hint="eastAsia" w:ascii="宋体" w:hAnsi="宋体" w:cs="宋体"/>
                <w:b/>
                <w:bCs/>
                <w:color w:val="auto"/>
                <w:sz w:val="24"/>
                <w:u w:val="single"/>
                <w:lang w:val="en-US" w:eastAsia="zh-CN"/>
              </w:rPr>
              <w:t>4</w:t>
            </w:r>
            <w:r>
              <w:rPr>
                <w:rFonts w:hint="eastAsia" w:ascii="宋体" w:hAnsi="宋体" w:cs="宋体"/>
                <w:b/>
                <w:bCs/>
                <w:color w:val="auto"/>
                <w:sz w:val="24"/>
              </w:rPr>
              <w:t>年</w:t>
            </w:r>
            <w:r>
              <w:rPr>
                <w:rFonts w:hint="eastAsia" w:ascii="宋体" w:hAnsi="宋体" w:cs="宋体"/>
                <w:b/>
                <w:bCs/>
                <w:color w:val="auto"/>
                <w:sz w:val="24"/>
                <w:u w:val="single"/>
              </w:rPr>
              <w:t xml:space="preserve"> </w:t>
            </w:r>
            <w:r>
              <w:rPr>
                <w:rFonts w:hint="eastAsia" w:ascii="宋体" w:hAnsi="宋体" w:cs="宋体"/>
                <w:b/>
                <w:bCs/>
                <w:color w:val="auto"/>
                <w:sz w:val="24"/>
                <w:u w:val="single"/>
                <w:lang w:val="en-US" w:eastAsia="zh-CN"/>
              </w:rPr>
              <w:t xml:space="preserve"> 7 </w:t>
            </w:r>
            <w:r>
              <w:rPr>
                <w:rFonts w:hint="eastAsia" w:ascii="宋体" w:hAnsi="宋体" w:cs="宋体"/>
                <w:b/>
                <w:bCs/>
                <w:color w:val="auto"/>
                <w:sz w:val="24"/>
              </w:rPr>
              <w:t>月</w:t>
            </w:r>
            <w:r>
              <w:rPr>
                <w:rFonts w:hint="eastAsia" w:ascii="宋体" w:hAnsi="宋体" w:cs="宋体"/>
                <w:b/>
                <w:bCs/>
                <w:color w:val="auto"/>
                <w:sz w:val="24"/>
                <w:lang w:val="en-US" w:eastAsia="zh-CN"/>
              </w:rPr>
              <w:t xml:space="preserve">18  </w:t>
            </w:r>
            <w:r>
              <w:rPr>
                <w:rFonts w:hint="eastAsia" w:ascii="宋体" w:hAnsi="宋体" w:cs="宋体"/>
                <w:b/>
                <w:bCs/>
                <w:color w:val="auto"/>
                <w:sz w:val="24"/>
              </w:rPr>
              <w:t>日</w:t>
            </w:r>
            <w:r>
              <w:rPr>
                <w:rFonts w:hint="eastAsia" w:ascii="宋体" w:hAnsi="宋体" w:cs="宋体"/>
                <w:b/>
                <w:bCs/>
                <w:color w:val="auto"/>
                <w:sz w:val="24"/>
                <w:u w:val="single"/>
              </w:rPr>
              <w:t xml:space="preserve"> </w:t>
            </w:r>
            <w:r>
              <w:rPr>
                <w:rFonts w:hint="eastAsia" w:ascii="宋体" w:hAnsi="宋体" w:cs="宋体"/>
                <w:b/>
                <w:bCs/>
                <w:color w:val="auto"/>
                <w:sz w:val="24"/>
                <w:u w:val="single"/>
                <w:lang w:val="en-US" w:eastAsia="zh-CN"/>
              </w:rPr>
              <w:t xml:space="preserve">9  </w:t>
            </w:r>
            <w:r>
              <w:rPr>
                <w:rFonts w:hint="eastAsia" w:ascii="宋体" w:hAnsi="宋体" w:cs="宋体"/>
                <w:b/>
                <w:bCs/>
                <w:color w:val="auto"/>
                <w:sz w:val="24"/>
              </w:rPr>
              <w:t>时</w:t>
            </w:r>
            <w:r>
              <w:rPr>
                <w:rFonts w:hint="eastAsia" w:ascii="宋体" w:hAnsi="宋体" w:cs="宋体"/>
                <w:b/>
                <w:bCs/>
                <w:color w:val="auto"/>
                <w:sz w:val="24"/>
                <w:u w:val="single"/>
              </w:rPr>
              <w:t xml:space="preserve"> </w:t>
            </w:r>
            <w:r>
              <w:rPr>
                <w:rFonts w:hint="eastAsia" w:ascii="宋体" w:hAnsi="宋体" w:cs="宋体"/>
                <w:b/>
                <w:bCs/>
                <w:color w:val="auto"/>
                <w:sz w:val="24"/>
                <w:u w:val="single"/>
                <w:lang w:val="en-US" w:eastAsia="zh-CN"/>
              </w:rPr>
              <w:t>00</w:t>
            </w:r>
            <w:r>
              <w:rPr>
                <w:rFonts w:hint="eastAsia" w:ascii="宋体" w:hAnsi="宋体" w:cs="宋体"/>
                <w:b/>
                <w:bCs/>
                <w:color w:val="auto"/>
                <w:sz w:val="24"/>
                <w:u w:val="single"/>
              </w:rPr>
              <w:t xml:space="preserve"> </w:t>
            </w:r>
            <w:r>
              <w:rPr>
                <w:rFonts w:hint="eastAsia" w:ascii="宋体" w:hAnsi="宋体" w:cs="宋体"/>
                <w:b/>
                <w:bCs/>
                <w:color w:val="auto"/>
                <w:sz w:val="24"/>
              </w:rPr>
              <w:t>分（北京时间）</w:t>
            </w:r>
          </w:p>
        </w:tc>
      </w:tr>
      <w:tr w14:paraId="7CEB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015" w:type="dxa"/>
            <w:noWrap w:val="0"/>
            <w:vAlign w:val="center"/>
          </w:tcPr>
          <w:p w14:paraId="5BED8E44">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2.2.3</w:t>
            </w:r>
          </w:p>
        </w:tc>
        <w:tc>
          <w:tcPr>
            <w:tcW w:w="2172" w:type="dxa"/>
            <w:noWrap w:val="0"/>
            <w:vAlign w:val="center"/>
          </w:tcPr>
          <w:p w14:paraId="6C17CAED">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投标人确认收到招标文件澄清的时间</w:t>
            </w:r>
          </w:p>
        </w:tc>
        <w:tc>
          <w:tcPr>
            <w:tcW w:w="6641" w:type="dxa"/>
            <w:gridSpan w:val="2"/>
            <w:noWrap w:val="0"/>
            <w:vAlign w:val="center"/>
          </w:tcPr>
          <w:p w14:paraId="072D5F42">
            <w:pPr>
              <w:keepNext w:val="0"/>
              <w:keepLines w:val="0"/>
              <w:pageBreakBefore w:val="0"/>
              <w:kinsoku/>
              <w:wordWrap/>
              <w:overflowPunct/>
              <w:topLinePunct w:val="0"/>
              <w:bidi w:val="0"/>
              <w:adjustRightInd w:val="0"/>
              <w:spacing w:line="350" w:lineRule="exact"/>
              <w:textAlignment w:val="baseline"/>
              <w:rPr>
                <w:rFonts w:hint="eastAsia" w:ascii="宋体" w:hAnsi="宋体" w:cs="宋体"/>
                <w:color w:val="auto"/>
                <w:sz w:val="24"/>
              </w:rPr>
            </w:pPr>
            <w:r>
              <w:rPr>
                <w:rFonts w:hint="eastAsia" w:ascii="宋体" w:hAnsi="宋体" w:cs="宋体"/>
                <w:color w:val="auto"/>
                <w:sz w:val="24"/>
              </w:rPr>
              <w:t>在中牟县公共资源交易中心系统中发布后，即视同投标人收到澄清，请各投标人随时关注中牟县公共资源交易中心系统</w:t>
            </w:r>
          </w:p>
        </w:tc>
      </w:tr>
      <w:tr w14:paraId="2224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015" w:type="dxa"/>
            <w:noWrap w:val="0"/>
            <w:vAlign w:val="center"/>
          </w:tcPr>
          <w:p w14:paraId="0A824888">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2.3.2</w:t>
            </w:r>
          </w:p>
        </w:tc>
        <w:tc>
          <w:tcPr>
            <w:tcW w:w="2172" w:type="dxa"/>
            <w:noWrap w:val="0"/>
            <w:vAlign w:val="center"/>
          </w:tcPr>
          <w:p w14:paraId="4444E19B">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投标人确认收到招标文件修改的时间</w:t>
            </w:r>
          </w:p>
        </w:tc>
        <w:tc>
          <w:tcPr>
            <w:tcW w:w="6641" w:type="dxa"/>
            <w:gridSpan w:val="2"/>
            <w:noWrap w:val="0"/>
            <w:vAlign w:val="center"/>
          </w:tcPr>
          <w:p w14:paraId="06054101">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在中牟县公共资源交易中心系统中发布后，即视同投标人收到</w:t>
            </w:r>
            <w:r>
              <w:rPr>
                <w:rFonts w:hint="eastAsia" w:ascii="宋体" w:hAnsi="宋体" w:cs="宋体"/>
                <w:color w:val="auto"/>
                <w:sz w:val="24"/>
                <w:lang w:eastAsia="zh-CN"/>
              </w:rPr>
              <w:t>修改</w:t>
            </w:r>
            <w:r>
              <w:rPr>
                <w:rFonts w:hint="eastAsia" w:ascii="宋体" w:hAnsi="宋体" w:cs="宋体"/>
                <w:color w:val="auto"/>
                <w:sz w:val="24"/>
              </w:rPr>
              <w:t>，请各投标人随时关注中牟县公共资源交易中心系统</w:t>
            </w:r>
          </w:p>
        </w:tc>
      </w:tr>
      <w:tr w14:paraId="2BEA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exact"/>
        </w:trPr>
        <w:tc>
          <w:tcPr>
            <w:tcW w:w="1015" w:type="dxa"/>
            <w:noWrap w:val="0"/>
            <w:vAlign w:val="center"/>
          </w:tcPr>
          <w:p w14:paraId="365E10B7">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3.1.1</w:t>
            </w:r>
          </w:p>
        </w:tc>
        <w:tc>
          <w:tcPr>
            <w:tcW w:w="2172" w:type="dxa"/>
            <w:noWrap w:val="0"/>
            <w:vAlign w:val="center"/>
          </w:tcPr>
          <w:p w14:paraId="6442FD2C">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构成投标文件</w:t>
            </w:r>
          </w:p>
          <w:p w14:paraId="34D61E62">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的其他材料</w:t>
            </w:r>
          </w:p>
        </w:tc>
        <w:tc>
          <w:tcPr>
            <w:tcW w:w="6641" w:type="dxa"/>
            <w:gridSpan w:val="2"/>
            <w:noWrap w:val="0"/>
            <w:vAlign w:val="center"/>
          </w:tcPr>
          <w:p w14:paraId="351A0C74">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招标文件中要求提交和投标人认为有利于其投标的其他资料。</w:t>
            </w:r>
          </w:p>
        </w:tc>
      </w:tr>
      <w:tr w14:paraId="2000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rPr>
        <w:tc>
          <w:tcPr>
            <w:tcW w:w="1015" w:type="dxa"/>
            <w:noWrap w:val="0"/>
            <w:vAlign w:val="center"/>
          </w:tcPr>
          <w:p w14:paraId="09311B6F">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3.3.1</w:t>
            </w:r>
          </w:p>
        </w:tc>
        <w:tc>
          <w:tcPr>
            <w:tcW w:w="2172" w:type="dxa"/>
            <w:noWrap w:val="0"/>
            <w:vAlign w:val="center"/>
          </w:tcPr>
          <w:p w14:paraId="1CA92307">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投标有效期</w:t>
            </w:r>
          </w:p>
        </w:tc>
        <w:tc>
          <w:tcPr>
            <w:tcW w:w="6641" w:type="dxa"/>
            <w:gridSpan w:val="2"/>
            <w:noWrap w:val="0"/>
            <w:vAlign w:val="center"/>
          </w:tcPr>
          <w:p w14:paraId="2743CEA5">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lang w:val="en-US" w:eastAsia="zh-CN"/>
              </w:rPr>
              <w:t>9</w:t>
            </w:r>
            <w:r>
              <w:rPr>
                <w:rFonts w:hint="eastAsia" w:ascii="宋体" w:hAnsi="宋体" w:cs="宋体"/>
                <w:color w:val="auto"/>
                <w:sz w:val="24"/>
              </w:rPr>
              <w:t>0日历天（投标截止之日起）</w:t>
            </w:r>
          </w:p>
        </w:tc>
      </w:tr>
      <w:tr w14:paraId="2DFD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1015" w:type="dxa"/>
            <w:noWrap w:val="0"/>
            <w:vAlign w:val="center"/>
          </w:tcPr>
          <w:p w14:paraId="5288B25B">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3.4.1</w:t>
            </w:r>
          </w:p>
        </w:tc>
        <w:tc>
          <w:tcPr>
            <w:tcW w:w="2172" w:type="dxa"/>
            <w:noWrap w:val="0"/>
            <w:vAlign w:val="center"/>
          </w:tcPr>
          <w:p w14:paraId="01A0418A">
            <w:pPr>
              <w:keepNext w:val="0"/>
              <w:keepLines w:val="0"/>
              <w:pageBreakBefore w:val="0"/>
              <w:kinsoku/>
              <w:wordWrap/>
              <w:overflowPunct/>
              <w:topLinePunct w:val="0"/>
              <w:bidi w:val="0"/>
              <w:spacing w:line="350" w:lineRule="exact"/>
              <w:jc w:val="center"/>
              <w:rPr>
                <w:rFonts w:hint="eastAsia" w:ascii="宋体" w:hAnsi="宋体" w:cs="宋体"/>
                <w:b w:val="0"/>
                <w:bCs w:val="0"/>
                <w:color w:val="auto"/>
                <w:sz w:val="24"/>
              </w:rPr>
            </w:pPr>
            <w:r>
              <w:rPr>
                <w:rFonts w:hint="eastAsia" w:ascii="宋体" w:hAnsi="宋体" w:cs="宋体"/>
                <w:b/>
                <w:bCs/>
                <w:color w:val="auto"/>
                <w:sz w:val="24"/>
              </w:rPr>
              <w:t>投标保证金</w:t>
            </w:r>
          </w:p>
        </w:tc>
        <w:tc>
          <w:tcPr>
            <w:tcW w:w="6641" w:type="dxa"/>
            <w:gridSpan w:val="2"/>
            <w:noWrap w:val="0"/>
            <w:vAlign w:val="center"/>
          </w:tcPr>
          <w:p w14:paraId="7B7A54D2">
            <w:pPr>
              <w:keepNext w:val="0"/>
              <w:keepLines w:val="0"/>
              <w:pageBreakBefore w:val="0"/>
              <w:kinsoku/>
              <w:wordWrap/>
              <w:overflowPunct/>
              <w:topLinePunct w:val="0"/>
              <w:bidi w:val="0"/>
              <w:adjustRightInd w:val="0"/>
              <w:spacing w:line="350" w:lineRule="exact"/>
              <w:textAlignment w:val="baseline"/>
              <w:rPr>
                <w:rFonts w:hint="eastAsia" w:ascii="宋体" w:hAnsi="宋体" w:cs="宋体"/>
                <w:b w:val="0"/>
                <w:bCs w:val="0"/>
                <w:color w:val="auto"/>
                <w:sz w:val="24"/>
              </w:rPr>
            </w:pPr>
            <w:r>
              <w:rPr>
                <w:rFonts w:hint="eastAsia" w:ascii="宋体" w:hAnsi="宋体" w:cs="宋体"/>
                <w:b w:val="0"/>
                <w:bCs w:val="0"/>
                <w:color w:val="auto"/>
                <w:sz w:val="24"/>
              </w:rPr>
              <w:t>1.投标保证金的缴纳形式：可以采用银行投标保函</w:t>
            </w:r>
            <w:r>
              <w:rPr>
                <w:rFonts w:hint="eastAsia" w:ascii="宋体" w:hAnsi="宋体" w:cs="宋体"/>
                <w:b w:val="0"/>
                <w:bCs w:val="0"/>
                <w:color w:val="auto"/>
                <w:sz w:val="24"/>
                <w:lang w:eastAsia="zh-CN"/>
              </w:rPr>
              <w:t>或</w:t>
            </w:r>
            <w:r>
              <w:rPr>
                <w:rFonts w:hint="eastAsia" w:ascii="宋体" w:hAnsi="宋体" w:cs="宋体"/>
                <w:b w:val="0"/>
                <w:bCs w:val="0"/>
                <w:color w:val="auto"/>
                <w:sz w:val="24"/>
              </w:rPr>
              <w:t>银行汇款的方式</w:t>
            </w:r>
          </w:p>
          <w:p w14:paraId="43DBBACB">
            <w:pPr>
              <w:keepNext w:val="0"/>
              <w:keepLines w:val="0"/>
              <w:pageBreakBefore w:val="0"/>
              <w:kinsoku/>
              <w:wordWrap/>
              <w:overflowPunct/>
              <w:topLinePunct w:val="0"/>
              <w:bidi w:val="0"/>
              <w:adjustRightInd w:val="0"/>
              <w:spacing w:line="350" w:lineRule="exact"/>
              <w:textAlignment w:val="baseline"/>
              <w:rPr>
                <w:rFonts w:hint="eastAsia" w:ascii="宋体" w:hAnsi="宋体" w:eastAsia="宋体" w:cs="宋体"/>
                <w:b w:val="0"/>
                <w:bCs w:val="0"/>
                <w:color w:val="auto"/>
                <w:sz w:val="24"/>
                <w:lang w:eastAsia="zh-CN"/>
              </w:rPr>
            </w:pPr>
            <w:r>
              <w:rPr>
                <w:rFonts w:hint="eastAsia" w:ascii="宋体" w:hAnsi="宋体" w:cs="宋体"/>
                <w:b/>
                <w:bCs/>
                <w:color w:val="auto"/>
                <w:sz w:val="24"/>
              </w:rPr>
              <w:t>2.投标保证金的金额：</w:t>
            </w:r>
            <w:r>
              <w:rPr>
                <w:rFonts w:hint="eastAsia" w:ascii="宋体" w:hAnsi="宋体" w:cs="宋体"/>
                <w:b/>
                <w:bCs/>
                <w:color w:val="auto"/>
                <w:sz w:val="24"/>
                <w:highlight w:val="none"/>
                <w:lang w:val="en-US" w:eastAsia="zh-CN"/>
              </w:rPr>
              <w:t>50000.00</w:t>
            </w:r>
            <w:r>
              <w:rPr>
                <w:rFonts w:hint="eastAsia" w:ascii="宋体" w:hAnsi="宋体" w:cs="宋体"/>
                <w:b/>
                <w:bCs/>
                <w:color w:val="auto"/>
                <w:sz w:val="24"/>
              </w:rPr>
              <w:t>元</w:t>
            </w:r>
            <w:r>
              <w:rPr>
                <w:rFonts w:hint="eastAsia" w:ascii="宋体" w:hAnsi="宋体" w:cs="宋体"/>
                <w:b w:val="0"/>
                <w:bCs w:val="0"/>
                <w:color w:val="auto"/>
                <w:sz w:val="24"/>
                <w:lang w:eastAsia="zh-CN"/>
              </w:rPr>
              <w:t>；</w:t>
            </w:r>
          </w:p>
          <w:p w14:paraId="23229538">
            <w:pPr>
              <w:keepNext w:val="0"/>
              <w:keepLines w:val="0"/>
              <w:pageBreakBefore w:val="0"/>
              <w:kinsoku/>
              <w:wordWrap/>
              <w:overflowPunct/>
              <w:topLinePunct w:val="0"/>
              <w:bidi w:val="0"/>
              <w:adjustRightInd w:val="0"/>
              <w:spacing w:line="350" w:lineRule="exact"/>
              <w:textAlignment w:val="baseline"/>
              <w:rPr>
                <w:rFonts w:hint="eastAsia" w:ascii="宋体" w:hAnsi="宋体" w:cs="宋体"/>
                <w:b/>
                <w:bCs/>
                <w:color w:val="auto"/>
                <w:sz w:val="24"/>
              </w:rPr>
            </w:pPr>
            <w:r>
              <w:rPr>
                <w:rFonts w:hint="eastAsia" w:ascii="宋体" w:hAnsi="宋体" w:cs="宋体"/>
                <w:b/>
                <w:bCs/>
                <w:color w:val="auto"/>
                <w:sz w:val="24"/>
              </w:rPr>
              <w:t>3.银行投标保函开具时间及方式：</w:t>
            </w:r>
          </w:p>
          <w:p w14:paraId="6BB92A8A">
            <w:pPr>
              <w:keepNext w:val="0"/>
              <w:keepLines w:val="0"/>
              <w:pageBreakBefore w:val="0"/>
              <w:kinsoku/>
              <w:wordWrap/>
              <w:overflowPunct/>
              <w:topLinePunct w:val="0"/>
              <w:bidi w:val="0"/>
              <w:adjustRightInd w:val="0"/>
              <w:spacing w:line="350" w:lineRule="exact"/>
              <w:ind w:left="-1" w:leftChars="0" w:firstLine="0" w:firstLineChars="0"/>
              <w:textAlignment w:val="baseline"/>
              <w:rPr>
                <w:rFonts w:hint="eastAsia" w:ascii="宋体" w:hAnsi="宋体" w:cs="宋体"/>
                <w:b w:val="0"/>
                <w:bCs w:val="0"/>
                <w:color w:val="auto"/>
                <w:sz w:val="24"/>
              </w:rPr>
            </w:pPr>
            <w:r>
              <w:rPr>
                <w:rFonts w:hint="eastAsia" w:ascii="宋体" w:hAnsi="宋体" w:cs="宋体"/>
                <w:b w:val="0"/>
                <w:bCs w:val="0"/>
                <w:color w:val="auto"/>
                <w:sz w:val="24"/>
                <w:lang w:eastAsia="zh-CN"/>
              </w:rPr>
              <w:t>（</w:t>
            </w:r>
            <w:r>
              <w:rPr>
                <w:rFonts w:hint="eastAsia" w:ascii="宋体" w:hAnsi="宋体" w:cs="宋体"/>
                <w:b w:val="0"/>
                <w:bCs w:val="0"/>
                <w:color w:val="auto"/>
                <w:sz w:val="24"/>
                <w:lang w:val="en-US" w:eastAsia="zh-CN"/>
              </w:rPr>
              <w:t>1</w:t>
            </w:r>
            <w:r>
              <w:rPr>
                <w:rFonts w:hint="eastAsia" w:ascii="宋体" w:hAnsi="宋体" w:cs="宋体"/>
                <w:b w:val="0"/>
                <w:bCs w:val="0"/>
                <w:color w:val="auto"/>
                <w:sz w:val="24"/>
                <w:lang w:eastAsia="zh-CN"/>
              </w:rPr>
              <w:t>）</w:t>
            </w:r>
            <w:r>
              <w:rPr>
                <w:rFonts w:hint="eastAsia" w:ascii="宋体" w:hAnsi="宋体" w:cs="宋体"/>
                <w:b w:val="0"/>
                <w:bCs w:val="0"/>
                <w:color w:val="auto"/>
                <w:sz w:val="24"/>
              </w:rPr>
              <w:t>开具截至时间：202</w:t>
            </w:r>
            <w:r>
              <w:rPr>
                <w:rFonts w:hint="eastAsia" w:ascii="宋体" w:hAnsi="宋体" w:cs="宋体"/>
                <w:b w:val="0"/>
                <w:bCs w:val="0"/>
                <w:color w:val="auto"/>
                <w:sz w:val="24"/>
                <w:lang w:val="en-US" w:eastAsia="zh-CN"/>
              </w:rPr>
              <w:t>4</w:t>
            </w:r>
            <w:r>
              <w:rPr>
                <w:rFonts w:hint="eastAsia" w:ascii="宋体" w:hAnsi="宋体" w:cs="宋体"/>
                <w:b w:val="0"/>
                <w:bCs w:val="0"/>
                <w:color w:val="auto"/>
                <w:sz w:val="24"/>
              </w:rPr>
              <w:t>年</w:t>
            </w:r>
            <w:r>
              <w:rPr>
                <w:rFonts w:hint="eastAsia" w:ascii="宋体" w:hAnsi="宋体" w:cs="宋体"/>
                <w:b w:val="0"/>
                <w:bCs w:val="0"/>
                <w:color w:val="auto"/>
                <w:sz w:val="24"/>
                <w:lang w:val="en-US" w:eastAsia="zh-CN"/>
              </w:rPr>
              <w:t xml:space="preserve">6 </w:t>
            </w:r>
            <w:r>
              <w:rPr>
                <w:rFonts w:hint="eastAsia" w:ascii="宋体" w:hAnsi="宋体" w:cs="宋体"/>
                <w:b w:val="0"/>
                <w:bCs w:val="0"/>
                <w:color w:val="auto"/>
                <w:sz w:val="24"/>
              </w:rPr>
              <w:t>月</w:t>
            </w:r>
            <w:r>
              <w:rPr>
                <w:rFonts w:hint="eastAsia" w:ascii="宋体" w:hAnsi="宋体" w:cs="宋体"/>
                <w:b w:val="0"/>
                <w:bCs w:val="0"/>
                <w:color w:val="auto"/>
                <w:sz w:val="24"/>
                <w:lang w:val="en-US" w:eastAsia="zh-CN"/>
              </w:rPr>
              <w:t xml:space="preserve">26 </w:t>
            </w:r>
            <w:r>
              <w:rPr>
                <w:rFonts w:hint="eastAsia" w:ascii="宋体" w:hAnsi="宋体" w:cs="宋体"/>
                <w:b w:val="0"/>
                <w:bCs w:val="0"/>
                <w:color w:val="auto"/>
                <w:sz w:val="24"/>
              </w:rPr>
              <w:t>日起至202</w:t>
            </w:r>
            <w:r>
              <w:rPr>
                <w:rFonts w:hint="eastAsia" w:ascii="宋体" w:hAnsi="宋体" w:cs="宋体"/>
                <w:b w:val="0"/>
                <w:bCs w:val="0"/>
                <w:color w:val="auto"/>
                <w:sz w:val="24"/>
                <w:lang w:val="en-US" w:eastAsia="zh-CN"/>
              </w:rPr>
              <w:t>4</w:t>
            </w:r>
            <w:r>
              <w:rPr>
                <w:rFonts w:hint="eastAsia" w:ascii="宋体" w:hAnsi="宋体" w:cs="宋体"/>
                <w:b w:val="0"/>
                <w:bCs w:val="0"/>
                <w:color w:val="auto"/>
                <w:sz w:val="24"/>
              </w:rPr>
              <w:t>年</w:t>
            </w:r>
            <w:r>
              <w:rPr>
                <w:rFonts w:hint="eastAsia" w:ascii="宋体" w:hAnsi="宋体" w:cs="宋体"/>
                <w:b w:val="0"/>
                <w:bCs w:val="0"/>
                <w:color w:val="auto"/>
                <w:sz w:val="24"/>
                <w:lang w:val="en-US" w:eastAsia="zh-CN"/>
              </w:rPr>
              <w:t xml:space="preserve">7 </w:t>
            </w:r>
            <w:r>
              <w:rPr>
                <w:rFonts w:hint="eastAsia" w:ascii="宋体" w:hAnsi="宋体" w:cs="宋体"/>
                <w:b w:val="0"/>
                <w:bCs w:val="0"/>
                <w:color w:val="auto"/>
                <w:sz w:val="24"/>
              </w:rPr>
              <w:t>月</w:t>
            </w:r>
            <w:r>
              <w:rPr>
                <w:rFonts w:hint="eastAsia" w:ascii="宋体" w:hAnsi="宋体" w:cs="宋体"/>
                <w:b w:val="0"/>
                <w:bCs w:val="0"/>
                <w:color w:val="auto"/>
                <w:sz w:val="24"/>
                <w:lang w:val="en-US" w:eastAsia="zh-CN"/>
              </w:rPr>
              <w:t xml:space="preserve">18 </w:t>
            </w:r>
            <w:r>
              <w:rPr>
                <w:rFonts w:hint="eastAsia" w:ascii="宋体" w:hAnsi="宋体" w:cs="宋体"/>
                <w:b w:val="0"/>
                <w:bCs w:val="0"/>
                <w:color w:val="auto"/>
                <w:sz w:val="24"/>
              </w:rPr>
              <w:t>日</w:t>
            </w:r>
            <w:r>
              <w:rPr>
                <w:rFonts w:hint="eastAsia" w:ascii="宋体" w:hAnsi="宋体" w:cs="宋体"/>
                <w:b w:val="0"/>
                <w:bCs w:val="0"/>
                <w:color w:val="auto"/>
                <w:sz w:val="24"/>
                <w:lang w:val="en-US" w:eastAsia="zh-CN"/>
              </w:rPr>
              <w:t xml:space="preserve">9 </w:t>
            </w:r>
            <w:r>
              <w:rPr>
                <w:rFonts w:hint="eastAsia" w:ascii="宋体" w:hAnsi="宋体" w:cs="宋体"/>
                <w:b w:val="0"/>
                <w:bCs w:val="0"/>
                <w:color w:val="auto"/>
                <w:sz w:val="24"/>
              </w:rPr>
              <w:t>时00分止(以保函实际开具成功时间为准)。</w:t>
            </w:r>
          </w:p>
          <w:p w14:paraId="63720975">
            <w:pPr>
              <w:keepNext w:val="0"/>
              <w:keepLines w:val="0"/>
              <w:pageBreakBefore w:val="0"/>
              <w:kinsoku/>
              <w:wordWrap/>
              <w:overflowPunct/>
              <w:topLinePunct w:val="0"/>
              <w:bidi w:val="0"/>
              <w:adjustRightInd w:val="0"/>
              <w:spacing w:line="350" w:lineRule="exact"/>
              <w:textAlignment w:val="baseline"/>
              <w:rPr>
                <w:rFonts w:hint="eastAsia" w:ascii="宋体" w:hAnsi="宋体" w:cs="宋体"/>
                <w:b w:val="0"/>
                <w:bCs w:val="0"/>
                <w:color w:val="auto"/>
                <w:sz w:val="24"/>
              </w:rPr>
            </w:pPr>
            <w:r>
              <w:rPr>
                <w:rFonts w:hint="eastAsia" w:ascii="宋体" w:hAnsi="宋体" w:cs="宋体"/>
                <w:b w:val="0"/>
                <w:bCs w:val="0"/>
                <w:color w:val="auto"/>
                <w:sz w:val="24"/>
              </w:rPr>
              <w:t>（</w:t>
            </w:r>
            <w:r>
              <w:rPr>
                <w:rFonts w:hint="eastAsia" w:ascii="宋体" w:hAnsi="宋体" w:cs="宋体"/>
                <w:b w:val="0"/>
                <w:bCs w:val="0"/>
                <w:color w:val="auto"/>
                <w:sz w:val="24"/>
                <w:lang w:val="en-US" w:eastAsia="zh-CN"/>
              </w:rPr>
              <w:t>2</w:t>
            </w:r>
            <w:r>
              <w:rPr>
                <w:rFonts w:hint="eastAsia" w:ascii="宋体" w:hAnsi="宋体" w:cs="宋体"/>
                <w:b w:val="0"/>
                <w:bCs w:val="0"/>
                <w:color w:val="auto"/>
                <w:sz w:val="24"/>
              </w:rPr>
              <w:t>）开具方式：在中牟县公共资源交易中心（http://www.zmxggzy.com/）登录中牟县公共资源交易系统，选择申请银行投标保函、电子担保保函~点击投标保函立即开具-手机登录-填写申请资料开具投标保函。</w:t>
            </w:r>
          </w:p>
          <w:p w14:paraId="4AC384A4">
            <w:pPr>
              <w:keepNext w:val="0"/>
              <w:keepLines w:val="0"/>
              <w:pageBreakBefore w:val="0"/>
              <w:kinsoku/>
              <w:wordWrap/>
              <w:overflowPunct/>
              <w:topLinePunct w:val="0"/>
              <w:bidi w:val="0"/>
              <w:adjustRightInd w:val="0"/>
              <w:spacing w:line="350" w:lineRule="exact"/>
              <w:textAlignment w:val="baseline"/>
              <w:rPr>
                <w:rFonts w:hint="eastAsia" w:ascii="宋体" w:hAnsi="宋体" w:cs="宋体"/>
                <w:b/>
                <w:bCs/>
                <w:color w:val="auto"/>
                <w:sz w:val="24"/>
              </w:rPr>
            </w:pPr>
            <w:r>
              <w:rPr>
                <w:rFonts w:hint="eastAsia" w:ascii="宋体" w:hAnsi="宋体" w:cs="宋体"/>
                <w:b/>
                <w:bCs/>
                <w:color w:val="auto"/>
                <w:sz w:val="24"/>
                <w:lang w:val="en-US" w:eastAsia="zh-CN"/>
              </w:rPr>
              <w:t>4.</w:t>
            </w:r>
            <w:r>
              <w:rPr>
                <w:rFonts w:hint="eastAsia" w:ascii="宋体" w:hAnsi="宋体" w:cs="宋体"/>
                <w:b/>
                <w:bCs/>
                <w:color w:val="auto"/>
                <w:sz w:val="24"/>
              </w:rPr>
              <w:t>银行汇款缴纳时间及方式：</w:t>
            </w:r>
          </w:p>
          <w:p w14:paraId="5BC46C07">
            <w:pPr>
              <w:keepNext w:val="0"/>
              <w:keepLines w:val="0"/>
              <w:pageBreakBefore w:val="0"/>
              <w:kinsoku/>
              <w:wordWrap/>
              <w:overflowPunct/>
              <w:topLinePunct w:val="0"/>
              <w:bidi w:val="0"/>
              <w:adjustRightInd w:val="0"/>
              <w:spacing w:line="350" w:lineRule="exact"/>
              <w:ind w:left="-2" w:leftChars="0" w:firstLine="0" w:firstLineChars="0"/>
              <w:textAlignment w:val="baseline"/>
              <w:rPr>
                <w:rFonts w:hint="eastAsia" w:ascii="宋体" w:hAnsi="宋体" w:cs="宋体"/>
                <w:b w:val="0"/>
                <w:bCs w:val="0"/>
                <w:color w:val="auto"/>
                <w:sz w:val="24"/>
              </w:rPr>
            </w:pPr>
            <w:r>
              <w:rPr>
                <w:rFonts w:hint="eastAsia" w:ascii="宋体" w:hAnsi="宋体" w:cs="宋体"/>
                <w:b w:val="0"/>
                <w:bCs w:val="0"/>
                <w:color w:val="auto"/>
                <w:sz w:val="24"/>
              </w:rPr>
              <w:t>（</w:t>
            </w:r>
            <w:r>
              <w:rPr>
                <w:rFonts w:hint="eastAsia" w:ascii="宋体" w:hAnsi="宋体" w:cs="宋体"/>
                <w:b w:val="0"/>
                <w:bCs w:val="0"/>
                <w:color w:val="auto"/>
                <w:sz w:val="24"/>
                <w:lang w:val="en-US" w:eastAsia="zh-CN"/>
              </w:rPr>
              <w:t>1</w:t>
            </w:r>
            <w:r>
              <w:rPr>
                <w:rFonts w:hint="eastAsia" w:ascii="宋体" w:hAnsi="宋体" w:cs="宋体"/>
                <w:b w:val="0"/>
                <w:bCs w:val="0"/>
                <w:color w:val="auto"/>
                <w:sz w:val="24"/>
              </w:rPr>
              <w:t>）</w:t>
            </w:r>
            <w:r>
              <w:rPr>
                <w:rFonts w:hint="eastAsia" w:ascii="宋体" w:hAnsi="宋体" w:cs="宋体"/>
                <w:b w:val="0"/>
                <w:bCs w:val="0"/>
                <w:color w:val="auto"/>
                <w:sz w:val="24"/>
                <w:lang w:eastAsia="zh-CN"/>
              </w:rPr>
              <w:t>缴纳</w:t>
            </w:r>
            <w:r>
              <w:rPr>
                <w:rFonts w:hint="eastAsia" w:ascii="宋体" w:hAnsi="宋体" w:cs="宋体"/>
                <w:b w:val="0"/>
                <w:bCs w:val="0"/>
                <w:color w:val="auto"/>
                <w:sz w:val="24"/>
              </w:rPr>
              <w:t>及到账时间：202</w:t>
            </w:r>
            <w:r>
              <w:rPr>
                <w:rFonts w:hint="eastAsia" w:ascii="宋体" w:hAnsi="宋体" w:cs="宋体"/>
                <w:b w:val="0"/>
                <w:bCs w:val="0"/>
                <w:color w:val="auto"/>
                <w:sz w:val="24"/>
                <w:lang w:val="en-US" w:eastAsia="zh-CN"/>
              </w:rPr>
              <w:t>4</w:t>
            </w:r>
            <w:r>
              <w:rPr>
                <w:rFonts w:hint="eastAsia" w:ascii="宋体" w:hAnsi="宋体" w:cs="宋体"/>
                <w:b w:val="0"/>
                <w:bCs w:val="0"/>
                <w:color w:val="auto"/>
                <w:sz w:val="24"/>
              </w:rPr>
              <w:t>年</w:t>
            </w:r>
            <w:r>
              <w:rPr>
                <w:rFonts w:hint="eastAsia" w:ascii="宋体" w:hAnsi="宋体" w:cs="宋体"/>
                <w:b w:val="0"/>
                <w:bCs w:val="0"/>
                <w:color w:val="auto"/>
                <w:sz w:val="24"/>
                <w:lang w:val="en-US" w:eastAsia="zh-CN"/>
              </w:rPr>
              <w:t xml:space="preserve"> 6</w:t>
            </w:r>
            <w:r>
              <w:rPr>
                <w:rFonts w:hint="eastAsia" w:ascii="宋体" w:hAnsi="宋体" w:cs="宋体"/>
                <w:b w:val="0"/>
                <w:bCs w:val="0"/>
                <w:color w:val="auto"/>
                <w:sz w:val="24"/>
              </w:rPr>
              <w:t>月</w:t>
            </w:r>
            <w:r>
              <w:rPr>
                <w:rFonts w:hint="eastAsia" w:ascii="宋体" w:hAnsi="宋体" w:cs="宋体"/>
                <w:b w:val="0"/>
                <w:bCs w:val="0"/>
                <w:color w:val="auto"/>
                <w:sz w:val="24"/>
                <w:lang w:val="en-US" w:eastAsia="zh-CN"/>
              </w:rPr>
              <w:t xml:space="preserve">26 </w:t>
            </w:r>
            <w:r>
              <w:rPr>
                <w:rFonts w:hint="eastAsia" w:ascii="宋体" w:hAnsi="宋体" w:cs="宋体"/>
                <w:b w:val="0"/>
                <w:bCs w:val="0"/>
                <w:color w:val="auto"/>
                <w:sz w:val="24"/>
              </w:rPr>
              <w:t>日起至202</w:t>
            </w:r>
            <w:r>
              <w:rPr>
                <w:rFonts w:hint="eastAsia" w:ascii="宋体" w:hAnsi="宋体" w:cs="宋体"/>
                <w:b w:val="0"/>
                <w:bCs w:val="0"/>
                <w:color w:val="auto"/>
                <w:sz w:val="24"/>
                <w:lang w:val="en-US" w:eastAsia="zh-CN"/>
              </w:rPr>
              <w:t>4</w:t>
            </w:r>
            <w:r>
              <w:rPr>
                <w:rFonts w:hint="eastAsia" w:ascii="宋体" w:hAnsi="宋体" w:cs="宋体"/>
                <w:b w:val="0"/>
                <w:bCs w:val="0"/>
                <w:color w:val="auto"/>
                <w:sz w:val="24"/>
              </w:rPr>
              <w:t>年</w:t>
            </w:r>
            <w:r>
              <w:rPr>
                <w:rFonts w:hint="eastAsia" w:ascii="宋体" w:hAnsi="宋体" w:cs="宋体"/>
                <w:b w:val="0"/>
                <w:bCs w:val="0"/>
                <w:color w:val="auto"/>
                <w:sz w:val="24"/>
                <w:lang w:val="en-US" w:eastAsia="zh-CN"/>
              </w:rPr>
              <w:t xml:space="preserve">7 </w:t>
            </w:r>
            <w:r>
              <w:rPr>
                <w:rFonts w:hint="eastAsia" w:ascii="宋体" w:hAnsi="宋体" w:cs="宋体"/>
                <w:b w:val="0"/>
                <w:bCs w:val="0"/>
                <w:color w:val="auto"/>
                <w:sz w:val="24"/>
              </w:rPr>
              <w:t>月</w:t>
            </w:r>
            <w:r>
              <w:rPr>
                <w:rFonts w:hint="eastAsia" w:ascii="宋体" w:hAnsi="宋体" w:cs="宋体"/>
                <w:b w:val="0"/>
                <w:bCs w:val="0"/>
                <w:color w:val="auto"/>
                <w:sz w:val="24"/>
                <w:lang w:val="en-US" w:eastAsia="zh-CN"/>
              </w:rPr>
              <w:t xml:space="preserve">18 </w:t>
            </w:r>
            <w:r>
              <w:rPr>
                <w:rFonts w:hint="eastAsia" w:ascii="宋体" w:hAnsi="宋体" w:cs="宋体"/>
                <w:b w:val="0"/>
                <w:bCs w:val="0"/>
                <w:color w:val="auto"/>
                <w:sz w:val="24"/>
              </w:rPr>
              <w:t>日</w:t>
            </w:r>
            <w:r>
              <w:rPr>
                <w:rFonts w:hint="eastAsia" w:ascii="宋体" w:hAnsi="宋体" w:cs="宋体"/>
                <w:b w:val="0"/>
                <w:bCs w:val="0"/>
                <w:color w:val="auto"/>
                <w:sz w:val="24"/>
                <w:lang w:val="en-US" w:eastAsia="zh-CN"/>
              </w:rPr>
              <w:t xml:space="preserve"> 9</w:t>
            </w:r>
            <w:r>
              <w:rPr>
                <w:rFonts w:hint="eastAsia" w:ascii="宋体" w:hAnsi="宋体" w:cs="宋体"/>
                <w:b w:val="0"/>
                <w:bCs w:val="0"/>
                <w:color w:val="auto"/>
                <w:sz w:val="24"/>
              </w:rPr>
              <w:t>时00分截止（以保证金实际到账时间为准）。</w:t>
            </w:r>
          </w:p>
          <w:p w14:paraId="28A91917">
            <w:pPr>
              <w:keepNext w:val="0"/>
              <w:keepLines w:val="0"/>
              <w:pageBreakBefore w:val="0"/>
              <w:kinsoku/>
              <w:wordWrap/>
              <w:overflowPunct/>
              <w:topLinePunct w:val="0"/>
              <w:bidi w:val="0"/>
              <w:adjustRightInd w:val="0"/>
              <w:spacing w:line="350" w:lineRule="exact"/>
              <w:textAlignment w:val="baseline"/>
            </w:pPr>
            <w:r>
              <w:rPr>
                <w:rFonts w:hint="eastAsia" w:ascii="宋体" w:hAnsi="宋体" w:cs="宋体"/>
                <w:b w:val="0"/>
                <w:bCs w:val="0"/>
                <w:color w:val="auto"/>
                <w:sz w:val="24"/>
              </w:rPr>
              <w:t>（</w:t>
            </w:r>
            <w:r>
              <w:rPr>
                <w:rFonts w:hint="eastAsia" w:ascii="宋体" w:hAnsi="宋体" w:cs="宋体"/>
                <w:b w:val="0"/>
                <w:bCs w:val="0"/>
                <w:color w:val="auto"/>
                <w:sz w:val="24"/>
                <w:lang w:val="en-US" w:eastAsia="zh-CN"/>
              </w:rPr>
              <w:t>2</w:t>
            </w:r>
            <w:r>
              <w:rPr>
                <w:rFonts w:hint="eastAsia" w:ascii="宋体" w:hAnsi="宋体" w:cs="宋体"/>
                <w:b w:val="0"/>
                <w:bCs w:val="0"/>
                <w:color w:val="auto"/>
                <w:sz w:val="24"/>
              </w:rPr>
              <w:t>）获取方式：在中牟县公共资源交易系统（http://www.zmxggzy.com/）进入本项目，在</w:t>
            </w:r>
            <w:r>
              <w:rPr>
                <w:rFonts w:hint="eastAsia" w:ascii="宋体" w:hAnsi="宋体" w:cs="宋体"/>
                <w:b w:val="0"/>
                <w:bCs w:val="0"/>
                <w:color w:val="auto"/>
                <w:sz w:val="24"/>
                <w:lang w:eastAsia="zh-CN"/>
              </w:rPr>
              <w:t>下面</w:t>
            </w:r>
            <w:r>
              <w:rPr>
                <w:rFonts w:hint="eastAsia" w:ascii="宋体" w:hAnsi="宋体" w:cs="宋体"/>
                <w:b w:val="0"/>
                <w:bCs w:val="0"/>
                <w:color w:val="auto"/>
                <w:sz w:val="24"/>
              </w:rPr>
              <w:t>投标保证金</w:t>
            </w:r>
            <w:r>
              <w:rPr>
                <w:rFonts w:hint="eastAsia" w:ascii="宋体" w:hAnsi="宋体" w:cs="宋体"/>
                <w:b w:val="0"/>
                <w:bCs w:val="0"/>
                <w:color w:val="auto"/>
                <w:sz w:val="24"/>
                <w:lang w:eastAsia="zh-CN"/>
              </w:rPr>
              <w:t>缴纳</w:t>
            </w:r>
            <w:r>
              <w:rPr>
                <w:rFonts w:hint="eastAsia" w:ascii="宋体" w:hAnsi="宋体" w:cs="宋体"/>
                <w:b w:val="0"/>
                <w:bCs w:val="0"/>
                <w:color w:val="auto"/>
                <w:sz w:val="24"/>
              </w:rPr>
              <w:t>账户信息或工程业务查询“保证金入账查询”中即可获取银行汇款缴纳的随机生成的账号</w:t>
            </w:r>
            <w:r>
              <w:rPr>
                <w:rFonts w:hint="eastAsia" w:ascii="宋体" w:hAnsi="宋体" w:cs="宋体"/>
                <w:b w:val="0"/>
                <w:bCs w:val="0"/>
                <w:color w:val="auto"/>
                <w:sz w:val="24"/>
                <w:lang w:val="en-US" w:eastAsia="zh-CN"/>
              </w:rPr>
              <w:t>.</w:t>
            </w:r>
          </w:p>
          <w:p w14:paraId="2F33D92B">
            <w:pPr>
              <w:keepNext w:val="0"/>
              <w:keepLines w:val="0"/>
              <w:pageBreakBefore w:val="0"/>
              <w:kinsoku/>
              <w:wordWrap/>
              <w:overflowPunct/>
              <w:topLinePunct w:val="0"/>
              <w:bidi w:val="0"/>
              <w:adjustRightInd w:val="0"/>
              <w:spacing w:line="350" w:lineRule="exact"/>
              <w:textAlignment w:val="baseline"/>
              <w:rPr>
                <w:rFonts w:hint="eastAsia" w:ascii="宋体" w:hAnsi="宋体" w:cs="宋体"/>
                <w:b w:val="0"/>
                <w:bCs w:val="0"/>
                <w:color w:val="auto"/>
                <w:sz w:val="24"/>
              </w:rPr>
            </w:pPr>
            <w:r>
              <w:rPr>
                <w:rFonts w:hint="eastAsia" w:ascii="宋体" w:hAnsi="宋体" w:cs="宋体"/>
                <w:b w:val="0"/>
                <w:bCs w:val="0"/>
                <w:color w:val="auto"/>
                <w:sz w:val="24"/>
                <w:lang w:val="en-US" w:eastAsia="zh-CN"/>
              </w:rPr>
              <w:t>5</w:t>
            </w:r>
            <w:r>
              <w:rPr>
                <w:rFonts w:hint="eastAsia" w:ascii="宋体" w:hAnsi="宋体" w:cs="宋体"/>
                <w:b w:val="0"/>
                <w:bCs w:val="0"/>
                <w:color w:val="auto"/>
                <w:sz w:val="24"/>
              </w:rPr>
              <w:t>.</w:t>
            </w:r>
            <w:r>
              <w:rPr>
                <w:rFonts w:hint="eastAsia" w:ascii="宋体" w:hAnsi="宋体" w:cs="宋体"/>
                <w:b w:val="0"/>
                <w:bCs w:val="0"/>
                <w:color w:val="auto"/>
                <w:sz w:val="24"/>
                <w:lang w:eastAsia="zh-CN"/>
              </w:rPr>
              <w:t>缴纳</w:t>
            </w:r>
            <w:r>
              <w:rPr>
                <w:rFonts w:hint="eastAsia" w:ascii="宋体" w:hAnsi="宋体" w:cs="宋体"/>
                <w:b w:val="0"/>
                <w:bCs w:val="0"/>
                <w:color w:val="auto"/>
                <w:sz w:val="24"/>
              </w:rPr>
              <w:t>投标保证金时应注明</w:t>
            </w:r>
            <w:r>
              <w:rPr>
                <w:rFonts w:hint="eastAsia" w:ascii="宋体" w:hAnsi="宋体" w:cs="宋体"/>
                <w:b/>
                <w:bCs/>
                <w:color w:val="auto"/>
                <w:sz w:val="24"/>
              </w:rPr>
              <w:t>项目名称</w:t>
            </w:r>
            <w:r>
              <w:rPr>
                <w:rFonts w:hint="eastAsia" w:ascii="宋体" w:hAnsi="宋体" w:cs="宋体"/>
                <w:b/>
                <w:bCs/>
                <w:color w:val="auto"/>
                <w:sz w:val="24"/>
                <w:lang w:eastAsia="zh-CN"/>
              </w:rPr>
              <w:t>、</w:t>
            </w:r>
            <w:r>
              <w:rPr>
                <w:rFonts w:hint="eastAsia" w:ascii="宋体" w:hAnsi="宋体" w:cs="宋体"/>
                <w:b/>
                <w:bCs/>
                <w:color w:val="auto"/>
                <w:sz w:val="24"/>
              </w:rPr>
              <w:t>投标人名称（可简写）</w:t>
            </w:r>
            <w:r>
              <w:rPr>
                <w:rFonts w:hint="eastAsia" w:ascii="宋体" w:hAnsi="宋体" w:cs="宋体"/>
                <w:b w:val="0"/>
                <w:bCs w:val="0"/>
                <w:color w:val="auto"/>
                <w:sz w:val="24"/>
              </w:rPr>
              <w:t>；</w:t>
            </w:r>
          </w:p>
          <w:p w14:paraId="2008E65C">
            <w:pPr>
              <w:keepNext w:val="0"/>
              <w:keepLines w:val="0"/>
              <w:pageBreakBefore w:val="0"/>
              <w:kinsoku/>
              <w:wordWrap/>
              <w:overflowPunct/>
              <w:topLinePunct w:val="0"/>
              <w:bidi w:val="0"/>
              <w:snapToGrid w:val="0"/>
              <w:spacing w:line="350" w:lineRule="exact"/>
              <w:rPr>
                <w:rFonts w:hint="eastAsia" w:ascii="宋体" w:hAnsi="宋体" w:cs="宋体"/>
                <w:b/>
                <w:bCs/>
                <w:color w:val="auto"/>
                <w:sz w:val="24"/>
                <w:lang w:val="en-US" w:eastAsia="zh-CN"/>
              </w:rPr>
            </w:pPr>
            <w:r>
              <w:rPr>
                <w:rFonts w:hint="eastAsia" w:ascii="宋体" w:hAnsi="宋体" w:cs="宋体"/>
                <w:b/>
                <w:bCs/>
                <w:color w:val="auto"/>
                <w:sz w:val="24"/>
                <w:lang w:val="en-US" w:eastAsia="zh-CN"/>
              </w:rPr>
              <w:t>注：投标人应将银行单据扫描件编辑在投标文件中“投标保证金”后面。</w:t>
            </w:r>
          </w:p>
          <w:p w14:paraId="69786C88">
            <w:pPr>
              <w:keepNext w:val="0"/>
              <w:keepLines w:val="0"/>
              <w:pageBreakBefore w:val="0"/>
              <w:kinsoku/>
              <w:wordWrap/>
              <w:overflowPunct/>
              <w:topLinePunct w:val="0"/>
              <w:bidi w:val="0"/>
              <w:snapToGrid w:val="0"/>
              <w:spacing w:line="350" w:lineRule="exact"/>
              <w:rPr>
                <w:rFonts w:hint="eastAsia" w:ascii="宋体" w:hAnsi="宋体" w:cs="宋体"/>
                <w:b w:val="0"/>
                <w:bCs w:val="0"/>
                <w:color w:val="auto"/>
                <w:kern w:val="0"/>
                <w:sz w:val="24"/>
              </w:rPr>
            </w:pPr>
            <w:r>
              <w:rPr>
                <w:rFonts w:hint="eastAsia" w:ascii="宋体" w:hAnsi="宋体" w:cs="宋体"/>
                <w:b/>
                <w:bCs/>
                <w:color w:val="auto"/>
                <w:sz w:val="24"/>
                <w:lang w:val="en-US" w:eastAsia="zh-CN"/>
              </w:rPr>
              <w:t>采用电子保函形式递交的，电子保函应符合“中牟县公共资源交易平台（http://www.zmxggzy.com/）”相关要求。相关材料扫描件装订入投标文件中“投标保证金”后面。</w:t>
            </w:r>
            <w:r>
              <w:rPr>
                <w:rFonts w:hint="eastAsia" w:ascii="宋体" w:hAnsi="宋体" w:cs="宋体"/>
                <w:b/>
                <w:bCs/>
                <w:color w:val="auto"/>
                <w:sz w:val="24"/>
              </w:rPr>
              <w:t>若投标人未按上述要求递交投标保证金，予以废标处理。</w:t>
            </w:r>
          </w:p>
        </w:tc>
      </w:tr>
      <w:tr w14:paraId="5C17E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1015" w:type="dxa"/>
            <w:noWrap w:val="0"/>
            <w:vAlign w:val="center"/>
          </w:tcPr>
          <w:p w14:paraId="7B0C1ECA">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3.5.2</w:t>
            </w:r>
          </w:p>
        </w:tc>
        <w:tc>
          <w:tcPr>
            <w:tcW w:w="2172" w:type="dxa"/>
            <w:noWrap w:val="0"/>
            <w:vAlign w:val="center"/>
          </w:tcPr>
          <w:p w14:paraId="7B17DF35">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近年财务状况</w:t>
            </w:r>
          </w:p>
          <w:p w14:paraId="1C509506">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的年份要求</w:t>
            </w:r>
          </w:p>
        </w:tc>
        <w:tc>
          <w:tcPr>
            <w:tcW w:w="6641" w:type="dxa"/>
            <w:gridSpan w:val="2"/>
            <w:noWrap w:val="0"/>
            <w:vAlign w:val="center"/>
          </w:tcPr>
          <w:p w14:paraId="32B27DD6">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提供2023年度财务审计报告（新成立企业从成立之日起算；若企业成立不足一年，则提供自成立以来的财务报表或基本户开户银行开具的资信证明）。</w:t>
            </w:r>
          </w:p>
        </w:tc>
      </w:tr>
      <w:tr w14:paraId="7531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015" w:type="dxa"/>
            <w:noWrap w:val="0"/>
            <w:vAlign w:val="center"/>
          </w:tcPr>
          <w:p w14:paraId="7179434F">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3.5.3</w:t>
            </w:r>
          </w:p>
        </w:tc>
        <w:tc>
          <w:tcPr>
            <w:tcW w:w="2172" w:type="dxa"/>
            <w:noWrap w:val="0"/>
            <w:vAlign w:val="center"/>
          </w:tcPr>
          <w:p w14:paraId="6CAB1C31">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近年完成的类似</w:t>
            </w:r>
          </w:p>
          <w:p w14:paraId="5AC054F7">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项目的年份要求</w:t>
            </w:r>
          </w:p>
        </w:tc>
        <w:tc>
          <w:tcPr>
            <w:tcW w:w="6641" w:type="dxa"/>
            <w:gridSpan w:val="2"/>
            <w:noWrap w:val="0"/>
            <w:vAlign w:val="center"/>
          </w:tcPr>
          <w:p w14:paraId="1F85B065">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20</w:t>
            </w:r>
            <w:r>
              <w:rPr>
                <w:rFonts w:hint="eastAsia" w:ascii="宋体" w:hAnsi="宋体" w:cs="宋体"/>
                <w:color w:val="auto"/>
                <w:sz w:val="24"/>
                <w:lang w:val="en-US" w:eastAsia="zh-CN"/>
              </w:rPr>
              <w:t>21</w:t>
            </w:r>
            <w:r>
              <w:rPr>
                <w:rFonts w:hint="eastAsia" w:ascii="宋体" w:hAnsi="宋体" w:cs="宋体"/>
                <w:color w:val="auto"/>
                <w:sz w:val="24"/>
              </w:rPr>
              <w:t>年1月1日以来</w:t>
            </w:r>
          </w:p>
        </w:tc>
      </w:tr>
      <w:tr w14:paraId="4D1C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015" w:type="dxa"/>
            <w:noWrap w:val="0"/>
            <w:vAlign w:val="center"/>
          </w:tcPr>
          <w:p w14:paraId="40868921">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3.5.5</w:t>
            </w:r>
          </w:p>
        </w:tc>
        <w:tc>
          <w:tcPr>
            <w:tcW w:w="2172" w:type="dxa"/>
            <w:noWrap w:val="0"/>
            <w:vAlign w:val="center"/>
          </w:tcPr>
          <w:p w14:paraId="29AC5A36">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近年发生的诉讼</w:t>
            </w:r>
          </w:p>
          <w:p w14:paraId="29E5B8A4">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及仲裁情况的</w:t>
            </w:r>
          </w:p>
          <w:p w14:paraId="46F1CBEF">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年份要求</w:t>
            </w:r>
          </w:p>
        </w:tc>
        <w:tc>
          <w:tcPr>
            <w:tcW w:w="6641" w:type="dxa"/>
            <w:gridSpan w:val="2"/>
            <w:noWrap w:val="0"/>
            <w:vAlign w:val="center"/>
          </w:tcPr>
          <w:p w14:paraId="1E208A60">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20</w:t>
            </w:r>
            <w:r>
              <w:rPr>
                <w:rFonts w:hint="eastAsia" w:ascii="宋体" w:hAnsi="宋体" w:cs="宋体"/>
                <w:color w:val="auto"/>
                <w:sz w:val="24"/>
                <w:lang w:val="en-US" w:eastAsia="zh-CN"/>
              </w:rPr>
              <w:t>21</w:t>
            </w:r>
            <w:r>
              <w:rPr>
                <w:rFonts w:hint="eastAsia" w:ascii="宋体" w:hAnsi="宋体" w:cs="宋体"/>
                <w:color w:val="auto"/>
                <w:sz w:val="24"/>
              </w:rPr>
              <w:t>年1月1日以来</w:t>
            </w:r>
          </w:p>
        </w:tc>
      </w:tr>
      <w:tr w14:paraId="1AFA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015" w:type="dxa"/>
            <w:noWrap w:val="0"/>
            <w:vAlign w:val="center"/>
          </w:tcPr>
          <w:p w14:paraId="211E2750">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3.6</w:t>
            </w:r>
          </w:p>
        </w:tc>
        <w:tc>
          <w:tcPr>
            <w:tcW w:w="2172" w:type="dxa"/>
            <w:noWrap w:val="0"/>
            <w:vAlign w:val="center"/>
          </w:tcPr>
          <w:p w14:paraId="33489B9B">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是否允许递交</w:t>
            </w:r>
          </w:p>
          <w:p w14:paraId="41F434F3">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备选投标方案</w:t>
            </w:r>
          </w:p>
        </w:tc>
        <w:tc>
          <w:tcPr>
            <w:tcW w:w="6641" w:type="dxa"/>
            <w:gridSpan w:val="2"/>
            <w:noWrap w:val="0"/>
            <w:vAlign w:val="center"/>
          </w:tcPr>
          <w:p w14:paraId="3C225E48">
            <w:pPr>
              <w:keepNext w:val="0"/>
              <w:keepLines w:val="0"/>
              <w:pageBreakBefore w:val="0"/>
              <w:kinsoku/>
              <w:wordWrap/>
              <w:overflowPunct/>
              <w:topLinePunct w:val="0"/>
              <w:bidi w:val="0"/>
              <w:spacing w:line="350" w:lineRule="exact"/>
              <w:rPr>
                <w:rFonts w:hint="eastAsia" w:ascii="宋体" w:hAnsi="宋体" w:cs="宋体"/>
                <w:color w:val="auto"/>
                <w:sz w:val="24"/>
                <w:u w:val="single"/>
              </w:rPr>
            </w:pPr>
            <w:r>
              <w:rPr>
                <w:rFonts w:hint="eastAsia" w:ascii="宋体" w:hAnsi="宋体" w:cs="宋体"/>
                <w:color w:val="auto"/>
                <w:sz w:val="24"/>
              </w:rPr>
              <w:t>不允许</w:t>
            </w:r>
          </w:p>
        </w:tc>
      </w:tr>
      <w:tr w14:paraId="4FEE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1015" w:type="dxa"/>
            <w:noWrap w:val="0"/>
            <w:vAlign w:val="center"/>
          </w:tcPr>
          <w:p w14:paraId="4C664914">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3.7.3</w:t>
            </w:r>
          </w:p>
        </w:tc>
        <w:tc>
          <w:tcPr>
            <w:tcW w:w="2172" w:type="dxa"/>
            <w:noWrap w:val="0"/>
            <w:vAlign w:val="center"/>
          </w:tcPr>
          <w:p w14:paraId="2420557A">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签字或盖章要求</w:t>
            </w:r>
          </w:p>
        </w:tc>
        <w:tc>
          <w:tcPr>
            <w:tcW w:w="6641" w:type="dxa"/>
            <w:gridSpan w:val="2"/>
            <w:noWrap w:val="0"/>
            <w:vAlign w:val="center"/>
          </w:tcPr>
          <w:p w14:paraId="4C58A21A">
            <w:pPr>
              <w:keepNext w:val="0"/>
              <w:keepLines w:val="0"/>
              <w:pageBreakBefore w:val="0"/>
              <w:kinsoku/>
              <w:wordWrap/>
              <w:overflowPunct/>
              <w:topLinePunct w:val="0"/>
              <w:bidi w:val="0"/>
              <w:spacing w:line="350" w:lineRule="exact"/>
              <w:rPr>
                <w:rFonts w:hint="eastAsia" w:ascii="宋体" w:hAnsi="宋体" w:cs="宋体"/>
                <w:b/>
                <w:bCs/>
                <w:color w:val="auto"/>
                <w:sz w:val="24"/>
              </w:rPr>
            </w:pPr>
            <w:r>
              <w:rPr>
                <w:rFonts w:hint="eastAsia" w:ascii="宋体" w:hAnsi="宋体" w:cs="宋体"/>
                <w:b/>
                <w:bCs/>
                <w:color w:val="auto"/>
                <w:sz w:val="24"/>
              </w:rPr>
              <w:t>1、电子投标文件：按照招标文件要求；</w:t>
            </w:r>
          </w:p>
          <w:p w14:paraId="4BC92BE3">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b/>
                <w:bCs/>
                <w:color w:val="auto"/>
                <w:sz w:val="24"/>
              </w:rPr>
              <w:t>2、已标价工程量清单签字及盖章：</w:t>
            </w:r>
            <w:r>
              <w:rPr>
                <w:rFonts w:hint="eastAsia" w:ascii="宋体" w:hAnsi="宋体" w:cs="宋体"/>
                <w:color w:val="auto"/>
                <w:sz w:val="24"/>
              </w:rPr>
              <w:t>已标价工程量清单封面加盖投标人公章和法定代表人或其委托代理人个人电子签章或签字、造价人员盖章并签字（委托具有造价资质的咨询单位编制已标价工程清单报价书的需盖造价单位资质章及其单位工程造价专业人员签字并加盖执业专用章，并加盖投标人公章）。</w:t>
            </w:r>
          </w:p>
        </w:tc>
      </w:tr>
      <w:tr w14:paraId="61B9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015" w:type="dxa"/>
            <w:noWrap w:val="0"/>
            <w:vAlign w:val="center"/>
          </w:tcPr>
          <w:p w14:paraId="1ACD055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3.7.4</w:t>
            </w:r>
          </w:p>
        </w:tc>
        <w:tc>
          <w:tcPr>
            <w:tcW w:w="2172" w:type="dxa"/>
            <w:noWrap w:val="0"/>
            <w:vAlign w:val="center"/>
          </w:tcPr>
          <w:p w14:paraId="2EC588CB">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投标文件份数</w:t>
            </w:r>
          </w:p>
        </w:tc>
        <w:tc>
          <w:tcPr>
            <w:tcW w:w="6641" w:type="dxa"/>
            <w:gridSpan w:val="2"/>
            <w:noWrap w:val="0"/>
            <w:vAlign w:val="center"/>
          </w:tcPr>
          <w:p w14:paraId="4F5D1521">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加密电子投标文件（.ZMTF格式）</w:t>
            </w:r>
            <w:r>
              <w:rPr>
                <w:rFonts w:hint="eastAsia" w:ascii="宋体" w:hAnsi="宋体" w:cs="宋体"/>
                <w:color w:val="auto"/>
                <w:sz w:val="24"/>
                <w:lang w:eastAsia="zh-CN"/>
              </w:rPr>
              <w:t>一份，</w:t>
            </w:r>
            <w:r>
              <w:rPr>
                <w:rFonts w:hint="eastAsia" w:ascii="宋体" w:hAnsi="宋体" w:cs="宋体"/>
                <w:color w:val="auto"/>
                <w:sz w:val="24"/>
              </w:rPr>
              <w:t>须在投标文件递交截止时间前通过“中牟县公共资源交易中心网站（http:// www.zmxggzy.com）”电子交易平台加密上传；</w:t>
            </w:r>
          </w:p>
        </w:tc>
      </w:tr>
      <w:tr w14:paraId="1B81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1015" w:type="dxa"/>
            <w:noWrap w:val="0"/>
            <w:vAlign w:val="center"/>
          </w:tcPr>
          <w:p w14:paraId="506381BC">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4.2.2</w:t>
            </w:r>
          </w:p>
        </w:tc>
        <w:tc>
          <w:tcPr>
            <w:tcW w:w="2172" w:type="dxa"/>
            <w:noWrap w:val="0"/>
            <w:vAlign w:val="center"/>
          </w:tcPr>
          <w:p w14:paraId="09953881">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递交投标文件地点</w:t>
            </w:r>
          </w:p>
        </w:tc>
        <w:tc>
          <w:tcPr>
            <w:tcW w:w="6641" w:type="dxa"/>
            <w:gridSpan w:val="2"/>
            <w:noWrap w:val="0"/>
            <w:vAlign w:val="center"/>
          </w:tcPr>
          <w:p w14:paraId="1D3339EF">
            <w:pPr>
              <w:keepNext w:val="0"/>
              <w:keepLines w:val="0"/>
              <w:pageBreakBefore w:val="0"/>
              <w:kinsoku/>
              <w:wordWrap/>
              <w:overflowPunct/>
              <w:topLinePunct w:val="0"/>
              <w:bidi w:val="0"/>
              <w:spacing w:line="350" w:lineRule="exact"/>
              <w:rPr>
                <w:rFonts w:hint="eastAsia" w:ascii="宋体" w:hAnsi="宋体" w:eastAsia="宋体" w:cs="宋体"/>
                <w:b/>
                <w:bCs/>
                <w:color w:val="auto"/>
                <w:sz w:val="24"/>
                <w:lang w:eastAsia="zh-CN"/>
              </w:rPr>
            </w:pPr>
            <w:r>
              <w:rPr>
                <w:rFonts w:hint="eastAsia" w:ascii="宋体" w:hAnsi="宋体" w:cs="宋体"/>
                <w:b/>
                <w:bCs/>
                <w:color w:val="auto"/>
                <w:sz w:val="24"/>
              </w:rPr>
              <w:t>中牟县公共资源交易中心（http:// www.zmxggzy.com）电子交易平台</w:t>
            </w:r>
            <w:r>
              <w:rPr>
                <w:rFonts w:hint="eastAsia" w:ascii="宋体" w:hAnsi="宋体" w:cs="宋体"/>
                <w:b/>
                <w:bCs/>
                <w:color w:val="auto"/>
                <w:sz w:val="24"/>
                <w:lang w:eastAsia="zh-CN"/>
              </w:rPr>
              <w:t>。</w:t>
            </w:r>
          </w:p>
        </w:tc>
      </w:tr>
      <w:tr w14:paraId="3A93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015" w:type="dxa"/>
            <w:noWrap w:val="0"/>
            <w:vAlign w:val="center"/>
          </w:tcPr>
          <w:p w14:paraId="18497F1E">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4.2.3</w:t>
            </w:r>
          </w:p>
        </w:tc>
        <w:tc>
          <w:tcPr>
            <w:tcW w:w="2172" w:type="dxa"/>
            <w:noWrap w:val="0"/>
            <w:vAlign w:val="center"/>
          </w:tcPr>
          <w:p w14:paraId="630500F5">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是否退还投标文件</w:t>
            </w:r>
          </w:p>
        </w:tc>
        <w:tc>
          <w:tcPr>
            <w:tcW w:w="6641" w:type="dxa"/>
            <w:gridSpan w:val="2"/>
            <w:noWrap w:val="0"/>
            <w:vAlign w:val="center"/>
          </w:tcPr>
          <w:p w14:paraId="1477F78A">
            <w:pPr>
              <w:keepNext w:val="0"/>
              <w:keepLines w:val="0"/>
              <w:pageBreakBefore w:val="0"/>
              <w:kinsoku/>
              <w:wordWrap/>
              <w:overflowPunct/>
              <w:topLinePunct w:val="0"/>
              <w:bidi w:val="0"/>
              <w:spacing w:line="350" w:lineRule="exact"/>
              <w:rPr>
                <w:rFonts w:hint="eastAsia" w:ascii="宋体" w:hAnsi="宋体" w:cs="宋体"/>
                <w:color w:val="auto"/>
                <w:sz w:val="24"/>
                <w:u w:val="single"/>
              </w:rPr>
            </w:pPr>
            <w:r>
              <w:rPr>
                <w:rFonts w:hint="eastAsia" w:ascii="宋体" w:hAnsi="宋体" w:cs="宋体"/>
                <w:color w:val="auto"/>
                <w:sz w:val="24"/>
              </w:rPr>
              <w:t>否</w:t>
            </w:r>
          </w:p>
        </w:tc>
      </w:tr>
      <w:tr w14:paraId="1E97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015" w:type="dxa"/>
            <w:noWrap w:val="0"/>
            <w:vAlign w:val="center"/>
          </w:tcPr>
          <w:p w14:paraId="1C30A1D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5.1</w:t>
            </w:r>
          </w:p>
        </w:tc>
        <w:tc>
          <w:tcPr>
            <w:tcW w:w="2172" w:type="dxa"/>
            <w:noWrap w:val="0"/>
            <w:vAlign w:val="center"/>
          </w:tcPr>
          <w:p w14:paraId="2A00F0DC">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开标时间和地点</w:t>
            </w:r>
          </w:p>
        </w:tc>
        <w:tc>
          <w:tcPr>
            <w:tcW w:w="6641" w:type="dxa"/>
            <w:gridSpan w:val="2"/>
            <w:noWrap w:val="0"/>
            <w:vAlign w:val="center"/>
          </w:tcPr>
          <w:p w14:paraId="54058EC8">
            <w:pPr>
              <w:keepNext w:val="0"/>
              <w:keepLines w:val="0"/>
              <w:pageBreakBefore w:val="0"/>
              <w:kinsoku/>
              <w:wordWrap/>
              <w:overflowPunct/>
              <w:topLinePunct w:val="0"/>
              <w:bidi w:val="0"/>
              <w:spacing w:line="350" w:lineRule="exact"/>
              <w:rPr>
                <w:rFonts w:hint="eastAsia" w:ascii="宋体" w:hAnsi="宋体" w:cs="宋体"/>
                <w:b/>
                <w:bCs/>
                <w:color w:val="auto"/>
                <w:sz w:val="24"/>
              </w:rPr>
            </w:pPr>
            <w:r>
              <w:rPr>
                <w:rFonts w:hint="eastAsia" w:ascii="宋体" w:hAnsi="宋体" w:cs="宋体"/>
                <w:b/>
                <w:bCs/>
                <w:color w:val="auto"/>
                <w:sz w:val="24"/>
              </w:rPr>
              <w:t>开标时间：同投标截止时间</w:t>
            </w:r>
          </w:p>
          <w:p w14:paraId="2E0A275E">
            <w:pPr>
              <w:keepNext w:val="0"/>
              <w:keepLines w:val="0"/>
              <w:pageBreakBefore w:val="0"/>
              <w:kinsoku/>
              <w:wordWrap/>
              <w:overflowPunct/>
              <w:topLinePunct w:val="0"/>
              <w:bidi w:val="0"/>
              <w:spacing w:line="350" w:lineRule="exact"/>
              <w:rPr>
                <w:rFonts w:hint="eastAsia" w:ascii="宋体" w:hAnsi="宋体" w:eastAsia="宋体" w:cs="宋体"/>
                <w:b/>
                <w:bCs/>
                <w:color w:val="auto"/>
                <w:sz w:val="24"/>
                <w:lang w:eastAsia="zh-CN"/>
              </w:rPr>
            </w:pPr>
            <w:r>
              <w:rPr>
                <w:rFonts w:hint="eastAsia" w:ascii="宋体" w:hAnsi="宋体" w:cs="宋体"/>
                <w:b/>
                <w:bCs/>
                <w:color w:val="auto"/>
                <w:sz w:val="24"/>
              </w:rPr>
              <w:t>开标地点：中牟县公共资源交易中心(中牟县政务服务中心二楼)第</w:t>
            </w:r>
            <w:r>
              <w:rPr>
                <w:rFonts w:hint="eastAsia" w:ascii="宋体" w:hAnsi="宋体" w:cs="宋体"/>
                <w:b/>
                <w:bCs/>
                <w:color w:val="auto"/>
                <w:sz w:val="24"/>
                <w:lang w:val="en-US" w:eastAsia="zh-CN"/>
              </w:rPr>
              <w:t xml:space="preserve">  </w:t>
            </w:r>
            <w:r>
              <w:rPr>
                <w:rFonts w:hint="eastAsia" w:ascii="宋体" w:hAnsi="宋体" w:cs="宋体"/>
                <w:b/>
                <w:bCs/>
                <w:color w:val="auto"/>
                <w:sz w:val="24"/>
              </w:rPr>
              <w:t>开标室。</w:t>
            </w:r>
            <w:r>
              <w:rPr>
                <w:rFonts w:hint="eastAsia" w:ascii="宋体" w:hAnsi="宋体" w:cs="宋体"/>
                <w:b w:val="0"/>
                <w:bCs w:val="0"/>
                <w:color w:val="auto"/>
                <w:sz w:val="24"/>
              </w:rPr>
              <w:t>本项目采用“远程不见面”开标方式，投标人无需到开标现场参与开标活动，投标人须在投标截止前进入远程开标大厅（http://www.zmxggzy.com/BidOpening）进行开标操作和投标文件的解密；具体操作流程及程序，请投标人查阅中牟县公共资源交易中心网站（http://www.zmxggzy.com/）“下载中心”专区的“中牟不见面开标-操作手册”</w:t>
            </w:r>
            <w:r>
              <w:rPr>
                <w:rFonts w:hint="eastAsia" w:ascii="宋体" w:hAnsi="宋体" w:cs="宋体"/>
                <w:b w:val="0"/>
                <w:bCs w:val="0"/>
                <w:color w:val="auto"/>
                <w:sz w:val="24"/>
                <w:lang w:eastAsia="zh-CN"/>
              </w:rPr>
              <w:t>。</w:t>
            </w:r>
          </w:p>
        </w:tc>
      </w:tr>
      <w:tr w14:paraId="680F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015" w:type="dxa"/>
            <w:noWrap w:val="0"/>
            <w:vAlign w:val="center"/>
          </w:tcPr>
          <w:p w14:paraId="338A5E5B">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5.2</w:t>
            </w:r>
          </w:p>
        </w:tc>
        <w:tc>
          <w:tcPr>
            <w:tcW w:w="2172" w:type="dxa"/>
            <w:noWrap w:val="0"/>
            <w:vAlign w:val="center"/>
          </w:tcPr>
          <w:p w14:paraId="4A657F08">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开标程序</w:t>
            </w:r>
          </w:p>
        </w:tc>
        <w:tc>
          <w:tcPr>
            <w:tcW w:w="6641" w:type="dxa"/>
            <w:gridSpan w:val="2"/>
            <w:noWrap w:val="0"/>
            <w:vAlign w:val="center"/>
          </w:tcPr>
          <w:p w14:paraId="20D48C67">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（1）宣布投标截止、开标纪律、电子解密；</w:t>
            </w:r>
          </w:p>
          <w:p w14:paraId="324A3005">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（2）按照宣布的开标顺序当众开标，公布投标人名称、投标报价、</w:t>
            </w:r>
            <w:r>
              <w:rPr>
                <w:rFonts w:hint="eastAsia" w:ascii="宋体" w:hAnsi="宋体" w:cs="宋体"/>
                <w:color w:val="auto"/>
                <w:sz w:val="24"/>
                <w:lang w:eastAsia="zh-CN"/>
              </w:rPr>
              <w:t>投标</w:t>
            </w:r>
            <w:r>
              <w:rPr>
                <w:rFonts w:hint="eastAsia" w:ascii="宋体" w:hAnsi="宋体" w:cs="宋体"/>
                <w:color w:val="auto"/>
                <w:sz w:val="24"/>
              </w:rPr>
              <w:t>质量、</w:t>
            </w:r>
            <w:r>
              <w:rPr>
                <w:rFonts w:hint="eastAsia" w:ascii="宋体" w:hAnsi="宋体" w:cs="宋体"/>
                <w:color w:val="auto"/>
                <w:sz w:val="24"/>
                <w:lang w:eastAsia="zh-CN"/>
              </w:rPr>
              <w:t>投标</w:t>
            </w:r>
            <w:r>
              <w:rPr>
                <w:rFonts w:hint="eastAsia" w:ascii="宋体" w:hAnsi="宋体" w:cs="宋体"/>
                <w:color w:val="auto"/>
                <w:sz w:val="24"/>
              </w:rPr>
              <w:t>工期等其他内容，并记录在案；</w:t>
            </w:r>
          </w:p>
          <w:p w14:paraId="61456FB9">
            <w:pPr>
              <w:keepNext w:val="0"/>
              <w:keepLines w:val="0"/>
              <w:pageBreakBefore w:val="0"/>
              <w:kinsoku/>
              <w:wordWrap/>
              <w:overflowPunct/>
              <w:topLinePunct w:val="0"/>
              <w:bidi w:val="0"/>
              <w:spacing w:line="350" w:lineRule="exact"/>
              <w:rPr>
                <w:rFonts w:ascii="宋体" w:hAnsi="宋体" w:cs="宋体"/>
                <w:color w:val="auto"/>
                <w:sz w:val="24"/>
              </w:rPr>
            </w:pPr>
            <w:r>
              <w:rPr>
                <w:rFonts w:hint="eastAsia" w:ascii="宋体" w:hAnsi="宋体" w:cs="宋体"/>
                <w:color w:val="auto"/>
                <w:sz w:val="24"/>
              </w:rPr>
              <w:t>（3）开标结束。</w:t>
            </w:r>
          </w:p>
        </w:tc>
      </w:tr>
      <w:tr w14:paraId="5272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015" w:type="dxa"/>
            <w:noWrap w:val="0"/>
            <w:vAlign w:val="center"/>
          </w:tcPr>
          <w:p w14:paraId="009AC0E4">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6.1.1</w:t>
            </w:r>
          </w:p>
        </w:tc>
        <w:tc>
          <w:tcPr>
            <w:tcW w:w="2172" w:type="dxa"/>
            <w:noWrap w:val="0"/>
            <w:vAlign w:val="center"/>
          </w:tcPr>
          <w:p w14:paraId="769276C6">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评标委员会的组建</w:t>
            </w:r>
          </w:p>
        </w:tc>
        <w:tc>
          <w:tcPr>
            <w:tcW w:w="6641" w:type="dxa"/>
            <w:gridSpan w:val="2"/>
            <w:noWrap w:val="0"/>
            <w:vAlign w:val="center"/>
          </w:tcPr>
          <w:p w14:paraId="7E70840C">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评标委员会构成：5人；其中招标人代表1人，</w:t>
            </w:r>
            <w:r>
              <w:rPr>
                <w:rFonts w:hint="eastAsia"/>
                <w:color w:val="auto"/>
                <w:sz w:val="24"/>
              </w:rPr>
              <w:t>经济、技术专家4人。</w:t>
            </w:r>
          </w:p>
          <w:p w14:paraId="7B7514FD">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评标专家确定方式：开标前从河南省综合评标专家库中随机抽取。</w:t>
            </w:r>
          </w:p>
        </w:tc>
      </w:tr>
      <w:tr w14:paraId="108C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1015" w:type="dxa"/>
            <w:noWrap w:val="0"/>
            <w:vAlign w:val="center"/>
          </w:tcPr>
          <w:p w14:paraId="42BFAF7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7.1</w:t>
            </w:r>
          </w:p>
        </w:tc>
        <w:tc>
          <w:tcPr>
            <w:tcW w:w="2172" w:type="dxa"/>
            <w:noWrap w:val="0"/>
            <w:vAlign w:val="center"/>
          </w:tcPr>
          <w:p w14:paraId="7EF2EF72">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是否授权评标委员会确定中标人</w:t>
            </w:r>
          </w:p>
        </w:tc>
        <w:tc>
          <w:tcPr>
            <w:tcW w:w="6641" w:type="dxa"/>
            <w:gridSpan w:val="2"/>
            <w:noWrap w:val="0"/>
            <w:vAlign w:val="center"/>
          </w:tcPr>
          <w:p w14:paraId="1B8AAA17">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否，推荐的中标候选人数：3名</w:t>
            </w:r>
          </w:p>
        </w:tc>
      </w:tr>
      <w:tr w14:paraId="7816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9828" w:type="dxa"/>
            <w:gridSpan w:val="4"/>
            <w:noWrap w:val="0"/>
            <w:vAlign w:val="center"/>
          </w:tcPr>
          <w:p w14:paraId="63C85B84">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10.  需要补充的其他内容</w:t>
            </w:r>
          </w:p>
        </w:tc>
      </w:tr>
      <w:tr w14:paraId="4D5A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015" w:type="dxa"/>
            <w:noWrap w:val="0"/>
            <w:vAlign w:val="center"/>
          </w:tcPr>
          <w:p w14:paraId="040694E8">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10.1</w:t>
            </w:r>
          </w:p>
        </w:tc>
        <w:tc>
          <w:tcPr>
            <w:tcW w:w="2225" w:type="dxa"/>
            <w:gridSpan w:val="2"/>
            <w:noWrap w:val="0"/>
            <w:vAlign w:val="center"/>
          </w:tcPr>
          <w:p w14:paraId="146866EA">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类似工程</w:t>
            </w:r>
          </w:p>
        </w:tc>
        <w:tc>
          <w:tcPr>
            <w:tcW w:w="6588" w:type="dxa"/>
            <w:noWrap w:val="0"/>
            <w:vAlign w:val="center"/>
          </w:tcPr>
          <w:p w14:paraId="13E3FB48">
            <w:pPr>
              <w:keepNext w:val="0"/>
              <w:keepLines w:val="0"/>
              <w:pageBreakBefore w:val="0"/>
              <w:kinsoku/>
              <w:wordWrap/>
              <w:overflowPunct/>
              <w:topLinePunct w:val="0"/>
              <w:bidi w:val="0"/>
              <w:spacing w:line="350" w:lineRule="exact"/>
              <w:rPr>
                <w:rFonts w:hint="eastAsia" w:ascii="宋体" w:hAnsi="宋体" w:cs="宋体"/>
                <w:b/>
                <w:bCs/>
                <w:color w:val="auto"/>
                <w:sz w:val="24"/>
              </w:rPr>
            </w:pPr>
            <w:r>
              <w:rPr>
                <w:rFonts w:hint="eastAsia" w:ascii="宋体" w:hAnsi="宋体" w:cs="宋体"/>
                <w:b/>
                <w:bCs/>
                <w:color w:val="auto"/>
                <w:sz w:val="24"/>
              </w:rPr>
              <w:t>类似工程是指：承担过与本项目类似的建设项目</w:t>
            </w:r>
          </w:p>
        </w:tc>
      </w:tr>
      <w:tr w14:paraId="7D56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015" w:type="dxa"/>
            <w:noWrap w:val="0"/>
            <w:vAlign w:val="center"/>
          </w:tcPr>
          <w:p w14:paraId="6A318D08">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10.2</w:t>
            </w:r>
          </w:p>
        </w:tc>
        <w:tc>
          <w:tcPr>
            <w:tcW w:w="2225" w:type="dxa"/>
            <w:gridSpan w:val="2"/>
            <w:noWrap w:val="0"/>
            <w:vAlign w:val="center"/>
          </w:tcPr>
          <w:p w14:paraId="16F1AFB0">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招标控制价</w:t>
            </w:r>
          </w:p>
        </w:tc>
        <w:tc>
          <w:tcPr>
            <w:tcW w:w="6588" w:type="dxa"/>
            <w:noWrap w:val="0"/>
            <w:vAlign w:val="center"/>
          </w:tcPr>
          <w:p w14:paraId="16A8E2B0">
            <w:pPr>
              <w:keepNext w:val="0"/>
              <w:keepLines w:val="0"/>
              <w:pageBreakBefore w:val="0"/>
              <w:kinsoku/>
              <w:wordWrap/>
              <w:overflowPunct/>
              <w:topLinePunct w:val="0"/>
              <w:bidi w:val="0"/>
              <w:spacing w:line="350" w:lineRule="exact"/>
              <w:rPr>
                <w:rFonts w:hint="eastAsia" w:ascii="宋体" w:hAnsi="宋体" w:eastAsia="宋体" w:cs="宋体"/>
                <w:b w:val="0"/>
                <w:bCs w:val="0"/>
                <w:color w:val="auto"/>
                <w:sz w:val="24"/>
                <w:lang w:eastAsia="zh-CN"/>
              </w:rPr>
            </w:pPr>
            <w:r>
              <w:rPr>
                <w:rFonts w:hint="eastAsia" w:ascii="宋体" w:hAnsi="宋体" w:cs="宋体"/>
                <w:b/>
                <w:bCs/>
                <w:color w:val="auto"/>
                <w:sz w:val="24"/>
              </w:rPr>
              <w:t>本项目招标控制价为：</w:t>
            </w:r>
            <w:r>
              <w:rPr>
                <w:rFonts w:hint="eastAsia" w:ascii="宋体" w:hAnsi="宋体" w:cs="宋体"/>
                <w:b/>
                <w:bCs/>
                <w:color w:val="auto"/>
                <w:sz w:val="24"/>
                <w:lang w:val="en-US" w:eastAsia="zh-CN"/>
              </w:rPr>
              <w:t xml:space="preserve">4782986.43 </w:t>
            </w:r>
            <w:r>
              <w:rPr>
                <w:rFonts w:hint="eastAsia" w:ascii="宋体" w:hAnsi="宋体" w:cs="宋体"/>
                <w:b/>
                <w:bCs/>
                <w:color w:val="auto"/>
                <w:sz w:val="24"/>
              </w:rPr>
              <w:t>元</w:t>
            </w:r>
            <w:r>
              <w:rPr>
                <w:rFonts w:hint="eastAsia" w:ascii="宋体" w:hAnsi="宋体" w:cs="宋体"/>
                <w:b/>
                <w:bCs/>
                <w:color w:val="auto"/>
                <w:sz w:val="24"/>
                <w:lang w:eastAsia="zh-CN"/>
              </w:rPr>
              <w:t>；</w:t>
            </w:r>
          </w:p>
          <w:p w14:paraId="4EC43037">
            <w:pPr>
              <w:keepNext w:val="0"/>
              <w:keepLines w:val="0"/>
              <w:pageBreakBefore w:val="0"/>
              <w:kinsoku/>
              <w:wordWrap/>
              <w:overflowPunct/>
              <w:topLinePunct w:val="0"/>
              <w:bidi w:val="0"/>
              <w:spacing w:line="350" w:lineRule="exact"/>
              <w:rPr>
                <w:rFonts w:hint="eastAsia" w:ascii="宋体" w:hAnsi="宋体" w:cs="宋体"/>
                <w:b/>
                <w:bCs/>
                <w:color w:val="auto"/>
                <w:sz w:val="24"/>
              </w:rPr>
            </w:pPr>
            <w:r>
              <w:rPr>
                <w:rFonts w:hint="eastAsia" w:ascii="宋体" w:hAnsi="宋体" w:cs="宋体"/>
                <w:b/>
                <w:bCs/>
                <w:color w:val="auto"/>
                <w:sz w:val="24"/>
              </w:rPr>
              <w:t>注：各投标人投标报价如超出招标控制价为无效标；</w:t>
            </w:r>
          </w:p>
        </w:tc>
      </w:tr>
      <w:tr w14:paraId="7FD4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15" w:type="dxa"/>
            <w:noWrap w:val="0"/>
            <w:vAlign w:val="center"/>
          </w:tcPr>
          <w:p w14:paraId="42135BBF">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bCs/>
                <w:color w:val="auto"/>
                <w:sz w:val="24"/>
              </w:rPr>
              <w:t>10.3</w:t>
            </w:r>
          </w:p>
        </w:tc>
        <w:tc>
          <w:tcPr>
            <w:tcW w:w="2225" w:type="dxa"/>
            <w:gridSpan w:val="2"/>
            <w:noWrap w:val="0"/>
            <w:vAlign w:val="center"/>
          </w:tcPr>
          <w:p w14:paraId="15707070">
            <w:pPr>
              <w:keepNext w:val="0"/>
              <w:keepLines w:val="0"/>
              <w:pageBreakBefore w:val="0"/>
              <w:kinsoku/>
              <w:wordWrap/>
              <w:overflowPunct/>
              <w:topLinePunct w:val="0"/>
              <w:bidi w:val="0"/>
              <w:spacing w:line="350" w:lineRule="exact"/>
              <w:jc w:val="center"/>
              <w:rPr>
                <w:rFonts w:hint="eastAsia" w:ascii="宋体" w:hAnsi="宋体" w:eastAsia="宋体" w:cs="宋体"/>
                <w:b/>
                <w:bCs/>
                <w:color w:val="auto"/>
                <w:sz w:val="24"/>
              </w:rPr>
            </w:pPr>
            <w:r>
              <w:rPr>
                <w:rFonts w:hint="eastAsia" w:ascii="宋体" w:hAnsi="宋体" w:eastAsia="宋体" w:cs="宋体"/>
                <w:b/>
                <w:bCs/>
                <w:color w:val="auto"/>
                <w:sz w:val="24"/>
              </w:rPr>
              <w:t>付款方式</w:t>
            </w:r>
          </w:p>
        </w:tc>
        <w:tc>
          <w:tcPr>
            <w:tcW w:w="6588" w:type="dxa"/>
            <w:noWrap w:val="0"/>
            <w:vAlign w:val="center"/>
          </w:tcPr>
          <w:p w14:paraId="58D0F166">
            <w:pPr>
              <w:keepNext w:val="0"/>
              <w:keepLines w:val="0"/>
              <w:pageBreakBefore w:val="0"/>
              <w:kinsoku/>
              <w:wordWrap/>
              <w:overflowPunct/>
              <w:topLinePunct w:val="0"/>
              <w:bidi w:val="0"/>
              <w:spacing w:line="350" w:lineRule="exact"/>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以签订正式合同为准</w:t>
            </w:r>
            <w:r>
              <w:rPr>
                <w:rFonts w:hint="default" w:ascii="宋体" w:hAnsi="宋体" w:eastAsia="宋体" w:cs="宋体"/>
                <w:b/>
                <w:bCs/>
                <w:color w:val="auto"/>
                <w:sz w:val="24"/>
                <w:lang w:val="en-US" w:eastAsia="zh-CN"/>
              </w:rPr>
              <w:t>。</w:t>
            </w:r>
          </w:p>
        </w:tc>
      </w:tr>
      <w:tr w14:paraId="52B6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015" w:type="dxa"/>
            <w:noWrap w:val="0"/>
            <w:vAlign w:val="center"/>
          </w:tcPr>
          <w:p w14:paraId="52B07E33">
            <w:pPr>
              <w:keepNext w:val="0"/>
              <w:keepLines w:val="0"/>
              <w:pageBreakBefore w:val="0"/>
              <w:kinsoku/>
              <w:wordWrap/>
              <w:overflowPunct/>
              <w:topLinePunct w:val="0"/>
              <w:bidi w:val="0"/>
              <w:spacing w:line="350" w:lineRule="exact"/>
              <w:jc w:val="center"/>
              <w:rPr>
                <w:rFonts w:hint="eastAsia" w:ascii="宋体" w:hAnsi="宋体" w:cs="宋体"/>
                <w:b w:val="0"/>
                <w:bCs w:val="0"/>
                <w:color w:val="auto"/>
                <w:sz w:val="24"/>
              </w:rPr>
            </w:pPr>
            <w:r>
              <w:rPr>
                <w:rFonts w:hint="eastAsia" w:ascii="宋体" w:hAnsi="宋体" w:cs="宋体"/>
                <w:b w:val="0"/>
                <w:bCs w:val="0"/>
                <w:color w:val="auto"/>
                <w:sz w:val="24"/>
              </w:rPr>
              <w:t>10.4</w:t>
            </w:r>
          </w:p>
        </w:tc>
        <w:tc>
          <w:tcPr>
            <w:tcW w:w="2225" w:type="dxa"/>
            <w:gridSpan w:val="2"/>
            <w:noWrap w:val="0"/>
            <w:vAlign w:val="center"/>
          </w:tcPr>
          <w:p w14:paraId="1BCA3843">
            <w:pPr>
              <w:keepNext w:val="0"/>
              <w:keepLines w:val="0"/>
              <w:pageBreakBefore w:val="0"/>
              <w:kinsoku/>
              <w:wordWrap/>
              <w:overflowPunct/>
              <w:topLinePunct w:val="0"/>
              <w:bidi w:val="0"/>
              <w:spacing w:line="350" w:lineRule="exact"/>
              <w:jc w:val="center"/>
              <w:rPr>
                <w:rFonts w:hint="eastAsia" w:ascii="宋体" w:hAnsi="宋体" w:cs="宋体"/>
                <w:b w:val="0"/>
                <w:bCs w:val="0"/>
                <w:color w:val="auto"/>
                <w:sz w:val="24"/>
              </w:rPr>
            </w:pPr>
            <w:r>
              <w:rPr>
                <w:rFonts w:hint="eastAsia" w:ascii="宋体" w:hAnsi="宋体" w:cs="宋体"/>
                <w:b w:val="0"/>
                <w:bCs w:val="0"/>
                <w:color w:val="auto"/>
                <w:sz w:val="24"/>
              </w:rPr>
              <w:t>保证金要求</w:t>
            </w:r>
          </w:p>
        </w:tc>
        <w:tc>
          <w:tcPr>
            <w:tcW w:w="6588" w:type="dxa"/>
            <w:noWrap w:val="0"/>
            <w:vAlign w:val="center"/>
          </w:tcPr>
          <w:p w14:paraId="73CF2607">
            <w:pPr>
              <w:keepNext w:val="0"/>
              <w:keepLines w:val="0"/>
              <w:pageBreakBefore w:val="0"/>
              <w:kinsoku/>
              <w:wordWrap/>
              <w:overflowPunct/>
              <w:topLinePunct w:val="0"/>
              <w:bidi w:val="0"/>
              <w:spacing w:line="350" w:lineRule="exact"/>
              <w:rPr>
                <w:rFonts w:hint="eastAsia" w:ascii="宋体" w:hAnsi="宋体" w:cs="宋体"/>
                <w:b w:val="0"/>
                <w:bCs w:val="0"/>
                <w:color w:val="auto"/>
                <w:sz w:val="24"/>
              </w:rPr>
            </w:pPr>
            <w:r>
              <w:rPr>
                <w:rFonts w:hint="eastAsia" w:ascii="宋体" w:hAnsi="宋体" w:cs="宋体"/>
                <w:b w:val="0"/>
                <w:bCs w:val="0"/>
                <w:color w:val="auto"/>
                <w:sz w:val="24"/>
              </w:rPr>
              <w:t>履约保证金：由中标人向招标人在签订合同时按合同金额缴纳。</w:t>
            </w:r>
          </w:p>
          <w:p w14:paraId="2CC25D3B">
            <w:pPr>
              <w:keepNext w:val="0"/>
              <w:keepLines w:val="0"/>
              <w:pageBreakBefore w:val="0"/>
              <w:kinsoku/>
              <w:wordWrap/>
              <w:overflowPunct/>
              <w:topLinePunct w:val="0"/>
              <w:bidi w:val="0"/>
              <w:spacing w:line="350" w:lineRule="exact"/>
              <w:rPr>
                <w:rFonts w:hint="eastAsia" w:ascii="宋体" w:hAnsi="宋体" w:cs="宋体"/>
                <w:b w:val="0"/>
                <w:bCs w:val="0"/>
                <w:color w:val="auto"/>
                <w:sz w:val="24"/>
              </w:rPr>
            </w:pPr>
            <w:r>
              <w:rPr>
                <w:rFonts w:hint="eastAsia" w:ascii="宋体" w:hAnsi="宋体" w:cs="宋体"/>
                <w:b w:val="0"/>
                <w:bCs w:val="0"/>
                <w:color w:val="auto"/>
                <w:sz w:val="24"/>
              </w:rPr>
              <w:t>农民工工资保障金：中标人候选人按照工程承包合同价的2%准备好工资保证金，到县人社部门办理手续，填写《农民工工资保证金预缴核定表》，按要求将工资保证金存储到相应的账户。办理完成后，凭借银行出具的汇款凭证，</w:t>
            </w:r>
            <w:r>
              <w:rPr>
                <w:rFonts w:hint="eastAsia" w:ascii="宋体" w:hAnsi="宋体" w:cs="宋体"/>
                <w:b w:val="0"/>
                <w:bCs w:val="0"/>
                <w:color w:val="auto"/>
                <w:sz w:val="24"/>
                <w:lang w:eastAsia="zh-CN"/>
              </w:rPr>
              <w:t>代理机构</w:t>
            </w:r>
            <w:r>
              <w:rPr>
                <w:rFonts w:hint="eastAsia" w:ascii="宋体" w:hAnsi="宋体" w:cs="宋体"/>
                <w:b w:val="0"/>
                <w:bCs w:val="0"/>
                <w:color w:val="auto"/>
                <w:sz w:val="24"/>
              </w:rPr>
              <w:t>方可到公共资源交易中心发布中标结果公示。</w:t>
            </w:r>
          </w:p>
        </w:tc>
      </w:tr>
      <w:tr w14:paraId="632D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015" w:type="dxa"/>
            <w:noWrap w:val="0"/>
            <w:vAlign w:val="center"/>
          </w:tcPr>
          <w:p w14:paraId="09632CC8">
            <w:pPr>
              <w:keepNext w:val="0"/>
              <w:keepLines w:val="0"/>
              <w:pageBreakBefore w:val="0"/>
              <w:kinsoku/>
              <w:wordWrap/>
              <w:overflowPunct/>
              <w:topLinePunct w:val="0"/>
              <w:bidi w:val="0"/>
              <w:spacing w:line="350" w:lineRule="exact"/>
              <w:jc w:val="center"/>
              <w:rPr>
                <w:rFonts w:hint="eastAsia" w:ascii="宋体" w:hAnsi="宋体" w:cs="宋体"/>
                <w:b w:val="0"/>
                <w:bCs w:val="0"/>
                <w:color w:val="auto"/>
                <w:sz w:val="24"/>
              </w:rPr>
            </w:pPr>
            <w:r>
              <w:rPr>
                <w:rFonts w:hint="eastAsia" w:ascii="宋体" w:hAnsi="宋体" w:cs="宋体"/>
                <w:b w:val="0"/>
                <w:bCs w:val="0"/>
                <w:color w:val="auto"/>
                <w:sz w:val="24"/>
              </w:rPr>
              <w:t>10.5</w:t>
            </w:r>
          </w:p>
        </w:tc>
        <w:tc>
          <w:tcPr>
            <w:tcW w:w="2225" w:type="dxa"/>
            <w:gridSpan w:val="2"/>
            <w:noWrap w:val="0"/>
            <w:vAlign w:val="center"/>
          </w:tcPr>
          <w:p w14:paraId="1DD71A0E">
            <w:pPr>
              <w:keepNext w:val="0"/>
              <w:keepLines w:val="0"/>
              <w:pageBreakBefore w:val="0"/>
              <w:kinsoku/>
              <w:wordWrap/>
              <w:overflowPunct/>
              <w:topLinePunct w:val="0"/>
              <w:bidi w:val="0"/>
              <w:spacing w:line="350" w:lineRule="exact"/>
              <w:jc w:val="center"/>
              <w:rPr>
                <w:rFonts w:hint="eastAsia" w:ascii="宋体" w:hAnsi="宋体" w:cs="宋体"/>
                <w:b w:val="0"/>
                <w:bCs w:val="0"/>
                <w:color w:val="auto"/>
                <w:sz w:val="24"/>
              </w:rPr>
            </w:pPr>
            <w:r>
              <w:rPr>
                <w:rFonts w:hint="eastAsia" w:ascii="宋体" w:hAnsi="宋体" w:cs="宋体"/>
                <w:b w:val="0"/>
                <w:bCs w:val="0"/>
                <w:color w:val="auto"/>
                <w:sz w:val="24"/>
              </w:rPr>
              <w:t>承包人工期延误</w:t>
            </w:r>
          </w:p>
        </w:tc>
        <w:tc>
          <w:tcPr>
            <w:tcW w:w="6588" w:type="dxa"/>
            <w:noWrap w:val="0"/>
            <w:vAlign w:val="center"/>
          </w:tcPr>
          <w:p w14:paraId="5E256716">
            <w:pPr>
              <w:keepNext w:val="0"/>
              <w:keepLines w:val="0"/>
              <w:pageBreakBefore w:val="0"/>
              <w:kinsoku/>
              <w:wordWrap/>
              <w:overflowPunct/>
              <w:topLinePunct w:val="0"/>
              <w:bidi w:val="0"/>
              <w:spacing w:line="350" w:lineRule="exact"/>
              <w:rPr>
                <w:rFonts w:hint="eastAsia" w:ascii="宋体" w:hAnsi="宋体" w:eastAsia="宋体" w:cs="宋体"/>
                <w:b w:val="0"/>
                <w:bCs w:val="0"/>
                <w:color w:val="auto"/>
                <w:sz w:val="24"/>
                <w:lang w:eastAsia="zh-CN"/>
              </w:rPr>
            </w:pPr>
            <w:r>
              <w:rPr>
                <w:rFonts w:hint="eastAsia" w:ascii="宋体" w:hAnsi="宋体" w:cs="宋体"/>
                <w:b w:val="0"/>
                <w:bCs w:val="0"/>
                <w:color w:val="auto"/>
                <w:sz w:val="24"/>
              </w:rPr>
              <w:t>投标人在中标后，</w:t>
            </w:r>
            <w:r>
              <w:rPr>
                <w:rFonts w:hint="eastAsia" w:ascii="宋体" w:hAnsi="宋体" w:cs="宋体"/>
                <w:b w:val="0"/>
                <w:bCs w:val="0"/>
                <w:color w:val="auto"/>
                <w:sz w:val="24"/>
                <w:lang w:val="en-US" w:eastAsia="zh-CN"/>
              </w:rPr>
              <w:t>具体</w:t>
            </w:r>
            <w:r>
              <w:rPr>
                <w:rFonts w:hint="eastAsia" w:ascii="宋体" w:hAnsi="宋体" w:cs="宋体"/>
                <w:b w:val="0"/>
                <w:bCs w:val="0"/>
                <w:color w:val="auto"/>
                <w:sz w:val="24"/>
              </w:rPr>
              <w:t>按签订正式合同执行</w:t>
            </w:r>
            <w:r>
              <w:rPr>
                <w:rFonts w:hint="eastAsia" w:ascii="宋体" w:hAnsi="宋体" w:cs="宋体"/>
                <w:b w:val="0"/>
                <w:bCs w:val="0"/>
                <w:color w:val="auto"/>
                <w:sz w:val="24"/>
                <w:lang w:eastAsia="zh-CN"/>
              </w:rPr>
              <w:t>。</w:t>
            </w:r>
          </w:p>
        </w:tc>
      </w:tr>
      <w:tr w14:paraId="6E75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4BD91FF2">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10.6</w:t>
            </w:r>
          </w:p>
        </w:tc>
        <w:tc>
          <w:tcPr>
            <w:tcW w:w="2225" w:type="dxa"/>
            <w:gridSpan w:val="2"/>
            <w:noWrap w:val="0"/>
            <w:vAlign w:val="center"/>
          </w:tcPr>
          <w:p w14:paraId="776012B3">
            <w:pPr>
              <w:keepNext w:val="0"/>
              <w:keepLines w:val="0"/>
              <w:pageBreakBefore w:val="0"/>
              <w:kinsoku/>
              <w:wordWrap/>
              <w:overflowPunct/>
              <w:topLinePunct w:val="0"/>
              <w:bidi w:val="0"/>
              <w:spacing w:line="350" w:lineRule="exact"/>
              <w:rPr>
                <w:rFonts w:hint="eastAsia" w:ascii="宋体" w:hAnsi="宋体" w:cs="宋体"/>
                <w:b/>
                <w:bCs/>
                <w:color w:val="auto"/>
                <w:sz w:val="24"/>
              </w:rPr>
            </w:pPr>
            <w:r>
              <w:rPr>
                <w:rFonts w:hint="eastAsia" w:ascii="宋体" w:hAnsi="宋体" w:cs="宋体"/>
                <w:color w:val="auto"/>
                <w:sz w:val="24"/>
              </w:rPr>
              <w:t>施工组织设计是否采用“暗标”评审方式</w:t>
            </w:r>
          </w:p>
        </w:tc>
        <w:tc>
          <w:tcPr>
            <w:tcW w:w="6588" w:type="dxa"/>
            <w:noWrap w:val="0"/>
            <w:vAlign w:val="center"/>
          </w:tcPr>
          <w:p w14:paraId="6447D210">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不采用</w:t>
            </w:r>
          </w:p>
        </w:tc>
      </w:tr>
      <w:tr w14:paraId="119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03FA751E">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10.7</w:t>
            </w:r>
          </w:p>
        </w:tc>
        <w:tc>
          <w:tcPr>
            <w:tcW w:w="2225" w:type="dxa"/>
            <w:gridSpan w:val="2"/>
            <w:noWrap w:val="0"/>
            <w:vAlign w:val="center"/>
          </w:tcPr>
          <w:p w14:paraId="73A5BF1A">
            <w:pPr>
              <w:keepNext w:val="0"/>
              <w:keepLines w:val="0"/>
              <w:pageBreakBefore w:val="0"/>
              <w:kinsoku/>
              <w:wordWrap/>
              <w:overflowPunct/>
              <w:topLinePunct w:val="0"/>
              <w:bidi w:val="0"/>
              <w:adjustRightInd w:val="0"/>
              <w:spacing w:line="350" w:lineRule="exact"/>
              <w:jc w:val="center"/>
              <w:textAlignment w:val="baseline"/>
              <w:rPr>
                <w:rFonts w:hint="eastAsia" w:ascii="宋体" w:hAnsi="宋体" w:cs="宋体"/>
                <w:color w:val="auto"/>
                <w:sz w:val="24"/>
              </w:rPr>
            </w:pPr>
            <w:r>
              <w:rPr>
                <w:rFonts w:hint="eastAsia" w:ascii="宋体" w:hAnsi="宋体" w:cs="宋体"/>
                <w:color w:val="auto"/>
                <w:sz w:val="24"/>
              </w:rPr>
              <w:t>是否采用电</w:t>
            </w:r>
          </w:p>
          <w:p w14:paraId="661F1A63">
            <w:pPr>
              <w:keepNext w:val="0"/>
              <w:keepLines w:val="0"/>
              <w:pageBreakBefore w:val="0"/>
              <w:kinsoku/>
              <w:wordWrap/>
              <w:overflowPunct/>
              <w:topLinePunct w:val="0"/>
              <w:bidi w:val="0"/>
              <w:adjustRightInd w:val="0"/>
              <w:spacing w:line="350" w:lineRule="exact"/>
              <w:jc w:val="center"/>
              <w:textAlignment w:val="baseline"/>
              <w:rPr>
                <w:rFonts w:hint="eastAsia" w:ascii="宋体" w:hAnsi="宋体" w:cs="宋体"/>
                <w:b/>
                <w:bCs/>
                <w:color w:val="auto"/>
                <w:sz w:val="24"/>
              </w:rPr>
            </w:pPr>
            <w:r>
              <w:rPr>
                <w:rFonts w:hint="eastAsia" w:ascii="宋体" w:hAnsi="宋体" w:cs="宋体"/>
                <w:color w:val="auto"/>
                <w:sz w:val="24"/>
              </w:rPr>
              <w:t>子招标投标</w:t>
            </w:r>
          </w:p>
        </w:tc>
        <w:tc>
          <w:tcPr>
            <w:tcW w:w="6588" w:type="dxa"/>
            <w:noWrap w:val="0"/>
            <w:vAlign w:val="center"/>
          </w:tcPr>
          <w:p w14:paraId="318DB11E">
            <w:pPr>
              <w:keepNext w:val="0"/>
              <w:keepLines w:val="0"/>
              <w:pageBreakBefore w:val="0"/>
              <w:kinsoku/>
              <w:wordWrap/>
              <w:overflowPunct/>
              <w:topLinePunct w:val="0"/>
              <w:bidi w:val="0"/>
              <w:adjustRightInd w:val="0"/>
              <w:spacing w:line="350" w:lineRule="exact"/>
              <w:textAlignment w:val="baseline"/>
              <w:rPr>
                <w:rFonts w:hint="eastAsia" w:ascii="宋体" w:hAnsi="宋体" w:cs="宋体"/>
                <w:color w:val="auto"/>
                <w:sz w:val="24"/>
              </w:rPr>
            </w:pPr>
            <w:r>
              <w:rPr>
                <w:rFonts w:hint="eastAsia" w:ascii="宋体" w:hAnsi="宋体" w:cs="宋体"/>
                <w:color w:val="auto"/>
                <w:sz w:val="24"/>
              </w:rPr>
              <w:t>是</w:t>
            </w:r>
          </w:p>
        </w:tc>
      </w:tr>
      <w:tr w14:paraId="56DE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1D74970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sz w:val="24"/>
              </w:rPr>
              <w:t>10.8</w:t>
            </w:r>
          </w:p>
        </w:tc>
        <w:tc>
          <w:tcPr>
            <w:tcW w:w="2225" w:type="dxa"/>
            <w:gridSpan w:val="2"/>
            <w:noWrap w:val="0"/>
            <w:vAlign w:val="center"/>
          </w:tcPr>
          <w:p w14:paraId="159C0D87">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b w:val="0"/>
                <w:bCs w:val="0"/>
                <w:color w:val="auto"/>
                <w:sz w:val="24"/>
              </w:rPr>
              <w:t>电子招投标的有关说明</w:t>
            </w:r>
          </w:p>
        </w:tc>
        <w:tc>
          <w:tcPr>
            <w:tcW w:w="6588" w:type="dxa"/>
            <w:noWrap w:val="0"/>
            <w:vAlign w:val="center"/>
          </w:tcPr>
          <w:p w14:paraId="47130029">
            <w:pPr>
              <w:keepNext w:val="0"/>
              <w:keepLines w:val="0"/>
              <w:pageBreakBefore w:val="0"/>
              <w:kinsoku/>
              <w:wordWrap/>
              <w:overflowPunct/>
              <w:topLinePunct w:val="0"/>
              <w:bidi w:val="0"/>
              <w:spacing w:line="350" w:lineRule="exact"/>
              <w:rPr>
                <w:rFonts w:hint="eastAsia" w:ascii="宋体" w:hAnsi="宋体" w:cs="宋体"/>
                <w:b w:val="0"/>
                <w:bCs w:val="0"/>
                <w:color w:val="auto"/>
                <w:sz w:val="24"/>
              </w:rPr>
            </w:pPr>
            <w:r>
              <w:rPr>
                <w:rFonts w:hint="eastAsia" w:ascii="宋体" w:hAnsi="宋体" w:cs="宋体"/>
                <w:b w:val="0"/>
                <w:bCs w:val="0"/>
                <w:color w:val="auto"/>
                <w:sz w:val="24"/>
              </w:rPr>
              <w:t>（1）本项目实行电子开评标，获取招标文件后，请各投标人在“中牟县公共资源交易中心门户网站（http:// www.zmxggzy.com）“下载中心”栏目下载相关驱动和电子投标工具。投标人在制作电子标书过程中，如遇到电子交易系统的软件操作问题时，可通过热线电话（4009980000）进行咨询。</w:t>
            </w:r>
          </w:p>
          <w:p w14:paraId="411066C7">
            <w:pPr>
              <w:keepNext w:val="0"/>
              <w:keepLines w:val="0"/>
              <w:pageBreakBefore w:val="0"/>
              <w:kinsoku/>
              <w:wordWrap/>
              <w:overflowPunct/>
              <w:topLinePunct w:val="0"/>
              <w:bidi w:val="0"/>
              <w:spacing w:line="350" w:lineRule="exact"/>
              <w:rPr>
                <w:rFonts w:hint="eastAsia" w:ascii="宋体" w:hAnsi="宋体" w:cs="宋体"/>
                <w:b w:val="0"/>
                <w:bCs w:val="0"/>
                <w:color w:val="auto"/>
                <w:sz w:val="24"/>
              </w:rPr>
            </w:pPr>
            <w:r>
              <w:rPr>
                <w:rFonts w:hint="eastAsia" w:ascii="宋体" w:hAnsi="宋体" w:cs="宋体"/>
                <w:b w:val="0"/>
                <w:bCs w:val="0"/>
                <w:color w:val="auto"/>
                <w:sz w:val="24"/>
                <w:lang w:eastAsia="zh-CN"/>
              </w:rPr>
              <w:t>（</w:t>
            </w:r>
            <w:r>
              <w:rPr>
                <w:rFonts w:hint="eastAsia" w:ascii="宋体" w:hAnsi="宋体" w:cs="宋体"/>
                <w:b w:val="0"/>
                <w:bCs w:val="0"/>
                <w:color w:val="auto"/>
                <w:sz w:val="24"/>
                <w:lang w:val="en-US" w:eastAsia="zh-CN"/>
              </w:rPr>
              <w:t>2</w:t>
            </w:r>
            <w:r>
              <w:rPr>
                <w:rFonts w:hint="eastAsia" w:ascii="宋体" w:hAnsi="宋体" w:cs="宋体"/>
                <w:b w:val="0"/>
                <w:bCs w:val="0"/>
                <w:color w:val="auto"/>
                <w:sz w:val="24"/>
                <w:lang w:eastAsia="zh-CN"/>
              </w:rPr>
              <w:t>）</w:t>
            </w:r>
            <w:r>
              <w:rPr>
                <w:rFonts w:hint="eastAsia" w:ascii="宋体" w:hAnsi="宋体" w:cs="宋体"/>
                <w:b w:val="0"/>
                <w:bCs w:val="0"/>
                <w:color w:val="auto"/>
                <w:sz w:val="24"/>
              </w:rPr>
              <w:t>投标文件的上传：投标人须使用电子交易系统提供的投标文件制作工具进行电子投标文件的制作，并按要求上传经CA锁签章和加密的电子投标文件（.ZMTF格式）。加密电子投标文件逾期上传或者未上传的，招标人不予受理。</w:t>
            </w:r>
          </w:p>
          <w:p w14:paraId="2C1EC02F">
            <w:pPr>
              <w:keepNext w:val="0"/>
              <w:keepLines w:val="0"/>
              <w:pageBreakBefore w:val="0"/>
              <w:kinsoku/>
              <w:wordWrap/>
              <w:overflowPunct/>
              <w:topLinePunct w:val="0"/>
              <w:bidi w:val="0"/>
              <w:spacing w:line="350" w:lineRule="exact"/>
              <w:rPr>
                <w:rFonts w:hint="eastAsia" w:ascii="宋体" w:hAnsi="宋体" w:cs="宋体"/>
                <w:b w:val="0"/>
                <w:bCs w:val="0"/>
                <w:color w:val="auto"/>
                <w:sz w:val="24"/>
                <w:lang w:eastAsia="zh-CN"/>
              </w:rPr>
            </w:pPr>
            <w:r>
              <w:rPr>
                <w:rFonts w:hint="eastAsia" w:ascii="宋体" w:hAnsi="宋体" w:cs="宋体"/>
                <w:b w:val="0"/>
                <w:bCs w:val="0"/>
                <w:color w:val="auto"/>
                <w:sz w:val="24"/>
                <w:lang w:eastAsia="zh-CN"/>
              </w:rPr>
              <w:t>（</w:t>
            </w:r>
            <w:r>
              <w:rPr>
                <w:rFonts w:hint="eastAsia" w:ascii="宋体" w:hAnsi="宋体" w:cs="宋体"/>
                <w:b w:val="0"/>
                <w:bCs w:val="0"/>
                <w:color w:val="auto"/>
                <w:sz w:val="24"/>
                <w:lang w:val="en-US" w:eastAsia="zh-CN"/>
              </w:rPr>
              <w:t>3</w:t>
            </w:r>
            <w:r>
              <w:rPr>
                <w:rFonts w:hint="eastAsia" w:ascii="宋体" w:hAnsi="宋体" w:cs="宋体"/>
                <w:b w:val="0"/>
                <w:bCs w:val="0"/>
                <w:color w:val="auto"/>
                <w:sz w:val="24"/>
                <w:lang w:eastAsia="zh-CN"/>
              </w:rPr>
              <w:t>）</w:t>
            </w:r>
            <w:r>
              <w:rPr>
                <w:rFonts w:hint="eastAsia" w:ascii="宋体" w:hAnsi="宋体" w:cs="宋体"/>
                <w:b w:val="0"/>
                <w:bCs w:val="0"/>
                <w:color w:val="auto"/>
                <w:sz w:val="24"/>
              </w:rPr>
              <w:t>本项目采用“远程不见面”开标方式，投标人无需到开标现场参与开标活动，无需现场提交原件。</w:t>
            </w:r>
          </w:p>
          <w:p w14:paraId="23B957CE">
            <w:pPr>
              <w:keepNext w:val="0"/>
              <w:keepLines w:val="0"/>
              <w:pageBreakBefore w:val="0"/>
              <w:kinsoku/>
              <w:wordWrap/>
              <w:overflowPunct/>
              <w:topLinePunct w:val="0"/>
              <w:bidi w:val="0"/>
              <w:spacing w:line="350" w:lineRule="exact"/>
              <w:rPr>
                <w:rFonts w:hint="eastAsia" w:ascii="宋体" w:hAnsi="宋体" w:cs="宋体"/>
                <w:b w:val="0"/>
                <w:bCs w:val="0"/>
                <w:color w:val="auto"/>
                <w:sz w:val="24"/>
              </w:rPr>
            </w:pPr>
            <w:r>
              <w:rPr>
                <w:rFonts w:hint="eastAsia" w:ascii="宋体" w:hAnsi="宋体" w:cs="宋体"/>
                <w:b w:val="0"/>
                <w:bCs w:val="0"/>
                <w:color w:val="auto"/>
                <w:sz w:val="24"/>
                <w:lang w:eastAsia="zh-CN"/>
              </w:rPr>
              <w:t>（</w:t>
            </w:r>
            <w:r>
              <w:rPr>
                <w:rFonts w:hint="eastAsia" w:ascii="宋体" w:hAnsi="宋体" w:cs="宋体"/>
                <w:b w:val="0"/>
                <w:bCs w:val="0"/>
                <w:color w:val="auto"/>
                <w:sz w:val="24"/>
                <w:lang w:val="en-US" w:eastAsia="zh-CN"/>
              </w:rPr>
              <w:t>4</w:t>
            </w:r>
            <w:r>
              <w:rPr>
                <w:rFonts w:hint="eastAsia" w:ascii="宋体" w:hAnsi="宋体" w:cs="宋体"/>
                <w:b w:val="0"/>
                <w:bCs w:val="0"/>
                <w:color w:val="auto"/>
                <w:sz w:val="24"/>
                <w:lang w:eastAsia="zh-CN"/>
              </w:rPr>
              <w:t>）</w:t>
            </w:r>
            <w:r>
              <w:rPr>
                <w:rFonts w:hint="eastAsia" w:ascii="宋体" w:hAnsi="宋体" w:cs="宋体"/>
                <w:b w:val="0"/>
                <w:bCs w:val="0"/>
                <w:color w:val="auto"/>
                <w:sz w:val="24"/>
              </w:rPr>
              <w:t>本项目所有</w:t>
            </w:r>
            <w:r>
              <w:rPr>
                <w:rFonts w:hint="eastAsia" w:ascii="宋体" w:hAnsi="宋体" w:cs="宋体"/>
                <w:b w:val="0"/>
                <w:bCs w:val="0"/>
                <w:color w:val="auto"/>
                <w:sz w:val="24"/>
                <w:lang w:eastAsia="zh-CN"/>
              </w:rPr>
              <w:t>投标人</w:t>
            </w:r>
            <w:r>
              <w:rPr>
                <w:rFonts w:hint="eastAsia" w:ascii="宋体" w:hAnsi="宋体" w:cs="宋体"/>
                <w:b w:val="0"/>
                <w:bCs w:val="0"/>
                <w:color w:val="auto"/>
                <w:sz w:val="24"/>
              </w:rPr>
              <w:t>应提前30分钟登录“中牟县公共资源交易中心门户网站远程开标大厅（http://www.zmxggzy.com/BidOpening ）”进行远程开标准备工作。</w:t>
            </w:r>
          </w:p>
          <w:p w14:paraId="20E692F6">
            <w:pPr>
              <w:keepNext w:val="0"/>
              <w:keepLines w:val="0"/>
              <w:pageBreakBefore w:val="0"/>
              <w:kinsoku/>
              <w:wordWrap/>
              <w:overflowPunct/>
              <w:topLinePunct w:val="0"/>
              <w:bidi w:val="0"/>
              <w:spacing w:line="350" w:lineRule="exact"/>
              <w:rPr>
                <w:rFonts w:hint="eastAsia" w:ascii="宋体" w:hAnsi="宋体" w:cs="宋体"/>
                <w:b w:val="0"/>
                <w:bCs w:val="0"/>
                <w:color w:val="auto"/>
                <w:sz w:val="24"/>
                <w:lang w:eastAsia="zh-CN"/>
              </w:rPr>
            </w:pPr>
            <w:r>
              <w:rPr>
                <w:rFonts w:hint="eastAsia" w:ascii="宋体" w:hAnsi="宋体" w:cs="宋体"/>
                <w:b w:val="0"/>
                <w:bCs w:val="0"/>
                <w:color w:val="auto"/>
                <w:sz w:val="24"/>
                <w:lang w:val="en-US" w:eastAsia="zh-CN"/>
              </w:rPr>
              <w:t>（5）</w:t>
            </w:r>
            <w:r>
              <w:rPr>
                <w:rFonts w:hint="eastAsia" w:ascii="宋体" w:hAnsi="宋体" w:cs="宋体"/>
                <w:b w:val="0"/>
                <w:bCs w:val="0"/>
                <w:color w:val="auto"/>
                <w:sz w:val="24"/>
                <w:lang w:eastAsia="zh-CN"/>
              </w:rPr>
              <w:t>投标人</w:t>
            </w:r>
            <w:r>
              <w:rPr>
                <w:rFonts w:hint="eastAsia" w:ascii="宋体" w:hAnsi="宋体" w:cs="宋体"/>
                <w:b w:val="0"/>
                <w:bCs w:val="0"/>
                <w:color w:val="auto"/>
                <w:sz w:val="24"/>
              </w:rPr>
              <w:t>登录“中牟县公共资源交易中心门户网站远程开标大厅”后，须先进行签到，其后应一直保持在线状态，保证能准时参加开标</w:t>
            </w:r>
            <w:r>
              <w:rPr>
                <w:rFonts w:hint="eastAsia" w:ascii="宋体" w:hAnsi="宋体" w:cs="宋体"/>
                <w:b w:val="0"/>
                <w:bCs w:val="0"/>
                <w:color w:val="auto"/>
                <w:sz w:val="24"/>
                <w:lang w:eastAsia="zh-CN"/>
              </w:rPr>
              <w:t>活动</w:t>
            </w:r>
            <w:r>
              <w:rPr>
                <w:rFonts w:hint="eastAsia" w:ascii="宋体" w:hAnsi="宋体" w:cs="宋体"/>
                <w:b w:val="0"/>
                <w:bCs w:val="0"/>
                <w:color w:val="auto"/>
                <w:sz w:val="24"/>
              </w:rPr>
              <w:t>、</w:t>
            </w:r>
            <w:r>
              <w:rPr>
                <w:rFonts w:hint="eastAsia" w:ascii="宋体" w:hAnsi="宋体" w:cs="宋体"/>
                <w:b w:val="0"/>
                <w:bCs w:val="0"/>
                <w:color w:val="auto"/>
                <w:sz w:val="24"/>
                <w:lang w:eastAsia="zh-CN"/>
              </w:rPr>
              <w:t>投标</w:t>
            </w:r>
            <w:r>
              <w:rPr>
                <w:rFonts w:hint="eastAsia" w:ascii="宋体" w:hAnsi="宋体" w:cs="宋体"/>
                <w:b w:val="0"/>
                <w:bCs w:val="0"/>
                <w:color w:val="auto"/>
                <w:sz w:val="24"/>
              </w:rPr>
              <w:t>文件的解密、现场答疑澄清等活动。在规定时间内投标文件未解密的投标人，视为放弃投标</w:t>
            </w:r>
            <w:r>
              <w:rPr>
                <w:rFonts w:hint="eastAsia" w:ascii="宋体" w:hAnsi="宋体" w:cs="宋体"/>
                <w:b w:val="0"/>
                <w:bCs w:val="0"/>
                <w:color w:val="auto"/>
                <w:sz w:val="24"/>
                <w:lang w:eastAsia="zh-CN"/>
              </w:rPr>
              <w:t>。</w:t>
            </w:r>
          </w:p>
          <w:p w14:paraId="6CC93ABA">
            <w:pPr>
              <w:keepNext w:val="0"/>
              <w:keepLines w:val="0"/>
              <w:pageBreakBefore w:val="0"/>
              <w:kinsoku/>
              <w:wordWrap/>
              <w:overflowPunct/>
              <w:topLinePunct w:val="0"/>
              <w:bidi w:val="0"/>
              <w:spacing w:line="350" w:lineRule="exact"/>
              <w:rPr>
                <w:rFonts w:hint="eastAsia" w:ascii="宋体" w:hAnsi="宋体" w:eastAsia="宋体" w:cs="宋体"/>
                <w:b/>
                <w:bCs/>
                <w:color w:val="auto"/>
                <w:sz w:val="24"/>
                <w:lang w:eastAsia="zh-CN"/>
              </w:rPr>
            </w:pPr>
            <w:r>
              <w:rPr>
                <w:rFonts w:hint="eastAsia" w:ascii="宋体" w:hAnsi="宋体" w:cs="宋体"/>
                <w:b w:val="0"/>
                <w:bCs w:val="0"/>
                <w:color w:val="auto"/>
                <w:sz w:val="24"/>
                <w:lang w:val="en-US" w:eastAsia="zh-CN"/>
              </w:rPr>
              <w:t>（6）</w:t>
            </w:r>
            <w:r>
              <w:rPr>
                <w:rFonts w:hint="eastAsia" w:ascii="宋体" w:hAnsi="宋体" w:cs="宋体"/>
                <w:b w:val="0"/>
                <w:bCs w:val="0"/>
                <w:color w:val="auto"/>
                <w:sz w:val="24"/>
              </w:rPr>
              <w:t>不见面开标操作说明详见中牟县公共资源交易中心网站下载中心《中牟不见面开标-操作手册（投标人）V1.0》</w:t>
            </w:r>
            <w:r>
              <w:rPr>
                <w:rFonts w:hint="eastAsia" w:ascii="宋体" w:hAnsi="宋体" w:cs="宋体"/>
                <w:b w:val="0"/>
                <w:bCs w:val="0"/>
                <w:color w:val="auto"/>
                <w:sz w:val="24"/>
                <w:lang w:eastAsia="zh-CN"/>
              </w:rPr>
              <w:t>。</w:t>
            </w:r>
          </w:p>
        </w:tc>
      </w:tr>
      <w:tr w14:paraId="1324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23369FE0">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10.9</w:t>
            </w:r>
          </w:p>
        </w:tc>
        <w:tc>
          <w:tcPr>
            <w:tcW w:w="2225" w:type="dxa"/>
            <w:gridSpan w:val="2"/>
            <w:noWrap w:val="0"/>
            <w:vAlign w:val="center"/>
          </w:tcPr>
          <w:p w14:paraId="2293E6DC">
            <w:pPr>
              <w:keepNext w:val="0"/>
              <w:keepLines w:val="0"/>
              <w:pageBreakBefore w:val="0"/>
              <w:kinsoku/>
              <w:wordWrap/>
              <w:overflowPunct/>
              <w:topLinePunct w:val="0"/>
              <w:bidi w:val="0"/>
              <w:adjustRightInd w:val="0"/>
              <w:spacing w:line="350" w:lineRule="exact"/>
              <w:jc w:val="center"/>
              <w:textAlignment w:val="baseline"/>
              <w:rPr>
                <w:rFonts w:hint="eastAsia" w:ascii="宋体" w:hAnsi="宋体" w:cs="宋体"/>
                <w:color w:val="auto"/>
                <w:sz w:val="24"/>
              </w:rPr>
            </w:pPr>
            <w:r>
              <w:rPr>
                <w:rFonts w:hint="eastAsia" w:ascii="宋体" w:hAnsi="宋体" w:cs="宋体"/>
                <w:color w:val="auto"/>
                <w:sz w:val="24"/>
              </w:rPr>
              <w:t>投标人代表</w:t>
            </w:r>
          </w:p>
          <w:p w14:paraId="48B8A410">
            <w:pPr>
              <w:keepNext w:val="0"/>
              <w:keepLines w:val="0"/>
              <w:pageBreakBefore w:val="0"/>
              <w:kinsoku/>
              <w:wordWrap/>
              <w:overflowPunct/>
              <w:topLinePunct w:val="0"/>
              <w:bidi w:val="0"/>
              <w:adjustRightInd w:val="0"/>
              <w:spacing w:line="350" w:lineRule="exact"/>
              <w:jc w:val="center"/>
              <w:textAlignment w:val="baseline"/>
              <w:rPr>
                <w:rFonts w:hint="eastAsia" w:ascii="宋体" w:hAnsi="宋体" w:cs="宋体"/>
                <w:b/>
                <w:bCs/>
                <w:color w:val="auto"/>
                <w:sz w:val="24"/>
              </w:rPr>
            </w:pPr>
            <w:r>
              <w:rPr>
                <w:rFonts w:hint="eastAsia" w:ascii="宋体" w:hAnsi="宋体" w:cs="宋体"/>
                <w:color w:val="auto"/>
                <w:sz w:val="24"/>
              </w:rPr>
              <w:t>出席开标会</w:t>
            </w:r>
          </w:p>
        </w:tc>
        <w:tc>
          <w:tcPr>
            <w:tcW w:w="6588" w:type="dxa"/>
            <w:noWrap w:val="0"/>
            <w:vAlign w:val="center"/>
          </w:tcPr>
          <w:p w14:paraId="0ABF2BC3">
            <w:pPr>
              <w:keepNext w:val="0"/>
              <w:keepLines w:val="0"/>
              <w:pageBreakBefore w:val="0"/>
              <w:kinsoku/>
              <w:wordWrap/>
              <w:overflowPunct/>
              <w:topLinePunct w:val="0"/>
              <w:bidi w:val="0"/>
              <w:adjustRightInd w:val="0"/>
              <w:spacing w:line="350" w:lineRule="exact"/>
              <w:textAlignment w:val="baseline"/>
              <w:rPr>
                <w:rFonts w:hint="eastAsia" w:ascii="宋体" w:hAnsi="宋体" w:cs="宋体"/>
                <w:color w:val="auto"/>
                <w:sz w:val="24"/>
              </w:rPr>
            </w:pPr>
            <w:r>
              <w:rPr>
                <w:rFonts w:hint="eastAsia" w:ascii="宋体" w:hAnsi="宋体" w:cs="宋体"/>
                <w:color w:val="auto"/>
                <w:sz w:val="24"/>
              </w:rPr>
              <w:t>按照本须知第5.1款的规定，招标人邀请所有投标人的法定代表人或其委托代理人参加开标会。投标人的法定代表人或其委托代理人应当按时参加开标会。</w:t>
            </w:r>
            <w:r>
              <w:rPr>
                <w:rFonts w:ascii="宋体" w:hAnsi="宋体" w:cs="宋体"/>
                <w:color w:val="auto"/>
                <w:sz w:val="24"/>
              </w:rPr>
              <w:t>未参加开标的，视同认可开标结果</w:t>
            </w:r>
            <w:r>
              <w:rPr>
                <w:rFonts w:hint="eastAsia" w:ascii="宋体" w:hAnsi="宋体" w:cs="宋体"/>
                <w:color w:val="auto"/>
                <w:sz w:val="24"/>
              </w:rPr>
              <w:t>。</w:t>
            </w:r>
          </w:p>
        </w:tc>
      </w:tr>
      <w:tr w14:paraId="4AE9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2DF28DB2">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10.10</w:t>
            </w:r>
          </w:p>
        </w:tc>
        <w:tc>
          <w:tcPr>
            <w:tcW w:w="2225" w:type="dxa"/>
            <w:gridSpan w:val="2"/>
            <w:noWrap w:val="0"/>
            <w:vAlign w:val="center"/>
          </w:tcPr>
          <w:p w14:paraId="2A11CDC6">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color w:val="auto"/>
                <w:sz w:val="24"/>
              </w:rPr>
              <w:t>中标</w:t>
            </w:r>
            <w:r>
              <w:rPr>
                <w:rFonts w:hint="eastAsia" w:ascii="宋体" w:hAnsi="宋体" w:cs="宋体"/>
                <w:color w:val="auto"/>
                <w:sz w:val="24"/>
                <w:lang w:eastAsia="zh-CN"/>
              </w:rPr>
              <w:t>候选人</w:t>
            </w:r>
            <w:r>
              <w:rPr>
                <w:rFonts w:hint="eastAsia" w:ascii="宋体" w:hAnsi="宋体" w:cs="宋体"/>
                <w:color w:val="auto"/>
                <w:sz w:val="24"/>
              </w:rPr>
              <w:t>公示</w:t>
            </w:r>
          </w:p>
        </w:tc>
        <w:tc>
          <w:tcPr>
            <w:tcW w:w="6588" w:type="dxa"/>
            <w:noWrap w:val="0"/>
            <w:vAlign w:val="center"/>
          </w:tcPr>
          <w:p w14:paraId="370F9A2F">
            <w:pPr>
              <w:keepNext w:val="0"/>
              <w:keepLines w:val="0"/>
              <w:pageBreakBefore w:val="0"/>
              <w:kinsoku/>
              <w:wordWrap/>
              <w:overflowPunct/>
              <w:topLinePunct w:val="0"/>
              <w:bidi w:val="0"/>
              <w:spacing w:line="350" w:lineRule="exact"/>
              <w:rPr>
                <w:rFonts w:hint="eastAsia" w:ascii="宋体" w:hAnsi="宋体" w:eastAsia="宋体" w:cs="宋体"/>
                <w:color w:val="auto"/>
                <w:sz w:val="24"/>
                <w:lang w:eastAsia="zh-CN"/>
              </w:rPr>
            </w:pPr>
            <w:r>
              <w:rPr>
                <w:rFonts w:hint="eastAsia" w:ascii="宋体" w:hAnsi="宋体" w:cs="宋体"/>
                <w:color w:val="auto"/>
                <w:sz w:val="24"/>
              </w:rPr>
              <w:t>在中标通知书发出前，招标人将中标候选人的情况在本招标项目招标公告发布的同一媒介予以公示，公示期</w:t>
            </w:r>
            <w:r>
              <w:rPr>
                <w:rFonts w:hint="eastAsia" w:ascii="宋体" w:hAnsi="宋体" w:cs="宋体"/>
                <w:color w:val="auto"/>
                <w:sz w:val="24"/>
                <w:lang w:val="en-US" w:eastAsia="zh-CN"/>
              </w:rPr>
              <w:t>3个工作日</w:t>
            </w:r>
            <w:r>
              <w:rPr>
                <w:rFonts w:hint="eastAsia" w:ascii="宋体" w:hAnsi="宋体" w:cs="宋体"/>
                <w:color w:val="auto"/>
                <w:sz w:val="24"/>
              </w:rPr>
              <w:t>。</w:t>
            </w:r>
          </w:p>
        </w:tc>
      </w:tr>
      <w:tr w14:paraId="761F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129CDD58">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10.11</w:t>
            </w:r>
          </w:p>
        </w:tc>
        <w:tc>
          <w:tcPr>
            <w:tcW w:w="2225" w:type="dxa"/>
            <w:gridSpan w:val="2"/>
            <w:noWrap w:val="0"/>
            <w:vAlign w:val="center"/>
          </w:tcPr>
          <w:p w14:paraId="721902AE">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color w:val="auto"/>
                <w:sz w:val="24"/>
              </w:rPr>
              <w:t>知识产权</w:t>
            </w:r>
          </w:p>
        </w:tc>
        <w:tc>
          <w:tcPr>
            <w:tcW w:w="6588" w:type="dxa"/>
            <w:noWrap w:val="0"/>
            <w:vAlign w:val="center"/>
          </w:tcPr>
          <w:p w14:paraId="0E73DA21">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构成本招标文件各个组成部分的文件，未经招标人书面同意，投标人不得擅自复印和用于非本招标工程所需的其他目的。招标人全部或者部分使用未中标人投标文件中的技术成果或技术方案时，需征得其书面同意，并不得擅自复印或提供给第三人。</w:t>
            </w:r>
          </w:p>
        </w:tc>
      </w:tr>
      <w:tr w14:paraId="0A94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0CEAF2D9">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10.12</w:t>
            </w:r>
          </w:p>
        </w:tc>
        <w:tc>
          <w:tcPr>
            <w:tcW w:w="2225" w:type="dxa"/>
            <w:gridSpan w:val="2"/>
            <w:noWrap w:val="0"/>
            <w:vAlign w:val="center"/>
          </w:tcPr>
          <w:p w14:paraId="22DEC5FB">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color w:val="auto"/>
                <w:sz w:val="24"/>
              </w:rPr>
              <w:t>重新招标的其他情形</w:t>
            </w:r>
          </w:p>
        </w:tc>
        <w:tc>
          <w:tcPr>
            <w:tcW w:w="6588" w:type="dxa"/>
            <w:noWrap w:val="0"/>
            <w:vAlign w:val="center"/>
          </w:tcPr>
          <w:p w14:paraId="27E24CC7">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除投标人须知正文第8条规定的情形外，除非已经产生中标候选人，在投标有效期内同意延长投标有效期的投标人少于法定数量的，招标人应当依法重新招标。</w:t>
            </w:r>
          </w:p>
        </w:tc>
      </w:tr>
      <w:tr w14:paraId="05B8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7F561D74">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10.13</w:t>
            </w:r>
          </w:p>
        </w:tc>
        <w:tc>
          <w:tcPr>
            <w:tcW w:w="2225" w:type="dxa"/>
            <w:gridSpan w:val="2"/>
            <w:noWrap w:val="0"/>
            <w:vAlign w:val="center"/>
          </w:tcPr>
          <w:p w14:paraId="2C2A21B7">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color w:val="auto"/>
                <w:sz w:val="24"/>
              </w:rPr>
              <w:t>同义词语</w:t>
            </w:r>
          </w:p>
        </w:tc>
        <w:tc>
          <w:tcPr>
            <w:tcW w:w="6588" w:type="dxa"/>
            <w:noWrap w:val="0"/>
            <w:vAlign w:val="center"/>
          </w:tcPr>
          <w:p w14:paraId="4E6FBFB5">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构成招标文件组成部分的“通用合同条款”、“专用合同条款”、 “工程量清单”等章节中出现的措辞“发包人”和“承包人”，在招标投标阶段应当分别按“招标人”和“投标人”进行理解。</w:t>
            </w:r>
          </w:p>
        </w:tc>
      </w:tr>
      <w:tr w14:paraId="7F60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2F063088">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10.14</w:t>
            </w:r>
          </w:p>
        </w:tc>
        <w:tc>
          <w:tcPr>
            <w:tcW w:w="2225" w:type="dxa"/>
            <w:gridSpan w:val="2"/>
            <w:noWrap w:val="0"/>
            <w:vAlign w:val="center"/>
          </w:tcPr>
          <w:p w14:paraId="1AD4D11F">
            <w:pPr>
              <w:keepNext w:val="0"/>
              <w:keepLines w:val="0"/>
              <w:pageBreakBefore w:val="0"/>
              <w:kinsoku/>
              <w:wordWrap/>
              <w:overflowPunct/>
              <w:topLinePunct w:val="0"/>
              <w:autoSpaceDE w:val="0"/>
              <w:autoSpaceDN w:val="0"/>
              <w:bidi w:val="0"/>
              <w:adjustRightInd w:val="0"/>
              <w:spacing w:line="350" w:lineRule="exact"/>
              <w:ind w:firstLine="154" w:firstLineChars="64"/>
              <w:jc w:val="center"/>
              <w:rPr>
                <w:rFonts w:hint="eastAsia" w:ascii="宋体" w:hAnsi="宋体" w:cs="宋体"/>
                <w:b/>
                <w:bCs/>
                <w:color w:val="auto"/>
                <w:sz w:val="24"/>
              </w:rPr>
            </w:pPr>
            <w:r>
              <w:rPr>
                <w:rFonts w:hint="eastAsia" w:ascii="宋体" w:hAnsi="宋体" w:cs="宋体"/>
                <w:color w:val="auto"/>
                <w:spacing w:val="1"/>
                <w:kern w:val="0"/>
                <w:sz w:val="24"/>
              </w:rPr>
              <w:t>部分因素说明</w:t>
            </w:r>
          </w:p>
        </w:tc>
        <w:tc>
          <w:tcPr>
            <w:tcW w:w="6588" w:type="dxa"/>
            <w:noWrap w:val="0"/>
            <w:vAlign w:val="center"/>
          </w:tcPr>
          <w:p w14:paraId="0EC8E931">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本项目招标投标期间未处于招标文件第二章总则中1.4.3（9）、1.4.3（10）、1.4.3（11）情形。</w:t>
            </w:r>
          </w:p>
        </w:tc>
      </w:tr>
      <w:tr w14:paraId="6D93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782976AD">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10.15</w:t>
            </w:r>
          </w:p>
        </w:tc>
        <w:tc>
          <w:tcPr>
            <w:tcW w:w="2225" w:type="dxa"/>
            <w:gridSpan w:val="2"/>
            <w:noWrap w:val="0"/>
            <w:vAlign w:val="center"/>
          </w:tcPr>
          <w:p w14:paraId="447E2782">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color w:val="auto"/>
                <w:sz w:val="24"/>
              </w:rPr>
              <w:t>解释权</w:t>
            </w:r>
          </w:p>
        </w:tc>
        <w:tc>
          <w:tcPr>
            <w:tcW w:w="6588" w:type="dxa"/>
            <w:noWrap w:val="0"/>
            <w:vAlign w:val="center"/>
          </w:tcPr>
          <w:p w14:paraId="616049FD">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w:t>
            </w:r>
            <w:r>
              <w:rPr>
                <w:rFonts w:hint="eastAsia" w:ascii="宋体" w:hAnsi="宋体" w:cs="宋体"/>
                <w:color w:val="auto"/>
                <w:spacing w:val="1"/>
                <w:kern w:val="0"/>
                <w:sz w:val="24"/>
              </w:rPr>
              <w:t>最终解释权由招标人负责。</w:t>
            </w:r>
          </w:p>
        </w:tc>
      </w:tr>
      <w:tr w14:paraId="58CE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4C252885">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10.16</w:t>
            </w:r>
          </w:p>
        </w:tc>
        <w:tc>
          <w:tcPr>
            <w:tcW w:w="2225" w:type="dxa"/>
            <w:gridSpan w:val="2"/>
            <w:noWrap w:val="0"/>
            <w:vAlign w:val="center"/>
          </w:tcPr>
          <w:p w14:paraId="40004E7D">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color w:val="auto"/>
                <w:sz w:val="24"/>
              </w:rPr>
              <w:t>监  督</w:t>
            </w:r>
          </w:p>
        </w:tc>
        <w:tc>
          <w:tcPr>
            <w:tcW w:w="6588" w:type="dxa"/>
            <w:noWrap w:val="0"/>
            <w:vAlign w:val="center"/>
          </w:tcPr>
          <w:p w14:paraId="607BD486">
            <w:pPr>
              <w:keepNext w:val="0"/>
              <w:keepLines w:val="0"/>
              <w:pageBreakBefore w:val="0"/>
              <w:kinsoku/>
              <w:wordWrap/>
              <w:overflowPunct/>
              <w:topLinePunct w:val="0"/>
              <w:bidi w:val="0"/>
              <w:spacing w:line="350" w:lineRule="exact"/>
              <w:rPr>
                <w:rFonts w:hint="eastAsia" w:ascii="宋体" w:hAnsi="宋体" w:cs="宋体"/>
                <w:color w:val="auto"/>
                <w:sz w:val="24"/>
              </w:rPr>
            </w:pPr>
            <w:r>
              <w:rPr>
                <w:rFonts w:hint="eastAsia" w:ascii="宋体" w:hAnsi="宋体" w:cs="宋体"/>
                <w:color w:val="auto"/>
                <w:sz w:val="24"/>
              </w:rPr>
              <w:t>本项目的招标投标活动及其相关当事人应当接受有管辖权的相关监督部门依法实施的监督。</w:t>
            </w:r>
          </w:p>
        </w:tc>
      </w:tr>
      <w:tr w14:paraId="1289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015" w:type="dxa"/>
            <w:noWrap w:val="0"/>
            <w:vAlign w:val="center"/>
          </w:tcPr>
          <w:p w14:paraId="2A07AEA9">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10.17</w:t>
            </w:r>
          </w:p>
        </w:tc>
        <w:tc>
          <w:tcPr>
            <w:tcW w:w="2225" w:type="dxa"/>
            <w:gridSpan w:val="2"/>
            <w:noWrap w:val="0"/>
            <w:vAlign w:val="center"/>
          </w:tcPr>
          <w:p w14:paraId="309D35C1">
            <w:pPr>
              <w:keepNext w:val="0"/>
              <w:keepLines w:val="0"/>
              <w:pageBreakBefore w:val="0"/>
              <w:kinsoku/>
              <w:wordWrap/>
              <w:overflowPunct/>
              <w:topLinePunct w:val="0"/>
              <w:bidi w:val="0"/>
              <w:spacing w:line="350" w:lineRule="exact"/>
              <w:jc w:val="center"/>
              <w:rPr>
                <w:rFonts w:hint="eastAsia" w:ascii="宋体" w:hAnsi="宋体" w:cs="宋体"/>
                <w:b/>
                <w:bCs/>
                <w:color w:val="auto"/>
                <w:sz w:val="24"/>
              </w:rPr>
            </w:pPr>
            <w:r>
              <w:rPr>
                <w:rFonts w:hint="eastAsia" w:ascii="宋体" w:hAnsi="宋体" w:cs="宋体"/>
                <w:color w:val="auto"/>
                <w:sz w:val="24"/>
              </w:rPr>
              <w:t>招标人声明</w:t>
            </w:r>
          </w:p>
        </w:tc>
        <w:tc>
          <w:tcPr>
            <w:tcW w:w="6588" w:type="dxa"/>
            <w:noWrap w:val="0"/>
            <w:vAlign w:val="center"/>
          </w:tcPr>
          <w:p w14:paraId="34C49506">
            <w:pPr>
              <w:keepNext w:val="0"/>
              <w:keepLines w:val="0"/>
              <w:pageBreakBefore w:val="0"/>
              <w:kinsoku/>
              <w:wordWrap/>
              <w:overflowPunct/>
              <w:topLinePunct w:val="0"/>
              <w:bidi w:val="0"/>
              <w:spacing w:line="350" w:lineRule="exact"/>
              <w:rPr>
                <w:rFonts w:hint="eastAsia" w:ascii="宋体" w:hAnsi="宋体" w:eastAsia="宋体" w:cs="宋体"/>
                <w:b w:val="0"/>
                <w:bCs w:val="0"/>
                <w:color w:val="auto"/>
                <w:sz w:val="24"/>
              </w:rPr>
            </w:pPr>
            <w:r>
              <w:rPr>
                <w:rFonts w:hint="eastAsia" w:ascii="宋体" w:hAnsi="宋体" w:eastAsia="宋体" w:cs="宋体"/>
                <w:b w:val="0"/>
                <w:bCs w:val="0"/>
                <w:color w:val="auto"/>
                <w:sz w:val="24"/>
              </w:rPr>
              <w:t>1、投标人因参与投标活动而涉及的人身伤害、财产损害、侵犯他人权益、仲裁或诉讼等，应当责任自负，费用自担，并应保证招标人和招标代理机构免于承担上述责任或者其他不利影响。</w:t>
            </w:r>
          </w:p>
          <w:p w14:paraId="1D376072">
            <w:pPr>
              <w:keepNext w:val="0"/>
              <w:keepLines w:val="0"/>
              <w:pageBreakBefore w:val="0"/>
              <w:kinsoku/>
              <w:wordWrap/>
              <w:overflowPunct/>
              <w:topLinePunct w:val="0"/>
              <w:bidi w:val="0"/>
              <w:spacing w:line="350" w:lineRule="exact"/>
              <w:rPr>
                <w:rFonts w:hint="eastAsia" w:eastAsia="宋体"/>
                <w:color w:val="auto"/>
                <w:lang w:val="en-US" w:eastAsia="zh-CN"/>
              </w:rPr>
            </w:pPr>
            <w:r>
              <w:rPr>
                <w:rFonts w:hint="eastAsia" w:ascii="宋体" w:hAnsi="宋体" w:eastAsia="宋体" w:cs="宋体"/>
                <w:b w:val="0"/>
                <w:bCs w:val="0"/>
                <w:color w:val="auto"/>
                <w:sz w:val="24"/>
              </w:rPr>
              <w:t>2、招标人声明招标文件中附带的参考资料是招标人掌握的现有的和客观的信息，招标人不对投标人由此做出的任何理解、推论、判断、结论和决策负责。</w:t>
            </w:r>
          </w:p>
        </w:tc>
      </w:tr>
      <w:tr w14:paraId="7C0A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5" w:type="dxa"/>
            <w:noWrap w:val="0"/>
            <w:vAlign w:val="center"/>
          </w:tcPr>
          <w:p w14:paraId="08DD08F4">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10.18</w:t>
            </w:r>
          </w:p>
        </w:tc>
        <w:tc>
          <w:tcPr>
            <w:tcW w:w="2225" w:type="dxa"/>
            <w:gridSpan w:val="2"/>
            <w:noWrap w:val="0"/>
            <w:vAlign w:val="center"/>
          </w:tcPr>
          <w:p w14:paraId="338604C9">
            <w:pPr>
              <w:keepNext w:val="0"/>
              <w:keepLines w:val="0"/>
              <w:pageBreakBefore w:val="0"/>
              <w:kinsoku/>
              <w:wordWrap/>
              <w:overflowPunct/>
              <w:topLinePunct w:val="0"/>
              <w:bidi w:val="0"/>
              <w:spacing w:line="350" w:lineRule="exact"/>
              <w:jc w:val="center"/>
              <w:rPr>
                <w:rFonts w:hint="eastAsia" w:ascii="宋体" w:hAnsi="宋体" w:cs="宋体"/>
                <w:color w:val="auto"/>
                <w:sz w:val="24"/>
              </w:rPr>
            </w:pPr>
            <w:r>
              <w:rPr>
                <w:rFonts w:hint="eastAsia" w:ascii="宋体" w:hAnsi="宋体" w:cs="宋体"/>
                <w:color w:val="auto"/>
                <w:kern w:val="0"/>
                <w:sz w:val="24"/>
              </w:rPr>
              <w:t>其他</w:t>
            </w:r>
          </w:p>
        </w:tc>
        <w:tc>
          <w:tcPr>
            <w:tcW w:w="6588" w:type="dxa"/>
            <w:noWrap w:val="0"/>
            <w:vAlign w:val="center"/>
          </w:tcPr>
          <w:p w14:paraId="18898B29">
            <w:pPr>
              <w:keepNext w:val="0"/>
              <w:keepLines w:val="0"/>
              <w:pageBreakBefore w:val="0"/>
              <w:widowControl w:val="0"/>
              <w:kinsoku/>
              <w:wordWrap/>
              <w:overflowPunct/>
              <w:topLinePunct w:val="0"/>
              <w:bidi w:val="0"/>
              <w:snapToGrid/>
              <w:spacing w:line="350" w:lineRule="exac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1、招标代理服务费由中标人支付，向招标代理机构现金或转账一次性支付招标代理服务费。</w:t>
            </w:r>
            <w:r>
              <w:rPr>
                <w:rFonts w:hint="eastAsia" w:ascii="宋体" w:hAnsi="宋体" w:eastAsia="宋体" w:cs="宋体"/>
                <w:color w:val="auto"/>
                <w:sz w:val="24"/>
                <w:szCs w:val="24"/>
                <w:lang w:eastAsia="zh-CN"/>
              </w:rPr>
              <w:t>（注：未按招标文件约定的时间缴纳招标代理服务费的，将不予办理领取中标/成交通知书等相关手续，逾期将按照代理费用总额的30%向招标代理机构承担违约赔偿责任，否则，由此产生的一切法律后果和责任由中标人承担。）</w:t>
            </w:r>
          </w:p>
          <w:p w14:paraId="59D2EF7D">
            <w:pPr>
              <w:keepNext w:val="0"/>
              <w:keepLines w:val="0"/>
              <w:pageBreakBefore w:val="0"/>
              <w:widowControl w:val="0"/>
              <w:kinsoku/>
              <w:wordWrap/>
              <w:overflowPunct/>
              <w:topLinePunct w:val="0"/>
              <w:bidi w:val="0"/>
              <w:snapToGrid/>
              <w:spacing w:line="35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、中标人签订合同时间：中标人应于中标通知书</w:t>
            </w:r>
            <w:r>
              <w:rPr>
                <w:rFonts w:hint="eastAsia" w:ascii="宋体" w:hAnsi="宋体" w:eastAsia="宋体" w:cs="宋体"/>
                <w:color w:val="auto"/>
                <w:sz w:val="24"/>
                <w:szCs w:val="24"/>
                <w:highlight w:val="none"/>
              </w:rPr>
              <w:t>发放后30日内与</w:t>
            </w:r>
            <w:r>
              <w:rPr>
                <w:rFonts w:hint="eastAsia" w:ascii="宋体" w:hAnsi="宋体" w:eastAsia="宋体" w:cs="宋体"/>
                <w:color w:val="auto"/>
                <w:sz w:val="24"/>
                <w:szCs w:val="24"/>
              </w:rPr>
              <w:t>招标人联系协商签订合同。</w:t>
            </w:r>
          </w:p>
          <w:p w14:paraId="21E6D9B7">
            <w:pPr>
              <w:pStyle w:val="19"/>
              <w:keepNext w:val="0"/>
              <w:keepLines w:val="0"/>
              <w:pageBreakBefore w:val="0"/>
              <w:widowControl w:val="0"/>
              <w:kinsoku/>
              <w:wordWrap/>
              <w:overflowPunct/>
              <w:topLinePunct w:val="0"/>
              <w:bidi w:val="0"/>
              <w:snapToGrid/>
              <w:spacing w:line="350" w:lineRule="exact"/>
              <w:textAlignment w:val="auto"/>
              <w:rPr>
                <w:rFonts w:hint="eastAsia" w:eastAsia="宋体"/>
                <w:color w:val="auto"/>
                <w:lang w:val="en-US" w:eastAsia="zh-CN"/>
              </w:rPr>
            </w:pPr>
            <w:r>
              <w:rPr>
                <w:rFonts w:hint="eastAsia"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、本项目执行相关政策。</w:t>
            </w:r>
          </w:p>
        </w:tc>
      </w:tr>
      <w:tr w14:paraId="411B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015" w:type="dxa"/>
            <w:noWrap w:val="0"/>
            <w:vAlign w:val="center"/>
          </w:tcPr>
          <w:p w14:paraId="25448D5E">
            <w:pPr>
              <w:keepNext w:val="0"/>
              <w:keepLines w:val="0"/>
              <w:pageBreakBefore w:val="0"/>
              <w:kinsoku/>
              <w:wordWrap/>
              <w:overflowPunct/>
              <w:topLinePunct w:val="0"/>
              <w:bidi w:val="0"/>
              <w:spacing w:line="350" w:lineRule="exact"/>
              <w:jc w:val="center"/>
              <w:rPr>
                <w:rFonts w:ascii="宋体" w:hAnsi="宋体" w:cs="宋体"/>
                <w:color w:val="auto"/>
                <w:sz w:val="24"/>
              </w:rPr>
            </w:pPr>
            <w:r>
              <w:rPr>
                <w:rFonts w:hint="eastAsia" w:ascii="宋体" w:hAnsi="宋体" w:cs="宋体"/>
                <w:color w:val="auto"/>
                <w:sz w:val="24"/>
              </w:rPr>
              <w:t>10.19</w:t>
            </w:r>
          </w:p>
        </w:tc>
        <w:tc>
          <w:tcPr>
            <w:tcW w:w="2225" w:type="dxa"/>
            <w:gridSpan w:val="2"/>
            <w:noWrap w:val="0"/>
            <w:vAlign w:val="center"/>
          </w:tcPr>
          <w:p w14:paraId="1A0DEA2E">
            <w:pPr>
              <w:keepNext w:val="0"/>
              <w:keepLines w:val="0"/>
              <w:pageBreakBefore w:val="0"/>
              <w:kinsoku/>
              <w:wordWrap/>
              <w:overflowPunct/>
              <w:topLinePunct w:val="0"/>
              <w:bidi w:val="0"/>
              <w:spacing w:line="350" w:lineRule="exact"/>
              <w:jc w:val="center"/>
              <w:rPr>
                <w:rFonts w:hint="eastAsia" w:ascii="宋体" w:hAnsi="宋体" w:cs="宋体"/>
                <w:color w:val="auto"/>
                <w:kern w:val="0"/>
                <w:sz w:val="24"/>
              </w:rPr>
            </w:pPr>
            <w:r>
              <w:rPr>
                <w:rFonts w:hint="eastAsia" w:ascii="宋体" w:hAnsi="宋体" w:cs="宋体"/>
                <w:color w:val="auto"/>
                <w:kern w:val="0"/>
                <w:sz w:val="24"/>
              </w:rPr>
              <w:t>定标原则</w:t>
            </w:r>
          </w:p>
        </w:tc>
        <w:tc>
          <w:tcPr>
            <w:tcW w:w="6588" w:type="dxa"/>
            <w:noWrap w:val="0"/>
            <w:vAlign w:val="center"/>
          </w:tcPr>
          <w:p w14:paraId="746E3AF5">
            <w:pPr>
              <w:keepNext w:val="0"/>
              <w:keepLines w:val="0"/>
              <w:pageBreakBefore w:val="0"/>
              <w:kinsoku/>
              <w:wordWrap/>
              <w:overflowPunct/>
              <w:topLinePunct w:val="0"/>
              <w:bidi w:val="0"/>
              <w:adjustRightInd w:val="0"/>
              <w:spacing w:line="350" w:lineRule="exact"/>
              <w:jc w:val="left"/>
              <w:textAlignment w:val="baseline"/>
              <w:rPr>
                <w:rFonts w:hint="eastAsia" w:ascii="宋体" w:hAnsi="宋体" w:cs="宋体"/>
                <w:color w:val="auto"/>
                <w:sz w:val="24"/>
              </w:rPr>
            </w:pPr>
            <w:r>
              <w:rPr>
                <w:rFonts w:hint="eastAsia" w:ascii="宋体" w:hAnsi="宋体" w:cs="宋体"/>
                <w:color w:val="auto"/>
                <w:sz w:val="24"/>
              </w:rPr>
              <w:t>招标人根据评标委员会推荐的中标候选人，按照中标候选人顺序确定中标人。</w:t>
            </w:r>
          </w:p>
        </w:tc>
      </w:tr>
    </w:tbl>
    <w:p w14:paraId="0296415A">
      <w:pPr>
        <w:pStyle w:val="4"/>
        <w:spacing w:before="0" w:after="0" w:line="500" w:lineRule="exact"/>
        <w:jc w:val="center"/>
        <w:rPr>
          <w:rFonts w:hint="eastAsia" w:ascii="宋体" w:hAnsi="宋体" w:cs="宋体"/>
          <w:color w:val="auto"/>
          <w:sz w:val="28"/>
          <w:szCs w:val="28"/>
        </w:rPr>
      </w:pPr>
      <w:bookmarkStart w:id="6" w:name="_Toc224459087"/>
      <w:bookmarkStart w:id="7" w:name="_Toc214072309"/>
      <w:bookmarkStart w:id="8" w:name="_Toc291081468"/>
      <w:r>
        <w:rPr>
          <w:rFonts w:hint="eastAsia" w:ascii="宋体" w:hAnsi="宋体" w:cs="宋体"/>
          <w:color w:val="auto"/>
          <w:sz w:val="28"/>
          <w:szCs w:val="28"/>
        </w:rPr>
        <w:br w:type="page"/>
      </w:r>
      <w:bookmarkStart w:id="9" w:name="_Toc12169"/>
      <w:r>
        <w:rPr>
          <w:rFonts w:hint="eastAsia" w:ascii="宋体" w:hAnsi="宋体" w:cs="宋体"/>
          <w:color w:val="auto"/>
          <w:sz w:val="28"/>
          <w:szCs w:val="28"/>
        </w:rPr>
        <w:t>1. 总则</w:t>
      </w:r>
      <w:bookmarkEnd w:id="6"/>
      <w:bookmarkEnd w:id="7"/>
      <w:bookmarkEnd w:id="8"/>
      <w:bookmarkEnd w:id="9"/>
    </w:p>
    <w:p w14:paraId="19FBA7AB">
      <w:pPr>
        <w:autoSpaceDE w:val="0"/>
        <w:autoSpaceDN w:val="0"/>
        <w:adjustRightInd w:val="0"/>
        <w:spacing w:line="500" w:lineRule="exact"/>
        <w:outlineLvl w:val="0"/>
        <w:rPr>
          <w:rFonts w:hint="eastAsia" w:ascii="宋体" w:hAnsi="宋体" w:cs="宋体"/>
          <w:b/>
          <w:color w:val="auto"/>
          <w:kern w:val="0"/>
          <w:sz w:val="24"/>
        </w:rPr>
      </w:pPr>
      <w:bookmarkStart w:id="10" w:name="_Toc30674"/>
      <w:bookmarkStart w:id="11" w:name="_Toc9545"/>
      <w:bookmarkStart w:id="12" w:name="_Toc214072310"/>
      <w:bookmarkStart w:id="13" w:name="_Toc31420"/>
      <w:bookmarkStart w:id="14" w:name="_Toc291081144"/>
      <w:bookmarkStart w:id="15" w:name="_Toc410288288"/>
      <w:bookmarkStart w:id="16" w:name="_Toc7280700"/>
      <w:bookmarkStart w:id="17" w:name="_Toc307985281"/>
      <w:bookmarkStart w:id="18" w:name="_Toc291081469"/>
      <w:bookmarkStart w:id="19" w:name="_Toc292621029"/>
      <w:bookmarkStart w:id="20" w:name="_Toc292620539"/>
      <w:bookmarkStart w:id="21" w:name="_Toc22712"/>
      <w:bookmarkStart w:id="22" w:name="_Toc224459088"/>
      <w:r>
        <w:rPr>
          <w:rFonts w:hint="eastAsia" w:ascii="宋体" w:hAnsi="宋体" w:cs="宋体"/>
          <w:b/>
          <w:color w:val="auto"/>
          <w:kern w:val="0"/>
          <w:sz w:val="24"/>
        </w:rPr>
        <w:t>1.1 工程概况</w:t>
      </w:r>
      <w:bookmarkEnd w:id="10"/>
      <w:bookmarkEnd w:id="11"/>
      <w:bookmarkEnd w:id="12"/>
      <w:bookmarkEnd w:id="13"/>
      <w:bookmarkEnd w:id="14"/>
      <w:bookmarkEnd w:id="15"/>
      <w:bookmarkEnd w:id="16"/>
      <w:bookmarkEnd w:id="17"/>
      <w:bookmarkEnd w:id="18"/>
      <w:bookmarkEnd w:id="19"/>
      <w:bookmarkEnd w:id="20"/>
      <w:bookmarkEnd w:id="21"/>
      <w:bookmarkEnd w:id="22"/>
    </w:p>
    <w:p w14:paraId="255A7218">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1.1.1 根据《中华人民共和国招标投标法》等有关法律、法规和规章的规定，本</w:t>
      </w:r>
      <w:r>
        <w:rPr>
          <w:rFonts w:hint="eastAsia" w:ascii="宋体" w:hAnsi="宋体" w:cs="宋体"/>
          <w:color w:val="auto"/>
          <w:kern w:val="0"/>
          <w:sz w:val="24"/>
          <w:lang w:eastAsia="zh-CN"/>
        </w:rPr>
        <w:t>项目</w:t>
      </w:r>
      <w:r>
        <w:rPr>
          <w:rFonts w:hint="eastAsia" w:ascii="宋体" w:hAnsi="宋体" w:cs="宋体"/>
          <w:color w:val="auto"/>
          <w:kern w:val="0"/>
          <w:sz w:val="24"/>
        </w:rPr>
        <w:t>已具备招标条件，现对本工程进行招标。</w:t>
      </w:r>
    </w:p>
    <w:p w14:paraId="28EA560D">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1.1.2 本招标项目招标人：见投标人须知前附表。</w:t>
      </w:r>
    </w:p>
    <w:p w14:paraId="6AB019F5">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1.1.3 本项目招标代理机构：见投标人须知前附表。</w:t>
      </w:r>
    </w:p>
    <w:p w14:paraId="4EE2CFF4">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1.1.4 本项目名称：见投标人须知前附表。</w:t>
      </w:r>
    </w:p>
    <w:p w14:paraId="0DE5C528">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1.1.5 本项目建设地点：见投标人须知前附表。</w:t>
      </w:r>
    </w:p>
    <w:p w14:paraId="2DE710A1">
      <w:pPr>
        <w:autoSpaceDE w:val="0"/>
        <w:autoSpaceDN w:val="0"/>
        <w:adjustRightInd w:val="0"/>
        <w:spacing w:line="500" w:lineRule="exact"/>
        <w:outlineLvl w:val="0"/>
        <w:rPr>
          <w:rFonts w:hint="eastAsia" w:ascii="宋体" w:hAnsi="宋体" w:cs="宋体"/>
          <w:b/>
          <w:color w:val="auto"/>
          <w:kern w:val="0"/>
          <w:sz w:val="24"/>
        </w:rPr>
      </w:pPr>
      <w:bookmarkStart w:id="23" w:name="_Toc292621030"/>
      <w:bookmarkStart w:id="24" w:name="_Toc307985282"/>
      <w:bookmarkStart w:id="25" w:name="_Toc7280701"/>
      <w:bookmarkStart w:id="26" w:name="_Toc28807"/>
      <w:bookmarkStart w:id="27" w:name="_Toc410288289"/>
      <w:bookmarkStart w:id="28" w:name="_Toc17603"/>
      <w:bookmarkStart w:id="29" w:name="_Toc23605"/>
      <w:bookmarkStart w:id="30" w:name="_Toc224459089"/>
      <w:bookmarkStart w:id="31" w:name="_Toc292620540"/>
      <w:bookmarkStart w:id="32" w:name="_Toc291081470"/>
      <w:bookmarkStart w:id="33" w:name="_Toc291081145"/>
      <w:bookmarkStart w:id="34" w:name="_Toc214072311"/>
      <w:bookmarkStart w:id="35" w:name="_Toc22575"/>
      <w:r>
        <w:rPr>
          <w:rFonts w:hint="eastAsia" w:ascii="宋体" w:hAnsi="宋体" w:cs="宋体"/>
          <w:b/>
          <w:color w:val="auto"/>
          <w:kern w:val="0"/>
          <w:sz w:val="24"/>
        </w:rPr>
        <w:t>1.2 资金来源和落实情况</w:t>
      </w:r>
      <w:bookmarkEnd w:id="23"/>
      <w:bookmarkEnd w:id="24"/>
      <w:bookmarkEnd w:id="25"/>
      <w:bookmarkEnd w:id="26"/>
      <w:bookmarkEnd w:id="27"/>
      <w:bookmarkEnd w:id="28"/>
      <w:bookmarkEnd w:id="29"/>
      <w:bookmarkEnd w:id="30"/>
      <w:bookmarkEnd w:id="31"/>
      <w:bookmarkEnd w:id="32"/>
      <w:bookmarkEnd w:id="33"/>
      <w:bookmarkEnd w:id="34"/>
      <w:bookmarkEnd w:id="35"/>
    </w:p>
    <w:p w14:paraId="13FEC09F">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1.2.1 本招标项目的资金来源：见投标人须知前附表。</w:t>
      </w:r>
    </w:p>
    <w:p w14:paraId="00D8655E">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1.2.2 本招标项目的出资比例：见投标人须知前附表。</w:t>
      </w:r>
    </w:p>
    <w:p w14:paraId="3550A1E2">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1.2.3 本招标项目的资金落实情况：见投标人须知前附表。</w:t>
      </w:r>
    </w:p>
    <w:p w14:paraId="33DC856C">
      <w:pPr>
        <w:autoSpaceDE w:val="0"/>
        <w:autoSpaceDN w:val="0"/>
        <w:adjustRightInd w:val="0"/>
        <w:spacing w:line="500" w:lineRule="exact"/>
        <w:outlineLvl w:val="0"/>
        <w:rPr>
          <w:rFonts w:hint="eastAsia" w:ascii="宋体" w:hAnsi="宋体" w:cs="宋体"/>
          <w:b/>
          <w:color w:val="auto"/>
          <w:kern w:val="0"/>
          <w:sz w:val="24"/>
        </w:rPr>
      </w:pPr>
      <w:bookmarkStart w:id="36" w:name="_Toc224459090"/>
      <w:bookmarkStart w:id="37" w:name="_Toc307985283"/>
      <w:bookmarkStart w:id="38" w:name="_Toc22367"/>
      <w:bookmarkStart w:id="39" w:name="_Toc292621031"/>
      <w:bookmarkStart w:id="40" w:name="_Toc214072312"/>
      <w:bookmarkStart w:id="41" w:name="_Toc5982"/>
      <w:bookmarkStart w:id="42" w:name="_Toc291081146"/>
      <w:bookmarkStart w:id="43" w:name="_Toc25054"/>
      <w:bookmarkStart w:id="44" w:name="_Toc292620541"/>
      <w:bookmarkStart w:id="45" w:name="_Toc5621"/>
      <w:bookmarkStart w:id="46" w:name="_Toc410288290"/>
      <w:bookmarkStart w:id="47" w:name="_Toc7280702"/>
      <w:bookmarkStart w:id="48" w:name="_Toc291081471"/>
      <w:r>
        <w:rPr>
          <w:rFonts w:hint="eastAsia" w:ascii="宋体" w:hAnsi="宋体" w:cs="宋体"/>
          <w:b/>
          <w:color w:val="auto"/>
          <w:kern w:val="0"/>
          <w:sz w:val="24"/>
        </w:rPr>
        <w:t>1.3 招标范围、工期和质量要求</w:t>
      </w:r>
      <w:bookmarkEnd w:id="36"/>
      <w:bookmarkEnd w:id="37"/>
      <w:bookmarkEnd w:id="38"/>
      <w:bookmarkEnd w:id="39"/>
      <w:bookmarkEnd w:id="40"/>
      <w:bookmarkEnd w:id="41"/>
      <w:bookmarkEnd w:id="42"/>
      <w:bookmarkEnd w:id="43"/>
      <w:bookmarkEnd w:id="44"/>
      <w:bookmarkEnd w:id="45"/>
      <w:bookmarkEnd w:id="46"/>
      <w:bookmarkEnd w:id="47"/>
      <w:bookmarkEnd w:id="48"/>
    </w:p>
    <w:p w14:paraId="1D23C58F">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1.3.1 本</w:t>
      </w:r>
      <w:r>
        <w:rPr>
          <w:rFonts w:hint="eastAsia" w:ascii="宋体" w:hAnsi="宋体" w:cs="宋体"/>
          <w:color w:val="auto"/>
          <w:kern w:val="0"/>
          <w:sz w:val="24"/>
          <w:lang w:eastAsia="zh-CN"/>
        </w:rPr>
        <w:t>项目的</w:t>
      </w:r>
      <w:r>
        <w:rPr>
          <w:rFonts w:hint="eastAsia" w:ascii="宋体" w:hAnsi="宋体" w:cs="宋体"/>
          <w:color w:val="auto"/>
          <w:kern w:val="0"/>
          <w:sz w:val="24"/>
        </w:rPr>
        <w:t>招标范围：见投标人须知前附表。</w:t>
      </w:r>
    </w:p>
    <w:p w14:paraId="24494531">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1.3.2 本项目的工期：见投标人须知前附表。</w:t>
      </w:r>
    </w:p>
    <w:p w14:paraId="78038417">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1.3.3 本项目的质量要求：见投标人须知前附表。</w:t>
      </w:r>
    </w:p>
    <w:p w14:paraId="760947FF">
      <w:pPr>
        <w:autoSpaceDE w:val="0"/>
        <w:autoSpaceDN w:val="0"/>
        <w:adjustRightInd w:val="0"/>
        <w:spacing w:line="500" w:lineRule="exact"/>
        <w:outlineLvl w:val="0"/>
        <w:rPr>
          <w:rFonts w:hint="eastAsia" w:ascii="宋体" w:hAnsi="宋体" w:cs="宋体"/>
          <w:b/>
          <w:color w:val="auto"/>
          <w:kern w:val="0"/>
          <w:sz w:val="24"/>
        </w:rPr>
      </w:pPr>
      <w:bookmarkStart w:id="49" w:name="_Toc214072313"/>
      <w:bookmarkStart w:id="50" w:name="_Toc292621032"/>
      <w:bookmarkStart w:id="51" w:name="_Toc307985284"/>
      <w:bookmarkStart w:id="52" w:name="_Toc7992"/>
      <w:bookmarkStart w:id="53" w:name="_Toc21799"/>
      <w:bookmarkStart w:id="54" w:name="_Toc410288291"/>
      <w:bookmarkStart w:id="55" w:name="_Toc27592"/>
      <w:bookmarkStart w:id="56" w:name="_Toc22919"/>
      <w:bookmarkStart w:id="57" w:name="_Toc7280703"/>
      <w:bookmarkStart w:id="58" w:name="_Toc292620542"/>
      <w:bookmarkStart w:id="59" w:name="_Toc291081472"/>
      <w:bookmarkStart w:id="60" w:name="_Toc291081147"/>
      <w:bookmarkStart w:id="61" w:name="_Toc224459091"/>
      <w:r>
        <w:rPr>
          <w:rFonts w:hint="eastAsia" w:ascii="宋体" w:hAnsi="宋体" w:cs="宋体"/>
          <w:b/>
          <w:color w:val="auto"/>
          <w:kern w:val="0"/>
          <w:sz w:val="24"/>
        </w:rPr>
        <w:t>1.4 投标人资格要求</w:t>
      </w:r>
      <w:bookmarkEnd w:id="49"/>
      <w:r>
        <w:rPr>
          <w:rFonts w:hint="eastAsia" w:ascii="宋体" w:hAnsi="宋体" w:cs="宋体"/>
          <w:b/>
          <w:color w:val="auto"/>
          <w:kern w:val="0"/>
          <w:sz w:val="24"/>
        </w:rPr>
        <w:t>：</w:t>
      </w:r>
      <w:bookmarkEnd w:id="50"/>
      <w:bookmarkEnd w:id="51"/>
      <w:bookmarkEnd w:id="52"/>
      <w:bookmarkEnd w:id="53"/>
      <w:bookmarkEnd w:id="54"/>
      <w:bookmarkEnd w:id="55"/>
      <w:bookmarkEnd w:id="56"/>
      <w:bookmarkEnd w:id="57"/>
      <w:bookmarkEnd w:id="58"/>
      <w:bookmarkEnd w:id="59"/>
      <w:bookmarkEnd w:id="60"/>
    </w:p>
    <w:bookmarkEnd w:id="61"/>
    <w:p w14:paraId="6749DAB7">
      <w:pPr>
        <w:spacing w:line="500" w:lineRule="exact"/>
        <w:ind w:firstLine="480" w:firstLineChars="200"/>
        <w:rPr>
          <w:rFonts w:hint="eastAsia" w:ascii="宋体" w:hAnsi="宋体" w:cs="宋体"/>
          <w:color w:val="auto"/>
          <w:sz w:val="24"/>
        </w:rPr>
      </w:pPr>
      <w:bookmarkStart w:id="62" w:name="_Toc410288294"/>
      <w:r>
        <w:rPr>
          <w:rFonts w:hint="eastAsia" w:ascii="宋体" w:hAnsi="宋体" w:cs="宋体"/>
          <w:color w:val="auto"/>
          <w:sz w:val="24"/>
        </w:rPr>
        <w:t>1.4.1 投标人应具备承担本项目的</w:t>
      </w:r>
      <w:r>
        <w:rPr>
          <w:rFonts w:hint="eastAsia" w:ascii="宋体" w:hAnsi="宋体" w:cs="宋体"/>
          <w:color w:val="auto"/>
          <w:sz w:val="24"/>
          <w:lang w:eastAsia="zh-CN"/>
        </w:rPr>
        <w:t>资格条件</w:t>
      </w:r>
      <w:r>
        <w:rPr>
          <w:rFonts w:hint="eastAsia" w:ascii="宋体" w:hAnsi="宋体" w:cs="宋体"/>
          <w:color w:val="auto"/>
          <w:sz w:val="24"/>
        </w:rPr>
        <w:t>见投标人须知前附表。</w:t>
      </w:r>
    </w:p>
    <w:p w14:paraId="4DC8B72D">
      <w:pPr>
        <w:spacing w:line="500" w:lineRule="exact"/>
        <w:ind w:firstLine="480" w:firstLineChars="200"/>
        <w:rPr>
          <w:rFonts w:hint="eastAsia" w:ascii="宋体" w:hAnsi="宋体" w:cs="宋体"/>
          <w:color w:val="auto"/>
          <w:sz w:val="24"/>
        </w:rPr>
      </w:pPr>
      <w:r>
        <w:rPr>
          <w:rFonts w:hint="eastAsia" w:ascii="宋体" w:hAnsi="宋体" w:cs="宋体"/>
          <w:color w:val="auto"/>
          <w:sz w:val="24"/>
        </w:rPr>
        <w:t>1.4.2 投标人须知前附表规定接受联合体投标的，除应符合本章第1.4.1项和投标人须知前附表的要求外，还应遵守以下规定：</w:t>
      </w:r>
    </w:p>
    <w:p w14:paraId="550EBBAD">
      <w:pPr>
        <w:spacing w:line="500" w:lineRule="exact"/>
        <w:ind w:firstLine="480" w:firstLineChars="200"/>
        <w:rPr>
          <w:rFonts w:hint="eastAsia" w:ascii="宋体" w:hAnsi="宋体" w:cs="宋体"/>
          <w:color w:val="auto"/>
          <w:sz w:val="24"/>
        </w:rPr>
      </w:pPr>
      <w:r>
        <w:rPr>
          <w:rFonts w:hint="eastAsia" w:ascii="宋体" w:hAnsi="宋体" w:cs="宋体"/>
          <w:color w:val="auto"/>
          <w:sz w:val="24"/>
        </w:rPr>
        <w:t>（1）联合体各方应按招标文件提供的格式签订联合体协议书，明确联合体牵头人和各方权利义务；</w:t>
      </w:r>
    </w:p>
    <w:p w14:paraId="51D97F39">
      <w:pPr>
        <w:spacing w:line="500" w:lineRule="exact"/>
        <w:ind w:firstLine="480" w:firstLineChars="200"/>
        <w:rPr>
          <w:rFonts w:hint="eastAsia" w:ascii="宋体" w:hAnsi="宋体" w:cs="宋体"/>
          <w:color w:val="auto"/>
          <w:sz w:val="24"/>
        </w:rPr>
      </w:pPr>
      <w:r>
        <w:rPr>
          <w:rFonts w:hint="eastAsia" w:ascii="宋体" w:hAnsi="宋体" w:cs="宋体"/>
          <w:color w:val="auto"/>
          <w:sz w:val="24"/>
        </w:rPr>
        <w:t xml:space="preserve">（2）由同一专业的单位组成的联合体，按照资质等级较低的单位确定资质等级； </w:t>
      </w:r>
    </w:p>
    <w:p w14:paraId="36A11EEB">
      <w:pPr>
        <w:spacing w:line="500" w:lineRule="exact"/>
        <w:ind w:firstLine="480" w:firstLineChars="200"/>
        <w:rPr>
          <w:rFonts w:hint="eastAsia" w:ascii="宋体" w:hAnsi="宋体" w:cs="宋体"/>
          <w:color w:val="auto"/>
          <w:sz w:val="24"/>
        </w:rPr>
      </w:pPr>
      <w:r>
        <w:rPr>
          <w:rFonts w:hint="eastAsia" w:ascii="宋体" w:hAnsi="宋体" w:cs="宋体"/>
          <w:color w:val="auto"/>
          <w:sz w:val="24"/>
        </w:rPr>
        <w:t>（3）联合体各方不得再以自己名义单独或参加其他联合体在同一标段中投标。</w:t>
      </w:r>
    </w:p>
    <w:p w14:paraId="5031D990">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63" w:name="_Toc25591"/>
      <w:bookmarkStart w:id="64" w:name="_Toc28047"/>
      <w:bookmarkStart w:id="65" w:name="_Toc7280704"/>
      <w:bookmarkStart w:id="66" w:name="_Toc11207"/>
      <w:bookmarkStart w:id="67" w:name="_Toc24125"/>
      <w:r>
        <w:rPr>
          <w:rFonts w:hint="eastAsia" w:ascii="宋体" w:hAnsi="宋体" w:cs="宋体"/>
          <w:color w:val="auto"/>
          <w:kern w:val="0"/>
          <w:sz w:val="24"/>
        </w:rPr>
        <w:t>1.4.3 投标人不得存在下列情形之一：</w:t>
      </w:r>
      <w:bookmarkEnd w:id="62"/>
      <w:bookmarkEnd w:id="63"/>
      <w:bookmarkEnd w:id="64"/>
      <w:bookmarkEnd w:id="65"/>
      <w:bookmarkEnd w:id="66"/>
      <w:bookmarkEnd w:id="67"/>
    </w:p>
    <w:p w14:paraId="4D90FA6F">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（1）为招标人不具有独立法人资格的附属机构（单位）； </w:t>
      </w:r>
    </w:p>
    <w:p w14:paraId="239E01F6">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（2）为本项目前期准备提供设计或咨询服务的，但设计施工总承包的除外； </w:t>
      </w:r>
    </w:p>
    <w:p w14:paraId="488413FD">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（3）为本项目的监理人；</w:t>
      </w:r>
    </w:p>
    <w:p w14:paraId="1C3AEFE0">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（4）为本项目的代建人； </w:t>
      </w:r>
    </w:p>
    <w:p w14:paraId="21548938">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（5）为本项目提供招标代理服务的； </w:t>
      </w:r>
    </w:p>
    <w:p w14:paraId="4CDE8BA5">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（6）与本项目的监理人或代建人或招标代理机构同为一个法定代表人的；</w:t>
      </w:r>
    </w:p>
    <w:p w14:paraId="7AD28746">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（7）与本项目的监理人或代建人或招标代理机构相互控股或参股的；</w:t>
      </w:r>
    </w:p>
    <w:p w14:paraId="2FCB25F0">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（8）与本项目的监理人或代建人或招标代理机构相互任职或工作的；</w:t>
      </w:r>
    </w:p>
    <w:p w14:paraId="3B26E17D">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（9）被责令停业的； </w:t>
      </w:r>
    </w:p>
    <w:p w14:paraId="6E923257">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（10）被暂停或取消投标资格的； </w:t>
      </w:r>
    </w:p>
    <w:p w14:paraId="249F3C8F">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（11）财产被接管或冻结的；</w:t>
      </w:r>
    </w:p>
    <w:p w14:paraId="44F41469">
      <w:pPr>
        <w:autoSpaceDE w:val="0"/>
        <w:autoSpaceDN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（12）在最近三年内有骗取中标或严重违约或重大工程质量问题的。</w:t>
      </w:r>
    </w:p>
    <w:p w14:paraId="3ECE16CA">
      <w:pPr>
        <w:widowControl/>
        <w:topLinePunct/>
        <w:spacing w:line="500" w:lineRule="exact"/>
        <w:rPr>
          <w:rFonts w:hint="eastAsia" w:ascii="宋体" w:hAnsi="宋体" w:cs="宋体"/>
          <w:b/>
          <w:color w:val="auto"/>
          <w:kern w:val="0"/>
          <w:sz w:val="24"/>
        </w:rPr>
      </w:pPr>
      <w:bookmarkStart w:id="68" w:name="_Toc214072315"/>
      <w:r>
        <w:rPr>
          <w:rFonts w:hint="eastAsia" w:ascii="宋体" w:hAnsi="宋体" w:cs="宋体"/>
          <w:b/>
          <w:color w:val="auto"/>
          <w:kern w:val="0"/>
          <w:sz w:val="24"/>
        </w:rPr>
        <w:t>1.5 费用承担</w:t>
      </w:r>
      <w:bookmarkEnd w:id="68"/>
      <w:r>
        <w:rPr>
          <w:rFonts w:hint="eastAsia" w:ascii="宋体" w:hAnsi="宋体" w:cs="宋体"/>
          <w:b/>
          <w:color w:val="auto"/>
          <w:kern w:val="0"/>
          <w:sz w:val="24"/>
        </w:rPr>
        <w:t>：</w:t>
      </w:r>
    </w:p>
    <w:p w14:paraId="1FB4639F">
      <w:pPr>
        <w:spacing w:line="500" w:lineRule="exact"/>
        <w:ind w:firstLine="480" w:firstLineChars="200"/>
        <w:rPr>
          <w:rFonts w:hint="eastAsia" w:ascii="宋体" w:hAnsi="宋体" w:cs="宋体"/>
          <w:color w:val="auto"/>
          <w:sz w:val="24"/>
        </w:rPr>
      </w:pPr>
      <w:bookmarkStart w:id="69" w:name="_Toc214072316"/>
      <w:bookmarkStart w:id="70" w:name="_Toc292620545"/>
      <w:bookmarkStart w:id="71" w:name="_Toc410288295"/>
      <w:bookmarkStart w:id="72" w:name="_Toc307985287"/>
      <w:bookmarkStart w:id="73" w:name="_Toc292621035"/>
      <w:bookmarkStart w:id="74" w:name="_Toc224459092"/>
      <w:bookmarkStart w:id="75" w:name="_Toc291081475"/>
      <w:bookmarkStart w:id="76" w:name="_Toc291081150"/>
      <w:r>
        <w:rPr>
          <w:rFonts w:hint="eastAsia" w:ascii="宋体" w:hAnsi="宋体" w:cs="宋体"/>
          <w:color w:val="auto"/>
          <w:sz w:val="24"/>
        </w:rPr>
        <w:t>投标人准备和参加投标活动发生的费用自理。</w:t>
      </w:r>
    </w:p>
    <w:p w14:paraId="171EC9D2">
      <w:pPr>
        <w:spacing w:line="500" w:lineRule="exact"/>
        <w:ind w:firstLine="480" w:firstLineChars="200"/>
        <w:rPr>
          <w:rFonts w:hint="eastAsia" w:ascii="宋体" w:hAnsi="宋体" w:cs="宋体"/>
          <w:color w:val="auto"/>
          <w:sz w:val="24"/>
        </w:rPr>
      </w:pPr>
      <w:r>
        <w:rPr>
          <w:rFonts w:hint="eastAsia" w:ascii="宋体" w:hAnsi="宋体" w:cs="宋体"/>
          <w:color w:val="auto"/>
          <w:sz w:val="24"/>
        </w:rPr>
        <w:t>代理报酬的计算方法、金额或收取比例：</w:t>
      </w:r>
      <w:r>
        <w:rPr>
          <w:rFonts w:hint="eastAsia" w:ascii="宋体" w:hAnsi="宋体" w:cs="宋体"/>
          <w:color w:val="auto"/>
          <w:sz w:val="24"/>
          <w:lang w:eastAsia="zh-CN"/>
        </w:rPr>
        <w:t>按相关规定</w:t>
      </w:r>
      <w:r>
        <w:rPr>
          <w:rFonts w:hint="eastAsia" w:ascii="宋体" w:hAnsi="宋体" w:cs="宋体"/>
          <w:color w:val="auto"/>
          <w:sz w:val="24"/>
          <w:lang w:val="en-US" w:eastAsia="zh-CN"/>
        </w:rPr>
        <w:t>收取，</w:t>
      </w:r>
      <w:r>
        <w:rPr>
          <w:rFonts w:hint="eastAsia" w:ascii="宋体" w:hAnsi="宋体" w:cs="宋体"/>
          <w:color w:val="auto"/>
          <w:sz w:val="24"/>
        </w:rPr>
        <w:t>由中标单位</w:t>
      </w:r>
      <w:r>
        <w:rPr>
          <w:rFonts w:hint="eastAsia" w:ascii="宋体" w:hAnsi="宋体" w:cs="宋体"/>
          <w:color w:val="auto"/>
          <w:sz w:val="24"/>
          <w:lang w:eastAsia="zh-CN"/>
        </w:rPr>
        <w:t>在领取中标通知书时</w:t>
      </w:r>
      <w:r>
        <w:rPr>
          <w:rFonts w:hint="eastAsia" w:ascii="宋体" w:hAnsi="宋体" w:cs="宋体"/>
          <w:color w:val="auto"/>
          <w:sz w:val="24"/>
        </w:rPr>
        <w:t>向代理机构</w:t>
      </w:r>
      <w:r>
        <w:rPr>
          <w:rFonts w:hint="eastAsia" w:ascii="宋体" w:hAnsi="宋体" w:cs="宋体"/>
          <w:color w:val="auto"/>
          <w:sz w:val="24"/>
          <w:lang w:eastAsia="zh-CN"/>
        </w:rPr>
        <w:t>一次性</w:t>
      </w:r>
      <w:r>
        <w:rPr>
          <w:rFonts w:hint="eastAsia" w:ascii="宋体" w:hAnsi="宋体" w:cs="宋体"/>
          <w:color w:val="auto"/>
          <w:sz w:val="24"/>
        </w:rPr>
        <w:t>缴纳</w:t>
      </w:r>
      <w:r>
        <w:rPr>
          <w:rFonts w:hint="eastAsia" w:ascii="宋体" w:hAnsi="宋体" w:cs="宋体"/>
          <w:color w:val="auto"/>
          <w:sz w:val="24"/>
          <w:lang w:eastAsia="zh-CN"/>
        </w:rPr>
        <w:t>，</w:t>
      </w:r>
      <w:r>
        <w:rPr>
          <w:rFonts w:hint="eastAsia" w:ascii="宋体" w:hAnsi="宋体" w:cs="宋体"/>
          <w:color w:val="auto"/>
          <w:sz w:val="24"/>
        </w:rPr>
        <w:t>现金或转账。</w:t>
      </w:r>
    </w:p>
    <w:p w14:paraId="473C77E0">
      <w:pPr>
        <w:autoSpaceDE w:val="0"/>
        <w:autoSpaceDN w:val="0"/>
        <w:adjustRightInd w:val="0"/>
        <w:spacing w:line="500" w:lineRule="exact"/>
        <w:outlineLvl w:val="0"/>
        <w:rPr>
          <w:rFonts w:hint="eastAsia" w:ascii="宋体" w:hAnsi="宋体" w:cs="宋体"/>
          <w:b/>
          <w:color w:val="auto"/>
          <w:kern w:val="0"/>
          <w:sz w:val="24"/>
        </w:rPr>
      </w:pPr>
      <w:bookmarkStart w:id="77" w:name="_Toc7280705"/>
      <w:bookmarkStart w:id="78" w:name="_Toc18587"/>
      <w:bookmarkStart w:id="79" w:name="_Toc1863"/>
      <w:bookmarkStart w:id="80" w:name="_Toc28806"/>
      <w:bookmarkStart w:id="81" w:name="_Toc31346"/>
      <w:r>
        <w:rPr>
          <w:rFonts w:hint="eastAsia" w:ascii="宋体" w:hAnsi="宋体" w:cs="宋体"/>
          <w:b/>
          <w:color w:val="auto"/>
          <w:kern w:val="0"/>
          <w:sz w:val="24"/>
        </w:rPr>
        <w:t>1.6 保密</w:t>
      </w:r>
      <w:bookmarkEnd w:id="69"/>
      <w:bookmarkEnd w:id="70"/>
      <w:bookmarkEnd w:id="71"/>
      <w:bookmarkEnd w:id="72"/>
      <w:bookmarkEnd w:id="73"/>
      <w:bookmarkEnd w:id="74"/>
      <w:bookmarkEnd w:id="75"/>
      <w:bookmarkEnd w:id="76"/>
      <w:bookmarkEnd w:id="77"/>
      <w:bookmarkEnd w:id="78"/>
      <w:bookmarkEnd w:id="79"/>
      <w:bookmarkEnd w:id="80"/>
      <w:bookmarkEnd w:id="81"/>
    </w:p>
    <w:p w14:paraId="497822EE">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参与招标投标活动的各方应对招标文件和投标文件中的商业和技术等秘密保密，违者应对由此造成的后果承担法律责任。</w:t>
      </w:r>
    </w:p>
    <w:p w14:paraId="2814403C">
      <w:pPr>
        <w:autoSpaceDE w:val="0"/>
        <w:autoSpaceDN w:val="0"/>
        <w:adjustRightInd w:val="0"/>
        <w:spacing w:line="500" w:lineRule="exact"/>
        <w:outlineLvl w:val="0"/>
        <w:rPr>
          <w:rFonts w:hint="eastAsia" w:ascii="宋体" w:hAnsi="宋体" w:cs="宋体"/>
          <w:b/>
          <w:color w:val="auto"/>
          <w:kern w:val="0"/>
          <w:sz w:val="24"/>
        </w:rPr>
      </w:pPr>
      <w:bookmarkStart w:id="82" w:name="_Toc307985288"/>
      <w:bookmarkStart w:id="83" w:name="_Toc6527"/>
      <w:bookmarkStart w:id="84" w:name="_Toc27531"/>
      <w:bookmarkStart w:id="85" w:name="_Toc7280706"/>
      <w:bookmarkStart w:id="86" w:name="_Toc7416"/>
      <w:bookmarkStart w:id="87" w:name="_Toc224459093"/>
      <w:bookmarkStart w:id="88" w:name="_Toc291081476"/>
      <w:bookmarkStart w:id="89" w:name="_Toc26811"/>
      <w:bookmarkStart w:id="90" w:name="_Toc292620546"/>
      <w:bookmarkStart w:id="91" w:name="_Toc410288296"/>
      <w:bookmarkStart w:id="92" w:name="_Toc291081151"/>
      <w:bookmarkStart w:id="93" w:name="_Toc292621036"/>
      <w:bookmarkStart w:id="94" w:name="_Toc214072317"/>
      <w:r>
        <w:rPr>
          <w:rFonts w:hint="eastAsia" w:ascii="宋体" w:hAnsi="宋体" w:cs="宋体"/>
          <w:b/>
          <w:color w:val="auto"/>
          <w:kern w:val="0"/>
          <w:sz w:val="24"/>
        </w:rPr>
        <w:t>1.7 语言文字</w:t>
      </w:r>
      <w:bookmarkEnd w:id="82"/>
      <w:bookmarkEnd w:id="83"/>
      <w:bookmarkEnd w:id="84"/>
      <w:bookmarkEnd w:id="85"/>
      <w:bookmarkEnd w:id="86"/>
      <w:bookmarkEnd w:id="87"/>
      <w:bookmarkEnd w:id="88"/>
      <w:bookmarkEnd w:id="89"/>
      <w:bookmarkEnd w:id="90"/>
      <w:bookmarkEnd w:id="91"/>
      <w:bookmarkEnd w:id="92"/>
      <w:bookmarkEnd w:id="93"/>
      <w:bookmarkEnd w:id="94"/>
    </w:p>
    <w:p w14:paraId="1159EB17">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除专用术语外，与招标投标有关的语言均使用中文。必要时专用术语应附有中文注释。</w:t>
      </w:r>
    </w:p>
    <w:p w14:paraId="48331148">
      <w:pPr>
        <w:autoSpaceDE w:val="0"/>
        <w:autoSpaceDN w:val="0"/>
        <w:adjustRightInd w:val="0"/>
        <w:spacing w:line="500" w:lineRule="exact"/>
        <w:outlineLvl w:val="0"/>
        <w:rPr>
          <w:rFonts w:hint="eastAsia" w:ascii="宋体" w:hAnsi="宋体" w:cs="宋体"/>
          <w:b/>
          <w:color w:val="auto"/>
          <w:kern w:val="0"/>
          <w:sz w:val="24"/>
        </w:rPr>
      </w:pPr>
      <w:bookmarkStart w:id="95" w:name="_Toc291081477"/>
      <w:bookmarkStart w:id="96" w:name="_Toc410288297"/>
      <w:bookmarkStart w:id="97" w:name="_Toc292621037"/>
      <w:bookmarkStart w:id="98" w:name="_Toc1832"/>
      <w:bookmarkStart w:id="99" w:name="_Toc224459094"/>
      <w:bookmarkStart w:id="100" w:name="_Toc19055"/>
      <w:bookmarkStart w:id="101" w:name="_Toc7280707"/>
      <w:bookmarkStart w:id="102" w:name="_Toc292620547"/>
      <w:bookmarkStart w:id="103" w:name="_Toc30036"/>
      <w:bookmarkStart w:id="104" w:name="_Toc214072318"/>
      <w:bookmarkStart w:id="105" w:name="_Toc21812"/>
      <w:bookmarkStart w:id="106" w:name="_Toc291081152"/>
      <w:bookmarkStart w:id="107" w:name="_Toc307985289"/>
      <w:r>
        <w:rPr>
          <w:rFonts w:hint="eastAsia" w:ascii="宋体" w:hAnsi="宋体" w:cs="宋体"/>
          <w:b/>
          <w:color w:val="auto"/>
          <w:kern w:val="0"/>
          <w:sz w:val="24"/>
        </w:rPr>
        <w:t>1.8 计量单位</w:t>
      </w:r>
      <w:bookmarkEnd w:id="95"/>
      <w:bookmarkEnd w:id="96"/>
      <w:bookmarkEnd w:id="97"/>
      <w:bookmarkEnd w:id="98"/>
      <w:bookmarkEnd w:id="99"/>
      <w:bookmarkEnd w:id="100"/>
      <w:bookmarkEnd w:id="101"/>
      <w:bookmarkEnd w:id="102"/>
      <w:bookmarkEnd w:id="103"/>
      <w:bookmarkEnd w:id="104"/>
      <w:bookmarkEnd w:id="105"/>
      <w:bookmarkEnd w:id="106"/>
      <w:bookmarkEnd w:id="107"/>
    </w:p>
    <w:p w14:paraId="2B88D0C9">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所有计量均采用中华人民共和国法定计量单位。</w:t>
      </w:r>
    </w:p>
    <w:p w14:paraId="13E7D06E">
      <w:pPr>
        <w:autoSpaceDE w:val="0"/>
        <w:autoSpaceDN w:val="0"/>
        <w:adjustRightInd w:val="0"/>
        <w:spacing w:line="500" w:lineRule="exact"/>
        <w:outlineLvl w:val="0"/>
        <w:rPr>
          <w:rFonts w:hint="eastAsia" w:ascii="宋体" w:hAnsi="宋体" w:cs="宋体"/>
          <w:b/>
          <w:color w:val="auto"/>
          <w:kern w:val="0"/>
          <w:sz w:val="24"/>
        </w:rPr>
      </w:pPr>
      <w:bookmarkStart w:id="108" w:name="_Toc291081478"/>
      <w:bookmarkStart w:id="109" w:name="_Toc292621038"/>
      <w:bookmarkStart w:id="110" w:name="_Toc22329"/>
      <w:bookmarkStart w:id="111" w:name="_Toc224459095"/>
      <w:bookmarkStart w:id="112" w:name="_Toc214072319"/>
      <w:bookmarkStart w:id="113" w:name="_Toc292620548"/>
      <w:bookmarkStart w:id="114" w:name="_Toc7280708"/>
      <w:bookmarkStart w:id="115" w:name="_Toc410288298"/>
      <w:bookmarkStart w:id="116" w:name="_Toc307985290"/>
      <w:bookmarkStart w:id="117" w:name="_Toc4253"/>
      <w:bookmarkStart w:id="118" w:name="_Toc28092"/>
      <w:bookmarkStart w:id="119" w:name="_Toc12218"/>
      <w:bookmarkStart w:id="120" w:name="_Toc291081153"/>
      <w:r>
        <w:rPr>
          <w:rFonts w:hint="eastAsia" w:ascii="宋体" w:hAnsi="宋体" w:cs="宋体"/>
          <w:b/>
          <w:color w:val="auto"/>
          <w:kern w:val="0"/>
          <w:sz w:val="24"/>
        </w:rPr>
        <w:t>1.9 踏勘现场</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1F1D0CBD">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21" w:name="_Toc22848"/>
      <w:bookmarkStart w:id="122" w:name="_Toc15172"/>
      <w:bookmarkStart w:id="123" w:name="_Toc19725"/>
      <w:bookmarkStart w:id="124" w:name="_Toc7280709"/>
      <w:bookmarkStart w:id="125" w:name="_Toc11957"/>
      <w:bookmarkStart w:id="126" w:name="_Toc224459096"/>
      <w:bookmarkStart w:id="127" w:name="_Toc292621039"/>
      <w:bookmarkStart w:id="128" w:name="_Toc292620549"/>
      <w:bookmarkStart w:id="129" w:name="_Toc291081154"/>
      <w:bookmarkStart w:id="130" w:name="_Toc410288299"/>
      <w:bookmarkStart w:id="131" w:name="_Toc214072320"/>
      <w:bookmarkStart w:id="132" w:name="_Toc291081479"/>
      <w:bookmarkStart w:id="133" w:name="_Toc307985291"/>
      <w:r>
        <w:rPr>
          <w:rFonts w:hint="eastAsia" w:ascii="宋体" w:hAnsi="宋体" w:cs="宋体"/>
          <w:color w:val="auto"/>
          <w:kern w:val="0"/>
          <w:sz w:val="24"/>
        </w:rPr>
        <w:t>1.9.1 投标人须知前附表规定组织踏勘现场的，招标人按投标人须知前附表规定的时间、地点组织投标人踏勘项目现场。</w:t>
      </w:r>
      <w:bookmarkEnd w:id="121"/>
      <w:bookmarkEnd w:id="122"/>
      <w:bookmarkEnd w:id="123"/>
      <w:bookmarkEnd w:id="124"/>
      <w:bookmarkEnd w:id="125"/>
      <w:r>
        <w:rPr>
          <w:rFonts w:hint="eastAsia" w:ascii="宋体" w:hAnsi="宋体" w:cs="宋体"/>
          <w:color w:val="auto"/>
          <w:kern w:val="0"/>
          <w:sz w:val="24"/>
        </w:rPr>
        <w:t xml:space="preserve"> </w:t>
      </w:r>
    </w:p>
    <w:p w14:paraId="253A28AB">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34" w:name="_Toc8849"/>
      <w:bookmarkStart w:id="135" w:name="_Toc15572"/>
      <w:bookmarkStart w:id="136" w:name="_Toc16725"/>
      <w:bookmarkStart w:id="137" w:name="_Toc7280710"/>
      <w:bookmarkStart w:id="138" w:name="_Toc8096"/>
      <w:r>
        <w:rPr>
          <w:rFonts w:hint="eastAsia" w:ascii="宋体" w:hAnsi="宋体" w:cs="宋体"/>
          <w:color w:val="auto"/>
          <w:kern w:val="0"/>
          <w:sz w:val="24"/>
        </w:rPr>
        <w:t>1.9.2 投标人踏勘现场发生的费用自理。</w:t>
      </w:r>
      <w:bookmarkEnd w:id="134"/>
      <w:bookmarkEnd w:id="135"/>
      <w:bookmarkEnd w:id="136"/>
      <w:bookmarkEnd w:id="137"/>
      <w:bookmarkEnd w:id="138"/>
    </w:p>
    <w:p w14:paraId="2DD17F4C">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39" w:name="_Toc18142"/>
      <w:bookmarkStart w:id="140" w:name="_Toc21497"/>
      <w:bookmarkStart w:id="141" w:name="_Toc7280711"/>
      <w:bookmarkStart w:id="142" w:name="_Toc28637"/>
      <w:bookmarkStart w:id="143" w:name="_Toc17634"/>
      <w:r>
        <w:rPr>
          <w:rFonts w:hint="eastAsia" w:ascii="宋体" w:hAnsi="宋体" w:cs="宋体"/>
          <w:color w:val="auto"/>
          <w:kern w:val="0"/>
          <w:sz w:val="24"/>
        </w:rPr>
        <w:t>1.9.3 除招标人的原因外，投标人自行负责在踏勘现场中所发生的人员伤亡和财产损失。</w:t>
      </w:r>
      <w:bookmarkEnd w:id="139"/>
      <w:bookmarkEnd w:id="140"/>
      <w:bookmarkEnd w:id="141"/>
      <w:bookmarkEnd w:id="142"/>
      <w:bookmarkEnd w:id="143"/>
    </w:p>
    <w:p w14:paraId="2B61AA99">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44" w:name="_Toc3337"/>
      <w:bookmarkStart w:id="145" w:name="_Toc7280712"/>
      <w:bookmarkStart w:id="146" w:name="_Toc28558"/>
      <w:bookmarkStart w:id="147" w:name="_Toc27475"/>
      <w:bookmarkStart w:id="148" w:name="_Toc9233"/>
      <w:r>
        <w:rPr>
          <w:rFonts w:hint="eastAsia" w:ascii="宋体" w:hAnsi="宋体" w:cs="宋体"/>
          <w:color w:val="auto"/>
          <w:kern w:val="0"/>
          <w:sz w:val="24"/>
        </w:rPr>
        <w:t>1.9.4 招标人在踏勘现场中介绍的工程场地和相关的周边环境情况，供投标人在编制投标文件时参考，招标人不对投标人据此作出的判断和决策负责。</w:t>
      </w:r>
      <w:bookmarkEnd w:id="144"/>
      <w:bookmarkEnd w:id="145"/>
      <w:bookmarkEnd w:id="146"/>
      <w:bookmarkEnd w:id="147"/>
      <w:bookmarkEnd w:id="148"/>
    </w:p>
    <w:p w14:paraId="7C109D12">
      <w:pPr>
        <w:autoSpaceDE w:val="0"/>
        <w:autoSpaceDN w:val="0"/>
        <w:adjustRightInd w:val="0"/>
        <w:spacing w:line="500" w:lineRule="exact"/>
        <w:outlineLvl w:val="0"/>
        <w:rPr>
          <w:rFonts w:hint="eastAsia" w:ascii="宋体" w:hAnsi="宋体" w:cs="宋体"/>
          <w:b/>
          <w:color w:val="auto"/>
          <w:kern w:val="0"/>
          <w:sz w:val="24"/>
        </w:rPr>
      </w:pPr>
      <w:bookmarkStart w:id="149" w:name="_Toc14946"/>
      <w:bookmarkStart w:id="150" w:name="_Toc7280713"/>
      <w:bookmarkStart w:id="151" w:name="_Toc30532"/>
      <w:bookmarkStart w:id="152" w:name="_Toc17469"/>
      <w:bookmarkStart w:id="153" w:name="_Toc18721"/>
      <w:r>
        <w:rPr>
          <w:rFonts w:hint="eastAsia" w:ascii="宋体" w:hAnsi="宋体" w:cs="宋体"/>
          <w:b/>
          <w:color w:val="auto"/>
          <w:kern w:val="0"/>
          <w:sz w:val="24"/>
        </w:rPr>
        <w:t>1.10 投标预备会</w:t>
      </w:r>
      <w:bookmarkEnd w:id="126"/>
      <w:bookmarkEnd w:id="127"/>
      <w:bookmarkEnd w:id="128"/>
      <w:bookmarkEnd w:id="129"/>
      <w:bookmarkEnd w:id="130"/>
      <w:bookmarkEnd w:id="131"/>
      <w:bookmarkEnd w:id="132"/>
      <w:bookmarkEnd w:id="133"/>
      <w:bookmarkEnd w:id="149"/>
      <w:bookmarkEnd w:id="150"/>
      <w:bookmarkEnd w:id="151"/>
      <w:bookmarkEnd w:id="152"/>
      <w:bookmarkEnd w:id="153"/>
    </w:p>
    <w:p w14:paraId="4812D4C3">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54" w:name="_Toc8014"/>
      <w:bookmarkStart w:id="155" w:name="_Toc7280714"/>
      <w:bookmarkStart w:id="156" w:name="_Toc30942"/>
      <w:bookmarkStart w:id="157" w:name="_Toc29924"/>
      <w:bookmarkStart w:id="158" w:name="_Toc27823"/>
      <w:bookmarkStart w:id="159" w:name="_Toc292621040"/>
      <w:bookmarkStart w:id="160" w:name="_Toc307985292"/>
      <w:bookmarkStart w:id="161" w:name="_Toc291081480"/>
      <w:bookmarkStart w:id="162" w:name="_Toc410288300"/>
      <w:bookmarkStart w:id="163" w:name="_Toc291081155"/>
      <w:bookmarkStart w:id="164" w:name="_Toc224459097"/>
      <w:bookmarkStart w:id="165" w:name="_Toc214072321"/>
      <w:bookmarkStart w:id="166" w:name="_Toc292620550"/>
      <w:r>
        <w:rPr>
          <w:rFonts w:hint="eastAsia" w:ascii="宋体" w:hAnsi="宋体" w:cs="宋体"/>
          <w:color w:val="auto"/>
          <w:kern w:val="0"/>
          <w:sz w:val="24"/>
        </w:rPr>
        <w:t>1.10.1 投标人须知前附表规定召开投标预备会的，招标人按投标人须知前附表规定的时间和地点召开投标预备会，澄清投标人提出的问题。</w:t>
      </w:r>
      <w:bookmarkEnd w:id="154"/>
      <w:bookmarkEnd w:id="155"/>
      <w:bookmarkEnd w:id="156"/>
      <w:bookmarkEnd w:id="157"/>
      <w:bookmarkEnd w:id="158"/>
    </w:p>
    <w:p w14:paraId="311341BB">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67" w:name="_Toc3056"/>
      <w:bookmarkStart w:id="168" w:name="_Toc7280715"/>
      <w:bookmarkStart w:id="169" w:name="_Toc9870"/>
      <w:bookmarkStart w:id="170" w:name="_Toc20433"/>
      <w:bookmarkStart w:id="171" w:name="_Toc9793"/>
      <w:r>
        <w:rPr>
          <w:rFonts w:hint="eastAsia" w:ascii="宋体" w:hAnsi="宋体" w:cs="宋体"/>
          <w:color w:val="auto"/>
          <w:kern w:val="0"/>
          <w:sz w:val="24"/>
        </w:rPr>
        <w:t>1.10.2 投标人应在投标人须知前附表规定的时间前，以书面形式将提出的问题送达招标人，以便招标人在会议期间澄清。</w:t>
      </w:r>
      <w:bookmarkEnd w:id="167"/>
      <w:bookmarkEnd w:id="168"/>
      <w:bookmarkEnd w:id="169"/>
      <w:bookmarkEnd w:id="170"/>
      <w:bookmarkEnd w:id="171"/>
    </w:p>
    <w:p w14:paraId="73AFBD28">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72" w:name="_Toc23602"/>
      <w:bookmarkStart w:id="173" w:name="_Toc19801"/>
      <w:bookmarkStart w:id="174" w:name="_Toc7200"/>
      <w:bookmarkStart w:id="175" w:name="_Toc10728"/>
      <w:bookmarkStart w:id="176" w:name="_Toc7280716"/>
      <w:r>
        <w:rPr>
          <w:rFonts w:hint="eastAsia" w:ascii="宋体" w:hAnsi="宋体" w:cs="宋体"/>
          <w:color w:val="auto"/>
          <w:kern w:val="0"/>
          <w:sz w:val="24"/>
        </w:rPr>
        <w:t>1.10.3 投标预备会后，招标人在投标人须知前附表规定的时间内，将对投标人所提问题的澄清，以书面方式通知所有购买招标文件的投标人。该澄清内容为招标文件的组成部分。</w:t>
      </w:r>
      <w:bookmarkEnd w:id="172"/>
      <w:bookmarkEnd w:id="173"/>
      <w:bookmarkEnd w:id="174"/>
      <w:bookmarkEnd w:id="175"/>
      <w:bookmarkEnd w:id="176"/>
    </w:p>
    <w:p w14:paraId="2CA75D47">
      <w:pPr>
        <w:autoSpaceDE w:val="0"/>
        <w:autoSpaceDN w:val="0"/>
        <w:adjustRightInd w:val="0"/>
        <w:spacing w:line="500" w:lineRule="exact"/>
        <w:outlineLvl w:val="0"/>
        <w:rPr>
          <w:rFonts w:hint="eastAsia" w:ascii="宋体" w:hAnsi="宋体" w:cs="宋体"/>
          <w:b/>
          <w:color w:val="auto"/>
          <w:kern w:val="0"/>
          <w:sz w:val="24"/>
        </w:rPr>
      </w:pPr>
      <w:bookmarkStart w:id="177" w:name="_Toc28420"/>
      <w:bookmarkStart w:id="178" w:name="_Toc7280717"/>
      <w:bookmarkStart w:id="179" w:name="_Toc24642"/>
      <w:bookmarkStart w:id="180" w:name="_Toc12388"/>
      <w:bookmarkStart w:id="181" w:name="_Toc20214"/>
      <w:r>
        <w:rPr>
          <w:rFonts w:hint="eastAsia" w:ascii="宋体" w:hAnsi="宋体" w:cs="宋体"/>
          <w:b/>
          <w:color w:val="auto"/>
          <w:kern w:val="0"/>
          <w:sz w:val="24"/>
        </w:rPr>
        <w:t>1.11 分包</w:t>
      </w:r>
      <w:bookmarkEnd w:id="159"/>
      <w:bookmarkEnd w:id="160"/>
      <w:bookmarkEnd w:id="161"/>
      <w:bookmarkEnd w:id="162"/>
      <w:bookmarkEnd w:id="163"/>
      <w:bookmarkEnd w:id="164"/>
      <w:bookmarkEnd w:id="165"/>
      <w:bookmarkEnd w:id="166"/>
      <w:bookmarkEnd w:id="177"/>
      <w:bookmarkEnd w:id="178"/>
      <w:bookmarkEnd w:id="179"/>
      <w:bookmarkEnd w:id="180"/>
      <w:bookmarkEnd w:id="181"/>
    </w:p>
    <w:p w14:paraId="3D24DC9E">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182" w:name="_Toc14605"/>
      <w:bookmarkStart w:id="183" w:name="_Toc479"/>
      <w:bookmarkStart w:id="184" w:name="_Toc9001"/>
      <w:bookmarkStart w:id="185" w:name="_Toc11183"/>
      <w:bookmarkStart w:id="186" w:name="_Toc7280718"/>
      <w:bookmarkStart w:id="187" w:name="_Toc307985293"/>
      <w:bookmarkStart w:id="188" w:name="_Toc291081481"/>
      <w:bookmarkStart w:id="189" w:name="_Toc292620551"/>
      <w:bookmarkStart w:id="190" w:name="_Toc292621041"/>
      <w:bookmarkStart w:id="191" w:name="_Toc291081156"/>
      <w:bookmarkStart w:id="192" w:name="_Toc256588811"/>
      <w:bookmarkStart w:id="193" w:name="_Toc410288301"/>
      <w:r>
        <w:rPr>
          <w:rFonts w:hint="eastAsia" w:ascii="宋体" w:hAnsi="宋体" w:cs="宋体"/>
          <w:color w:val="auto"/>
          <w:kern w:val="0"/>
          <w:sz w:val="24"/>
        </w:rPr>
        <w:t>投标人拟在中标后将中标项目的部分非主体、非关键性工作进行分包的，应符合投标人须知前附表规定的分包内容、分包金额和接受分包的第三人资质要求等限制性条件。</w:t>
      </w:r>
      <w:bookmarkEnd w:id="182"/>
      <w:bookmarkEnd w:id="183"/>
      <w:bookmarkEnd w:id="184"/>
      <w:bookmarkEnd w:id="185"/>
      <w:bookmarkEnd w:id="186"/>
    </w:p>
    <w:p w14:paraId="46DD726B">
      <w:pPr>
        <w:autoSpaceDE w:val="0"/>
        <w:autoSpaceDN w:val="0"/>
        <w:adjustRightInd w:val="0"/>
        <w:spacing w:line="500" w:lineRule="exact"/>
        <w:jc w:val="left"/>
        <w:outlineLvl w:val="0"/>
        <w:rPr>
          <w:rFonts w:hint="eastAsia" w:ascii="宋体" w:hAnsi="宋体" w:cs="宋体"/>
          <w:b/>
          <w:color w:val="auto"/>
          <w:kern w:val="0"/>
          <w:sz w:val="24"/>
        </w:rPr>
      </w:pPr>
      <w:bookmarkStart w:id="194" w:name="_Toc21223"/>
      <w:bookmarkStart w:id="195" w:name="_Toc30033"/>
      <w:bookmarkStart w:id="196" w:name="_Toc7280719"/>
      <w:bookmarkStart w:id="197" w:name="_Toc32601"/>
      <w:bookmarkStart w:id="198" w:name="_Toc10864"/>
      <w:r>
        <w:rPr>
          <w:rFonts w:hint="eastAsia" w:ascii="宋体" w:hAnsi="宋体" w:cs="宋体"/>
          <w:b/>
          <w:color w:val="auto"/>
          <w:kern w:val="0"/>
          <w:sz w:val="24"/>
        </w:rPr>
        <w:t>1.12 偏离</w:t>
      </w:r>
      <w:bookmarkEnd w:id="187"/>
      <w:bookmarkEnd w:id="188"/>
      <w:bookmarkEnd w:id="189"/>
      <w:bookmarkEnd w:id="190"/>
      <w:bookmarkEnd w:id="191"/>
      <w:bookmarkEnd w:id="192"/>
      <w:bookmarkEnd w:id="193"/>
      <w:bookmarkEnd w:id="194"/>
      <w:bookmarkEnd w:id="195"/>
      <w:bookmarkEnd w:id="196"/>
      <w:bookmarkEnd w:id="197"/>
      <w:bookmarkEnd w:id="198"/>
    </w:p>
    <w:p w14:paraId="3BDE1E01">
      <w:pPr>
        <w:spacing w:line="500" w:lineRule="exact"/>
        <w:ind w:firstLine="410" w:firstLineChars="171"/>
        <w:rPr>
          <w:rFonts w:hint="eastAsia" w:ascii="宋体" w:hAnsi="宋体" w:cs="宋体"/>
          <w:color w:val="auto"/>
          <w:kern w:val="0"/>
          <w:sz w:val="24"/>
        </w:rPr>
      </w:pPr>
      <w:bookmarkStart w:id="199" w:name="_Toc214072323"/>
      <w:bookmarkStart w:id="200" w:name="_Toc291081482"/>
      <w:bookmarkStart w:id="201" w:name="_Toc224459098"/>
      <w:r>
        <w:rPr>
          <w:rFonts w:hint="eastAsia" w:ascii="宋体" w:hAnsi="宋体" w:cs="宋体"/>
          <w:color w:val="auto"/>
          <w:kern w:val="0"/>
          <w:sz w:val="24"/>
        </w:rPr>
        <w:t>投标人须知前附表允许投标文件偏离招标文件某些要求的，偏离应当符合招标文件规定的偏离范围和幅度。</w:t>
      </w:r>
    </w:p>
    <w:p w14:paraId="01574F2A">
      <w:pPr>
        <w:pStyle w:val="4"/>
        <w:spacing w:before="0" w:after="0" w:line="500" w:lineRule="exact"/>
        <w:jc w:val="center"/>
        <w:rPr>
          <w:rFonts w:hint="eastAsia" w:ascii="宋体" w:hAnsi="宋体" w:cs="宋体"/>
          <w:color w:val="auto"/>
          <w:sz w:val="28"/>
          <w:szCs w:val="28"/>
        </w:rPr>
      </w:pPr>
      <w:bookmarkStart w:id="202" w:name="_Toc24364"/>
      <w:r>
        <w:rPr>
          <w:rFonts w:hint="eastAsia" w:ascii="宋体" w:hAnsi="宋体" w:cs="宋体"/>
          <w:color w:val="auto"/>
          <w:sz w:val="28"/>
          <w:szCs w:val="28"/>
        </w:rPr>
        <w:t>2. 招标文件</w:t>
      </w:r>
      <w:bookmarkEnd w:id="199"/>
      <w:bookmarkEnd w:id="200"/>
      <w:bookmarkEnd w:id="201"/>
      <w:bookmarkEnd w:id="202"/>
    </w:p>
    <w:p w14:paraId="21AAC393">
      <w:pPr>
        <w:autoSpaceDE w:val="0"/>
        <w:autoSpaceDN w:val="0"/>
        <w:adjustRightInd w:val="0"/>
        <w:spacing w:line="500" w:lineRule="exact"/>
        <w:outlineLvl w:val="0"/>
        <w:rPr>
          <w:rFonts w:hint="eastAsia" w:ascii="宋体" w:hAnsi="宋体" w:cs="宋体"/>
          <w:b/>
          <w:color w:val="auto"/>
          <w:kern w:val="0"/>
          <w:sz w:val="24"/>
        </w:rPr>
      </w:pPr>
      <w:bookmarkStart w:id="203" w:name="_Toc291081483"/>
      <w:bookmarkStart w:id="204" w:name="_Toc16085"/>
      <w:bookmarkStart w:id="205" w:name="_Toc307985295"/>
      <w:bookmarkStart w:id="206" w:name="_Toc410288303"/>
      <w:bookmarkStart w:id="207" w:name="_Toc7182"/>
      <w:bookmarkStart w:id="208" w:name="_Toc292620553"/>
      <w:bookmarkStart w:id="209" w:name="_Toc292621043"/>
      <w:bookmarkStart w:id="210" w:name="_Toc7280721"/>
      <w:bookmarkStart w:id="211" w:name="_Toc7861"/>
      <w:bookmarkStart w:id="212" w:name="_Toc291081158"/>
      <w:bookmarkStart w:id="213" w:name="_Toc224459099"/>
      <w:bookmarkStart w:id="214" w:name="_Toc214072324"/>
      <w:bookmarkStart w:id="215" w:name="_Toc9960"/>
      <w:r>
        <w:rPr>
          <w:rFonts w:hint="eastAsia" w:ascii="宋体" w:hAnsi="宋体" w:cs="宋体"/>
          <w:b/>
          <w:color w:val="auto"/>
          <w:kern w:val="0"/>
          <w:sz w:val="24"/>
        </w:rPr>
        <w:t>2.1 招标文件的组成</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0C874698">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本招标文件包括：</w:t>
      </w:r>
    </w:p>
    <w:p w14:paraId="04DFBC33">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（1）招标公告；</w:t>
      </w:r>
    </w:p>
    <w:p w14:paraId="15A827D1">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（2）投标人须知；</w:t>
      </w:r>
    </w:p>
    <w:p w14:paraId="48538E48">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（3）评标办法；</w:t>
      </w:r>
    </w:p>
    <w:p w14:paraId="6EF5F22F">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（4）合同条款及格式；</w:t>
      </w:r>
    </w:p>
    <w:p w14:paraId="257D1832">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（5）工程量清单；</w:t>
      </w:r>
    </w:p>
    <w:p w14:paraId="048B85B6">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（6）图纸；</w:t>
      </w:r>
    </w:p>
    <w:p w14:paraId="643C48BA">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（7）技术标准和要求；</w:t>
      </w:r>
    </w:p>
    <w:p w14:paraId="4987C92F">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（8）投标文件格式；</w:t>
      </w:r>
    </w:p>
    <w:p w14:paraId="75155D55">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根据本章第1.10 款、第2.2 款和第2.3 款对招标文件所作的澄清、修改，构成招标文件的组成部分。</w:t>
      </w:r>
    </w:p>
    <w:p w14:paraId="0DFD5BC8">
      <w:pPr>
        <w:autoSpaceDE w:val="0"/>
        <w:autoSpaceDN w:val="0"/>
        <w:adjustRightInd w:val="0"/>
        <w:spacing w:line="500" w:lineRule="exact"/>
        <w:outlineLvl w:val="0"/>
        <w:rPr>
          <w:rFonts w:hint="eastAsia" w:ascii="宋体" w:hAnsi="宋体" w:cs="宋体"/>
          <w:b/>
          <w:color w:val="auto"/>
          <w:kern w:val="0"/>
          <w:sz w:val="24"/>
        </w:rPr>
      </w:pPr>
      <w:bookmarkStart w:id="216" w:name="_Toc307985296"/>
      <w:bookmarkStart w:id="217" w:name="_Toc291081484"/>
      <w:bookmarkStart w:id="218" w:name="_Toc224459100"/>
      <w:bookmarkStart w:id="219" w:name="_Toc7280722"/>
      <w:bookmarkStart w:id="220" w:name="_Toc20732"/>
      <w:bookmarkStart w:id="221" w:name="_Toc21748"/>
      <w:bookmarkStart w:id="222" w:name="_Toc292620554"/>
      <w:bookmarkStart w:id="223" w:name="_Toc292621044"/>
      <w:bookmarkStart w:id="224" w:name="_Toc291081159"/>
      <w:bookmarkStart w:id="225" w:name="_Toc20110"/>
      <w:bookmarkStart w:id="226" w:name="_Toc214072325"/>
      <w:bookmarkStart w:id="227" w:name="_Toc410288304"/>
      <w:bookmarkStart w:id="228" w:name="_Toc14638"/>
      <w:r>
        <w:rPr>
          <w:rFonts w:hint="eastAsia" w:ascii="宋体" w:hAnsi="宋体" w:cs="宋体"/>
          <w:b/>
          <w:color w:val="auto"/>
          <w:kern w:val="0"/>
          <w:sz w:val="24"/>
        </w:rPr>
        <w:t>2.2 招标文件的澄清</w:t>
      </w:r>
      <w:bookmarkEnd w:id="216"/>
      <w:bookmarkEnd w:id="217"/>
      <w:bookmarkEnd w:id="218"/>
      <w:bookmarkEnd w:id="219"/>
      <w:bookmarkEnd w:id="220"/>
      <w:bookmarkEnd w:id="221"/>
      <w:bookmarkEnd w:id="222"/>
      <w:bookmarkEnd w:id="223"/>
      <w:bookmarkEnd w:id="224"/>
      <w:bookmarkEnd w:id="225"/>
      <w:bookmarkEnd w:id="226"/>
      <w:bookmarkEnd w:id="227"/>
      <w:bookmarkEnd w:id="228"/>
    </w:p>
    <w:p w14:paraId="75DDAA6C">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bookmarkStart w:id="229" w:name="_Toc292620555"/>
      <w:bookmarkStart w:id="230" w:name="_Toc307985297"/>
      <w:bookmarkStart w:id="231" w:name="_Toc291081485"/>
      <w:bookmarkStart w:id="232" w:name="_Toc410288305"/>
      <w:bookmarkStart w:id="233" w:name="_Toc292621045"/>
      <w:bookmarkStart w:id="234" w:name="_Toc224459101"/>
      <w:bookmarkStart w:id="235" w:name="_Toc291081160"/>
      <w:bookmarkStart w:id="236" w:name="_Toc214072326"/>
      <w:r>
        <w:rPr>
          <w:rFonts w:hint="eastAsia" w:ascii="宋体" w:hAnsi="宋体" w:cs="宋体"/>
          <w:color w:val="auto"/>
          <w:kern w:val="0"/>
          <w:sz w:val="24"/>
        </w:rPr>
        <w:t>2.2.1投标人应仔细阅读和检查招标文件的全部内容。如发现缺页或附件不全，应及时向招标人提出，以便补齐。如有疑问，应在投标人须知前附表规定的时间及形式提出，要求招标人对招标文件予以澄清。</w:t>
      </w:r>
    </w:p>
    <w:p w14:paraId="66F1E69E">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2.2.2 招标文件的澄清将在投标人须知前附表规定的时间15天前以投标人须知前附表规定的形式通知所有购买招标文件的投标人，但不指明澄清问题的来源。如果澄清发出的时间距投标截止时间不足15天，相应延长投标截止时间。</w:t>
      </w:r>
    </w:p>
    <w:p w14:paraId="366AD3CC">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2.2.3 投标人在收到澄清后，应在投标人须知前附表规定的时间内查看，确认已收到该澄清，否则将默认投标人已收到该澄清。</w:t>
      </w:r>
    </w:p>
    <w:p w14:paraId="266A0DF9">
      <w:pPr>
        <w:autoSpaceDE w:val="0"/>
        <w:autoSpaceDN w:val="0"/>
        <w:adjustRightInd w:val="0"/>
        <w:spacing w:line="500" w:lineRule="exact"/>
        <w:outlineLvl w:val="0"/>
        <w:rPr>
          <w:rFonts w:hint="eastAsia" w:ascii="宋体" w:hAnsi="宋体" w:cs="宋体"/>
          <w:b/>
          <w:color w:val="auto"/>
          <w:kern w:val="0"/>
          <w:sz w:val="24"/>
        </w:rPr>
      </w:pPr>
      <w:bookmarkStart w:id="237" w:name="_Toc11441"/>
      <w:bookmarkStart w:id="238" w:name="_Toc10395"/>
      <w:bookmarkStart w:id="239" w:name="_Toc7317"/>
      <w:bookmarkStart w:id="240" w:name="_Toc24002"/>
      <w:bookmarkStart w:id="241" w:name="_Toc7280723"/>
      <w:r>
        <w:rPr>
          <w:rFonts w:hint="eastAsia" w:ascii="宋体" w:hAnsi="宋体" w:cs="宋体"/>
          <w:b/>
          <w:color w:val="auto"/>
          <w:kern w:val="0"/>
          <w:sz w:val="24"/>
        </w:rPr>
        <w:t>2.3 招标文件的修改</w:t>
      </w:r>
      <w:bookmarkEnd w:id="229"/>
      <w:bookmarkEnd w:id="230"/>
      <w:bookmarkEnd w:id="231"/>
      <w:bookmarkEnd w:id="232"/>
      <w:bookmarkEnd w:id="233"/>
      <w:bookmarkEnd w:id="234"/>
      <w:bookmarkEnd w:id="235"/>
      <w:bookmarkEnd w:id="236"/>
      <w:bookmarkEnd w:id="237"/>
      <w:bookmarkEnd w:id="238"/>
      <w:bookmarkEnd w:id="239"/>
      <w:bookmarkEnd w:id="240"/>
      <w:bookmarkEnd w:id="241"/>
    </w:p>
    <w:p w14:paraId="062CE85D">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bookmarkStart w:id="242" w:name="_Toc291081486"/>
      <w:bookmarkStart w:id="243" w:name="_Toc214072327"/>
      <w:bookmarkStart w:id="244" w:name="_Toc224459102"/>
      <w:r>
        <w:rPr>
          <w:rFonts w:hint="eastAsia" w:ascii="宋体" w:hAnsi="宋体" w:cs="宋体"/>
          <w:color w:val="auto"/>
          <w:kern w:val="0"/>
          <w:sz w:val="24"/>
        </w:rPr>
        <w:t xml:space="preserve">2.3.1 在投标截止时间15天前，招标人可以书面形式修改招标文件，并通知所有已购买招标文件的投标人。如果修改招标文件的时间距投标截止时间不足15天，相应延长投标截止时间。 </w:t>
      </w:r>
    </w:p>
    <w:p w14:paraId="12E8AF4F">
      <w:pPr>
        <w:tabs>
          <w:tab w:val="left" w:pos="1260"/>
        </w:tabs>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2.3.2 投标人收到修改内容后，应在投标人须知前附表规定的时间内查看，确认已收到该修改，否则将默认投标人已收到该修改。</w:t>
      </w:r>
    </w:p>
    <w:p w14:paraId="0C79C145">
      <w:pPr>
        <w:pStyle w:val="4"/>
        <w:spacing w:before="0" w:after="0" w:line="500" w:lineRule="exact"/>
        <w:jc w:val="center"/>
        <w:rPr>
          <w:rFonts w:hint="eastAsia" w:ascii="宋体" w:hAnsi="宋体" w:cs="宋体"/>
          <w:color w:val="auto"/>
          <w:sz w:val="28"/>
          <w:szCs w:val="28"/>
        </w:rPr>
      </w:pPr>
      <w:bookmarkStart w:id="245" w:name="_Toc24321"/>
      <w:r>
        <w:rPr>
          <w:rFonts w:hint="eastAsia" w:ascii="宋体" w:hAnsi="宋体" w:cs="宋体"/>
          <w:color w:val="auto"/>
          <w:sz w:val="28"/>
          <w:szCs w:val="28"/>
        </w:rPr>
        <w:t>3. 投标文件</w:t>
      </w:r>
      <w:bookmarkEnd w:id="242"/>
      <w:bookmarkEnd w:id="243"/>
      <w:bookmarkEnd w:id="244"/>
      <w:bookmarkEnd w:id="245"/>
    </w:p>
    <w:p w14:paraId="53DB4409">
      <w:pPr>
        <w:autoSpaceDE w:val="0"/>
        <w:autoSpaceDN w:val="0"/>
        <w:adjustRightInd w:val="0"/>
        <w:spacing w:line="500" w:lineRule="exact"/>
        <w:outlineLvl w:val="0"/>
        <w:rPr>
          <w:rFonts w:hint="eastAsia" w:ascii="宋体" w:hAnsi="宋体" w:cs="宋体"/>
          <w:b/>
          <w:color w:val="auto"/>
          <w:kern w:val="0"/>
          <w:sz w:val="24"/>
        </w:rPr>
      </w:pPr>
      <w:bookmarkStart w:id="246" w:name="_Toc291081162"/>
      <w:bookmarkStart w:id="247" w:name="_Toc291081487"/>
      <w:bookmarkStart w:id="248" w:name="_Toc7280725"/>
      <w:bookmarkStart w:id="249" w:name="_Toc680"/>
      <w:bookmarkStart w:id="250" w:name="_Toc292621047"/>
      <w:bookmarkStart w:id="251" w:name="_Toc307985299"/>
      <w:bookmarkStart w:id="252" w:name="_Toc214072328"/>
      <w:bookmarkStart w:id="253" w:name="_Toc292620557"/>
      <w:bookmarkStart w:id="254" w:name="_Toc9090"/>
      <w:bookmarkStart w:id="255" w:name="_Toc19286"/>
      <w:bookmarkStart w:id="256" w:name="_Toc29649"/>
      <w:bookmarkStart w:id="257" w:name="_Toc224459103"/>
      <w:bookmarkStart w:id="258" w:name="_Toc410288307"/>
      <w:r>
        <w:rPr>
          <w:rFonts w:hint="eastAsia" w:ascii="宋体" w:hAnsi="宋体" w:cs="宋体"/>
          <w:b/>
          <w:color w:val="auto"/>
          <w:kern w:val="0"/>
          <w:sz w:val="24"/>
        </w:rPr>
        <w:t>3.1 投标文件的组成</w:t>
      </w:r>
      <w:bookmarkEnd w:id="246"/>
      <w:bookmarkEnd w:id="247"/>
      <w:bookmarkEnd w:id="248"/>
      <w:bookmarkEnd w:id="249"/>
      <w:bookmarkEnd w:id="250"/>
      <w:bookmarkEnd w:id="251"/>
      <w:bookmarkEnd w:id="252"/>
      <w:bookmarkEnd w:id="253"/>
      <w:bookmarkEnd w:id="254"/>
      <w:bookmarkEnd w:id="255"/>
      <w:bookmarkEnd w:id="256"/>
      <w:bookmarkEnd w:id="257"/>
      <w:bookmarkEnd w:id="258"/>
    </w:p>
    <w:p w14:paraId="67409370">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3.1.1 投标文件应包括下列内容：</w:t>
      </w:r>
    </w:p>
    <w:p w14:paraId="78C9BC79">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（1）投标函及投标函附录；</w:t>
      </w:r>
    </w:p>
    <w:p w14:paraId="0123F9CA">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（2）法定代表人身份证明；</w:t>
      </w:r>
    </w:p>
    <w:p w14:paraId="485B7C55">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（3）授权委托书；</w:t>
      </w:r>
    </w:p>
    <w:p w14:paraId="59CC587B">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（4）投标保证金；</w:t>
      </w:r>
    </w:p>
    <w:p w14:paraId="1B3031A2">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（5）已标价工程量清单；</w:t>
      </w:r>
    </w:p>
    <w:p w14:paraId="1EAED24D">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（6）施工组织设计；</w:t>
      </w:r>
    </w:p>
    <w:p w14:paraId="4F9FC83B">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（7）项目管理机构；</w:t>
      </w:r>
    </w:p>
    <w:p w14:paraId="188D5E8B">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（8）资格审查资料；</w:t>
      </w:r>
    </w:p>
    <w:p w14:paraId="47E1A56E">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（9）投标人须知前附表规定的其他材料。 </w:t>
      </w:r>
    </w:p>
    <w:p w14:paraId="043AAD84">
      <w:pPr>
        <w:autoSpaceDE w:val="0"/>
        <w:autoSpaceDN w:val="0"/>
        <w:adjustRightInd w:val="0"/>
        <w:spacing w:line="500" w:lineRule="exact"/>
        <w:outlineLvl w:val="0"/>
        <w:rPr>
          <w:rFonts w:hint="eastAsia" w:ascii="宋体" w:hAnsi="宋体" w:cs="宋体"/>
          <w:b/>
          <w:color w:val="auto"/>
          <w:kern w:val="0"/>
          <w:sz w:val="24"/>
        </w:rPr>
      </w:pPr>
      <w:bookmarkStart w:id="259" w:name="_Toc291081163"/>
      <w:bookmarkStart w:id="260" w:name="_Toc224459104"/>
      <w:bookmarkStart w:id="261" w:name="_Toc292621048"/>
      <w:bookmarkStart w:id="262" w:name="_Toc22424"/>
      <w:bookmarkStart w:id="263" w:name="_Toc291081488"/>
      <w:bookmarkStart w:id="264" w:name="_Toc307985300"/>
      <w:bookmarkStart w:id="265" w:name="_Toc17998"/>
      <w:bookmarkStart w:id="266" w:name="_Toc17822"/>
      <w:bookmarkStart w:id="267" w:name="_Toc18809"/>
      <w:bookmarkStart w:id="268" w:name="_Toc410288308"/>
      <w:bookmarkStart w:id="269" w:name="_Toc292620558"/>
      <w:bookmarkStart w:id="270" w:name="_Toc214072329"/>
      <w:bookmarkStart w:id="271" w:name="_Toc7280726"/>
      <w:r>
        <w:rPr>
          <w:rFonts w:hint="eastAsia" w:ascii="宋体" w:hAnsi="宋体" w:cs="宋体"/>
          <w:b/>
          <w:color w:val="auto"/>
          <w:kern w:val="0"/>
          <w:sz w:val="24"/>
        </w:rPr>
        <w:t>3.2 投标报价</w:t>
      </w:r>
      <w:bookmarkEnd w:id="259"/>
      <w:bookmarkEnd w:id="260"/>
      <w:bookmarkEnd w:id="261"/>
      <w:bookmarkEnd w:id="262"/>
      <w:bookmarkEnd w:id="263"/>
      <w:bookmarkEnd w:id="264"/>
      <w:bookmarkEnd w:id="265"/>
      <w:bookmarkEnd w:id="266"/>
      <w:bookmarkEnd w:id="267"/>
      <w:bookmarkEnd w:id="268"/>
      <w:bookmarkEnd w:id="269"/>
      <w:bookmarkEnd w:id="270"/>
      <w:bookmarkEnd w:id="271"/>
    </w:p>
    <w:p w14:paraId="112E60F5">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3.2.1 投标人应按第五章“工程量清单”的要求填写相应表格；</w:t>
      </w:r>
    </w:p>
    <w:p w14:paraId="617B1543">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3.2.2 投标人在投标截止时间前修改投标函中的投标报价，应同时修改第五章"工程量清单"中的相应报价。此修改须符合本章第 4.3 款的有关要求；</w:t>
      </w:r>
    </w:p>
    <w:p w14:paraId="3BD794B9">
      <w:pPr>
        <w:autoSpaceDE w:val="0"/>
        <w:autoSpaceDN w:val="0"/>
        <w:adjustRightInd w:val="0"/>
        <w:spacing w:line="500" w:lineRule="exact"/>
        <w:outlineLvl w:val="0"/>
        <w:rPr>
          <w:rFonts w:hint="eastAsia" w:ascii="宋体" w:hAnsi="宋体" w:cs="宋体"/>
          <w:b/>
          <w:color w:val="auto"/>
          <w:kern w:val="0"/>
          <w:sz w:val="24"/>
        </w:rPr>
      </w:pPr>
      <w:bookmarkStart w:id="272" w:name="_Toc29136"/>
      <w:bookmarkStart w:id="273" w:name="_Toc307985301"/>
      <w:bookmarkStart w:id="274" w:name="_Toc292620559"/>
      <w:bookmarkStart w:id="275" w:name="_Toc292621049"/>
      <w:bookmarkStart w:id="276" w:name="_Toc7280727"/>
      <w:bookmarkStart w:id="277" w:name="_Toc26346"/>
      <w:bookmarkStart w:id="278" w:name="_Toc32641"/>
      <w:bookmarkStart w:id="279" w:name="_Toc291081164"/>
      <w:bookmarkStart w:id="280" w:name="_Toc410288309"/>
      <w:bookmarkStart w:id="281" w:name="_Toc291081489"/>
      <w:bookmarkStart w:id="282" w:name="_Toc1573"/>
      <w:bookmarkStart w:id="283" w:name="_Toc214072331"/>
      <w:r>
        <w:rPr>
          <w:rFonts w:hint="eastAsia" w:ascii="宋体" w:hAnsi="宋体" w:cs="宋体"/>
          <w:b/>
          <w:color w:val="auto"/>
          <w:kern w:val="0"/>
          <w:sz w:val="24"/>
        </w:rPr>
        <w:t>3.3 投标有效期</w:t>
      </w:r>
      <w:bookmarkEnd w:id="272"/>
      <w:bookmarkEnd w:id="273"/>
      <w:bookmarkEnd w:id="274"/>
      <w:bookmarkEnd w:id="275"/>
      <w:bookmarkEnd w:id="276"/>
      <w:bookmarkEnd w:id="277"/>
      <w:bookmarkEnd w:id="278"/>
      <w:bookmarkEnd w:id="279"/>
      <w:bookmarkEnd w:id="280"/>
      <w:bookmarkEnd w:id="281"/>
      <w:bookmarkEnd w:id="282"/>
      <w:r>
        <w:rPr>
          <w:rFonts w:hint="eastAsia" w:ascii="宋体" w:hAnsi="宋体" w:cs="宋体"/>
          <w:b/>
          <w:color w:val="auto"/>
          <w:kern w:val="0"/>
          <w:sz w:val="24"/>
        </w:rPr>
        <w:t xml:space="preserve"> </w:t>
      </w:r>
    </w:p>
    <w:p w14:paraId="5CCD43C8">
      <w:pPr>
        <w:autoSpaceDE w:val="0"/>
        <w:autoSpaceDN w:val="0"/>
        <w:adjustRightInd w:val="0"/>
        <w:spacing w:line="500" w:lineRule="exact"/>
        <w:ind w:firstLine="480" w:firstLineChars="200"/>
        <w:rPr>
          <w:rFonts w:hint="eastAsia" w:ascii="宋体" w:hAnsi="宋体" w:cs="宋体"/>
          <w:color w:val="auto"/>
          <w:sz w:val="24"/>
          <w:szCs w:val="21"/>
        </w:rPr>
      </w:pPr>
      <w:r>
        <w:rPr>
          <w:rFonts w:hint="eastAsia" w:ascii="宋体" w:hAnsi="宋体" w:cs="宋体"/>
          <w:color w:val="auto"/>
          <w:sz w:val="24"/>
          <w:szCs w:val="21"/>
        </w:rPr>
        <w:t xml:space="preserve">3.3.1  在投标人须知前附表规定的投标有效期内，投标人不得要求撤销或修改其投标文件。 </w:t>
      </w:r>
    </w:p>
    <w:p w14:paraId="790A5B66">
      <w:pPr>
        <w:tabs>
          <w:tab w:val="left" w:pos="576"/>
        </w:tabs>
        <w:spacing w:line="500" w:lineRule="exact"/>
        <w:ind w:firstLine="480" w:firstLineChars="200"/>
        <w:rPr>
          <w:rFonts w:hint="eastAsia" w:ascii="宋体" w:hAnsi="宋体" w:cs="宋体"/>
          <w:color w:val="auto"/>
          <w:sz w:val="24"/>
          <w:szCs w:val="21"/>
        </w:rPr>
      </w:pPr>
      <w:r>
        <w:rPr>
          <w:rFonts w:hint="eastAsia" w:ascii="宋体" w:hAnsi="宋体" w:cs="宋体"/>
          <w:color w:val="auto"/>
          <w:sz w:val="24"/>
          <w:szCs w:val="21"/>
        </w:rPr>
        <w:t>3.3.2  出现特殊情况需要延长投标有效期的，招标人以“中牟县公共资源电子交易平台”通知所有投标人延长投标有效期。投标人同意延长的，应相应延长其投标保证金的有效期，但不得要求或被允许修改或撤销其投标文件；投标人拒绝延长的，其投标失效，但投标人有权收回其投标保证金。</w:t>
      </w:r>
    </w:p>
    <w:p w14:paraId="2D3432A8">
      <w:pPr>
        <w:autoSpaceDE w:val="0"/>
        <w:autoSpaceDN w:val="0"/>
        <w:adjustRightInd w:val="0"/>
        <w:spacing w:line="500" w:lineRule="exact"/>
        <w:outlineLvl w:val="0"/>
        <w:rPr>
          <w:rFonts w:hint="eastAsia" w:ascii="宋体" w:hAnsi="宋体" w:cs="宋体"/>
          <w:b/>
          <w:color w:val="auto"/>
          <w:kern w:val="0"/>
          <w:sz w:val="24"/>
        </w:rPr>
      </w:pPr>
      <w:bookmarkStart w:id="284" w:name="_Toc7280728"/>
      <w:bookmarkStart w:id="285" w:name="_Toc291081490"/>
      <w:bookmarkStart w:id="286" w:name="_Toc31660"/>
      <w:bookmarkStart w:id="287" w:name="_Toc410288310"/>
      <w:bookmarkStart w:id="288" w:name="_Toc291081165"/>
      <w:bookmarkStart w:id="289" w:name="_Toc224459105"/>
      <w:bookmarkStart w:id="290" w:name="_Toc292621050"/>
      <w:bookmarkStart w:id="291" w:name="_Toc307985302"/>
      <w:bookmarkStart w:id="292" w:name="_Toc10420"/>
      <w:bookmarkStart w:id="293" w:name="_Toc30758"/>
      <w:bookmarkStart w:id="294" w:name="_Toc292620560"/>
      <w:bookmarkStart w:id="295" w:name="_Toc32014"/>
      <w:r>
        <w:rPr>
          <w:rFonts w:hint="eastAsia" w:ascii="宋体" w:hAnsi="宋体" w:cs="宋体"/>
          <w:b/>
          <w:color w:val="auto"/>
          <w:kern w:val="0"/>
          <w:sz w:val="24"/>
        </w:rPr>
        <w:t>3.4 投标保证金</w:t>
      </w:r>
      <w:bookmarkEnd w:id="283"/>
      <w:bookmarkEnd w:id="284"/>
      <w:bookmarkEnd w:id="285"/>
      <w:bookmarkEnd w:id="286"/>
      <w:bookmarkEnd w:id="287"/>
      <w:bookmarkEnd w:id="288"/>
      <w:bookmarkEnd w:id="289"/>
      <w:bookmarkEnd w:id="290"/>
      <w:bookmarkEnd w:id="291"/>
      <w:bookmarkEnd w:id="292"/>
      <w:bookmarkEnd w:id="293"/>
      <w:bookmarkEnd w:id="294"/>
      <w:bookmarkEnd w:id="295"/>
    </w:p>
    <w:p w14:paraId="05D70101">
      <w:pPr>
        <w:spacing w:line="500" w:lineRule="exact"/>
        <w:ind w:firstLine="480" w:firstLineChars="200"/>
        <w:rPr>
          <w:rFonts w:hint="eastAsia" w:ascii="宋体" w:hAnsi="宋体" w:cs="宋体"/>
          <w:color w:val="auto"/>
          <w:sz w:val="24"/>
          <w:szCs w:val="21"/>
        </w:rPr>
      </w:pPr>
      <w:bookmarkStart w:id="296" w:name="_Toc221349611"/>
      <w:bookmarkStart w:id="297" w:name="_Toc221419861"/>
      <w:bookmarkStart w:id="298" w:name="_Toc214072333"/>
      <w:bookmarkStart w:id="299" w:name="_Toc214072334"/>
      <w:r>
        <w:rPr>
          <w:rFonts w:hint="eastAsia" w:ascii="宋体" w:hAnsi="宋体" w:cs="宋体"/>
          <w:color w:val="auto"/>
          <w:sz w:val="24"/>
          <w:szCs w:val="21"/>
        </w:rPr>
        <w:t>3.4.1 投标人在递交投标文件的同时，应按投标人须知前附表规定的金额、担保形式和第八章“投标文件格式”规定的投标保证金格式递交投标保证金，并作为其投标文件的组成部分。</w:t>
      </w:r>
    </w:p>
    <w:p w14:paraId="3EADEF62">
      <w:pPr>
        <w:spacing w:line="500" w:lineRule="exact"/>
        <w:ind w:firstLine="480" w:firstLineChars="200"/>
        <w:rPr>
          <w:rFonts w:hint="eastAsia" w:ascii="宋体" w:hAnsi="宋体" w:cs="宋体"/>
          <w:color w:val="auto"/>
          <w:sz w:val="24"/>
          <w:szCs w:val="21"/>
        </w:rPr>
      </w:pPr>
      <w:r>
        <w:rPr>
          <w:rFonts w:hint="eastAsia" w:ascii="宋体" w:hAnsi="宋体" w:cs="宋体"/>
          <w:color w:val="auto"/>
          <w:sz w:val="24"/>
          <w:szCs w:val="21"/>
        </w:rPr>
        <w:t>3.4.2 投标人不按本章第3.4.1项要求提交投标保证金的，其投标文件作废标处理。</w:t>
      </w:r>
    </w:p>
    <w:p w14:paraId="29CDD228">
      <w:pPr>
        <w:spacing w:line="500" w:lineRule="exact"/>
        <w:ind w:firstLine="480" w:firstLineChars="200"/>
        <w:rPr>
          <w:rFonts w:hint="eastAsia" w:ascii="宋体" w:hAnsi="宋体" w:cs="宋体"/>
          <w:color w:val="auto"/>
          <w:sz w:val="24"/>
          <w:szCs w:val="21"/>
        </w:rPr>
      </w:pPr>
      <w:r>
        <w:rPr>
          <w:rFonts w:hint="eastAsia" w:ascii="宋体" w:hAnsi="宋体" w:cs="宋体"/>
          <w:color w:val="auto"/>
          <w:sz w:val="24"/>
          <w:szCs w:val="21"/>
        </w:rPr>
        <w:t>3.4.3 招标人与中标人签订合同后5个工作日内，向未中标的投标人和中标人退还投标保证金。</w:t>
      </w:r>
    </w:p>
    <w:p w14:paraId="3581FED5">
      <w:pPr>
        <w:spacing w:line="500" w:lineRule="exact"/>
        <w:ind w:firstLine="480" w:firstLineChars="200"/>
        <w:rPr>
          <w:rFonts w:hint="eastAsia" w:ascii="宋体" w:hAnsi="宋体" w:cs="宋体"/>
          <w:color w:val="auto"/>
          <w:sz w:val="24"/>
          <w:szCs w:val="21"/>
        </w:rPr>
      </w:pPr>
      <w:r>
        <w:rPr>
          <w:rFonts w:hint="eastAsia" w:ascii="宋体" w:hAnsi="宋体" w:cs="宋体"/>
          <w:color w:val="auto"/>
          <w:sz w:val="24"/>
          <w:szCs w:val="21"/>
        </w:rPr>
        <w:t xml:space="preserve">3.4.4 有下列情形之一的，投标保证金将不予退还： </w:t>
      </w:r>
    </w:p>
    <w:p w14:paraId="707E8513">
      <w:pPr>
        <w:spacing w:line="500" w:lineRule="exact"/>
        <w:ind w:firstLine="820" w:firstLineChars="342"/>
        <w:rPr>
          <w:rFonts w:hint="eastAsia" w:ascii="宋体" w:hAnsi="宋体" w:cs="宋体"/>
          <w:color w:val="auto"/>
          <w:sz w:val="24"/>
          <w:szCs w:val="21"/>
        </w:rPr>
      </w:pPr>
      <w:r>
        <w:rPr>
          <w:rFonts w:hint="eastAsia" w:ascii="宋体" w:hAnsi="宋体" w:cs="宋体"/>
          <w:color w:val="auto"/>
          <w:sz w:val="24"/>
          <w:szCs w:val="21"/>
        </w:rPr>
        <w:t>（1）投标人在规定的投标有效期内撤销或修改其投标文件；</w:t>
      </w:r>
    </w:p>
    <w:p w14:paraId="160F6A7D">
      <w:pPr>
        <w:spacing w:line="500" w:lineRule="exact"/>
        <w:ind w:firstLine="820" w:firstLineChars="342"/>
        <w:rPr>
          <w:rFonts w:hint="eastAsia" w:ascii="宋体" w:hAnsi="宋体" w:cs="宋体"/>
          <w:color w:val="auto"/>
          <w:kern w:val="0"/>
          <w:sz w:val="24"/>
        </w:rPr>
      </w:pPr>
      <w:r>
        <w:rPr>
          <w:rFonts w:hint="eastAsia" w:ascii="宋体" w:hAnsi="宋体" w:cs="宋体"/>
          <w:color w:val="auto"/>
          <w:sz w:val="24"/>
          <w:szCs w:val="21"/>
        </w:rPr>
        <w:t>（2）中标人在收到中标通知书后，无正当理由拒签合同协议书或未按招标文件规定提交履约担保。</w:t>
      </w:r>
    </w:p>
    <w:p w14:paraId="0AF3119B">
      <w:pPr>
        <w:autoSpaceDE w:val="0"/>
        <w:autoSpaceDN w:val="0"/>
        <w:adjustRightInd w:val="0"/>
        <w:spacing w:line="500" w:lineRule="exact"/>
        <w:outlineLvl w:val="0"/>
        <w:rPr>
          <w:rFonts w:hint="eastAsia" w:ascii="宋体" w:hAnsi="宋体" w:cs="宋体"/>
          <w:b/>
          <w:color w:val="auto"/>
          <w:kern w:val="0"/>
          <w:sz w:val="24"/>
        </w:rPr>
      </w:pPr>
      <w:bookmarkStart w:id="300" w:name="_Toc223244522"/>
      <w:bookmarkStart w:id="301" w:name="_Toc221865939"/>
      <w:bookmarkStart w:id="302" w:name="_Toc410288311"/>
      <w:bookmarkStart w:id="303" w:name="_Toc223244438"/>
      <w:bookmarkStart w:id="304" w:name="_Toc307985303"/>
      <w:bookmarkStart w:id="305" w:name="_Toc223343295"/>
      <w:bookmarkStart w:id="306" w:name="_Toc291081491"/>
      <w:bookmarkStart w:id="307" w:name="_Toc291081166"/>
      <w:bookmarkStart w:id="308" w:name="_Toc292620561"/>
      <w:bookmarkStart w:id="309" w:name="_Toc1467"/>
      <w:bookmarkStart w:id="310" w:name="_Toc223191193"/>
      <w:bookmarkStart w:id="311" w:name="_Toc224459106"/>
      <w:bookmarkStart w:id="312" w:name="_Toc292621051"/>
      <w:bookmarkStart w:id="313" w:name="_Toc23975"/>
      <w:bookmarkStart w:id="314" w:name="_Toc7280729"/>
      <w:bookmarkStart w:id="315" w:name="_Toc18243"/>
      <w:bookmarkStart w:id="316" w:name="_Toc5557"/>
      <w:r>
        <w:rPr>
          <w:rFonts w:hint="eastAsia" w:ascii="宋体" w:hAnsi="宋体" w:cs="宋体"/>
          <w:b/>
          <w:color w:val="auto"/>
          <w:kern w:val="0"/>
          <w:sz w:val="24"/>
        </w:rPr>
        <w:t>3.5 资格审查资料</w:t>
      </w:r>
      <w:bookmarkEnd w:id="296"/>
      <w:bookmarkEnd w:id="297"/>
      <w:bookmarkEnd w:id="298"/>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134A38B4">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317" w:name="_Toc3364"/>
      <w:bookmarkStart w:id="318" w:name="_Toc12686"/>
      <w:bookmarkStart w:id="319" w:name="_Toc21245"/>
      <w:bookmarkStart w:id="320" w:name="_Toc23987"/>
      <w:bookmarkStart w:id="321" w:name="_Toc7280730"/>
      <w:bookmarkStart w:id="322" w:name="_Toc291081492"/>
      <w:bookmarkStart w:id="323" w:name="_Toc291081167"/>
      <w:bookmarkStart w:id="324" w:name="_Toc307985304"/>
      <w:bookmarkStart w:id="325" w:name="_Toc292620562"/>
      <w:bookmarkStart w:id="326" w:name="_Toc292621052"/>
      <w:bookmarkStart w:id="327" w:name="_Toc410288312"/>
      <w:bookmarkStart w:id="328" w:name="_Toc224459107"/>
      <w:r>
        <w:rPr>
          <w:rFonts w:hint="eastAsia" w:ascii="宋体" w:hAnsi="宋体" w:cs="宋体"/>
          <w:color w:val="auto"/>
          <w:kern w:val="0"/>
          <w:sz w:val="24"/>
        </w:rPr>
        <w:t>3.5.1 “投标人基本情况表”应附投标人营业执照副本及其年检合格的证明材料、资质证书副本和安全生产许可证等材料的复印件。</w:t>
      </w:r>
      <w:bookmarkEnd w:id="317"/>
      <w:bookmarkEnd w:id="318"/>
      <w:bookmarkEnd w:id="319"/>
      <w:bookmarkEnd w:id="320"/>
      <w:bookmarkEnd w:id="321"/>
    </w:p>
    <w:p w14:paraId="2DE04A5E">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329" w:name="_Toc11719"/>
      <w:bookmarkStart w:id="330" w:name="_Toc12104"/>
      <w:bookmarkStart w:id="331" w:name="_Toc19035"/>
      <w:bookmarkStart w:id="332" w:name="_Toc19274"/>
      <w:bookmarkStart w:id="333" w:name="_Toc7280731"/>
      <w:r>
        <w:rPr>
          <w:rFonts w:hint="eastAsia" w:ascii="宋体" w:hAnsi="宋体" w:cs="宋体"/>
          <w:color w:val="auto"/>
          <w:kern w:val="0"/>
          <w:sz w:val="24"/>
        </w:rPr>
        <w:t>3.5.2 “近年财务状况表”应附经会计师事务所或审计机构审计的年度财务审计报告，具体年份要求见投标人须知前附表。</w:t>
      </w:r>
      <w:bookmarkEnd w:id="329"/>
      <w:bookmarkEnd w:id="330"/>
      <w:bookmarkEnd w:id="331"/>
      <w:bookmarkEnd w:id="332"/>
      <w:bookmarkEnd w:id="333"/>
    </w:p>
    <w:p w14:paraId="67A11FFF">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334" w:name="_Toc19341"/>
      <w:bookmarkStart w:id="335" w:name="_Toc14927"/>
      <w:bookmarkStart w:id="336" w:name="_Toc1598"/>
      <w:bookmarkStart w:id="337" w:name="_Toc15332"/>
      <w:bookmarkStart w:id="338" w:name="_Toc7280732"/>
      <w:r>
        <w:rPr>
          <w:rFonts w:hint="eastAsia" w:ascii="宋体" w:hAnsi="宋体" w:cs="宋体"/>
          <w:color w:val="auto"/>
          <w:kern w:val="0"/>
          <w:sz w:val="24"/>
        </w:rPr>
        <w:t>3.5.3 “近年完成的类似项目情况表”应附中标通知书、合同协议书及竣工验收证明材料的复印件，具体年份要求见投标人须知前附表。每张表格只填写一个项目，并标明序号。</w:t>
      </w:r>
      <w:bookmarkEnd w:id="334"/>
      <w:bookmarkEnd w:id="335"/>
      <w:bookmarkEnd w:id="336"/>
      <w:bookmarkEnd w:id="337"/>
      <w:bookmarkEnd w:id="338"/>
    </w:p>
    <w:p w14:paraId="6DB8E42D">
      <w:pPr>
        <w:autoSpaceDE w:val="0"/>
        <w:autoSpaceDN w:val="0"/>
        <w:adjustRightInd w:val="0"/>
        <w:spacing w:line="500" w:lineRule="exact"/>
        <w:ind w:firstLine="480" w:firstLineChars="200"/>
        <w:outlineLvl w:val="0"/>
        <w:rPr>
          <w:rFonts w:hint="eastAsia" w:ascii="宋体" w:hAnsi="宋体" w:eastAsia="宋体" w:cs="宋体"/>
          <w:color w:val="auto"/>
          <w:kern w:val="0"/>
          <w:sz w:val="24"/>
          <w:lang w:eastAsia="zh-CN"/>
        </w:rPr>
      </w:pPr>
      <w:bookmarkStart w:id="339" w:name="_Toc17380"/>
      <w:bookmarkStart w:id="340" w:name="_Toc7280733"/>
      <w:bookmarkStart w:id="341" w:name="_Toc8224"/>
      <w:bookmarkStart w:id="342" w:name="_Toc31511"/>
      <w:bookmarkStart w:id="343" w:name="_Toc6593"/>
      <w:r>
        <w:rPr>
          <w:rFonts w:hint="eastAsia" w:ascii="宋体" w:hAnsi="宋体" w:cs="宋体"/>
          <w:color w:val="auto"/>
          <w:kern w:val="0"/>
          <w:sz w:val="24"/>
        </w:rPr>
        <w:t>3.5.4 “正在施工和新承接的项目情况表”应附中标通知书或合同协议书复印件。每张表格只填写一个项目，并标明序号。</w:t>
      </w:r>
      <w:bookmarkEnd w:id="339"/>
      <w:bookmarkEnd w:id="340"/>
      <w:bookmarkEnd w:id="341"/>
      <w:bookmarkEnd w:id="342"/>
      <w:bookmarkEnd w:id="343"/>
    </w:p>
    <w:p w14:paraId="610BE65A">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344" w:name="_Toc7280734"/>
      <w:bookmarkStart w:id="345" w:name="_Toc31894"/>
      <w:bookmarkStart w:id="346" w:name="_Toc12185"/>
      <w:bookmarkStart w:id="347" w:name="_Toc13259"/>
      <w:bookmarkStart w:id="348" w:name="_Toc2198"/>
      <w:r>
        <w:rPr>
          <w:rFonts w:hint="eastAsia" w:ascii="宋体" w:hAnsi="宋体" w:cs="宋体"/>
          <w:color w:val="auto"/>
          <w:kern w:val="0"/>
          <w:sz w:val="24"/>
        </w:rPr>
        <w:t>3.5.5 “近年发生的诉讼及仲裁情况”应说明相关情况，并附法院或仲裁机构作出的判决、裁决等有关法律文书复印件，具体年份要求见投标人须知前附表。</w:t>
      </w:r>
      <w:bookmarkEnd w:id="344"/>
      <w:bookmarkEnd w:id="345"/>
      <w:bookmarkEnd w:id="346"/>
      <w:bookmarkEnd w:id="347"/>
      <w:bookmarkEnd w:id="348"/>
    </w:p>
    <w:p w14:paraId="53F3E0B3">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349" w:name="_Toc6194"/>
      <w:bookmarkStart w:id="350" w:name="_Toc13117"/>
      <w:bookmarkStart w:id="351" w:name="_Toc3348"/>
      <w:bookmarkStart w:id="352" w:name="_Toc31877"/>
      <w:bookmarkStart w:id="353" w:name="_Toc7280735"/>
      <w:r>
        <w:rPr>
          <w:rFonts w:hint="eastAsia" w:ascii="宋体" w:hAnsi="宋体" w:cs="宋体"/>
          <w:color w:val="auto"/>
          <w:kern w:val="0"/>
          <w:sz w:val="24"/>
        </w:rPr>
        <w:t>3.5.6 投标人须知前附表规定接受联合体投标的，本章第3.5.1项至第3.5.5项规定的表格和资料应包括联合体各方相关情况。</w:t>
      </w:r>
      <w:bookmarkEnd w:id="349"/>
      <w:bookmarkEnd w:id="350"/>
      <w:bookmarkEnd w:id="351"/>
      <w:bookmarkEnd w:id="352"/>
      <w:bookmarkEnd w:id="353"/>
    </w:p>
    <w:p w14:paraId="2065DB4E">
      <w:pPr>
        <w:autoSpaceDE w:val="0"/>
        <w:autoSpaceDN w:val="0"/>
        <w:adjustRightInd w:val="0"/>
        <w:spacing w:line="500" w:lineRule="exact"/>
        <w:outlineLvl w:val="0"/>
        <w:rPr>
          <w:rFonts w:hint="eastAsia" w:ascii="宋体" w:hAnsi="宋体" w:cs="宋体"/>
          <w:b/>
          <w:color w:val="auto"/>
          <w:kern w:val="0"/>
          <w:sz w:val="24"/>
        </w:rPr>
      </w:pPr>
      <w:bookmarkStart w:id="354" w:name="_Toc7280736"/>
      <w:bookmarkStart w:id="355" w:name="_Toc27235"/>
      <w:bookmarkStart w:id="356" w:name="_Toc19450"/>
      <w:bookmarkStart w:id="357" w:name="_Toc31140"/>
      <w:bookmarkStart w:id="358" w:name="_Toc25959"/>
      <w:r>
        <w:rPr>
          <w:rFonts w:hint="eastAsia" w:ascii="宋体" w:hAnsi="宋体" w:cs="宋体"/>
          <w:b/>
          <w:color w:val="auto"/>
          <w:kern w:val="0"/>
          <w:sz w:val="24"/>
        </w:rPr>
        <w:t>3.6 备选投标方案</w:t>
      </w:r>
      <w:bookmarkEnd w:id="299"/>
      <w:bookmarkEnd w:id="322"/>
      <w:bookmarkEnd w:id="323"/>
      <w:bookmarkEnd w:id="324"/>
      <w:bookmarkEnd w:id="325"/>
      <w:bookmarkEnd w:id="326"/>
      <w:bookmarkEnd w:id="327"/>
      <w:bookmarkEnd w:id="328"/>
      <w:bookmarkEnd w:id="354"/>
      <w:bookmarkEnd w:id="355"/>
      <w:bookmarkEnd w:id="356"/>
      <w:bookmarkEnd w:id="357"/>
      <w:bookmarkEnd w:id="358"/>
    </w:p>
    <w:p w14:paraId="43BE23EF">
      <w:pPr>
        <w:spacing w:line="500" w:lineRule="exact"/>
        <w:ind w:firstLine="480" w:firstLineChars="200"/>
        <w:rPr>
          <w:rFonts w:hint="eastAsia" w:ascii="宋体" w:hAnsi="宋体" w:cs="宋体"/>
          <w:color w:val="auto"/>
          <w:kern w:val="0"/>
          <w:sz w:val="24"/>
        </w:rPr>
      </w:pPr>
      <w:bookmarkStart w:id="359" w:name="_Toc214072335"/>
      <w:r>
        <w:rPr>
          <w:rFonts w:hint="eastAsia" w:ascii="宋体" w:hAnsi="宋体" w:cs="宋体"/>
          <w:color w:val="auto"/>
          <w:kern w:val="0"/>
          <w:sz w:val="24"/>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14:paraId="1246E728">
      <w:pPr>
        <w:autoSpaceDE w:val="0"/>
        <w:autoSpaceDN w:val="0"/>
        <w:adjustRightInd w:val="0"/>
        <w:spacing w:line="500" w:lineRule="exact"/>
        <w:outlineLvl w:val="0"/>
        <w:rPr>
          <w:rFonts w:hint="eastAsia" w:ascii="宋体" w:hAnsi="宋体" w:cs="宋体"/>
          <w:b/>
          <w:color w:val="auto"/>
          <w:kern w:val="0"/>
          <w:sz w:val="24"/>
        </w:rPr>
      </w:pPr>
      <w:bookmarkStart w:id="360" w:name="_Toc291081168"/>
      <w:bookmarkStart w:id="361" w:name="_Toc25342"/>
      <w:bookmarkStart w:id="362" w:name="_Toc224459108"/>
      <w:bookmarkStart w:id="363" w:name="_Toc410288313"/>
      <w:bookmarkStart w:id="364" w:name="_Toc292621053"/>
      <w:bookmarkStart w:id="365" w:name="_Toc291081493"/>
      <w:bookmarkStart w:id="366" w:name="_Toc292620563"/>
      <w:bookmarkStart w:id="367" w:name="_Toc10267"/>
      <w:bookmarkStart w:id="368" w:name="_Toc7280737"/>
      <w:bookmarkStart w:id="369" w:name="_Toc307985305"/>
      <w:bookmarkStart w:id="370" w:name="_Toc427"/>
      <w:bookmarkStart w:id="371" w:name="_Toc3256"/>
      <w:r>
        <w:rPr>
          <w:rFonts w:hint="eastAsia" w:ascii="宋体" w:hAnsi="宋体" w:cs="宋体"/>
          <w:b/>
          <w:color w:val="auto"/>
          <w:kern w:val="0"/>
          <w:sz w:val="24"/>
        </w:rPr>
        <w:t>3.7 投标文件的编制</w:t>
      </w:r>
      <w:bookmarkEnd w:id="359"/>
      <w:bookmarkEnd w:id="360"/>
      <w:bookmarkEnd w:id="361"/>
      <w:bookmarkEnd w:id="362"/>
      <w:bookmarkEnd w:id="363"/>
      <w:bookmarkEnd w:id="364"/>
      <w:bookmarkEnd w:id="365"/>
      <w:bookmarkEnd w:id="366"/>
      <w:bookmarkEnd w:id="367"/>
      <w:bookmarkEnd w:id="368"/>
      <w:bookmarkEnd w:id="369"/>
      <w:bookmarkEnd w:id="370"/>
      <w:bookmarkEnd w:id="371"/>
    </w:p>
    <w:p w14:paraId="4670FEF3">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3.7.1 投标文件应按第八章“投标文件格式”进行编写，如有必要，可以增加附页，作为投标文件的组成部分。其中，投标函附录在满足招标文件实质性要求的基础上，可以提出比招标文件要求更有利于招标人的承诺。</w:t>
      </w:r>
    </w:p>
    <w:p w14:paraId="2181AFFC">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3.7.2 投标文件应当对招标文件有关工期、投标有效期、质量要求、技术标准、招标范围等实质性内容作出响应。</w:t>
      </w:r>
    </w:p>
    <w:p w14:paraId="5F46D993">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3.7.3 投标人须使用电子交易系统提供的投标文件制作工具进行电子投标文件的制作，并按要求上传经CA锁签章和加密的电子投标文件（.ZMTF格式），加密电子投标文件逾期上传招标人、招标代理机构不予受理。签字或盖章的具体要求见投标人须知前附表。</w:t>
      </w:r>
    </w:p>
    <w:p w14:paraId="58AFFFD4">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3.7.4 投标文件份数详见投标人须知前附表要求。</w:t>
      </w:r>
    </w:p>
    <w:p w14:paraId="0E28B85C">
      <w:pPr>
        <w:pStyle w:val="4"/>
        <w:spacing w:before="0" w:after="0" w:line="500" w:lineRule="exact"/>
        <w:jc w:val="center"/>
        <w:rPr>
          <w:rFonts w:hint="eastAsia" w:ascii="宋体" w:hAnsi="宋体" w:cs="宋体"/>
          <w:color w:val="auto"/>
          <w:sz w:val="28"/>
          <w:szCs w:val="28"/>
        </w:rPr>
      </w:pPr>
      <w:bookmarkStart w:id="372" w:name="_Toc291081494"/>
      <w:bookmarkStart w:id="373" w:name="_Toc224459109"/>
      <w:bookmarkStart w:id="374" w:name="_Toc214072336"/>
      <w:bookmarkStart w:id="375" w:name="_Toc7055"/>
      <w:r>
        <w:rPr>
          <w:rFonts w:hint="eastAsia" w:ascii="宋体" w:hAnsi="宋体" w:cs="宋体"/>
          <w:color w:val="auto"/>
          <w:sz w:val="28"/>
          <w:szCs w:val="28"/>
        </w:rPr>
        <w:t>4. 投标</w:t>
      </w:r>
      <w:bookmarkEnd w:id="372"/>
      <w:bookmarkEnd w:id="373"/>
      <w:bookmarkEnd w:id="374"/>
      <w:bookmarkEnd w:id="375"/>
    </w:p>
    <w:p w14:paraId="6959296E">
      <w:pPr>
        <w:autoSpaceDE w:val="0"/>
        <w:autoSpaceDN w:val="0"/>
        <w:adjustRightInd w:val="0"/>
        <w:spacing w:line="500" w:lineRule="exact"/>
        <w:outlineLvl w:val="0"/>
        <w:rPr>
          <w:rFonts w:hint="eastAsia" w:ascii="宋体" w:hAnsi="宋体" w:cs="宋体"/>
          <w:b/>
          <w:color w:val="auto"/>
          <w:kern w:val="0"/>
          <w:sz w:val="24"/>
        </w:rPr>
      </w:pPr>
      <w:bookmarkStart w:id="376" w:name="_Toc214072337"/>
      <w:bookmarkStart w:id="377" w:name="_Toc307985307"/>
      <w:bookmarkStart w:id="378" w:name="_Toc291081495"/>
      <w:bookmarkStart w:id="379" w:name="_Toc410288315"/>
      <w:bookmarkStart w:id="380" w:name="_Toc221349615"/>
      <w:bookmarkStart w:id="381" w:name="_Toc292620565"/>
      <w:bookmarkStart w:id="382" w:name="_Toc224459110"/>
      <w:bookmarkStart w:id="383" w:name="_Toc223244442"/>
      <w:bookmarkStart w:id="384" w:name="_Toc221865943"/>
      <w:bookmarkStart w:id="385" w:name="_Toc5499"/>
      <w:bookmarkStart w:id="386" w:name="_Toc223191197"/>
      <w:bookmarkStart w:id="387" w:name="_Toc7280739"/>
      <w:bookmarkStart w:id="388" w:name="_Toc292621055"/>
      <w:bookmarkStart w:id="389" w:name="_Toc221419865"/>
      <w:bookmarkStart w:id="390" w:name="_Toc223343299"/>
      <w:bookmarkStart w:id="391" w:name="_Toc291081170"/>
      <w:bookmarkStart w:id="392" w:name="_Toc223244526"/>
      <w:bookmarkStart w:id="393" w:name="_Toc13680"/>
      <w:bookmarkStart w:id="394" w:name="_Toc25657"/>
      <w:bookmarkStart w:id="395" w:name="_Toc11497"/>
      <w:bookmarkStart w:id="396" w:name="_Toc214072338"/>
      <w:r>
        <w:rPr>
          <w:rFonts w:hint="eastAsia" w:ascii="宋体" w:hAnsi="宋体" w:cs="宋体"/>
          <w:b/>
          <w:color w:val="auto"/>
          <w:kern w:val="0"/>
          <w:sz w:val="24"/>
        </w:rPr>
        <w:t>4.1 投标文件</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Fonts w:hint="eastAsia" w:ascii="宋体" w:hAnsi="宋体" w:cs="宋体"/>
          <w:b/>
          <w:color w:val="auto"/>
          <w:kern w:val="0"/>
          <w:sz w:val="24"/>
        </w:rPr>
        <w:t>的要求</w:t>
      </w:r>
      <w:bookmarkEnd w:id="393"/>
      <w:bookmarkEnd w:id="394"/>
      <w:bookmarkEnd w:id="395"/>
    </w:p>
    <w:p w14:paraId="7542E239">
      <w:pPr>
        <w:autoSpaceDE w:val="0"/>
        <w:autoSpaceDN w:val="0"/>
        <w:adjustRightInd w:val="0"/>
        <w:spacing w:line="500" w:lineRule="exact"/>
        <w:ind w:firstLine="480" w:firstLineChars="200"/>
        <w:rPr>
          <w:rFonts w:hint="eastAsia" w:ascii="宋体" w:hAnsi="宋体" w:cs="宋体"/>
          <w:color w:val="auto"/>
          <w:kern w:val="0"/>
          <w:sz w:val="24"/>
        </w:rPr>
      </w:pPr>
      <w:bookmarkStart w:id="397" w:name="_Toc292620566"/>
      <w:bookmarkStart w:id="398" w:name="_Toc307985308"/>
      <w:bookmarkStart w:id="399" w:name="_Toc291081171"/>
      <w:bookmarkStart w:id="400" w:name="_Toc291081496"/>
      <w:bookmarkStart w:id="401" w:name="_Toc292621056"/>
      <w:bookmarkStart w:id="402" w:name="_Toc410288316"/>
      <w:bookmarkStart w:id="403" w:name="_Toc224459111"/>
      <w:r>
        <w:rPr>
          <w:rFonts w:hint="eastAsia" w:ascii="宋体" w:hAnsi="宋体" w:cs="宋体"/>
          <w:color w:val="auto"/>
          <w:kern w:val="0"/>
          <w:sz w:val="24"/>
        </w:rPr>
        <w:t>4.1.1本项目实行电子开评标，获取招标文件后，请各投标人在“中牟县公共资源交易中心门户网站（http:// www.zmxggzy.com）“下载中心”栏目下载相关驱动和电子投标工具。投标人在制作电子标书过程中，如遇到电子交易系统的软件操作问题时，可通过热线电话（4009980000）进行咨询。</w:t>
      </w:r>
    </w:p>
    <w:p w14:paraId="243B0BFD">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4.1.2</w:t>
      </w:r>
      <w:r>
        <w:rPr>
          <w:rFonts w:hint="eastAsia" w:ascii="宋体" w:hAnsi="宋体" w:cs="宋体"/>
          <w:color w:val="auto"/>
          <w:kern w:val="0"/>
          <w:sz w:val="24"/>
        </w:rPr>
        <w:t>投标文件的上传：投标人须使用电子交易系统提供的投标文件制作工具进行电子投标文件的制作，并按要求上传经CA锁签章和加密的电子投标文件（.ZMTF格式）。加密电子投标文件逾期上传或者未上传的，招标人不予受理。</w:t>
      </w:r>
    </w:p>
    <w:p w14:paraId="7A9636CC">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4.1.3</w:t>
      </w:r>
      <w:r>
        <w:rPr>
          <w:rFonts w:hint="eastAsia" w:ascii="宋体" w:hAnsi="宋体" w:cs="宋体"/>
          <w:color w:val="auto"/>
          <w:kern w:val="0"/>
          <w:sz w:val="24"/>
        </w:rPr>
        <w:t>本项目采用“远程不见面”开标方式，投标人无需到开标现场参与开标活动，无需现场提交原件。</w:t>
      </w:r>
    </w:p>
    <w:p w14:paraId="486BE145">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4.1.4</w:t>
      </w:r>
      <w:r>
        <w:rPr>
          <w:rFonts w:hint="eastAsia" w:ascii="宋体" w:hAnsi="宋体" w:cs="宋体"/>
          <w:color w:val="auto"/>
          <w:kern w:val="0"/>
          <w:sz w:val="24"/>
        </w:rPr>
        <w:t>本项目所有投标人应提前30分钟登录“中牟县公共资源交易中心门户网站远程开标大厅（http://www.zmxggzy.com/BidOpening ）”进行远程开标准备工作。</w:t>
      </w:r>
    </w:p>
    <w:p w14:paraId="25C3BCDD">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4.1.5</w:t>
      </w:r>
      <w:r>
        <w:rPr>
          <w:rFonts w:hint="eastAsia" w:ascii="宋体" w:hAnsi="宋体" w:cs="宋体"/>
          <w:color w:val="auto"/>
          <w:kern w:val="0"/>
          <w:sz w:val="24"/>
        </w:rPr>
        <w:t>投标人登录“中牟县公共资源交易中心门户网站远程开标大厅”后，须先进行签到，其后应一直保持在线状态，保证能准时参加开标活动、投标文件的解密、现场答疑澄清等活动。在规定时间内投标文件未解密的投标人，视为放弃投标。</w:t>
      </w:r>
    </w:p>
    <w:p w14:paraId="657CD98D">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4.1.6</w:t>
      </w:r>
      <w:r>
        <w:rPr>
          <w:rFonts w:hint="eastAsia" w:ascii="宋体" w:hAnsi="宋体" w:cs="宋体"/>
          <w:color w:val="auto"/>
          <w:kern w:val="0"/>
          <w:sz w:val="24"/>
        </w:rPr>
        <w:t>不见面开标操作说明详见中牟县公共资源交易中心网站下载中心《中牟不见面开标-操作手册（投标人）V1.0》。</w:t>
      </w:r>
    </w:p>
    <w:p w14:paraId="46DA87AA">
      <w:pPr>
        <w:autoSpaceDE w:val="0"/>
        <w:autoSpaceDN w:val="0"/>
        <w:adjustRightInd w:val="0"/>
        <w:spacing w:line="500" w:lineRule="exact"/>
        <w:outlineLvl w:val="0"/>
        <w:rPr>
          <w:rFonts w:hint="eastAsia" w:ascii="宋体" w:hAnsi="宋体" w:cs="宋体"/>
          <w:b/>
          <w:color w:val="auto"/>
          <w:kern w:val="0"/>
          <w:sz w:val="24"/>
        </w:rPr>
      </w:pPr>
      <w:bookmarkStart w:id="404" w:name="_Toc15607"/>
      <w:bookmarkStart w:id="405" w:name="_Toc29256"/>
      <w:bookmarkStart w:id="406" w:name="_Toc30508"/>
      <w:bookmarkStart w:id="407" w:name="_Toc9413"/>
      <w:bookmarkStart w:id="408" w:name="_Toc7280740"/>
      <w:r>
        <w:rPr>
          <w:rFonts w:hint="eastAsia" w:ascii="宋体" w:hAnsi="宋体" w:cs="宋体"/>
          <w:b/>
          <w:color w:val="auto"/>
          <w:kern w:val="0"/>
          <w:sz w:val="24"/>
        </w:rPr>
        <w:t>4.2 投标文件的递交</w:t>
      </w:r>
      <w:bookmarkEnd w:id="396"/>
      <w:bookmarkEnd w:id="397"/>
      <w:bookmarkEnd w:id="398"/>
      <w:bookmarkEnd w:id="399"/>
      <w:bookmarkEnd w:id="400"/>
      <w:bookmarkEnd w:id="401"/>
      <w:bookmarkEnd w:id="402"/>
      <w:bookmarkEnd w:id="403"/>
      <w:bookmarkEnd w:id="404"/>
      <w:bookmarkEnd w:id="405"/>
      <w:bookmarkEnd w:id="406"/>
      <w:bookmarkEnd w:id="407"/>
      <w:bookmarkEnd w:id="408"/>
    </w:p>
    <w:p w14:paraId="6952C61A">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4.2.1 投标人应在投标人须知前附表第2.2.2 项规定的投标截止时间前递交投标文件。</w:t>
      </w:r>
    </w:p>
    <w:p w14:paraId="2EAD84D9">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4.2.2 投标人递交投标文件的地点：见投标人须知前附表。</w:t>
      </w:r>
    </w:p>
    <w:p w14:paraId="34E5AEF6">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4.2.3 除投标人须知前附表另有规定外，投标人所递交的投标文件不予退还。</w:t>
      </w:r>
    </w:p>
    <w:p w14:paraId="74F9C582">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4.2.4 逾期上传的或者未上传指定地点的投标文件，招标人不予受理。</w:t>
      </w:r>
    </w:p>
    <w:p w14:paraId="28EF668D">
      <w:pPr>
        <w:autoSpaceDE w:val="0"/>
        <w:autoSpaceDN w:val="0"/>
        <w:adjustRightInd w:val="0"/>
        <w:spacing w:line="500" w:lineRule="exact"/>
        <w:outlineLvl w:val="0"/>
        <w:rPr>
          <w:rFonts w:hint="eastAsia" w:ascii="宋体" w:hAnsi="宋体" w:cs="宋体"/>
          <w:b/>
          <w:color w:val="auto"/>
          <w:kern w:val="0"/>
          <w:sz w:val="24"/>
        </w:rPr>
      </w:pPr>
      <w:bookmarkStart w:id="409" w:name="_Toc291081172"/>
      <w:bookmarkStart w:id="410" w:name="_Toc7280741"/>
      <w:bookmarkStart w:id="411" w:name="_Toc292620567"/>
      <w:bookmarkStart w:id="412" w:name="_Toc410288317"/>
      <w:bookmarkStart w:id="413" w:name="_Toc224459112"/>
      <w:bookmarkStart w:id="414" w:name="_Toc214072339"/>
      <w:bookmarkStart w:id="415" w:name="_Toc307985309"/>
      <w:bookmarkStart w:id="416" w:name="_Toc7199"/>
      <w:bookmarkStart w:id="417" w:name="_Toc23785"/>
      <w:bookmarkStart w:id="418" w:name="_Toc32411"/>
      <w:bookmarkStart w:id="419" w:name="_Toc291081497"/>
      <w:bookmarkStart w:id="420" w:name="_Toc26101"/>
      <w:bookmarkStart w:id="421" w:name="_Toc292621057"/>
      <w:r>
        <w:rPr>
          <w:rFonts w:hint="eastAsia" w:ascii="宋体" w:hAnsi="宋体" w:cs="宋体"/>
          <w:b/>
          <w:color w:val="auto"/>
          <w:kern w:val="0"/>
          <w:sz w:val="24"/>
        </w:rPr>
        <w:t>4.3 投标文件的修改与撤回</w:t>
      </w:r>
      <w:bookmarkEnd w:id="409"/>
      <w:bookmarkEnd w:id="410"/>
      <w:bookmarkEnd w:id="411"/>
      <w:bookmarkEnd w:id="412"/>
      <w:bookmarkEnd w:id="413"/>
      <w:bookmarkEnd w:id="414"/>
      <w:bookmarkEnd w:id="415"/>
      <w:bookmarkEnd w:id="416"/>
      <w:bookmarkEnd w:id="417"/>
      <w:bookmarkEnd w:id="418"/>
      <w:bookmarkEnd w:id="419"/>
      <w:bookmarkEnd w:id="420"/>
      <w:bookmarkEnd w:id="421"/>
    </w:p>
    <w:p w14:paraId="033887EF">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4.3.1 在投标人须知前附表第2.2.2 项规定的投标截止时间前，投标人可以修改或撤回已递交的投标文件。</w:t>
      </w:r>
    </w:p>
    <w:p w14:paraId="026C0082">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4.3.2 投标人修改或撤回已递交投标文件的书面通知应按照本章第3.7.3 项的要求签字或盖章。</w:t>
      </w:r>
    </w:p>
    <w:p w14:paraId="579863B5">
      <w:pPr>
        <w:pStyle w:val="4"/>
        <w:spacing w:before="0" w:after="0" w:line="500" w:lineRule="exact"/>
        <w:jc w:val="center"/>
        <w:rPr>
          <w:rFonts w:hint="eastAsia"/>
          <w:color w:val="auto"/>
        </w:rPr>
      </w:pPr>
      <w:bookmarkStart w:id="422" w:name="_Toc291081498"/>
      <w:bookmarkStart w:id="423" w:name="_Toc224459113"/>
      <w:bookmarkStart w:id="424" w:name="_Toc214072340"/>
      <w:bookmarkStart w:id="425" w:name="_Toc30578"/>
      <w:r>
        <w:rPr>
          <w:rFonts w:hint="eastAsia" w:ascii="宋体" w:hAnsi="宋体" w:cs="宋体"/>
          <w:color w:val="auto"/>
          <w:sz w:val="28"/>
          <w:szCs w:val="28"/>
        </w:rPr>
        <w:t>5. 开标</w:t>
      </w:r>
      <w:bookmarkEnd w:id="422"/>
      <w:bookmarkEnd w:id="423"/>
      <w:bookmarkEnd w:id="424"/>
      <w:bookmarkEnd w:id="425"/>
    </w:p>
    <w:p w14:paraId="2866226F">
      <w:pPr>
        <w:autoSpaceDE w:val="0"/>
        <w:autoSpaceDN w:val="0"/>
        <w:adjustRightInd w:val="0"/>
        <w:spacing w:line="500" w:lineRule="exact"/>
        <w:outlineLvl w:val="0"/>
        <w:rPr>
          <w:rFonts w:hint="eastAsia" w:ascii="宋体" w:hAnsi="宋体" w:cs="宋体"/>
          <w:b/>
          <w:color w:val="auto"/>
          <w:kern w:val="0"/>
          <w:sz w:val="24"/>
        </w:rPr>
      </w:pPr>
      <w:bookmarkStart w:id="426" w:name="_Toc224459114"/>
      <w:bookmarkStart w:id="427" w:name="_Toc292620569"/>
      <w:bookmarkStart w:id="428" w:name="_Toc27197"/>
      <w:bookmarkStart w:id="429" w:name="_Toc307985311"/>
      <w:bookmarkStart w:id="430" w:name="_Toc214072341"/>
      <w:bookmarkStart w:id="431" w:name="_Toc14506"/>
      <w:bookmarkStart w:id="432" w:name="_Toc7280743"/>
      <w:bookmarkStart w:id="433" w:name="_Toc410288319"/>
      <w:bookmarkStart w:id="434" w:name="_Toc292621059"/>
      <w:bookmarkStart w:id="435" w:name="_Toc17076"/>
      <w:bookmarkStart w:id="436" w:name="_Toc291081174"/>
      <w:bookmarkStart w:id="437" w:name="_Toc291081499"/>
      <w:bookmarkStart w:id="438" w:name="_Toc24463"/>
      <w:r>
        <w:rPr>
          <w:rFonts w:hint="eastAsia" w:ascii="宋体" w:hAnsi="宋体" w:cs="宋体"/>
          <w:b/>
          <w:color w:val="auto"/>
          <w:kern w:val="0"/>
          <w:sz w:val="24"/>
        </w:rPr>
        <w:t>5.1 开标时间和地点</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7A997E20">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招标人在投标人须知前附表第2.2.2 项规定的投标截止时间（开标时间）和投标人须知前附表规定的地点公开开标，并邀请所有投标人的法定代表人或其委托代理人准时参加。</w:t>
      </w:r>
    </w:p>
    <w:p w14:paraId="35EB3808">
      <w:pPr>
        <w:autoSpaceDE w:val="0"/>
        <w:autoSpaceDN w:val="0"/>
        <w:adjustRightInd w:val="0"/>
        <w:spacing w:line="500" w:lineRule="exact"/>
        <w:outlineLvl w:val="0"/>
        <w:rPr>
          <w:rFonts w:hint="eastAsia" w:ascii="宋体" w:hAnsi="宋体" w:cs="宋体"/>
          <w:color w:val="auto"/>
          <w:kern w:val="0"/>
          <w:sz w:val="24"/>
        </w:rPr>
      </w:pPr>
      <w:bookmarkStart w:id="439" w:name="_Toc291081500"/>
      <w:bookmarkStart w:id="440" w:name="_Toc214072342"/>
      <w:bookmarkStart w:id="441" w:name="_Toc292620570"/>
      <w:bookmarkStart w:id="442" w:name="_Toc410288320"/>
      <w:bookmarkStart w:id="443" w:name="_Toc698"/>
      <w:bookmarkStart w:id="444" w:name="_Toc307985312"/>
      <w:bookmarkStart w:id="445" w:name="_Toc19673"/>
      <w:bookmarkStart w:id="446" w:name="_Toc292621060"/>
      <w:bookmarkStart w:id="447" w:name="_Toc291081175"/>
      <w:bookmarkStart w:id="448" w:name="_Toc24647"/>
      <w:bookmarkStart w:id="449" w:name="_Toc7280744"/>
      <w:bookmarkStart w:id="450" w:name="_Toc1746"/>
      <w:bookmarkStart w:id="451" w:name="_Toc224459115"/>
      <w:r>
        <w:rPr>
          <w:rFonts w:hint="eastAsia" w:ascii="宋体" w:hAnsi="宋体" w:cs="宋体"/>
          <w:b/>
          <w:color w:val="auto"/>
          <w:kern w:val="0"/>
          <w:sz w:val="24"/>
        </w:rPr>
        <w:t>5.2 开标程序</w:t>
      </w:r>
      <w:bookmarkEnd w:id="439"/>
      <w:bookmarkEnd w:id="440"/>
      <w:bookmarkEnd w:id="441"/>
      <w:bookmarkEnd w:id="442"/>
      <w:bookmarkEnd w:id="443"/>
      <w:bookmarkEnd w:id="444"/>
      <w:bookmarkEnd w:id="445"/>
      <w:bookmarkEnd w:id="446"/>
      <w:bookmarkEnd w:id="447"/>
      <w:bookmarkEnd w:id="448"/>
      <w:bookmarkEnd w:id="449"/>
      <w:bookmarkEnd w:id="450"/>
      <w:bookmarkEnd w:id="451"/>
    </w:p>
    <w:p w14:paraId="59309184">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主持人按下列程序进行开标：</w:t>
      </w:r>
    </w:p>
    <w:p w14:paraId="7C140543">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452" w:name="_Toc31440"/>
      <w:bookmarkStart w:id="453" w:name="_Toc15167"/>
      <w:bookmarkStart w:id="454" w:name="_Toc20508"/>
      <w:bookmarkStart w:id="455" w:name="_Toc7280753"/>
      <w:bookmarkStart w:id="456" w:name="_Toc21801"/>
      <w:bookmarkStart w:id="457" w:name="_Toc292620571"/>
      <w:bookmarkStart w:id="458" w:name="_Toc292621061"/>
      <w:bookmarkStart w:id="459" w:name="_Toc291081501"/>
      <w:bookmarkStart w:id="460" w:name="_Toc307985313"/>
      <w:bookmarkStart w:id="461" w:name="_Toc291081176"/>
      <w:bookmarkStart w:id="462" w:name="_Toc410288321"/>
      <w:r>
        <w:rPr>
          <w:rFonts w:hint="eastAsia" w:ascii="宋体" w:hAnsi="宋体" w:cs="宋体"/>
          <w:color w:val="auto"/>
          <w:kern w:val="0"/>
          <w:sz w:val="24"/>
        </w:rPr>
        <w:t>（1）宣布投标截止、开标纪律、电子解密；</w:t>
      </w:r>
      <w:bookmarkEnd w:id="452"/>
      <w:bookmarkEnd w:id="453"/>
      <w:bookmarkEnd w:id="454"/>
    </w:p>
    <w:p w14:paraId="3D6BF49A">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463" w:name="_Toc5186"/>
      <w:bookmarkStart w:id="464" w:name="_Toc20848"/>
      <w:bookmarkStart w:id="465" w:name="_Toc16846"/>
      <w:r>
        <w:rPr>
          <w:rFonts w:hint="eastAsia" w:ascii="宋体" w:hAnsi="宋体" w:cs="宋体"/>
          <w:color w:val="auto"/>
          <w:kern w:val="0"/>
          <w:sz w:val="24"/>
        </w:rPr>
        <w:t>（2）按照宣布的开标顺序当众开标，公布投标人名称、投标报价、</w:t>
      </w:r>
      <w:r>
        <w:rPr>
          <w:rFonts w:hint="eastAsia" w:ascii="宋体" w:hAnsi="宋体" w:cs="宋体"/>
          <w:color w:val="auto"/>
          <w:kern w:val="0"/>
          <w:sz w:val="24"/>
          <w:lang w:eastAsia="zh-CN"/>
        </w:rPr>
        <w:t>投标</w:t>
      </w:r>
      <w:r>
        <w:rPr>
          <w:rFonts w:hint="eastAsia" w:ascii="宋体" w:hAnsi="宋体" w:cs="宋体"/>
          <w:color w:val="auto"/>
          <w:kern w:val="0"/>
          <w:sz w:val="24"/>
        </w:rPr>
        <w:t>质量、</w:t>
      </w:r>
      <w:r>
        <w:rPr>
          <w:rFonts w:hint="eastAsia" w:ascii="宋体" w:hAnsi="宋体" w:cs="宋体"/>
          <w:color w:val="auto"/>
          <w:kern w:val="0"/>
          <w:sz w:val="24"/>
          <w:lang w:eastAsia="zh-CN"/>
        </w:rPr>
        <w:t>投标</w:t>
      </w:r>
      <w:r>
        <w:rPr>
          <w:rFonts w:hint="eastAsia" w:ascii="宋体" w:hAnsi="宋体" w:cs="宋体"/>
          <w:color w:val="auto"/>
          <w:kern w:val="0"/>
          <w:sz w:val="24"/>
        </w:rPr>
        <w:t>工期等其他内容，并记录在案；</w:t>
      </w:r>
      <w:bookmarkEnd w:id="463"/>
      <w:bookmarkEnd w:id="464"/>
      <w:bookmarkEnd w:id="465"/>
    </w:p>
    <w:p w14:paraId="1B87377B">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466" w:name="_Toc3034"/>
      <w:bookmarkStart w:id="467" w:name="_Toc15245"/>
      <w:bookmarkStart w:id="468" w:name="_Toc1262"/>
      <w:r>
        <w:rPr>
          <w:rFonts w:hint="eastAsia" w:ascii="宋体" w:hAnsi="宋体" w:cs="宋体"/>
          <w:color w:val="auto"/>
          <w:kern w:val="0"/>
          <w:sz w:val="24"/>
        </w:rPr>
        <w:t>（3）开标结束。</w:t>
      </w:r>
      <w:bookmarkEnd w:id="455"/>
      <w:bookmarkEnd w:id="456"/>
      <w:bookmarkEnd w:id="466"/>
      <w:bookmarkEnd w:id="467"/>
      <w:bookmarkEnd w:id="468"/>
    </w:p>
    <w:p w14:paraId="555F1150">
      <w:pPr>
        <w:autoSpaceDE w:val="0"/>
        <w:autoSpaceDN w:val="0"/>
        <w:adjustRightInd w:val="0"/>
        <w:spacing w:line="500" w:lineRule="exact"/>
        <w:outlineLvl w:val="0"/>
        <w:rPr>
          <w:rFonts w:hint="eastAsia" w:ascii="宋体" w:hAnsi="宋体" w:cs="宋体"/>
          <w:b/>
          <w:color w:val="auto"/>
          <w:kern w:val="0"/>
          <w:sz w:val="24"/>
        </w:rPr>
      </w:pPr>
      <w:bookmarkStart w:id="469" w:name="_Toc28910"/>
      <w:bookmarkStart w:id="470" w:name="_Toc7280754"/>
      <w:bookmarkStart w:id="471" w:name="_Toc25598"/>
      <w:bookmarkStart w:id="472" w:name="_Toc24058"/>
      <w:bookmarkStart w:id="473" w:name="_Toc27977"/>
      <w:r>
        <w:rPr>
          <w:rFonts w:hint="eastAsia" w:ascii="宋体" w:hAnsi="宋体" w:cs="宋体"/>
          <w:b/>
          <w:color w:val="auto"/>
          <w:kern w:val="0"/>
          <w:sz w:val="24"/>
        </w:rPr>
        <w:t>5.3 投标文件有下列情形之一的，招标人不予受理：</w:t>
      </w:r>
      <w:bookmarkEnd w:id="457"/>
      <w:bookmarkEnd w:id="458"/>
      <w:bookmarkEnd w:id="459"/>
      <w:bookmarkEnd w:id="460"/>
      <w:bookmarkEnd w:id="461"/>
      <w:bookmarkEnd w:id="462"/>
      <w:bookmarkEnd w:id="469"/>
      <w:bookmarkEnd w:id="470"/>
      <w:bookmarkEnd w:id="471"/>
      <w:bookmarkEnd w:id="472"/>
      <w:bookmarkEnd w:id="473"/>
    </w:p>
    <w:p w14:paraId="606704A3">
      <w:pPr>
        <w:spacing w:line="500" w:lineRule="exact"/>
        <w:ind w:firstLine="357" w:firstLineChars="148"/>
        <w:rPr>
          <w:rFonts w:hint="eastAsia" w:ascii="宋体" w:hAnsi="宋体" w:cs="宋体"/>
          <w:b/>
          <w:color w:val="auto"/>
          <w:sz w:val="24"/>
        </w:rPr>
      </w:pPr>
      <w:r>
        <w:rPr>
          <w:rFonts w:hint="eastAsia" w:ascii="宋体" w:hAnsi="宋体" w:cs="宋体"/>
          <w:b/>
          <w:color w:val="auto"/>
          <w:sz w:val="24"/>
        </w:rPr>
        <w:t>（1）逾期上传的或者未上传指定地点的；</w:t>
      </w:r>
    </w:p>
    <w:p w14:paraId="5881E94A">
      <w:pPr>
        <w:spacing w:line="500" w:lineRule="exact"/>
        <w:ind w:firstLine="357" w:firstLineChars="148"/>
        <w:rPr>
          <w:rFonts w:hint="eastAsia" w:ascii="宋体" w:hAnsi="宋体" w:cs="宋体"/>
          <w:b/>
          <w:color w:val="auto"/>
          <w:sz w:val="24"/>
        </w:rPr>
      </w:pPr>
      <w:r>
        <w:rPr>
          <w:rFonts w:hint="eastAsia" w:ascii="宋体" w:hAnsi="宋体" w:cs="宋体"/>
          <w:b/>
          <w:color w:val="auto"/>
          <w:sz w:val="24"/>
        </w:rPr>
        <w:t>（2）未按招标文件要求</w:t>
      </w:r>
      <w:r>
        <w:rPr>
          <w:rFonts w:hint="eastAsia" w:ascii="宋体" w:hAnsi="宋体" w:cs="宋体"/>
          <w:b/>
          <w:color w:val="auto"/>
          <w:sz w:val="24"/>
          <w:lang w:eastAsia="zh-CN"/>
        </w:rPr>
        <w:t>递交</w:t>
      </w:r>
      <w:r>
        <w:rPr>
          <w:rFonts w:hint="eastAsia" w:ascii="宋体" w:hAnsi="宋体" w:cs="宋体"/>
          <w:b/>
          <w:color w:val="auto"/>
          <w:sz w:val="24"/>
        </w:rPr>
        <w:t>的；</w:t>
      </w:r>
    </w:p>
    <w:p w14:paraId="79589C1F">
      <w:pPr>
        <w:pStyle w:val="4"/>
        <w:spacing w:before="0" w:after="0" w:line="500" w:lineRule="exact"/>
        <w:jc w:val="center"/>
        <w:rPr>
          <w:rFonts w:hint="eastAsia" w:ascii="宋体" w:hAnsi="宋体" w:cs="宋体"/>
          <w:color w:val="auto"/>
          <w:sz w:val="28"/>
          <w:szCs w:val="28"/>
        </w:rPr>
      </w:pPr>
      <w:bookmarkStart w:id="474" w:name="_Toc214072343"/>
      <w:bookmarkStart w:id="475" w:name="_Toc291081502"/>
      <w:bookmarkStart w:id="476" w:name="_Toc22315"/>
      <w:bookmarkStart w:id="477" w:name="_Toc224459116"/>
      <w:r>
        <w:rPr>
          <w:rFonts w:hint="eastAsia" w:ascii="宋体" w:hAnsi="宋体" w:cs="宋体"/>
          <w:color w:val="auto"/>
          <w:sz w:val="28"/>
          <w:szCs w:val="28"/>
        </w:rPr>
        <w:t>6. 评标</w:t>
      </w:r>
      <w:bookmarkEnd w:id="474"/>
      <w:bookmarkEnd w:id="475"/>
      <w:bookmarkEnd w:id="476"/>
      <w:bookmarkEnd w:id="477"/>
    </w:p>
    <w:p w14:paraId="57E62F45">
      <w:pPr>
        <w:autoSpaceDE w:val="0"/>
        <w:autoSpaceDN w:val="0"/>
        <w:adjustRightInd w:val="0"/>
        <w:spacing w:line="500" w:lineRule="exact"/>
        <w:outlineLvl w:val="0"/>
        <w:rPr>
          <w:rFonts w:hint="eastAsia" w:ascii="宋体" w:hAnsi="宋体" w:cs="宋体"/>
          <w:b/>
          <w:color w:val="auto"/>
          <w:kern w:val="0"/>
          <w:sz w:val="24"/>
        </w:rPr>
      </w:pPr>
      <w:bookmarkStart w:id="478" w:name="_Toc7280756"/>
      <w:bookmarkStart w:id="479" w:name="_Toc27937"/>
      <w:bookmarkStart w:id="480" w:name="_Toc11444"/>
      <w:bookmarkStart w:id="481" w:name="_Toc5606"/>
      <w:bookmarkStart w:id="482" w:name="_Toc291081178"/>
      <w:bookmarkStart w:id="483" w:name="_Toc292620573"/>
      <w:bookmarkStart w:id="484" w:name="_Toc224459117"/>
      <w:bookmarkStart w:id="485" w:name="_Toc410288323"/>
      <w:bookmarkStart w:id="486" w:name="_Toc292621063"/>
      <w:bookmarkStart w:id="487" w:name="_Toc2281"/>
      <w:bookmarkStart w:id="488" w:name="_Toc291081503"/>
      <w:bookmarkStart w:id="489" w:name="_Toc307985315"/>
      <w:bookmarkStart w:id="490" w:name="_Toc214072344"/>
      <w:r>
        <w:rPr>
          <w:rFonts w:hint="eastAsia" w:ascii="宋体" w:hAnsi="宋体" w:cs="宋体"/>
          <w:b/>
          <w:color w:val="auto"/>
          <w:kern w:val="0"/>
          <w:sz w:val="24"/>
        </w:rPr>
        <w:t>6.1 评标委员会</w:t>
      </w:r>
      <w:bookmarkEnd w:id="478"/>
      <w:bookmarkEnd w:id="479"/>
      <w:bookmarkEnd w:id="480"/>
      <w:bookmarkEnd w:id="481"/>
      <w:bookmarkEnd w:id="482"/>
      <w:bookmarkEnd w:id="483"/>
      <w:bookmarkEnd w:id="484"/>
      <w:bookmarkEnd w:id="485"/>
      <w:bookmarkEnd w:id="486"/>
      <w:bookmarkEnd w:id="487"/>
      <w:bookmarkEnd w:id="488"/>
      <w:bookmarkEnd w:id="489"/>
      <w:bookmarkEnd w:id="490"/>
    </w:p>
    <w:p w14:paraId="3F8C22F7">
      <w:pPr>
        <w:autoSpaceDE w:val="0"/>
        <w:autoSpaceDN w:val="0"/>
        <w:adjustRightInd w:val="0"/>
        <w:spacing w:line="50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24CC23CF">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6.1.2 评标委员会成员有下列情形之一的，应当回避：</w:t>
      </w:r>
    </w:p>
    <w:p w14:paraId="51DA251E">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（1）招标人或投标人的主要负责人的近亲属；</w:t>
      </w:r>
    </w:p>
    <w:p w14:paraId="0BFBFC2E">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（2）项目主管部门或者行政监督部门的人员；</w:t>
      </w:r>
    </w:p>
    <w:p w14:paraId="235EAAD0">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（3）与投标人有经济利益关系，可能影响对投标公正评审的；</w:t>
      </w:r>
    </w:p>
    <w:p w14:paraId="39ED1F31">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（4）曾因在招标、评标以及其他与招标投标有关活动中从事违法行为而受过行政处罚或刑事处罚的。</w:t>
      </w:r>
    </w:p>
    <w:p w14:paraId="2E4F1C26">
      <w:pPr>
        <w:autoSpaceDE w:val="0"/>
        <w:autoSpaceDN w:val="0"/>
        <w:adjustRightInd w:val="0"/>
        <w:spacing w:line="500" w:lineRule="exact"/>
        <w:outlineLvl w:val="0"/>
        <w:rPr>
          <w:rFonts w:hint="eastAsia" w:ascii="宋体" w:hAnsi="宋体" w:cs="宋体"/>
          <w:b/>
          <w:color w:val="auto"/>
          <w:kern w:val="0"/>
          <w:sz w:val="24"/>
        </w:rPr>
      </w:pPr>
      <w:bookmarkStart w:id="491" w:name="_Toc7280757"/>
      <w:bookmarkStart w:id="492" w:name="_Toc224459118"/>
      <w:bookmarkStart w:id="493" w:name="_Toc410288324"/>
      <w:bookmarkStart w:id="494" w:name="_Toc31047"/>
      <w:bookmarkStart w:id="495" w:name="_Toc292621064"/>
      <w:bookmarkStart w:id="496" w:name="_Toc6719"/>
      <w:bookmarkStart w:id="497" w:name="_Toc291081179"/>
      <w:bookmarkStart w:id="498" w:name="_Toc307985316"/>
      <w:bookmarkStart w:id="499" w:name="_Toc25780"/>
      <w:bookmarkStart w:id="500" w:name="_Toc214072345"/>
      <w:bookmarkStart w:id="501" w:name="_Toc25621"/>
      <w:bookmarkStart w:id="502" w:name="_Toc291081504"/>
      <w:bookmarkStart w:id="503" w:name="_Toc292620574"/>
      <w:r>
        <w:rPr>
          <w:rFonts w:hint="eastAsia" w:ascii="宋体" w:hAnsi="宋体" w:cs="宋体"/>
          <w:b/>
          <w:color w:val="auto"/>
          <w:kern w:val="0"/>
          <w:sz w:val="24"/>
        </w:rPr>
        <w:t>6.2 评标原则</w:t>
      </w:r>
      <w:bookmarkEnd w:id="491"/>
      <w:bookmarkEnd w:id="492"/>
      <w:bookmarkEnd w:id="493"/>
      <w:bookmarkEnd w:id="494"/>
      <w:bookmarkEnd w:id="495"/>
      <w:bookmarkEnd w:id="496"/>
      <w:bookmarkEnd w:id="497"/>
      <w:bookmarkEnd w:id="498"/>
      <w:bookmarkEnd w:id="499"/>
      <w:bookmarkEnd w:id="500"/>
      <w:bookmarkEnd w:id="501"/>
      <w:bookmarkEnd w:id="502"/>
      <w:bookmarkEnd w:id="503"/>
    </w:p>
    <w:p w14:paraId="5A109C59">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评标活动遵循公平、公正、科学和择优的原则。</w:t>
      </w:r>
    </w:p>
    <w:p w14:paraId="3E828C3C">
      <w:pPr>
        <w:autoSpaceDE w:val="0"/>
        <w:autoSpaceDN w:val="0"/>
        <w:adjustRightInd w:val="0"/>
        <w:spacing w:line="500" w:lineRule="exact"/>
        <w:outlineLvl w:val="0"/>
        <w:rPr>
          <w:rFonts w:hint="eastAsia" w:ascii="宋体" w:hAnsi="宋体" w:cs="宋体"/>
          <w:b/>
          <w:color w:val="auto"/>
          <w:kern w:val="0"/>
          <w:sz w:val="24"/>
        </w:rPr>
      </w:pPr>
      <w:bookmarkStart w:id="504" w:name="_Toc31169"/>
      <w:bookmarkStart w:id="505" w:name="_Toc14901"/>
      <w:bookmarkStart w:id="506" w:name="_Toc307985317"/>
      <w:bookmarkStart w:id="507" w:name="_Toc291081180"/>
      <w:bookmarkStart w:id="508" w:name="_Toc19764"/>
      <w:bookmarkStart w:id="509" w:name="_Toc1471"/>
      <w:bookmarkStart w:id="510" w:name="_Toc7280758"/>
      <w:bookmarkStart w:id="511" w:name="_Toc291081505"/>
      <w:bookmarkStart w:id="512" w:name="_Toc214072346"/>
      <w:bookmarkStart w:id="513" w:name="_Toc224459119"/>
      <w:bookmarkStart w:id="514" w:name="_Toc292620575"/>
      <w:bookmarkStart w:id="515" w:name="_Toc410288325"/>
      <w:bookmarkStart w:id="516" w:name="_Toc292621065"/>
      <w:r>
        <w:rPr>
          <w:rFonts w:hint="eastAsia" w:ascii="宋体" w:hAnsi="宋体" w:cs="宋体"/>
          <w:b/>
          <w:color w:val="auto"/>
          <w:kern w:val="0"/>
          <w:sz w:val="24"/>
        </w:rPr>
        <w:t>6.3 评标</w:t>
      </w:r>
      <w:bookmarkEnd w:id="504"/>
      <w:bookmarkEnd w:id="505"/>
      <w:bookmarkEnd w:id="506"/>
      <w:bookmarkEnd w:id="507"/>
      <w:bookmarkEnd w:id="508"/>
      <w:bookmarkEnd w:id="509"/>
      <w:bookmarkEnd w:id="510"/>
      <w:bookmarkEnd w:id="511"/>
      <w:bookmarkEnd w:id="512"/>
      <w:bookmarkEnd w:id="513"/>
      <w:bookmarkEnd w:id="514"/>
      <w:bookmarkEnd w:id="515"/>
      <w:bookmarkEnd w:id="516"/>
    </w:p>
    <w:p w14:paraId="41D1E923">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评标委员会按照第三章“评标办法”规定的方法、评审因素、标准和程序对投标文件进行评审。第三章“评标办法”没有规定的方法、评审因素和标准，不作为评标依据。</w:t>
      </w:r>
    </w:p>
    <w:p w14:paraId="4A42525E">
      <w:pPr>
        <w:pStyle w:val="4"/>
        <w:spacing w:before="0" w:after="0" w:line="500" w:lineRule="exact"/>
        <w:jc w:val="center"/>
        <w:rPr>
          <w:rFonts w:hint="eastAsia" w:ascii="宋体" w:hAnsi="宋体" w:cs="宋体"/>
          <w:color w:val="auto"/>
          <w:sz w:val="28"/>
          <w:szCs w:val="28"/>
        </w:rPr>
      </w:pPr>
      <w:bookmarkStart w:id="517" w:name="_Toc224459120"/>
      <w:bookmarkStart w:id="518" w:name="_Toc214072347"/>
      <w:bookmarkStart w:id="519" w:name="_Toc6375"/>
      <w:bookmarkStart w:id="520" w:name="_Toc291081506"/>
      <w:r>
        <w:rPr>
          <w:rFonts w:hint="eastAsia" w:ascii="宋体" w:hAnsi="宋体" w:cs="宋体"/>
          <w:color w:val="auto"/>
          <w:sz w:val="28"/>
          <w:szCs w:val="28"/>
        </w:rPr>
        <w:t>7. 合同授予</w:t>
      </w:r>
      <w:bookmarkEnd w:id="517"/>
      <w:bookmarkEnd w:id="518"/>
      <w:bookmarkEnd w:id="519"/>
      <w:bookmarkEnd w:id="520"/>
    </w:p>
    <w:p w14:paraId="156A371B">
      <w:pPr>
        <w:autoSpaceDE w:val="0"/>
        <w:autoSpaceDN w:val="0"/>
        <w:adjustRightInd w:val="0"/>
        <w:spacing w:line="500" w:lineRule="exact"/>
        <w:outlineLvl w:val="0"/>
        <w:rPr>
          <w:rFonts w:hint="eastAsia" w:ascii="宋体" w:hAnsi="宋体" w:cs="宋体"/>
          <w:b/>
          <w:color w:val="auto"/>
          <w:kern w:val="0"/>
          <w:sz w:val="24"/>
        </w:rPr>
      </w:pPr>
      <w:bookmarkStart w:id="521" w:name="_Toc410288327"/>
      <w:bookmarkStart w:id="522" w:name="_Toc292621067"/>
      <w:bookmarkStart w:id="523" w:name="_Toc292620577"/>
      <w:bookmarkStart w:id="524" w:name="_Toc291081507"/>
      <w:bookmarkStart w:id="525" w:name="_Toc6156"/>
      <w:bookmarkStart w:id="526" w:name="_Toc291081182"/>
      <w:bookmarkStart w:id="527" w:name="_Toc214072348"/>
      <w:bookmarkStart w:id="528" w:name="_Toc224459121"/>
      <w:bookmarkStart w:id="529" w:name="_Toc17779"/>
      <w:bookmarkStart w:id="530" w:name="_Toc307985319"/>
      <w:bookmarkStart w:id="531" w:name="_Toc406677471"/>
      <w:bookmarkStart w:id="532" w:name="_Toc12495"/>
      <w:bookmarkStart w:id="533" w:name="_Toc7280760"/>
      <w:bookmarkStart w:id="534" w:name="_Toc17497"/>
      <w:bookmarkStart w:id="535" w:name="_Toc291081525"/>
      <w:r>
        <w:rPr>
          <w:rFonts w:hint="eastAsia" w:ascii="宋体" w:hAnsi="宋体" w:cs="宋体"/>
          <w:b/>
          <w:color w:val="auto"/>
          <w:kern w:val="0"/>
          <w:sz w:val="24"/>
        </w:rPr>
        <w:t>7.1 定标方式</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3D560E1D">
      <w:pPr>
        <w:autoSpaceDE w:val="0"/>
        <w:autoSpaceDN w:val="0"/>
        <w:adjustRightInd w:val="0"/>
        <w:spacing w:line="500" w:lineRule="exact"/>
        <w:ind w:firstLine="480" w:firstLineChars="200"/>
        <w:jc w:val="left"/>
        <w:rPr>
          <w:rFonts w:hint="eastAsia" w:ascii="宋体" w:hAnsi="宋体" w:cs="宋体"/>
          <w:color w:val="auto"/>
          <w:kern w:val="0"/>
          <w:sz w:val="24"/>
        </w:rPr>
      </w:pPr>
      <w:bookmarkStart w:id="536" w:name="_Toc224459122"/>
      <w:bookmarkStart w:id="537" w:name="_Toc214072349"/>
      <w:r>
        <w:rPr>
          <w:rFonts w:hint="eastAsia" w:ascii="宋体" w:hAnsi="宋体" w:cs="宋体"/>
          <w:color w:val="auto"/>
          <w:kern w:val="0"/>
          <w:sz w:val="24"/>
        </w:rPr>
        <w:t>除投标人须知前附表规定评标委员会直接确定中标人外，招标人依据评标委员会推荐的中标候选人确定中标人，评标委员会推荐中标候选人的人数见投标人须知前附表。</w:t>
      </w:r>
    </w:p>
    <w:p w14:paraId="0BDCA4CC">
      <w:pPr>
        <w:autoSpaceDE w:val="0"/>
        <w:autoSpaceDN w:val="0"/>
        <w:adjustRightInd w:val="0"/>
        <w:spacing w:line="500" w:lineRule="exact"/>
        <w:outlineLvl w:val="0"/>
        <w:rPr>
          <w:rFonts w:hint="eastAsia" w:ascii="宋体" w:hAnsi="宋体" w:cs="宋体"/>
          <w:b/>
          <w:color w:val="auto"/>
          <w:kern w:val="0"/>
          <w:sz w:val="24"/>
        </w:rPr>
      </w:pPr>
      <w:bookmarkStart w:id="538" w:name="_Toc2524"/>
      <w:bookmarkStart w:id="539" w:name="_Toc292621068"/>
      <w:bookmarkStart w:id="540" w:name="_Toc292620578"/>
      <w:bookmarkStart w:id="541" w:name="_Toc7280761"/>
      <w:bookmarkStart w:id="542" w:name="_Toc291081508"/>
      <w:bookmarkStart w:id="543" w:name="_Toc291081183"/>
      <w:bookmarkStart w:id="544" w:name="_Toc25016"/>
      <w:bookmarkStart w:id="545" w:name="_Toc13008"/>
      <w:bookmarkStart w:id="546" w:name="_Toc406677472"/>
      <w:bookmarkStart w:id="547" w:name="_Toc307985320"/>
      <w:bookmarkStart w:id="548" w:name="_Toc27065"/>
      <w:bookmarkStart w:id="549" w:name="_Toc410288328"/>
      <w:r>
        <w:rPr>
          <w:rFonts w:hint="eastAsia" w:ascii="宋体" w:hAnsi="宋体" w:cs="宋体"/>
          <w:b/>
          <w:color w:val="auto"/>
          <w:kern w:val="0"/>
          <w:sz w:val="24"/>
        </w:rPr>
        <w:t>7.2 中标通知</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75F497F0">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在本章第3.3 款规定的投标有效期内，招标人以书面形式向中标人发出中标通知书，同时将中标结果通知未中标的投标人。</w:t>
      </w:r>
    </w:p>
    <w:p w14:paraId="0EE359A1">
      <w:pPr>
        <w:autoSpaceDE w:val="0"/>
        <w:autoSpaceDN w:val="0"/>
        <w:adjustRightInd w:val="0"/>
        <w:spacing w:line="500" w:lineRule="exact"/>
        <w:outlineLvl w:val="0"/>
        <w:rPr>
          <w:rFonts w:hint="eastAsia" w:ascii="宋体" w:hAnsi="宋体" w:cs="宋体"/>
          <w:b/>
          <w:color w:val="auto"/>
          <w:kern w:val="0"/>
          <w:sz w:val="24"/>
        </w:rPr>
      </w:pPr>
      <w:bookmarkStart w:id="550" w:name="_Toc292620579"/>
      <w:bookmarkStart w:id="551" w:name="_Toc406677473"/>
      <w:bookmarkStart w:id="552" w:name="_Toc291081509"/>
      <w:bookmarkStart w:id="553" w:name="_Toc7280762"/>
      <w:bookmarkStart w:id="554" w:name="_Toc410288329"/>
      <w:bookmarkStart w:id="555" w:name="_Toc307985321"/>
      <w:bookmarkStart w:id="556" w:name="_Toc224459123"/>
      <w:bookmarkStart w:id="557" w:name="_Toc13481"/>
      <w:bookmarkStart w:id="558" w:name="_Toc292621069"/>
      <w:bookmarkStart w:id="559" w:name="_Toc25573"/>
      <w:bookmarkStart w:id="560" w:name="_Toc24270"/>
      <w:bookmarkStart w:id="561" w:name="_Toc214072350"/>
      <w:bookmarkStart w:id="562" w:name="_Toc12965"/>
      <w:bookmarkStart w:id="563" w:name="_Toc291081184"/>
      <w:r>
        <w:rPr>
          <w:rFonts w:hint="eastAsia" w:ascii="宋体" w:hAnsi="宋体" w:cs="宋体"/>
          <w:b/>
          <w:color w:val="auto"/>
          <w:kern w:val="0"/>
          <w:sz w:val="24"/>
        </w:rPr>
        <w:t>7.3 履约担保</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14B2ED1E">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564" w:name="_Toc7280763"/>
      <w:bookmarkStart w:id="565" w:name="_Toc7367"/>
      <w:bookmarkStart w:id="566" w:name="_Toc4051"/>
      <w:bookmarkStart w:id="567" w:name="_Toc3365"/>
      <w:bookmarkStart w:id="568" w:name="_Toc4798"/>
      <w:bookmarkStart w:id="569" w:name="_Toc214072351"/>
      <w:bookmarkStart w:id="570" w:name="_Toc224459124"/>
      <w:bookmarkStart w:id="571" w:name="_Toc406677474"/>
      <w:bookmarkStart w:id="572" w:name="_Toc410288330"/>
      <w:bookmarkStart w:id="573" w:name="_Toc291081510"/>
      <w:bookmarkStart w:id="574" w:name="_Toc291081185"/>
      <w:bookmarkStart w:id="575" w:name="_Toc307985322"/>
      <w:bookmarkStart w:id="576" w:name="_Toc292620580"/>
      <w:bookmarkStart w:id="577" w:name="_Toc292621070"/>
      <w:r>
        <w:rPr>
          <w:rFonts w:hint="eastAsia" w:ascii="宋体" w:hAnsi="宋体" w:cs="宋体"/>
          <w:color w:val="auto"/>
          <w:kern w:val="0"/>
          <w:sz w:val="24"/>
        </w:rPr>
        <w:t>7.3.1在签订合同前，中标人应按投标人须知前附表规定的金额、担保形式和招标文件第四章“合同条款及格式”规定的履约担保格式向招标人提交履约担保。联合体中标的，其履约担保由牵头人递交，并应符合投标人须知前附表规定的金额、担保形式和招标文件第四章“合同条款及格式”规定的履约担保格式要求。</w:t>
      </w:r>
      <w:bookmarkEnd w:id="564"/>
      <w:bookmarkEnd w:id="565"/>
      <w:bookmarkEnd w:id="566"/>
      <w:bookmarkEnd w:id="567"/>
      <w:bookmarkEnd w:id="568"/>
    </w:p>
    <w:p w14:paraId="310EE9D1">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578" w:name="_Toc31899"/>
      <w:bookmarkStart w:id="579" w:name="_Toc17563"/>
      <w:bookmarkStart w:id="580" w:name="_Toc21785"/>
      <w:bookmarkStart w:id="581" w:name="_Toc18753"/>
      <w:bookmarkStart w:id="582" w:name="_Toc7280764"/>
      <w:r>
        <w:rPr>
          <w:rFonts w:hint="eastAsia" w:ascii="宋体" w:hAnsi="宋体" w:cs="宋体"/>
          <w:color w:val="auto"/>
          <w:kern w:val="0"/>
          <w:sz w:val="24"/>
        </w:rPr>
        <w:t>7.3.2 中标人不能按本章第7.3.1项要求提交履约担保的，视为放弃中标，其投标保证金不予退还，给招标人造成的损失超过投标保证金数额的，中标人还应当对超过部分予以赔偿。</w:t>
      </w:r>
      <w:bookmarkEnd w:id="578"/>
      <w:bookmarkEnd w:id="579"/>
      <w:bookmarkEnd w:id="580"/>
      <w:bookmarkEnd w:id="581"/>
      <w:bookmarkEnd w:id="582"/>
    </w:p>
    <w:p w14:paraId="741A34A8">
      <w:pPr>
        <w:autoSpaceDE w:val="0"/>
        <w:autoSpaceDN w:val="0"/>
        <w:adjustRightInd w:val="0"/>
        <w:spacing w:line="500" w:lineRule="exact"/>
        <w:outlineLvl w:val="0"/>
        <w:rPr>
          <w:rFonts w:hint="eastAsia" w:ascii="宋体" w:hAnsi="宋体" w:cs="宋体"/>
          <w:b/>
          <w:color w:val="auto"/>
          <w:kern w:val="0"/>
          <w:sz w:val="24"/>
        </w:rPr>
      </w:pPr>
      <w:bookmarkStart w:id="583" w:name="_Toc7280765"/>
      <w:bookmarkStart w:id="584" w:name="_Toc24477"/>
      <w:bookmarkStart w:id="585" w:name="_Toc2173"/>
      <w:bookmarkStart w:id="586" w:name="_Toc19234"/>
      <w:bookmarkStart w:id="587" w:name="_Toc19081"/>
      <w:r>
        <w:rPr>
          <w:rFonts w:hint="eastAsia" w:ascii="宋体" w:hAnsi="宋体" w:cs="宋体"/>
          <w:b/>
          <w:color w:val="auto"/>
          <w:kern w:val="0"/>
          <w:sz w:val="24"/>
        </w:rPr>
        <w:t>7.4 签订合同</w:t>
      </w:r>
      <w:bookmarkEnd w:id="569"/>
      <w:bookmarkEnd w:id="570"/>
      <w:bookmarkEnd w:id="571"/>
      <w:bookmarkEnd w:id="572"/>
      <w:bookmarkEnd w:id="573"/>
      <w:bookmarkEnd w:id="574"/>
      <w:bookmarkEnd w:id="575"/>
      <w:bookmarkEnd w:id="576"/>
      <w:bookmarkEnd w:id="577"/>
      <w:bookmarkEnd w:id="583"/>
      <w:bookmarkEnd w:id="584"/>
      <w:bookmarkEnd w:id="585"/>
      <w:bookmarkEnd w:id="586"/>
      <w:bookmarkEnd w:id="587"/>
    </w:p>
    <w:p w14:paraId="2A976415">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7.4.1 招标人和中标人应当自中标通知书发出之日起</w:t>
      </w:r>
      <w:r>
        <w:rPr>
          <w:rFonts w:hint="eastAsia" w:ascii="宋体" w:hAnsi="宋体" w:cs="宋体"/>
          <w:color w:val="auto"/>
          <w:kern w:val="0"/>
          <w:sz w:val="24"/>
          <w:highlight w:val="none"/>
          <w:lang w:val="en-US" w:eastAsia="zh-CN"/>
        </w:rPr>
        <w:t>30日</w:t>
      </w:r>
      <w:r>
        <w:rPr>
          <w:rFonts w:hint="eastAsia" w:ascii="宋体" w:hAnsi="宋体" w:cs="宋体"/>
          <w:color w:val="auto"/>
          <w:kern w:val="0"/>
          <w:sz w:val="24"/>
          <w:highlight w:val="none"/>
        </w:rPr>
        <w:t>内</w:t>
      </w:r>
      <w:r>
        <w:rPr>
          <w:rFonts w:hint="eastAsia" w:ascii="宋体" w:hAnsi="宋体" w:cs="宋体"/>
          <w:color w:val="auto"/>
          <w:kern w:val="0"/>
          <w:sz w:val="24"/>
        </w:rPr>
        <w:t>，根据招标文件和中标人的投标文件订立书面合同。中标人无正当理由拒签合同的，招标人取消其中标资格，其投标保证金不予退还；招标人有权将合同授予其他投标人或者重新组织招标而不承担任何责任。给招标人造成的损失超过投标保证金数额的，中标人还应当对超过部分予以赔偿。</w:t>
      </w:r>
    </w:p>
    <w:p w14:paraId="1CD42DE8">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7.4.2 发出中标通知书后，招标人无正当理由拒签合同的，招标人向中标人退还投标保证金；给中标人造成损失的，还应当赔偿损失。</w:t>
      </w:r>
    </w:p>
    <w:p w14:paraId="43AED537">
      <w:pPr>
        <w:pStyle w:val="4"/>
        <w:spacing w:before="0" w:after="0" w:line="500" w:lineRule="exact"/>
        <w:jc w:val="center"/>
        <w:rPr>
          <w:rFonts w:hint="eastAsia" w:ascii="宋体" w:hAnsi="宋体" w:cs="宋体"/>
          <w:color w:val="auto"/>
          <w:sz w:val="28"/>
          <w:szCs w:val="28"/>
        </w:rPr>
      </w:pPr>
      <w:bookmarkStart w:id="588" w:name="_Toc12891"/>
      <w:bookmarkStart w:id="589" w:name="_Toc214072352"/>
      <w:bookmarkStart w:id="590" w:name="_Toc224459125"/>
      <w:bookmarkStart w:id="591" w:name="_Toc291081511"/>
      <w:bookmarkStart w:id="592" w:name="_Toc406677475"/>
      <w:r>
        <w:rPr>
          <w:rFonts w:hint="eastAsia" w:ascii="宋体" w:hAnsi="宋体" w:cs="宋体"/>
          <w:color w:val="auto"/>
          <w:sz w:val="28"/>
          <w:szCs w:val="28"/>
        </w:rPr>
        <w:t>8. 重新招标和不再招标</w:t>
      </w:r>
      <w:bookmarkEnd w:id="588"/>
      <w:bookmarkEnd w:id="589"/>
      <w:bookmarkEnd w:id="590"/>
      <w:bookmarkEnd w:id="591"/>
      <w:bookmarkEnd w:id="592"/>
    </w:p>
    <w:p w14:paraId="4E66F5A8">
      <w:pPr>
        <w:autoSpaceDE w:val="0"/>
        <w:autoSpaceDN w:val="0"/>
        <w:adjustRightInd w:val="0"/>
        <w:spacing w:line="500" w:lineRule="exact"/>
        <w:outlineLvl w:val="0"/>
        <w:rPr>
          <w:rFonts w:hint="eastAsia" w:ascii="宋体" w:hAnsi="宋体" w:cs="宋体"/>
          <w:b/>
          <w:color w:val="auto"/>
          <w:kern w:val="0"/>
          <w:sz w:val="24"/>
        </w:rPr>
      </w:pPr>
      <w:bookmarkStart w:id="593" w:name="_Toc16292"/>
      <w:bookmarkStart w:id="594" w:name="_Toc224459126"/>
      <w:bookmarkStart w:id="595" w:name="_Toc406677476"/>
      <w:bookmarkStart w:id="596" w:name="_Toc410288332"/>
      <w:bookmarkStart w:id="597" w:name="_Toc291081512"/>
      <w:bookmarkStart w:id="598" w:name="_Toc25456"/>
      <w:bookmarkStart w:id="599" w:name="_Toc22355"/>
      <w:bookmarkStart w:id="600" w:name="_Toc292620582"/>
      <w:bookmarkStart w:id="601" w:name="_Toc291081187"/>
      <w:bookmarkStart w:id="602" w:name="_Toc7280767"/>
      <w:bookmarkStart w:id="603" w:name="_Toc307985324"/>
      <w:bookmarkStart w:id="604" w:name="_Toc214072353"/>
      <w:bookmarkStart w:id="605" w:name="_Toc20"/>
      <w:bookmarkStart w:id="606" w:name="_Toc292621072"/>
      <w:r>
        <w:rPr>
          <w:rFonts w:hint="eastAsia" w:ascii="宋体" w:hAnsi="宋体" w:cs="宋体"/>
          <w:b/>
          <w:color w:val="auto"/>
          <w:kern w:val="0"/>
          <w:sz w:val="24"/>
        </w:rPr>
        <w:t>8.1 重新招标</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5C1FC942">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有下列情形之一的，招标人将重新招标：</w:t>
      </w:r>
    </w:p>
    <w:p w14:paraId="7D6F3EB0">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（1）投标截止时间止，投标人少于3个的；</w:t>
      </w:r>
    </w:p>
    <w:p w14:paraId="32EF8E38">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（2）经评标委员会评审后否决所有投标的。</w:t>
      </w:r>
    </w:p>
    <w:p w14:paraId="319ACBB5">
      <w:pPr>
        <w:autoSpaceDE w:val="0"/>
        <w:autoSpaceDN w:val="0"/>
        <w:adjustRightInd w:val="0"/>
        <w:spacing w:line="500" w:lineRule="exact"/>
        <w:outlineLvl w:val="0"/>
        <w:rPr>
          <w:rFonts w:hint="eastAsia" w:ascii="宋体" w:hAnsi="宋体" w:cs="宋体"/>
          <w:b/>
          <w:color w:val="auto"/>
          <w:kern w:val="0"/>
          <w:sz w:val="24"/>
        </w:rPr>
      </w:pPr>
      <w:bookmarkStart w:id="607" w:name="_Toc214072354"/>
      <w:bookmarkStart w:id="608" w:name="_Toc410288333"/>
      <w:bookmarkStart w:id="609" w:name="_Toc307985325"/>
      <w:bookmarkStart w:id="610" w:name="_Toc7280768"/>
      <w:bookmarkStart w:id="611" w:name="_Toc292620583"/>
      <w:bookmarkStart w:id="612" w:name="_Toc32661"/>
      <w:bookmarkStart w:id="613" w:name="_Toc224459127"/>
      <w:bookmarkStart w:id="614" w:name="_Toc292621073"/>
      <w:bookmarkStart w:id="615" w:name="_Toc406677477"/>
      <w:bookmarkStart w:id="616" w:name="_Toc17643"/>
      <w:bookmarkStart w:id="617" w:name="_Toc291081513"/>
      <w:bookmarkStart w:id="618" w:name="_Toc31139"/>
      <w:bookmarkStart w:id="619" w:name="_Toc291081188"/>
      <w:bookmarkStart w:id="620" w:name="_Toc29902"/>
      <w:r>
        <w:rPr>
          <w:rFonts w:hint="eastAsia" w:ascii="宋体" w:hAnsi="宋体" w:cs="宋体"/>
          <w:b/>
          <w:color w:val="auto"/>
          <w:kern w:val="0"/>
          <w:sz w:val="24"/>
        </w:rPr>
        <w:t>8.2 不再招标</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71B38140">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重新招标后投标人仍少于3个或者所有投标被否决的，属于必须审批或核准的工程建设项目，经原审批或核准部门批准后不再进行招标。</w:t>
      </w:r>
    </w:p>
    <w:p w14:paraId="771A49D6">
      <w:pPr>
        <w:pStyle w:val="4"/>
        <w:spacing w:before="0" w:after="0" w:line="500" w:lineRule="exact"/>
        <w:jc w:val="center"/>
        <w:rPr>
          <w:rFonts w:hint="eastAsia" w:ascii="宋体" w:hAnsi="宋体" w:cs="宋体"/>
          <w:color w:val="auto"/>
          <w:sz w:val="28"/>
          <w:szCs w:val="28"/>
        </w:rPr>
      </w:pPr>
      <w:bookmarkStart w:id="621" w:name="_Toc406677478"/>
      <w:bookmarkStart w:id="622" w:name="_Toc214072355"/>
      <w:bookmarkStart w:id="623" w:name="_Toc224459128"/>
      <w:bookmarkStart w:id="624" w:name="_Toc291081514"/>
      <w:bookmarkStart w:id="625" w:name="_Toc1330"/>
      <w:r>
        <w:rPr>
          <w:rFonts w:hint="eastAsia" w:ascii="宋体" w:hAnsi="宋体" w:cs="宋体"/>
          <w:color w:val="auto"/>
          <w:sz w:val="28"/>
          <w:szCs w:val="28"/>
        </w:rPr>
        <w:t>9. 纪律和监督</w:t>
      </w:r>
      <w:bookmarkEnd w:id="621"/>
      <w:bookmarkEnd w:id="622"/>
      <w:bookmarkEnd w:id="623"/>
      <w:bookmarkEnd w:id="624"/>
      <w:bookmarkEnd w:id="625"/>
    </w:p>
    <w:p w14:paraId="2F89E694">
      <w:pPr>
        <w:autoSpaceDE w:val="0"/>
        <w:autoSpaceDN w:val="0"/>
        <w:adjustRightInd w:val="0"/>
        <w:spacing w:line="500" w:lineRule="exact"/>
        <w:outlineLvl w:val="0"/>
        <w:rPr>
          <w:rFonts w:hint="eastAsia" w:ascii="宋体" w:hAnsi="宋体" w:cs="宋体"/>
          <w:b/>
          <w:color w:val="auto"/>
          <w:kern w:val="0"/>
          <w:sz w:val="24"/>
        </w:rPr>
      </w:pPr>
      <w:bookmarkStart w:id="626" w:name="_Toc12178"/>
      <w:bookmarkStart w:id="627" w:name="_Toc291081515"/>
      <w:bookmarkStart w:id="628" w:name="_Toc406677479"/>
      <w:bookmarkStart w:id="629" w:name="_Toc214072356"/>
      <w:bookmarkStart w:id="630" w:name="_Toc292621075"/>
      <w:bookmarkStart w:id="631" w:name="_Toc13111"/>
      <w:bookmarkStart w:id="632" w:name="_Toc307985327"/>
      <w:bookmarkStart w:id="633" w:name="_Toc410288335"/>
      <w:bookmarkStart w:id="634" w:name="_Toc7280770"/>
      <w:bookmarkStart w:id="635" w:name="_Toc292620585"/>
      <w:bookmarkStart w:id="636" w:name="_Toc7791"/>
      <w:bookmarkStart w:id="637" w:name="_Toc291081190"/>
      <w:bookmarkStart w:id="638" w:name="_Toc224459129"/>
      <w:bookmarkStart w:id="639" w:name="_Toc331"/>
      <w:r>
        <w:rPr>
          <w:rFonts w:hint="eastAsia" w:ascii="宋体" w:hAnsi="宋体" w:cs="宋体"/>
          <w:b/>
          <w:color w:val="auto"/>
          <w:kern w:val="0"/>
          <w:sz w:val="24"/>
        </w:rPr>
        <w:t>9.1 对招标人的纪律要求</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2869B214">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招标人不得泄漏招标投标活动中应当保密的情况和资料，不得与投标人串通损害国家利益、社会公共利益或者他人合法权益。</w:t>
      </w:r>
    </w:p>
    <w:p w14:paraId="40EAE5BC">
      <w:pPr>
        <w:autoSpaceDE w:val="0"/>
        <w:autoSpaceDN w:val="0"/>
        <w:adjustRightInd w:val="0"/>
        <w:spacing w:line="500" w:lineRule="exact"/>
        <w:outlineLvl w:val="0"/>
        <w:rPr>
          <w:rFonts w:hint="eastAsia" w:ascii="宋体" w:hAnsi="宋体" w:cs="宋体"/>
          <w:b/>
          <w:color w:val="auto"/>
          <w:kern w:val="0"/>
          <w:sz w:val="24"/>
        </w:rPr>
      </w:pPr>
      <w:bookmarkStart w:id="640" w:name="_Toc7280771"/>
      <w:bookmarkStart w:id="641" w:name="_Toc224459130"/>
      <w:bookmarkStart w:id="642" w:name="_Toc291081191"/>
      <w:bookmarkStart w:id="643" w:name="_Toc214072357"/>
      <w:bookmarkStart w:id="644" w:name="_Toc292620586"/>
      <w:bookmarkStart w:id="645" w:name="_Toc292621076"/>
      <w:bookmarkStart w:id="646" w:name="_Toc6702"/>
      <w:bookmarkStart w:id="647" w:name="_Toc18347"/>
      <w:bookmarkStart w:id="648" w:name="_Toc307985328"/>
      <w:bookmarkStart w:id="649" w:name="_Toc16400"/>
      <w:bookmarkStart w:id="650" w:name="_Toc410288336"/>
      <w:bookmarkStart w:id="651" w:name="_Toc406677480"/>
      <w:bookmarkStart w:id="652" w:name="_Toc7228"/>
      <w:bookmarkStart w:id="653" w:name="_Toc291081516"/>
      <w:r>
        <w:rPr>
          <w:rFonts w:hint="eastAsia" w:ascii="宋体" w:hAnsi="宋体" w:cs="宋体"/>
          <w:b/>
          <w:color w:val="auto"/>
          <w:kern w:val="0"/>
          <w:sz w:val="24"/>
        </w:rPr>
        <w:t>9.2 对投标人的纪律要求</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73BF0BF3">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50EE860">
      <w:pPr>
        <w:autoSpaceDE w:val="0"/>
        <w:autoSpaceDN w:val="0"/>
        <w:adjustRightInd w:val="0"/>
        <w:spacing w:line="500" w:lineRule="exact"/>
        <w:outlineLvl w:val="0"/>
        <w:rPr>
          <w:rFonts w:hint="eastAsia" w:ascii="宋体" w:hAnsi="宋体" w:cs="宋体"/>
          <w:b/>
          <w:color w:val="auto"/>
          <w:kern w:val="0"/>
          <w:sz w:val="24"/>
        </w:rPr>
      </w:pPr>
      <w:bookmarkStart w:id="654" w:name="_Toc307985329"/>
      <w:bookmarkStart w:id="655" w:name="_Toc22417"/>
      <w:bookmarkStart w:id="656" w:name="_Toc224459131"/>
      <w:bookmarkStart w:id="657" w:name="_Toc291081517"/>
      <w:bookmarkStart w:id="658" w:name="_Toc214072358"/>
      <w:bookmarkStart w:id="659" w:name="_Toc27261"/>
      <w:bookmarkStart w:id="660" w:name="_Toc21406"/>
      <w:bookmarkStart w:id="661" w:name="_Toc410288337"/>
      <w:bookmarkStart w:id="662" w:name="_Toc291081192"/>
      <w:bookmarkStart w:id="663" w:name="_Toc406677481"/>
      <w:bookmarkStart w:id="664" w:name="_Toc11119"/>
      <w:bookmarkStart w:id="665" w:name="_Toc7280772"/>
      <w:bookmarkStart w:id="666" w:name="_Toc292620587"/>
      <w:bookmarkStart w:id="667" w:name="_Toc292621077"/>
      <w:r>
        <w:rPr>
          <w:rFonts w:hint="eastAsia" w:ascii="宋体" w:hAnsi="宋体" w:cs="宋体"/>
          <w:b/>
          <w:color w:val="auto"/>
          <w:kern w:val="0"/>
          <w:sz w:val="24"/>
        </w:rPr>
        <w:t>9.3 对评标委员会成员的纪律要求</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3CD87928">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7112E939">
      <w:pPr>
        <w:autoSpaceDE w:val="0"/>
        <w:autoSpaceDN w:val="0"/>
        <w:adjustRightInd w:val="0"/>
        <w:spacing w:line="500" w:lineRule="exact"/>
        <w:outlineLvl w:val="0"/>
        <w:rPr>
          <w:rFonts w:hint="eastAsia" w:ascii="宋体" w:hAnsi="宋体" w:cs="宋体"/>
          <w:b/>
          <w:color w:val="auto"/>
          <w:kern w:val="0"/>
          <w:sz w:val="24"/>
        </w:rPr>
      </w:pPr>
      <w:bookmarkStart w:id="668" w:name="_Toc292621078"/>
      <w:bookmarkStart w:id="669" w:name="_Toc214072359"/>
      <w:bookmarkStart w:id="670" w:name="_Toc291081193"/>
      <w:bookmarkStart w:id="671" w:name="_Toc224459132"/>
      <w:bookmarkStart w:id="672" w:name="_Toc5000"/>
      <w:bookmarkStart w:id="673" w:name="_Toc291081518"/>
      <w:bookmarkStart w:id="674" w:name="_Toc31134"/>
      <w:bookmarkStart w:id="675" w:name="_Toc7280773"/>
      <w:bookmarkStart w:id="676" w:name="_Toc12540"/>
      <w:bookmarkStart w:id="677" w:name="_Toc406677482"/>
      <w:bookmarkStart w:id="678" w:name="_Toc410288338"/>
      <w:bookmarkStart w:id="679" w:name="_Toc32637"/>
      <w:bookmarkStart w:id="680" w:name="_Toc307985330"/>
      <w:bookmarkStart w:id="681" w:name="_Toc292620588"/>
      <w:r>
        <w:rPr>
          <w:rFonts w:hint="eastAsia" w:ascii="宋体" w:hAnsi="宋体" w:cs="宋体"/>
          <w:b/>
          <w:color w:val="auto"/>
          <w:kern w:val="0"/>
          <w:sz w:val="24"/>
        </w:rPr>
        <w:t>9.4 对与评标活动有关的工作人员的纪律要求</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14:paraId="4AE62842">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B487021">
      <w:pPr>
        <w:autoSpaceDE w:val="0"/>
        <w:autoSpaceDN w:val="0"/>
        <w:adjustRightInd w:val="0"/>
        <w:spacing w:line="500" w:lineRule="exact"/>
        <w:outlineLvl w:val="0"/>
        <w:rPr>
          <w:rFonts w:hint="eastAsia" w:ascii="宋体" w:hAnsi="宋体" w:cs="宋体"/>
          <w:b/>
          <w:color w:val="auto"/>
          <w:kern w:val="0"/>
          <w:sz w:val="24"/>
        </w:rPr>
      </w:pPr>
      <w:bookmarkStart w:id="682" w:name="_Toc3247"/>
      <w:bookmarkStart w:id="683" w:name="_Toc291081519"/>
      <w:bookmarkStart w:id="684" w:name="_Toc224459133"/>
      <w:bookmarkStart w:id="685" w:name="_Toc410288339"/>
      <w:bookmarkStart w:id="686" w:name="_Toc406677483"/>
      <w:bookmarkStart w:id="687" w:name="_Toc7280774"/>
      <w:bookmarkStart w:id="688" w:name="_Toc291081194"/>
      <w:bookmarkStart w:id="689" w:name="_Toc32756"/>
      <w:bookmarkStart w:id="690" w:name="_Toc307985331"/>
      <w:bookmarkStart w:id="691" w:name="_Toc292620589"/>
      <w:bookmarkStart w:id="692" w:name="_Toc214072360"/>
      <w:bookmarkStart w:id="693" w:name="_Toc11798"/>
      <w:bookmarkStart w:id="694" w:name="_Toc2090"/>
      <w:bookmarkStart w:id="695" w:name="_Toc292621079"/>
      <w:r>
        <w:rPr>
          <w:rFonts w:hint="eastAsia" w:ascii="宋体" w:hAnsi="宋体" w:cs="宋体"/>
          <w:b/>
          <w:color w:val="auto"/>
          <w:kern w:val="0"/>
          <w:sz w:val="24"/>
        </w:rPr>
        <w:t>9.5 投诉</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079906F0">
      <w:pPr>
        <w:autoSpaceDE w:val="0"/>
        <w:autoSpaceDN w:val="0"/>
        <w:adjustRightInd w:val="0"/>
        <w:spacing w:line="500" w:lineRule="exact"/>
        <w:ind w:firstLine="480" w:firstLineChars="200"/>
        <w:rPr>
          <w:rFonts w:hint="eastAsia" w:ascii="宋体" w:hAnsi="宋体" w:cs="宋体"/>
          <w:color w:val="auto"/>
          <w:kern w:val="0"/>
          <w:sz w:val="24"/>
        </w:rPr>
      </w:pPr>
      <w:r>
        <w:rPr>
          <w:rFonts w:hint="eastAsia" w:ascii="宋体" w:hAnsi="宋体" w:cs="宋体"/>
          <w:color w:val="auto"/>
          <w:kern w:val="0"/>
          <w:sz w:val="24"/>
        </w:rPr>
        <w:t>投标人和其他利害关系人认为本次招标活动违反法律、法规和规章规定的，有权向有关行政监督部门投诉。</w:t>
      </w:r>
    </w:p>
    <w:p w14:paraId="5FD47BF4">
      <w:pPr>
        <w:pStyle w:val="4"/>
        <w:spacing w:before="0" w:after="0" w:line="500" w:lineRule="exact"/>
        <w:jc w:val="center"/>
        <w:rPr>
          <w:rFonts w:hint="eastAsia" w:ascii="宋体" w:hAnsi="宋体" w:cs="宋体"/>
          <w:color w:val="auto"/>
          <w:sz w:val="28"/>
          <w:szCs w:val="28"/>
        </w:rPr>
      </w:pPr>
      <w:bookmarkStart w:id="696" w:name="_Toc291081520"/>
      <w:bookmarkStart w:id="697" w:name="_Toc23340"/>
      <w:bookmarkStart w:id="698" w:name="_Toc406677484"/>
      <w:r>
        <w:rPr>
          <w:rFonts w:hint="eastAsia" w:ascii="宋体" w:hAnsi="宋体" w:cs="宋体"/>
          <w:color w:val="auto"/>
          <w:sz w:val="28"/>
          <w:szCs w:val="28"/>
        </w:rPr>
        <w:t>10.  需要补充的其他内容</w:t>
      </w:r>
      <w:bookmarkEnd w:id="696"/>
      <w:bookmarkEnd w:id="697"/>
      <w:bookmarkEnd w:id="698"/>
    </w:p>
    <w:p w14:paraId="6A730215">
      <w:pPr>
        <w:autoSpaceDE w:val="0"/>
        <w:autoSpaceDN w:val="0"/>
        <w:adjustRightInd w:val="0"/>
        <w:spacing w:line="500" w:lineRule="exact"/>
        <w:ind w:firstLine="480" w:firstLineChars="200"/>
        <w:outlineLvl w:val="0"/>
        <w:rPr>
          <w:rFonts w:hint="eastAsia" w:ascii="宋体" w:hAnsi="宋体" w:cs="宋体"/>
          <w:color w:val="auto"/>
          <w:kern w:val="0"/>
          <w:sz w:val="24"/>
        </w:rPr>
      </w:pPr>
      <w:bookmarkStart w:id="699" w:name="_Toc28225"/>
      <w:bookmarkStart w:id="700" w:name="_Toc7280776"/>
      <w:bookmarkStart w:id="701" w:name="_Toc410288341"/>
      <w:bookmarkStart w:id="702" w:name="_Toc406677485"/>
      <w:bookmarkStart w:id="703" w:name="_Toc27674"/>
      <w:bookmarkStart w:id="704" w:name="_Toc7755"/>
      <w:bookmarkStart w:id="705" w:name="_Toc9154"/>
      <w:r>
        <w:rPr>
          <w:rFonts w:hint="eastAsia" w:ascii="宋体" w:hAnsi="宋体" w:cs="宋体"/>
          <w:color w:val="auto"/>
          <w:kern w:val="0"/>
          <w:sz w:val="24"/>
        </w:rPr>
        <w:t>需要补充的其他内容：见投标人须知前附表。</w:t>
      </w:r>
      <w:bookmarkEnd w:id="699"/>
      <w:bookmarkEnd w:id="700"/>
      <w:bookmarkEnd w:id="701"/>
      <w:bookmarkEnd w:id="702"/>
      <w:bookmarkEnd w:id="703"/>
      <w:bookmarkEnd w:id="704"/>
      <w:bookmarkEnd w:id="705"/>
    </w:p>
    <w:p w14:paraId="3499925D">
      <w:pPr>
        <w:pStyle w:val="3"/>
        <w:spacing w:before="0" w:after="0" w:line="440" w:lineRule="exact"/>
        <w:jc w:val="center"/>
        <w:rPr>
          <w:rFonts w:hint="eastAsia" w:ascii="宋体" w:hAnsi="宋体" w:eastAsia="宋体" w:cs="宋体"/>
          <w:color w:val="auto"/>
        </w:rPr>
      </w:pPr>
      <w:r>
        <w:rPr>
          <w:rFonts w:hint="eastAsia" w:ascii="宋体" w:hAnsi="宋体" w:eastAsia="宋体" w:cs="宋体"/>
          <w:color w:val="auto"/>
        </w:rPr>
        <w:br w:type="page"/>
      </w:r>
      <w:bookmarkStart w:id="706" w:name="_Toc18484"/>
      <w:r>
        <w:rPr>
          <w:rFonts w:hint="eastAsia" w:ascii="宋体" w:hAnsi="宋体" w:eastAsia="宋体" w:cs="宋体"/>
          <w:color w:val="auto"/>
        </w:rPr>
        <w:t>第三章   评标办法</w:t>
      </w:r>
      <w:bookmarkEnd w:id="535"/>
      <w:bookmarkEnd w:id="706"/>
    </w:p>
    <w:p w14:paraId="39D4A692">
      <w:pPr>
        <w:pStyle w:val="20"/>
        <w:keepNext/>
        <w:keepLines/>
        <w:pageBreakBefore w:val="0"/>
        <w:widowControl w:val="0"/>
        <w:kinsoku/>
        <w:wordWrap/>
        <w:overflowPunct/>
        <w:topLinePunct w:val="0"/>
        <w:autoSpaceDE/>
        <w:autoSpaceDN/>
        <w:bidi w:val="0"/>
        <w:adjustRightInd/>
        <w:snapToGrid/>
        <w:spacing w:after="95" w:afterLines="30"/>
        <w:jc w:val="center"/>
        <w:textAlignment w:val="auto"/>
        <w:rPr>
          <w:rFonts w:hint="eastAsia" w:ascii="宋体" w:hAnsi="宋体" w:eastAsia="宋体"/>
          <w:b/>
          <w:bCs/>
          <w:color w:val="auto"/>
        </w:rPr>
      </w:pPr>
      <w:bookmarkStart w:id="707" w:name="_Toc13195"/>
      <w:bookmarkStart w:id="708" w:name="_Toc386209756"/>
      <w:bookmarkStart w:id="709" w:name="_Toc410288343"/>
      <w:bookmarkStart w:id="710" w:name="_Toc7280778"/>
      <w:bookmarkStart w:id="711" w:name="_Toc282706953"/>
      <w:bookmarkStart w:id="712" w:name="_Toc31087"/>
      <w:r>
        <w:rPr>
          <w:rFonts w:hint="eastAsia" w:ascii="宋体" w:hAnsi="宋体" w:eastAsia="宋体"/>
          <w:b/>
          <w:bCs/>
          <w:color w:val="auto"/>
        </w:rPr>
        <w:t>评标办法前附表</w:t>
      </w:r>
      <w:bookmarkEnd w:id="707"/>
      <w:bookmarkEnd w:id="708"/>
      <w:bookmarkEnd w:id="709"/>
      <w:bookmarkEnd w:id="710"/>
      <w:bookmarkEnd w:id="711"/>
      <w:bookmarkEnd w:id="712"/>
    </w:p>
    <w:tbl>
      <w:tblPr>
        <w:tblStyle w:val="13"/>
        <w:tblW w:w="943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7"/>
        <w:gridCol w:w="69"/>
        <w:gridCol w:w="711"/>
        <w:gridCol w:w="150"/>
        <w:gridCol w:w="1446"/>
        <w:gridCol w:w="784"/>
        <w:gridCol w:w="3"/>
        <w:gridCol w:w="5471"/>
        <w:gridCol w:w="24"/>
      </w:tblGrid>
      <w:tr w14:paraId="33945D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460" w:hRule="atLeast"/>
          <w:jc w:val="center"/>
        </w:trPr>
        <w:tc>
          <w:tcPr>
            <w:tcW w:w="1557" w:type="dxa"/>
            <w:gridSpan w:val="3"/>
            <w:tcBorders>
              <w:top w:val="single" w:color="auto" w:sz="4" w:space="0"/>
              <w:bottom w:val="single" w:color="auto" w:sz="4" w:space="0"/>
              <w:right w:val="single" w:color="auto" w:sz="4" w:space="0"/>
            </w:tcBorders>
            <w:noWrap w:val="0"/>
            <w:vAlign w:val="center"/>
          </w:tcPr>
          <w:p w14:paraId="62284191">
            <w:pPr>
              <w:adjustRightInd w:val="0"/>
              <w:spacing w:line="320" w:lineRule="exact"/>
              <w:jc w:val="center"/>
              <w:textAlignment w:val="baseline"/>
              <w:rPr>
                <w:rFonts w:hint="eastAsia" w:ascii="宋体" w:hAnsi="宋体" w:cs="宋体"/>
                <w:b/>
                <w:bCs/>
                <w:color w:val="auto"/>
                <w:sz w:val="22"/>
                <w:szCs w:val="22"/>
              </w:rPr>
            </w:pPr>
            <w:r>
              <w:rPr>
                <w:rFonts w:hint="eastAsia" w:ascii="宋体" w:hAnsi="宋体" w:cs="宋体"/>
                <w:b/>
                <w:bCs/>
                <w:color w:val="auto"/>
                <w:sz w:val="22"/>
                <w:szCs w:val="22"/>
              </w:rPr>
              <w:t>条款号</w:t>
            </w: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1D96732B">
            <w:pPr>
              <w:adjustRightInd w:val="0"/>
              <w:spacing w:line="320" w:lineRule="exact"/>
              <w:jc w:val="center"/>
              <w:textAlignment w:val="baseline"/>
              <w:rPr>
                <w:rFonts w:hint="eastAsia" w:ascii="宋体" w:hAnsi="宋体" w:cs="宋体"/>
                <w:b/>
                <w:bCs/>
                <w:color w:val="auto"/>
                <w:sz w:val="22"/>
                <w:szCs w:val="22"/>
              </w:rPr>
            </w:pPr>
            <w:r>
              <w:rPr>
                <w:rFonts w:hint="eastAsia" w:ascii="宋体" w:hAnsi="宋体" w:cs="宋体"/>
                <w:b/>
                <w:bCs/>
                <w:color w:val="auto"/>
                <w:sz w:val="22"/>
                <w:szCs w:val="22"/>
              </w:rPr>
              <w:t>评审因素</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72A84E04">
            <w:pPr>
              <w:adjustRightInd w:val="0"/>
              <w:spacing w:line="320" w:lineRule="exact"/>
              <w:jc w:val="center"/>
              <w:textAlignment w:val="baseline"/>
              <w:rPr>
                <w:rFonts w:hint="eastAsia" w:ascii="宋体" w:hAnsi="宋体" w:cs="宋体"/>
                <w:b/>
                <w:bCs/>
                <w:color w:val="auto"/>
                <w:sz w:val="22"/>
                <w:szCs w:val="22"/>
              </w:rPr>
            </w:pPr>
            <w:r>
              <w:rPr>
                <w:rFonts w:hint="eastAsia" w:ascii="宋体" w:hAnsi="宋体" w:cs="宋体"/>
                <w:b/>
                <w:bCs/>
                <w:color w:val="auto"/>
                <w:sz w:val="22"/>
                <w:szCs w:val="22"/>
              </w:rPr>
              <w:t>评审标准</w:t>
            </w:r>
          </w:p>
        </w:tc>
      </w:tr>
      <w:tr w14:paraId="5C431C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950" w:hRule="atLeast"/>
          <w:jc w:val="center"/>
        </w:trPr>
        <w:tc>
          <w:tcPr>
            <w:tcW w:w="1557" w:type="dxa"/>
            <w:gridSpan w:val="3"/>
            <w:tcBorders>
              <w:top w:val="single" w:color="auto" w:sz="4" w:space="0"/>
              <w:bottom w:val="single" w:color="auto" w:sz="4" w:space="0"/>
              <w:right w:val="single" w:color="auto" w:sz="4" w:space="0"/>
            </w:tcBorders>
            <w:noWrap w:val="0"/>
            <w:vAlign w:val="center"/>
          </w:tcPr>
          <w:p w14:paraId="658BA78B">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2.1</w:t>
            </w: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5A640BB3">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初步评审</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3C5CF4E4">
            <w:pPr>
              <w:adjustRightInd w:val="0"/>
              <w:spacing w:line="300" w:lineRule="exact"/>
              <w:textAlignment w:val="baseline"/>
              <w:rPr>
                <w:rFonts w:hint="eastAsia" w:ascii="宋体" w:hAnsi="宋体" w:cs="宋体"/>
                <w:color w:val="auto"/>
                <w:sz w:val="22"/>
                <w:szCs w:val="22"/>
              </w:rPr>
            </w:pPr>
            <w:r>
              <w:rPr>
                <w:rFonts w:hint="eastAsia" w:ascii="宋体" w:hAnsi="宋体" w:cs="宋体"/>
                <w:color w:val="auto"/>
                <w:sz w:val="22"/>
                <w:szCs w:val="22"/>
              </w:rPr>
              <w:t>1：形式评审标准</w:t>
            </w:r>
          </w:p>
          <w:p w14:paraId="199F5AF2">
            <w:pPr>
              <w:pStyle w:val="19"/>
              <w:spacing w:line="300" w:lineRule="exact"/>
              <w:rPr>
                <w:rFonts w:hint="eastAsia" w:hAnsi="宋体"/>
                <w:color w:val="auto"/>
                <w:sz w:val="22"/>
                <w:szCs w:val="22"/>
              </w:rPr>
            </w:pPr>
            <w:r>
              <w:rPr>
                <w:rFonts w:hint="eastAsia" w:hAnsi="宋体"/>
                <w:color w:val="auto"/>
                <w:sz w:val="22"/>
                <w:szCs w:val="22"/>
              </w:rPr>
              <w:t>2：资格评审标准</w:t>
            </w:r>
          </w:p>
          <w:p w14:paraId="37854C1C">
            <w:pPr>
              <w:pStyle w:val="19"/>
              <w:spacing w:line="300" w:lineRule="exact"/>
              <w:rPr>
                <w:rFonts w:hint="eastAsia" w:hAnsi="宋体"/>
                <w:color w:val="auto"/>
                <w:sz w:val="22"/>
                <w:szCs w:val="22"/>
              </w:rPr>
            </w:pPr>
            <w:r>
              <w:rPr>
                <w:rFonts w:hint="eastAsia" w:hAnsi="宋体"/>
                <w:color w:val="auto"/>
                <w:sz w:val="22"/>
                <w:szCs w:val="22"/>
              </w:rPr>
              <w:t>3：响应性评审标准</w:t>
            </w:r>
          </w:p>
        </w:tc>
      </w:tr>
      <w:tr w14:paraId="268B06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10" w:hRule="atLeast"/>
          <w:jc w:val="center"/>
        </w:trPr>
        <w:tc>
          <w:tcPr>
            <w:tcW w:w="846" w:type="dxa"/>
            <w:gridSpan w:val="2"/>
            <w:vMerge w:val="restart"/>
            <w:tcBorders>
              <w:top w:val="single" w:color="auto" w:sz="4" w:space="0"/>
              <w:bottom w:val="single" w:color="auto" w:sz="4" w:space="0"/>
              <w:right w:val="single" w:color="auto" w:sz="4" w:space="0"/>
            </w:tcBorders>
            <w:noWrap w:val="0"/>
            <w:vAlign w:val="center"/>
          </w:tcPr>
          <w:p w14:paraId="5BDF0EA9">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2.1.1</w:t>
            </w:r>
          </w:p>
        </w:tc>
        <w:tc>
          <w:tcPr>
            <w:tcW w:w="711" w:type="dxa"/>
            <w:vMerge w:val="restart"/>
            <w:tcBorders>
              <w:top w:val="single" w:color="auto" w:sz="4" w:space="0"/>
              <w:bottom w:val="single" w:color="auto" w:sz="4" w:space="0"/>
              <w:right w:val="single" w:color="auto" w:sz="4" w:space="0"/>
            </w:tcBorders>
            <w:noWrap w:val="0"/>
            <w:vAlign w:val="center"/>
          </w:tcPr>
          <w:p w14:paraId="76E15E76">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形式评审标准</w:t>
            </w: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3629E5AA">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投标人名称</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457D0E88">
            <w:pPr>
              <w:adjustRightInd w:val="0"/>
              <w:spacing w:line="320" w:lineRule="exact"/>
              <w:textAlignment w:val="baseline"/>
              <w:rPr>
                <w:rFonts w:hint="eastAsia" w:ascii="宋体" w:hAnsi="宋体" w:cs="宋体"/>
                <w:color w:val="auto"/>
                <w:sz w:val="22"/>
                <w:szCs w:val="22"/>
              </w:rPr>
            </w:pPr>
            <w:r>
              <w:rPr>
                <w:rFonts w:hint="eastAsia" w:ascii="宋体" w:hAnsi="宋体" w:cs="宋体"/>
                <w:color w:val="auto"/>
                <w:sz w:val="22"/>
                <w:szCs w:val="22"/>
              </w:rPr>
              <w:t>与营业执照、资质证书、安全生产许可证一致</w:t>
            </w:r>
          </w:p>
        </w:tc>
      </w:tr>
      <w:tr w14:paraId="00B01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17" w:hRule="atLeast"/>
          <w:jc w:val="center"/>
        </w:trPr>
        <w:tc>
          <w:tcPr>
            <w:tcW w:w="846" w:type="dxa"/>
            <w:gridSpan w:val="2"/>
            <w:vMerge w:val="continue"/>
            <w:tcBorders>
              <w:top w:val="nil"/>
              <w:bottom w:val="single" w:color="auto" w:sz="4" w:space="0"/>
              <w:right w:val="single" w:color="auto" w:sz="4" w:space="0"/>
            </w:tcBorders>
            <w:noWrap w:val="0"/>
            <w:vAlign w:val="center"/>
          </w:tcPr>
          <w:p w14:paraId="5A0BBCCB">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52F0204A">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14F43203">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投标函签字盖章</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61E5A1DC">
            <w:pPr>
              <w:adjustRightInd w:val="0"/>
              <w:spacing w:line="320" w:lineRule="exact"/>
              <w:textAlignment w:val="baseline"/>
              <w:rPr>
                <w:rFonts w:hint="eastAsia" w:ascii="宋体" w:hAnsi="宋体" w:eastAsia="宋体" w:cs="宋体"/>
                <w:color w:val="auto"/>
                <w:sz w:val="22"/>
                <w:szCs w:val="22"/>
                <w:lang w:eastAsia="zh-CN"/>
              </w:rPr>
            </w:pPr>
            <w:r>
              <w:rPr>
                <w:rFonts w:hint="eastAsia" w:ascii="宋体" w:hAnsi="宋体" w:cs="宋体"/>
                <w:color w:val="auto"/>
                <w:spacing w:val="1"/>
                <w:kern w:val="0"/>
                <w:sz w:val="22"/>
                <w:szCs w:val="22"/>
                <w:lang w:eastAsia="zh-CN"/>
              </w:rPr>
              <w:t>符合招标文件要求</w:t>
            </w:r>
          </w:p>
        </w:tc>
      </w:tr>
      <w:tr w14:paraId="36851C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494" w:hRule="atLeast"/>
          <w:jc w:val="center"/>
        </w:trPr>
        <w:tc>
          <w:tcPr>
            <w:tcW w:w="846" w:type="dxa"/>
            <w:gridSpan w:val="2"/>
            <w:vMerge w:val="continue"/>
            <w:tcBorders>
              <w:top w:val="nil"/>
              <w:bottom w:val="single" w:color="auto" w:sz="4" w:space="0"/>
              <w:right w:val="single" w:color="auto" w:sz="4" w:space="0"/>
            </w:tcBorders>
            <w:noWrap w:val="0"/>
            <w:vAlign w:val="center"/>
          </w:tcPr>
          <w:p w14:paraId="3B0F0FF8">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6715155E">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0179A686">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投标文件格式</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299E6D3F">
            <w:pPr>
              <w:adjustRightInd w:val="0"/>
              <w:spacing w:line="320" w:lineRule="exact"/>
              <w:textAlignment w:val="baseline"/>
              <w:rPr>
                <w:rFonts w:hint="eastAsia" w:ascii="宋体" w:hAnsi="宋体" w:cs="宋体"/>
                <w:color w:val="auto"/>
                <w:sz w:val="22"/>
                <w:szCs w:val="22"/>
              </w:rPr>
            </w:pPr>
            <w:r>
              <w:rPr>
                <w:rFonts w:hint="eastAsia" w:ascii="宋体" w:hAnsi="宋体" w:cs="宋体"/>
                <w:color w:val="auto"/>
                <w:sz w:val="22"/>
                <w:szCs w:val="22"/>
              </w:rPr>
              <w:t>符合第八章“投标文件格式”的要求</w:t>
            </w:r>
          </w:p>
        </w:tc>
      </w:tr>
      <w:tr w14:paraId="0852C8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top w:val="nil"/>
              <w:bottom w:val="single" w:color="auto" w:sz="4" w:space="0"/>
              <w:right w:val="single" w:color="auto" w:sz="4" w:space="0"/>
            </w:tcBorders>
            <w:noWrap w:val="0"/>
            <w:vAlign w:val="center"/>
          </w:tcPr>
          <w:p w14:paraId="40A7CBEE">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41800E45">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7846CB7A">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报价唯一</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5B4BBDB3">
            <w:pPr>
              <w:adjustRightInd w:val="0"/>
              <w:spacing w:line="320" w:lineRule="exact"/>
              <w:textAlignment w:val="baseline"/>
              <w:rPr>
                <w:rFonts w:hint="eastAsia" w:ascii="宋体" w:hAnsi="宋体" w:cs="宋体"/>
                <w:color w:val="auto"/>
                <w:sz w:val="22"/>
                <w:szCs w:val="22"/>
              </w:rPr>
            </w:pPr>
            <w:r>
              <w:rPr>
                <w:rFonts w:hint="eastAsia" w:ascii="宋体" w:hAnsi="宋体" w:cs="宋体"/>
                <w:color w:val="auto"/>
                <w:sz w:val="22"/>
                <w:szCs w:val="22"/>
              </w:rPr>
              <w:t>只能有一个有效报价</w:t>
            </w:r>
          </w:p>
        </w:tc>
      </w:tr>
      <w:tr w14:paraId="0DA61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restart"/>
            <w:tcBorders>
              <w:top w:val="single" w:color="auto" w:sz="4" w:space="0"/>
              <w:bottom w:val="single" w:color="auto" w:sz="4" w:space="0"/>
              <w:right w:val="single" w:color="auto" w:sz="4" w:space="0"/>
            </w:tcBorders>
            <w:noWrap w:val="0"/>
            <w:vAlign w:val="center"/>
          </w:tcPr>
          <w:p w14:paraId="771EF827">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2.1.2</w:t>
            </w:r>
          </w:p>
        </w:tc>
        <w:tc>
          <w:tcPr>
            <w:tcW w:w="711" w:type="dxa"/>
            <w:vMerge w:val="restart"/>
            <w:tcBorders>
              <w:top w:val="single" w:color="auto" w:sz="4" w:space="0"/>
              <w:bottom w:val="single" w:color="auto" w:sz="4" w:space="0"/>
              <w:right w:val="single" w:color="auto" w:sz="4" w:space="0"/>
            </w:tcBorders>
            <w:noWrap w:val="0"/>
            <w:vAlign w:val="center"/>
          </w:tcPr>
          <w:p w14:paraId="20F09B0E">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资格评审标准</w:t>
            </w: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3CEC5527">
            <w:pPr>
              <w:pStyle w:val="19"/>
              <w:spacing w:line="320" w:lineRule="exact"/>
              <w:jc w:val="center"/>
              <w:rPr>
                <w:rFonts w:hint="eastAsia" w:hAnsi="宋体"/>
                <w:color w:val="auto"/>
                <w:sz w:val="22"/>
                <w:szCs w:val="22"/>
              </w:rPr>
            </w:pPr>
            <w:r>
              <w:rPr>
                <w:rFonts w:hint="eastAsia" w:hAnsi="宋体"/>
                <w:color w:val="auto"/>
                <w:sz w:val="22"/>
                <w:szCs w:val="22"/>
              </w:rPr>
              <w:t>营业执照</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16C048FD">
            <w:pPr>
              <w:spacing w:line="320" w:lineRule="exact"/>
              <w:jc w:val="left"/>
              <w:rPr>
                <w:rFonts w:hint="eastAsia" w:ascii="宋体" w:hAnsi="宋体" w:cs="宋体"/>
                <w:color w:val="auto"/>
                <w:sz w:val="22"/>
                <w:szCs w:val="22"/>
              </w:rPr>
            </w:pPr>
            <w:r>
              <w:rPr>
                <w:rFonts w:hint="eastAsia" w:ascii="宋体" w:hAnsi="宋体" w:cs="宋体"/>
                <w:color w:val="auto"/>
                <w:sz w:val="22"/>
                <w:szCs w:val="22"/>
              </w:rPr>
              <w:t>具备有效的营业执照</w:t>
            </w:r>
          </w:p>
        </w:tc>
      </w:tr>
      <w:tr w14:paraId="120732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top w:val="single" w:color="auto" w:sz="4" w:space="0"/>
              <w:bottom w:val="single" w:color="auto" w:sz="4" w:space="0"/>
              <w:right w:val="single" w:color="auto" w:sz="4" w:space="0"/>
            </w:tcBorders>
            <w:noWrap w:val="0"/>
            <w:vAlign w:val="center"/>
          </w:tcPr>
          <w:p w14:paraId="4A8A76BC">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single" w:color="auto" w:sz="4" w:space="0"/>
              <w:bottom w:val="single" w:color="auto" w:sz="4" w:space="0"/>
              <w:right w:val="single" w:color="auto" w:sz="4" w:space="0"/>
            </w:tcBorders>
            <w:noWrap w:val="0"/>
            <w:vAlign w:val="center"/>
          </w:tcPr>
          <w:p w14:paraId="27D9EC5B">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71943DA0">
            <w:pPr>
              <w:pStyle w:val="19"/>
              <w:spacing w:line="320" w:lineRule="exact"/>
              <w:jc w:val="center"/>
              <w:rPr>
                <w:rFonts w:hint="eastAsia" w:hAnsi="宋体"/>
                <w:color w:val="auto"/>
                <w:sz w:val="22"/>
                <w:szCs w:val="22"/>
              </w:rPr>
            </w:pPr>
            <w:r>
              <w:rPr>
                <w:rFonts w:hint="eastAsia" w:hAnsi="宋体"/>
                <w:color w:val="auto"/>
                <w:sz w:val="22"/>
                <w:szCs w:val="22"/>
              </w:rPr>
              <w:t>安全生产许可证</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6A81A377">
            <w:pPr>
              <w:spacing w:line="320" w:lineRule="exact"/>
              <w:jc w:val="left"/>
              <w:rPr>
                <w:rFonts w:hint="eastAsia" w:ascii="宋体" w:hAnsi="宋体" w:cs="宋体"/>
                <w:color w:val="auto"/>
                <w:sz w:val="22"/>
                <w:szCs w:val="22"/>
              </w:rPr>
            </w:pPr>
            <w:r>
              <w:rPr>
                <w:rFonts w:hint="eastAsia" w:ascii="宋体" w:hAnsi="宋体" w:cs="宋体"/>
                <w:color w:val="auto"/>
                <w:sz w:val="22"/>
                <w:szCs w:val="22"/>
              </w:rPr>
              <w:t>具备有效的安全生产许可证</w:t>
            </w:r>
          </w:p>
        </w:tc>
      </w:tr>
      <w:tr w14:paraId="138A9C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top w:val="nil"/>
              <w:bottom w:val="single" w:color="auto" w:sz="4" w:space="0"/>
              <w:right w:val="single" w:color="auto" w:sz="4" w:space="0"/>
            </w:tcBorders>
            <w:noWrap w:val="0"/>
            <w:vAlign w:val="center"/>
          </w:tcPr>
          <w:p w14:paraId="7254A385">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4C48B5BC">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3C78E40A">
            <w:pPr>
              <w:pStyle w:val="19"/>
              <w:spacing w:line="320" w:lineRule="exact"/>
              <w:jc w:val="center"/>
              <w:rPr>
                <w:rFonts w:hint="eastAsia" w:hAnsi="宋体" w:eastAsia="宋体"/>
                <w:color w:val="auto"/>
                <w:sz w:val="22"/>
                <w:szCs w:val="22"/>
                <w:lang w:eastAsia="zh-CN"/>
              </w:rPr>
            </w:pPr>
            <w:r>
              <w:rPr>
                <w:rFonts w:hint="eastAsia" w:hAnsi="宋体"/>
                <w:color w:val="auto"/>
                <w:sz w:val="22"/>
                <w:szCs w:val="22"/>
              </w:rPr>
              <w:t>资质</w:t>
            </w:r>
            <w:r>
              <w:rPr>
                <w:rFonts w:hint="eastAsia" w:hAnsi="宋体"/>
                <w:color w:val="auto"/>
                <w:sz w:val="22"/>
                <w:szCs w:val="22"/>
                <w:lang w:eastAsia="zh-CN"/>
              </w:rPr>
              <w:t>要求</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544D357E">
            <w:pPr>
              <w:spacing w:line="320" w:lineRule="exact"/>
              <w:rPr>
                <w:rFonts w:hint="eastAsia" w:ascii="宋体" w:hAnsi="宋体" w:cs="宋体"/>
                <w:color w:val="auto"/>
                <w:kern w:val="0"/>
                <w:sz w:val="22"/>
                <w:szCs w:val="22"/>
              </w:rPr>
            </w:pPr>
            <w:r>
              <w:rPr>
                <w:rFonts w:hint="eastAsia" w:ascii="宋体" w:hAnsi="宋体" w:cs="宋体"/>
                <w:color w:val="auto"/>
                <w:kern w:val="0"/>
                <w:sz w:val="22"/>
                <w:szCs w:val="22"/>
              </w:rPr>
              <w:t>符合第二章“投标人须知”第1.4.1项规定</w:t>
            </w:r>
          </w:p>
        </w:tc>
      </w:tr>
      <w:tr w14:paraId="65F81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top w:val="nil"/>
              <w:bottom w:val="single" w:color="auto" w:sz="4" w:space="0"/>
              <w:right w:val="single" w:color="auto" w:sz="4" w:space="0"/>
            </w:tcBorders>
            <w:noWrap w:val="0"/>
            <w:vAlign w:val="center"/>
          </w:tcPr>
          <w:p w14:paraId="241589DE">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3F4C7B99">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2E5CB10E">
            <w:pPr>
              <w:pStyle w:val="19"/>
              <w:spacing w:line="320" w:lineRule="exact"/>
              <w:jc w:val="center"/>
              <w:rPr>
                <w:rFonts w:hint="eastAsia" w:hAnsi="宋体" w:eastAsia="宋体"/>
                <w:color w:val="auto"/>
                <w:sz w:val="22"/>
                <w:szCs w:val="22"/>
                <w:lang w:eastAsia="zh-CN"/>
              </w:rPr>
            </w:pPr>
            <w:r>
              <w:rPr>
                <w:rFonts w:hint="eastAsia" w:ascii="宋体" w:hAnsi="宋体" w:cs="宋体"/>
                <w:color w:val="auto"/>
                <w:sz w:val="22"/>
                <w:szCs w:val="22"/>
              </w:rPr>
              <w:t>项目经理</w:t>
            </w:r>
            <w:r>
              <w:rPr>
                <w:rFonts w:hint="eastAsia" w:ascii="宋体" w:hAnsi="宋体" w:cs="宋体"/>
                <w:color w:val="auto"/>
                <w:sz w:val="22"/>
                <w:szCs w:val="22"/>
                <w:lang w:eastAsia="zh-CN"/>
              </w:rPr>
              <w:t>要求</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00D8849C">
            <w:pPr>
              <w:spacing w:line="320" w:lineRule="exact"/>
              <w:rPr>
                <w:rFonts w:hint="eastAsia" w:ascii="宋体" w:hAnsi="宋体" w:cs="宋体"/>
                <w:color w:val="auto"/>
                <w:sz w:val="22"/>
                <w:szCs w:val="22"/>
              </w:rPr>
            </w:pPr>
            <w:r>
              <w:rPr>
                <w:rFonts w:hint="eastAsia" w:ascii="宋体" w:hAnsi="宋体" w:cs="宋体"/>
                <w:color w:val="auto"/>
                <w:sz w:val="22"/>
                <w:szCs w:val="22"/>
              </w:rPr>
              <w:t>符合第二章“投标人须知”第1.4.1项规定</w:t>
            </w:r>
          </w:p>
        </w:tc>
      </w:tr>
      <w:tr w14:paraId="7F57A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top w:val="nil"/>
              <w:bottom w:val="single" w:color="auto" w:sz="4" w:space="0"/>
              <w:right w:val="single" w:color="auto" w:sz="4" w:space="0"/>
            </w:tcBorders>
            <w:noWrap w:val="0"/>
            <w:vAlign w:val="center"/>
          </w:tcPr>
          <w:p w14:paraId="5EFD996C">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5D137523">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584FF723">
            <w:pPr>
              <w:pStyle w:val="19"/>
              <w:spacing w:line="320" w:lineRule="exact"/>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rPr>
              <w:t>财务</w:t>
            </w:r>
            <w:r>
              <w:rPr>
                <w:rFonts w:hint="eastAsia" w:ascii="宋体" w:hAnsi="宋体" w:eastAsia="宋体" w:cs="宋体"/>
                <w:color w:val="auto"/>
                <w:sz w:val="22"/>
                <w:szCs w:val="22"/>
                <w:lang w:eastAsia="zh-CN"/>
              </w:rPr>
              <w:t>要求</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1F610C0A">
            <w:pPr>
              <w:pStyle w:val="19"/>
              <w:spacing w:line="320" w:lineRule="exact"/>
              <w:jc w:val="both"/>
              <w:rPr>
                <w:rFonts w:hint="eastAsia" w:ascii="宋体" w:hAnsi="宋体" w:eastAsia="宋体" w:cs="宋体"/>
                <w:color w:val="auto"/>
                <w:sz w:val="22"/>
                <w:szCs w:val="22"/>
              </w:rPr>
            </w:pPr>
            <w:r>
              <w:rPr>
                <w:rFonts w:hint="eastAsia" w:ascii="宋体" w:hAnsi="宋体" w:eastAsia="宋体" w:cs="宋体"/>
                <w:color w:val="auto"/>
                <w:sz w:val="22"/>
                <w:szCs w:val="22"/>
              </w:rPr>
              <w:t>符合第二章“投标人须知”第1.4.1项规定</w:t>
            </w:r>
          </w:p>
        </w:tc>
      </w:tr>
      <w:tr w14:paraId="73A9F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top w:val="nil"/>
              <w:bottom w:val="single" w:color="auto" w:sz="4" w:space="0"/>
              <w:right w:val="single" w:color="auto" w:sz="4" w:space="0"/>
            </w:tcBorders>
            <w:noWrap w:val="0"/>
            <w:vAlign w:val="center"/>
          </w:tcPr>
          <w:p w14:paraId="373A69D5">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1514BFBB">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79D7452F">
            <w:pPr>
              <w:pStyle w:val="19"/>
              <w:spacing w:line="320" w:lineRule="exact"/>
              <w:jc w:val="center"/>
              <w:rPr>
                <w:rFonts w:hint="eastAsia" w:ascii="宋体" w:hAnsi="宋体" w:eastAsia="宋体" w:cs="宋体"/>
                <w:color w:val="auto"/>
                <w:sz w:val="22"/>
                <w:szCs w:val="22"/>
              </w:rPr>
            </w:pPr>
            <w:r>
              <w:rPr>
                <w:rFonts w:hint="eastAsia" w:ascii="宋体" w:hAnsi="宋体" w:eastAsia="宋体" w:cs="宋体"/>
                <w:color w:val="auto"/>
                <w:sz w:val="22"/>
                <w:szCs w:val="22"/>
              </w:rPr>
              <w:t>信誉要求</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605B36FF">
            <w:pPr>
              <w:pStyle w:val="19"/>
              <w:spacing w:line="320" w:lineRule="exact"/>
              <w:jc w:val="both"/>
              <w:rPr>
                <w:rFonts w:hint="eastAsia" w:ascii="宋体" w:hAnsi="宋体" w:eastAsia="宋体" w:cs="宋体"/>
                <w:color w:val="auto"/>
                <w:sz w:val="22"/>
                <w:szCs w:val="22"/>
              </w:rPr>
            </w:pPr>
            <w:r>
              <w:rPr>
                <w:rFonts w:hint="eastAsia" w:ascii="宋体" w:hAnsi="宋体" w:eastAsia="宋体" w:cs="宋体"/>
                <w:color w:val="auto"/>
                <w:sz w:val="22"/>
                <w:szCs w:val="22"/>
              </w:rPr>
              <w:t>符合第二章“投标人须知”第1.4.1项规定</w:t>
            </w:r>
          </w:p>
        </w:tc>
      </w:tr>
      <w:tr w14:paraId="200A6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top w:val="nil"/>
              <w:bottom w:val="single" w:color="auto" w:sz="4" w:space="0"/>
              <w:right w:val="single" w:color="auto" w:sz="4" w:space="0"/>
            </w:tcBorders>
            <w:noWrap w:val="0"/>
            <w:vAlign w:val="center"/>
          </w:tcPr>
          <w:p w14:paraId="092C4DE6">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top w:val="nil"/>
              <w:bottom w:val="single" w:color="auto" w:sz="4" w:space="0"/>
              <w:right w:val="single" w:color="auto" w:sz="4" w:space="0"/>
            </w:tcBorders>
            <w:noWrap w:val="0"/>
            <w:vAlign w:val="center"/>
          </w:tcPr>
          <w:p w14:paraId="0F464945">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right w:val="single" w:color="auto" w:sz="4" w:space="0"/>
            </w:tcBorders>
            <w:noWrap w:val="0"/>
            <w:vAlign w:val="center"/>
          </w:tcPr>
          <w:p w14:paraId="2E297CA0">
            <w:pPr>
              <w:pStyle w:val="19"/>
              <w:spacing w:line="320" w:lineRule="exact"/>
              <w:jc w:val="center"/>
              <w:rPr>
                <w:rFonts w:hint="eastAsia" w:hAnsi="宋体"/>
                <w:color w:val="auto"/>
                <w:sz w:val="22"/>
                <w:szCs w:val="22"/>
              </w:rPr>
            </w:pPr>
            <w:r>
              <w:rPr>
                <w:rFonts w:hint="eastAsia" w:hAnsi="宋体"/>
                <w:color w:val="auto"/>
                <w:sz w:val="22"/>
                <w:szCs w:val="22"/>
              </w:rPr>
              <w:t>其他要求</w:t>
            </w:r>
          </w:p>
        </w:tc>
        <w:tc>
          <w:tcPr>
            <w:tcW w:w="5474" w:type="dxa"/>
            <w:gridSpan w:val="2"/>
            <w:tcBorders>
              <w:top w:val="single" w:color="auto" w:sz="4" w:space="0"/>
              <w:left w:val="single" w:color="auto" w:sz="4" w:space="0"/>
              <w:right w:val="single" w:color="auto" w:sz="4" w:space="0"/>
            </w:tcBorders>
            <w:noWrap w:val="0"/>
            <w:vAlign w:val="center"/>
          </w:tcPr>
          <w:p w14:paraId="6FC251E8">
            <w:pPr>
              <w:spacing w:line="320" w:lineRule="exact"/>
              <w:rPr>
                <w:rFonts w:hint="eastAsia" w:ascii="宋体" w:hAnsi="宋体" w:cs="宋体"/>
                <w:color w:val="auto"/>
                <w:sz w:val="22"/>
                <w:szCs w:val="22"/>
              </w:rPr>
            </w:pPr>
            <w:r>
              <w:rPr>
                <w:rFonts w:hint="eastAsia" w:ascii="宋体" w:hAnsi="宋体" w:cs="宋体"/>
                <w:color w:val="auto"/>
                <w:sz w:val="22"/>
                <w:szCs w:val="22"/>
              </w:rPr>
              <w:t>符合第二章“投标人须知”第1.4.1项规定</w:t>
            </w:r>
          </w:p>
        </w:tc>
      </w:tr>
      <w:tr w14:paraId="053BA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restart"/>
            <w:tcBorders>
              <w:top w:val="single" w:color="auto" w:sz="4" w:space="0"/>
              <w:right w:val="single" w:color="auto" w:sz="4" w:space="0"/>
            </w:tcBorders>
            <w:noWrap w:val="0"/>
            <w:vAlign w:val="center"/>
          </w:tcPr>
          <w:p w14:paraId="24CB1DE6">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2.1.3</w:t>
            </w:r>
          </w:p>
        </w:tc>
        <w:tc>
          <w:tcPr>
            <w:tcW w:w="711" w:type="dxa"/>
            <w:vMerge w:val="restart"/>
            <w:tcBorders>
              <w:top w:val="single" w:color="auto" w:sz="4" w:space="0"/>
              <w:right w:val="single" w:color="auto" w:sz="4" w:space="0"/>
            </w:tcBorders>
            <w:noWrap w:val="0"/>
            <w:vAlign w:val="center"/>
          </w:tcPr>
          <w:p w14:paraId="0B14323D">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响应性评审标准</w:t>
            </w: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5822830D">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投标范围</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71B3D902">
            <w:pPr>
              <w:spacing w:line="320" w:lineRule="exact"/>
              <w:rPr>
                <w:rFonts w:hint="eastAsia" w:ascii="宋体" w:hAnsi="宋体" w:cs="宋体"/>
                <w:color w:val="auto"/>
                <w:sz w:val="22"/>
                <w:szCs w:val="22"/>
              </w:rPr>
            </w:pPr>
            <w:r>
              <w:rPr>
                <w:rFonts w:hint="eastAsia" w:ascii="宋体" w:hAnsi="宋体" w:cs="宋体"/>
                <w:color w:val="auto"/>
                <w:spacing w:val="-4"/>
                <w:sz w:val="22"/>
                <w:szCs w:val="22"/>
              </w:rPr>
              <w:t>符合第二章“投标人须知前附表”规定</w:t>
            </w:r>
          </w:p>
        </w:tc>
      </w:tr>
      <w:tr w14:paraId="3F1E1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64A272A8">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0D6229DF">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384AEF71">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lang w:eastAsia="zh-CN"/>
              </w:rPr>
              <w:t>投标</w:t>
            </w:r>
            <w:r>
              <w:rPr>
                <w:rFonts w:hint="eastAsia" w:ascii="宋体" w:hAnsi="宋体" w:cs="宋体"/>
                <w:color w:val="auto"/>
                <w:sz w:val="22"/>
                <w:szCs w:val="22"/>
              </w:rPr>
              <w:t>工期</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6B0A6AF5">
            <w:pPr>
              <w:spacing w:line="320" w:lineRule="exact"/>
              <w:rPr>
                <w:rFonts w:hint="eastAsia" w:ascii="宋体" w:hAnsi="宋体" w:cs="宋体"/>
                <w:color w:val="auto"/>
                <w:sz w:val="22"/>
                <w:szCs w:val="22"/>
              </w:rPr>
            </w:pPr>
            <w:r>
              <w:rPr>
                <w:rFonts w:hint="eastAsia" w:ascii="宋体" w:hAnsi="宋体" w:cs="宋体"/>
                <w:color w:val="auto"/>
                <w:spacing w:val="-4"/>
                <w:sz w:val="22"/>
                <w:szCs w:val="22"/>
              </w:rPr>
              <w:t>符合第二章“投标人须知前附表”规定</w:t>
            </w:r>
          </w:p>
        </w:tc>
      </w:tr>
      <w:tr w14:paraId="52D16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1918B3E9">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4C6EC7C7">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5D9CE0DB">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lang w:eastAsia="zh-CN"/>
              </w:rPr>
              <w:t>投标</w:t>
            </w:r>
            <w:r>
              <w:rPr>
                <w:rFonts w:hint="eastAsia" w:ascii="宋体" w:hAnsi="宋体" w:cs="宋体"/>
                <w:color w:val="auto"/>
                <w:sz w:val="22"/>
                <w:szCs w:val="22"/>
              </w:rPr>
              <w:t>质量</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0C703B60">
            <w:pPr>
              <w:spacing w:line="320" w:lineRule="exact"/>
              <w:rPr>
                <w:rFonts w:hint="eastAsia" w:ascii="宋体" w:hAnsi="宋体" w:cs="宋体"/>
                <w:color w:val="auto"/>
                <w:sz w:val="22"/>
                <w:szCs w:val="22"/>
              </w:rPr>
            </w:pPr>
            <w:r>
              <w:rPr>
                <w:rFonts w:hint="eastAsia" w:ascii="宋体" w:hAnsi="宋体" w:cs="宋体"/>
                <w:color w:val="auto"/>
                <w:spacing w:val="-4"/>
                <w:sz w:val="22"/>
                <w:szCs w:val="22"/>
              </w:rPr>
              <w:t>符合第二章“投标人须知前附表”规定</w:t>
            </w:r>
          </w:p>
        </w:tc>
      </w:tr>
      <w:tr w14:paraId="17977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29A70CCE">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24E7EFB4">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3110E5C1">
            <w:pPr>
              <w:adjustRightInd w:val="0"/>
              <w:spacing w:line="320" w:lineRule="exact"/>
              <w:jc w:val="center"/>
              <w:textAlignment w:val="baseline"/>
              <w:rPr>
                <w:rFonts w:hint="eastAsia" w:ascii="宋体" w:hAnsi="宋体" w:cs="宋体"/>
                <w:color w:val="auto"/>
                <w:sz w:val="22"/>
                <w:szCs w:val="22"/>
                <w:lang w:eastAsia="zh-CN"/>
              </w:rPr>
            </w:pPr>
            <w:r>
              <w:rPr>
                <w:rFonts w:hint="eastAsia" w:ascii="宋体" w:hAnsi="宋体" w:cs="宋体"/>
                <w:color w:val="auto"/>
                <w:sz w:val="22"/>
                <w:szCs w:val="22"/>
                <w:lang w:eastAsia="zh-CN"/>
              </w:rPr>
              <w:t>质量保修期</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40C54348">
            <w:pPr>
              <w:spacing w:line="320" w:lineRule="exact"/>
              <w:rPr>
                <w:rFonts w:hint="eastAsia" w:ascii="宋体" w:hAnsi="宋体" w:cs="宋体"/>
                <w:color w:val="auto"/>
                <w:spacing w:val="-4"/>
                <w:sz w:val="22"/>
                <w:szCs w:val="22"/>
              </w:rPr>
            </w:pPr>
            <w:r>
              <w:rPr>
                <w:rFonts w:hint="eastAsia" w:ascii="宋体" w:hAnsi="宋体" w:cs="宋体"/>
                <w:color w:val="auto"/>
                <w:spacing w:val="-4"/>
                <w:sz w:val="22"/>
                <w:szCs w:val="22"/>
              </w:rPr>
              <w:t>符合第二章“投标人须知前附表”规定</w:t>
            </w:r>
          </w:p>
        </w:tc>
      </w:tr>
      <w:tr w14:paraId="0E043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691A7412">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136D5C07">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5CAC0E6B">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投标有效期</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1A831B39">
            <w:pPr>
              <w:spacing w:line="320" w:lineRule="exact"/>
              <w:rPr>
                <w:rFonts w:hint="eastAsia" w:ascii="宋体" w:hAnsi="宋体" w:cs="宋体"/>
                <w:color w:val="auto"/>
                <w:sz w:val="22"/>
                <w:szCs w:val="22"/>
              </w:rPr>
            </w:pPr>
            <w:r>
              <w:rPr>
                <w:rFonts w:hint="eastAsia" w:ascii="宋体" w:hAnsi="宋体" w:cs="宋体"/>
                <w:color w:val="auto"/>
                <w:spacing w:val="-4"/>
                <w:sz w:val="22"/>
                <w:szCs w:val="22"/>
              </w:rPr>
              <w:t>符合第二章“投标人须知前附表”规定</w:t>
            </w:r>
          </w:p>
        </w:tc>
      </w:tr>
      <w:tr w14:paraId="2FD93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0C7556B7">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7B5317D0">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3220BB22">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投标保证金</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1FBF28C0">
            <w:pPr>
              <w:spacing w:line="320" w:lineRule="exact"/>
              <w:rPr>
                <w:rFonts w:hint="eastAsia" w:ascii="宋体" w:hAnsi="宋体" w:cs="宋体"/>
                <w:color w:val="auto"/>
                <w:sz w:val="22"/>
                <w:szCs w:val="22"/>
              </w:rPr>
            </w:pPr>
            <w:r>
              <w:rPr>
                <w:rFonts w:hint="eastAsia" w:ascii="宋体" w:hAnsi="宋体" w:cs="宋体"/>
                <w:color w:val="auto"/>
                <w:spacing w:val="-4"/>
                <w:sz w:val="22"/>
                <w:szCs w:val="22"/>
              </w:rPr>
              <w:t>符合第二章“投标人须知前附表”规定</w:t>
            </w:r>
          </w:p>
        </w:tc>
      </w:tr>
      <w:tr w14:paraId="1EB768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7CF407AA">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4C062F77">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2A7DF140">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权利义务</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4B98FB88">
            <w:pPr>
              <w:spacing w:line="320" w:lineRule="exact"/>
              <w:jc w:val="left"/>
              <w:rPr>
                <w:rFonts w:hint="eastAsia" w:ascii="宋体" w:hAnsi="宋体" w:cs="宋体"/>
                <w:color w:val="auto"/>
                <w:spacing w:val="-4"/>
                <w:sz w:val="22"/>
                <w:szCs w:val="22"/>
              </w:rPr>
            </w:pPr>
            <w:r>
              <w:rPr>
                <w:rFonts w:hint="eastAsia" w:ascii="宋体" w:hAnsi="宋体" w:cs="宋体"/>
                <w:color w:val="auto"/>
                <w:kern w:val="0"/>
                <w:sz w:val="22"/>
                <w:szCs w:val="22"/>
              </w:rPr>
              <w:t>符合第四章“合同条款及格式”的相关规定</w:t>
            </w:r>
          </w:p>
        </w:tc>
      </w:tr>
      <w:tr w14:paraId="1A5D88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03706687">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757A0B14">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40407EA4">
            <w:pPr>
              <w:adjustRightInd w:val="0"/>
              <w:spacing w:line="320" w:lineRule="exact"/>
              <w:jc w:val="center"/>
              <w:textAlignment w:val="baseline"/>
              <w:rPr>
                <w:rFonts w:hint="eastAsia" w:ascii="宋体" w:hAnsi="宋体" w:cs="宋体"/>
                <w:color w:val="auto"/>
                <w:sz w:val="22"/>
                <w:szCs w:val="22"/>
              </w:rPr>
            </w:pPr>
            <w:r>
              <w:rPr>
                <w:rFonts w:hint="eastAsia" w:ascii="宋体" w:hAnsi="宋体" w:cs="宋体"/>
                <w:color w:val="auto"/>
                <w:sz w:val="22"/>
                <w:szCs w:val="22"/>
              </w:rPr>
              <w:t>已标价工程量清单</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1AB1820B">
            <w:pPr>
              <w:spacing w:line="320" w:lineRule="exact"/>
              <w:jc w:val="left"/>
              <w:rPr>
                <w:rFonts w:hint="eastAsia" w:ascii="宋体" w:hAnsi="宋体" w:cs="宋体"/>
                <w:color w:val="auto"/>
                <w:sz w:val="22"/>
                <w:szCs w:val="22"/>
              </w:rPr>
            </w:pPr>
            <w:r>
              <w:rPr>
                <w:rFonts w:hint="eastAsia" w:ascii="宋体" w:hAnsi="宋体" w:cs="宋体"/>
                <w:color w:val="auto"/>
                <w:sz w:val="22"/>
                <w:szCs w:val="22"/>
              </w:rPr>
              <w:t>符合第五章“工程量清单”的相关内容</w:t>
            </w:r>
          </w:p>
        </w:tc>
      </w:tr>
      <w:tr w14:paraId="787EC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539" w:hRule="atLeast"/>
          <w:jc w:val="center"/>
        </w:trPr>
        <w:tc>
          <w:tcPr>
            <w:tcW w:w="846" w:type="dxa"/>
            <w:gridSpan w:val="2"/>
            <w:vMerge w:val="continue"/>
            <w:tcBorders>
              <w:right w:val="single" w:color="auto" w:sz="4" w:space="0"/>
            </w:tcBorders>
            <w:noWrap w:val="0"/>
            <w:vAlign w:val="center"/>
          </w:tcPr>
          <w:p w14:paraId="14C05782">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right w:val="single" w:color="auto" w:sz="4" w:space="0"/>
            </w:tcBorders>
            <w:noWrap w:val="0"/>
            <w:vAlign w:val="center"/>
          </w:tcPr>
          <w:p w14:paraId="23911DC3">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bottom w:val="single" w:color="auto" w:sz="4" w:space="0"/>
              <w:right w:val="single" w:color="auto" w:sz="4" w:space="0"/>
            </w:tcBorders>
            <w:noWrap w:val="0"/>
            <w:vAlign w:val="center"/>
          </w:tcPr>
          <w:p w14:paraId="5215126F">
            <w:pPr>
              <w:spacing w:line="320" w:lineRule="exact"/>
              <w:jc w:val="center"/>
              <w:rPr>
                <w:rFonts w:hint="eastAsia" w:ascii="宋体" w:hAnsi="宋体" w:cs="宋体"/>
                <w:color w:val="auto"/>
                <w:sz w:val="22"/>
                <w:szCs w:val="22"/>
              </w:rPr>
            </w:pPr>
            <w:r>
              <w:rPr>
                <w:rFonts w:hint="eastAsia" w:ascii="宋体" w:hAnsi="宋体" w:cs="宋体"/>
                <w:color w:val="auto"/>
                <w:sz w:val="22"/>
                <w:szCs w:val="22"/>
              </w:rPr>
              <w:t>技术标准和要求</w:t>
            </w:r>
          </w:p>
        </w:tc>
        <w:tc>
          <w:tcPr>
            <w:tcW w:w="5474" w:type="dxa"/>
            <w:gridSpan w:val="2"/>
            <w:tcBorders>
              <w:top w:val="single" w:color="auto" w:sz="4" w:space="0"/>
              <w:left w:val="single" w:color="auto" w:sz="4" w:space="0"/>
              <w:bottom w:val="single" w:color="auto" w:sz="4" w:space="0"/>
              <w:right w:val="single" w:color="auto" w:sz="4" w:space="0"/>
            </w:tcBorders>
            <w:noWrap w:val="0"/>
            <w:vAlign w:val="center"/>
          </w:tcPr>
          <w:p w14:paraId="44D5BCC0">
            <w:pPr>
              <w:spacing w:line="320" w:lineRule="exact"/>
              <w:jc w:val="left"/>
              <w:rPr>
                <w:rFonts w:hint="eastAsia" w:ascii="宋体" w:hAnsi="宋体" w:cs="宋体"/>
                <w:color w:val="auto"/>
                <w:sz w:val="22"/>
                <w:szCs w:val="22"/>
              </w:rPr>
            </w:pPr>
            <w:r>
              <w:rPr>
                <w:rFonts w:hint="eastAsia" w:ascii="宋体" w:hAnsi="宋体" w:cs="宋体"/>
                <w:color w:val="auto"/>
                <w:sz w:val="22"/>
                <w:szCs w:val="22"/>
              </w:rPr>
              <w:t>符合第七章“技术标准和要求”规定</w:t>
            </w:r>
          </w:p>
        </w:tc>
      </w:tr>
      <w:tr w14:paraId="41BF90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24" w:type="dxa"/>
          <w:trHeight w:val="434" w:hRule="atLeast"/>
          <w:jc w:val="center"/>
        </w:trPr>
        <w:tc>
          <w:tcPr>
            <w:tcW w:w="846" w:type="dxa"/>
            <w:gridSpan w:val="2"/>
            <w:vMerge w:val="continue"/>
            <w:tcBorders>
              <w:bottom w:val="single" w:color="auto" w:sz="4" w:space="0"/>
              <w:right w:val="single" w:color="auto" w:sz="4" w:space="0"/>
            </w:tcBorders>
            <w:noWrap w:val="0"/>
            <w:vAlign w:val="center"/>
          </w:tcPr>
          <w:p w14:paraId="33ED646C">
            <w:pPr>
              <w:adjustRightInd w:val="0"/>
              <w:spacing w:line="320" w:lineRule="exact"/>
              <w:jc w:val="center"/>
              <w:textAlignment w:val="baseline"/>
              <w:rPr>
                <w:rFonts w:hint="eastAsia" w:ascii="宋体" w:hAnsi="宋体" w:cs="宋体"/>
                <w:color w:val="auto"/>
                <w:sz w:val="22"/>
                <w:szCs w:val="22"/>
              </w:rPr>
            </w:pPr>
          </w:p>
        </w:tc>
        <w:tc>
          <w:tcPr>
            <w:tcW w:w="711" w:type="dxa"/>
            <w:vMerge w:val="continue"/>
            <w:tcBorders>
              <w:bottom w:val="single" w:color="auto" w:sz="4" w:space="0"/>
              <w:right w:val="single" w:color="auto" w:sz="4" w:space="0"/>
            </w:tcBorders>
            <w:noWrap w:val="0"/>
            <w:vAlign w:val="center"/>
          </w:tcPr>
          <w:p w14:paraId="60686A84">
            <w:pPr>
              <w:adjustRightInd w:val="0"/>
              <w:spacing w:line="320" w:lineRule="exact"/>
              <w:jc w:val="center"/>
              <w:textAlignment w:val="baseline"/>
              <w:rPr>
                <w:rFonts w:hint="eastAsia" w:ascii="宋体" w:hAnsi="宋体" w:cs="宋体"/>
                <w:color w:val="auto"/>
                <w:sz w:val="22"/>
                <w:szCs w:val="22"/>
              </w:rPr>
            </w:pPr>
          </w:p>
        </w:tc>
        <w:tc>
          <w:tcPr>
            <w:tcW w:w="2380" w:type="dxa"/>
            <w:gridSpan w:val="3"/>
            <w:tcBorders>
              <w:top w:val="single" w:color="auto" w:sz="4" w:space="0"/>
              <w:left w:val="single" w:color="auto" w:sz="4" w:space="0"/>
              <w:right w:val="single" w:color="auto" w:sz="4" w:space="0"/>
            </w:tcBorders>
            <w:noWrap w:val="0"/>
            <w:vAlign w:val="center"/>
          </w:tcPr>
          <w:p w14:paraId="1060E29A">
            <w:pPr>
              <w:spacing w:line="320" w:lineRule="exact"/>
              <w:jc w:val="center"/>
              <w:rPr>
                <w:rFonts w:hint="eastAsia" w:ascii="宋体" w:hAnsi="宋体" w:cs="宋体"/>
                <w:color w:val="auto"/>
                <w:sz w:val="22"/>
                <w:szCs w:val="22"/>
              </w:rPr>
            </w:pPr>
            <w:r>
              <w:rPr>
                <w:rFonts w:hint="eastAsia" w:ascii="宋体" w:hAnsi="宋体" w:cs="宋体"/>
                <w:color w:val="auto"/>
                <w:sz w:val="22"/>
                <w:szCs w:val="22"/>
              </w:rPr>
              <w:t>投标价格</w:t>
            </w:r>
          </w:p>
        </w:tc>
        <w:tc>
          <w:tcPr>
            <w:tcW w:w="5474" w:type="dxa"/>
            <w:gridSpan w:val="2"/>
            <w:tcBorders>
              <w:top w:val="single" w:color="auto" w:sz="4" w:space="0"/>
              <w:left w:val="single" w:color="auto" w:sz="4" w:space="0"/>
              <w:right w:val="single" w:color="auto" w:sz="4" w:space="0"/>
            </w:tcBorders>
            <w:noWrap w:val="0"/>
            <w:vAlign w:val="center"/>
          </w:tcPr>
          <w:p w14:paraId="54941871">
            <w:pPr>
              <w:spacing w:line="320" w:lineRule="exact"/>
              <w:jc w:val="left"/>
              <w:rPr>
                <w:rFonts w:hint="eastAsia" w:ascii="宋体" w:hAnsi="宋体" w:cs="宋体"/>
                <w:color w:val="auto"/>
                <w:sz w:val="22"/>
                <w:szCs w:val="22"/>
              </w:rPr>
            </w:pPr>
            <w:r>
              <w:rPr>
                <w:rFonts w:hint="eastAsia" w:ascii="宋体" w:hAnsi="宋体" w:cs="宋体"/>
                <w:color w:val="auto"/>
                <w:sz w:val="22"/>
                <w:szCs w:val="22"/>
              </w:rPr>
              <w:t>不得超过招标控制价</w:t>
            </w:r>
          </w:p>
        </w:tc>
      </w:tr>
      <w:tr w14:paraId="3005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707" w:type="dxa"/>
            <w:gridSpan w:val="4"/>
            <w:noWrap w:val="0"/>
            <w:vAlign w:val="center"/>
          </w:tcPr>
          <w:p w14:paraId="57F4CD94">
            <w:pPr>
              <w:spacing w:line="380" w:lineRule="exact"/>
              <w:jc w:val="center"/>
              <w:rPr>
                <w:color w:val="000000"/>
                <w:szCs w:val="21"/>
              </w:rPr>
            </w:pPr>
            <w:r>
              <w:rPr>
                <w:rFonts w:hint="eastAsia"/>
                <w:color w:val="000000"/>
                <w:szCs w:val="21"/>
              </w:rPr>
              <w:t>2.2.1</w:t>
            </w:r>
          </w:p>
        </w:tc>
        <w:tc>
          <w:tcPr>
            <w:tcW w:w="2233" w:type="dxa"/>
            <w:gridSpan w:val="3"/>
            <w:noWrap w:val="0"/>
            <w:vAlign w:val="center"/>
          </w:tcPr>
          <w:p w14:paraId="7986184F">
            <w:pPr>
              <w:spacing w:line="380" w:lineRule="exact"/>
              <w:jc w:val="center"/>
              <w:rPr>
                <w:szCs w:val="21"/>
              </w:rPr>
            </w:pPr>
            <w:r>
              <w:rPr>
                <w:rFonts w:hint="eastAsia"/>
                <w:szCs w:val="21"/>
              </w:rPr>
              <w:t>分值构成</w:t>
            </w:r>
          </w:p>
        </w:tc>
        <w:tc>
          <w:tcPr>
            <w:tcW w:w="5495" w:type="dxa"/>
            <w:gridSpan w:val="2"/>
            <w:noWrap w:val="0"/>
            <w:vAlign w:val="center"/>
          </w:tcPr>
          <w:p w14:paraId="52D79EC7">
            <w:pPr>
              <w:spacing w:line="360" w:lineRule="auto"/>
              <w:jc w:val="left"/>
              <w:rPr>
                <w:rFonts w:hint="eastAsia" w:ascii="Times New Roman" w:hAnsi="Times New Roman" w:eastAsia="宋体" w:cs="Times New Roman"/>
                <w:szCs w:val="21"/>
              </w:rPr>
            </w:pPr>
            <w:r>
              <w:rPr>
                <w:rFonts w:hint="eastAsia" w:ascii="Times New Roman" w:hAnsi="Times New Roman" w:eastAsia="宋体" w:cs="Times New Roman"/>
                <w:szCs w:val="21"/>
              </w:rPr>
              <w:t>技术标：</w:t>
            </w:r>
            <w:r>
              <w:rPr>
                <w:rFonts w:hint="eastAsia" w:ascii="Times New Roman" w:hAnsi="Times New Roman" w:eastAsia="宋体" w:cs="Times New Roman"/>
                <w:szCs w:val="21"/>
                <w:lang w:val="en-US" w:eastAsia="zh-CN"/>
              </w:rPr>
              <w:t>50</w:t>
            </w:r>
            <w:r>
              <w:rPr>
                <w:rFonts w:hint="eastAsia" w:ascii="Times New Roman" w:hAnsi="Times New Roman" w:eastAsia="宋体" w:cs="Times New Roman"/>
                <w:szCs w:val="21"/>
              </w:rPr>
              <w:t>分</w:t>
            </w:r>
          </w:p>
          <w:p w14:paraId="104524E3">
            <w:pPr>
              <w:spacing w:line="360" w:lineRule="auto"/>
              <w:jc w:val="left"/>
              <w:rPr>
                <w:rFonts w:hint="eastAsia" w:ascii="Times New Roman" w:hAnsi="Times New Roman" w:eastAsia="宋体" w:cs="Times New Roman"/>
                <w:szCs w:val="21"/>
              </w:rPr>
            </w:pPr>
            <w:r>
              <w:rPr>
                <w:rFonts w:hint="eastAsia" w:ascii="Times New Roman" w:hAnsi="Times New Roman" w:eastAsia="宋体" w:cs="Times New Roman"/>
                <w:szCs w:val="21"/>
              </w:rPr>
              <w:t>商务标：</w:t>
            </w:r>
            <w:r>
              <w:rPr>
                <w:rFonts w:hint="eastAsia" w:ascii="Times New Roman" w:hAnsi="Times New Roman" w:eastAsia="宋体" w:cs="Times New Roman"/>
                <w:szCs w:val="21"/>
                <w:lang w:val="en-US" w:eastAsia="zh-CN"/>
              </w:rPr>
              <w:t>30</w:t>
            </w:r>
            <w:r>
              <w:rPr>
                <w:rFonts w:hint="eastAsia" w:ascii="Times New Roman" w:hAnsi="Times New Roman" w:eastAsia="宋体" w:cs="Times New Roman"/>
                <w:szCs w:val="21"/>
              </w:rPr>
              <w:t>分</w:t>
            </w:r>
          </w:p>
          <w:p w14:paraId="7D2CFF9D">
            <w:pPr>
              <w:spacing w:line="360" w:lineRule="auto"/>
              <w:jc w:val="left"/>
              <w:rPr>
                <w:color w:val="000000"/>
                <w:szCs w:val="21"/>
              </w:rPr>
            </w:pPr>
            <w:r>
              <w:rPr>
                <w:rFonts w:hint="eastAsia" w:ascii="Times New Roman" w:hAnsi="Times New Roman" w:eastAsia="宋体" w:cs="Times New Roman"/>
                <w:szCs w:val="21"/>
              </w:rPr>
              <w:t>综合实力标：20分</w:t>
            </w:r>
          </w:p>
        </w:tc>
      </w:tr>
      <w:tr w14:paraId="272F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1707" w:type="dxa"/>
            <w:gridSpan w:val="4"/>
            <w:noWrap w:val="0"/>
            <w:vAlign w:val="center"/>
          </w:tcPr>
          <w:p w14:paraId="523B7E7E">
            <w:pPr>
              <w:spacing w:line="380" w:lineRule="exact"/>
              <w:jc w:val="center"/>
              <w:rPr>
                <w:color w:val="000000"/>
                <w:szCs w:val="21"/>
              </w:rPr>
            </w:pPr>
            <w:r>
              <w:rPr>
                <w:rFonts w:hint="eastAsia"/>
                <w:color w:val="000000"/>
                <w:szCs w:val="21"/>
              </w:rPr>
              <w:t>2.2.2</w:t>
            </w:r>
          </w:p>
        </w:tc>
        <w:tc>
          <w:tcPr>
            <w:tcW w:w="2233" w:type="dxa"/>
            <w:gridSpan w:val="3"/>
            <w:noWrap w:val="0"/>
            <w:vAlign w:val="center"/>
          </w:tcPr>
          <w:p w14:paraId="516DDACB">
            <w:pPr>
              <w:spacing w:line="360" w:lineRule="auto"/>
              <w:jc w:val="center"/>
              <w:rPr>
                <w:szCs w:val="21"/>
              </w:rPr>
            </w:pPr>
            <w:r>
              <w:rPr>
                <w:rFonts w:hint="eastAsia"/>
                <w:szCs w:val="21"/>
              </w:rPr>
              <w:t>评标基准价计算方法</w:t>
            </w:r>
          </w:p>
        </w:tc>
        <w:tc>
          <w:tcPr>
            <w:tcW w:w="5495" w:type="dxa"/>
            <w:gridSpan w:val="2"/>
            <w:noWrap w:val="0"/>
            <w:vAlign w:val="top"/>
          </w:tcPr>
          <w:p w14:paraId="325A3B9A">
            <w:pPr>
              <w:spacing w:line="360" w:lineRule="auto"/>
              <w:jc w:val="left"/>
              <w:rPr>
                <w:rFonts w:hint="eastAsia" w:ascii="Times New Roman" w:hAnsi="Times New Roman" w:eastAsia="宋体" w:cs="Times New Roman"/>
                <w:szCs w:val="21"/>
              </w:rPr>
            </w:pPr>
            <w:r>
              <w:rPr>
                <w:rFonts w:hint="eastAsia" w:ascii="Times New Roman" w:hAnsi="Times New Roman" w:eastAsia="宋体" w:cs="Times New Roman"/>
                <w:szCs w:val="21"/>
              </w:rPr>
              <w:t>评标基准价=所有有效投标报价的算术平均值。</w:t>
            </w:r>
          </w:p>
          <w:p w14:paraId="25BF61D7">
            <w:pPr>
              <w:spacing w:line="360" w:lineRule="auto"/>
              <w:jc w:val="left"/>
              <w:rPr>
                <w:rFonts w:hint="eastAsia" w:ascii="Times New Roman" w:hAnsi="Times New Roman" w:eastAsia="宋体" w:cs="Times New Roman"/>
                <w:szCs w:val="21"/>
              </w:rPr>
            </w:pPr>
            <w:r>
              <w:rPr>
                <w:rFonts w:hint="eastAsia" w:ascii="Times New Roman" w:hAnsi="Times New Roman" w:eastAsia="宋体" w:cs="Times New Roman"/>
                <w:szCs w:val="21"/>
              </w:rPr>
              <w:t>若有效投标报价大于5家时：评标基准值＝投标报价去掉一个最高值和一个最低值后的算术平均值；若投标报价为五个或少于五个时：评标基准值=所有投标报价的算术平均值。</w:t>
            </w:r>
          </w:p>
          <w:p w14:paraId="16EFC800">
            <w:pPr>
              <w:spacing w:line="360" w:lineRule="auto"/>
              <w:jc w:val="left"/>
              <w:rPr>
                <w:b/>
                <w:szCs w:val="21"/>
              </w:rPr>
            </w:pPr>
            <w:r>
              <w:rPr>
                <w:rFonts w:hint="eastAsia" w:ascii="Times New Roman" w:hAnsi="Times New Roman" w:eastAsia="宋体" w:cs="Times New Roman"/>
                <w:szCs w:val="21"/>
              </w:rPr>
              <w:t>投标人的投标报价高于招标控制价（不含招标控制价）的为无效标。</w:t>
            </w:r>
          </w:p>
        </w:tc>
      </w:tr>
      <w:tr w14:paraId="34D2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707" w:type="dxa"/>
            <w:gridSpan w:val="4"/>
            <w:noWrap w:val="0"/>
            <w:vAlign w:val="center"/>
          </w:tcPr>
          <w:p w14:paraId="0D673230">
            <w:pPr>
              <w:spacing w:line="380" w:lineRule="exact"/>
              <w:jc w:val="center"/>
              <w:rPr>
                <w:color w:val="000000"/>
                <w:szCs w:val="21"/>
              </w:rPr>
            </w:pPr>
            <w:r>
              <w:rPr>
                <w:rFonts w:hint="eastAsia"/>
                <w:color w:val="000000"/>
                <w:szCs w:val="21"/>
              </w:rPr>
              <w:t>2.2.3</w:t>
            </w:r>
          </w:p>
        </w:tc>
        <w:tc>
          <w:tcPr>
            <w:tcW w:w="2233" w:type="dxa"/>
            <w:gridSpan w:val="3"/>
            <w:noWrap w:val="0"/>
            <w:vAlign w:val="center"/>
          </w:tcPr>
          <w:p w14:paraId="071140F3">
            <w:pPr>
              <w:spacing w:line="380" w:lineRule="exact"/>
              <w:jc w:val="center"/>
              <w:rPr>
                <w:szCs w:val="21"/>
              </w:rPr>
            </w:pPr>
            <w:r>
              <w:rPr>
                <w:rFonts w:hint="eastAsia"/>
                <w:szCs w:val="21"/>
              </w:rPr>
              <w:t>投标报价的偏差率</w:t>
            </w:r>
          </w:p>
          <w:p w14:paraId="0988FBF9">
            <w:pPr>
              <w:spacing w:line="380" w:lineRule="exact"/>
              <w:jc w:val="center"/>
              <w:rPr>
                <w:szCs w:val="21"/>
              </w:rPr>
            </w:pPr>
            <w:r>
              <w:rPr>
                <w:rFonts w:hint="eastAsia"/>
                <w:szCs w:val="21"/>
              </w:rPr>
              <w:t>计算公式</w:t>
            </w:r>
          </w:p>
        </w:tc>
        <w:tc>
          <w:tcPr>
            <w:tcW w:w="5495" w:type="dxa"/>
            <w:gridSpan w:val="2"/>
            <w:noWrap w:val="0"/>
            <w:vAlign w:val="center"/>
          </w:tcPr>
          <w:p w14:paraId="5268E54B">
            <w:pPr>
              <w:spacing w:line="380" w:lineRule="exact"/>
              <w:rPr>
                <w:bCs/>
                <w:color w:val="000000"/>
                <w:szCs w:val="21"/>
              </w:rPr>
            </w:pPr>
            <w:r>
              <w:rPr>
                <w:rFonts w:hint="eastAsia"/>
                <w:color w:val="000000"/>
              </w:rPr>
              <w:t>偏差率=100%×（评标</w:t>
            </w:r>
            <w:r>
              <w:rPr>
                <w:rFonts w:hint="eastAsia"/>
                <w:szCs w:val="21"/>
              </w:rPr>
              <w:t>报价</w:t>
            </w:r>
            <w:r>
              <w:rPr>
                <w:rFonts w:hint="eastAsia"/>
                <w:color w:val="000000"/>
              </w:rPr>
              <w:t>－评标基准价）/评标基准价</w:t>
            </w:r>
          </w:p>
        </w:tc>
      </w:tr>
      <w:tr w14:paraId="0756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707" w:type="dxa"/>
            <w:gridSpan w:val="4"/>
            <w:noWrap w:val="0"/>
            <w:vAlign w:val="center"/>
          </w:tcPr>
          <w:p w14:paraId="30FD6F4A">
            <w:pPr>
              <w:spacing w:line="380" w:lineRule="exact"/>
              <w:jc w:val="center"/>
              <w:rPr>
                <w:b/>
                <w:color w:val="000000"/>
                <w:szCs w:val="21"/>
              </w:rPr>
            </w:pPr>
            <w:r>
              <w:rPr>
                <w:rFonts w:hint="eastAsia"/>
                <w:b/>
                <w:color w:val="000000"/>
                <w:szCs w:val="21"/>
              </w:rPr>
              <w:t>条款号</w:t>
            </w:r>
          </w:p>
        </w:tc>
        <w:tc>
          <w:tcPr>
            <w:tcW w:w="1446" w:type="dxa"/>
            <w:noWrap w:val="0"/>
            <w:vAlign w:val="center"/>
          </w:tcPr>
          <w:p w14:paraId="3FEA838D">
            <w:pPr>
              <w:spacing w:line="380" w:lineRule="exact"/>
              <w:jc w:val="center"/>
              <w:rPr>
                <w:b/>
                <w:color w:val="000000"/>
                <w:szCs w:val="21"/>
              </w:rPr>
            </w:pPr>
            <w:r>
              <w:rPr>
                <w:rFonts w:hint="eastAsia"/>
                <w:b/>
                <w:color w:val="000000"/>
                <w:szCs w:val="21"/>
              </w:rPr>
              <w:t>内容</w:t>
            </w:r>
          </w:p>
        </w:tc>
        <w:tc>
          <w:tcPr>
            <w:tcW w:w="787" w:type="dxa"/>
            <w:gridSpan w:val="2"/>
            <w:noWrap w:val="0"/>
            <w:vAlign w:val="center"/>
          </w:tcPr>
          <w:p w14:paraId="32305555">
            <w:pPr>
              <w:spacing w:line="380" w:lineRule="exact"/>
              <w:jc w:val="center"/>
              <w:rPr>
                <w:b/>
                <w:color w:val="000000"/>
                <w:szCs w:val="21"/>
              </w:rPr>
            </w:pPr>
            <w:r>
              <w:rPr>
                <w:rFonts w:hint="eastAsia"/>
                <w:b/>
                <w:color w:val="000000"/>
                <w:szCs w:val="21"/>
              </w:rPr>
              <w:t>分值</w:t>
            </w:r>
          </w:p>
        </w:tc>
        <w:tc>
          <w:tcPr>
            <w:tcW w:w="5495" w:type="dxa"/>
            <w:gridSpan w:val="2"/>
            <w:noWrap w:val="0"/>
            <w:vAlign w:val="center"/>
          </w:tcPr>
          <w:p w14:paraId="52DA28C8">
            <w:pPr>
              <w:spacing w:line="380" w:lineRule="exact"/>
              <w:jc w:val="center"/>
              <w:rPr>
                <w:b/>
                <w:color w:val="000000"/>
              </w:rPr>
            </w:pPr>
            <w:r>
              <w:rPr>
                <w:rFonts w:hint="eastAsia"/>
                <w:b/>
                <w:color w:val="000000"/>
                <w:szCs w:val="21"/>
              </w:rPr>
              <w:t>评审标准</w:t>
            </w:r>
          </w:p>
        </w:tc>
      </w:tr>
      <w:tr w14:paraId="4FBF5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7" w:type="dxa"/>
            <w:vMerge w:val="restart"/>
            <w:noWrap w:val="0"/>
            <w:vAlign w:val="center"/>
          </w:tcPr>
          <w:p w14:paraId="5540ABD7">
            <w:pPr>
              <w:spacing w:line="380" w:lineRule="exact"/>
              <w:jc w:val="center"/>
              <w:rPr>
                <w:color w:val="000000"/>
              </w:rPr>
            </w:pPr>
            <w:r>
              <w:rPr>
                <w:rFonts w:hint="eastAsia"/>
                <w:color w:val="000000"/>
              </w:rPr>
              <w:t>2.2.4</w:t>
            </w:r>
          </w:p>
          <w:p w14:paraId="28FB101B">
            <w:pPr>
              <w:spacing w:line="380" w:lineRule="exact"/>
              <w:jc w:val="center"/>
              <w:rPr>
                <w:color w:val="000000"/>
              </w:rPr>
            </w:pPr>
            <w:r>
              <w:rPr>
                <w:rFonts w:hint="eastAsia"/>
                <w:color w:val="000000"/>
              </w:rPr>
              <w:t>(1)</w:t>
            </w:r>
          </w:p>
        </w:tc>
        <w:tc>
          <w:tcPr>
            <w:tcW w:w="930" w:type="dxa"/>
            <w:gridSpan w:val="3"/>
            <w:vMerge w:val="restart"/>
            <w:noWrap w:val="0"/>
            <w:vAlign w:val="center"/>
          </w:tcPr>
          <w:p w14:paraId="351DE6D6">
            <w:pPr>
              <w:spacing w:line="380" w:lineRule="exact"/>
              <w:jc w:val="center"/>
              <w:rPr>
                <w:color w:val="000000"/>
                <w:szCs w:val="21"/>
              </w:rPr>
            </w:pPr>
            <w:r>
              <w:rPr>
                <w:rFonts w:hint="eastAsia"/>
                <w:color w:val="000000"/>
                <w:szCs w:val="21"/>
              </w:rPr>
              <w:t>技术</w:t>
            </w:r>
          </w:p>
          <w:p w14:paraId="3067F49C">
            <w:pPr>
              <w:spacing w:line="380" w:lineRule="exact"/>
              <w:jc w:val="center"/>
              <w:rPr>
                <w:color w:val="000000"/>
                <w:szCs w:val="21"/>
              </w:rPr>
            </w:pPr>
            <w:r>
              <w:rPr>
                <w:rFonts w:hint="eastAsia"/>
                <w:color w:val="000000"/>
                <w:szCs w:val="21"/>
              </w:rPr>
              <w:t>评分</w:t>
            </w:r>
          </w:p>
          <w:p w14:paraId="7C11FBEF">
            <w:pPr>
              <w:spacing w:line="380" w:lineRule="exact"/>
              <w:jc w:val="center"/>
              <w:rPr>
                <w:color w:val="000000"/>
              </w:rPr>
            </w:pPr>
            <w:r>
              <w:rPr>
                <w:rFonts w:hint="eastAsia"/>
                <w:color w:val="000000"/>
                <w:szCs w:val="21"/>
              </w:rPr>
              <w:t>标准</w:t>
            </w:r>
          </w:p>
        </w:tc>
        <w:tc>
          <w:tcPr>
            <w:tcW w:w="1446" w:type="dxa"/>
            <w:noWrap w:val="0"/>
            <w:vAlign w:val="center"/>
          </w:tcPr>
          <w:p w14:paraId="5CE6810D">
            <w:pPr>
              <w:spacing w:line="360" w:lineRule="auto"/>
              <w:jc w:val="center"/>
              <w:rPr>
                <w:color w:val="000000"/>
              </w:rPr>
            </w:pPr>
            <w:r>
              <w:rPr>
                <w:rFonts w:hint="eastAsia"/>
                <w:color w:val="000000"/>
              </w:rPr>
              <w:t>内容完整性</w:t>
            </w:r>
          </w:p>
        </w:tc>
        <w:tc>
          <w:tcPr>
            <w:tcW w:w="787" w:type="dxa"/>
            <w:gridSpan w:val="2"/>
            <w:noWrap w:val="0"/>
            <w:vAlign w:val="center"/>
          </w:tcPr>
          <w:p w14:paraId="0D2A84AC">
            <w:pPr>
              <w:adjustRightInd w:val="0"/>
              <w:snapToGrid w:val="0"/>
              <w:spacing w:line="360" w:lineRule="auto"/>
              <w:jc w:val="center"/>
              <w:rPr>
                <w:color w:val="000000"/>
                <w:szCs w:val="21"/>
              </w:rPr>
            </w:pPr>
            <w:r>
              <w:rPr>
                <w:rFonts w:hint="eastAsia"/>
                <w:color w:val="000000"/>
                <w:szCs w:val="21"/>
              </w:rPr>
              <w:t>0-</w:t>
            </w:r>
            <w:r>
              <w:rPr>
                <w:rFonts w:hint="eastAsia"/>
                <w:color w:val="000000"/>
                <w:szCs w:val="21"/>
                <w:lang w:val="en-US" w:eastAsia="zh-CN"/>
              </w:rPr>
              <w:t>2</w:t>
            </w:r>
            <w:r>
              <w:rPr>
                <w:rFonts w:hint="eastAsia"/>
                <w:color w:val="000000"/>
                <w:szCs w:val="21"/>
              </w:rPr>
              <w:t>分</w:t>
            </w:r>
          </w:p>
        </w:tc>
        <w:tc>
          <w:tcPr>
            <w:tcW w:w="5495" w:type="dxa"/>
            <w:gridSpan w:val="2"/>
            <w:noWrap w:val="0"/>
            <w:vAlign w:val="center"/>
          </w:tcPr>
          <w:p w14:paraId="70C168B4">
            <w:pPr>
              <w:spacing w:line="360" w:lineRule="auto"/>
              <w:jc w:val="left"/>
              <w:rPr>
                <w:color w:val="000000"/>
              </w:rPr>
            </w:pPr>
            <w:r>
              <w:rPr>
                <w:rFonts w:hint="eastAsia"/>
                <w:color w:val="000000"/>
                <w:szCs w:val="21"/>
              </w:rPr>
              <w:t>技术标的主要内容具有完整性，符合招标文件的要求。</w:t>
            </w:r>
          </w:p>
        </w:tc>
      </w:tr>
      <w:tr w14:paraId="6426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77" w:type="dxa"/>
            <w:vMerge w:val="continue"/>
            <w:noWrap w:val="0"/>
            <w:vAlign w:val="center"/>
          </w:tcPr>
          <w:p w14:paraId="296C6D28">
            <w:pPr>
              <w:spacing w:line="380" w:lineRule="exact"/>
              <w:rPr>
                <w:color w:val="000000"/>
              </w:rPr>
            </w:pPr>
          </w:p>
        </w:tc>
        <w:tc>
          <w:tcPr>
            <w:tcW w:w="930" w:type="dxa"/>
            <w:gridSpan w:val="3"/>
            <w:vMerge w:val="continue"/>
            <w:noWrap w:val="0"/>
            <w:vAlign w:val="center"/>
          </w:tcPr>
          <w:p w14:paraId="69B074CB">
            <w:pPr>
              <w:spacing w:line="380" w:lineRule="exact"/>
              <w:rPr>
                <w:color w:val="000000"/>
              </w:rPr>
            </w:pPr>
          </w:p>
        </w:tc>
        <w:tc>
          <w:tcPr>
            <w:tcW w:w="1446" w:type="dxa"/>
            <w:noWrap w:val="0"/>
            <w:vAlign w:val="center"/>
          </w:tcPr>
          <w:p w14:paraId="11EEBB4F">
            <w:pPr>
              <w:spacing w:line="360" w:lineRule="auto"/>
              <w:jc w:val="center"/>
              <w:rPr>
                <w:color w:val="000000"/>
              </w:rPr>
            </w:pPr>
            <w:r>
              <w:rPr>
                <w:rFonts w:hint="eastAsia"/>
                <w:color w:val="000000"/>
              </w:rPr>
              <w:t>主要施工方案与技术措施</w:t>
            </w:r>
          </w:p>
        </w:tc>
        <w:tc>
          <w:tcPr>
            <w:tcW w:w="787" w:type="dxa"/>
            <w:gridSpan w:val="2"/>
            <w:noWrap w:val="0"/>
            <w:vAlign w:val="center"/>
          </w:tcPr>
          <w:p w14:paraId="4B3265CE">
            <w:pPr>
              <w:adjustRightInd w:val="0"/>
              <w:snapToGrid w:val="0"/>
              <w:spacing w:line="360" w:lineRule="auto"/>
              <w:jc w:val="center"/>
              <w:rPr>
                <w:color w:val="000000"/>
                <w:szCs w:val="21"/>
              </w:rPr>
            </w:pPr>
            <w:r>
              <w:rPr>
                <w:rFonts w:hint="eastAsia"/>
                <w:color w:val="000000"/>
                <w:szCs w:val="21"/>
              </w:rPr>
              <w:t>1-</w:t>
            </w:r>
            <w:r>
              <w:rPr>
                <w:rFonts w:hint="eastAsia"/>
                <w:color w:val="000000"/>
                <w:szCs w:val="21"/>
                <w:lang w:val="en-US" w:eastAsia="zh-CN"/>
              </w:rPr>
              <w:t>6</w:t>
            </w:r>
            <w:r>
              <w:rPr>
                <w:rFonts w:hint="eastAsia"/>
                <w:color w:val="000000"/>
                <w:szCs w:val="21"/>
              </w:rPr>
              <w:t>分</w:t>
            </w:r>
          </w:p>
        </w:tc>
        <w:tc>
          <w:tcPr>
            <w:tcW w:w="5495" w:type="dxa"/>
            <w:gridSpan w:val="2"/>
            <w:noWrap w:val="0"/>
            <w:vAlign w:val="center"/>
          </w:tcPr>
          <w:p w14:paraId="60E99680">
            <w:pPr>
              <w:spacing w:line="360" w:lineRule="auto"/>
              <w:jc w:val="left"/>
              <w:rPr>
                <w:color w:val="000000"/>
              </w:rPr>
            </w:pPr>
            <w:r>
              <w:rPr>
                <w:rFonts w:hint="eastAsia"/>
                <w:szCs w:val="21"/>
              </w:rPr>
              <w:t>施工方案（含工程特点、施工重点与难点及绿色施工）总体安排合理，运用先进、合理的施工工艺、施工机械；对施工难点有先进和合理的建议。</w:t>
            </w:r>
          </w:p>
        </w:tc>
      </w:tr>
      <w:tr w14:paraId="0949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777" w:type="dxa"/>
            <w:vMerge w:val="continue"/>
            <w:noWrap w:val="0"/>
            <w:vAlign w:val="center"/>
          </w:tcPr>
          <w:p w14:paraId="21385443">
            <w:pPr>
              <w:spacing w:line="380" w:lineRule="exact"/>
              <w:rPr>
                <w:color w:val="000000"/>
              </w:rPr>
            </w:pPr>
          </w:p>
        </w:tc>
        <w:tc>
          <w:tcPr>
            <w:tcW w:w="930" w:type="dxa"/>
            <w:gridSpan w:val="3"/>
            <w:vMerge w:val="continue"/>
            <w:noWrap w:val="0"/>
            <w:vAlign w:val="center"/>
          </w:tcPr>
          <w:p w14:paraId="4964DD53">
            <w:pPr>
              <w:spacing w:line="380" w:lineRule="exact"/>
              <w:rPr>
                <w:color w:val="000000"/>
              </w:rPr>
            </w:pPr>
          </w:p>
        </w:tc>
        <w:tc>
          <w:tcPr>
            <w:tcW w:w="1446" w:type="dxa"/>
            <w:noWrap w:val="0"/>
            <w:vAlign w:val="center"/>
          </w:tcPr>
          <w:p w14:paraId="680B2669">
            <w:pPr>
              <w:spacing w:line="360" w:lineRule="auto"/>
              <w:jc w:val="center"/>
              <w:rPr>
                <w:color w:val="000000"/>
              </w:rPr>
            </w:pPr>
            <w:r>
              <w:rPr>
                <w:rFonts w:hint="eastAsia"/>
                <w:color w:val="000000"/>
              </w:rPr>
              <w:t>质量管理体系与措施</w:t>
            </w:r>
          </w:p>
        </w:tc>
        <w:tc>
          <w:tcPr>
            <w:tcW w:w="787" w:type="dxa"/>
            <w:gridSpan w:val="2"/>
            <w:noWrap w:val="0"/>
            <w:vAlign w:val="center"/>
          </w:tcPr>
          <w:p w14:paraId="5AABD5B1">
            <w:pPr>
              <w:adjustRightInd w:val="0"/>
              <w:snapToGrid w:val="0"/>
              <w:spacing w:line="360" w:lineRule="auto"/>
              <w:jc w:val="center"/>
              <w:rPr>
                <w:color w:val="000000"/>
                <w:szCs w:val="21"/>
              </w:rPr>
            </w:pPr>
            <w:r>
              <w:rPr>
                <w:rFonts w:hint="eastAsia"/>
                <w:color w:val="000000"/>
                <w:szCs w:val="21"/>
              </w:rPr>
              <w:t>1-</w:t>
            </w:r>
            <w:r>
              <w:rPr>
                <w:rFonts w:hint="eastAsia"/>
                <w:color w:val="000000"/>
                <w:szCs w:val="21"/>
                <w:lang w:val="en-US" w:eastAsia="zh-CN"/>
              </w:rPr>
              <w:t>5</w:t>
            </w:r>
            <w:r>
              <w:rPr>
                <w:rFonts w:hint="eastAsia"/>
                <w:color w:val="000000"/>
                <w:szCs w:val="21"/>
              </w:rPr>
              <w:t>分</w:t>
            </w:r>
          </w:p>
        </w:tc>
        <w:tc>
          <w:tcPr>
            <w:tcW w:w="5495" w:type="dxa"/>
            <w:gridSpan w:val="2"/>
            <w:noWrap w:val="0"/>
            <w:vAlign w:val="center"/>
          </w:tcPr>
          <w:p w14:paraId="046C1EAF">
            <w:pPr>
              <w:spacing w:line="360" w:lineRule="auto"/>
              <w:jc w:val="left"/>
              <w:rPr>
                <w:color w:val="000000"/>
              </w:rPr>
            </w:pPr>
            <w:r>
              <w:rPr>
                <w:rFonts w:hint="eastAsia"/>
                <w:color w:val="000000"/>
                <w:szCs w:val="21"/>
              </w:rPr>
              <w:t>组织机构形式合理，有完善的指挥系统、质量监控系统、联络协调系统，对项目提出先进、可行、具体的保证措施。质量保证措施完整得力、经济、安全、切实可行。工程施工强制性标准和其他技术标准施工，不得偷工减料。</w:t>
            </w:r>
          </w:p>
        </w:tc>
      </w:tr>
      <w:tr w14:paraId="521F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777" w:type="dxa"/>
            <w:vMerge w:val="continue"/>
            <w:noWrap w:val="0"/>
            <w:vAlign w:val="center"/>
          </w:tcPr>
          <w:p w14:paraId="59DD7B64">
            <w:pPr>
              <w:spacing w:line="380" w:lineRule="exact"/>
              <w:rPr>
                <w:color w:val="000000"/>
              </w:rPr>
            </w:pPr>
          </w:p>
        </w:tc>
        <w:tc>
          <w:tcPr>
            <w:tcW w:w="930" w:type="dxa"/>
            <w:gridSpan w:val="3"/>
            <w:vMerge w:val="continue"/>
            <w:noWrap w:val="0"/>
            <w:vAlign w:val="center"/>
          </w:tcPr>
          <w:p w14:paraId="2A2B1D32">
            <w:pPr>
              <w:spacing w:line="380" w:lineRule="exact"/>
              <w:rPr>
                <w:color w:val="000000"/>
              </w:rPr>
            </w:pPr>
          </w:p>
        </w:tc>
        <w:tc>
          <w:tcPr>
            <w:tcW w:w="1446" w:type="dxa"/>
            <w:noWrap w:val="0"/>
            <w:vAlign w:val="center"/>
          </w:tcPr>
          <w:p w14:paraId="0EE60C62">
            <w:pPr>
              <w:spacing w:line="360" w:lineRule="auto"/>
              <w:jc w:val="center"/>
              <w:rPr>
                <w:color w:val="000000"/>
              </w:rPr>
            </w:pPr>
            <w:r>
              <w:rPr>
                <w:rFonts w:hint="eastAsia"/>
                <w:color w:val="000000"/>
              </w:rPr>
              <w:t>安全管理体系与措施</w:t>
            </w:r>
          </w:p>
        </w:tc>
        <w:tc>
          <w:tcPr>
            <w:tcW w:w="787" w:type="dxa"/>
            <w:gridSpan w:val="2"/>
            <w:noWrap w:val="0"/>
            <w:vAlign w:val="center"/>
          </w:tcPr>
          <w:p w14:paraId="1C386862">
            <w:pPr>
              <w:adjustRightInd w:val="0"/>
              <w:snapToGrid w:val="0"/>
              <w:spacing w:line="360" w:lineRule="auto"/>
              <w:jc w:val="center"/>
              <w:rPr>
                <w:color w:val="000000"/>
                <w:szCs w:val="21"/>
              </w:rPr>
            </w:pPr>
            <w:r>
              <w:rPr>
                <w:rFonts w:hint="eastAsia"/>
                <w:color w:val="000000"/>
                <w:szCs w:val="21"/>
              </w:rPr>
              <w:t>1-</w:t>
            </w:r>
            <w:r>
              <w:rPr>
                <w:rFonts w:hint="eastAsia"/>
                <w:color w:val="000000"/>
                <w:szCs w:val="21"/>
                <w:lang w:val="en-US" w:eastAsia="zh-CN"/>
              </w:rPr>
              <w:t>5</w:t>
            </w:r>
            <w:r>
              <w:rPr>
                <w:rFonts w:hint="eastAsia"/>
                <w:color w:val="000000"/>
                <w:szCs w:val="21"/>
              </w:rPr>
              <w:t>分</w:t>
            </w:r>
          </w:p>
        </w:tc>
        <w:tc>
          <w:tcPr>
            <w:tcW w:w="5495" w:type="dxa"/>
            <w:gridSpan w:val="2"/>
            <w:noWrap w:val="0"/>
            <w:vAlign w:val="center"/>
          </w:tcPr>
          <w:p w14:paraId="1D58603D">
            <w:pPr>
              <w:spacing w:line="360" w:lineRule="auto"/>
              <w:jc w:val="left"/>
              <w:rPr>
                <w:color w:val="000000"/>
              </w:rPr>
            </w:pPr>
            <w:r>
              <w:rPr>
                <w:rFonts w:hint="eastAsia"/>
                <w:color w:val="000000"/>
                <w:szCs w:val="21"/>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描施。安全技术方案措施科学合理、先进可行。</w:t>
            </w:r>
          </w:p>
        </w:tc>
      </w:tr>
      <w:tr w14:paraId="7A64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7" w:type="dxa"/>
            <w:vMerge w:val="continue"/>
            <w:noWrap w:val="0"/>
            <w:vAlign w:val="center"/>
          </w:tcPr>
          <w:p w14:paraId="49C18BCC">
            <w:pPr>
              <w:spacing w:line="380" w:lineRule="exact"/>
              <w:rPr>
                <w:color w:val="000000"/>
              </w:rPr>
            </w:pPr>
          </w:p>
        </w:tc>
        <w:tc>
          <w:tcPr>
            <w:tcW w:w="930" w:type="dxa"/>
            <w:gridSpan w:val="3"/>
            <w:vMerge w:val="continue"/>
            <w:noWrap w:val="0"/>
            <w:vAlign w:val="center"/>
          </w:tcPr>
          <w:p w14:paraId="0D62E640">
            <w:pPr>
              <w:spacing w:line="380" w:lineRule="exact"/>
              <w:rPr>
                <w:color w:val="000000"/>
              </w:rPr>
            </w:pPr>
          </w:p>
        </w:tc>
        <w:tc>
          <w:tcPr>
            <w:tcW w:w="1446" w:type="dxa"/>
            <w:noWrap w:val="0"/>
            <w:vAlign w:val="center"/>
          </w:tcPr>
          <w:p w14:paraId="7177DF88">
            <w:pPr>
              <w:spacing w:line="360" w:lineRule="auto"/>
              <w:jc w:val="center"/>
              <w:rPr>
                <w:color w:val="000000"/>
              </w:rPr>
            </w:pPr>
            <w:r>
              <w:rPr>
                <w:rFonts w:hint="eastAsia"/>
                <w:color w:val="000000"/>
              </w:rPr>
              <w:t>文明施工、环境保护管理体系及施工现场扬尘治理措施</w:t>
            </w:r>
          </w:p>
        </w:tc>
        <w:tc>
          <w:tcPr>
            <w:tcW w:w="787" w:type="dxa"/>
            <w:gridSpan w:val="2"/>
            <w:noWrap w:val="0"/>
            <w:vAlign w:val="center"/>
          </w:tcPr>
          <w:p w14:paraId="732020B2">
            <w:pPr>
              <w:adjustRightInd w:val="0"/>
              <w:snapToGrid w:val="0"/>
              <w:spacing w:line="360" w:lineRule="auto"/>
              <w:jc w:val="center"/>
              <w:rPr>
                <w:color w:val="000000"/>
                <w:szCs w:val="21"/>
              </w:rPr>
            </w:pPr>
            <w:r>
              <w:rPr>
                <w:rFonts w:hint="eastAsia"/>
                <w:color w:val="000000"/>
                <w:szCs w:val="21"/>
              </w:rPr>
              <w:t>1-</w:t>
            </w:r>
            <w:r>
              <w:rPr>
                <w:rFonts w:hint="eastAsia"/>
                <w:color w:val="000000"/>
                <w:szCs w:val="21"/>
                <w:lang w:val="en-US" w:eastAsia="zh-CN"/>
              </w:rPr>
              <w:t>5</w:t>
            </w:r>
            <w:r>
              <w:rPr>
                <w:rFonts w:hint="eastAsia"/>
                <w:color w:val="000000"/>
                <w:szCs w:val="21"/>
              </w:rPr>
              <w:t>分</w:t>
            </w:r>
          </w:p>
        </w:tc>
        <w:tc>
          <w:tcPr>
            <w:tcW w:w="5495" w:type="dxa"/>
            <w:gridSpan w:val="2"/>
            <w:noWrap w:val="0"/>
            <w:vAlign w:val="center"/>
          </w:tcPr>
          <w:p w14:paraId="605041E4">
            <w:pPr>
              <w:spacing w:line="360" w:lineRule="auto"/>
              <w:jc w:val="left"/>
              <w:rPr>
                <w:color w:val="000000"/>
                <w:szCs w:val="21"/>
              </w:rPr>
            </w:pPr>
            <w:r>
              <w:rPr>
                <w:rFonts w:hint="eastAsia"/>
                <w:color w:val="000000"/>
                <w:szCs w:val="21"/>
              </w:rPr>
              <w:t>创安全文明标准化工地目标明确,有针对项目实际情况,科学可行的创建计划和符合相关标准、规范、规程的创建保证措施和安全文明措施费用投入使用计划,现场施工区、生活区等设置科学规范,符合有关文明施工、健康卫生的规定</w:t>
            </w:r>
          </w:p>
          <w:p w14:paraId="6940345C">
            <w:pPr>
              <w:spacing w:line="360" w:lineRule="auto"/>
              <w:jc w:val="left"/>
              <w:rPr>
                <w:color w:val="000000"/>
              </w:rPr>
            </w:pPr>
            <w:r>
              <w:rPr>
                <w:rFonts w:hint="eastAsia"/>
                <w:color w:val="000000"/>
                <w:szCs w:val="21"/>
              </w:rPr>
              <w:t>施工现场扬尘治理措施符合河南省《城市房屋建筑和市政基础设施工程及道路扬尘污染防治标准》(DBJ41/174)的规定,防治方案科学、先进。</w:t>
            </w:r>
          </w:p>
        </w:tc>
      </w:tr>
      <w:tr w14:paraId="5EE3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77" w:type="dxa"/>
            <w:vMerge w:val="continue"/>
            <w:noWrap w:val="0"/>
            <w:vAlign w:val="center"/>
          </w:tcPr>
          <w:p w14:paraId="4DA07921">
            <w:pPr>
              <w:spacing w:line="380" w:lineRule="exact"/>
              <w:rPr>
                <w:color w:val="000000"/>
              </w:rPr>
            </w:pPr>
          </w:p>
        </w:tc>
        <w:tc>
          <w:tcPr>
            <w:tcW w:w="930" w:type="dxa"/>
            <w:gridSpan w:val="3"/>
            <w:vMerge w:val="continue"/>
            <w:noWrap w:val="0"/>
            <w:vAlign w:val="center"/>
          </w:tcPr>
          <w:p w14:paraId="45700019">
            <w:pPr>
              <w:spacing w:line="380" w:lineRule="exact"/>
              <w:rPr>
                <w:color w:val="000000"/>
              </w:rPr>
            </w:pPr>
          </w:p>
        </w:tc>
        <w:tc>
          <w:tcPr>
            <w:tcW w:w="1446" w:type="dxa"/>
            <w:noWrap w:val="0"/>
            <w:vAlign w:val="center"/>
          </w:tcPr>
          <w:p w14:paraId="219686CD">
            <w:pPr>
              <w:spacing w:line="360" w:lineRule="auto"/>
              <w:jc w:val="center"/>
              <w:rPr>
                <w:color w:val="000000"/>
              </w:rPr>
            </w:pPr>
            <w:r>
              <w:rPr>
                <w:rFonts w:hint="eastAsia"/>
                <w:color w:val="000000"/>
              </w:rPr>
              <w:t>工期保证措施</w:t>
            </w:r>
          </w:p>
        </w:tc>
        <w:tc>
          <w:tcPr>
            <w:tcW w:w="787" w:type="dxa"/>
            <w:gridSpan w:val="2"/>
            <w:noWrap w:val="0"/>
            <w:vAlign w:val="center"/>
          </w:tcPr>
          <w:p w14:paraId="17CEDC36">
            <w:pPr>
              <w:adjustRightInd w:val="0"/>
              <w:snapToGrid w:val="0"/>
              <w:spacing w:line="360" w:lineRule="auto"/>
              <w:jc w:val="center"/>
              <w:rPr>
                <w:color w:val="000000"/>
                <w:szCs w:val="21"/>
              </w:rPr>
            </w:pPr>
            <w:r>
              <w:rPr>
                <w:rFonts w:hint="eastAsia"/>
                <w:color w:val="000000"/>
                <w:szCs w:val="21"/>
              </w:rPr>
              <w:t>1-</w:t>
            </w:r>
            <w:r>
              <w:rPr>
                <w:rFonts w:hint="eastAsia"/>
                <w:color w:val="000000"/>
                <w:szCs w:val="21"/>
                <w:lang w:val="en-US" w:eastAsia="zh-CN"/>
              </w:rPr>
              <w:t>4</w:t>
            </w:r>
            <w:r>
              <w:rPr>
                <w:rFonts w:hint="eastAsia"/>
                <w:color w:val="000000"/>
                <w:szCs w:val="21"/>
              </w:rPr>
              <w:t>分</w:t>
            </w:r>
          </w:p>
        </w:tc>
        <w:tc>
          <w:tcPr>
            <w:tcW w:w="5495" w:type="dxa"/>
            <w:gridSpan w:val="2"/>
            <w:noWrap w:val="0"/>
            <w:vAlign w:val="center"/>
          </w:tcPr>
          <w:p w14:paraId="4F933587">
            <w:pPr>
              <w:spacing w:line="360" w:lineRule="auto"/>
              <w:jc w:val="left"/>
              <w:rPr>
                <w:color w:val="000000"/>
              </w:rPr>
            </w:pPr>
            <w:r>
              <w:rPr>
                <w:rFonts w:hint="eastAsia"/>
                <w:color w:val="000000"/>
                <w:szCs w:val="21"/>
              </w:rPr>
              <w:t>工期承诺满足招标文件要求,工期保证措施合理且有针对性，有具体的违约责任承诺。</w:t>
            </w:r>
          </w:p>
        </w:tc>
      </w:tr>
      <w:tr w14:paraId="111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3" w:hRule="atLeast"/>
          <w:jc w:val="center"/>
        </w:trPr>
        <w:tc>
          <w:tcPr>
            <w:tcW w:w="777" w:type="dxa"/>
            <w:vMerge w:val="continue"/>
            <w:noWrap w:val="0"/>
            <w:vAlign w:val="center"/>
          </w:tcPr>
          <w:p w14:paraId="2DC7A9F5">
            <w:pPr>
              <w:spacing w:line="380" w:lineRule="exact"/>
              <w:rPr>
                <w:color w:val="000000"/>
              </w:rPr>
            </w:pPr>
          </w:p>
        </w:tc>
        <w:tc>
          <w:tcPr>
            <w:tcW w:w="930" w:type="dxa"/>
            <w:gridSpan w:val="3"/>
            <w:vMerge w:val="continue"/>
            <w:noWrap w:val="0"/>
            <w:vAlign w:val="center"/>
          </w:tcPr>
          <w:p w14:paraId="055CC0DD">
            <w:pPr>
              <w:spacing w:line="380" w:lineRule="exact"/>
              <w:rPr>
                <w:color w:val="000000"/>
              </w:rPr>
            </w:pPr>
          </w:p>
        </w:tc>
        <w:tc>
          <w:tcPr>
            <w:tcW w:w="1446" w:type="dxa"/>
            <w:noWrap w:val="0"/>
            <w:vAlign w:val="center"/>
          </w:tcPr>
          <w:p w14:paraId="61096BC1">
            <w:pPr>
              <w:spacing w:line="360" w:lineRule="auto"/>
              <w:jc w:val="center"/>
              <w:rPr>
                <w:color w:val="000000"/>
              </w:rPr>
            </w:pPr>
            <w:r>
              <w:rPr>
                <w:rFonts w:hint="eastAsia"/>
                <w:color w:val="000000"/>
              </w:rPr>
              <w:t>拟投入资源配备计划</w:t>
            </w:r>
          </w:p>
        </w:tc>
        <w:tc>
          <w:tcPr>
            <w:tcW w:w="787" w:type="dxa"/>
            <w:gridSpan w:val="2"/>
            <w:noWrap w:val="0"/>
            <w:vAlign w:val="center"/>
          </w:tcPr>
          <w:p w14:paraId="4709C487">
            <w:pPr>
              <w:adjustRightInd w:val="0"/>
              <w:snapToGrid w:val="0"/>
              <w:spacing w:line="360" w:lineRule="auto"/>
              <w:jc w:val="center"/>
              <w:rPr>
                <w:color w:val="000000"/>
              </w:rPr>
            </w:pPr>
            <w:r>
              <w:rPr>
                <w:rFonts w:hint="eastAsia"/>
                <w:color w:val="000000"/>
              </w:rPr>
              <w:t>1-</w:t>
            </w:r>
            <w:r>
              <w:rPr>
                <w:rFonts w:hint="eastAsia"/>
                <w:color w:val="000000"/>
                <w:lang w:val="en-US" w:eastAsia="zh-CN"/>
              </w:rPr>
              <w:t>4</w:t>
            </w:r>
            <w:r>
              <w:rPr>
                <w:rFonts w:hint="eastAsia"/>
                <w:color w:val="000000"/>
              </w:rPr>
              <w:t>分</w:t>
            </w:r>
          </w:p>
        </w:tc>
        <w:tc>
          <w:tcPr>
            <w:tcW w:w="5495" w:type="dxa"/>
            <w:gridSpan w:val="2"/>
            <w:noWrap w:val="0"/>
            <w:vAlign w:val="center"/>
          </w:tcPr>
          <w:p w14:paraId="2A2107F9">
            <w:pPr>
              <w:spacing w:line="360" w:lineRule="auto"/>
              <w:jc w:val="left"/>
              <w:rPr>
                <w:color w:val="000000"/>
              </w:rPr>
            </w:pPr>
            <w:r>
              <w:rPr>
                <w:rFonts w:hint="eastAsia"/>
                <w:color w:val="000000"/>
              </w:rPr>
              <w:t>1.机械:投入计划与进度计划呼应,采用先进机械设备且配置合理、先进,满足安全技术规范和施工进度需要；PC构件运输、安装设备满足施工要求；</w:t>
            </w:r>
          </w:p>
          <w:p w14:paraId="674BDE4B">
            <w:pPr>
              <w:spacing w:line="360" w:lineRule="auto"/>
              <w:jc w:val="left"/>
              <w:rPr>
                <w:color w:val="000000"/>
              </w:rPr>
            </w:pPr>
            <w:r>
              <w:rPr>
                <w:rFonts w:hint="eastAsia"/>
                <w:color w:val="000000"/>
              </w:rPr>
              <w:t>2.劳动力:投入计划与进度计划呼应,较好满足施工需要,调配投入计划合理、准确；</w:t>
            </w:r>
          </w:p>
          <w:p w14:paraId="51AA7219">
            <w:pPr>
              <w:spacing w:line="360" w:lineRule="auto"/>
              <w:jc w:val="left"/>
              <w:rPr>
                <w:color w:val="000000"/>
              </w:rPr>
            </w:pPr>
            <w:r>
              <w:rPr>
                <w:rFonts w:hint="eastAsia"/>
                <w:color w:val="000000"/>
              </w:rPr>
              <w:t>3.主要物资计划:主要物资(含PC构件的供应需求)投入计划与进度计划呼应,较好满足施工需要,调配投入计划合理、准确。</w:t>
            </w:r>
          </w:p>
        </w:tc>
      </w:tr>
      <w:tr w14:paraId="5B8B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77" w:type="dxa"/>
            <w:vMerge w:val="continue"/>
            <w:noWrap w:val="0"/>
            <w:vAlign w:val="center"/>
          </w:tcPr>
          <w:p w14:paraId="78BF5030">
            <w:pPr>
              <w:spacing w:line="380" w:lineRule="exact"/>
              <w:rPr>
                <w:color w:val="000000"/>
              </w:rPr>
            </w:pPr>
          </w:p>
        </w:tc>
        <w:tc>
          <w:tcPr>
            <w:tcW w:w="930" w:type="dxa"/>
            <w:gridSpan w:val="3"/>
            <w:vMerge w:val="continue"/>
            <w:noWrap w:val="0"/>
            <w:vAlign w:val="center"/>
          </w:tcPr>
          <w:p w14:paraId="6F7EEF24">
            <w:pPr>
              <w:spacing w:line="380" w:lineRule="exact"/>
              <w:rPr>
                <w:color w:val="000000"/>
              </w:rPr>
            </w:pPr>
          </w:p>
        </w:tc>
        <w:tc>
          <w:tcPr>
            <w:tcW w:w="1446" w:type="dxa"/>
            <w:noWrap w:val="0"/>
            <w:vAlign w:val="center"/>
          </w:tcPr>
          <w:p w14:paraId="54476105">
            <w:pPr>
              <w:spacing w:line="240" w:lineRule="auto"/>
              <w:jc w:val="center"/>
              <w:rPr>
                <w:color w:val="000000"/>
                <w:szCs w:val="21"/>
              </w:rPr>
            </w:pPr>
            <w:r>
              <w:rPr>
                <w:rFonts w:hint="eastAsia"/>
                <w:color w:val="000000"/>
                <w:szCs w:val="21"/>
              </w:rPr>
              <w:t>施工进度表与网络计划图</w:t>
            </w:r>
          </w:p>
        </w:tc>
        <w:tc>
          <w:tcPr>
            <w:tcW w:w="787" w:type="dxa"/>
            <w:gridSpan w:val="2"/>
            <w:noWrap w:val="0"/>
            <w:vAlign w:val="center"/>
          </w:tcPr>
          <w:p w14:paraId="5C9AB0C2">
            <w:pPr>
              <w:adjustRightInd w:val="0"/>
              <w:snapToGrid w:val="0"/>
              <w:spacing w:line="360" w:lineRule="auto"/>
              <w:jc w:val="center"/>
              <w:rPr>
                <w:szCs w:val="21"/>
              </w:rPr>
            </w:pPr>
            <w:r>
              <w:rPr>
                <w:rFonts w:hint="eastAsia"/>
                <w:szCs w:val="21"/>
              </w:rPr>
              <w:t>1-</w:t>
            </w:r>
            <w:r>
              <w:rPr>
                <w:rFonts w:hint="eastAsia"/>
                <w:szCs w:val="21"/>
                <w:lang w:val="en-US" w:eastAsia="zh-CN"/>
              </w:rPr>
              <w:t>4</w:t>
            </w:r>
            <w:r>
              <w:rPr>
                <w:rFonts w:hint="eastAsia"/>
                <w:szCs w:val="21"/>
              </w:rPr>
              <w:t>分</w:t>
            </w:r>
          </w:p>
        </w:tc>
        <w:tc>
          <w:tcPr>
            <w:tcW w:w="5495" w:type="dxa"/>
            <w:gridSpan w:val="2"/>
            <w:noWrap w:val="0"/>
            <w:vAlign w:val="center"/>
          </w:tcPr>
          <w:p w14:paraId="6155A1F9">
            <w:pPr>
              <w:spacing w:line="360" w:lineRule="auto"/>
              <w:jc w:val="left"/>
              <w:rPr>
                <w:color w:val="000000"/>
              </w:rPr>
            </w:pPr>
            <w:r>
              <w:rPr>
                <w:rFonts w:hint="eastAsia"/>
                <w:szCs w:val="21"/>
              </w:rPr>
              <w:t>关键线路清晰、准确、完整、计划编制合理、可行、满足招标文件对工期的要求。</w:t>
            </w:r>
          </w:p>
        </w:tc>
      </w:tr>
      <w:tr w14:paraId="7234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77" w:type="dxa"/>
            <w:vMerge w:val="continue"/>
            <w:noWrap w:val="0"/>
            <w:vAlign w:val="center"/>
          </w:tcPr>
          <w:p w14:paraId="6F2F34FE">
            <w:pPr>
              <w:spacing w:line="380" w:lineRule="exact"/>
              <w:rPr>
                <w:color w:val="000000"/>
              </w:rPr>
            </w:pPr>
          </w:p>
        </w:tc>
        <w:tc>
          <w:tcPr>
            <w:tcW w:w="930" w:type="dxa"/>
            <w:gridSpan w:val="3"/>
            <w:vMerge w:val="continue"/>
            <w:noWrap w:val="0"/>
            <w:vAlign w:val="center"/>
          </w:tcPr>
          <w:p w14:paraId="3AFD2C7D">
            <w:pPr>
              <w:spacing w:line="380" w:lineRule="exact"/>
              <w:rPr>
                <w:color w:val="000000"/>
              </w:rPr>
            </w:pPr>
          </w:p>
        </w:tc>
        <w:tc>
          <w:tcPr>
            <w:tcW w:w="1446" w:type="dxa"/>
            <w:noWrap w:val="0"/>
            <w:vAlign w:val="center"/>
          </w:tcPr>
          <w:p w14:paraId="5C1DCB43">
            <w:pPr>
              <w:spacing w:line="240" w:lineRule="auto"/>
              <w:jc w:val="center"/>
              <w:rPr>
                <w:szCs w:val="21"/>
              </w:rPr>
            </w:pPr>
            <w:r>
              <w:rPr>
                <w:rFonts w:hint="eastAsia"/>
                <w:szCs w:val="21"/>
              </w:rPr>
              <w:t>施工总平面图布置</w:t>
            </w:r>
          </w:p>
        </w:tc>
        <w:tc>
          <w:tcPr>
            <w:tcW w:w="787" w:type="dxa"/>
            <w:gridSpan w:val="2"/>
            <w:noWrap w:val="0"/>
            <w:vAlign w:val="center"/>
          </w:tcPr>
          <w:p w14:paraId="65E9F47E">
            <w:pPr>
              <w:adjustRightInd w:val="0"/>
              <w:snapToGrid w:val="0"/>
              <w:spacing w:line="360" w:lineRule="auto"/>
              <w:jc w:val="center"/>
              <w:rPr>
                <w:szCs w:val="21"/>
              </w:rPr>
            </w:pPr>
            <w:r>
              <w:rPr>
                <w:rFonts w:hint="eastAsia"/>
                <w:szCs w:val="21"/>
              </w:rPr>
              <w:t>1-</w:t>
            </w:r>
            <w:r>
              <w:rPr>
                <w:rFonts w:hint="eastAsia"/>
                <w:szCs w:val="21"/>
                <w:lang w:val="en-US" w:eastAsia="zh-CN"/>
              </w:rPr>
              <w:t>4</w:t>
            </w:r>
            <w:r>
              <w:rPr>
                <w:rFonts w:hint="eastAsia"/>
                <w:szCs w:val="21"/>
              </w:rPr>
              <w:t>分</w:t>
            </w:r>
          </w:p>
        </w:tc>
        <w:tc>
          <w:tcPr>
            <w:tcW w:w="5495" w:type="dxa"/>
            <w:gridSpan w:val="2"/>
            <w:noWrap w:val="0"/>
            <w:vAlign w:val="center"/>
          </w:tcPr>
          <w:p w14:paraId="38732D5D">
            <w:pPr>
              <w:spacing w:line="360" w:lineRule="auto"/>
              <w:jc w:val="left"/>
              <w:rPr>
                <w:color w:val="000000"/>
              </w:rPr>
            </w:pPr>
            <w:r>
              <w:rPr>
                <w:rFonts w:hint="eastAsia"/>
                <w:szCs w:val="21"/>
              </w:rPr>
              <w:t>总体布置有针对性、合理、能较好满足施工需要,符合安全文明施工要求；材料堆放有序。</w:t>
            </w:r>
          </w:p>
        </w:tc>
      </w:tr>
      <w:tr w14:paraId="5514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777" w:type="dxa"/>
            <w:vMerge w:val="continue"/>
            <w:noWrap w:val="0"/>
            <w:vAlign w:val="center"/>
          </w:tcPr>
          <w:p w14:paraId="2C857D61">
            <w:pPr>
              <w:spacing w:line="380" w:lineRule="exact"/>
              <w:rPr>
                <w:color w:val="000000"/>
              </w:rPr>
            </w:pPr>
          </w:p>
        </w:tc>
        <w:tc>
          <w:tcPr>
            <w:tcW w:w="930" w:type="dxa"/>
            <w:gridSpan w:val="3"/>
            <w:vMerge w:val="continue"/>
            <w:noWrap w:val="0"/>
            <w:vAlign w:val="center"/>
          </w:tcPr>
          <w:p w14:paraId="07D780DC">
            <w:pPr>
              <w:spacing w:line="380" w:lineRule="exact"/>
              <w:rPr>
                <w:color w:val="000000"/>
              </w:rPr>
            </w:pPr>
          </w:p>
        </w:tc>
        <w:tc>
          <w:tcPr>
            <w:tcW w:w="1446" w:type="dxa"/>
            <w:noWrap w:val="0"/>
            <w:vAlign w:val="center"/>
          </w:tcPr>
          <w:p w14:paraId="6B32A2CB">
            <w:pPr>
              <w:spacing w:line="240" w:lineRule="auto"/>
              <w:jc w:val="center"/>
              <w:rPr>
                <w:szCs w:val="21"/>
              </w:rPr>
            </w:pPr>
            <w:r>
              <w:rPr>
                <w:rFonts w:hint="eastAsia"/>
                <w:szCs w:val="21"/>
              </w:rPr>
              <w:t>技术创新的应用实施措施</w:t>
            </w:r>
          </w:p>
        </w:tc>
        <w:tc>
          <w:tcPr>
            <w:tcW w:w="787" w:type="dxa"/>
            <w:gridSpan w:val="2"/>
            <w:noWrap w:val="0"/>
            <w:vAlign w:val="center"/>
          </w:tcPr>
          <w:p w14:paraId="622F3408">
            <w:pPr>
              <w:adjustRightInd w:val="0"/>
              <w:snapToGrid w:val="0"/>
              <w:spacing w:line="360" w:lineRule="auto"/>
              <w:jc w:val="center"/>
              <w:rPr>
                <w:szCs w:val="21"/>
              </w:rPr>
            </w:pPr>
            <w:r>
              <w:rPr>
                <w:rFonts w:hint="eastAsia"/>
                <w:szCs w:val="21"/>
              </w:rPr>
              <w:t>1-</w:t>
            </w:r>
            <w:r>
              <w:rPr>
                <w:rFonts w:hint="eastAsia"/>
                <w:szCs w:val="21"/>
                <w:lang w:val="en-US" w:eastAsia="zh-CN"/>
              </w:rPr>
              <w:t>4</w:t>
            </w:r>
            <w:r>
              <w:rPr>
                <w:rFonts w:hint="eastAsia"/>
                <w:szCs w:val="21"/>
              </w:rPr>
              <w:t>分</w:t>
            </w:r>
          </w:p>
        </w:tc>
        <w:tc>
          <w:tcPr>
            <w:tcW w:w="5495" w:type="dxa"/>
            <w:gridSpan w:val="2"/>
            <w:noWrap w:val="0"/>
            <w:vAlign w:val="center"/>
          </w:tcPr>
          <w:p w14:paraId="0537A218">
            <w:pPr>
              <w:spacing w:line="360" w:lineRule="auto"/>
              <w:jc w:val="left"/>
              <w:rPr>
                <w:color w:val="000000"/>
              </w:rPr>
            </w:pPr>
            <w:r>
              <w:rPr>
                <w:rFonts w:hint="eastAsia"/>
                <w:szCs w:val="21"/>
              </w:rPr>
              <w:t>(1)节能减排、(2)绿色施工、(3)工艺创新、(4)装配式建筑等技术创新的应用实施措施符合工程情况,具有针对性、可行性、经济适用性。</w:t>
            </w:r>
          </w:p>
        </w:tc>
      </w:tr>
      <w:tr w14:paraId="15AC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777" w:type="dxa"/>
            <w:vMerge w:val="continue"/>
            <w:noWrap w:val="0"/>
            <w:vAlign w:val="center"/>
          </w:tcPr>
          <w:p w14:paraId="27E5B019">
            <w:pPr>
              <w:spacing w:line="380" w:lineRule="exact"/>
              <w:rPr>
                <w:color w:val="000000"/>
              </w:rPr>
            </w:pPr>
          </w:p>
        </w:tc>
        <w:tc>
          <w:tcPr>
            <w:tcW w:w="930" w:type="dxa"/>
            <w:gridSpan w:val="3"/>
            <w:vMerge w:val="continue"/>
            <w:noWrap w:val="0"/>
            <w:vAlign w:val="center"/>
          </w:tcPr>
          <w:p w14:paraId="2419F4FE">
            <w:pPr>
              <w:spacing w:line="380" w:lineRule="exact"/>
              <w:rPr>
                <w:color w:val="000000"/>
              </w:rPr>
            </w:pPr>
          </w:p>
        </w:tc>
        <w:tc>
          <w:tcPr>
            <w:tcW w:w="1446" w:type="dxa"/>
            <w:noWrap w:val="0"/>
            <w:vAlign w:val="center"/>
          </w:tcPr>
          <w:p w14:paraId="4856A930">
            <w:pPr>
              <w:spacing w:line="240" w:lineRule="auto"/>
              <w:jc w:val="center"/>
              <w:rPr>
                <w:szCs w:val="21"/>
              </w:rPr>
            </w:pPr>
            <w:r>
              <w:rPr>
                <w:rFonts w:hint="eastAsia"/>
                <w:szCs w:val="21"/>
              </w:rPr>
              <w:t>采用新工艺、新技术、新设备、新材料等的程度</w:t>
            </w:r>
          </w:p>
        </w:tc>
        <w:tc>
          <w:tcPr>
            <w:tcW w:w="787" w:type="dxa"/>
            <w:gridSpan w:val="2"/>
            <w:noWrap w:val="0"/>
            <w:vAlign w:val="center"/>
          </w:tcPr>
          <w:p w14:paraId="7D7E0807">
            <w:pPr>
              <w:adjustRightInd w:val="0"/>
              <w:snapToGrid w:val="0"/>
              <w:spacing w:line="360" w:lineRule="auto"/>
              <w:jc w:val="center"/>
              <w:rPr>
                <w:szCs w:val="21"/>
              </w:rPr>
            </w:pPr>
            <w:r>
              <w:rPr>
                <w:rFonts w:hint="eastAsia"/>
                <w:szCs w:val="21"/>
              </w:rPr>
              <w:t>1-2分</w:t>
            </w:r>
          </w:p>
        </w:tc>
        <w:tc>
          <w:tcPr>
            <w:tcW w:w="5495" w:type="dxa"/>
            <w:gridSpan w:val="2"/>
            <w:noWrap w:val="0"/>
            <w:vAlign w:val="center"/>
          </w:tcPr>
          <w:p w14:paraId="6A23D667">
            <w:pPr>
              <w:spacing w:line="360" w:lineRule="auto"/>
              <w:jc w:val="left"/>
              <w:rPr>
                <w:color w:val="000000"/>
              </w:rPr>
            </w:pPr>
            <w:r>
              <w:rPr>
                <w:rFonts w:hint="eastAsia"/>
                <w:szCs w:val="21"/>
              </w:rPr>
              <w:t>采用新工艺、新技术、新设备、新材料等的程度满足设计要求,符合施工需要和相应技术标准等规定,经济适用。</w:t>
            </w:r>
          </w:p>
        </w:tc>
      </w:tr>
      <w:tr w14:paraId="0A35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777" w:type="dxa"/>
            <w:vMerge w:val="continue"/>
            <w:noWrap w:val="0"/>
            <w:vAlign w:val="center"/>
          </w:tcPr>
          <w:p w14:paraId="49B58362">
            <w:pPr>
              <w:spacing w:line="380" w:lineRule="exact"/>
              <w:rPr>
                <w:color w:val="000000"/>
              </w:rPr>
            </w:pPr>
          </w:p>
        </w:tc>
        <w:tc>
          <w:tcPr>
            <w:tcW w:w="930" w:type="dxa"/>
            <w:gridSpan w:val="3"/>
            <w:vMerge w:val="continue"/>
            <w:noWrap w:val="0"/>
            <w:vAlign w:val="center"/>
          </w:tcPr>
          <w:p w14:paraId="21377D22">
            <w:pPr>
              <w:spacing w:line="380" w:lineRule="exact"/>
              <w:rPr>
                <w:color w:val="000000"/>
              </w:rPr>
            </w:pPr>
          </w:p>
        </w:tc>
        <w:tc>
          <w:tcPr>
            <w:tcW w:w="1446" w:type="dxa"/>
            <w:noWrap w:val="0"/>
            <w:vAlign w:val="center"/>
          </w:tcPr>
          <w:p w14:paraId="43CBD6C3">
            <w:pPr>
              <w:spacing w:line="240" w:lineRule="auto"/>
              <w:jc w:val="both"/>
              <w:rPr>
                <w:szCs w:val="21"/>
              </w:rPr>
            </w:pPr>
            <w:r>
              <w:rPr>
                <w:rFonts w:hint="eastAsia"/>
                <w:szCs w:val="21"/>
              </w:rPr>
              <w:t>施工现场实施信息化监控和数据处理</w:t>
            </w:r>
          </w:p>
        </w:tc>
        <w:tc>
          <w:tcPr>
            <w:tcW w:w="787" w:type="dxa"/>
            <w:gridSpan w:val="2"/>
            <w:noWrap w:val="0"/>
            <w:vAlign w:val="center"/>
          </w:tcPr>
          <w:p w14:paraId="20BB1AED">
            <w:pPr>
              <w:adjustRightInd w:val="0"/>
              <w:snapToGrid w:val="0"/>
              <w:spacing w:line="360" w:lineRule="auto"/>
              <w:jc w:val="center"/>
              <w:rPr>
                <w:szCs w:val="21"/>
              </w:rPr>
            </w:pPr>
            <w:r>
              <w:rPr>
                <w:rFonts w:hint="eastAsia"/>
                <w:szCs w:val="21"/>
              </w:rPr>
              <w:t>1-2分</w:t>
            </w:r>
          </w:p>
        </w:tc>
        <w:tc>
          <w:tcPr>
            <w:tcW w:w="5495" w:type="dxa"/>
            <w:gridSpan w:val="2"/>
            <w:noWrap w:val="0"/>
            <w:vAlign w:val="center"/>
          </w:tcPr>
          <w:p w14:paraId="73B00A52">
            <w:pPr>
              <w:spacing w:line="360" w:lineRule="auto"/>
              <w:jc w:val="left"/>
              <w:rPr>
                <w:color w:val="000000"/>
              </w:rPr>
            </w:pPr>
            <w:r>
              <w:rPr>
                <w:rFonts w:hint="eastAsia"/>
                <w:szCs w:val="21"/>
              </w:rPr>
              <w:t>施工现场实施信息化监控和数据处理系统布置合理,满足需要。</w:t>
            </w:r>
          </w:p>
        </w:tc>
      </w:tr>
      <w:tr w14:paraId="118E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777" w:type="dxa"/>
            <w:vMerge w:val="continue"/>
            <w:noWrap w:val="0"/>
            <w:vAlign w:val="center"/>
          </w:tcPr>
          <w:p w14:paraId="2CEAAB3D">
            <w:pPr>
              <w:spacing w:line="380" w:lineRule="exact"/>
              <w:rPr>
                <w:color w:val="000000"/>
              </w:rPr>
            </w:pPr>
          </w:p>
        </w:tc>
        <w:tc>
          <w:tcPr>
            <w:tcW w:w="930" w:type="dxa"/>
            <w:gridSpan w:val="3"/>
            <w:vMerge w:val="continue"/>
            <w:noWrap w:val="0"/>
            <w:vAlign w:val="center"/>
          </w:tcPr>
          <w:p w14:paraId="1B7A58EE">
            <w:pPr>
              <w:spacing w:line="380" w:lineRule="exact"/>
              <w:rPr>
                <w:color w:val="000000"/>
              </w:rPr>
            </w:pPr>
          </w:p>
        </w:tc>
        <w:tc>
          <w:tcPr>
            <w:tcW w:w="1446" w:type="dxa"/>
            <w:noWrap w:val="0"/>
            <w:vAlign w:val="center"/>
          </w:tcPr>
          <w:p w14:paraId="5A1AD9CF">
            <w:pPr>
              <w:spacing w:line="240" w:lineRule="auto"/>
              <w:jc w:val="center"/>
              <w:rPr>
                <w:rFonts w:hint="eastAsia"/>
                <w:color w:val="000000"/>
              </w:rPr>
            </w:pPr>
            <w:r>
              <w:rPr>
                <w:rFonts w:hint="eastAsia"/>
                <w:color w:val="000000"/>
              </w:rPr>
              <w:t>风险管理、危险性较大的分部分项工程安全措施</w:t>
            </w:r>
          </w:p>
        </w:tc>
        <w:tc>
          <w:tcPr>
            <w:tcW w:w="787" w:type="dxa"/>
            <w:gridSpan w:val="2"/>
            <w:noWrap w:val="0"/>
            <w:vAlign w:val="center"/>
          </w:tcPr>
          <w:p w14:paraId="69EE7720">
            <w:pPr>
              <w:adjustRightInd w:val="0"/>
              <w:snapToGrid w:val="0"/>
              <w:spacing w:line="240" w:lineRule="auto"/>
              <w:jc w:val="center"/>
              <w:rPr>
                <w:rFonts w:hint="eastAsia"/>
                <w:szCs w:val="21"/>
              </w:rPr>
            </w:pPr>
            <w:r>
              <w:rPr>
                <w:rFonts w:hint="eastAsia"/>
                <w:szCs w:val="21"/>
              </w:rPr>
              <w:t>1-</w:t>
            </w:r>
            <w:r>
              <w:rPr>
                <w:rFonts w:hint="eastAsia"/>
                <w:szCs w:val="21"/>
                <w:lang w:val="en-US" w:eastAsia="zh-CN"/>
              </w:rPr>
              <w:t>3</w:t>
            </w:r>
            <w:r>
              <w:rPr>
                <w:rFonts w:hint="eastAsia"/>
                <w:szCs w:val="21"/>
              </w:rPr>
              <w:t>分</w:t>
            </w:r>
          </w:p>
        </w:tc>
        <w:tc>
          <w:tcPr>
            <w:tcW w:w="5495" w:type="dxa"/>
            <w:gridSpan w:val="2"/>
            <w:noWrap w:val="0"/>
            <w:vAlign w:val="center"/>
          </w:tcPr>
          <w:p w14:paraId="2D0223C9">
            <w:pPr>
              <w:spacing w:line="240" w:lineRule="auto"/>
              <w:jc w:val="left"/>
              <w:rPr>
                <w:rFonts w:hint="eastAsia"/>
                <w:szCs w:val="21"/>
              </w:rPr>
            </w:pPr>
            <w:r>
              <w:rPr>
                <w:rFonts w:hint="eastAsia"/>
                <w:szCs w:val="21"/>
              </w:rPr>
              <w:t>风险防控管理、</w:t>
            </w:r>
            <w:r>
              <w:rPr>
                <w:rFonts w:hint="eastAsia"/>
                <w:bCs/>
                <w:szCs w:val="21"/>
              </w:rPr>
              <w:t>危险性较大的分部分项工程安全管理</w:t>
            </w:r>
            <w:r>
              <w:rPr>
                <w:rFonts w:hint="eastAsia"/>
                <w:szCs w:val="21"/>
              </w:rPr>
              <w:t>措施齐全,风险预控符合规范要求,风险控制要点定位准确,各阶段风险控制、危险性较大的分部分项工程安全措施及应急措施得力。</w:t>
            </w:r>
          </w:p>
        </w:tc>
      </w:tr>
      <w:tr w14:paraId="57DA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77" w:type="dxa"/>
            <w:vMerge w:val="continue"/>
            <w:noWrap w:val="0"/>
            <w:vAlign w:val="center"/>
          </w:tcPr>
          <w:p w14:paraId="11BCEF6F">
            <w:pPr>
              <w:spacing w:line="380" w:lineRule="exact"/>
              <w:rPr>
                <w:color w:val="000000"/>
              </w:rPr>
            </w:pPr>
          </w:p>
        </w:tc>
        <w:tc>
          <w:tcPr>
            <w:tcW w:w="930" w:type="dxa"/>
            <w:gridSpan w:val="3"/>
            <w:vMerge w:val="continue"/>
            <w:noWrap w:val="0"/>
            <w:vAlign w:val="center"/>
          </w:tcPr>
          <w:p w14:paraId="307DC9A3">
            <w:pPr>
              <w:spacing w:line="380" w:lineRule="exact"/>
              <w:rPr>
                <w:color w:val="000000"/>
              </w:rPr>
            </w:pPr>
          </w:p>
        </w:tc>
        <w:tc>
          <w:tcPr>
            <w:tcW w:w="7728" w:type="dxa"/>
            <w:gridSpan w:val="5"/>
            <w:noWrap w:val="0"/>
            <w:vAlign w:val="center"/>
          </w:tcPr>
          <w:p w14:paraId="74ECD196">
            <w:pPr>
              <w:spacing w:line="360" w:lineRule="auto"/>
              <w:jc w:val="left"/>
              <w:rPr>
                <w:szCs w:val="21"/>
              </w:rPr>
            </w:pPr>
            <w:r>
              <w:rPr>
                <w:rFonts w:hint="eastAsia"/>
                <w:b/>
                <w:szCs w:val="21"/>
              </w:rPr>
              <w:t>以上该分项如有缺项，则该分项得0分。</w:t>
            </w:r>
          </w:p>
        </w:tc>
      </w:tr>
      <w:tr w14:paraId="418D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777" w:type="dxa"/>
            <w:vMerge w:val="restart"/>
            <w:noWrap w:val="0"/>
            <w:vAlign w:val="center"/>
          </w:tcPr>
          <w:p w14:paraId="010B6562">
            <w:pPr>
              <w:spacing w:line="360" w:lineRule="auto"/>
              <w:jc w:val="center"/>
              <w:rPr>
                <w:color w:val="000000"/>
              </w:rPr>
            </w:pPr>
            <w:r>
              <w:rPr>
                <w:rFonts w:hint="eastAsia"/>
                <w:color w:val="000000"/>
              </w:rPr>
              <w:t>2.2.4</w:t>
            </w:r>
          </w:p>
          <w:p w14:paraId="639D71E0">
            <w:pPr>
              <w:spacing w:line="360" w:lineRule="auto"/>
              <w:jc w:val="center"/>
              <w:rPr>
                <w:color w:val="000000"/>
              </w:rPr>
            </w:pPr>
            <w:r>
              <w:rPr>
                <w:rFonts w:hint="eastAsia"/>
                <w:color w:val="000000"/>
              </w:rPr>
              <w:t>(2)</w:t>
            </w:r>
          </w:p>
        </w:tc>
        <w:tc>
          <w:tcPr>
            <w:tcW w:w="930" w:type="dxa"/>
            <w:gridSpan w:val="3"/>
            <w:vMerge w:val="restart"/>
            <w:noWrap w:val="0"/>
            <w:vAlign w:val="center"/>
          </w:tcPr>
          <w:p w14:paraId="6D627C40">
            <w:pPr>
              <w:spacing w:line="360" w:lineRule="auto"/>
              <w:jc w:val="center"/>
              <w:rPr>
                <w:color w:val="000000"/>
                <w:szCs w:val="21"/>
              </w:rPr>
            </w:pPr>
            <w:r>
              <w:rPr>
                <w:rFonts w:hint="eastAsia"/>
                <w:color w:val="000000"/>
                <w:szCs w:val="21"/>
              </w:rPr>
              <w:t>商务</w:t>
            </w:r>
          </w:p>
          <w:p w14:paraId="375D2D2B">
            <w:pPr>
              <w:spacing w:line="360" w:lineRule="auto"/>
              <w:jc w:val="center"/>
              <w:rPr>
                <w:color w:val="000000"/>
                <w:szCs w:val="21"/>
              </w:rPr>
            </w:pPr>
            <w:r>
              <w:rPr>
                <w:rFonts w:hint="eastAsia"/>
                <w:color w:val="000000"/>
                <w:szCs w:val="21"/>
              </w:rPr>
              <w:t>评分</w:t>
            </w:r>
          </w:p>
          <w:p w14:paraId="7CA3FBE3">
            <w:pPr>
              <w:spacing w:line="360" w:lineRule="auto"/>
              <w:jc w:val="center"/>
              <w:rPr>
                <w:color w:val="000000"/>
                <w:szCs w:val="21"/>
              </w:rPr>
            </w:pPr>
            <w:r>
              <w:rPr>
                <w:rFonts w:hint="eastAsia"/>
                <w:color w:val="000000"/>
                <w:szCs w:val="21"/>
              </w:rPr>
              <w:t>标准</w:t>
            </w:r>
          </w:p>
        </w:tc>
        <w:tc>
          <w:tcPr>
            <w:tcW w:w="2233" w:type="dxa"/>
            <w:gridSpan w:val="3"/>
            <w:noWrap w:val="0"/>
            <w:vAlign w:val="center"/>
          </w:tcPr>
          <w:p w14:paraId="52B36078">
            <w:pPr>
              <w:spacing w:line="360" w:lineRule="auto"/>
              <w:jc w:val="center"/>
              <w:rPr>
                <w:rFonts w:hint="eastAsia"/>
                <w:szCs w:val="21"/>
              </w:rPr>
            </w:pPr>
            <w:r>
              <w:rPr>
                <w:rFonts w:hint="eastAsia"/>
                <w:szCs w:val="21"/>
              </w:rPr>
              <w:t>投标报价（3</w:t>
            </w:r>
            <w:r>
              <w:rPr>
                <w:rFonts w:hint="eastAsia"/>
                <w:szCs w:val="21"/>
                <w:lang w:val="en-US" w:eastAsia="zh-CN"/>
              </w:rPr>
              <w:t>0</w:t>
            </w:r>
            <w:r>
              <w:rPr>
                <w:rFonts w:hint="eastAsia"/>
                <w:szCs w:val="21"/>
              </w:rPr>
              <w:t>分）</w:t>
            </w:r>
          </w:p>
        </w:tc>
        <w:tc>
          <w:tcPr>
            <w:tcW w:w="5495" w:type="dxa"/>
            <w:gridSpan w:val="2"/>
            <w:noWrap w:val="0"/>
            <w:vAlign w:val="center"/>
          </w:tcPr>
          <w:p w14:paraId="009B7C38">
            <w:pPr>
              <w:spacing w:line="360" w:lineRule="auto"/>
              <w:rPr>
                <w:kern w:val="0"/>
                <w:szCs w:val="21"/>
              </w:rPr>
            </w:pPr>
            <w:r>
              <w:rPr>
                <w:rFonts w:hint="eastAsia"/>
                <w:kern w:val="0"/>
                <w:szCs w:val="21"/>
              </w:rPr>
              <w:t xml:space="preserve"> </w:t>
            </w:r>
            <w:r>
              <w:rPr>
                <w:rFonts w:hint="eastAsia" w:cs="仿宋_GB2312"/>
                <w:kern w:val="0"/>
                <w:szCs w:val="21"/>
              </w:rPr>
              <w:t>当评标报价与评标基准价相等时,得基本分</w:t>
            </w:r>
            <w:r>
              <w:rPr>
                <w:rFonts w:hint="eastAsia" w:cs="仿宋_GB2312"/>
                <w:kern w:val="0"/>
                <w:szCs w:val="21"/>
                <w:lang w:val="en-US" w:eastAsia="zh-CN"/>
              </w:rPr>
              <w:t>28</w:t>
            </w:r>
            <w:r>
              <w:rPr>
                <w:rFonts w:hint="eastAsia" w:cs="仿宋_GB2312"/>
                <w:kern w:val="0"/>
                <w:szCs w:val="21"/>
              </w:rPr>
              <w:t>分。当评标报价低于评标基准价时,每低1%范围内在基本分</w:t>
            </w:r>
            <w:r>
              <w:rPr>
                <w:rFonts w:hint="eastAsia" w:cs="仿宋_GB2312"/>
                <w:kern w:val="0"/>
                <w:szCs w:val="21"/>
                <w:lang w:val="en-US" w:eastAsia="zh-CN"/>
              </w:rPr>
              <w:t>28</w:t>
            </w:r>
            <w:r>
              <w:rPr>
                <w:rFonts w:hint="eastAsia" w:cs="仿宋_GB2312"/>
                <w:kern w:val="0"/>
                <w:szCs w:val="21"/>
              </w:rPr>
              <w:t>分的基础上加0.5分,最多加2分；当评标报价低于评标基准价4%以上(不含4%)时,每再低1%范围内在满分</w:t>
            </w:r>
            <w:r>
              <w:rPr>
                <w:rFonts w:hint="eastAsia" w:cs="仿宋_GB2312"/>
                <w:kern w:val="0"/>
                <w:szCs w:val="21"/>
                <w:lang w:val="en-US" w:eastAsia="zh-CN"/>
              </w:rPr>
              <w:t>30</w:t>
            </w:r>
            <w:r>
              <w:rPr>
                <w:rFonts w:hint="eastAsia" w:cs="仿宋_GB2312"/>
                <w:kern w:val="0"/>
                <w:szCs w:val="21"/>
              </w:rPr>
              <w:t>分的基础上扣0.5分,扣完为止；当评标报价高于评标基准价时,每高1%范围内在基本分</w:t>
            </w:r>
            <w:r>
              <w:rPr>
                <w:rFonts w:hint="eastAsia" w:cs="仿宋_GB2312"/>
                <w:kern w:val="0"/>
                <w:szCs w:val="21"/>
                <w:lang w:val="en-US" w:eastAsia="zh-CN"/>
              </w:rPr>
              <w:t>28</w:t>
            </w:r>
            <w:r>
              <w:rPr>
                <w:rFonts w:hint="eastAsia" w:cs="仿宋_GB2312"/>
                <w:kern w:val="0"/>
                <w:szCs w:val="21"/>
              </w:rPr>
              <w:t>分的基础上扣0.5分,扣完为止。</w:t>
            </w:r>
          </w:p>
        </w:tc>
      </w:tr>
      <w:tr w14:paraId="0EF9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77" w:type="dxa"/>
            <w:vMerge w:val="continue"/>
            <w:noWrap w:val="0"/>
            <w:vAlign w:val="center"/>
          </w:tcPr>
          <w:p w14:paraId="46377503">
            <w:pPr>
              <w:spacing w:line="380" w:lineRule="exact"/>
              <w:jc w:val="center"/>
              <w:rPr>
                <w:color w:val="000000"/>
              </w:rPr>
            </w:pPr>
          </w:p>
        </w:tc>
        <w:tc>
          <w:tcPr>
            <w:tcW w:w="930" w:type="dxa"/>
            <w:gridSpan w:val="3"/>
            <w:vMerge w:val="continue"/>
            <w:noWrap w:val="0"/>
            <w:vAlign w:val="center"/>
          </w:tcPr>
          <w:p w14:paraId="76438593">
            <w:pPr>
              <w:spacing w:line="380" w:lineRule="exact"/>
              <w:jc w:val="center"/>
              <w:rPr>
                <w:color w:val="000000"/>
                <w:szCs w:val="21"/>
              </w:rPr>
            </w:pPr>
          </w:p>
        </w:tc>
        <w:tc>
          <w:tcPr>
            <w:tcW w:w="7728" w:type="dxa"/>
            <w:gridSpan w:val="5"/>
            <w:noWrap w:val="0"/>
            <w:vAlign w:val="center"/>
          </w:tcPr>
          <w:p w14:paraId="66AC3C66">
            <w:pPr>
              <w:spacing w:line="360" w:lineRule="auto"/>
              <w:rPr>
                <w:szCs w:val="21"/>
              </w:rPr>
            </w:pPr>
            <w:r>
              <w:rPr>
                <w:rFonts w:hint="eastAsia"/>
                <w:szCs w:val="21"/>
              </w:rPr>
              <w:t>注：分值计算采用内插值法，保留三位小数。</w:t>
            </w:r>
          </w:p>
        </w:tc>
      </w:tr>
      <w:tr w14:paraId="41AB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2" w:hRule="atLeast"/>
          <w:jc w:val="center"/>
        </w:trPr>
        <w:tc>
          <w:tcPr>
            <w:tcW w:w="777" w:type="dxa"/>
            <w:vMerge w:val="restart"/>
            <w:noWrap w:val="0"/>
            <w:vAlign w:val="center"/>
          </w:tcPr>
          <w:p w14:paraId="1C5B441A">
            <w:pPr>
              <w:spacing w:line="360" w:lineRule="auto"/>
              <w:jc w:val="center"/>
              <w:rPr>
                <w:color w:val="000000"/>
              </w:rPr>
            </w:pPr>
            <w:r>
              <w:rPr>
                <w:rFonts w:hint="eastAsia"/>
                <w:color w:val="000000"/>
              </w:rPr>
              <w:t>2.2.4(3)</w:t>
            </w:r>
          </w:p>
        </w:tc>
        <w:tc>
          <w:tcPr>
            <w:tcW w:w="930" w:type="dxa"/>
            <w:gridSpan w:val="3"/>
            <w:vMerge w:val="restart"/>
            <w:noWrap w:val="0"/>
            <w:vAlign w:val="center"/>
          </w:tcPr>
          <w:p w14:paraId="70B9C8EF">
            <w:pPr>
              <w:spacing w:line="360" w:lineRule="auto"/>
              <w:jc w:val="center"/>
              <w:rPr>
                <w:color w:val="000000"/>
                <w:szCs w:val="21"/>
              </w:rPr>
            </w:pPr>
            <w:r>
              <w:rPr>
                <w:rFonts w:hint="eastAsia"/>
                <w:color w:val="000000"/>
                <w:szCs w:val="21"/>
              </w:rPr>
              <w:t>综合</w:t>
            </w:r>
          </w:p>
          <w:p w14:paraId="576931E8">
            <w:pPr>
              <w:spacing w:line="360" w:lineRule="auto"/>
              <w:jc w:val="center"/>
              <w:rPr>
                <w:color w:val="000000"/>
                <w:szCs w:val="21"/>
              </w:rPr>
            </w:pPr>
            <w:r>
              <w:rPr>
                <w:rFonts w:hint="eastAsia"/>
                <w:color w:val="000000"/>
                <w:szCs w:val="21"/>
              </w:rPr>
              <w:t>实力</w:t>
            </w:r>
          </w:p>
          <w:p w14:paraId="26BEF9D1">
            <w:pPr>
              <w:spacing w:line="360" w:lineRule="auto"/>
              <w:jc w:val="center"/>
              <w:rPr>
                <w:color w:val="000000"/>
                <w:szCs w:val="21"/>
              </w:rPr>
            </w:pPr>
            <w:r>
              <w:rPr>
                <w:rFonts w:hint="eastAsia"/>
                <w:color w:val="000000"/>
                <w:szCs w:val="21"/>
              </w:rPr>
              <w:t>评分</w:t>
            </w:r>
          </w:p>
          <w:p w14:paraId="51C59F93">
            <w:pPr>
              <w:spacing w:line="360" w:lineRule="auto"/>
              <w:jc w:val="center"/>
              <w:rPr>
                <w:color w:val="000000"/>
                <w:szCs w:val="21"/>
              </w:rPr>
            </w:pPr>
            <w:r>
              <w:rPr>
                <w:rFonts w:hint="eastAsia"/>
                <w:color w:val="000000"/>
                <w:szCs w:val="21"/>
              </w:rPr>
              <w:t>标准</w:t>
            </w:r>
          </w:p>
        </w:tc>
        <w:tc>
          <w:tcPr>
            <w:tcW w:w="2233" w:type="dxa"/>
            <w:gridSpan w:val="3"/>
            <w:noWrap w:val="0"/>
            <w:vAlign w:val="center"/>
          </w:tcPr>
          <w:p w14:paraId="6C128361">
            <w:pPr>
              <w:spacing w:line="360" w:lineRule="auto"/>
              <w:jc w:val="center"/>
              <w:rPr>
                <w:color w:val="FF0000"/>
                <w:szCs w:val="21"/>
                <w:highlight w:val="none"/>
              </w:rPr>
            </w:pPr>
            <w:r>
              <w:rPr>
                <w:rFonts w:hint="eastAsia"/>
                <w:szCs w:val="21"/>
                <w:highlight w:val="none"/>
              </w:rPr>
              <w:t>项目管理机构(</w:t>
            </w:r>
            <w:r>
              <w:rPr>
                <w:rFonts w:hint="eastAsia"/>
                <w:szCs w:val="21"/>
                <w:highlight w:val="none"/>
                <w:lang w:val="en-US" w:eastAsia="zh-CN"/>
              </w:rPr>
              <w:t>8</w:t>
            </w:r>
            <w:r>
              <w:rPr>
                <w:rFonts w:hint="eastAsia"/>
                <w:szCs w:val="21"/>
                <w:highlight w:val="none"/>
              </w:rPr>
              <w:t>分)</w:t>
            </w:r>
          </w:p>
        </w:tc>
        <w:tc>
          <w:tcPr>
            <w:tcW w:w="5495" w:type="dxa"/>
            <w:gridSpan w:val="2"/>
            <w:noWrap w:val="0"/>
            <w:vAlign w:val="center"/>
          </w:tcPr>
          <w:p w14:paraId="3C3BA674">
            <w:pPr>
              <w:spacing w:line="360" w:lineRule="auto"/>
              <w:jc w:val="left"/>
              <w:rPr>
                <w:szCs w:val="21"/>
                <w:highlight w:val="none"/>
              </w:rPr>
            </w:pPr>
            <w:r>
              <w:rPr>
                <w:szCs w:val="21"/>
                <w:highlight w:val="none"/>
              </w:rPr>
              <w:t>①</w:t>
            </w:r>
            <w:r>
              <w:rPr>
                <w:rFonts w:hint="eastAsia"/>
                <w:szCs w:val="21"/>
                <w:highlight w:val="none"/>
              </w:rPr>
              <w:t>具有全面、详实、可行、合法有效的项目管理机构安排，其中包括各关键岗位人员（技术负责人、施工员、资料员、安全员、质量员、</w:t>
            </w:r>
            <w:r>
              <w:rPr>
                <w:rFonts w:hint="eastAsia"/>
                <w:szCs w:val="21"/>
                <w:highlight w:val="none"/>
                <w:lang w:val="en-US" w:eastAsia="zh-CN"/>
              </w:rPr>
              <w:t>测量员</w:t>
            </w:r>
            <w:r>
              <w:rPr>
                <w:rFonts w:hint="eastAsia"/>
                <w:szCs w:val="21"/>
                <w:highlight w:val="none"/>
              </w:rPr>
              <w:t>等）的岗位职责、在岗、更换等履职尽责管理措施，且满足施工要求（0</w:t>
            </w:r>
            <w:r>
              <w:rPr>
                <w:szCs w:val="21"/>
                <w:highlight w:val="none"/>
              </w:rPr>
              <w:t>-</w:t>
            </w:r>
            <w:r>
              <w:rPr>
                <w:rFonts w:hint="eastAsia"/>
                <w:szCs w:val="21"/>
                <w:highlight w:val="none"/>
                <w:lang w:val="en-US" w:eastAsia="zh-CN"/>
              </w:rPr>
              <w:t>4</w:t>
            </w:r>
            <w:r>
              <w:rPr>
                <w:rFonts w:hint="eastAsia"/>
                <w:szCs w:val="21"/>
                <w:highlight w:val="none"/>
              </w:rPr>
              <w:t>分）；</w:t>
            </w:r>
          </w:p>
          <w:p w14:paraId="5EEE35B5">
            <w:pPr>
              <w:spacing w:line="360" w:lineRule="auto"/>
              <w:jc w:val="left"/>
              <w:rPr>
                <w:szCs w:val="21"/>
                <w:highlight w:val="none"/>
              </w:rPr>
            </w:pPr>
            <w:r>
              <w:rPr>
                <w:szCs w:val="21"/>
                <w:highlight w:val="none"/>
              </w:rPr>
              <w:t>②</w:t>
            </w:r>
            <w:r>
              <w:rPr>
                <w:rFonts w:hint="eastAsia"/>
                <w:szCs w:val="21"/>
                <w:highlight w:val="none"/>
              </w:rPr>
              <w:t>施工员、资料员、安全员、质量员所取得的岗位证书齐全得2分；</w:t>
            </w:r>
          </w:p>
          <w:p w14:paraId="463B6863">
            <w:pPr>
              <w:spacing w:line="360" w:lineRule="auto"/>
              <w:jc w:val="left"/>
              <w:rPr>
                <w:rFonts w:hint="eastAsia"/>
                <w:szCs w:val="21"/>
                <w:highlight w:val="none"/>
              </w:rPr>
            </w:pPr>
            <w:r>
              <w:rPr>
                <w:szCs w:val="21"/>
                <w:highlight w:val="none"/>
              </w:rPr>
              <w:t>③</w:t>
            </w:r>
            <w:r>
              <w:rPr>
                <w:rFonts w:hint="eastAsia"/>
                <w:szCs w:val="21"/>
                <w:highlight w:val="none"/>
              </w:rPr>
              <w:t>技术负责人取得相关专业</w:t>
            </w:r>
            <w:r>
              <w:rPr>
                <w:rFonts w:hint="eastAsia"/>
                <w:szCs w:val="21"/>
                <w:highlight w:val="none"/>
                <w:lang w:val="en-US" w:eastAsia="zh-CN"/>
              </w:rPr>
              <w:t>中</w:t>
            </w:r>
            <w:r>
              <w:rPr>
                <w:rFonts w:hint="eastAsia"/>
                <w:szCs w:val="21"/>
                <w:highlight w:val="none"/>
              </w:rPr>
              <w:t xml:space="preserve">级工程师及以上技术职称得2分。 </w:t>
            </w:r>
          </w:p>
          <w:p w14:paraId="4AAFACB3">
            <w:pPr>
              <w:spacing w:line="360" w:lineRule="auto"/>
              <w:jc w:val="left"/>
              <w:rPr>
                <w:color w:val="FF0000"/>
                <w:szCs w:val="21"/>
                <w:highlight w:val="none"/>
              </w:rPr>
            </w:pPr>
            <w:r>
              <w:rPr>
                <w:rFonts w:hint="eastAsia"/>
                <w:szCs w:val="21"/>
                <w:highlight w:val="none"/>
              </w:rPr>
              <w:t>注：以上人员应当提供相关证明材料并提供该人员在本单位</w:t>
            </w:r>
            <w:r>
              <w:rPr>
                <w:rFonts w:hint="eastAsia"/>
                <w:szCs w:val="21"/>
                <w:highlight w:val="none"/>
                <w:lang w:val="en-US" w:eastAsia="zh-CN"/>
              </w:rPr>
              <w:t>劳动合同、身份证明及证书扫描件等</w:t>
            </w:r>
            <w:r>
              <w:rPr>
                <w:rFonts w:hint="eastAsia"/>
                <w:szCs w:val="21"/>
                <w:highlight w:val="none"/>
              </w:rPr>
              <w:t>。未按上述要求提供的则该小项不得分。</w:t>
            </w:r>
          </w:p>
        </w:tc>
      </w:tr>
      <w:tr w14:paraId="067D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777" w:type="dxa"/>
            <w:vMerge w:val="continue"/>
            <w:noWrap w:val="0"/>
            <w:vAlign w:val="center"/>
          </w:tcPr>
          <w:p w14:paraId="03A8560F">
            <w:pPr>
              <w:spacing w:line="360" w:lineRule="auto"/>
              <w:jc w:val="center"/>
              <w:rPr>
                <w:rFonts w:hint="eastAsia"/>
                <w:color w:val="000000"/>
              </w:rPr>
            </w:pPr>
          </w:p>
        </w:tc>
        <w:tc>
          <w:tcPr>
            <w:tcW w:w="930" w:type="dxa"/>
            <w:gridSpan w:val="3"/>
            <w:vMerge w:val="continue"/>
            <w:noWrap w:val="0"/>
            <w:vAlign w:val="center"/>
          </w:tcPr>
          <w:p w14:paraId="5777EEF1">
            <w:pPr>
              <w:spacing w:line="360" w:lineRule="auto"/>
              <w:jc w:val="center"/>
              <w:rPr>
                <w:rFonts w:hint="eastAsia"/>
                <w:color w:val="000000"/>
                <w:szCs w:val="21"/>
              </w:rPr>
            </w:pPr>
          </w:p>
        </w:tc>
        <w:tc>
          <w:tcPr>
            <w:tcW w:w="2233" w:type="dxa"/>
            <w:gridSpan w:val="3"/>
            <w:noWrap w:val="0"/>
            <w:vAlign w:val="center"/>
          </w:tcPr>
          <w:p w14:paraId="75EDA502">
            <w:pPr>
              <w:spacing w:line="360" w:lineRule="auto"/>
              <w:jc w:val="center"/>
              <w:rPr>
                <w:rFonts w:hint="eastAsia" w:eastAsia="宋体"/>
                <w:szCs w:val="21"/>
                <w:highlight w:val="none"/>
                <w:lang w:eastAsia="zh-CN"/>
              </w:rPr>
            </w:pPr>
            <w:r>
              <w:rPr>
                <w:rFonts w:hint="eastAsia"/>
                <w:szCs w:val="21"/>
                <w:highlight w:val="none"/>
                <w:lang w:eastAsia="zh-CN"/>
              </w:rPr>
              <w:t>企业实力（</w:t>
            </w:r>
            <w:r>
              <w:rPr>
                <w:rFonts w:hint="eastAsia"/>
                <w:szCs w:val="21"/>
                <w:highlight w:val="none"/>
                <w:lang w:val="en-US" w:eastAsia="zh-CN"/>
              </w:rPr>
              <w:t>3分</w:t>
            </w:r>
            <w:r>
              <w:rPr>
                <w:rFonts w:hint="eastAsia"/>
                <w:szCs w:val="21"/>
                <w:highlight w:val="none"/>
                <w:lang w:eastAsia="zh-CN"/>
              </w:rPr>
              <w:t>）</w:t>
            </w:r>
          </w:p>
        </w:tc>
        <w:tc>
          <w:tcPr>
            <w:tcW w:w="5495" w:type="dxa"/>
            <w:gridSpan w:val="2"/>
            <w:noWrap w:val="0"/>
            <w:vAlign w:val="center"/>
          </w:tcPr>
          <w:p w14:paraId="1F612E90">
            <w:pPr>
              <w:spacing w:line="360" w:lineRule="auto"/>
              <w:jc w:val="left"/>
              <w:rPr>
                <w:rFonts w:hint="default" w:eastAsia="宋体"/>
                <w:szCs w:val="21"/>
                <w:highlight w:val="none"/>
                <w:lang w:val="en-US" w:eastAsia="zh-CN"/>
              </w:rPr>
            </w:pPr>
            <w:r>
              <w:rPr>
                <w:rFonts w:hint="eastAsia"/>
                <w:szCs w:val="21"/>
                <w:highlight w:val="none"/>
                <w:lang w:eastAsia="zh-CN"/>
              </w:rPr>
              <w:t>投标人具有有效的质量管理体系认证证书、环境管理体系认证证书、职业健康安全管理体系认证证书的，每有一项加</w:t>
            </w:r>
            <w:r>
              <w:rPr>
                <w:rFonts w:hint="eastAsia"/>
                <w:szCs w:val="21"/>
                <w:highlight w:val="none"/>
                <w:lang w:val="en-US" w:eastAsia="zh-CN"/>
              </w:rPr>
              <w:t>1分，共计3分。（提供清晰的证书扫描件及相关网站查询截图，否则不得分）</w:t>
            </w:r>
          </w:p>
        </w:tc>
      </w:tr>
      <w:tr w14:paraId="08A1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3" w:hRule="atLeast"/>
          <w:jc w:val="center"/>
        </w:trPr>
        <w:tc>
          <w:tcPr>
            <w:tcW w:w="777" w:type="dxa"/>
            <w:vMerge w:val="continue"/>
            <w:noWrap w:val="0"/>
            <w:vAlign w:val="center"/>
          </w:tcPr>
          <w:p w14:paraId="1ED74264">
            <w:pPr>
              <w:spacing w:line="360" w:lineRule="auto"/>
              <w:rPr>
                <w:color w:val="000000"/>
              </w:rPr>
            </w:pPr>
          </w:p>
        </w:tc>
        <w:tc>
          <w:tcPr>
            <w:tcW w:w="930" w:type="dxa"/>
            <w:gridSpan w:val="3"/>
            <w:vMerge w:val="continue"/>
            <w:noWrap w:val="0"/>
            <w:vAlign w:val="center"/>
          </w:tcPr>
          <w:p w14:paraId="77C95CEB">
            <w:pPr>
              <w:spacing w:line="360" w:lineRule="auto"/>
              <w:jc w:val="center"/>
              <w:rPr>
                <w:rFonts w:hint="eastAsia"/>
                <w:color w:val="FF0000"/>
                <w:szCs w:val="21"/>
              </w:rPr>
            </w:pPr>
          </w:p>
        </w:tc>
        <w:tc>
          <w:tcPr>
            <w:tcW w:w="2233" w:type="dxa"/>
            <w:gridSpan w:val="3"/>
            <w:noWrap w:val="0"/>
            <w:vAlign w:val="center"/>
          </w:tcPr>
          <w:p w14:paraId="54A3678D">
            <w:pPr>
              <w:spacing w:line="360" w:lineRule="auto"/>
              <w:jc w:val="center"/>
              <w:rPr>
                <w:rFonts w:hint="eastAsia"/>
                <w:szCs w:val="21"/>
              </w:rPr>
            </w:pPr>
            <w:r>
              <w:rPr>
                <w:rFonts w:hint="eastAsia"/>
                <w:szCs w:val="21"/>
              </w:rPr>
              <w:t>优惠承诺(</w:t>
            </w:r>
            <w:r>
              <w:rPr>
                <w:rFonts w:hint="eastAsia"/>
                <w:szCs w:val="21"/>
                <w:lang w:val="en-US" w:eastAsia="zh-CN"/>
              </w:rPr>
              <w:t>9</w:t>
            </w:r>
            <w:r>
              <w:rPr>
                <w:rFonts w:hint="eastAsia"/>
                <w:szCs w:val="21"/>
              </w:rPr>
              <w:t>分)</w:t>
            </w:r>
          </w:p>
        </w:tc>
        <w:tc>
          <w:tcPr>
            <w:tcW w:w="5495" w:type="dxa"/>
            <w:gridSpan w:val="2"/>
            <w:noWrap w:val="0"/>
            <w:vAlign w:val="center"/>
          </w:tcPr>
          <w:p w14:paraId="725A34C7">
            <w:pPr>
              <w:spacing w:line="360" w:lineRule="auto"/>
              <w:jc w:val="left"/>
              <w:rPr>
                <w:rFonts w:hint="eastAsia"/>
                <w:szCs w:val="21"/>
              </w:rPr>
            </w:pPr>
            <w:r>
              <w:rPr>
                <w:rFonts w:hint="eastAsia"/>
                <w:szCs w:val="21"/>
              </w:rPr>
              <w:t>1.投标人针对本工程的特点和要求，结合自身的条件和潜</w:t>
            </w:r>
          </w:p>
          <w:p w14:paraId="34385230">
            <w:pPr>
              <w:spacing w:line="360" w:lineRule="auto"/>
              <w:jc w:val="left"/>
              <w:rPr>
                <w:rFonts w:hint="eastAsia"/>
                <w:szCs w:val="21"/>
              </w:rPr>
            </w:pPr>
            <w:r>
              <w:rPr>
                <w:rFonts w:hint="eastAsia"/>
                <w:szCs w:val="21"/>
              </w:rPr>
              <w:t>力，为招标人排忧解难，协调相关单位及部门，有利于提高工程质量，加快工程进度等方面的承诺（0-</w:t>
            </w:r>
            <w:r>
              <w:rPr>
                <w:rFonts w:hint="eastAsia"/>
                <w:szCs w:val="21"/>
                <w:lang w:val="en-US" w:eastAsia="zh-CN"/>
              </w:rPr>
              <w:t>3</w:t>
            </w:r>
            <w:r>
              <w:rPr>
                <w:rFonts w:hint="eastAsia"/>
                <w:szCs w:val="21"/>
              </w:rPr>
              <w:t>分）</w:t>
            </w:r>
          </w:p>
          <w:p w14:paraId="401FD07D">
            <w:pPr>
              <w:spacing w:line="360" w:lineRule="auto"/>
              <w:jc w:val="left"/>
              <w:rPr>
                <w:rFonts w:hint="eastAsia"/>
                <w:szCs w:val="21"/>
              </w:rPr>
            </w:pPr>
            <w:r>
              <w:rPr>
                <w:rFonts w:hint="eastAsia"/>
                <w:szCs w:val="21"/>
              </w:rPr>
              <w:t>2.在工程建设过程中保证连续施工的措施及承诺（0</w:t>
            </w:r>
            <w:r>
              <w:rPr>
                <w:szCs w:val="21"/>
              </w:rPr>
              <w:t>-</w:t>
            </w:r>
            <w:r>
              <w:rPr>
                <w:rFonts w:hint="eastAsia"/>
                <w:szCs w:val="21"/>
                <w:lang w:val="en-US" w:eastAsia="zh-CN"/>
              </w:rPr>
              <w:t>2</w:t>
            </w:r>
            <w:r>
              <w:rPr>
                <w:rFonts w:hint="eastAsia"/>
                <w:szCs w:val="21"/>
              </w:rPr>
              <w:t>分）</w:t>
            </w:r>
          </w:p>
          <w:p w14:paraId="2432D78B">
            <w:pPr>
              <w:spacing w:line="360" w:lineRule="auto"/>
              <w:jc w:val="left"/>
              <w:rPr>
                <w:rFonts w:hint="eastAsia"/>
                <w:szCs w:val="21"/>
              </w:rPr>
            </w:pPr>
            <w:r>
              <w:rPr>
                <w:rFonts w:hint="eastAsia"/>
                <w:szCs w:val="21"/>
              </w:rPr>
              <w:t>3.质保期内、质保期外的优惠及服务承诺（0</w:t>
            </w:r>
            <w:r>
              <w:rPr>
                <w:szCs w:val="21"/>
              </w:rPr>
              <w:t>-</w:t>
            </w:r>
            <w:r>
              <w:rPr>
                <w:rFonts w:hint="eastAsia"/>
                <w:szCs w:val="21"/>
              </w:rPr>
              <w:t>2分）</w:t>
            </w:r>
          </w:p>
          <w:p w14:paraId="4578A9C1">
            <w:pPr>
              <w:spacing w:line="360" w:lineRule="auto"/>
              <w:jc w:val="left"/>
              <w:rPr>
                <w:rFonts w:hint="eastAsia"/>
                <w:color w:val="FF0000"/>
                <w:szCs w:val="21"/>
              </w:rPr>
            </w:pPr>
            <w:r>
              <w:rPr>
                <w:rFonts w:hint="eastAsia"/>
                <w:szCs w:val="21"/>
              </w:rPr>
              <w:t>4.投标人针对本项目的其他优惠条件或承诺（0</w:t>
            </w:r>
            <w:r>
              <w:rPr>
                <w:szCs w:val="21"/>
              </w:rPr>
              <w:t>-</w:t>
            </w:r>
            <w:r>
              <w:rPr>
                <w:rFonts w:hint="eastAsia"/>
                <w:szCs w:val="21"/>
                <w:lang w:val="en-US" w:eastAsia="zh-CN"/>
              </w:rPr>
              <w:t>2</w:t>
            </w:r>
            <w:r>
              <w:rPr>
                <w:rFonts w:hint="eastAsia"/>
                <w:szCs w:val="21"/>
              </w:rPr>
              <w:t>分）</w:t>
            </w:r>
          </w:p>
        </w:tc>
      </w:tr>
    </w:tbl>
    <w:p w14:paraId="5501AF82">
      <w:pPr>
        <w:pStyle w:val="20"/>
        <w:spacing w:before="0" w:line="560" w:lineRule="exact"/>
        <w:outlineLvl w:val="0"/>
        <w:rPr>
          <w:rFonts w:hint="eastAsia" w:ascii="宋体" w:hAnsi="宋体" w:eastAsia="宋体"/>
          <w:color w:val="auto"/>
          <w:sz w:val="24"/>
          <w:szCs w:val="24"/>
        </w:rPr>
      </w:pPr>
      <w:r>
        <w:rPr>
          <w:rFonts w:hint="eastAsia" w:ascii="宋体" w:hAnsi="宋体" w:eastAsia="宋体"/>
          <w:color w:val="auto"/>
          <w:sz w:val="24"/>
          <w:szCs w:val="24"/>
        </w:rPr>
        <w:br w:type="page"/>
      </w:r>
      <w:bookmarkStart w:id="713" w:name="_Toc19921"/>
      <w:bookmarkStart w:id="714" w:name="_Toc32375"/>
      <w:bookmarkStart w:id="715" w:name="_Toc4968"/>
      <w:bookmarkStart w:id="716" w:name="_Toc21829"/>
      <w:r>
        <w:rPr>
          <w:rFonts w:hint="eastAsia" w:ascii="宋体" w:hAnsi="宋体" w:eastAsia="宋体"/>
          <w:b/>
          <w:bCs/>
          <w:color w:val="auto"/>
          <w:sz w:val="24"/>
          <w:szCs w:val="24"/>
        </w:rPr>
        <w:t>1. 评标方法</w:t>
      </w:r>
      <w:bookmarkEnd w:id="713"/>
      <w:bookmarkEnd w:id="714"/>
      <w:bookmarkEnd w:id="715"/>
      <w:bookmarkEnd w:id="716"/>
    </w:p>
    <w:p w14:paraId="47DE4160">
      <w:pPr>
        <w:spacing w:line="560" w:lineRule="exact"/>
        <w:ind w:firstLine="480" w:firstLineChars="200"/>
        <w:rPr>
          <w:rFonts w:hint="eastAsia" w:ascii="宋体" w:hAnsi="宋体" w:cs="宋体"/>
          <w:color w:val="auto"/>
          <w:sz w:val="24"/>
        </w:rPr>
      </w:pPr>
      <w:r>
        <w:rPr>
          <w:rFonts w:hint="eastAsia" w:ascii="宋体" w:hAnsi="宋体" w:cs="宋体"/>
          <w:color w:val="auto"/>
          <w:sz w:val="24"/>
        </w:rPr>
        <w:t>本次评标采用综合计分法。评标委员会对满足招标文件实质性要求的投标文件，按照本章第2.2款规定的评分标准进行打分，并按得分由高到低顺序推荐中标候选人，由招标人根据中标候选人排序确定中标人，但投标报价低于其成本的除外。综合得分相等时，以投标报价低的优先；投标报价也相等的，由招标人摇号确定。</w:t>
      </w:r>
    </w:p>
    <w:p w14:paraId="751E7ACD">
      <w:pPr>
        <w:pStyle w:val="20"/>
        <w:spacing w:before="0" w:line="560" w:lineRule="exact"/>
        <w:outlineLvl w:val="0"/>
        <w:rPr>
          <w:rFonts w:hint="eastAsia" w:ascii="宋体" w:hAnsi="宋体" w:eastAsia="宋体"/>
          <w:b/>
          <w:bCs/>
          <w:color w:val="auto"/>
          <w:sz w:val="24"/>
          <w:szCs w:val="24"/>
        </w:rPr>
      </w:pPr>
      <w:bookmarkStart w:id="717" w:name="_Toc7280780"/>
      <w:bookmarkStart w:id="718" w:name="_Toc144974568"/>
      <w:bookmarkStart w:id="719" w:name="_Toc410288345"/>
      <w:bookmarkStart w:id="720" w:name="_Toc386209758"/>
      <w:bookmarkStart w:id="721" w:name="_Toc152045601"/>
      <w:bookmarkStart w:id="722" w:name="_Toc152042378"/>
      <w:bookmarkStart w:id="723" w:name="_Toc2021"/>
      <w:bookmarkStart w:id="724" w:name="_Toc331086334"/>
      <w:bookmarkStart w:id="725" w:name="_Toc4510"/>
      <w:bookmarkStart w:id="726" w:name="_Toc8231"/>
      <w:bookmarkStart w:id="727" w:name="_Toc23748"/>
      <w:r>
        <w:rPr>
          <w:rFonts w:hint="eastAsia" w:ascii="宋体" w:hAnsi="宋体" w:eastAsia="宋体"/>
          <w:b/>
          <w:bCs/>
          <w:color w:val="auto"/>
          <w:sz w:val="24"/>
          <w:szCs w:val="24"/>
        </w:rPr>
        <w:t>2. 评审标准</w:t>
      </w:r>
      <w:bookmarkEnd w:id="717"/>
      <w:bookmarkEnd w:id="718"/>
      <w:bookmarkEnd w:id="719"/>
      <w:bookmarkEnd w:id="720"/>
      <w:bookmarkEnd w:id="721"/>
      <w:bookmarkEnd w:id="722"/>
      <w:bookmarkEnd w:id="723"/>
      <w:bookmarkEnd w:id="724"/>
      <w:bookmarkEnd w:id="725"/>
      <w:bookmarkEnd w:id="726"/>
      <w:bookmarkEnd w:id="727"/>
    </w:p>
    <w:p w14:paraId="1473ECD5">
      <w:pPr>
        <w:pStyle w:val="21"/>
        <w:spacing w:line="560" w:lineRule="exact"/>
        <w:outlineLvl w:val="0"/>
        <w:rPr>
          <w:rFonts w:hint="eastAsia" w:ascii="宋体" w:hAnsi="宋体" w:eastAsia="宋体"/>
          <w:color w:val="auto"/>
          <w:szCs w:val="24"/>
        </w:rPr>
      </w:pPr>
      <w:bookmarkStart w:id="728" w:name="_Toc13682"/>
      <w:bookmarkStart w:id="729" w:name="_Toc28129"/>
      <w:bookmarkStart w:id="730" w:name="_Toc15121"/>
      <w:bookmarkStart w:id="731" w:name="_Toc152045602"/>
      <w:bookmarkStart w:id="732" w:name="_Toc14842"/>
      <w:bookmarkStart w:id="733" w:name="_Toc7280781"/>
      <w:bookmarkStart w:id="734" w:name="_Toc325553612"/>
      <w:bookmarkStart w:id="735" w:name="_Toc144974569"/>
      <w:bookmarkStart w:id="736" w:name="_Toc152042379"/>
      <w:bookmarkStart w:id="737" w:name="_Toc410288346"/>
      <w:bookmarkStart w:id="738" w:name="_Toc386209759"/>
      <w:bookmarkStart w:id="739" w:name="_Toc331086335"/>
      <w:r>
        <w:rPr>
          <w:rFonts w:hint="eastAsia" w:ascii="宋体" w:hAnsi="宋体" w:eastAsia="宋体"/>
          <w:color w:val="auto"/>
          <w:szCs w:val="24"/>
        </w:rPr>
        <w:t>2.1 初步评审标准</w:t>
      </w:r>
      <w:bookmarkEnd w:id="728"/>
      <w:bookmarkEnd w:id="729"/>
      <w:bookmarkEnd w:id="730"/>
      <w:bookmarkEnd w:id="731"/>
      <w:bookmarkEnd w:id="732"/>
      <w:bookmarkEnd w:id="733"/>
      <w:bookmarkEnd w:id="734"/>
      <w:bookmarkEnd w:id="735"/>
      <w:bookmarkEnd w:id="736"/>
      <w:bookmarkEnd w:id="737"/>
      <w:bookmarkEnd w:id="738"/>
      <w:bookmarkEnd w:id="739"/>
    </w:p>
    <w:p w14:paraId="478EA967">
      <w:pPr>
        <w:spacing w:line="560" w:lineRule="exact"/>
        <w:ind w:firstLine="480" w:firstLineChars="200"/>
        <w:rPr>
          <w:rFonts w:hint="eastAsia" w:ascii="宋体" w:hAnsi="宋体" w:cs="宋体"/>
          <w:color w:val="auto"/>
          <w:sz w:val="24"/>
        </w:rPr>
      </w:pPr>
      <w:r>
        <w:rPr>
          <w:rFonts w:hint="eastAsia" w:ascii="宋体" w:hAnsi="宋体" w:cs="宋体"/>
          <w:color w:val="auto"/>
          <w:sz w:val="24"/>
        </w:rPr>
        <w:t>2.1.1 形式评审标准：见评标办法前附表。</w:t>
      </w:r>
    </w:p>
    <w:p w14:paraId="0E42BD6B">
      <w:pPr>
        <w:spacing w:line="560" w:lineRule="exact"/>
        <w:ind w:firstLine="480" w:firstLineChars="200"/>
        <w:rPr>
          <w:rFonts w:hint="eastAsia" w:ascii="宋体" w:hAnsi="宋体" w:cs="宋体"/>
          <w:color w:val="auto"/>
          <w:sz w:val="24"/>
        </w:rPr>
      </w:pPr>
      <w:r>
        <w:rPr>
          <w:rFonts w:hint="eastAsia" w:ascii="宋体" w:hAnsi="宋体" w:cs="宋体"/>
          <w:color w:val="auto"/>
          <w:sz w:val="24"/>
        </w:rPr>
        <w:t>2.1.2 资格评审标准：见评标办法前附表。</w:t>
      </w:r>
    </w:p>
    <w:p w14:paraId="41999830">
      <w:pPr>
        <w:spacing w:line="560" w:lineRule="exact"/>
        <w:ind w:firstLine="480" w:firstLineChars="200"/>
        <w:rPr>
          <w:rFonts w:hint="eastAsia" w:ascii="宋体" w:hAnsi="宋体" w:cs="宋体"/>
          <w:color w:val="auto"/>
          <w:sz w:val="24"/>
        </w:rPr>
      </w:pPr>
      <w:r>
        <w:rPr>
          <w:rFonts w:hint="eastAsia" w:ascii="宋体" w:hAnsi="宋体" w:cs="宋体"/>
          <w:color w:val="auto"/>
          <w:sz w:val="24"/>
        </w:rPr>
        <w:t>2.1.3 响应性评审标准：见评标办法前附表。</w:t>
      </w:r>
    </w:p>
    <w:p w14:paraId="2111EF93">
      <w:pPr>
        <w:pStyle w:val="21"/>
        <w:spacing w:line="560" w:lineRule="exact"/>
        <w:outlineLvl w:val="0"/>
        <w:rPr>
          <w:rFonts w:hint="eastAsia" w:ascii="宋体" w:hAnsi="宋体" w:eastAsia="宋体"/>
          <w:color w:val="auto"/>
          <w:szCs w:val="24"/>
        </w:rPr>
      </w:pPr>
      <w:bookmarkStart w:id="740" w:name="_Toc31102"/>
      <w:bookmarkStart w:id="741" w:name="_Toc331086336"/>
      <w:bookmarkStart w:id="742" w:name="_Toc325553613"/>
      <w:bookmarkStart w:id="743" w:name="_Toc12492"/>
      <w:bookmarkStart w:id="744" w:name="_Toc410288347"/>
      <w:bookmarkStart w:id="745" w:name="_Toc144974570"/>
      <w:bookmarkStart w:id="746" w:name="_Toc386209760"/>
      <w:bookmarkStart w:id="747" w:name="_Toc152045603"/>
      <w:bookmarkStart w:id="748" w:name="_Toc7280782"/>
      <w:bookmarkStart w:id="749" w:name="_Toc32337"/>
      <w:bookmarkStart w:id="750" w:name="_Toc152042380"/>
      <w:bookmarkStart w:id="751" w:name="_Toc25050"/>
      <w:r>
        <w:rPr>
          <w:rFonts w:hint="eastAsia" w:ascii="宋体" w:hAnsi="宋体" w:eastAsia="宋体"/>
          <w:color w:val="auto"/>
          <w:szCs w:val="24"/>
        </w:rPr>
        <w:t>2.2 分值构成与评分标准</w:t>
      </w:r>
      <w:bookmarkEnd w:id="740"/>
      <w:bookmarkEnd w:id="741"/>
      <w:bookmarkEnd w:id="742"/>
      <w:bookmarkEnd w:id="743"/>
      <w:bookmarkEnd w:id="744"/>
      <w:bookmarkEnd w:id="745"/>
      <w:bookmarkEnd w:id="746"/>
      <w:bookmarkEnd w:id="747"/>
      <w:bookmarkEnd w:id="748"/>
      <w:bookmarkEnd w:id="749"/>
      <w:bookmarkEnd w:id="750"/>
      <w:bookmarkEnd w:id="751"/>
    </w:p>
    <w:p w14:paraId="72D4B9BB">
      <w:pPr>
        <w:spacing w:line="560" w:lineRule="exact"/>
        <w:ind w:firstLine="480" w:firstLineChars="200"/>
        <w:rPr>
          <w:rFonts w:hint="eastAsia" w:ascii="宋体" w:hAnsi="宋体" w:cs="宋体"/>
          <w:color w:val="auto"/>
          <w:sz w:val="24"/>
        </w:rPr>
      </w:pPr>
      <w:r>
        <w:rPr>
          <w:rFonts w:hint="eastAsia" w:ascii="宋体" w:hAnsi="宋体" w:cs="宋体"/>
          <w:color w:val="auto"/>
          <w:sz w:val="24"/>
        </w:rPr>
        <w:t>2.2.1 分值构成</w:t>
      </w:r>
    </w:p>
    <w:p w14:paraId="3C71250C">
      <w:pPr>
        <w:spacing w:line="560" w:lineRule="exact"/>
        <w:ind w:firstLine="480" w:firstLineChars="200"/>
        <w:rPr>
          <w:rFonts w:hint="eastAsia" w:ascii="宋体" w:hAnsi="宋体" w:cs="宋体"/>
          <w:color w:val="auto"/>
          <w:sz w:val="24"/>
        </w:rPr>
      </w:pPr>
      <w:bookmarkStart w:id="752" w:name="OLE_LINK10"/>
      <w:r>
        <w:rPr>
          <w:rFonts w:hint="eastAsia" w:ascii="宋体" w:hAnsi="宋体" w:cs="宋体"/>
          <w:color w:val="auto"/>
          <w:sz w:val="24"/>
        </w:rPr>
        <w:t>（1）投标报价：见评标办法前附表；</w:t>
      </w:r>
    </w:p>
    <w:p w14:paraId="1AE5021D">
      <w:pPr>
        <w:spacing w:line="560" w:lineRule="exact"/>
        <w:ind w:firstLine="480" w:firstLineChars="200"/>
        <w:rPr>
          <w:rFonts w:hint="eastAsia" w:ascii="宋体" w:hAnsi="宋体" w:cs="宋体"/>
          <w:color w:val="auto"/>
          <w:sz w:val="24"/>
        </w:rPr>
      </w:pPr>
      <w:r>
        <w:rPr>
          <w:rFonts w:hint="eastAsia" w:ascii="宋体" w:hAnsi="宋体" w:cs="宋体"/>
          <w:color w:val="auto"/>
          <w:sz w:val="24"/>
        </w:rPr>
        <w:t>（2）施工组织设计：见评标办法前附表；</w:t>
      </w:r>
    </w:p>
    <w:p w14:paraId="270C2AF8">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（3）其他因素：见评标办法前附表。</w:t>
      </w:r>
    </w:p>
    <w:bookmarkEnd w:id="752"/>
    <w:p w14:paraId="353F03A1">
      <w:pPr>
        <w:spacing w:line="560" w:lineRule="exact"/>
        <w:ind w:firstLine="480" w:firstLineChars="200"/>
        <w:rPr>
          <w:rFonts w:hint="eastAsia" w:ascii="宋体" w:hAnsi="宋体" w:cs="宋体"/>
          <w:color w:val="auto"/>
          <w:sz w:val="24"/>
        </w:rPr>
      </w:pPr>
      <w:r>
        <w:rPr>
          <w:rFonts w:hint="eastAsia" w:ascii="宋体" w:hAnsi="宋体" w:cs="宋体"/>
          <w:color w:val="auto"/>
          <w:sz w:val="24"/>
        </w:rPr>
        <w:t>2.2.2 评标基准价计算</w:t>
      </w:r>
    </w:p>
    <w:p w14:paraId="44654B0A">
      <w:pPr>
        <w:spacing w:line="560" w:lineRule="exact"/>
        <w:ind w:firstLine="960" w:firstLineChars="400"/>
        <w:rPr>
          <w:rFonts w:hint="eastAsia" w:ascii="宋体" w:hAnsi="宋体" w:cs="宋体"/>
          <w:color w:val="auto"/>
          <w:sz w:val="24"/>
        </w:rPr>
      </w:pPr>
      <w:r>
        <w:rPr>
          <w:rFonts w:hint="eastAsia" w:ascii="宋体" w:hAnsi="宋体" w:cs="宋体"/>
          <w:color w:val="auto"/>
          <w:sz w:val="24"/>
        </w:rPr>
        <w:t>评标基准价计算方法：见评标办法前附表。</w:t>
      </w:r>
    </w:p>
    <w:p w14:paraId="5FBF801F">
      <w:pPr>
        <w:spacing w:line="560" w:lineRule="exact"/>
        <w:ind w:firstLine="480" w:firstLineChars="200"/>
        <w:rPr>
          <w:rFonts w:hint="eastAsia" w:ascii="宋体" w:hAnsi="宋体" w:cs="宋体"/>
          <w:color w:val="auto"/>
          <w:sz w:val="24"/>
        </w:rPr>
      </w:pPr>
      <w:r>
        <w:rPr>
          <w:rFonts w:hint="eastAsia" w:ascii="宋体" w:hAnsi="宋体" w:cs="宋体"/>
          <w:color w:val="auto"/>
          <w:sz w:val="24"/>
        </w:rPr>
        <w:t>2.2.3 投标报价的偏差率计算</w:t>
      </w:r>
    </w:p>
    <w:p w14:paraId="56907AA7">
      <w:pPr>
        <w:spacing w:line="560" w:lineRule="exact"/>
        <w:ind w:firstLine="960" w:firstLineChars="400"/>
        <w:rPr>
          <w:rFonts w:hint="eastAsia" w:ascii="宋体" w:hAnsi="宋体" w:cs="宋体"/>
          <w:color w:val="auto"/>
          <w:sz w:val="24"/>
        </w:rPr>
      </w:pPr>
      <w:r>
        <w:rPr>
          <w:rFonts w:hint="eastAsia" w:ascii="宋体" w:hAnsi="宋体" w:cs="宋体"/>
          <w:color w:val="auto"/>
          <w:sz w:val="24"/>
        </w:rPr>
        <w:t>投标报价的偏差率计算公式：见评标办法前附表。</w:t>
      </w:r>
    </w:p>
    <w:p w14:paraId="36775A04">
      <w:pPr>
        <w:spacing w:line="560" w:lineRule="exact"/>
        <w:ind w:firstLine="480" w:firstLineChars="200"/>
        <w:rPr>
          <w:rFonts w:hint="eastAsia" w:ascii="宋体" w:hAnsi="宋体" w:cs="宋体"/>
          <w:color w:val="auto"/>
          <w:sz w:val="24"/>
        </w:rPr>
      </w:pPr>
      <w:r>
        <w:rPr>
          <w:rFonts w:hint="eastAsia" w:ascii="宋体" w:hAnsi="宋体" w:cs="宋体"/>
          <w:color w:val="auto"/>
          <w:sz w:val="24"/>
        </w:rPr>
        <w:t>2.2.4 评分标准</w:t>
      </w:r>
    </w:p>
    <w:p w14:paraId="0BDC29BA">
      <w:pPr>
        <w:spacing w:line="560" w:lineRule="exact"/>
        <w:ind w:firstLine="480" w:firstLineChars="200"/>
        <w:rPr>
          <w:rFonts w:hint="eastAsia" w:ascii="宋体" w:hAnsi="宋体" w:cs="宋体"/>
          <w:color w:val="auto"/>
          <w:sz w:val="24"/>
        </w:rPr>
      </w:pPr>
      <w:bookmarkStart w:id="753" w:name="_Toc152042381"/>
      <w:bookmarkStart w:id="754" w:name="_Toc152045604"/>
      <w:bookmarkStart w:id="755" w:name="_Toc331086337"/>
      <w:bookmarkStart w:id="756" w:name="_Toc144974571"/>
      <w:bookmarkStart w:id="757" w:name="_Toc7280783"/>
      <w:bookmarkStart w:id="758" w:name="_Toc410288348"/>
      <w:bookmarkStart w:id="759" w:name="_Toc386209761"/>
      <w:r>
        <w:rPr>
          <w:rFonts w:hint="eastAsia" w:ascii="宋体" w:hAnsi="宋体" w:cs="宋体"/>
          <w:color w:val="auto"/>
          <w:sz w:val="24"/>
        </w:rPr>
        <w:t>（1）投标报价：见评标办法前附表；</w:t>
      </w:r>
    </w:p>
    <w:p w14:paraId="7D63B992">
      <w:pPr>
        <w:spacing w:line="560" w:lineRule="exact"/>
        <w:ind w:firstLine="480" w:firstLineChars="200"/>
        <w:rPr>
          <w:rFonts w:hint="eastAsia" w:ascii="宋体" w:hAnsi="宋体" w:cs="宋体"/>
          <w:color w:val="auto"/>
          <w:sz w:val="24"/>
        </w:rPr>
      </w:pPr>
      <w:r>
        <w:rPr>
          <w:rFonts w:hint="eastAsia" w:ascii="宋体" w:hAnsi="宋体" w:cs="宋体"/>
          <w:color w:val="auto"/>
          <w:sz w:val="24"/>
        </w:rPr>
        <w:t>（2）施工组织设计：见评标办法前附表；</w:t>
      </w:r>
    </w:p>
    <w:p w14:paraId="24856148">
      <w:pPr>
        <w:spacing w:line="560" w:lineRule="exact"/>
        <w:ind w:firstLine="480" w:firstLineChars="200"/>
        <w:rPr>
          <w:rFonts w:hint="eastAsia" w:ascii="宋体" w:hAnsi="宋体" w:cs="宋体"/>
          <w:color w:val="auto"/>
          <w:sz w:val="24"/>
        </w:rPr>
      </w:pPr>
      <w:r>
        <w:rPr>
          <w:rFonts w:hint="eastAsia" w:ascii="宋体" w:hAnsi="宋体" w:cs="宋体"/>
          <w:color w:val="auto"/>
          <w:sz w:val="24"/>
        </w:rPr>
        <w:t>（3）其他因素：见评标办法前附表。</w:t>
      </w:r>
    </w:p>
    <w:p w14:paraId="42B2741E">
      <w:pPr>
        <w:pStyle w:val="20"/>
        <w:spacing w:before="0" w:line="560" w:lineRule="exact"/>
        <w:outlineLvl w:val="0"/>
        <w:rPr>
          <w:rFonts w:hint="eastAsia" w:ascii="宋体" w:hAnsi="宋体" w:eastAsia="宋体"/>
          <w:b/>
          <w:bCs/>
          <w:color w:val="auto"/>
          <w:sz w:val="24"/>
          <w:szCs w:val="24"/>
        </w:rPr>
      </w:pPr>
      <w:bookmarkStart w:id="760" w:name="_Toc31897"/>
      <w:bookmarkStart w:id="761" w:name="_Toc856"/>
      <w:bookmarkStart w:id="762" w:name="_Toc487"/>
      <w:bookmarkStart w:id="763" w:name="_Toc2478"/>
      <w:r>
        <w:rPr>
          <w:rFonts w:hint="eastAsia" w:ascii="宋体" w:hAnsi="宋体" w:eastAsia="宋体"/>
          <w:b/>
          <w:bCs/>
          <w:color w:val="auto"/>
          <w:sz w:val="24"/>
          <w:szCs w:val="24"/>
        </w:rPr>
        <w:t>3. 评标程序</w:t>
      </w:r>
      <w:bookmarkEnd w:id="753"/>
      <w:bookmarkEnd w:id="754"/>
      <w:bookmarkEnd w:id="755"/>
      <w:bookmarkEnd w:id="756"/>
      <w:bookmarkEnd w:id="757"/>
      <w:bookmarkEnd w:id="758"/>
      <w:bookmarkEnd w:id="759"/>
      <w:bookmarkEnd w:id="760"/>
      <w:bookmarkEnd w:id="761"/>
      <w:bookmarkEnd w:id="762"/>
      <w:bookmarkEnd w:id="763"/>
    </w:p>
    <w:p w14:paraId="3A08BB64">
      <w:pPr>
        <w:pStyle w:val="21"/>
        <w:spacing w:line="560" w:lineRule="exact"/>
        <w:outlineLvl w:val="0"/>
        <w:rPr>
          <w:rFonts w:hint="eastAsia" w:ascii="宋体" w:hAnsi="宋体" w:eastAsia="宋体"/>
          <w:color w:val="auto"/>
          <w:szCs w:val="24"/>
        </w:rPr>
      </w:pPr>
      <w:bookmarkStart w:id="764" w:name="_Toc22941"/>
      <w:bookmarkStart w:id="765" w:name="_Toc325553615"/>
      <w:bookmarkStart w:id="766" w:name="_Toc386209762"/>
      <w:bookmarkStart w:id="767" w:name="_Toc152042382"/>
      <w:bookmarkStart w:id="768" w:name="_Toc152045605"/>
      <w:bookmarkStart w:id="769" w:name="_Toc8080"/>
      <w:bookmarkStart w:id="770" w:name="_Toc2571"/>
      <w:bookmarkStart w:id="771" w:name="_Toc16922"/>
      <w:bookmarkStart w:id="772" w:name="_Toc7280784"/>
      <w:bookmarkStart w:id="773" w:name="_Toc144974572"/>
      <w:bookmarkStart w:id="774" w:name="_Toc410288349"/>
      <w:bookmarkStart w:id="775" w:name="_Toc331086338"/>
      <w:r>
        <w:rPr>
          <w:rFonts w:hint="eastAsia" w:ascii="宋体" w:hAnsi="宋体" w:eastAsia="宋体"/>
          <w:color w:val="auto"/>
          <w:szCs w:val="24"/>
        </w:rPr>
        <w:t>3.1 初步评审</w:t>
      </w:r>
      <w:bookmarkEnd w:id="764"/>
      <w:bookmarkEnd w:id="765"/>
      <w:bookmarkEnd w:id="766"/>
      <w:bookmarkEnd w:id="767"/>
      <w:bookmarkEnd w:id="768"/>
      <w:bookmarkEnd w:id="769"/>
      <w:bookmarkEnd w:id="770"/>
      <w:bookmarkEnd w:id="771"/>
      <w:bookmarkEnd w:id="772"/>
      <w:bookmarkEnd w:id="773"/>
      <w:bookmarkEnd w:id="774"/>
      <w:bookmarkEnd w:id="775"/>
    </w:p>
    <w:p w14:paraId="7E4A13EB">
      <w:pPr>
        <w:spacing w:line="560" w:lineRule="exact"/>
        <w:ind w:firstLine="820" w:firstLineChars="342"/>
        <w:rPr>
          <w:rFonts w:hint="eastAsia" w:ascii="宋体" w:hAnsi="宋体" w:cs="宋体"/>
          <w:color w:val="auto"/>
          <w:sz w:val="24"/>
        </w:rPr>
      </w:pPr>
      <w:bookmarkStart w:id="776" w:name="_Toc386209763"/>
      <w:bookmarkStart w:id="777" w:name="_Toc152042384"/>
      <w:bookmarkStart w:id="778" w:name="_Toc152045606"/>
      <w:bookmarkStart w:id="779" w:name="_Toc325553616"/>
      <w:bookmarkStart w:id="780" w:name="_Toc410288350"/>
      <w:bookmarkStart w:id="781" w:name="_Toc331086339"/>
      <w:bookmarkStart w:id="782" w:name="_Toc144974573"/>
      <w:r>
        <w:rPr>
          <w:rFonts w:hint="eastAsia" w:ascii="宋体" w:hAnsi="宋体" w:cs="宋体"/>
          <w:color w:val="auto"/>
          <w:sz w:val="24"/>
        </w:rPr>
        <w:t>3.1.1 评标委员会依据本章第2.1款规定的标准对投标文件进行初步评审。有一项不符合评审标准的，其投标予以否决。</w:t>
      </w:r>
    </w:p>
    <w:p w14:paraId="590457AC">
      <w:pPr>
        <w:spacing w:line="560" w:lineRule="exact"/>
        <w:ind w:firstLine="820" w:firstLineChars="342"/>
        <w:rPr>
          <w:rFonts w:hint="eastAsia" w:ascii="宋体" w:hAnsi="宋体" w:cs="宋体"/>
          <w:color w:val="auto"/>
          <w:sz w:val="24"/>
        </w:rPr>
      </w:pPr>
      <w:r>
        <w:rPr>
          <w:rFonts w:hint="eastAsia" w:ascii="宋体" w:hAnsi="宋体" w:cs="宋体"/>
          <w:color w:val="auto"/>
          <w:sz w:val="24"/>
        </w:rPr>
        <w:t>3.1.2 投标人有以下情形之一的，其投标予以否决：</w:t>
      </w:r>
    </w:p>
    <w:p w14:paraId="2C420FFA">
      <w:pPr>
        <w:spacing w:line="560" w:lineRule="exact"/>
        <w:ind w:firstLine="820" w:firstLineChars="342"/>
        <w:rPr>
          <w:rFonts w:hint="eastAsia" w:ascii="宋体" w:hAnsi="宋体" w:cs="宋体"/>
          <w:color w:val="auto"/>
          <w:sz w:val="24"/>
        </w:rPr>
      </w:pPr>
      <w:r>
        <w:rPr>
          <w:rFonts w:hint="eastAsia" w:ascii="宋体" w:hAnsi="宋体" w:cs="宋体"/>
          <w:color w:val="auto"/>
          <w:sz w:val="24"/>
        </w:rPr>
        <w:t>（1）第二章“投标人须知”第1.4.3项规定的任何一种情形的；</w:t>
      </w:r>
    </w:p>
    <w:p w14:paraId="768B79B5">
      <w:pPr>
        <w:spacing w:line="560" w:lineRule="exact"/>
        <w:ind w:firstLine="820" w:firstLineChars="342"/>
        <w:rPr>
          <w:rFonts w:hint="eastAsia" w:ascii="宋体" w:hAnsi="宋体" w:cs="宋体"/>
          <w:color w:val="auto"/>
          <w:sz w:val="24"/>
        </w:rPr>
      </w:pPr>
      <w:r>
        <w:rPr>
          <w:rFonts w:hint="eastAsia" w:ascii="宋体" w:hAnsi="宋体" w:cs="宋体"/>
          <w:color w:val="auto"/>
          <w:sz w:val="24"/>
        </w:rPr>
        <w:t>（2）串通投标或弄虚作假或有其他违法行为的；</w:t>
      </w:r>
    </w:p>
    <w:p w14:paraId="672D2422">
      <w:pPr>
        <w:spacing w:line="560" w:lineRule="exact"/>
        <w:ind w:firstLine="820" w:firstLineChars="342"/>
        <w:rPr>
          <w:rFonts w:hint="eastAsia" w:ascii="宋体" w:hAnsi="宋体" w:cs="宋体"/>
          <w:color w:val="auto"/>
          <w:sz w:val="24"/>
        </w:rPr>
      </w:pPr>
      <w:r>
        <w:rPr>
          <w:rFonts w:hint="eastAsia" w:ascii="宋体" w:hAnsi="宋体" w:cs="宋体"/>
          <w:color w:val="auto"/>
          <w:sz w:val="24"/>
        </w:rPr>
        <w:t>（3）不按评标委员会要求澄清、说明或补正的；</w:t>
      </w:r>
    </w:p>
    <w:p w14:paraId="47FE3E71">
      <w:pPr>
        <w:spacing w:line="560" w:lineRule="exact"/>
        <w:ind w:firstLine="820" w:firstLineChars="342"/>
        <w:rPr>
          <w:rFonts w:hint="eastAsia" w:ascii="宋体" w:hAnsi="宋体" w:cs="宋体"/>
          <w:color w:val="auto"/>
          <w:sz w:val="24"/>
        </w:rPr>
      </w:pPr>
      <w:r>
        <w:rPr>
          <w:rFonts w:hint="eastAsia" w:ascii="宋体" w:hAnsi="宋体" w:cs="宋体"/>
          <w:color w:val="auto"/>
          <w:sz w:val="24"/>
        </w:rPr>
        <w:t>3.1.3投标报价有算术错误的，评标委员会按以下原则对投标报价进行修正，修正的价格经投标人书面确认后具有约束力。投标人不接受修正价格的，其投标予以否决。</w:t>
      </w:r>
    </w:p>
    <w:p w14:paraId="1769201C">
      <w:pPr>
        <w:spacing w:line="560" w:lineRule="exact"/>
        <w:ind w:firstLine="820" w:firstLineChars="342"/>
        <w:rPr>
          <w:rFonts w:hint="eastAsia" w:ascii="宋体" w:hAnsi="宋体" w:cs="宋体"/>
          <w:color w:val="auto"/>
          <w:sz w:val="24"/>
        </w:rPr>
      </w:pPr>
      <w:bookmarkStart w:id="783" w:name="_Toc152042383"/>
      <w:r>
        <w:rPr>
          <w:rFonts w:hint="eastAsia" w:ascii="宋体" w:hAnsi="宋体" w:cs="宋体"/>
          <w:color w:val="auto"/>
          <w:sz w:val="24"/>
        </w:rPr>
        <w:t>（1）投标文件中的大写金额与小写金额不一致的，以大写金额为准；</w:t>
      </w:r>
      <w:bookmarkEnd w:id="783"/>
    </w:p>
    <w:p w14:paraId="1F631204">
      <w:pPr>
        <w:spacing w:line="560" w:lineRule="exact"/>
        <w:ind w:firstLine="820" w:firstLineChars="342"/>
        <w:rPr>
          <w:rFonts w:hint="eastAsia" w:ascii="宋体" w:hAnsi="宋体" w:cs="宋体"/>
          <w:color w:val="auto"/>
          <w:sz w:val="24"/>
        </w:rPr>
      </w:pPr>
      <w:r>
        <w:rPr>
          <w:rFonts w:hint="eastAsia" w:ascii="宋体" w:hAnsi="宋体" w:cs="宋体"/>
          <w:color w:val="auto"/>
          <w:sz w:val="24"/>
        </w:rPr>
        <w:t>（2）总价金额与依据单价计算出的结果不一致的，以单价金额为准修正总价，但单价金额小数点有明显错误的除外。</w:t>
      </w:r>
    </w:p>
    <w:p w14:paraId="539E3058">
      <w:pPr>
        <w:pStyle w:val="21"/>
        <w:spacing w:line="560" w:lineRule="exact"/>
        <w:outlineLvl w:val="0"/>
        <w:rPr>
          <w:rFonts w:hint="eastAsia" w:ascii="宋体" w:hAnsi="宋体" w:eastAsia="宋体"/>
          <w:color w:val="auto"/>
          <w:szCs w:val="24"/>
        </w:rPr>
      </w:pPr>
      <w:bookmarkStart w:id="784" w:name="_Toc28988"/>
      <w:bookmarkStart w:id="785" w:name="_Toc2099"/>
      <w:bookmarkStart w:id="786" w:name="_Toc7678"/>
      <w:bookmarkStart w:id="787" w:name="_Toc7280785"/>
      <w:bookmarkStart w:id="788" w:name="_Toc26602"/>
      <w:r>
        <w:rPr>
          <w:rFonts w:hint="eastAsia" w:ascii="宋体" w:hAnsi="宋体" w:eastAsia="宋体"/>
          <w:color w:val="auto"/>
          <w:szCs w:val="24"/>
        </w:rPr>
        <w:t>3.2 详细评审</w:t>
      </w:r>
      <w:bookmarkEnd w:id="776"/>
      <w:bookmarkEnd w:id="777"/>
      <w:bookmarkEnd w:id="778"/>
      <w:bookmarkEnd w:id="779"/>
      <w:bookmarkEnd w:id="780"/>
      <w:bookmarkEnd w:id="781"/>
      <w:bookmarkEnd w:id="782"/>
      <w:bookmarkEnd w:id="784"/>
      <w:bookmarkEnd w:id="785"/>
      <w:bookmarkEnd w:id="786"/>
      <w:bookmarkEnd w:id="787"/>
      <w:bookmarkEnd w:id="788"/>
    </w:p>
    <w:p w14:paraId="67063DCE">
      <w:pPr>
        <w:autoSpaceDE w:val="0"/>
        <w:autoSpaceDN w:val="0"/>
        <w:adjustRightInd w:val="0"/>
        <w:spacing w:line="560" w:lineRule="exact"/>
        <w:ind w:firstLine="616" w:firstLineChars="257"/>
        <w:jc w:val="left"/>
        <w:rPr>
          <w:rFonts w:hint="eastAsia" w:ascii="宋体" w:hAnsi="宋体" w:cs="宋体"/>
          <w:color w:val="auto"/>
          <w:sz w:val="24"/>
        </w:rPr>
      </w:pPr>
      <w:bookmarkStart w:id="789" w:name="_Toc144974575"/>
      <w:bookmarkStart w:id="790" w:name="_Toc386209764"/>
      <w:bookmarkStart w:id="791" w:name="_Toc325553617"/>
      <w:bookmarkStart w:id="792" w:name="_Toc152045607"/>
      <w:bookmarkStart w:id="793" w:name="_Toc152042385"/>
      <w:bookmarkStart w:id="794" w:name="_Toc331086340"/>
      <w:bookmarkStart w:id="795" w:name="_Toc410288351"/>
      <w:r>
        <w:rPr>
          <w:rFonts w:hint="eastAsia" w:ascii="宋体" w:hAnsi="宋体" w:cs="宋体"/>
          <w:color w:val="auto"/>
          <w:sz w:val="24"/>
        </w:rPr>
        <w:t>3.2.1 评标委员会按本章第2.2款规定的量化因素和分值进行打分，并计算出综合评估得分。</w:t>
      </w:r>
    </w:p>
    <w:p w14:paraId="45FBCD19">
      <w:pPr>
        <w:autoSpaceDE w:val="0"/>
        <w:autoSpaceDN w:val="0"/>
        <w:adjustRightInd w:val="0"/>
        <w:spacing w:line="560" w:lineRule="exact"/>
        <w:ind w:firstLine="616" w:firstLineChars="257"/>
        <w:jc w:val="left"/>
        <w:rPr>
          <w:rFonts w:hint="eastAsia" w:ascii="宋体" w:hAnsi="宋体" w:cs="宋体"/>
          <w:color w:val="auto"/>
          <w:sz w:val="24"/>
        </w:rPr>
      </w:pPr>
      <w:r>
        <w:rPr>
          <w:rFonts w:hint="eastAsia" w:ascii="宋体" w:hAnsi="宋体" w:cs="宋体"/>
          <w:color w:val="auto"/>
          <w:sz w:val="24"/>
        </w:rPr>
        <w:t>（1）按本章第2.2.1规定的评审因素和分值对投标报价计算出得分A；</w:t>
      </w:r>
    </w:p>
    <w:p w14:paraId="5DBC6924">
      <w:pPr>
        <w:autoSpaceDE w:val="0"/>
        <w:autoSpaceDN w:val="0"/>
        <w:adjustRightInd w:val="0"/>
        <w:spacing w:line="560" w:lineRule="exact"/>
        <w:ind w:firstLine="616" w:firstLineChars="257"/>
        <w:jc w:val="left"/>
        <w:rPr>
          <w:rFonts w:hint="eastAsia" w:ascii="宋体" w:hAnsi="宋体" w:cs="宋体"/>
          <w:color w:val="auto"/>
          <w:sz w:val="24"/>
        </w:rPr>
      </w:pPr>
      <w:r>
        <w:rPr>
          <w:rFonts w:hint="eastAsia" w:ascii="宋体" w:hAnsi="宋体" w:cs="宋体"/>
          <w:color w:val="auto"/>
          <w:sz w:val="24"/>
        </w:rPr>
        <w:t>（2）按本章第2.2.2规定的评审因素和分值对施工组织设计计算出得分B；</w:t>
      </w:r>
    </w:p>
    <w:p w14:paraId="362D936F">
      <w:pPr>
        <w:autoSpaceDE w:val="0"/>
        <w:autoSpaceDN w:val="0"/>
        <w:adjustRightInd w:val="0"/>
        <w:spacing w:line="560" w:lineRule="exact"/>
        <w:ind w:firstLine="616" w:firstLineChars="257"/>
        <w:jc w:val="left"/>
        <w:rPr>
          <w:rFonts w:hint="eastAsia" w:ascii="宋体" w:hAnsi="宋体" w:cs="宋体"/>
          <w:color w:val="auto"/>
          <w:sz w:val="24"/>
        </w:rPr>
      </w:pPr>
      <w:r>
        <w:rPr>
          <w:rFonts w:hint="eastAsia" w:ascii="宋体" w:hAnsi="宋体" w:cs="宋体"/>
          <w:color w:val="auto"/>
          <w:sz w:val="24"/>
        </w:rPr>
        <w:t>（3）按本章第2.2.3规定的评审因素和分值对其他因素计算出得分C；</w:t>
      </w:r>
    </w:p>
    <w:p w14:paraId="422A00B6">
      <w:pPr>
        <w:autoSpaceDE w:val="0"/>
        <w:autoSpaceDN w:val="0"/>
        <w:adjustRightInd w:val="0"/>
        <w:spacing w:line="560" w:lineRule="exact"/>
        <w:ind w:firstLine="616" w:firstLineChars="257"/>
        <w:jc w:val="left"/>
        <w:rPr>
          <w:rFonts w:ascii="宋体" w:hAnsi="宋体" w:cs="宋体"/>
          <w:color w:val="auto"/>
          <w:sz w:val="24"/>
        </w:rPr>
      </w:pPr>
      <w:r>
        <w:rPr>
          <w:rFonts w:hint="eastAsia" w:ascii="宋体" w:hAnsi="宋体" w:cs="宋体"/>
          <w:color w:val="auto"/>
          <w:sz w:val="24"/>
        </w:rPr>
        <w:t xml:space="preserve">3.2.2 </w:t>
      </w:r>
      <w:r>
        <w:rPr>
          <w:rFonts w:ascii="宋体" w:hAnsi="宋体" w:cs="宋体"/>
          <w:color w:val="auto"/>
          <w:sz w:val="24"/>
        </w:rPr>
        <w:t xml:space="preserve">评分分值计算保留小数点后两位，小数点后第三位"四舍五入"。 </w:t>
      </w:r>
    </w:p>
    <w:p w14:paraId="63392139">
      <w:pPr>
        <w:autoSpaceDE w:val="0"/>
        <w:autoSpaceDN w:val="0"/>
        <w:adjustRightInd w:val="0"/>
        <w:spacing w:line="560" w:lineRule="exact"/>
        <w:ind w:firstLine="616" w:firstLineChars="257"/>
        <w:jc w:val="left"/>
        <w:rPr>
          <w:rFonts w:hint="eastAsia" w:ascii="宋体" w:hAnsi="宋体" w:cs="宋体"/>
          <w:color w:val="auto"/>
          <w:sz w:val="24"/>
        </w:rPr>
      </w:pPr>
      <w:r>
        <w:rPr>
          <w:rFonts w:hint="eastAsia" w:ascii="宋体" w:hAnsi="宋体" w:cs="宋体"/>
          <w:color w:val="auto"/>
          <w:sz w:val="24"/>
        </w:rPr>
        <w:t>3.2.3 投标人得分=A+B+C。</w:t>
      </w:r>
    </w:p>
    <w:p w14:paraId="5074879F">
      <w:pPr>
        <w:autoSpaceDE w:val="0"/>
        <w:autoSpaceDN w:val="0"/>
        <w:adjustRightInd w:val="0"/>
        <w:spacing w:line="560" w:lineRule="exact"/>
        <w:ind w:firstLine="616" w:firstLineChars="257"/>
        <w:jc w:val="left"/>
        <w:rPr>
          <w:rFonts w:hint="eastAsia" w:ascii="宋体" w:hAnsi="宋体" w:cs="宋体"/>
          <w:color w:val="auto"/>
          <w:sz w:val="24"/>
        </w:rPr>
      </w:pPr>
      <w:r>
        <w:rPr>
          <w:rFonts w:hint="eastAsia" w:ascii="宋体" w:hAnsi="宋体" w:cs="宋体"/>
          <w:color w:val="auto"/>
          <w:sz w:val="24"/>
        </w:rPr>
        <w:t>3.2.4 评标委员会发现投标人的报价明显低于其他投标报价，或者在设有标底或最高投标限价时明显低于标底或最高投标限价，使得其投标报价可能低于其个别成本的，应当要求该投标人作出书面说明并提供相应的证明材料。投标人不能合理说明或者不能提供相应证明材料的，由评标委员会认定该投标人以低于成本报价竞标，其投标作无效标处理。</w:t>
      </w:r>
    </w:p>
    <w:p w14:paraId="05F1E536">
      <w:pPr>
        <w:pStyle w:val="21"/>
        <w:spacing w:line="560" w:lineRule="exact"/>
        <w:outlineLvl w:val="0"/>
        <w:rPr>
          <w:rFonts w:hint="eastAsia" w:ascii="宋体" w:hAnsi="宋体" w:eastAsia="宋体"/>
          <w:bCs/>
          <w:color w:val="auto"/>
          <w:szCs w:val="24"/>
        </w:rPr>
      </w:pPr>
      <w:bookmarkStart w:id="796" w:name="_Toc10695"/>
      <w:bookmarkStart w:id="797" w:name="_Toc1574"/>
      <w:bookmarkStart w:id="798" w:name="_Toc27107"/>
      <w:bookmarkStart w:id="799" w:name="_Toc6641"/>
      <w:bookmarkStart w:id="800" w:name="_Toc7280786"/>
      <w:r>
        <w:rPr>
          <w:rFonts w:hint="eastAsia" w:ascii="宋体" w:hAnsi="宋体" w:eastAsia="宋体"/>
          <w:bCs/>
          <w:color w:val="auto"/>
          <w:szCs w:val="24"/>
        </w:rPr>
        <w:t>3.3 投标文件的澄清</w:t>
      </w:r>
      <w:bookmarkEnd w:id="789"/>
      <w:r>
        <w:rPr>
          <w:rFonts w:hint="eastAsia" w:ascii="宋体" w:hAnsi="宋体" w:eastAsia="宋体"/>
          <w:bCs/>
          <w:color w:val="auto"/>
          <w:szCs w:val="24"/>
        </w:rPr>
        <w:t>和补正</w:t>
      </w:r>
      <w:bookmarkEnd w:id="790"/>
      <w:bookmarkEnd w:id="791"/>
      <w:bookmarkEnd w:id="792"/>
      <w:bookmarkEnd w:id="793"/>
      <w:bookmarkEnd w:id="794"/>
      <w:bookmarkEnd w:id="795"/>
      <w:bookmarkEnd w:id="796"/>
      <w:bookmarkEnd w:id="797"/>
      <w:bookmarkEnd w:id="798"/>
      <w:bookmarkEnd w:id="799"/>
      <w:bookmarkEnd w:id="800"/>
    </w:p>
    <w:p w14:paraId="5C93C508">
      <w:pPr>
        <w:spacing w:line="560" w:lineRule="exact"/>
        <w:ind w:firstLine="480" w:firstLineChars="200"/>
        <w:rPr>
          <w:rFonts w:hint="eastAsia" w:ascii="宋体" w:hAnsi="宋体" w:cs="宋体"/>
          <w:color w:val="auto"/>
          <w:sz w:val="24"/>
        </w:rPr>
      </w:pPr>
      <w:r>
        <w:rPr>
          <w:rFonts w:hint="eastAsia" w:ascii="宋体" w:hAnsi="宋体" w:cs="宋体"/>
          <w:color w:val="auto"/>
          <w:sz w:val="24"/>
        </w:rPr>
        <w:t>3.3.1在评标过程中，评标委员会可以书面形式要求投标人对所提交投标文件中不明确的内容进行书面澄清或说明，或者对细微偏差进行补正。评标委员会不接受投标人主动提出的澄清、说明或补正。</w:t>
      </w:r>
    </w:p>
    <w:p w14:paraId="0FFEBCA2">
      <w:pPr>
        <w:spacing w:line="560" w:lineRule="exact"/>
        <w:ind w:firstLine="480" w:firstLineChars="200"/>
        <w:rPr>
          <w:rFonts w:hint="eastAsia" w:ascii="宋体" w:hAnsi="宋体" w:cs="宋体"/>
          <w:color w:val="auto"/>
          <w:sz w:val="24"/>
        </w:rPr>
      </w:pPr>
      <w:r>
        <w:rPr>
          <w:rFonts w:hint="eastAsia" w:ascii="宋体" w:hAnsi="宋体" w:cs="宋体"/>
          <w:color w:val="auto"/>
          <w:sz w:val="24"/>
        </w:rPr>
        <w:t>3.3.2 澄清、说明和补正不得改变投标文件的实质性内容（算术性错误修正的除外）。投标人的书面澄清、说明和补正属于投标文件的组成部分。</w:t>
      </w:r>
    </w:p>
    <w:p w14:paraId="3D73F57A">
      <w:pPr>
        <w:spacing w:line="560" w:lineRule="exact"/>
        <w:ind w:firstLine="480" w:firstLineChars="200"/>
        <w:rPr>
          <w:rFonts w:hint="eastAsia" w:ascii="宋体" w:hAnsi="宋体" w:cs="宋体"/>
          <w:color w:val="auto"/>
          <w:sz w:val="24"/>
        </w:rPr>
      </w:pPr>
      <w:r>
        <w:rPr>
          <w:rFonts w:hint="eastAsia" w:ascii="宋体" w:hAnsi="宋体" w:cs="宋体"/>
          <w:color w:val="auto"/>
          <w:sz w:val="24"/>
        </w:rPr>
        <w:t>3.3.3 评标委员会对投标人提交的澄清、说明或补正有疑问的，可以要求投标人进一步澄清、说明或补正，直至满足评标委员会的要求。</w:t>
      </w:r>
    </w:p>
    <w:p w14:paraId="57C22B06">
      <w:pPr>
        <w:pStyle w:val="21"/>
        <w:spacing w:line="560" w:lineRule="exact"/>
        <w:outlineLvl w:val="0"/>
        <w:rPr>
          <w:rFonts w:hint="eastAsia" w:ascii="宋体" w:hAnsi="宋体" w:eastAsia="宋体"/>
          <w:color w:val="auto"/>
          <w:szCs w:val="24"/>
        </w:rPr>
      </w:pPr>
      <w:bookmarkStart w:id="801" w:name="_Toc144974576"/>
      <w:bookmarkStart w:id="802" w:name="_Toc152042386"/>
      <w:bookmarkStart w:id="803" w:name="_Toc29773"/>
      <w:bookmarkStart w:id="804" w:name="_Toc410288352"/>
      <w:bookmarkStart w:id="805" w:name="_Toc325553618"/>
      <w:bookmarkStart w:id="806" w:name="_Toc331086341"/>
      <w:bookmarkStart w:id="807" w:name="_Toc386209765"/>
      <w:bookmarkStart w:id="808" w:name="_Toc152045608"/>
      <w:bookmarkStart w:id="809" w:name="_Toc12117"/>
      <w:bookmarkStart w:id="810" w:name="_Toc7280787"/>
      <w:bookmarkStart w:id="811" w:name="_Toc17853"/>
      <w:bookmarkStart w:id="812" w:name="_Toc4164"/>
      <w:r>
        <w:rPr>
          <w:rFonts w:hint="eastAsia" w:ascii="宋体" w:hAnsi="宋体" w:eastAsia="宋体"/>
          <w:color w:val="auto"/>
          <w:szCs w:val="24"/>
        </w:rPr>
        <w:t>3.4 评标结果</w:t>
      </w:r>
      <w:bookmarkEnd w:id="801"/>
      <w:bookmarkEnd w:id="802"/>
      <w:bookmarkEnd w:id="803"/>
      <w:bookmarkEnd w:id="804"/>
      <w:bookmarkEnd w:id="805"/>
      <w:bookmarkEnd w:id="806"/>
      <w:bookmarkEnd w:id="807"/>
      <w:bookmarkEnd w:id="808"/>
      <w:bookmarkEnd w:id="809"/>
      <w:bookmarkEnd w:id="810"/>
      <w:bookmarkEnd w:id="811"/>
      <w:bookmarkEnd w:id="812"/>
    </w:p>
    <w:p w14:paraId="65272170">
      <w:pPr>
        <w:autoSpaceDE w:val="0"/>
        <w:autoSpaceDN w:val="0"/>
        <w:adjustRightInd w:val="0"/>
        <w:spacing w:line="560" w:lineRule="exact"/>
        <w:ind w:firstLine="616" w:firstLineChars="257"/>
        <w:rPr>
          <w:rFonts w:hint="eastAsia" w:ascii="宋体" w:hAnsi="宋体" w:cs="宋体"/>
          <w:color w:val="auto"/>
          <w:kern w:val="0"/>
          <w:sz w:val="24"/>
        </w:rPr>
      </w:pPr>
      <w:r>
        <w:rPr>
          <w:rFonts w:hint="eastAsia" w:ascii="宋体" w:hAnsi="宋体" w:cs="宋体"/>
          <w:color w:val="auto"/>
          <w:kern w:val="0"/>
          <w:sz w:val="24"/>
        </w:rPr>
        <w:t>3.4.1 除第二章“投标人须知”前附表授权直接确定中标人外，评标委员会按照得分由高到低的顺序推荐中标候选人。</w:t>
      </w:r>
    </w:p>
    <w:p w14:paraId="032D2270">
      <w:pPr>
        <w:autoSpaceDE w:val="0"/>
        <w:autoSpaceDN w:val="0"/>
        <w:adjustRightInd w:val="0"/>
        <w:spacing w:line="560" w:lineRule="exact"/>
        <w:ind w:firstLine="616" w:firstLineChars="257"/>
        <w:jc w:val="left"/>
        <w:rPr>
          <w:rFonts w:hint="eastAsia" w:ascii="宋体" w:hAnsi="宋体" w:cs="宋体"/>
          <w:color w:val="auto"/>
          <w:kern w:val="0"/>
          <w:sz w:val="24"/>
        </w:rPr>
      </w:pPr>
      <w:r>
        <w:rPr>
          <w:rFonts w:hint="eastAsia" w:ascii="宋体" w:hAnsi="宋体" w:cs="宋体"/>
          <w:color w:val="auto"/>
          <w:kern w:val="0"/>
          <w:sz w:val="24"/>
        </w:rPr>
        <w:t>3.4.2 评标委员会完成评标后，应当向招标人提交书面评标报告。</w:t>
      </w:r>
    </w:p>
    <w:p w14:paraId="3850040F">
      <w:pPr>
        <w:spacing w:line="440" w:lineRule="exact"/>
        <w:ind w:firstLine="420" w:firstLineChars="200"/>
        <w:rPr>
          <w:rFonts w:hint="eastAsia" w:ascii="宋体" w:hAnsi="宋体" w:cs="宋体"/>
          <w:color w:val="auto"/>
        </w:rPr>
      </w:pPr>
    </w:p>
    <w:p w14:paraId="327035CB">
      <w:pPr>
        <w:spacing w:line="420" w:lineRule="exact"/>
        <w:jc w:val="center"/>
        <w:rPr>
          <w:rFonts w:hint="eastAsia" w:ascii="宋体" w:hAnsi="宋体" w:cs="宋体"/>
          <w:color w:val="auto"/>
        </w:rPr>
      </w:pPr>
    </w:p>
    <w:p w14:paraId="4828BEA5">
      <w:pPr>
        <w:spacing w:line="420" w:lineRule="exact"/>
        <w:jc w:val="center"/>
        <w:rPr>
          <w:rFonts w:hint="eastAsia" w:ascii="宋体" w:hAnsi="宋体" w:cs="宋体"/>
          <w:color w:val="auto"/>
        </w:rPr>
      </w:pPr>
    </w:p>
    <w:p w14:paraId="3F794DDF">
      <w:pPr>
        <w:spacing w:line="420" w:lineRule="exact"/>
        <w:jc w:val="center"/>
        <w:rPr>
          <w:rFonts w:hint="eastAsia" w:ascii="宋体" w:hAnsi="宋体" w:cs="宋体"/>
          <w:color w:val="auto"/>
        </w:rPr>
      </w:pPr>
    </w:p>
    <w:p w14:paraId="55E65704">
      <w:pPr>
        <w:spacing w:line="420" w:lineRule="exact"/>
        <w:jc w:val="center"/>
        <w:rPr>
          <w:rFonts w:hint="eastAsia" w:ascii="宋体" w:hAnsi="宋体" w:cs="宋体"/>
          <w:color w:val="auto"/>
        </w:rPr>
      </w:pPr>
    </w:p>
    <w:p w14:paraId="201ED71A">
      <w:pPr>
        <w:spacing w:line="420" w:lineRule="exact"/>
        <w:jc w:val="center"/>
        <w:rPr>
          <w:rFonts w:hint="eastAsia" w:ascii="宋体" w:hAnsi="宋体" w:cs="宋体"/>
          <w:color w:val="auto"/>
        </w:rPr>
      </w:pPr>
    </w:p>
    <w:p w14:paraId="64C307D2">
      <w:pPr>
        <w:rPr>
          <w:rFonts w:hint="eastAsia" w:ascii="宋体" w:hAnsi="宋体" w:cs="宋体"/>
          <w:color w:val="auto"/>
          <w:sz w:val="28"/>
          <w:szCs w:val="28"/>
        </w:rPr>
      </w:pPr>
      <w:bookmarkStart w:id="813" w:name="_Toc816"/>
      <w:bookmarkStart w:id="814" w:name="_Toc480808021"/>
      <w:r>
        <w:rPr>
          <w:rFonts w:hint="eastAsia" w:ascii="宋体" w:hAnsi="宋体" w:cs="宋体"/>
          <w:color w:val="auto"/>
          <w:sz w:val="28"/>
          <w:szCs w:val="28"/>
        </w:rPr>
        <w:br w:type="page"/>
      </w:r>
    </w:p>
    <w:p w14:paraId="5E822D89">
      <w:pPr>
        <w:rPr>
          <w:rFonts w:hint="eastAsia" w:ascii="宋体" w:hAnsi="宋体" w:cs="宋体"/>
          <w:b/>
          <w:bCs/>
          <w:color w:val="auto"/>
          <w:sz w:val="28"/>
          <w:szCs w:val="28"/>
        </w:rPr>
      </w:pPr>
      <w:r>
        <w:rPr>
          <w:rFonts w:hint="eastAsia" w:ascii="宋体" w:hAnsi="宋体" w:cs="宋体"/>
          <w:b/>
          <w:bCs/>
          <w:color w:val="auto"/>
          <w:sz w:val="28"/>
          <w:szCs w:val="28"/>
        </w:rPr>
        <w:t>附件：</w:t>
      </w:r>
      <w:bookmarkEnd w:id="813"/>
      <w:r>
        <w:rPr>
          <w:rFonts w:hint="eastAsia" w:ascii="宋体" w:hAnsi="宋体" w:cs="宋体"/>
          <w:b/>
          <w:bCs/>
          <w:color w:val="auto"/>
          <w:sz w:val="28"/>
          <w:szCs w:val="28"/>
        </w:rPr>
        <w:t>废标的情形</w:t>
      </w:r>
      <w:bookmarkEnd w:id="814"/>
    </w:p>
    <w:p w14:paraId="76A14460">
      <w:pPr>
        <w:jc w:val="center"/>
        <w:rPr>
          <w:rFonts w:hint="eastAsia" w:ascii="宋体" w:hAnsi="宋体" w:cs="宋体"/>
          <w:color w:val="auto"/>
          <w:sz w:val="28"/>
          <w:szCs w:val="28"/>
        </w:rPr>
      </w:pPr>
      <w:r>
        <w:rPr>
          <w:rFonts w:hint="eastAsia" w:ascii="宋体" w:hAnsi="宋体" w:cs="宋体"/>
          <w:color w:val="auto"/>
          <w:sz w:val="28"/>
          <w:szCs w:val="28"/>
        </w:rPr>
        <w:t>废标的情形</w:t>
      </w:r>
    </w:p>
    <w:p w14:paraId="6EABBB1D">
      <w:pPr>
        <w:spacing w:line="600" w:lineRule="exact"/>
        <w:rPr>
          <w:rFonts w:hint="eastAsia" w:ascii="宋体" w:hAnsi="宋体" w:cs="宋体"/>
          <w:color w:val="auto"/>
          <w:sz w:val="24"/>
        </w:rPr>
      </w:pPr>
      <w:r>
        <w:rPr>
          <w:rFonts w:hint="eastAsia" w:ascii="宋体" w:hAnsi="宋体" w:cs="宋体"/>
          <w:color w:val="auto"/>
          <w:sz w:val="24"/>
        </w:rPr>
        <w:t>总  则</w:t>
      </w:r>
    </w:p>
    <w:p w14:paraId="1BFF8926">
      <w:pPr>
        <w:spacing w:line="600" w:lineRule="exact"/>
        <w:ind w:firstLine="480" w:firstLineChars="200"/>
        <w:rPr>
          <w:rFonts w:hint="eastAsia" w:ascii="宋体" w:hAnsi="宋体" w:cs="宋体"/>
          <w:color w:val="auto"/>
          <w:sz w:val="24"/>
        </w:rPr>
      </w:pPr>
      <w:r>
        <w:rPr>
          <w:rFonts w:hint="eastAsia" w:ascii="宋体" w:hAnsi="宋体" w:cs="宋体"/>
          <w:color w:val="auto"/>
          <w:sz w:val="24"/>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14:paraId="00E740C4">
      <w:pPr>
        <w:spacing w:line="600" w:lineRule="exact"/>
        <w:rPr>
          <w:rFonts w:hint="eastAsia" w:ascii="宋体" w:hAnsi="宋体" w:cs="宋体"/>
          <w:color w:val="auto"/>
          <w:sz w:val="24"/>
        </w:rPr>
      </w:pPr>
      <w:r>
        <w:rPr>
          <w:rFonts w:hint="eastAsia" w:ascii="宋体" w:hAnsi="宋体" w:cs="宋体"/>
          <w:color w:val="auto"/>
          <w:sz w:val="24"/>
        </w:rPr>
        <w:t xml:space="preserve"> 废标条件</w:t>
      </w:r>
    </w:p>
    <w:p w14:paraId="40BFB74B">
      <w:pPr>
        <w:adjustRightInd w:val="0"/>
        <w:snapToGrid w:val="0"/>
        <w:spacing w:line="600" w:lineRule="exact"/>
        <w:ind w:firstLine="480" w:firstLineChars="200"/>
        <w:rPr>
          <w:rFonts w:hint="eastAsia" w:ascii="宋体" w:hAnsi="宋体" w:cs="宋体"/>
          <w:color w:val="auto"/>
          <w:sz w:val="24"/>
        </w:rPr>
      </w:pPr>
      <w:r>
        <w:rPr>
          <w:rFonts w:hint="eastAsia" w:ascii="宋体" w:hAnsi="宋体" w:cs="宋体"/>
          <w:color w:val="auto"/>
          <w:sz w:val="24"/>
        </w:rPr>
        <w:t>投标人或其投标文件有下列情形之一的，其投标作废标处理：</w:t>
      </w:r>
    </w:p>
    <w:p w14:paraId="3452149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1</w:t>
      </w:r>
      <w:r>
        <w:rPr>
          <w:rFonts w:hint="eastAsia" w:ascii="宋体" w:hAnsi="宋体" w:cs="宋体"/>
          <w:color w:val="auto"/>
          <w:sz w:val="24"/>
          <w:lang w:eastAsia="zh-CN"/>
        </w:rPr>
        <w:t>）</w:t>
      </w:r>
      <w:r>
        <w:rPr>
          <w:rFonts w:hint="eastAsia" w:ascii="宋体" w:hAnsi="宋体" w:cs="宋体"/>
          <w:color w:val="auto"/>
          <w:sz w:val="24"/>
        </w:rPr>
        <w:t>在形式评审、资格评审、响应性评审中，评标委员会认定投标人的投标不符合评标办法前附表中规定的任何一项评审标准；</w:t>
      </w:r>
    </w:p>
    <w:p w14:paraId="023AE6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auto"/>
          <w:sz w:val="24"/>
        </w:rPr>
      </w:pPr>
      <w:r>
        <w:rPr>
          <w:rFonts w:hint="eastAsia" w:ascii="宋体" w:hAnsi="宋体" w:cs="宋体"/>
          <w:color w:val="auto"/>
          <w:sz w:val="24"/>
          <w:lang w:eastAsia="zh-CN"/>
        </w:rPr>
        <w:t>（</w:t>
      </w:r>
      <w:r>
        <w:rPr>
          <w:rFonts w:hint="eastAsia" w:ascii="宋体" w:hAnsi="宋体" w:cs="宋体"/>
          <w:color w:val="auto"/>
          <w:sz w:val="24"/>
          <w:lang w:val="en-US" w:eastAsia="zh-CN"/>
        </w:rPr>
        <w:t>2</w:t>
      </w:r>
      <w:r>
        <w:rPr>
          <w:rFonts w:hint="eastAsia" w:ascii="宋体" w:hAnsi="宋体" w:cs="宋体"/>
          <w:color w:val="auto"/>
          <w:sz w:val="24"/>
          <w:lang w:eastAsia="zh-CN"/>
        </w:rPr>
        <w:t>）</w:t>
      </w:r>
      <w:r>
        <w:rPr>
          <w:rFonts w:hint="eastAsia" w:ascii="宋体" w:hAnsi="宋体" w:cs="宋体"/>
          <w:color w:val="auto"/>
          <w:sz w:val="24"/>
        </w:rPr>
        <w:t>投标文件未按规定的格式填写，内容不全或关键字迹模糊、无法辨认的；</w:t>
      </w:r>
    </w:p>
    <w:p w14:paraId="43AC96D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（3）投标人一个标段递交两份或多份内容不同的投标文件，或在一份投标文件中对同一招标项目报有两个或多个报价，且未声明哪一个有效；</w:t>
      </w:r>
    </w:p>
    <w:p w14:paraId="141EAF67">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（4）不符合招标文件中规定的其它实质性要求的；</w:t>
      </w:r>
    </w:p>
    <w:p w14:paraId="1B88E93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（5）投标文件附有招标人不能接受的条件的；</w:t>
      </w:r>
    </w:p>
    <w:p w14:paraId="7EBCB39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（6）有第二章“投标人须知”正文部分第1.4.3项规定的任何一种情形的；</w:t>
      </w:r>
    </w:p>
    <w:p w14:paraId="0A8873EE">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（7）有串通投标或弄虚作假或有其他违法行为的；</w:t>
      </w:r>
    </w:p>
    <w:p w14:paraId="70C803B8">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8</w:t>
      </w:r>
      <w:r>
        <w:rPr>
          <w:rFonts w:hint="eastAsia" w:ascii="宋体" w:hAnsi="宋体" w:eastAsia="宋体" w:cs="宋体"/>
          <w:color w:val="auto"/>
          <w:sz w:val="24"/>
          <w:lang w:eastAsia="zh-CN"/>
        </w:rPr>
        <w:t>）投标文件制作机器码一致的。</w:t>
      </w:r>
    </w:p>
    <w:p w14:paraId="1AB59882">
      <w:pPr>
        <w:rPr>
          <w:rFonts w:hint="eastAsia" w:ascii="宋体" w:hAnsi="宋体" w:cs="宋体"/>
          <w:color w:val="auto"/>
        </w:rPr>
      </w:pPr>
    </w:p>
    <w:p w14:paraId="41C2E869">
      <w:pPr>
        <w:spacing w:line="420" w:lineRule="exact"/>
        <w:jc w:val="center"/>
        <w:rPr>
          <w:rFonts w:hint="eastAsia" w:ascii="宋体" w:hAnsi="宋体" w:cs="宋体"/>
          <w:color w:val="auto"/>
        </w:rPr>
      </w:pPr>
    </w:p>
    <w:p w14:paraId="77A2BBDF">
      <w:pPr>
        <w:spacing w:line="420" w:lineRule="exact"/>
        <w:jc w:val="center"/>
        <w:rPr>
          <w:rFonts w:hint="eastAsia" w:ascii="宋体" w:hAnsi="宋体" w:cs="宋体"/>
          <w:color w:val="auto"/>
        </w:rPr>
      </w:pPr>
    </w:p>
    <w:p w14:paraId="6745D061">
      <w:pPr>
        <w:spacing w:line="420" w:lineRule="exact"/>
        <w:jc w:val="center"/>
        <w:rPr>
          <w:rFonts w:hint="eastAsia" w:ascii="宋体" w:hAnsi="宋体" w:cs="宋体"/>
          <w:color w:val="auto"/>
        </w:rPr>
      </w:pPr>
    </w:p>
    <w:p w14:paraId="527626FC">
      <w:pPr>
        <w:spacing w:line="420" w:lineRule="exact"/>
        <w:jc w:val="center"/>
        <w:rPr>
          <w:rFonts w:hint="eastAsia" w:ascii="宋体" w:hAnsi="宋体" w:cs="宋体"/>
          <w:color w:val="auto"/>
        </w:rPr>
      </w:pPr>
    </w:p>
    <w:p w14:paraId="4DFCA910">
      <w:pPr>
        <w:spacing w:line="420" w:lineRule="exact"/>
        <w:jc w:val="center"/>
        <w:rPr>
          <w:rFonts w:hint="eastAsia" w:ascii="宋体" w:hAnsi="宋体" w:cs="宋体"/>
          <w:color w:val="auto"/>
        </w:rPr>
      </w:pPr>
    </w:p>
    <w:p w14:paraId="7311BF1E">
      <w:pPr>
        <w:spacing w:line="420" w:lineRule="exact"/>
        <w:jc w:val="center"/>
        <w:rPr>
          <w:rFonts w:hint="eastAsia" w:ascii="宋体" w:hAnsi="宋体" w:cs="宋体"/>
          <w:color w:val="auto"/>
        </w:rPr>
      </w:pPr>
    </w:p>
    <w:p w14:paraId="5F3CF2B3">
      <w:pPr>
        <w:spacing w:line="420" w:lineRule="exact"/>
        <w:jc w:val="both"/>
        <w:rPr>
          <w:rFonts w:hint="eastAsia" w:ascii="宋体" w:hAnsi="宋体" w:cs="宋体"/>
          <w:color w:val="auto"/>
        </w:rPr>
      </w:pPr>
    </w:p>
    <w:p w14:paraId="71C74FAE">
      <w:pPr>
        <w:pStyle w:val="3"/>
        <w:numPr>
          <w:ilvl w:val="0"/>
          <w:numId w:val="1"/>
        </w:numPr>
        <w:spacing w:before="0" w:after="0" w:line="440" w:lineRule="exact"/>
        <w:jc w:val="center"/>
        <w:rPr>
          <w:rFonts w:hint="eastAsia" w:ascii="宋体" w:hAnsi="宋体" w:eastAsia="宋体" w:cs="宋体"/>
          <w:color w:val="auto"/>
        </w:rPr>
      </w:pPr>
      <w:bookmarkStart w:id="815" w:name="_Toc291081526"/>
      <w:bookmarkStart w:id="816" w:name="_Toc13880"/>
      <w:r>
        <w:rPr>
          <w:rFonts w:hint="eastAsia" w:ascii="宋体" w:hAnsi="宋体" w:eastAsia="宋体" w:cs="宋体"/>
          <w:color w:val="auto"/>
        </w:rPr>
        <w:t>合同条款及格式</w:t>
      </w:r>
      <w:bookmarkEnd w:id="815"/>
      <w:bookmarkEnd w:id="816"/>
    </w:p>
    <w:p w14:paraId="4405596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
          <w:bCs/>
          <w:color w:val="auto"/>
          <w:sz w:val="28"/>
          <w:szCs w:val="36"/>
        </w:rPr>
      </w:pPr>
      <w:r>
        <w:rPr>
          <w:rFonts w:hint="eastAsia" w:ascii="宋体" w:hAnsi="宋体" w:cs="宋体"/>
          <w:b/>
          <w:bCs/>
          <w:color w:val="auto"/>
          <w:sz w:val="28"/>
          <w:szCs w:val="36"/>
        </w:rPr>
        <w:t>（以实际签订合同为准）</w:t>
      </w:r>
    </w:p>
    <w:p w14:paraId="0608C1FC">
      <w:pPr>
        <w:jc w:val="left"/>
        <w:rPr>
          <w:rFonts w:hint="eastAsia" w:ascii="宋体" w:hAnsi="宋体" w:cs="宋体"/>
          <w:bCs/>
          <w:color w:val="auto"/>
          <w:sz w:val="32"/>
          <w:szCs w:val="32"/>
        </w:rPr>
      </w:pPr>
    </w:p>
    <w:p w14:paraId="278A8434">
      <w:pPr>
        <w:jc w:val="left"/>
        <w:rPr>
          <w:rFonts w:hint="eastAsia" w:ascii="宋体" w:hAnsi="宋体" w:cs="宋体"/>
          <w:bCs/>
          <w:color w:val="auto"/>
          <w:sz w:val="32"/>
          <w:szCs w:val="32"/>
        </w:rPr>
      </w:pPr>
      <w:r>
        <w:rPr>
          <w:rFonts w:hint="eastAsia" w:ascii="宋体" w:hAnsi="宋体" w:cs="宋体"/>
          <w:bCs/>
          <w:color w:val="auto"/>
          <w:sz w:val="32"/>
          <w:szCs w:val="32"/>
        </w:rPr>
        <w:t>（GF—2017—0201）</w:t>
      </w:r>
    </w:p>
    <w:p w14:paraId="5697555A">
      <w:pPr>
        <w:jc w:val="center"/>
        <w:rPr>
          <w:rFonts w:hint="eastAsia" w:ascii="宋体" w:hAnsi="宋体" w:cs="宋体"/>
          <w:b/>
          <w:color w:val="auto"/>
          <w:sz w:val="52"/>
          <w:szCs w:val="52"/>
        </w:rPr>
      </w:pPr>
    </w:p>
    <w:p w14:paraId="31452424">
      <w:pPr>
        <w:jc w:val="center"/>
        <w:rPr>
          <w:rFonts w:hint="eastAsia" w:ascii="宋体" w:hAnsi="宋体" w:cs="宋体"/>
          <w:b/>
          <w:color w:val="auto"/>
          <w:sz w:val="52"/>
          <w:szCs w:val="52"/>
        </w:rPr>
      </w:pPr>
    </w:p>
    <w:p w14:paraId="2F10513D">
      <w:pPr>
        <w:jc w:val="center"/>
        <w:rPr>
          <w:rFonts w:hint="eastAsia" w:ascii="宋体" w:hAnsi="宋体" w:cs="宋体"/>
          <w:b/>
          <w:color w:val="auto"/>
          <w:sz w:val="52"/>
          <w:szCs w:val="52"/>
        </w:rPr>
      </w:pPr>
    </w:p>
    <w:p w14:paraId="455289A3">
      <w:pPr>
        <w:jc w:val="center"/>
        <w:rPr>
          <w:rFonts w:hint="eastAsia" w:ascii="宋体" w:hAnsi="宋体" w:cs="宋体"/>
          <w:b/>
          <w:color w:val="auto"/>
          <w:sz w:val="52"/>
          <w:szCs w:val="52"/>
        </w:rPr>
      </w:pPr>
    </w:p>
    <w:p w14:paraId="05F8A233">
      <w:pPr>
        <w:jc w:val="center"/>
        <w:rPr>
          <w:rFonts w:hint="eastAsia" w:ascii="宋体" w:hAnsi="宋体" w:eastAsia="宋体" w:cs="宋体"/>
          <w:b/>
          <w:color w:val="auto"/>
          <w:sz w:val="72"/>
          <w:szCs w:val="52"/>
          <w:lang w:eastAsia="zh-CN"/>
        </w:rPr>
      </w:pPr>
      <w:r>
        <w:rPr>
          <w:rFonts w:hint="eastAsia" w:ascii="宋体" w:hAnsi="宋体" w:cs="宋体"/>
          <w:b/>
          <w:color w:val="auto"/>
          <w:sz w:val="72"/>
          <w:szCs w:val="52"/>
        </w:rPr>
        <w:t>建设工程施工合同</w:t>
      </w:r>
    </w:p>
    <w:p w14:paraId="22F1AC15">
      <w:pPr>
        <w:jc w:val="center"/>
        <w:rPr>
          <w:rFonts w:hint="eastAsia" w:ascii="宋体" w:hAnsi="宋体" w:cs="宋体"/>
          <w:b/>
          <w:color w:val="auto"/>
          <w:sz w:val="52"/>
          <w:szCs w:val="52"/>
        </w:rPr>
      </w:pPr>
      <w:r>
        <w:rPr>
          <w:rFonts w:hint="eastAsia" w:ascii="宋体" w:hAnsi="宋体" w:cs="宋体"/>
          <w:b/>
          <w:color w:val="auto"/>
          <w:sz w:val="52"/>
          <w:szCs w:val="52"/>
        </w:rPr>
        <w:t>（示范文本）</w:t>
      </w:r>
    </w:p>
    <w:p w14:paraId="6BD35B75">
      <w:pPr>
        <w:jc w:val="center"/>
        <w:rPr>
          <w:rFonts w:hint="eastAsia" w:ascii="宋体" w:hAnsi="宋体" w:cs="宋体"/>
          <w:b/>
          <w:color w:val="auto"/>
          <w:sz w:val="52"/>
          <w:szCs w:val="52"/>
        </w:rPr>
      </w:pPr>
    </w:p>
    <w:p w14:paraId="69F58C63">
      <w:pPr>
        <w:jc w:val="center"/>
        <w:rPr>
          <w:rFonts w:hint="eastAsia" w:ascii="宋体" w:hAnsi="宋体" w:cs="宋体"/>
          <w:b/>
          <w:color w:val="auto"/>
          <w:sz w:val="72"/>
          <w:szCs w:val="72"/>
        </w:rPr>
      </w:pPr>
    </w:p>
    <w:p w14:paraId="39CAFC96">
      <w:pPr>
        <w:jc w:val="center"/>
        <w:rPr>
          <w:rFonts w:hint="eastAsia" w:ascii="宋体" w:hAnsi="宋体" w:cs="宋体"/>
          <w:b/>
          <w:color w:val="auto"/>
          <w:sz w:val="72"/>
          <w:szCs w:val="72"/>
        </w:rPr>
      </w:pPr>
    </w:p>
    <w:p w14:paraId="1B4841A8">
      <w:pPr>
        <w:jc w:val="center"/>
        <w:rPr>
          <w:rFonts w:hint="eastAsia" w:ascii="宋体" w:hAnsi="宋体" w:cs="宋体"/>
          <w:b/>
          <w:color w:val="auto"/>
          <w:sz w:val="52"/>
          <w:szCs w:val="52"/>
        </w:rPr>
      </w:pPr>
    </w:p>
    <w:p w14:paraId="6F257987">
      <w:pPr>
        <w:rPr>
          <w:rFonts w:hint="eastAsia" w:ascii="宋体" w:hAnsi="宋体" w:cs="宋体"/>
          <w:b/>
          <w:color w:val="auto"/>
          <w:sz w:val="28"/>
          <w:szCs w:val="28"/>
        </w:rPr>
      </w:pPr>
    </w:p>
    <w:p w14:paraId="41A9B6BA">
      <w:pPr>
        <w:rPr>
          <w:rFonts w:hint="eastAsia" w:ascii="宋体" w:hAnsi="宋体" w:cs="宋体"/>
          <w:b/>
          <w:color w:val="auto"/>
          <w:sz w:val="28"/>
          <w:szCs w:val="28"/>
        </w:rPr>
      </w:pPr>
    </w:p>
    <w:p w14:paraId="3D4A538E">
      <w:pPr>
        <w:rPr>
          <w:rFonts w:hint="eastAsia" w:ascii="宋体" w:hAnsi="宋体" w:cs="宋体"/>
          <w:b/>
          <w:color w:val="auto"/>
          <w:sz w:val="28"/>
          <w:szCs w:val="28"/>
        </w:rPr>
      </w:pPr>
    </w:p>
    <w:p w14:paraId="46702F95">
      <w:pPr>
        <w:rPr>
          <w:rFonts w:hint="eastAsia" w:ascii="宋体" w:hAnsi="宋体" w:cs="宋体"/>
          <w:b/>
          <w:color w:val="auto"/>
          <w:sz w:val="28"/>
          <w:szCs w:val="28"/>
        </w:rPr>
      </w:pPr>
    </w:p>
    <w:p w14:paraId="0879BA19">
      <w:pPr>
        <w:rPr>
          <w:rFonts w:hint="eastAsia" w:ascii="宋体" w:hAnsi="宋体" w:cs="宋体"/>
          <w:b/>
          <w:color w:val="auto"/>
          <w:sz w:val="28"/>
          <w:szCs w:val="28"/>
        </w:rPr>
      </w:pPr>
    </w:p>
    <w:p w14:paraId="6AF1E478">
      <w:pPr>
        <w:ind w:right="2719" w:rightChars="1295" w:firstLine="2738" w:firstLineChars="1304"/>
        <w:jc w:val="distribute"/>
        <w:rPr>
          <w:rFonts w:hint="eastAsia" w:ascii="宋体" w:hAnsi="宋体" w:cs="宋体"/>
          <w:b/>
          <w:color w:val="auto"/>
          <w:sz w:val="32"/>
          <w:szCs w:val="28"/>
        </w:rPr>
      </w:pPr>
      <w:r>
        <w:rPr>
          <w:rFonts w:hint="eastAsia" w:ascii="宋体" w:hAnsi="宋体" w:cs="宋体"/>
          <w:color w:val="auto"/>
        </w:rPr>
        <mc:AlternateContent>
          <mc:Choice Requires="wps">
            <w:drawing>
              <wp:anchor distT="0" distB="0" distL="114300" distR="114300" simplePos="0" relativeHeight="251659264" behindDoc="0" locked="0" layoutInCell="1" allowOverlap="1">
                <wp:simplePos x="0" y="0"/>
                <wp:positionH relativeFrom="column">
                  <wp:posOffset>4284345</wp:posOffset>
                </wp:positionH>
                <wp:positionV relativeFrom="paragraph">
                  <wp:posOffset>120015</wp:posOffset>
                </wp:positionV>
                <wp:extent cx="723900" cy="457200"/>
                <wp:effectExtent l="4445" t="4445" r="14605" b="14605"/>
                <wp:wrapNone/>
                <wp:docPr id="8" name="文本框 8"/>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140054C8">
                            <w:pPr>
                              <w:rPr>
                                <w:rFonts w:hint="eastAsia" w:ascii="宋体" w:hAnsi="宋体"/>
                                <w:b/>
                                <w:bCs/>
                                <w:sz w:val="32"/>
                              </w:rPr>
                            </w:pPr>
                            <w:r>
                              <w:rPr>
                                <w:rFonts w:hint="eastAsia" w:ascii="宋体" w:hAnsi="宋体"/>
                                <w:b/>
                                <w:bCs/>
                                <w:sz w:val="32"/>
                              </w:rPr>
                              <w:t>制定</w:t>
                            </w:r>
                          </w:p>
                        </w:txbxContent>
                      </wps:txbx>
                      <wps:bodyPr upright="1"/>
                    </wps:wsp>
                  </a:graphicData>
                </a:graphic>
              </wp:anchor>
            </w:drawing>
          </mc:Choice>
          <mc:Fallback>
            <w:pict>
              <v:shape id="_x0000_s1026" o:spid="_x0000_s1026" o:spt="202" type="#_x0000_t202" style="position:absolute;left:0pt;margin-left:337.35pt;margin-top:9.45pt;height:36pt;width:57pt;z-index:251659264;mso-width-relative:page;mso-height-relative:page;" filled="f" stroked="t" coordsize="21600,21600" o:gfxdata="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&#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7sAQ7YAAAACQEAAA8AAAAAAAAAAQAgAAAAIgAAAGRy&#10;cy9kb3ducmV2LnhtbFBLAQIUABQAAAAIAIdO4kCVSg8EBQIAAAwEAAAOAAAAAAAAAAEAIAAAACcB&#10;AABkcnMvZTJvRG9jLnhtbFBLBQYAAAAABgAGAFkBAACeBQAAAAA=&#10;">
                <v:fill on="f" focussize="0,0"/>
                <v:stroke color="#FFFFFF" joinstyle="miter"/>
                <v:imagedata o:title=""/>
                <o:lock v:ext="edit" aspectratio="f"/>
                <v:textbox>
                  <w:txbxContent>
                    <w:p w14:paraId="140054C8">
                      <w:pPr>
                        <w:rPr>
                          <w:rFonts w:hint="eastAsia" w:ascii="宋体" w:hAnsi="宋体"/>
                          <w:b/>
                          <w:bCs/>
                          <w:sz w:val="32"/>
                        </w:rPr>
                      </w:pPr>
                      <w:r>
                        <w:rPr>
                          <w:rFonts w:hint="eastAsia" w:ascii="宋体" w:hAnsi="宋体"/>
                          <w:b/>
                          <w:bCs/>
                          <w:sz w:val="32"/>
                        </w:rPr>
                        <w:t>制定</w:t>
                      </w:r>
                    </w:p>
                  </w:txbxContent>
                </v:textbox>
              </v:shape>
            </w:pict>
          </mc:Fallback>
        </mc:AlternateContent>
      </w:r>
      <w:r>
        <w:rPr>
          <w:rFonts w:hint="eastAsia" w:ascii="宋体" w:hAnsi="宋体" w:cs="宋体"/>
          <w:b/>
          <w:color w:val="auto"/>
          <w:sz w:val="32"/>
          <w:szCs w:val="28"/>
        </w:rPr>
        <w:t>住房城乡建设部</w:t>
      </w:r>
    </w:p>
    <w:p w14:paraId="1766A6B1">
      <w:pPr>
        <w:ind w:right="2719" w:rightChars="1295" w:firstLine="2750" w:firstLineChars="856"/>
        <w:jc w:val="distribute"/>
        <w:rPr>
          <w:rFonts w:hint="eastAsia" w:ascii="宋体" w:hAnsi="宋体" w:cs="宋体"/>
          <w:b/>
          <w:color w:val="auto"/>
          <w:sz w:val="32"/>
          <w:szCs w:val="28"/>
        </w:rPr>
      </w:pPr>
      <w:r>
        <w:rPr>
          <w:rFonts w:hint="eastAsia" w:ascii="宋体" w:hAnsi="宋体" w:cs="宋体"/>
          <w:b/>
          <w:color w:val="auto"/>
          <w:sz w:val="32"/>
          <w:szCs w:val="28"/>
        </w:rPr>
        <w:t>国家工商行政管理总局</w:t>
      </w:r>
    </w:p>
    <w:p w14:paraId="771A13F8">
      <w:pPr>
        <w:rPr>
          <w:rFonts w:hint="eastAsia" w:ascii="宋体" w:hAnsi="宋体" w:cs="宋体"/>
          <w:color w:val="auto"/>
        </w:rPr>
      </w:pPr>
    </w:p>
    <w:p w14:paraId="2DD4A376">
      <w:pPr>
        <w:rPr>
          <w:rFonts w:hint="eastAsia" w:ascii="宋体" w:hAnsi="宋体" w:cs="宋体"/>
          <w:color w:val="auto"/>
        </w:rPr>
      </w:pPr>
    </w:p>
    <w:p w14:paraId="7496C077">
      <w:pPr>
        <w:rPr>
          <w:rFonts w:hint="eastAsia" w:ascii="宋体" w:hAnsi="宋体" w:cs="宋体"/>
          <w:color w:val="auto"/>
        </w:rPr>
      </w:pPr>
    </w:p>
    <w:p w14:paraId="56B8D0F6">
      <w:pPr>
        <w:rPr>
          <w:rFonts w:hint="eastAsia" w:ascii="宋体" w:hAnsi="宋体" w:cs="宋体"/>
          <w:color w:val="auto"/>
        </w:rPr>
      </w:pPr>
    </w:p>
    <w:p w14:paraId="4C152486">
      <w:pPr>
        <w:rPr>
          <w:rFonts w:hint="eastAsia" w:ascii="宋体" w:hAnsi="宋体" w:cs="宋体"/>
          <w:color w:val="auto"/>
        </w:rPr>
      </w:pPr>
    </w:p>
    <w:p w14:paraId="251A64BD">
      <w:pPr>
        <w:rPr>
          <w:rFonts w:hint="eastAsia" w:ascii="宋体" w:hAnsi="宋体" w:cs="宋体"/>
          <w:color w:val="auto"/>
        </w:rPr>
      </w:pPr>
    </w:p>
    <w:p w14:paraId="0F6AF41D">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 w:val="30"/>
          <w:szCs w:val="30"/>
        </w:rPr>
        <w:br w:type="page"/>
      </w:r>
      <w:bookmarkStart w:id="817" w:name="_Toc22880"/>
      <w:bookmarkStart w:id="818" w:name="_Toc410288355"/>
      <w:bookmarkStart w:id="819" w:name="_Toc10237"/>
      <w:bookmarkStart w:id="820" w:name="_Toc248655005"/>
      <w:bookmarkStart w:id="821" w:name="_Toc239650261"/>
      <w:bookmarkStart w:id="822" w:name="_Toc240115858"/>
      <w:bookmarkStart w:id="823" w:name="_Toc291081527"/>
      <w:bookmarkStart w:id="824" w:name="_Toc21044"/>
      <w:bookmarkStart w:id="825" w:name="_Toc268788107"/>
      <w:bookmarkStart w:id="826" w:name="_Toc240429715"/>
      <w:r>
        <w:rPr>
          <w:rFonts w:hint="eastAsia" w:ascii="宋体" w:hAnsi="宋体" w:cs="宋体"/>
          <w:color w:val="auto"/>
          <w:sz w:val="28"/>
          <w:szCs w:val="28"/>
        </w:rPr>
        <w:t>第一部分   合同协议书</w:t>
      </w:r>
      <w:bookmarkEnd w:id="817"/>
      <w:bookmarkEnd w:id="818"/>
      <w:bookmarkEnd w:id="819"/>
      <w:bookmarkEnd w:id="820"/>
      <w:bookmarkEnd w:id="821"/>
      <w:bookmarkEnd w:id="822"/>
      <w:bookmarkEnd w:id="823"/>
      <w:bookmarkEnd w:id="824"/>
      <w:bookmarkEnd w:id="825"/>
      <w:bookmarkEnd w:id="826"/>
    </w:p>
    <w:p w14:paraId="54592E31">
      <w:pPr>
        <w:rPr>
          <w:rFonts w:hint="eastAsia" w:ascii="宋体" w:hAnsi="宋体" w:cs="宋体"/>
          <w:color w:val="auto"/>
        </w:rPr>
      </w:pPr>
    </w:p>
    <w:p w14:paraId="11975ADA">
      <w:pPr>
        <w:spacing w:line="500" w:lineRule="exact"/>
        <w:rPr>
          <w:rFonts w:hint="eastAsia" w:ascii="宋体" w:hAnsi="宋体" w:cs="宋体"/>
          <w:b/>
          <w:color w:val="auto"/>
          <w:sz w:val="24"/>
          <w:u w:val="single"/>
        </w:rPr>
      </w:pPr>
      <w:r>
        <w:rPr>
          <w:rFonts w:hint="eastAsia" w:ascii="宋体" w:hAnsi="宋体" w:cs="宋体"/>
          <w:b/>
          <w:color w:val="auto"/>
          <w:sz w:val="24"/>
        </w:rPr>
        <w:t>发包人（全称）：</w:t>
      </w:r>
      <w:r>
        <w:rPr>
          <w:rFonts w:hint="eastAsia" w:ascii="宋体" w:hAnsi="宋体" w:cs="宋体"/>
          <w:color w:val="auto"/>
          <w:sz w:val="24"/>
          <w:u w:val="single"/>
        </w:rPr>
        <w:t xml:space="preserve">                       </w:t>
      </w:r>
    </w:p>
    <w:p w14:paraId="354E8719">
      <w:pPr>
        <w:spacing w:line="500" w:lineRule="exact"/>
        <w:rPr>
          <w:rFonts w:hint="eastAsia" w:ascii="宋体" w:hAnsi="宋体" w:cs="宋体"/>
          <w:b/>
          <w:color w:val="auto"/>
          <w:sz w:val="24"/>
          <w:u w:val="single"/>
        </w:rPr>
      </w:pPr>
      <w:r>
        <w:rPr>
          <w:rFonts w:hint="eastAsia" w:ascii="宋体" w:hAnsi="宋体" w:cs="宋体"/>
          <w:b/>
          <w:color w:val="auto"/>
          <w:sz w:val="24"/>
        </w:rPr>
        <w:t>承包人（全称）：</w:t>
      </w:r>
      <w:r>
        <w:rPr>
          <w:rFonts w:hint="eastAsia" w:ascii="宋体" w:hAnsi="宋体" w:cs="宋体"/>
          <w:color w:val="auto"/>
          <w:sz w:val="24"/>
          <w:u w:val="single"/>
        </w:rPr>
        <w:t xml:space="preserve">                       </w:t>
      </w:r>
    </w:p>
    <w:p w14:paraId="5B63D059">
      <w:pPr>
        <w:spacing w:line="500" w:lineRule="exact"/>
        <w:ind w:firstLine="566" w:firstLineChars="236"/>
        <w:rPr>
          <w:rFonts w:hint="eastAsia" w:ascii="宋体" w:hAnsi="宋体" w:cs="宋体"/>
          <w:color w:val="auto"/>
          <w:sz w:val="24"/>
        </w:rPr>
      </w:pPr>
      <w:r>
        <w:rPr>
          <w:rFonts w:hint="eastAsia" w:ascii="宋体" w:hAnsi="宋体" w:cs="宋体"/>
          <w:color w:val="auto"/>
          <w:sz w:val="24"/>
        </w:rPr>
        <w:t>根据《中华人民共和国合同法》、《中华人民共和国建筑法》及有关法律规定，遵循平等、自愿、公平和诚实信用的原则，双方就</w:t>
      </w:r>
      <w:r>
        <w:rPr>
          <w:rFonts w:hint="eastAsia" w:ascii="宋体" w:hAnsi="宋体" w:cs="宋体"/>
          <w:color w:val="auto"/>
          <w:sz w:val="24"/>
          <w:u w:val="single"/>
        </w:rPr>
        <w:t xml:space="preserve">                       工程</w:t>
      </w:r>
      <w:r>
        <w:rPr>
          <w:rFonts w:hint="eastAsia" w:ascii="宋体" w:hAnsi="宋体" w:cs="宋体"/>
          <w:color w:val="auto"/>
          <w:sz w:val="24"/>
        </w:rPr>
        <w:t>施工及有关事项协商一致，共同达成如下协议：</w:t>
      </w:r>
    </w:p>
    <w:p w14:paraId="3A34B469">
      <w:pPr>
        <w:spacing w:line="500" w:lineRule="exact"/>
        <w:rPr>
          <w:rFonts w:hint="eastAsia" w:ascii="宋体" w:hAnsi="宋体" w:cs="宋体"/>
          <w:b/>
          <w:color w:val="auto"/>
          <w:sz w:val="24"/>
        </w:rPr>
      </w:pPr>
      <w:bookmarkStart w:id="827" w:name="_Toc351203481"/>
      <w:r>
        <w:rPr>
          <w:rFonts w:hint="eastAsia" w:ascii="宋体" w:hAnsi="宋体" w:cs="宋体"/>
          <w:b/>
          <w:color w:val="auto"/>
          <w:sz w:val="24"/>
        </w:rPr>
        <w:t>一、工程概况</w:t>
      </w:r>
      <w:bookmarkEnd w:id="827"/>
    </w:p>
    <w:p w14:paraId="4519951C">
      <w:pPr>
        <w:spacing w:line="500" w:lineRule="exact"/>
        <w:ind w:firstLine="566" w:firstLineChars="236"/>
        <w:rPr>
          <w:rFonts w:hint="eastAsia" w:ascii="宋体" w:hAnsi="宋体" w:cs="宋体"/>
          <w:color w:val="auto"/>
          <w:sz w:val="24"/>
          <w:u w:val="single"/>
        </w:rPr>
      </w:pPr>
      <w:r>
        <w:rPr>
          <w:rFonts w:hint="eastAsia" w:ascii="宋体" w:hAnsi="宋体" w:cs="宋体"/>
          <w:bCs/>
          <w:color w:val="auto"/>
          <w:sz w:val="24"/>
        </w:rPr>
        <w:t>1.工程名称</w:t>
      </w:r>
      <w:r>
        <w:rPr>
          <w:rFonts w:hint="eastAsia" w:ascii="宋体" w:hAnsi="宋体" w:cs="宋体"/>
          <w:color w:val="auto"/>
          <w:sz w:val="24"/>
        </w:rPr>
        <w:t>：</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33C1DDE5">
      <w:pPr>
        <w:spacing w:line="500" w:lineRule="exact"/>
        <w:ind w:firstLine="566" w:firstLineChars="236"/>
        <w:rPr>
          <w:rFonts w:hint="eastAsia" w:ascii="宋体" w:hAnsi="宋体" w:cs="宋体"/>
          <w:bCs/>
          <w:color w:val="auto"/>
          <w:sz w:val="24"/>
        </w:rPr>
      </w:pPr>
      <w:r>
        <w:rPr>
          <w:rFonts w:hint="eastAsia" w:ascii="宋体" w:hAnsi="宋体" w:cs="宋体"/>
          <w:bCs/>
          <w:color w:val="auto"/>
          <w:sz w:val="24"/>
        </w:rPr>
        <w:t>2.工程地点：</w:t>
      </w:r>
      <w:r>
        <w:rPr>
          <w:rFonts w:hint="eastAsia" w:ascii="宋体" w:hAnsi="宋体" w:cs="宋体"/>
          <w:color w:val="auto"/>
          <w:sz w:val="24"/>
          <w:u w:val="single"/>
        </w:rPr>
        <w:t xml:space="preserve">                                             </w:t>
      </w:r>
      <w:r>
        <w:rPr>
          <w:rFonts w:hint="eastAsia" w:ascii="宋体" w:hAnsi="宋体" w:cs="宋体"/>
          <w:color w:val="auto"/>
          <w:sz w:val="24"/>
        </w:rPr>
        <w:t>。</w:t>
      </w:r>
    </w:p>
    <w:p w14:paraId="12DD062F">
      <w:pPr>
        <w:spacing w:line="500" w:lineRule="exact"/>
        <w:ind w:firstLine="566" w:firstLineChars="236"/>
        <w:rPr>
          <w:rFonts w:hint="eastAsia" w:ascii="宋体" w:hAnsi="宋体" w:cs="宋体"/>
          <w:bCs/>
          <w:color w:val="auto"/>
          <w:sz w:val="24"/>
        </w:rPr>
      </w:pPr>
      <w:r>
        <w:rPr>
          <w:rFonts w:hint="eastAsia" w:ascii="宋体" w:hAnsi="宋体" w:cs="宋体"/>
          <w:bCs/>
          <w:color w:val="auto"/>
          <w:sz w:val="24"/>
        </w:rPr>
        <w:t>3.工程立项批准文号：</w:t>
      </w:r>
      <w:r>
        <w:rPr>
          <w:rFonts w:hint="eastAsia" w:ascii="宋体" w:hAnsi="宋体" w:cs="宋体"/>
          <w:color w:val="auto"/>
          <w:sz w:val="24"/>
          <w:u w:val="single"/>
        </w:rPr>
        <w:t xml:space="preserve">                       </w:t>
      </w:r>
      <w:r>
        <w:rPr>
          <w:rFonts w:hint="eastAsia" w:ascii="宋体" w:hAnsi="宋体" w:cs="宋体"/>
          <w:bCs/>
          <w:color w:val="auto"/>
          <w:sz w:val="24"/>
        </w:rPr>
        <w:t>。</w:t>
      </w:r>
    </w:p>
    <w:p w14:paraId="197243FA">
      <w:pPr>
        <w:spacing w:line="500" w:lineRule="exact"/>
        <w:ind w:firstLine="566" w:firstLineChars="236"/>
        <w:rPr>
          <w:rFonts w:hint="eastAsia" w:ascii="宋体" w:hAnsi="宋体" w:cs="宋体"/>
          <w:bCs/>
          <w:color w:val="auto"/>
          <w:sz w:val="24"/>
        </w:rPr>
      </w:pPr>
      <w:r>
        <w:rPr>
          <w:rFonts w:hint="eastAsia" w:ascii="宋体" w:hAnsi="宋体" w:cs="宋体"/>
          <w:bCs/>
          <w:color w:val="auto"/>
          <w:sz w:val="24"/>
        </w:rPr>
        <w:t>4.资金来源：</w:t>
      </w:r>
      <w:r>
        <w:rPr>
          <w:rFonts w:hint="eastAsia" w:ascii="宋体" w:hAnsi="宋体" w:cs="宋体"/>
          <w:color w:val="auto"/>
          <w:sz w:val="24"/>
          <w:u w:val="single"/>
        </w:rPr>
        <w:t xml:space="preserve">                       </w:t>
      </w:r>
      <w:r>
        <w:rPr>
          <w:rFonts w:hint="eastAsia" w:ascii="宋体" w:hAnsi="宋体" w:cs="宋体"/>
          <w:bCs/>
          <w:color w:val="auto"/>
          <w:sz w:val="24"/>
        </w:rPr>
        <w:t>。</w:t>
      </w:r>
    </w:p>
    <w:p w14:paraId="2FC9BAA6">
      <w:pPr>
        <w:spacing w:line="500" w:lineRule="exact"/>
        <w:ind w:firstLine="566" w:firstLineChars="236"/>
        <w:rPr>
          <w:rFonts w:hint="eastAsia" w:ascii="宋体" w:hAnsi="宋体" w:cs="宋体"/>
          <w:bCs/>
          <w:color w:val="auto"/>
          <w:sz w:val="24"/>
        </w:rPr>
      </w:pPr>
      <w:r>
        <w:rPr>
          <w:rFonts w:hint="eastAsia" w:ascii="宋体" w:hAnsi="宋体" w:cs="宋体"/>
          <w:bCs/>
          <w:color w:val="auto"/>
          <w:sz w:val="24"/>
        </w:rPr>
        <w:t>5.工程内容：</w:t>
      </w:r>
      <w:r>
        <w:rPr>
          <w:rFonts w:hint="eastAsia" w:ascii="宋体" w:hAnsi="宋体" w:cs="宋体"/>
          <w:color w:val="auto"/>
          <w:sz w:val="24"/>
          <w:u w:val="single"/>
        </w:rPr>
        <w:t xml:space="preserve">                       </w:t>
      </w:r>
      <w:r>
        <w:rPr>
          <w:rFonts w:hint="eastAsia" w:ascii="宋体" w:hAnsi="宋体" w:cs="宋体"/>
          <w:bCs/>
          <w:color w:val="auto"/>
          <w:sz w:val="24"/>
        </w:rPr>
        <w:t>。</w:t>
      </w:r>
    </w:p>
    <w:p w14:paraId="505D0652">
      <w:pPr>
        <w:spacing w:line="500" w:lineRule="exact"/>
        <w:ind w:firstLine="566" w:firstLineChars="236"/>
        <w:rPr>
          <w:rFonts w:hint="eastAsia" w:ascii="宋体" w:hAnsi="宋体" w:cs="宋体"/>
          <w:color w:val="auto"/>
          <w:sz w:val="24"/>
        </w:rPr>
      </w:pPr>
      <w:r>
        <w:rPr>
          <w:rFonts w:hint="eastAsia" w:ascii="宋体" w:hAnsi="宋体" w:cs="宋体"/>
          <w:bCs/>
          <w:color w:val="auto"/>
          <w:sz w:val="24"/>
        </w:rPr>
        <w:t>6.工程承包范围：</w:t>
      </w:r>
      <w:r>
        <w:rPr>
          <w:rFonts w:hint="eastAsia" w:ascii="宋体" w:hAnsi="宋体" w:cs="宋体"/>
          <w:color w:val="auto"/>
          <w:sz w:val="24"/>
          <w:u w:val="single"/>
        </w:rPr>
        <w:t xml:space="preserve">                       </w:t>
      </w:r>
      <w:r>
        <w:rPr>
          <w:rFonts w:hint="eastAsia" w:ascii="宋体" w:hAnsi="宋体" w:cs="宋体"/>
          <w:bCs/>
          <w:color w:val="auto"/>
          <w:sz w:val="24"/>
        </w:rPr>
        <w:t>。</w:t>
      </w:r>
    </w:p>
    <w:p w14:paraId="0B7D604B">
      <w:pPr>
        <w:spacing w:line="500" w:lineRule="exact"/>
        <w:ind w:firstLine="566" w:firstLineChars="236"/>
        <w:rPr>
          <w:rFonts w:hint="eastAsia" w:ascii="宋体" w:hAnsi="宋体" w:cs="宋体"/>
          <w:color w:val="auto"/>
          <w:sz w:val="24"/>
        </w:rPr>
      </w:pPr>
      <w:r>
        <w:rPr>
          <w:rFonts w:hint="eastAsia" w:ascii="宋体" w:hAnsi="宋体" w:cs="宋体"/>
          <w:color w:val="auto"/>
          <w:sz w:val="24"/>
        </w:rPr>
        <w:t>本次招标的承包范围是</w:t>
      </w:r>
      <w:r>
        <w:rPr>
          <w:rFonts w:hint="eastAsia" w:ascii="宋体" w:hAnsi="宋体" w:cs="宋体"/>
          <w:color w:val="auto"/>
          <w:sz w:val="24"/>
          <w:u w:val="single"/>
        </w:rPr>
        <w:t xml:space="preserve">                       </w:t>
      </w:r>
      <w:r>
        <w:rPr>
          <w:rFonts w:hint="eastAsia" w:ascii="宋体" w:hAnsi="宋体" w:cs="宋体"/>
          <w:color w:val="auto"/>
          <w:sz w:val="24"/>
        </w:rPr>
        <w:t>项目招标文件、图纸</w:t>
      </w:r>
      <w:r>
        <w:rPr>
          <w:rFonts w:hint="eastAsia" w:ascii="宋体" w:hAnsi="宋体" w:cs="宋体"/>
          <w:color w:val="auto"/>
          <w:sz w:val="24"/>
          <w:lang w:eastAsia="zh-CN"/>
        </w:rPr>
        <w:t>范围</w:t>
      </w:r>
      <w:r>
        <w:rPr>
          <w:rFonts w:hint="eastAsia" w:ascii="宋体" w:hAnsi="宋体" w:cs="宋体"/>
          <w:color w:val="auto"/>
          <w:sz w:val="24"/>
        </w:rPr>
        <w:t>内工程量清单</w:t>
      </w:r>
      <w:r>
        <w:rPr>
          <w:rFonts w:hint="eastAsia" w:ascii="宋体" w:hAnsi="宋体" w:cs="宋体"/>
          <w:color w:val="auto"/>
          <w:sz w:val="24"/>
          <w:lang w:eastAsia="zh-CN"/>
        </w:rPr>
        <w:t>所包含</w:t>
      </w:r>
      <w:r>
        <w:rPr>
          <w:rFonts w:hint="eastAsia" w:ascii="宋体" w:hAnsi="宋体" w:cs="宋体"/>
          <w:color w:val="auto"/>
          <w:sz w:val="24"/>
        </w:rPr>
        <w:t>的全部内容、以及工程规范（国家、行业工程设计及施工验收规范技术标准）和技术说明中规定的全部内容，以及为完成竣工验收、交付使用、质量保修所需的所有工作。</w:t>
      </w:r>
    </w:p>
    <w:p w14:paraId="0E2FF83D">
      <w:pPr>
        <w:spacing w:line="500" w:lineRule="exact"/>
        <w:rPr>
          <w:rFonts w:hint="eastAsia" w:ascii="宋体" w:hAnsi="宋体" w:cs="宋体"/>
          <w:b/>
          <w:color w:val="auto"/>
          <w:sz w:val="24"/>
        </w:rPr>
      </w:pPr>
      <w:bookmarkStart w:id="828" w:name="_Toc351203482"/>
      <w:r>
        <w:rPr>
          <w:rFonts w:hint="eastAsia" w:ascii="宋体" w:hAnsi="宋体" w:cs="宋体"/>
          <w:b/>
          <w:color w:val="auto"/>
          <w:sz w:val="24"/>
        </w:rPr>
        <w:t>二、合同工期</w:t>
      </w:r>
      <w:bookmarkEnd w:id="828"/>
    </w:p>
    <w:p w14:paraId="48790B22">
      <w:pPr>
        <w:spacing w:line="500" w:lineRule="exact"/>
        <w:ind w:firstLine="566" w:firstLineChars="236"/>
        <w:rPr>
          <w:rFonts w:hint="eastAsia" w:ascii="宋体" w:hAnsi="宋体" w:cs="宋体"/>
          <w:color w:val="auto"/>
          <w:sz w:val="24"/>
        </w:rPr>
      </w:pPr>
      <w:r>
        <w:rPr>
          <w:rFonts w:hint="eastAsia" w:ascii="宋体" w:hAnsi="宋体" w:cs="宋体"/>
          <w:color w:val="auto"/>
          <w:sz w:val="24"/>
        </w:rPr>
        <w:t>计划开工日期：</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年</w:t>
      </w:r>
      <w:r>
        <w:rPr>
          <w:rFonts w:hint="eastAsia" w:ascii="宋体" w:hAnsi="宋体" w:cs="宋体"/>
          <w:color w:val="auto"/>
          <w:sz w:val="24"/>
          <w:u w:val="single"/>
          <w:lang w:val="en-US" w:eastAsia="zh-CN"/>
        </w:rPr>
        <w:t xml:space="preserve">     </w:t>
      </w:r>
      <w:r>
        <w:rPr>
          <w:rFonts w:hint="eastAsia" w:ascii="宋体" w:hAnsi="宋体" w:cs="宋体"/>
          <w:color w:val="auto"/>
          <w:sz w:val="24"/>
        </w:rPr>
        <w:t>月</w:t>
      </w:r>
      <w:r>
        <w:rPr>
          <w:rFonts w:hint="eastAsia" w:ascii="宋体" w:hAnsi="宋体" w:cs="宋体"/>
          <w:color w:val="auto"/>
          <w:sz w:val="24"/>
          <w:lang w:val="en-US" w:eastAsia="zh-CN"/>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lang w:val="en-US" w:eastAsia="zh-CN"/>
        </w:rPr>
        <w:t xml:space="preserve">   </w:t>
      </w:r>
      <w:r>
        <w:rPr>
          <w:rFonts w:hint="eastAsia" w:ascii="宋体" w:hAnsi="宋体" w:cs="宋体"/>
          <w:color w:val="auto"/>
          <w:sz w:val="24"/>
        </w:rPr>
        <w:t>日。</w:t>
      </w:r>
    </w:p>
    <w:p w14:paraId="0EE60AFB">
      <w:pPr>
        <w:spacing w:line="500" w:lineRule="exact"/>
        <w:ind w:firstLine="566" w:firstLineChars="236"/>
        <w:rPr>
          <w:rFonts w:hint="eastAsia" w:ascii="宋体" w:hAnsi="宋体" w:cs="宋体"/>
          <w:color w:val="auto"/>
          <w:sz w:val="24"/>
        </w:rPr>
      </w:pPr>
      <w:r>
        <w:rPr>
          <w:rFonts w:hint="eastAsia" w:ascii="宋体" w:hAnsi="宋体" w:cs="宋体"/>
          <w:color w:val="auto"/>
          <w:sz w:val="24"/>
        </w:rPr>
        <w:t>计划竣工日期：</w:t>
      </w:r>
      <w:r>
        <w:rPr>
          <w:rFonts w:hint="eastAsia" w:ascii="宋体" w:hAnsi="宋体" w:cs="宋体"/>
          <w:color w:val="auto"/>
          <w:sz w:val="24"/>
          <w:u w:val="single"/>
          <w:lang w:val="en-US" w:eastAsia="zh-CN"/>
        </w:rPr>
        <w:t xml:space="preserve">     </w:t>
      </w:r>
      <w:r>
        <w:rPr>
          <w:rFonts w:hint="eastAsia" w:ascii="宋体" w:hAnsi="宋体" w:cs="宋体"/>
          <w:color w:val="auto"/>
          <w:sz w:val="24"/>
        </w:rPr>
        <w:t xml:space="preserve">年 </w:t>
      </w:r>
      <w:r>
        <w:rPr>
          <w:rFonts w:hint="eastAsia" w:ascii="宋体" w:hAnsi="宋体" w:cs="宋体"/>
          <w:color w:val="auto"/>
          <w:sz w:val="24"/>
          <w:u w:val="single"/>
          <w:lang w:val="en-US" w:eastAsia="zh-CN"/>
        </w:rPr>
        <w:t xml:space="preserve">     </w:t>
      </w:r>
      <w:r>
        <w:rPr>
          <w:rFonts w:hint="eastAsia" w:ascii="宋体" w:hAnsi="宋体" w:cs="宋体"/>
          <w:color w:val="auto"/>
          <w:sz w:val="24"/>
        </w:rPr>
        <w:t xml:space="preserve"> 月</w:t>
      </w:r>
      <w:r>
        <w:rPr>
          <w:rFonts w:hint="eastAsia" w:ascii="宋体" w:hAnsi="宋体" w:cs="宋体"/>
          <w:color w:val="auto"/>
          <w:sz w:val="24"/>
          <w:u w:val="single"/>
          <w:lang w:val="en-US" w:eastAsia="zh-CN"/>
        </w:rPr>
        <w:t xml:space="preserve">     </w:t>
      </w:r>
      <w:r>
        <w:rPr>
          <w:rFonts w:hint="eastAsia" w:ascii="宋体" w:hAnsi="宋体" w:cs="宋体"/>
          <w:color w:val="auto"/>
          <w:sz w:val="24"/>
        </w:rPr>
        <w:t xml:space="preserve">   日。</w:t>
      </w:r>
    </w:p>
    <w:p w14:paraId="7A7E26A7">
      <w:pPr>
        <w:spacing w:line="400" w:lineRule="exact"/>
        <w:ind w:firstLine="490"/>
        <w:rPr>
          <w:rFonts w:hint="eastAsia" w:ascii="宋体" w:hAnsi="宋体" w:cs="宋体"/>
          <w:color w:val="auto"/>
          <w:szCs w:val="21"/>
        </w:rPr>
      </w:pPr>
      <w:r>
        <w:rPr>
          <w:rFonts w:hint="eastAsia" w:ascii="宋体" w:hAnsi="宋体" w:cs="宋体"/>
          <w:color w:val="auto"/>
          <w:sz w:val="24"/>
        </w:rPr>
        <w:t xml:space="preserve">工期总日历天数： </w:t>
      </w:r>
      <w:r>
        <w:rPr>
          <w:rFonts w:hint="eastAsia" w:ascii="宋体" w:hAnsi="宋体" w:cs="宋体"/>
          <w:color w:val="auto"/>
          <w:sz w:val="24"/>
          <w:u w:val="single"/>
        </w:rPr>
        <w:t>日历</w:t>
      </w:r>
      <w:r>
        <w:rPr>
          <w:rFonts w:hint="eastAsia" w:ascii="宋体" w:hAnsi="宋体" w:cs="宋体"/>
          <w:color w:val="auto"/>
          <w:sz w:val="24"/>
        </w:rPr>
        <w:t>天，</w:t>
      </w:r>
      <w:r>
        <w:rPr>
          <w:rFonts w:hint="eastAsia" w:ascii="宋体" w:hAnsi="宋体" w:cs="宋体"/>
          <w:color w:val="auto"/>
          <w:sz w:val="24"/>
          <w:lang w:val="zh-TW" w:eastAsia="zh-TW"/>
        </w:rPr>
        <w:t>自监理人发出的开工通知中载明的开工日期起算</w:t>
      </w:r>
      <w:r>
        <w:rPr>
          <w:rFonts w:hint="eastAsia" w:ascii="宋体" w:hAnsi="宋体" w:cs="宋体"/>
          <w:color w:val="auto"/>
          <w:sz w:val="28"/>
          <w:szCs w:val="28"/>
        </w:rPr>
        <w:t>。</w:t>
      </w:r>
      <w:r>
        <w:rPr>
          <w:rFonts w:hint="eastAsia" w:ascii="宋体" w:hAnsi="宋体" w:cs="宋体"/>
          <w:color w:val="auto"/>
          <w:sz w:val="24"/>
        </w:rPr>
        <w:t>工期总日历天数与根据前述计划开竣工日期计算的工期天数不一致的，以工期总日历天数为准，。</w:t>
      </w:r>
    </w:p>
    <w:p w14:paraId="43C4E43C">
      <w:pPr>
        <w:spacing w:line="500" w:lineRule="exact"/>
        <w:rPr>
          <w:rFonts w:hint="eastAsia" w:ascii="宋体" w:hAnsi="宋体" w:cs="宋体"/>
          <w:b/>
          <w:color w:val="auto"/>
          <w:sz w:val="24"/>
        </w:rPr>
      </w:pPr>
      <w:bookmarkStart w:id="829" w:name="_Toc351203483"/>
      <w:r>
        <w:rPr>
          <w:rFonts w:hint="eastAsia" w:ascii="宋体" w:hAnsi="宋体" w:cs="宋体"/>
          <w:b/>
          <w:color w:val="auto"/>
          <w:sz w:val="24"/>
        </w:rPr>
        <w:t>三、质量标准</w:t>
      </w:r>
      <w:bookmarkEnd w:id="829"/>
    </w:p>
    <w:p w14:paraId="6F82A59D">
      <w:pPr>
        <w:spacing w:line="500" w:lineRule="exact"/>
        <w:ind w:firstLine="424" w:firstLineChars="177"/>
        <w:rPr>
          <w:rFonts w:hint="eastAsia" w:ascii="宋体" w:hAnsi="宋体" w:cs="宋体"/>
          <w:color w:val="auto"/>
          <w:sz w:val="24"/>
        </w:rPr>
      </w:pPr>
      <w:r>
        <w:rPr>
          <w:rFonts w:hint="eastAsia" w:ascii="宋体" w:hAnsi="宋体" w:cs="宋体"/>
          <w:color w:val="auto"/>
          <w:sz w:val="24"/>
        </w:rPr>
        <w:t>工程质量符合国家现行规范达到合格标准。</w:t>
      </w:r>
    </w:p>
    <w:p w14:paraId="09B93674">
      <w:pPr>
        <w:spacing w:line="500" w:lineRule="exact"/>
        <w:rPr>
          <w:rFonts w:hint="eastAsia" w:ascii="宋体" w:hAnsi="宋体" w:cs="宋体"/>
          <w:b/>
          <w:color w:val="auto"/>
          <w:sz w:val="24"/>
        </w:rPr>
      </w:pPr>
      <w:bookmarkStart w:id="830" w:name="_Toc351203484"/>
      <w:r>
        <w:rPr>
          <w:rFonts w:hint="eastAsia" w:ascii="宋体" w:hAnsi="宋体" w:cs="宋体"/>
          <w:b/>
          <w:color w:val="auto"/>
          <w:sz w:val="24"/>
        </w:rPr>
        <w:t>四、签约合同价与合同价格形式</w:t>
      </w:r>
      <w:bookmarkEnd w:id="830"/>
      <w:r>
        <w:rPr>
          <w:rFonts w:hint="eastAsia" w:ascii="宋体" w:hAnsi="宋体" w:cs="宋体"/>
          <w:b/>
          <w:color w:val="auto"/>
          <w:sz w:val="24"/>
        </w:rPr>
        <w:tab/>
      </w:r>
    </w:p>
    <w:p w14:paraId="47340848">
      <w:pPr>
        <w:spacing w:line="500" w:lineRule="exact"/>
        <w:ind w:firstLine="424" w:firstLineChars="177"/>
        <w:rPr>
          <w:rFonts w:hint="eastAsia" w:ascii="宋体" w:hAnsi="宋体" w:cs="宋体"/>
          <w:color w:val="auto"/>
          <w:sz w:val="24"/>
        </w:rPr>
      </w:pPr>
      <w:r>
        <w:rPr>
          <w:rFonts w:hint="eastAsia" w:ascii="宋体" w:hAnsi="宋体" w:cs="宋体"/>
          <w:color w:val="auto"/>
          <w:sz w:val="24"/>
        </w:rPr>
        <w:t>1.签约合同价为：</w:t>
      </w:r>
    </w:p>
    <w:p w14:paraId="7B7C83E4">
      <w:pPr>
        <w:spacing w:line="500" w:lineRule="exact"/>
        <w:ind w:firstLine="424" w:firstLineChars="177"/>
        <w:rPr>
          <w:rFonts w:hint="eastAsia"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rPr>
        <w:t>_______________________整</w:t>
      </w:r>
      <w:r>
        <w:rPr>
          <w:rFonts w:hint="eastAsia" w:ascii="宋体" w:hAnsi="宋体" w:cs="宋体"/>
          <w:color w:val="auto"/>
          <w:sz w:val="24"/>
        </w:rPr>
        <w:t>(¥</w:t>
      </w:r>
      <w:r>
        <w:rPr>
          <w:rFonts w:hint="eastAsia" w:ascii="宋体" w:hAnsi="宋体" w:cs="宋体"/>
          <w:color w:val="auto"/>
          <w:sz w:val="24"/>
          <w:u w:val="single"/>
        </w:rPr>
        <w:t>______</w:t>
      </w:r>
      <w:r>
        <w:rPr>
          <w:rFonts w:hint="eastAsia" w:ascii="宋体" w:hAnsi="宋体" w:cs="宋体"/>
          <w:color w:val="auto"/>
          <w:sz w:val="24"/>
        </w:rPr>
        <w:t>元)；</w:t>
      </w:r>
    </w:p>
    <w:p w14:paraId="00F99DBB">
      <w:pPr>
        <w:spacing w:line="500" w:lineRule="exact"/>
        <w:ind w:firstLine="424" w:firstLineChars="177"/>
        <w:rPr>
          <w:rFonts w:hint="eastAsia" w:ascii="宋体" w:hAnsi="宋体" w:cs="宋体"/>
          <w:color w:val="auto"/>
          <w:sz w:val="24"/>
        </w:rPr>
      </w:pPr>
      <w:r>
        <w:rPr>
          <w:rFonts w:hint="eastAsia" w:ascii="宋体" w:hAnsi="宋体" w:cs="宋体"/>
          <w:color w:val="auto"/>
          <w:sz w:val="24"/>
        </w:rPr>
        <w:t>其中：</w:t>
      </w:r>
    </w:p>
    <w:p w14:paraId="721D4A24">
      <w:pPr>
        <w:spacing w:line="500" w:lineRule="exact"/>
        <w:ind w:firstLine="424" w:firstLineChars="177"/>
        <w:rPr>
          <w:rFonts w:hint="eastAsia" w:ascii="宋体" w:hAnsi="宋体" w:cs="宋体"/>
          <w:color w:val="auto"/>
          <w:sz w:val="24"/>
        </w:rPr>
      </w:pPr>
      <w:r>
        <w:rPr>
          <w:rFonts w:hint="eastAsia" w:ascii="宋体" w:hAnsi="宋体" w:cs="宋体"/>
          <w:color w:val="auto"/>
          <w:sz w:val="24"/>
        </w:rPr>
        <w:t>（1）安全文明施工费：</w:t>
      </w:r>
    </w:p>
    <w:p w14:paraId="75F154D6">
      <w:pPr>
        <w:spacing w:line="500" w:lineRule="exact"/>
        <w:ind w:firstLine="424" w:firstLineChars="177"/>
        <w:rPr>
          <w:rFonts w:hint="eastAsia" w:ascii="宋体" w:hAnsi="宋体" w:cs="宋体"/>
          <w:color w:val="auto"/>
          <w:sz w:val="24"/>
        </w:rPr>
      </w:pPr>
      <w:r>
        <w:rPr>
          <w:rFonts w:hint="eastAsia" w:ascii="宋体" w:hAnsi="宋体" w:cs="宋体"/>
          <w:color w:val="auto"/>
          <w:sz w:val="24"/>
        </w:rPr>
        <w:t>人民币（大写）</w:t>
      </w:r>
      <w:r>
        <w:rPr>
          <w:rFonts w:hint="eastAsia" w:ascii="宋体" w:hAnsi="宋体" w:cs="宋体"/>
          <w:color w:val="auto"/>
          <w:sz w:val="24"/>
          <w:u w:val="single"/>
        </w:rPr>
        <w:t xml:space="preserve">                       整</w:t>
      </w:r>
      <w:r>
        <w:rPr>
          <w:rFonts w:hint="eastAsia" w:ascii="宋体" w:hAnsi="宋体" w:cs="宋体"/>
          <w:color w:val="auto"/>
          <w:sz w:val="24"/>
        </w:rPr>
        <w:t xml:space="preserve"> (¥</w:t>
      </w:r>
      <w:r>
        <w:rPr>
          <w:rFonts w:hint="eastAsia" w:ascii="宋体" w:hAnsi="宋体" w:cs="宋体"/>
          <w:color w:val="auto"/>
          <w:sz w:val="24"/>
          <w:u w:val="single"/>
        </w:rPr>
        <w:t xml:space="preserve">                       </w:t>
      </w:r>
      <w:r>
        <w:rPr>
          <w:rFonts w:hint="eastAsia" w:ascii="宋体" w:hAnsi="宋体" w:cs="宋体"/>
          <w:color w:val="auto"/>
          <w:sz w:val="24"/>
        </w:rPr>
        <w:t>元)；</w:t>
      </w:r>
    </w:p>
    <w:p w14:paraId="160ADEDC">
      <w:pPr>
        <w:spacing w:line="500" w:lineRule="exact"/>
        <w:ind w:firstLine="426" w:firstLineChars="177"/>
        <w:rPr>
          <w:rFonts w:hint="eastAsia" w:ascii="宋体" w:hAnsi="宋体" w:cs="宋体"/>
          <w:b/>
          <w:color w:val="auto"/>
          <w:sz w:val="24"/>
        </w:rPr>
      </w:pPr>
      <w:r>
        <w:rPr>
          <w:rFonts w:hint="eastAsia" w:ascii="宋体" w:hAnsi="宋体" w:cs="宋体"/>
          <w:b/>
          <w:color w:val="auto"/>
          <w:sz w:val="24"/>
        </w:rPr>
        <w:t>2.合同价格形式：</w:t>
      </w:r>
      <w:r>
        <w:rPr>
          <w:rFonts w:hint="eastAsia" w:ascii="宋体" w:hAnsi="宋体" w:cs="宋体"/>
          <w:b/>
          <w:color w:val="auto"/>
          <w:sz w:val="24"/>
          <w:u w:val="single"/>
          <w:lang w:val="en-US" w:eastAsia="zh-CN"/>
        </w:rPr>
        <w:t xml:space="preserve">           </w:t>
      </w:r>
      <w:r>
        <w:rPr>
          <w:rFonts w:hint="eastAsia" w:ascii="宋体" w:hAnsi="宋体" w:cs="宋体"/>
          <w:b/>
          <w:color w:val="auto"/>
          <w:sz w:val="24"/>
        </w:rPr>
        <w:t>。</w:t>
      </w:r>
    </w:p>
    <w:p w14:paraId="08B2AD37">
      <w:pPr>
        <w:spacing w:line="500" w:lineRule="exact"/>
        <w:rPr>
          <w:rFonts w:hint="eastAsia" w:ascii="宋体" w:hAnsi="宋体" w:cs="宋体"/>
          <w:b/>
          <w:color w:val="auto"/>
          <w:sz w:val="24"/>
        </w:rPr>
      </w:pPr>
      <w:bookmarkStart w:id="831" w:name="_Toc351203485"/>
      <w:r>
        <w:rPr>
          <w:rFonts w:hint="eastAsia" w:ascii="宋体" w:hAnsi="宋体" w:cs="宋体"/>
          <w:b/>
          <w:color w:val="auto"/>
          <w:sz w:val="24"/>
        </w:rPr>
        <w:t>五、</w:t>
      </w:r>
      <w:bookmarkEnd w:id="831"/>
      <w:r>
        <w:rPr>
          <w:rFonts w:hint="eastAsia" w:ascii="宋体" w:hAnsi="宋体" w:cs="宋体"/>
          <w:b/>
          <w:color w:val="auto"/>
          <w:sz w:val="24"/>
        </w:rPr>
        <w:t>项目经理</w:t>
      </w:r>
    </w:p>
    <w:p w14:paraId="23A89E5E">
      <w:pPr>
        <w:spacing w:line="500" w:lineRule="exact"/>
        <w:ind w:firstLine="424" w:firstLineChars="177"/>
        <w:rPr>
          <w:rFonts w:hint="eastAsia" w:ascii="宋体" w:hAnsi="宋体" w:cs="宋体"/>
          <w:color w:val="auto"/>
          <w:sz w:val="24"/>
        </w:rPr>
      </w:pPr>
      <w:r>
        <w:rPr>
          <w:rFonts w:hint="eastAsia" w:ascii="宋体" w:hAnsi="宋体" w:cs="宋体"/>
          <w:color w:val="auto"/>
          <w:sz w:val="24"/>
        </w:rPr>
        <w:t>承包人项目经理：</w:t>
      </w:r>
      <w:r>
        <w:rPr>
          <w:rFonts w:hint="eastAsia" w:ascii="宋体" w:hAnsi="宋体" w:cs="宋体"/>
          <w:color w:val="auto"/>
          <w:sz w:val="24"/>
          <w:u w:val="single"/>
        </w:rPr>
        <w:t xml:space="preserve">                       </w:t>
      </w:r>
      <w:r>
        <w:rPr>
          <w:rFonts w:hint="eastAsia" w:ascii="宋体" w:hAnsi="宋体" w:cs="宋体"/>
          <w:color w:val="auto"/>
          <w:sz w:val="24"/>
        </w:rPr>
        <w:t>。</w:t>
      </w:r>
    </w:p>
    <w:p w14:paraId="2A005EBF">
      <w:pPr>
        <w:spacing w:line="500" w:lineRule="exact"/>
        <w:rPr>
          <w:rFonts w:hint="eastAsia" w:ascii="宋体" w:hAnsi="宋体" w:cs="宋体"/>
          <w:b/>
          <w:color w:val="auto"/>
          <w:sz w:val="24"/>
        </w:rPr>
      </w:pPr>
      <w:bookmarkStart w:id="832" w:name="_Toc351203486"/>
      <w:r>
        <w:rPr>
          <w:rFonts w:hint="eastAsia" w:ascii="宋体" w:hAnsi="宋体" w:cs="宋体"/>
          <w:b/>
          <w:color w:val="auto"/>
          <w:sz w:val="24"/>
        </w:rPr>
        <w:t>六、合同文件构成</w:t>
      </w:r>
      <w:bookmarkEnd w:id="832"/>
    </w:p>
    <w:p w14:paraId="58BF1243">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本协议书与下列文件一起构成合同文件：</w:t>
      </w:r>
    </w:p>
    <w:p w14:paraId="26CB237A">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（1）中标通知书（如果有）；</w:t>
      </w:r>
    </w:p>
    <w:p w14:paraId="73CD0A5F">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 xml:space="preserve">（2）投标函及其附录（如果有）； </w:t>
      </w:r>
    </w:p>
    <w:p w14:paraId="220EAC66">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（3）专用合同条款及其附件；</w:t>
      </w:r>
    </w:p>
    <w:p w14:paraId="1EBA4FCC">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（4）通用合同条款；</w:t>
      </w:r>
    </w:p>
    <w:p w14:paraId="3B069FCF">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（5）技术标准和要求；</w:t>
      </w:r>
    </w:p>
    <w:p w14:paraId="7DB67BDE">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（6）图纸；</w:t>
      </w:r>
    </w:p>
    <w:p w14:paraId="11859943">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（7）已标价工程量清单或预算书；</w:t>
      </w:r>
    </w:p>
    <w:p w14:paraId="54CE98CD">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（8）其他合同文件。</w:t>
      </w:r>
    </w:p>
    <w:p w14:paraId="6AAA13D3">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在合同订立及履行过程中形成的与合同有关的文件均构成合同文件组成部分。</w:t>
      </w:r>
    </w:p>
    <w:p w14:paraId="1823748A">
      <w:pPr>
        <w:autoSpaceDE w:val="0"/>
        <w:autoSpaceDN w:val="0"/>
        <w:adjustRightInd w:val="0"/>
        <w:spacing w:line="500" w:lineRule="exact"/>
        <w:ind w:firstLine="424" w:firstLineChars="177"/>
        <w:jc w:val="left"/>
        <w:rPr>
          <w:rFonts w:hint="eastAsia" w:ascii="宋体" w:hAnsi="宋体" w:cs="宋体"/>
          <w:color w:val="auto"/>
          <w:sz w:val="24"/>
        </w:rPr>
      </w:pPr>
      <w:r>
        <w:rPr>
          <w:rFonts w:hint="eastAsia" w:ascii="宋体" w:hAnsi="宋体" w:cs="宋体"/>
          <w:color w:val="auto"/>
          <w:sz w:val="24"/>
        </w:rPr>
        <w:t>上述各项合同文件包括合同当事人就该项合同文件所作出的补充和修改，属于同一类内容的文件，应以最新签署的为准。专用合同条款及其附件须经合同当事人签字或盖章。</w:t>
      </w:r>
    </w:p>
    <w:p w14:paraId="7B2FDD55">
      <w:pPr>
        <w:spacing w:line="500" w:lineRule="exact"/>
        <w:rPr>
          <w:rFonts w:hint="eastAsia" w:ascii="宋体" w:hAnsi="宋体" w:cs="宋体"/>
          <w:b/>
          <w:color w:val="auto"/>
          <w:sz w:val="24"/>
        </w:rPr>
      </w:pPr>
      <w:bookmarkStart w:id="833" w:name="_Toc351203487"/>
      <w:r>
        <w:rPr>
          <w:rFonts w:hint="eastAsia" w:ascii="宋体" w:hAnsi="宋体" w:cs="宋体"/>
          <w:b/>
          <w:color w:val="auto"/>
          <w:sz w:val="24"/>
        </w:rPr>
        <w:t>七、承诺</w:t>
      </w:r>
      <w:bookmarkEnd w:id="833"/>
    </w:p>
    <w:p w14:paraId="13357EFB">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1.发包人承诺按照法律规定履行项目审批手续、筹集工程建设资金并按照合同约定的期限和方式支付合同价款。</w:t>
      </w:r>
    </w:p>
    <w:p w14:paraId="2E98A470">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2.承包人承诺按照法律规定及合同约定组织完成工程施工，确保工程质量和安全，不进行转包及违法分包，并在缺陷责任期及保修期内承担相应的工程维修责任。</w:t>
      </w:r>
    </w:p>
    <w:p w14:paraId="71FB1F79">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3.发包人和承包人通过招投标形式签订合同的，双方理解并承诺不再就同一工程另行签订与合同实质性内容相背离的协议。</w:t>
      </w:r>
    </w:p>
    <w:p w14:paraId="5C190C56">
      <w:pPr>
        <w:spacing w:line="500" w:lineRule="exact"/>
        <w:rPr>
          <w:rFonts w:hint="eastAsia" w:ascii="宋体" w:hAnsi="宋体" w:cs="宋体"/>
          <w:b/>
          <w:color w:val="auto"/>
          <w:sz w:val="24"/>
        </w:rPr>
      </w:pPr>
      <w:bookmarkStart w:id="834" w:name="_Toc351203488"/>
      <w:r>
        <w:rPr>
          <w:rFonts w:hint="eastAsia" w:ascii="宋体" w:hAnsi="宋体" w:cs="宋体"/>
          <w:b/>
          <w:color w:val="auto"/>
          <w:sz w:val="24"/>
        </w:rPr>
        <w:t xml:space="preserve">    八、词语含义</w:t>
      </w:r>
      <w:bookmarkEnd w:id="834"/>
    </w:p>
    <w:p w14:paraId="62CF51A4">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本协议书中词语含义与第二部分通用合同条款中赋予的含义相同。</w:t>
      </w:r>
    </w:p>
    <w:p w14:paraId="0178DE4A">
      <w:pPr>
        <w:spacing w:line="500" w:lineRule="exact"/>
        <w:rPr>
          <w:rFonts w:hint="eastAsia" w:ascii="宋体" w:hAnsi="宋体" w:cs="宋体"/>
          <w:b/>
          <w:color w:val="auto"/>
          <w:sz w:val="24"/>
        </w:rPr>
      </w:pPr>
      <w:bookmarkStart w:id="835" w:name="_Toc351203489"/>
      <w:r>
        <w:rPr>
          <w:rFonts w:hint="eastAsia" w:ascii="宋体" w:hAnsi="宋体" w:cs="宋体"/>
          <w:b/>
          <w:color w:val="auto"/>
          <w:sz w:val="24"/>
        </w:rPr>
        <w:t>九、签订时间</w:t>
      </w:r>
      <w:bookmarkEnd w:id="835"/>
    </w:p>
    <w:p w14:paraId="74E9F944">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本合同于</w:t>
      </w:r>
      <w:r>
        <w:rPr>
          <w:rFonts w:hint="eastAsia" w:ascii="宋体" w:hAnsi="宋体" w:cs="宋体"/>
          <w:bCs/>
          <w:color w:val="auto"/>
          <w:sz w:val="24"/>
          <w:u w:val="single"/>
        </w:rPr>
        <w:t>______</w:t>
      </w:r>
      <w:r>
        <w:rPr>
          <w:rFonts w:hint="eastAsia" w:ascii="宋体" w:hAnsi="宋体" w:cs="宋体"/>
          <w:bCs/>
          <w:color w:val="auto"/>
          <w:sz w:val="24"/>
        </w:rPr>
        <w:t>年</w:t>
      </w:r>
      <w:r>
        <w:rPr>
          <w:rFonts w:hint="eastAsia" w:ascii="宋体" w:hAnsi="宋体" w:cs="宋体"/>
          <w:bCs/>
          <w:color w:val="auto"/>
          <w:sz w:val="24"/>
          <w:u w:val="single"/>
        </w:rPr>
        <w:t>__</w:t>
      </w:r>
      <w:r>
        <w:rPr>
          <w:rFonts w:hint="eastAsia" w:ascii="宋体" w:hAnsi="宋体" w:cs="宋体"/>
          <w:bCs/>
          <w:color w:val="auto"/>
          <w:sz w:val="24"/>
        </w:rPr>
        <w:t>月</w:t>
      </w:r>
      <w:r>
        <w:rPr>
          <w:rFonts w:hint="eastAsia" w:ascii="宋体" w:hAnsi="宋体" w:cs="宋体"/>
          <w:bCs/>
          <w:color w:val="auto"/>
          <w:sz w:val="24"/>
          <w:u w:val="single"/>
        </w:rPr>
        <w:t>__</w:t>
      </w:r>
      <w:r>
        <w:rPr>
          <w:rFonts w:hint="eastAsia" w:ascii="宋体" w:hAnsi="宋体" w:cs="宋体"/>
          <w:bCs/>
          <w:color w:val="auto"/>
          <w:sz w:val="24"/>
        </w:rPr>
        <w:t>日签订。</w:t>
      </w:r>
    </w:p>
    <w:p w14:paraId="5228E18D">
      <w:pPr>
        <w:spacing w:line="500" w:lineRule="exact"/>
        <w:rPr>
          <w:rFonts w:hint="eastAsia" w:ascii="宋体" w:hAnsi="宋体" w:cs="宋体"/>
          <w:b/>
          <w:color w:val="auto"/>
          <w:sz w:val="24"/>
        </w:rPr>
      </w:pPr>
      <w:bookmarkStart w:id="836" w:name="_Toc351203490"/>
      <w:r>
        <w:rPr>
          <w:rFonts w:hint="eastAsia" w:ascii="宋体" w:hAnsi="宋体" w:cs="宋体"/>
          <w:b/>
          <w:color w:val="auto"/>
          <w:sz w:val="24"/>
        </w:rPr>
        <w:t>十、签订地点</w:t>
      </w:r>
      <w:bookmarkEnd w:id="836"/>
    </w:p>
    <w:p w14:paraId="7318E5D5">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本合同在</w:t>
      </w:r>
      <w:r>
        <w:rPr>
          <w:rFonts w:hint="eastAsia" w:ascii="宋体" w:hAnsi="宋体" w:cs="宋体"/>
          <w:color w:val="auto"/>
          <w:sz w:val="24"/>
          <w:u w:val="single"/>
        </w:rPr>
        <w:t xml:space="preserve">                       </w:t>
      </w:r>
      <w:r>
        <w:rPr>
          <w:rFonts w:hint="eastAsia" w:ascii="宋体" w:hAnsi="宋体" w:cs="宋体"/>
          <w:bCs/>
          <w:color w:val="auto"/>
          <w:sz w:val="24"/>
        </w:rPr>
        <w:t>签订。</w:t>
      </w:r>
    </w:p>
    <w:p w14:paraId="49D38D7C">
      <w:pPr>
        <w:spacing w:line="500" w:lineRule="exact"/>
        <w:rPr>
          <w:rFonts w:hint="eastAsia" w:ascii="宋体" w:hAnsi="宋体" w:cs="宋体"/>
          <w:b/>
          <w:color w:val="auto"/>
          <w:sz w:val="24"/>
        </w:rPr>
      </w:pPr>
      <w:bookmarkStart w:id="837" w:name="_Toc351203491"/>
      <w:r>
        <w:rPr>
          <w:rFonts w:hint="eastAsia" w:ascii="宋体" w:hAnsi="宋体" w:cs="宋体"/>
          <w:b/>
          <w:color w:val="auto"/>
          <w:sz w:val="24"/>
        </w:rPr>
        <w:t>十一、补充协议</w:t>
      </w:r>
      <w:bookmarkEnd w:id="837"/>
    </w:p>
    <w:p w14:paraId="368A70EF">
      <w:pPr>
        <w:spacing w:line="500" w:lineRule="exact"/>
        <w:ind w:firstLine="424" w:firstLineChars="177"/>
        <w:rPr>
          <w:rFonts w:hint="eastAsia" w:ascii="宋体" w:hAnsi="宋体" w:cs="宋体"/>
          <w:b/>
          <w:bCs/>
          <w:color w:val="auto"/>
          <w:sz w:val="24"/>
        </w:rPr>
      </w:pPr>
      <w:r>
        <w:rPr>
          <w:rFonts w:hint="eastAsia" w:ascii="宋体" w:hAnsi="宋体" w:cs="宋体"/>
          <w:bCs/>
          <w:color w:val="auto"/>
          <w:sz w:val="24"/>
        </w:rPr>
        <w:t>合同未尽事宜，合同当事人另行签订补充协议，补充协议是合同的组成部分。</w:t>
      </w:r>
    </w:p>
    <w:p w14:paraId="0551DF46">
      <w:pPr>
        <w:spacing w:line="500" w:lineRule="exact"/>
        <w:rPr>
          <w:rFonts w:hint="eastAsia" w:ascii="宋体" w:hAnsi="宋体" w:cs="宋体"/>
          <w:b/>
          <w:color w:val="auto"/>
          <w:sz w:val="24"/>
        </w:rPr>
      </w:pPr>
      <w:bookmarkStart w:id="838" w:name="_Toc351203492"/>
      <w:r>
        <w:rPr>
          <w:rFonts w:hint="eastAsia" w:ascii="宋体" w:hAnsi="宋体" w:cs="宋体"/>
          <w:b/>
          <w:color w:val="auto"/>
          <w:sz w:val="24"/>
        </w:rPr>
        <w:t>十二、合同生效</w:t>
      </w:r>
      <w:bookmarkEnd w:id="838"/>
    </w:p>
    <w:p w14:paraId="09D9D5F2">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本合同自</w:t>
      </w:r>
      <w:r>
        <w:rPr>
          <w:rFonts w:hint="eastAsia" w:ascii="宋体" w:hAnsi="宋体" w:cs="宋体"/>
          <w:bCs/>
          <w:color w:val="auto"/>
          <w:sz w:val="24"/>
          <w:u w:val="single"/>
        </w:rPr>
        <w:t xml:space="preserve">                </w:t>
      </w:r>
      <w:r>
        <w:rPr>
          <w:rFonts w:hint="eastAsia" w:ascii="宋体" w:hAnsi="宋体" w:cs="宋体"/>
          <w:bCs/>
          <w:color w:val="auto"/>
          <w:sz w:val="24"/>
        </w:rPr>
        <w:t>年</w:t>
      </w:r>
      <w:r>
        <w:rPr>
          <w:rFonts w:hint="eastAsia" w:ascii="宋体" w:hAnsi="宋体" w:cs="宋体"/>
          <w:bCs/>
          <w:color w:val="auto"/>
          <w:sz w:val="24"/>
          <w:u w:val="single"/>
        </w:rPr>
        <w:t xml:space="preserve">         </w:t>
      </w:r>
      <w:r>
        <w:rPr>
          <w:rFonts w:hint="eastAsia" w:ascii="宋体" w:hAnsi="宋体" w:cs="宋体"/>
          <w:bCs/>
          <w:color w:val="auto"/>
          <w:sz w:val="24"/>
        </w:rPr>
        <w:t>月</w:t>
      </w:r>
      <w:r>
        <w:rPr>
          <w:rFonts w:hint="eastAsia" w:ascii="宋体" w:hAnsi="宋体" w:cs="宋体"/>
          <w:bCs/>
          <w:color w:val="auto"/>
          <w:sz w:val="24"/>
          <w:u w:val="single"/>
        </w:rPr>
        <w:t xml:space="preserve">         </w:t>
      </w:r>
      <w:r>
        <w:rPr>
          <w:rFonts w:hint="eastAsia" w:ascii="宋体" w:hAnsi="宋体" w:cs="宋体"/>
          <w:bCs/>
          <w:color w:val="auto"/>
          <w:sz w:val="24"/>
        </w:rPr>
        <w:t>日生效。</w:t>
      </w:r>
    </w:p>
    <w:p w14:paraId="34D30008">
      <w:pPr>
        <w:spacing w:line="500" w:lineRule="exact"/>
        <w:rPr>
          <w:rFonts w:hint="eastAsia" w:ascii="宋体" w:hAnsi="宋体" w:cs="宋体"/>
          <w:b/>
          <w:color w:val="auto"/>
          <w:sz w:val="24"/>
        </w:rPr>
      </w:pPr>
      <w:bookmarkStart w:id="839" w:name="_Toc351203493"/>
      <w:r>
        <w:rPr>
          <w:rFonts w:hint="eastAsia" w:ascii="宋体" w:hAnsi="宋体" w:cs="宋体"/>
          <w:b/>
          <w:color w:val="auto"/>
          <w:sz w:val="24"/>
        </w:rPr>
        <w:t>十三、合同份数</w:t>
      </w:r>
      <w:bookmarkEnd w:id="839"/>
    </w:p>
    <w:p w14:paraId="581C35D8">
      <w:pPr>
        <w:spacing w:line="500" w:lineRule="exact"/>
        <w:ind w:firstLine="424" w:firstLineChars="177"/>
        <w:rPr>
          <w:rFonts w:hint="eastAsia" w:ascii="宋体" w:hAnsi="宋体" w:cs="宋体"/>
          <w:bCs/>
          <w:color w:val="auto"/>
          <w:sz w:val="24"/>
        </w:rPr>
      </w:pPr>
      <w:r>
        <w:rPr>
          <w:rFonts w:hint="eastAsia" w:ascii="宋体" w:hAnsi="宋体" w:cs="宋体"/>
          <w:bCs/>
          <w:color w:val="auto"/>
          <w:sz w:val="24"/>
        </w:rPr>
        <w:t>本合同一式</w:t>
      </w:r>
      <w:r>
        <w:rPr>
          <w:rFonts w:hint="eastAsia" w:ascii="宋体" w:hAnsi="宋体" w:cs="宋体"/>
          <w:bCs/>
          <w:color w:val="auto"/>
          <w:sz w:val="24"/>
          <w:u w:val="single"/>
        </w:rPr>
        <w:t>捌</w:t>
      </w:r>
      <w:r>
        <w:rPr>
          <w:rFonts w:hint="eastAsia" w:ascii="宋体" w:hAnsi="宋体" w:cs="宋体"/>
          <w:bCs/>
          <w:color w:val="auto"/>
          <w:sz w:val="24"/>
        </w:rPr>
        <w:t>份，均具有同等法律效力，发包人执</w:t>
      </w:r>
      <w:r>
        <w:rPr>
          <w:rFonts w:hint="eastAsia" w:ascii="宋体" w:hAnsi="宋体" w:cs="宋体"/>
          <w:bCs/>
          <w:color w:val="auto"/>
          <w:sz w:val="24"/>
          <w:u w:val="single"/>
        </w:rPr>
        <w:t>肆</w:t>
      </w:r>
      <w:r>
        <w:rPr>
          <w:rFonts w:hint="eastAsia" w:ascii="宋体" w:hAnsi="宋体" w:cs="宋体"/>
          <w:bCs/>
          <w:color w:val="auto"/>
          <w:sz w:val="24"/>
        </w:rPr>
        <w:t>份，承包人执</w:t>
      </w:r>
      <w:r>
        <w:rPr>
          <w:rFonts w:hint="eastAsia" w:ascii="宋体" w:hAnsi="宋体" w:cs="宋体"/>
          <w:bCs/>
          <w:color w:val="auto"/>
          <w:sz w:val="24"/>
          <w:u w:val="single"/>
        </w:rPr>
        <w:t>肆</w:t>
      </w:r>
      <w:r>
        <w:rPr>
          <w:rFonts w:hint="eastAsia" w:ascii="宋体" w:hAnsi="宋体" w:cs="宋体"/>
          <w:bCs/>
          <w:color w:val="auto"/>
          <w:sz w:val="24"/>
        </w:rPr>
        <w:t>份。</w:t>
      </w:r>
    </w:p>
    <w:p w14:paraId="10465D73">
      <w:pPr>
        <w:spacing w:line="500" w:lineRule="exact"/>
        <w:rPr>
          <w:rFonts w:hint="eastAsia" w:ascii="宋体" w:hAnsi="宋体" w:cs="宋体"/>
          <w:color w:val="auto"/>
          <w:sz w:val="24"/>
        </w:rPr>
      </w:pPr>
    </w:p>
    <w:p w14:paraId="2ABDF8DA">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发包人：  (公章)                       承包人：  (公章)</w:t>
      </w:r>
    </w:p>
    <w:p w14:paraId="06AC1EF2">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法定代表人或其委托代理人：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法定代表人或其委托代理人：</w:t>
      </w:r>
    </w:p>
    <w:p w14:paraId="67AA8856">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（签字）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（签字）</w:t>
      </w:r>
    </w:p>
    <w:p w14:paraId="54492EB9">
      <w:pPr>
        <w:keepNext w:val="0"/>
        <w:keepLines w:val="0"/>
        <w:pageBreakBefore w:val="0"/>
        <w:widowControl w:val="0"/>
        <w:tabs>
          <w:tab w:val="left" w:pos="4410"/>
        </w:tabs>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组织机构代码：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组织机构代码：</w:t>
      </w:r>
    </w:p>
    <w:p w14:paraId="2B1B331F">
      <w:pPr>
        <w:keepNext w:val="0"/>
        <w:keepLines w:val="0"/>
        <w:pageBreakBefore w:val="0"/>
        <w:widowControl w:val="0"/>
        <w:kinsoku/>
        <w:wordWrap/>
        <w:overflowPunct/>
        <w:topLinePunct w:val="0"/>
        <w:autoSpaceDE/>
        <w:autoSpaceDN/>
        <w:bidi w:val="0"/>
        <w:adjustRightInd/>
        <w:snapToGrid/>
        <w:spacing w:line="800" w:lineRule="exact"/>
        <w:ind w:left="5760" w:hanging="5760" w:hangingChars="24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地  址：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地  址：</w:t>
      </w:r>
    </w:p>
    <w:p w14:paraId="3BAFC4DD">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邮政编码：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邮政编码：</w:t>
      </w:r>
    </w:p>
    <w:p w14:paraId="3DFE5B00">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法定代表人：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法定代表人：</w:t>
      </w:r>
    </w:p>
    <w:p w14:paraId="09F4F391">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u w:val="single"/>
        </w:rPr>
      </w:pPr>
      <w:r>
        <w:rPr>
          <w:rFonts w:hint="eastAsia" w:ascii="宋体" w:hAnsi="宋体" w:cs="宋体"/>
          <w:color w:val="auto"/>
          <w:sz w:val="24"/>
          <w:highlight w:val="none"/>
        </w:rPr>
        <w:t xml:space="preserve">委托代理人：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委托代理人：</w:t>
      </w:r>
    </w:p>
    <w:p w14:paraId="7BF81E73">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电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话：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电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话：</w:t>
      </w:r>
    </w:p>
    <w:p w14:paraId="51810EFD">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传  真：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传  真：</w:t>
      </w:r>
    </w:p>
    <w:p w14:paraId="546ECC67">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电子信箱：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电子信箱：</w:t>
      </w:r>
    </w:p>
    <w:p w14:paraId="5769128F">
      <w:pPr>
        <w:keepNext w:val="0"/>
        <w:keepLines w:val="0"/>
        <w:pageBreakBefore w:val="0"/>
        <w:widowControl w:val="0"/>
        <w:kinsoku/>
        <w:wordWrap/>
        <w:overflowPunct/>
        <w:topLinePunct w:val="0"/>
        <w:autoSpaceDE/>
        <w:autoSpaceDN/>
        <w:bidi w:val="0"/>
        <w:adjustRightInd/>
        <w:snapToGrid/>
        <w:spacing w:line="8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开户银行：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开户银行：</w:t>
      </w:r>
    </w:p>
    <w:p w14:paraId="117F0ED6">
      <w:pPr>
        <w:spacing w:line="500" w:lineRule="exact"/>
        <w:rPr>
          <w:rFonts w:hint="eastAsia" w:ascii="宋体" w:hAnsi="宋体" w:cs="宋体"/>
          <w:color w:val="auto"/>
          <w:spacing w:val="40"/>
          <w:sz w:val="24"/>
        </w:rPr>
      </w:pPr>
      <w:r>
        <w:rPr>
          <w:rFonts w:hint="eastAsia" w:ascii="宋体" w:hAnsi="宋体" w:cs="宋体"/>
          <w:color w:val="auto"/>
          <w:sz w:val="24"/>
          <w:highlight w:val="none"/>
        </w:rPr>
        <w:t xml:space="preserve">账  号：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账  号：</w:t>
      </w:r>
    </w:p>
    <w:p w14:paraId="7B73D61D">
      <w:pPr>
        <w:autoSpaceDE w:val="0"/>
        <w:autoSpaceDN w:val="0"/>
        <w:adjustRightInd w:val="0"/>
        <w:spacing w:line="420" w:lineRule="exact"/>
        <w:jc w:val="left"/>
        <w:rPr>
          <w:rFonts w:hint="eastAsia" w:ascii="宋体" w:hAnsi="宋体" w:cs="宋体"/>
          <w:color w:val="auto"/>
          <w:kern w:val="0"/>
          <w:sz w:val="28"/>
          <w:szCs w:val="28"/>
        </w:rPr>
      </w:pPr>
    </w:p>
    <w:p w14:paraId="6B57AA35">
      <w:pPr>
        <w:autoSpaceDE w:val="0"/>
        <w:autoSpaceDN w:val="0"/>
        <w:adjustRightInd w:val="0"/>
        <w:spacing w:line="420" w:lineRule="exact"/>
        <w:jc w:val="left"/>
        <w:rPr>
          <w:rFonts w:hint="eastAsia" w:ascii="宋体" w:hAnsi="宋体" w:cs="宋体"/>
          <w:color w:val="auto"/>
          <w:kern w:val="0"/>
          <w:sz w:val="28"/>
          <w:szCs w:val="28"/>
        </w:rPr>
      </w:pPr>
    </w:p>
    <w:p w14:paraId="082B5C8F">
      <w:pPr>
        <w:autoSpaceDE w:val="0"/>
        <w:autoSpaceDN w:val="0"/>
        <w:adjustRightInd w:val="0"/>
        <w:spacing w:line="420" w:lineRule="exact"/>
        <w:jc w:val="left"/>
        <w:rPr>
          <w:rFonts w:hint="eastAsia" w:ascii="宋体" w:hAnsi="宋体" w:cs="宋体"/>
          <w:color w:val="auto"/>
          <w:kern w:val="0"/>
          <w:sz w:val="28"/>
          <w:szCs w:val="28"/>
        </w:rPr>
      </w:pPr>
    </w:p>
    <w:p w14:paraId="3F6A0A16">
      <w:pPr>
        <w:pStyle w:val="4"/>
        <w:numPr>
          <w:ilvl w:val="0"/>
          <w:numId w:val="2"/>
        </w:numPr>
        <w:spacing w:before="0" w:after="0" w:line="600" w:lineRule="exact"/>
        <w:jc w:val="left"/>
        <w:rPr>
          <w:rFonts w:hint="eastAsia" w:ascii="宋体" w:hAnsi="宋体" w:cs="宋体"/>
          <w:color w:val="auto"/>
          <w:sz w:val="28"/>
          <w:szCs w:val="28"/>
        </w:rPr>
      </w:pPr>
      <w:bookmarkStart w:id="840" w:name="_Toc410288356"/>
      <w:bookmarkStart w:id="841" w:name="_Toc291081528"/>
      <w:bookmarkStart w:id="842" w:name="_Toc265232987"/>
      <w:bookmarkStart w:id="843" w:name="_Toc266185899"/>
      <w:bookmarkStart w:id="844" w:name="_Toc268788108"/>
      <w:bookmarkStart w:id="845" w:name="_Toc256588862"/>
      <w:bookmarkStart w:id="846" w:name="_Toc266185832"/>
      <w:r>
        <w:rPr>
          <w:rFonts w:hint="eastAsia" w:ascii="宋体" w:hAnsi="宋体" w:cs="宋体"/>
          <w:color w:val="auto"/>
          <w:sz w:val="28"/>
          <w:szCs w:val="28"/>
        </w:rPr>
        <w:t xml:space="preserve">    </w:t>
      </w:r>
      <w:bookmarkStart w:id="847" w:name="_Toc22488"/>
      <w:bookmarkStart w:id="848" w:name="_Toc18041"/>
      <w:bookmarkStart w:id="849" w:name="_Toc10028"/>
      <w:r>
        <w:rPr>
          <w:rFonts w:hint="eastAsia" w:ascii="宋体" w:hAnsi="宋体" w:cs="宋体"/>
          <w:color w:val="auto"/>
          <w:sz w:val="28"/>
          <w:szCs w:val="28"/>
        </w:rPr>
        <w:t>通用合同条款</w:t>
      </w:r>
      <w:bookmarkEnd w:id="847"/>
      <w:bookmarkEnd w:id="848"/>
      <w:bookmarkEnd w:id="849"/>
    </w:p>
    <w:p w14:paraId="22E36AB5">
      <w:pPr>
        <w:autoSpaceDE w:val="0"/>
        <w:autoSpaceDN w:val="0"/>
        <w:spacing w:line="600" w:lineRule="exact"/>
        <w:ind w:firstLine="420"/>
        <w:jc w:val="center"/>
        <w:rPr>
          <w:rFonts w:hint="eastAsia" w:ascii="宋体" w:hAnsi="宋体" w:cs="宋体"/>
          <w:color w:val="auto"/>
          <w:sz w:val="30"/>
          <w:szCs w:val="30"/>
        </w:rPr>
      </w:pPr>
      <w:r>
        <w:rPr>
          <w:rFonts w:hint="eastAsia" w:ascii="宋体" w:hAnsi="宋体" w:cs="宋体"/>
          <w:color w:val="auto"/>
          <w:sz w:val="30"/>
          <w:szCs w:val="30"/>
        </w:rPr>
        <w:t>（参照国家最新版本执行）</w:t>
      </w:r>
    </w:p>
    <w:bookmarkEnd w:id="840"/>
    <w:bookmarkEnd w:id="841"/>
    <w:bookmarkEnd w:id="842"/>
    <w:bookmarkEnd w:id="843"/>
    <w:bookmarkEnd w:id="844"/>
    <w:bookmarkEnd w:id="845"/>
    <w:bookmarkEnd w:id="846"/>
    <w:p w14:paraId="7161904D">
      <w:pPr>
        <w:pStyle w:val="4"/>
        <w:spacing w:before="0" w:after="0" w:line="600" w:lineRule="exact"/>
        <w:ind w:firstLine="2811" w:firstLineChars="1000"/>
        <w:rPr>
          <w:rFonts w:hint="eastAsia" w:ascii="宋体" w:hAnsi="宋体" w:cs="宋体"/>
          <w:color w:val="auto"/>
          <w:sz w:val="28"/>
          <w:szCs w:val="28"/>
        </w:rPr>
      </w:pPr>
      <w:bookmarkStart w:id="850" w:name="_Toc266185900"/>
      <w:bookmarkStart w:id="851" w:name="_Toc410288357"/>
      <w:bookmarkStart w:id="852" w:name="_Toc28166"/>
      <w:bookmarkStart w:id="853" w:name="_Toc2221"/>
      <w:bookmarkStart w:id="854" w:name="_Toc291081529"/>
      <w:bookmarkStart w:id="855" w:name="_Toc265232988"/>
      <w:bookmarkStart w:id="856" w:name="_Toc268788109"/>
      <w:bookmarkStart w:id="857" w:name="_Toc13924"/>
      <w:bookmarkStart w:id="858" w:name="_Toc256588863"/>
      <w:bookmarkStart w:id="859" w:name="_Toc266185833"/>
      <w:r>
        <w:rPr>
          <w:rFonts w:hint="eastAsia" w:ascii="宋体" w:hAnsi="宋体" w:cs="宋体"/>
          <w:color w:val="auto"/>
          <w:sz w:val="28"/>
          <w:szCs w:val="28"/>
        </w:rPr>
        <w:t>第三部分    专用合同条款</w:t>
      </w:r>
      <w:bookmarkEnd w:id="850"/>
      <w:bookmarkEnd w:id="851"/>
      <w:bookmarkEnd w:id="852"/>
      <w:bookmarkEnd w:id="853"/>
      <w:bookmarkEnd w:id="854"/>
      <w:bookmarkEnd w:id="855"/>
      <w:bookmarkEnd w:id="856"/>
      <w:bookmarkEnd w:id="857"/>
      <w:bookmarkEnd w:id="858"/>
      <w:bookmarkEnd w:id="859"/>
    </w:p>
    <w:p w14:paraId="14D9C137">
      <w:pPr>
        <w:autoSpaceDE w:val="0"/>
        <w:autoSpaceDN w:val="0"/>
        <w:spacing w:line="600" w:lineRule="exact"/>
        <w:ind w:firstLine="420"/>
        <w:jc w:val="center"/>
        <w:rPr>
          <w:rFonts w:hint="eastAsia" w:ascii="宋体" w:hAnsi="宋体" w:cs="宋体"/>
          <w:color w:val="auto"/>
          <w:sz w:val="30"/>
          <w:szCs w:val="30"/>
        </w:rPr>
      </w:pPr>
      <w:r>
        <w:rPr>
          <w:rFonts w:hint="eastAsia" w:ascii="宋体" w:hAnsi="宋体" w:cs="宋体"/>
          <w:color w:val="auto"/>
          <w:sz w:val="30"/>
          <w:szCs w:val="30"/>
        </w:rPr>
        <w:t>（参照国家最新版本执行）</w:t>
      </w:r>
    </w:p>
    <w:p w14:paraId="6E5DA4DB">
      <w:pPr>
        <w:pStyle w:val="19"/>
        <w:rPr>
          <w:rFonts w:hint="eastAsia" w:hAnsi="宋体"/>
          <w:color w:val="auto"/>
          <w:sz w:val="30"/>
          <w:szCs w:val="30"/>
        </w:rPr>
      </w:pPr>
    </w:p>
    <w:p w14:paraId="399F31C2">
      <w:pPr>
        <w:pStyle w:val="19"/>
        <w:rPr>
          <w:rFonts w:hint="eastAsia" w:hAnsi="宋体"/>
          <w:color w:val="auto"/>
          <w:sz w:val="30"/>
          <w:szCs w:val="30"/>
        </w:rPr>
      </w:pPr>
    </w:p>
    <w:p w14:paraId="0CC95143">
      <w:pPr>
        <w:pStyle w:val="19"/>
        <w:rPr>
          <w:rFonts w:hint="eastAsia" w:hAnsi="宋体"/>
          <w:color w:val="auto"/>
          <w:sz w:val="30"/>
          <w:szCs w:val="30"/>
        </w:rPr>
      </w:pPr>
    </w:p>
    <w:p w14:paraId="63FE6170">
      <w:pPr>
        <w:pStyle w:val="19"/>
        <w:rPr>
          <w:rFonts w:hint="eastAsia" w:hAnsi="宋体"/>
          <w:color w:val="auto"/>
          <w:sz w:val="30"/>
          <w:szCs w:val="30"/>
        </w:rPr>
      </w:pPr>
    </w:p>
    <w:p w14:paraId="1B283CC9">
      <w:pPr>
        <w:pStyle w:val="19"/>
        <w:rPr>
          <w:rFonts w:hint="eastAsia" w:hAnsi="宋体"/>
          <w:color w:val="auto"/>
          <w:sz w:val="30"/>
          <w:szCs w:val="30"/>
        </w:rPr>
      </w:pPr>
    </w:p>
    <w:p w14:paraId="7137F8A1">
      <w:pPr>
        <w:pStyle w:val="19"/>
        <w:rPr>
          <w:rFonts w:hint="eastAsia" w:hAnsi="宋体"/>
          <w:color w:val="auto"/>
          <w:sz w:val="30"/>
          <w:szCs w:val="30"/>
        </w:rPr>
      </w:pPr>
    </w:p>
    <w:p w14:paraId="431574F2">
      <w:pPr>
        <w:pStyle w:val="19"/>
        <w:rPr>
          <w:rFonts w:hint="eastAsia" w:hAnsi="宋体"/>
          <w:color w:val="auto"/>
          <w:sz w:val="30"/>
          <w:szCs w:val="30"/>
        </w:rPr>
      </w:pPr>
    </w:p>
    <w:p w14:paraId="1A0DB7A4">
      <w:pPr>
        <w:pStyle w:val="19"/>
        <w:rPr>
          <w:rFonts w:hint="eastAsia" w:hAnsi="宋体"/>
          <w:color w:val="auto"/>
          <w:sz w:val="30"/>
          <w:szCs w:val="30"/>
        </w:rPr>
      </w:pPr>
    </w:p>
    <w:p w14:paraId="62782BA4">
      <w:pPr>
        <w:pStyle w:val="19"/>
        <w:rPr>
          <w:rFonts w:hint="eastAsia" w:hAnsi="宋体"/>
          <w:color w:val="auto"/>
          <w:sz w:val="30"/>
          <w:szCs w:val="30"/>
        </w:rPr>
      </w:pPr>
    </w:p>
    <w:p w14:paraId="3812B522">
      <w:pPr>
        <w:pStyle w:val="19"/>
        <w:rPr>
          <w:rFonts w:hint="eastAsia" w:hAnsi="宋体"/>
          <w:color w:val="auto"/>
          <w:sz w:val="30"/>
          <w:szCs w:val="30"/>
        </w:rPr>
      </w:pPr>
    </w:p>
    <w:p w14:paraId="7C2E5699">
      <w:pPr>
        <w:pStyle w:val="19"/>
        <w:rPr>
          <w:rFonts w:hint="eastAsia" w:hAnsi="宋体"/>
          <w:color w:val="auto"/>
          <w:sz w:val="30"/>
          <w:szCs w:val="30"/>
        </w:rPr>
      </w:pPr>
    </w:p>
    <w:p w14:paraId="2A5674EB">
      <w:pPr>
        <w:pStyle w:val="19"/>
        <w:rPr>
          <w:rFonts w:hint="eastAsia" w:hAnsi="宋体"/>
          <w:color w:val="auto"/>
          <w:sz w:val="30"/>
          <w:szCs w:val="30"/>
        </w:rPr>
      </w:pPr>
    </w:p>
    <w:p w14:paraId="08F97DF6">
      <w:pPr>
        <w:pStyle w:val="19"/>
        <w:rPr>
          <w:rFonts w:hint="eastAsia" w:hAnsi="宋体"/>
          <w:color w:val="auto"/>
          <w:sz w:val="30"/>
          <w:szCs w:val="30"/>
        </w:rPr>
      </w:pPr>
    </w:p>
    <w:p w14:paraId="656DCF63">
      <w:pPr>
        <w:pStyle w:val="19"/>
        <w:rPr>
          <w:rFonts w:hint="eastAsia" w:hAnsi="宋体"/>
          <w:color w:val="auto"/>
          <w:sz w:val="30"/>
          <w:szCs w:val="30"/>
        </w:rPr>
      </w:pPr>
    </w:p>
    <w:p w14:paraId="3AEB8FCF">
      <w:pPr>
        <w:pStyle w:val="19"/>
        <w:rPr>
          <w:rFonts w:hint="eastAsia" w:hAnsi="宋体"/>
          <w:color w:val="auto"/>
          <w:sz w:val="30"/>
          <w:szCs w:val="30"/>
        </w:rPr>
      </w:pPr>
    </w:p>
    <w:p w14:paraId="29A7D79B">
      <w:pPr>
        <w:pStyle w:val="19"/>
        <w:rPr>
          <w:rFonts w:hint="eastAsia" w:hAnsi="宋体"/>
          <w:color w:val="auto"/>
          <w:sz w:val="30"/>
          <w:szCs w:val="30"/>
        </w:rPr>
      </w:pPr>
    </w:p>
    <w:p w14:paraId="10B05230">
      <w:pPr>
        <w:pStyle w:val="19"/>
        <w:rPr>
          <w:rFonts w:hint="eastAsia" w:hAnsi="宋体"/>
          <w:color w:val="auto"/>
          <w:sz w:val="30"/>
          <w:szCs w:val="30"/>
        </w:rPr>
      </w:pPr>
    </w:p>
    <w:p w14:paraId="2AB34A13">
      <w:pPr>
        <w:pStyle w:val="19"/>
        <w:rPr>
          <w:rFonts w:hint="eastAsia" w:hAnsi="宋体"/>
          <w:color w:val="auto"/>
          <w:sz w:val="30"/>
          <w:szCs w:val="30"/>
        </w:rPr>
      </w:pPr>
    </w:p>
    <w:p w14:paraId="62FCDD3B">
      <w:pPr>
        <w:pStyle w:val="19"/>
        <w:rPr>
          <w:rFonts w:hint="eastAsia" w:hAnsi="宋体"/>
          <w:color w:val="auto"/>
          <w:sz w:val="30"/>
          <w:szCs w:val="30"/>
        </w:rPr>
      </w:pPr>
    </w:p>
    <w:p w14:paraId="3D13FF77">
      <w:pPr>
        <w:pStyle w:val="3"/>
        <w:spacing w:before="0" w:after="0" w:line="440" w:lineRule="exact"/>
        <w:jc w:val="center"/>
        <w:rPr>
          <w:rFonts w:hint="eastAsia" w:ascii="宋体" w:hAnsi="宋体" w:eastAsia="宋体" w:cs="宋体"/>
          <w:color w:val="auto"/>
        </w:rPr>
      </w:pPr>
      <w:bookmarkStart w:id="860" w:name="_Toc291081533"/>
    </w:p>
    <w:p w14:paraId="4F2BF7A3">
      <w:pPr>
        <w:pStyle w:val="3"/>
        <w:spacing w:before="0" w:after="0" w:line="440" w:lineRule="exact"/>
        <w:jc w:val="center"/>
        <w:rPr>
          <w:rFonts w:hint="eastAsia" w:ascii="宋体" w:hAnsi="宋体" w:eastAsia="宋体" w:cs="宋体"/>
          <w:color w:val="auto"/>
          <w:sz w:val="28"/>
          <w:szCs w:val="28"/>
        </w:rPr>
      </w:pPr>
      <w:bookmarkStart w:id="861" w:name="_Toc15868"/>
      <w:r>
        <w:rPr>
          <w:rFonts w:hint="eastAsia" w:ascii="宋体" w:hAnsi="宋体" w:eastAsia="宋体" w:cs="宋体"/>
          <w:color w:val="auto"/>
        </w:rPr>
        <w:t>第五章  工程量清单</w:t>
      </w:r>
      <w:bookmarkEnd w:id="860"/>
      <w:bookmarkEnd w:id="861"/>
    </w:p>
    <w:p w14:paraId="3CC53251">
      <w:pPr>
        <w:adjustRightInd w:val="0"/>
        <w:snapToGrid w:val="0"/>
        <w:spacing w:line="600" w:lineRule="exact"/>
        <w:ind w:firstLine="480" w:firstLineChars="200"/>
        <w:jc w:val="left"/>
        <w:rPr>
          <w:rFonts w:hint="eastAsia" w:ascii="宋体" w:hAnsi="宋体" w:cs="宋体"/>
          <w:color w:val="auto"/>
          <w:sz w:val="24"/>
          <w:lang w:eastAsia="zh-CN"/>
        </w:rPr>
      </w:pPr>
    </w:p>
    <w:p w14:paraId="5D480DD7">
      <w:pPr>
        <w:adjustRightInd w:val="0"/>
        <w:snapToGrid w:val="0"/>
        <w:spacing w:line="600" w:lineRule="exact"/>
        <w:ind w:firstLine="480" w:firstLineChars="200"/>
        <w:jc w:val="left"/>
        <w:rPr>
          <w:rFonts w:hint="eastAsia" w:ascii="宋体" w:hAnsi="宋体" w:eastAsia="宋体" w:cs="宋体"/>
          <w:color w:val="auto"/>
          <w:sz w:val="24"/>
          <w:lang w:eastAsia="zh-CN"/>
        </w:rPr>
      </w:pPr>
      <w:r>
        <w:rPr>
          <w:rFonts w:hint="eastAsia" w:ascii="宋体" w:hAnsi="宋体" w:cs="宋体"/>
          <w:color w:val="auto"/>
          <w:sz w:val="24"/>
          <w:lang w:eastAsia="zh-CN"/>
        </w:rPr>
        <w:t>主要建设内容：原有老旧厂房拆除工程，新建1座高标准生产厂房，厂房跨度22米，肩高13.2米，总面积为2200平方米；厂房长宽为22米×100米。配套室内基础给排水、电气；1套草莓分拣组精装流水线；2套果蔬分拣、清洗、切丁、压榨成汁流水线，3台3吨自动叉车；158米长5米宽道路及厂房周边基础建设水电设施配套（一处变电站，一处水井）。【详见工程量清单】</w:t>
      </w:r>
    </w:p>
    <w:p w14:paraId="688A2616">
      <w:pPr>
        <w:adjustRightInd w:val="0"/>
        <w:snapToGrid w:val="0"/>
        <w:spacing w:line="600" w:lineRule="exact"/>
        <w:jc w:val="center"/>
        <w:rPr>
          <w:rFonts w:hint="eastAsia" w:ascii="宋体" w:hAnsi="宋体" w:cs="宋体"/>
          <w:b/>
          <w:bCs/>
          <w:color w:val="auto"/>
          <w:sz w:val="24"/>
          <w:lang w:eastAsia="zh-CN"/>
        </w:rPr>
      </w:pPr>
      <w:r>
        <w:rPr>
          <w:rFonts w:hint="eastAsia" w:ascii="宋体" w:hAnsi="宋体" w:cs="宋体"/>
          <w:b/>
          <w:bCs/>
          <w:color w:val="auto"/>
          <w:sz w:val="24"/>
        </w:rPr>
        <w:t>（网上</w:t>
      </w:r>
      <w:r>
        <w:rPr>
          <w:rFonts w:hint="eastAsia" w:ascii="宋体" w:hAnsi="宋体" w:cs="宋体"/>
          <w:b/>
          <w:bCs/>
          <w:color w:val="auto"/>
          <w:sz w:val="24"/>
          <w:lang w:eastAsia="zh-CN"/>
        </w:rPr>
        <w:t>另附，</w:t>
      </w:r>
      <w:r>
        <w:rPr>
          <w:rFonts w:hint="eastAsia" w:ascii="宋体" w:hAnsi="宋体" w:cs="宋体"/>
          <w:b/>
          <w:bCs/>
          <w:color w:val="auto"/>
          <w:sz w:val="24"/>
        </w:rPr>
        <w:t>自行下载</w:t>
      </w:r>
      <w:bookmarkStart w:id="862" w:name="_Toc291081535"/>
      <w:r>
        <w:rPr>
          <w:rFonts w:hint="eastAsia" w:ascii="宋体" w:hAnsi="宋体" w:cs="宋体"/>
          <w:b/>
          <w:bCs/>
          <w:color w:val="auto"/>
          <w:sz w:val="24"/>
          <w:lang w:eastAsia="zh-CN"/>
        </w:rPr>
        <w:t>）</w:t>
      </w:r>
    </w:p>
    <w:p w14:paraId="5FA28469">
      <w:pPr>
        <w:adjustRightInd w:val="0"/>
        <w:snapToGrid w:val="0"/>
        <w:spacing w:line="600" w:lineRule="exact"/>
        <w:jc w:val="center"/>
        <w:rPr>
          <w:rFonts w:hint="eastAsia" w:ascii="宋体" w:hAnsi="宋体" w:cs="宋体"/>
          <w:color w:val="auto"/>
          <w:sz w:val="24"/>
          <w:lang w:eastAsia="zh-CN"/>
        </w:rPr>
      </w:pPr>
    </w:p>
    <w:p w14:paraId="7FEA676B">
      <w:pPr>
        <w:adjustRightInd w:val="0"/>
        <w:snapToGrid w:val="0"/>
        <w:spacing w:line="600" w:lineRule="exact"/>
        <w:jc w:val="center"/>
        <w:rPr>
          <w:rFonts w:hint="eastAsia" w:ascii="宋体" w:hAnsi="宋体" w:cs="宋体"/>
          <w:color w:val="auto"/>
          <w:sz w:val="24"/>
          <w:lang w:eastAsia="zh-CN"/>
        </w:rPr>
      </w:pPr>
    </w:p>
    <w:p w14:paraId="08758564">
      <w:pPr>
        <w:adjustRightInd w:val="0"/>
        <w:snapToGrid w:val="0"/>
        <w:spacing w:line="600" w:lineRule="exact"/>
        <w:jc w:val="center"/>
        <w:rPr>
          <w:rFonts w:hint="eastAsia" w:ascii="宋体" w:hAnsi="宋体" w:cs="宋体"/>
          <w:color w:val="auto"/>
          <w:sz w:val="24"/>
          <w:lang w:eastAsia="zh-CN"/>
        </w:rPr>
      </w:pPr>
    </w:p>
    <w:p w14:paraId="1A8141E8">
      <w:pPr>
        <w:pStyle w:val="3"/>
        <w:spacing w:before="0" w:after="0" w:line="440" w:lineRule="exact"/>
        <w:jc w:val="center"/>
        <w:rPr>
          <w:rFonts w:hint="eastAsia" w:ascii="宋体" w:hAnsi="宋体" w:eastAsia="宋体" w:cs="宋体"/>
          <w:b/>
          <w:bCs/>
          <w:color w:val="auto"/>
        </w:rPr>
      </w:pPr>
    </w:p>
    <w:p w14:paraId="097914AE">
      <w:pPr>
        <w:pStyle w:val="3"/>
        <w:spacing w:before="0" w:after="0" w:line="440" w:lineRule="exact"/>
        <w:jc w:val="center"/>
        <w:rPr>
          <w:rFonts w:hint="eastAsia" w:ascii="宋体" w:hAnsi="宋体" w:eastAsia="宋体" w:cs="宋体"/>
          <w:b/>
          <w:bCs/>
          <w:color w:val="auto"/>
        </w:rPr>
      </w:pPr>
    </w:p>
    <w:p w14:paraId="17BC1031">
      <w:pPr>
        <w:pStyle w:val="3"/>
        <w:spacing w:before="0" w:after="0" w:line="440" w:lineRule="exact"/>
        <w:jc w:val="center"/>
        <w:rPr>
          <w:rFonts w:hint="eastAsia" w:ascii="宋体" w:hAnsi="宋体" w:eastAsia="宋体" w:cs="宋体"/>
          <w:b/>
          <w:bCs/>
          <w:color w:val="auto"/>
        </w:rPr>
      </w:pPr>
    </w:p>
    <w:p w14:paraId="48BAF7BB">
      <w:pPr>
        <w:pStyle w:val="3"/>
        <w:spacing w:before="0" w:after="0" w:line="440" w:lineRule="exact"/>
        <w:jc w:val="center"/>
        <w:rPr>
          <w:rFonts w:hint="eastAsia" w:ascii="宋体" w:hAnsi="宋体" w:eastAsia="宋体" w:cs="宋体"/>
          <w:b/>
          <w:bCs/>
          <w:color w:val="auto"/>
        </w:rPr>
      </w:pPr>
    </w:p>
    <w:p w14:paraId="7EB588C0">
      <w:pPr>
        <w:pStyle w:val="3"/>
        <w:spacing w:before="0" w:after="0" w:line="440" w:lineRule="exact"/>
        <w:jc w:val="center"/>
        <w:rPr>
          <w:rFonts w:hint="eastAsia" w:ascii="宋体" w:hAnsi="宋体" w:eastAsia="宋体" w:cs="宋体"/>
          <w:b/>
          <w:bCs/>
          <w:color w:val="auto"/>
        </w:rPr>
      </w:pPr>
    </w:p>
    <w:p w14:paraId="3B56C867">
      <w:pPr>
        <w:pStyle w:val="3"/>
        <w:spacing w:before="0" w:after="0" w:line="440" w:lineRule="exact"/>
        <w:jc w:val="center"/>
        <w:rPr>
          <w:rFonts w:hint="eastAsia" w:ascii="宋体" w:hAnsi="宋体" w:eastAsia="宋体" w:cs="宋体"/>
          <w:b/>
          <w:bCs/>
          <w:color w:val="auto"/>
        </w:rPr>
      </w:pPr>
    </w:p>
    <w:p w14:paraId="05DA6710">
      <w:pPr>
        <w:pStyle w:val="3"/>
        <w:spacing w:before="0" w:after="0" w:line="440" w:lineRule="exact"/>
        <w:jc w:val="center"/>
        <w:rPr>
          <w:rFonts w:hint="eastAsia" w:ascii="宋体" w:hAnsi="宋体" w:eastAsia="宋体" w:cs="宋体"/>
          <w:b/>
          <w:bCs/>
          <w:color w:val="auto"/>
        </w:rPr>
      </w:pPr>
      <w:bookmarkStart w:id="863" w:name="_Toc24443"/>
      <w:r>
        <w:rPr>
          <w:rFonts w:hint="eastAsia" w:ascii="宋体" w:hAnsi="宋体" w:eastAsia="宋体" w:cs="宋体"/>
          <w:b/>
          <w:bCs/>
          <w:color w:val="auto"/>
        </w:rPr>
        <w:t>第六章  图  纸</w:t>
      </w:r>
      <w:bookmarkEnd w:id="863"/>
    </w:p>
    <w:p w14:paraId="4B1B627E">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宋体" w:hAnsi="宋体" w:eastAsia="宋体" w:cs="宋体"/>
          <w:b w:val="0"/>
          <w:bCs w:val="0"/>
          <w:color w:val="auto"/>
          <w:sz w:val="24"/>
          <w:szCs w:val="24"/>
        </w:rPr>
      </w:pPr>
      <w:bookmarkStart w:id="864" w:name="_Toc21339"/>
      <w:bookmarkStart w:id="865" w:name="_Toc27659"/>
      <w:bookmarkStart w:id="866" w:name="_Toc22310"/>
      <w:r>
        <w:rPr>
          <w:rFonts w:hint="eastAsia" w:ascii="宋体" w:hAnsi="宋体" w:eastAsia="宋体" w:cs="宋体"/>
          <w:b w:val="0"/>
          <w:bCs w:val="0"/>
          <w:color w:val="auto"/>
          <w:sz w:val="24"/>
          <w:szCs w:val="24"/>
        </w:rPr>
        <w:t>（网上自行下载）</w:t>
      </w:r>
      <w:bookmarkEnd w:id="862"/>
      <w:bookmarkEnd w:id="864"/>
      <w:bookmarkEnd w:id="865"/>
      <w:bookmarkEnd w:id="866"/>
    </w:p>
    <w:p w14:paraId="323341CB">
      <w:pPr>
        <w:jc w:val="center"/>
        <w:rPr>
          <w:rFonts w:hint="eastAsia" w:ascii="宋体" w:hAnsi="宋体" w:cs="宋体"/>
          <w:color w:val="auto"/>
          <w:sz w:val="44"/>
          <w:szCs w:val="44"/>
        </w:rPr>
      </w:pPr>
      <w:r>
        <w:rPr>
          <w:rFonts w:hint="eastAsia" w:ascii="宋体" w:hAnsi="宋体" w:cs="宋体"/>
          <w:color w:val="auto"/>
          <w:sz w:val="44"/>
          <w:szCs w:val="44"/>
        </w:rPr>
        <w:t xml:space="preserve"> </w:t>
      </w:r>
    </w:p>
    <w:p w14:paraId="127FC25B">
      <w:pPr>
        <w:pStyle w:val="3"/>
        <w:spacing w:before="0" w:after="0" w:line="440" w:lineRule="exact"/>
        <w:jc w:val="center"/>
        <w:rPr>
          <w:rFonts w:hint="eastAsia" w:ascii="宋体" w:hAnsi="宋体" w:eastAsia="宋体" w:cs="宋体"/>
          <w:color w:val="auto"/>
        </w:rPr>
      </w:pPr>
      <w:r>
        <w:rPr>
          <w:rFonts w:hint="eastAsia" w:ascii="宋体" w:hAnsi="宋体" w:cs="宋体"/>
          <w:color w:val="auto"/>
          <w:sz w:val="44"/>
          <w:szCs w:val="44"/>
        </w:rPr>
        <w:br w:type="page"/>
      </w:r>
      <w:bookmarkStart w:id="867" w:name="_Toc291081537"/>
      <w:bookmarkStart w:id="868" w:name="_Toc14943"/>
      <w:r>
        <w:rPr>
          <w:rFonts w:hint="eastAsia" w:ascii="宋体" w:hAnsi="宋体" w:eastAsia="宋体" w:cs="宋体"/>
          <w:color w:val="auto"/>
        </w:rPr>
        <w:t>第七章  技术标准</w:t>
      </w:r>
      <w:bookmarkEnd w:id="867"/>
      <w:r>
        <w:rPr>
          <w:rFonts w:hint="eastAsia" w:ascii="宋体" w:hAnsi="宋体" w:eastAsia="宋体" w:cs="宋体"/>
          <w:color w:val="auto"/>
        </w:rPr>
        <w:t>和要求</w:t>
      </w:r>
      <w:bookmarkEnd w:id="868"/>
    </w:p>
    <w:p w14:paraId="44ABA9FE">
      <w:pPr>
        <w:jc w:val="center"/>
        <w:rPr>
          <w:rFonts w:hint="eastAsia" w:ascii="宋体" w:hAnsi="宋体" w:cs="宋体"/>
          <w:color w:val="auto"/>
          <w:sz w:val="24"/>
        </w:rPr>
      </w:pPr>
    </w:p>
    <w:p w14:paraId="42142B57">
      <w:pPr>
        <w:adjustRightInd w:val="0"/>
        <w:snapToGrid w:val="0"/>
        <w:spacing w:line="600" w:lineRule="exact"/>
        <w:ind w:left="-220" w:leftChars="-105" w:firstLine="720" w:firstLineChars="300"/>
        <w:rPr>
          <w:rFonts w:hint="eastAsia"/>
          <w:color w:val="auto"/>
          <w:lang w:eastAsia="zh-CN"/>
        </w:rPr>
      </w:pPr>
      <w:r>
        <w:rPr>
          <w:rFonts w:hint="eastAsia" w:ascii="宋体" w:hAnsi="宋体" w:cs="宋体"/>
          <w:color w:val="auto"/>
          <w:sz w:val="24"/>
          <w:lang w:eastAsia="zh-CN"/>
        </w:rPr>
        <w:t>除非另有说明，本工程适用所有现行有效的相关国家、行业及地方规范、规程和标准。上述规范、规程和标准均指他们各自的最新版本。如果上述规范、规程和标准之间出现矛盾或与合同其他内容存在不一致，承包人应书面请求发包人澄清，发包人未予澄清者，按其中最高的要求或最严格的标准执行。适用本工程的上述规范、标准和规程的具体编号和名称则在本文中有意空缺，由承包人依据上述原则自行收集。</w:t>
      </w:r>
    </w:p>
    <w:p w14:paraId="4576FA70">
      <w:pPr>
        <w:adjustRightInd w:val="0"/>
        <w:snapToGrid w:val="0"/>
        <w:spacing w:line="600" w:lineRule="exact"/>
        <w:ind w:left="-220" w:leftChars="-105" w:firstLine="720" w:firstLineChars="300"/>
        <w:rPr>
          <w:rFonts w:hint="eastAsia" w:ascii="宋体" w:hAnsi="宋体" w:cs="宋体"/>
          <w:color w:val="auto"/>
          <w:sz w:val="24"/>
        </w:rPr>
      </w:pPr>
    </w:p>
    <w:p w14:paraId="7F6D5B73">
      <w:pPr>
        <w:adjustRightInd w:val="0"/>
        <w:snapToGrid w:val="0"/>
        <w:spacing w:line="600" w:lineRule="exact"/>
        <w:ind w:left="-220" w:leftChars="-105" w:firstLine="720" w:firstLineChars="300"/>
        <w:rPr>
          <w:rFonts w:hint="eastAsia" w:ascii="宋体" w:hAnsi="宋体" w:cs="宋体"/>
          <w:color w:val="auto"/>
          <w:sz w:val="24"/>
        </w:rPr>
      </w:pPr>
    </w:p>
    <w:p w14:paraId="6E251C9E">
      <w:pPr>
        <w:adjustRightInd w:val="0"/>
        <w:snapToGrid w:val="0"/>
        <w:spacing w:line="600" w:lineRule="exact"/>
        <w:ind w:left="-220" w:leftChars="-105" w:firstLine="720" w:firstLineChars="300"/>
        <w:rPr>
          <w:rFonts w:hint="eastAsia" w:ascii="宋体" w:hAnsi="宋体" w:cs="宋体"/>
          <w:color w:val="auto"/>
          <w:sz w:val="24"/>
        </w:rPr>
      </w:pPr>
    </w:p>
    <w:p w14:paraId="74D6CAA1">
      <w:pPr>
        <w:adjustRightInd w:val="0"/>
        <w:snapToGrid w:val="0"/>
        <w:spacing w:line="600" w:lineRule="exact"/>
        <w:ind w:left="-220" w:leftChars="-105" w:firstLine="720" w:firstLineChars="300"/>
        <w:rPr>
          <w:rFonts w:hint="eastAsia" w:ascii="宋体" w:hAnsi="宋体" w:cs="宋体"/>
          <w:color w:val="auto"/>
          <w:sz w:val="24"/>
        </w:rPr>
      </w:pPr>
    </w:p>
    <w:p w14:paraId="15C98661">
      <w:pPr>
        <w:adjustRightInd w:val="0"/>
        <w:snapToGrid w:val="0"/>
        <w:spacing w:line="600" w:lineRule="exact"/>
        <w:ind w:left="-220" w:leftChars="-105" w:firstLine="720" w:firstLineChars="300"/>
        <w:rPr>
          <w:rFonts w:hint="eastAsia" w:ascii="宋体" w:hAnsi="宋体" w:cs="宋体"/>
          <w:color w:val="auto"/>
          <w:sz w:val="24"/>
        </w:rPr>
      </w:pPr>
    </w:p>
    <w:p w14:paraId="75A200B9">
      <w:pPr>
        <w:spacing w:line="600" w:lineRule="exact"/>
        <w:rPr>
          <w:rFonts w:hint="eastAsia" w:ascii="宋体" w:hAnsi="宋体" w:cs="宋体"/>
          <w:color w:val="auto"/>
          <w:sz w:val="24"/>
        </w:rPr>
      </w:pPr>
    </w:p>
    <w:p w14:paraId="2EB6F60D">
      <w:pPr>
        <w:rPr>
          <w:rFonts w:hint="eastAsia" w:ascii="宋体" w:hAnsi="宋体" w:cs="宋体"/>
          <w:color w:val="auto"/>
          <w:szCs w:val="21"/>
        </w:rPr>
      </w:pPr>
    </w:p>
    <w:p w14:paraId="4399DF8A">
      <w:pPr>
        <w:rPr>
          <w:rFonts w:hint="eastAsia" w:ascii="宋体" w:hAnsi="宋体" w:cs="宋体"/>
          <w:color w:val="auto"/>
          <w:szCs w:val="21"/>
        </w:rPr>
      </w:pPr>
    </w:p>
    <w:p w14:paraId="0E2E0267">
      <w:pPr>
        <w:rPr>
          <w:rFonts w:hint="eastAsia" w:ascii="宋体" w:hAnsi="宋体" w:cs="宋体"/>
          <w:color w:val="auto"/>
          <w:szCs w:val="21"/>
        </w:rPr>
      </w:pPr>
    </w:p>
    <w:p w14:paraId="4A1A9A9C">
      <w:pPr>
        <w:rPr>
          <w:rFonts w:hint="eastAsia" w:ascii="宋体" w:hAnsi="宋体" w:cs="宋体"/>
          <w:color w:val="auto"/>
          <w:szCs w:val="21"/>
        </w:rPr>
      </w:pPr>
    </w:p>
    <w:p w14:paraId="2E6B18F4">
      <w:pPr>
        <w:rPr>
          <w:rFonts w:hint="eastAsia" w:ascii="宋体" w:hAnsi="宋体" w:cs="宋体"/>
          <w:color w:val="auto"/>
          <w:szCs w:val="21"/>
        </w:rPr>
      </w:pPr>
    </w:p>
    <w:p w14:paraId="7EF5A42B">
      <w:pPr>
        <w:rPr>
          <w:rFonts w:hint="eastAsia" w:ascii="宋体" w:hAnsi="宋体" w:cs="宋体"/>
          <w:color w:val="auto"/>
          <w:szCs w:val="21"/>
        </w:rPr>
      </w:pPr>
    </w:p>
    <w:p w14:paraId="3DCFA75C">
      <w:pPr>
        <w:rPr>
          <w:rFonts w:hint="eastAsia" w:ascii="宋体" w:hAnsi="宋体" w:cs="宋体"/>
          <w:color w:val="auto"/>
          <w:szCs w:val="21"/>
        </w:rPr>
      </w:pPr>
    </w:p>
    <w:p w14:paraId="13B9340A">
      <w:pPr>
        <w:rPr>
          <w:rFonts w:hint="eastAsia" w:ascii="宋体" w:hAnsi="宋体" w:cs="宋体"/>
          <w:color w:val="auto"/>
          <w:szCs w:val="21"/>
        </w:rPr>
      </w:pPr>
    </w:p>
    <w:p w14:paraId="1D23A423">
      <w:pPr>
        <w:rPr>
          <w:rFonts w:hint="eastAsia" w:ascii="宋体" w:hAnsi="宋体" w:cs="宋体"/>
          <w:color w:val="auto"/>
          <w:szCs w:val="21"/>
        </w:rPr>
      </w:pPr>
    </w:p>
    <w:p w14:paraId="6DD9D84D">
      <w:pPr>
        <w:rPr>
          <w:rFonts w:hint="eastAsia" w:ascii="宋体" w:hAnsi="宋体" w:cs="宋体"/>
          <w:color w:val="auto"/>
          <w:szCs w:val="21"/>
        </w:rPr>
      </w:pPr>
    </w:p>
    <w:p w14:paraId="1D7D0192">
      <w:pPr>
        <w:rPr>
          <w:rFonts w:hint="eastAsia" w:ascii="宋体" w:hAnsi="宋体" w:cs="宋体"/>
          <w:color w:val="auto"/>
          <w:szCs w:val="21"/>
        </w:rPr>
      </w:pPr>
    </w:p>
    <w:p w14:paraId="5809D2F9">
      <w:pPr>
        <w:rPr>
          <w:rFonts w:hint="eastAsia" w:ascii="宋体" w:hAnsi="宋体" w:cs="宋体"/>
          <w:color w:val="auto"/>
          <w:szCs w:val="21"/>
        </w:rPr>
      </w:pPr>
    </w:p>
    <w:p w14:paraId="3CFB4CC0">
      <w:pPr>
        <w:rPr>
          <w:rFonts w:hint="eastAsia" w:ascii="宋体" w:hAnsi="宋体" w:cs="宋体"/>
          <w:color w:val="auto"/>
          <w:szCs w:val="21"/>
        </w:rPr>
      </w:pPr>
    </w:p>
    <w:p w14:paraId="01CE53C1">
      <w:pPr>
        <w:rPr>
          <w:rFonts w:hint="eastAsia" w:ascii="宋体" w:hAnsi="宋体" w:cs="宋体"/>
          <w:color w:val="auto"/>
          <w:szCs w:val="21"/>
        </w:rPr>
      </w:pPr>
    </w:p>
    <w:p w14:paraId="46F0E620">
      <w:pPr>
        <w:rPr>
          <w:rFonts w:hint="eastAsia" w:ascii="宋体" w:hAnsi="宋体" w:cs="宋体"/>
          <w:color w:val="auto"/>
          <w:szCs w:val="21"/>
        </w:rPr>
      </w:pPr>
    </w:p>
    <w:p w14:paraId="2861399F">
      <w:pPr>
        <w:pStyle w:val="22"/>
        <w:rPr>
          <w:rFonts w:hint="eastAsia" w:ascii="宋体" w:hAnsi="宋体" w:cs="宋体"/>
          <w:color w:val="auto"/>
          <w:szCs w:val="21"/>
        </w:rPr>
      </w:pPr>
    </w:p>
    <w:p w14:paraId="2357CBBA">
      <w:pPr>
        <w:pStyle w:val="22"/>
        <w:rPr>
          <w:rFonts w:hint="eastAsia" w:ascii="宋体" w:hAnsi="宋体" w:cs="宋体"/>
          <w:color w:val="auto"/>
          <w:szCs w:val="21"/>
        </w:rPr>
      </w:pPr>
    </w:p>
    <w:p w14:paraId="14B4DEBC">
      <w:pPr>
        <w:pStyle w:val="22"/>
        <w:rPr>
          <w:rFonts w:hint="eastAsia" w:ascii="宋体" w:hAnsi="宋体" w:cs="宋体"/>
          <w:color w:val="auto"/>
          <w:szCs w:val="21"/>
        </w:rPr>
      </w:pPr>
    </w:p>
    <w:p w14:paraId="32EB79CA">
      <w:pPr>
        <w:pStyle w:val="22"/>
        <w:rPr>
          <w:rFonts w:hint="eastAsia" w:ascii="宋体" w:hAnsi="宋体" w:cs="宋体"/>
          <w:color w:val="auto"/>
          <w:szCs w:val="21"/>
        </w:rPr>
      </w:pPr>
    </w:p>
    <w:p w14:paraId="6578F1C5">
      <w:pPr>
        <w:pStyle w:val="22"/>
        <w:rPr>
          <w:rFonts w:hint="eastAsia" w:ascii="宋体" w:hAnsi="宋体" w:cs="宋体"/>
          <w:color w:val="auto"/>
          <w:szCs w:val="21"/>
        </w:rPr>
      </w:pPr>
    </w:p>
    <w:p w14:paraId="4D13D002">
      <w:pPr>
        <w:pStyle w:val="22"/>
        <w:rPr>
          <w:rFonts w:hint="eastAsia" w:ascii="宋体" w:hAnsi="宋体" w:cs="宋体"/>
          <w:color w:val="auto"/>
          <w:szCs w:val="21"/>
        </w:rPr>
      </w:pPr>
    </w:p>
    <w:p w14:paraId="32F64F85">
      <w:pPr>
        <w:pStyle w:val="22"/>
        <w:rPr>
          <w:rFonts w:hint="eastAsia" w:ascii="宋体" w:hAnsi="宋体" w:cs="宋体"/>
          <w:color w:val="auto"/>
          <w:szCs w:val="21"/>
        </w:rPr>
      </w:pPr>
    </w:p>
    <w:p w14:paraId="6AAC2627">
      <w:pPr>
        <w:pStyle w:val="22"/>
        <w:rPr>
          <w:rFonts w:hint="eastAsia" w:ascii="宋体" w:hAnsi="宋体" w:cs="宋体"/>
          <w:color w:val="auto"/>
          <w:szCs w:val="21"/>
        </w:rPr>
      </w:pPr>
    </w:p>
    <w:p w14:paraId="589A8CA6">
      <w:pPr>
        <w:pStyle w:val="22"/>
        <w:rPr>
          <w:rFonts w:hint="eastAsia" w:ascii="宋体" w:hAnsi="宋体" w:cs="宋体"/>
          <w:color w:val="auto"/>
          <w:szCs w:val="21"/>
        </w:rPr>
      </w:pPr>
    </w:p>
    <w:p w14:paraId="0C0DEFC8">
      <w:pPr>
        <w:pStyle w:val="3"/>
        <w:spacing w:before="0" w:after="0" w:line="440" w:lineRule="exact"/>
        <w:jc w:val="center"/>
        <w:rPr>
          <w:rFonts w:hint="eastAsia" w:ascii="宋体" w:hAnsi="宋体" w:eastAsia="宋体" w:cs="宋体"/>
          <w:color w:val="auto"/>
        </w:rPr>
      </w:pPr>
      <w:bookmarkStart w:id="869" w:name="_Toc291081539"/>
      <w:r>
        <w:rPr>
          <w:rFonts w:hint="eastAsia" w:ascii="宋体" w:hAnsi="宋体" w:eastAsia="宋体" w:cs="宋体"/>
          <w:color w:val="auto"/>
        </w:rPr>
        <w:br w:type="page"/>
      </w:r>
      <w:bookmarkStart w:id="870" w:name="_Toc22011"/>
      <w:r>
        <w:rPr>
          <w:rFonts w:hint="eastAsia" w:ascii="宋体" w:hAnsi="宋体" w:eastAsia="宋体" w:cs="宋体"/>
          <w:color w:val="auto"/>
        </w:rPr>
        <w:t>第八章  投标文件格式</w:t>
      </w:r>
      <w:bookmarkEnd w:id="869"/>
      <w:bookmarkEnd w:id="870"/>
    </w:p>
    <w:p w14:paraId="3040E975">
      <w:pPr>
        <w:jc w:val="both"/>
        <w:rPr>
          <w:rFonts w:hint="eastAsia" w:ascii="宋体" w:hAnsi="宋体" w:cs="宋体"/>
          <w:b/>
          <w:color w:val="auto"/>
          <w:sz w:val="32"/>
          <w:szCs w:val="32"/>
        </w:rPr>
      </w:pPr>
    </w:p>
    <w:p w14:paraId="60F4537A">
      <w:pPr>
        <w:jc w:val="center"/>
        <w:rPr>
          <w:rFonts w:hint="eastAsia" w:ascii="宋体" w:hAnsi="宋体" w:cs="宋体"/>
          <w:b/>
          <w:color w:val="auto"/>
          <w:sz w:val="32"/>
          <w:szCs w:val="32"/>
          <w:u w:val="single"/>
        </w:rPr>
      </w:pPr>
    </w:p>
    <w:p w14:paraId="79B28FF3">
      <w:pPr>
        <w:jc w:val="center"/>
        <w:rPr>
          <w:rFonts w:hint="default" w:ascii="宋体" w:hAnsi="宋体" w:eastAsia="宋体" w:cs="宋体"/>
          <w:b/>
          <w:color w:val="auto"/>
          <w:sz w:val="28"/>
          <w:szCs w:val="28"/>
          <w:lang w:val="en-US" w:eastAsia="zh-CN"/>
        </w:rPr>
      </w:pPr>
      <w:r>
        <w:rPr>
          <w:rFonts w:hint="eastAsia" w:ascii="宋体" w:hAnsi="宋体" w:cs="宋体"/>
          <w:b/>
          <w:color w:val="auto"/>
          <w:sz w:val="32"/>
          <w:szCs w:val="32"/>
          <w:u w:val="single"/>
        </w:rPr>
        <w:t xml:space="preserve">             </w:t>
      </w:r>
      <w:r>
        <w:rPr>
          <w:rFonts w:hint="eastAsia" w:ascii="宋体" w:hAnsi="宋体" w:cs="宋体"/>
          <w:b/>
          <w:color w:val="auto"/>
          <w:sz w:val="28"/>
          <w:szCs w:val="28"/>
        </w:rPr>
        <w:t>（项目名称）</w:t>
      </w:r>
    </w:p>
    <w:p w14:paraId="09C52BC4">
      <w:pPr>
        <w:jc w:val="center"/>
        <w:rPr>
          <w:rFonts w:hint="eastAsia" w:ascii="宋体" w:hAnsi="宋体" w:cs="宋体"/>
          <w:b/>
          <w:color w:val="auto"/>
          <w:sz w:val="28"/>
          <w:szCs w:val="28"/>
        </w:rPr>
      </w:pPr>
    </w:p>
    <w:p w14:paraId="66DCA04B">
      <w:pPr>
        <w:jc w:val="center"/>
        <w:rPr>
          <w:rFonts w:hint="eastAsia" w:ascii="宋体" w:hAnsi="宋体" w:cs="宋体"/>
          <w:b/>
          <w:color w:val="auto"/>
          <w:sz w:val="28"/>
          <w:szCs w:val="28"/>
        </w:rPr>
      </w:pPr>
    </w:p>
    <w:p w14:paraId="4F84B67D">
      <w:pPr>
        <w:jc w:val="center"/>
        <w:rPr>
          <w:rFonts w:hint="eastAsia" w:ascii="宋体" w:hAnsi="宋体" w:cs="宋体"/>
          <w:b/>
          <w:color w:val="auto"/>
          <w:sz w:val="28"/>
          <w:szCs w:val="28"/>
        </w:rPr>
      </w:pPr>
    </w:p>
    <w:p w14:paraId="26E07422">
      <w:pPr>
        <w:spacing w:before="240" w:beforeLines="100"/>
        <w:jc w:val="center"/>
        <w:rPr>
          <w:rFonts w:hint="eastAsia" w:ascii="宋体" w:hAnsi="宋体" w:cs="宋体"/>
          <w:b/>
          <w:color w:val="auto"/>
          <w:sz w:val="48"/>
          <w:szCs w:val="48"/>
        </w:rPr>
      </w:pPr>
      <w:r>
        <w:rPr>
          <w:rFonts w:hint="eastAsia" w:ascii="宋体" w:hAnsi="宋体" w:cs="宋体"/>
          <w:b/>
          <w:color w:val="auto"/>
          <w:sz w:val="48"/>
          <w:szCs w:val="48"/>
        </w:rPr>
        <w:t>投  标  文  件</w:t>
      </w:r>
    </w:p>
    <w:p w14:paraId="56E20C50">
      <w:pPr>
        <w:jc w:val="center"/>
        <w:rPr>
          <w:rFonts w:hint="eastAsia" w:ascii="宋体" w:hAnsi="宋体" w:cs="宋体"/>
          <w:b/>
          <w:color w:val="auto"/>
          <w:sz w:val="32"/>
          <w:szCs w:val="32"/>
        </w:rPr>
      </w:pPr>
    </w:p>
    <w:p w14:paraId="2974C6FD">
      <w:pPr>
        <w:jc w:val="center"/>
        <w:rPr>
          <w:rFonts w:hint="eastAsia" w:ascii="宋体" w:hAnsi="宋体" w:cs="宋体"/>
          <w:b/>
          <w:color w:val="auto"/>
          <w:sz w:val="28"/>
          <w:szCs w:val="28"/>
          <w:lang w:val="en-US" w:eastAsia="zh-CN"/>
        </w:rPr>
      </w:pPr>
      <w:r>
        <w:rPr>
          <w:rFonts w:hint="eastAsia" w:ascii="宋体" w:hAnsi="宋体" w:cs="宋体"/>
          <w:b/>
          <w:color w:val="auto"/>
          <w:sz w:val="28"/>
          <w:szCs w:val="28"/>
        </w:rPr>
        <w:t>招标编号：</w:t>
      </w:r>
      <w:r>
        <w:rPr>
          <w:rFonts w:hint="eastAsia" w:ascii="宋体" w:hAnsi="宋体" w:cs="宋体"/>
          <w:b/>
          <w:color w:val="auto"/>
          <w:sz w:val="28"/>
          <w:szCs w:val="28"/>
          <w:lang w:eastAsia="zh-CN"/>
        </w:rPr>
        <w:t>中牟政采公开</w:t>
      </w:r>
      <w:r>
        <w:rPr>
          <w:rFonts w:hint="eastAsia" w:ascii="宋体" w:hAnsi="宋体" w:cs="宋体"/>
          <w:b/>
          <w:color w:val="auto"/>
          <w:sz w:val="28"/>
          <w:szCs w:val="28"/>
          <w:lang w:val="en-US" w:eastAsia="zh-CN"/>
        </w:rPr>
        <w:t>-2024-06-8</w:t>
      </w:r>
    </w:p>
    <w:p w14:paraId="6138BD4C">
      <w:pPr>
        <w:jc w:val="center"/>
        <w:rPr>
          <w:rFonts w:hint="eastAsia" w:ascii="宋体" w:hAnsi="宋体" w:cs="宋体"/>
          <w:b/>
          <w:color w:val="auto"/>
          <w:sz w:val="28"/>
          <w:szCs w:val="28"/>
        </w:rPr>
      </w:pPr>
    </w:p>
    <w:p w14:paraId="7540EBB8">
      <w:pPr>
        <w:jc w:val="center"/>
        <w:rPr>
          <w:rFonts w:hint="eastAsia" w:ascii="宋体" w:hAnsi="宋体" w:cs="宋体"/>
          <w:b/>
          <w:color w:val="auto"/>
          <w:sz w:val="28"/>
          <w:szCs w:val="28"/>
        </w:rPr>
      </w:pPr>
    </w:p>
    <w:p w14:paraId="798AF1AD">
      <w:pPr>
        <w:jc w:val="center"/>
        <w:rPr>
          <w:rFonts w:hint="eastAsia" w:ascii="宋体" w:hAnsi="宋体" w:cs="宋体"/>
          <w:b/>
          <w:color w:val="auto"/>
          <w:sz w:val="32"/>
          <w:szCs w:val="32"/>
        </w:rPr>
      </w:pPr>
    </w:p>
    <w:p w14:paraId="423E0516">
      <w:pPr>
        <w:jc w:val="center"/>
        <w:rPr>
          <w:rFonts w:hint="eastAsia" w:ascii="宋体" w:hAnsi="宋体" w:cs="宋体"/>
          <w:b/>
          <w:color w:val="auto"/>
          <w:sz w:val="32"/>
          <w:szCs w:val="32"/>
        </w:rPr>
      </w:pPr>
    </w:p>
    <w:p w14:paraId="02953331">
      <w:pPr>
        <w:jc w:val="center"/>
        <w:rPr>
          <w:rFonts w:hint="eastAsia" w:ascii="宋体" w:hAnsi="宋体" w:cs="宋体"/>
          <w:b/>
          <w:color w:val="auto"/>
          <w:sz w:val="32"/>
          <w:szCs w:val="32"/>
        </w:rPr>
      </w:pPr>
    </w:p>
    <w:p w14:paraId="339A92B2">
      <w:pPr>
        <w:jc w:val="center"/>
        <w:rPr>
          <w:rFonts w:hint="eastAsia" w:ascii="宋体" w:hAnsi="宋体" w:cs="宋体"/>
          <w:b/>
          <w:color w:val="auto"/>
          <w:sz w:val="32"/>
          <w:szCs w:val="32"/>
        </w:rPr>
      </w:pPr>
    </w:p>
    <w:p w14:paraId="2BC2F3A1">
      <w:pPr>
        <w:jc w:val="center"/>
        <w:rPr>
          <w:rFonts w:hint="eastAsia" w:ascii="宋体" w:hAnsi="宋体" w:cs="宋体"/>
          <w:b/>
          <w:color w:val="auto"/>
          <w:sz w:val="32"/>
          <w:szCs w:val="32"/>
        </w:rPr>
      </w:pPr>
    </w:p>
    <w:p w14:paraId="66654FC2">
      <w:pPr>
        <w:jc w:val="center"/>
        <w:rPr>
          <w:rFonts w:hint="eastAsia" w:ascii="宋体" w:hAnsi="宋体" w:cs="宋体"/>
          <w:b/>
          <w:color w:val="auto"/>
          <w:sz w:val="32"/>
          <w:szCs w:val="32"/>
        </w:rPr>
      </w:pPr>
    </w:p>
    <w:p w14:paraId="69F6D019">
      <w:pPr>
        <w:jc w:val="center"/>
        <w:rPr>
          <w:rFonts w:hint="eastAsia" w:ascii="宋体" w:hAnsi="宋体" w:cs="宋体"/>
          <w:b/>
          <w:color w:val="auto"/>
          <w:sz w:val="32"/>
          <w:szCs w:val="32"/>
        </w:rPr>
      </w:pPr>
    </w:p>
    <w:p w14:paraId="0EB7C7DD">
      <w:pPr>
        <w:jc w:val="center"/>
        <w:rPr>
          <w:rFonts w:hint="eastAsia" w:ascii="宋体" w:hAnsi="宋体" w:cs="宋体"/>
          <w:b/>
          <w:color w:val="auto"/>
          <w:sz w:val="32"/>
          <w:szCs w:val="32"/>
        </w:rPr>
      </w:pPr>
    </w:p>
    <w:p w14:paraId="0D3A5738">
      <w:pPr>
        <w:jc w:val="center"/>
        <w:rPr>
          <w:rFonts w:hint="eastAsia" w:ascii="宋体" w:hAnsi="宋体" w:cs="宋体"/>
          <w:b/>
          <w:color w:val="auto"/>
          <w:sz w:val="32"/>
          <w:szCs w:val="32"/>
        </w:rPr>
      </w:pPr>
    </w:p>
    <w:p w14:paraId="2916ACDF">
      <w:pPr>
        <w:jc w:val="center"/>
        <w:rPr>
          <w:rFonts w:hint="eastAsia" w:ascii="宋体" w:hAnsi="宋体" w:cs="宋体"/>
          <w:b/>
          <w:color w:val="auto"/>
          <w:sz w:val="32"/>
          <w:szCs w:val="32"/>
        </w:rPr>
      </w:pPr>
    </w:p>
    <w:p w14:paraId="71C5959B">
      <w:pPr>
        <w:jc w:val="center"/>
        <w:rPr>
          <w:rFonts w:hint="eastAsia" w:ascii="宋体" w:hAnsi="宋体" w:cs="宋体"/>
          <w:b/>
          <w:color w:val="auto"/>
          <w:sz w:val="32"/>
          <w:szCs w:val="32"/>
        </w:rPr>
      </w:pPr>
    </w:p>
    <w:p w14:paraId="42868FAC">
      <w:pPr>
        <w:jc w:val="center"/>
        <w:rPr>
          <w:rFonts w:hint="eastAsia" w:ascii="宋体" w:hAnsi="宋体" w:cs="宋体"/>
          <w:b/>
          <w:color w:val="auto"/>
          <w:sz w:val="32"/>
          <w:szCs w:val="32"/>
        </w:rPr>
      </w:pPr>
    </w:p>
    <w:p w14:paraId="34E54C28">
      <w:pPr>
        <w:jc w:val="center"/>
        <w:rPr>
          <w:rFonts w:hint="eastAsia" w:ascii="宋体" w:hAnsi="宋体" w:cs="宋体"/>
          <w:b/>
          <w:color w:val="auto"/>
          <w:sz w:val="32"/>
          <w:szCs w:val="32"/>
        </w:rPr>
      </w:pPr>
    </w:p>
    <w:p w14:paraId="0A6E0946">
      <w:pPr>
        <w:jc w:val="center"/>
        <w:rPr>
          <w:rFonts w:hint="eastAsia" w:ascii="宋体" w:hAnsi="宋体" w:cs="宋体"/>
          <w:b/>
          <w:color w:val="auto"/>
          <w:sz w:val="32"/>
          <w:szCs w:val="32"/>
        </w:rPr>
      </w:pPr>
    </w:p>
    <w:p w14:paraId="466D8516">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投标人：</w:t>
      </w:r>
      <w:r>
        <w:rPr>
          <w:rFonts w:hint="eastAsia" w:ascii="宋体" w:hAnsi="宋体" w:cs="宋体"/>
          <w:b/>
          <w:color w:val="auto"/>
          <w:sz w:val="28"/>
          <w:szCs w:val="28"/>
          <w:u w:val="single"/>
        </w:rPr>
        <w:t xml:space="preserve">                      </w:t>
      </w:r>
      <w:r>
        <w:rPr>
          <w:rFonts w:hint="eastAsia" w:ascii="宋体" w:hAnsi="宋体" w:cs="宋体"/>
          <w:b/>
          <w:color w:val="auto"/>
          <w:sz w:val="28"/>
          <w:szCs w:val="28"/>
        </w:rPr>
        <w:t>（</w:t>
      </w:r>
      <w:r>
        <w:rPr>
          <w:rFonts w:hint="eastAsia" w:ascii="宋体" w:hAnsi="宋体" w:cs="宋体"/>
          <w:b/>
          <w:color w:val="auto"/>
          <w:sz w:val="28"/>
          <w:szCs w:val="28"/>
          <w:lang w:eastAsia="zh-CN"/>
        </w:rPr>
        <w:t>企业电子签章或公章</w:t>
      </w:r>
      <w:r>
        <w:rPr>
          <w:rFonts w:hint="eastAsia" w:ascii="宋体" w:hAnsi="宋体" w:cs="宋体"/>
          <w:b/>
          <w:color w:val="auto"/>
          <w:sz w:val="28"/>
          <w:szCs w:val="28"/>
        </w:rPr>
        <w:t>）</w:t>
      </w:r>
    </w:p>
    <w:p w14:paraId="18D9C4CC">
      <w:pPr>
        <w:spacing w:line="360" w:lineRule="auto"/>
        <w:jc w:val="center"/>
        <w:rPr>
          <w:rFonts w:hint="eastAsia" w:ascii="宋体" w:hAnsi="宋体" w:cs="宋体"/>
          <w:b/>
          <w:color w:val="auto"/>
          <w:sz w:val="28"/>
          <w:szCs w:val="28"/>
        </w:rPr>
      </w:pPr>
      <w:r>
        <w:rPr>
          <w:rFonts w:hint="eastAsia" w:ascii="宋体" w:hAnsi="宋体" w:cs="宋体"/>
          <w:b/>
          <w:color w:val="auto"/>
          <w:sz w:val="28"/>
          <w:szCs w:val="28"/>
        </w:rPr>
        <w:t>法定代表人或其委托代理人：</w:t>
      </w:r>
      <w:r>
        <w:rPr>
          <w:rFonts w:hint="eastAsia" w:ascii="宋体" w:hAnsi="宋体" w:cs="宋体"/>
          <w:b/>
          <w:color w:val="auto"/>
          <w:sz w:val="28"/>
          <w:szCs w:val="28"/>
          <w:u w:val="single"/>
        </w:rPr>
        <w:t xml:space="preserve">          </w:t>
      </w:r>
      <w:r>
        <w:rPr>
          <w:rFonts w:hint="eastAsia" w:ascii="宋体" w:hAnsi="宋体" w:cs="宋体"/>
          <w:b/>
          <w:color w:val="auto"/>
          <w:sz w:val="28"/>
          <w:szCs w:val="28"/>
        </w:rPr>
        <w:t>（</w:t>
      </w:r>
      <w:r>
        <w:rPr>
          <w:rFonts w:hint="eastAsia" w:ascii="宋体" w:hAnsi="宋体" w:cs="宋体"/>
          <w:b/>
          <w:color w:val="auto"/>
          <w:sz w:val="28"/>
          <w:szCs w:val="28"/>
          <w:lang w:eastAsia="zh-CN"/>
        </w:rPr>
        <w:t>个人电子签章或签字</w:t>
      </w:r>
      <w:r>
        <w:rPr>
          <w:rFonts w:hint="eastAsia" w:ascii="宋体" w:hAnsi="宋体" w:cs="宋体"/>
          <w:b/>
          <w:color w:val="auto"/>
          <w:sz w:val="28"/>
          <w:szCs w:val="28"/>
        </w:rPr>
        <w:t>）</w:t>
      </w:r>
    </w:p>
    <w:p w14:paraId="0231CD17">
      <w:pPr>
        <w:jc w:val="center"/>
        <w:rPr>
          <w:rFonts w:hint="eastAsia" w:ascii="宋体" w:hAnsi="宋体" w:cs="宋体"/>
          <w:b/>
          <w:color w:val="auto"/>
          <w:sz w:val="28"/>
          <w:szCs w:val="28"/>
        </w:rPr>
      </w:pPr>
    </w:p>
    <w:p w14:paraId="331EF92F">
      <w:pPr>
        <w:jc w:val="center"/>
        <w:rPr>
          <w:rFonts w:hint="eastAsia" w:ascii="宋体" w:hAnsi="宋体" w:cs="宋体"/>
          <w:b/>
          <w:color w:val="auto"/>
          <w:sz w:val="28"/>
          <w:szCs w:val="28"/>
        </w:rPr>
      </w:pPr>
    </w:p>
    <w:p w14:paraId="27F6D010">
      <w:pPr>
        <w:jc w:val="center"/>
        <w:rPr>
          <w:rFonts w:hint="eastAsia" w:ascii="宋体" w:hAnsi="宋体" w:cs="宋体"/>
          <w:b/>
          <w:color w:val="auto"/>
          <w:sz w:val="28"/>
          <w:szCs w:val="28"/>
        </w:rPr>
      </w:pPr>
      <w:r>
        <w:rPr>
          <w:rFonts w:hint="eastAsia" w:ascii="宋体" w:hAnsi="宋体" w:cs="宋体"/>
          <w:b/>
          <w:color w:val="auto"/>
          <w:sz w:val="28"/>
          <w:szCs w:val="28"/>
          <w:u w:val="single"/>
        </w:rPr>
        <w:t xml:space="preserve">         </w:t>
      </w:r>
      <w:r>
        <w:rPr>
          <w:rFonts w:hint="eastAsia" w:ascii="宋体" w:hAnsi="宋体" w:cs="宋体"/>
          <w:b/>
          <w:color w:val="auto"/>
          <w:sz w:val="28"/>
          <w:szCs w:val="28"/>
        </w:rPr>
        <w:t>年</w:t>
      </w:r>
      <w:r>
        <w:rPr>
          <w:rFonts w:hint="eastAsia" w:ascii="宋体" w:hAnsi="宋体" w:cs="宋体"/>
          <w:b/>
          <w:color w:val="auto"/>
          <w:sz w:val="28"/>
          <w:szCs w:val="28"/>
          <w:u w:val="single"/>
        </w:rPr>
        <w:t xml:space="preserve">         </w:t>
      </w:r>
      <w:r>
        <w:rPr>
          <w:rFonts w:hint="eastAsia" w:ascii="宋体" w:hAnsi="宋体" w:cs="宋体"/>
          <w:b/>
          <w:color w:val="auto"/>
          <w:sz w:val="28"/>
          <w:szCs w:val="28"/>
        </w:rPr>
        <w:t>月</w:t>
      </w:r>
      <w:r>
        <w:rPr>
          <w:rFonts w:hint="eastAsia" w:ascii="宋体" w:hAnsi="宋体" w:cs="宋体"/>
          <w:b/>
          <w:color w:val="auto"/>
          <w:sz w:val="28"/>
          <w:szCs w:val="28"/>
          <w:u w:val="single"/>
        </w:rPr>
        <w:t xml:space="preserve">         </w:t>
      </w:r>
      <w:r>
        <w:rPr>
          <w:rFonts w:hint="eastAsia" w:ascii="宋体" w:hAnsi="宋体" w:cs="宋体"/>
          <w:b/>
          <w:color w:val="auto"/>
          <w:sz w:val="28"/>
          <w:szCs w:val="28"/>
        </w:rPr>
        <w:t>日</w:t>
      </w:r>
    </w:p>
    <w:p w14:paraId="2270BA96">
      <w:pPr>
        <w:spacing w:before="240" w:beforeLines="100" w:after="240" w:afterLines="100"/>
        <w:jc w:val="center"/>
        <w:rPr>
          <w:rFonts w:hint="eastAsia" w:ascii="宋体" w:hAnsi="宋体" w:cs="宋体"/>
          <w:color w:val="auto"/>
          <w:sz w:val="28"/>
          <w:szCs w:val="28"/>
        </w:rPr>
      </w:pPr>
      <w:r>
        <w:rPr>
          <w:rFonts w:hint="eastAsia" w:ascii="宋体" w:hAnsi="宋体" w:cs="宋体"/>
          <w:b/>
          <w:color w:val="auto"/>
          <w:sz w:val="28"/>
          <w:szCs w:val="28"/>
        </w:rPr>
        <w:br w:type="page"/>
      </w:r>
      <w:bookmarkStart w:id="871" w:name="_Toc1922"/>
      <w:r>
        <w:rPr>
          <w:rStyle w:val="17"/>
          <w:rFonts w:hint="eastAsia" w:ascii="宋体" w:hAnsi="宋体" w:eastAsia="宋体" w:cs="宋体"/>
          <w:color w:val="auto"/>
          <w:lang w:val="en-US" w:eastAsia="zh-CN"/>
        </w:rPr>
        <w:t>目    录</w:t>
      </w:r>
      <w:bookmarkEnd w:id="871"/>
    </w:p>
    <w:p w14:paraId="3C652B2C">
      <w:pPr>
        <w:spacing w:line="600" w:lineRule="exact"/>
        <w:rPr>
          <w:rFonts w:hint="eastAsia" w:ascii="宋体" w:hAnsi="宋体" w:cs="宋体"/>
          <w:color w:val="auto"/>
          <w:sz w:val="24"/>
        </w:rPr>
      </w:pPr>
    </w:p>
    <w:p w14:paraId="13C22539">
      <w:pPr>
        <w:spacing w:line="600" w:lineRule="exact"/>
        <w:ind w:firstLine="1440" w:firstLineChars="600"/>
        <w:rPr>
          <w:rFonts w:hint="eastAsia" w:ascii="宋体" w:hAnsi="宋体" w:cs="宋体"/>
          <w:color w:val="auto"/>
          <w:sz w:val="24"/>
        </w:rPr>
      </w:pPr>
      <w:r>
        <w:rPr>
          <w:rFonts w:hint="eastAsia" w:ascii="宋体" w:hAnsi="宋体" w:cs="宋体"/>
          <w:color w:val="auto"/>
          <w:sz w:val="24"/>
        </w:rPr>
        <w:t>一、投标函及投标函附录</w:t>
      </w:r>
    </w:p>
    <w:p w14:paraId="16D5494E">
      <w:pPr>
        <w:spacing w:line="600" w:lineRule="exact"/>
        <w:ind w:firstLine="1440" w:firstLineChars="600"/>
        <w:rPr>
          <w:rFonts w:hint="eastAsia" w:ascii="宋体" w:hAnsi="宋体" w:cs="宋体"/>
          <w:color w:val="auto"/>
          <w:sz w:val="24"/>
        </w:rPr>
      </w:pPr>
      <w:r>
        <w:rPr>
          <w:rFonts w:hint="eastAsia" w:ascii="宋体" w:hAnsi="宋体" w:cs="宋体"/>
          <w:color w:val="auto"/>
          <w:sz w:val="24"/>
        </w:rPr>
        <w:t>二、法定代表人身份证明</w:t>
      </w:r>
    </w:p>
    <w:p w14:paraId="45ED4B20">
      <w:pPr>
        <w:spacing w:line="600" w:lineRule="exact"/>
        <w:ind w:firstLine="1440" w:firstLineChars="600"/>
        <w:rPr>
          <w:rFonts w:hint="eastAsia" w:ascii="宋体" w:hAnsi="宋体" w:cs="宋体"/>
          <w:color w:val="auto"/>
          <w:sz w:val="24"/>
        </w:rPr>
      </w:pPr>
      <w:r>
        <w:rPr>
          <w:rFonts w:hint="eastAsia" w:ascii="宋体" w:hAnsi="宋体" w:cs="宋体"/>
          <w:color w:val="auto"/>
          <w:sz w:val="24"/>
        </w:rPr>
        <w:t>三、授权委托书</w:t>
      </w:r>
    </w:p>
    <w:p w14:paraId="12A16C6F">
      <w:pPr>
        <w:spacing w:line="600" w:lineRule="exact"/>
        <w:ind w:firstLine="1440" w:firstLineChars="600"/>
        <w:rPr>
          <w:rFonts w:hint="eastAsia" w:ascii="宋体" w:hAnsi="宋体" w:cs="宋体"/>
          <w:color w:val="auto"/>
          <w:sz w:val="24"/>
        </w:rPr>
      </w:pPr>
      <w:r>
        <w:rPr>
          <w:rFonts w:hint="eastAsia" w:ascii="宋体" w:hAnsi="宋体" w:cs="宋体"/>
          <w:color w:val="auto"/>
          <w:sz w:val="24"/>
        </w:rPr>
        <w:t>四、投标保证金</w:t>
      </w:r>
    </w:p>
    <w:p w14:paraId="244175A6">
      <w:pPr>
        <w:spacing w:line="600" w:lineRule="exact"/>
        <w:ind w:firstLine="1440" w:firstLineChars="600"/>
        <w:rPr>
          <w:rFonts w:hint="eastAsia" w:ascii="宋体" w:hAnsi="宋体" w:cs="宋体"/>
          <w:color w:val="auto"/>
          <w:sz w:val="24"/>
        </w:rPr>
      </w:pPr>
      <w:r>
        <w:rPr>
          <w:rFonts w:hint="eastAsia" w:ascii="宋体" w:hAnsi="宋体" w:cs="宋体"/>
          <w:color w:val="auto"/>
          <w:sz w:val="24"/>
        </w:rPr>
        <w:t>五、已标价工程量清单</w:t>
      </w:r>
    </w:p>
    <w:p w14:paraId="6E2E9BF4">
      <w:pPr>
        <w:spacing w:line="600" w:lineRule="exact"/>
        <w:ind w:firstLine="1440" w:firstLineChars="600"/>
        <w:rPr>
          <w:rFonts w:hint="eastAsia" w:ascii="宋体" w:hAnsi="宋体" w:cs="宋体"/>
          <w:color w:val="auto"/>
          <w:sz w:val="24"/>
        </w:rPr>
      </w:pPr>
      <w:r>
        <w:rPr>
          <w:rFonts w:hint="eastAsia" w:ascii="宋体" w:hAnsi="宋体" w:cs="宋体"/>
          <w:color w:val="auto"/>
          <w:sz w:val="24"/>
        </w:rPr>
        <w:t>六、施工组织设计</w:t>
      </w:r>
    </w:p>
    <w:p w14:paraId="0F06FAD3">
      <w:pPr>
        <w:spacing w:line="600" w:lineRule="exact"/>
        <w:ind w:firstLine="1440" w:firstLineChars="600"/>
        <w:rPr>
          <w:rFonts w:hint="eastAsia" w:ascii="宋体" w:hAnsi="宋体" w:cs="宋体"/>
          <w:color w:val="auto"/>
          <w:sz w:val="24"/>
        </w:rPr>
      </w:pPr>
      <w:r>
        <w:rPr>
          <w:rFonts w:hint="eastAsia" w:ascii="宋体" w:hAnsi="宋体" w:cs="宋体"/>
          <w:color w:val="auto"/>
          <w:sz w:val="24"/>
        </w:rPr>
        <w:t>七、项目管理机构</w:t>
      </w:r>
    </w:p>
    <w:p w14:paraId="6C6C196D">
      <w:pPr>
        <w:spacing w:line="600" w:lineRule="exact"/>
        <w:ind w:firstLine="1440" w:firstLineChars="600"/>
        <w:rPr>
          <w:rFonts w:hint="eastAsia" w:ascii="宋体" w:hAnsi="宋体" w:cs="宋体"/>
          <w:color w:val="auto"/>
          <w:sz w:val="24"/>
        </w:rPr>
      </w:pPr>
      <w:r>
        <w:rPr>
          <w:rFonts w:hint="eastAsia" w:ascii="宋体" w:hAnsi="宋体" w:cs="宋体"/>
          <w:color w:val="auto"/>
          <w:sz w:val="24"/>
        </w:rPr>
        <w:t>八、</w:t>
      </w:r>
      <w:r>
        <w:rPr>
          <w:rFonts w:hint="eastAsia" w:ascii="宋体" w:hAnsi="宋体" w:cs="宋体"/>
          <w:color w:val="auto"/>
          <w:kern w:val="0"/>
          <w:sz w:val="24"/>
        </w:rPr>
        <w:t>资格审查资料</w:t>
      </w:r>
    </w:p>
    <w:p w14:paraId="70254C42">
      <w:pPr>
        <w:spacing w:line="600" w:lineRule="exact"/>
        <w:ind w:firstLine="1440" w:firstLineChars="600"/>
        <w:rPr>
          <w:rFonts w:hint="eastAsia" w:ascii="宋体" w:hAnsi="宋体" w:cs="宋体"/>
          <w:color w:val="auto"/>
          <w:sz w:val="24"/>
        </w:rPr>
      </w:pPr>
      <w:r>
        <w:rPr>
          <w:rFonts w:hint="eastAsia" w:ascii="宋体" w:hAnsi="宋体" w:cs="宋体"/>
          <w:color w:val="auto"/>
          <w:sz w:val="24"/>
        </w:rPr>
        <w:t>九、投标人须知前附表规定的其他材料</w:t>
      </w:r>
    </w:p>
    <w:p w14:paraId="5F1896F2">
      <w:pPr>
        <w:rPr>
          <w:rFonts w:hint="eastAsia" w:ascii="宋体" w:hAnsi="宋体" w:cs="宋体"/>
          <w:color w:val="auto"/>
        </w:rPr>
      </w:pPr>
    </w:p>
    <w:p w14:paraId="02F40958">
      <w:pPr>
        <w:rPr>
          <w:rFonts w:hint="eastAsia" w:ascii="宋体" w:hAnsi="宋体" w:cs="宋体"/>
          <w:color w:val="auto"/>
        </w:rPr>
      </w:pPr>
    </w:p>
    <w:p w14:paraId="19ACB7EB">
      <w:pPr>
        <w:rPr>
          <w:rFonts w:hint="eastAsia" w:ascii="宋体" w:hAnsi="宋体" w:cs="宋体"/>
          <w:color w:val="auto"/>
        </w:rPr>
      </w:pPr>
    </w:p>
    <w:p w14:paraId="3062FF8E">
      <w:pPr>
        <w:rPr>
          <w:rFonts w:hint="eastAsia" w:ascii="宋体" w:hAnsi="宋体" w:cs="宋体"/>
          <w:color w:val="auto"/>
        </w:rPr>
      </w:pPr>
    </w:p>
    <w:p w14:paraId="45F01973">
      <w:pPr>
        <w:rPr>
          <w:rFonts w:hint="eastAsia" w:ascii="宋体" w:hAnsi="宋体" w:cs="宋体"/>
          <w:color w:val="auto"/>
        </w:rPr>
      </w:pPr>
    </w:p>
    <w:p w14:paraId="0AB7B192">
      <w:pPr>
        <w:rPr>
          <w:rFonts w:hint="eastAsia"/>
          <w:b/>
          <w:bCs/>
          <w:color w:val="auto"/>
          <w:sz w:val="32"/>
          <w:szCs w:val="40"/>
        </w:rPr>
      </w:pPr>
      <w:r>
        <w:rPr>
          <w:rFonts w:hint="eastAsia"/>
          <w:b/>
          <w:bCs/>
          <w:color w:val="auto"/>
          <w:sz w:val="32"/>
          <w:szCs w:val="40"/>
        </w:rPr>
        <w:t>注：请各投标单位自觉编辑目录、页码，各种证件及证明材料</w:t>
      </w:r>
      <w:r>
        <w:rPr>
          <w:rFonts w:hint="eastAsia"/>
          <w:b/>
          <w:bCs/>
          <w:color w:val="auto"/>
          <w:sz w:val="32"/>
          <w:szCs w:val="40"/>
          <w:lang w:eastAsia="zh-CN"/>
        </w:rPr>
        <w:t>复印扫描</w:t>
      </w:r>
      <w:r>
        <w:rPr>
          <w:rFonts w:hint="eastAsia"/>
          <w:b/>
          <w:bCs/>
          <w:color w:val="auto"/>
          <w:sz w:val="32"/>
          <w:szCs w:val="40"/>
        </w:rPr>
        <w:t>清晰，方便专家翻阅评标</w:t>
      </w:r>
    </w:p>
    <w:p w14:paraId="0AFA195A">
      <w:pPr>
        <w:rPr>
          <w:rFonts w:hint="eastAsia" w:ascii="宋体" w:hAnsi="宋体" w:cs="宋体"/>
          <w:color w:val="auto"/>
        </w:rPr>
      </w:pPr>
    </w:p>
    <w:p w14:paraId="7CD2DF86">
      <w:pPr>
        <w:rPr>
          <w:rFonts w:hint="eastAsia" w:ascii="宋体" w:hAnsi="宋体" w:cs="宋体"/>
          <w:color w:val="auto"/>
        </w:rPr>
      </w:pPr>
    </w:p>
    <w:p w14:paraId="546C7805">
      <w:pPr>
        <w:rPr>
          <w:rFonts w:hint="eastAsia" w:ascii="宋体" w:hAnsi="宋体" w:cs="宋体"/>
          <w:color w:val="auto"/>
        </w:rPr>
      </w:pPr>
    </w:p>
    <w:p w14:paraId="25A5A0F6">
      <w:pPr>
        <w:rPr>
          <w:rFonts w:hint="eastAsia" w:ascii="宋体" w:hAnsi="宋体" w:cs="宋体"/>
          <w:color w:val="auto"/>
        </w:rPr>
      </w:pPr>
    </w:p>
    <w:p w14:paraId="561E72DA">
      <w:pPr>
        <w:rPr>
          <w:rFonts w:hint="eastAsia" w:ascii="宋体" w:hAnsi="宋体" w:cs="宋体"/>
          <w:color w:val="auto"/>
        </w:rPr>
      </w:pPr>
    </w:p>
    <w:p w14:paraId="71206878">
      <w:pPr>
        <w:rPr>
          <w:rFonts w:hint="eastAsia" w:ascii="宋体" w:hAnsi="宋体" w:cs="宋体"/>
          <w:color w:val="auto"/>
        </w:rPr>
      </w:pPr>
    </w:p>
    <w:p w14:paraId="7F1A43BB">
      <w:pPr>
        <w:rPr>
          <w:rFonts w:hint="eastAsia" w:ascii="宋体" w:hAnsi="宋体" w:cs="宋体"/>
          <w:color w:val="auto"/>
        </w:rPr>
      </w:pPr>
    </w:p>
    <w:p w14:paraId="22C43EE1">
      <w:pPr>
        <w:rPr>
          <w:rFonts w:hint="eastAsia" w:ascii="宋体" w:hAnsi="宋体" w:cs="宋体"/>
          <w:color w:val="auto"/>
        </w:rPr>
      </w:pPr>
    </w:p>
    <w:p w14:paraId="2481BB54">
      <w:pPr>
        <w:rPr>
          <w:rFonts w:hint="eastAsia" w:ascii="宋体" w:hAnsi="宋体" w:cs="宋体"/>
          <w:color w:val="auto"/>
        </w:rPr>
      </w:pPr>
    </w:p>
    <w:p w14:paraId="4EE7F984">
      <w:pPr>
        <w:pStyle w:val="4"/>
        <w:spacing w:before="0" w:after="0" w:line="600" w:lineRule="exact"/>
        <w:jc w:val="center"/>
        <w:rPr>
          <w:rFonts w:hint="eastAsia" w:ascii="宋体" w:hAnsi="宋体" w:cs="宋体"/>
          <w:b w:val="0"/>
          <w:color w:val="auto"/>
          <w:sz w:val="28"/>
          <w:szCs w:val="28"/>
        </w:rPr>
      </w:pPr>
      <w:r>
        <w:rPr>
          <w:rFonts w:hint="eastAsia" w:ascii="宋体" w:hAnsi="宋体" w:cs="宋体"/>
          <w:color w:val="auto"/>
        </w:rPr>
        <w:br w:type="page"/>
      </w:r>
      <w:bookmarkStart w:id="872" w:name="_Toc10574"/>
      <w:bookmarkStart w:id="873" w:name="_Toc291081540"/>
      <w:r>
        <w:rPr>
          <w:rFonts w:hint="eastAsia" w:ascii="宋体" w:hAnsi="宋体" w:cs="宋体"/>
          <w:color w:val="auto"/>
          <w:sz w:val="28"/>
          <w:szCs w:val="28"/>
        </w:rPr>
        <w:t>一、投标函及投标函附录</w:t>
      </w:r>
      <w:bookmarkEnd w:id="872"/>
      <w:bookmarkEnd w:id="873"/>
    </w:p>
    <w:p w14:paraId="03437AFF">
      <w:pPr>
        <w:spacing w:before="240" w:beforeLines="100" w:after="120" w:afterLines="50"/>
        <w:jc w:val="center"/>
        <w:rPr>
          <w:rFonts w:hint="eastAsia" w:ascii="宋体" w:hAnsi="宋体" w:cs="宋体"/>
          <w:b/>
          <w:color w:val="auto"/>
          <w:sz w:val="28"/>
          <w:szCs w:val="28"/>
        </w:rPr>
      </w:pPr>
      <w:r>
        <w:rPr>
          <w:rFonts w:hint="eastAsia" w:ascii="宋体" w:hAnsi="宋体" w:cs="宋体"/>
          <w:b/>
          <w:color w:val="auto"/>
          <w:sz w:val="28"/>
          <w:szCs w:val="28"/>
        </w:rPr>
        <w:t>（一）投标函</w:t>
      </w:r>
    </w:p>
    <w:p w14:paraId="02C0BDB4">
      <w:pPr>
        <w:spacing w:line="440" w:lineRule="exact"/>
        <w:rPr>
          <w:rFonts w:hint="eastAsia" w:ascii="宋体" w:hAnsi="宋体" w:cs="宋体"/>
          <w:color w:val="auto"/>
          <w:sz w:val="24"/>
        </w:rPr>
      </w:pPr>
    </w:p>
    <w:p w14:paraId="6CD0523F">
      <w:pPr>
        <w:spacing w:line="440" w:lineRule="exact"/>
        <w:rPr>
          <w:rFonts w:hint="eastAsia" w:ascii="宋体" w:hAnsi="宋体" w:cs="宋体"/>
          <w:color w:val="auto"/>
          <w:sz w:val="24"/>
        </w:rPr>
      </w:pPr>
      <w:r>
        <w:rPr>
          <w:rFonts w:hint="eastAsia" w:ascii="宋体" w:hAnsi="宋体" w:cs="宋体"/>
          <w:b/>
          <w:color w:val="auto"/>
          <w:sz w:val="24"/>
          <w:u w:val="single"/>
        </w:rPr>
        <w:t xml:space="preserve">               </w:t>
      </w:r>
      <w:r>
        <w:rPr>
          <w:rFonts w:hint="eastAsia" w:ascii="宋体" w:hAnsi="宋体" w:cs="宋体"/>
          <w:color w:val="auto"/>
          <w:sz w:val="24"/>
        </w:rPr>
        <w:t>（招标人名称）：</w:t>
      </w:r>
    </w:p>
    <w:p w14:paraId="30D7AC0C">
      <w:pPr>
        <w:spacing w:line="440" w:lineRule="exact"/>
        <w:rPr>
          <w:rFonts w:hint="eastAsia" w:ascii="宋体" w:hAnsi="宋体" w:cs="宋体"/>
          <w:color w:val="auto"/>
          <w:sz w:val="24"/>
        </w:rPr>
      </w:pPr>
    </w:p>
    <w:p w14:paraId="69AAE69D">
      <w:pPr>
        <w:spacing w:line="440" w:lineRule="exact"/>
        <w:ind w:firstLine="480" w:firstLineChars="200"/>
        <w:rPr>
          <w:rFonts w:hint="eastAsia" w:ascii="宋体" w:hAnsi="宋体" w:cs="宋体"/>
          <w:color w:val="auto"/>
          <w:sz w:val="24"/>
        </w:rPr>
      </w:pPr>
      <w:r>
        <w:rPr>
          <w:rFonts w:hint="eastAsia" w:ascii="宋体" w:hAnsi="宋体" w:cs="宋体"/>
          <w:color w:val="auto"/>
          <w:sz w:val="24"/>
        </w:rPr>
        <w:t>1．我方已仔细研究了</w:t>
      </w:r>
      <w:r>
        <w:rPr>
          <w:rFonts w:hint="eastAsia" w:ascii="宋体" w:hAnsi="宋体" w:cs="宋体"/>
          <w:color w:val="auto"/>
          <w:sz w:val="24"/>
          <w:u w:val="single"/>
        </w:rPr>
        <w:t xml:space="preserve">        </w:t>
      </w:r>
      <w:r>
        <w:rPr>
          <w:rFonts w:hint="eastAsia" w:ascii="宋体" w:hAnsi="宋体" w:cs="宋体"/>
          <w:color w:val="auto"/>
          <w:sz w:val="24"/>
        </w:rPr>
        <w:t>（项目名称）招标文件的全部内容，愿意以人民币投标报价（大写）</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小写：</w:t>
      </w:r>
      <w:r>
        <w:rPr>
          <w:rFonts w:hint="eastAsia" w:ascii="宋体" w:hAnsi="宋体" w:cs="宋体"/>
          <w:color w:val="auto"/>
          <w:sz w:val="24"/>
          <w:u w:val="single"/>
        </w:rPr>
        <w:t xml:space="preserve">        元</w:t>
      </w:r>
      <w:r>
        <w:rPr>
          <w:rFonts w:hint="eastAsia" w:ascii="宋体" w:hAnsi="宋体" w:cs="宋体"/>
          <w:color w:val="auto"/>
          <w:sz w:val="24"/>
        </w:rPr>
        <w:t>），工期</w:t>
      </w:r>
      <w:r>
        <w:rPr>
          <w:rFonts w:hint="eastAsia" w:ascii="宋体" w:hAnsi="宋体" w:cs="宋体"/>
          <w:color w:val="auto"/>
          <w:sz w:val="24"/>
          <w:u w:val="none"/>
        </w:rPr>
        <w:t>：</w:t>
      </w:r>
      <w:r>
        <w:rPr>
          <w:rFonts w:hint="eastAsia" w:ascii="宋体" w:hAnsi="宋体" w:cs="宋体"/>
          <w:color w:val="auto"/>
          <w:sz w:val="24"/>
          <w:u w:val="single"/>
        </w:rPr>
        <w:t xml:space="preserve">   日历天</w:t>
      </w:r>
      <w:r>
        <w:rPr>
          <w:rFonts w:hint="eastAsia" w:ascii="宋体" w:hAnsi="宋体" w:cs="宋体"/>
          <w:color w:val="auto"/>
          <w:sz w:val="24"/>
        </w:rPr>
        <w:t>，工程质量</w:t>
      </w:r>
      <w:r>
        <w:rPr>
          <w:rFonts w:hint="eastAsia" w:ascii="宋体" w:hAnsi="宋体" w:cs="宋体"/>
          <w:color w:val="auto"/>
          <w:sz w:val="24"/>
          <w:u w:val="none"/>
        </w:rPr>
        <w:t>：</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p w14:paraId="6E73F8A1">
      <w:pPr>
        <w:spacing w:line="440" w:lineRule="exact"/>
        <w:ind w:firstLine="480" w:firstLineChars="200"/>
        <w:rPr>
          <w:rFonts w:hint="eastAsia" w:ascii="宋体" w:hAnsi="宋体" w:cs="宋体"/>
          <w:color w:val="auto"/>
          <w:sz w:val="24"/>
        </w:rPr>
      </w:pPr>
      <w:r>
        <w:rPr>
          <w:rFonts w:hint="eastAsia" w:ascii="宋体" w:hAnsi="宋体" w:cs="宋体"/>
          <w:color w:val="auto"/>
          <w:sz w:val="24"/>
        </w:rPr>
        <w:t>2．我方承诺在投标有效期内不修改、撤销投标文件。</w:t>
      </w:r>
    </w:p>
    <w:p w14:paraId="481EF55D">
      <w:pPr>
        <w:spacing w:line="440" w:lineRule="exact"/>
        <w:ind w:firstLine="480" w:firstLineChars="200"/>
        <w:rPr>
          <w:rFonts w:hint="eastAsia" w:ascii="宋体" w:hAnsi="宋体" w:cs="宋体"/>
          <w:color w:val="auto"/>
          <w:sz w:val="24"/>
        </w:rPr>
      </w:pPr>
      <w:r>
        <w:rPr>
          <w:rFonts w:hint="eastAsia" w:ascii="宋体" w:hAnsi="宋体" w:cs="宋体"/>
          <w:color w:val="auto"/>
          <w:sz w:val="24"/>
        </w:rPr>
        <w:t>3． 随同本投标函提交投标保证金一份，金额为人民币（大写）</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小写：</w:t>
      </w:r>
      <w:r>
        <w:rPr>
          <w:rFonts w:hint="eastAsia" w:ascii="宋体" w:hAnsi="宋体" w:cs="宋体"/>
          <w:color w:val="auto"/>
          <w:sz w:val="24"/>
          <w:u w:val="single"/>
        </w:rPr>
        <w:t xml:space="preserve">      </w:t>
      </w:r>
      <w:r>
        <w:rPr>
          <w:rFonts w:hint="eastAsia" w:ascii="宋体" w:hAnsi="宋体" w:cs="宋体"/>
          <w:color w:val="auto"/>
          <w:sz w:val="24"/>
          <w:lang w:eastAsia="zh-CN"/>
        </w:rPr>
        <w:t>元</w:t>
      </w:r>
      <w:r>
        <w:rPr>
          <w:rFonts w:hint="eastAsia" w:ascii="宋体" w:hAnsi="宋体" w:cs="宋体"/>
          <w:color w:val="auto"/>
          <w:sz w:val="24"/>
        </w:rPr>
        <w:t>）。</w:t>
      </w:r>
    </w:p>
    <w:p w14:paraId="44A0AF3C">
      <w:pPr>
        <w:spacing w:line="440" w:lineRule="exact"/>
        <w:ind w:firstLine="480" w:firstLineChars="200"/>
        <w:rPr>
          <w:rFonts w:hint="eastAsia" w:ascii="宋体" w:hAnsi="宋体" w:cs="宋体"/>
          <w:color w:val="auto"/>
          <w:sz w:val="24"/>
        </w:rPr>
      </w:pPr>
      <w:r>
        <w:rPr>
          <w:rFonts w:hint="eastAsia" w:ascii="宋体" w:hAnsi="宋体" w:cs="宋体"/>
          <w:color w:val="auto"/>
          <w:sz w:val="24"/>
        </w:rPr>
        <w:t>4．如我方中标：</w:t>
      </w:r>
    </w:p>
    <w:p w14:paraId="1E2DD05A">
      <w:pPr>
        <w:spacing w:line="440" w:lineRule="exact"/>
        <w:ind w:firstLine="820" w:firstLineChars="342"/>
        <w:rPr>
          <w:rFonts w:hint="eastAsia" w:ascii="宋体" w:hAnsi="宋体" w:cs="宋体"/>
          <w:color w:val="auto"/>
          <w:sz w:val="24"/>
        </w:rPr>
      </w:pPr>
      <w:r>
        <w:rPr>
          <w:rFonts w:hint="eastAsia" w:ascii="宋体" w:hAnsi="宋体" w:cs="宋体"/>
          <w:color w:val="auto"/>
          <w:sz w:val="24"/>
        </w:rPr>
        <w:t>（1）我方承诺在收到中标通知书后，在中标通知书规定的期限内与你方签订合同。</w:t>
      </w:r>
    </w:p>
    <w:p w14:paraId="0ACA9AA8">
      <w:pPr>
        <w:spacing w:line="440" w:lineRule="exact"/>
        <w:ind w:firstLine="820" w:firstLineChars="342"/>
        <w:rPr>
          <w:rFonts w:hint="eastAsia" w:ascii="宋体" w:hAnsi="宋体" w:cs="宋体"/>
          <w:color w:val="auto"/>
          <w:sz w:val="24"/>
        </w:rPr>
      </w:pPr>
      <w:r>
        <w:rPr>
          <w:rFonts w:hint="eastAsia" w:ascii="宋体" w:hAnsi="宋体" w:cs="宋体"/>
          <w:color w:val="auto"/>
          <w:sz w:val="24"/>
        </w:rPr>
        <w:t>（2）随同本投标函递交的投标函附录属于合同文件的组成部分。</w:t>
      </w:r>
    </w:p>
    <w:p w14:paraId="269B7374">
      <w:pPr>
        <w:spacing w:line="440" w:lineRule="exact"/>
        <w:ind w:firstLine="820" w:firstLineChars="342"/>
        <w:rPr>
          <w:rFonts w:hint="eastAsia" w:ascii="宋体" w:hAnsi="宋体" w:cs="宋体"/>
          <w:color w:val="auto"/>
          <w:sz w:val="24"/>
        </w:rPr>
      </w:pPr>
      <w:r>
        <w:rPr>
          <w:rFonts w:hint="eastAsia" w:ascii="宋体" w:hAnsi="宋体" w:cs="宋体"/>
          <w:color w:val="auto"/>
          <w:sz w:val="24"/>
        </w:rPr>
        <w:t>（3）我方承诺按照招标文件规定向你方递交履约担保。</w:t>
      </w:r>
    </w:p>
    <w:p w14:paraId="78FB8CB7">
      <w:pPr>
        <w:spacing w:line="440" w:lineRule="exact"/>
        <w:ind w:firstLine="820" w:firstLineChars="342"/>
        <w:rPr>
          <w:rFonts w:hint="eastAsia" w:ascii="宋体" w:hAnsi="宋体" w:cs="宋体"/>
          <w:color w:val="auto"/>
          <w:sz w:val="24"/>
        </w:rPr>
      </w:pPr>
      <w:r>
        <w:rPr>
          <w:rFonts w:hint="eastAsia" w:ascii="宋体" w:hAnsi="宋体" w:cs="宋体"/>
          <w:color w:val="auto"/>
          <w:sz w:val="24"/>
        </w:rPr>
        <w:t>（4）我方承诺在合同约定的期限内完成并移交全部合同工程。</w:t>
      </w:r>
    </w:p>
    <w:p w14:paraId="7FE7B75B">
      <w:pPr>
        <w:spacing w:line="440" w:lineRule="exact"/>
        <w:ind w:firstLine="820" w:firstLineChars="342"/>
        <w:rPr>
          <w:rFonts w:hint="eastAsia" w:ascii="宋体" w:hAnsi="宋体" w:cs="宋体"/>
          <w:color w:val="auto"/>
          <w:sz w:val="24"/>
        </w:rPr>
      </w:pPr>
      <w:r>
        <w:rPr>
          <w:rFonts w:hint="eastAsia" w:ascii="宋体" w:hAnsi="宋体" w:cs="宋体"/>
          <w:color w:val="auto"/>
          <w:sz w:val="24"/>
        </w:rPr>
        <w:t>（5）我方一旦中标，同意参照招标文件规定缴纳招标代理服务费。</w:t>
      </w:r>
    </w:p>
    <w:p w14:paraId="222046C3">
      <w:pPr>
        <w:spacing w:line="440" w:lineRule="exact"/>
        <w:ind w:firstLine="820" w:firstLineChars="342"/>
        <w:rPr>
          <w:rFonts w:hint="eastAsia" w:ascii="宋体" w:hAnsi="宋体" w:cs="宋体"/>
          <w:color w:val="auto"/>
          <w:sz w:val="24"/>
        </w:rPr>
      </w:pPr>
      <w:r>
        <w:rPr>
          <w:rFonts w:hint="eastAsia" w:ascii="宋体" w:hAnsi="宋体" w:cs="宋体"/>
          <w:color w:val="auto"/>
          <w:sz w:val="24"/>
        </w:rPr>
        <w:t>（6）我方理解贵方不一定接受最低投标报价或贵方可能收到的投标。</w:t>
      </w:r>
    </w:p>
    <w:p w14:paraId="4780E0BE">
      <w:pPr>
        <w:spacing w:line="440" w:lineRule="exact"/>
        <w:ind w:firstLine="480" w:firstLineChars="200"/>
        <w:rPr>
          <w:rFonts w:hint="eastAsia" w:ascii="宋体" w:hAnsi="宋体" w:cs="宋体"/>
          <w:color w:val="auto"/>
          <w:sz w:val="24"/>
        </w:rPr>
      </w:pPr>
      <w:r>
        <w:rPr>
          <w:rFonts w:hint="eastAsia" w:ascii="宋体" w:hAnsi="宋体" w:cs="宋体"/>
          <w:color w:val="auto"/>
          <w:sz w:val="24"/>
        </w:rPr>
        <w:t>5．我方在此声明，所递交的投标文件及有关资料内容完整、真实和准确，且不存在第二章“投标人须知”第1.4.3项规定的任何一种情形。</w:t>
      </w:r>
    </w:p>
    <w:p w14:paraId="205AC896">
      <w:pPr>
        <w:spacing w:line="440" w:lineRule="exact"/>
        <w:ind w:firstLine="480" w:firstLineChars="200"/>
        <w:rPr>
          <w:rFonts w:hint="eastAsia" w:ascii="宋体" w:hAnsi="宋体" w:cs="宋体"/>
          <w:color w:val="auto"/>
          <w:sz w:val="24"/>
        </w:rPr>
      </w:pPr>
      <w:r>
        <w:rPr>
          <w:rFonts w:hint="eastAsia" w:ascii="宋体" w:hAnsi="宋体" w:cs="宋体"/>
          <w:color w:val="auto"/>
          <w:sz w:val="24"/>
        </w:rPr>
        <w:t>6．</w:t>
      </w:r>
      <w:r>
        <w:rPr>
          <w:rFonts w:hint="eastAsia" w:ascii="宋体" w:hAnsi="宋体" w:cs="宋体"/>
          <w:color w:val="auto"/>
          <w:sz w:val="24"/>
          <w:u w:val="single"/>
        </w:rPr>
        <w:t xml:space="preserve">                                       </w:t>
      </w:r>
      <w:r>
        <w:rPr>
          <w:rFonts w:hint="eastAsia" w:ascii="宋体" w:hAnsi="宋体" w:cs="宋体"/>
          <w:color w:val="auto"/>
          <w:sz w:val="24"/>
        </w:rPr>
        <w:t>（其他补充说明）。</w:t>
      </w:r>
    </w:p>
    <w:p w14:paraId="0747834F">
      <w:pPr>
        <w:spacing w:line="560" w:lineRule="exact"/>
        <w:rPr>
          <w:rFonts w:hint="eastAsia" w:ascii="宋体" w:hAnsi="宋体" w:cs="宋体"/>
          <w:color w:val="auto"/>
          <w:sz w:val="24"/>
        </w:rPr>
      </w:pPr>
    </w:p>
    <w:p w14:paraId="1757F8B5">
      <w:pPr>
        <w:keepNext w:val="0"/>
        <w:keepLines w:val="0"/>
        <w:pageBreakBefore w:val="0"/>
        <w:widowControl w:val="0"/>
        <w:kinsoku/>
        <w:wordWrap/>
        <w:overflowPunct/>
        <w:topLinePunct w:val="0"/>
        <w:autoSpaceDE w:val="0"/>
        <w:autoSpaceDN w:val="0"/>
        <w:bidi w:val="0"/>
        <w:adjustRightInd w:val="0"/>
        <w:snapToGrid/>
        <w:spacing w:line="480" w:lineRule="exact"/>
        <w:ind w:left="720"/>
        <w:jc w:val="center"/>
        <w:textAlignment w:val="auto"/>
        <w:rPr>
          <w:rFonts w:hint="eastAsia"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投 标 人：</w:t>
      </w:r>
      <w:r>
        <w:rPr>
          <w:rFonts w:hint="eastAsia" w:ascii="宋体" w:hAnsi="宋体" w:cs="宋体"/>
          <w:color w:val="auto"/>
          <w:kern w:val="0"/>
          <w:sz w:val="24"/>
          <w:u w:val="single"/>
        </w:rPr>
        <w:t xml:space="preserve">               </w:t>
      </w:r>
      <w:r>
        <w:rPr>
          <w:rFonts w:hint="eastAsia" w:ascii="宋体" w:hAnsi="宋体" w:cs="宋体"/>
          <w:color w:val="auto"/>
          <w:kern w:val="0"/>
          <w:sz w:val="24"/>
        </w:rPr>
        <w:t>（</w:t>
      </w:r>
      <w:r>
        <w:rPr>
          <w:rFonts w:hint="eastAsia" w:ascii="宋体" w:hAnsi="宋体" w:cs="宋体"/>
          <w:color w:val="auto"/>
          <w:kern w:val="0"/>
          <w:sz w:val="24"/>
          <w:lang w:eastAsia="zh-CN"/>
        </w:rPr>
        <w:t>企业电子签章或公章</w:t>
      </w:r>
      <w:r>
        <w:rPr>
          <w:rFonts w:hint="eastAsia" w:ascii="宋体" w:hAnsi="宋体" w:cs="宋体"/>
          <w:color w:val="auto"/>
          <w:kern w:val="0"/>
          <w:sz w:val="24"/>
        </w:rPr>
        <w:t>）</w:t>
      </w:r>
    </w:p>
    <w:p w14:paraId="3E5BFB3B">
      <w:pPr>
        <w:keepNext w:val="0"/>
        <w:keepLines w:val="0"/>
        <w:pageBreakBefore w:val="0"/>
        <w:widowControl w:val="0"/>
        <w:kinsoku/>
        <w:wordWrap/>
        <w:overflowPunct/>
        <w:topLinePunct w:val="0"/>
        <w:autoSpaceDE w:val="0"/>
        <w:autoSpaceDN w:val="0"/>
        <w:bidi w:val="0"/>
        <w:adjustRightInd w:val="0"/>
        <w:snapToGrid/>
        <w:spacing w:line="480" w:lineRule="exact"/>
        <w:ind w:left="720"/>
        <w:jc w:val="center"/>
        <w:textAlignment w:val="auto"/>
        <w:rPr>
          <w:rFonts w:hint="eastAsia"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法定代表人或其委托代理人：</w:t>
      </w:r>
      <w:r>
        <w:rPr>
          <w:rFonts w:hint="eastAsia" w:ascii="宋体" w:hAnsi="宋体" w:cs="宋体"/>
          <w:color w:val="auto"/>
          <w:kern w:val="0"/>
          <w:sz w:val="24"/>
          <w:u w:val="single"/>
        </w:rPr>
        <w:t xml:space="preserve">      </w:t>
      </w:r>
      <w:r>
        <w:rPr>
          <w:rFonts w:hint="eastAsia" w:ascii="宋体" w:hAnsi="宋体" w:cs="宋体"/>
          <w:color w:val="auto"/>
          <w:kern w:val="0"/>
          <w:sz w:val="24"/>
        </w:rPr>
        <w:t>（</w:t>
      </w:r>
      <w:r>
        <w:rPr>
          <w:rFonts w:hint="eastAsia" w:ascii="宋体" w:hAnsi="宋体" w:cs="宋体"/>
          <w:color w:val="auto"/>
          <w:kern w:val="0"/>
          <w:sz w:val="24"/>
          <w:lang w:eastAsia="zh-CN"/>
        </w:rPr>
        <w:t>个人电子签章或签字</w:t>
      </w:r>
      <w:r>
        <w:rPr>
          <w:rFonts w:hint="eastAsia" w:ascii="宋体" w:hAnsi="宋体" w:cs="宋体"/>
          <w:color w:val="auto"/>
          <w:kern w:val="0"/>
          <w:sz w:val="24"/>
        </w:rPr>
        <w:t>）</w:t>
      </w:r>
    </w:p>
    <w:p w14:paraId="4CC3B1DA">
      <w:pPr>
        <w:keepNext w:val="0"/>
        <w:keepLines w:val="0"/>
        <w:pageBreakBefore w:val="0"/>
        <w:widowControl w:val="0"/>
        <w:kinsoku/>
        <w:wordWrap/>
        <w:overflowPunct/>
        <w:topLinePunct w:val="0"/>
        <w:autoSpaceDE w:val="0"/>
        <w:autoSpaceDN w:val="0"/>
        <w:bidi w:val="0"/>
        <w:adjustRightInd w:val="0"/>
        <w:snapToGrid/>
        <w:spacing w:line="480" w:lineRule="exact"/>
        <w:ind w:firstLine="2880" w:firstLineChars="1200"/>
        <w:textAlignment w:val="auto"/>
        <w:rPr>
          <w:rFonts w:hint="eastAsia" w:ascii="宋体" w:hAnsi="宋体" w:cs="宋体"/>
          <w:color w:val="auto"/>
          <w:kern w:val="0"/>
          <w:sz w:val="24"/>
          <w:u w:val="single"/>
        </w:rPr>
      </w:pPr>
      <w:r>
        <w:rPr>
          <w:rFonts w:hint="eastAsia" w:ascii="宋体" w:hAnsi="宋体" w:cs="宋体"/>
          <w:color w:val="auto"/>
          <w:kern w:val="0"/>
          <w:sz w:val="24"/>
        </w:rPr>
        <w:t xml:space="preserve">地    址：  </w:t>
      </w:r>
    </w:p>
    <w:p w14:paraId="42F521EA">
      <w:pPr>
        <w:keepNext w:val="0"/>
        <w:keepLines w:val="0"/>
        <w:pageBreakBefore w:val="0"/>
        <w:widowControl w:val="0"/>
        <w:kinsoku/>
        <w:wordWrap/>
        <w:overflowPunct/>
        <w:topLinePunct w:val="0"/>
        <w:autoSpaceDE w:val="0"/>
        <w:autoSpaceDN w:val="0"/>
        <w:bidi w:val="0"/>
        <w:adjustRightInd w:val="0"/>
        <w:snapToGrid/>
        <w:spacing w:line="480" w:lineRule="exact"/>
        <w:ind w:firstLine="2880" w:firstLineChars="1200"/>
        <w:textAlignment w:val="auto"/>
        <w:rPr>
          <w:rFonts w:hint="eastAsia" w:ascii="宋体" w:hAnsi="宋体" w:cs="宋体"/>
          <w:color w:val="auto"/>
          <w:kern w:val="0"/>
          <w:sz w:val="24"/>
        </w:rPr>
      </w:pPr>
      <w:r>
        <w:rPr>
          <w:rFonts w:hint="eastAsia" w:ascii="宋体" w:hAnsi="宋体" w:cs="宋体"/>
          <w:color w:val="auto"/>
          <w:kern w:val="0"/>
          <w:sz w:val="24"/>
        </w:rPr>
        <w:t>电    话：</w:t>
      </w:r>
    </w:p>
    <w:p w14:paraId="0CE8833F">
      <w:pPr>
        <w:keepNext w:val="0"/>
        <w:keepLines w:val="0"/>
        <w:pageBreakBefore w:val="0"/>
        <w:widowControl w:val="0"/>
        <w:kinsoku/>
        <w:wordWrap/>
        <w:overflowPunct/>
        <w:topLinePunct w:val="0"/>
        <w:bidi w:val="0"/>
        <w:snapToGrid/>
        <w:spacing w:line="480" w:lineRule="exact"/>
        <w:textAlignment w:val="auto"/>
        <w:rPr>
          <w:rFonts w:hint="eastAsia" w:ascii="宋体" w:hAnsi="宋体" w:cs="宋体"/>
          <w:color w:val="auto"/>
          <w:sz w:val="24"/>
        </w:rPr>
      </w:pPr>
      <w:r>
        <w:rPr>
          <w:rFonts w:hint="eastAsia" w:ascii="宋体" w:hAnsi="宋体" w:cs="宋体"/>
          <w:color w:val="auto"/>
          <w:sz w:val="24"/>
        </w:rPr>
        <w:t xml:space="preserve">                        日    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7A4EF13">
      <w:pPr>
        <w:spacing w:before="240" w:beforeLines="100" w:after="120" w:afterLines="50" w:line="510" w:lineRule="exact"/>
        <w:rPr>
          <w:rFonts w:hint="eastAsia" w:ascii="宋体" w:hAnsi="宋体" w:cs="宋体"/>
          <w:color w:val="auto"/>
          <w:sz w:val="24"/>
        </w:rPr>
      </w:pPr>
    </w:p>
    <w:p w14:paraId="3F2349F9">
      <w:pPr>
        <w:pStyle w:val="22"/>
        <w:rPr>
          <w:rFonts w:hint="eastAsia" w:ascii="宋体" w:hAnsi="宋体" w:cs="宋体"/>
          <w:color w:val="auto"/>
          <w:sz w:val="24"/>
        </w:rPr>
      </w:pPr>
    </w:p>
    <w:p w14:paraId="64A0D8C2">
      <w:pPr>
        <w:spacing w:before="240" w:beforeLines="100" w:after="120" w:afterLines="50"/>
        <w:jc w:val="center"/>
        <w:rPr>
          <w:rFonts w:hint="eastAsia" w:ascii="宋体" w:hAnsi="宋体" w:cs="宋体"/>
          <w:b/>
          <w:color w:val="auto"/>
          <w:sz w:val="28"/>
          <w:szCs w:val="28"/>
        </w:rPr>
      </w:pPr>
      <w:r>
        <w:rPr>
          <w:rFonts w:hint="eastAsia" w:ascii="宋体" w:hAnsi="宋体" w:cs="宋体"/>
          <w:b/>
          <w:color w:val="auto"/>
          <w:sz w:val="28"/>
          <w:szCs w:val="28"/>
        </w:rPr>
        <w:t>（二）投标函附录</w:t>
      </w:r>
    </w:p>
    <w:tbl>
      <w:tblPr>
        <w:tblStyle w:val="13"/>
        <w:tblW w:w="10036" w:type="dxa"/>
        <w:jc w:val="center"/>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CellMar>
          <w:top w:w="0" w:type="dxa"/>
          <w:left w:w="108" w:type="dxa"/>
          <w:bottom w:w="0" w:type="dxa"/>
          <w:right w:w="108" w:type="dxa"/>
        </w:tblCellMar>
      </w:tblPr>
      <w:tblGrid>
        <w:gridCol w:w="2779"/>
        <w:gridCol w:w="1451"/>
        <w:gridCol w:w="1046"/>
        <w:gridCol w:w="746"/>
        <w:gridCol w:w="761"/>
        <w:gridCol w:w="1073"/>
        <w:gridCol w:w="2180"/>
      </w:tblGrid>
      <w:tr w14:paraId="02ABD0B5">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01E0D485">
            <w:pPr>
              <w:spacing w:line="320" w:lineRule="exact"/>
              <w:jc w:val="center"/>
              <w:rPr>
                <w:rFonts w:hint="eastAsia" w:ascii="宋体" w:hAnsi="宋体" w:cs="宋体"/>
                <w:color w:val="auto"/>
                <w:sz w:val="24"/>
              </w:rPr>
            </w:pPr>
            <w:r>
              <w:rPr>
                <w:rFonts w:hint="eastAsia" w:ascii="宋体" w:hAnsi="宋体" w:cs="宋体"/>
                <w:color w:val="auto"/>
                <w:sz w:val="24"/>
              </w:rPr>
              <w:t>项目名称</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52EBC770">
            <w:pPr>
              <w:spacing w:line="320" w:lineRule="exact"/>
              <w:jc w:val="center"/>
              <w:rPr>
                <w:rFonts w:hint="eastAsia" w:ascii="宋体" w:hAnsi="宋体" w:cs="宋体"/>
                <w:color w:val="auto"/>
                <w:sz w:val="24"/>
              </w:rPr>
            </w:pPr>
            <w:r>
              <w:rPr>
                <w:rFonts w:hint="eastAsia" w:ascii="宋体" w:hAnsi="宋体" w:cs="宋体"/>
                <w:color w:val="auto"/>
                <w:sz w:val="24"/>
              </w:rPr>
              <w:t xml:space="preserve">               </w:t>
            </w:r>
          </w:p>
        </w:tc>
      </w:tr>
      <w:tr w14:paraId="59CAEC29">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730AE8A3">
            <w:pPr>
              <w:spacing w:line="320" w:lineRule="exact"/>
              <w:jc w:val="center"/>
              <w:rPr>
                <w:rFonts w:hint="eastAsia" w:ascii="宋体" w:hAnsi="宋体" w:cs="宋体"/>
                <w:color w:val="auto"/>
                <w:sz w:val="24"/>
              </w:rPr>
            </w:pPr>
            <w:r>
              <w:rPr>
                <w:rFonts w:hint="eastAsia" w:ascii="宋体" w:hAnsi="宋体" w:cs="宋体"/>
                <w:color w:val="auto"/>
                <w:sz w:val="24"/>
              </w:rPr>
              <w:t>投标人</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0C996258">
            <w:pPr>
              <w:spacing w:line="320" w:lineRule="exact"/>
              <w:ind w:right="640"/>
              <w:jc w:val="center"/>
              <w:rPr>
                <w:rFonts w:hint="eastAsia" w:ascii="宋体" w:hAnsi="宋体" w:cs="宋体"/>
                <w:color w:val="auto"/>
                <w:sz w:val="24"/>
              </w:rPr>
            </w:pPr>
          </w:p>
        </w:tc>
      </w:tr>
      <w:tr w14:paraId="4E6E46C7">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4286D36E">
            <w:pPr>
              <w:spacing w:line="320" w:lineRule="exact"/>
              <w:jc w:val="center"/>
              <w:rPr>
                <w:rFonts w:hint="eastAsia" w:ascii="宋体" w:hAnsi="宋体" w:cs="宋体"/>
                <w:color w:val="auto"/>
                <w:sz w:val="24"/>
              </w:rPr>
            </w:pPr>
            <w:r>
              <w:rPr>
                <w:rFonts w:hint="eastAsia" w:ascii="宋体" w:hAnsi="宋体" w:cs="宋体"/>
                <w:color w:val="auto"/>
                <w:sz w:val="24"/>
              </w:rPr>
              <w:t>投标范围</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4C9DF164">
            <w:pPr>
              <w:spacing w:line="320" w:lineRule="exact"/>
              <w:ind w:right="-73"/>
              <w:rPr>
                <w:rFonts w:hint="eastAsia" w:ascii="宋体" w:hAnsi="宋体" w:cs="宋体"/>
                <w:color w:val="auto"/>
                <w:sz w:val="24"/>
              </w:rPr>
            </w:pPr>
          </w:p>
        </w:tc>
      </w:tr>
      <w:tr w14:paraId="0636AA6E">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1B5FA565">
            <w:pPr>
              <w:spacing w:line="320" w:lineRule="exact"/>
              <w:jc w:val="center"/>
              <w:rPr>
                <w:rFonts w:hint="eastAsia" w:ascii="宋体" w:hAnsi="宋体" w:eastAsia="宋体" w:cs="宋体"/>
                <w:color w:val="auto"/>
                <w:sz w:val="24"/>
                <w:lang w:eastAsia="zh-CN"/>
              </w:rPr>
            </w:pPr>
            <w:r>
              <w:rPr>
                <w:rFonts w:hint="eastAsia" w:ascii="宋体" w:hAnsi="宋体" w:cs="宋体"/>
                <w:color w:val="auto"/>
                <w:sz w:val="24"/>
                <w:lang w:eastAsia="zh-CN"/>
              </w:rPr>
              <w:t>建设内容</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1840DEE0">
            <w:pPr>
              <w:spacing w:line="320" w:lineRule="exact"/>
              <w:ind w:right="-73"/>
              <w:rPr>
                <w:rFonts w:hint="eastAsia" w:ascii="宋体" w:hAnsi="宋体" w:cs="宋体"/>
                <w:color w:val="auto"/>
                <w:sz w:val="24"/>
              </w:rPr>
            </w:pPr>
            <w:r>
              <w:rPr>
                <w:rFonts w:hint="eastAsia" w:ascii="宋体" w:hAnsi="宋体" w:cs="宋体"/>
                <w:color w:val="auto"/>
                <w:sz w:val="24"/>
              </w:rPr>
              <w:t>原有老旧厂房拆除工程，新建1座高标准生产厂房，厂房跨度22米，肩高13.2米，总面积为2200平方米；厂房长宽为22米×100米。配套室内基础给排水、电气；1套草莓分拣组精装流水线；2套果蔬分拣、清洗、切丁、压榨成汁流水线，3台3吨自动叉车；158米长5米宽道路及厂房周边基础建设水电设施配套（一处变电站，一处水井）。</w:t>
            </w:r>
          </w:p>
        </w:tc>
      </w:tr>
      <w:tr w14:paraId="07EAA7A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3025E18E">
            <w:pPr>
              <w:spacing w:line="320" w:lineRule="exact"/>
              <w:jc w:val="center"/>
              <w:rPr>
                <w:rFonts w:hint="eastAsia" w:ascii="宋体" w:hAnsi="宋体" w:cs="宋体"/>
                <w:color w:val="auto"/>
                <w:sz w:val="24"/>
              </w:rPr>
            </w:pPr>
            <w:r>
              <w:rPr>
                <w:rFonts w:hint="eastAsia" w:ascii="宋体" w:hAnsi="宋体" w:cs="宋体"/>
                <w:color w:val="auto"/>
                <w:sz w:val="24"/>
              </w:rPr>
              <w:t>投标报价</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656AA3DA">
            <w:pPr>
              <w:spacing w:line="320" w:lineRule="exact"/>
              <w:ind w:right="640"/>
              <w:rPr>
                <w:rFonts w:hint="eastAsia" w:ascii="宋体" w:hAnsi="宋体" w:cs="宋体"/>
                <w:color w:val="auto"/>
                <w:sz w:val="24"/>
                <w:u w:val="single"/>
              </w:rPr>
            </w:pPr>
            <w:r>
              <w:rPr>
                <w:rFonts w:hint="eastAsia" w:ascii="宋体" w:hAnsi="宋体" w:cs="宋体"/>
                <w:color w:val="auto"/>
                <w:sz w:val="24"/>
              </w:rPr>
              <w:t>大写：</w:t>
            </w:r>
            <w:r>
              <w:rPr>
                <w:rFonts w:hint="eastAsia" w:ascii="宋体" w:hAnsi="宋体" w:cs="宋体"/>
                <w:color w:val="auto"/>
                <w:sz w:val="24"/>
                <w:u w:val="single"/>
              </w:rPr>
              <w:t xml:space="preserve">               </w:t>
            </w:r>
            <w:r>
              <w:rPr>
                <w:rFonts w:hint="eastAsia" w:ascii="宋体" w:hAnsi="宋体" w:cs="宋体"/>
                <w:color w:val="auto"/>
                <w:sz w:val="24"/>
              </w:rPr>
              <w:t>小写：</w:t>
            </w:r>
            <w:r>
              <w:rPr>
                <w:rFonts w:hint="eastAsia" w:ascii="宋体" w:hAnsi="宋体" w:cs="宋体"/>
                <w:color w:val="auto"/>
                <w:sz w:val="24"/>
                <w:u w:val="single"/>
              </w:rPr>
              <w:t xml:space="preserve">             </w:t>
            </w:r>
            <w:r>
              <w:rPr>
                <w:rFonts w:hint="eastAsia" w:ascii="宋体" w:hAnsi="宋体" w:cs="宋体"/>
                <w:color w:val="auto"/>
                <w:sz w:val="24"/>
              </w:rPr>
              <w:t>元</w:t>
            </w:r>
          </w:p>
        </w:tc>
      </w:tr>
      <w:tr w14:paraId="315B9900">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6E0D6A99">
            <w:pPr>
              <w:spacing w:line="320" w:lineRule="exact"/>
              <w:jc w:val="center"/>
              <w:rPr>
                <w:rFonts w:hint="eastAsia" w:ascii="宋体" w:hAnsi="宋体" w:cs="宋体"/>
                <w:color w:val="auto"/>
                <w:w w:val="90"/>
                <w:sz w:val="24"/>
              </w:rPr>
            </w:pPr>
            <w:r>
              <w:rPr>
                <w:rFonts w:hint="eastAsia" w:ascii="宋体" w:hAnsi="宋体" w:cs="宋体"/>
                <w:color w:val="auto"/>
                <w:sz w:val="24"/>
              </w:rPr>
              <w:t>投标质量</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03150211">
            <w:pPr>
              <w:spacing w:line="320" w:lineRule="exact"/>
              <w:rPr>
                <w:rFonts w:hint="eastAsia" w:ascii="宋体" w:hAnsi="宋体" w:cs="宋体"/>
                <w:color w:val="auto"/>
                <w:sz w:val="24"/>
              </w:rPr>
            </w:pPr>
          </w:p>
        </w:tc>
      </w:tr>
      <w:tr w14:paraId="119594E0">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48433397">
            <w:pPr>
              <w:spacing w:line="320" w:lineRule="exact"/>
              <w:jc w:val="center"/>
              <w:rPr>
                <w:rFonts w:hint="eastAsia" w:ascii="宋体" w:hAnsi="宋体" w:cs="宋体"/>
                <w:color w:val="auto"/>
                <w:sz w:val="24"/>
              </w:rPr>
            </w:pPr>
            <w:r>
              <w:rPr>
                <w:rFonts w:hint="eastAsia" w:ascii="宋体" w:hAnsi="宋体" w:cs="宋体"/>
                <w:color w:val="auto"/>
                <w:sz w:val="24"/>
              </w:rPr>
              <w:t>投标工期</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206A4C15">
            <w:pPr>
              <w:spacing w:line="320" w:lineRule="exact"/>
              <w:rPr>
                <w:rFonts w:hint="eastAsia" w:ascii="宋体" w:hAnsi="宋体" w:cs="宋体"/>
                <w:color w:val="auto"/>
                <w:sz w:val="24"/>
              </w:rPr>
            </w:pPr>
          </w:p>
        </w:tc>
      </w:tr>
      <w:tr w14:paraId="3E82A46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1A9788C6">
            <w:pPr>
              <w:spacing w:line="320" w:lineRule="exact"/>
              <w:jc w:val="center"/>
              <w:rPr>
                <w:rFonts w:hint="eastAsia" w:ascii="宋体" w:hAnsi="宋体" w:eastAsia="宋体" w:cs="宋体"/>
                <w:color w:val="auto"/>
                <w:sz w:val="24"/>
                <w:lang w:eastAsia="zh-CN"/>
              </w:rPr>
            </w:pPr>
            <w:r>
              <w:rPr>
                <w:rFonts w:hint="eastAsia" w:ascii="宋体" w:hAnsi="宋体" w:cs="宋体"/>
                <w:color w:val="auto"/>
                <w:sz w:val="24"/>
                <w:lang w:eastAsia="zh-CN"/>
              </w:rPr>
              <w:t>质量保修期</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7E99E283">
            <w:pPr>
              <w:spacing w:line="320" w:lineRule="exact"/>
              <w:rPr>
                <w:rFonts w:hint="eastAsia" w:ascii="宋体" w:hAnsi="宋体" w:cs="宋体"/>
                <w:color w:val="auto"/>
                <w:sz w:val="24"/>
              </w:rPr>
            </w:pPr>
          </w:p>
        </w:tc>
      </w:tr>
      <w:tr w14:paraId="0AF06DCF">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5D80D4AD">
            <w:pPr>
              <w:spacing w:line="320" w:lineRule="exact"/>
              <w:jc w:val="center"/>
              <w:rPr>
                <w:rFonts w:hint="eastAsia" w:ascii="宋体" w:hAnsi="宋体" w:cs="宋体"/>
                <w:color w:val="auto"/>
                <w:sz w:val="24"/>
              </w:rPr>
            </w:pPr>
            <w:r>
              <w:rPr>
                <w:rFonts w:hint="eastAsia" w:ascii="宋体" w:hAnsi="宋体" w:cs="宋体"/>
                <w:color w:val="auto"/>
                <w:sz w:val="24"/>
              </w:rPr>
              <w:t>投标有效期</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1206BDC5">
            <w:pPr>
              <w:spacing w:line="320" w:lineRule="exact"/>
              <w:rPr>
                <w:rFonts w:hint="eastAsia" w:ascii="宋体" w:hAnsi="宋体" w:cs="宋体"/>
                <w:color w:val="auto"/>
                <w:sz w:val="24"/>
                <w:u w:val="single"/>
              </w:rPr>
            </w:pPr>
          </w:p>
        </w:tc>
      </w:tr>
      <w:tr w14:paraId="3517F673">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06C1D516">
            <w:pPr>
              <w:spacing w:line="320" w:lineRule="exact"/>
              <w:jc w:val="center"/>
              <w:rPr>
                <w:rFonts w:hint="eastAsia" w:ascii="宋体" w:hAnsi="宋体" w:cs="宋体"/>
                <w:color w:val="auto"/>
                <w:sz w:val="24"/>
              </w:rPr>
            </w:pPr>
            <w:r>
              <w:rPr>
                <w:rFonts w:hint="eastAsia" w:ascii="宋体" w:hAnsi="宋体" w:cs="宋体"/>
                <w:color w:val="auto"/>
                <w:sz w:val="24"/>
              </w:rPr>
              <w:t>权利和义务</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15D28009">
            <w:pPr>
              <w:spacing w:line="320" w:lineRule="exact"/>
              <w:rPr>
                <w:rFonts w:hint="eastAsia" w:ascii="宋体" w:hAnsi="宋体" w:cs="宋体"/>
                <w:color w:val="auto"/>
                <w:sz w:val="24"/>
                <w:u w:val="single"/>
              </w:rPr>
            </w:pPr>
            <w:r>
              <w:rPr>
                <w:rFonts w:hint="eastAsia" w:ascii="宋体" w:hAnsi="宋体" w:cs="宋体"/>
                <w:color w:val="auto"/>
                <w:sz w:val="24"/>
              </w:rPr>
              <w:t>我方完全响应第四章“合同条款及格式”的相关规定</w:t>
            </w:r>
          </w:p>
        </w:tc>
      </w:tr>
      <w:tr w14:paraId="56DA9132">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6" w:space="0"/>
            </w:tcBorders>
            <w:noWrap w:val="0"/>
            <w:vAlign w:val="center"/>
          </w:tcPr>
          <w:p w14:paraId="062A69FE">
            <w:pPr>
              <w:spacing w:line="320" w:lineRule="exact"/>
              <w:jc w:val="center"/>
              <w:rPr>
                <w:rFonts w:hint="eastAsia" w:ascii="宋体" w:hAnsi="宋体" w:cs="宋体"/>
                <w:color w:val="auto"/>
                <w:sz w:val="24"/>
              </w:rPr>
            </w:pPr>
            <w:r>
              <w:rPr>
                <w:rFonts w:hint="eastAsia" w:ascii="宋体" w:hAnsi="宋体" w:cs="宋体"/>
                <w:color w:val="auto"/>
                <w:sz w:val="24"/>
              </w:rPr>
              <w:t>技术标准和要求</w:t>
            </w:r>
          </w:p>
        </w:tc>
        <w:tc>
          <w:tcPr>
            <w:tcW w:w="7257" w:type="dxa"/>
            <w:gridSpan w:val="6"/>
            <w:tcBorders>
              <w:top w:val="single" w:color="auto" w:sz="6" w:space="0"/>
              <w:left w:val="single" w:color="auto" w:sz="6" w:space="0"/>
              <w:bottom w:val="single" w:color="auto" w:sz="6" w:space="0"/>
              <w:right w:val="single" w:color="auto" w:sz="6" w:space="0"/>
            </w:tcBorders>
            <w:noWrap w:val="0"/>
            <w:vAlign w:val="center"/>
          </w:tcPr>
          <w:p w14:paraId="2555EAB2">
            <w:pPr>
              <w:spacing w:line="320" w:lineRule="exact"/>
              <w:rPr>
                <w:rFonts w:hint="eastAsia" w:ascii="宋体" w:hAnsi="宋体" w:cs="宋体"/>
                <w:color w:val="auto"/>
                <w:sz w:val="24"/>
                <w:u w:val="single"/>
              </w:rPr>
            </w:pPr>
            <w:r>
              <w:rPr>
                <w:rFonts w:hint="eastAsia" w:ascii="宋体" w:hAnsi="宋体" w:cs="宋体"/>
                <w:color w:val="auto"/>
                <w:sz w:val="24"/>
              </w:rPr>
              <w:t>符合第七章“技术标准和要求”规定，完全满足技术要求</w:t>
            </w:r>
          </w:p>
        </w:tc>
      </w:tr>
      <w:tr w14:paraId="023033A7">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4" w:space="0"/>
            </w:tcBorders>
            <w:noWrap w:val="0"/>
            <w:vAlign w:val="center"/>
          </w:tcPr>
          <w:p w14:paraId="4E125C21">
            <w:pPr>
              <w:spacing w:line="320" w:lineRule="exact"/>
              <w:jc w:val="center"/>
              <w:rPr>
                <w:rFonts w:hint="eastAsia" w:ascii="宋体" w:hAnsi="宋体" w:cs="宋体"/>
                <w:color w:val="auto"/>
                <w:sz w:val="24"/>
              </w:rPr>
            </w:pPr>
            <w:r>
              <w:rPr>
                <w:rFonts w:hint="eastAsia" w:ascii="宋体" w:hAnsi="宋体" w:cs="宋体"/>
                <w:color w:val="auto"/>
                <w:sz w:val="24"/>
              </w:rPr>
              <w:t>项目经理</w:t>
            </w:r>
          </w:p>
        </w:tc>
        <w:tc>
          <w:tcPr>
            <w:tcW w:w="1451" w:type="dxa"/>
            <w:tcBorders>
              <w:top w:val="single" w:color="auto" w:sz="6" w:space="0"/>
              <w:left w:val="single" w:color="auto" w:sz="4" w:space="0"/>
              <w:bottom w:val="single" w:color="auto" w:sz="6" w:space="0"/>
              <w:right w:val="single" w:color="auto" w:sz="6" w:space="0"/>
            </w:tcBorders>
            <w:noWrap w:val="0"/>
            <w:vAlign w:val="center"/>
          </w:tcPr>
          <w:p w14:paraId="5A79CC1B">
            <w:pPr>
              <w:spacing w:line="320" w:lineRule="exact"/>
              <w:jc w:val="center"/>
              <w:rPr>
                <w:rFonts w:hint="eastAsia" w:ascii="宋体" w:hAnsi="宋体" w:cs="宋体"/>
                <w:color w:val="auto"/>
                <w:sz w:val="24"/>
              </w:rPr>
            </w:pPr>
            <w:r>
              <w:rPr>
                <w:rFonts w:hint="eastAsia" w:ascii="宋体" w:hAnsi="宋体" w:cs="宋体"/>
                <w:color w:val="auto"/>
                <w:sz w:val="24"/>
              </w:rPr>
              <w:t>姓名</w:t>
            </w:r>
          </w:p>
        </w:tc>
        <w:tc>
          <w:tcPr>
            <w:tcW w:w="1046" w:type="dxa"/>
            <w:tcBorders>
              <w:top w:val="single" w:color="auto" w:sz="6" w:space="0"/>
              <w:left w:val="single" w:color="auto" w:sz="6" w:space="0"/>
              <w:bottom w:val="single" w:color="auto" w:sz="6" w:space="0"/>
              <w:right w:val="single" w:color="auto" w:sz="6" w:space="0"/>
            </w:tcBorders>
            <w:noWrap w:val="0"/>
            <w:vAlign w:val="center"/>
          </w:tcPr>
          <w:p w14:paraId="41C22F56">
            <w:pPr>
              <w:spacing w:line="320" w:lineRule="exact"/>
              <w:jc w:val="center"/>
              <w:rPr>
                <w:rFonts w:hint="eastAsia" w:ascii="宋体" w:hAnsi="宋体" w:cs="宋体"/>
                <w:color w:val="auto"/>
                <w:sz w:val="24"/>
              </w:rPr>
            </w:pPr>
          </w:p>
        </w:tc>
        <w:tc>
          <w:tcPr>
            <w:tcW w:w="746" w:type="dxa"/>
            <w:tcBorders>
              <w:top w:val="single" w:color="auto" w:sz="6" w:space="0"/>
              <w:left w:val="single" w:color="auto" w:sz="6" w:space="0"/>
              <w:bottom w:val="single" w:color="auto" w:sz="6" w:space="0"/>
              <w:right w:val="single" w:color="auto" w:sz="6" w:space="0"/>
            </w:tcBorders>
            <w:noWrap w:val="0"/>
            <w:vAlign w:val="center"/>
          </w:tcPr>
          <w:p w14:paraId="3C23F2DD">
            <w:pPr>
              <w:spacing w:line="320" w:lineRule="exact"/>
              <w:jc w:val="center"/>
              <w:rPr>
                <w:rFonts w:hint="eastAsia" w:ascii="宋体" w:hAnsi="宋体" w:cs="宋体"/>
                <w:color w:val="auto"/>
                <w:sz w:val="24"/>
              </w:rPr>
            </w:pPr>
            <w:r>
              <w:rPr>
                <w:rFonts w:hint="eastAsia" w:ascii="宋体" w:hAnsi="宋体" w:cs="宋体"/>
                <w:color w:val="auto"/>
                <w:sz w:val="24"/>
              </w:rPr>
              <w:t>级别</w:t>
            </w:r>
          </w:p>
        </w:tc>
        <w:tc>
          <w:tcPr>
            <w:tcW w:w="761" w:type="dxa"/>
            <w:tcBorders>
              <w:top w:val="single" w:color="auto" w:sz="6" w:space="0"/>
              <w:left w:val="single" w:color="auto" w:sz="6" w:space="0"/>
              <w:bottom w:val="single" w:color="auto" w:sz="6" w:space="0"/>
              <w:right w:val="single" w:color="auto" w:sz="6" w:space="0"/>
            </w:tcBorders>
            <w:noWrap w:val="0"/>
            <w:vAlign w:val="center"/>
          </w:tcPr>
          <w:p w14:paraId="7EF1198A">
            <w:pPr>
              <w:spacing w:line="320" w:lineRule="exact"/>
              <w:jc w:val="center"/>
              <w:rPr>
                <w:rFonts w:hint="eastAsia" w:ascii="宋体" w:hAnsi="宋体" w:cs="宋体"/>
                <w:color w:val="auto"/>
                <w:sz w:val="24"/>
              </w:rPr>
            </w:pPr>
          </w:p>
        </w:tc>
        <w:tc>
          <w:tcPr>
            <w:tcW w:w="1073" w:type="dxa"/>
            <w:tcBorders>
              <w:top w:val="single" w:color="auto" w:sz="6" w:space="0"/>
              <w:left w:val="single" w:color="auto" w:sz="6" w:space="0"/>
              <w:bottom w:val="single" w:color="auto" w:sz="6" w:space="0"/>
              <w:right w:val="single" w:color="auto" w:sz="6" w:space="0"/>
            </w:tcBorders>
            <w:noWrap w:val="0"/>
            <w:vAlign w:val="center"/>
          </w:tcPr>
          <w:p w14:paraId="792CD713">
            <w:pPr>
              <w:spacing w:line="320" w:lineRule="exact"/>
              <w:jc w:val="center"/>
              <w:rPr>
                <w:rFonts w:hint="eastAsia" w:ascii="宋体" w:hAnsi="宋体" w:cs="宋体"/>
                <w:color w:val="auto"/>
                <w:sz w:val="24"/>
              </w:rPr>
            </w:pPr>
            <w:r>
              <w:rPr>
                <w:rFonts w:hint="eastAsia" w:ascii="宋体" w:hAnsi="宋体" w:cs="宋体"/>
                <w:color w:val="auto"/>
                <w:sz w:val="24"/>
              </w:rPr>
              <w:t>注册</w:t>
            </w:r>
          </w:p>
          <w:p w14:paraId="001C6EEE">
            <w:pPr>
              <w:spacing w:line="320" w:lineRule="exact"/>
              <w:jc w:val="center"/>
              <w:rPr>
                <w:rFonts w:hint="eastAsia" w:ascii="宋体" w:hAnsi="宋体" w:cs="宋体"/>
                <w:color w:val="auto"/>
                <w:sz w:val="24"/>
              </w:rPr>
            </w:pPr>
            <w:r>
              <w:rPr>
                <w:rFonts w:hint="eastAsia" w:ascii="宋体" w:hAnsi="宋体" w:cs="宋体"/>
                <w:color w:val="auto"/>
                <w:sz w:val="24"/>
              </w:rPr>
              <w:t>证号</w:t>
            </w:r>
          </w:p>
        </w:tc>
        <w:tc>
          <w:tcPr>
            <w:tcW w:w="2180" w:type="dxa"/>
            <w:tcBorders>
              <w:top w:val="single" w:color="auto" w:sz="6" w:space="0"/>
              <w:left w:val="single" w:color="auto" w:sz="6" w:space="0"/>
              <w:bottom w:val="single" w:color="auto" w:sz="6" w:space="0"/>
              <w:right w:val="single" w:color="auto" w:sz="6" w:space="0"/>
            </w:tcBorders>
            <w:noWrap w:val="0"/>
            <w:vAlign w:val="center"/>
          </w:tcPr>
          <w:p w14:paraId="0532A9C8">
            <w:pPr>
              <w:spacing w:line="320" w:lineRule="exact"/>
              <w:jc w:val="center"/>
              <w:rPr>
                <w:rFonts w:hint="eastAsia" w:ascii="宋体" w:hAnsi="宋体" w:cs="宋体"/>
                <w:color w:val="auto"/>
                <w:sz w:val="24"/>
              </w:rPr>
            </w:pPr>
          </w:p>
        </w:tc>
      </w:tr>
      <w:tr w14:paraId="5E25CEAB">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779" w:type="dxa"/>
            <w:tcBorders>
              <w:top w:val="single" w:color="auto" w:sz="6" w:space="0"/>
              <w:left w:val="single" w:color="auto" w:sz="6" w:space="0"/>
              <w:bottom w:val="single" w:color="auto" w:sz="6" w:space="0"/>
              <w:right w:val="single" w:color="auto" w:sz="4" w:space="0"/>
            </w:tcBorders>
            <w:noWrap w:val="0"/>
            <w:vAlign w:val="center"/>
          </w:tcPr>
          <w:p w14:paraId="1F433A8F">
            <w:pPr>
              <w:spacing w:line="320" w:lineRule="exact"/>
              <w:jc w:val="center"/>
              <w:rPr>
                <w:rFonts w:hint="eastAsia" w:ascii="宋体" w:hAnsi="宋体" w:cs="宋体"/>
                <w:color w:val="auto"/>
                <w:sz w:val="24"/>
              </w:rPr>
            </w:pPr>
            <w:r>
              <w:rPr>
                <w:rFonts w:hint="eastAsia" w:ascii="宋体" w:hAnsi="宋体" w:cs="宋体"/>
                <w:color w:val="auto"/>
                <w:sz w:val="24"/>
              </w:rPr>
              <w:t>备注</w:t>
            </w:r>
          </w:p>
        </w:tc>
        <w:tc>
          <w:tcPr>
            <w:tcW w:w="7257" w:type="dxa"/>
            <w:gridSpan w:val="6"/>
            <w:tcBorders>
              <w:top w:val="single" w:color="auto" w:sz="6" w:space="0"/>
              <w:left w:val="single" w:color="auto" w:sz="4" w:space="0"/>
              <w:bottom w:val="single" w:color="auto" w:sz="6" w:space="0"/>
              <w:right w:val="single" w:color="auto" w:sz="6" w:space="0"/>
            </w:tcBorders>
            <w:noWrap w:val="0"/>
            <w:vAlign w:val="center"/>
          </w:tcPr>
          <w:p w14:paraId="0B92634D">
            <w:pPr>
              <w:spacing w:line="320" w:lineRule="exact"/>
              <w:jc w:val="center"/>
              <w:rPr>
                <w:rFonts w:hint="eastAsia" w:ascii="宋体" w:hAnsi="宋体" w:cs="宋体"/>
                <w:color w:val="auto"/>
                <w:sz w:val="24"/>
              </w:rPr>
            </w:pPr>
            <w:r>
              <w:rPr>
                <w:rFonts w:hint="eastAsia" w:ascii="宋体" w:hAnsi="宋体" w:cs="宋体"/>
                <w:color w:val="auto"/>
                <w:sz w:val="24"/>
              </w:rPr>
              <w:t>完全响应招标文件的要求，有利于招标人的承诺另行附页。</w:t>
            </w:r>
          </w:p>
        </w:tc>
      </w:tr>
    </w:tbl>
    <w:p w14:paraId="26F2B5D9">
      <w:pPr>
        <w:spacing w:line="480" w:lineRule="exact"/>
        <w:ind w:firstLine="480" w:firstLineChars="200"/>
        <w:rPr>
          <w:rFonts w:hint="eastAsia" w:ascii="宋体" w:hAnsi="宋体" w:cs="宋体"/>
          <w:color w:val="auto"/>
          <w:sz w:val="24"/>
        </w:rPr>
      </w:pPr>
    </w:p>
    <w:p w14:paraId="4DA088C4">
      <w:pPr>
        <w:spacing w:line="480" w:lineRule="exact"/>
        <w:ind w:firstLine="480" w:firstLineChars="200"/>
        <w:rPr>
          <w:rFonts w:hint="eastAsia" w:ascii="宋体" w:hAnsi="宋体" w:cs="宋体"/>
          <w:color w:val="auto"/>
          <w:sz w:val="24"/>
        </w:rPr>
      </w:pPr>
      <w:r>
        <w:rPr>
          <w:rFonts w:hint="eastAsia" w:ascii="宋体" w:hAnsi="宋体" w:cs="宋体"/>
          <w:color w:val="auto"/>
          <w:sz w:val="24"/>
        </w:rPr>
        <w:t>投标人（</w:t>
      </w:r>
      <w:r>
        <w:rPr>
          <w:rFonts w:hint="eastAsia" w:ascii="宋体" w:hAnsi="宋体" w:cs="宋体"/>
          <w:color w:val="auto"/>
          <w:sz w:val="24"/>
          <w:lang w:eastAsia="zh-CN"/>
        </w:rPr>
        <w:t>企业电子签章或公章</w:t>
      </w:r>
      <w:r>
        <w:rPr>
          <w:rFonts w:hint="eastAsia" w:ascii="宋体" w:hAnsi="宋体" w:cs="宋体"/>
          <w:color w:val="auto"/>
          <w:sz w:val="24"/>
        </w:rPr>
        <w:t>）：</w:t>
      </w:r>
    </w:p>
    <w:p w14:paraId="25247BBF">
      <w:pPr>
        <w:spacing w:line="480" w:lineRule="exact"/>
        <w:ind w:firstLine="480" w:firstLineChars="200"/>
        <w:rPr>
          <w:rFonts w:hint="eastAsia" w:ascii="宋体" w:hAnsi="宋体" w:cs="宋体"/>
          <w:color w:val="auto"/>
          <w:sz w:val="24"/>
        </w:rPr>
      </w:pPr>
      <w:r>
        <w:rPr>
          <w:rFonts w:hint="eastAsia" w:ascii="宋体" w:hAnsi="宋体" w:cs="宋体"/>
          <w:color w:val="auto"/>
          <w:sz w:val="24"/>
        </w:rPr>
        <w:t>法定代表人或其委托代理人（</w:t>
      </w:r>
      <w:r>
        <w:rPr>
          <w:rFonts w:hint="eastAsia" w:ascii="宋体" w:hAnsi="宋体" w:cs="宋体"/>
          <w:color w:val="auto"/>
          <w:sz w:val="24"/>
          <w:lang w:eastAsia="zh-CN"/>
        </w:rPr>
        <w:t>个人电子签章或签字</w:t>
      </w:r>
      <w:r>
        <w:rPr>
          <w:rFonts w:hint="eastAsia" w:ascii="宋体" w:hAnsi="宋体" w:cs="宋体"/>
          <w:color w:val="auto"/>
          <w:sz w:val="24"/>
        </w:rPr>
        <w:t>）：</w:t>
      </w:r>
    </w:p>
    <w:p w14:paraId="0F6ED7BA">
      <w:pPr>
        <w:spacing w:line="480" w:lineRule="exact"/>
        <w:ind w:firstLine="480" w:firstLineChars="200"/>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223555">
      <w:pPr>
        <w:rPr>
          <w:rFonts w:hint="eastAsia" w:hAnsi="宋体" w:cs="宋体"/>
          <w:sz w:val="24"/>
          <w:szCs w:val="24"/>
        </w:rPr>
      </w:pPr>
      <w:r>
        <w:rPr>
          <w:rFonts w:hint="eastAsia" w:ascii="宋体" w:hAnsi="宋体" w:cs="宋体"/>
          <w:color w:val="auto"/>
          <w:sz w:val="24"/>
        </w:rPr>
        <w:br w:type="page"/>
      </w:r>
    </w:p>
    <w:p w14:paraId="260D31D0">
      <w:pPr>
        <w:pStyle w:val="23"/>
        <w:ind w:firstLine="0" w:firstLine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（三）商务、技术参数偏离表</w:t>
      </w: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421"/>
        <w:gridCol w:w="2252"/>
        <w:gridCol w:w="1985"/>
        <w:gridCol w:w="1560"/>
        <w:gridCol w:w="1132"/>
      </w:tblGrid>
      <w:tr w14:paraId="44061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874" w:type="dxa"/>
            <w:noWrap w:val="0"/>
            <w:vAlign w:val="top"/>
          </w:tcPr>
          <w:p w14:paraId="02396221">
            <w:pPr>
              <w:pStyle w:val="27"/>
              <w:spacing w:before="3"/>
              <w:rPr>
                <w:color w:val="auto"/>
                <w:sz w:val="19"/>
                <w:highlight w:val="none"/>
              </w:rPr>
            </w:pPr>
          </w:p>
          <w:p w14:paraId="76C55430">
            <w:pPr>
              <w:pStyle w:val="27"/>
              <w:ind w:left="181" w:right="172"/>
              <w:jc w:val="center"/>
              <w:rPr>
                <w:color w:val="auto"/>
                <w:sz w:val="24"/>
                <w:highlight w:val="none"/>
              </w:rPr>
            </w:pPr>
            <w:r>
              <w:rPr>
                <w:color w:val="auto"/>
                <w:spacing w:val="-5"/>
                <w:sz w:val="24"/>
                <w:highlight w:val="none"/>
              </w:rPr>
              <w:t>序号</w:t>
            </w:r>
          </w:p>
        </w:tc>
        <w:tc>
          <w:tcPr>
            <w:tcW w:w="1421" w:type="dxa"/>
            <w:noWrap w:val="0"/>
            <w:vAlign w:val="top"/>
          </w:tcPr>
          <w:p w14:paraId="31C46E17">
            <w:pPr>
              <w:pStyle w:val="27"/>
              <w:spacing w:before="3"/>
              <w:rPr>
                <w:color w:val="auto"/>
                <w:sz w:val="19"/>
                <w:highlight w:val="none"/>
              </w:rPr>
            </w:pPr>
          </w:p>
          <w:p w14:paraId="46645DB4">
            <w:pPr>
              <w:pStyle w:val="27"/>
              <w:ind w:left="229"/>
              <w:rPr>
                <w:color w:val="auto"/>
                <w:sz w:val="24"/>
                <w:highlight w:val="none"/>
              </w:rPr>
            </w:pPr>
            <w:r>
              <w:rPr>
                <w:color w:val="auto"/>
                <w:spacing w:val="-3"/>
                <w:sz w:val="24"/>
                <w:highlight w:val="none"/>
              </w:rPr>
              <w:t>名称</w:t>
            </w:r>
          </w:p>
        </w:tc>
        <w:tc>
          <w:tcPr>
            <w:tcW w:w="2252" w:type="dxa"/>
            <w:noWrap w:val="0"/>
            <w:vAlign w:val="top"/>
          </w:tcPr>
          <w:p w14:paraId="2A1DCD4A">
            <w:pPr>
              <w:pStyle w:val="27"/>
              <w:spacing w:line="242" w:lineRule="auto"/>
              <w:ind w:right="35"/>
              <w:rPr>
                <w:color w:val="auto"/>
                <w:sz w:val="24"/>
                <w:highlight w:val="none"/>
              </w:rPr>
            </w:pPr>
            <w:r>
              <w:rPr>
                <w:rFonts w:hint="eastAsia"/>
                <w:color w:val="auto"/>
                <w:spacing w:val="-2"/>
                <w:sz w:val="24"/>
                <w:highlight w:val="none"/>
                <w:lang w:eastAsia="zh-CN"/>
              </w:rPr>
              <w:t>招标</w:t>
            </w:r>
            <w:r>
              <w:rPr>
                <w:color w:val="auto"/>
                <w:spacing w:val="-2"/>
                <w:sz w:val="24"/>
                <w:highlight w:val="none"/>
              </w:rPr>
              <w:t>文件技术参数要</w:t>
            </w:r>
            <w:r>
              <w:rPr>
                <w:color w:val="auto"/>
                <w:spacing w:val="-10"/>
                <w:sz w:val="24"/>
                <w:highlight w:val="none"/>
              </w:rPr>
              <w:t>求</w:t>
            </w:r>
          </w:p>
        </w:tc>
        <w:tc>
          <w:tcPr>
            <w:tcW w:w="1985" w:type="dxa"/>
            <w:noWrap w:val="0"/>
            <w:vAlign w:val="top"/>
          </w:tcPr>
          <w:p w14:paraId="05A7E556">
            <w:pPr>
              <w:pStyle w:val="27"/>
              <w:spacing w:line="242" w:lineRule="auto"/>
              <w:ind w:right="22"/>
              <w:rPr>
                <w:color w:val="auto"/>
                <w:sz w:val="24"/>
                <w:highlight w:val="none"/>
              </w:rPr>
            </w:pPr>
            <w:r>
              <w:rPr>
                <w:color w:val="auto"/>
                <w:spacing w:val="-2"/>
                <w:sz w:val="24"/>
                <w:highlight w:val="none"/>
              </w:rPr>
              <w:t>投标文件技术参数</w:t>
            </w:r>
            <w:r>
              <w:rPr>
                <w:color w:val="auto"/>
                <w:spacing w:val="-6"/>
                <w:sz w:val="24"/>
                <w:highlight w:val="none"/>
              </w:rPr>
              <w:t>要求</w:t>
            </w:r>
          </w:p>
        </w:tc>
        <w:tc>
          <w:tcPr>
            <w:tcW w:w="1560" w:type="dxa"/>
            <w:noWrap w:val="0"/>
            <w:vAlign w:val="top"/>
          </w:tcPr>
          <w:p w14:paraId="78C7540E">
            <w:pPr>
              <w:pStyle w:val="27"/>
              <w:rPr>
                <w:color w:val="auto"/>
                <w:spacing w:val="-3"/>
                <w:sz w:val="24"/>
                <w:highlight w:val="none"/>
              </w:rPr>
            </w:pPr>
          </w:p>
          <w:p w14:paraId="1BFE7EC7">
            <w:pPr>
              <w:pStyle w:val="27"/>
              <w:rPr>
                <w:color w:val="auto"/>
                <w:sz w:val="24"/>
                <w:highlight w:val="none"/>
              </w:rPr>
            </w:pPr>
            <w:r>
              <w:rPr>
                <w:color w:val="auto"/>
                <w:spacing w:val="-3"/>
                <w:sz w:val="24"/>
                <w:highlight w:val="none"/>
              </w:rPr>
              <w:t>偏差说明</w:t>
            </w:r>
          </w:p>
        </w:tc>
        <w:tc>
          <w:tcPr>
            <w:tcW w:w="1132" w:type="dxa"/>
            <w:noWrap w:val="0"/>
            <w:vAlign w:val="top"/>
          </w:tcPr>
          <w:p w14:paraId="377E1E75">
            <w:pPr>
              <w:pStyle w:val="27"/>
              <w:spacing w:before="3"/>
              <w:rPr>
                <w:color w:val="auto"/>
                <w:sz w:val="19"/>
                <w:highlight w:val="none"/>
              </w:rPr>
            </w:pPr>
          </w:p>
          <w:p w14:paraId="202E2065">
            <w:pPr>
              <w:pStyle w:val="27"/>
              <w:ind w:left="326"/>
              <w:rPr>
                <w:color w:val="auto"/>
                <w:sz w:val="24"/>
                <w:highlight w:val="none"/>
              </w:rPr>
            </w:pPr>
            <w:r>
              <w:rPr>
                <w:color w:val="auto"/>
                <w:spacing w:val="-5"/>
                <w:sz w:val="24"/>
                <w:highlight w:val="none"/>
              </w:rPr>
              <w:t>结论</w:t>
            </w:r>
          </w:p>
        </w:tc>
      </w:tr>
      <w:tr w14:paraId="4096D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jc w:val="center"/>
        </w:trPr>
        <w:tc>
          <w:tcPr>
            <w:tcW w:w="874" w:type="dxa"/>
            <w:noWrap w:val="0"/>
            <w:vAlign w:val="top"/>
          </w:tcPr>
          <w:p w14:paraId="482102F5">
            <w:pPr>
              <w:pStyle w:val="27"/>
              <w:spacing w:before="9"/>
              <w:rPr>
                <w:color w:val="auto"/>
                <w:sz w:val="21"/>
                <w:highlight w:val="none"/>
              </w:rPr>
            </w:pPr>
          </w:p>
          <w:p w14:paraId="63CC2B97">
            <w:pPr>
              <w:pStyle w:val="27"/>
              <w:ind w:left="9"/>
              <w:jc w:val="center"/>
              <w:rPr>
                <w:color w:val="auto"/>
                <w:sz w:val="24"/>
                <w:highlight w:val="none"/>
              </w:rPr>
            </w:pPr>
            <w:r>
              <w:rPr>
                <w:color w:val="auto"/>
                <w:sz w:val="24"/>
                <w:highlight w:val="none"/>
              </w:rPr>
              <w:t>1</w:t>
            </w:r>
          </w:p>
        </w:tc>
        <w:tc>
          <w:tcPr>
            <w:tcW w:w="1421" w:type="dxa"/>
            <w:noWrap w:val="0"/>
            <w:vAlign w:val="top"/>
          </w:tcPr>
          <w:p w14:paraId="0B0E44CB">
            <w:pPr>
              <w:pStyle w:val="27"/>
              <w:rPr>
                <w:rFonts w:ascii="Times New Roman"/>
                <w:color w:val="auto"/>
                <w:sz w:val="22"/>
                <w:highlight w:val="none"/>
              </w:rPr>
            </w:pPr>
          </w:p>
        </w:tc>
        <w:tc>
          <w:tcPr>
            <w:tcW w:w="2252" w:type="dxa"/>
            <w:noWrap w:val="0"/>
            <w:vAlign w:val="top"/>
          </w:tcPr>
          <w:p w14:paraId="00D70081">
            <w:pPr>
              <w:pStyle w:val="27"/>
              <w:rPr>
                <w:rFonts w:ascii="Times New Roman"/>
                <w:color w:val="auto"/>
                <w:sz w:val="22"/>
                <w:highlight w:val="none"/>
              </w:rPr>
            </w:pPr>
          </w:p>
        </w:tc>
        <w:tc>
          <w:tcPr>
            <w:tcW w:w="1985" w:type="dxa"/>
            <w:noWrap w:val="0"/>
            <w:vAlign w:val="top"/>
          </w:tcPr>
          <w:p w14:paraId="46FEAF6F">
            <w:pPr>
              <w:pStyle w:val="27"/>
              <w:rPr>
                <w:rFonts w:ascii="Times New Roman"/>
                <w:color w:val="auto"/>
                <w:sz w:val="22"/>
                <w:highlight w:val="none"/>
              </w:rPr>
            </w:pPr>
          </w:p>
        </w:tc>
        <w:tc>
          <w:tcPr>
            <w:tcW w:w="1560" w:type="dxa"/>
            <w:noWrap w:val="0"/>
            <w:vAlign w:val="top"/>
          </w:tcPr>
          <w:p w14:paraId="14261909">
            <w:pPr>
              <w:pStyle w:val="27"/>
              <w:rPr>
                <w:rFonts w:ascii="Times New Roman"/>
                <w:color w:val="auto"/>
                <w:sz w:val="22"/>
                <w:highlight w:val="none"/>
              </w:rPr>
            </w:pPr>
          </w:p>
        </w:tc>
        <w:tc>
          <w:tcPr>
            <w:tcW w:w="1132" w:type="dxa"/>
            <w:noWrap w:val="0"/>
            <w:vAlign w:val="top"/>
          </w:tcPr>
          <w:p w14:paraId="2FC61FEE">
            <w:pPr>
              <w:pStyle w:val="27"/>
              <w:rPr>
                <w:rFonts w:ascii="Times New Roman"/>
                <w:color w:val="auto"/>
                <w:sz w:val="22"/>
                <w:highlight w:val="none"/>
              </w:rPr>
            </w:pPr>
          </w:p>
        </w:tc>
      </w:tr>
      <w:tr w14:paraId="68D69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jc w:val="center"/>
        </w:trPr>
        <w:tc>
          <w:tcPr>
            <w:tcW w:w="874" w:type="dxa"/>
            <w:noWrap w:val="0"/>
            <w:vAlign w:val="top"/>
          </w:tcPr>
          <w:p w14:paraId="43EA15B6">
            <w:pPr>
              <w:pStyle w:val="27"/>
              <w:spacing w:before="9"/>
              <w:rPr>
                <w:color w:val="auto"/>
                <w:sz w:val="21"/>
                <w:highlight w:val="none"/>
              </w:rPr>
            </w:pPr>
          </w:p>
          <w:p w14:paraId="1F4C6CED">
            <w:pPr>
              <w:pStyle w:val="27"/>
              <w:ind w:left="9"/>
              <w:jc w:val="center"/>
              <w:rPr>
                <w:color w:val="auto"/>
                <w:sz w:val="24"/>
                <w:highlight w:val="none"/>
              </w:rPr>
            </w:pPr>
            <w:r>
              <w:rPr>
                <w:color w:val="auto"/>
                <w:sz w:val="24"/>
                <w:highlight w:val="none"/>
              </w:rPr>
              <w:t>2</w:t>
            </w:r>
          </w:p>
        </w:tc>
        <w:tc>
          <w:tcPr>
            <w:tcW w:w="1421" w:type="dxa"/>
            <w:noWrap w:val="0"/>
            <w:vAlign w:val="top"/>
          </w:tcPr>
          <w:p w14:paraId="7A5024C5">
            <w:pPr>
              <w:pStyle w:val="27"/>
              <w:rPr>
                <w:rFonts w:ascii="Times New Roman"/>
                <w:color w:val="auto"/>
                <w:sz w:val="22"/>
                <w:highlight w:val="none"/>
              </w:rPr>
            </w:pPr>
          </w:p>
        </w:tc>
        <w:tc>
          <w:tcPr>
            <w:tcW w:w="2252" w:type="dxa"/>
            <w:noWrap w:val="0"/>
            <w:vAlign w:val="top"/>
          </w:tcPr>
          <w:p w14:paraId="76CA54C1">
            <w:pPr>
              <w:pStyle w:val="27"/>
              <w:rPr>
                <w:rFonts w:ascii="Times New Roman"/>
                <w:color w:val="auto"/>
                <w:sz w:val="22"/>
                <w:highlight w:val="none"/>
              </w:rPr>
            </w:pPr>
          </w:p>
        </w:tc>
        <w:tc>
          <w:tcPr>
            <w:tcW w:w="1985" w:type="dxa"/>
            <w:noWrap w:val="0"/>
            <w:vAlign w:val="top"/>
          </w:tcPr>
          <w:p w14:paraId="5332FD0B">
            <w:pPr>
              <w:pStyle w:val="27"/>
              <w:rPr>
                <w:rFonts w:ascii="Times New Roman"/>
                <w:color w:val="auto"/>
                <w:sz w:val="22"/>
                <w:highlight w:val="none"/>
              </w:rPr>
            </w:pPr>
          </w:p>
        </w:tc>
        <w:tc>
          <w:tcPr>
            <w:tcW w:w="1560" w:type="dxa"/>
            <w:noWrap w:val="0"/>
            <w:vAlign w:val="top"/>
          </w:tcPr>
          <w:p w14:paraId="2E8F5D13">
            <w:pPr>
              <w:pStyle w:val="27"/>
              <w:rPr>
                <w:rFonts w:ascii="Times New Roman"/>
                <w:color w:val="auto"/>
                <w:sz w:val="22"/>
                <w:highlight w:val="none"/>
              </w:rPr>
            </w:pPr>
          </w:p>
        </w:tc>
        <w:tc>
          <w:tcPr>
            <w:tcW w:w="1132" w:type="dxa"/>
            <w:noWrap w:val="0"/>
            <w:vAlign w:val="top"/>
          </w:tcPr>
          <w:p w14:paraId="3885CAD2">
            <w:pPr>
              <w:pStyle w:val="27"/>
              <w:rPr>
                <w:rFonts w:ascii="Times New Roman"/>
                <w:color w:val="auto"/>
                <w:sz w:val="22"/>
                <w:highlight w:val="none"/>
              </w:rPr>
            </w:pPr>
          </w:p>
        </w:tc>
      </w:tr>
      <w:tr w14:paraId="01FBA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jc w:val="center"/>
        </w:trPr>
        <w:tc>
          <w:tcPr>
            <w:tcW w:w="874" w:type="dxa"/>
            <w:noWrap w:val="0"/>
            <w:vAlign w:val="top"/>
          </w:tcPr>
          <w:p w14:paraId="78088464">
            <w:pPr>
              <w:pStyle w:val="27"/>
              <w:spacing w:before="9"/>
              <w:rPr>
                <w:color w:val="auto"/>
                <w:sz w:val="21"/>
                <w:highlight w:val="none"/>
              </w:rPr>
            </w:pPr>
          </w:p>
          <w:p w14:paraId="37567FC5">
            <w:pPr>
              <w:pStyle w:val="27"/>
              <w:ind w:left="9"/>
              <w:jc w:val="center"/>
              <w:rPr>
                <w:color w:val="auto"/>
                <w:sz w:val="24"/>
                <w:highlight w:val="none"/>
              </w:rPr>
            </w:pPr>
            <w:r>
              <w:rPr>
                <w:color w:val="auto"/>
                <w:sz w:val="24"/>
                <w:highlight w:val="none"/>
              </w:rPr>
              <w:t>3</w:t>
            </w:r>
          </w:p>
        </w:tc>
        <w:tc>
          <w:tcPr>
            <w:tcW w:w="1421" w:type="dxa"/>
            <w:noWrap w:val="0"/>
            <w:vAlign w:val="top"/>
          </w:tcPr>
          <w:p w14:paraId="2101793C">
            <w:pPr>
              <w:pStyle w:val="27"/>
              <w:rPr>
                <w:rFonts w:ascii="Times New Roman"/>
                <w:color w:val="auto"/>
                <w:sz w:val="22"/>
                <w:highlight w:val="none"/>
              </w:rPr>
            </w:pPr>
          </w:p>
        </w:tc>
        <w:tc>
          <w:tcPr>
            <w:tcW w:w="2252" w:type="dxa"/>
            <w:noWrap w:val="0"/>
            <w:vAlign w:val="top"/>
          </w:tcPr>
          <w:p w14:paraId="0ED86B9E">
            <w:pPr>
              <w:pStyle w:val="27"/>
              <w:rPr>
                <w:rFonts w:ascii="Times New Roman"/>
                <w:color w:val="auto"/>
                <w:sz w:val="22"/>
                <w:highlight w:val="none"/>
              </w:rPr>
            </w:pPr>
          </w:p>
        </w:tc>
        <w:tc>
          <w:tcPr>
            <w:tcW w:w="1985" w:type="dxa"/>
            <w:noWrap w:val="0"/>
            <w:vAlign w:val="top"/>
          </w:tcPr>
          <w:p w14:paraId="5ABC50C3">
            <w:pPr>
              <w:pStyle w:val="27"/>
              <w:rPr>
                <w:rFonts w:ascii="Times New Roman"/>
                <w:color w:val="auto"/>
                <w:sz w:val="22"/>
                <w:highlight w:val="none"/>
              </w:rPr>
            </w:pPr>
          </w:p>
        </w:tc>
        <w:tc>
          <w:tcPr>
            <w:tcW w:w="1560" w:type="dxa"/>
            <w:noWrap w:val="0"/>
            <w:vAlign w:val="top"/>
          </w:tcPr>
          <w:p w14:paraId="29B79A3F">
            <w:pPr>
              <w:pStyle w:val="27"/>
              <w:rPr>
                <w:rFonts w:ascii="Times New Roman"/>
                <w:color w:val="auto"/>
                <w:sz w:val="22"/>
                <w:highlight w:val="none"/>
              </w:rPr>
            </w:pPr>
          </w:p>
        </w:tc>
        <w:tc>
          <w:tcPr>
            <w:tcW w:w="1132" w:type="dxa"/>
            <w:noWrap w:val="0"/>
            <w:vAlign w:val="top"/>
          </w:tcPr>
          <w:p w14:paraId="7E7EA42F">
            <w:pPr>
              <w:pStyle w:val="27"/>
              <w:rPr>
                <w:rFonts w:ascii="Times New Roman"/>
                <w:color w:val="auto"/>
                <w:sz w:val="22"/>
                <w:highlight w:val="none"/>
              </w:rPr>
            </w:pPr>
          </w:p>
        </w:tc>
      </w:tr>
      <w:tr w14:paraId="13855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jc w:val="center"/>
        </w:trPr>
        <w:tc>
          <w:tcPr>
            <w:tcW w:w="874" w:type="dxa"/>
            <w:noWrap w:val="0"/>
            <w:vAlign w:val="top"/>
          </w:tcPr>
          <w:p w14:paraId="289D152F">
            <w:pPr>
              <w:pStyle w:val="27"/>
              <w:spacing w:before="9"/>
              <w:rPr>
                <w:color w:val="auto"/>
                <w:sz w:val="21"/>
                <w:highlight w:val="none"/>
              </w:rPr>
            </w:pPr>
          </w:p>
          <w:p w14:paraId="61012FD5">
            <w:pPr>
              <w:pStyle w:val="27"/>
              <w:ind w:left="9"/>
              <w:jc w:val="center"/>
              <w:rPr>
                <w:color w:val="auto"/>
                <w:sz w:val="24"/>
                <w:highlight w:val="none"/>
              </w:rPr>
            </w:pPr>
            <w:r>
              <w:rPr>
                <w:color w:val="auto"/>
                <w:sz w:val="24"/>
                <w:highlight w:val="none"/>
              </w:rPr>
              <w:t>4</w:t>
            </w:r>
          </w:p>
        </w:tc>
        <w:tc>
          <w:tcPr>
            <w:tcW w:w="1421" w:type="dxa"/>
            <w:noWrap w:val="0"/>
            <w:vAlign w:val="top"/>
          </w:tcPr>
          <w:p w14:paraId="6CD204E6">
            <w:pPr>
              <w:pStyle w:val="27"/>
              <w:rPr>
                <w:rFonts w:ascii="Times New Roman"/>
                <w:color w:val="auto"/>
                <w:sz w:val="22"/>
                <w:highlight w:val="none"/>
              </w:rPr>
            </w:pPr>
          </w:p>
        </w:tc>
        <w:tc>
          <w:tcPr>
            <w:tcW w:w="2252" w:type="dxa"/>
            <w:noWrap w:val="0"/>
            <w:vAlign w:val="top"/>
          </w:tcPr>
          <w:p w14:paraId="39AFCB32">
            <w:pPr>
              <w:pStyle w:val="27"/>
              <w:rPr>
                <w:rFonts w:ascii="Times New Roman"/>
                <w:color w:val="auto"/>
                <w:sz w:val="22"/>
                <w:highlight w:val="none"/>
              </w:rPr>
            </w:pPr>
          </w:p>
        </w:tc>
        <w:tc>
          <w:tcPr>
            <w:tcW w:w="1985" w:type="dxa"/>
            <w:noWrap w:val="0"/>
            <w:vAlign w:val="top"/>
          </w:tcPr>
          <w:p w14:paraId="7EF9BE4D">
            <w:pPr>
              <w:pStyle w:val="27"/>
              <w:rPr>
                <w:rFonts w:ascii="Times New Roman"/>
                <w:color w:val="auto"/>
                <w:sz w:val="22"/>
                <w:highlight w:val="none"/>
              </w:rPr>
            </w:pPr>
          </w:p>
        </w:tc>
        <w:tc>
          <w:tcPr>
            <w:tcW w:w="1560" w:type="dxa"/>
            <w:noWrap w:val="0"/>
            <w:vAlign w:val="top"/>
          </w:tcPr>
          <w:p w14:paraId="7F2EBCE9">
            <w:pPr>
              <w:pStyle w:val="27"/>
              <w:rPr>
                <w:rFonts w:ascii="Times New Roman"/>
                <w:color w:val="auto"/>
                <w:sz w:val="22"/>
                <w:highlight w:val="none"/>
              </w:rPr>
            </w:pPr>
          </w:p>
        </w:tc>
        <w:tc>
          <w:tcPr>
            <w:tcW w:w="1132" w:type="dxa"/>
            <w:noWrap w:val="0"/>
            <w:vAlign w:val="top"/>
          </w:tcPr>
          <w:p w14:paraId="7B0D8AEE">
            <w:pPr>
              <w:pStyle w:val="27"/>
              <w:rPr>
                <w:rFonts w:ascii="Times New Roman"/>
                <w:color w:val="auto"/>
                <w:sz w:val="22"/>
                <w:highlight w:val="none"/>
              </w:rPr>
            </w:pPr>
          </w:p>
        </w:tc>
      </w:tr>
    </w:tbl>
    <w:p w14:paraId="6BD4AE81">
      <w:pPr>
        <w:snapToGrid w:val="0"/>
        <w:spacing w:line="360" w:lineRule="auto"/>
        <w:jc w:val="center"/>
        <w:rPr>
          <w:rFonts w:hint="eastAsia" w:hAnsi="宋体" w:cs="宋体"/>
          <w:color w:val="auto"/>
          <w:sz w:val="24"/>
          <w:szCs w:val="24"/>
          <w:highlight w:val="none"/>
        </w:rPr>
      </w:pPr>
    </w:p>
    <w:p w14:paraId="292430FD">
      <w:pPr>
        <w:snapToGrid w:val="0"/>
        <w:spacing w:line="360" w:lineRule="auto"/>
        <w:jc w:val="center"/>
        <w:rPr>
          <w:rFonts w:hint="eastAsia" w:hAnsi="宋体" w:cs="宋体"/>
          <w:color w:val="auto"/>
          <w:sz w:val="24"/>
          <w:szCs w:val="24"/>
          <w:highlight w:val="none"/>
          <w:u w:val="single"/>
        </w:rPr>
      </w:pPr>
      <w:r>
        <w:rPr>
          <w:rFonts w:hint="eastAsia" w:hAnsi="宋体" w:cs="宋体"/>
          <w:color w:val="auto"/>
          <w:sz w:val="24"/>
          <w:szCs w:val="24"/>
          <w:highlight w:val="none"/>
        </w:rPr>
        <w:t>投  标  人：（盖单位公章）：</w:t>
      </w:r>
      <w:r>
        <w:rPr>
          <w:rFonts w:hint="eastAsia" w:hAnsi="宋体" w:cs="宋体"/>
          <w:color w:val="auto"/>
          <w:sz w:val="24"/>
          <w:szCs w:val="24"/>
          <w:highlight w:val="none"/>
          <w:u w:val="single"/>
        </w:rPr>
        <w:t xml:space="preserve">                    </w:t>
      </w:r>
    </w:p>
    <w:p w14:paraId="6152E043">
      <w:pPr>
        <w:snapToGrid w:val="0"/>
        <w:spacing w:line="360" w:lineRule="auto"/>
        <w:jc w:val="center"/>
        <w:rPr>
          <w:rFonts w:hint="eastAsia" w:hAnsi="宋体" w:cs="宋体"/>
          <w:color w:val="auto"/>
          <w:sz w:val="24"/>
          <w:szCs w:val="24"/>
          <w:highlight w:val="none"/>
          <w:u w:val="single"/>
        </w:rPr>
      </w:pPr>
      <w:r>
        <w:rPr>
          <w:rFonts w:hint="eastAsia" w:hAnsi="宋体" w:cs="宋体"/>
          <w:color w:val="auto"/>
          <w:sz w:val="24"/>
          <w:szCs w:val="24"/>
          <w:highlight w:val="none"/>
        </w:rPr>
        <w:t xml:space="preserve">          法定代表人或委托代理人（签字或盖章）：</w:t>
      </w:r>
      <w:r>
        <w:rPr>
          <w:rFonts w:hint="eastAsia" w:hAnsi="宋体" w:cs="宋体"/>
          <w:color w:val="auto"/>
          <w:sz w:val="24"/>
          <w:szCs w:val="24"/>
          <w:highlight w:val="none"/>
          <w:u w:val="single"/>
        </w:rPr>
        <w:t xml:space="preserve">          </w:t>
      </w:r>
    </w:p>
    <w:p w14:paraId="51A61AC7">
      <w:pPr>
        <w:snapToGrid w:val="0"/>
        <w:spacing w:line="360" w:lineRule="auto"/>
        <w:jc w:val="center"/>
        <w:rPr>
          <w:rFonts w:hint="eastAsia" w:hAnsi="宋体" w:cs="宋体"/>
          <w:color w:val="auto"/>
          <w:sz w:val="24"/>
          <w:szCs w:val="24"/>
          <w:highlight w:val="none"/>
        </w:rPr>
      </w:pPr>
      <w:r>
        <w:rPr>
          <w:rFonts w:hint="eastAsia" w:hAnsi="宋体" w:cs="宋体"/>
          <w:color w:val="auto"/>
          <w:sz w:val="24"/>
          <w:szCs w:val="24"/>
          <w:highlight w:val="none"/>
        </w:rPr>
        <w:t xml:space="preserve">               日      期：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3C6FB9FE">
      <w:pPr>
        <w:pStyle w:val="23"/>
        <w:ind w:firstLine="0" w:firstLineChars="0"/>
        <w:jc w:val="both"/>
        <w:rPr>
          <w:rFonts w:hint="eastAsia"/>
          <w:color w:val="auto"/>
          <w:highlight w:val="none"/>
        </w:rPr>
      </w:pPr>
    </w:p>
    <w:p w14:paraId="6845D67A">
      <w:pPr>
        <w:snapToGrid w:val="0"/>
        <w:spacing w:line="360" w:lineRule="auto"/>
        <w:jc w:val="center"/>
        <w:rPr>
          <w:rFonts w:hint="eastAsia" w:hAnsi="宋体" w:cs="宋体"/>
          <w:sz w:val="24"/>
          <w:szCs w:val="24"/>
        </w:rPr>
      </w:pPr>
    </w:p>
    <w:p w14:paraId="3AA91ADA">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 w:val="24"/>
        </w:rPr>
        <w:br w:type="page"/>
      </w:r>
      <w:bookmarkStart w:id="874" w:name="_Toc291081541"/>
      <w:bookmarkStart w:id="875" w:name="_Toc5747"/>
      <w:r>
        <w:rPr>
          <w:rFonts w:hint="eastAsia" w:ascii="宋体" w:hAnsi="宋体" w:cs="宋体"/>
          <w:color w:val="auto"/>
          <w:sz w:val="28"/>
          <w:szCs w:val="28"/>
        </w:rPr>
        <w:t>二、法定代表人身份证明</w:t>
      </w:r>
      <w:bookmarkEnd w:id="874"/>
      <w:bookmarkEnd w:id="875"/>
    </w:p>
    <w:p w14:paraId="2D97B479">
      <w:pPr>
        <w:spacing w:before="240" w:beforeLines="100" w:after="120" w:afterLines="50"/>
        <w:jc w:val="center"/>
        <w:rPr>
          <w:rFonts w:hint="eastAsia" w:ascii="宋体" w:hAnsi="宋体" w:cs="宋体"/>
          <w:color w:val="auto"/>
          <w:sz w:val="28"/>
          <w:szCs w:val="28"/>
        </w:rPr>
      </w:pPr>
    </w:p>
    <w:p w14:paraId="7FE7C796">
      <w:pPr>
        <w:spacing w:before="240" w:beforeLines="100" w:after="120" w:afterLines="50"/>
        <w:jc w:val="center"/>
        <w:rPr>
          <w:rFonts w:hint="eastAsia" w:ascii="宋体" w:hAnsi="宋体" w:cs="宋体"/>
          <w:color w:val="auto"/>
          <w:sz w:val="28"/>
          <w:szCs w:val="28"/>
        </w:rPr>
      </w:pPr>
    </w:p>
    <w:p w14:paraId="0FAFC604">
      <w:pPr>
        <w:spacing w:line="500" w:lineRule="exact"/>
        <w:rPr>
          <w:rFonts w:hint="eastAsia" w:ascii="宋体" w:hAnsi="宋体" w:cs="宋体"/>
          <w:color w:val="auto"/>
          <w:sz w:val="24"/>
        </w:rPr>
      </w:pPr>
      <w:r>
        <w:rPr>
          <w:rFonts w:hint="eastAsia" w:ascii="宋体" w:hAnsi="宋体" w:cs="宋体"/>
          <w:color w:val="auto"/>
          <w:sz w:val="24"/>
        </w:rPr>
        <w:t>投 标 人：</w:t>
      </w:r>
      <w:r>
        <w:rPr>
          <w:rFonts w:hint="eastAsia" w:ascii="宋体" w:hAnsi="宋体" w:cs="宋体"/>
          <w:color w:val="auto"/>
          <w:sz w:val="24"/>
          <w:u w:val="single"/>
        </w:rPr>
        <w:t xml:space="preserve">                                                        </w:t>
      </w:r>
    </w:p>
    <w:p w14:paraId="4B6851D2">
      <w:pPr>
        <w:spacing w:line="500" w:lineRule="exact"/>
        <w:rPr>
          <w:rFonts w:hint="eastAsia" w:ascii="宋体" w:hAnsi="宋体" w:cs="宋体"/>
          <w:color w:val="auto"/>
          <w:sz w:val="24"/>
        </w:rPr>
      </w:pPr>
      <w:r>
        <w:rPr>
          <w:rFonts w:hint="eastAsia" w:ascii="宋体" w:hAnsi="宋体" w:cs="宋体"/>
          <w:color w:val="auto"/>
          <w:sz w:val="24"/>
        </w:rPr>
        <w:t>单位性质：</w:t>
      </w:r>
      <w:r>
        <w:rPr>
          <w:rFonts w:hint="eastAsia" w:ascii="宋体" w:hAnsi="宋体" w:cs="宋体"/>
          <w:color w:val="auto"/>
          <w:sz w:val="24"/>
          <w:u w:val="single"/>
        </w:rPr>
        <w:t xml:space="preserve">                                                        </w:t>
      </w:r>
    </w:p>
    <w:p w14:paraId="30376BF2">
      <w:pPr>
        <w:spacing w:line="500" w:lineRule="exac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14:paraId="0F547E5D">
      <w:pPr>
        <w:spacing w:line="500" w:lineRule="exact"/>
        <w:rPr>
          <w:rFonts w:hint="eastAsia" w:ascii="宋体" w:hAnsi="宋体" w:cs="宋体"/>
          <w:color w:val="auto"/>
          <w:sz w:val="24"/>
        </w:rPr>
      </w:pPr>
      <w:r>
        <w:rPr>
          <w:rFonts w:hint="eastAsia" w:ascii="宋体" w:hAnsi="宋体" w:cs="宋体"/>
          <w:color w:val="auto"/>
          <w:sz w:val="24"/>
        </w:rPr>
        <w:t>成立时间：</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707E1991">
      <w:pPr>
        <w:spacing w:line="500" w:lineRule="exact"/>
        <w:rPr>
          <w:rFonts w:hint="eastAsia" w:ascii="宋体" w:hAnsi="宋体" w:cs="宋体"/>
          <w:color w:val="auto"/>
          <w:sz w:val="24"/>
        </w:rPr>
      </w:pPr>
      <w:r>
        <w:rPr>
          <w:rFonts w:hint="eastAsia" w:ascii="宋体" w:hAnsi="宋体" w:cs="宋体"/>
          <w:color w:val="auto"/>
          <w:sz w:val="24"/>
        </w:rPr>
        <w:t>经营期限：</w:t>
      </w:r>
      <w:r>
        <w:rPr>
          <w:rFonts w:hint="eastAsia" w:ascii="宋体" w:hAnsi="宋体" w:cs="宋体"/>
          <w:color w:val="auto"/>
          <w:sz w:val="24"/>
          <w:u w:val="single"/>
        </w:rPr>
        <w:t xml:space="preserve">                                                        </w:t>
      </w:r>
    </w:p>
    <w:p w14:paraId="6462581E">
      <w:pPr>
        <w:spacing w:line="500" w:lineRule="exact"/>
        <w:rPr>
          <w:rFonts w:hint="eastAsia"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14:paraId="334C56FC">
      <w:pPr>
        <w:spacing w:line="500" w:lineRule="exact"/>
        <w:rPr>
          <w:rFonts w:hint="eastAsia" w:ascii="宋体" w:hAnsi="宋体" w:cs="宋体"/>
          <w:color w:val="auto"/>
          <w:sz w:val="24"/>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14:paraId="5A7526EA">
      <w:pPr>
        <w:spacing w:line="500" w:lineRule="exact"/>
        <w:rPr>
          <w:rFonts w:hint="eastAsia" w:ascii="宋体" w:hAnsi="宋体" w:cs="宋体"/>
          <w:color w:val="auto"/>
          <w:sz w:val="24"/>
        </w:rPr>
      </w:pPr>
      <w:r>
        <w:rPr>
          <w:rFonts w:hint="eastAsia" w:ascii="宋体" w:hAnsi="宋体" w:cs="宋体"/>
          <w:color w:val="auto"/>
          <w:sz w:val="24"/>
        </w:rPr>
        <w:t>系</w:t>
      </w:r>
      <w:r>
        <w:rPr>
          <w:rFonts w:hint="eastAsia" w:ascii="宋体" w:hAnsi="宋体" w:cs="宋体"/>
          <w:color w:val="auto"/>
          <w:sz w:val="24"/>
          <w:u w:val="single"/>
        </w:rPr>
        <w:t xml:space="preserve">                                                 </w:t>
      </w:r>
      <w:r>
        <w:rPr>
          <w:rFonts w:hint="eastAsia" w:ascii="宋体" w:hAnsi="宋体" w:cs="宋体"/>
          <w:color w:val="auto"/>
          <w:sz w:val="24"/>
        </w:rPr>
        <w:t>（投标人名称）的法定代表人。</w:t>
      </w:r>
    </w:p>
    <w:p w14:paraId="30458832">
      <w:pPr>
        <w:spacing w:line="500" w:lineRule="exact"/>
        <w:rPr>
          <w:rFonts w:hint="eastAsia" w:ascii="宋体" w:hAnsi="宋体" w:cs="宋体"/>
          <w:color w:val="auto"/>
          <w:sz w:val="24"/>
        </w:rPr>
      </w:pPr>
      <w:r>
        <w:rPr>
          <w:rFonts w:hint="eastAsia" w:ascii="宋体" w:hAnsi="宋体" w:cs="宋体"/>
          <w:color w:val="auto"/>
          <w:sz w:val="24"/>
        </w:rPr>
        <w:t>特此证明。</w:t>
      </w:r>
    </w:p>
    <w:p w14:paraId="4F4F0195">
      <w:pPr>
        <w:spacing w:line="500" w:lineRule="exact"/>
        <w:rPr>
          <w:rFonts w:hint="eastAsia" w:ascii="宋体" w:hAnsi="宋体" w:cs="宋体"/>
          <w:color w:val="auto"/>
          <w:sz w:val="24"/>
        </w:rPr>
      </w:pPr>
      <w:r>
        <w:rPr>
          <w:rFonts w:hint="eastAsia" w:ascii="宋体" w:hAnsi="宋体" w:cs="宋体"/>
          <w:color w:val="auto"/>
          <w:sz w:val="24"/>
        </w:rPr>
        <w:t>附：法定代表人身份证</w:t>
      </w:r>
    </w:p>
    <w:p w14:paraId="135A25A9">
      <w:pPr>
        <w:spacing w:line="500" w:lineRule="exact"/>
        <w:rPr>
          <w:rFonts w:hint="eastAsia" w:ascii="宋体" w:hAnsi="宋体" w:cs="宋体"/>
          <w:color w:val="auto"/>
          <w:sz w:val="24"/>
        </w:rPr>
      </w:pPr>
    </w:p>
    <w:p w14:paraId="415008EB">
      <w:pPr>
        <w:wordWrap w:val="0"/>
        <w:spacing w:line="500" w:lineRule="exact"/>
        <w:jc w:val="right"/>
        <w:rPr>
          <w:rFonts w:hint="eastAsia" w:ascii="宋体" w:hAnsi="宋体" w:cs="宋体"/>
          <w:color w:val="auto"/>
          <w:sz w:val="24"/>
        </w:rPr>
      </w:pPr>
      <w:r>
        <w:rPr>
          <w:rFonts w:hint="eastAsia" w:ascii="宋体" w:hAnsi="宋体" w:cs="宋体"/>
          <w:color w:val="auto"/>
          <w:sz w:val="24"/>
        </w:rPr>
        <w:t>投标人：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企业电子签章或公章</w:t>
      </w:r>
      <w:r>
        <w:rPr>
          <w:rFonts w:hint="eastAsia" w:ascii="宋体" w:hAnsi="宋体" w:cs="宋体"/>
          <w:color w:val="auto"/>
          <w:sz w:val="24"/>
        </w:rPr>
        <w:t>）</w:t>
      </w:r>
    </w:p>
    <w:p w14:paraId="4617212D">
      <w:pPr>
        <w:wordWrap w:val="0"/>
        <w:spacing w:line="500" w:lineRule="exact"/>
        <w:jc w:val="right"/>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 xml:space="preserve">日          </w:t>
      </w:r>
    </w:p>
    <w:p w14:paraId="068499F8">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 w:val="24"/>
        </w:rPr>
        <w:br w:type="page"/>
      </w:r>
      <w:bookmarkStart w:id="876" w:name="_Toc291081542"/>
      <w:bookmarkStart w:id="877" w:name="_Toc13908"/>
      <w:r>
        <w:rPr>
          <w:rFonts w:hint="eastAsia" w:ascii="宋体" w:hAnsi="宋体" w:cs="宋体"/>
          <w:color w:val="auto"/>
          <w:sz w:val="28"/>
          <w:szCs w:val="28"/>
        </w:rPr>
        <w:t>三、授权委托书</w:t>
      </w:r>
      <w:bookmarkEnd w:id="876"/>
      <w:bookmarkEnd w:id="877"/>
    </w:p>
    <w:p w14:paraId="6DDE47C6">
      <w:pPr>
        <w:spacing w:before="240" w:beforeLines="100" w:after="120" w:afterLines="50"/>
        <w:jc w:val="center"/>
        <w:rPr>
          <w:rFonts w:hint="eastAsia" w:ascii="宋体" w:hAnsi="宋体" w:cs="宋体"/>
          <w:color w:val="auto"/>
          <w:sz w:val="28"/>
          <w:szCs w:val="28"/>
        </w:rPr>
      </w:pPr>
    </w:p>
    <w:p w14:paraId="464D6341">
      <w:pPr>
        <w:spacing w:line="500" w:lineRule="exact"/>
        <w:ind w:firstLine="480" w:firstLineChars="200"/>
        <w:rPr>
          <w:rFonts w:hint="eastAsia" w:ascii="宋体" w:hAnsi="宋体" w:cs="宋体"/>
          <w:color w:val="auto"/>
          <w:sz w:val="24"/>
        </w:rPr>
      </w:pPr>
      <w:r>
        <w:rPr>
          <w:rFonts w:hint="eastAsia" w:ascii="宋体" w:hAnsi="宋体" w:cs="宋体"/>
          <w:color w:val="auto"/>
          <w:sz w:val="24"/>
        </w:rPr>
        <w:t>本人</w:t>
      </w:r>
      <w:r>
        <w:rPr>
          <w:rFonts w:hint="eastAsia" w:ascii="宋体" w:hAnsi="宋体" w:cs="宋体"/>
          <w:color w:val="auto"/>
          <w:sz w:val="24"/>
          <w:u w:val="single"/>
        </w:rPr>
        <w:t xml:space="preserve">         </w:t>
      </w:r>
      <w:r>
        <w:rPr>
          <w:rFonts w:hint="eastAsia" w:ascii="宋体" w:hAnsi="宋体" w:cs="宋体"/>
          <w:color w:val="auto"/>
          <w:sz w:val="24"/>
        </w:rPr>
        <w:t>（姓名）系</w:t>
      </w:r>
      <w:r>
        <w:rPr>
          <w:rFonts w:hint="eastAsia" w:ascii="宋体" w:hAnsi="宋体" w:cs="宋体"/>
          <w:color w:val="auto"/>
          <w:sz w:val="24"/>
          <w:u w:val="single"/>
        </w:rPr>
        <w:t xml:space="preserve">         </w:t>
      </w:r>
      <w:r>
        <w:rPr>
          <w:rFonts w:hint="eastAsia" w:ascii="宋体" w:hAnsi="宋体" w:cs="宋体"/>
          <w:color w:val="auto"/>
          <w:sz w:val="24"/>
        </w:rPr>
        <w:t>（投标人名称）的法定代表人，现委托</w:t>
      </w:r>
      <w:r>
        <w:rPr>
          <w:rFonts w:hint="eastAsia" w:ascii="宋体" w:hAnsi="宋体" w:cs="宋体"/>
          <w:color w:val="auto"/>
          <w:sz w:val="24"/>
          <w:u w:val="single"/>
        </w:rPr>
        <w:t xml:space="preserve">      </w:t>
      </w:r>
      <w:r>
        <w:rPr>
          <w:rFonts w:hint="eastAsia" w:ascii="宋体" w:hAnsi="宋体" w:cs="宋体"/>
          <w:color w:val="auto"/>
          <w:sz w:val="24"/>
        </w:rPr>
        <w:t>（姓名）为我方代理人。代理人根据授权，以我方名义签署、澄清、说明、补正、递交、撤回、修改</w:t>
      </w:r>
      <w:r>
        <w:rPr>
          <w:rFonts w:hint="eastAsia" w:ascii="宋体" w:hAnsi="宋体" w:cs="宋体"/>
          <w:color w:val="auto"/>
          <w:sz w:val="24"/>
          <w:u w:val="single"/>
        </w:rPr>
        <w:t xml:space="preserve">       </w:t>
      </w:r>
      <w:r>
        <w:rPr>
          <w:rFonts w:hint="eastAsia" w:ascii="宋体" w:hAnsi="宋体" w:cs="宋体"/>
          <w:color w:val="auto"/>
          <w:sz w:val="24"/>
        </w:rPr>
        <w:t>（项目名称）投标文件、签订合同和处理有关事宜，其法律后果由我方承担。</w:t>
      </w:r>
    </w:p>
    <w:p w14:paraId="6FB5A590">
      <w:pPr>
        <w:spacing w:before="120" w:beforeLines="50" w:line="500" w:lineRule="exact"/>
        <w:ind w:firstLine="480" w:firstLineChars="200"/>
        <w:rPr>
          <w:rFonts w:hint="eastAsia" w:ascii="宋体" w:hAnsi="宋体" w:cs="宋体"/>
          <w:color w:val="auto"/>
          <w:sz w:val="24"/>
        </w:rPr>
      </w:pPr>
      <w:r>
        <w:rPr>
          <w:rFonts w:hint="eastAsia" w:ascii="宋体" w:hAnsi="宋体" w:cs="宋体"/>
          <w:color w:val="auto"/>
          <w:sz w:val="24"/>
        </w:rPr>
        <w:t>委托期限：</w:t>
      </w:r>
      <w:r>
        <w:rPr>
          <w:rFonts w:hint="eastAsia" w:ascii="宋体" w:hAnsi="宋体" w:cs="宋体"/>
          <w:color w:val="auto"/>
          <w:sz w:val="24"/>
          <w:u w:val="single"/>
        </w:rPr>
        <w:t xml:space="preserve">                                                          </w:t>
      </w:r>
    </w:p>
    <w:p w14:paraId="3DF8C0FB">
      <w:pPr>
        <w:spacing w:line="500" w:lineRule="exact"/>
        <w:ind w:firstLine="1440" w:firstLineChars="600"/>
        <w:rPr>
          <w:rFonts w:hint="eastAsia" w:ascii="宋体" w:hAnsi="宋体" w:cs="宋体"/>
          <w:color w:val="auto"/>
          <w:sz w:val="24"/>
        </w:rPr>
      </w:pPr>
      <w:r>
        <w:rPr>
          <w:rFonts w:hint="eastAsia" w:ascii="宋体" w:hAnsi="宋体" w:cs="宋体"/>
          <w:color w:val="auto"/>
          <w:sz w:val="24"/>
        </w:rPr>
        <w:t xml:space="preserve"> </w:t>
      </w:r>
    </w:p>
    <w:p w14:paraId="4FC47F7A">
      <w:pPr>
        <w:spacing w:before="240" w:beforeLines="100" w:after="240" w:afterLines="100" w:line="500" w:lineRule="exact"/>
        <w:ind w:firstLine="480" w:firstLineChars="200"/>
        <w:rPr>
          <w:rFonts w:hint="eastAsia" w:ascii="宋体" w:hAnsi="宋体" w:cs="宋体"/>
          <w:color w:val="auto"/>
          <w:sz w:val="24"/>
        </w:rPr>
      </w:pPr>
      <w:r>
        <w:rPr>
          <w:rFonts w:hint="eastAsia" w:ascii="宋体" w:hAnsi="宋体" w:cs="宋体"/>
          <w:color w:val="auto"/>
          <w:sz w:val="24"/>
        </w:rPr>
        <w:t>代理人无转委托权。</w:t>
      </w:r>
    </w:p>
    <w:p w14:paraId="59CC165F">
      <w:pPr>
        <w:spacing w:after="240" w:afterLines="100" w:line="500" w:lineRule="exact"/>
        <w:ind w:firstLine="480" w:firstLineChars="200"/>
        <w:rPr>
          <w:rFonts w:hint="eastAsia" w:ascii="宋体" w:hAnsi="宋体" w:cs="宋体"/>
          <w:color w:val="auto"/>
          <w:sz w:val="24"/>
        </w:rPr>
      </w:pPr>
      <w:r>
        <w:rPr>
          <w:rFonts w:hint="eastAsia" w:ascii="宋体" w:hAnsi="宋体" w:cs="宋体"/>
          <w:color w:val="auto"/>
          <w:sz w:val="24"/>
        </w:rPr>
        <w:t>附：委托代理人身份证、劳动合同及社保证明</w:t>
      </w:r>
    </w:p>
    <w:p w14:paraId="76BB094F">
      <w:pPr>
        <w:spacing w:line="500" w:lineRule="exact"/>
        <w:rPr>
          <w:rFonts w:hint="eastAsia" w:ascii="宋体" w:hAnsi="宋体" w:cs="宋体"/>
          <w:color w:val="auto"/>
          <w:sz w:val="24"/>
        </w:rPr>
      </w:pPr>
    </w:p>
    <w:p w14:paraId="3F666799">
      <w:pPr>
        <w:spacing w:line="400" w:lineRule="exact"/>
        <w:ind w:firstLine="3420" w:firstLineChars="1425"/>
        <w:rPr>
          <w:rFonts w:hint="eastAsia" w:ascii="宋体" w:hAnsi="宋体" w:cs="宋体"/>
          <w:color w:val="auto"/>
          <w:sz w:val="24"/>
        </w:rPr>
      </w:pPr>
      <w:r>
        <w:rPr>
          <w:rFonts w:hint="eastAsia" w:ascii="宋体" w:hAnsi="宋体" w:cs="宋体"/>
          <w:color w:val="auto"/>
          <w:sz w:val="24"/>
        </w:rPr>
        <w:t>投  标  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企业电子签章或公章</w:t>
      </w:r>
      <w:r>
        <w:rPr>
          <w:rFonts w:hint="eastAsia" w:ascii="宋体" w:hAnsi="宋体" w:cs="宋体"/>
          <w:color w:val="auto"/>
          <w:sz w:val="24"/>
        </w:rPr>
        <w:t>）</w:t>
      </w:r>
    </w:p>
    <w:p w14:paraId="67FD4DDD">
      <w:pPr>
        <w:spacing w:line="400" w:lineRule="exact"/>
        <w:ind w:firstLine="3420" w:firstLineChars="1425"/>
        <w:rPr>
          <w:rFonts w:hint="eastAsia" w:ascii="宋体" w:hAnsi="宋体" w:cs="宋体"/>
          <w:color w:val="auto"/>
          <w:sz w:val="24"/>
        </w:rPr>
      </w:pPr>
    </w:p>
    <w:p w14:paraId="09540AA4">
      <w:pPr>
        <w:spacing w:line="400" w:lineRule="exact"/>
        <w:ind w:firstLine="3420" w:firstLineChars="1425"/>
        <w:rPr>
          <w:rFonts w:hint="eastAsia" w:ascii="宋体" w:hAnsi="宋体" w:cs="宋体"/>
          <w:color w:val="auto"/>
          <w:sz w:val="24"/>
        </w:rPr>
      </w:pPr>
      <w:r>
        <w:rPr>
          <w:rFonts w:hint="eastAsia" w:ascii="宋体" w:hAnsi="宋体" w:cs="宋体"/>
          <w:color w:val="auto"/>
          <w:sz w:val="24"/>
        </w:rPr>
        <w:t>法定代表人：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个人电子签章或签字</w:t>
      </w:r>
      <w:r>
        <w:rPr>
          <w:rFonts w:hint="eastAsia" w:ascii="宋体" w:hAnsi="宋体" w:cs="宋体"/>
          <w:color w:val="auto"/>
          <w:sz w:val="24"/>
        </w:rPr>
        <w:t>）</w:t>
      </w:r>
    </w:p>
    <w:p w14:paraId="241D9432">
      <w:pPr>
        <w:spacing w:line="400" w:lineRule="exact"/>
        <w:ind w:firstLine="3420" w:firstLineChars="1425"/>
        <w:rPr>
          <w:rFonts w:hint="eastAsia" w:ascii="宋体" w:hAnsi="宋体" w:cs="宋体"/>
          <w:color w:val="auto"/>
          <w:sz w:val="24"/>
        </w:rPr>
      </w:pPr>
    </w:p>
    <w:p w14:paraId="7AD08D4D">
      <w:pPr>
        <w:spacing w:line="400" w:lineRule="exact"/>
        <w:ind w:firstLine="3420" w:firstLineChars="1425"/>
        <w:rPr>
          <w:rFonts w:hint="eastAsia" w:ascii="宋体" w:hAnsi="宋体" w:cs="宋体"/>
          <w:color w:val="auto"/>
          <w:sz w:val="24"/>
          <w:u w:val="single"/>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2045B050">
      <w:pPr>
        <w:spacing w:line="400" w:lineRule="exact"/>
        <w:ind w:firstLine="3420" w:firstLineChars="1425"/>
        <w:rPr>
          <w:rFonts w:hint="eastAsia" w:ascii="宋体" w:hAnsi="宋体" w:cs="宋体"/>
          <w:color w:val="auto"/>
          <w:sz w:val="24"/>
          <w:u w:val="single"/>
        </w:rPr>
      </w:pPr>
    </w:p>
    <w:p w14:paraId="5FFAC0E8">
      <w:pPr>
        <w:spacing w:line="400" w:lineRule="exact"/>
        <w:ind w:firstLine="3420" w:firstLineChars="1425"/>
        <w:rPr>
          <w:rFonts w:hint="eastAsia" w:ascii="宋体" w:hAnsi="宋体" w:cs="宋体"/>
          <w:color w:val="auto"/>
          <w:sz w:val="24"/>
        </w:rPr>
      </w:pPr>
      <w:r>
        <w:rPr>
          <w:rFonts w:hint="eastAsia" w:ascii="宋体" w:hAnsi="宋体" w:cs="宋体"/>
          <w:color w:val="auto"/>
          <w:sz w:val="24"/>
        </w:rPr>
        <w:t>委托代理人：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个人电子签章或签字</w:t>
      </w:r>
      <w:r>
        <w:rPr>
          <w:rFonts w:hint="eastAsia" w:ascii="宋体" w:hAnsi="宋体" w:cs="宋体"/>
          <w:color w:val="auto"/>
          <w:sz w:val="24"/>
        </w:rPr>
        <w:t>）</w:t>
      </w:r>
    </w:p>
    <w:p w14:paraId="58D87819">
      <w:pPr>
        <w:spacing w:line="400" w:lineRule="exact"/>
        <w:ind w:firstLine="3420" w:firstLineChars="1425"/>
        <w:rPr>
          <w:rFonts w:hint="eastAsia" w:ascii="宋体" w:hAnsi="宋体" w:cs="宋体"/>
          <w:color w:val="auto"/>
          <w:sz w:val="24"/>
        </w:rPr>
      </w:pPr>
    </w:p>
    <w:p w14:paraId="4E7AEC7B">
      <w:pPr>
        <w:keepNext w:val="0"/>
        <w:keepLines w:val="0"/>
        <w:pageBreakBefore w:val="0"/>
        <w:widowControl w:val="0"/>
        <w:kinsoku/>
        <w:wordWrap/>
        <w:overflowPunct/>
        <w:topLinePunct w:val="0"/>
        <w:autoSpaceDE/>
        <w:autoSpaceDN/>
        <w:bidi w:val="0"/>
        <w:adjustRightInd/>
        <w:snapToGrid/>
        <w:spacing w:line="400" w:lineRule="exact"/>
        <w:ind w:firstLine="3420" w:firstLineChars="1425"/>
        <w:textAlignment w:val="auto"/>
        <w:rPr>
          <w:rFonts w:hint="eastAsia" w:ascii="宋体" w:hAnsi="宋体" w:cs="宋体"/>
          <w:color w:val="auto"/>
          <w:sz w:val="24"/>
          <w:u w:val="single"/>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0DAE707C">
      <w:pPr>
        <w:keepNext w:val="0"/>
        <w:keepLines w:val="0"/>
        <w:pageBreakBefore w:val="0"/>
        <w:widowControl w:val="0"/>
        <w:kinsoku/>
        <w:wordWrap/>
        <w:overflowPunct/>
        <w:topLinePunct w:val="0"/>
        <w:autoSpaceDE/>
        <w:autoSpaceDN/>
        <w:bidi w:val="0"/>
        <w:adjustRightInd/>
        <w:snapToGrid/>
        <w:spacing w:line="400" w:lineRule="exact"/>
        <w:ind w:firstLine="3420" w:firstLineChars="1425"/>
        <w:textAlignment w:val="auto"/>
        <w:rPr>
          <w:rFonts w:hint="eastAsia" w:ascii="宋体" w:hAnsi="宋体" w:cs="宋体"/>
          <w:color w:val="auto"/>
          <w:sz w:val="24"/>
        </w:rPr>
      </w:pPr>
    </w:p>
    <w:p w14:paraId="7376F90D">
      <w:pPr>
        <w:keepNext w:val="0"/>
        <w:keepLines w:val="0"/>
        <w:pageBreakBefore w:val="0"/>
        <w:widowControl w:val="0"/>
        <w:kinsoku/>
        <w:wordWrap/>
        <w:overflowPunct/>
        <w:topLinePunct w:val="0"/>
        <w:autoSpaceDE/>
        <w:autoSpaceDN/>
        <w:bidi w:val="0"/>
        <w:adjustRightInd/>
        <w:snapToGrid/>
        <w:spacing w:line="400" w:lineRule="exact"/>
        <w:ind w:firstLine="3420" w:firstLineChars="1425"/>
        <w:textAlignment w:val="auto"/>
        <w:rPr>
          <w:rFonts w:hint="eastAsia" w:ascii="宋体" w:hAnsi="宋体" w:cs="宋体"/>
          <w:color w:val="auto"/>
          <w:sz w:val="24"/>
          <w:highlight w:val="none"/>
        </w:rPr>
      </w:pPr>
      <w:r>
        <w:rPr>
          <w:rFonts w:hint="eastAsia" w:ascii="宋体" w:hAnsi="宋体" w:cs="宋体"/>
          <w:color w:val="auto"/>
          <w:sz w:val="24"/>
          <w:highlight w:val="none"/>
          <w:lang w:eastAsia="zh-CN"/>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1CA25C3A">
      <w:pPr>
        <w:spacing w:line="400" w:lineRule="exact"/>
        <w:ind w:firstLine="3420" w:firstLineChars="1425"/>
        <w:rPr>
          <w:rFonts w:hint="eastAsia" w:ascii="宋体" w:hAnsi="宋体" w:cs="宋体"/>
          <w:color w:val="auto"/>
          <w:sz w:val="24"/>
          <w:u w:val="single"/>
        </w:rPr>
      </w:pPr>
    </w:p>
    <w:p w14:paraId="1C2447AF">
      <w:pPr>
        <w:spacing w:line="400" w:lineRule="exact"/>
        <w:ind w:firstLine="3420" w:firstLineChars="1425"/>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33E232C">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Cs w:val="21"/>
        </w:rPr>
        <w:br w:type="page"/>
      </w:r>
      <w:bookmarkStart w:id="878" w:name="_Toc291081543"/>
      <w:bookmarkStart w:id="879" w:name="_Toc17395"/>
      <w:r>
        <w:rPr>
          <w:rFonts w:hint="eastAsia" w:ascii="宋体" w:hAnsi="宋体" w:cs="宋体"/>
          <w:color w:val="auto"/>
          <w:sz w:val="28"/>
          <w:szCs w:val="28"/>
        </w:rPr>
        <w:t>四、投标保证金</w:t>
      </w:r>
      <w:bookmarkEnd w:id="878"/>
      <w:bookmarkEnd w:id="879"/>
    </w:p>
    <w:tbl>
      <w:tblPr>
        <w:tblStyle w:val="1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0"/>
      </w:tblGrid>
      <w:tr w14:paraId="5926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4" w:hRule="atLeast"/>
        </w:trPr>
        <w:tc>
          <w:tcPr>
            <w:tcW w:w="8640" w:type="dxa"/>
            <w:noWrap w:val="0"/>
            <w:vAlign w:val="top"/>
          </w:tcPr>
          <w:p w14:paraId="51146CDC">
            <w:pPr>
              <w:spacing w:before="240" w:beforeLines="100" w:after="120" w:afterLines="50"/>
              <w:jc w:val="center"/>
              <w:rPr>
                <w:rFonts w:hint="eastAsia" w:ascii="宋体" w:hAnsi="宋体" w:cs="宋体"/>
                <w:color w:val="auto"/>
                <w:szCs w:val="21"/>
              </w:rPr>
            </w:pPr>
          </w:p>
          <w:p w14:paraId="471DF289">
            <w:pPr>
              <w:spacing w:before="240" w:beforeLines="100" w:after="120" w:afterLines="50"/>
              <w:jc w:val="center"/>
              <w:rPr>
                <w:rFonts w:hint="eastAsia" w:ascii="宋体" w:hAnsi="宋体" w:cs="宋体"/>
                <w:color w:val="auto"/>
                <w:szCs w:val="21"/>
              </w:rPr>
            </w:pPr>
          </w:p>
          <w:p w14:paraId="686A4575">
            <w:pPr>
              <w:spacing w:before="240" w:beforeLines="100" w:after="120" w:afterLines="50"/>
              <w:jc w:val="center"/>
              <w:rPr>
                <w:rFonts w:hint="eastAsia" w:ascii="宋体" w:hAnsi="宋体" w:cs="宋体"/>
                <w:color w:val="auto"/>
                <w:szCs w:val="21"/>
              </w:rPr>
            </w:pPr>
          </w:p>
          <w:p w14:paraId="43367DAD">
            <w:pPr>
              <w:spacing w:before="240" w:beforeLines="100" w:after="120" w:afterLines="50"/>
              <w:jc w:val="center"/>
              <w:rPr>
                <w:rFonts w:hint="eastAsia" w:ascii="宋体" w:hAnsi="宋体" w:cs="宋体"/>
                <w:color w:val="auto"/>
                <w:szCs w:val="21"/>
              </w:rPr>
            </w:pPr>
          </w:p>
          <w:p w14:paraId="286C4B89">
            <w:pPr>
              <w:spacing w:before="240" w:beforeLines="100" w:after="120" w:afterLines="50"/>
              <w:jc w:val="center"/>
              <w:rPr>
                <w:rFonts w:hint="eastAsia" w:ascii="宋体" w:hAnsi="宋体" w:cs="宋体"/>
                <w:color w:val="auto"/>
                <w:szCs w:val="21"/>
              </w:rPr>
            </w:pPr>
          </w:p>
          <w:p w14:paraId="46E78BFB">
            <w:pPr>
              <w:spacing w:before="240" w:beforeLines="100" w:after="120" w:afterLines="50"/>
              <w:jc w:val="center"/>
              <w:rPr>
                <w:rFonts w:hint="eastAsia" w:ascii="宋体" w:hAnsi="宋体" w:cs="宋体"/>
                <w:color w:val="auto"/>
                <w:szCs w:val="21"/>
              </w:rPr>
            </w:pPr>
            <w:r>
              <w:rPr>
                <w:rFonts w:hint="eastAsia" w:ascii="宋体" w:hAnsi="宋体" w:cs="宋体"/>
                <w:color w:val="auto"/>
                <w:szCs w:val="21"/>
              </w:rPr>
              <w:t>附转账凭证或银行保函复印件</w:t>
            </w:r>
          </w:p>
        </w:tc>
      </w:tr>
    </w:tbl>
    <w:p w14:paraId="6D41B28B">
      <w:pPr>
        <w:spacing w:line="480" w:lineRule="exact"/>
        <w:ind w:firstLine="480" w:firstLineChars="200"/>
        <w:rPr>
          <w:rFonts w:hint="eastAsia" w:ascii="宋体" w:hAnsi="宋体" w:cs="宋体"/>
          <w:color w:val="auto"/>
          <w:sz w:val="24"/>
        </w:rPr>
      </w:pPr>
    </w:p>
    <w:p w14:paraId="5E3A02A5">
      <w:pPr>
        <w:spacing w:line="480" w:lineRule="exact"/>
        <w:ind w:firstLine="480" w:firstLineChars="200"/>
        <w:rPr>
          <w:rFonts w:hint="eastAsia" w:ascii="宋体" w:hAnsi="宋体" w:cs="宋体"/>
          <w:color w:val="auto"/>
          <w:sz w:val="24"/>
        </w:rPr>
      </w:pPr>
    </w:p>
    <w:p w14:paraId="15A99B9A">
      <w:pPr>
        <w:spacing w:line="480" w:lineRule="exact"/>
        <w:ind w:firstLine="480" w:firstLineChars="200"/>
        <w:rPr>
          <w:rFonts w:hint="eastAsia" w:ascii="宋体" w:hAnsi="宋体" w:cs="宋体"/>
          <w:color w:val="auto"/>
          <w:sz w:val="24"/>
        </w:rPr>
      </w:pPr>
    </w:p>
    <w:p w14:paraId="04F40E3F">
      <w:pPr>
        <w:spacing w:line="480" w:lineRule="exact"/>
        <w:ind w:firstLine="480" w:firstLineChars="200"/>
        <w:rPr>
          <w:rFonts w:hint="eastAsia" w:ascii="宋体" w:hAnsi="宋体" w:cs="宋体"/>
          <w:color w:val="auto"/>
          <w:sz w:val="24"/>
        </w:rPr>
      </w:pPr>
      <w:r>
        <w:rPr>
          <w:rFonts w:hint="eastAsia" w:ascii="宋体" w:hAnsi="宋体" w:cs="宋体"/>
          <w:color w:val="auto"/>
          <w:sz w:val="24"/>
        </w:rPr>
        <w:t>投标人（</w:t>
      </w:r>
      <w:r>
        <w:rPr>
          <w:rFonts w:hint="eastAsia" w:ascii="宋体" w:hAnsi="宋体" w:cs="宋体"/>
          <w:color w:val="auto"/>
          <w:sz w:val="24"/>
          <w:lang w:eastAsia="zh-CN"/>
        </w:rPr>
        <w:t>企业电子签章或公章</w:t>
      </w:r>
      <w:r>
        <w:rPr>
          <w:rFonts w:hint="eastAsia" w:ascii="宋体" w:hAnsi="宋体" w:cs="宋体"/>
          <w:color w:val="auto"/>
          <w:sz w:val="24"/>
        </w:rPr>
        <w:t>）：</w:t>
      </w:r>
    </w:p>
    <w:p w14:paraId="040150CC">
      <w:pPr>
        <w:spacing w:line="480" w:lineRule="exact"/>
        <w:ind w:firstLine="480" w:firstLineChars="200"/>
        <w:rPr>
          <w:rFonts w:hint="eastAsia" w:ascii="宋体" w:hAnsi="宋体" w:cs="宋体"/>
          <w:color w:val="auto"/>
          <w:sz w:val="24"/>
        </w:rPr>
      </w:pPr>
      <w:r>
        <w:rPr>
          <w:rFonts w:hint="eastAsia" w:ascii="宋体" w:hAnsi="宋体" w:cs="宋体"/>
          <w:color w:val="auto"/>
          <w:sz w:val="24"/>
        </w:rPr>
        <w:t>法定代表人或其委托代理人（</w:t>
      </w:r>
      <w:r>
        <w:rPr>
          <w:rFonts w:hint="eastAsia" w:ascii="宋体" w:hAnsi="宋体" w:cs="宋体"/>
          <w:color w:val="auto"/>
          <w:sz w:val="24"/>
          <w:lang w:eastAsia="zh-CN"/>
        </w:rPr>
        <w:t>个人电子签章或签字</w:t>
      </w:r>
      <w:r>
        <w:rPr>
          <w:rFonts w:hint="eastAsia" w:ascii="宋体" w:hAnsi="宋体" w:cs="宋体"/>
          <w:color w:val="auto"/>
          <w:sz w:val="24"/>
        </w:rPr>
        <w:t>）：</w:t>
      </w:r>
    </w:p>
    <w:p w14:paraId="5FBC117F">
      <w:pPr>
        <w:spacing w:line="480" w:lineRule="exact"/>
        <w:ind w:firstLine="480" w:firstLineChars="200"/>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A020E95">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Cs w:val="21"/>
        </w:rPr>
        <w:br w:type="page"/>
      </w:r>
      <w:bookmarkStart w:id="880" w:name="_Toc10686"/>
      <w:bookmarkStart w:id="881" w:name="_Toc291081544"/>
      <w:r>
        <w:rPr>
          <w:rFonts w:hint="eastAsia" w:ascii="宋体" w:hAnsi="宋体" w:cs="宋体"/>
          <w:color w:val="auto"/>
          <w:sz w:val="28"/>
          <w:szCs w:val="28"/>
        </w:rPr>
        <w:t>五、已标价工程量清单</w:t>
      </w:r>
      <w:bookmarkEnd w:id="880"/>
      <w:bookmarkEnd w:id="881"/>
    </w:p>
    <w:p w14:paraId="5609076E">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Cs w:val="21"/>
        </w:rPr>
        <w:br w:type="page"/>
      </w:r>
      <w:bookmarkStart w:id="882" w:name="_Toc291081545"/>
      <w:bookmarkStart w:id="883" w:name="_Toc2327"/>
      <w:r>
        <w:rPr>
          <w:rFonts w:hint="eastAsia" w:ascii="宋体" w:hAnsi="宋体" w:cs="宋体"/>
          <w:color w:val="auto"/>
          <w:sz w:val="28"/>
          <w:szCs w:val="28"/>
        </w:rPr>
        <w:t>六、施工组织设计</w:t>
      </w:r>
      <w:bookmarkEnd w:id="882"/>
      <w:bookmarkEnd w:id="883"/>
    </w:p>
    <w:p w14:paraId="0A3B89D7">
      <w:pPr>
        <w:autoSpaceDE w:val="0"/>
        <w:autoSpaceDN w:val="0"/>
        <w:adjustRightInd w:val="0"/>
        <w:spacing w:line="600" w:lineRule="exact"/>
        <w:ind w:firstLine="616" w:firstLineChars="257"/>
        <w:jc w:val="left"/>
        <w:rPr>
          <w:rFonts w:hint="eastAsia" w:ascii="宋体" w:hAnsi="宋体" w:cs="宋体"/>
          <w:color w:val="auto"/>
          <w:kern w:val="0"/>
          <w:sz w:val="24"/>
        </w:rPr>
      </w:pPr>
      <w:r>
        <w:rPr>
          <w:rFonts w:hint="eastAsia" w:ascii="宋体" w:hAnsi="宋体" w:cs="宋体"/>
          <w:color w:val="auto"/>
          <w:kern w:val="0"/>
          <w:sz w:val="24"/>
        </w:rPr>
        <w:t>1. 投标人编制施工组织设计的要求：编制时应采用文字并结合图表形式说明施工方法；拟投入本项目的主要施工方案、拟配备本项目的主要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255107B">
      <w:pPr>
        <w:autoSpaceDE w:val="0"/>
        <w:autoSpaceDN w:val="0"/>
        <w:adjustRightInd w:val="0"/>
        <w:spacing w:line="600" w:lineRule="exact"/>
        <w:ind w:firstLine="616" w:firstLineChars="257"/>
        <w:jc w:val="left"/>
        <w:rPr>
          <w:rFonts w:hint="eastAsia" w:ascii="宋体" w:hAnsi="宋体" w:cs="宋体"/>
          <w:color w:val="auto"/>
          <w:kern w:val="0"/>
          <w:sz w:val="24"/>
        </w:rPr>
      </w:pPr>
      <w:r>
        <w:rPr>
          <w:rFonts w:hint="eastAsia" w:ascii="宋体" w:hAnsi="宋体" w:cs="宋体"/>
          <w:color w:val="auto"/>
          <w:kern w:val="0"/>
          <w:sz w:val="24"/>
        </w:rPr>
        <w:t>2. 施工组织设计除采用文字表述外可附下列图表，图表及格式要求附后。</w:t>
      </w:r>
    </w:p>
    <w:p w14:paraId="4E6F64E6">
      <w:pPr>
        <w:autoSpaceDE w:val="0"/>
        <w:autoSpaceDN w:val="0"/>
        <w:adjustRightInd w:val="0"/>
        <w:spacing w:line="600" w:lineRule="exact"/>
        <w:ind w:firstLine="1027" w:firstLineChars="428"/>
        <w:jc w:val="left"/>
        <w:rPr>
          <w:rFonts w:hint="eastAsia" w:ascii="宋体" w:hAnsi="宋体" w:cs="宋体"/>
          <w:color w:val="auto"/>
          <w:kern w:val="0"/>
          <w:sz w:val="24"/>
        </w:rPr>
      </w:pPr>
      <w:r>
        <w:rPr>
          <w:rFonts w:hint="eastAsia" w:ascii="宋体" w:hAnsi="宋体" w:cs="宋体"/>
          <w:color w:val="auto"/>
          <w:kern w:val="0"/>
          <w:sz w:val="24"/>
        </w:rPr>
        <w:t>附表一 拟投入本工程的主要施工设备表</w:t>
      </w:r>
    </w:p>
    <w:p w14:paraId="4939D5EC">
      <w:pPr>
        <w:autoSpaceDE w:val="0"/>
        <w:autoSpaceDN w:val="0"/>
        <w:adjustRightInd w:val="0"/>
        <w:spacing w:line="600" w:lineRule="exact"/>
        <w:ind w:firstLine="1027" w:firstLineChars="428"/>
        <w:jc w:val="left"/>
        <w:rPr>
          <w:rFonts w:hint="eastAsia" w:ascii="宋体" w:hAnsi="宋体" w:cs="宋体"/>
          <w:color w:val="auto"/>
          <w:kern w:val="0"/>
          <w:sz w:val="24"/>
        </w:rPr>
      </w:pPr>
      <w:r>
        <w:rPr>
          <w:rFonts w:hint="eastAsia" w:ascii="宋体" w:hAnsi="宋体" w:cs="宋体"/>
          <w:color w:val="auto"/>
          <w:kern w:val="0"/>
          <w:sz w:val="24"/>
        </w:rPr>
        <w:t>附表二 拟配备本工程的试验和检测仪器设备表</w:t>
      </w:r>
    </w:p>
    <w:p w14:paraId="1660C3B4">
      <w:pPr>
        <w:autoSpaceDE w:val="0"/>
        <w:autoSpaceDN w:val="0"/>
        <w:adjustRightInd w:val="0"/>
        <w:spacing w:line="600" w:lineRule="exact"/>
        <w:ind w:firstLine="1027" w:firstLineChars="428"/>
        <w:jc w:val="left"/>
        <w:rPr>
          <w:rFonts w:hint="eastAsia" w:ascii="宋体" w:hAnsi="宋体" w:cs="宋体"/>
          <w:color w:val="auto"/>
          <w:kern w:val="0"/>
          <w:sz w:val="24"/>
        </w:rPr>
      </w:pPr>
      <w:r>
        <w:rPr>
          <w:rFonts w:hint="eastAsia" w:ascii="宋体" w:hAnsi="宋体" w:cs="宋体"/>
          <w:color w:val="auto"/>
          <w:kern w:val="0"/>
          <w:sz w:val="24"/>
        </w:rPr>
        <w:t>附表三 劳动力计划表</w:t>
      </w:r>
    </w:p>
    <w:p w14:paraId="7C0369FC">
      <w:pPr>
        <w:autoSpaceDE w:val="0"/>
        <w:autoSpaceDN w:val="0"/>
        <w:adjustRightInd w:val="0"/>
        <w:spacing w:line="600" w:lineRule="exact"/>
        <w:ind w:firstLine="1027" w:firstLineChars="428"/>
        <w:jc w:val="left"/>
        <w:rPr>
          <w:rFonts w:hint="eastAsia" w:ascii="宋体" w:hAnsi="宋体" w:cs="宋体"/>
          <w:color w:val="auto"/>
          <w:kern w:val="0"/>
          <w:sz w:val="24"/>
        </w:rPr>
      </w:pPr>
      <w:r>
        <w:rPr>
          <w:rFonts w:hint="eastAsia" w:ascii="宋体" w:hAnsi="宋体" w:cs="宋体"/>
          <w:color w:val="auto"/>
          <w:kern w:val="0"/>
          <w:sz w:val="24"/>
        </w:rPr>
        <w:t>附表四 计划开、竣工日期和施工进度网络图</w:t>
      </w:r>
    </w:p>
    <w:p w14:paraId="66AADD21">
      <w:pPr>
        <w:autoSpaceDE w:val="0"/>
        <w:autoSpaceDN w:val="0"/>
        <w:adjustRightInd w:val="0"/>
        <w:spacing w:line="600" w:lineRule="exact"/>
        <w:ind w:firstLine="1027" w:firstLineChars="428"/>
        <w:jc w:val="left"/>
        <w:rPr>
          <w:rFonts w:hint="eastAsia" w:ascii="宋体" w:hAnsi="宋体" w:cs="宋体"/>
          <w:color w:val="auto"/>
          <w:kern w:val="0"/>
          <w:sz w:val="24"/>
        </w:rPr>
      </w:pPr>
      <w:r>
        <w:rPr>
          <w:rFonts w:hint="eastAsia" w:ascii="宋体" w:hAnsi="宋体" w:cs="宋体"/>
          <w:color w:val="auto"/>
          <w:kern w:val="0"/>
          <w:sz w:val="24"/>
        </w:rPr>
        <w:t>附表五 施工总平面图</w:t>
      </w:r>
    </w:p>
    <w:p w14:paraId="1B38B4D1">
      <w:pPr>
        <w:autoSpaceDE w:val="0"/>
        <w:autoSpaceDN w:val="0"/>
        <w:adjustRightInd w:val="0"/>
        <w:spacing w:line="600" w:lineRule="exact"/>
        <w:ind w:firstLine="1027" w:firstLineChars="428"/>
        <w:jc w:val="left"/>
        <w:rPr>
          <w:rFonts w:hint="eastAsia" w:ascii="宋体" w:hAnsi="宋体" w:cs="宋体"/>
          <w:color w:val="auto"/>
          <w:kern w:val="0"/>
          <w:sz w:val="24"/>
        </w:rPr>
      </w:pPr>
      <w:r>
        <w:rPr>
          <w:rFonts w:hint="eastAsia" w:ascii="宋体" w:hAnsi="宋体" w:cs="宋体"/>
          <w:color w:val="auto"/>
          <w:kern w:val="0"/>
          <w:sz w:val="24"/>
        </w:rPr>
        <w:t>附表六 临时用地表</w:t>
      </w:r>
    </w:p>
    <w:p w14:paraId="42DF76D3">
      <w:pPr>
        <w:autoSpaceDE w:val="0"/>
        <w:autoSpaceDN w:val="0"/>
        <w:adjustRightInd w:val="0"/>
        <w:spacing w:line="600" w:lineRule="exact"/>
        <w:ind w:firstLine="1027" w:firstLineChars="428"/>
        <w:jc w:val="left"/>
        <w:rPr>
          <w:rFonts w:hint="eastAsia" w:ascii="宋体" w:hAnsi="宋体" w:cs="宋体"/>
          <w:color w:val="auto"/>
          <w:kern w:val="0"/>
          <w:sz w:val="24"/>
        </w:rPr>
      </w:pPr>
    </w:p>
    <w:p w14:paraId="5A32D46B">
      <w:pPr>
        <w:autoSpaceDE w:val="0"/>
        <w:autoSpaceDN w:val="0"/>
        <w:adjustRightInd w:val="0"/>
        <w:spacing w:line="420" w:lineRule="exact"/>
        <w:ind w:firstLine="898" w:firstLineChars="428"/>
        <w:jc w:val="left"/>
        <w:rPr>
          <w:rFonts w:hint="eastAsia" w:ascii="宋体" w:hAnsi="宋体" w:cs="宋体"/>
          <w:color w:val="auto"/>
          <w:kern w:val="0"/>
          <w:szCs w:val="21"/>
        </w:rPr>
      </w:pPr>
    </w:p>
    <w:p w14:paraId="61733890">
      <w:pPr>
        <w:spacing w:before="240" w:beforeLines="100" w:after="120" w:afterLines="50"/>
        <w:rPr>
          <w:rFonts w:hint="eastAsia" w:ascii="宋体" w:hAnsi="宋体" w:cs="宋体"/>
          <w:b/>
          <w:color w:val="auto"/>
          <w:sz w:val="28"/>
          <w:szCs w:val="28"/>
        </w:rPr>
      </w:pPr>
      <w:r>
        <w:rPr>
          <w:rFonts w:hint="eastAsia" w:ascii="宋体" w:hAnsi="宋体" w:cs="宋体"/>
          <w:color w:val="auto"/>
          <w:szCs w:val="21"/>
        </w:rPr>
        <w:br w:type="page"/>
      </w:r>
      <w:r>
        <w:rPr>
          <w:rFonts w:hint="eastAsia" w:ascii="宋体" w:hAnsi="宋体" w:cs="宋体"/>
          <w:b/>
          <w:color w:val="auto"/>
          <w:sz w:val="28"/>
          <w:szCs w:val="28"/>
        </w:rPr>
        <w:t>附表一：拟投入本工程的主要施工设备表</w:t>
      </w:r>
    </w:p>
    <w:tbl>
      <w:tblPr>
        <w:tblStyle w:val="13"/>
        <w:tblpPr w:leftFromText="180" w:rightFromText="180" w:vertAnchor="text" w:horzAnchor="margin" w:tblpY="5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923"/>
        <w:gridCol w:w="1219"/>
        <w:gridCol w:w="931"/>
        <w:gridCol w:w="932"/>
        <w:gridCol w:w="932"/>
        <w:gridCol w:w="1188"/>
        <w:gridCol w:w="958"/>
        <w:gridCol w:w="998"/>
        <w:gridCol w:w="932"/>
      </w:tblGrid>
      <w:tr w14:paraId="0DD2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650" w:type="dxa"/>
            <w:noWrap w:val="0"/>
            <w:vAlign w:val="center"/>
          </w:tcPr>
          <w:p w14:paraId="498E982B">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序号</w:t>
            </w:r>
          </w:p>
        </w:tc>
        <w:tc>
          <w:tcPr>
            <w:tcW w:w="923" w:type="dxa"/>
            <w:noWrap w:val="0"/>
            <w:vAlign w:val="center"/>
          </w:tcPr>
          <w:p w14:paraId="247A860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设备名称</w:t>
            </w:r>
          </w:p>
        </w:tc>
        <w:tc>
          <w:tcPr>
            <w:tcW w:w="1219" w:type="dxa"/>
            <w:noWrap w:val="0"/>
            <w:vAlign w:val="center"/>
          </w:tcPr>
          <w:p w14:paraId="6E48B1C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型号</w:t>
            </w:r>
          </w:p>
          <w:p w14:paraId="37BC2091">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规格</w:t>
            </w:r>
          </w:p>
        </w:tc>
        <w:tc>
          <w:tcPr>
            <w:tcW w:w="931" w:type="dxa"/>
            <w:noWrap w:val="0"/>
            <w:vAlign w:val="center"/>
          </w:tcPr>
          <w:p w14:paraId="5E0F4962">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数量</w:t>
            </w:r>
          </w:p>
        </w:tc>
        <w:tc>
          <w:tcPr>
            <w:tcW w:w="932" w:type="dxa"/>
            <w:noWrap w:val="0"/>
            <w:vAlign w:val="center"/>
          </w:tcPr>
          <w:p w14:paraId="75904DC6">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国别</w:t>
            </w:r>
          </w:p>
          <w:p w14:paraId="55DFBA6B">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产地</w:t>
            </w:r>
          </w:p>
        </w:tc>
        <w:tc>
          <w:tcPr>
            <w:tcW w:w="932" w:type="dxa"/>
            <w:noWrap w:val="0"/>
            <w:vAlign w:val="center"/>
          </w:tcPr>
          <w:p w14:paraId="541970A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制造</w:t>
            </w:r>
          </w:p>
          <w:p w14:paraId="4B7B6568">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年份</w:t>
            </w:r>
          </w:p>
        </w:tc>
        <w:tc>
          <w:tcPr>
            <w:tcW w:w="1188" w:type="dxa"/>
            <w:noWrap w:val="0"/>
            <w:vAlign w:val="center"/>
          </w:tcPr>
          <w:p w14:paraId="16A67281">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额定功率</w:t>
            </w:r>
          </w:p>
          <w:p w14:paraId="3EB9A325">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w:t>
            </w:r>
            <w:r>
              <w:rPr>
                <w:rFonts w:hint="eastAsia" w:ascii="宋体" w:hAnsi="宋体" w:cs="宋体"/>
                <w:b/>
                <w:color w:val="auto"/>
                <w:kern w:val="0"/>
                <w:sz w:val="24"/>
              </w:rPr>
              <w:t>KW</w:t>
            </w:r>
            <w:r>
              <w:rPr>
                <w:rFonts w:hint="eastAsia" w:ascii="宋体" w:hAnsi="宋体" w:cs="宋体"/>
                <w:color w:val="auto"/>
                <w:kern w:val="0"/>
                <w:sz w:val="24"/>
              </w:rPr>
              <w:t>）</w:t>
            </w:r>
          </w:p>
        </w:tc>
        <w:tc>
          <w:tcPr>
            <w:tcW w:w="958" w:type="dxa"/>
            <w:noWrap w:val="0"/>
            <w:vAlign w:val="center"/>
          </w:tcPr>
          <w:p w14:paraId="0DB9054A">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生产</w:t>
            </w:r>
          </w:p>
          <w:p w14:paraId="1C51AFA3">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能力</w:t>
            </w:r>
          </w:p>
        </w:tc>
        <w:tc>
          <w:tcPr>
            <w:tcW w:w="998" w:type="dxa"/>
            <w:noWrap w:val="0"/>
            <w:vAlign w:val="center"/>
          </w:tcPr>
          <w:p w14:paraId="528370BA">
            <w:pPr>
              <w:autoSpaceDE w:val="0"/>
              <w:autoSpaceDN w:val="0"/>
              <w:adjustRightInd w:val="0"/>
              <w:spacing w:line="400" w:lineRule="exact"/>
              <w:ind w:left="-210" w:leftChars="-100" w:right="-309" w:rightChars="-147"/>
              <w:jc w:val="center"/>
              <w:rPr>
                <w:rFonts w:hint="eastAsia" w:ascii="宋体" w:hAnsi="宋体" w:cs="宋体"/>
                <w:color w:val="auto"/>
                <w:kern w:val="0"/>
                <w:sz w:val="24"/>
              </w:rPr>
            </w:pPr>
            <w:r>
              <w:rPr>
                <w:rFonts w:hint="eastAsia" w:ascii="宋体" w:hAnsi="宋体" w:cs="宋体"/>
                <w:color w:val="auto"/>
                <w:kern w:val="0"/>
                <w:sz w:val="24"/>
              </w:rPr>
              <w:t>用于施</w:t>
            </w:r>
          </w:p>
          <w:p w14:paraId="7EC5E846">
            <w:pPr>
              <w:autoSpaceDE w:val="0"/>
              <w:autoSpaceDN w:val="0"/>
              <w:adjustRightInd w:val="0"/>
              <w:spacing w:line="400" w:lineRule="exact"/>
              <w:ind w:left="-2" w:leftChars="-100" w:right="-309" w:rightChars="-147" w:hanging="208" w:hangingChars="87"/>
              <w:jc w:val="center"/>
              <w:rPr>
                <w:rFonts w:hint="eastAsia" w:ascii="宋体" w:hAnsi="宋体" w:cs="宋体"/>
                <w:color w:val="auto"/>
                <w:kern w:val="0"/>
                <w:sz w:val="24"/>
              </w:rPr>
            </w:pPr>
            <w:r>
              <w:rPr>
                <w:rFonts w:hint="eastAsia" w:ascii="宋体" w:hAnsi="宋体" w:cs="宋体"/>
                <w:color w:val="auto"/>
                <w:kern w:val="0"/>
                <w:sz w:val="24"/>
              </w:rPr>
              <w:t>工部位</w:t>
            </w:r>
          </w:p>
        </w:tc>
        <w:tc>
          <w:tcPr>
            <w:tcW w:w="932" w:type="dxa"/>
            <w:noWrap w:val="0"/>
            <w:vAlign w:val="center"/>
          </w:tcPr>
          <w:p w14:paraId="5BC63CF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备注</w:t>
            </w:r>
          </w:p>
        </w:tc>
      </w:tr>
      <w:tr w14:paraId="0B16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650" w:type="dxa"/>
            <w:noWrap w:val="0"/>
            <w:vAlign w:val="center"/>
          </w:tcPr>
          <w:p w14:paraId="3A37D1FD">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743AFF94">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314A8AC6">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68E4A2E8">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1E87950">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903EB75">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50501859">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791596C7">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39D72AE1">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4ED6814B">
            <w:pPr>
              <w:autoSpaceDE w:val="0"/>
              <w:autoSpaceDN w:val="0"/>
              <w:adjustRightInd w:val="0"/>
              <w:spacing w:line="400" w:lineRule="exact"/>
              <w:jc w:val="center"/>
              <w:rPr>
                <w:rFonts w:hint="eastAsia" w:ascii="宋体" w:hAnsi="宋体" w:cs="宋体"/>
                <w:color w:val="auto"/>
                <w:kern w:val="0"/>
                <w:sz w:val="24"/>
              </w:rPr>
            </w:pPr>
          </w:p>
        </w:tc>
      </w:tr>
      <w:tr w14:paraId="6C5B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73607ED1">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6DCEF7B3">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323DFCEC">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713796E3">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686A3DC">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6C3B2279">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1105D18D">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6E97302A">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0DCC3D90">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6CD45337">
            <w:pPr>
              <w:autoSpaceDE w:val="0"/>
              <w:autoSpaceDN w:val="0"/>
              <w:adjustRightInd w:val="0"/>
              <w:spacing w:line="400" w:lineRule="exact"/>
              <w:jc w:val="center"/>
              <w:rPr>
                <w:rFonts w:hint="eastAsia" w:ascii="宋体" w:hAnsi="宋体" w:cs="宋体"/>
                <w:color w:val="auto"/>
                <w:kern w:val="0"/>
                <w:sz w:val="24"/>
              </w:rPr>
            </w:pPr>
          </w:p>
        </w:tc>
      </w:tr>
      <w:tr w14:paraId="3A0E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650" w:type="dxa"/>
            <w:noWrap w:val="0"/>
            <w:vAlign w:val="center"/>
          </w:tcPr>
          <w:p w14:paraId="0F066205">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0801CA47">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305A601D">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76AD545B">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0E781817">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2801192D">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08804062">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155EDB27">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1EB5428B">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5FED8530">
            <w:pPr>
              <w:autoSpaceDE w:val="0"/>
              <w:autoSpaceDN w:val="0"/>
              <w:adjustRightInd w:val="0"/>
              <w:spacing w:line="400" w:lineRule="exact"/>
              <w:jc w:val="center"/>
              <w:rPr>
                <w:rFonts w:hint="eastAsia" w:ascii="宋体" w:hAnsi="宋体" w:cs="宋体"/>
                <w:color w:val="auto"/>
                <w:kern w:val="0"/>
                <w:sz w:val="24"/>
              </w:rPr>
            </w:pPr>
          </w:p>
        </w:tc>
      </w:tr>
      <w:tr w14:paraId="7BB8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7BC26F42">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17CEE92F">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3F5BB3B5">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513E3B32">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F5A05A6">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0D06BFF">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5B6703F5">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462128CA">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152AC3C5">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359F4442">
            <w:pPr>
              <w:autoSpaceDE w:val="0"/>
              <w:autoSpaceDN w:val="0"/>
              <w:adjustRightInd w:val="0"/>
              <w:spacing w:line="400" w:lineRule="exact"/>
              <w:jc w:val="center"/>
              <w:rPr>
                <w:rFonts w:hint="eastAsia" w:ascii="宋体" w:hAnsi="宋体" w:cs="宋体"/>
                <w:color w:val="auto"/>
                <w:kern w:val="0"/>
                <w:sz w:val="24"/>
              </w:rPr>
            </w:pPr>
          </w:p>
        </w:tc>
      </w:tr>
      <w:tr w14:paraId="300A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31C3C1F5">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76D621FE">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77CE5A87">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2B08CAA9">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6D6F4545">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37E91190">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0B757A36">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41111D9D">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434655F4">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280A4BFC">
            <w:pPr>
              <w:autoSpaceDE w:val="0"/>
              <w:autoSpaceDN w:val="0"/>
              <w:adjustRightInd w:val="0"/>
              <w:spacing w:line="400" w:lineRule="exact"/>
              <w:jc w:val="center"/>
              <w:rPr>
                <w:rFonts w:hint="eastAsia" w:ascii="宋体" w:hAnsi="宋体" w:cs="宋体"/>
                <w:color w:val="auto"/>
                <w:kern w:val="0"/>
                <w:sz w:val="24"/>
              </w:rPr>
            </w:pPr>
          </w:p>
        </w:tc>
      </w:tr>
      <w:tr w14:paraId="031C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2DAD1C8F">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3BC19AB4">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6A941BBC">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4C662A1E">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70CDDFD">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40EF40C5">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13BA6E03">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0DD1D65A">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78300BB4">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0F8CF3D">
            <w:pPr>
              <w:autoSpaceDE w:val="0"/>
              <w:autoSpaceDN w:val="0"/>
              <w:adjustRightInd w:val="0"/>
              <w:spacing w:line="400" w:lineRule="exact"/>
              <w:jc w:val="center"/>
              <w:rPr>
                <w:rFonts w:hint="eastAsia" w:ascii="宋体" w:hAnsi="宋体" w:cs="宋体"/>
                <w:color w:val="auto"/>
                <w:kern w:val="0"/>
                <w:sz w:val="24"/>
              </w:rPr>
            </w:pPr>
          </w:p>
        </w:tc>
      </w:tr>
      <w:tr w14:paraId="60AE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30FB7AC0">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4E2DB5A4">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23BA1D04">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5D656319">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5262BB78">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36E3423">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4AD4CAFB">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54A51130">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730423DE">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4201797">
            <w:pPr>
              <w:autoSpaceDE w:val="0"/>
              <w:autoSpaceDN w:val="0"/>
              <w:adjustRightInd w:val="0"/>
              <w:spacing w:line="400" w:lineRule="exact"/>
              <w:jc w:val="center"/>
              <w:rPr>
                <w:rFonts w:hint="eastAsia" w:ascii="宋体" w:hAnsi="宋体" w:cs="宋体"/>
                <w:color w:val="auto"/>
                <w:kern w:val="0"/>
                <w:sz w:val="24"/>
              </w:rPr>
            </w:pPr>
          </w:p>
        </w:tc>
      </w:tr>
      <w:tr w14:paraId="7C1C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7A76C5B1">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5B1EF061">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4446EA73">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0DC10270">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22C64DA1">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F6B2609">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186C485C">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7196C90B">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65746217">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45FAEBC6">
            <w:pPr>
              <w:autoSpaceDE w:val="0"/>
              <w:autoSpaceDN w:val="0"/>
              <w:adjustRightInd w:val="0"/>
              <w:spacing w:line="400" w:lineRule="exact"/>
              <w:jc w:val="center"/>
              <w:rPr>
                <w:rFonts w:hint="eastAsia" w:ascii="宋体" w:hAnsi="宋体" w:cs="宋体"/>
                <w:color w:val="auto"/>
                <w:kern w:val="0"/>
                <w:sz w:val="24"/>
              </w:rPr>
            </w:pPr>
          </w:p>
        </w:tc>
      </w:tr>
      <w:tr w14:paraId="12C1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3A2C495B">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29FD11E9">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58AEC8DC">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046795B9">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B4A471B">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57740600">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3D93AECE">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0082A8A3">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7DC6294E">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4F4D7B67">
            <w:pPr>
              <w:autoSpaceDE w:val="0"/>
              <w:autoSpaceDN w:val="0"/>
              <w:adjustRightInd w:val="0"/>
              <w:spacing w:line="400" w:lineRule="exact"/>
              <w:jc w:val="center"/>
              <w:rPr>
                <w:rFonts w:hint="eastAsia" w:ascii="宋体" w:hAnsi="宋体" w:cs="宋体"/>
                <w:color w:val="auto"/>
                <w:kern w:val="0"/>
                <w:sz w:val="24"/>
              </w:rPr>
            </w:pPr>
          </w:p>
        </w:tc>
      </w:tr>
      <w:tr w14:paraId="4CC4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3D5B2145">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3D094BA9">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79C2B68C">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707937E8">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0340E8BF">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56DD7F5">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2E19F7F3">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5AFBA205">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79C67937">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C64EAB5">
            <w:pPr>
              <w:autoSpaceDE w:val="0"/>
              <w:autoSpaceDN w:val="0"/>
              <w:adjustRightInd w:val="0"/>
              <w:spacing w:line="400" w:lineRule="exact"/>
              <w:jc w:val="center"/>
              <w:rPr>
                <w:rFonts w:hint="eastAsia" w:ascii="宋体" w:hAnsi="宋体" w:cs="宋体"/>
                <w:color w:val="auto"/>
                <w:kern w:val="0"/>
                <w:sz w:val="24"/>
              </w:rPr>
            </w:pPr>
          </w:p>
        </w:tc>
      </w:tr>
      <w:tr w14:paraId="31F5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1EE42F2C">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43533C03">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7CA6082B">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3601E8E1">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54482B8E">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B17005F">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018E6F4E">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2F08D8C1">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7108B723">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4223CB39">
            <w:pPr>
              <w:autoSpaceDE w:val="0"/>
              <w:autoSpaceDN w:val="0"/>
              <w:adjustRightInd w:val="0"/>
              <w:spacing w:line="400" w:lineRule="exact"/>
              <w:jc w:val="center"/>
              <w:rPr>
                <w:rFonts w:hint="eastAsia" w:ascii="宋体" w:hAnsi="宋体" w:cs="宋体"/>
                <w:color w:val="auto"/>
                <w:kern w:val="0"/>
                <w:sz w:val="24"/>
              </w:rPr>
            </w:pPr>
          </w:p>
        </w:tc>
      </w:tr>
      <w:tr w14:paraId="44CB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2E9A3030">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61FC9BA6">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2D0C70FA">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20BC50CB">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31ED845F">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7FB838B4">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03EA9DB7">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54327549">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536414FC">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303C00E">
            <w:pPr>
              <w:autoSpaceDE w:val="0"/>
              <w:autoSpaceDN w:val="0"/>
              <w:adjustRightInd w:val="0"/>
              <w:spacing w:line="400" w:lineRule="exact"/>
              <w:jc w:val="center"/>
              <w:rPr>
                <w:rFonts w:hint="eastAsia" w:ascii="宋体" w:hAnsi="宋体" w:cs="宋体"/>
                <w:color w:val="auto"/>
                <w:kern w:val="0"/>
                <w:sz w:val="24"/>
              </w:rPr>
            </w:pPr>
          </w:p>
        </w:tc>
      </w:tr>
      <w:tr w14:paraId="1178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50" w:type="dxa"/>
            <w:noWrap w:val="0"/>
            <w:vAlign w:val="center"/>
          </w:tcPr>
          <w:p w14:paraId="75F2FD52">
            <w:pPr>
              <w:autoSpaceDE w:val="0"/>
              <w:autoSpaceDN w:val="0"/>
              <w:adjustRightInd w:val="0"/>
              <w:spacing w:line="400" w:lineRule="exact"/>
              <w:jc w:val="center"/>
              <w:rPr>
                <w:rFonts w:hint="eastAsia" w:ascii="宋体" w:hAnsi="宋体" w:cs="宋体"/>
                <w:color w:val="auto"/>
                <w:kern w:val="0"/>
                <w:sz w:val="24"/>
              </w:rPr>
            </w:pPr>
          </w:p>
        </w:tc>
        <w:tc>
          <w:tcPr>
            <w:tcW w:w="923" w:type="dxa"/>
            <w:noWrap w:val="0"/>
            <w:vAlign w:val="center"/>
          </w:tcPr>
          <w:p w14:paraId="26065A41">
            <w:pPr>
              <w:autoSpaceDE w:val="0"/>
              <w:autoSpaceDN w:val="0"/>
              <w:adjustRightInd w:val="0"/>
              <w:spacing w:line="400" w:lineRule="exact"/>
              <w:jc w:val="center"/>
              <w:rPr>
                <w:rFonts w:hint="eastAsia" w:ascii="宋体" w:hAnsi="宋体" w:cs="宋体"/>
                <w:color w:val="auto"/>
                <w:kern w:val="0"/>
                <w:sz w:val="24"/>
              </w:rPr>
            </w:pPr>
          </w:p>
        </w:tc>
        <w:tc>
          <w:tcPr>
            <w:tcW w:w="1219" w:type="dxa"/>
            <w:noWrap w:val="0"/>
            <w:vAlign w:val="center"/>
          </w:tcPr>
          <w:p w14:paraId="69C6E02B">
            <w:pPr>
              <w:autoSpaceDE w:val="0"/>
              <w:autoSpaceDN w:val="0"/>
              <w:adjustRightInd w:val="0"/>
              <w:spacing w:line="400" w:lineRule="exact"/>
              <w:jc w:val="center"/>
              <w:rPr>
                <w:rFonts w:hint="eastAsia" w:ascii="宋体" w:hAnsi="宋体" w:cs="宋体"/>
                <w:color w:val="auto"/>
                <w:kern w:val="0"/>
                <w:sz w:val="24"/>
              </w:rPr>
            </w:pPr>
          </w:p>
        </w:tc>
        <w:tc>
          <w:tcPr>
            <w:tcW w:w="931" w:type="dxa"/>
            <w:noWrap w:val="0"/>
            <w:vAlign w:val="center"/>
          </w:tcPr>
          <w:p w14:paraId="6CB6FB86">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2E81D254">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3A20AFE7">
            <w:pPr>
              <w:autoSpaceDE w:val="0"/>
              <w:autoSpaceDN w:val="0"/>
              <w:adjustRightInd w:val="0"/>
              <w:spacing w:line="400" w:lineRule="exact"/>
              <w:jc w:val="center"/>
              <w:rPr>
                <w:rFonts w:hint="eastAsia" w:ascii="宋体" w:hAnsi="宋体" w:cs="宋体"/>
                <w:color w:val="auto"/>
                <w:kern w:val="0"/>
                <w:sz w:val="24"/>
              </w:rPr>
            </w:pPr>
          </w:p>
        </w:tc>
        <w:tc>
          <w:tcPr>
            <w:tcW w:w="1188" w:type="dxa"/>
            <w:noWrap w:val="0"/>
            <w:vAlign w:val="center"/>
          </w:tcPr>
          <w:p w14:paraId="4165FA1A">
            <w:pPr>
              <w:autoSpaceDE w:val="0"/>
              <w:autoSpaceDN w:val="0"/>
              <w:adjustRightInd w:val="0"/>
              <w:spacing w:line="400" w:lineRule="exact"/>
              <w:jc w:val="center"/>
              <w:rPr>
                <w:rFonts w:hint="eastAsia" w:ascii="宋体" w:hAnsi="宋体" w:cs="宋体"/>
                <w:color w:val="auto"/>
                <w:kern w:val="0"/>
                <w:sz w:val="24"/>
              </w:rPr>
            </w:pPr>
          </w:p>
        </w:tc>
        <w:tc>
          <w:tcPr>
            <w:tcW w:w="958" w:type="dxa"/>
            <w:noWrap w:val="0"/>
            <w:vAlign w:val="center"/>
          </w:tcPr>
          <w:p w14:paraId="37D0C4C3">
            <w:pPr>
              <w:autoSpaceDE w:val="0"/>
              <w:autoSpaceDN w:val="0"/>
              <w:adjustRightInd w:val="0"/>
              <w:spacing w:line="400" w:lineRule="exact"/>
              <w:jc w:val="center"/>
              <w:rPr>
                <w:rFonts w:hint="eastAsia" w:ascii="宋体" w:hAnsi="宋体" w:cs="宋体"/>
                <w:color w:val="auto"/>
                <w:kern w:val="0"/>
                <w:sz w:val="24"/>
              </w:rPr>
            </w:pPr>
          </w:p>
        </w:tc>
        <w:tc>
          <w:tcPr>
            <w:tcW w:w="998" w:type="dxa"/>
            <w:noWrap w:val="0"/>
            <w:vAlign w:val="center"/>
          </w:tcPr>
          <w:p w14:paraId="754B3B59">
            <w:pPr>
              <w:autoSpaceDE w:val="0"/>
              <w:autoSpaceDN w:val="0"/>
              <w:adjustRightInd w:val="0"/>
              <w:spacing w:line="400" w:lineRule="exact"/>
              <w:jc w:val="center"/>
              <w:rPr>
                <w:rFonts w:hint="eastAsia" w:ascii="宋体" w:hAnsi="宋体" w:cs="宋体"/>
                <w:color w:val="auto"/>
                <w:kern w:val="0"/>
                <w:sz w:val="24"/>
              </w:rPr>
            </w:pPr>
          </w:p>
        </w:tc>
        <w:tc>
          <w:tcPr>
            <w:tcW w:w="932" w:type="dxa"/>
            <w:noWrap w:val="0"/>
            <w:vAlign w:val="center"/>
          </w:tcPr>
          <w:p w14:paraId="1E9E291E">
            <w:pPr>
              <w:autoSpaceDE w:val="0"/>
              <w:autoSpaceDN w:val="0"/>
              <w:adjustRightInd w:val="0"/>
              <w:spacing w:line="400" w:lineRule="exact"/>
              <w:jc w:val="center"/>
              <w:rPr>
                <w:rFonts w:hint="eastAsia" w:ascii="宋体" w:hAnsi="宋体" w:cs="宋体"/>
                <w:color w:val="auto"/>
                <w:kern w:val="0"/>
                <w:sz w:val="24"/>
              </w:rPr>
            </w:pPr>
          </w:p>
        </w:tc>
      </w:tr>
    </w:tbl>
    <w:p w14:paraId="4135927E">
      <w:pPr>
        <w:spacing w:line="420" w:lineRule="exact"/>
        <w:rPr>
          <w:rFonts w:hint="eastAsia" w:ascii="宋体" w:hAnsi="宋体" w:cs="宋体"/>
          <w:color w:val="auto"/>
          <w:szCs w:val="21"/>
        </w:rPr>
      </w:pPr>
    </w:p>
    <w:p w14:paraId="1F3A9F95">
      <w:pPr>
        <w:spacing w:before="240" w:beforeLines="100" w:after="120" w:afterLines="50"/>
        <w:rPr>
          <w:rFonts w:hint="eastAsia" w:ascii="宋体" w:hAnsi="宋体" w:cs="宋体"/>
          <w:b/>
          <w:color w:val="auto"/>
          <w:sz w:val="28"/>
          <w:szCs w:val="28"/>
        </w:rPr>
      </w:pPr>
      <w:r>
        <w:rPr>
          <w:rFonts w:hint="eastAsia" w:ascii="宋体" w:hAnsi="宋体" w:cs="宋体"/>
          <w:color w:val="auto"/>
          <w:szCs w:val="21"/>
        </w:rPr>
        <w:br w:type="page"/>
      </w:r>
      <w:r>
        <w:rPr>
          <w:rFonts w:hint="eastAsia" w:ascii="宋体" w:hAnsi="宋体" w:cs="宋体"/>
          <w:b/>
          <w:color w:val="auto"/>
          <w:sz w:val="28"/>
          <w:szCs w:val="28"/>
        </w:rPr>
        <w:t>附表二：拟配备本工程的试验和检测仪器设备表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14:paraId="06A5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823" w:type="dxa"/>
            <w:noWrap w:val="0"/>
            <w:vAlign w:val="center"/>
          </w:tcPr>
          <w:p w14:paraId="264C043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序号</w:t>
            </w:r>
          </w:p>
        </w:tc>
        <w:tc>
          <w:tcPr>
            <w:tcW w:w="1227" w:type="dxa"/>
            <w:noWrap w:val="0"/>
            <w:vAlign w:val="center"/>
          </w:tcPr>
          <w:p w14:paraId="221A6C75">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仪器设备</w:t>
            </w:r>
          </w:p>
          <w:p w14:paraId="24C08DBA">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名称</w:t>
            </w:r>
          </w:p>
        </w:tc>
        <w:tc>
          <w:tcPr>
            <w:tcW w:w="1026" w:type="dxa"/>
            <w:noWrap w:val="0"/>
            <w:vAlign w:val="center"/>
          </w:tcPr>
          <w:p w14:paraId="1EEC6F0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型号</w:t>
            </w:r>
          </w:p>
          <w:p w14:paraId="11B71B0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规格</w:t>
            </w:r>
          </w:p>
        </w:tc>
        <w:tc>
          <w:tcPr>
            <w:tcW w:w="1026" w:type="dxa"/>
            <w:noWrap w:val="0"/>
            <w:vAlign w:val="center"/>
          </w:tcPr>
          <w:p w14:paraId="26DDFA8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数量</w:t>
            </w:r>
          </w:p>
        </w:tc>
        <w:tc>
          <w:tcPr>
            <w:tcW w:w="1025" w:type="dxa"/>
            <w:noWrap w:val="0"/>
            <w:vAlign w:val="center"/>
          </w:tcPr>
          <w:p w14:paraId="7841FDE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国别</w:t>
            </w:r>
          </w:p>
          <w:p w14:paraId="23AB158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产地</w:t>
            </w:r>
          </w:p>
        </w:tc>
        <w:tc>
          <w:tcPr>
            <w:tcW w:w="884" w:type="dxa"/>
            <w:noWrap w:val="0"/>
            <w:vAlign w:val="center"/>
          </w:tcPr>
          <w:p w14:paraId="5E819D65">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制造</w:t>
            </w:r>
          </w:p>
          <w:p w14:paraId="647B37E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年份</w:t>
            </w:r>
          </w:p>
        </w:tc>
        <w:tc>
          <w:tcPr>
            <w:tcW w:w="1166" w:type="dxa"/>
            <w:noWrap w:val="0"/>
            <w:vAlign w:val="center"/>
          </w:tcPr>
          <w:p w14:paraId="2E1FA26E">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已使用台时数</w:t>
            </w:r>
          </w:p>
        </w:tc>
        <w:tc>
          <w:tcPr>
            <w:tcW w:w="1026" w:type="dxa"/>
            <w:noWrap w:val="0"/>
            <w:vAlign w:val="center"/>
          </w:tcPr>
          <w:p w14:paraId="1252F643">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用途</w:t>
            </w:r>
          </w:p>
        </w:tc>
        <w:tc>
          <w:tcPr>
            <w:tcW w:w="1026" w:type="dxa"/>
            <w:noWrap w:val="0"/>
            <w:vAlign w:val="center"/>
          </w:tcPr>
          <w:p w14:paraId="0CC740D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备注</w:t>
            </w:r>
          </w:p>
        </w:tc>
      </w:tr>
      <w:tr w14:paraId="4485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14:paraId="7E154DA0">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1F9608ED">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0DAEFAD2">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0CDB1772">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61AF6FE8">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2757A559">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3FCCF7C0">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04C3ED2">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22E88685">
            <w:pPr>
              <w:autoSpaceDE w:val="0"/>
              <w:autoSpaceDN w:val="0"/>
              <w:adjustRightInd w:val="0"/>
              <w:spacing w:line="400" w:lineRule="exact"/>
              <w:jc w:val="center"/>
              <w:rPr>
                <w:rFonts w:hint="eastAsia" w:ascii="宋体" w:hAnsi="宋体" w:cs="宋体"/>
                <w:color w:val="auto"/>
                <w:kern w:val="0"/>
                <w:szCs w:val="21"/>
              </w:rPr>
            </w:pPr>
          </w:p>
        </w:tc>
      </w:tr>
      <w:tr w14:paraId="2510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19011871">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085A8440">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4152FAD">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54596B82">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3730E13C">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479921D3">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2765AB98">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0CDF0A85">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46BEC6EE">
            <w:pPr>
              <w:autoSpaceDE w:val="0"/>
              <w:autoSpaceDN w:val="0"/>
              <w:adjustRightInd w:val="0"/>
              <w:spacing w:line="400" w:lineRule="exact"/>
              <w:jc w:val="center"/>
              <w:rPr>
                <w:rFonts w:hint="eastAsia" w:ascii="宋体" w:hAnsi="宋体" w:cs="宋体"/>
                <w:color w:val="auto"/>
                <w:kern w:val="0"/>
                <w:szCs w:val="21"/>
              </w:rPr>
            </w:pPr>
          </w:p>
        </w:tc>
      </w:tr>
      <w:tr w14:paraId="793B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14:paraId="0AE0C1D1">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7BA887F4">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3E3ED436">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50E22F0E">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5C341B8A">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643AA15A">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17CBD9BC">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5E8E3A26">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4556A3F6">
            <w:pPr>
              <w:autoSpaceDE w:val="0"/>
              <w:autoSpaceDN w:val="0"/>
              <w:adjustRightInd w:val="0"/>
              <w:spacing w:line="400" w:lineRule="exact"/>
              <w:jc w:val="center"/>
              <w:rPr>
                <w:rFonts w:hint="eastAsia" w:ascii="宋体" w:hAnsi="宋体" w:cs="宋体"/>
                <w:color w:val="auto"/>
                <w:kern w:val="0"/>
                <w:szCs w:val="21"/>
              </w:rPr>
            </w:pPr>
          </w:p>
        </w:tc>
      </w:tr>
      <w:tr w14:paraId="3713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2AA7436B">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31762869">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F96D4BF">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49B69074">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786DEEE3">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0A893BCC">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4142C3C2">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68C96E14">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69475634">
            <w:pPr>
              <w:autoSpaceDE w:val="0"/>
              <w:autoSpaceDN w:val="0"/>
              <w:adjustRightInd w:val="0"/>
              <w:spacing w:line="400" w:lineRule="exact"/>
              <w:jc w:val="center"/>
              <w:rPr>
                <w:rFonts w:hint="eastAsia" w:ascii="宋体" w:hAnsi="宋体" w:cs="宋体"/>
                <w:color w:val="auto"/>
                <w:kern w:val="0"/>
                <w:szCs w:val="21"/>
              </w:rPr>
            </w:pPr>
          </w:p>
        </w:tc>
      </w:tr>
      <w:tr w14:paraId="426E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327AB213">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41940FF7">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6198EED9">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55B0A5F">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507B2B1B">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43ABD3D3">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750750CB">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7E103D2">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2E4F5F2F">
            <w:pPr>
              <w:autoSpaceDE w:val="0"/>
              <w:autoSpaceDN w:val="0"/>
              <w:adjustRightInd w:val="0"/>
              <w:spacing w:line="400" w:lineRule="exact"/>
              <w:jc w:val="center"/>
              <w:rPr>
                <w:rFonts w:hint="eastAsia" w:ascii="宋体" w:hAnsi="宋体" w:cs="宋体"/>
                <w:color w:val="auto"/>
                <w:kern w:val="0"/>
                <w:szCs w:val="21"/>
              </w:rPr>
            </w:pPr>
          </w:p>
        </w:tc>
      </w:tr>
      <w:tr w14:paraId="2250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340CE2DA">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791EF607">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7EBF8EE">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8635F10">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542429D0">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39A7CB35">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41D75974">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21F56B9">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284E9151">
            <w:pPr>
              <w:autoSpaceDE w:val="0"/>
              <w:autoSpaceDN w:val="0"/>
              <w:adjustRightInd w:val="0"/>
              <w:spacing w:line="400" w:lineRule="exact"/>
              <w:jc w:val="center"/>
              <w:rPr>
                <w:rFonts w:hint="eastAsia" w:ascii="宋体" w:hAnsi="宋体" w:cs="宋体"/>
                <w:color w:val="auto"/>
                <w:kern w:val="0"/>
                <w:szCs w:val="21"/>
              </w:rPr>
            </w:pPr>
          </w:p>
        </w:tc>
      </w:tr>
      <w:tr w14:paraId="771B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7D8D3278">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100797ED">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47904523">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58703B8C">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42A908FC">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537B6E61">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6608146F">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2A744DA">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0667F84C">
            <w:pPr>
              <w:autoSpaceDE w:val="0"/>
              <w:autoSpaceDN w:val="0"/>
              <w:adjustRightInd w:val="0"/>
              <w:spacing w:line="400" w:lineRule="exact"/>
              <w:jc w:val="center"/>
              <w:rPr>
                <w:rFonts w:hint="eastAsia" w:ascii="宋体" w:hAnsi="宋体" w:cs="宋体"/>
                <w:color w:val="auto"/>
                <w:kern w:val="0"/>
                <w:szCs w:val="21"/>
              </w:rPr>
            </w:pPr>
          </w:p>
        </w:tc>
      </w:tr>
      <w:tr w14:paraId="4E99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152638D7">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05734A48">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692BD9DD">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349DC709">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1ADB1FF2">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3CA63D82">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0B27EC66">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5BCCB5E">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EC1F45B">
            <w:pPr>
              <w:autoSpaceDE w:val="0"/>
              <w:autoSpaceDN w:val="0"/>
              <w:adjustRightInd w:val="0"/>
              <w:spacing w:line="400" w:lineRule="exact"/>
              <w:jc w:val="center"/>
              <w:rPr>
                <w:rFonts w:hint="eastAsia" w:ascii="宋体" w:hAnsi="宋体" w:cs="宋体"/>
                <w:color w:val="auto"/>
                <w:kern w:val="0"/>
                <w:szCs w:val="21"/>
              </w:rPr>
            </w:pPr>
          </w:p>
        </w:tc>
      </w:tr>
      <w:tr w14:paraId="432A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44CE0F18">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4E5961E2">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16A917B">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03BC4DC6">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5C143681">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34D23F96">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35F0B307">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00D1F6E">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238EC2C9">
            <w:pPr>
              <w:autoSpaceDE w:val="0"/>
              <w:autoSpaceDN w:val="0"/>
              <w:adjustRightInd w:val="0"/>
              <w:spacing w:line="400" w:lineRule="exact"/>
              <w:jc w:val="center"/>
              <w:rPr>
                <w:rFonts w:hint="eastAsia" w:ascii="宋体" w:hAnsi="宋体" w:cs="宋体"/>
                <w:color w:val="auto"/>
                <w:kern w:val="0"/>
                <w:szCs w:val="21"/>
              </w:rPr>
            </w:pPr>
          </w:p>
        </w:tc>
      </w:tr>
      <w:tr w14:paraId="4D93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69ACDFD4">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0B28ED89">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688F4935">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C94D988">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623572EF">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72AF404A">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7B95D399">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471C3FFE">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348615DF">
            <w:pPr>
              <w:autoSpaceDE w:val="0"/>
              <w:autoSpaceDN w:val="0"/>
              <w:adjustRightInd w:val="0"/>
              <w:spacing w:line="400" w:lineRule="exact"/>
              <w:jc w:val="center"/>
              <w:rPr>
                <w:rFonts w:hint="eastAsia" w:ascii="宋体" w:hAnsi="宋体" w:cs="宋体"/>
                <w:color w:val="auto"/>
                <w:kern w:val="0"/>
                <w:szCs w:val="21"/>
              </w:rPr>
            </w:pPr>
          </w:p>
        </w:tc>
      </w:tr>
      <w:tr w14:paraId="6494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14:paraId="2DA7C97E">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57D51088">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AF6A12C">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7CDFD208">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436E1558">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699C79D5">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3D252978">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3F1A0EC">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14FA76D">
            <w:pPr>
              <w:autoSpaceDE w:val="0"/>
              <w:autoSpaceDN w:val="0"/>
              <w:adjustRightInd w:val="0"/>
              <w:spacing w:line="400" w:lineRule="exact"/>
              <w:jc w:val="center"/>
              <w:rPr>
                <w:rFonts w:hint="eastAsia" w:ascii="宋体" w:hAnsi="宋体" w:cs="宋体"/>
                <w:color w:val="auto"/>
                <w:kern w:val="0"/>
                <w:szCs w:val="21"/>
              </w:rPr>
            </w:pPr>
          </w:p>
        </w:tc>
      </w:tr>
      <w:tr w14:paraId="31A9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14:paraId="6E8AF876">
            <w:pPr>
              <w:autoSpaceDE w:val="0"/>
              <w:autoSpaceDN w:val="0"/>
              <w:adjustRightInd w:val="0"/>
              <w:spacing w:line="400" w:lineRule="exact"/>
              <w:jc w:val="center"/>
              <w:rPr>
                <w:rFonts w:hint="eastAsia" w:ascii="宋体" w:hAnsi="宋体" w:cs="宋体"/>
                <w:color w:val="auto"/>
                <w:kern w:val="0"/>
                <w:szCs w:val="21"/>
              </w:rPr>
            </w:pPr>
          </w:p>
        </w:tc>
        <w:tc>
          <w:tcPr>
            <w:tcW w:w="1227" w:type="dxa"/>
            <w:noWrap w:val="0"/>
            <w:vAlign w:val="center"/>
          </w:tcPr>
          <w:p w14:paraId="4497DBC9">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621FCE0A">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6D8486AD">
            <w:pPr>
              <w:autoSpaceDE w:val="0"/>
              <w:autoSpaceDN w:val="0"/>
              <w:adjustRightInd w:val="0"/>
              <w:spacing w:line="400" w:lineRule="exact"/>
              <w:jc w:val="center"/>
              <w:rPr>
                <w:rFonts w:hint="eastAsia" w:ascii="宋体" w:hAnsi="宋体" w:cs="宋体"/>
                <w:color w:val="auto"/>
                <w:kern w:val="0"/>
                <w:szCs w:val="21"/>
              </w:rPr>
            </w:pPr>
          </w:p>
        </w:tc>
        <w:tc>
          <w:tcPr>
            <w:tcW w:w="1025" w:type="dxa"/>
            <w:noWrap w:val="0"/>
            <w:vAlign w:val="center"/>
          </w:tcPr>
          <w:p w14:paraId="042488F5">
            <w:pPr>
              <w:autoSpaceDE w:val="0"/>
              <w:autoSpaceDN w:val="0"/>
              <w:adjustRightInd w:val="0"/>
              <w:spacing w:line="400" w:lineRule="exact"/>
              <w:jc w:val="center"/>
              <w:rPr>
                <w:rFonts w:hint="eastAsia" w:ascii="宋体" w:hAnsi="宋体" w:cs="宋体"/>
                <w:color w:val="auto"/>
                <w:kern w:val="0"/>
                <w:szCs w:val="21"/>
              </w:rPr>
            </w:pPr>
          </w:p>
        </w:tc>
        <w:tc>
          <w:tcPr>
            <w:tcW w:w="884" w:type="dxa"/>
            <w:noWrap w:val="0"/>
            <w:vAlign w:val="center"/>
          </w:tcPr>
          <w:p w14:paraId="093DD3AC">
            <w:pPr>
              <w:autoSpaceDE w:val="0"/>
              <w:autoSpaceDN w:val="0"/>
              <w:adjustRightInd w:val="0"/>
              <w:spacing w:line="400" w:lineRule="exact"/>
              <w:jc w:val="center"/>
              <w:rPr>
                <w:rFonts w:hint="eastAsia" w:ascii="宋体" w:hAnsi="宋体" w:cs="宋体"/>
                <w:color w:val="auto"/>
                <w:kern w:val="0"/>
                <w:szCs w:val="21"/>
              </w:rPr>
            </w:pPr>
          </w:p>
        </w:tc>
        <w:tc>
          <w:tcPr>
            <w:tcW w:w="1166" w:type="dxa"/>
            <w:noWrap w:val="0"/>
            <w:vAlign w:val="center"/>
          </w:tcPr>
          <w:p w14:paraId="367D6271">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18143FE4">
            <w:pPr>
              <w:autoSpaceDE w:val="0"/>
              <w:autoSpaceDN w:val="0"/>
              <w:adjustRightInd w:val="0"/>
              <w:spacing w:line="400" w:lineRule="exact"/>
              <w:jc w:val="center"/>
              <w:rPr>
                <w:rFonts w:hint="eastAsia" w:ascii="宋体" w:hAnsi="宋体" w:cs="宋体"/>
                <w:color w:val="auto"/>
                <w:kern w:val="0"/>
                <w:szCs w:val="21"/>
              </w:rPr>
            </w:pPr>
          </w:p>
        </w:tc>
        <w:tc>
          <w:tcPr>
            <w:tcW w:w="1026" w:type="dxa"/>
            <w:noWrap w:val="0"/>
            <w:vAlign w:val="center"/>
          </w:tcPr>
          <w:p w14:paraId="57C601B5">
            <w:pPr>
              <w:autoSpaceDE w:val="0"/>
              <w:autoSpaceDN w:val="0"/>
              <w:adjustRightInd w:val="0"/>
              <w:spacing w:line="400" w:lineRule="exact"/>
              <w:jc w:val="center"/>
              <w:rPr>
                <w:rFonts w:hint="eastAsia" w:ascii="宋体" w:hAnsi="宋体" w:cs="宋体"/>
                <w:color w:val="auto"/>
                <w:kern w:val="0"/>
                <w:szCs w:val="21"/>
              </w:rPr>
            </w:pPr>
          </w:p>
        </w:tc>
      </w:tr>
    </w:tbl>
    <w:p w14:paraId="6923BE53">
      <w:pPr>
        <w:spacing w:line="420" w:lineRule="exact"/>
        <w:rPr>
          <w:rFonts w:hint="eastAsia" w:ascii="宋体" w:hAnsi="宋体" w:cs="宋体"/>
          <w:color w:val="auto"/>
          <w:szCs w:val="21"/>
        </w:rPr>
      </w:pPr>
    </w:p>
    <w:p w14:paraId="6B325BF0">
      <w:pPr>
        <w:spacing w:before="240" w:beforeLines="100" w:after="120" w:afterLines="50"/>
        <w:rPr>
          <w:rFonts w:hint="eastAsia" w:ascii="宋体" w:hAnsi="宋体" w:cs="宋体"/>
          <w:b/>
          <w:color w:val="auto"/>
          <w:sz w:val="28"/>
          <w:szCs w:val="28"/>
        </w:rPr>
      </w:pPr>
      <w:r>
        <w:rPr>
          <w:rFonts w:hint="eastAsia" w:ascii="宋体" w:hAnsi="宋体" w:cs="宋体"/>
          <w:color w:val="auto"/>
          <w:szCs w:val="21"/>
        </w:rPr>
        <w:br w:type="page"/>
      </w:r>
      <w:r>
        <w:rPr>
          <w:rFonts w:hint="eastAsia" w:ascii="宋体" w:hAnsi="宋体" w:cs="宋体"/>
          <w:b/>
          <w:color w:val="auto"/>
          <w:sz w:val="28"/>
          <w:szCs w:val="28"/>
        </w:rPr>
        <w:t>附表三：劳动力计划表</w:t>
      </w:r>
    </w:p>
    <w:p w14:paraId="4F6F863F">
      <w:pPr>
        <w:wordWrap w:val="0"/>
        <w:spacing w:line="420" w:lineRule="exact"/>
        <w:jc w:val="right"/>
        <w:rPr>
          <w:rFonts w:hint="eastAsia" w:ascii="宋体" w:hAnsi="宋体" w:cs="宋体"/>
          <w:color w:val="auto"/>
          <w:sz w:val="24"/>
        </w:rPr>
      </w:pPr>
      <w:r>
        <w:rPr>
          <w:rFonts w:hint="eastAsia" w:ascii="宋体" w:hAnsi="宋体" w:cs="宋体"/>
          <w:color w:val="auto"/>
          <w:sz w:val="24"/>
        </w:rPr>
        <w:t xml:space="preserve">单位：人   </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563"/>
        <w:gridCol w:w="1172"/>
        <w:gridCol w:w="1172"/>
        <w:gridCol w:w="1172"/>
        <w:gridCol w:w="1172"/>
        <w:gridCol w:w="1172"/>
        <w:gridCol w:w="1172"/>
      </w:tblGrid>
      <w:tr w14:paraId="6D6F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82" w:type="dxa"/>
            <w:noWrap w:val="0"/>
            <w:vAlign w:val="center"/>
          </w:tcPr>
          <w:p w14:paraId="7691B509">
            <w:pPr>
              <w:jc w:val="center"/>
              <w:rPr>
                <w:rFonts w:hint="eastAsia" w:ascii="宋体" w:hAnsi="宋体" w:cs="宋体"/>
                <w:color w:val="auto"/>
                <w:sz w:val="24"/>
              </w:rPr>
            </w:pPr>
            <w:r>
              <w:rPr>
                <w:rFonts w:hint="eastAsia" w:ascii="宋体" w:hAnsi="宋体" w:cs="宋体"/>
                <w:color w:val="auto"/>
                <w:sz w:val="24"/>
              </w:rPr>
              <w:t>工种</w:t>
            </w:r>
          </w:p>
        </w:tc>
        <w:tc>
          <w:tcPr>
            <w:tcW w:w="8595" w:type="dxa"/>
            <w:gridSpan w:val="7"/>
            <w:noWrap w:val="0"/>
            <w:vAlign w:val="center"/>
          </w:tcPr>
          <w:p w14:paraId="3F0C2743">
            <w:pPr>
              <w:jc w:val="center"/>
              <w:rPr>
                <w:rFonts w:hint="eastAsia" w:ascii="宋体" w:hAnsi="宋体" w:cs="宋体"/>
                <w:color w:val="auto"/>
                <w:sz w:val="24"/>
              </w:rPr>
            </w:pPr>
            <w:r>
              <w:rPr>
                <w:rFonts w:hint="eastAsia" w:ascii="宋体" w:hAnsi="宋体" w:cs="宋体"/>
                <w:color w:val="auto"/>
                <w:sz w:val="24"/>
              </w:rPr>
              <w:t>按工程施工阶段投入劳动力情况</w:t>
            </w:r>
          </w:p>
        </w:tc>
      </w:tr>
      <w:tr w14:paraId="150E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0336C64B">
            <w:pPr>
              <w:jc w:val="center"/>
              <w:rPr>
                <w:rFonts w:hint="eastAsia" w:ascii="宋体" w:hAnsi="宋体" w:cs="宋体"/>
                <w:color w:val="auto"/>
                <w:sz w:val="24"/>
              </w:rPr>
            </w:pPr>
          </w:p>
        </w:tc>
        <w:tc>
          <w:tcPr>
            <w:tcW w:w="1563" w:type="dxa"/>
            <w:noWrap w:val="0"/>
            <w:vAlign w:val="center"/>
          </w:tcPr>
          <w:p w14:paraId="03DCBD67">
            <w:pPr>
              <w:jc w:val="center"/>
              <w:rPr>
                <w:rFonts w:hint="eastAsia" w:ascii="宋体" w:hAnsi="宋体" w:cs="宋体"/>
                <w:color w:val="auto"/>
                <w:sz w:val="24"/>
              </w:rPr>
            </w:pPr>
          </w:p>
        </w:tc>
        <w:tc>
          <w:tcPr>
            <w:tcW w:w="1172" w:type="dxa"/>
            <w:noWrap w:val="0"/>
            <w:vAlign w:val="center"/>
          </w:tcPr>
          <w:p w14:paraId="03DCFF4F">
            <w:pPr>
              <w:jc w:val="center"/>
              <w:rPr>
                <w:rFonts w:hint="eastAsia" w:ascii="宋体" w:hAnsi="宋体" w:cs="宋体"/>
                <w:color w:val="auto"/>
                <w:sz w:val="24"/>
              </w:rPr>
            </w:pPr>
          </w:p>
        </w:tc>
        <w:tc>
          <w:tcPr>
            <w:tcW w:w="1172" w:type="dxa"/>
            <w:noWrap w:val="0"/>
            <w:vAlign w:val="center"/>
          </w:tcPr>
          <w:p w14:paraId="227DB323">
            <w:pPr>
              <w:jc w:val="center"/>
              <w:rPr>
                <w:rFonts w:hint="eastAsia" w:ascii="宋体" w:hAnsi="宋体" w:cs="宋体"/>
                <w:color w:val="auto"/>
                <w:sz w:val="24"/>
              </w:rPr>
            </w:pPr>
          </w:p>
        </w:tc>
        <w:tc>
          <w:tcPr>
            <w:tcW w:w="1172" w:type="dxa"/>
            <w:noWrap w:val="0"/>
            <w:vAlign w:val="center"/>
          </w:tcPr>
          <w:p w14:paraId="6EC376BA">
            <w:pPr>
              <w:jc w:val="center"/>
              <w:rPr>
                <w:rFonts w:hint="eastAsia" w:ascii="宋体" w:hAnsi="宋体" w:cs="宋体"/>
                <w:color w:val="auto"/>
                <w:sz w:val="24"/>
              </w:rPr>
            </w:pPr>
          </w:p>
        </w:tc>
        <w:tc>
          <w:tcPr>
            <w:tcW w:w="1172" w:type="dxa"/>
            <w:noWrap w:val="0"/>
            <w:vAlign w:val="center"/>
          </w:tcPr>
          <w:p w14:paraId="4F68918A">
            <w:pPr>
              <w:jc w:val="center"/>
              <w:rPr>
                <w:rFonts w:hint="eastAsia" w:ascii="宋体" w:hAnsi="宋体" w:cs="宋体"/>
                <w:color w:val="auto"/>
                <w:sz w:val="24"/>
              </w:rPr>
            </w:pPr>
          </w:p>
        </w:tc>
        <w:tc>
          <w:tcPr>
            <w:tcW w:w="1172" w:type="dxa"/>
            <w:noWrap w:val="0"/>
            <w:vAlign w:val="center"/>
          </w:tcPr>
          <w:p w14:paraId="6DE6014C">
            <w:pPr>
              <w:jc w:val="center"/>
              <w:rPr>
                <w:rFonts w:hint="eastAsia" w:ascii="宋体" w:hAnsi="宋体" w:cs="宋体"/>
                <w:color w:val="auto"/>
                <w:sz w:val="24"/>
              </w:rPr>
            </w:pPr>
          </w:p>
        </w:tc>
        <w:tc>
          <w:tcPr>
            <w:tcW w:w="1172" w:type="dxa"/>
            <w:noWrap w:val="0"/>
            <w:vAlign w:val="center"/>
          </w:tcPr>
          <w:p w14:paraId="060C5CD2">
            <w:pPr>
              <w:jc w:val="center"/>
              <w:rPr>
                <w:rFonts w:hint="eastAsia" w:ascii="宋体" w:hAnsi="宋体" w:cs="宋体"/>
                <w:color w:val="auto"/>
                <w:sz w:val="24"/>
              </w:rPr>
            </w:pPr>
          </w:p>
        </w:tc>
      </w:tr>
      <w:tr w14:paraId="26E0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68563A42">
            <w:pPr>
              <w:jc w:val="center"/>
              <w:rPr>
                <w:rFonts w:hint="eastAsia" w:ascii="宋体" w:hAnsi="宋体" w:cs="宋体"/>
                <w:color w:val="auto"/>
                <w:sz w:val="24"/>
              </w:rPr>
            </w:pPr>
          </w:p>
        </w:tc>
        <w:tc>
          <w:tcPr>
            <w:tcW w:w="1563" w:type="dxa"/>
            <w:noWrap w:val="0"/>
            <w:vAlign w:val="center"/>
          </w:tcPr>
          <w:p w14:paraId="3CCE7E02">
            <w:pPr>
              <w:jc w:val="center"/>
              <w:rPr>
                <w:rFonts w:hint="eastAsia" w:ascii="宋体" w:hAnsi="宋体" w:cs="宋体"/>
                <w:color w:val="auto"/>
                <w:sz w:val="24"/>
              </w:rPr>
            </w:pPr>
          </w:p>
        </w:tc>
        <w:tc>
          <w:tcPr>
            <w:tcW w:w="1172" w:type="dxa"/>
            <w:noWrap w:val="0"/>
            <w:vAlign w:val="center"/>
          </w:tcPr>
          <w:p w14:paraId="6B518A31">
            <w:pPr>
              <w:jc w:val="center"/>
              <w:rPr>
                <w:rFonts w:hint="eastAsia" w:ascii="宋体" w:hAnsi="宋体" w:cs="宋体"/>
                <w:color w:val="auto"/>
                <w:sz w:val="24"/>
              </w:rPr>
            </w:pPr>
          </w:p>
        </w:tc>
        <w:tc>
          <w:tcPr>
            <w:tcW w:w="1172" w:type="dxa"/>
            <w:noWrap w:val="0"/>
            <w:vAlign w:val="center"/>
          </w:tcPr>
          <w:p w14:paraId="0953C589">
            <w:pPr>
              <w:jc w:val="center"/>
              <w:rPr>
                <w:rFonts w:hint="eastAsia" w:ascii="宋体" w:hAnsi="宋体" w:cs="宋体"/>
                <w:color w:val="auto"/>
                <w:sz w:val="24"/>
              </w:rPr>
            </w:pPr>
          </w:p>
        </w:tc>
        <w:tc>
          <w:tcPr>
            <w:tcW w:w="1172" w:type="dxa"/>
            <w:noWrap w:val="0"/>
            <w:vAlign w:val="center"/>
          </w:tcPr>
          <w:p w14:paraId="66767920">
            <w:pPr>
              <w:jc w:val="center"/>
              <w:rPr>
                <w:rFonts w:hint="eastAsia" w:ascii="宋体" w:hAnsi="宋体" w:cs="宋体"/>
                <w:color w:val="auto"/>
                <w:sz w:val="24"/>
              </w:rPr>
            </w:pPr>
          </w:p>
        </w:tc>
        <w:tc>
          <w:tcPr>
            <w:tcW w:w="1172" w:type="dxa"/>
            <w:noWrap w:val="0"/>
            <w:vAlign w:val="center"/>
          </w:tcPr>
          <w:p w14:paraId="18BAE613">
            <w:pPr>
              <w:jc w:val="center"/>
              <w:rPr>
                <w:rFonts w:hint="eastAsia" w:ascii="宋体" w:hAnsi="宋体" w:cs="宋体"/>
                <w:color w:val="auto"/>
                <w:sz w:val="24"/>
              </w:rPr>
            </w:pPr>
          </w:p>
        </w:tc>
        <w:tc>
          <w:tcPr>
            <w:tcW w:w="1172" w:type="dxa"/>
            <w:noWrap w:val="0"/>
            <w:vAlign w:val="center"/>
          </w:tcPr>
          <w:p w14:paraId="68668CD0">
            <w:pPr>
              <w:jc w:val="center"/>
              <w:rPr>
                <w:rFonts w:hint="eastAsia" w:ascii="宋体" w:hAnsi="宋体" w:cs="宋体"/>
                <w:color w:val="auto"/>
                <w:sz w:val="24"/>
              </w:rPr>
            </w:pPr>
          </w:p>
        </w:tc>
        <w:tc>
          <w:tcPr>
            <w:tcW w:w="1172" w:type="dxa"/>
            <w:noWrap w:val="0"/>
            <w:vAlign w:val="center"/>
          </w:tcPr>
          <w:p w14:paraId="3D91F870">
            <w:pPr>
              <w:jc w:val="center"/>
              <w:rPr>
                <w:rFonts w:hint="eastAsia" w:ascii="宋体" w:hAnsi="宋体" w:cs="宋体"/>
                <w:color w:val="auto"/>
                <w:sz w:val="24"/>
              </w:rPr>
            </w:pPr>
          </w:p>
        </w:tc>
      </w:tr>
      <w:tr w14:paraId="1DBF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2B320925">
            <w:pPr>
              <w:jc w:val="center"/>
              <w:rPr>
                <w:rFonts w:hint="eastAsia" w:ascii="宋体" w:hAnsi="宋体" w:cs="宋体"/>
                <w:color w:val="auto"/>
                <w:sz w:val="24"/>
              </w:rPr>
            </w:pPr>
          </w:p>
        </w:tc>
        <w:tc>
          <w:tcPr>
            <w:tcW w:w="1563" w:type="dxa"/>
            <w:noWrap w:val="0"/>
            <w:vAlign w:val="center"/>
          </w:tcPr>
          <w:p w14:paraId="49F0A4E5">
            <w:pPr>
              <w:jc w:val="center"/>
              <w:rPr>
                <w:rFonts w:hint="eastAsia" w:ascii="宋体" w:hAnsi="宋体" w:cs="宋体"/>
                <w:color w:val="auto"/>
                <w:sz w:val="24"/>
              </w:rPr>
            </w:pPr>
          </w:p>
        </w:tc>
        <w:tc>
          <w:tcPr>
            <w:tcW w:w="1172" w:type="dxa"/>
            <w:noWrap w:val="0"/>
            <w:vAlign w:val="center"/>
          </w:tcPr>
          <w:p w14:paraId="1E784246">
            <w:pPr>
              <w:jc w:val="center"/>
              <w:rPr>
                <w:rFonts w:hint="eastAsia" w:ascii="宋体" w:hAnsi="宋体" w:cs="宋体"/>
                <w:color w:val="auto"/>
                <w:sz w:val="24"/>
              </w:rPr>
            </w:pPr>
          </w:p>
        </w:tc>
        <w:tc>
          <w:tcPr>
            <w:tcW w:w="1172" w:type="dxa"/>
            <w:noWrap w:val="0"/>
            <w:vAlign w:val="center"/>
          </w:tcPr>
          <w:p w14:paraId="6BF60BAF">
            <w:pPr>
              <w:jc w:val="center"/>
              <w:rPr>
                <w:rFonts w:hint="eastAsia" w:ascii="宋体" w:hAnsi="宋体" w:cs="宋体"/>
                <w:color w:val="auto"/>
                <w:sz w:val="24"/>
              </w:rPr>
            </w:pPr>
          </w:p>
        </w:tc>
        <w:tc>
          <w:tcPr>
            <w:tcW w:w="1172" w:type="dxa"/>
            <w:noWrap w:val="0"/>
            <w:vAlign w:val="center"/>
          </w:tcPr>
          <w:p w14:paraId="6F524EED">
            <w:pPr>
              <w:jc w:val="center"/>
              <w:rPr>
                <w:rFonts w:hint="eastAsia" w:ascii="宋体" w:hAnsi="宋体" w:cs="宋体"/>
                <w:color w:val="auto"/>
                <w:sz w:val="24"/>
              </w:rPr>
            </w:pPr>
          </w:p>
        </w:tc>
        <w:tc>
          <w:tcPr>
            <w:tcW w:w="1172" w:type="dxa"/>
            <w:noWrap w:val="0"/>
            <w:vAlign w:val="center"/>
          </w:tcPr>
          <w:p w14:paraId="6A766D43">
            <w:pPr>
              <w:jc w:val="center"/>
              <w:rPr>
                <w:rFonts w:hint="eastAsia" w:ascii="宋体" w:hAnsi="宋体" w:cs="宋体"/>
                <w:color w:val="auto"/>
                <w:sz w:val="24"/>
              </w:rPr>
            </w:pPr>
          </w:p>
        </w:tc>
        <w:tc>
          <w:tcPr>
            <w:tcW w:w="1172" w:type="dxa"/>
            <w:noWrap w:val="0"/>
            <w:vAlign w:val="center"/>
          </w:tcPr>
          <w:p w14:paraId="59A26156">
            <w:pPr>
              <w:jc w:val="center"/>
              <w:rPr>
                <w:rFonts w:hint="eastAsia" w:ascii="宋体" w:hAnsi="宋体" w:cs="宋体"/>
                <w:color w:val="auto"/>
                <w:sz w:val="24"/>
              </w:rPr>
            </w:pPr>
          </w:p>
        </w:tc>
        <w:tc>
          <w:tcPr>
            <w:tcW w:w="1172" w:type="dxa"/>
            <w:noWrap w:val="0"/>
            <w:vAlign w:val="center"/>
          </w:tcPr>
          <w:p w14:paraId="0090831B">
            <w:pPr>
              <w:jc w:val="center"/>
              <w:rPr>
                <w:rFonts w:hint="eastAsia" w:ascii="宋体" w:hAnsi="宋体" w:cs="宋体"/>
                <w:color w:val="auto"/>
                <w:sz w:val="24"/>
              </w:rPr>
            </w:pPr>
          </w:p>
        </w:tc>
      </w:tr>
      <w:tr w14:paraId="6A9B4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066685EF">
            <w:pPr>
              <w:jc w:val="center"/>
              <w:rPr>
                <w:rFonts w:hint="eastAsia" w:ascii="宋体" w:hAnsi="宋体" w:cs="宋体"/>
                <w:color w:val="auto"/>
                <w:sz w:val="24"/>
              </w:rPr>
            </w:pPr>
          </w:p>
        </w:tc>
        <w:tc>
          <w:tcPr>
            <w:tcW w:w="1563" w:type="dxa"/>
            <w:noWrap w:val="0"/>
            <w:vAlign w:val="center"/>
          </w:tcPr>
          <w:p w14:paraId="6281D361">
            <w:pPr>
              <w:jc w:val="center"/>
              <w:rPr>
                <w:rFonts w:hint="eastAsia" w:ascii="宋体" w:hAnsi="宋体" w:cs="宋体"/>
                <w:color w:val="auto"/>
                <w:sz w:val="24"/>
              </w:rPr>
            </w:pPr>
          </w:p>
        </w:tc>
        <w:tc>
          <w:tcPr>
            <w:tcW w:w="1172" w:type="dxa"/>
            <w:noWrap w:val="0"/>
            <w:vAlign w:val="center"/>
          </w:tcPr>
          <w:p w14:paraId="3E46F5D7">
            <w:pPr>
              <w:jc w:val="center"/>
              <w:rPr>
                <w:rFonts w:hint="eastAsia" w:ascii="宋体" w:hAnsi="宋体" w:cs="宋体"/>
                <w:color w:val="auto"/>
                <w:sz w:val="24"/>
              </w:rPr>
            </w:pPr>
          </w:p>
        </w:tc>
        <w:tc>
          <w:tcPr>
            <w:tcW w:w="1172" w:type="dxa"/>
            <w:noWrap w:val="0"/>
            <w:vAlign w:val="center"/>
          </w:tcPr>
          <w:p w14:paraId="2A3E5B46">
            <w:pPr>
              <w:jc w:val="center"/>
              <w:rPr>
                <w:rFonts w:hint="eastAsia" w:ascii="宋体" w:hAnsi="宋体" w:cs="宋体"/>
                <w:color w:val="auto"/>
                <w:sz w:val="24"/>
              </w:rPr>
            </w:pPr>
          </w:p>
        </w:tc>
        <w:tc>
          <w:tcPr>
            <w:tcW w:w="1172" w:type="dxa"/>
            <w:noWrap w:val="0"/>
            <w:vAlign w:val="center"/>
          </w:tcPr>
          <w:p w14:paraId="34E4DF91">
            <w:pPr>
              <w:jc w:val="center"/>
              <w:rPr>
                <w:rFonts w:hint="eastAsia" w:ascii="宋体" w:hAnsi="宋体" w:cs="宋体"/>
                <w:color w:val="auto"/>
                <w:sz w:val="24"/>
              </w:rPr>
            </w:pPr>
          </w:p>
        </w:tc>
        <w:tc>
          <w:tcPr>
            <w:tcW w:w="1172" w:type="dxa"/>
            <w:noWrap w:val="0"/>
            <w:vAlign w:val="center"/>
          </w:tcPr>
          <w:p w14:paraId="60C61AA3">
            <w:pPr>
              <w:jc w:val="center"/>
              <w:rPr>
                <w:rFonts w:hint="eastAsia" w:ascii="宋体" w:hAnsi="宋体" w:cs="宋体"/>
                <w:color w:val="auto"/>
                <w:sz w:val="24"/>
              </w:rPr>
            </w:pPr>
          </w:p>
        </w:tc>
        <w:tc>
          <w:tcPr>
            <w:tcW w:w="1172" w:type="dxa"/>
            <w:noWrap w:val="0"/>
            <w:vAlign w:val="center"/>
          </w:tcPr>
          <w:p w14:paraId="06970B9E">
            <w:pPr>
              <w:jc w:val="center"/>
              <w:rPr>
                <w:rFonts w:hint="eastAsia" w:ascii="宋体" w:hAnsi="宋体" w:cs="宋体"/>
                <w:color w:val="auto"/>
                <w:sz w:val="24"/>
              </w:rPr>
            </w:pPr>
          </w:p>
        </w:tc>
        <w:tc>
          <w:tcPr>
            <w:tcW w:w="1172" w:type="dxa"/>
            <w:noWrap w:val="0"/>
            <w:vAlign w:val="center"/>
          </w:tcPr>
          <w:p w14:paraId="33C49F3B">
            <w:pPr>
              <w:jc w:val="center"/>
              <w:rPr>
                <w:rFonts w:hint="eastAsia" w:ascii="宋体" w:hAnsi="宋体" w:cs="宋体"/>
                <w:color w:val="auto"/>
                <w:sz w:val="24"/>
              </w:rPr>
            </w:pPr>
          </w:p>
        </w:tc>
      </w:tr>
      <w:tr w14:paraId="2F83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30575D5B">
            <w:pPr>
              <w:jc w:val="center"/>
              <w:rPr>
                <w:rFonts w:hint="eastAsia" w:ascii="宋体" w:hAnsi="宋体" w:cs="宋体"/>
                <w:color w:val="auto"/>
                <w:sz w:val="24"/>
              </w:rPr>
            </w:pPr>
          </w:p>
        </w:tc>
        <w:tc>
          <w:tcPr>
            <w:tcW w:w="1563" w:type="dxa"/>
            <w:noWrap w:val="0"/>
            <w:vAlign w:val="center"/>
          </w:tcPr>
          <w:p w14:paraId="4EE0D8B2">
            <w:pPr>
              <w:jc w:val="center"/>
              <w:rPr>
                <w:rFonts w:hint="eastAsia" w:ascii="宋体" w:hAnsi="宋体" w:cs="宋体"/>
                <w:color w:val="auto"/>
                <w:sz w:val="24"/>
              </w:rPr>
            </w:pPr>
          </w:p>
        </w:tc>
        <w:tc>
          <w:tcPr>
            <w:tcW w:w="1172" w:type="dxa"/>
            <w:noWrap w:val="0"/>
            <w:vAlign w:val="center"/>
          </w:tcPr>
          <w:p w14:paraId="6488AB9E">
            <w:pPr>
              <w:jc w:val="center"/>
              <w:rPr>
                <w:rFonts w:hint="eastAsia" w:ascii="宋体" w:hAnsi="宋体" w:cs="宋体"/>
                <w:color w:val="auto"/>
                <w:sz w:val="24"/>
              </w:rPr>
            </w:pPr>
          </w:p>
        </w:tc>
        <w:tc>
          <w:tcPr>
            <w:tcW w:w="1172" w:type="dxa"/>
            <w:noWrap w:val="0"/>
            <w:vAlign w:val="center"/>
          </w:tcPr>
          <w:p w14:paraId="5BBE4A8B">
            <w:pPr>
              <w:jc w:val="center"/>
              <w:rPr>
                <w:rFonts w:hint="eastAsia" w:ascii="宋体" w:hAnsi="宋体" w:cs="宋体"/>
                <w:color w:val="auto"/>
                <w:sz w:val="24"/>
              </w:rPr>
            </w:pPr>
          </w:p>
        </w:tc>
        <w:tc>
          <w:tcPr>
            <w:tcW w:w="1172" w:type="dxa"/>
            <w:noWrap w:val="0"/>
            <w:vAlign w:val="center"/>
          </w:tcPr>
          <w:p w14:paraId="05B61619">
            <w:pPr>
              <w:jc w:val="center"/>
              <w:rPr>
                <w:rFonts w:hint="eastAsia" w:ascii="宋体" w:hAnsi="宋体" w:cs="宋体"/>
                <w:color w:val="auto"/>
                <w:sz w:val="24"/>
              </w:rPr>
            </w:pPr>
          </w:p>
        </w:tc>
        <w:tc>
          <w:tcPr>
            <w:tcW w:w="1172" w:type="dxa"/>
            <w:noWrap w:val="0"/>
            <w:vAlign w:val="center"/>
          </w:tcPr>
          <w:p w14:paraId="66B7653D">
            <w:pPr>
              <w:jc w:val="center"/>
              <w:rPr>
                <w:rFonts w:hint="eastAsia" w:ascii="宋体" w:hAnsi="宋体" w:cs="宋体"/>
                <w:color w:val="auto"/>
                <w:sz w:val="24"/>
              </w:rPr>
            </w:pPr>
          </w:p>
        </w:tc>
        <w:tc>
          <w:tcPr>
            <w:tcW w:w="1172" w:type="dxa"/>
            <w:noWrap w:val="0"/>
            <w:vAlign w:val="center"/>
          </w:tcPr>
          <w:p w14:paraId="1C86410D">
            <w:pPr>
              <w:jc w:val="center"/>
              <w:rPr>
                <w:rFonts w:hint="eastAsia" w:ascii="宋体" w:hAnsi="宋体" w:cs="宋体"/>
                <w:color w:val="auto"/>
                <w:sz w:val="24"/>
              </w:rPr>
            </w:pPr>
          </w:p>
        </w:tc>
        <w:tc>
          <w:tcPr>
            <w:tcW w:w="1172" w:type="dxa"/>
            <w:noWrap w:val="0"/>
            <w:vAlign w:val="center"/>
          </w:tcPr>
          <w:p w14:paraId="667E3AE5">
            <w:pPr>
              <w:jc w:val="center"/>
              <w:rPr>
                <w:rFonts w:hint="eastAsia" w:ascii="宋体" w:hAnsi="宋体" w:cs="宋体"/>
                <w:color w:val="auto"/>
                <w:sz w:val="24"/>
              </w:rPr>
            </w:pPr>
          </w:p>
        </w:tc>
      </w:tr>
      <w:tr w14:paraId="72A7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4FE1E833">
            <w:pPr>
              <w:jc w:val="center"/>
              <w:rPr>
                <w:rFonts w:hint="eastAsia" w:ascii="宋体" w:hAnsi="宋体" w:cs="宋体"/>
                <w:color w:val="auto"/>
                <w:sz w:val="24"/>
              </w:rPr>
            </w:pPr>
          </w:p>
        </w:tc>
        <w:tc>
          <w:tcPr>
            <w:tcW w:w="1563" w:type="dxa"/>
            <w:noWrap w:val="0"/>
            <w:vAlign w:val="center"/>
          </w:tcPr>
          <w:p w14:paraId="2D1974C8">
            <w:pPr>
              <w:jc w:val="center"/>
              <w:rPr>
                <w:rFonts w:hint="eastAsia" w:ascii="宋体" w:hAnsi="宋体" w:cs="宋体"/>
                <w:color w:val="auto"/>
                <w:sz w:val="24"/>
              </w:rPr>
            </w:pPr>
          </w:p>
        </w:tc>
        <w:tc>
          <w:tcPr>
            <w:tcW w:w="1172" w:type="dxa"/>
            <w:noWrap w:val="0"/>
            <w:vAlign w:val="center"/>
          </w:tcPr>
          <w:p w14:paraId="1506B922">
            <w:pPr>
              <w:jc w:val="center"/>
              <w:rPr>
                <w:rFonts w:hint="eastAsia" w:ascii="宋体" w:hAnsi="宋体" w:cs="宋体"/>
                <w:color w:val="auto"/>
                <w:sz w:val="24"/>
              </w:rPr>
            </w:pPr>
          </w:p>
        </w:tc>
        <w:tc>
          <w:tcPr>
            <w:tcW w:w="1172" w:type="dxa"/>
            <w:noWrap w:val="0"/>
            <w:vAlign w:val="center"/>
          </w:tcPr>
          <w:p w14:paraId="12469B47">
            <w:pPr>
              <w:jc w:val="center"/>
              <w:rPr>
                <w:rFonts w:hint="eastAsia" w:ascii="宋体" w:hAnsi="宋体" w:cs="宋体"/>
                <w:color w:val="auto"/>
                <w:sz w:val="24"/>
              </w:rPr>
            </w:pPr>
          </w:p>
        </w:tc>
        <w:tc>
          <w:tcPr>
            <w:tcW w:w="1172" w:type="dxa"/>
            <w:noWrap w:val="0"/>
            <w:vAlign w:val="center"/>
          </w:tcPr>
          <w:p w14:paraId="547815FF">
            <w:pPr>
              <w:jc w:val="center"/>
              <w:rPr>
                <w:rFonts w:hint="eastAsia" w:ascii="宋体" w:hAnsi="宋体" w:cs="宋体"/>
                <w:color w:val="auto"/>
                <w:sz w:val="24"/>
              </w:rPr>
            </w:pPr>
          </w:p>
        </w:tc>
        <w:tc>
          <w:tcPr>
            <w:tcW w:w="1172" w:type="dxa"/>
            <w:noWrap w:val="0"/>
            <w:vAlign w:val="center"/>
          </w:tcPr>
          <w:p w14:paraId="13237FDF">
            <w:pPr>
              <w:jc w:val="center"/>
              <w:rPr>
                <w:rFonts w:hint="eastAsia" w:ascii="宋体" w:hAnsi="宋体" w:cs="宋体"/>
                <w:color w:val="auto"/>
                <w:sz w:val="24"/>
              </w:rPr>
            </w:pPr>
          </w:p>
        </w:tc>
        <w:tc>
          <w:tcPr>
            <w:tcW w:w="1172" w:type="dxa"/>
            <w:noWrap w:val="0"/>
            <w:vAlign w:val="center"/>
          </w:tcPr>
          <w:p w14:paraId="21E9E0EE">
            <w:pPr>
              <w:jc w:val="center"/>
              <w:rPr>
                <w:rFonts w:hint="eastAsia" w:ascii="宋体" w:hAnsi="宋体" w:cs="宋体"/>
                <w:color w:val="auto"/>
                <w:sz w:val="24"/>
              </w:rPr>
            </w:pPr>
          </w:p>
        </w:tc>
        <w:tc>
          <w:tcPr>
            <w:tcW w:w="1172" w:type="dxa"/>
            <w:noWrap w:val="0"/>
            <w:vAlign w:val="center"/>
          </w:tcPr>
          <w:p w14:paraId="6DFE0B9E">
            <w:pPr>
              <w:jc w:val="center"/>
              <w:rPr>
                <w:rFonts w:hint="eastAsia" w:ascii="宋体" w:hAnsi="宋体" w:cs="宋体"/>
                <w:color w:val="auto"/>
                <w:sz w:val="24"/>
              </w:rPr>
            </w:pPr>
          </w:p>
        </w:tc>
      </w:tr>
      <w:tr w14:paraId="5CA7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0219C023">
            <w:pPr>
              <w:jc w:val="center"/>
              <w:rPr>
                <w:rFonts w:hint="eastAsia" w:ascii="宋体" w:hAnsi="宋体" w:cs="宋体"/>
                <w:color w:val="auto"/>
                <w:sz w:val="24"/>
              </w:rPr>
            </w:pPr>
          </w:p>
        </w:tc>
        <w:tc>
          <w:tcPr>
            <w:tcW w:w="1563" w:type="dxa"/>
            <w:noWrap w:val="0"/>
            <w:vAlign w:val="center"/>
          </w:tcPr>
          <w:p w14:paraId="22D154CB">
            <w:pPr>
              <w:jc w:val="center"/>
              <w:rPr>
                <w:rFonts w:hint="eastAsia" w:ascii="宋体" w:hAnsi="宋体" w:cs="宋体"/>
                <w:color w:val="auto"/>
                <w:sz w:val="24"/>
              </w:rPr>
            </w:pPr>
          </w:p>
        </w:tc>
        <w:tc>
          <w:tcPr>
            <w:tcW w:w="1172" w:type="dxa"/>
            <w:noWrap w:val="0"/>
            <w:vAlign w:val="center"/>
          </w:tcPr>
          <w:p w14:paraId="0E2BA62A">
            <w:pPr>
              <w:jc w:val="center"/>
              <w:rPr>
                <w:rFonts w:hint="eastAsia" w:ascii="宋体" w:hAnsi="宋体" w:cs="宋体"/>
                <w:color w:val="auto"/>
                <w:sz w:val="24"/>
              </w:rPr>
            </w:pPr>
          </w:p>
        </w:tc>
        <w:tc>
          <w:tcPr>
            <w:tcW w:w="1172" w:type="dxa"/>
            <w:noWrap w:val="0"/>
            <w:vAlign w:val="center"/>
          </w:tcPr>
          <w:p w14:paraId="240C069D">
            <w:pPr>
              <w:jc w:val="center"/>
              <w:rPr>
                <w:rFonts w:hint="eastAsia" w:ascii="宋体" w:hAnsi="宋体" w:cs="宋体"/>
                <w:color w:val="auto"/>
                <w:sz w:val="24"/>
              </w:rPr>
            </w:pPr>
          </w:p>
        </w:tc>
        <w:tc>
          <w:tcPr>
            <w:tcW w:w="1172" w:type="dxa"/>
            <w:noWrap w:val="0"/>
            <w:vAlign w:val="center"/>
          </w:tcPr>
          <w:p w14:paraId="0481BF85">
            <w:pPr>
              <w:jc w:val="center"/>
              <w:rPr>
                <w:rFonts w:hint="eastAsia" w:ascii="宋体" w:hAnsi="宋体" w:cs="宋体"/>
                <w:color w:val="auto"/>
                <w:sz w:val="24"/>
              </w:rPr>
            </w:pPr>
          </w:p>
        </w:tc>
        <w:tc>
          <w:tcPr>
            <w:tcW w:w="1172" w:type="dxa"/>
            <w:noWrap w:val="0"/>
            <w:vAlign w:val="center"/>
          </w:tcPr>
          <w:p w14:paraId="09186218">
            <w:pPr>
              <w:jc w:val="center"/>
              <w:rPr>
                <w:rFonts w:hint="eastAsia" w:ascii="宋体" w:hAnsi="宋体" w:cs="宋体"/>
                <w:color w:val="auto"/>
                <w:sz w:val="24"/>
              </w:rPr>
            </w:pPr>
          </w:p>
        </w:tc>
        <w:tc>
          <w:tcPr>
            <w:tcW w:w="1172" w:type="dxa"/>
            <w:noWrap w:val="0"/>
            <w:vAlign w:val="center"/>
          </w:tcPr>
          <w:p w14:paraId="7C6C9DBB">
            <w:pPr>
              <w:jc w:val="center"/>
              <w:rPr>
                <w:rFonts w:hint="eastAsia" w:ascii="宋体" w:hAnsi="宋体" w:cs="宋体"/>
                <w:color w:val="auto"/>
                <w:sz w:val="24"/>
              </w:rPr>
            </w:pPr>
          </w:p>
        </w:tc>
        <w:tc>
          <w:tcPr>
            <w:tcW w:w="1172" w:type="dxa"/>
            <w:noWrap w:val="0"/>
            <w:vAlign w:val="center"/>
          </w:tcPr>
          <w:p w14:paraId="30E5FDAA">
            <w:pPr>
              <w:jc w:val="center"/>
              <w:rPr>
                <w:rFonts w:hint="eastAsia" w:ascii="宋体" w:hAnsi="宋体" w:cs="宋体"/>
                <w:color w:val="auto"/>
                <w:sz w:val="24"/>
              </w:rPr>
            </w:pPr>
          </w:p>
        </w:tc>
      </w:tr>
      <w:tr w14:paraId="4BD7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5B7AC589">
            <w:pPr>
              <w:jc w:val="center"/>
              <w:rPr>
                <w:rFonts w:hint="eastAsia" w:ascii="宋体" w:hAnsi="宋体" w:cs="宋体"/>
                <w:color w:val="auto"/>
                <w:sz w:val="24"/>
              </w:rPr>
            </w:pPr>
          </w:p>
        </w:tc>
        <w:tc>
          <w:tcPr>
            <w:tcW w:w="1563" w:type="dxa"/>
            <w:noWrap w:val="0"/>
            <w:vAlign w:val="center"/>
          </w:tcPr>
          <w:p w14:paraId="09D40CC8">
            <w:pPr>
              <w:jc w:val="center"/>
              <w:rPr>
                <w:rFonts w:hint="eastAsia" w:ascii="宋体" w:hAnsi="宋体" w:cs="宋体"/>
                <w:color w:val="auto"/>
                <w:sz w:val="24"/>
              </w:rPr>
            </w:pPr>
          </w:p>
        </w:tc>
        <w:tc>
          <w:tcPr>
            <w:tcW w:w="1172" w:type="dxa"/>
            <w:noWrap w:val="0"/>
            <w:vAlign w:val="center"/>
          </w:tcPr>
          <w:p w14:paraId="3D6D350D">
            <w:pPr>
              <w:jc w:val="center"/>
              <w:rPr>
                <w:rFonts w:hint="eastAsia" w:ascii="宋体" w:hAnsi="宋体" w:cs="宋体"/>
                <w:color w:val="auto"/>
                <w:sz w:val="24"/>
              </w:rPr>
            </w:pPr>
          </w:p>
        </w:tc>
        <w:tc>
          <w:tcPr>
            <w:tcW w:w="1172" w:type="dxa"/>
            <w:noWrap w:val="0"/>
            <w:vAlign w:val="center"/>
          </w:tcPr>
          <w:p w14:paraId="1263DE1F">
            <w:pPr>
              <w:jc w:val="center"/>
              <w:rPr>
                <w:rFonts w:hint="eastAsia" w:ascii="宋体" w:hAnsi="宋体" w:cs="宋体"/>
                <w:color w:val="auto"/>
                <w:sz w:val="24"/>
              </w:rPr>
            </w:pPr>
          </w:p>
        </w:tc>
        <w:tc>
          <w:tcPr>
            <w:tcW w:w="1172" w:type="dxa"/>
            <w:noWrap w:val="0"/>
            <w:vAlign w:val="center"/>
          </w:tcPr>
          <w:p w14:paraId="7BEB04E4">
            <w:pPr>
              <w:jc w:val="center"/>
              <w:rPr>
                <w:rFonts w:hint="eastAsia" w:ascii="宋体" w:hAnsi="宋体" w:cs="宋体"/>
                <w:color w:val="auto"/>
                <w:sz w:val="24"/>
              </w:rPr>
            </w:pPr>
          </w:p>
        </w:tc>
        <w:tc>
          <w:tcPr>
            <w:tcW w:w="1172" w:type="dxa"/>
            <w:noWrap w:val="0"/>
            <w:vAlign w:val="center"/>
          </w:tcPr>
          <w:p w14:paraId="666B36DC">
            <w:pPr>
              <w:jc w:val="center"/>
              <w:rPr>
                <w:rFonts w:hint="eastAsia" w:ascii="宋体" w:hAnsi="宋体" w:cs="宋体"/>
                <w:color w:val="auto"/>
                <w:sz w:val="24"/>
              </w:rPr>
            </w:pPr>
          </w:p>
        </w:tc>
        <w:tc>
          <w:tcPr>
            <w:tcW w:w="1172" w:type="dxa"/>
            <w:noWrap w:val="0"/>
            <w:vAlign w:val="center"/>
          </w:tcPr>
          <w:p w14:paraId="4B1AD1EC">
            <w:pPr>
              <w:jc w:val="center"/>
              <w:rPr>
                <w:rFonts w:hint="eastAsia" w:ascii="宋体" w:hAnsi="宋体" w:cs="宋体"/>
                <w:color w:val="auto"/>
                <w:sz w:val="24"/>
              </w:rPr>
            </w:pPr>
          </w:p>
        </w:tc>
        <w:tc>
          <w:tcPr>
            <w:tcW w:w="1172" w:type="dxa"/>
            <w:noWrap w:val="0"/>
            <w:vAlign w:val="center"/>
          </w:tcPr>
          <w:p w14:paraId="6FF8431A">
            <w:pPr>
              <w:jc w:val="center"/>
              <w:rPr>
                <w:rFonts w:hint="eastAsia" w:ascii="宋体" w:hAnsi="宋体" w:cs="宋体"/>
                <w:color w:val="auto"/>
                <w:sz w:val="24"/>
              </w:rPr>
            </w:pPr>
          </w:p>
        </w:tc>
      </w:tr>
      <w:tr w14:paraId="4934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48E70478">
            <w:pPr>
              <w:jc w:val="center"/>
              <w:rPr>
                <w:rFonts w:hint="eastAsia" w:ascii="宋体" w:hAnsi="宋体" w:cs="宋体"/>
                <w:color w:val="auto"/>
                <w:sz w:val="24"/>
              </w:rPr>
            </w:pPr>
          </w:p>
        </w:tc>
        <w:tc>
          <w:tcPr>
            <w:tcW w:w="1563" w:type="dxa"/>
            <w:noWrap w:val="0"/>
            <w:vAlign w:val="center"/>
          </w:tcPr>
          <w:p w14:paraId="442C5259">
            <w:pPr>
              <w:jc w:val="center"/>
              <w:rPr>
                <w:rFonts w:hint="eastAsia" w:ascii="宋体" w:hAnsi="宋体" w:cs="宋体"/>
                <w:color w:val="auto"/>
                <w:sz w:val="24"/>
              </w:rPr>
            </w:pPr>
          </w:p>
        </w:tc>
        <w:tc>
          <w:tcPr>
            <w:tcW w:w="1172" w:type="dxa"/>
            <w:noWrap w:val="0"/>
            <w:vAlign w:val="center"/>
          </w:tcPr>
          <w:p w14:paraId="38324017">
            <w:pPr>
              <w:jc w:val="center"/>
              <w:rPr>
                <w:rFonts w:hint="eastAsia" w:ascii="宋体" w:hAnsi="宋体" w:cs="宋体"/>
                <w:color w:val="auto"/>
                <w:sz w:val="24"/>
              </w:rPr>
            </w:pPr>
          </w:p>
        </w:tc>
        <w:tc>
          <w:tcPr>
            <w:tcW w:w="1172" w:type="dxa"/>
            <w:noWrap w:val="0"/>
            <w:vAlign w:val="center"/>
          </w:tcPr>
          <w:p w14:paraId="0A3A06D5">
            <w:pPr>
              <w:jc w:val="center"/>
              <w:rPr>
                <w:rFonts w:hint="eastAsia" w:ascii="宋体" w:hAnsi="宋体" w:cs="宋体"/>
                <w:color w:val="auto"/>
                <w:sz w:val="24"/>
              </w:rPr>
            </w:pPr>
          </w:p>
        </w:tc>
        <w:tc>
          <w:tcPr>
            <w:tcW w:w="1172" w:type="dxa"/>
            <w:noWrap w:val="0"/>
            <w:vAlign w:val="center"/>
          </w:tcPr>
          <w:p w14:paraId="5C9F233B">
            <w:pPr>
              <w:jc w:val="center"/>
              <w:rPr>
                <w:rFonts w:hint="eastAsia" w:ascii="宋体" w:hAnsi="宋体" w:cs="宋体"/>
                <w:color w:val="auto"/>
                <w:sz w:val="24"/>
              </w:rPr>
            </w:pPr>
          </w:p>
        </w:tc>
        <w:tc>
          <w:tcPr>
            <w:tcW w:w="1172" w:type="dxa"/>
            <w:noWrap w:val="0"/>
            <w:vAlign w:val="center"/>
          </w:tcPr>
          <w:p w14:paraId="1886B1D4">
            <w:pPr>
              <w:jc w:val="center"/>
              <w:rPr>
                <w:rFonts w:hint="eastAsia" w:ascii="宋体" w:hAnsi="宋体" w:cs="宋体"/>
                <w:color w:val="auto"/>
                <w:sz w:val="24"/>
              </w:rPr>
            </w:pPr>
          </w:p>
        </w:tc>
        <w:tc>
          <w:tcPr>
            <w:tcW w:w="1172" w:type="dxa"/>
            <w:noWrap w:val="0"/>
            <w:vAlign w:val="center"/>
          </w:tcPr>
          <w:p w14:paraId="1D8E4F32">
            <w:pPr>
              <w:jc w:val="center"/>
              <w:rPr>
                <w:rFonts w:hint="eastAsia" w:ascii="宋体" w:hAnsi="宋体" w:cs="宋体"/>
                <w:color w:val="auto"/>
                <w:sz w:val="24"/>
              </w:rPr>
            </w:pPr>
          </w:p>
        </w:tc>
        <w:tc>
          <w:tcPr>
            <w:tcW w:w="1172" w:type="dxa"/>
            <w:noWrap w:val="0"/>
            <w:vAlign w:val="center"/>
          </w:tcPr>
          <w:p w14:paraId="6DB5F50B">
            <w:pPr>
              <w:jc w:val="center"/>
              <w:rPr>
                <w:rFonts w:hint="eastAsia" w:ascii="宋体" w:hAnsi="宋体" w:cs="宋体"/>
                <w:color w:val="auto"/>
                <w:sz w:val="24"/>
              </w:rPr>
            </w:pPr>
          </w:p>
        </w:tc>
      </w:tr>
      <w:tr w14:paraId="74AF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31AF49FD">
            <w:pPr>
              <w:jc w:val="center"/>
              <w:rPr>
                <w:rFonts w:hint="eastAsia" w:ascii="宋体" w:hAnsi="宋体" w:cs="宋体"/>
                <w:color w:val="auto"/>
                <w:sz w:val="24"/>
              </w:rPr>
            </w:pPr>
          </w:p>
        </w:tc>
        <w:tc>
          <w:tcPr>
            <w:tcW w:w="1563" w:type="dxa"/>
            <w:noWrap w:val="0"/>
            <w:vAlign w:val="center"/>
          </w:tcPr>
          <w:p w14:paraId="600ED187">
            <w:pPr>
              <w:jc w:val="center"/>
              <w:rPr>
                <w:rFonts w:hint="eastAsia" w:ascii="宋体" w:hAnsi="宋体" w:cs="宋体"/>
                <w:color w:val="auto"/>
                <w:sz w:val="24"/>
              </w:rPr>
            </w:pPr>
          </w:p>
        </w:tc>
        <w:tc>
          <w:tcPr>
            <w:tcW w:w="1172" w:type="dxa"/>
            <w:noWrap w:val="0"/>
            <w:vAlign w:val="center"/>
          </w:tcPr>
          <w:p w14:paraId="017CD987">
            <w:pPr>
              <w:jc w:val="center"/>
              <w:rPr>
                <w:rFonts w:hint="eastAsia" w:ascii="宋体" w:hAnsi="宋体" w:cs="宋体"/>
                <w:color w:val="auto"/>
                <w:sz w:val="24"/>
              </w:rPr>
            </w:pPr>
          </w:p>
        </w:tc>
        <w:tc>
          <w:tcPr>
            <w:tcW w:w="1172" w:type="dxa"/>
            <w:noWrap w:val="0"/>
            <w:vAlign w:val="center"/>
          </w:tcPr>
          <w:p w14:paraId="4AFD7FD0">
            <w:pPr>
              <w:jc w:val="center"/>
              <w:rPr>
                <w:rFonts w:hint="eastAsia" w:ascii="宋体" w:hAnsi="宋体" w:cs="宋体"/>
                <w:color w:val="auto"/>
                <w:sz w:val="24"/>
              </w:rPr>
            </w:pPr>
          </w:p>
        </w:tc>
        <w:tc>
          <w:tcPr>
            <w:tcW w:w="1172" w:type="dxa"/>
            <w:noWrap w:val="0"/>
            <w:vAlign w:val="center"/>
          </w:tcPr>
          <w:p w14:paraId="1ACA675A">
            <w:pPr>
              <w:jc w:val="center"/>
              <w:rPr>
                <w:rFonts w:hint="eastAsia" w:ascii="宋体" w:hAnsi="宋体" w:cs="宋体"/>
                <w:color w:val="auto"/>
                <w:sz w:val="24"/>
              </w:rPr>
            </w:pPr>
          </w:p>
        </w:tc>
        <w:tc>
          <w:tcPr>
            <w:tcW w:w="1172" w:type="dxa"/>
            <w:noWrap w:val="0"/>
            <w:vAlign w:val="center"/>
          </w:tcPr>
          <w:p w14:paraId="76AAF8A6">
            <w:pPr>
              <w:jc w:val="center"/>
              <w:rPr>
                <w:rFonts w:hint="eastAsia" w:ascii="宋体" w:hAnsi="宋体" w:cs="宋体"/>
                <w:color w:val="auto"/>
                <w:sz w:val="24"/>
              </w:rPr>
            </w:pPr>
          </w:p>
        </w:tc>
        <w:tc>
          <w:tcPr>
            <w:tcW w:w="1172" w:type="dxa"/>
            <w:noWrap w:val="0"/>
            <w:vAlign w:val="center"/>
          </w:tcPr>
          <w:p w14:paraId="1B528C9F">
            <w:pPr>
              <w:jc w:val="center"/>
              <w:rPr>
                <w:rFonts w:hint="eastAsia" w:ascii="宋体" w:hAnsi="宋体" w:cs="宋体"/>
                <w:color w:val="auto"/>
                <w:sz w:val="24"/>
              </w:rPr>
            </w:pPr>
          </w:p>
        </w:tc>
        <w:tc>
          <w:tcPr>
            <w:tcW w:w="1172" w:type="dxa"/>
            <w:noWrap w:val="0"/>
            <w:vAlign w:val="center"/>
          </w:tcPr>
          <w:p w14:paraId="5107B737">
            <w:pPr>
              <w:jc w:val="center"/>
              <w:rPr>
                <w:rFonts w:hint="eastAsia" w:ascii="宋体" w:hAnsi="宋体" w:cs="宋体"/>
                <w:color w:val="auto"/>
                <w:sz w:val="24"/>
              </w:rPr>
            </w:pPr>
          </w:p>
        </w:tc>
      </w:tr>
      <w:tr w14:paraId="3FC7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1CDAC673">
            <w:pPr>
              <w:jc w:val="center"/>
              <w:rPr>
                <w:rFonts w:hint="eastAsia" w:ascii="宋体" w:hAnsi="宋体" w:cs="宋体"/>
                <w:color w:val="auto"/>
                <w:sz w:val="24"/>
              </w:rPr>
            </w:pPr>
          </w:p>
        </w:tc>
        <w:tc>
          <w:tcPr>
            <w:tcW w:w="1563" w:type="dxa"/>
            <w:noWrap w:val="0"/>
            <w:vAlign w:val="center"/>
          </w:tcPr>
          <w:p w14:paraId="1F4DCF57">
            <w:pPr>
              <w:jc w:val="center"/>
              <w:rPr>
                <w:rFonts w:hint="eastAsia" w:ascii="宋体" w:hAnsi="宋体" w:cs="宋体"/>
                <w:color w:val="auto"/>
                <w:sz w:val="24"/>
              </w:rPr>
            </w:pPr>
          </w:p>
        </w:tc>
        <w:tc>
          <w:tcPr>
            <w:tcW w:w="1172" w:type="dxa"/>
            <w:noWrap w:val="0"/>
            <w:vAlign w:val="center"/>
          </w:tcPr>
          <w:p w14:paraId="2C61F886">
            <w:pPr>
              <w:jc w:val="center"/>
              <w:rPr>
                <w:rFonts w:hint="eastAsia" w:ascii="宋体" w:hAnsi="宋体" w:cs="宋体"/>
                <w:color w:val="auto"/>
                <w:sz w:val="24"/>
              </w:rPr>
            </w:pPr>
          </w:p>
        </w:tc>
        <w:tc>
          <w:tcPr>
            <w:tcW w:w="1172" w:type="dxa"/>
            <w:noWrap w:val="0"/>
            <w:vAlign w:val="center"/>
          </w:tcPr>
          <w:p w14:paraId="0FCB3585">
            <w:pPr>
              <w:jc w:val="center"/>
              <w:rPr>
                <w:rFonts w:hint="eastAsia" w:ascii="宋体" w:hAnsi="宋体" w:cs="宋体"/>
                <w:color w:val="auto"/>
                <w:sz w:val="24"/>
              </w:rPr>
            </w:pPr>
          </w:p>
        </w:tc>
        <w:tc>
          <w:tcPr>
            <w:tcW w:w="1172" w:type="dxa"/>
            <w:noWrap w:val="0"/>
            <w:vAlign w:val="center"/>
          </w:tcPr>
          <w:p w14:paraId="6F038AC5">
            <w:pPr>
              <w:jc w:val="center"/>
              <w:rPr>
                <w:rFonts w:hint="eastAsia" w:ascii="宋体" w:hAnsi="宋体" w:cs="宋体"/>
                <w:color w:val="auto"/>
                <w:sz w:val="24"/>
              </w:rPr>
            </w:pPr>
          </w:p>
        </w:tc>
        <w:tc>
          <w:tcPr>
            <w:tcW w:w="1172" w:type="dxa"/>
            <w:noWrap w:val="0"/>
            <w:vAlign w:val="center"/>
          </w:tcPr>
          <w:p w14:paraId="678D3D4C">
            <w:pPr>
              <w:jc w:val="center"/>
              <w:rPr>
                <w:rFonts w:hint="eastAsia" w:ascii="宋体" w:hAnsi="宋体" w:cs="宋体"/>
                <w:color w:val="auto"/>
                <w:sz w:val="24"/>
              </w:rPr>
            </w:pPr>
          </w:p>
        </w:tc>
        <w:tc>
          <w:tcPr>
            <w:tcW w:w="1172" w:type="dxa"/>
            <w:noWrap w:val="0"/>
            <w:vAlign w:val="center"/>
          </w:tcPr>
          <w:p w14:paraId="5429A506">
            <w:pPr>
              <w:jc w:val="center"/>
              <w:rPr>
                <w:rFonts w:hint="eastAsia" w:ascii="宋体" w:hAnsi="宋体" w:cs="宋体"/>
                <w:color w:val="auto"/>
                <w:sz w:val="24"/>
              </w:rPr>
            </w:pPr>
          </w:p>
        </w:tc>
        <w:tc>
          <w:tcPr>
            <w:tcW w:w="1172" w:type="dxa"/>
            <w:noWrap w:val="0"/>
            <w:vAlign w:val="center"/>
          </w:tcPr>
          <w:p w14:paraId="5CE6948C">
            <w:pPr>
              <w:jc w:val="center"/>
              <w:rPr>
                <w:rFonts w:hint="eastAsia" w:ascii="宋体" w:hAnsi="宋体" w:cs="宋体"/>
                <w:color w:val="auto"/>
                <w:sz w:val="24"/>
              </w:rPr>
            </w:pPr>
          </w:p>
        </w:tc>
      </w:tr>
      <w:tr w14:paraId="59439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5FD173E7">
            <w:pPr>
              <w:jc w:val="center"/>
              <w:rPr>
                <w:rFonts w:hint="eastAsia" w:ascii="宋体" w:hAnsi="宋体" w:cs="宋体"/>
                <w:color w:val="auto"/>
                <w:sz w:val="24"/>
              </w:rPr>
            </w:pPr>
          </w:p>
        </w:tc>
        <w:tc>
          <w:tcPr>
            <w:tcW w:w="1563" w:type="dxa"/>
            <w:noWrap w:val="0"/>
            <w:vAlign w:val="center"/>
          </w:tcPr>
          <w:p w14:paraId="551E1B81">
            <w:pPr>
              <w:jc w:val="center"/>
              <w:rPr>
                <w:rFonts w:hint="eastAsia" w:ascii="宋体" w:hAnsi="宋体" w:cs="宋体"/>
                <w:color w:val="auto"/>
                <w:sz w:val="24"/>
              </w:rPr>
            </w:pPr>
          </w:p>
        </w:tc>
        <w:tc>
          <w:tcPr>
            <w:tcW w:w="1172" w:type="dxa"/>
            <w:noWrap w:val="0"/>
            <w:vAlign w:val="center"/>
          </w:tcPr>
          <w:p w14:paraId="70192CEE">
            <w:pPr>
              <w:jc w:val="center"/>
              <w:rPr>
                <w:rFonts w:hint="eastAsia" w:ascii="宋体" w:hAnsi="宋体" w:cs="宋体"/>
                <w:color w:val="auto"/>
                <w:sz w:val="24"/>
              </w:rPr>
            </w:pPr>
          </w:p>
        </w:tc>
        <w:tc>
          <w:tcPr>
            <w:tcW w:w="1172" w:type="dxa"/>
            <w:noWrap w:val="0"/>
            <w:vAlign w:val="center"/>
          </w:tcPr>
          <w:p w14:paraId="6E127E03">
            <w:pPr>
              <w:jc w:val="center"/>
              <w:rPr>
                <w:rFonts w:hint="eastAsia" w:ascii="宋体" w:hAnsi="宋体" w:cs="宋体"/>
                <w:color w:val="auto"/>
                <w:sz w:val="24"/>
              </w:rPr>
            </w:pPr>
          </w:p>
        </w:tc>
        <w:tc>
          <w:tcPr>
            <w:tcW w:w="1172" w:type="dxa"/>
            <w:noWrap w:val="0"/>
            <w:vAlign w:val="center"/>
          </w:tcPr>
          <w:p w14:paraId="4DF0B110">
            <w:pPr>
              <w:jc w:val="center"/>
              <w:rPr>
                <w:rFonts w:hint="eastAsia" w:ascii="宋体" w:hAnsi="宋体" w:cs="宋体"/>
                <w:color w:val="auto"/>
                <w:sz w:val="24"/>
              </w:rPr>
            </w:pPr>
          </w:p>
        </w:tc>
        <w:tc>
          <w:tcPr>
            <w:tcW w:w="1172" w:type="dxa"/>
            <w:noWrap w:val="0"/>
            <w:vAlign w:val="center"/>
          </w:tcPr>
          <w:p w14:paraId="2156FCBC">
            <w:pPr>
              <w:jc w:val="center"/>
              <w:rPr>
                <w:rFonts w:hint="eastAsia" w:ascii="宋体" w:hAnsi="宋体" w:cs="宋体"/>
                <w:color w:val="auto"/>
                <w:sz w:val="24"/>
              </w:rPr>
            </w:pPr>
          </w:p>
        </w:tc>
        <w:tc>
          <w:tcPr>
            <w:tcW w:w="1172" w:type="dxa"/>
            <w:noWrap w:val="0"/>
            <w:vAlign w:val="center"/>
          </w:tcPr>
          <w:p w14:paraId="637D2C1E">
            <w:pPr>
              <w:jc w:val="center"/>
              <w:rPr>
                <w:rFonts w:hint="eastAsia" w:ascii="宋体" w:hAnsi="宋体" w:cs="宋体"/>
                <w:color w:val="auto"/>
                <w:sz w:val="24"/>
              </w:rPr>
            </w:pPr>
          </w:p>
        </w:tc>
        <w:tc>
          <w:tcPr>
            <w:tcW w:w="1172" w:type="dxa"/>
            <w:noWrap w:val="0"/>
            <w:vAlign w:val="center"/>
          </w:tcPr>
          <w:p w14:paraId="623E6FFA">
            <w:pPr>
              <w:jc w:val="center"/>
              <w:rPr>
                <w:rFonts w:hint="eastAsia" w:ascii="宋体" w:hAnsi="宋体" w:cs="宋体"/>
                <w:color w:val="auto"/>
                <w:sz w:val="24"/>
              </w:rPr>
            </w:pPr>
          </w:p>
        </w:tc>
      </w:tr>
      <w:tr w14:paraId="3A92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07B20AF2">
            <w:pPr>
              <w:jc w:val="center"/>
              <w:rPr>
                <w:rFonts w:hint="eastAsia" w:ascii="宋体" w:hAnsi="宋体" w:cs="宋体"/>
                <w:color w:val="auto"/>
                <w:sz w:val="24"/>
              </w:rPr>
            </w:pPr>
          </w:p>
        </w:tc>
        <w:tc>
          <w:tcPr>
            <w:tcW w:w="1563" w:type="dxa"/>
            <w:noWrap w:val="0"/>
            <w:vAlign w:val="center"/>
          </w:tcPr>
          <w:p w14:paraId="6C0AC614">
            <w:pPr>
              <w:jc w:val="center"/>
              <w:rPr>
                <w:rFonts w:hint="eastAsia" w:ascii="宋体" w:hAnsi="宋体" w:cs="宋体"/>
                <w:color w:val="auto"/>
                <w:sz w:val="24"/>
              </w:rPr>
            </w:pPr>
          </w:p>
        </w:tc>
        <w:tc>
          <w:tcPr>
            <w:tcW w:w="1172" w:type="dxa"/>
            <w:noWrap w:val="0"/>
            <w:vAlign w:val="center"/>
          </w:tcPr>
          <w:p w14:paraId="7BB3C2EA">
            <w:pPr>
              <w:jc w:val="center"/>
              <w:rPr>
                <w:rFonts w:hint="eastAsia" w:ascii="宋体" w:hAnsi="宋体" w:cs="宋体"/>
                <w:color w:val="auto"/>
                <w:sz w:val="24"/>
              </w:rPr>
            </w:pPr>
          </w:p>
        </w:tc>
        <w:tc>
          <w:tcPr>
            <w:tcW w:w="1172" w:type="dxa"/>
            <w:noWrap w:val="0"/>
            <w:vAlign w:val="center"/>
          </w:tcPr>
          <w:p w14:paraId="22E098A8">
            <w:pPr>
              <w:jc w:val="center"/>
              <w:rPr>
                <w:rFonts w:hint="eastAsia" w:ascii="宋体" w:hAnsi="宋体" w:cs="宋体"/>
                <w:color w:val="auto"/>
                <w:sz w:val="24"/>
              </w:rPr>
            </w:pPr>
          </w:p>
        </w:tc>
        <w:tc>
          <w:tcPr>
            <w:tcW w:w="1172" w:type="dxa"/>
            <w:noWrap w:val="0"/>
            <w:vAlign w:val="center"/>
          </w:tcPr>
          <w:p w14:paraId="649876A9">
            <w:pPr>
              <w:jc w:val="center"/>
              <w:rPr>
                <w:rFonts w:hint="eastAsia" w:ascii="宋体" w:hAnsi="宋体" w:cs="宋体"/>
                <w:color w:val="auto"/>
                <w:sz w:val="24"/>
              </w:rPr>
            </w:pPr>
          </w:p>
        </w:tc>
        <w:tc>
          <w:tcPr>
            <w:tcW w:w="1172" w:type="dxa"/>
            <w:noWrap w:val="0"/>
            <w:vAlign w:val="center"/>
          </w:tcPr>
          <w:p w14:paraId="3AF77A89">
            <w:pPr>
              <w:jc w:val="center"/>
              <w:rPr>
                <w:rFonts w:hint="eastAsia" w:ascii="宋体" w:hAnsi="宋体" w:cs="宋体"/>
                <w:color w:val="auto"/>
                <w:sz w:val="24"/>
              </w:rPr>
            </w:pPr>
          </w:p>
        </w:tc>
        <w:tc>
          <w:tcPr>
            <w:tcW w:w="1172" w:type="dxa"/>
            <w:noWrap w:val="0"/>
            <w:vAlign w:val="center"/>
          </w:tcPr>
          <w:p w14:paraId="5E026382">
            <w:pPr>
              <w:jc w:val="center"/>
              <w:rPr>
                <w:rFonts w:hint="eastAsia" w:ascii="宋体" w:hAnsi="宋体" w:cs="宋体"/>
                <w:color w:val="auto"/>
                <w:sz w:val="24"/>
              </w:rPr>
            </w:pPr>
          </w:p>
        </w:tc>
        <w:tc>
          <w:tcPr>
            <w:tcW w:w="1172" w:type="dxa"/>
            <w:noWrap w:val="0"/>
            <w:vAlign w:val="center"/>
          </w:tcPr>
          <w:p w14:paraId="7617E20A">
            <w:pPr>
              <w:jc w:val="center"/>
              <w:rPr>
                <w:rFonts w:hint="eastAsia" w:ascii="宋体" w:hAnsi="宋体" w:cs="宋体"/>
                <w:color w:val="auto"/>
                <w:sz w:val="24"/>
              </w:rPr>
            </w:pPr>
          </w:p>
        </w:tc>
      </w:tr>
      <w:tr w14:paraId="40AC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09988DA8">
            <w:pPr>
              <w:jc w:val="center"/>
              <w:rPr>
                <w:rFonts w:hint="eastAsia" w:ascii="宋体" w:hAnsi="宋体" w:cs="宋体"/>
                <w:color w:val="auto"/>
                <w:sz w:val="24"/>
              </w:rPr>
            </w:pPr>
          </w:p>
        </w:tc>
        <w:tc>
          <w:tcPr>
            <w:tcW w:w="1563" w:type="dxa"/>
            <w:noWrap w:val="0"/>
            <w:vAlign w:val="center"/>
          </w:tcPr>
          <w:p w14:paraId="1509FEC8">
            <w:pPr>
              <w:jc w:val="center"/>
              <w:rPr>
                <w:rFonts w:hint="eastAsia" w:ascii="宋体" w:hAnsi="宋体" w:cs="宋体"/>
                <w:color w:val="auto"/>
                <w:sz w:val="24"/>
              </w:rPr>
            </w:pPr>
          </w:p>
        </w:tc>
        <w:tc>
          <w:tcPr>
            <w:tcW w:w="1172" w:type="dxa"/>
            <w:noWrap w:val="0"/>
            <w:vAlign w:val="center"/>
          </w:tcPr>
          <w:p w14:paraId="528001EA">
            <w:pPr>
              <w:jc w:val="center"/>
              <w:rPr>
                <w:rFonts w:hint="eastAsia" w:ascii="宋体" w:hAnsi="宋体" w:cs="宋体"/>
                <w:color w:val="auto"/>
                <w:sz w:val="24"/>
              </w:rPr>
            </w:pPr>
          </w:p>
        </w:tc>
        <w:tc>
          <w:tcPr>
            <w:tcW w:w="1172" w:type="dxa"/>
            <w:noWrap w:val="0"/>
            <w:vAlign w:val="center"/>
          </w:tcPr>
          <w:p w14:paraId="66B0C32E">
            <w:pPr>
              <w:jc w:val="center"/>
              <w:rPr>
                <w:rFonts w:hint="eastAsia" w:ascii="宋体" w:hAnsi="宋体" w:cs="宋体"/>
                <w:color w:val="auto"/>
                <w:sz w:val="24"/>
              </w:rPr>
            </w:pPr>
          </w:p>
        </w:tc>
        <w:tc>
          <w:tcPr>
            <w:tcW w:w="1172" w:type="dxa"/>
            <w:noWrap w:val="0"/>
            <w:vAlign w:val="center"/>
          </w:tcPr>
          <w:p w14:paraId="23B989B0">
            <w:pPr>
              <w:jc w:val="center"/>
              <w:rPr>
                <w:rFonts w:hint="eastAsia" w:ascii="宋体" w:hAnsi="宋体" w:cs="宋体"/>
                <w:color w:val="auto"/>
                <w:sz w:val="24"/>
              </w:rPr>
            </w:pPr>
          </w:p>
        </w:tc>
        <w:tc>
          <w:tcPr>
            <w:tcW w:w="1172" w:type="dxa"/>
            <w:noWrap w:val="0"/>
            <w:vAlign w:val="center"/>
          </w:tcPr>
          <w:p w14:paraId="79042BCB">
            <w:pPr>
              <w:jc w:val="center"/>
              <w:rPr>
                <w:rFonts w:hint="eastAsia" w:ascii="宋体" w:hAnsi="宋体" w:cs="宋体"/>
                <w:color w:val="auto"/>
                <w:sz w:val="24"/>
              </w:rPr>
            </w:pPr>
          </w:p>
        </w:tc>
        <w:tc>
          <w:tcPr>
            <w:tcW w:w="1172" w:type="dxa"/>
            <w:noWrap w:val="0"/>
            <w:vAlign w:val="center"/>
          </w:tcPr>
          <w:p w14:paraId="68B3C64F">
            <w:pPr>
              <w:jc w:val="center"/>
              <w:rPr>
                <w:rFonts w:hint="eastAsia" w:ascii="宋体" w:hAnsi="宋体" w:cs="宋体"/>
                <w:color w:val="auto"/>
                <w:sz w:val="24"/>
              </w:rPr>
            </w:pPr>
          </w:p>
        </w:tc>
        <w:tc>
          <w:tcPr>
            <w:tcW w:w="1172" w:type="dxa"/>
            <w:noWrap w:val="0"/>
            <w:vAlign w:val="center"/>
          </w:tcPr>
          <w:p w14:paraId="45CDB444">
            <w:pPr>
              <w:jc w:val="center"/>
              <w:rPr>
                <w:rFonts w:hint="eastAsia" w:ascii="宋体" w:hAnsi="宋体" w:cs="宋体"/>
                <w:color w:val="auto"/>
                <w:sz w:val="24"/>
              </w:rPr>
            </w:pPr>
          </w:p>
        </w:tc>
      </w:tr>
      <w:tr w14:paraId="7844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71C38DB0">
            <w:pPr>
              <w:jc w:val="center"/>
              <w:rPr>
                <w:rFonts w:hint="eastAsia" w:ascii="宋体" w:hAnsi="宋体" w:cs="宋体"/>
                <w:color w:val="auto"/>
                <w:sz w:val="24"/>
              </w:rPr>
            </w:pPr>
          </w:p>
        </w:tc>
        <w:tc>
          <w:tcPr>
            <w:tcW w:w="1563" w:type="dxa"/>
            <w:noWrap w:val="0"/>
            <w:vAlign w:val="center"/>
          </w:tcPr>
          <w:p w14:paraId="6F6DF277">
            <w:pPr>
              <w:jc w:val="center"/>
              <w:rPr>
                <w:rFonts w:hint="eastAsia" w:ascii="宋体" w:hAnsi="宋体" w:cs="宋体"/>
                <w:color w:val="auto"/>
                <w:sz w:val="24"/>
              </w:rPr>
            </w:pPr>
          </w:p>
        </w:tc>
        <w:tc>
          <w:tcPr>
            <w:tcW w:w="1172" w:type="dxa"/>
            <w:noWrap w:val="0"/>
            <w:vAlign w:val="center"/>
          </w:tcPr>
          <w:p w14:paraId="14313F64">
            <w:pPr>
              <w:jc w:val="center"/>
              <w:rPr>
                <w:rFonts w:hint="eastAsia" w:ascii="宋体" w:hAnsi="宋体" w:cs="宋体"/>
                <w:color w:val="auto"/>
                <w:sz w:val="24"/>
              </w:rPr>
            </w:pPr>
          </w:p>
        </w:tc>
        <w:tc>
          <w:tcPr>
            <w:tcW w:w="1172" w:type="dxa"/>
            <w:noWrap w:val="0"/>
            <w:vAlign w:val="center"/>
          </w:tcPr>
          <w:p w14:paraId="3AC840D1">
            <w:pPr>
              <w:jc w:val="center"/>
              <w:rPr>
                <w:rFonts w:hint="eastAsia" w:ascii="宋体" w:hAnsi="宋体" w:cs="宋体"/>
                <w:color w:val="auto"/>
                <w:sz w:val="24"/>
              </w:rPr>
            </w:pPr>
          </w:p>
        </w:tc>
        <w:tc>
          <w:tcPr>
            <w:tcW w:w="1172" w:type="dxa"/>
            <w:noWrap w:val="0"/>
            <w:vAlign w:val="center"/>
          </w:tcPr>
          <w:p w14:paraId="5A88CD65">
            <w:pPr>
              <w:jc w:val="center"/>
              <w:rPr>
                <w:rFonts w:hint="eastAsia" w:ascii="宋体" w:hAnsi="宋体" w:cs="宋体"/>
                <w:color w:val="auto"/>
                <w:sz w:val="24"/>
              </w:rPr>
            </w:pPr>
          </w:p>
        </w:tc>
        <w:tc>
          <w:tcPr>
            <w:tcW w:w="1172" w:type="dxa"/>
            <w:noWrap w:val="0"/>
            <w:vAlign w:val="center"/>
          </w:tcPr>
          <w:p w14:paraId="3B807FF9">
            <w:pPr>
              <w:jc w:val="center"/>
              <w:rPr>
                <w:rFonts w:hint="eastAsia" w:ascii="宋体" w:hAnsi="宋体" w:cs="宋体"/>
                <w:color w:val="auto"/>
                <w:sz w:val="24"/>
              </w:rPr>
            </w:pPr>
          </w:p>
        </w:tc>
        <w:tc>
          <w:tcPr>
            <w:tcW w:w="1172" w:type="dxa"/>
            <w:noWrap w:val="0"/>
            <w:vAlign w:val="center"/>
          </w:tcPr>
          <w:p w14:paraId="30F3103A">
            <w:pPr>
              <w:jc w:val="center"/>
              <w:rPr>
                <w:rFonts w:hint="eastAsia" w:ascii="宋体" w:hAnsi="宋体" w:cs="宋体"/>
                <w:color w:val="auto"/>
                <w:sz w:val="24"/>
              </w:rPr>
            </w:pPr>
          </w:p>
        </w:tc>
        <w:tc>
          <w:tcPr>
            <w:tcW w:w="1172" w:type="dxa"/>
            <w:noWrap w:val="0"/>
            <w:vAlign w:val="center"/>
          </w:tcPr>
          <w:p w14:paraId="1C546A9A">
            <w:pPr>
              <w:jc w:val="center"/>
              <w:rPr>
                <w:rFonts w:hint="eastAsia" w:ascii="宋体" w:hAnsi="宋体" w:cs="宋体"/>
                <w:color w:val="auto"/>
                <w:sz w:val="24"/>
              </w:rPr>
            </w:pPr>
          </w:p>
        </w:tc>
      </w:tr>
      <w:tr w14:paraId="3BD5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2AF5D45D">
            <w:pPr>
              <w:jc w:val="center"/>
              <w:rPr>
                <w:rFonts w:hint="eastAsia" w:ascii="宋体" w:hAnsi="宋体" w:cs="宋体"/>
                <w:color w:val="auto"/>
                <w:sz w:val="24"/>
              </w:rPr>
            </w:pPr>
          </w:p>
        </w:tc>
        <w:tc>
          <w:tcPr>
            <w:tcW w:w="1563" w:type="dxa"/>
            <w:noWrap w:val="0"/>
            <w:vAlign w:val="center"/>
          </w:tcPr>
          <w:p w14:paraId="49477794">
            <w:pPr>
              <w:jc w:val="center"/>
              <w:rPr>
                <w:rFonts w:hint="eastAsia" w:ascii="宋体" w:hAnsi="宋体" w:cs="宋体"/>
                <w:color w:val="auto"/>
                <w:sz w:val="24"/>
              </w:rPr>
            </w:pPr>
          </w:p>
        </w:tc>
        <w:tc>
          <w:tcPr>
            <w:tcW w:w="1172" w:type="dxa"/>
            <w:noWrap w:val="0"/>
            <w:vAlign w:val="center"/>
          </w:tcPr>
          <w:p w14:paraId="71BA874D">
            <w:pPr>
              <w:jc w:val="center"/>
              <w:rPr>
                <w:rFonts w:hint="eastAsia" w:ascii="宋体" w:hAnsi="宋体" w:cs="宋体"/>
                <w:color w:val="auto"/>
                <w:sz w:val="24"/>
              </w:rPr>
            </w:pPr>
          </w:p>
        </w:tc>
        <w:tc>
          <w:tcPr>
            <w:tcW w:w="1172" w:type="dxa"/>
            <w:noWrap w:val="0"/>
            <w:vAlign w:val="center"/>
          </w:tcPr>
          <w:p w14:paraId="5C03A543">
            <w:pPr>
              <w:jc w:val="center"/>
              <w:rPr>
                <w:rFonts w:hint="eastAsia" w:ascii="宋体" w:hAnsi="宋体" w:cs="宋体"/>
                <w:color w:val="auto"/>
                <w:sz w:val="24"/>
              </w:rPr>
            </w:pPr>
          </w:p>
        </w:tc>
        <w:tc>
          <w:tcPr>
            <w:tcW w:w="1172" w:type="dxa"/>
            <w:noWrap w:val="0"/>
            <w:vAlign w:val="center"/>
          </w:tcPr>
          <w:p w14:paraId="2A7AB3F7">
            <w:pPr>
              <w:jc w:val="center"/>
              <w:rPr>
                <w:rFonts w:hint="eastAsia" w:ascii="宋体" w:hAnsi="宋体" w:cs="宋体"/>
                <w:color w:val="auto"/>
                <w:sz w:val="24"/>
              </w:rPr>
            </w:pPr>
          </w:p>
        </w:tc>
        <w:tc>
          <w:tcPr>
            <w:tcW w:w="1172" w:type="dxa"/>
            <w:noWrap w:val="0"/>
            <w:vAlign w:val="center"/>
          </w:tcPr>
          <w:p w14:paraId="47CF59F6">
            <w:pPr>
              <w:jc w:val="center"/>
              <w:rPr>
                <w:rFonts w:hint="eastAsia" w:ascii="宋体" w:hAnsi="宋体" w:cs="宋体"/>
                <w:color w:val="auto"/>
                <w:sz w:val="24"/>
              </w:rPr>
            </w:pPr>
          </w:p>
        </w:tc>
        <w:tc>
          <w:tcPr>
            <w:tcW w:w="1172" w:type="dxa"/>
            <w:noWrap w:val="0"/>
            <w:vAlign w:val="center"/>
          </w:tcPr>
          <w:p w14:paraId="5BCC2C40">
            <w:pPr>
              <w:jc w:val="center"/>
              <w:rPr>
                <w:rFonts w:hint="eastAsia" w:ascii="宋体" w:hAnsi="宋体" w:cs="宋体"/>
                <w:color w:val="auto"/>
                <w:sz w:val="24"/>
              </w:rPr>
            </w:pPr>
          </w:p>
        </w:tc>
        <w:tc>
          <w:tcPr>
            <w:tcW w:w="1172" w:type="dxa"/>
            <w:noWrap w:val="0"/>
            <w:vAlign w:val="center"/>
          </w:tcPr>
          <w:p w14:paraId="58076A4F">
            <w:pPr>
              <w:jc w:val="center"/>
              <w:rPr>
                <w:rFonts w:hint="eastAsia" w:ascii="宋体" w:hAnsi="宋体" w:cs="宋体"/>
                <w:color w:val="auto"/>
                <w:sz w:val="24"/>
              </w:rPr>
            </w:pPr>
          </w:p>
        </w:tc>
      </w:tr>
      <w:tr w14:paraId="215F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0E6A52CB">
            <w:pPr>
              <w:jc w:val="center"/>
              <w:rPr>
                <w:rFonts w:hint="eastAsia" w:ascii="宋体" w:hAnsi="宋体" w:cs="宋体"/>
                <w:color w:val="auto"/>
                <w:sz w:val="24"/>
              </w:rPr>
            </w:pPr>
          </w:p>
        </w:tc>
        <w:tc>
          <w:tcPr>
            <w:tcW w:w="1563" w:type="dxa"/>
            <w:noWrap w:val="0"/>
            <w:vAlign w:val="center"/>
          </w:tcPr>
          <w:p w14:paraId="21FD6102">
            <w:pPr>
              <w:jc w:val="center"/>
              <w:rPr>
                <w:rFonts w:hint="eastAsia" w:ascii="宋体" w:hAnsi="宋体" w:cs="宋体"/>
                <w:color w:val="auto"/>
                <w:sz w:val="24"/>
              </w:rPr>
            </w:pPr>
          </w:p>
        </w:tc>
        <w:tc>
          <w:tcPr>
            <w:tcW w:w="1172" w:type="dxa"/>
            <w:noWrap w:val="0"/>
            <w:vAlign w:val="center"/>
          </w:tcPr>
          <w:p w14:paraId="547F712F">
            <w:pPr>
              <w:jc w:val="center"/>
              <w:rPr>
                <w:rFonts w:hint="eastAsia" w:ascii="宋体" w:hAnsi="宋体" w:cs="宋体"/>
                <w:color w:val="auto"/>
                <w:sz w:val="24"/>
              </w:rPr>
            </w:pPr>
          </w:p>
        </w:tc>
        <w:tc>
          <w:tcPr>
            <w:tcW w:w="1172" w:type="dxa"/>
            <w:noWrap w:val="0"/>
            <w:vAlign w:val="center"/>
          </w:tcPr>
          <w:p w14:paraId="6D9B66EF">
            <w:pPr>
              <w:jc w:val="center"/>
              <w:rPr>
                <w:rFonts w:hint="eastAsia" w:ascii="宋体" w:hAnsi="宋体" w:cs="宋体"/>
                <w:color w:val="auto"/>
                <w:sz w:val="24"/>
              </w:rPr>
            </w:pPr>
          </w:p>
        </w:tc>
        <w:tc>
          <w:tcPr>
            <w:tcW w:w="1172" w:type="dxa"/>
            <w:noWrap w:val="0"/>
            <w:vAlign w:val="center"/>
          </w:tcPr>
          <w:p w14:paraId="4AF8A04D">
            <w:pPr>
              <w:jc w:val="center"/>
              <w:rPr>
                <w:rFonts w:hint="eastAsia" w:ascii="宋体" w:hAnsi="宋体" w:cs="宋体"/>
                <w:color w:val="auto"/>
                <w:sz w:val="24"/>
              </w:rPr>
            </w:pPr>
          </w:p>
        </w:tc>
        <w:tc>
          <w:tcPr>
            <w:tcW w:w="1172" w:type="dxa"/>
            <w:noWrap w:val="0"/>
            <w:vAlign w:val="center"/>
          </w:tcPr>
          <w:p w14:paraId="21F327BB">
            <w:pPr>
              <w:jc w:val="center"/>
              <w:rPr>
                <w:rFonts w:hint="eastAsia" w:ascii="宋体" w:hAnsi="宋体" w:cs="宋体"/>
                <w:color w:val="auto"/>
                <w:sz w:val="24"/>
              </w:rPr>
            </w:pPr>
          </w:p>
        </w:tc>
        <w:tc>
          <w:tcPr>
            <w:tcW w:w="1172" w:type="dxa"/>
            <w:noWrap w:val="0"/>
            <w:vAlign w:val="center"/>
          </w:tcPr>
          <w:p w14:paraId="044C71F7">
            <w:pPr>
              <w:jc w:val="center"/>
              <w:rPr>
                <w:rFonts w:hint="eastAsia" w:ascii="宋体" w:hAnsi="宋体" w:cs="宋体"/>
                <w:color w:val="auto"/>
                <w:sz w:val="24"/>
              </w:rPr>
            </w:pPr>
          </w:p>
        </w:tc>
        <w:tc>
          <w:tcPr>
            <w:tcW w:w="1172" w:type="dxa"/>
            <w:noWrap w:val="0"/>
            <w:vAlign w:val="center"/>
          </w:tcPr>
          <w:p w14:paraId="2A270EB9">
            <w:pPr>
              <w:jc w:val="center"/>
              <w:rPr>
                <w:rFonts w:hint="eastAsia" w:ascii="宋体" w:hAnsi="宋体" w:cs="宋体"/>
                <w:color w:val="auto"/>
                <w:sz w:val="24"/>
              </w:rPr>
            </w:pPr>
          </w:p>
        </w:tc>
      </w:tr>
      <w:tr w14:paraId="2092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3909B791">
            <w:pPr>
              <w:jc w:val="center"/>
              <w:rPr>
                <w:rFonts w:hint="eastAsia" w:ascii="宋体" w:hAnsi="宋体" w:cs="宋体"/>
                <w:color w:val="auto"/>
                <w:sz w:val="24"/>
              </w:rPr>
            </w:pPr>
          </w:p>
        </w:tc>
        <w:tc>
          <w:tcPr>
            <w:tcW w:w="1563" w:type="dxa"/>
            <w:noWrap w:val="0"/>
            <w:vAlign w:val="center"/>
          </w:tcPr>
          <w:p w14:paraId="2BC135B3">
            <w:pPr>
              <w:jc w:val="center"/>
              <w:rPr>
                <w:rFonts w:hint="eastAsia" w:ascii="宋体" w:hAnsi="宋体" w:cs="宋体"/>
                <w:color w:val="auto"/>
                <w:sz w:val="24"/>
              </w:rPr>
            </w:pPr>
          </w:p>
        </w:tc>
        <w:tc>
          <w:tcPr>
            <w:tcW w:w="1172" w:type="dxa"/>
            <w:noWrap w:val="0"/>
            <w:vAlign w:val="center"/>
          </w:tcPr>
          <w:p w14:paraId="157C42EE">
            <w:pPr>
              <w:jc w:val="center"/>
              <w:rPr>
                <w:rFonts w:hint="eastAsia" w:ascii="宋体" w:hAnsi="宋体" w:cs="宋体"/>
                <w:color w:val="auto"/>
                <w:sz w:val="24"/>
              </w:rPr>
            </w:pPr>
          </w:p>
        </w:tc>
        <w:tc>
          <w:tcPr>
            <w:tcW w:w="1172" w:type="dxa"/>
            <w:noWrap w:val="0"/>
            <w:vAlign w:val="center"/>
          </w:tcPr>
          <w:p w14:paraId="4287EC70">
            <w:pPr>
              <w:jc w:val="center"/>
              <w:rPr>
                <w:rFonts w:hint="eastAsia" w:ascii="宋体" w:hAnsi="宋体" w:cs="宋体"/>
                <w:color w:val="auto"/>
                <w:sz w:val="24"/>
              </w:rPr>
            </w:pPr>
          </w:p>
        </w:tc>
        <w:tc>
          <w:tcPr>
            <w:tcW w:w="1172" w:type="dxa"/>
            <w:noWrap w:val="0"/>
            <w:vAlign w:val="center"/>
          </w:tcPr>
          <w:p w14:paraId="126A239E">
            <w:pPr>
              <w:jc w:val="center"/>
              <w:rPr>
                <w:rFonts w:hint="eastAsia" w:ascii="宋体" w:hAnsi="宋体" w:cs="宋体"/>
                <w:color w:val="auto"/>
                <w:sz w:val="24"/>
              </w:rPr>
            </w:pPr>
          </w:p>
        </w:tc>
        <w:tc>
          <w:tcPr>
            <w:tcW w:w="1172" w:type="dxa"/>
            <w:noWrap w:val="0"/>
            <w:vAlign w:val="center"/>
          </w:tcPr>
          <w:p w14:paraId="675DBBEC">
            <w:pPr>
              <w:jc w:val="center"/>
              <w:rPr>
                <w:rFonts w:hint="eastAsia" w:ascii="宋体" w:hAnsi="宋体" w:cs="宋体"/>
                <w:color w:val="auto"/>
                <w:sz w:val="24"/>
              </w:rPr>
            </w:pPr>
          </w:p>
        </w:tc>
        <w:tc>
          <w:tcPr>
            <w:tcW w:w="1172" w:type="dxa"/>
            <w:noWrap w:val="0"/>
            <w:vAlign w:val="center"/>
          </w:tcPr>
          <w:p w14:paraId="3A2180C1">
            <w:pPr>
              <w:jc w:val="center"/>
              <w:rPr>
                <w:rFonts w:hint="eastAsia" w:ascii="宋体" w:hAnsi="宋体" w:cs="宋体"/>
                <w:color w:val="auto"/>
                <w:sz w:val="24"/>
              </w:rPr>
            </w:pPr>
          </w:p>
        </w:tc>
        <w:tc>
          <w:tcPr>
            <w:tcW w:w="1172" w:type="dxa"/>
            <w:noWrap w:val="0"/>
            <w:vAlign w:val="center"/>
          </w:tcPr>
          <w:p w14:paraId="0D33F9D4">
            <w:pPr>
              <w:jc w:val="center"/>
              <w:rPr>
                <w:rFonts w:hint="eastAsia" w:ascii="宋体" w:hAnsi="宋体" w:cs="宋体"/>
                <w:color w:val="auto"/>
                <w:sz w:val="24"/>
              </w:rPr>
            </w:pPr>
          </w:p>
        </w:tc>
      </w:tr>
      <w:tr w14:paraId="6DF0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69B04A31">
            <w:pPr>
              <w:jc w:val="center"/>
              <w:rPr>
                <w:rFonts w:hint="eastAsia" w:ascii="宋体" w:hAnsi="宋体" w:cs="宋体"/>
                <w:color w:val="auto"/>
                <w:sz w:val="24"/>
              </w:rPr>
            </w:pPr>
          </w:p>
        </w:tc>
        <w:tc>
          <w:tcPr>
            <w:tcW w:w="1563" w:type="dxa"/>
            <w:noWrap w:val="0"/>
            <w:vAlign w:val="center"/>
          </w:tcPr>
          <w:p w14:paraId="3640C12A">
            <w:pPr>
              <w:jc w:val="center"/>
              <w:rPr>
                <w:rFonts w:hint="eastAsia" w:ascii="宋体" w:hAnsi="宋体" w:cs="宋体"/>
                <w:color w:val="auto"/>
                <w:sz w:val="24"/>
              </w:rPr>
            </w:pPr>
          </w:p>
        </w:tc>
        <w:tc>
          <w:tcPr>
            <w:tcW w:w="1172" w:type="dxa"/>
            <w:noWrap w:val="0"/>
            <w:vAlign w:val="center"/>
          </w:tcPr>
          <w:p w14:paraId="40CA6E80">
            <w:pPr>
              <w:jc w:val="center"/>
              <w:rPr>
                <w:rFonts w:hint="eastAsia" w:ascii="宋体" w:hAnsi="宋体" w:cs="宋体"/>
                <w:color w:val="auto"/>
                <w:sz w:val="24"/>
              </w:rPr>
            </w:pPr>
          </w:p>
        </w:tc>
        <w:tc>
          <w:tcPr>
            <w:tcW w:w="1172" w:type="dxa"/>
            <w:noWrap w:val="0"/>
            <w:vAlign w:val="center"/>
          </w:tcPr>
          <w:p w14:paraId="72E1F863">
            <w:pPr>
              <w:jc w:val="center"/>
              <w:rPr>
                <w:rFonts w:hint="eastAsia" w:ascii="宋体" w:hAnsi="宋体" w:cs="宋体"/>
                <w:color w:val="auto"/>
                <w:sz w:val="24"/>
              </w:rPr>
            </w:pPr>
          </w:p>
        </w:tc>
        <w:tc>
          <w:tcPr>
            <w:tcW w:w="1172" w:type="dxa"/>
            <w:noWrap w:val="0"/>
            <w:vAlign w:val="center"/>
          </w:tcPr>
          <w:p w14:paraId="0B3DC536">
            <w:pPr>
              <w:jc w:val="center"/>
              <w:rPr>
                <w:rFonts w:hint="eastAsia" w:ascii="宋体" w:hAnsi="宋体" w:cs="宋体"/>
                <w:color w:val="auto"/>
                <w:sz w:val="24"/>
              </w:rPr>
            </w:pPr>
          </w:p>
        </w:tc>
        <w:tc>
          <w:tcPr>
            <w:tcW w:w="1172" w:type="dxa"/>
            <w:noWrap w:val="0"/>
            <w:vAlign w:val="center"/>
          </w:tcPr>
          <w:p w14:paraId="410660D7">
            <w:pPr>
              <w:jc w:val="center"/>
              <w:rPr>
                <w:rFonts w:hint="eastAsia" w:ascii="宋体" w:hAnsi="宋体" w:cs="宋体"/>
                <w:color w:val="auto"/>
                <w:sz w:val="24"/>
              </w:rPr>
            </w:pPr>
          </w:p>
        </w:tc>
        <w:tc>
          <w:tcPr>
            <w:tcW w:w="1172" w:type="dxa"/>
            <w:noWrap w:val="0"/>
            <w:vAlign w:val="center"/>
          </w:tcPr>
          <w:p w14:paraId="6AF57E9D">
            <w:pPr>
              <w:jc w:val="center"/>
              <w:rPr>
                <w:rFonts w:hint="eastAsia" w:ascii="宋体" w:hAnsi="宋体" w:cs="宋体"/>
                <w:color w:val="auto"/>
                <w:sz w:val="24"/>
              </w:rPr>
            </w:pPr>
          </w:p>
        </w:tc>
        <w:tc>
          <w:tcPr>
            <w:tcW w:w="1172" w:type="dxa"/>
            <w:noWrap w:val="0"/>
            <w:vAlign w:val="center"/>
          </w:tcPr>
          <w:p w14:paraId="62E46748">
            <w:pPr>
              <w:jc w:val="center"/>
              <w:rPr>
                <w:rFonts w:hint="eastAsia" w:ascii="宋体" w:hAnsi="宋体" w:cs="宋体"/>
                <w:color w:val="auto"/>
                <w:sz w:val="24"/>
              </w:rPr>
            </w:pPr>
          </w:p>
        </w:tc>
      </w:tr>
      <w:tr w14:paraId="0E6D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33FCE1C3">
            <w:pPr>
              <w:jc w:val="center"/>
              <w:rPr>
                <w:rFonts w:hint="eastAsia" w:ascii="宋体" w:hAnsi="宋体" w:cs="宋体"/>
                <w:color w:val="auto"/>
                <w:sz w:val="24"/>
              </w:rPr>
            </w:pPr>
          </w:p>
        </w:tc>
        <w:tc>
          <w:tcPr>
            <w:tcW w:w="1563" w:type="dxa"/>
            <w:noWrap w:val="0"/>
            <w:vAlign w:val="center"/>
          </w:tcPr>
          <w:p w14:paraId="21044C84">
            <w:pPr>
              <w:jc w:val="center"/>
              <w:rPr>
                <w:rFonts w:hint="eastAsia" w:ascii="宋体" w:hAnsi="宋体" w:cs="宋体"/>
                <w:color w:val="auto"/>
                <w:sz w:val="24"/>
              </w:rPr>
            </w:pPr>
          </w:p>
        </w:tc>
        <w:tc>
          <w:tcPr>
            <w:tcW w:w="1172" w:type="dxa"/>
            <w:noWrap w:val="0"/>
            <w:vAlign w:val="center"/>
          </w:tcPr>
          <w:p w14:paraId="579CD88A">
            <w:pPr>
              <w:jc w:val="center"/>
              <w:rPr>
                <w:rFonts w:hint="eastAsia" w:ascii="宋体" w:hAnsi="宋体" w:cs="宋体"/>
                <w:color w:val="auto"/>
                <w:sz w:val="24"/>
              </w:rPr>
            </w:pPr>
          </w:p>
        </w:tc>
        <w:tc>
          <w:tcPr>
            <w:tcW w:w="1172" w:type="dxa"/>
            <w:noWrap w:val="0"/>
            <w:vAlign w:val="center"/>
          </w:tcPr>
          <w:p w14:paraId="674C6A4C">
            <w:pPr>
              <w:jc w:val="center"/>
              <w:rPr>
                <w:rFonts w:hint="eastAsia" w:ascii="宋体" w:hAnsi="宋体" w:cs="宋体"/>
                <w:color w:val="auto"/>
                <w:sz w:val="24"/>
              </w:rPr>
            </w:pPr>
          </w:p>
        </w:tc>
        <w:tc>
          <w:tcPr>
            <w:tcW w:w="1172" w:type="dxa"/>
            <w:noWrap w:val="0"/>
            <w:vAlign w:val="center"/>
          </w:tcPr>
          <w:p w14:paraId="1E1E3002">
            <w:pPr>
              <w:jc w:val="center"/>
              <w:rPr>
                <w:rFonts w:hint="eastAsia" w:ascii="宋体" w:hAnsi="宋体" w:cs="宋体"/>
                <w:color w:val="auto"/>
                <w:sz w:val="24"/>
              </w:rPr>
            </w:pPr>
          </w:p>
        </w:tc>
        <w:tc>
          <w:tcPr>
            <w:tcW w:w="1172" w:type="dxa"/>
            <w:noWrap w:val="0"/>
            <w:vAlign w:val="center"/>
          </w:tcPr>
          <w:p w14:paraId="1610870E">
            <w:pPr>
              <w:jc w:val="center"/>
              <w:rPr>
                <w:rFonts w:hint="eastAsia" w:ascii="宋体" w:hAnsi="宋体" w:cs="宋体"/>
                <w:color w:val="auto"/>
                <w:sz w:val="24"/>
              </w:rPr>
            </w:pPr>
          </w:p>
        </w:tc>
        <w:tc>
          <w:tcPr>
            <w:tcW w:w="1172" w:type="dxa"/>
            <w:noWrap w:val="0"/>
            <w:vAlign w:val="center"/>
          </w:tcPr>
          <w:p w14:paraId="53523D2D">
            <w:pPr>
              <w:jc w:val="center"/>
              <w:rPr>
                <w:rFonts w:hint="eastAsia" w:ascii="宋体" w:hAnsi="宋体" w:cs="宋体"/>
                <w:color w:val="auto"/>
                <w:sz w:val="24"/>
              </w:rPr>
            </w:pPr>
          </w:p>
        </w:tc>
        <w:tc>
          <w:tcPr>
            <w:tcW w:w="1172" w:type="dxa"/>
            <w:noWrap w:val="0"/>
            <w:vAlign w:val="center"/>
          </w:tcPr>
          <w:p w14:paraId="070D2950">
            <w:pPr>
              <w:jc w:val="center"/>
              <w:rPr>
                <w:rFonts w:hint="eastAsia" w:ascii="宋体" w:hAnsi="宋体" w:cs="宋体"/>
                <w:color w:val="auto"/>
                <w:sz w:val="24"/>
              </w:rPr>
            </w:pPr>
          </w:p>
        </w:tc>
      </w:tr>
      <w:tr w14:paraId="7741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1A31BB67">
            <w:pPr>
              <w:jc w:val="center"/>
              <w:rPr>
                <w:rFonts w:hint="eastAsia" w:ascii="宋体" w:hAnsi="宋体" w:cs="宋体"/>
                <w:color w:val="auto"/>
                <w:sz w:val="24"/>
              </w:rPr>
            </w:pPr>
          </w:p>
        </w:tc>
        <w:tc>
          <w:tcPr>
            <w:tcW w:w="1563" w:type="dxa"/>
            <w:noWrap w:val="0"/>
            <w:vAlign w:val="center"/>
          </w:tcPr>
          <w:p w14:paraId="2A9DB17B">
            <w:pPr>
              <w:jc w:val="center"/>
              <w:rPr>
                <w:rFonts w:hint="eastAsia" w:ascii="宋体" w:hAnsi="宋体" w:cs="宋体"/>
                <w:color w:val="auto"/>
                <w:sz w:val="24"/>
              </w:rPr>
            </w:pPr>
          </w:p>
        </w:tc>
        <w:tc>
          <w:tcPr>
            <w:tcW w:w="1172" w:type="dxa"/>
            <w:noWrap w:val="0"/>
            <w:vAlign w:val="center"/>
          </w:tcPr>
          <w:p w14:paraId="4410782E">
            <w:pPr>
              <w:jc w:val="center"/>
              <w:rPr>
                <w:rFonts w:hint="eastAsia" w:ascii="宋体" w:hAnsi="宋体" w:cs="宋体"/>
                <w:color w:val="auto"/>
                <w:sz w:val="24"/>
              </w:rPr>
            </w:pPr>
          </w:p>
        </w:tc>
        <w:tc>
          <w:tcPr>
            <w:tcW w:w="1172" w:type="dxa"/>
            <w:noWrap w:val="0"/>
            <w:vAlign w:val="center"/>
          </w:tcPr>
          <w:p w14:paraId="7B82DA6E">
            <w:pPr>
              <w:jc w:val="center"/>
              <w:rPr>
                <w:rFonts w:hint="eastAsia" w:ascii="宋体" w:hAnsi="宋体" w:cs="宋体"/>
                <w:color w:val="auto"/>
                <w:sz w:val="24"/>
              </w:rPr>
            </w:pPr>
          </w:p>
        </w:tc>
        <w:tc>
          <w:tcPr>
            <w:tcW w:w="1172" w:type="dxa"/>
            <w:noWrap w:val="0"/>
            <w:vAlign w:val="center"/>
          </w:tcPr>
          <w:p w14:paraId="1282A9AF">
            <w:pPr>
              <w:jc w:val="center"/>
              <w:rPr>
                <w:rFonts w:hint="eastAsia" w:ascii="宋体" w:hAnsi="宋体" w:cs="宋体"/>
                <w:color w:val="auto"/>
                <w:sz w:val="24"/>
              </w:rPr>
            </w:pPr>
          </w:p>
        </w:tc>
        <w:tc>
          <w:tcPr>
            <w:tcW w:w="1172" w:type="dxa"/>
            <w:noWrap w:val="0"/>
            <w:vAlign w:val="center"/>
          </w:tcPr>
          <w:p w14:paraId="12392C1E">
            <w:pPr>
              <w:jc w:val="center"/>
              <w:rPr>
                <w:rFonts w:hint="eastAsia" w:ascii="宋体" w:hAnsi="宋体" w:cs="宋体"/>
                <w:color w:val="auto"/>
                <w:sz w:val="24"/>
              </w:rPr>
            </w:pPr>
          </w:p>
        </w:tc>
        <w:tc>
          <w:tcPr>
            <w:tcW w:w="1172" w:type="dxa"/>
            <w:noWrap w:val="0"/>
            <w:vAlign w:val="center"/>
          </w:tcPr>
          <w:p w14:paraId="2FC64B82">
            <w:pPr>
              <w:jc w:val="center"/>
              <w:rPr>
                <w:rFonts w:hint="eastAsia" w:ascii="宋体" w:hAnsi="宋体" w:cs="宋体"/>
                <w:color w:val="auto"/>
                <w:sz w:val="24"/>
              </w:rPr>
            </w:pPr>
          </w:p>
        </w:tc>
        <w:tc>
          <w:tcPr>
            <w:tcW w:w="1172" w:type="dxa"/>
            <w:noWrap w:val="0"/>
            <w:vAlign w:val="center"/>
          </w:tcPr>
          <w:p w14:paraId="4F1FE2C0">
            <w:pPr>
              <w:jc w:val="center"/>
              <w:rPr>
                <w:rFonts w:hint="eastAsia" w:ascii="宋体" w:hAnsi="宋体" w:cs="宋体"/>
                <w:color w:val="auto"/>
                <w:sz w:val="24"/>
              </w:rPr>
            </w:pPr>
          </w:p>
        </w:tc>
      </w:tr>
      <w:tr w14:paraId="7398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1B590AB0">
            <w:pPr>
              <w:jc w:val="center"/>
              <w:rPr>
                <w:rFonts w:hint="eastAsia" w:ascii="宋体" w:hAnsi="宋体" w:cs="宋体"/>
                <w:color w:val="auto"/>
                <w:sz w:val="24"/>
              </w:rPr>
            </w:pPr>
          </w:p>
        </w:tc>
        <w:tc>
          <w:tcPr>
            <w:tcW w:w="1563" w:type="dxa"/>
            <w:noWrap w:val="0"/>
            <w:vAlign w:val="center"/>
          </w:tcPr>
          <w:p w14:paraId="3F304981">
            <w:pPr>
              <w:jc w:val="center"/>
              <w:rPr>
                <w:rFonts w:hint="eastAsia" w:ascii="宋体" w:hAnsi="宋体" w:cs="宋体"/>
                <w:color w:val="auto"/>
                <w:sz w:val="24"/>
              </w:rPr>
            </w:pPr>
          </w:p>
        </w:tc>
        <w:tc>
          <w:tcPr>
            <w:tcW w:w="1172" w:type="dxa"/>
            <w:noWrap w:val="0"/>
            <w:vAlign w:val="center"/>
          </w:tcPr>
          <w:p w14:paraId="1E00D4FB">
            <w:pPr>
              <w:jc w:val="center"/>
              <w:rPr>
                <w:rFonts w:hint="eastAsia" w:ascii="宋体" w:hAnsi="宋体" w:cs="宋体"/>
                <w:color w:val="auto"/>
                <w:sz w:val="24"/>
              </w:rPr>
            </w:pPr>
          </w:p>
        </w:tc>
        <w:tc>
          <w:tcPr>
            <w:tcW w:w="1172" w:type="dxa"/>
            <w:noWrap w:val="0"/>
            <w:vAlign w:val="center"/>
          </w:tcPr>
          <w:p w14:paraId="36FFEE6C">
            <w:pPr>
              <w:jc w:val="center"/>
              <w:rPr>
                <w:rFonts w:hint="eastAsia" w:ascii="宋体" w:hAnsi="宋体" w:cs="宋体"/>
                <w:color w:val="auto"/>
                <w:sz w:val="24"/>
              </w:rPr>
            </w:pPr>
          </w:p>
        </w:tc>
        <w:tc>
          <w:tcPr>
            <w:tcW w:w="1172" w:type="dxa"/>
            <w:noWrap w:val="0"/>
            <w:vAlign w:val="center"/>
          </w:tcPr>
          <w:p w14:paraId="69D81548">
            <w:pPr>
              <w:jc w:val="center"/>
              <w:rPr>
                <w:rFonts w:hint="eastAsia" w:ascii="宋体" w:hAnsi="宋体" w:cs="宋体"/>
                <w:color w:val="auto"/>
                <w:sz w:val="24"/>
              </w:rPr>
            </w:pPr>
          </w:p>
        </w:tc>
        <w:tc>
          <w:tcPr>
            <w:tcW w:w="1172" w:type="dxa"/>
            <w:noWrap w:val="0"/>
            <w:vAlign w:val="center"/>
          </w:tcPr>
          <w:p w14:paraId="0E318287">
            <w:pPr>
              <w:jc w:val="center"/>
              <w:rPr>
                <w:rFonts w:hint="eastAsia" w:ascii="宋体" w:hAnsi="宋体" w:cs="宋体"/>
                <w:color w:val="auto"/>
                <w:sz w:val="24"/>
              </w:rPr>
            </w:pPr>
          </w:p>
        </w:tc>
        <w:tc>
          <w:tcPr>
            <w:tcW w:w="1172" w:type="dxa"/>
            <w:noWrap w:val="0"/>
            <w:vAlign w:val="center"/>
          </w:tcPr>
          <w:p w14:paraId="0A071BAC">
            <w:pPr>
              <w:jc w:val="center"/>
              <w:rPr>
                <w:rFonts w:hint="eastAsia" w:ascii="宋体" w:hAnsi="宋体" w:cs="宋体"/>
                <w:color w:val="auto"/>
                <w:sz w:val="24"/>
              </w:rPr>
            </w:pPr>
          </w:p>
        </w:tc>
        <w:tc>
          <w:tcPr>
            <w:tcW w:w="1172" w:type="dxa"/>
            <w:noWrap w:val="0"/>
            <w:vAlign w:val="center"/>
          </w:tcPr>
          <w:p w14:paraId="34A8DC9B">
            <w:pPr>
              <w:jc w:val="center"/>
              <w:rPr>
                <w:rFonts w:hint="eastAsia" w:ascii="宋体" w:hAnsi="宋体" w:cs="宋体"/>
                <w:color w:val="auto"/>
                <w:sz w:val="24"/>
              </w:rPr>
            </w:pPr>
          </w:p>
        </w:tc>
      </w:tr>
      <w:tr w14:paraId="1008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30022073">
            <w:pPr>
              <w:jc w:val="center"/>
              <w:rPr>
                <w:rFonts w:hint="eastAsia" w:ascii="宋体" w:hAnsi="宋体" w:cs="宋体"/>
                <w:color w:val="auto"/>
                <w:sz w:val="24"/>
              </w:rPr>
            </w:pPr>
          </w:p>
        </w:tc>
        <w:tc>
          <w:tcPr>
            <w:tcW w:w="1563" w:type="dxa"/>
            <w:noWrap w:val="0"/>
            <w:vAlign w:val="center"/>
          </w:tcPr>
          <w:p w14:paraId="7116F0A2">
            <w:pPr>
              <w:jc w:val="center"/>
              <w:rPr>
                <w:rFonts w:hint="eastAsia" w:ascii="宋体" w:hAnsi="宋体" w:cs="宋体"/>
                <w:color w:val="auto"/>
                <w:sz w:val="24"/>
              </w:rPr>
            </w:pPr>
          </w:p>
        </w:tc>
        <w:tc>
          <w:tcPr>
            <w:tcW w:w="1172" w:type="dxa"/>
            <w:noWrap w:val="0"/>
            <w:vAlign w:val="center"/>
          </w:tcPr>
          <w:p w14:paraId="47BA2184">
            <w:pPr>
              <w:jc w:val="center"/>
              <w:rPr>
                <w:rFonts w:hint="eastAsia" w:ascii="宋体" w:hAnsi="宋体" w:cs="宋体"/>
                <w:color w:val="auto"/>
                <w:sz w:val="24"/>
              </w:rPr>
            </w:pPr>
          </w:p>
        </w:tc>
        <w:tc>
          <w:tcPr>
            <w:tcW w:w="1172" w:type="dxa"/>
            <w:noWrap w:val="0"/>
            <w:vAlign w:val="center"/>
          </w:tcPr>
          <w:p w14:paraId="095A328F">
            <w:pPr>
              <w:jc w:val="center"/>
              <w:rPr>
                <w:rFonts w:hint="eastAsia" w:ascii="宋体" w:hAnsi="宋体" w:cs="宋体"/>
                <w:color w:val="auto"/>
                <w:sz w:val="24"/>
              </w:rPr>
            </w:pPr>
          </w:p>
        </w:tc>
        <w:tc>
          <w:tcPr>
            <w:tcW w:w="1172" w:type="dxa"/>
            <w:noWrap w:val="0"/>
            <w:vAlign w:val="center"/>
          </w:tcPr>
          <w:p w14:paraId="1E9A1F09">
            <w:pPr>
              <w:jc w:val="center"/>
              <w:rPr>
                <w:rFonts w:hint="eastAsia" w:ascii="宋体" w:hAnsi="宋体" w:cs="宋体"/>
                <w:color w:val="auto"/>
                <w:sz w:val="24"/>
              </w:rPr>
            </w:pPr>
          </w:p>
        </w:tc>
        <w:tc>
          <w:tcPr>
            <w:tcW w:w="1172" w:type="dxa"/>
            <w:noWrap w:val="0"/>
            <w:vAlign w:val="center"/>
          </w:tcPr>
          <w:p w14:paraId="2392E3BC">
            <w:pPr>
              <w:jc w:val="center"/>
              <w:rPr>
                <w:rFonts w:hint="eastAsia" w:ascii="宋体" w:hAnsi="宋体" w:cs="宋体"/>
                <w:color w:val="auto"/>
                <w:sz w:val="24"/>
              </w:rPr>
            </w:pPr>
          </w:p>
        </w:tc>
        <w:tc>
          <w:tcPr>
            <w:tcW w:w="1172" w:type="dxa"/>
            <w:noWrap w:val="0"/>
            <w:vAlign w:val="center"/>
          </w:tcPr>
          <w:p w14:paraId="7DB60AAE">
            <w:pPr>
              <w:jc w:val="center"/>
              <w:rPr>
                <w:rFonts w:hint="eastAsia" w:ascii="宋体" w:hAnsi="宋体" w:cs="宋体"/>
                <w:color w:val="auto"/>
                <w:sz w:val="24"/>
              </w:rPr>
            </w:pPr>
          </w:p>
        </w:tc>
        <w:tc>
          <w:tcPr>
            <w:tcW w:w="1172" w:type="dxa"/>
            <w:noWrap w:val="0"/>
            <w:vAlign w:val="center"/>
          </w:tcPr>
          <w:p w14:paraId="48D762C0">
            <w:pPr>
              <w:jc w:val="center"/>
              <w:rPr>
                <w:rFonts w:hint="eastAsia" w:ascii="宋体" w:hAnsi="宋体" w:cs="宋体"/>
                <w:color w:val="auto"/>
                <w:sz w:val="24"/>
              </w:rPr>
            </w:pPr>
          </w:p>
        </w:tc>
      </w:tr>
      <w:tr w14:paraId="12F9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445E450B">
            <w:pPr>
              <w:jc w:val="center"/>
              <w:rPr>
                <w:rFonts w:hint="eastAsia" w:ascii="宋体" w:hAnsi="宋体" w:cs="宋体"/>
                <w:color w:val="auto"/>
                <w:sz w:val="24"/>
              </w:rPr>
            </w:pPr>
          </w:p>
        </w:tc>
        <w:tc>
          <w:tcPr>
            <w:tcW w:w="1563" w:type="dxa"/>
            <w:noWrap w:val="0"/>
            <w:vAlign w:val="center"/>
          </w:tcPr>
          <w:p w14:paraId="0F04EFB8">
            <w:pPr>
              <w:jc w:val="center"/>
              <w:rPr>
                <w:rFonts w:hint="eastAsia" w:ascii="宋体" w:hAnsi="宋体" w:cs="宋体"/>
                <w:color w:val="auto"/>
                <w:sz w:val="24"/>
              </w:rPr>
            </w:pPr>
          </w:p>
        </w:tc>
        <w:tc>
          <w:tcPr>
            <w:tcW w:w="1172" w:type="dxa"/>
            <w:noWrap w:val="0"/>
            <w:vAlign w:val="center"/>
          </w:tcPr>
          <w:p w14:paraId="34A795D6">
            <w:pPr>
              <w:jc w:val="center"/>
              <w:rPr>
                <w:rFonts w:hint="eastAsia" w:ascii="宋体" w:hAnsi="宋体" w:cs="宋体"/>
                <w:color w:val="auto"/>
                <w:sz w:val="24"/>
              </w:rPr>
            </w:pPr>
          </w:p>
        </w:tc>
        <w:tc>
          <w:tcPr>
            <w:tcW w:w="1172" w:type="dxa"/>
            <w:noWrap w:val="0"/>
            <w:vAlign w:val="center"/>
          </w:tcPr>
          <w:p w14:paraId="7F462E7A">
            <w:pPr>
              <w:jc w:val="center"/>
              <w:rPr>
                <w:rFonts w:hint="eastAsia" w:ascii="宋体" w:hAnsi="宋体" w:cs="宋体"/>
                <w:color w:val="auto"/>
                <w:sz w:val="24"/>
              </w:rPr>
            </w:pPr>
          </w:p>
        </w:tc>
        <w:tc>
          <w:tcPr>
            <w:tcW w:w="1172" w:type="dxa"/>
            <w:noWrap w:val="0"/>
            <w:vAlign w:val="center"/>
          </w:tcPr>
          <w:p w14:paraId="36991F3D">
            <w:pPr>
              <w:jc w:val="center"/>
              <w:rPr>
                <w:rFonts w:hint="eastAsia" w:ascii="宋体" w:hAnsi="宋体" w:cs="宋体"/>
                <w:color w:val="auto"/>
                <w:sz w:val="24"/>
              </w:rPr>
            </w:pPr>
          </w:p>
        </w:tc>
        <w:tc>
          <w:tcPr>
            <w:tcW w:w="1172" w:type="dxa"/>
            <w:noWrap w:val="0"/>
            <w:vAlign w:val="center"/>
          </w:tcPr>
          <w:p w14:paraId="2E051591">
            <w:pPr>
              <w:jc w:val="center"/>
              <w:rPr>
                <w:rFonts w:hint="eastAsia" w:ascii="宋体" w:hAnsi="宋体" w:cs="宋体"/>
                <w:color w:val="auto"/>
                <w:sz w:val="24"/>
              </w:rPr>
            </w:pPr>
          </w:p>
        </w:tc>
        <w:tc>
          <w:tcPr>
            <w:tcW w:w="1172" w:type="dxa"/>
            <w:noWrap w:val="0"/>
            <w:vAlign w:val="center"/>
          </w:tcPr>
          <w:p w14:paraId="639E42FD">
            <w:pPr>
              <w:jc w:val="center"/>
              <w:rPr>
                <w:rFonts w:hint="eastAsia" w:ascii="宋体" w:hAnsi="宋体" w:cs="宋体"/>
                <w:color w:val="auto"/>
                <w:sz w:val="24"/>
              </w:rPr>
            </w:pPr>
          </w:p>
        </w:tc>
        <w:tc>
          <w:tcPr>
            <w:tcW w:w="1172" w:type="dxa"/>
            <w:noWrap w:val="0"/>
            <w:vAlign w:val="center"/>
          </w:tcPr>
          <w:p w14:paraId="64AD8E00">
            <w:pPr>
              <w:jc w:val="center"/>
              <w:rPr>
                <w:rFonts w:hint="eastAsia" w:ascii="宋体" w:hAnsi="宋体" w:cs="宋体"/>
                <w:color w:val="auto"/>
                <w:sz w:val="24"/>
              </w:rPr>
            </w:pPr>
          </w:p>
        </w:tc>
      </w:tr>
      <w:tr w14:paraId="4C73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82" w:type="dxa"/>
            <w:noWrap w:val="0"/>
            <w:vAlign w:val="center"/>
          </w:tcPr>
          <w:p w14:paraId="204861D7">
            <w:pPr>
              <w:jc w:val="center"/>
              <w:rPr>
                <w:rFonts w:hint="eastAsia" w:ascii="宋体" w:hAnsi="宋体" w:cs="宋体"/>
                <w:color w:val="auto"/>
                <w:sz w:val="24"/>
              </w:rPr>
            </w:pPr>
          </w:p>
        </w:tc>
        <w:tc>
          <w:tcPr>
            <w:tcW w:w="1563" w:type="dxa"/>
            <w:noWrap w:val="0"/>
            <w:vAlign w:val="center"/>
          </w:tcPr>
          <w:p w14:paraId="7B23DEDE">
            <w:pPr>
              <w:jc w:val="center"/>
              <w:rPr>
                <w:rFonts w:hint="eastAsia" w:ascii="宋体" w:hAnsi="宋体" w:cs="宋体"/>
                <w:color w:val="auto"/>
                <w:sz w:val="24"/>
              </w:rPr>
            </w:pPr>
          </w:p>
        </w:tc>
        <w:tc>
          <w:tcPr>
            <w:tcW w:w="1172" w:type="dxa"/>
            <w:noWrap w:val="0"/>
            <w:vAlign w:val="center"/>
          </w:tcPr>
          <w:p w14:paraId="336EF623">
            <w:pPr>
              <w:jc w:val="center"/>
              <w:rPr>
                <w:rFonts w:hint="eastAsia" w:ascii="宋体" w:hAnsi="宋体" w:cs="宋体"/>
                <w:color w:val="auto"/>
                <w:sz w:val="24"/>
              </w:rPr>
            </w:pPr>
          </w:p>
        </w:tc>
        <w:tc>
          <w:tcPr>
            <w:tcW w:w="1172" w:type="dxa"/>
            <w:noWrap w:val="0"/>
            <w:vAlign w:val="center"/>
          </w:tcPr>
          <w:p w14:paraId="5E19AF14">
            <w:pPr>
              <w:jc w:val="center"/>
              <w:rPr>
                <w:rFonts w:hint="eastAsia" w:ascii="宋体" w:hAnsi="宋体" w:cs="宋体"/>
                <w:color w:val="auto"/>
                <w:sz w:val="24"/>
              </w:rPr>
            </w:pPr>
          </w:p>
        </w:tc>
        <w:tc>
          <w:tcPr>
            <w:tcW w:w="1172" w:type="dxa"/>
            <w:noWrap w:val="0"/>
            <w:vAlign w:val="center"/>
          </w:tcPr>
          <w:p w14:paraId="193270AF">
            <w:pPr>
              <w:jc w:val="center"/>
              <w:rPr>
                <w:rFonts w:hint="eastAsia" w:ascii="宋体" w:hAnsi="宋体" w:cs="宋体"/>
                <w:color w:val="auto"/>
                <w:sz w:val="24"/>
              </w:rPr>
            </w:pPr>
          </w:p>
        </w:tc>
        <w:tc>
          <w:tcPr>
            <w:tcW w:w="1172" w:type="dxa"/>
            <w:noWrap w:val="0"/>
            <w:vAlign w:val="center"/>
          </w:tcPr>
          <w:p w14:paraId="0F945A46">
            <w:pPr>
              <w:jc w:val="center"/>
              <w:rPr>
                <w:rFonts w:hint="eastAsia" w:ascii="宋体" w:hAnsi="宋体" w:cs="宋体"/>
                <w:color w:val="auto"/>
                <w:sz w:val="24"/>
              </w:rPr>
            </w:pPr>
          </w:p>
        </w:tc>
        <w:tc>
          <w:tcPr>
            <w:tcW w:w="1172" w:type="dxa"/>
            <w:noWrap w:val="0"/>
            <w:vAlign w:val="center"/>
          </w:tcPr>
          <w:p w14:paraId="55B5AA4B">
            <w:pPr>
              <w:jc w:val="center"/>
              <w:rPr>
                <w:rFonts w:hint="eastAsia" w:ascii="宋体" w:hAnsi="宋体" w:cs="宋体"/>
                <w:color w:val="auto"/>
                <w:sz w:val="24"/>
              </w:rPr>
            </w:pPr>
          </w:p>
        </w:tc>
        <w:tc>
          <w:tcPr>
            <w:tcW w:w="1172" w:type="dxa"/>
            <w:noWrap w:val="0"/>
            <w:vAlign w:val="center"/>
          </w:tcPr>
          <w:p w14:paraId="1AF16FEA">
            <w:pPr>
              <w:jc w:val="center"/>
              <w:rPr>
                <w:rFonts w:hint="eastAsia" w:ascii="宋体" w:hAnsi="宋体" w:cs="宋体"/>
                <w:color w:val="auto"/>
                <w:sz w:val="24"/>
              </w:rPr>
            </w:pPr>
          </w:p>
        </w:tc>
      </w:tr>
    </w:tbl>
    <w:p w14:paraId="1A0F9774">
      <w:pPr>
        <w:spacing w:line="420" w:lineRule="exact"/>
        <w:rPr>
          <w:rFonts w:hint="eastAsia" w:ascii="宋体" w:hAnsi="宋体" w:cs="宋体"/>
          <w:color w:val="auto"/>
          <w:sz w:val="24"/>
        </w:rPr>
      </w:pPr>
    </w:p>
    <w:p w14:paraId="446CE90D">
      <w:pPr>
        <w:spacing w:before="240" w:beforeLines="100" w:after="120" w:afterLines="50"/>
        <w:rPr>
          <w:rFonts w:hint="eastAsia" w:ascii="宋体" w:hAnsi="宋体" w:cs="宋体"/>
          <w:color w:val="auto"/>
          <w:sz w:val="24"/>
        </w:rPr>
      </w:pPr>
      <w:r>
        <w:rPr>
          <w:rFonts w:hint="eastAsia" w:ascii="宋体" w:hAnsi="宋体" w:cs="宋体"/>
          <w:color w:val="auto"/>
          <w:sz w:val="24"/>
        </w:rPr>
        <w:br w:type="page"/>
      </w:r>
    </w:p>
    <w:p w14:paraId="55591DED">
      <w:pPr>
        <w:spacing w:before="240" w:beforeLines="100" w:after="120" w:afterLines="50"/>
        <w:rPr>
          <w:rFonts w:hint="eastAsia" w:ascii="宋体" w:hAnsi="宋体" w:cs="宋体"/>
          <w:b/>
          <w:color w:val="auto"/>
          <w:sz w:val="28"/>
          <w:szCs w:val="28"/>
        </w:rPr>
      </w:pPr>
      <w:r>
        <w:rPr>
          <w:rFonts w:hint="eastAsia" w:ascii="宋体" w:hAnsi="宋体" w:cs="宋体"/>
          <w:b/>
          <w:color w:val="auto"/>
          <w:sz w:val="28"/>
          <w:szCs w:val="28"/>
        </w:rPr>
        <w:t>附表四：计划开、竣工日期和施工进度网络图</w:t>
      </w:r>
    </w:p>
    <w:p w14:paraId="281CF1FC">
      <w:pPr>
        <w:spacing w:line="600" w:lineRule="exact"/>
        <w:ind w:firstLine="480" w:firstLineChars="200"/>
        <w:rPr>
          <w:rFonts w:hint="eastAsia" w:ascii="宋体" w:hAnsi="宋体" w:cs="宋体"/>
          <w:color w:val="auto"/>
          <w:sz w:val="24"/>
          <w:highlight w:val="none"/>
        </w:rPr>
      </w:pPr>
      <w:r>
        <w:rPr>
          <w:rFonts w:hint="eastAsia" w:ascii="宋体" w:hAnsi="宋体" w:cs="宋体"/>
          <w:color w:val="auto"/>
          <w:sz w:val="24"/>
        </w:rPr>
        <w:t>1．</w:t>
      </w:r>
      <w:r>
        <w:rPr>
          <w:rFonts w:hint="eastAsia" w:ascii="宋体" w:hAnsi="宋体" w:cs="宋体"/>
          <w:color w:val="auto"/>
          <w:sz w:val="24"/>
          <w:highlight w:val="none"/>
        </w:rPr>
        <w:t>说明计划开工日期、竣工日期。</w:t>
      </w:r>
    </w:p>
    <w:p w14:paraId="12E3FB68">
      <w:pPr>
        <w:spacing w:line="600" w:lineRule="exact"/>
        <w:ind w:firstLine="480" w:firstLineChars="200"/>
        <w:rPr>
          <w:rFonts w:hint="eastAsia" w:ascii="宋体" w:hAnsi="宋体" w:cs="宋体"/>
          <w:color w:val="auto"/>
          <w:sz w:val="24"/>
        </w:rPr>
      </w:pPr>
      <w:r>
        <w:rPr>
          <w:rFonts w:hint="eastAsia" w:ascii="宋体" w:hAnsi="宋体" w:cs="宋体"/>
          <w:color w:val="auto"/>
          <w:sz w:val="24"/>
          <w:highlight w:val="none"/>
        </w:rPr>
        <w:t>2．计划工期进行施工的各个关键日期,施工进度表可采用网络图</w:t>
      </w:r>
      <w:r>
        <w:rPr>
          <w:rFonts w:hint="eastAsia" w:ascii="宋体" w:hAnsi="宋体" w:cs="宋体"/>
          <w:color w:val="auto"/>
          <w:sz w:val="24"/>
        </w:rPr>
        <w:t>。</w:t>
      </w:r>
    </w:p>
    <w:p w14:paraId="527D711B">
      <w:pPr>
        <w:spacing w:before="240" w:beforeLines="100" w:after="120" w:afterLines="50"/>
        <w:rPr>
          <w:rFonts w:hint="eastAsia" w:ascii="宋体" w:hAnsi="宋体" w:cs="宋体"/>
          <w:b/>
          <w:color w:val="auto"/>
          <w:sz w:val="28"/>
          <w:szCs w:val="28"/>
        </w:rPr>
      </w:pPr>
    </w:p>
    <w:p w14:paraId="6F58A9DE">
      <w:pPr>
        <w:spacing w:before="240" w:beforeLines="100" w:after="120" w:afterLines="50"/>
        <w:rPr>
          <w:rFonts w:hint="eastAsia" w:ascii="宋体" w:hAnsi="宋体" w:cs="宋体"/>
          <w:b/>
          <w:color w:val="auto"/>
          <w:sz w:val="28"/>
          <w:szCs w:val="28"/>
        </w:rPr>
      </w:pPr>
    </w:p>
    <w:p w14:paraId="2E7500AF">
      <w:pPr>
        <w:spacing w:before="240" w:beforeLines="100" w:after="120" w:afterLines="50"/>
        <w:rPr>
          <w:rFonts w:hint="eastAsia" w:ascii="宋体" w:hAnsi="宋体" w:cs="宋体"/>
          <w:b/>
          <w:color w:val="auto"/>
          <w:sz w:val="28"/>
          <w:szCs w:val="28"/>
        </w:rPr>
      </w:pPr>
    </w:p>
    <w:p w14:paraId="3C8DD0A2">
      <w:pPr>
        <w:spacing w:before="240" w:beforeLines="100" w:after="120" w:afterLines="50"/>
        <w:rPr>
          <w:rFonts w:hint="eastAsia" w:ascii="宋体" w:hAnsi="宋体" w:cs="宋体"/>
          <w:b/>
          <w:color w:val="auto"/>
          <w:sz w:val="28"/>
          <w:szCs w:val="28"/>
        </w:rPr>
      </w:pPr>
      <w:r>
        <w:rPr>
          <w:rFonts w:hint="eastAsia" w:ascii="宋体" w:hAnsi="宋体" w:cs="宋体"/>
          <w:b/>
          <w:color w:val="auto"/>
          <w:sz w:val="28"/>
          <w:szCs w:val="28"/>
        </w:rPr>
        <w:t>附表五：施工总平面图</w:t>
      </w:r>
    </w:p>
    <w:p w14:paraId="65814288">
      <w:pPr>
        <w:spacing w:line="600" w:lineRule="exact"/>
        <w:ind w:firstLine="480" w:firstLineChars="200"/>
        <w:rPr>
          <w:rFonts w:hint="eastAsia" w:ascii="宋体" w:hAnsi="宋体" w:cs="宋体"/>
          <w:color w:val="auto"/>
          <w:sz w:val="24"/>
        </w:rPr>
      </w:pPr>
      <w:r>
        <w:rPr>
          <w:rFonts w:hint="eastAsia" w:ascii="宋体" w:hAnsi="宋体" w:cs="宋体"/>
          <w:color w:val="auto"/>
          <w:sz w:val="24"/>
        </w:rPr>
        <w:t>投标人应递交一份施工总平面图，绘出现场临时设施布置图表并附文字说明。</w:t>
      </w:r>
    </w:p>
    <w:p w14:paraId="4718FA29">
      <w:pPr>
        <w:spacing w:before="240" w:beforeLines="100" w:after="120" w:afterLines="50"/>
        <w:rPr>
          <w:rFonts w:hint="eastAsia" w:ascii="宋体" w:hAnsi="宋体" w:cs="宋体"/>
          <w:b/>
          <w:color w:val="auto"/>
          <w:sz w:val="28"/>
          <w:szCs w:val="28"/>
        </w:rPr>
      </w:pPr>
      <w:r>
        <w:rPr>
          <w:rFonts w:hint="eastAsia" w:ascii="宋体" w:hAnsi="宋体" w:cs="宋体"/>
          <w:color w:val="auto"/>
          <w:szCs w:val="21"/>
        </w:rPr>
        <w:br w:type="page"/>
      </w:r>
      <w:r>
        <w:rPr>
          <w:rFonts w:hint="eastAsia" w:ascii="宋体" w:hAnsi="宋体" w:cs="宋体"/>
          <w:b/>
          <w:color w:val="auto"/>
          <w:sz w:val="28"/>
          <w:szCs w:val="28"/>
        </w:rPr>
        <w:t>附表六：临时用地表</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2292"/>
        <w:gridCol w:w="2292"/>
        <w:gridCol w:w="2292"/>
      </w:tblGrid>
      <w:tr w14:paraId="184D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center"/>
          </w:tcPr>
          <w:p w14:paraId="5E23064D">
            <w:pPr>
              <w:jc w:val="center"/>
              <w:rPr>
                <w:rFonts w:hint="eastAsia" w:ascii="宋体" w:hAnsi="宋体" w:cs="宋体"/>
                <w:color w:val="auto"/>
                <w:sz w:val="24"/>
              </w:rPr>
            </w:pPr>
            <w:r>
              <w:rPr>
                <w:rFonts w:hint="eastAsia" w:ascii="宋体" w:hAnsi="宋体" w:cs="宋体"/>
                <w:color w:val="auto"/>
                <w:sz w:val="24"/>
              </w:rPr>
              <w:t>用  途</w:t>
            </w:r>
          </w:p>
        </w:tc>
        <w:tc>
          <w:tcPr>
            <w:tcW w:w="2292" w:type="dxa"/>
            <w:noWrap w:val="0"/>
            <w:vAlign w:val="center"/>
          </w:tcPr>
          <w:p w14:paraId="0C2053D2">
            <w:pPr>
              <w:jc w:val="center"/>
              <w:rPr>
                <w:rFonts w:hint="eastAsia" w:ascii="宋体" w:hAnsi="宋体" w:cs="宋体"/>
                <w:color w:val="auto"/>
                <w:sz w:val="24"/>
              </w:rPr>
            </w:pPr>
            <w:r>
              <w:rPr>
                <w:rFonts w:hint="eastAsia" w:ascii="宋体" w:hAnsi="宋体" w:cs="宋体"/>
                <w:color w:val="auto"/>
                <w:sz w:val="24"/>
              </w:rPr>
              <w:t>面 积（平方米）</w:t>
            </w:r>
          </w:p>
        </w:tc>
        <w:tc>
          <w:tcPr>
            <w:tcW w:w="2292" w:type="dxa"/>
            <w:noWrap w:val="0"/>
            <w:vAlign w:val="center"/>
          </w:tcPr>
          <w:p w14:paraId="07690672">
            <w:pPr>
              <w:jc w:val="center"/>
              <w:rPr>
                <w:rFonts w:hint="eastAsia" w:ascii="宋体" w:hAnsi="宋体" w:cs="宋体"/>
                <w:color w:val="auto"/>
                <w:sz w:val="24"/>
              </w:rPr>
            </w:pPr>
            <w:r>
              <w:rPr>
                <w:rFonts w:hint="eastAsia" w:ascii="宋体" w:hAnsi="宋体" w:cs="宋体"/>
                <w:color w:val="auto"/>
                <w:sz w:val="24"/>
              </w:rPr>
              <w:t>位  置</w:t>
            </w:r>
          </w:p>
        </w:tc>
        <w:tc>
          <w:tcPr>
            <w:tcW w:w="2292" w:type="dxa"/>
            <w:noWrap w:val="0"/>
            <w:vAlign w:val="center"/>
          </w:tcPr>
          <w:p w14:paraId="7F040FD0">
            <w:pPr>
              <w:jc w:val="center"/>
              <w:rPr>
                <w:rFonts w:hint="eastAsia" w:ascii="宋体" w:hAnsi="宋体" w:cs="宋体"/>
                <w:color w:val="auto"/>
                <w:sz w:val="24"/>
              </w:rPr>
            </w:pPr>
            <w:r>
              <w:rPr>
                <w:rFonts w:hint="eastAsia" w:ascii="宋体" w:hAnsi="宋体" w:cs="宋体"/>
                <w:color w:val="auto"/>
                <w:sz w:val="24"/>
              </w:rPr>
              <w:t>需用时间</w:t>
            </w:r>
          </w:p>
        </w:tc>
      </w:tr>
      <w:tr w14:paraId="421A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2E36DA9C">
            <w:pPr>
              <w:rPr>
                <w:rFonts w:hint="eastAsia" w:ascii="宋体" w:hAnsi="宋体" w:cs="宋体"/>
                <w:color w:val="auto"/>
                <w:sz w:val="24"/>
              </w:rPr>
            </w:pPr>
          </w:p>
        </w:tc>
        <w:tc>
          <w:tcPr>
            <w:tcW w:w="2292" w:type="dxa"/>
            <w:noWrap w:val="0"/>
            <w:vAlign w:val="top"/>
          </w:tcPr>
          <w:p w14:paraId="6A0A21D7">
            <w:pPr>
              <w:rPr>
                <w:rFonts w:hint="eastAsia" w:ascii="宋体" w:hAnsi="宋体" w:cs="宋体"/>
                <w:color w:val="auto"/>
                <w:sz w:val="24"/>
              </w:rPr>
            </w:pPr>
          </w:p>
        </w:tc>
        <w:tc>
          <w:tcPr>
            <w:tcW w:w="2292" w:type="dxa"/>
            <w:noWrap w:val="0"/>
            <w:vAlign w:val="top"/>
          </w:tcPr>
          <w:p w14:paraId="39899AA6">
            <w:pPr>
              <w:rPr>
                <w:rFonts w:hint="eastAsia" w:ascii="宋体" w:hAnsi="宋体" w:cs="宋体"/>
                <w:color w:val="auto"/>
                <w:sz w:val="24"/>
              </w:rPr>
            </w:pPr>
          </w:p>
        </w:tc>
        <w:tc>
          <w:tcPr>
            <w:tcW w:w="2292" w:type="dxa"/>
            <w:noWrap w:val="0"/>
            <w:vAlign w:val="top"/>
          </w:tcPr>
          <w:p w14:paraId="421397B4">
            <w:pPr>
              <w:rPr>
                <w:rFonts w:hint="eastAsia" w:ascii="宋体" w:hAnsi="宋体" w:cs="宋体"/>
                <w:color w:val="auto"/>
                <w:sz w:val="24"/>
              </w:rPr>
            </w:pPr>
          </w:p>
        </w:tc>
      </w:tr>
      <w:tr w14:paraId="516E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1ECACCC3">
            <w:pPr>
              <w:rPr>
                <w:rFonts w:hint="eastAsia" w:ascii="宋体" w:hAnsi="宋体" w:cs="宋体"/>
                <w:color w:val="auto"/>
                <w:sz w:val="24"/>
              </w:rPr>
            </w:pPr>
          </w:p>
        </w:tc>
        <w:tc>
          <w:tcPr>
            <w:tcW w:w="2292" w:type="dxa"/>
            <w:noWrap w:val="0"/>
            <w:vAlign w:val="top"/>
          </w:tcPr>
          <w:p w14:paraId="075A7B15">
            <w:pPr>
              <w:rPr>
                <w:rFonts w:hint="eastAsia" w:ascii="宋体" w:hAnsi="宋体" w:cs="宋体"/>
                <w:color w:val="auto"/>
                <w:sz w:val="24"/>
              </w:rPr>
            </w:pPr>
          </w:p>
        </w:tc>
        <w:tc>
          <w:tcPr>
            <w:tcW w:w="2292" w:type="dxa"/>
            <w:noWrap w:val="0"/>
            <w:vAlign w:val="top"/>
          </w:tcPr>
          <w:p w14:paraId="19D86748">
            <w:pPr>
              <w:rPr>
                <w:rFonts w:hint="eastAsia" w:ascii="宋体" w:hAnsi="宋体" w:cs="宋体"/>
                <w:color w:val="auto"/>
                <w:sz w:val="24"/>
              </w:rPr>
            </w:pPr>
          </w:p>
        </w:tc>
        <w:tc>
          <w:tcPr>
            <w:tcW w:w="2292" w:type="dxa"/>
            <w:noWrap w:val="0"/>
            <w:vAlign w:val="top"/>
          </w:tcPr>
          <w:p w14:paraId="5852773F">
            <w:pPr>
              <w:rPr>
                <w:rFonts w:hint="eastAsia" w:ascii="宋体" w:hAnsi="宋体" w:cs="宋体"/>
                <w:color w:val="auto"/>
                <w:sz w:val="24"/>
              </w:rPr>
            </w:pPr>
          </w:p>
        </w:tc>
      </w:tr>
      <w:tr w14:paraId="15AA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4DEECA3E">
            <w:pPr>
              <w:rPr>
                <w:rFonts w:hint="eastAsia" w:ascii="宋体" w:hAnsi="宋体" w:cs="宋体"/>
                <w:color w:val="auto"/>
                <w:sz w:val="24"/>
              </w:rPr>
            </w:pPr>
          </w:p>
        </w:tc>
        <w:tc>
          <w:tcPr>
            <w:tcW w:w="2292" w:type="dxa"/>
            <w:noWrap w:val="0"/>
            <w:vAlign w:val="top"/>
          </w:tcPr>
          <w:p w14:paraId="3B880C51">
            <w:pPr>
              <w:rPr>
                <w:rFonts w:hint="eastAsia" w:ascii="宋体" w:hAnsi="宋体" w:cs="宋体"/>
                <w:color w:val="auto"/>
                <w:sz w:val="24"/>
              </w:rPr>
            </w:pPr>
          </w:p>
        </w:tc>
        <w:tc>
          <w:tcPr>
            <w:tcW w:w="2292" w:type="dxa"/>
            <w:noWrap w:val="0"/>
            <w:vAlign w:val="top"/>
          </w:tcPr>
          <w:p w14:paraId="2A5CE08A">
            <w:pPr>
              <w:rPr>
                <w:rFonts w:hint="eastAsia" w:ascii="宋体" w:hAnsi="宋体" w:cs="宋体"/>
                <w:color w:val="auto"/>
                <w:sz w:val="24"/>
              </w:rPr>
            </w:pPr>
          </w:p>
        </w:tc>
        <w:tc>
          <w:tcPr>
            <w:tcW w:w="2292" w:type="dxa"/>
            <w:noWrap w:val="0"/>
            <w:vAlign w:val="top"/>
          </w:tcPr>
          <w:p w14:paraId="3D345FBA">
            <w:pPr>
              <w:rPr>
                <w:rFonts w:hint="eastAsia" w:ascii="宋体" w:hAnsi="宋体" w:cs="宋体"/>
                <w:color w:val="auto"/>
                <w:sz w:val="24"/>
              </w:rPr>
            </w:pPr>
          </w:p>
        </w:tc>
      </w:tr>
      <w:tr w14:paraId="1F93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618B31E1">
            <w:pPr>
              <w:rPr>
                <w:rFonts w:hint="eastAsia" w:ascii="宋体" w:hAnsi="宋体" w:cs="宋体"/>
                <w:color w:val="auto"/>
                <w:sz w:val="24"/>
              </w:rPr>
            </w:pPr>
          </w:p>
        </w:tc>
        <w:tc>
          <w:tcPr>
            <w:tcW w:w="2292" w:type="dxa"/>
            <w:noWrap w:val="0"/>
            <w:vAlign w:val="top"/>
          </w:tcPr>
          <w:p w14:paraId="14492873">
            <w:pPr>
              <w:rPr>
                <w:rFonts w:hint="eastAsia" w:ascii="宋体" w:hAnsi="宋体" w:cs="宋体"/>
                <w:color w:val="auto"/>
                <w:sz w:val="24"/>
              </w:rPr>
            </w:pPr>
          </w:p>
        </w:tc>
        <w:tc>
          <w:tcPr>
            <w:tcW w:w="2292" w:type="dxa"/>
            <w:noWrap w:val="0"/>
            <w:vAlign w:val="top"/>
          </w:tcPr>
          <w:p w14:paraId="02BEDB44">
            <w:pPr>
              <w:rPr>
                <w:rFonts w:hint="eastAsia" w:ascii="宋体" w:hAnsi="宋体" w:cs="宋体"/>
                <w:color w:val="auto"/>
                <w:sz w:val="24"/>
              </w:rPr>
            </w:pPr>
          </w:p>
        </w:tc>
        <w:tc>
          <w:tcPr>
            <w:tcW w:w="2292" w:type="dxa"/>
            <w:noWrap w:val="0"/>
            <w:vAlign w:val="top"/>
          </w:tcPr>
          <w:p w14:paraId="5605B8CC">
            <w:pPr>
              <w:rPr>
                <w:rFonts w:hint="eastAsia" w:ascii="宋体" w:hAnsi="宋体" w:cs="宋体"/>
                <w:color w:val="auto"/>
                <w:sz w:val="24"/>
              </w:rPr>
            </w:pPr>
          </w:p>
        </w:tc>
      </w:tr>
      <w:tr w14:paraId="27D0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63E82B2E">
            <w:pPr>
              <w:rPr>
                <w:rFonts w:hint="eastAsia" w:ascii="宋体" w:hAnsi="宋体" w:cs="宋体"/>
                <w:color w:val="auto"/>
                <w:sz w:val="24"/>
              </w:rPr>
            </w:pPr>
          </w:p>
        </w:tc>
        <w:tc>
          <w:tcPr>
            <w:tcW w:w="2292" w:type="dxa"/>
            <w:noWrap w:val="0"/>
            <w:vAlign w:val="top"/>
          </w:tcPr>
          <w:p w14:paraId="144CD2FF">
            <w:pPr>
              <w:rPr>
                <w:rFonts w:hint="eastAsia" w:ascii="宋体" w:hAnsi="宋体" w:cs="宋体"/>
                <w:color w:val="auto"/>
                <w:sz w:val="24"/>
              </w:rPr>
            </w:pPr>
          </w:p>
        </w:tc>
        <w:tc>
          <w:tcPr>
            <w:tcW w:w="2292" w:type="dxa"/>
            <w:noWrap w:val="0"/>
            <w:vAlign w:val="top"/>
          </w:tcPr>
          <w:p w14:paraId="426729CD">
            <w:pPr>
              <w:rPr>
                <w:rFonts w:hint="eastAsia" w:ascii="宋体" w:hAnsi="宋体" w:cs="宋体"/>
                <w:color w:val="auto"/>
                <w:sz w:val="24"/>
              </w:rPr>
            </w:pPr>
          </w:p>
        </w:tc>
        <w:tc>
          <w:tcPr>
            <w:tcW w:w="2292" w:type="dxa"/>
            <w:noWrap w:val="0"/>
            <w:vAlign w:val="top"/>
          </w:tcPr>
          <w:p w14:paraId="19516565">
            <w:pPr>
              <w:rPr>
                <w:rFonts w:hint="eastAsia" w:ascii="宋体" w:hAnsi="宋体" w:cs="宋体"/>
                <w:color w:val="auto"/>
                <w:sz w:val="24"/>
              </w:rPr>
            </w:pPr>
          </w:p>
        </w:tc>
      </w:tr>
      <w:tr w14:paraId="0E982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165AB163">
            <w:pPr>
              <w:rPr>
                <w:rFonts w:hint="eastAsia" w:ascii="宋体" w:hAnsi="宋体" w:cs="宋体"/>
                <w:color w:val="auto"/>
                <w:sz w:val="24"/>
              </w:rPr>
            </w:pPr>
          </w:p>
        </w:tc>
        <w:tc>
          <w:tcPr>
            <w:tcW w:w="2292" w:type="dxa"/>
            <w:noWrap w:val="0"/>
            <w:vAlign w:val="top"/>
          </w:tcPr>
          <w:p w14:paraId="7B6B3664">
            <w:pPr>
              <w:rPr>
                <w:rFonts w:hint="eastAsia" w:ascii="宋体" w:hAnsi="宋体" w:cs="宋体"/>
                <w:color w:val="auto"/>
                <w:sz w:val="24"/>
              </w:rPr>
            </w:pPr>
          </w:p>
        </w:tc>
        <w:tc>
          <w:tcPr>
            <w:tcW w:w="2292" w:type="dxa"/>
            <w:noWrap w:val="0"/>
            <w:vAlign w:val="top"/>
          </w:tcPr>
          <w:p w14:paraId="2A878B6E">
            <w:pPr>
              <w:rPr>
                <w:rFonts w:hint="eastAsia" w:ascii="宋体" w:hAnsi="宋体" w:cs="宋体"/>
                <w:color w:val="auto"/>
                <w:sz w:val="24"/>
              </w:rPr>
            </w:pPr>
          </w:p>
        </w:tc>
        <w:tc>
          <w:tcPr>
            <w:tcW w:w="2292" w:type="dxa"/>
            <w:noWrap w:val="0"/>
            <w:vAlign w:val="top"/>
          </w:tcPr>
          <w:p w14:paraId="44393F8B">
            <w:pPr>
              <w:rPr>
                <w:rFonts w:hint="eastAsia" w:ascii="宋体" w:hAnsi="宋体" w:cs="宋体"/>
                <w:color w:val="auto"/>
                <w:sz w:val="24"/>
              </w:rPr>
            </w:pPr>
          </w:p>
        </w:tc>
      </w:tr>
      <w:tr w14:paraId="628E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5AB3FA17">
            <w:pPr>
              <w:rPr>
                <w:rFonts w:hint="eastAsia" w:ascii="宋体" w:hAnsi="宋体" w:cs="宋体"/>
                <w:color w:val="auto"/>
                <w:sz w:val="24"/>
              </w:rPr>
            </w:pPr>
          </w:p>
        </w:tc>
        <w:tc>
          <w:tcPr>
            <w:tcW w:w="2292" w:type="dxa"/>
            <w:noWrap w:val="0"/>
            <w:vAlign w:val="top"/>
          </w:tcPr>
          <w:p w14:paraId="746D342A">
            <w:pPr>
              <w:rPr>
                <w:rFonts w:hint="eastAsia" w:ascii="宋体" w:hAnsi="宋体" w:cs="宋体"/>
                <w:color w:val="auto"/>
                <w:sz w:val="24"/>
              </w:rPr>
            </w:pPr>
          </w:p>
        </w:tc>
        <w:tc>
          <w:tcPr>
            <w:tcW w:w="2292" w:type="dxa"/>
            <w:noWrap w:val="0"/>
            <w:vAlign w:val="top"/>
          </w:tcPr>
          <w:p w14:paraId="71795067">
            <w:pPr>
              <w:rPr>
                <w:rFonts w:hint="eastAsia" w:ascii="宋体" w:hAnsi="宋体" w:cs="宋体"/>
                <w:color w:val="auto"/>
                <w:sz w:val="24"/>
              </w:rPr>
            </w:pPr>
          </w:p>
        </w:tc>
        <w:tc>
          <w:tcPr>
            <w:tcW w:w="2292" w:type="dxa"/>
            <w:noWrap w:val="0"/>
            <w:vAlign w:val="top"/>
          </w:tcPr>
          <w:p w14:paraId="5EDF5EF6">
            <w:pPr>
              <w:rPr>
                <w:rFonts w:hint="eastAsia" w:ascii="宋体" w:hAnsi="宋体" w:cs="宋体"/>
                <w:color w:val="auto"/>
                <w:sz w:val="24"/>
              </w:rPr>
            </w:pPr>
          </w:p>
        </w:tc>
      </w:tr>
      <w:tr w14:paraId="601E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3EF52E4E">
            <w:pPr>
              <w:rPr>
                <w:rFonts w:hint="eastAsia" w:ascii="宋体" w:hAnsi="宋体" w:cs="宋体"/>
                <w:color w:val="auto"/>
                <w:sz w:val="24"/>
              </w:rPr>
            </w:pPr>
          </w:p>
        </w:tc>
        <w:tc>
          <w:tcPr>
            <w:tcW w:w="2292" w:type="dxa"/>
            <w:noWrap w:val="0"/>
            <w:vAlign w:val="top"/>
          </w:tcPr>
          <w:p w14:paraId="4F058DBE">
            <w:pPr>
              <w:rPr>
                <w:rFonts w:hint="eastAsia" w:ascii="宋体" w:hAnsi="宋体" w:cs="宋体"/>
                <w:color w:val="auto"/>
                <w:sz w:val="24"/>
              </w:rPr>
            </w:pPr>
          </w:p>
        </w:tc>
        <w:tc>
          <w:tcPr>
            <w:tcW w:w="2292" w:type="dxa"/>
            <w:noWrap w:val="0"/>
            <w:vAlign w:val="top"/>
          </w:tcPr>
          <w:p w14:paraId="3D5BCA53">
            <w:pPr>
              <w:rPr>
                <w:rFonts w:hint="eastAsia" w:ascii="宋体" w:hAnsi="宋体" w:cs="宋体"/>
                <w:color w:val="auto"/>
                <w:sz w:val="24"/>
              </w:rPr>
            </w:pPr>
          </w:p>
        </w:tc>
        <w:tc>
          <w:tcPr>
            <w:tcW w:w="2292" w:type="dxa"/>
            <w:noWrap w:val="0"/>
            <w:vAlign w:val="top"/>
          </w:tcPr>
          <w:p w14:paraId="45CAFA3E">
            <w:pPr>
              <w:rPr>
                <w:rFonts w:hint="eastAsia" w:ascii="宋体" w:hAnsi="宋体" w:cs="宋体"/>
                <w:color w:val="auto"/>
                <w:sz w:val="24"/>
              </w:rPr>
            </w:pPr>
          </w:p>
        </w:tc>
      </w:tr>
      <w:tr w14:paraId="551F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7683326D">
            <w:pPr>
              <w:rPr>
                <w:rFonts w:hint="eastAsia" w:ascii="宋体" w:hAnsi="宋体" w:cs="宋体"/>
                <w:color w:val="auto"/>
                <w:sz w:val="24"/>
              </w:rPr>
            </w:pPr>
          </w:p>
        </w:tc>
        <w:tc>
          <w:tcPr>
            <w:tcW w:w="2292" w:type="dxa"/>
            <w:noWrap w:val="0"/>
            <w:vAlign w:val="top"/>
          </w:tcPr>
          <w:p w14:paraId="1B863A63">
            <w:pPr>
              <w:rPr>
                <w:rFonts w:hint="eastAsia" w:ascii="宋体" w:hAnsi="宋体" w:cs="宋体"/>
                <w:color w:val="auto"/>
                <w:sz w:val="24"/>
              </w:rPr>
            </w:pPr>
          </w:p>
        </w:tc>
        <w:tc>
          <w:tcPr>
            <w:tcW w:w="2292" w:type="dxa"/>
            <w:noWrap w:val="0"/>
            <w:vAlign w:val="top"/>
          </w:tcPr>
          <w:p w14:paraId="20EFC7D4">
            <w:pPr>
              <w:rPr>
                <w:rFonts w:hint="eastAsia" w:ascii="宋体" w:hAnsi="宋体" w:cs="宋体"/>
                <w:color w:val="auto"/>
                <w:sz w:val="24"/>
              </w:rPr>
            </w:pPr>
          </w:p>
        </w:tc>
        <w:tc>
          <w:tcPr>
            <w:tcW w:w="2292" w:type="dxa"/>
            <w:noWrap w:val="0"/>
            <w:vAlign w:val="top"/>
          </w:tcPr>
          <w:p w14:paraId="6A168565">
            <w:pPr>
              <w:rPr>
                <w:rFonts w:hint="eastAsia" w:ascii="宋体" w:hAnsi="宋体" w:cs="宋体"/>
                <w:color w:val="auto"/>
                <w:sz w:val="24"/>
              </w:rPr>
            </w:pPr>
          </w:p>
        </w:tc>
      </w:tr>
      <w:tr w14:paraId="63B1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56B4B557">
            <w:pPr>
              <w:rPr>
                <w:rFonts w:hint="eastAsia" w:ascii="宋体" w:hAnsi="宋体" w:cs="宋体"/>
                <w:color w:val="auto"/>
                <w:sz w:val="24"/>
              </w:rPr>
            </w:pPr>
          </w:p>
        </w:tc>
        <w:tc>
          <w:tcPr>
            <w:tcW w:w="2292" w:type="dxa"/>
            <w:noWrap w:val="0"/>
            <w:vAlign w:val="top"/>
          </w:tcPr>
          <w:p w14:paraId="1D3B43B4">
            <w:pPr>
              <w:rPr>
                <w:rFonts w:hint="eastAsia" w:ascii="宋体" w:hAnsi="宋体" w:cs="宋体"/>
                <w:color w:val="auto"/>
                <w:sz w:val="24"/>
              </w:rPr>
            </w:pPr>
          </w:p>
        </w:tc>
        <w:tc>
          <w:tcPr>
            <w:tcW w:w="2292" w:type="dxa"/>
            <w:noWrap w:val="0"/>
            <w:vAlign w:val="top"/>
          </w:tcPr>
          <w:p w14:paraId="6929B080">
            <w:pPr>
              <w:rPr>
                <w:rFonts w:hint="eastAsia" w:ascii="宋体" w:hAnsi="宋体" w:cs="宋体"/>
                <w:color w:val="auto"/>
                <w:sz w:val="24"/>
              </w:rPr>
            </w:pPr>
          </w:p>
        </w:tc>
        <w:tc>
          <w:tcPr>
            <w:tcW w:w="2292" w:type="dxa"/>
            <w:noWrap w:val="0"/>
            <w:vAlign w:val="top"/>
          </w:tcPr>
          <w:p w14:paraId="13B30C40">
            <w:pPr>
              <w:rPr>
                <w:rFonts w:hint="eastAsia" w:ascii="宋体" w:hAnsi="宋体" w:cs="宋体"/>
                <w:color w:val="auto"/>
                <w:sz w:val="24"/>
              </w:rPr>
            </w:pPr>
          </w:p>
        </w:tc>
      </w:tr>
      <w:tr w14:paraId="5B89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679BC455">
            <w:pPr>
              <w:rPr>
                <w:rFonts w:hint="eastAsia" w:ascii="宋体" w:hAnsi="宋体" w:cs="宋体"/>
                <w:color w:val="auto"/>
                <w:sz w:val="24"/>
              </w:rPr>
            </w:pPr>
          </w:p>
        </w:tc>
        <w:tc>
          <w:tcPr>
            <w:tcW w:w="2292" w:type="dxa"/>
            <w:noWrap w:val="0"/>
            <w:vAlign w:val="top"/>
          </w:tcPr>
          <w:p w14:paraId="35FE2C08">
            <w:pPr>
              <w:rPr>
                <w:rFonts w:hint="eastAsia" w:ascii="宋体" w:hAnsi="宋体" w:cs="宋体"/>
                <w:color w:val="auto"/>
                <w:sz w:val="24"/>
              </w:rPr>
            </w:pPr>
          </w:p>
        </w:tc>
        <w:tc>
          <w:tcPr>
            <w:tcW w:w="2292" w:type="dxa"/>
            <w:noWrap w:val="0"/>
            <w:vAlign w:val="top"/>
          </w:tcPr>
          <w:p w14:paraId="42747AA4">
            <w:pPr>
              <w:rPr>
                <w:rFonts w:hint="eastAsia" w:ascii="宋体" w:hAnsi="宋体" w:cs="宋体"/>
                <w:color w:val="auto"/>
                <w:sz w:val="24"/>
              </w:rPr>
            </w:pPr>
          </w:p>
        </w:tc>
        <w:tc>
          <w:tcPr>
            <w:tcW w:w="2292" w:type="dxa"/>
            <w:noWrap w:val="0"/>
            <w:vAlign w:val="top"/>
          </w:tcPr>
          <w:p w14:paraId="31DF5630">
            <w:pPr>
              <w:rPr>
                <w:rFonts w:hint="eastAsia" w:ascii="宋体" w:hAnsi="宋体" w:cs="宋体"/>
                <w:color w:val="auto"/>
                <w:sz w:val="24"/>
              </w:rPr>
            </w:pPr>
          </w:p>
        </w:tc>
      </w:tr>
      <w:tr w14:paraId="54B5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408C4B9A">
            <w:pPr>
              <w:rPr>
                <w:rFonts w:hint="eastAsia" w:ascii="宋体" w:hAnsi="宋体" w:cs="宋体"/>
                <w:color w:val="auto"/>
                <w:sz w:val="24"/>
              </w:rPr>
            </w:pPr>
          </w:p>
        </w:tc>
        <w:tc>
          <w:tcPr>
            <w:tcW w:w="2292" w:type="dxa"/>
            <w:noWrap w:val="0"/>
            <w:vAlign w:val="top"/>
          </w:tcPr>
          <w:p w14:paraId="762D9519">
            <w:pPr>
              <w:rPr>
                <w:rFonts w:hint="eastAsia" w:ascii="宋体" w:hAnsi="宋体" w:cs="宋体"/>
                <w:color w:val="auto"/>
                <w:sz w:val="24"/>
              </w:rPr>
            </w:pPr>
          </w:p>
        </w:tc>
        <w:tc>
          <w:tcPr>
            <w:tcW w:w="2292" w:type="dxa"/>
            <w:noWrap w:val="0"/>
            <w:vAlign w:val="top"/>
          </w:tcPr>
          <w:p w14:paraId="32C78B24">
            <w:pPr>
              <w:rPr>
                <w:rFonts w:hint="eastAsia" w:ascii="宋体" w:hAnsi="宋体" w:cs="宋体"/>
                <w:color w:val="auto"/>
                <w:sz w:val="24"/>
              </w:rPr>
            </w:pPr>
          </w:p>
        </w:tc>
        <w:tc>
          <w:tcPr>
            <w:tcW w:w="2292" w:type="dxa"/>
            <w:noWrap w:val="0"/>
            <w:vAlign w:val="top"/>
          </w:tcPr>
          <w:p w14:paraId="1FF91C93">
            <w:pPr>
              <w:rPr>
                <w:rFonts w:hint="eastAsia" w:ascii="宋体" w:hAnsi="宋体" w:cs="宋体"/>
                <w:color w:val="auto"/>
                <w:sz w:val="24"/>
              </w:rPr>
            </w:pPr>
          </w:p>
        </w:tc>
      </w:tr>
      <w:tr w14:paraId="0D4E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6DECA753">
            <w:pPr>
              <w:rPr>
                <w:rFonts w:hint="eastAsia" w:ascii="宋体" w:hAnsi="宋体" w:cs="宋体"/>
                <w:color w:val="auto"/>
                <w:sz w:val="24"/>
              </w:rPr>
            </w:pPr>
          </w:p>
        </w:tc>
        <w:tc>
          <w:tcPr>
            <w:tcW w:w="2292" w:type="dxa"/>
            <w:noWrap w:val="0"/>
            <w:vAlign w:val="top"/>
          </w:tcPr>
          <w:p w14:paraId="73E2CD11">
            <w:pPr>
              <w:rPr>
                <w:rFonts w:hint="eastAsia" w:ascii="宋体" w:hAnsi="宋体" w:cs="宋体"/>
                <w:color w:val="auto"/>
                <w:sz w:val="24"/>
              </w:rPr>
            </w:pPr>
          </w:p>
        </w:tc>
        <w:tc>
          <w:tcPr>
            <w:tcW w:w="2292" w:type="dxa"/>
            <w:noWrap w:val="0"/>
            <w:vAlign w:val="top"/>
          </w:tcPr>
          <w:p w14:paraId="51038EA9">
            <w:pPr>
              <w:rPr>
                <w:rFonts w:hint="eastAsia" w:ascii="宋体" w:hAnsi="宋体" w:cs="宋体"/>
                <w:color w:val="auto"/>
                <w:sz w:val="24"/>
              </w:rPr>
            </w:pPr>
          </w:p>
        </w:tc>
        <w:tc>
          <w:tcPr>
            <w:tcW w:w="2292" w:type="dxa"/>
            <w:noWrap w:val="0"/>
            <w:vAlign w:val="top"/>
          </w:tcPr>
          <w:p w14:paraId="55D99521">
            <w:pPr>
              <w:rPr>
                <w:rFonts w:hint="eastAsia" w:ascii="宋体" w:hAnsi="宋体" w:cs="宋体"/>
                <w:color w:val="auto"/>
                <w:sz w:val="24"/>
              </w:rPr>
            </w:pPr>
          </w:p>
        </w:tc>
      </w:tr>
      <w:tr w14:paraId="13B4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2012C6E7">
            <w:pPr>
              <w:rPr>
                <w:rFonts w:hint="eastAsia" w:ascii="宋体" w:hAnsi="宋体" w:cs="宋体"/>
                <w:color w:val="auto"/>
                <w:sz w:val="24"/>
              </w:rPr>
            </w:pPr>
          </w:p>
        </w:tc>
        <w:tc>
          <w:tcPr>
            <w:tcW w:w="2292" w:type="dxa"/>
            <w:noWrap w:val="0"/>
            <w:vAlign w:val="top"/>
          </w:tcPr>
          <w:p w14:paraId="3BC783E9">
            <w:pPr>
              <w:rPr>
                <w:rFonts w:hint="eastAsia" w:ascii="宋体" w:hAnsi="宋体" w:cs="宋体"/>
                <w:color w:val="auto"/>
                <w:sz w:val="24"/>
              </w:rPr>
            </w:pPr>
          </w:p>
        </w:tc>
        <w:tc>
          <w:tcPr>
            <w:tcW w:w="2292" w:type="dxa"/>
            <w:noWrap w:val="0"/>
            <w:vAlign w:val="top"/>
          </w:tcPr>
          <w:p w14:paraId="4FAF9D76">
            <w:pPr>
              <w:rPr>
                <w:rFonts w:hint="eastAsia" w:ascii="宋体" w:hAnsi="宋体" w:cs="宋体"/>
                <w:color w:val="auto"/>
                <w:sz w:val="24"/>
              </w:rPr>
            </w:pPr>
          </w:p>
        </w:tc>
        <w:tc>
          <w:tcPr>
            <w:tcW w:w="2292" w:type="dxa"/>
            <w:noWrap w:val="0"/>
            <w:vAlign w:val="top"/>
          </w:tcPr>
          <w:p w14:paraId="04B48325">
            <w:pPr>
              <w:rPr>
                <w:rFonts w:hint="eastAsia" w:ascii="宋体" w:hAnsi="宋体" w:cs="宋体"/>
                <w:color w:val="auto"/>
                <w:sz w:val="24"/>
              </w:rPr>
            </w:pPr>
          </w:p>
        </w:tc>
      </w:tr>
      <w:tr w14:paraId="3197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289423FB">
            <w:pPr>
              <w:rPr>
                <w:rFonts w:hint="eastAsia" w:ascii="宋体" w:hAnsi="宋体" w:cs="宋体"/>
                <w:color w:val="auto"/>
                <w:sz w:val="24"/>
              </w:rPr>
            </w:pPr>
          </w:p>
        </w:tc>
        <w:tc>
          <w:tcPr>
            <w:tcW w:w="2292" w:type="dxa"/>
            <w:noWrap w:val="0"/>
            <w:vAlign w:val="top"/>
          </w:tcPr>
          <w:p w14:paraId="6C576493">
            <w:pPr>
              <w:rPr>
                <w:rFonts w:hint="eastAsia" w:ascii="宋体" w:hAnsi="宋体" w:cs="宋体"/>
                <w:color w:val="auto"/>
                <w:sz w:val="24"/>
              </w:rPr>
            </w:pPr>
          </w:p>
        </w:tc>
        <w:tc>
          <w:tcPr>
            <w:tcW w:w="2292" w:type="dxa"/>
            <w:noWrap w:val="0"/>
            <w:vAlign w:val="top"/>
          </w:tcPr>
          <w:p w14:paraId="09ED7508">
            <w:pPr>
              <w:rPr>
                <w:rFonts w:hint="eastAsia" w:ascii="宋体" w:hAnsi="宋体" w:cs="宋体"/>
                <w:color w:val="auto"/>
                <w:sz w:val="24"/>
              </w:rPr>
            </w:pPr>
          </w:p>
        </w:tc>
        <w:tc>
          <w:tcPr>
            <w:tcW w:w="2292" w:type="dxa"/>
            <w:noWrap w:val="0"/>
            <w:vAlign w:val="top"/>
          </w:tcPr>
          <w:p w14:paraId="47D08F5C">
            <w:pPr>
              <w:rPr>
                <w:rFonts w:hint="eastAsia" w:ascii="宋体" w:hAnsi="宋体" w:cs="宋体"/>
                <w:color w:val="auto"/>
                <w:sz w:val="24"/>
              </w:rPr>
            </w:pPr>
          </w:p>
        </w:tc>
      </w:tr>
      <w:tr w14:paraId="066B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22944FF8">
            <w:pPr>
              <w:rPr>
                <w:rFonts w:hint="eastAsia" w:ascii="宋体" w:hAnsi="宋体" w:cs="宋体"/>
                <w:color w:val="auto"/>
                <w:sz w:val="24"/>
              </w:rPr>
            </w:pPr>
          </w:p>
        </w:tc>
        <w:tc>
          <w:tcPr>
            <w:tcW w:w="2292" w:type="dxa"/>
            <w:noWrap w:val="0"/>
            <w:vAlign w:val="top"/>
          </w:tcPr>
          <w:p w14:paraId="118234F7">
            <w:pPr>
              <w:rPr>
                <w:rFonts w:hint="eastAsia" w:ascii="宋体" w:hAnsi="宋体" w:cs="宋体"/>
                <w:color w:val="auto"/>
                <w:sz w:val="24"/>
              </w:rPr>
            </w:pPr>
          </w:p>
        </w:tc>
        <w:tc>
          <w:tcPr>
            <w:tcW w:w="2292" w:type="dxa"/>
            <w:noWrap w:val="0"/>
            <w:vAlign w:val="top"/>
          </w:tcPr>
          <w:p w14:paraId="5678FE3F">
            <w:pPr>
              <w:rPr>
                <w:rFonts w:hint="eastAsia" w:ascii="宋体" w:hAnsi="宋体" w:cs="宋体"/>
                <w:color w:val="auto"/>
                <w:sz w:val="24"/>
              </w:rPr>
            </w:pPr>
          </w:p>
        </w:tc>
        <w:tc>
          <w:tcPr>
            <w:tcW w:w="2292" w:type="dxa"/>
            <w:noWrap w:val="0"/>
            <w:vAlign w:val="top"/>
          </w:tcPr>
          <w:p w14:paraId="21ACC92B">
            <w:pPr>
              <w:rPr>
                <w:rFonts w:hint="eastAsia" w:ascii="宋体" w:hAnsi="宋体" w:cs="宋体"/>
                <w:color w:val="auto"/>
                <w:sz w:val="24"/>
              </w:rPr>
            </w:pPr>
          </w:p>
        </w:tc>
      </w:tr>
      <w:tr w14:paraId="2FED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584643B3">
            <w:pPr>
              <w:rPr>
                <w:rFonts w:hint="eastAsia" w:ascii="宋体" w:hAnsi="宋体" w:cs="宋体"/>
                <w:color w:val="auto"/>
                <w:sz w:val="24"/>
              </w:rPr>
            </w:pPr>
          </w:p>
        </w:tc>
        <w:tc>
          <w:tcPr>
            <w:tcW w:w="2292" w:type="dxa"/>
            <w:noWrap w:val="0"/>
            <w:vAlign w:val="top"/>
          </w:tcPr>
          <w:p w14:paraId="5359457C">
            <w:pPr>
              <w:rPr>
                <w:rFonts w:hint="eastAsia" w:ascii="宋体" w:hAnsi="宋体" w:cs="宋体"/>
                <w:color w:val="auto"/>
                <w:sz w:val="24"/>
              </w:rPr>
            </w:pPr>
          </w:p>
        </w:tc>
        <w:tc>
          <w:tcPr>
            <w:tcW w:w="2292" w:type="dxa"/>
            <w:noWrap w:val="0"/>
            <w:vAlign w:val="top"/>
          </w:tcPr>
          <w:p w14:paraId="010115D9">
            <w:pPr>
              <w:rPr>
                <w:rFonts w:hint="eastAsia" w:ascii="宋体" w:hAnsi="宋体" w:cs="宋体"/>
                <w:color w:val="auto"/>
                <w:sz w:val="24"/>
              </w:rPr>
            </w:pPr>
          </w:p>
        </w:tc>
        <w:tc>
          <w:tcPr>
            <w:tcW w:w="2292" w:type="dxa"/>
            <w:noWrap w:val="0"/>
            <w:vAlign w:val="top"/>
          </w:tcPr>
          <w:p w14:paraId="2D15F834">
            <w:pPr>
              <w:rPr>
                <w:rFonts w:hint="eastAsia" w:ascii="宋体" w:hAnsi="宋体" w:cs="宋体"/>
                <w:color w:val="auto"/>
                <w:sz w:val="24"/>
              </w:rPr>
            </w:pPr>
          </w:p>
        </w:tc>
      </w:tr>
      <w:tr w14:paraId="79BD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4D22F189">
            <w:pPr>
              <w:rPr>
                <w:rFonts w:hint="eastAsia" w:ascii="宋体" w:hAnsi="宋体" w:cs="宋体"/>
                <w:color w:val="auto"/>
                <w:sz w:val="24"/>
              </w:rPr>
            </w:pPr>
          </w:p>
        </w:tc>
        <w:tc>
          <w:tcPr>
            <w:tcW w:w="2292" w:type="dxa"/>
            <w:noWrap w:val="0"/>
            <w:vAlign w:val="top"/>
          </w:tcPr>
          <w:p w14:paraId="2289CC02">
            <w:pPr>
              <w:rPr>
                <w:rFonts w:hint="eastAsia" w:ascii="宋体" w:hAnsi="宋体" w:cs="宋体"/>
                <w:color w:val="auto"/>
                <w:sz w:val="24"/>
              </w:rPr>
            </w:pPr>
          </w:p>
        </w:tc>
        <w:tc>
          <w:tcPr>
            <w:tcW w:w="2292" w:type="dxa"/>
            <w:noWrap w:val="0"/>
            <w:vAlign w:val="top"/>
          </w:tcPr>
          <w:p w14:paraId="5EADB995">
            <w:pPr>
              <w:rPr>
                <w:rFonts w:hint="eastAsia" w:ascii="宋体" w:hAnsi="宋体" w:cs="宋体"/>
                <w:color w:val="auto"/>
                <w:sz w:val="24"/>
              </w:rPr>
            </w:pPr>
          </w:p>
        </w:tc>
        <w:tc>
          <w:tcPr>
            <w:tcW w:w="2292" w:type="dxa"/>
            <w:noWrap w:val="0"/>
            <w:vAlign w:val="top"/>
          </w:tcPr>
          <w:p w14:paraId="60CE79D3">
            <w:pPr>
              <w:rPr>
                <w:rFonts w:hint="eastAsia" w:ascii="宋体" w:hAnsi="宋体" w:cs="宋体"/>
                <w:color w:val="auto"/>
                <w:sz w:val="24"/>
              </w:rPr>
            </w:pPr>
          </w:p>
        </w:tc>
      </w:tr>
      <w:tr w14:paraId="0847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1929566B">
            <w:pPr>
              <w:rPr>
                <w:rFonts w:hint="eastAsia" w:ascii="宋体" w:hAnsi="宋体" w:cs="宋体"/>
                <w:color w:val="auto"/>
                <w:sz w:val="24"/>
              </w:rPr>
            </w:pPr>
          </w:p>
        </w:tc>
        <w:tc>
          <w:tcPr>
            <w:tcW w:w="2292" w:type="dxa"/>
            <w:noWrap w:val="0"/>
            <w:vAlign w:val="top"/>
          </w:tcPr>
          <w:p w14:paraId="74A137EF">
            <w:pPr>
              <w:rPr>
                <w:rFonts w:hint="eastAsia" w:ascii="宋体" w:hAnsi="宋体" w:cs="宋体"/>
                <w:color w:val="auto"/>
                <w:sz w:val="24"/>
              </w:rPr>
            </w:pPr>
          </w:p>
        </w:tc>
        <w:tc>
          <w:tcPr>
            <w:tcW w:w="2292" w:type="dxa"/>
            <w:noWrap w:val="0"/>
            <w:vAlign w:val="top"/>
          </w:tcPr>
          <w:p w14:paraId="3F665EAA">
            <w:pPr>
              <w:rPr>
                <w:rFonts w:hint="eastAsia" w:ascii="宋体" w:hAnsi="宋体" w:cs="宋体"/>
                <w:color w:val="auto"/>
                <w:sz w:val="24"/>
              </w:rPr>
            </w:pPr>
          </w:p>
        </w:tc>
        <w:tc>
          <w:tcPr>
            <w:tcW w:w="2292" w:type="dxa"/>
            <w:noWrap w:val="0"/>
            <w:vAlign w:val="top"/>
          </w:tcPr>
          <w:p w14:paraId="404AFCFA">
            <w:pPr>
              <w:rPr>
                <w:rFonts w:hint="eastAsia" w:ascii="宋体" w:hAnsi="宋体" w:cs="宋体"/>
                <w:color w:val="auto"/>
                <w:sz w:val="24"/>
              </w:rPr>
            </w:pPr>
          </w:p>
        </w:tc>
      </w:tr>
      <w:tr w14:paraId="117B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1515235F">
            <w:pPr>
              <w:rPr>
                <w:rFonts w:hint="eastAsia" w:ascii="宋体" w:hAnsi="宋体" w:cs="宋体"/>
                <w:color w:val="auto"/>
                <w:sz w:val="24"/>
              </w:rPr>
            </w:pPr>
          </w:p>
        </w:tc>
        <w:tc>
          <w:tcPr>
            <w:tcW w:w="2292" w:type="dxa"/>
            <w:noWrap w:val="0"/>
            <w:vAlign w:val="top"/>
          </w:tcPr>
          <w:p w14:paraId="46149C5B">
            <w:pPr>
              <w:rPr>
                <w:rFonts w:hint="eastAsia" w:ascii="宋体" w:hAnsi="宋体" w:cs="宋体"/>
                <w:color w:val="auto"/>
                <w:sz w:val="24"/>
              </w:rPr>
            </w:pPr>
          </w:p>
        </w:tc>
        <w:tc>
          <w:tcPr>
            <w:tcW w:w="2292" w:type="dxa"/>
            <w:noWrap w:val="0"/>
            <w:vAlign w:val="top"/>
          </w:tcPr>
          <w:p w14:paraId="6D847A67">
            <w:pPr>
              <w:rPr>
                <w:rFonts w:hint="eastAsia" w:ascii="宋体" w:hAnsi="宋体" w:cs="宋体"/>
                <w:color w:val="auto"/>
                <w:sz w:val="24"/>
              </w:rPr>
            </w:pPr>
          </w:p>
        </w:tc>
        <w:tc>
          <w:tcPr>
            <w:tcW w:w="2292" w:type="dxa"/>
            <w:noWrap w:val="0"/>
            <w:vAlign w:val="top"/>
          </w:tcPr>
          <w:p w14:paraId="6A7F1E18">
            <w:pPr>
              <w:rPr>
                <w:rFonts w:hint="eastAsia" w:ascii="宋体" w:hAnsi="宋体" w:cs="宋体"/>
                <w:color w:val="auto"/>
                <w:sz w:val="24"/>
              </w:rPr>
            </w:pPr>
          </w:p>
        </w:tc>
      </w:tr>
      <w:tr w14:paraId="031C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3B363BAE">
            <w:pPr>
              <w:rPr>
                <w:rFonts w:hint="eastAsia" w:ascii="宋体" w:hAnsi="宋体" w:cs="宋体"/>
                <w:color w:val="auto"/>
                <w:sz w:val="24"/>
              </w:rPr>
            </w:pPr>
          </w:p>
        </w:tc>
        <w:tc>
          <w:tcPr>
            <w:tcW w:w="2292" w:type="dxa"/>
            <w:noWrap w:val="0"/>
            <w:vAlign w:val="top"/>
          </w:tcPr>
          <w:p w14:paraId="702CFA19">
            <w:pPr>
              <w:rPr>
                <w:rFonts w:hint="eastAsia" w:ascii="宋体" w:hAnsi="宋体" w:cs="宋体"/>
                <w:color w:val="auto"/>
                <w:sz w:val="24"/>
              </w:rPr>
            </w:pPr>
          </w:p>
        </w:tc>
        <w:tc>
          <w:tcPr>
            <w:tcW w:w="2292" w:type="dxa"/>
            <w:noWrap w:val="0"/>
            <w:vAlign w:val="top"/>
          </w:tcPr>
          <w:p w14:paraId="10DE9071">
            <w:pPr>
              <w:rPr>
                <w:rFonts w:hint="eastAsia" w:ascii="宋体" w:hAnsi="宋体" w:cs="宋体"/>
                <w:color w:val="auto"/>
                <w:sz w:val="24"/>
              </w:rPr>
            </w:pPr>
          </w:p>
        </w:tc>
        <w:tc>
          <w:tcPr>
            <w:tcW w:w="2292" w:type="dxa"/>
            <w:noWrap w:val="0"/>
            <w:vAlign w:val="top"/>
          </w:tcPr>
          <w:p w14:paraId="0A6D0837">
            <w:pPr>
              <w:rPr>
                <w:rFonts w:hint="eastAsia" w:ascii="宋体" w:hAnsi="宋体" w:cs="宋体"/>
                <w:color w:val="auto"/>
                <w:sz w:val="24"/>
              </w:rPr>
            </w:pPr>
          </w:p>
        </w:tc>
      </w:tr>
      <w:tr w14:paraId="5BA45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33CBFA1D">
            <w:pPr>
              <w:rPr>
                <w:rFonts w:hint="eastAsia" w:ascii="宋体" w:hAnsi="宋体" w:cs="宋体"/>
                <w:color w:val="auto"/>
                <w:sz w:val="24"/>
              </w:rPr>
            </w:pPr>
          </w:p>
        </w:tc>
        <w:tc>
          <w:tcPr>
            <w:tcW w:w="2292" w:type="dxa"/>
            <w:noWrap w:val="0"/>
            <w:vAlign w:val="top"/>
          </w:tcPr>
          <w:p w14:paraId="3E80A65D">
            <w:pPr>
              <w:rPr>
                <w:rFonts w:hint="eastAsia" w:ascii="宋体" w:hAnsi="宋体" w:cs="宋体"/>
                <w:color w:val="auto"/>
                <w:sz w:val="24"/>
              </w:rPr>
            </w:pPr>
          </w:p>
        </w:tc>
        <w:tc>
          <w:tcPr>
            <w:tcW w:w="2292" w:type="dxa"/>
            <w:noWrap w:val="0"/>
            <w:vAlign w:val="top"/>
          </w:tcPr>
          <w:p w14:paraId="0DC62814">
            <w:pPr>
              <w:rPr>
                <w:rFonts w:hint="eastAsia" w:ascii="宋体" w:hAnsi="宋体" w:cs="宋体"/>
                <w:color w:val="auto"/>
                <w:sz w:val="24"/>
              </w:rPr>
            </w:pPr>
          </w:p>
        </w:tc>
        <w:tc>
          <w:tcPr>
            <w:tcW w:w="2292" w:type="dxa"/>
            <w:noWrap w:val="0"/>
            <w:vAlign w:val="top"/>
          </w:tcPr>
          <w:p w14:paraId="04D42F38">
            <w:pPr>
              <w:rPr>
                <w:rFonts w:hint="eastAsia" w:ascii="宋体" w:hAnsi="宋体" w:cs="宋体"/>
                <w:color w:val="auto"/>
                <w:sz w:val="24"/>
              </w:rPr>
            </w:pPr>
          </w:p>
        </w:tc>
      </w:tr>
      <w:tr w14:paraId="5C12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420DE432">
            <w:pPr>
              <w:rPr>
                <w:rFonts w:hint="eastAsia" w:ascii="宋体" w:hAnsi="宋体" w:cs="宋体"/>
                <w:color w:val="auto"/>
                <w:sz w:val="24"/>
              </w:rPr>
            </w:pPr>
          </w:p>
        </w:tc>
        <w:tc>
          <w:tcPr>
            <w:tcW w:w="2292" w:type="dxa"/>
            <w:noWrap w:val="0"/>
            <w:vAlign w:val="top"/>
          </w:tcPr>
          <w:p w14:paraId="22E9E54A">
            <w:pPr>
              <w:rPr>
                <w:rFonts w:hint="eastAsia" w:ascii="宋体" w:hAnsi="宋体" w:cs="宋体"/>
                <w:color w:val="auto"/>
                <w:sz w:val="24"/>
              </w:rPr>
            </w:pPr>
          </w:p>
        </w:tc>
        <w:tc>
          <w:tcPr>
            <w:tcW w:w="2292" w:type="dxa"/>
            <w:noWrap w:val="0"/>
            <w:vAlign w:val="top"/>
          </w:tcPr>
          <w:p w14:paraId="3E5CD383">
            <w:pPr>
              <w:rPr>
                <w:rFonts w:hint="eastAsia" w:ascii="宋体" w:hAnsi="宋体" w:cs="宋体"/>
                <w:color w:val="auto"/>
                <w:sz w:val="24"/>
              </w:rPr>
            </w:pPr>
          </w:p>
        </w:tc>
        <w:tc>
          <w:tcPr>
            <w:tcW w:w="2292" w:type="dxa"/>
            <w:noWrap w:val="0"/>
            <w:vAlign w:val="top"/>
          </w:tcPr>
          <w:p w14:paraId="19142C58">
            <w:pPr>
              <w:rPr>
                <w:rFonts w:hint="eastAsia" w:ascii="宋体" w:hAnsi="宋体" w:cs="宋体"/>
                <w:color w:val="auto"/>
                <w:sz w:val="24"/>
              </w:rPr>
            </w:pPr>
          </w:p>
        </w:tc>
      </w:tr>
      <w:tr w14:paraId="694F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41902187">
            <w:pPr>
              <w:rPr>
                <w:rFonts w:hint="eastAsia" w:ascii="宋体" w:hAnsi="宋体" w:cs="宋体"/>
                <w:color w:val="auto"/>
                <w:sz w:val="24"/>
              </w:rPr>
            </w:pPr>
          </w:p>
        </w:tc>
        <w:tc>
          <w:tcPr>
            <w:tcW w:w="2292" w:type="dxa"/>
            <w:noWrap w:val="0"/>
            <w:vAlign w:val="top"/>
          </w:tcPr>
          <w:p w14:paraId="7C7081EA">
            <w:pPr>
              <w:rPr>
                <w:rFonts w:hint="eastAsia" w:ascii="宋体" w:hAnsi="宋体" w:cs="宋体"/>
                <w:color w:val="auto"/>
                <w:sz w:val="24"/>
              </w:rPr>
            </w:pPr>
          </w:p>
        </w:tc>
        <w:tc>
          <w:tcPr>
            <w:tcW w:w="2292" w:type="dxa"/>
            <w:noWrap w:val="0"/>
            <w:vAlign w:val="top"/>
          </w:tcPr>
          <w:p w14:paraId="18134A30">
            <w:pPr>
              <w:rPr>
                <w:rFonts w:hint="eastAsia" w:ascii="宋体" w:hAnsi="宋体" w:cs="宋体"/>
                <w:color w:val="auto"/>
                <w:sz w:val="24"/>
              </w:rPr>
            </w:pPr>
          </w:p>
        </w:tc>
        <w:tc>
          <w:tcPr>
            <w:tcW w:w="2292" w:type="dxa"/>
            <w:noWrap w:val="0"/>
            <w:vAlign w:val="top"/>
          </w:tcPr>
          <w:p w14:paraId="2E474B2B">
            <w:pPr>
              <w:rPr>
                <w:rFonts w:hint="eastAsia" w:ascii="宋体" w:hAnsi="宋体" w:cs="宋体"/>
                <w:color w:val="auto"/>
                <w:sz w:val="24"/>
              </w:rPr>
            </w:pPr>
          </w:p>
        </w:tc>
      </w:tr>
      <w:tr w14:paraId="44F8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32647B47">
            <w:pPr>
              <w:rPr>
                <w:rFonts w:hint="eastAsia" w:ascii="宋体" w:hAnsi="宋体" w:cs="宋体"/>
                <w:color w:val="auto"/>
                <w:sz w:val="24"/>
              </w:rPr>
            </w:pPr>
          </w:p>
        </w:tc>
        <w:tc>
          <w:tcPr>
            <w:tcW w:w="2292" w:type="dxa"/>
            <w:noWrap w:val="0"/>
            <w:vAlign w:val="top"/>
          </w:tcPr>
          <w:p w14:paraId="414B4CCC">
            <w:pPr>
              <w:rPr>
                <w:rFonts w:hint="eastAsia" w:ascii="宋体" w:hAnsi="宋体" w:cs="宋体"/>
                <w:color w:val="auto"/>
                <w:sz w:val="24"/>
              </w:rPr>
            </w:pPr>
          </w:p>
        </w:tc>
        <w:tc>
          <w:tcPr>
            <w:tcW w:w="2292" w:type="dxa"/>
            <w:noWrap w:val="0"/>
            <w:vAlign w:val="top"/>
          </w:tcPr>
          <w:p w14:paraId="138F9D42">
            <w:pPr>
              <w:rPr>
                <w:rFonts w:hint="eastAsia" w:ascii="宋体" w:hAnsi="宋体" w:cs="宋体"/>
                <w:color w:val="auto"/>
                <w:sz w:val="24"/>
              </w:rPr>
            </w:pPr>
          </w:p>
        </w:tc>
        <w:tc>
          <w:tcPr>
            <w:tcW w:w="2292" w:type="dxa"/>
            <w:noWrap w:val="0"/>
            <w:vAlign w:val="top"/>
          </w:tcPr>
          <w:p w14:paraId="6AED658D">
            <w:pPr>
              <w:rPr>
                <w:rFonts w:hint="eastAsia" w:ascii="宋体" w:hAnsi="宋体" w:cs="宋体"/>
                <w:color w:val="auto"/>
                <w:sz w:val="24"/>
              </w:rPr>
            </w:pPr>
          </w:p>
        </w:tc>
      </w:tr>
      <w:tr w14:paraId="1611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585C3D46">
            <w:pPr>
              <w:rPr>
                <w:rFonts w:hint="eastAsia" w:ascii="宋体" w:hAnsi="宋体" w:cs="宋体"/>
                <w:color w:val="auto"/>
                <w:sz w:val="24"/>
              </w:rPr>
            </w:pPr>
          </w:p>
        </w:tc>
        <w:tc>
          <w:tcPr>
            <w:tcW w:w="2292" w:type="dxa"/>
            <w:noWrap w:val="0"/>
            <w:vAlign w:val="top"/>
          </w:tcPr>
          <w:p w14:paraId="31CB9AD1">
            <w:pPr>
              <w:rPr>
                <w:rFonts w:hint="eastAsia" w:ascii="宋体" w:hAnsi="宋体" w:cs="宋体"/>
                <w:color w:val="auto"/>
                <w:sz w:val="24"/>
              </w:rPr>
            </w:pPr>
          </w:p>
        </w:tc>
        <w:tc>
          <w:tcPr>
            <w:tcW w:w="2292" w:type="dxa"/>
            <w:noWrap w:val="0"/>
            <w:vAlign w:val="top"/>
          </w:tcPr>
          <w:p w14:paraId="373D586A">
            <w:pPr>
              <w:rPr>
                <w:rFonts w:hint="eastAsia" w:ascii="宋体" w:hAnsi="宋体" w:cs="宋体"/>
                <w:color w:val="auto"/>
                <w:sz w:val="24"/>
              </w:rPr>
            </w:pPr>
          </w:p>
        </w:tc>
        <w:tc>
          <w:tcPr>
            <w:tcW w:w="2292" w:type="dxa"/>
            <w:noWrap w:val="0"/>
            <w:vAlign w:val="top"/>
          </w:tcPr>
          <w:p w14:paraId="391C418B">
            <w:pPr>
              <w:rPr>
                <w:rFonts w:hint="eastAsia" w:ascii="宋体" w:hAnsi="宋体" w:cs="宋体"/>
                <w:color w:val="auto"/>
                <w:sz w:val="24"/>
              </w:rPr>
            </w:pPr>
          </w:p>
        </w:tc>
      </w:tr>
      <w:tr w14:paraId="1A0E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5BBDE6F9">
            <w:pPr>
              <w:rPr>
                <w:rFonts w:hint="eastAsia" w:ascii="宋体" w:hAnsi="宋体" w:cs="宋体"/>
                <w:color w:val="auto"/>
                <w:sz w:val="24"/>
              </w:rPr>
            </w:pPr>
          </w:p>
        </w:tc>
        <w:tc>
          <w:tcPr>
            <w:tcW w:w="2292" w:type="dxa"/>
            <w:noWrap w:val="0"/>
            <w:vAlign w:val="top"/>
          </w:tcPr>
          <w:p w14:paraId="20B9B9F2">
            <w:pPr>
              <w:rPr>
                <w:rFonts w:hint="eastAsia" w:ascii="宋体" w:hAnsi="宋体" w:cs="宋体"/>
                <w:color w:val="auto"/>
                <w:sz w:val="24"/>
              </w:rPr>
            </w:pPr>
          </w:p>
        </w:tc>
        <w:tc>
          <w:tcPr>
            <w:tcW w:w="2292" w:type="dxa"/>
            <w:noWrap w:val="0"/>
            <w:vAlign w:val="top"/>
          </w:tcPr>
          <w:p w14:paraId="440142D8">
            <w:pPr>
              <w:rPr>
                <w:rFonts w:hint="eastAsia" w:ascii="宋体" w:hAnsi="宋体" w:cs="宋体"/>
                <w:color w:val="auto"/>
                <w:sz w:val="24"/>
              </w:rPr>
            </w:pPr>
          </w:p>
        </w:tc>
        <w:tc>
          <w:tcPr>
            <w:tcW w:w="2292" w:type="dxa"/>
            <w:noWrap w:val="0"/>
            <w:vAlign w:val="top"/>
          </w:tcPr>
          <w:p w14:paraId="720ACD1A">
            <w:pPr>
              <w:rPr>
                <w:rFonts w:hint="eastAsia" w:ascii="宋体" w:hAnsi="宋体" w:cs="宋体"/>
                <w:color w:val="auto"/>
                <w:sz w:val="24"/>
              </w:rPr>
            </w:pPr>
          </w:p>
        </w:tc>
      </w:tr>
      <w:tr w14:paraId="61E8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500" w:type="dxa"/>
            <w:noWrap w:val="0"/>
            <w:vAlign w:val="top"/>
          </w:tcPr>
          <w:p w14:paraId="382BBD29">
            <w:pPr>
              <w:rPr>
                <w:rFonts w:hint="eastAsia" w:ascii="宋体" w:hAnsi="宋体" w:cs="宋体"/>
                <w:color w:val="auto"/>
                <w:sz w:val="24"/>
              </w:rPr>
            </w:pPr>
          </w:p>
        </w:tc>
        <w:tc>
          <w:tcPr>
            <w:tcW w:w="2292" w:type="dxa"/>
            <w:noWrap w:val="0"/>
            <w:vAlign w:val="top"/>
          </w:tcPr>
          <w:p w14:paraId="018D84A0">
            <w:pPr>
              <w:rPr>
                <w:rFonts w:hint="eastAsia" w:ascii="宋体" w:hAnsi="宋体" w:cs="宋体"/>
                <w:color w:val="auto"/>
                <w:sz w:val="24"/>
              </w:rPr>
            </w:pPr>
          </w:p>
        </w:tc>
        <w:tc>
          <w:tcPr>
            <w:tcW w:w="2292" w:type="dxa"/>
            <w:noWrap w:val="0"/>
            <w:vAlign w:val="top"/>
          </w:tcPr>
          <w:p w14:paraId="26FB3025">
            <w:pPr>
              <w:rPr>
                <w:rFonts w:hint="eastAsia" w:ascii="宋体" w:hAnsi="宋体" w:cs="宋体"/>
                <w:color w:val="auto"/>
                <w:sz w:val="24"/>
              </w:rPr>
            </w:pPr>
          </w:p>
        </w:tc>
        <w:tc>
          <w:tcPr>
            <w:tcW w:w="2292" w:type="dxa"/>
            <w:noWrap w:val="0"/>
            <w:vAlign w:val="top"/>
          </w:tcPr>
          <w:p w14:paraId="32237412">
            <w:pPr>
              <w:rPr>
                <w:rFonts w:hint="eastAsia" w:ascii="宋体" w:hAnsi="宋体" w:cs="宋体"/>
                <w:color w:val="auto"/>
                <w:sz w:val="24"/>
              </w:rPr>
            </w:pPr>
          </w:p>
        </w:tc>
      </w:tr>
    </w:tbl>
    <w:p w14:paraId="729F628B">
      <w:pPr>
        <w:spacing w:line="420" w:lineRule="exact"/>
        <w:rPr>
          <w:rFonts w:hint="eastAsia" w:ascii="宋体" w:hAnsi="宋体" w:cs="宋体"/>
          <w:color w:val="auto"/>
          <w:szCs w:val="21"/>
        </w:rPr>
      </w:pPr>
    </w:p>
    <w:p w14:paraId="083C36C4">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Cs w:val="21"/>
        </w:rPr>
        <w:br w:type="page"/>
      </w:r>
      <w:bookmarkStart w:id="884" w:name="_Toc17104"/>
      <w:bookmarkStart w:id="885" w:name="_Toc291081546"/>
      <w:r>
        <w:rPr>
          <w:rFonts w:hint="eastAsia" w:ascii="宋体" w:hAnsi="宋体" w:cs="宋体"/>
          <w:color w:val="auto"/>
          <w:sz w:val="28"/>
          <w:szCs w:val="28"/>
        </w:rPr>
        <w:t>七、项目管理机构</w:t>
      </w:r>
      <w:bookmarkEnd w:id="884"/>
      <w:bookmarkEnd w:id="885"/>
    </w:p>
    <w:p w14:paraId="577128E4">
      <w:pPr>
        <w:spacing w:before="240" w:beforeLines="100" w:after="120" w:afterLines="50"/>
        <w:jc w:val="center"/>
        <w:rPr>
          <w:rFonts w:hint="eastAsia" w:ascii="宋体" w:hAnsi="宋体" w:cs="宋体"/>
          <w:b/>
          <w:color w:val="auto"/>
          <w:sz w:val="28"/>
          <w:szCs w:val="28"/>
        </w:rPr>
      </w:pPr>
      <w:r>
        <w:rPr>
          <w:rFonts w:hint="eastAsia" w:ascii="宋体" w:hAnsi="宋体" w:cs="宋体"/>
          <w:b/>
          <w:color w:val="auto"/>
          <w:sz w:val="28"/>
          <w:szCs w:val="28"/>
        </w:rPr>
        <w:t>项目管理机构组成表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157"/>
        <w:gridCol w:w="913"/>
        <w:gridCol w:w="1035"/>
        <w:gridCol w:w="958"/>
        <w:gridCol w:w="1246"/>
        <w:gridCol w:w="901"/>
      </w:tblGrid>
      <w:tr w14:paraId="51E5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034" w:type="dxa"/>
            <w:vMerge w:val="restart"/>
            <w:noWrap w:val="0"/>
            <w:vAlign w:val="center"/>
          </w:tcPr>
          <w:p w14:paraId="3FFAD6FB">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职务</w:t>
            </w:r>
          </w:p>
        </w:tc>
        <w:tc>
          <w:tcPr>
            <w:tcW w:w="1034" w:type="dxa"/>
            <w:vMerge w:val="restart"/>
            <w:noWrap w:val="0"/>
            <w:vAlign w:val="center"/>
          </w:tcPr>
          <w:p w14:paraId="3FD26982">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姓名</w:t>
            </w:r>
          </w:p>
        </w:tc>
        <w:tc>
          <w:tcPr>
            <w:tcW w:w="1035" w:type="dxa"/>
            <w:vMerge w:val="restart"/>
            <w:noWrap w:val="0"/>
            <w:vAlign w:val="center"/>
          </w:tcPr>
          <w:p w14:paraId="44762665">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职称</w:t>
            </w:r>
          </w:p>
        </w:tc>
        <w:tc>
          <w:tcPr>
            <w:tcW w:w="5309" w:type="dxa"/>
            <w:gridSpan w:val="5"/>
            <w:noWrap w:val="0"/>
            <w:vAlign w:val="center"/>
          </w:tcPr>
          <w:p w14:paraId="3EFAFBA0">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资格证明</w:t>
            </w:r>
          </w:p>
        </w:tc>
        <w:tc>
          <w:tcPr>
            <w:tcW w:w="901" w:type="dxa"/>
            <w:noWrap w:val="0"/>
            <w:vAlign w:val="center"/>
          </w:tcPr>
          <w:p w14:paraId="110EA32A">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备注</w:t>
            </w:r>
          </w:p>
        </w:tc>
      </w:tr>
      <w:tr w14:paraId="5ADE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vMerge w:val="continue"/>
            <w:noWrap w:val="0"/>
            <w:vAlign w:val="center"/>
          </w:tcPr>
          <w:p w14:paraId="0FD068E8">
            <w:pPr>
              <w:autoSpaceDE w:val="0"/>
              <w:autoSpaceDN w:val="0"/>
              <w:adjustRightInd w:val="0"/>
              <w:spacing w:line="400" w:lineRule="exact"/>
              <w:jc w:val="center"/>
              <w:rPr>
                <w:rFonts w:hint="eastAsia" w:ascii="宋体" w:hAnsi="宋体" w:cs="宋体"/>
                <w:color w:val="auto"/>
                <w:kern w:val="0"/>
                <w:sz w:val="24"/>
              </w:rPr>
            </w:pPr>
          </w:p>
        </w:tc>
        <w:tc>
          <w:tcPr>
            <w:tcW w:w="1034" w:type="dxa"/>
            <w:vMerge w:val="continue"/>
            <w:noWrap w:val="0"/>
            <w:vAlign w:val="center"/>
          </w:tcPr>
          <w:p w14:paraId="4BA56FB7">
            <w:pPr>
              <w:autoSpaceDE w:val="0"/>
              <w:autoSpaceDN w:val="0"/>
              <w:adjustRightInd w:val="0"/>
              <w:spacing w:line="400" w:lineRule="exact"/>
              <w:jc w:val="center"/>
              <w:rPr>
                <w:rFonts w:hint="eastAsia" w:ascii="宋体" w:hAnsi="宋体" w:cs="宋体"/>
                <w:color w:val="auto"/>
                <w:kern w:val="0"/>
                <w:sz w:val="24"/>
              </w:rPr>
            </w:pPr>
          </w:p>
        </w:tc>
        <w:tc>
          <w:tcPr>
            <w:tcW w:w="1035" w:type="dxa"/>
            <w:vMerge w:val="continue"/>
            <w:noWrap w:val="0"/>
            <w:vAlign w:val="center"/>
          </w:tcPr>
          <w:p w14:paraId="1329099D">
            <w:pPr>
              <w:autoSpaceDE w:val="0"/>
              <w:autoSpaceDN w:val="0"/>
              <w:adjustRightInd w:val="0"/>
              <w:spacing w:line="400" w:lineRule="exact"/>
              <w:jc w:val="center"/>
              <w:rPr>
                <w:rFonts w:hint="eastAsia" w:ascii="宋体" w:hAnsi="宋体" w:cs="宋体"/>
                <w:color w:val="auto"/>
                <w:kern w:val="0"/>
                <w:sz w:val="24"/>
              </w:rPr>
            </w:pPr>
          </w:p>
        </w:tc>
        <w:tc>
          <w:tcPr>
            <w:tcW w:w="1157" w:type="dxa"/>
            <w:noWrap w:val="0"/>
            <w:vAlign w:val="center"/>
          </w:tcPr>
          <w:p w14:paraId="6595C5AC">
            <w:pPr>
              <w:autoSpaceDE w:val="0"/>
              <w:autoSpaceDN w:val="0"/>
              <w:adjustRightInd w:val="0"/>
              <w:spacing w:line="400" w:lineRule="exact"/>
              <w:ind w:right="-132" w:rightChars="-63"/>
              <w:jc w:val="center"/>
              <w:rPr>
                <w:rFonts w:hint="eastAsia" w:ascii="宋体" w:hAnsi="宋体" w:cs="宋体"/>
                <w:color w:val="auto"/>
                <w:kern w:val="0"/>
                <w:sz w:val="24"/>
              </w:rPr>
            </w:pPr>
            <w:r>
              <w:rPr>
                <w:rFonts w:hint="eastAsia" w:ascii="宋体" w:hAnsi="宋体" w:cs="宋体"/>
                <w:color w:val="auto"/>
                <w:kern w:val="0"/>
                <w:sz w:val="24"/>
              </w:rPr>
              <w:t>证书名称</w:t>
            </w:r>
          </w:p>
        </w:tc>
        <w:tc>
          <w:tcPr>
            <w:tcW w:w="913" w:type="dxa"/>
            <w:noWrap w:val="0"/>
            <w:vAlign w:val="center"/>
          </w:tcPr>
          <w:p w14:paraId="4552943B">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级别</w:t>
            </w:r>
          </w:p>
        </w:tc>
        <w:tc>
          <w:tcPr>
            <w:tcW w:w="1035" w:type="dxa"/>
            <w:noWrap w:val="0"/>
            <w:vAlign w:val="center"/>
          </w:tcPr>
          <w:p w14:paraId="616A36B3">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证号</w:t>
            </w:r>
          </w:p>
        </w:tc>
        <w:tc>
          <w:tcPr>
            <w:tcW w:w="958" w:type="dxa"/>
            <w:noWrap w:val="0"/>
            <w:vAlign w:val="center"/>
          </w:tcPr>
          <w:p w14:paraId="467651EE">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专业</w:t>
            </w:r>
          </w:p>
        </w:tc>
        <w:tc>
          <w:tcPr>
            <w:tcW w:w="1246" w:type="dxa"/>
            <w:noWrap w:val="0"/>
            <w:vAlign w:val="center"/>
          </w:tcPr>
          <w:p w14:paraId="47E5AF25">
            <w:pPr>
              <w:autoSpaceDE w:val="0"/>
              <w:autoSpaceDN w:val="0"/>
              <w:adjustRightInd w:val="0"/>
              <w:spacing w:line="400" w:lineRule="exact"/>
              <w:ind w:right="-122" w:rightChars="-58"/>
              <w:jc w:val="center"/>
              <w:rPr>
                <w:rFonts w:hint="eastAsia" w:ascii="宋体" w:hAnsi="宋体" w:cs="宋体"/>
                <w:color w:val="auto"/>
                <w:kern w:val="0"/>
                <w:sz w:val="24"/>
              </w:rPr>
            </w:pPr>
            <w:r>
              <w:rPr>
                <w:rFonts w:hint="eastAsia" w:ascii="宋体" w:hAnsi="宋体" w:cs="宋体"/>
                <w:color w:val="auto"/>
                <w:kern w:val="0"/>
                <w:sz w:val="24"/>
              </w:rPr>
              <w:t>养老保险</w:t>
            </w:r>
          </w:p>
        </w:tc>
        <w:tc>
          <w:tcPr>
            <w:tcW w:w="901" w:type="dxa"/>
            <w:noWrap w:val="0"/>
            <w:vAlign w:val="center"/>
          </w:tcPr>
          <w:p w14:paraId="03BF7493">
            <w:pPr>
              <w:autoSpaceDE w:val="0"/>
              <w:autoSpaceDN w:val="0"/>
              <w:adjustRightInd w:val="0"/>
              <w:spacing w:line="400" w:lineRule="exact"/>
              <w:jc w:val="center"/>
              <w:rPr>
                <w:rFonts w:hint="eastAsia" w:ascii="宋体" w:hAnsi="宋体" w:cs="宋体"/>
                <w:color w:val="auto"/>
                <w:kern w:val="0"/>
                <w:sz w:val="24"/>
              </w:rPr>
            </w:pPr>
          </w:p>
        </w:tc>
      </w:tr>
      <w:tr w14:paraId="04B8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noWrap w:val="0"/>
            <w:vAlign w:val="center"/>
          </w:tcPr>
          <w:p w14:paraId="447BACD8">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386611F6">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57666341">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11F98935">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6783510C">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8E0E64C">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68190A19">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2AB894BA">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608F8BAE">
            <w:pPr>
              <w:autoSpaceDE w:val="0"/>
              <w:autoSpaceDN w:val="0"/>
              <w:adjustRightInd w:val="0"/>
              <w:spacing w:line="400" w:lineRule="exact"/>
              <w:jc w:val="center"/>
              <w:rPr>
                <w:rFonts w:hint="eastAsia" w:ascii="宋体" w:hAnsi="宋体" w:cs="宋体"/>
                <w:color w:val="auto"/>
                <w:kern w:val="0"/>
                <w:szCs w:val="21"/>
              </w:rPr>
            </w:pPr>
          </w:p>
        </w:tc>
      </w:tr>
      <w:tr w14:paraId="54EA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noWrap w:val="0"/>
            <w:vAlign w:val="center"/>
          </w:tcPr>
          <w:p w14:paraId="7FDA63AC">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1889498E">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E2FC350">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48602B52">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74A5A91C">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F9D0CBA">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039D2A7E">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5056CF58">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344260B9">
            <w:pPr>
              <w:autoSpaceDE w:val="0"/>
              <w:autoSpaceDN w:val="0"/>
              <w:adjustRightInd w:val="0"/>
              <w:spacing w:line="400" w:lineRule="exact"/>
              <w:jc w:val="center"/>
              <w:rPr>
                <w:rFonts w:hint="eastAsia" w:ascii="宋体" w:hAnsi="宋体" w:cs="宋体"/>
                <w:color w:val="auto"/>
                <w:kern w:val="0"/>
                <w:szCs w:val="21"/>
              </w:rPr>
            </w:pPr>
          </w:p>
        </w:tc>
      </w:tr>
      <w:tr w14:paraId="16FD6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noWrap w:val="0"/>
            <w:vAlign w:val="center"/>
          </w:tcPr>
          <w:p w14:paraId="515F7070">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56C967AB">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0F27C14C">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0995A9DB">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224F00EC">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6D960D20">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50B972DA">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6415D859">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62916458">
            <w:pPr>
              <w:autoSpaceDE w:val="0"/>
              <w:autoSpaceDN w:val="0"/>
              <w:adjustRightInd w:val="0"/>
              <w:spacing w:line="400" w:lineRule="exact"/>
              <w:jc w:val="center"/>
              <w:rPr>
                <w:rFonts w:hint="eastAsia" w:ascii="宋体" w:hAnsi="宋体" w:cs="宋体"/>
                <w:color w:val="auto"/>
                <w:kern w:val="0"/>
                <w:szCs w:val="21"/>
              </w:rPr>
            </w:pPr>
          </w:p>
        </w:tc>
      </w:tr>
      <w:tr w14:paraId="4468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noWrap w:val="0"/>
            <w:vAlign w:val="center"/>
          </w:tcPr>
          <w:p w14:paraId="3382D954">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71B1F9D0">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89DF30E">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4F8FBE75">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64EB8697">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07455819">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6B2EF4F9">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582992DE">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5D480846">
            <w:pPr>
              <w:autoSpaceDE w:val="0"/>
              <w:autoSpaceDN w:val="0"/>
              <w:adjustRightInd w:val="0"/>
              <w:spacing w:line="400" w:lineRule="exact"/>
              <w:jc w:val="center"/>
              <w:rPr>
                <w:rFonts w:hint="eastAsia" w:ascii="宋体" w:hAnsi="宋体" w:cs="宋体"/>
                <w:color w:val="auto"/>
                <w:kern w:val="0"/>
                <w:szCs w:val="21"/>
              </w:rPr>
            </w:pPr>
          </w:p>
        </w:tc>
      </w:tr>
      <w:tr w14:paraId="1470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noWrap w:val="0"/>
            <w:vAlign w:val="center"/>
          </w:tcPr>
          <w:p w14:paraId="513AF313">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119584FB">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093BA4D5">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756388D7">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7B043AE0">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2F9E8CDB">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01CA76C6">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799D6D4A">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75CE1F3D">
            <w:pPr>
              <w:autoSpaceDE w:val="0"/>
              <w:autoSpaceDN w:val="0"/>
              <w:adjustRightInd w:val="0"/>
              <w:spacing w:line="400" w:lineRule="exact"/>
              <w:jc w:val="center"/>
              <w:rPr>
                <w:rFonts w:hint="eastAsia" w:ascii="宋体" w:hAnsi="宋体" w:cs="宋体"/>
                <w:color w:val="auto"/>
                <w:kern w:val="0"/>
                <w:szCs w:val="21"/>
              </w:rPr>
            </w:pPr>
          </w:p>
        </w:tc>
      </w:tr>
      <w:tr w14:paraId="5E29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noWrap w:val="0"/>
            <w:vAlign w:val="center"/>
          </w:tcPr>
          <w:p w14:paraId="6E244F2C">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54B03BE2">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2FB56655">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124B1348">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466D5999">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426B413">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05DEEB09">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32A224F3">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7B06097E">
            <w:pPr>
              <w:autoSpaceDE w:val="0"/>
              <w:autoSpaceDN w:val="0"/>
              <w:adjustRightInd w:val="0"/>
              <w:spacing w:line="400" w:lineRule="exact"/>
              <w:jc w:val="center"/>
              <w:rPr>
                <w:rFonts w:hint="eastAsia" w:ascii="宋体" w:hAnsi="宋体" w:cs="宋体"/>
                <w:color w:val="auto"/>
                <w:kern w:val="0"/>
                <w:szCs w:val="21"/>
              </w:rPr>
            </w:pPr>
          </w:p>
        </w:tc>
      </w:tr>
      <w:tr w14:paraId="23CE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noWrap w:val="0"/>
            <w:vAlign w:val="center"/>
          </w:tcPr>
          <w:p w14:paraId="0FB3DF88">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0AB8AD3B">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7AF687FC">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7294C4CF">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017075E8">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7E9D2429">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7B67592D">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2724818F">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7DC04F27">
            <w:pPr>
              <w:autoSpaceDE w:val="0"/>
              <w:autoSpaceDN w:val="0"/>
              <w:adjustRightInd w:val="0"/>
              <w:spacing w:line="400" w:lineRule="exact"/>
              <w:jc w:val="center"/>
              <w:rPr>
                <w:rFonts w:hint="eastAsia" w:ascii="宋体" w:hAnsi="宋体" w:cs="宋体"/>
                <w:color w:val="auto"/>
                <w:kern w:val="0"/>
                <w:szCs w:val="21"/>
              </w:rPr>
            </w:pPr>
          </w:p>
        </w:tc>
      </w:tr>
      <w:tr w14:paraId="55F1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noWrap w:val="0"/>
            <w:vAlign w:val="center"/>
          </w:tcPr>
          <w:p w14:paraId="249FF700">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68EF8C2D">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271B185">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66579AF3">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31296189">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A5D6EF4">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0E8BD771">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11C2F50D">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1A5FD0AA">
            <w:pPr>
              <w:autoSpaceDE w:val="0"/>
              <w:autoSpaceDN w:val="0"/>
              <w:adjustRightInd w:val="0"/>
              <w:spacing w:line="400" w:lineRule="exact"/>
              <w:jc w:val="center"/>
              <w:rPr>
                <w:rFonts w:hint="eastAsia" w:ascii="宋体" w:hAnsi="宋体" w:cs="宋体"/>
                <w:color w:val="auto"/>
                <w:kern w:val="0"/>
                <w:szCs w:val="21"/>
              </w:rPr>
            </w:pPr>
          </w:p>
        </w:tc>
      </w:tr>
      <w:tr w14:paraId="5519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noWrap w:val="0"/>
            <w:vAlign w:val="center"/>
          </w:tcPr>
          <w:p w14:paraId="77588DE6">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60BD8645">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4EBE73BE">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79F23B51">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20128C91">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7C235589">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2F1784E6">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335028F3">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5FF597CA">
            <w:pPr>
              <w:autoSpaceDE w:val="0"/>
              <w:autoSpaceDN w:val="0"/>
              <w:adjustRightInd w:val="0"/>
              <w:spacing w:line="400" w:lineRule="exact"/>
              <w:jc w:val="center"/>
              <w:rPr>
                <w:rFonts w:hint="eastAsia" w:ascii="宋体" w:hAnsi="宋体" w:cs="宋体"/>
                <w:color w:val="auto"/>
                <w:kern w:val="0"/>
                <w:szCs w:val="21"/>
              </w:rPr>
            </w:pPr>
          </w:p>
        </w:tc>
      </w:tr>
      <w:tr w14:paraId="5309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noWrap w:val="0"/>
            <w:vAlign w:val="center"/>
          </w:tcPr>
          <w:p w14:paraId="5D9CBD3A">
            <w:pPr>
              <w:autoSpaceDE w:val="0"/>
              <w:autoSpaceDN w:val="0"/>
              <w:adjustRightInd w:val="0"/>
              <w:spacing w:line="400" w:lineRule="exact"/>
              <w:jc w:val="center"/>
              <w:rPr>
                <w:rFonts w:hint="eastAsia" w:ascii="宋体" w:hAnsi="宋体" w:cs="宋体"/>
                <w:color w:val="auto"/>
                <w:kern w:val="0"/>
                <w:szCs w:val="21"/>
              </w:rPr>
            </w:pPr>
          </w:p>
        </w:tc>
        <w:tc>
          <w:tcPr>
            <w:tcW w:w="1034" w:type="dxa"/>
            <w:noWrap w:val="0"/>
            <w:vAlign w:val="center"/>
          </w:tcPr>
          <w:p w14:paraId="27CA9609">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5F740189">
            <w:pPr>
              <w:autoSpaceDE w:val="0"/>
              <w:autoSpaceDN w:val="0"/>
              <w:adjustRightInd w:val="0"/>
              <w:spacing w:line="400" w:lineRule="exact"/>
              <w:jc w:val="center"/>
              <w:rPr>
                <w:rFonts w:hint="eastAsia" w:ascii="宋体" w:hAnsi="宋体" w:cs="宋体"/>
                <w:color w:val="auto"/>
                <w:kern w:val="0"/>
                <w:szCs w:val="21"/>
              </w:rPr>
            </w:pPr>
          </w:p>
        </w:tc>
        <w:tc>
          <w:tcPr>
            <w:tcW w:w="1157" w:type="dxa"/>
            <w:noWrap w:val="0"/>
            <w:vAlign w:val="center"/>
          </w:tcPr>
          <w:p w14:paraId="7E1413A6">
            <w:pPr>
              <w:autoSpaceDE w:val="0"/>
              <w:autoSpaceDN w:val="0"/>
              <w:adjustRightInd w:val="0"/>
              <w:spacing w:line="400" w:lineRule="exact"/>
              <w:jc w:val="center"/>
              <w:rPr>
                <w:rFonts w:hint="eastAsia" w:ascii="宋体" w:hAnsi="宋体" w:cs="宋体"/>
                <w:color w:val="auto"/>
                <w:kern w:val="0"/>
                <w:szCs w:val="21"/>
              </w:rPr>
            </w:pPr>
          </w:p>
        </w:tc>
        <w:tc>
          <w:tcPr>
            <w:tcW w:w="913" w:type="dxa"/>
            <w:noWrap w:val="0"/>
            <w:vAlign w:val="center"/>
          </w:tcPr>
          <w:p w14:paraId="386FB268">
            <w:pPr>
              <w:autoSpaceDE w:val="0"/>
              <w:autoSpaceDN w:val="0"/>
              <w:adjustRightInd w:val="0"/>
              <w:spacing w:line="400" w:lineRule="exact"/>
              <w:jc w:val="center"/>
              <w:rPr>
                <w:rFonts w:hint="eastAsia" w:ascii="宋体" w:hAnsi="宋体" w:cs="宋体"/>
                <w:color w:val="auto"/>
                <w:kern w:val="0"/>
                <w:szCs w:val="21"/>
              </w:rPr>
            </w:pPr>
          </w:p>
        </w:tc>
        <w:tc>
          <w:tcPr>
            <w:tcW w:w="1035" w:type="dxa"/>
            <w:noWrap w:val="0"/>
            <w:vAlign w:val="center"/>
          </w:tcPr>
          <w:p w14:paraId="5A0A9FA5">
            <w:pPr>
              <w:autoSpaceDE w:val="0"/>
              <w:autoSpaceDN w:val="0"/>
              <w:adjustRightInd w:val="0"/>
              <w:spacing w:line="400" w:lineRule="exact"/>
              <w:jc w:val="center"/>
              <w:rPr>
                <w:rFonts w:hint="eastAsia" w:ascii="宋体" w:hAnsi="宋体" w:cs="宋体"/>
                <w:color w:val="auto"/>
                <w:kern w:val="0"/>
                <w:szCs w:val="21"/>
              </w:rPr>
            </w:pPr>
          </w:p>
        </w:tc>
        <w:tc>
          <w:tcPr>
            <w:tcW w:w="958" w:type="dxa"/>
            <w:noWrap w:val="0"/>
            <w:vAlign w:val="center"/>
          </w:tcPr>
          <w:p w14:paraId="70A7482E">
            <w:pPr>
              <w:autoSpaceDE w:val="0"/>
              <w:autoSpaceDN w:val="0"/>
              <w:adjustRightInd w:val="0"/>
              <w:spacing w:line="400" w:lineRule="exact"/>
              <w:jc w:val="center"/>
              <w:rPr>
                <w:rFonts w:hint="eastAsia" w:ascii="宋体" w:hAnsi="宋体" w:cs="宋体"/>
                <w:color w:val="auto"/>
                <w:kern w:val="0"/>
                <w:szCs w:val="21"/>
              </w:rPr>
            </w:pPr>
          </w:p>
        </w:tc>
        <w:tc>
          <w:tcPr>
            <w:tcW w:w="1246" w:type="dxa"/>
            <w:noWrap w:val="0"/>
            <w:vAlign w:val="center"/>
          </w:tcPr>
          <w:p w14:paraId="09FE6EE4">
            <w:pPr>
              <w:autoSpaceDE w:val="0"/>
              <w:autoSpaceDN w:val="0"/>
              <w:adjustRightInd w:val="0"/>
              <w:spacing w:line="400" w:lineRule="exact"/>
              <w:jc w:val="center"/>
              <w:rPr>
                <w:rFonts w:hint="eastAsia" w:ascii="宋体" w:hAnsi="宋体" w:cs="宋体"/>
                <w:color w:val="auto"/>
                <w:kern w:val="0"/>
                <w:szCs w:val="21"/>
              </w:rPr>
            </w:pPr>
          </w:p>
        </w:tc>
        <w:tc>
          <w:tcPr>
            <w:tcW w:w="901" w:type="dxa"/>
            <w:noWrap w:val="0"/>
            <w:vAlign w:val="center"/>
          </w:tcPr>
          <w:p w14:paraId="09B58BD1">
            <w:pPr>
              <w:autoSpaceDE w:val="0"/>
              <w:autoSpaceDN w:val="0"/>
              <w:adjustRightInd w:val="0"/>
              <w:spacing w:line="400" w:lineRule="exact"/>
              <w:jc w:val="center"/>
              <w:rPr>
                <w:rFonts w:hint="eastAsia" w:ascii="宋体" w:hAnsi="宋体" w:cs="宋体"/>
                <w:color w:val="auto"/>
                <w:kern w:val="0"/>
                <w:szCs w:val="21"/>
              </w:rPr>
            </w:pPr>
          </w:p>
        </w:tc>
      </w:tr>
    </w:tbl>
    <w:p w14:paraId="169E4AA1">
      <w:pPr>
        <w:spacing w:line="420" w:lineRule="exact"/>
        <w:rPr>
          <w:rFonts w:hint="eastAsia" w:ascii="宋体" w:hAnsi="宋体" w:cs="宋体"/>
          <w:color w:val="auto"/>
          <w:szCs w:val="21"/>
        </w:rPr>
      </w:pPr>
      <w:r>
        <w:rPr>
          <w:rFonts w:hint="eastAsia" w:ascii="宋体" w:hAnsi="宋体" w:cs="宋体"/>
          <w:color w:val="auto"/>
          <w:szCs w:val="21"/>
        </w:rPr>
        <w:t>附：相关人员岗位证书。（注：项目经理的资料附在“资格审查资料”内容相对应位置）</w:t>
      </w:r>
    </w:p>
    <w:p w14:paraId="075322FB">
      <w:pPr>
        <w:spacing w:line="420" w:lineRule="exact"/>
        <w:rPr>
          <w:rFonts w:hint="eastAsia" w:ascii="宋体" w:hAnsi="宋体" w:cs="宋体"/>
          <w:color w:val="auto"/>
          <w:szCs w:val="21"/>
        </w:rPr>
      </w:pPr>
    </w:p>
    <w:p w14:paraId="19557881">
      <w:pPr>
        <w:spacing w:line="420" w:lineRule="exact"/>
        <w:rPr>
          <w:rFonts w:hint="eastAsia" w:ascii="宋体" w:hAnsi="宋体" w:cs="宋体"/>
          <w:color w:val="auto"/>
          <w:szCs w:val="21"/>
        </w:rPr>
      </w:pPr>
    </w:p>
    <w:p w14:paraId="1D361A6B">
      <w:pPr>
        <w:autoSpaceDE w:val="0"/>
        <w:autoSpaceDN w:val="0"/>
        <w:adjustRightInd w:val="0"/>
        <w:spacing w:line="400" w:lineRule="exact"/>
        <w:jc w:val="left"/>
        <w:rPr>
          <w:rFonts w:hint="eastAsia" w:ascii="宋体" w:hAnsi="宋体" w:cs="宋体"/>
          <w:color w:val="auto"/>
          <w:kern w:val="0"/>
          <w:sz w:val="28"/>
          <w:szCs w:val="28"/>
        </w:rPr>
      </w:pPr>
    </w:p>
    <w:p w14:paraId="11400B89">
      <w:pPr>
        <w:autoSpaceDE w:val="0"/>
        <w:autoSpaceDN w:val="0"/>
        <w:adjustRightInd w:val="0"/>
        <w:spacing w:line="400" w:lineRule="exact"/>
        <w:jc w:val="left"/>
        <w:rPr>
          <w:rFonts w:hint="eastAsia" w:ascii="宋体" w:hAnsi="宋体" w:cs="宋体"/>
          <w:color w:val="auto"/>
          <w:kern w:val="0"/>
          <w:sz w:val="28"/>
          <w:szCs w:val="28"/>
        </w:rPr>
      </w:pPr>
    </w:p>
    <w:p w14:paraId="5A70C94F">
      <w:pPr>
        <w:autoSpaceDE w:val="0"/>
        <w:autoSpaceDN w:val="0"/>
        <w:adjustRightInd w:val="0"/>
        <w:spacing w:line="420" w:lineRule="exact"/>
        <w:jc w:val="left"/>
        <w:rPr>
          <w:rFonts w:hint="eastAsia" w:ascii="宋体" w:hAnsi="宋体" w:cs="宋体"/>
          <w:color w:val="auto"/>
          <w:kern w:val="0"/>
          <w:sz w:val="28"/>
          <w:szCs w:val="28"/>
        </w:rPr>
      </w:pPr>
    </w:p>
    <w:p w14:paraId="19867D6D">
      <w:pPr>
        <w:pStyle w:val="4"/>
        <w:spacing w:before="0" w:after="0" w:line="600" w:lineRule="exact"/>
        <w:jc w:val="center"/>
        <w:rPr>
          <w:rFonts w:hint="eastAsia" w:ascii="宋体" w:hAnsi="宋体" w:cs="宋体"/>
          <w:color w:val="auto"/>
          <w:sz w:val="28"/>
          <w:szCs w:val="28"/>
        </w:rPr>
      </w:pPr>
      <w:bookmarkStart w:id="886" w:name="_Toc12428"/>
      <w:r>
        <w:rPr>
          <w:rFonts w:hint="eastAsia" w:ascii="宋体" w:hAnsi="宋体" w:cs="宋体"/>
          <w:color w:val="auto"/>
          <w:sz w:val="28"/>
          <w:szCs w:val="28"/>
        </w:rPr>
        <w:t>八、资格审查资料</w:t>
      </w:r>
      <w:bookmarkEnd w:id="886"/>
    </w:p>
    <w:p w14:paraId="2A75FC34">
      <w:pPr>
        <w:autoSpaceDE w:val="0"/>
        <w:autoSpaceDN w:val="0"/>
        <w:adjustRightInd w:val="0"/>
        <w:spacing w:line="400" w:lineRule="exact"/>
        <w:jc w:val="center"/>
        <w:rPr>
          <w:rFonts w:hint="eastAsia" w:ascii="宋体" w:hAnsi="宋体" w:cs="宋体"/>
          <w:b/>
          <w:color w:val="auto"/>
          <w:kern w:val="0"/>
          <w:sz w:val="28"/>
          <w:szCs w:val="28"/>
        </w:rPr>
      </w:pPr>
      <w:r>
        <w:rPr>
          <w:rFonts w:hint="eastAsia" w:ascii="宋体" w:hAnsi="宋体" w:cs="宋体"/>
          <w:b/>
          <w:color w:val="auto"/>
          <w:kern w:val="0"/>
          <w:sz w:val="28"/>
          <w:szCs w:val="28"/>
        </w:rPr>
        <w:t>（一）投标人基本情况表</w:t>
      </w:r>
    </w:p>
    <w:p w14:paraId="780DA1B4">
      <w:pPr>
        <w:autoSpaceDE w:val="0"/>
        <w:autoSpaceDN w:val="0"/>
        <w:adjustRightInd w:val="0"/>
        <w:spacing w:line="400" w:lineRule="exact"/>
        <w:jc w:val="left"/>
        <w:rPr>
          <w:rFonts w:hint="eastAsia" w:ascii="宋体" w:hAnsi="宋体" w:cs="宋体"/>
          <w:color w:val="auto"/>
          <w:kern w:val="0"/>
          <w:sz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331"/>
        <w:gridCol w:w="1331"/>
      </w:tblGrid>
      <w:tr w14:paraId="265D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noWrap w:val="0"/>
            <w:vAlign w:val="center"/>
          </w:tcPr>
          <w:p w14:paraId="2A61E768">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投标人名称</w:t>
            </w:r>
          </w:p>
        </w:tc>
        <w:tc>
          <w:tcPr>
            <w:tcW w:w="7761" w:type="dxa"/>
            <w:gridSpan w:val="7"/>
            <w:noWrap w:val="0"/>
            <w:vAlign w:val="center"/>
          </w:tcPr>
          <w:p w14:paraId="50BA28DD">
            <w:pPr>
              <w:autoSpaceDE w:val="0"/>
              <w:autoSpaceDN w:val="0"/>
              <w:adjustRightInd w:val="0"/>
              <w:spacing w:line="400" w:lineRule="exact"/>
              <w:jc w:val="center"/>
              <w:rPr>
                <w:rFonts w:hint="eastAsia" w:ascii="宋体" w:hAnsi="宋体" w:cs="宋体"/>
                <w:color w:val="auto"/>
                <w:kern w:val="0"/>
                <w:sz w:val="24"/>
              </w:rPr>
            </w:pPr>
          </w:p>
        </w:tc>
      </w:tr>
      <w:tr w14:paraId="559C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noWrap w:val="0"/>
            <w:vAlign w:val="center"/>
          </w:tcPr>
          <w:p w14:paraId="469E74AF">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注册地址</w:t>
            </w:r>
          </w:p>
        </w:tc>
        <w:tc>
          <w:tcPr>
            <w:tcW w:w="3768" w:type="dxa"/>
            <w:gridSpan w:val="3"/>
            <w:noWrap w:val="0"/>
            <w:vAlign w:val="center"/>
          </w:tcPr>
          <w:p w14:paraId="0B248D8C">
            <w:pPr>
              <w:autoSpaceDE w:val="0"/>
              <w:autoSpaceDN w:val="0"/>
              <w:adjustRightInd w:val="0"/>
              <w:spacing w:line="400" w:lineRule="exact"/>
              <w:jc w:val="center"/>
              <w:rPr>
                <w:rFonts w:hint="eastAsia" w:ascii="宋体" w:hAnsi="宋体" w:cs="宋体"/>
                <w:color w:val="auto"/>
                <w:kern w:val="0"/>
                <w:sz w:val="24"/>
              </w:rPr>
            </w:pPr>
          </w:p>
        </w:tc>
        <w:tc>
          <w:tcPr>
            <w:tcW w:w="1331" w:type="dxa"/>
            <w:gridSpan w:val="2"/>
            <w:noWrap w:val="0"/>
            <w:vAlign w:val="center"/>
          </w:tcPr>
          <w:p w14:paraId="1511C7A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邮政编码</w:t>
            </w:r>
          </w:p>
        </w:tc>
        <w:tc>
          <w:tcPr>
            <w:tcW w:w="2662" w:type="dxa"/>
            <w:gridSpan w:val="2"/>
            <w:noWrap w:val="0"/>
            <w:vAlign w:val="center"/>
          </w:tcPr>
          <w:p w14:paraId="613A555E">
            <w:pPr>
              <w:autoSpaceDE w:val="0"/>
              <w:autoSpaceDN w:val="0"/>
              <w:adjustRightInd w:val="0"/>
              <w:spacing w:line="400" w:lineRule="exact"/>
              <w:jc w:val="center"/>
              <w:rPr>
                <w:rFonts w:hint="eastAsia" w:ascii="宋体" w:hAnsi="宋体" w:cs="宋体"/>
                <w:color w:val="auto"/>
                <w:kern w:val="0"/>
                <w:sz w:val="24"/>
              </w:rPr>
            </w:pPr>
          </w:p>
        </w:tc>
      </w:tr>
      <w:tr w14:paraId="340D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noWrap w:val="0"/>
            <w:vAlign w:val="center"/>
          </w:tcPr>
          <w:p w14:paraId="3DBDBE9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联系方式</w:t>
            </w:r>
          </w:p>
        </w:tc>
        <w:tc>
          <w:tcPr>
            <w:tcW w:w="1107" w:type="dxa"/>
            <w:noWrap w:val="0"/>
            <w:vAlign w:val="center"/>
          </w:tcPr>
          <w:p w14:paraId="28266587">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联系人</w:t>
            </w:r>
          </w:p>
        </w:tc>
        <w:tc>
          <w:tcPr>
            <w:tcW w:w="2661" w:type="dxa"/>
            <w:gridSpan w:val="2"/>
            <w:noWrap w:val="0"/>
            <w:vAlign w:val="center"/>
          </w:tcPr>
          <w:p w14:paraId="6859EED1">
            <w:pPr>
              <w:autoSpaceDE w:val="0"/>
              <w:autoSpaceDN w:val="0"/>
              <w:adjustRightInd w:val="0"/>
              <w:spacing w:line="400" w:lineRule="exact"/>
              <w:jc w:val="center"/>
              <w:rPr>
                <w:rFonts w:hint="eastAsia" w:ascii="宋体" w:hAnsi="宋体" w:cs="宋体"/>
                <w:color w:val="auto"/>
                <w:kern w:val="0"/>
                <w:sz w:val="24"/>
              </w:rPr>
            </w:pPr>
          </w:p>
        </w:tc>
        <w:tc>
          <w:tcPr>
            <w:tcW w:w="1331" w:type="dxa"/>
            <w:gridSpan w:val="2"/>
            <w:noWrap w:val="0"/>
            <w:vAlign w:val="center"/>
          </w:tcPr>
          <w:p w14:paraId="54ADF1F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电 话</w:t>
            </w:r>
          </w:p>
        </w:tc>
        <w:tc>
          <w:tcPr>
            <w:tcW w:w="2662" w:type="dxa"/>
            <w:gridSpan w:val="2"/>
            <w:noWrap w:val="0"/>
            <w:vAlign w:val="center"/>
          </w:tcPr>
          <w:p w14:paraId="23D8E9B7">
            <w:pPr>
              <w:autoSpaceDE w:val="0"/>
              <w:autoSpaceDN w:val="0"/>
              <w:adjustRightInd w:val="0"/>
              <w:spacing w:line="400" w:lineRule="exact"/>
              <w:jc w:val="center"/>
              <w:rPr>
                <w:rFonts w:hint="eastAsia" w:ascii="宋体" w:hAnsi="宋体" w:cs="宋体"/>
                <w:color w:val="auto"/>
                <w:kern w:val="0"/>
                <w:sz w:val="24"/>
              </w:rPr>
            </w:pPr>
          </w:p>
        </w:tc>
      </w:tr>
      <w:tr w14:paraId="28CB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noWrap w:val="0"/>
            <w:vAlign w:val="center"/>
          </w:tcPr>
          <w:p w14:paraId="0CCE7C83">
            <w:pPr>
              <w:autoSpaceDE w:val="0"/>
              <w:autoSpaceDN w:val="0"/>
              <w:adjustRightInd w:val="0"/>
              <w:spacing w:line="400" w:lineRule="exact"/>
              <w:jc w:val="center"/>
              <w:rPr>
                <w:rFonts w:hint="eastAsia" w:ascii="宋体" w:hAnsi="宋体" w:cs="宋体"/>
                <w:color w:val="auto"/>
                <w:kern w:val="0"/>
                <w:sz w:val="24"/>
              </w:rPr>
            </w:pPr>
          </w:p>
        </w:tc>
        <w:tc>
          <w:tcPr>
            <w:tcW w:w="1107" w:type="dxa"/>
            <w:noWrap w:val="0"/>
            <w:vAlign w:val="center"/>
          </w:tcPr>
          <w:p w14:paraId="7EDCAE1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传  真</w:t>
            </w:r>
          </w:p>
        </w:tc>
        <w:tc>
          <w:tcPr>
            <w:tcW w:w="2661" w:type="dxa"/>
            <w:gridSpan w:val="2"/>
            <w:noWrap w:val="0"/>
            <w:vAlign w:val="center"/>
          </w:tcPr>
          <w:p w14:paraId="1437C57D">
            <w:pPr>
              <w:autoSpaceDE w:val="0"/>
              <w:autoSpaceDN w:val="0"/>
              <w:adjustRightInd w:val="0"/>
              <w:spacing w:line="400" w:lineRule="exact"/>
              <w:jc w:val="center"/>
              <w:rPr>
                <w:rFonts w:hint="eastAsia" w:ascii="宋体" w:hAnsi="宋体" w:cs="宋体"/>
                <w:color w:val="auto"/>
                <w:kern w:val="0"/>
                <w:sz w:val="24"/>
              </w:rPr>
            </w:pPr>
          </w:p>
        </w:tc>
        <w:tc>
          <w:tcPr>
            <w:tcW w:w="1331" w:type="dxa"/>
            <w:gridSpan w:val="2"/>
            <w:noWrap w:val="0"/>
            <w:vAlign w:val="center"/>
          </w:tcPr>
          <w:p w14:paraId="66AC66B5">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网 址</w:t>
            </w:r>
          </w:p>
        </w:tc>
        <w:tc>
          <w:tcPr>
            <w:tcW w:w="2662" w:type="dxa"/>
            <w:gridSpan w:val="2"/>
            <w:noWrap w:val="0"/>
            <w:vAlign w:val="center"/>
          </w:tcPr>
          <w:p w14:paraId="3E8980FD">
            <w:pPr>
              <w:autoSpaceDE w:val="0"/>
              <w:autoSpaceDN w:val="0"/>
              <w:adjustRightInd w:val="0"/>
              <w:spacing w:line="400" w:lineRule="exact"/>
              <w:jc w:val="center"/>
              <w:rPr>
                <w:rFonts w:hint="eastAsia" w:ascii="宋体" w:hAnsi="宋体" w:cs="宋体"/>
                <w:color w:val="auto"/>
                <w:kern w:val="0"/>
                <w:sz w:val="24"/>
              </w:rPr>
            </w:pPr>
          </w:p>
        </w:tc>
      </w:tr>
      <w:tr w14:paraId="6A3F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noWrap w:val="0"/>
            <w:vAlign w:val="center"/>
          </w:tcPr>
          <w:p w14:paraId="6B88488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组织结构</w:t>
            </w:r>
          </w:p>
        </w:tc>
        <w:tc>
          <w:tcPr>
            <w:tcW w:w="7761" w:type="dxa"/>
            <w:gridSpan w:val="7"/>
            <w:noWrap w:val="0"/>
            <w:vAlign w:val="center"/>
          </w:tcPr>
          <w:p w14:paraId="211F4DD3">
            <w:pPr>
              <w:autoSpaceDE w:val="0"/>
              <w:autoSpaceDN w:val="0"/>
              <w:adjustRightInd w:val="0"/>
              <w:spacing w:line="400" w:lineRule="exact"/>
              <w:jc w:val="center"/>
              <w:rPr>
                <w:rFonts w:hint="eastAsia" w:ascii="宋体" w:hAnsi="宋体" w:cs="宋体"/>
                <w:color w:val="auto"/>
                <w:kern w:val="0"/>
                <w:sz w:val="24"/>
              </w:rPr>
            </w:pPr>
          </w:p>
        </w:tc>
      </w:tr>
      <w:tr w14:paraId="7781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noWrap w:val="0"/>
            <w:vAlign w:val="center"/>
          </w:tcPr>
          <w:p w14:paraId="7D3554D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法定代表人</w:t>
            </w:r>
          </w:p>
        </w:tc>
        <w:tc>
          <w:tcPr>
            <w:tcW w:w="1107" w:type="dxa"/>
            <w:noWrap w:val="0"/>
            <w:vAlign w:val="center"/>
          </w:tcPr>
          <w:p w14:paraId="188B3730">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姓名</w:t>
            </w:r>
          </w:p>
        </w:tc>
        <w:tc>
          <w:tcPr>
            <w:tcW w:w="1330" w:type="dxa"/>
            <w:noWrap w:val="0"/>
            <w:vAlign w:val="center"/>
          </w:tcPr>
          <w:p w14:paraId="58A90A71">
            <w:pPr>
              <w:autoSpaceDE w:val="0"/>
              <w:autoSpaceDN w:val="0"/>
              <w:adjustRightInd w:val="0"/>
              <w:spacing w:line="400" w:lineRule="exact"/>
              <w:jc w:val="center"/>
              <w:rPr>
                <w:rFonts w:hint="eastAsia" w:ascii="宋体" w:hAnsi="宋体" w:cs="宋体"/>
                <w:color w:val="auto"/>
                <w:kern w:val="0"/>
                <w:sz w:val="24"/>
              </w:rPr>
            </w:pPr>
          </w:p>
        </w:tc>
        <w:tc>
          <w:tcPr>
            <w:tcW w:w="1331" w:type="dxa"/>
            <w:noWrap w:val="0"/>
            <w:vAlign w:val="center"/>
          </w:tcPr>
          <w:p w14:paraId="042B48C7">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技术职称</w:t>
            </w:r>
          </w:p>
        </w:tc>
        <w:tc>
          <w:tcPr>
            <w:tcW w:w="1331" w:type="dxa"/>
            <w:gridSpan w:val="2"/>
            <w:noWrap w:val="0"/>
            <w:vAlign w:val="center"/>
          </w:tcPr>
          <w:p w14:paraId="13220AC0">
            <w:pPr>
              <w:autoSpaceDE w:val="0"/>
              <w:autoSpaceDN w:val="0"/>
              <w:adjustRightInd w:val="0"/>
              <w:spacing w:line="400" w:lineRule="exact"/>
              <w:jc w:val="center"/>
              <w:rPr>
                <w:rFonts w:hint="eastAsia" w:ascii="宋体" w:hAnsi="宋体" w:cs="宋体"/>
                <w:color w:val="auto"/>
                <w:kern w:val="0"/>
                <w:sz w:val="24"/>
              </w:rPr>
            </w:pPr>
          </w:p>
        </w:tc>
        <w:tc>
          <w:tcPr>
            <w:tcW w:w="1331" w:type="dxa"/>
            <w:noWrap w:val="0"/>
            <w:vAlign w:val="center"/>
          </w:tcPr>
          <w:p w14:paraId="6E5B92E1">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电话</w:t>
            </w:r>
          </w:p>
        </w:tc>
        <w:tc>
          <w:tcPr>
            <w:tcW w:w="1331" w:type="dxa"/>
            <w:noWrap w:val="0"/>
            <w:vAlign w:val="center"/>
          </w:tcPr>
          <w:p w14:paraId="05A386F4">
            <w:pPr>
              <w:autoSpaceDE w:val="0"/>
              <w:autoSpaceDN w:val="0"/>
              <w:adjustRightInd w:val="0"/>
              <w:spacing w:line="400" w:lineRule="exact"/>
              <w:jc w:val="center"/>
              <w:rPr>
                <w:rFonts w:hint="eastAsia" w:ascii="宋体" w:hAnsi="宋体" w:cs="宋体"/>
                <w:color w:val="auto"/>
                <w:kern w:val="0"/>
                <w:sz w:val="24"/>
              </w:rPr>
            </w:pPr>
          </w:p>
        </w:tc>
      </w:tr>
      <w:tr w14:paraId="7904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noWrap w:val="0"/>
            <w:vAlign w:val="center"/>
          </w:tcPr>
          <w:p w14:paraId="08E3E49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技术负责人</w:t>
            </w:r>
          </w:p>
        </w:tc>
        <w:tc>
          <w:tcPr>
            <w:tcW w:w="1107" w:type="dxa"/>
            <w:noWrap w:val="0"/>
            <w:vAlign w:val="center"/>
          </w:tcPr>
          <w:p w14:paraId="3D4B6F5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姓名</w:t>
            </w:r>
          </w:p>
        </w:tc>
        <w:tc>
          <w:tcPr>
            <w:tcW w:w="1330" w:type="dxa"/>
            <w:noWrap w:val="0"/>
            <w:vAlign w:val="center"/>
          </w:tcPr>
          <w:p w14:paraId="00486438">
            <w:pPr>
              <w:autoSpaceDE w:val="0"/>
              <w:autoSpaceDN w:val="0"/>
              <w:adjustRightInd w:val="0"/>
              <w:spacing w:line="400" w:lineRule="exact"/>
              <w:jc w:val="center"/>
              <w:rPr>
                <w:rFonts w:hint="eastAsia" w:ascii="宋体" w:hAnsi="宋体" w:cs="宋体"/>
                <w:color w:val="auto"/>
                <w:kern w:val="0"/>
                <w:sz w:val="24"/>
              </w:rPr>
            </w:pPr>
          </w:p>
        </w:tc>
        <w:tc>
          <w:tcPr>
            <w:tcW w:w="1331" w:type="dxa"/>
            <w:noWrap w:val="0"/>
            <w:vAlign w:val="center"/>
          </w:tcPr>
          <w:p w14:paraId="4D02371A">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技术职称</w:t>
            </w:r>
          </w:p>
        </w:tc>
        <w:tc>
          <w:tcPr>
            <w:tcW w:w="1331" w:type="dxa"/>
            <w:gridSpan w:val="2"/>
            <w:noWrap w:val="0"/>
            <w:vAlign w:val="center"/>
          </w:tcPr>
          <w:p w14:paraId="078C7EED">
            <w:pPr>
              <w:autoSpaceDE w:val="0"/>
              <w:autoSpaceDN w:val="0"/>
              <w:adjustRightInd w:val="0"/>
              <w:spacing w:line="400" w:lineRule="exact"/>
              <w:jc w:val="center"/>
              <w:rPr>
                <w:rFonts w:hint="eastAsia" w:ascii="宋体" w:hAnsi="宋体" w:cs="宋体"/>
                <w:color w:val="auto"/>
                <w:kern w:val="0"/>
                <w:sz w:val="24"/>
              </w:rPr>
            </w:pPr>
          </w:p>
        </w:tc>
        <w:tc>
          <w:tcPr>
            <w:tcW w:w="1331" w:type="dxa"/>
            <w:noWrap w:val="0"/>
            <w:vAlign w:val="center"/>
          </w:tcPr>
          <w:p w14:paraId="6AA2AE2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电话</w:t>
            </w:r>
          </w:p>
        </w:tc>
        <w:tc>
          <w:tcPr>
            <w:tcW w:w="1331" w:type="dxa"/>
            <w:noWrap w:val="0"/>
            <w:vAlign w:val="center"/>
          </w:tcPr>
          <w:p w14:paraId="76F53DC3">
            <w:pPr>
              <w:autoSpaceDE w:val="0"/>
              <w:autoSpaceDN w:val="0"/>
              <w:adjustRightInd w:val="0"/>
              <w:spacing w:line="400" w:lineRule="exact"/>
              <w:jc w:val="center"/>
              <w:rPr>
                <w:rFonts w:hint="eastAsia" w:ascii="宋体" w:hAnsi="宋体" w:cs="宋体"/>
                <w:color w:val="auto"/>
                <w:kern w:val="0"/>
                <w:sz w:val="24"/>
              </w:rPr>
            </w:pPr>
          </w:p>
        </w:tc>
      </w:tr>
      <w:tr w14:paraId="1B02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noWrap w:val="0"/>
            <w:vAlign w:val="center"/>
          </w:tcPr>
          <w:p w14:paraId="1373B98E">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成立时间</w:t>
            </w:r>
          </w:p>
        </w:tc>
        <w:tc>
          <w:tcPr>
            <w:tcW w:w="3768" w:type="dxa"/>
            <w:gridSpan w:val="3"/>
            <w:noWrap w:val="0"/>
            <w:vAlign w:val="center"/>
          </w:tcPr>
          <w:p w14:paraId="31C906C0">
            <w:pPr>
              <w:autoSpaceDE w:val="0"/>
              <w:autoSpaceDN w:val="0"/>
              <w:adjustRightInd w:val="0"/>
              <w:spacing w:line="400" w:lineRule="exact"/>
              <w:jc w:val="center"/>
              <w:rPr>
                <w:rFonts w:hint="eastAsia" w:ascii="宋体" w:hAnsi="宋体" w:cs="宋体"/>
                <w:color w:val="auto"/>
                <w:kern w:val="0"/>
                <w:sz w:val="24"/>
              </w:rPr>
            </w:pPr>
          </w:p>
        </w:tc>
        <w:tc>
          <w:tcPr>
            <w:tcW w:w="3993" w:type="dxa"/>
            <w:gridSpan w:val="4"/>
            <w:noWrap w:val="0"/>
            <w:vAlign w:val="center"/>
          </w:tcPr>
          <w:p w14:paraId="12BB49D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员工总人数：</w:t>
            </w:r>
          </w:p>
        </w:tc>
      </w:tr>
      <w:tr w14:paraId="1BF6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noWrap w:val="0"/>
            <w:vAlign w:val="center"/>
          </w:tcPr>
          <w:p w14:paraId="77F6127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企业资</w:t>
            </w:r>
          </w:p>
          <w:p w14:paraId="0F1AD152">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质等级</w:t>
            </w:r>
          </w:p>
        </w:tc>
        <w:tc>
          <w:tcPr>
            <w:tcW w:w="3768" w:type="dxa"/>
            <w:gridSpan w:val="3"/>
            <w:noWrap w:val="0"/>
            <w:vAlign w:val="center"/>
          </w:tcPr>
          <w:p w14:paraId="60445DAD">
            <w:pPr>
              <w:autoSpaceDE w:val="0"/>
              <w:autoSpaceDN w:val="0"/>
              <w:adjustRightInd w:val="0"/>
              <w:spacing w:line="400" w:lineRule="exact"/>
              <w:jc w:val="center"/>
              <w:rPr>
                <w:rFonts w:hint="eastAsia" w:ascii="宋体" w:hAnsi="宋体" w:cs="宋体"/>
                <w:color w:val="auto"/>
                <w:kern w:val="0"/>
                <w:sz w:val="24"/>
              </w:rPr>
            </w:pPr>
          </w:p>
        </w:tc>
        <w:tc>
          <w:tcPr>
            <w:tcW w:w="1106" w:type="dxa"/>
            <w:vMerge w:val="restart"/>
            <w:noWrap w:val="0"/>
            <w:vAlign w:val="center"/>
          </w:tcPr>
          <w:p w14:paraId="54CA62B1">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其中</w:t>
            </w:r>
          </w:p>
        </w:tc>
        <w:tc>
          <w:tcPr>
            <w:tcW w:w="1556" w:type="dxa"/>
            <w:gridSpan w:val="2"/>
            <w:noWrap w:val="0"/>
            <w:vAlign w:val="center"/>
          </w:tcPr>
          <w:p w14:paraId="0F52000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项目经理</w:t>
            </w:r>
          </w:p>
        </w:tc>
        <w:tc>
          <w:tcPr>
            <w:tcW w:w="1331" w:type="dxa"/>
            <w:noWrap w:val="0"/>
            <w:vAlign w:val="center"/>
          </w:tcPr>
          <w:p w14:paraId="34F6F01F">
            <w:pPr>
              <w:autoSpaceDE w:val="0"/>
              <w:autoSpaceDN w:val="0"/>
              <w:adjustRightInd w:val="0"/>
              <w:spacing w:line="400" w:lineRule="exact"/>
              <w:jc w:val="center"/>
              <w:rPr>
                <w:rFonts w:hint="eastAsia" w:ascii="宋体" w:hAnsi="宋体" w:cs="宋体"/>
                <w:color w:val="auto"/>
                <w:kern w:val="0"/>
                <w:sz w:val="24"/>
              </w:rPr>
            </w:pPr>
          </w:p>
        </w:tc>
      </w:tr>
      <w:tr w14:paraId="49E4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noWrap w:val="0"/>
            <w:vAlign w:val="center"/>
          </w:tcPr>
          <w:p w14:paraId="64F7EB7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营业执照号</w:t>
            </w:r>
          </w:p>
        </w:tc>
        <w:tc>
          <w:tcPr>
            <w:tcW w:w="3768" w:type="dxa"/>
            <w:gridSpan w:val="3"/>
            <w:noWrap w:val="0"/>
            <w:vAlign w:val="center"/>
          </w:tcPr>
          <w:p w14:paraId="63FD9FFE">
            <w:pPr>
              <w:autoSpaceDE w:val="0"/>
              <w:autoSpaceDN w:val="0"/>
              <w:adjustRightInd w:val="0"/>
              <w:spacing w:line="400" w:lineRule="exact"/>
              <w:jc w:val="center"/>
              <w:rPr>
                <w:rFonts w:hint="eastAsia" w:ascii="宋体" w:hAnsi="宋体" w:cs="宋体"/>
                <w:color w:val="auto"/>
                <w:kern w:val="0"/>
                <w:sz w:val="24"/>
              </w:rPr>
            </w:pPr>
          </w:p>
        </w:tc>
        <w:tc>
          <w:tcPr>
            <w:tcW w:w="1106" w:type="dxa"/>
            <w:vMerge w:val="continue"/>
            <w:noWrap w:val="0"/>
            <w:vAlign w:val="center"/>
          </w:tcPr>
          <w:p w14:paraId="519BD8E9">
            <w:pPr>
              <w:autoSpaceDE w:val="0"/>
              <w:autoSpaceDN w:val="0"/>
              <w:adjustRightInd w:val="0"/>
              <w:spacing w:line="400" w:lineRule="exact"/>
              <w:jc w:val="center"/>
              <w:rPr>
                <w:rFonts w:hint="eastAsia" w:ascii="宋体" w:hAnsi="宋体" w:cs="宋体"/>
                <w:color w:val="auto"/>
                <w:kern w:val="0"/>
                <w:sz w:val="24"/>
              </w:rPr>
            </w:pPr>
          </w:p>
        </w:tc>
        <w:tc>
          <w:tcPr>
            <w:tcW w:w="1556" w:type="dxa"/>
            <w:gridSpan w:val="2"/>
            <w:noWrap w:val="0"/>
            <w:vAlign w:val="center"/>
          </w:tcPr>
          <w:p w14:paraId="374A86FF">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高级职</w:t>
            </w:r>
          </w:p>
          <w:p w14:paraId="622CABF1">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称人员</w:t>
            </w:r>
          </w:p>
        </w:tc>
        <w:tc>
          <w:tcPr>
            <w:tcW w:w="1331" w:type="dxa"/>
            <w:noWrap w:val="0"/>
            <w:vAlign w:val="center"/>
          </w:tcPr>
          <w:p w14:paraId="280EBB88">
            <w:pPr>
              <w:autoSpaceDE w:val="0"/>
              <w:autoSpaceDN w:val="0"/>
              <w:adjustRightInd w:val="0"/>
              <w:spacing w:line="400" w:lineRule="exact"/>
              <w:jc w:val="center"/>
              <w:rPr>
                <w:rFonts w:hint="eastAsia" w:ascii="宋体" w:hAnsi="宋体" w:cs="宋体"/>
                <w:color w:val="auto"/>
                <w:kern w:val="0"/>
                <w:sz w:val="24"/>
              </w:rPr>
            </w:pPr>
          </w:p>
        </w:tc>
      </w:tr>
      <w:tr w14:paraId="5A598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noWrap w:val="0"/>
            <w:vAlign w:val="center"/>
          </w:tcPr>
          <w:p w14:paraId="701DDFF3">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注册资金</w:t>
            </w:r>
          </w:p>
        </w:tc>
        <w:tc>
          <w:tcPr>
            <w:tcW w:w="3768" w:type="dxa"/>
            <w:gridSpan w:val="3"/>
            <w:noWrap w:val="0"/>
            <w:vAlign w:val="center"/>
          </w:tcPr>
          <w:p w14:paraId="2C2435D6">
            <w:pPr>
              <w:autoSpaceDE w:val="0"/>
              <w:autoSpaceDN w:val="0"/>
              <w:adjustRightInd w:val="0"/>
              <w:spacing w:line="400" w:lineRule="exact"/>
              <w:jc w:val="center"/>
              <w:rPr>
                <w:rFonts w:hint="eastAsia" w:ascii="宋体" w:hAnsi="宋体" w:cs="宋体"/>
                <w:color w:val="auto"/>
                <w:kern w:val="0"/>
                <w:sz w:val="24"/>
              </w:rPr>
            </w:pPr>
          </w:p>
        </w:tc>
        <w:tc>
          <w:tcPr>
            <w:tcW w:w="1106" w:type="dxa"/>
            <w:vMerge w:val="continue"/>
            <w:noWrap w:val="0"/>
            <w:vAlign w:val="center"/>
          </w:tcPr>
          <w:p w14:paraId="7EB2131A">
            <w:pPr>
              <w:autoSpaceDE w:val="0"/>
              <w:autoSpaceDN w:val="0"/>
              <w:adjustRightInd w:val="0"/>
              <w:spacing w:line="400" w:lineRule="exact"/>
              <w:jc w:val="center"/>
              <w:rPr>
                <w:rFonts w:hint="eastAsia" w:ascii="宋体" w:hAnsi="宋体" w:cs="宋体"/>
                <w:color w:val="auto"/>
                <w:kern w:val="0"/>
                <w:sz w:val="24"/>
              </w:rPr>
            </w:pPr>
          </w:p>
        </w:tc>
        <w:tc>
          <w:tcPr>
            <w:tcW w:w="1556" w:type="dxa"/>
            <w:gridSpan w:val="2"/>
            <w:noWrap w:val="0"/>
            <w:vAlign w:val="center"/>
          </w:tcPr>
          <w:p w14:paraId="13B0AE25">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中级职</w:t>
            </w:r>
          </w:p>
          <w:p w14:paraId="31EA7F41">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称人员</w:t>
            </w:r>
          </w:p>
        </w:tc>
        <w:tc>
          <w:tcPr>
            <w:tcW w:w="1331" w:type="dxa"/>
            <w:noWrap w:val="0"/>
            <w:vAlign w:val="center"/>
          </w:tcPr>
          <w:p w14:paraId="5865277A">
            <w:pPr>
              <w:autoSpaceDE w:val="0"/>
              <w:autoSpaceDN w:val="0"/>
              <w:adjustRightInd w:val="0"/>
              <w:spacing w:line="400" w:lineRule="exact"/>
              <w:jc w:val="center"/>
              <w:rPr>
                <w:rFonts w:hint="eastAsia" w:ascii="宋体" w:hAnsi="宋体" w:cs="宋体"/>
                <w:color w:val="auto"/>
                <w:kern w:val="0"/>
                <w:sz w:val="24"/>
              </w:rPr>
            </w:pPr>
          </w:p>
        </w:tc>
      </w:tr>
      <w:tr w14:paraId="352E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noWrap w:val="0"/>
            <w:vAlign w:val="center"/>
          </w:tcPr>
          <w:p w14:paraId="111FCD4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开户银行</w:t>
            </w:r>
          </w:p>
        </w:tc>
        <w:tc>
          <w:tcPr>
            <w:tcW w:w="3768" w:type="dxa"/>
            <w:gridSpan w:val="3"/>
            <w:noWrap w:val="0"/>
            <w:vAlign w:val="center"/>
          </w:tcPr>
          <w:p w14:paraId="3E1186B4">
            <w:pPr>
              <w:autoSpaceDE w:val="0"/>
              <w:autoSpaceDN w:val="0"/>
              <w:adjustRightInd w:val="0"/>
              <w:spacing w:line="400" w:lineRule="exact"/>
              <w:jc w:val="center"/>
              <w:rPr>
                <w:rFonts w:hint="eastAsia" w:ascii="宋体" w:hAnsi="宋体" w:cs="宋体"/>
                <w:color w:val="auto"/>
                <w:kern w:val="0"/>
                <w:sz w:val="24"/>
              </w:rPr>
            </w:pPr>
          </w:p>
        </w:tc>
        <w:tc>
          <w:tcPr>
            <w:tcW w:w="1106" w:type="dxa"/>
            <w:vMerge w:val="continue"/>
            <w:noWrap w:val="0"/>
            <w:vAlign w:val="center"/>
          </w:tcPr>
          <w:p w14:paraId="100501C2">
            <w:pPr>
              <w:autoSpaceDE w:val="0"/>
              <w:autoSpaceDN w:val="0"/>
              <w:adjustRightInd w:val="0"/>
              <w:spacing w:line="400" w:lineRule="exact"/>
              <w:jc w:val="center"/>
              <w:rPr>
                <w:rFonts w:hint="eastAsia" w:ascii="宋体" w:hAnsi="宋体" w:cs="宋体"/>
                <w:color w:val="auto"/>
                <w:kern w:val="0"/>
                <w:sz w:val="24"/>
              </w:rPr>
            </w:pPr>
          </w:p>
        </w:tc>
        <w:tc>
          <w:tcPr>
            <w:tcW w:w="1556" w:type="dxa"/>
            <w:gridSpan w:val="2"/>
            <w:noWrap w:val="0"/>
            <w:vAlign w:val="center"/>
          </w:tcPr>
          <w:p w14:paraId="1A706DBF">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初级职</w:t>
            </w:r>
          </w:p>
          <w:p w14:paraId="1757964F">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称人员</w:t>
            </w:r>
          </w:p>
        </w:tc>
        <w:tc>
          <w:tcPr>
            <w:tcW w:w="1331" w:type="dxa"/>
            <w:noWrap w:val="0"/>
            <w:vAlign w:val="center"/>
          </w:tcPr>
          <w:p w14:paraId="72A53233">
            <w:pPr>
              <w:autoSpaceDE w:val="0"/>
              <w:autoSpaceDN w:val="0"/>
              <w:adjustRightInd w:val="0"/>
              <w:spacing w:line="400" w:lineRule="exact"/>
              <w:jc w:val="center"/>
              <w:rPr>
                <w:rFonts w:hint="eastAsia" w:ascii="宋体" w:hAnsi="宋体" w:cs="宋体"/>
                <w:color w:val="auto"/>
                <w:kern w:val="0"/>
                <w:sz w:val="24"/>
              </w:rPr>
            </w:pPr>
          </w:p>
        </w:tc>
      </w:tr>
      <w:tr w14:paraId="0412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noWrap w:val="0"/>
            <w:vAlign w:val="center"/>
          </w:tcPr>
          <w:p w14:paraId="62B01583">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账号</w:t>
            </w:r>
          </w:p>
        </w:tc>
        <w:tc>
          <w:tcPr>
            <w:tcW w:w="3768" w:type="dxa"/>
            <w:gridSpan w:val="3"/>
            <w:noWrap w:val="0"/>
            <w:vAlign w:val="center"/>
          </w:tcPr>
          <w:p w14:paraId="6BEC68D1">
            <w:pPr>
              <w:autoSpaceDE w:val="0"/>
              <w:autoSpaceDN w:val="0"/>
              <w:adjustRightInd w:val="0"/>
              <w:spacing w:line="400" w:lineRule="exact"/>
              <w:jc w:val="center"/>
              <w:rPr>
                <w:rFonts w:hint="eastAsia" w:ascii="宋体" w:hAnsi="宋体" w:cs="宋体"/>
                <w:color w:val="auto"/>
                <w:kern w:val="0"/>
                <w:sz w:val="24"/>
              </w:rPr>
            </w:pPr>
          </w:p>
        </w:tc>
        <w:tc>
          <w:tcPr>
            <w:tcW w:w="1106" w:type="dxa"/>
            <w:vMerge w:val="continue"/>
            <w:noWrap w:val="0"/>
            <w:vAlign w:val="center"/>
          </w:tcPr>
          <w:p w14:paraId="77923BDB">
            <w:pPr>
              <w:autoSpaceDE w:val="0"/>
              <w:autoSpaceDN w:val="0"/>
              <w:adjustRightInd w:val="0"/>
              <w:spacing w:line="400" w:lineRule="exact"/>
              <w:jc w:val="center"/>
              <w:rPr>
                <w:rFonts w:hint="eastAsia" w:ascii="宋体" w:hAnsi="宋体" w:cs="宋体"/>
                <w:color w:val="auto"/>
                <w:kern w:val="0"/>
                <w:sz w:val="24"/>
              </w:rPr>
            </w:pPr>
          </w:p>
        </w:tc>
        <w:tc>
          <w:tcPr>
            <w:tcW w:w="1556" w:type="dxa"/>
            <w:gridSpan w:val="2"/>
            <w:noWrap w:val="0"/>
            <w:vAlign w:val="center"/>
          </w:tcPr>
          <w:p w14:paraId="7B4356EF">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技 工</w:t>
            </w:r>
          </w:p>
        </w:tc>
        <w:tc>
          <w:tcPr>
            <w:tcW w:w="1331" w:type="dxa"/>
            <w:noWrap w:val="0"/>
            <w:vAlign w:val="center"/>
          </w:tcPr>
          <w:p w14:paraId="258CAAC4">
            <w:pPr>
              <w:autoSpaceDE w:val="0"/>
              <w:autoSpaceDN w:val="0"/>
              <w:adjustRightInd w:val="0"/>
              <w:spacing w:line="400" w:lineRule="exact"/>
              <w:jc w:val="center"/>
              <w:rPr>
                <w:rFonts w:hint="eastAsia" w:ascii="宋体" w:hAnsi="宋体" w:cs="宋体"/>
                <w:color w:val="auto"/>
                <w:kern w:val="0"/>
                <w:sz w:val="24"/>
              </w:rPr>
            </w:pPr>
          </w:p>
        </w:tc>
      </w:tr>
      <w:tr w14:paraId="621D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7" w:hRule="atLeast"/>
          <w:jc w:val="center"/>
        </w:trPr>
        <w:tc>
          <w:tcPr>
            <w:tcW w:w="1552" w:type="dxa"/>
            <w:noWrap w:val="0"/>
            <w:vAlign w:val="center"/>
          </w:tcPr>
          <w:p w14:paraId="21868E7D">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经营范围</w:t>
            </w:r>
          </w:p>
        </w:tc>
        <w:tc>
          <w:tcPr>
            <w:tcW w:w="7761" w:type="dxa"/>
            <w:gridSpan w:val="7"/>
            <w:noWrap w:val="0"/>
            <w:vAlign w:val="center"/>
          </w:tcPr>
          <w:p w14:paraId="7190FCE4">
            <w:pPr>
              <w:autoSpaceDE w:val="0"/>
              <w:autoSpaceDN w:val="0"/>
              <w:adjustRightInd w:val="0"/>
              <w:spacing w:line="400" w:lineRule="exact"/>
              <w:jc w:val="center"/>
              <w:rPr>
                <w:rFonts w:hint="eastAsia" w:ascii="宋体" w:hAnsi="宋体" w:cs="宋体"/>
                <w:color w:val="auto"/>
                <w:kern w:val="0"/>
                <w:sz w:val="24"/>
              </w:rPr>
            </w:pPr>
          </w:p>
        </w:tc>
      </w:tr>
      <w:tr w14:paraId="5C9D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552" w:type="dxa"/>
            <w:noWrap w:val="0"/>
            <w:vAlign w:val="center"/>
          </w:tcPr>
          <w:p w14:paraId="1EA40431">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备注</w:t>
            </w:r>
          </w:p>
        </w:tc>
        <w:tc>
          <w:tcPr>
            <w:tcW w:w="7761" w:type="dxa"/>
            <w:gridSpan w:val="7"/>
            <w:noWrap w:val="0"/>
            <w:vAlign w:val="center"/>
          </w:tcPr>
          <w:p w14:paraId="06B4B08F">
            <w:pPr>
              <w:autoSpaceDE w:val="0"/>
              <w:autoSpaceDN w:val="0"/>
              <w:adjustRightInd w:val="0"/>
              <w:spacing w:line="400" w:lineRule="exact"/>
              <w:jc w:val="center"/>
              <w:rPr>
                <w:rFonts w:hint="eastAsia" w:ascii="宋体" w:hAnsi="宋体" w:cs="宋体"/>
                <w:color w:val="auto"/>
                <w:kern w:val="0"/>
                <w:sz w:val="24"/>
              </w:rPr>
            </w:pPr>
          </w:p>
        </w:tc>
      </w:tr>
    </w:tbl>
    <w:p w14:paraId="1D994573">
      <w:pPr>
        <w:autoSpaceDE w:val="0"/>
        <w:autoSpaceDN w:val="0"/>
        <w:adjustRightInd w:val="0"/>
        <w:spacing w:line="400" w:lineRule="exact"/>
        <w:jc w:val="left"/>
        <w:rPr>
          <w:rFonts w:hint="eastAsia" w:ascii="宋体" w:hAnsi="宋体" w:cs="宋体"/>
          <w:color w:val="auto"/>
          <w:kern w:val="0"/>
          <w:sz w:val="24"/>
        </w:rPr>
      </w:pPr>
    </w:p>
    <w:p w14:paraId="3565E99E">
      <w:pPr>
        <w:autoSpaceDE w:val="0"/>
        <w:autoSpaceDN w:val="0"/>
        <w:adjustRightInd w:val="0"/>
        <w:spacing w:line="420" w:lineRule="exact"/>
        <w:jc w:val="left"/>
        <w:rPr>
          <w:rFonts w:hint="eastAsia" w:ascii="宋体" w:hAnsi="宋体" w:cs="宋体"/>
          <w:color w:val="auto"/>
          <w:kern w:val="0"/>
          <w:sz w:val="28"/>
          <w:szCs w:val="28"/>
        </w:rPr>
      </w:pPr>
      <w:r>
        <w:rPr>
          <w:rFonts w:hint="eastAsia" w:ascii="宋体" w:hAnsi="宋体" w:cs="宋体"/>
          <w:color w:val="auto"/>
        </w:rPr>
        <w:t>备注：本表后附企业法人营业执照、资质证、安全生产许可证等资料。</w:t>
      </w:r>
    </w:p>
    <w:p w14:paraId="510A4FB0">
      <w:pPr>
        <w:autoSpaceDE w:val="0"/>
        <w:autoSpaceDN w:val="0"/>
        <w:adjustRightInd w:val="0"/>
        <w:spacing w:line="420" w:lineRule="exact"/>
        <w:jc w:val="left"/>
        <w:rPr>
          <w:rFonts w:hint="eastAsia" w:ascii="宋体" w:hAnsi="宋体" w:cs="宋体"/>
          <w:color w:val="auto"/>
          <w:kern w:val="0"/>
          <w:sz w:val="28"/>
          <w:szCs w:val="28"/>
        </w:rPr>
      </w:pPr>
    </w:p>
    <w:p w14:paraId="02C2F0BB">
      <w:pPr>
        <w:rPr>
          <w:rFonts w:hint="eastAsia" w:ascii="宋体" w:hAnsi="宋体" w:cs="宋体"/>
          <w:color w:val="auto"/>
        </w:rPr>
      </w:pPr>
    </w:p>
    <w:p w14:paraId="4C3F3CDD">
      <w:pPr>
        <w:autoSpaceDE w:val="0"/>
        <w:autoSpaceDN w:val="0"/>
        <w:adjustRightInd w:val="0"/>
        <w:spacing w:line="400" w:lineRule="exact"/>
        <w:jc w:val="center"/>
        <w:rPr>
          <w:rFonts w:hint="eastAsia" w:ascii="宋体" w:hAnsi="宋体" w:cs="宋体"/>
          <w:b/>
          <w:color w:val="auto"/>
          <w:kern w:val="0"/>
          <w:sz w:val="28"/>
          <w:szCs w:val="28"/>
        </w:rPr>
      </w:pPr>
      <w:r>
        <w:rPr>
          <w:rFonts w:hint="eastAsia" w:ascii="宋体" w:hAnsi="宋体" w:cs="宋体"/>
          <w:b/>
          <w:color w:val="auto"/>
          <w:kern w:val="0"/>
          <w:sz w:val="28"/>
          <w:szCs w:val="28"/>
        </w:rPr>
        <w:t>（二）近年完成的类似项目情况表</w:t>
      </w:r>
    </w:p>
    <w:p w14:paraId="45F832AC">
      <w:pPr>
        <w:autoSpaceDE w:val="0"/>
        <w:autoSpaceDN w:val="0"/>
        <w:adjustRightInd w:val="0"/>
        <w:spacing w:line="400" w:lineRule="exact"/>
        <w:jc w:val="left"/>
        <w:rPr>
          <w:rFonts w:hint="eastAsia" w:ascii="宋体" w:hAnsi="宋体" w:cs="宋体"/>
          <w:color w:val="auto"/>
          <w:kern w:val="0"/>
          <w:sz w:val="24"/>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6261"/>
      </w:tblGrid>
      <w:tr w14:paraId="2A7E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117B9553">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项目名称</w:t>
            </w:r>
          </w:p>
        </w:tc>
        <w:tc>
          <w:tcPr>
            <w:tcW w:w="6261" w:type="dxa"/>
            <w:noWrap w:val="0"/>
            <w:vAlign w:val="center"/>
          </w:tcPr>
          <w:p w14:paraId="2A8CA426">
            <w:pPr>
              <w:autoSpaceDE w:val="0"/>
              <w:autoSpaceDN w:val="0"/>
              <w:adjustRightInd w:val="0"/>
              <w:spacing w:line="400" w:lineRule="exact"/>
              <w:jc w:val="center"/>
              <w:rPr>
                <w:rFonts w:hint="eastAsia" w:ascii="宋体" w:hAnsi="宋体" w:cs="宋体"/>
                <w:color w:val="auto"/>
                <w:kern w:val="0"/>
                <w:sz w:val="24"/>
              </w:rPr>
            </w:pPr>
          </w:p>
        </w:tc>
      </w:tr>
      <w:tr w14:paraId="7C69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94" w:type="dxa"/>
            <w:noWrap w:val="0"/>
            <w:vAlign w:val="center"/>
          </w:tcPr>
          <w:p w14:paraId="5144A450">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项目所在地</w:t>
            </w:r>
          </w:p>
        </w:tc>
        <w:tc>
          <w:tcPr>
            <w:tcW w:w="6261" w:type="dxa"/>
            <w:noWrap w:val="0"/>
            <w:vAlign w:val="center"/>
          </w:tcPr>
          <w:p w14:paraId="1E33E90E">
            <w:pPr>
              <w:autoSpaceDE w:val="0"/>
              <w:autoSpaceDN w:val="0"/>
              <w:adjustRightInd w:val="0"/>
              <w:spacing w:line="400" w:lineRule="exact"/>
              <w:jc w:val="center"/>
              <w:rPr>
                <w:rFonts w:hint="eastAsia" w:ascii="宋体" w:hAnsi="宋体" w:cs="宋体"/>
                <w:color w:val="auto"/>
                <w:kern w:val="0"/>
                <w:sz w:val="24"/>
              </w:rPr>
            </w:pPr>
          </w:p>
        </w:tc>
      </w:tr>
      <w:tr w14:paraId="6D06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630B67F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发包人名称</w:t>
            </w:r>
          </w:p>
        </w:tc>
        <w:tc>
          <w:tcPr>
            <w:tcW w:w="6261" w:type="dxa"/>
            <w:noWrap w:val="0"/>
            <w:vAlign w:val="center"/>
          </w:tcPr>
          <w:p w14:paraId="0836311D">
            <w:pPr>
              <w:autoSpaceDE w:val="0"/>
              <w:autoSpaceDN w:val="0"/>
              <w:adjustRightInd w:val="0"/>
              <w:spacing w:line="400" w:lineRule="exact"/>
              <w:jc w:val="center"/>
              <w:rPr>
                <w:rFonts w:hint="eastAsia" w:ascii="宋体" w:hAnsi="宋体" w:cs="宋体"/>
                <w:color w:val="auto"/>
                <w:kern w:val="0"/>
                <w:sz w:val="24"/>
              </w:rPr>
            </w:pPr>
          </w:p>
        </w:tc>
      </w:tr>
      <w:tr w14:paraId="597B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94" w:type="dxa"/>
            <w:noWrap w:val="0"/>
            <w:vAlign w:val="center"/>
          </w:tcPr>
          <w:p w14:paraId="4877AC1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发包人地址</w:t>
            </w:r>
          </w:p>
        </w:tc>
        <w:tc>
          <w:tcPr>
            <w:tcW w:w="6261" w:type="dxa"/>
            <w:noWrap w:val="0"/>
            <w:vAlign w:val="center"/>
          </w:tcPr>
          <w:p w14:paraId="50D04CC7">
            <w:pPr>
              <w:autoSpaceDE w:val="0"/>
              <w:autoSpaceDN w:val="0"/>
              <w:adjustRightInd w:val="0"/>
              <w:spacing w:line="400" w:lineRule="exact"/>
              <w:jc w:val="center"/>
              <w:rPr>
                <w:rFonts w:hint="eastAsia" w:ascii="宋体" w:hAnsi="宋体" w:cs="宋体"/>
                <w:color w:val="auto"/>
                <w:kern w:val="0"/>
                <w:sz w:val="24"/>
              </w:rPr>
            </w:pPr>
          </w:p>
        </w:tc>
      </w:tr>
      <w:tr w14:paraId="430D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14733EC7">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发包人电话</w:t>
            </w:r>
          </w:p>
        </w:tc>
        <w:tc>
          <w:tcPr>
            <w:tcW w:w="6261" w:type="dxa"/>
            <w:noWrap w:val="0"/>
            <w:vAlign w:val="center"/>
          </w:tcPr>
          <w:p w14:paraId="6781794B">
            <w:pPr>
              <w:autoSpaceDE w:val="0"/>
              <w:autoSpaceDN w:val="0"/>
              <w:adjustRightInd w:val="0"/>
              <w:spacing w:line="400" w:lineRule="exact"/>
              <w:jc w:val="center"/>
              <w:rPr>
                <w:rFonts w:hint="eastAsia" w:ascii="宋体" w:hAnsi="宋体" w:cs="宋体"/>
                <w:color w:val="auto"/>
                <w:kern w:val="0"/>
                <w:sz w:val="24"/>
              </w:rPr>
            </w:pPr>
          </w:p>
        </w:tc>
      </w:tr>
      <w:tr w14:paraId="4FE3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94" w:type="dxa"/>
            <w:noWrap w:val="0"/>
            <w:vAlign w:val="center"/>
          </w:tcPr>
          <w:p w14:paraId="44A73704">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合同价格</w:t>
            </w:r>
          </w:p>
        </w:tc>
        <w:tc>
          <w:tcPr>
            <w:tcW w:w="6261" w:type="dxa"/>
            <w:noWrap w:val="0"/>
            <w:vAlign w:val="center"/>
          </w:tcPr>
          <w:p w14:paraId="0504085A">
            <w:pPr>
              <w:autoSpaceDE w:val="0"/>
              <w:autoSpaceDN w:val="0"/>
              <w:adjustRightInd w:val="0"/>
              <w:spacing w:line="400" w:lineRule="exact"/>
              <w:jc w:val="center"/>
              <w:rPr>
                <w:rFonts w:hint="eastAsia" w:ascii="宋体" w:hAnsi="宋体" w:cs="宋体"/>
                <w:color w:val="auto"/>
                <w:kern w:val="0"/>
                <w:sz w:val="24"/>
              </w:rPr>
            </w:pPr>
          </w:p>
        </w:tc>
      </w:tr>
      <w:tr w14:paraId="0D8D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753B8E77">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开工日期</w:t>
            </w:r>
          </w:p>
        </w:tc>
        <w:tc>
          <w:tcPr>
            <w:tcW w:w="6261" w:type="dxa"/>
            <w:noWrap w:val="0"/>
            <w:vAlign w:val="center"/>
          </w:tcPr>
          <w:p w14:paraId="68FD516D">
            <w:pPr>
              <w:autoSpaceDE w:val="0"/>
              <w:autoSpaceDN w:val="0"/>
              <w:adjustRightInd w:val="0"/>
              <w:spacing w:line="400" w:lineRule="exact"/>
              <w:jc w:val="center"/>
              <w:rPr>
                <w:rFonts w:hint="eastAsia" w:ascii="宋体" w:hAnsi="宋体" w:cs="宋体"/>
                <w:color w:val="auto"/>
                <w:kern w:val="0"/>
                <w:sz w:val="24"/>
              </w:rPr>
            </w:pPr>
          </w:p>
        </w:tc>
      </w:tr>
      <w:tr w14:paraId="631B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94" w:type="dxa"/>
            <w:noWrap w:val="0"/>
            <w:vAlign w:val="center"/>
          </w:tcPr>
          <w:p w14:paraId="678B1978">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竣工日期</w:t>
            </w:r>
          </w:p>
        </w:tc>
        <w:tc>
          <w:tcPr>
            <w:tcW w:w="6261" w:type="dxa"/>
            <w:noWrap w:val="0"/>
            <w:vAlign w:val="center"/>
          </w:tcPr>
          <w:p w14:paraId="513DF035">
            <w:pPr>
              <w:autoSpaceDE w:val="0"/>
              <w:autoSpaceDN w:val="0"/>
              <w:adjustRightInd w:val="0"/>
              <w:spacing w:line="400" w:lineRule="exact"/>
              <w:jc w:val="center"/>
              <w:rPr>
                <w:rFonts w:hint="eastAsia" w:ascii="宋体" w:hAnsi="宋体" w:cs="宋体"/>
                <w:color w:val="auto"/>
                <w:kern w:val="0"/>
                <w:sz w:val="24"/>
              </w:rPr>
            </w:pPr>
          </w:p>
        </w:tc>
      </w:tr>
      <w:tr w14:paraId="6AE6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798404C9">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承担的工作</w:t>
            </w:r>
          </w:p>
        </w:tc>
        <w:tc>
          <w:tcPr>
            <w:tcW w:w="6261" w:type="dxa"/>
            <w:noWrap w:val="0"/>
            <w:vAlign w:val="center"/>
          </w:tcPr>
          <w:p w14:paraId="207E72ED">
            <w:pPr>
              <w:autoSpaceDE w:val="0"/>
              <w:autoSpaceDN w:val="0"/>
              <w:adjustRightInd w:val="0"/>
              <w:spacing w:line="400" w:lineRule="exact"/>
              <w:jc w:val="center"/>
              <w:rPr>
                <w:rFonts w:hint="eastAsia" w:ascii="宋体" w:hAnsi="宋体" w:cs="宋体"/>
                <w:color w:val="auto"/>
                <w:kern w:val="0"/>
                <w:sz w:val="24"/>
              </w:rPr>
            </w:pPr>
          </w:p>
        </w:tc>
      </w:tr>
      <w:tr w14:paraId="6A0B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94" w:type="dxa"/>
            <w:noWrap w:val="0"/>
            <w:vAlign w:val="center"/>
          </w:tcPr>
          <w:p w14:paraId="1F48D1CF">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工程质量</w:t>
            </w:r>
          </w:p>
        </w:tc>
        <w:tc>
          <w:tcPr>
            <w:tcW w:w="6261" w:type="dxa"/>
            <w:noWrap w:val="0"/>
            <w:vAlign w:val="center"/>
          </w:tcPr>
          <w:p w14:paraId="3FD0D12D">
            <w:pPr>
              <w:autoSpaceDE w:val="0"/>
              <w:autoSpaceDN w:val="0"/>
              <w:adjustRightInd w:val="0"/>
              <w:spacing w:line="400" w:lineRule="exact"/>
              <w:jc w:val="center"/>
              <w:rPr>
                <w:rFonts w:hint="eastAsia" w:ascii="宋体" w:hAnsi="宋体" w:cs="宋体"/>
                <w:color w:val="auto"/>
                <w:kern w:val="0"/>
                <w:sz w:val="24"/>
              </w:rPr>
            </w:pPr>
          </w:p>
        </w:tc>
      </w:tr>
      <w:tr w14:paraId="0CAB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6542038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项目经理</w:t>
            </w:r>
          </w:p>
        </w:tc>
        <w:tc>
          <w:tcPr>
            <w:tcW w:w="6261" w:type="dxa"/>
            <w:noWrap w:val="0"/>
            <w:vAlign w:val="center"/>
          </w:tcPr>
          <w:p w14:paraId="17132DEC">
            <w:pPr>
              <w:autoSpaceDE w:val="0"/>
              <w:autoSpaceDN w:val="0"/>
              <w:adjustRightInd w:val="0"/>
              <w:spacing w:line="400" w:lineRule="exact"/>
              <w:jc w:val="center"/>
              <w:rPr>
                <w:rFonts w:hint="eastAsia" w:ascii="宋体" w:hAnsi="宋体" w:cs="宋体"/>
                <w:color w:val="auto"/>
                <w:kern w:val="0"/>
                <w:sz w:val="24"/>
              </w:rPr>
            </w:pPr>
          </w:p>
        </w:tc>
      </w:tr>
      <w:tr w14:paraId="5A71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2394" w:type="dxa"/>
            <w:noWrap w:val="0"/>
            <w:vAlign w:val="center"/>
          </w:tcPr>
          <w:p w14:paraId="23E20C2C">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技术负责人</w:t>
            </w:r>
          </w:p>
        </w:tc>
        <w:tc>
          <w:tcPr>
            <w:tcW w:w="6261" w:type="dxa"/>
            <w:noWrap w:val="0"/>
            <w:vAlign w:val="center"/>
          </w:tcPr>
          <w:p w14:paraId="4114C829">
            <w:pPr>
              <w:autoSpaceDE w:val="0"/>
              <w:autoSpaceDN w:val="0"/>
              <w:adjustRightInd w:val="0"/>
              <w:spacing w:line="400" w:lineRule="exact"/>
              <w:jc w:val="center"/>
              <w:rPr>
                <w:rFonts w:hint="eastAsia" w:ascii="宋体" w:hAnsi="宋体" w:cs="宋体"/>
                <w:color w:val="auto"/>
                <w:kern w:val="0"/>
                <w:sz w:val="24"/>
              </w:rPr>
            </w:pPr>
          </w:p>
        </w:tc>
      </w:tr>
      <w:tr w14:paraId="7000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0723DA75">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总监理工程师及电话</w:t>
            </w:r>
          </w:p>
        </w:tc>
        <w:tc>
          <w:tcPr>
            <w:tcW w:w="6261" w:type="dxa"/>
            <w:noWrap w:val="0"/>
            <w:vAlign w:val="center"/>
          </w:tcPr>
          <w:p w14:paraId="26086FAA">
            <w:pPr>
              <w:autoSpaceDE w:val="0"/>
              <w:autoSpaceDN w:val="0"/>
              <w:adjustRightInd w:val="0"/>
              <w:spacing w:line="400" w:lineRule="exact"/>
              <w:jc w:val="center"/>
              <w:rPr>
                <w:rFonts w:hint="eastAsia" w:ascii="宋体" w:hAnsi="宋体" w:cs="宋体"/>
                <w:color w:val="auto"/>
                <w:kern w:val="0"/>
                <w:sz w:val="24"/>
              </w:rPr>
            </w:pPr>
          </w:p>
        </w:tc>
      </w:tr>
      <w:tr w14:paraId="3AC7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jc w:val="center"/>
        </w:trPr>
        <w:tc>
          <w:tcPr>
            <w:tcW w:w="2394" w:type="dxa"/>
            <w:noWrap w:val="0"/>
            <w:vAlign w:val="center"/>
          </w:tcPr>
          <w:p w14:paraId="7A0E4B6A">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项目描述</w:t>
            </w:r>
          </w:p>
        </w:tc>
        <w:tc>
          <w:tcPr>
            <w:tcW w:w="6261" w:type="dxa"/>
            <w:noWrap w:val="0"/>
            <w:vAlign w:val="center"/>
          </w:tcPr>
          <w:p w14:paraId="2B93FC89">
            <w:pPr>
              <w:autoSpaceDE w:val="0"/>
              <w:autoSpaceDN w:val="0"/>
              <w:adjustRightInd w:val="0"/>
              <w:spacing w:line="400" w:lineRule="exact"/>
              <w:jc w:val="center"/>
              <w:rPr>
                <w:rFonts w:hint="eastAsia" w:ascii="宋体" w:hAnsi="宋体" w:cs="宋体"/>
                <w:color w:val="auto"/>
                <w:kern w:val="0"/>
                <w:sz w:val="24"/>
              </w:rPr>
            </w:pPr>
          </w:p>
        </w:tc>
      </w:tr>
      <w:tr w14:paraId="23A0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394" w:type="dxa"/>
            <w:noWrap w:val="0"/>
            <w:vAlign w:val="center"/>
          </w:tcPr>
          <w:p w14:paraId="15E18ACF">
            <w:pPr>
              <w:autoSpaceDE w:val="0"/>
              <w:autoSpaceDN w:val="0"/>
              <w:adjustRightInd w:val="0"/>
              <w:spacing w:line="400" w:lineRule="exact"/>
              <w:jc w:val="center"/>
              <w:rPr>
                <w:rFonts w:hint="eastAsia" w:ascii="宋体" w:hAnsi="宋体" w:cs="宋体"/>
                <w:color w:val="auto"/>
                <w:kern w:val="0"/>
                <w:sz w:val="24"/>
              </w:rPr>
            </w:pPr>
            <w:r>
              <w:rPr>
                <w:rFonts w:hint="eastAsia" w:ascii="宋体" w:hAnsi="宋体" w:cs="宋体"/>
                <w:color w:val="auto"/>
                <w:kern w:val="0"/>
                <w:sz w:val="24"/>
              </w:rPr>
              <w:t>备注</w:t>
            </w:r>
          </w:p>
        </w:tc>
        <w:tc>
          <w:tcPr>
            <w:tcW w:w="6261" w:type="dxa"/>
            <w:noWrap w:val="0"/>
            <w:vAlign w:val="center"/>
          </w:tcPr>
          <w:p w14:paraId="44C73FD6">
            <w:pPr>
              <w:autoSpaceDE w:val="0"/>
              <w:autoSpaceDN w:val="0"/>
              <w:adjustRightInd w:val="0"/>
              <w:spacing w:line="400" w:lineRule="exact"/>
              <w:jc w:val="center"/>
              <w:rPr>
                <w:rFonts w:hint="eastAsia" w:ascii="宋体" w:hAnsi="宋体" w:cs="宋体"/>
                <w:color w:val="auto"/>
                <w:kern w:val="0"/>
                <w:sz w:val="24"/>
              </w:rPr>
            </w:pPr>
          </w:p>
        </w:tc>
      </w:tr>
    </w:tbl>
    <w:p w14:paraId="59CEDA3E">
      <w:pPr>
        <w:autoSpaceDE w:val="0"/>
        <w:autoSpaceDN w:val="0"/>
        <w:adjustRightInd w:val="0"/>
        <w:spacing w:line="400" w:lineRule="exact"/>
        <w:jc w:val="left"/>
        <w:rPr>
          <w:rFonts w:hint="eastAsia" w:ascii="宋体" w:hAnsi="宋体" w:cs="宋体"/>
          <w:color w:val="auto"/>
          <w:kern w:val="0"/>
          <w:sz w:val="24"/>
        </w:rPr>
      </w:pPr>
    </w:p>
    <w:p w14:paraId="002794BB">
      <w:pPr>
        <w:autoSpaceDE w:val="0"/>
        <w:autoSpaceDN w:val="0"/>
        <w:adjustRightInd w:val="0"/>
        <w:spacing w:line="420" w:lineRule="exact"/>
        <w:jc w:val="left"/>
        <w:rPr>
          <w:rFonts w:hint="eastAsia" w:ascii="宋体" w:hAnsi="宋体" w:cs="宋体"/>
          <w:color w:val="auto"/>
          <w:kern w:val="0"/>
          <w:sz w:val="22"/>
          <w:szCs w:val="22"/>
        </w:rPr>
      </w:pPr>
      <w:r>
        <w:rPr>
          <w:rFonts w:hint="eastAsia" w:ascii="宋体" w:hAnsi="宋体" w:cs="宋体"/>
          <w:color w:val="auto"/>
          <w:kern w:val="0"/>
          <w:sz w:val="22"/>
          <w:szCs w:val="22"/>
        </w:rPr>
        <w:t>注：需附证明材料。</w:t>
      </w:r>
    </w:p>
    <w:p w14:paraId="646ED2A4">
      <w:pPr>
        <w:autoSpaceDE w:val="0"/>
        <w:autoSpaceDN w:val="0"/>
        <w:adjustRightInd w:val="0"/>
        <w:spacing w:line="420" w:lineRule="exact"/>
        <w:jc w:val="center"/>
        <w:rPr>
          <w:rFonts w:hint="eastAsia" w:ascii="宋体" w:hAnsi="宋体" w:cs="宋体"/>
          <w:b/>
          <w:bCs/>
          <w:color w:val="auto"/>
          <w:kern w:val="0"/>
          <w:sz w:val="28"/>
          <w:szCs w:val="28"/>
        </w:rPr>
      </w:pPr>
    </w:p>
    <w:p w14:paraId="445B1FEE">
      <w:pPr>
        <w:autoSpaceDE w:val="0"/>
        <w:autoSpaceDN w:val="0"/>
        <w:adjustRightInd w:val="0"/>
        <w:spacing w:line="400" w:lineRule="exact"/>
        <w:jc w:val="center"/>
        <w:rPr>
          <w:rFonts w:hint="eastAsia" w:ascii="宋体" w:hAnsi="宋体" w:eastAsia="宋体" w:cs="宋体"/>
          <w:b/>
          <w:color w:val="auto"/>
          <w:kern w:val="0"/>
          <w:sz w:val="28"/>
          <w:szCs w:val="28"/>
          <w:lang w:eastAsia="zh-CN"/>
        </w:rPr>
      </w:pPr>
      <w:r>
        <w:rPr>
          <w:rFonts w:hint="eastAsia" w:ascii="宋体" w:hAnsi="宋体" w:cs="宋体"/>
          <w:b/>
          <w:color w:val="auto"/>
          <w:kern w:val="0"/>
          <w:sz w:val="28"/>
          <w:szCs w:val="28"/>
        </w:rPr>
        <w:t>（三）</w:t>
      </w:r>
      <w:r>
        <w:rPr>
          <w:rFonts w:hint="eastAsia" w:ascii="宋体" w:hAnsi="宋体" w:cs="宋体"/>
          <w:b/>
          <w:color w:val="auto"/>
          <w:kern w:val="0"/>
          <w:sz w:val="28"/>
          <w:szCs w:val="28"/>
          <w:lang w:eastAsia="zh-CN"/>
        </w:rPr>
        <w:t>财务要求</w:t>
      </w:r>
    </w:p>
    <w:p w14:paraId="40D18D24">
      <w:pPr>
        <w:autoSpaceDE w:val="0"/>
        <w:autoSpaceDN w:val="0"/>
        <w:adjustRightInd w:val="0"/>
        <w:spacing w:line="400" w:lineRule="exact"/>
        <w:jc w:val="left"/>
        <w:rPr>
          <w:rFonts w:hint="eastAsia" w:ascii="宋体" w:hAnsi="宋体" w:cs="宋体"/>
          <w:color w:val="auto"/>
          <w:kern w:val="0"/>
          <w:szCs w:val="21"/>
        </w:rPr>
      </w:pPr>
    </w:p>
    <w:p w14:paraId="246338BC">
      <w:pPr>
        <w:spacing w:line="440" w:lineRule="exact"/>
        <w:jc w:val="center"/>
        <w:rPr>
          <w:rFonts w:hint="eastAsia" w:ascii="宋体" w:hAnsi="宋体"/>
          <w:color w:val="auto"/>
          <w:sz w:val="24"/>
        </w:rPr>
      </w:pPr>
      <w:r>
        <w:rPr>
          <w:rFonts w:hint="eastAsia" w:ascii="宋体" w:hAnsi="宋体"/>
          <w:color w:val="auto"/>
          <w:sz w:val="24"/>
        </w:rPr>
        <w:t>提供2023年度财务审计报告（新成立企业从成立之日起算；若企业成立不足一年，则提供自成立以来的财务报表或基本户开户银行开具的资信证明）。</w:t>
      </w:r>
    </w:p>
    <w:p w14:paraId="27376CCE">
      <w:pPr>
        <w:spacing w:line="440" w:lineRule="exact"/>
        <w:rPr>
          <w:rFonts w:hint="eastAsia" w:ascii="宋体" w:hAnsi="宋体" w:cs="宋体"/>
          <w:color w:val="auto"/>
          <w:sz w:val="20"/>
        </w:rPr>
      </w:pPr>
    </w:p>
    <w:p w14:paraId="28349250">
      <w:pPr>
        <w:autoSpaceDE w:val="0"/>
        <w:autoSpaceDN w:val="0"/>
        <w:adjustRightInd w:val="0"/>
        <w:spacing w:line="400" w:lineRule="exact"/>
        <w:jc w:val="left"/>
        <w:rPr>
          <w:rFonts w:hint="eastAsia" w:ascii="宋体" w:hAnsi="宋体" w:cs="宋体"/>
          <w:color w:val="auto"/>
          <w:kern w:val="0"/>
          <w:szCs w:val="21"/>
        </w:rPr>
      </w:pPr>
    </w:p>
    <w:p w14:paraId="3FB5FE29">
      <w:pPr>
        <w:autoSpaceDE w:val="0"/>
        <w:autoSpaceDN w:val="0"/>
        <w:adjustRightInd w:val="0"/>
        <w:spacing w:line="400" w:lineRule="exact"/>
        <w:jc w:val="left"/>
        <w:rPr>
          <w:rFonts w:hint="eastAsia" w:ascii="宋体" w:hAnsi="宋体" w:cs="宋体"/>
          <w:color w:val="auto"/>
          <w:kern w:val="0"/>
          <w:szCs w:val="21"/>
        </w:rPr>
      </w:pPr>
    </w:p>
    <w:p w14:paraId="17FE5D64">
      <w:pPr>
        <w:autoSpaceDE w:val="0"/>
        <w:autoSpaceDN w:val="0"/>
        <w:adjustRightInd w:val="0"/>
        <w:spacing w:line="400" w:lineRule="exact"/>
        <w:jc w:val="left"/>
        <w:rPr>
          <w:rFonts w:hint="eastAsia" w:ascii="宋体" w:hAnsi="宋体" w:cs="宋体"/>
          <w:color w:val="auto"/>
          <w:kern w:val="0"/>
          <w:szCs w:val="21"/>
        </w:rPr>
      </w:pPr>
    </w:p>
    <w:p w14:paraId="577EA957">
      <w:pPr>
        <w:autoSpaceDE w:val="0"/>
        <w:autoSpaceDN w:val="0"/>
        <w:adjustRightInd w:val="0"/>
        <w:spacing w:line="400" w:lineRule="exact"/>
        <w:jc w:val="left"/>
        <w:rPr>
          <w:rFonts w:hint="eastAsia" w:ascii="宋体" w:hAnsi="宋体" w:cs="宋体"/>
          <w:color w:val="auto"/>
          <w:kern w:val="0"/>
          <w:szCs w:val="21"/>
        </w:rPr>
      </w:pPr>
    </w:p>
    <w:p w14:paraId="581FA26E">
      <w:pPr>
        <w:autoSpaceDE w:val="0"/>
        <w:autoSpaceDN w:val="0"/>
        <w:adjustRightInd w:val="0"/>
        <w:spacing w:line="400" w:lineRule="exact"/>
        <w:jc w:val="left"/>
        <w:rPr>
          <w:rFonts w:hint="eastAsia" w:ascii="宋体" w:hAnsi="宋体" w:cs="宋体"/>
          <w:color w:val="auto"/>
          <w:kern w:val="0"/>
          <w:szCs w:val="21"/>
        </w:rPr>
      </w:pPr>
    </w:p>
    <w:p w14:paraId="691961A5">
      <w:pPr>
        <w:autoSpaceDE w:val="0"/>
        <w:autoSpaceDN w:val="0"/>
        <w:adjustRightInd w:val="0"/>
        <w:spacing w:line="400" w:lineRule="exact"/>
        <w:jc w:val="left"/>
        <w:rPr>
          <w:rFonts w:hint="eastAsia" w:ascii="宋体" w:hAnsi="宋体" w:cs="宋体"/>
          <w:color w:val="auto"/>
          <w:kern w:val="0"/>
          <w:szCs w:val="21"/>
        </w:rPr>
      </w:pPr>
    </w:p>
    <w:p w14:paraId="52F80690">
      <w:pPr>
        <w:autoSpaceDE w:val="0"/>
        <w:autoSpaceDN w:val="0"/>
        <w:adjustRightInd w:val="0"/>
        <w:spacing w:line="400" w:lineRule="exact"/>
        <w:jc w:val="left"/>
        <w:rPr>
          <w:rFonts w:hint="eastAsia" w:ascii="宋体" w:hAnsi="宋体" w:cs="宋体"/>
          <w:color w:val="auto"/>
          <w:kern w:val="0"/>
          <w:szCs w:val="21"/>
        </w:rPr>
      </w:pPr>
    </w:p>
    <w:p w14:paraId="4B6595D7">
      <w:pPr>
        <w:autoSpaceDE w:val="0"/>
        <w:autoSpaceDN w:val="0"/>
        <w:adjustRightInd w:val="0"/>
        <w:spacing w:line="400" w:lineRule="exact"/>
        <w:jc w:val="left"/>
        <w:rPr>
          <w:rFonts w:hint="eastAsia" w:ascii="宋体" w:hAnsi="宋体" w:cs="宋体"/>
          <w:color w:val="auto"/>
          <w:kern w:val="0"/>
          <w:sz w:val="24"/>
        </w:rPr>
      </w:pPr>
    </w:p>
    <w:p w14:paraId="7B7C6119">
      <w:pPr>
        <w:autoSpaceDE w:val="0"/>
        <w:autoSpaceDN w:val="0"/>
        <w:adjustRightInd w:val="0"/>
        <w:spacing w:line="400" w:lineRule="exact"/>
        <w:jc w:val="left"/>
        <w:rPr>
          <w:rFonts w:hint="eastAsia" w:ascii="宋体" w:hAnsi="宋体" w:cs="宋体"/>
          <w:color w:val="auto"/>
          <w:kern w:val="0"/>
          <w:sz w:val="24"/>
        </w:rPr>
      </w:pPr>
    </w:p>
    <w:p w14:paraId="2B7B3781">
      <w:pPr>
        <w:autoSpaceDE w:val="0"/>
        <w:autoSpaceDN w:val="0"/>
        <w:adjustRightInd w:val="0"/>
        <w:spacing w:line="400" w:lineRule="exact"/>
        <w:jc w:val="center"/>
        <w:rPr>
          <w:rFonts w:hint="eastAsia" w:ascii="宋体" w:hAnsi="宋体" w:cs="宋体"/>
          <w:b/>
          <w:color w:val="auto"/>
          <w:kern w:val="0"/>
          <w:sz w:val="28"/>
          <w:szCs w:val="28"/>
        </w:rPr>
      </w:pPr>
      <w:r>
        <w:rPr>
          <w:rFonts w:hint="eastAsia" w:ascii="宋体" w:hAnsi="宋体" w:cs="宋体"/>
          <w:b/>
          <w:color w:val="auto"/>
          <w:kern w:val="0"/>
          <w:sz w:val="28"/>
          <w:szCs w:val="28"/>
        </w:rPr>
        <w:t>（四）近年发生的诉讼及仲裁情况。</w:t>
      </w:r>
    </w:p>
    <w:p w14:paraId="1A6EDD11">
      <w:pPr>
        <w:autoSpaceDE w:val="0"/>
        <w:autoSpaceDN w:val="0"/>
        <w:adjustRightInd w:val="0"/>
        <w:spacing w:line="420" w:lineRule="exact"/>
        <w:jc w:val="left"/>
        <w:rPr>
          <w:rFonts w:hint="eastAsia" w:ascii="宋体" w:hAnsi="宋体" w:cs="宋体"/>
          <w:color w:val="auto"/>
          <w:kern w:val="0"/>
          <w:sz w:val="28"/>
          <w:szCs w:val="28"/>
        </w:rPr>
      </w:pPr>
    </w:p>
    <w:p w14:paraId="4A1BF007">
      <w:pPr>
        <w:autoSpaceDE w:val="0"/>
        <w:autoSpaceDN w:val="0"/>
        <w:adjustRightInd w:val="0"/>
        <w:spacing w:line="420" w:lineRule="exact"/>
        <w:jc w:val="center"/>
        <w:rPr>
          <w:rFonts w:hint="eastAsia" w:ascii="宋体" w:hAnsi="宋体" w:cs="宋体"/>
          <w:color w:val="auto"/>
          <w:kern w:val="0"/>
          <w:sz w:val="28"/>
          <w:szCs w:val="28"/>
        </w:rPr>
      </w:pPr>
      <w:r>
        <w:rPr>
          <w:rFonts w:hint="eastAsia" w:ascii="宋体" w:hAnsi="宋体" w:cs="宋体"/>
          <w:b/>
          <w:color w:val="auto"/>
          <w:kern w:val="0"/>
          <w:sz w:val="28"/>
          <w:szCs w:val="28"/>
        </w:rPr>
        <w:t>(格式自拟)</w:t>
      </w:r>
    </w:p>
    <w:p w14:paraId="555B3E94">
      <w:pPr>
        <w:autoSpaceDE w:val="0"/>
        <w:autoSpaceDN w:val="0"/>
        <w:adjustRightInd w:val="0"/>
        <w:spacing w:line="420" w:lineRule="exact"/>
        <w:jc w:val="left"/>
        <w:rPr>
          <w:rFonts w:hint="eastAsia" w:ascii="宋体" w:hAnsi="宋体" w:cs="宋体"/>
          <w:color w:val="auto"/>
          <w:kern w:val="0"/>
          <w:sz w:val="28"/>
          <w:szCs w:val="28"/>
        </w:rPr>
      </w:pPr>
    </w:p>
    <w:p w14:paraId="5E459372">
      <w:pPr>
        <w:autoSpaceDE w:val="0"/>
        <w:autoSpaceDN w:val="0"/>
        <w:adjustRightInd w:val="0"/>
        <w:spacing w:line="600" w:lineRule="exact"/>
        <w:jc w:val="left"/>
        <w:rPr>
          <w:rFonts w:hint="eastAsia" w:ascii="宋体" w:hAnsi="宋体" w:cs="宋体"/>
          <w:color w:val="auto"/>
          <w:kern w:val="0"/>
          <w:sz w:val="24"/>
        </w:rPr>
      </w:pPr>
      <w:r>
        <w:rPr>
          <w:rFonts w:hint="eastAsia" w:ascii="宋体" w:hAnsi="宋体" w:cs="宋体"/>
          <w:color w:val="auto"/>
          <w:kern w:val="0"/>
          <w:sz w:val="24"/>
        </w:rPr>
        <w:t xml:space="preserve">    注：近年发生的诉讼和仲裁情况仅限于申请人败诉的，且与履行施工承包合同有关的案件，不包括调解结案以及未裁决的仲裁或未终审判决的诉讼。</w:t>
      </w:r>
    </w:p>
    <w:p w14:paraId="6E9D7D5B">
      <w:pPr>
        <w:autoSpaceDE w:val="0"/>
        <w:autoSpaceDN w:val="0"/>
        <w:adjustRightInd w:val="0"/>
        <w:spacing w:line="420" w:lineRule="exact"/>
        <w:jc w:val="left"/>
        <w:rPr>
          <w:rFonts w:hint="eastAsia" w:ascii="宋体" w:hAnsi="宋体" w:cs="宋体"/>
          <w:color w:val="auto"/>
          <w:kern w:val="0"/>
          <w:sz w:val="28"/>
          <w:szCs w:val="28"/>
        </w:rPr>
      </w:pPr>
    </w:p>
    <w:p w14:paraId="36BA1E54">
      <w:pPr>
        <w:autoSpaceDE w:val="0"/>
        <w:autoSpaceDN w:val="0"/>
        <w:adjustRightInd w:val="0"/>
        <w:spacing w:line="420" w:lineRule="exact"/>
        <w:jc w:val="left"/>
        <w:rPr>
          <w:rFonts w:hint="eastAsia" w:ascii="宋体" w:hAnsi="宋体" w:cs="宋体"/>
          <w:color w:val="auto"/>
          <w:kern w:val="0"/>
          <w:sz w:val="28"/>
          <w:szCs w:val="28"/>
        </w:rPr>
      </w:pPr>
    </w:p>
    <w:p w14:paraId="1FFD0CFD">
      <w:pPr>
        <w:autoSpaceDE w:val="0"/>
        <w:autoSpaceDN w:val="0"/>
        <w:adjustRightInd w:val="0"/>
        <w:spacing w:line="420" w:lineRule="exact"/>
        <w:jc w:val="left"/>
        <w:rPr>
          <w:rFonts w:hint="eastAsia" w:ascii="宋体" w:hAnsi="宋体" w:cs="宋体"/>
          <w:color w:val="auto"/>
          <w:kern w:val="0"/>
          <w:sz w:val="28"/>
          <w:szCs w:val="28"/>
        </w:rPr>
      </w:pPr>
    </w:p>
    <w:p w14:paraId="122FFCA6">
      <w:pPr>
        <w:autoSpaceDE w:val="0"/>
        <w:autoSpaceDN w:val="0"/>
        <w:adjustRightInd w:val="0"/>
        <w:spacing w:line="420" w:lineRule="exact"/>
        <w:jc w:val="left"/>
        <w:rPr>
          <w:rFonts w:hint="eastAsia" w:ascii="宋体" w:hAnsi="宋体" w:cs="宋体"/>
          <w:color w:val="auto"/>
          <w:kern w:val="0"/>
          <w:sz w:val="28"/>
          <w:szCs w:val="28"/>
        </w:rPr>
      </w:pPr>
    </w:p>
    <w:p w14:paraId="15EFF8E4">
      <w:pPr>
        <w:autoSpaceDE w:val="0"/>
        <w:autoSpaceDN w:val="0"/>
        <w:adjustRightInd w:val="0"/>
        <w:spacing w:line="420" w:lineRule="exact"/>
        <w:jc w:val="left"/>
        <w:rPr>
          <w:rFonts w:hint="eastAsia" w:ascii="宋体" w:hAnsi="宋体" w:cs="宋体"/>
          <w:color w:val="auto"/>
          <w:kern w:val="0"/>
          <w:sz w:val="28"/>
          <w:szCs w:val="28"/>
        </w:rPr>
      </w:pPr>
    </w:p>
    <w:p w14:paraId="294433DE">
      <w:pPr>
        <w:autoSpaceDE w:val="0"/>
        <w:autoSpaceDN w:val="0"/>
        <w:adjustRightInd w:val="0"/>
        <w:spacing w:line="420" w:lineRule="exact"/>
        <w:jc w:val="left"/>
        <w:rPr>
          <w:rFonts w:hint="eastAsia" w:ascii="宋体" w:hAnsi="宋体" w:cs="宋体"/>
          <w:color w:val="auto"/>
          <w:kern w:val="0"/>
          <w:sz w:val="28"/>
          <w:szCs w:val="28"/>
        </w:rPr>
      </w:pPr>
    </w:p>
    <w:p w14:paraId="62FB921C">
      <w:pPr>
        <w:autoSpaceDE w:val="0"/>
        <w:autoSpaceDN w:val="0"/>
        <w:adjustRightInd w:val="0"/>
        <w:spacing w:line="420" w:lineRule="exact"/>
        <w:jc w:val="left"/>
        <w:rPr>
          <w:rFonts w:hint="eastAsia" w:ascii="宋体" w:hAnsi="宋体" w:cs="宋体"/>
          <w:color w:val="auto"/>
          <w:kern w:val="0"/>
          <w:sz w:val="28"/>
          <w:szCs w:val="28"/>
        </w:rPr>
      </w:pPr>
    </w:p>
    <w:p w14:paraId="155D79E1">
      <w:pPr>
        <w:autoSpaceDE w:val="0"/>
        <w:autoSpaceDN w:val="0"/>
        <w:adjustRightInd w:val="0"/>
        <w:spacing w:line="420" w:lineRule="exact"/>
        <w:jc w:val="left"/>
        <w:rPr>
          <w:rFonts w:hint="eastAsia" w:ascii="宋体" w:hAnsi="宋体" w:cs="宋体"/>
          <w:color w:val="auto"/>
          <w:kern w:val="0"/>
          <w:sz w:val="28"/>
          <w:szCs w:val="28"/>
        </w:rPr>
      </w:pPr>
    </w:p>
    <w:p w14:paraId="03615963">
      <w:pPr>
        <w:autoSpaceDE w:val="0"/>
        <w:autoSpaceDN w:val="0"/>
        <w:adjustRightInd w:val="0"/>
        <w:spacing w:line="420" w:lineRule="exact"/>
        <w:jc w:val="center"/>
        <w:rPr>
          <w:rFonts w:hint="eastAsia" w:ascii="宋体" w:hAnsi="宋体" w:cs="宋体"/>
          <w:b/>
          <w:bCs/>
          <w:color w:val="auto"/>
          <w:kern w:val="0"/>
          <w:sz w:val="28"/>
          <w:szCs w:val="28"/>
        </w:rPr>
      </w:pPr>
    </w:p>
    <w:p w14:paraId="4DFB8973">
      <w:pPr>
        <w:autoSpaceDE w:val="0"/>
        <w:autoSpaceDN w:val="0"/>
        <w:adjustRightInd w:val="0"/>
        <w:spacing w:line="420" w:lineRule="exact"/>
        <w:jc w:val="center"/>
        <w:rPr>
          <w:rFonts w:hint="eastAsia" w:ascii="宋体" w:hAnsi="宋体" w:cs="宋体"/>
          <w:b/>
          <w:bCs/>
          <w:color w:val="auto"/>
          <w:kern w:val="0"/>
          <w:sz w:val="28"/>
          <w:szCs w:val="28"/>
        </w:rPr>
      </w:pPr>
    </w:p>
    <w:p w14:paraId="053DD1B4">
      <w:pPr>
        <w:autoSpaceDE w:val="0"/>
        <w:autoSpaceDN w:val="0"/>
        <w:adjustRightInd w:val="0"/>
        <w:spacing w:line="420" w:lineRule="exact"/>
        <w:jc w:val="center"/>
        <w:rPr>
          <w:rFonts w:hint="eastAsia" w:ascii="宋体" w:hAnsi="宋体" w:cs="宋体"/>
          <w:b/>
          <w:bCs/>
          <w:color w:val="auto"/>
          <w:kern w:val="0"/>
          <w:sz w:val="28"/>
          <w:szCs w:val="28"/>
        </w:rPr>
      </w:pPr>
    </w:p>
    <w:p w14:paraId="68AEC562">
      <w:pPr>
        <w:autoSpaceDE w:val="0"/>
        <w:autoSpaceDN w:val="0"/>
        <w:adjustRightInd w:val="0"/>
        <w:spacing w:line="420" w:lineRule="exact"/>
        <w:jc w:val="center"/>
        <w:rPr>
          <w:rFonts w:hint="eastAsia" w:ascii="宋体" w:hAnsi="宋体" w:cs="宋体"/>
          <w:b/>
          <w:bCs/>
          <w:color w:val="auto"/>
          <w:kern w:val="0"/>
          <w:sz w:val="28"/>
          <w:szCs w:val="28"/>
        </w:rPr>
      </w:pPr>
    </w:p>
    <w:p w14:paraId="3051B09A">
      <w:pPr>
        <w:autoSpaceDE w:val="0"/>
        <w:autoSpaceDN w:val="0"/>
        <w:adjustRightInd w:val="0"/>
        <w:spacing w:line="420" w:lineRule="exact"/>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（五）项目经理资料</w:t>
      </w:r>
    </w:p>
    <w:p w14:paraId="5F2E3DE1">
      <w:pPr>
        <w:spacing w:line="360" w:lineRule="auto"/>
        <w:jc w:val="center"/>
        <w:outlineLvl w:val="2"/>
        <w:rPr>
          <w:rFonts w:hint="eastAsia" w:eastAsia="黑体"/>
          <w:color w:val="auto"/>
          <w:sz w:val="28"/>
          <w:szCs w:val="28"/>
        </w:rPr>
      </w:pPr>
      <w:bookmarkStart w:id="887" w:name="_Toc19607"/>
      <w:bookmarkStart w:id="888" w:name="_Toc523240823"/>
    </w:p>
    <w:p w14:paraId="774FB789">
      <w:pPr>
        <w:spacing w:line="360" w:lineRule="auto"/>
        <w:jc w:val="center"/>
        <w:outlineLvl w:val="2"/>
        <w:rPr>
          <w:rFonts w:ascii="宋体" w:hAnsi="宋体"/>
          <w:b/>
          <w:bCs/>
          <w:color w:val="auto"/>
          <w:sz w:val="24"/>
        </w:rPr>
      </w:pPr>
      <w:bookmarkStart w:id="889" w:name="_Toc28688"/>
      <w:bookmarkStart w:id="890" w:name="_Toc8037"/>
      <w:bookmarkStart w:id="891" w:name="_Toc15433"/>
      <w:r>
        <w:rPr>
          <w:rFonts w:hint="eastAsia" w:ascii="宋体" w:hAnsi="宋体"/>
          <w:b/>
          <w:bCs/>
          <w:color w:val="auto"/>
          <w:sz w:val="24"/>
        </w:rPr>
        <w:t>（1）</w:t>
      </w:r>
      <w:r>
        <w:rPr>
          <w:rFonts w:ascii="宋体" w:hAnsi="宋体"/>
          <w:b/>
          <w:bCs/>
          <w:color w:val="auto"/>
          <w:sz w:val="24"/>
        </w:rPr>
        <w:t>项目经理简历表</w:t>
      </w:r>
      <w:bookmarkEnd w:id="887"/>
      <w:bookmarkEnd w:id="888"/>
      <w:bookmarkEnd w:id="889"/>
      <w:bookmarkEnd w:id="890"/>
      <w:bookmarkEnd w:id="891"/>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505"/>
        <w:gridCol w:w="1006"/>
        <w:gridCol w:w="1289"/>
        <w:gridCol w:w="1914"/>
        <w:gridCol w:w="2396"/>
      </w:tblGrid>
      <w:tr w14:paraId="429B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130" w:type="dxa"/>
            <w:tcBorders>
              <w:top w:val="double" w:color="auto" w:sz="4" w:space="0"/>
              <w:left w:val="double" w:color="auto" w:sz="4" w:space="0"/>
            </w:tcBorders>
            <w:noWrap w:val="0"/>
            <w:vAlign w:val="center"/>
          </w:tcPr>
          <w:p w14:paraId="16C3EE47">
            <w:pPr>
              <w:jc w:val="center"/>
              <w:rPr>
                <w:color w:val="auto"/>
                <w:sz w:val="24"/>
              </w:rPr>
            </w:pPr>
            <w:r>
              <w:rPr>
                <w:color w:val="auto"/>
                <w:sz w:val="24"/>
              </w:rPr>
              <w:t>姓  名</w:t>
            </w:r>
          </w:p>
        </w:tc>
        <w:tc>
          <w:tcPr>
            <w:tcW w:w="1505" w:type="dxa"/>
            <w:tcBorders>
              <w:top w:val="double" w:color="auto" w:sz="4" w:space="0"/>
            </w:tcBorders>
            <w:noWrap w:val="0"/>
            <w:vAlign w:val="center"/>
          </w:tcPr>
          <w:p w14:paraId="59EE4DAC">
            <w:pPr>
              <w:jc w:val="center"/>
              <w:rPr>
                <w:color w:val="auto"/>
                <w:sz w:val="24"/>
              </w:rPr>
            </w:pPr>
          </w:p>
        </w:tc>
        <w:tc>
          <w:tcPr>
            <w:tcW w:w="1006" w:type="dxa"/>
            <w:tcBorders>
              <w:top w:val="double" w:color="auto" w:sz="4" w:space="0"/>
            </w:tcBorders>
            <w:noWrap w:val="0"/>
            <w:vAlign w:val="center"/>
          </w:tcPr>
          <w:p w14:paraId="6DE85A82">
            <w:pPr>
              <w:jc w:val="center"/>
              <w:rPr>
                <w:color w:val="auto"/>
                <w:sz w:val="24"/>
              </w:rPr>
            </w:pPr>
            <w:r>
              <w:rPr>
                <w:color w:val="auto"/>
                <w:sz w:val="24"/>
              </w:rPr>
              <w:t>年  龄</w:t>
            </w:r>
          </w:p>
        </w:tc>
        <w:tc>
          <w:tcPr>
            <w:tcW w:w="1289" w:type="dxa"/>
            <w:tcBorders>
              <w:top w:val="double" w:color="auto" w:sz="4" w:space="0"/>
            </w:tcBorders>
            <w:noWrap w:val="0"/>
            <w:vAlign w:val="center"/>
          </w:tcPr>
          <w:p w14:paraId="175A5AEA">
            <w:pPr>
              <w:jc w:val="center"/>
              <w:rPr>
                <w:color w:val="auto"/>
                <w:sz w:val="24"/>
              </w:rPr>
            </w:pPr>
          </w:p>
        </w:tc>
        <w:tc>
          <w:tcPr>
            <w:tcW w:w="1914" w:type="dxa"/>
            <w:tcBorders>
              <w:top w:val="double" w:color="auto" w:sz="4" w:space="0"/>
            </w:tcBorders>
            <w:noWrap w:val="0"/>
            <w:vAlign w:val="center"/>
          </w:tcPr>
          <w:p w14:paraId="6552F3CA">
            <w:pPr>
              <w:jc w:val="center"/>
              <w:rPr>
                <w:color w:val="auto"/>
                <w:sz w:val="24"/>
              </w:rPr>
            </w:pPr>
            <w:r>
              <w:rPr>
                <w:color w:val="auto"/>
                <w:sz w:val="24"/>
              </w:rPr>
              <w:t>拟在本工程任职</w:t>
            </w:r>
          </w:p>
        </w:tc>
        <w:tc>
          <w:tcPr>
            <w:tcW w:w="2396" w:type="dxa"/>
            <w:tcBorders>
              <w:top w:val="double" w:color="auto" w:sz="4" w:space="0"/>
              <w:right w:val="double" w:color="auto" w:sz="4" w:space="0"/>
            </w:tcBorders>
            <w:noWrap w:val="0"/>
            <w:vAlign w:val="center"/>
          </w:tcPr>
          <w:p w14:paraId="5FF55786">
            <w:pPr>
              <w:jc w:val="center"/>
              <w:rPr>
                <w:color w:val="auto"/>
                <w:sz w:val="24"/>
              </w:rPr>
            </w:pPr>
            <w:r>
              <w:rPr>
                <w:color w:val="auto"/>
                <w:sz w:val="24"/>
              </w:rPr>
              <w:t>项目经理</w:t>
            </w:r>
          </w:p>
        </w:tc>
      </w:tr>
      <w:tr w14:paraId="1787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2635" w:type="dxa"/>
            <w:gridSpan w:val="2"/>
            <w:tcBorders>
              <w:left w:val="double" w:color="auto" w:sz="4" w:space="0"/>
              <w:right w:val="single" w:color="auto" w:sz="4" w:space="0"/>
            </w:tcBorders>
            <w:noWrap w:val="0"/>
            <w:vAlign w:val="center"/>
          </w:tcPr>
          <w:p w14:paraId="09455B5F">
            <w:pPr>
              <w:jc w:val="center"/>
              <w:rPr>
                <w:color w:val="auto"/>
                <w:sz w:val="24"/>
              </w:rPr>
            </w:pPr>
            <w:r>
              <w:rPr>
                <w:rFonts w:hint="eastAsia"/>
                <w:color w:val="auto"/>
                <w:sz w:val="24"/>
              </w:rPr>
              <w:t>毕业院校</w:t>
            </w:r>
          </w:p>
        </w:tc>
        <w:tc>
          <w:tcPr>
            <w:tcW w:w="6605" w:type="dxa"/>
            <w:gridSpan w:val="4"/>
            <w:tcBorders>
              <w:left w:val="single" w:color="auto" w:sz="4" w:space="0"/>
              <w:right w:val="double" w:color="auto" w:sz="4" w:space="0"/>
            </w:tcBorders>
            <w:noWrap w:val="0"/>
            <w:vAlign w:val="center"/>
          </w:tcPr>
          <w:p w14:paraId="37318F72">
            <w:pPr>
              <w:jc w:val="center"/>
              <w:rPr>
                <w:color w:val="auto"/>
                <w:sz w:val="24"/>
              </w:rPr>
            </w:pPr>
            <w:r>
              <w:rPr>
                <w:rFonts w:hint="eastAsia"/>
                <w:color w:val="auto"/>
                <w:sz w:val="24"/>
              </w:rPr>
              <w:t xml:space="preserve">     </w:t>
            </w:r>
            <w:r>
              <w:rPr>
                <w:color w:val="auto"/>
                <w:sz w:val="24"/>
              </w:rPr>
              <w:t>年毕业于                  学校         专业</w:t>
            </w:r>
          </w:p>
        </w:tc>
      </w:tr>
      <w:tr w14:paraId="5348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3641" w:type="dxa"/>
            <w:gridSpan w:val="3"/>
            <w:tcBorders>
              <w:left w:val="double" w:color="auto" w:sz="4" w:space="0"/>
            </w:tcBorders>
            <w:noWrap w:val="0"/>
            <w:vAlign w:val="center"/>
          </w:tcPr>
          <w:p w14:paraId="5AC85CF5">
            <w:pPr>
              <w:jc w:val="center"/>
              <w:rPr>
                <w:color w:val="auto"/>
                <w:sz w:val="24"/>
              </w:rPr>
            </w:pPr>
            <w:r>
              <w:rPr>
                <w:color w:val="auto"/>
                <w:sz w:val="24"/>
              </w:rPr>
              <w:t>注册建造师</w:t>
            </w:r>
            <w:r>
              <w:rPr>
                <w:rFonts w:hint="eastAsia"/>
                <w:color w:val="auto"/>
                <w:sz w:val="24"/>
              </w:rPr>
              <w:t>注册证书号</w:t>
            </w:r>
          </w:p>
        </w:tc>
        <w:tc>
          <w:tcPr>
            <w:tcW w:w="5599" w:type="dxa"/>
            <w:gridSpan w:val="3"/>
            <w:tcBorders>
              <w:right w:val="double" w:color="auto" w:sz="4" w:space="0"/>
            </w:tcBorders>
            <w:noWrap w:val="0"/>
            <w:vAlign w:val="center"/>
          </w:tcPr>
          <w:p w14:paraId="5C269213">
            <w:pPr>
              <w:jc w:val="center"/>
              <w:rPr>
                <w:color w:val="auto"/>
                <w:sz w:val="24"/>
              </w:rPr>
            </w:pPr>
          </w:p>
        </w:tc>
      </w:tr>
      <w:tr w14:paraId="6467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3641" w:type="dxa"/>
            <w:gridSpan w:val="3"/>
            <w:tcBorders>
              <w:left w:val="double" w:color="auto" w:sz="4" w:space="0"/>
            </w:tcBorders>
            <w:noWrap w:val="0"/>
            <w:vAlign w:val="center"/>
          </w:tcPr>
          <w:p w14:paraId="282FBF86">
            <w:pPr>
              <w:jc w:val="center"/>
              <w:rPr>
                <w:color w:val="auto"/>
                <w:sz w:val="24"/>
              </w:rPr>
            </w:pPr>
            <w:r>
              <w:rPr>
                <w:color w:val="auto"/>
                <w:sz w:val="24"/>
              </w:rPr>
              <w:t>安全生产考核合格证书</w:t>
            </w:r>
            <w:r>
              <w:rPr>
                <w:rFonts w:hint="eastAsia"/>
                <w:color w:val="auto"/>
                <w:sz w:val="24"/>
              </w:rPr>
              <w:t>号</w:t>
            </w:r>
          </w:p>
        </w:tc>
        <w:tc>
          <w:tcPr>
            <w:tcW w:w="5599" w:type="dxa"/>
            <w:gridSpan w:val="3"/>
            <w:tcBorders>
              <w:right w:val="double" w:color="auto" w:sz="4" w:space="0"/>
            </w:tcBorders>
            <w:noWrap w:val="0"/>
            <w:vAlign w:val="center"/>
          </w:tcPr>
          <w:p w14:paraId="5370E671">
            <w:pPr>
              <w:jc w:val="center"/>
              <w:rPr>
                <w:color w:val="auto"/>
                <w:sz w:val="24"/>
              </w:rPr>
            </w:pPr>
          </w:p>
        </w:tc>
      </w:tr>
      <w:tr w14:paraId="0220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240" w:type="dxa"/>
            <w:gridSpan w:val="6"/>
            <w:tcBorders>
              <w:left w:val="double" w:color="auto" w:sz="4" w:space="0"/>
              <w:right w:val="double" w:color="auto" w:sz="4" w:space="0"/>
            </w:tcBorders>
            <w:noWrap w:val="0"/>
            <w:vAlign w:val="center"/>
          </w:tcPr>
          <w:p w14:paraId="7A6AC2E3">
            <w:pPr>
              <w:jc w:val="center"/>
              <w:rPr>
                <w:color w:val="auto"/>
                <w:sz w:val="24"/>
              </w:rPr>
            </w:pPr>
            <w:r>
              <w:rPr>
                <w:color w:val="auto"/>
                <w:sz w:val="24"/>
              </w:rPr>
              <w:t>主要工作经历</w:t>
            </w:r>
          </w:p>
        </w:tc>
      </w:tr>
      <w:tr w14:paraId="41BC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130" w:type="dxa"/>
            <w:tcBorders>
              <w:left w:val="double" w:color="auto" w:sz="4" w:space="0"/>
            </w:tcBorders>
            <w:noWrap w:val="0"/>
            <w:vAlign w:val="center"/>
          </w:tcPr>
          <w:p w14:paraId="689DC945">
            <w:pPr>
              <w:jc w:val="center"/>
              <w:rPr>
                <w:color w:val="auto"/>
                <w:sz w:val="24"/>
              </w:rPr>
            </w:pPr>
            <w:r>
              <w:rPr>
                <w:color w:val="auto"/>
                <w:sz w:val="24"/>
              </w:rPr>
              <w:t>时  间</w:t>
            </w:r>
          </w:p>
        </w:tc>
        <w:tc>
          <w:tcPr>
            <w:tcW w:w="3800" w:type="dxa"/>
            <w:gridSpan w:val="3"/>
            <w:noWrap w:val="0"/>
            <w:vAlign w:val="center"/>
          </w:tcPr>
          <w:p w14:paraId="0FAB10F5">
            <w:pPr>
              <w:jc w:val="center"/>
              <w:rPr>
                <w:color w:val="auto"/>
                <w:sz w:val="24"/>
              </w:rPr>
            </w:pPr>
            <w:r>
              <w:rPr>
                <w:color w:val="auto"/>
                <w:sz w:val="24"/>
              </w:rPr>
              <w:t>参加过的类似项目名称</w:t>
            </w:r>
          </w:p>
        </w:tc>
        <w:tc>
          <w:tcPr>
            <w:tcW w:w="1914" w:type="dxa"/>
            <w:noWrap w:val="0"/>
            <w:vAlign w:val="center"/>
          </w:tcPr>
          <w:p w14:paraId="4EA87B56">
            <w:pPr>
              <w:jc w:val="center"/>
              <w:rPr>
                <w:color w:val="auto"/>
                <w:sz w:val="24"/>
              </w:rPr>
            </w:pPr>
            <w:r>
              <w:rPr>
                <w:color w:val="auto"/>
                <w:sz w:val="24"/>
              </w:rPr>
              <w:t>工程概况说明</w:t>
            </w:r>
          </w:p>
        </w:tc>
        <w:tc>
          <w:tcPr>
            <w:tcW w:w="2396" w:type="dxa"/>
            <w:tcBorders>
              <w:right w:val="double" w:color="auto" w:sz="4" w:space="0"/>
            </w:tcBorders>
            <w:noWrap w:val="0"/>
            <w:vAlign w:val="center"/>
          </w:tcPr>
          <w:p w14:paraId="34FED000">
            <w:pPr>
              <w:jc w:val="center"/>
              <w:rPr>
                <w:color w:val="auto"/>
                <w:sz w:val="24"/>
              </w:rPr>
            </w:pPr>
            <w:r>
              <w:rPr>
                <w:color w:val="auto"/>
                <w:sz w:val="24"/>
              </w:rPr>
              <w:t>发包人及联系电话</w:t>
            </w:r>
          </w:p>
        </w:tc>
      </w:tr>
      <w:tr w14:paraId="378E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0" w:type="dxa"/>
            <w:tcBorders>
              <w:left w:val="double" w:color="auto" w:sz="4" w:space="0"/>
            </w:tcBorders>
            <w:noWrap w:val="0"/>
            <w:vAlign w:val="center"/>
          </w:tcPr>
          <w:p w14:paraId="42896F9D">
            <w:pPr>
              <w:jc w:val="center"/>
              <w:rPr>
                <w:color w:val="auto"/>
                <w:sz w:val="24"/>
              </w:rPr>
            </w:pPr>
          </w:p>
        </w:tc>
        <w:tc>
          <w:tcPr>
            <w:tcW w:w="3800" w:type="dxa"/>
            <w:gridSpan w:val="3"/>
            <w:noWrap w:val="0"/>
            <w:vAlign w:val="center"/>
          </w:tcPr>
          <w:p w14:paraId="4AAE0F52">
            <w:pPr>
              <w:jc w:val="center"/>
              <w:rPr>
                <w:color w:val="auto"/>
                <w:sz w:val="24"/>
              </w:rPr>
            </w:pPr>
          </w:p>
        </w:tc>
        <w:tc>
          <w:tcPr>
            <w:tcW w:w="1914" w:type="dxa"/>
            <w:noWrap w:val="0"/>
            <w:vAlign w:val="center"/>
          </w:tcPr>
          <w:p w14:paraId="266912DB">
            <w:pPr>
              <w:jc w:val="center"/>
              <w:rPr>
                <w:color w:val="auto"/>
                <w:sz w:val="24"/>
              </w:rPr>
            </w:pPr>
          </w:p>
        </w:tc>
        <w:tc>
          <w:tcPr>
            <w:tcW w:w="2396" w:type="dxa"/>
            <w:tcBorders>
              <w:right w:val="double" w:color="auto" w:sz="4" w:space="0"/>
            </w:tcBorders>
            <w:noWrap w:val="0"/>
            <w:vAlign w:val="center"/>
          </w:tcPr>
          <w:p w14:paraId="2F43E2FA">
            <w:pPr>
              <w:jc w:val="center"/>
              <w:rPr>
                <w:color w:val="auto"/>
                <w:sz w:val="24"/>
              </w:rPr>
            </w:pPr>
          </w:p>
        </w:tc>
      </w:tr>
      <w:tr w14:paraId="4B82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0" w:type="dxa"/>
            <w:tcBorders>
              <w:left w:val="double" w:color="auto" w:sz="4" w:space="0"/>
            </w:tcBorders>
            <w:noWrap w:val="0"/>
            <w:vAlign w:val="center"/>
          </w:tcPr>
          <w:p w14:paraId="5160BEDF">
            <w:pPr>
              <w:jc w:val="center"/>
              <w:rPr>
                <w:color w:val="auto"/>
                <w:sz w:val="24"/>
              </w:rPr>
            </w:pPr>
          </w:p>
        </w:tc>
        <w:tc>
          <w:tcPr>
            <w:tcW w:w="3800" w:type="dxa"/>
            <w:gridSpan w:val="3"/>
            <w:noWrap w:val="0"/>
            <w:vAlign w:val="center"/>
          </w:tcPr>
          <w:p w14:paraId="6828AF53">
            <w:pPr>
              <w:jc w:val="center"/>
              <w:rPr>
                <w:color w:val="auto"/>
                <w:sz w:val="24"/>
              </w:rPr>
            </w:pPr>
          </w:p>
        </w:tc>
        <w:tc>
          <w:tcPr>
            <w:tcW w:w="1914" w:type="dxa"/>
            <w:noWrap w:val="0"/>
            <w:vAlign w:val="center"/>
          </w:tcPr>
          <w:p w14:paraId="6DCE1520">
            <w:pPr>
              <w:jc w:val="center"/>
              <w:rPr>
                <w:color w:val="auto"/>
                <w:sz w:val="24"/>
              </w:rPr>
            </w:pPr>
          </w:p>
        </w:tc>
        <w:tc>
          <w:tcPr>
            <w:tcW w:w="2396" w:type="dxa"/>
            <w:tcBorders>
              <w:right w:val="double" w:color="auto" w:sz="4" w:space="0"/>
            </w:tcBorders>
            <w:noWrap w:val="0"/>
            <w:vAlign w:val="center"/>
          </w:tcPr>
          <w:p w14:paraId="45AA54C4">
            <w:pPr>
              <w:jc w:val="center"/>
              <w:rPr>
                <w:color w:val="auto"/>
                <w:sz w:val="24"/>
              </w:rPr>
            </w:pPr>
          </w:p>
        </w:tc>
      </w:tr>
      <w:tr w14:paraId="7967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0" w:type="dxa"/>
            <w:tcBorders>
              <w:left w:val="double" w:color="auto" w:sz="4" w:space="0"/>
            </w:tcBorders>
            <w:noWrap w:val="0"/>
            <w:vAlign w:val="center"/>
          </w:tcPr>
          <w:p w14:paraId="6A76393C">
            <w:pPr>
              <w:jc w:val="center"/>
              <w:rPr>
                <w:color w:val="auto"/>
                <w:sz w:val="24"/>
              </w:rPr>
            </w:pPr>
          </w:p>
        </w:tc>
        <w:tc>
          <w:tcPr>
            <w:tcW w:w="3800" w:type="dxa"/>
            <w:gridSpan w:val="3"/>
            <w:noWrap w:val="0"/>
            <w:vAlign w:val="center"/>
          </w:tcPr>
          <w:p w14:paraId="2931F1DD">
            <w:pPr>
              <w:jc w:val="center"/>
              <w:rPr>
                <w:color w:val="auto"/>
                <w:sz w:val="24"/>
              </w:rPr>
            </w:pPr>
          </w:p>
        </w:tc>
        <w:tc>
          <w:tcPr>
            <w:tcW w:w="1914" w:type="dxa"/>
            <w:noWrap w:val="0"/>
            <w:vAlign w:val="center"/>
          </w:tcPr>
          <w:p w14:paraId="1AAB9ABC">
            <w:pPr>
              <w:jc w:val="center"/>
              <w:rPr>
                <w:color w:val="auto"/>
                <w:sz w:val="24"/>
              </w:rPr>
            </w:pPr>
          </w:p>
        </w:tc>
        <w:tc>
          <w:tcPr>
            <w:tcW w:w="2396" w:type="dxa"/>
            <w:tcBorders>
              <w:right w:val="double" w:color="auto" w:sz="4" w:space="0"/>
            </w:tcBorders>
            <w:noWrap w:val="0"/>
            <w:vAlign w:val="center"/>
          </w:tcPr>
          <w:p w14:paraId="5661E048">
            <w:pPr>
              <w:jc w:val="center"/>
              <w:rPr>
                <w:color w:val="auto"/>
                <w:sz w:val="24"/>
              </w:rPr>
            </w:pPr>
          </w:p>
        </w:tc>
      </w:tr>
      <w:tr w14:paraId="4C5C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30" w:type="dxa"/>
            <w:tcBorders>
              <w:left w:val="double" w:color="auto" w:sz="4" w:space="0"/>
              <w:bottom w:val="double" w:color="auto" w:sz="4" w:space="0"/>
            </w:tcBorders>
            <w:noWrap w:val="0"/>
            <w:vAlign w:val="center"/>
          </w:tcPr>
          <w:p w14:paraId="30C693CE">
            <w:pPr>
              <w:jc w:val="center"/>
              <w:rPr>
                <w:color w:val="auto"/>
                <w:sz w:val="24"/>
              </w:rPr>
            </w:pPr>
          </w:p>
        </w:tc>
        <w:tc>
          <w:tcPr>
            <w:tcW w:w="3800" w:type="dxa"/>
            <w:gridSpan w:val="3"/>
            <w:tcBorders>
              <w:bottom w:val="double" w:color="auto" w:sz="4" w:space="0"/>
            </w:tcBorders>
            <w:noWrap w:val="0"/>
            <w:vAlign w:val="center"/>
          </w:tcPr>
          <w:p w14:paraId="6A9D2918">
            <w:pPr>
              <w:jc w:val="center"/>
              <w:rPr>
                <w:color w:val="auto"/>
                <w:sz w:val="24"/>
              </w:rPr>
            </w:pPr>
          </w:p>
        </w:tc>
        <w:tc>
          <w:tcPr>
            <w:tcW w:w="1914" w:type="dxa"/>
            <w:tcBorders>
              <w:bottom w:val="double" w:color="auto" w:sz="4" w:space="0"/>
            </w:tcBorders>
            <w:noWrap w:val="0"/>
            <w:vAlign w:val="center"/>
          </w:tcPr>
          <w:p w14:paraId="0F9C1240">
            <w:pPr>
              <w:jc w:val="center"/>
              <w:rPr>
                <w:color w:val="auto"/>
                <w:sz w:val="24"/>
              </w:rPr>
            </w:pPr>
          </w:p>
        </w:tc>
        <w:tc>
          <w:tcPr>
            <w:tcW w:w="2396" w:type="dxa"/>
            <w:tcBorders>
              <w:bottom w:val="double" w:color="auto" w:sz="4" w:space="0"/>
              <w:right w:val="double" w:color="auto" w:sz="4" w:space="0"/>
            </w:tcBorders>
            <w:noWrap w:val="0"/>
            <w:vAlign w:val="center"/>
          </w:tcPr>
          <w:p w14:paraId="3FE2E031">
            <w:pPr>
              <w:jc w:val="center"/>
              <w:rPr>
                <w:color w:val="auto"/>
                <w:sz w:val="24"/>
              </w:rPr>
            </w:pPr>
          </w:p>
        </w:tc>
      </w:tr>
    </w:tbl>
    <w:p w14:paraId="4D5A6072">
      <w:pPr>
        <w:spacing w:line="420" w:lineRule="exact"/>
        <w:rPr>
          <w:rFonts w:hint="eastAsia"/>
          <w:color w:val="auto"/>
          <w:szCs w:val="21"/>
        </w:rPr>
      </w:pPr>
    </w:p>
    <w:p w14:paraId="56D8A79C">
      <w:pPr>
        <w:spacing w:line="420" w:lineRule="exact"/>
        <w:ind w:left="630" w:hanging="630" w:hangingChars="300"/>
        <w:rPr>
          <w:color w:val="auto"/>
          <w:szCs w:val="21"/>
        </w:rPr>
      </w:pPr>
      <w:r>
        <w:rPr>
          <w:rFonts w:hint="eastAsia"/>
          <w:color w:val="auto"/>
          <w:szCs w:val="21"/>
        </w:rPr>
        <w:t>备注：表后附项目经理注册证、安全生产考核合格证、劳动合同、缴纳社保证明。</w:t>
      </w:r>
    </w:p>
    <w:p w14:paraId="36864517">
      <w:pPr>
        <w:autoSpaceDE w:val="0"/>
        <w:autoSpaceDN w:val="0"/>
        <w:adjustRightInd w:val="0"/>
        <w:spacing w:line="420" w:lineRule="exact"/>
        <w:jc w:val="left"/>
        <w:rPr>
          <w:rFonts w:hint="eastAsia" w:ascii="宋体" w:hAnsi="宋体" w:cs="宋体"/>
          <w:color w:val="auto"/>
          <w:kern w:val="0"/>
          <w:sz w:val="28"/>
          <w:szCs w:val="28"/>
        </w:rPr>
      </w:pPr>
    </w:p>
    <w:p w14:paraId="0A2A86DA">
      <w:pPr>
        <w:autoSpaceDE w:val="0"/>
        <w:autoSpaceDN w:val="0"/>
        <w:adjustRightInd w:val="0"/>
        <w:spacing w:line="420" w:lineRule="exact"/>
        <w:jc w:val="left"/>
        <w:rPr>
          <w:rFonts w:hint="eastAsia" w:ascii="宋体" w:hAnsi="宋体" w:cs="宋体"/>
          <w:color w:val="auto"/>
          <w:kern w:val="0"/>
          <w:sz w:val="28"/>
          <w:szCs w:val="28"/>
        </w:rPr>
      </w:pPr>
    </w:p>
    <w:p w14:paraId="3F892546">
      <w:pPr>
        <w:spacing w:before="240" w:beforeLines="100" w:after="120" w:afterLines="50"/>
        <w:jc w:val="center"/>
        <w:rPr>
          <w:rFonts w:hint="eastAsia" w:ascii="宋体" w:hAnsi="宋体" w:cs="宋体"/>
          <w:b/>
          <w:color w:val="auto"/>
          <w:sz w:val="28"/>
          <w:szCs w:val="28"/>
        </w:rPr>
      </w:pPr>
      <w:r>
        <w:rPr>
          <w:rFonts w:hint="eastAsia" w:ascii="宋体" w:hAnsi="宋体" w:cs="宋体"/>
          <w:b/>
          <w:color w:val="auto"/>
          <w:sz w:val="28"/>
          <w:szCs w:val="28"/>
        </w:rPr>
        <w:br w:type="page"/>
      </w:r>
      <w:r>
        <w:rPr>
          <w:rFonts w:hint="eastAsia" w:ascii="宋体" w:hAnsi="宋体" w:cs="宋体"/>
          <w:b/>
          <w:color w:val="auto"/>
          <w:sz w:val="24"/>
        </w:rPr>
        <w:t>（2）项目经理无在建项目承诺书</w:t>
      </w:r>
    </w:p>
    <w:p w14:paraId="782DCF48">
      <w:pPr>
        <w:spacing w:after="240" w:afterLines="100" w:line="600" w:lineRule="exact"/>
        <w:rPr>
          <w:rFonts w:hint="eastAsia" w:ascii="宋体" w:hAnsi="宋体" w:cs="宋体"/>
          <w:color w:val="auto"/>
          <w:sz w:val="24"/>
        </w:rPr>
      </w:pPr>
      <w:r>
        <w:rPr>
          <w:rFonts w:hint="eastAsia" w:ascii="宋体" w:hAnsi="宋体" w:cs="宋体"/>
          <w:color w:val="auto"/>
          <w:position w:val="-7"/>
          <w:sz w:val="24"/>
        </w:rPr>
        <w:t>————————</w:t>
      </w:r>
      <w:r>
        <w:rPr>
          <w:rFonts w:hint="eastAsia" w:ascii="宋体" w:hAnsi="宋体" w:cs="宋体"/>
          <w:color w:val="auto"/>
          <w:sz w:val="24"/>
        </w:rPr>
        <w:t>（招标人名称）：</w:t>
      </w:r>
    </w:p>
    <w:p w14:paraId="41D0DE3D">
      <w:pPr>
        <w:spacing w:line="600" w:lineRule="exact"/>
        <w:ind w:firstLine="480" w:firstLineChars="200"/>
        <w:rPr>
          <w:rFonts w:hint="eastAsia" w:ascii="宋体" w:hAnsi="宋体" w:cs="宋体"/>
          <w:color w:val="auto"/>
          <w:sz w:val="24"/>
        </w:rPr>
      </w:pPr>
      <w:r>
        <w:rPr>
          <w:rFonts w:hint="eastAsia" w:ascii="宋体" w:hAnsi="宋体" w:cs="宋体"/>
          <w:color w:val="auto"/>
          <w:sz w:val="24"/>
        </w:rPr>
        <w:t>我方在此声明，我方拟派往</w:t>
      </w:r>
      <w:r>
        <w:rPr>
          <w:rFonts w:hint="eastAsia" w:ascii="宋体" w:hAnsi="宋体" w:cs="宋体"/>
          <w:color w:val="auto"/>
          <w:sz w:val="24"/>
          <w:u w:val="single"/>
        </w:rPr>
        <w:t xml:space="preserve">        </w:t>
      </w:r>
      <w:r>
        <w:rPr>
          <w:rFonts w:hint="eastAsia" w:ascii="宋体" w:hAnsi="宋体" w:cs="宋体"/>
          <w:color w:val="auto"/>
          <w:sz w:val="24"/>
        </w:rPr>
        <w:t>（项目名称）（以下简称“本工程”）的项目经理</w:t>
      </w:r>
      <w:r>
        <w:rPr>
          <w:rFonts w:hint="eastAsia" w:ascii="宋体" w:hAnsi="宋体" w:cs="宋体"/>
          <w:color w:val="auto"/>
          <w:sz w:val="24"/>
          <w:u w:val="single"/>
        </w:rPr>
        <w:t xml:space="preserve">           </w:t>
      </w:r>
      <w:r>
        <w:rPr>
          <w:rFonts w:hint="eastAsia" w:ascii="宋体" w:hAnsi="宋体" w:cs="宋体"/>
          <w:color w:val="auto"/>
          <w:sz w:val="24"/>
        </w:rPr>
        <w:t>（项目经理姓名）现阶段没有担任任何在施建设工程项目的项目经理。</w:t>
      </w:r>
    </w:p>
    <w:p w14:paraId="125D8D9B">
      <w:pPr>
        <w:spacing w:line="600" w:lineRule="exact"/>
        <w:ind w:firstLine="480" w:firstLineChars="200"/>
        <w:rPr>
          <w:rFonts w:hint="eastAsia" w:ascii="宋体" w:hAnsi="宋体" w:cs="宋体"/>
          <w:color w:val="auto"/>
          <w:sz w:val="24"/>
        </w:rPr>
      </w:pPr>
      <w:r>
        <w:rPr>
          <w:rFonts w:hint="eastAsia" w:ascii="宋体" w:hAnsi="宋体" w:cs="宋体"/>
          <w:color w:val="auto"/>
          <w:sz w:val="24"/>
        </w:rPr>
        <w:t>若招标人通过可能进行的实地或其他方式的考察发现所提供的项目经理存在虚假内容，招标人有权取消我单位参加本项目投标资格或中标资格、拒签或提前中止合同，并向有关建设主管部门上报作进一步处罚，同时我单位自愿接受招标人要求赔偿的相应损失并承担由此带来的一切法律责任。</w:t>
      </w:r>
    </w:p>
    <w:p w14:paraId="1C9F9BB6">
      <w:pPr>
        <w:spacing w:line="600" w:lineRule="exact"/>
        <w:ind w:firstLine="480" w:firstLineChars="200"/>
        <w:rPr>
          <w:rFonts w:hint="eastAsia" w:ascii="宋体" w:hAnsi="宋体" w:cs="宋体"/>
          <w:color w:val="auto"/>
          <w:sz w:val="24"/>
        </w:rPr>
      </w:pPr>
    </w:p>
    <w:p w14:paraId="1678FEAD">
      <w:pPr>
        <w:spacing w:line="600" w:lineRule="exact"/>
        <w:ind w:firstLine="480" w:firstLineChars="200"/>
        <w:rPr>
          <w:rFonts w:hint="eastAsia" w:ascii="宋体" w:hAnsi="宋体" w:cs="宋体"/>
          <w:color w:val="auto"/>
          <w:sz w:val="24"/>
        </w:rPr>
      </w:pPr>
    </w:p>
    <w:p w14:paraId="461C33A7">
      <w:pPr>
        <w:spacing w:line="600" w:lineRule="exact"/>
        <w:ind w:firstLine="480" w:firstLineChars="200"/>
        <w:rPr>
          <w:rFonts w:hint="eastAsia" w:ascii="宋体" w:hAnsi="宋体" w:cs="宋体"/>
          <w:color w:val="auto"/>
          <w:sz w:val="24"/>
        </w:rPr>
      </w:pPr>
      <w:r>
        <w:rPr>
          <w:rFonts w:hint="eastAsia" w:ascii="宋体" w:hAnsi="宋体" w:cs="宋体"/>
          <w:color w:val="auto"/>
          <w:sz w:val="24"/>
        </w:rPr>
        <w:t>特此承诺。</w:t>
      </w:r>
    </w:p>
    <w:p w14:paraId="5545AD62">
      <w:pPr>
        <w:spacing w:line="600" w:lineRule="exact"/>
        <w:ind w:firstLine="480" w:firstLineChars="200"/>
        <w:rPr>
          <w:rFonts w:hint="eastAsia" w:ascii="宋体" w:hAnsi="宋体" w:cs="宋体"/>
          <w:color w:val="auto"/>
          <w:sz w:val="24"/>
        </w:rPr>
      </w:pPr>
    </w:p>
    <w:p w14:paraId="41A2BA15">
      <w:pPr>
        <w:spacing w:line="600" w:lineRule="exact"/>
        <w:rPr>
          <w:rFonts w:hint="eastAsia" w:ascii="宋体" w:hAnsi="宋体" w:cs="宋体"/>
          <w:color w:val="auto"/>
          <w:sz w:val="24"/>
        </w:rPr>
      </w:pPr>
    </w:p>
    <w:p w14:paraId="6A307128">
      <w:pPr>
        <w:spacing w:line="600" w:lineRule="exact"/>
        <w:ind w:firstLine="480" w:firstLineChars="200"/>
        <w:rPr>
          <w:rFonts w:hint="eastAsia" w:ascii="宋体" w:hAnsi="宋体" w:cs="宋体"/>
          <w:color w:val="auto"/>
          <w:sz w:val="24"/>
        </w:rPr>
      </w:pPr>
    </w:p>
    <w:p w14:paraId="55F262CB">
      <w:pPr>
        <w:spacing w:line="600" w:lineRule="exact"/>
        <w:jc w:val="right"/>
        <w:rPr>
          <w:rFonts w:hint="eastAsia" w:ascii="宋体" w:hAnsi="宋体" w:cs="宋体"/>
          <w:color w:val="auto"/>
          <w:sz w:val="24"/>
        </w:rPr>
      </w:pPr>
      <w:r>
        <w:rPr>
          <w:rFonts w:hint="eastAsia" w:ascii="宋体" w:hAnsi="宋体" w:cs="宋体"/>
          <w:color w:val="auto"/>
          <w:sz w:val="24"/>
        </w:rPr>
        <w:t>投标人：</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企业电子签章或公章</w:t>
      </w:r>
      <w:r>
        <w:rPr>
          <w:rFonts w:hint="eastAsia" w:ascii="宋体" w:hAnsi="宋体" w:cs="宋体"/>
          <w:color w:val="auto"/>
          <w:sz w:val="24"/>
        </w:rPr>
        <w:t>）</w:t>
      </w:r>
    </w:p>
    <w:p w14:paraId="77AC203A">
      <w:pPr>
        <w:spacing w:line="600" w:lineRule="exact"/>
        <w:jc w:val="right"/>
        <w:rPr>
          <w:rFonts w:hint="eastAsia" w:ascii="宋体" w:hAnsi="宋体" w:cs="宋体"/>
          <w:color w:val="auto"/>
          <w:sz w:val="24"/>
        </w:rPr>
      </w:pPr>
      <w:r>
        <w:rPr>
          <w:rFonts w:hint="eastAsia" w:ascii="宋体" w:hAnsi="宋体" w:cs="宋体"/>
          <w:color w:val="auto"/>
          <w:sz w:val="24"/>
        </w:rPr>
        <w:t>法定代表人或其委托代理人：</w:t>
      </w:r>
      <w:r>
        <w:rPr>
          <w:rFonts w:hint="eastAsia" w:ascii="宋体" w:hAnsi="宋体" w:cs="宋体"/>
          <w:color w:val="auto"/>
          <w:sz w:val="24"/>
          <w:u w:val="single"/>
        </w:rPr>
        <w:t xml:space="preserve">          </w:t>
      </w:r>
      <w:r>
        <w:rPr>
          <w:rFonts w:hint="eastAsia" w:ascii="宋体" w:hAnsi="宋体" w:cs="宋体"/>
          <w:color w:val="auto"/>
          <w:sz w:val="24"/>
          <w:u w:val="none"/>
          <w:lang w:eastAsia="zh-CN"/>
        </w:rPr>
        <w:t>（个人电子签章或签字</w:t>
      </w:r>
      <w:r>
        <w:rPr>
          <w:rFonts w:hint="eastAsia" w:ascii="宋体" w:hAnsi="宋体" w:cs="宋体"/>
          <w:color w:val="auto"/>
          <w:sz w:val="24"/>
        </w:rPr>
        <w:t>）</w:t>
      </w:r>
    </w:p>
    <w:p w14:paraId="76A51C1B">
      <w:pPr>
        <w:spacing w:line="600" w:lineRule="exact"/>
        <w:jc w:val="right"/>
        <w:rPr>
          <w:rFonts w:hint="eastAsia" w:ascii="宋体" w:hAnsi="宋体" w:cs="宋体"/>
          <w:color w:val="auto"/>
          <w:sz w:val="24"/>
        </w:rPr>
      </w:pPr>
    </w:p>
    <w:p w14:paraId="7ACF7B26">
      <w:pPr>
        <w:spacing w:line="600" w:lineRule="exact"/>
        <w:jc w:val="right"/>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78E75B1D">
      <w:pPr>
        <w:pStyle w:val="3"/>
        <w:jc w:val="center"/>
        <w:rPr>
          <w:rFonts w:hint="eastAsia" w:ascii="宋体" w:hAnsi="宋体" w:eastAsia="宋体"/>
          <w:color w:val="auto"/>
          <w:sz w:val="28"/>
          <w:szCs w:val="28"/>
        </w:rPr>
      </w:pPr>
      <w:r>
        <w:rPr>
          <w:rFonts w:hint="eastAsia" w:ascii="宋体" w:hAnsi="宋体" w:eastAsia="宋体" w:cs="宋体"/>
          <w:color w:val="auto"/>
          <w:sz w:val="24"/>
        </w:rPr>
        <w:br w:type="page"/>
      </w:r>
      <w:bookmarkStart w:id="892" w:name="_Toc523240825"/>
      <w:r>
        <w:rPr>
          <w:rFonts w:hint="eastAsia" w:ascii="宋体" w:hAnsi="宋体" w:eastAsia="宋体"/>
          <w:color w:val="auto"/>
          <w:sz w:val="28"/>
          <w:szCs w:val="28"/>
        </w:rPr>
        <w:t xml:space="preserve"> </w:t>
      </w:r>
      <w:bookmarkStart w:id="893" w:name="_Toc19210"/>
      <w:bookmarkStart w:id="894" w:name="_Toc19657"/>
      <w:bookmarkStart w:id="895" w:name="_Toc2509"/>
      <w:r>
        <w:rPr>
          <w:rFonts w:hint="eastAsia" w:ascii="宋体" w:hAnsi="宋体" w:eastAsia="宋体"/>
          <w:color w:val="auto"/>
          <w:sz w:val="28"/>
          <w:szCs w:val="28"/>
        </w:rPr>
        <w:t>（六）技术负责人</w:t>
      </w:r>
      <w:bookmarkEnd w:id="892"/>
      <w:r>
        <w:rPr>
          <w:rFonts w:hint="eastAsia" w:ascii="宋体" w:hAnsi="宋体" w:eastAsia="宋体"/>
          <w:color w:val="auto"/>
          <w:sz w:val="28"/>
          <w:szCs w:val="28"/>
        </w:rPr>
        <w:t>资料</w:t>
      </w:r>
      <w:bookmarkEnd w:id="893"/>
      <w:bookmarkEnd w:id="894"/>
      <w:bookmarkEnd w:id="895"/>
    </w:p>
    <w:p w14:paraId="62E0D81A">
      <w:pPr>
        <w:spacing w:line="360" w:lineRule="auto"/>
        <w:ind w:left="720" w:firstLine="2800" w:firstLineChars="1000"/>
        <w:outlineLvl w:val="2"/>
        <w:rPr>
          <w:rFonts w:ascii="宋体" w:hAnsi="宋体"/>
          <w:color w:val="auto"/>
          <w:sz w:val="28"/>
          <w:szCs w:val="28"/>
        </w:rPr>
      </w:pPr>
      <w:bookmarkStart w:id="896" w:name="_Toc4733"/>
      <w:bookmarkStart w:id="897" w:name="_Toc7893"/>
      <w:bookmarkStart w:id="898" w:name="_Toc32042"/>
      <w:bookmarkStart w:id="899" w:name="_Toc523240826"/>
      <w:bookmarkStart w:id="900" w:name="_Toc8088"/>
      <w:r>
        <w:rPr>
          <w:rFonts w:hint="eastAsia" w:ascii="宋体" w:hAnsi="宋体"/>
          <w:color w:val="auto"/>
          <w:sz w:val="28"/>
          <w:szCs w:val="28"/>
        </w:rPr>
        <w:t>技术负责人</w:t>
      </w:r>
      <w:r>
        <w:rPr>
          <w:rFonts w:ascii="宋体" w:hAnsi="宋体"/>
          <w:color w:val="auto"/>
          <w:sz w:val="28"/>
          <w:szCs w:val="28"/>
        </w:rPr>
        <w:t>简历表</w:t>
      </w:r>
      <w:bookmarkEnd w:id="896"/>
      <w:bookmarkEnd w:id="897"/>
      <w:bookmarkEnd w:id="898"/>
      <w:bookmarkEnd w:id="899"/>
      <w:bookmarkEnd w:id="900"/>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491"/>
        <w:gridCol w:w="997"/>
        <w:gridCol w:w="1276"/>
        <w:gridCol w:w="1896"/>
        <w:gridCol w:w="2373"/>
      </w:tblGrid>
      <w:tr w14:paraId="0764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19" w:type="dxa"/>
            <w:tcBorders>
              <w:top w:val="double" w:color="auto" w:sz="4" w:space="0"/>
              <w:left w:val="double" w:color="auto" w:sz="4" w:space="0"/>
            </w:tcBorders>
            <w:noWrap w:val="0"/>
            <w:vAlign w:val="center"/>
          </w:tcPr>
          <w:p w14:paraId="2D7CDB6C">
            <w:pPr>
              <w:jc w:val="center"/>
              <w:rPr>
                <w:color w:val="auto"/>
                <w:sz w:val="24"/>
              </w:rPr>
            </w:pPr>
            <w:r>
              <w:rPr>
                <w:color w:val="auto"/>
                <w:sz w:val="24"/>
              </w:rPr>
              <w:t>姓  名</w:t>
            </w:r>
          </w:p>
        </w:tc>
        <w:tc>
          <w:tcPr>
            <w:tcW w:w="1491" w:type="dxa"/>
            <w:tcBorders>
              <w:top w:val="double" w:color="auto" w:sz="4" w:space="0"/>
            </w:tcBorders>
            <w:noWrap w:val="0"/>
            <w:vAlign w:val="center"/>
          </w:tcPr>
          <w:p w14:paraId="7B135585">
            <w:pPr>
              <w:jc w:val="center"/>
              <w:rPr>
                <w:color w:val="auto"/>
                <w:sz w:val="24"/>
              </w:rPr>
            </w:pPr>
          </w:p>
        </w:tc>
        <w:tc>
          <w:tcPr>
            <w:tcW w:w="997" w:type="dxa"/>
            <w:tcBorders>
              <w:top w:val="double" w:color="auto" w:sz="4" w:space="0"/>
            </w:tcBorders>
            <w:noWrap w:val="0"/>
            <w:vAlign w:val="center"/>
          </w:tcPr>
          <w:p w14:paraId="0AABB1A1">
            <w:pPr>
              <w:jc w:val="center"/>
              <w:rPr>
                <w:color w:val="auto"/>
                <w:sz w:val="24"/>
              </w:rPr>
            </w:pPr>
            <w:r>
              <w:rPr>
                <w:color w:val="auto"/>
                <w:sz w:val="24"/>
              </w:rPr>
              <w:t>年  龄</w:t>
            </w:r>
          </w:p>
        </w:tc>
        <w:tc>
          <w:tcPr>
            <w:tcW w:w="1276" w:type="dxa"/>
            <w:tcBorders>
              <w:top w:val="double" w:color="auto" w:sz="4" w:space="0"/>
            </w:tcBorders>
            <w:noWrap w:val="0"/>
            <w:vAlign w:val="center"/>
          </w:tcPr>
          <w:p w14:paraId="6E29603C">
            <w:pPr>
              <w:jc w:val="center"/>
              <w:rPr>
                <w:color w:val="auto"/>
                <w:sz w:val="24"/>
              </w:rPr>
            </w:pPr>
          </w:p>
        </w:tc>
        <w:tc>
          <w:tcPr>
            <w:tcW w:w="1896" w:type="dxa"/>
            <w:tcBorders>
              <w:top w:val="double" w:color="auto" w:sz="4" w:space="0"/>
            </w:tcBorders>
            <w:noWrap w:val="0"/>
            <w:vAlign w:val="center"/>
          </w:tcPr>
          <w:p w14:paraId="4A4F7ABE">
            <w:pPr>
              <w:jc w:val="center"/>
              <w:rPr>
                <w:color w:val="auto"/>
                <w:sz w:val="24"/>
              </w:rPr>
            </w:pPr>
            <w:r>
              <w:rPr>
                <w:color w:val="auto"/>
                <w:sz w:val="24"/>
              </w:rPr>
              <w:t>拟在本工程任职</w:t>
            </w:r>
          </w:p>
        </w:tc>
        <w:tc>
          <w:tcPr>
            <w:tcW w:w="2373" w:type="dxa"/>
            <w:tcBorders>
              <w:top w:val="double" w:color="auto" w:sz="4" w:space="0"/>
              <w:right w:val="double" w:color="auto" w:sz="4" w:space="0"/>
            </w:tcBorders>
            <w:noWrap w:val="0"/>
            <w:vAlign w:val="center"/>
          </w:tcPr>
          <w:p w14:paraId="35646C70">
            <w:pPr>
              <w:jc w:val="center"/>
              <w:rPr>
                <w:color w:val="auto"/>
                <w:sz w:val="24"/>
              </w:rPr>
            </w:pPr>
            <w:r>
              <w:rPr>
                <w:rFonts w:hint="eastAsia"/>
                <w:color w:val="auto"/>
                <w:sz w:val="24"/>
              </w:rPr>
              <w:t>技术负责人</w:t>
            </w:r>
          </w:p>
        </w:tc>
      </w:tr>
      <w:tr w14:paraId="29A6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610" w:type="dxa"/>
            <w:gridSpan w:val="2"/>
            <w:tcBorders>
              <w:left w:val="double" w:color="auto" w:sz="4" w:space="0"/>
              <w:right w:val="single" w:color="auto" w:sz="4" w:space="0"/>
            </w:tcBorders>
            <w:noWrap w:val="0"/>
            <w:vAlign w:val="center"/>
          </w:tcPr>
          <w:p w14:paraId="60095008">
            <w:pPr>
              <w:jc w:val="center"/>
              <w:rPr>
                <w:color w:val="auto"/>
                <w:sz w:val="24"/>
              </w:rPr>
            </w:pPr>
            <w:r>
              <w:rPr>
                <w:rFonts w:hint="eastAsia"/>
                <w:color w:val="auto"/>
                <w:sz w:val="24"/>
              </w:rPr>
              <w:t>毕业院校</w:t>
            </w:r>
          </w:p>
        </w:tc>
        <w:tc>
          <w:tcPr>
            <w:tcW w:w="6542" w:type="dxa"/>
            <w:gridSpan w:val="4"/>
            <w:tcBorders>
              <w:left w:val="single" w:color="auto" w:sz="4" w:space="0"/>
              <w:right w:val="double" w:color="auto" w:sz="4" w:space="0"/>
            </w:tcBorders>
            <w:noWrap w:val="0"/>
            <w:vAlign w:val="center"/>
          </w:tcPr>
          <w:p w14:paraId="43899EE2">
            <w:pPr>
              <w:jc w:val="center"/>
              <w:rPr>
                <w:color w:val="auto"/>
                <w:sz w:val="24"/>
              </w:rPr>
            </w:pPr>
            <w:r>
              <w:rPr>
                <w:rFonts w:hint="eastAsia"/>
                <w:color w:val="auto"/>
                <w:sz w:val="24"/>
              </w:rPr>
              <w:t xml:space="preserve">     </w:t>
            </w:r>
            <w:r>
              <w:rPr>
                <w:color w:val="auto"/>
                <w:sz w:val="24"/>
              </w:rPr>
              <w:t>年毕业于                  学校         专业</w:t>
            </w:r>
          </w:p>
        </w:tc>
      </w:tr>
      <w:tr w14:paraId="2533C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607" w:type="dxa"/>
            <w:gridSpan w:val="3"/>
            <w:tcBorders>
              <w:left w:val="double" w:color="auto" w:sz="4" w:space="0"/>
            </w:tcBorders>
            <w:noWrap w:val="0"/>
            <w:vAlign w:val="center"/>
          </w:tcPr>
          <w:p w14:paraId="60246508">
            <w:pPr>
              <w:jc w:val="center"/>
              <w:rPr>
                <w:color w:val="auto"/>
                <w:sz w:val="24"/>
              </w:rPr>
            </w:pPr>
            <w:r>
              <w:rPr>
                <w:rFonts w:hint="eastAsia"/>
                <w:color w:val="auto"/>
                <w:sz w:val="24"/>
              </w:rPr>
              <w:t>技术职称及发证单位</w:t>
            </w:r>
          </w:p>
        </w:tc>
        <w:tc>
          <w:tcPr>
            <w:tcW w:w="5545" w:type="dxa"/>
            <w:gridSpan w:val="3"/>
            <w:tcBorders>
              <w:right w:val="double" w:color="auto" w:sz="4" w:space="0"/>
            </w:tcBorders>
            <w:noWrap w:val="0"/>
            <w:vAlign w:val="center"/>
          </w:tcPr>
          <w:p w14:paraId="114512F5">
            <w:pPr>
              <w:jc w:val="center"/>
              <w:rPr>
                <w:color w:val="auto"/>
                <w:sz w:val="24"/>
              </w:rPr>
            </w:pPr>
          </w:p>
        </w:tc>
      </w:tr>
      <w:tr w14:paraId="3A1B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52" w:type="dxa"/>
            <w:gridSpan w:val="6"/>
            <w:tcBorders>
              <w:left w:val="double" w:color="auto" w:sz="4" w:space="0"/>
              <w:right w:val="double" w:color="auto" w:sz="4" w:space="0"/>
            </w:tcBorders>
            <w:noWrap w:val="0"/>
            <w:vAlign w:val="center"/>
          </w:tcPr>
          <w:p w14:paraId="5E31AEA2">
            <w:pPr>
              <w:jc w:val="center"/>
              <w:rPr>
                <w:color w:val="auto"/>
                <w:sz w:val="24"/>
              </w:rPr>
            </w:pPr>
            <w:r>
              <w:rPr>
                <w:color w:val="auto"/>
                <w:sz w:val="24"/>
              </w:rPr>
              <w:t>主要工作经历</w:t>
            </w:r>
          </w:p>
        </w:tc>
      </w:tr>
      <w:tr w14:paraId="2209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19" w:type="dxa"/>
            <w:tcBorders>
              <w:left w:val="double" w:color="auto" w:sz="4" w:space="0"/>
            </w:tcBorders>
            <w:noWrap w:val="0"/>
            <w:vAlign w:val="center"/>
          </w:tcPr>
          <w:p w14:paraId="49B1C727">
            <w:pPr>
              <w:jc w:val="center"/>
              <w:rPr>
                <w:color w:val="auto"/>
                <w:sz w:val="24"/>
              </w:rPr>
            </w:pPr>
            <w:r>
              <w:rPr>
                <w:color w:val="auto"/>
                <w:sz w:val="24"/>
              </w:rPr>
              <w:t>时  间</w:t>
            </w:r>
          </w:p>
        </w:tc>
        <w:tc>
          <w:tcPr>
            <w:tcW w:w="3764" w:type="dxa"/>
            <w:gridSpan w:val="3"/>
            <w:noWrap w:val="0"/>
            <w:vAlign w:val="center"/>
          </w:tcPr>
          <w:p w14:paraId="549457E3">
            <w:pPr>
              <w:jc w:val="center"/>
              <w:rPr>
                <w:color w:val="auto"/>
                <w:sz w:val="24"/>
              </w:rPr>
            </w:pPr>
            <w:r>
              <w:rPr>
                <w:color w:val="auto"/>
                <w:sz w:val="24"/>
              </w:rPr>
              <w:t>参加过的类似项目名称</w:t>
            </w:r>
          </w:p>
        </w:tc>
        <w:tc>
          <w:tcPr>
            <w:tcW w:w="1896" w:type="dxa"/>
            <w:noWrap w:val="0"/>
            <w:vAlign w:val="center"/>
          </w:tcPr>
          <w:p w14:paraId="3A1EBFB7">
            <w:pPr>
              <w:jc w:val="center"/>
              <w:rPr>
                <w:color w:val="auto"/>
                <w:sz w:val="24"/>
              </w:rPr>
            </w:pPr>
            <w:r>
              <w:rPr>
                <w:color w:val="auto"/>
                <w:sz w:val="24"/>
              </w:rPr>
              <w:t>工程概况说明</w:t>
            </w:r>
          </w:p>
        </w:tc>
        <w:tc>
          <w:tcPr>
            <w:tcW w:w="2373" w:type="dxa"/>
            <w:tcBorders>
              <w:right w:val="double" w:color="auto" w:sz="4" w:space="0"/>
            </w:tcBorders>
            <w:noWrap w:val="0"/>
            <w:vAlign w:val="center"/>
          </w:tcPr>
          <w:p w14:paraId="25E32431">
            <w:pPr>
              <w:jc w:val="center"/>
              <w:rPr>
                <w:color w:val="auto"/>
                <w:sz w:val="24"/>
              </w:rPr>
            </w:pPr>
            <w:r>
              <w:rPr>
                <w:color w:val="auto"/>
                <w:sz w:val="24"/>
              </w:rPr>
              <w:t>发包人及联系电话</w:t>
            </w:r>
          </w:p>
        </w:tc>
      </w:tr>
      <w:tr w14:paraId="29F5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19" w:type="dxa"/>
            <w:tcBorders>
              <w:left w:val="double" w:color="auto" w:sz="4" w:space="0"/>
            </w:tcBorders>
            <w:noWrap w:val="0"/>
            <w:vAlign w:val="center"/>
          </w:tcPr>
          <w:p w14:paraId="3657F275">
            <w:pPr>
              <w:jc w:val="center"/>
              <w:rPr>
                <w:color w:val="auto"/>
                <w:sz w:val="24"/>
              </w:rPr>
            </w:pPr>
          </w:p>
        </w:tc>
        <w:tc>
          <w:tcPr>
            <w:tcW w:w="3764" w:type="dxa"/>
            <w:gridSpan w:val="3"/>
            <w:noWrap w:val="0"/>
            <w:vAlign w:val="center"/>
          </w:tcPr>
          <w:p w14:paraId="47A70D04">
            <w:pPr>
              <w:jc w:val="center"/>
              <w:rPr>
                <w:color w:val="auto"/>
                <w:sz w:val="24"/>
              </w:rPr>
            </w:pPr>
          </w:p>
        </w:tc>
        <w:tc>
          <w:tcPr>
            <w:tcW w:w="1896" w:type="dxa"/>
            <w:noWrap w:val="0"/>
            <w:vAlign w:val="center"/>
          </w:tcPr>
          <w:p w14:paraId="60DB6705">
            <w:pPr>
              <w:jc w:val="center"/>
              <w:rPr>
                <w:color w:val="auto"/>
                <w:sz w:val="24"/>
              </w:rPr>
            </w:pPr>
          </w:p>
        </w:tc>
        <w:tc>
          <w:tcPr>
            <w:tcW w:w="2373" w:type="dxa"/>
            <w:tcBorders>
              <w:right w:val="double" w:color="auto" w:sz="4" w:space="0"/>
            </w:tcBorders>
            <w:noWrap w:val="0"/>
            <w:vAlign w:val="center"/>
          </w:tcPr>
          <w:p w14:paraId="1FA44FC5">
            <w:pPr>
              <w:jc w:val="center"/>
              <w:rPr>
                <w:color w:val="auto"/>
                <w:sz w:val="24"/>
              </w:rPr>
            </w:pPr>
          </w:p>
        </w:tc>
      </w:tr>
      <w:tr w14:paraId="1011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19" w:type="dxa"/>
            <w:tcBorders>
              <w:left w:val="double" w:color="auto" w:sz="4" w:space="0"/>
            </w:tcBorders>
            <w:noWrap w:val="0"/>
            <w:vAlign w:val="center"/>
          </w:tcPr>
          <w:p w14:paraId="6FC447A1">
            <w:pPr>
              <w:jc w:val="center"/>
              <w:rPr>
                <w:color w:val="auto"/>
                <w:sz w:val="24"/>
              </w:rPr>
            </w:pPr>
          </w:p>
        </w:tc>
        <w:tc>
          <w:tcPr>
            <w:tcW w:w="3764" w:type="dxa"/>
            <w:gridSpan w:val="3"/>
            <w:noWrap w:val="0"/>
            <w:vAlign w:val="center"/>
          </w:tcPr>
          <w:p w14:paraId="24658937">
            <w:pPr>
              <w:jc w:val="center"/>
              <w:rPr>
                <w:color w:val="auto"/>
                <w:sz w:val="24"/>
              </w:rPr>
            </w:pPr>
          </w:p>
        </w:tc>
        <w:tc>
          <w:tcPr>
            <w:tcW w:w="1896" w:type="dxa"/>
            <w:noWrap w:val="0"/>
            <w:vAlign w:val="center"/>
          </w:tcPr>
          <w:p w14:paraId="36461760">
            <w:pPr>
              <w:jc w:val="center"/>
              <w:rPr>
                <w:color w:val="auto"/>
                <w:sz w:val="24"/>
              </w:rPr>
            </w:pPr>
          </w:p>
        </w:tc>
        <w:tc>
          <w:tcPr>
            <w:tcW w:w="2373" w:type="dxa"/>
            <w:tcBorders>
              <w:right w:val="double" w:color="auto" w:sz="4" w:space="0"/>
            </w:tcBorders>
            <w:noWrap w:val="0"/>
            <w:vAlign w:val="center"/>
          </w:tcPr>
          <w:p w14:paraId="70F18A11">
            <w:pPr>
              <w:jc w:val="center"/>
              <w:rPr>
                <w:color w:val="auto"/>
                <w:sz w:val="24"/>
              </w:rPr>
            </w:pPr>
          </w:p>
        </w:tc>
      </w:tr>
      <w:tr w14:paraId="0781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19" w:type="dxa"/>
            <w:tcBorders>
              <w:left w:val="double" w:color="auto" w:sz="4" w:space="0"/>
            </w:tcBorders>
            <w:noWrap w:val="0"/>
            <w:vAlign w:val="center"/>
          </w:tcPr>
          <w:p w14:paraId="08494825">
            <w:pPr>
              <w:jc w:val="center"/>
              <w:rPr>
                <w:color w:val="auto"/>
                <w:sz w:val="24"/>
              </w:rPr>
            </w:pPr>
          </w:p>
        </w:tc>
        <w:tc>
          <w:tcPr>
            <w:tcW w:w="3764" w:type="dxa"/>
            <w:gridSpan w:val="3"/>
            <w:noWrap w:val="0"/>
            <w:vAlign w:val="center"/>
          </w:tcPr>
          <w:p w14:paraId="4583F2D0">
            <w:pPr>
              <w:jc w:val="center"/>
              <w:rPr>
                <w:color w:val="auto"/>
                <w:sz w:val="24"/>
              </w:rPr>
            </w:pPr>
          </w:p>
        </w:tc>
        <w:tc>
          <w:tcPr>
            <w:tcW w:w="1896" w:type="dxa"/>
            <w:noWrap w:val="0"/>
            <w:vAlign w:val="center"/>
          </w:tcPr>
          <w:p w14:paraId="6037580C">
            <w:pPr>
              <w:jc w:val="center"/>
              <w:rPr>
                <w:color w:val="auto"/>
                <w:sz w:val="24"/>
              </w:rPr>
            </w:pPr>
          </w:p>
        </w:tc>
        <w:tc>
          <w:tcPr>
            <w:tcW w:w="2373" w:type="dxa"/>
            <w:tcBorders>
              <w:right w:val="double" w:color="auto" w:sz="4" w:space="0"/>
            </w:tcBorders>
            <w:noWrap w:val="0"/>
            <w:vAlign w:val="center"/>
          </w:tcPr>
          <w:p w14:paraId="7D200842">
            <w:pPr>
              <w:jc w:val="center"/>
              <w:rPr>
                <w:color w:val="auto"/>
                <w:sz w:val="24"/>
              </w:rPr>
            </w:pPr>
          </w:p>
        </w:tc>
      </w:tr>
      <w:tr w14:paraId="0BC2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19" w:type="dxa"/>
            <w:tcBorders>
              <w:left w:val="double" w:color="auto" w:sz="4" w:space="0"/>
              <w:bottom w:val="double" w:color="auto" w:sz="4" w:space="0"/>
            </w:tcBorders>
            <w:noWrap w:val="0"/>
            <w:vAlign w:val="center"/>
          </w:tcPr>
          <w:p w14:paraId="24D7EE7D">
            <w:pPr>
              <w:jc w:val="center"/>
              <w:rPr>
                <w:color w:val="auto"/>
                <w:sz w:val="24"/>
              </w:rPr>
            </w:pPr>
          </w:p>
        </w:tc>
        <w:tc>
          <w:tcPr>
            <w:tcW w:w="3764" w:type="dxa"/>
            <w:gridSpan w:val="3"/>
            <w:tcBorders>
              <w:bottom w:val="double" w:color="auto" w:sz="4" w:space="0"/>
            </w:tcBorders>
            <w:noWrap w:val="0"/>
            <w:vAlign w:val="center"/>
          </w:tcPr>
          <w:p w14:paraId="0C59A7BD">
            <w:pPr>
              <w:jc w:val="center"/>
              <w:rPr>
                <w:color w:val="auto"/>
                <w:sz w:val="24"/>
              </w:rPr>
            </w:pPr>
          </w:p>
        </w:tc>
        <w:tc>
          <w:tcPr>
            <w:tcW w:w="1896" w:type="dxa"/>
            <w:tcBorders>
              <w:bottom w:val="double" w:color="auto" w:sz="4" w:space="0"/>
            </w:tcBorders>
            <w:noWrap w:val="0"/>
            <w:vAlign w:val="center"/>
          </w:tcPr>
          <w:p w14:paraId="6070D78A">
            <w:pPr>
              <w:jc w:val="center"/>
              <w:rPr>
                <w:color w:val="auto"/>
                <w:sz w:val="24"/>
              </w:rPr>
            </w:pPr>
          </w:p>
        </w:tc>
        <w:tc>
          <w:tcPr>
            <w:tcW w:w="2373" w:type="dxa"/>
            <w:tcBorders>
              <w:bottom w:val="double" w:color="auto" w:sz="4" w:space="0"/>
              <w:right w:val="double" w:color="auto" w:sz="4" w:space="0"/>
            </w:tcBorders>
            <w:noWrap w:val="0"/>
            <w:vAlign w:val="center"/>
          </w:tcPr>
          <w:p w14:paraId="56E15102">
            <w:pPr>
              <w:jc w:val="center"/>
              <w:rPr>
                <w:color w:val="auto"/>
                <w:sz w:val="24"/>
              </w:rPr>
            </w:pPr>
          </w:p>
        </w:tc>
      </w:tr>
    </w:tbl>
    <w:p w14:paraId="412F8490">
      <w:pPr>
        <w:spacing w:line="420" w:lineRule="exact"/>
        <w:rPr>
          <w:color w:val="auto"/>
          <w:szCs w:val="21"/>
        </w:rPr>
      </w:pPr>
      <w:r>
        <w:rPr>
          <w:rFonts w:hint="eastAsia"/>
          <w:color w:val="auto"/>
          <w:szCs w:val="21"/>
        </w:rPr>
        <w:t>备注：表后附技术负责人职称证</w:t>
      </w:r>
      <w:r>
        <w:rPr>
          <w:rFonts w:hint="eastAsia"/>
          <w:color w:val="auto"/>
          <w:szCs w:val="21"/>
          <w:lang w:eastAsia="zh-CN"/>
        </w:rPr>
        <w:t>、劳动合同及社保</w:t>
      </w:r>
      <w:r>
        <w:rPr>
          <w:rFonts w:hint="eastAsia"/>
          <w:color w:val="auto"/>
          <w:szCs w:val="21"/>
        </w:rPr>
        <w:t>。</w:t>
      </w:r>
    </w:p>
    <w:p w14:paraId="111643C3">
      <w:pPr>
        <w:pStyle w:val="26"/>
        <w:spacing w:line="600" w:lineRule="exact"/>
        <w:jc w:val="center"/>
        <w:rPr>
          <w:rFonts w:hint="eastAsia" w:ascii="宋体" w:hAnsi="宋体" w:cs="宋体"/>
          <w:b/>
          <w:bCs/>
          <w:color w:val="auto"/>
        </w:rPr>
      </w:pPr>
      <w:r>
        <w:rPr>
          <w:rFonts w:hint="eastAsia" w:ascii="宋体" w:hAnsi="宋体" w:cs="宋体"/>
          <w:b/>
          <w:color w:val="auto"/>
          <w:sz w:val="28"/>
          <w:szCs w:val="28"/>
        </w:rPr>
        <w:br w:type="page"/>
      </w:r>
      <w:r>
        <w:rPr>
          <w:rFonts w:hint="eastAsia" w:ascii="宋体" w:hAnsi="宋体" w:cs="宋体"/>
          <w:b/>
          <w:bCs/>
          <w:color w:val="auto"/>
          <w:sz w:val="28"/>
          <w:szCs w:val="28"/>
        </w:rPr>
        <w:t>（七）信誉要求</w:t>
      </w:r>
      <w:r>
        <w:rPr>
          <w:rFonts w:hint="eastAsia" w:ascii="宋体" w:hAnsi="宋体" w:cs="宋体"/>
          <w:b/>
          <w:bCs/>
          <w:color w:val="auto"/>
          <w:sz w:val="28"/>
          <w:szCs w:val="21"/>
        </w:rPr>
        <w:t>承诺</w:t>
      </w:r>
      <w:r>
        <w:rPr>
          <w:rFonts w:hint="eastAsia" w:ascii="宋体" w:hAnsi="宋体" w:cs="宋体"/>
          <w:b/>
          <w:bCs/>
          <w:color w:val="auto"/>
          <w:sz w:val="28"/>
          <w:szCs w:val="21"/>
          <w:lang w:val="en-US" w:eastAsia="zh-CN"/>
        </w:rPr>
        <w:t>函</w:t>
      </w:r>
      <w:r>
        <w:rPr>
          <w:rFonts w:hint="eastAsia" w:ascii="宋体" w:hAnsi="宋体" w:cs="宋体"/>
          <w:b/>
          <w:bCs/>
          <w:color w:val="auto"/>
          <w:sz w:val="28"/>
          <w:szCs w:val="21"/>
        </w:rPr>
        <w:t>及证明材料</w:t>
      </w:r>
    </w:p>
    <w:p w14:paraId="3574077F">
      <w:pPr>
        <w:pStyle w:val="19"/>
        <w:rPr>
          <w:rFonts w:hint="eastAsia" w:hAnsi="宋体" w:eastAsia="宋体"/>
          <w:b/>
          <w:bCs/>
          <w:color w:val="auto"/>
        </w:rPr>
      </w:pPr>
    </w:p>
    <w:p w14:paraId="67946B59">
      <w:pPr>
        <w:spacing w:line="600" w:lineRule="exact"/>
        <w:ind w:firstLine="482" w:firstLineChars="200"/>
        <w:jc w:val="center"/>
        <w:rPr>
          <w:rFonts w:hint="eastAsia" w:ascii="宋体" w:hAnsi="宋体" w:eastAsia="宋体" w:cs="宋体"/>
          <w:b/>
          <w:bCs/>
          <w:color w:val="auto"/>
          <w:sz w:val="24"/>
        </w:rPr>
      </w:pPr>
      <w:r>
        <w:rPr>
          <w:rFonts w:hint="eastAsia" w:ascii="宋体" w:hAnsi="宋体" w:eastAsia="宋体" w:cs="宋体"/>
          <w:b/>
          <w:bCs/>
          <w:color w:val="auto"/>
          <w:sz w:val="24"/>
          <w:lang w:val="en-US" w:eastAsia="zh-CN"/>
        </w:rPr>
        <w:t>1.</w:t>
      </w:r>
      <w:r>
        <w:rPr>
          <w:rFonts w:hint="eastAsia" w:ascii="宋体" w:hAnsi="宋体" w:eastAsia="宋体" w:cs="宋体"/>
          <w:b/>
          <w:bCs/>
          <w:color w:val="auto"/>
          <w:sz w:val="24"/>
        </w:rPr>
        <w:t>承诺函</w:t>
      </w:r>
    </w:p>
    <w:p w14:paraId="28B0949E">
      <w:pPr>
        <w:spacing w:line="600" w:lineRule="exact"/>
        <w:rPr>
          <w:rFonts w:hint="eastAsia" w:ascii="宋体" w:hAnsi="宋体" w:eastAsia="宋体" w:cs="宋体"/>
          <w:color w:val="auto"/>
          <w:sz w:val="24"/>
        </w:rPr>
      </w:pPr>
      <w:r>
        <w:rPr>
          <w:rFonts w:hint="eastAsia" w:ascii="宋体" w:hAnsi="宋体" w:eastAsia="宋体" w:cs="宋体"/>
          <w:b w:val="0"/>
          <w:bCs w:val="0"/>
          <w:color w:val="auto"/>
          <w:sz w:val="24"/>
        </w:rPr>
        <w:t>致</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u w:val="single"/>
          <w:lang w:val="en-US" w:eastAsia="zh-CN"/>
        </w:rPr>
        <w:t xml:space="preserve">                       </w:t>
      </w:r>
    </w:p>
    <w:p w14:paraId="7C209C8D">
      <w:pPr>
        <w:spacing w:line="6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我方承诺我单位没有被列入失信被执行人、</w:t>
      </w:r>
      <w:r>
        <w:rPr>
          <w:rFonts w:hint="eastAsia" w:ascii="宋体" w:hAnsi="宋体" w:eastAsia="宋体" w:cs="宋体"/>
          <w:color w:val="auto"/>
          <w:sz w:val="24"/>
          <w:lang w:eastAsia="zh-CN"/>
        </w:rPr>
        <w:t>重大税收违法失信主体</w:t>
      </w:r>
      <w:r>
        <w:rPr>
          <w:rFonts w:hint="eastAsia" w:ascii="宋体" w:hAnsi="宋体" w:eastAsia="宋体" w:cs="宋体"/>
          <w:color w:val="auto"/>
          <w:sz w:val="24"/>
        </w:rPr>
        <w:t>、政府采购严重违法失信行为记录名单，</w:t>
      </w:r>
      <w:r>
        <w:rPr>
          <w:rFonts w:hint="eastAsia" w:ascii="宋体" w:hAnsi="宋体" w:eastAsia="宋体" w:cs="宋体"/>
          <w:color w:val="auto"/>
          <w:sz w:val="24"/>
          <w:lang w:eastAsia="zh-CN"/>
        </w:rPr>
        <w:t>招标</w:t>
      </w:r>
      <w:r>
        <w:rPr>
          <w:rFonts w:hint="eastAsia" w:ascii="宋体" w:hAnsi="宋体" w:eastAsia="宋体" w:cs="宋体"/>
          <w:color w:val="auto"/>
          <w:sz w:val="24"/>
        </w:rPr>
        <w:t>人或</w:t>
      </w:r>
      <w:r>
        <w:rPr>
          <w:rFonts w:hint="eastAsia" w:ascii="宋体" w:hAnsi="宋体" w:eastAsia="宋体" w:cs="宋体"/>
          <w:color w:val="auto"/>
          <w:sz w:val="24"/>
          <w:lang w:eastAsia="zh-CN"/>
        </w:rPr>
        <w:t>招标</w:t>
      </w:r>
      <w:r>
        <w:rPr>
          <w:rFonts w:hint="eastAsia" w:ascii="宋体" w:hAnsi="宋体" w:eastAsia="宋体" w:cs="宋体"/>
          <w:color w:val="auto"/>
          <w:sz w:val="24"/>
        </w:rPr>
        <w:t>代理机构可自行在“信用中国” 网站（www.creditchina.gov.cn）、“中国政府采购网”（www.ccgp.gov.cn）等渠道查询相关主体信用记录，如若发现可拒绝我方参与本项目；</w:t>
      </w:r>
    </w:p>
    <w:p w14:paraId="6B798202">
      <w:pPr>
        <w:spacing w:line="60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我方承诺我单位</w:t>
      </w:r>
      <w:r>
        <w:rPr>
          <w:rFonts w:hint="eastAsia" w:ascii="宋体" w:hAnsi="宋体" w:eastAsia="宋体" w:cs="宋体"/>
          <w:color w:val="auto"/>
          <w:sz w:val="24"/>
          <w:lang w:val="en-US" w:eastAsia="zh-CN"/>
        </w:rPr>
        <w:t>没有单位</w:t>
      </w:r>
      <w:r>
        <w:rPr>
          <w:rFonts w:hint="eastAsia" w:ascii="宋体" w:hAnsi="宋体" w:eastAsia="宋体" w:cs="宋体"/>
          <w:color w:val="auto"/>
          <w:sz w:val="24"/>
        </w:rPr>
        <w:t>负责人为同一人或者存在控股、管理关系的不同</w:t>
      </w:r>
      <w:r>
        <w:rPr>
          <w:rFonts w:hint="eastAsia" w:ascii="宋体" w:hAnsi="宋体" w:eastAsia="宋体" w:cs="宋体"/>
          <w:color w:val="auto"/>
          <w:sz w:val="24"/>
          <w:lang w:eastAsia="zh-CN"/>
        </w:rPr>
        <w:t>单位</w:t>
      </w:r>
      <w:r>
        <w:rPr>
          <w:rFonts w:hint="eastAsia" w:ascii="宋体" w:hAnsi="宋体" w:eastAsia="宋体" w:cs="宋体"/>
          <w:color w:val="auto"/>
          <w:sz w:val="24"/>
        </w:rPr>
        <w:t>，如若发现可拒绝我方参与本项目</w:t>
      </w:r>
      <w:r>
        <w:rPr>
          <w:rFonts w:hint="eastAsia" w:ascii="宋体" w:hAnsi="宋体" w:eastAsia="宋体" w:cs="宋体"/>
          <w:color w:val="auto"/>
          <w:sz w:val="24"/>
          <w:lang w:eastAsia="zh-CN"/>
        </w:rPr>
        <w:t>。</w:t>
      </w:r>
    </w:p>
    <w:p w14:paraId="7B25AE82">
      <w:pPr>
        <w:spacing w:line="600" w:lineRule="exact"/>
        <w:jc w:val="right"/>
        <w:rPr>
          <w:rFonts w:hint="eastAsia" w:ascii="宋体" w:hAnsi="宋体" w:cs="宋体"/>
          <w:color w:val="auto"/>
          <w:sz w:val="24"/>
        </w:rPr>
      </w:pPr>
    </w:p>
    <w:p w14:paraId="7699D5F9">
      <w:pPr>
        <w:spacing w:line="600" w:lineRule="exact"/>
        <w:jc w:val="right"/>
        <w:rPr>
          <w:rFonts w:hint="eastAsia" w:ascii="宋体" w:hAnsi="宋体" w:cs="宋体"/>
          <w:color w:val="auto"/>
          <w:sz w:val="24"/>
        </w:rPr>
      </w:pPr>
      <w:r>
        <w:rPr>
          <w:rFonts w:hint="eastAsia" w:ascii="宋体" w:hAnsi="宋体" w:cs="宋体"/>
          <w:color w:val="auto"/>
          <w:sz w:val="24"/>
        </w:rPr>
        <w:t>投标人：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企业电子签章或公章</w:t>
      </w:r>
      <w:r>
        <w:rPr>
          <w:rFonts w:hint="eastAsia" w:ascii="宋体" w:hAnsi="宋体" w:cs="宋体"/>
          <w:color w:val="auto"/>
          <w:sz w:val="24"/>
        </w:rPr>
        <w:t>）</w:t>
      </w:r>
    </w:p>
    <w:p w14:paraId="2DB29471">
      <w:pPr>
        <w:spacing w:line="480" w:lineRule="exact"/>
        <w:jc w:val="right"/>
        <w:rPr>
          <w:rFonts w:hint="eastAsia" w:ascii="宋体" w:hAnsi="宋体" w:cs="宋体"/>
          <w:color w:val="auto"/>
          <w:sz w:val="24"/>
        </w:rPr>
      </w:pPr>
      <w:r>
        <w:rPr>
          <w:rFonts w:hint="eastAsia" w:ascii="宋体" w:hAnsi="宋体" w:cs="宋体"/>
          <w:color w:val="auto"/>
          <w:sz w:val="24"/>
        </w:rPr>
        <w:t>法定代表人或其委托代理人：</w:t>
      </w:r>
      <w:r>
        <w:rPr>
          <w:rFonts w:hint="eastAsia" w:ascii="宋体" w:hAnsi="宋体" w:cs="宋体"/>
          <w:color w:val="auto"/>
          <w:sz w:val="24"/>
          <w:u w:val="single"/>
        </w:rPr>
        <w:t xml:space="preserve">        </w:t>
      </w:r>
      <w:r>
        <w:rPr>
          <w:rFonts w:hint="eastAsia" w:ascii="宋体" w:hAnsi="宋体" w:cs="宋体"/>
          <w:color w:val="auto"/>
          <w:sz w:val="24"/>
        </w:rPr>
        <w:t>（</w:t>
      </w:r>
      <w:r>
        <w:rPr>
          <w:rFonts w:hint="eastAsia" w:ascii="宋体" w:hAnsi="宋体" w:cs="宋体"/>
          <w:color w:val="auto"/>
          <w:sz w:val="24"/>
          <w:lang w:eastAsia="zh-CN"/>
        </w:rPr>
        <w:t>个人电子签章或签字</w:t>
      </w:r>
      <w:r>
        <w:rPr>
          <w:rFonts w:hint="eastAsia" w:ascii="宋体" w:hAnsi="宋体" w:cs="宋体"/>
          <w:color w:val="auto"/>
          <w:sz w:val="24"/>
        </w:rPr>
        <w:t>）</w:t>
      </w:r>
    </w:p>
    <w:p w14:paraId="75C7903C">
      <w:pPr>
        <w:spacing w:line="600" w:lineRule="exact"/>
        <w:jc w:val="right"/>
        <w:outlineLvl w:val="9"/>
        <w:rPr>
          <w:rFonts w:hint="eastAsia" w:ascii="宋体" w:hAnsi="宋体" w:eastAsia="宋体" w:cs="宋体"/>
          <w:b/>
          <w:bCs/>
          <w:color w:val="auto"/>
          <w:sz w:val="24"/>
          <w:lang w:val="en-US" w:eastAsia="zh-CN"/>
        </w:rPr>
      </w:pP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717A3156">
      <w:pPr>
        <w:spacing w:line="600" w:lineRule="exact"/>
        <w:jc w:val="right"/>
        <w:outlineLvl w:val="9"/>
        <w:rPr>
          <w:rFonts w:hint="eastAsia" w:ascii="宋体" w:hAnsi="宋体" w:eastAsia="宋体" w:cs="宋体"/>
          <w:b/>
          <w:bCs/>
          <w:color w:val="auto"/>
          <w:sz w:val="24"/>
          <w:lang w:val="en-US" w:eastAsia="zh-CN"/>
        </w:rPr>
      </w:pPr>
    </w:p>
    <w:p w14:paraId="13630724">
      <w:pPr>
        <w:spacing w:line="600" w:lineRule="exact"/>
        <w:jc w:val="center"/>
        <w:outlineLvl w:val="9"/>
        <w:rPr>
          <w:rFonts w:hint="eastAsia" w:ascii="宋体" w:hAnsi="宋体" w:eastAsia="宋体" w:cs="宋体"/>
          <w:b/>
          <w:bCs/>
          <w:color w:val="auto"/>
          <w:sz w:val="24"/>
          <w:lang w:val="en-US" w:eastAsia="zh-CN"/>
        </w:rPr>
      </w:pPr>
    </w:p>
    <w:p w14:paraId="66D96455">
      <w:pPr>
        <w:spacing w:line="600" w:lineRule="exact"/>
        <w:jc w:val="center"/>
        <w:outlineLvl w:val="9"/>
        <w:rPr>
          <w:rFonts w:hint="eastAsia" w:ascii="宋体" w:hAnsi="宋体" w:eastAsia="宋体" w:cs="宋体"/>
          <w:b/>
          <w:bCs/>
          <w:color w:val="auto"/>
          <w:sz w:val="24"/>
          <w:lang w:val="en-US" w:eastAsia="zh-CN"/>
        </w:rPr>
      </w:pPr>
    </w:p>
    <w:p w14:paraId="68D92931">
      <w:pPr>
        <w:spacing w:line="600" w:lineRule="exact"/>
        <w:jc w:val="center"/>
        <w:outlineLvl w:val="9"/>
        <w:rPr>
          <w:rFonts w:hint="eastAsia" w:ascii="宋体" w:hAnsi="宋体" w:eastAsia="宋体" w:cs="宋体"/>
          <w:b/>
          <w:bCs/>
          <w:color w:val="auto"/>
          <w:sz w:val="24"/>
          <w:lang w:val="en-US" w:eastAsia="zh-CN"/>
        </w:rPr>
      </w:pPr>
    </w:p>
    <w:p w14:paraId="48385652">
      <w:pPr>
        <w:spacing w:line="600" w:lineRule="exact"/>
        <w:jc w:val="center"/>
        <w:outlineLvl w:val="9"/>
        <w:rPr>
          <w:rFonts w:hint="eastAsia" w:ascii="宋体" w:hAnsi="宋体" w:eastAsia="宋体" w:cs="宋体"/>
          <w:b/>
          <w:bCs/>
          <w:color w:val="auto"/>
          <w:sz w:val="24"/>
          <w:lang w:val="en-US" w:eastAsia="zh-CN"/>
        </w:rPr>
      </w:pPr>
    </w:p>
    <w:p w14:paraId="507FDDEC">
      <w:pPr>
        <w:spacing w:line="600" w:lineRule="exact"/>
        <w:jc w:val="center"/>
        <w:outlineLvl w:val="9"/>
        <w:rPr>
          <w:rFonts w:hint="eastAsia" w:ascii="宋体" w:hAnsi="宋体" w:eastAsia="宋体" w:cs="宋体"/>
          <w:b/>
          <w:bCs/>
          <w:color w:val="auto"/>
          <w:sz w:val="24"/>
          <w:lang w:val="en-US" w:eastAsia="zh-CN"/>
        </w:rPr>
      </w:pPr>
    </w:p>
    <w:p w14:paraId="3F17BB90">
      <w:pPr>
        <w:spacing w:line="600" w:lineRule="exact"/>
        <w:jc w:val="center"/>
        <w:outlineLvl w:val="9"/>
        <w:rPr>
          <w:rFonts w:hint="eastAsia" w:ascii="宋体" w:hAnsi="宋体" w:eastAsia="宋体" w:cs="宋体"/>
          <w:b/>
          <w:bCs/>
          <w:color w:val="auto"/>
          <w:sz w:val="24"/>
          <w:lang w:val="en-US" w:eastAsia="zh-CN"/>
        </w:rPr>
      </w:pPr>
    </w:p>
    <w:p w14:paraId="5C074306">
      <w:pPr>
        <w:spacing w:line="600" w:lineRule="exact"/>
        <w:jc w:val="both"/>
        <w:outlineLvl w:val="9"/>
        <w:rPr>
          <w:rFonts w:hint="eastAsia" w:ascii="宋体" w:hAnsi="宋体" w:eastAsia="宋体" w:cs="宋体"/>
          <w:b/>
          <w:bCs/>
          <w:color w:val="auto"/>
          <w:sz w:val="24"/>
          <w:lang w:val="en-US" w:eastAsia="zh-CN"/>
        </w:rPr>
      </w:pPr>
    </w:p>
    <w:p w14:paraId="6A37CD39">
      <w:pPr>
        <w:spacing w:line="600" w:lineRule="exact"/>
        <w:jc w:val="center"/>
        <w:outlineLvl w:val="9"/>
        <w:rPr>
          <w:rFonts w:hint="eastAsia" w:ascii="宋体" w:hAnsi="宋体" w:cs="宋体"/>
          <w:b/>
          <w:color w:val="auto"/>
          <w:sz w:val="28"/>
          <w:szCs w:val="28"/>
        </w:rPr>
      </w:pPr>
      <w:r>
        <w:rPr>
          <w:rFonts w:hint="eastAsia" w:ascii="宋体" w:hAnsi="宋体" w:eastAsia="宋体" w:cs="宋体"/>
          <w:b/>
          <w:bCs/>
          <w:color w:val="auto"/>
          <w:sz w:val="24"/>
          <w:lang w:val="en-US" w:eastAsia="zh-CN"/>
        </w:rPr>
        <w:br w:type="page"/>
      </w:r>
      <w:r>
        <w:rPr>
          <w:rFonts w:hint="eastAsia" w:ascii="宋体" w:hAnsi="宋体" w:eastAsia="宋体" w:cs="宋体"/>
          <w:b/>
          <w:bCs/>
          <w:color w:val="auto"/>
          <w:sz w:val="24"/>
          <w:lang w:val="en-US" w:eastAsia="zh-CN"/>
        </w:rPr>
        <w:t>2.证明材料</w:t>
      </w:r>
    </w:p>
    <w:p w14:paraId="01D247F3">
      <w:pPr>
        <w:spacing w:line="600" w:lineRule="exact"/>
        <w:ind w:firstLine="480" w:firstLineChars="200"/>
        <w:rPr>
          <w:rFonts w:hint="eastAsia" w:ascii="宋体" w:hAnsi="宋体" w:cs="宋体"/>
          <w:color w:val="auto"/>
          <w:sz w:val="24"/>
        </w:rPr>
      </w:pPr>
      <w:r>
        <w:rPr>
          <w:rFonts w:hint="eastAsia" w:ascii="宋体" w:hAnsi="宋体" w:cs="宋体"/>
          <w:color w:val="auto"/>
          <w:sz w:val="24"/>
        </w:rPr>
        <w:t>①投标人通过“信用中国”网站（www.creditchina.gov.cn）查询的“失信被执行人”、“</w:t>
      </w:r>
      <w:r>
        <w:rPr>
          <w:rFonts w:hint="eastAsia" w:ascii="宋体" w:hAnsi="宋体" w:cs="宋体"/>
          <w:color w:val="auto"/>
          <w:sz w:val="24"/>
          <w:lang w:eastAsia="zh-CN"/>
        </w:rPr>
        <w:t>重大税收违法失信主体</w:t>
      </w:r>
      <w:r>
        <w:rPr>
          <w:rFonts w:hint="eastAsia" w:ascii="宋体" w:hAnsi="宋体" w:cs="宋体"/>
          <w:color w:val="auto"/>
          <w:sz w:val="24"/>
        </w:rPr>
        <w:t>”、“政府采购严重违法失信行为记录名单”和中国政府采购网（www.ccgp.gov.cn）查询的“政府采购严重违法失信行为记录名单”，被列入名单的单位将被拒绝参与本项目投标（提供查询截图或打印页，查询日期从发布公告之日起至开标时间前）（本项不作为废标依据，</w:t>
      </w:r>
      <w:r>
        <w:rPr>
          <w:rFonts w:hint="eastAsia" w:ascii="宋体" w:hAnsi="宋体" w:cs="宋体"/>
          <w:color w:val="auto"/>
          <w:sz w:val="24"/>
          <w:lang w:eastAsia="zh-CN"/>
        </w:rPr>
        <w:t>依据招标</w:t>
      </w:r>
      <w:r>
        <w:rPr>
          <w:rFonts w:hint="eastAsia" w:ascii="宋体" w:hAnsi="宋体" w:cs="宋体"/>
          <w:color w:val="auto"/>
          <w:sz w:val="24"/>
        </w:rPr>
        <w:t>人或</w:t>
      </w:r>
      <w:r>
        <w:rPr>
          <w:rFonts w:hint="eastAsia" w:ascii="宋体" w:hAnsi="宋体" w:cs="宋体"/>
          <w:color w:val="auto"/>
          <w:sz w:val="24"/>
          <w:lang w:eastAsia="zh-CN"/>
        </w:rPr>
        <w:t>招标</w:t>
      </w:r>
      <w:r>
        <w:rPr>
          <w:rFonts w:hint="eastAsia" w:ascii="宋体" w:hAnsi="宋体" w:cs="宋体"/>
          <w:color w:val="auto"/>
          <w:sz w:val="24"/>
        </w:rPr>
        <w:t>代理机构在本项目开标后评标结束前通过“信用中国”网站(www.creditchina.gov.cn)、中国政府采购网(www.ccgp.gov.cn)等渠道查询相关主体信用信息查询记录为准）。</w:t>
      </w:r>
    </w:p>
    <w:p w14:paraId="51F2B72E">
      <w:pPr>
        <w:spacing w:line="60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②单位负责人为同一人或者存在控股、管理关系的不同单位，不得同时参加本项目投标。【提供“国家企业信用信息公示系统”中查询打印的相关材料并加盖公章（需包含公司基本信息、股东信息及股权变更信息）】</w:t>
      </w:r>
      <w:r>
        <w:rPr>
          <w:rFonts w:hint="eastAsia" w:ascii="宋体" w:hAnsi="宋体" w:cs="宋体"/>
          <w:color w:val="auto"/>
          <w:sz w:val="24"/>
          <w:lang w:eastAsia="zh-CN"/>
        </w:rPr>
        <w:t>。</w:t>
      </w:r>
    </w:p>
    <w:p w14:paraId="3AC849EA">
      <w:pPr>
        <w:spacing w:line="600" w:lineRule="exact"/>
        <w:ind w:firstLine="480" w:firstLineChars="200"/>
        <w:rPr>
          <w:rFonts w:hint="eastAsia" w:ascii="宋体" w:hAnsi="宋体" w:cs="宋体"/>
          <w:color w:val="auto"/>
          <w:sz w:val="24"/>
        </w:rPr>
      </w:pPr>
      <w:r>
        <w:rPr>
          <w:rFonts w:hint="eastAsia" w:ascii="宋体" w:hAnsi="宋体" w:cs="宋体"/>
          <w:color w:val="auto"/>
          <w:sz w:val="24"/>
          <w:lang w:eastAsia="zh-CN"/>
        </w:rPr>
        <w:t>③</w:t>
      </w:r>
      <w:r>
        <w:rPr>
          <w:rFonts w:hint="eastAsia" w:ascii="宋体" w:hAnsi="宋体" w:cs="宋体"/>
          <w:color w:val="auto"/>
          <w:sz w:val="24"/>
        </w:rPr>
        <w:t>具有履行合同所需的设备和专业技术能力，并在人员、设备、资金等方面具备相应的施工能力。（企业出具承诺书，格式自拟）</w:t>
      </w:r>
    </w:p>
    <w:p w14:paraId="14ED6E23">
      <w:pPr>
        <w:spacing w:line="600" w:lineRule="exact"/>
        <w:ind w:firstLine="480" w:firstLineChars="200"/>
        <w:rPr>
          <w:rFonts w:hint="eastAsia" w:ascii="宋体" w:hAnsi="宋体" w:cs="宋体"/>
          <w:color w:val="auto"/>
          <w:sz w:val="24"/>
        </w:rPr>
      </w:pPr>
      <w:r>
        <w:rPr>
          <w:rFonts w:hint="eastAsia" w:ascii="宋体" w:hAnsi="宋体" w:cs="宋体"/>
          <w:color w:val="auto"/>
          <w:sz w:val="24"/>
          <w:lang w:eastAsia="zh-CN"/>
        </w:rPr>
        <w:t>④</w:t>
      </w:r>
      <w:r>
        <w:rPr>
          <w:rFonts w:hint="eastAsia" w:ascii="宋体" w:hAnsi="宋体" w:cs="宋体"/>
          <w:color w:val="auto"/>
          <w:sz w:val="24"/>
        </w:rPr>
        <w:t>没有处于被责令停产、停业，或者投标资格被取消、近三年内没有骗取中标或者严重违约或者重大质量安全生产事故等不良记录。（企业出具承诺书，格式自拟）</w:t>
      </w:r>
    </w:p>
    <w:p w14:paraId="24E15F51">
      <w:pPr>
        <w:spacing w:line="600" w:lineRule="exact"/>
        <w:ind w:firstLine="480" w:firstLineChars="200"/>
        <w:rPr>
          <w:rFonts w:hint="eastAsia" w:ascii="宋体" w:hAnsi="宋体" w:cs="宋体"/>
          <w:b/>
          <w:color w:val="auto"/>
          <w:sz w:val="28"/>
          <w:szCs w:val="28"/>
        </w:rPr>
      </w:pPr>
      <w:r>
        <w:rPr>
          <w:rFonts w:hint="eastAsia" w:ascii="宋体" w:hAnsi="宋体" w:cs="宋体"/>
          <w:color w:val="auto"/>
          <w:sz w:val="24"/>
          <w:lang w:eastAsia="zh-CN"/>
        </w:rPr>
        <w:t>⑤</w:t>
      </w:r>
      <w:r>
        <w:rPr>
          <w:rFonts w:hint="eastAsia" w:ascii="宋体" w:hAnsi="宋体" w:cs="宋体"/>
          <w:color w:val="auto"/>
          <w:sz w:val="24"/>
        </w:rPr>
        <w:t>参加本次招标活动</w:t>
      </w:r>
      <w:r>
        <w:rPr>
          <w:rFonts w:hint="eastAsia" w:ascii="宋体" w:hAnsi="宋体" w:cs="宋体"/>
          <w:color w:val="auto"/>
          <w:sz w:val="24"/>
          <w:lang w:eastAsia="zh-CN"/>
        </w:rPr>
        <w:t>前近</w:t>
      </w:r>
      <w:r>
        <w:rPr>
          <w:rFonts w:hint="eastAsia" w:ascii="宋体" w:hAnsi="宋体" w:cs="宋体"/>
          <w:color w:val="auto"/>
          <w:sz w:val="24"/>
        </w:rPr>
        <w:t>三年内</w:t>
      </w:r>
      <w:r>
        <w:rPr>
          <w:rFonts w:hint="eastAsia" w:ascii="宋体" w:hAnsi="宋体" w:cs="宋体"/>
          <w:color w:val="auto"/>
          <w:sz w:val="24"/>
          <w:lang w:eastAsia="zh-CN"/>
        </w:rPr>
        <w:t>，</w:t>
      </w:r>
      <w:r>
        <w:rPr>
          <w:rFonts w:hint="eastAsia" w:ascii="宋体" w:hAnsi="宋体" w:cs="宋体"/>
          <w:color w:val="auto"/>
          <w:sz w:val="24"/>
        </w:rPr>
        <w:t>在</w:t>
      </w:r>
      <w:r>
        <w:rPr>
          <w:rFonts w:hint="eastAsia" w:ascii="宋体" w:hAnsi="宋体" w:cs="宋体"/>
          <w:color w:val="auto"/>
          <w:sz w:val="24"/>
          <w:lang w:eastAsia="zh-CN"/>
        </w:rPr>
        <w:t>政府采购</w:t>
      </w:r>
      <w:r>
        <w:rPr>
          <w:rFonts w:hint="eastAsia" w:ascii="宋体" w:hAnsi="宋体" w:cs="宋体"/>
          <w:color w:val="auto"/>
          <w:sz w:val="24"/>
        </w:rPr>
        <w:t>活动中没有重大违法记录，在经营活动中没有因违法经营处罚、刑事处罚或责令停产、停业、吊销许可证或者营业执照、行政处罚等书面声明函。（企业出具声明函，格式自拟）</w:t>
      </w:r>
    </w:p>
    <w:p w14:paraId="2E9816BA">
      <w:pPr>
        <w:pStyle w:val="4"/>
        <w:spacing w:before="0" w:after="0" w:line="600" w:lineRule="exact"/>
        <w:jc w:val="center"/>
        <w:rPr>
          <w:rFonts w:hint="eastAsia" w:ascii="宋体" w:hAnsi="宋体" w:cs="宋体"/>
          <w:color w:val="auto"/>
          <w:sz w:val="28"/>
          <w:szCs w:val="28"/>
        </w:rPr>
      </w:pPr>
      <w:r>
        <w:rPr>
          <w:rFonts w:hint="eastAsia" w:ascii="宋体" w:hAnsi="宋体" w:cs="宋体"/>
          <w:color w:val="auto"/>
          <w:sz w:val="28"/>
          <w:szCs w:val="28"/>
        </w:rPr>
        <w:br w:type="page"/>
      </w:r>
      <w:bookmarkStart w:id="901" w:name="_Toc11382"/>
      <w:bookmarkStart w:id="902" w:name="_Toc5902"/>
      <w:bookmarkStart w:id="903" w:name="_Toc1070"/>
      <w:r>
        <w:rPr>
          <w:rFonts w:hint="eastAsia" w:ascii="宋体" w:hAnsi="宋体" w:cs="宋体"/>
          <w:color w:val="auto"/>
          <w:sz w:val="28"/>
          <w:szCs w:val="28"/>
        </w:rPr>
        <w:t>（八）其他要求</w:t>
      </w:r>
      <w:bookmarkEnd w:id="901"/>
      <w:bookmarkEnd w:id="902"/>
      <w:bookmarkEnd w:id="903"/>
    </w:p>
    <w:p w14:paraId="76123738">
      <w:pPr>
        <w:rPr>
          <w:rFonts w:hint="eastAsia" w:ascii="宋体" w:hAnsi="宋体" w:cs="宋体"/>
          <w:color w:val="auto"/>
          <w:sz w:val="28"/>
          <w:szCs w:val="28"/>
        </w:rPr>
      </w:pPr>
    </w:p>
    <w:p w14:paraId="7AE87EB4">
      <w:pPr>
        <w:spacing w:line="600" w:lineRule="exact"/>
        <w:ind w:left="0" w:leftChars="0" w:firstLine="480" w:firstLineChars="200"/>
        <w:jc w:val="left"/>
        <w:rPr>
          <w:rFonts w:hint="eastAsia" w:ascii="宋体" w:hAnsi="宋体" w:eastAsia="宋体"/>
          <w:bCs/>
          <w:color w:val="auto"/>
          <w:sz w:val="24"/>
          <w:lang w:eastAsia="zh-CN"/>
        </w:rPr>
      </w:pPr>
      <w:r>
        <w:rPr>
          <w:rFonts w:hint="eastAsia" w:ascii="宋体" w:hAnsi="宋体"/>
          <w:color w:val="auto"/>
          <w:sz w:val="24"/>
        </w:rPr>
        <w:t>①投标人提供202</w:t>
      </w:r>
      <w:r>
        <w:rPr>
          <w:rFonts w:hint="eastAsia" w:ascii="宋体" w:hAnsi="宋体"/>
          <w:color w:val="auto"/>
          <w:sz w:val="24"/>
          <w:lang w:val="en-US" w:eastAsia="zh-CN"/>
        </w:rPr>
        <w:t>4</w:t>
      </w:r>
      <w:r>
        <w:rPr>
          <w:rFonts w:hint="eastAsia" w:ascii="宋体" w:hAnsi="宋体"/>
          <w:color w:val="auto"/>
          <w:sz w:val="24"/>
        </w:rPr>
        <w:t>年</w:t>
      </w:r>
      <w:r>
        <w:rPr>
          <w:rFonts w:hint="eastAsia" w:ascii="宋体" w:hAnsi="宋体"/>
          <w:color w:val="auto"/>
          <w:sz w:val="24"/>
          <w:lang w:val="en-US" w:eastAsia="zh-CN"/>
        </w:rPr>
        <w:t>1</w:t>
      </w:r>
      <w:r>
        <w:rPr>
          <w:rFonts w:hint="eastAsia" w:ascii="宋体" w:hAnsi="宋体"/>
          <w:color w:val="auto"/>
          <w:sz w:val="24"/>
        </w:rPr>
        <w:t>月1日以来任意</w:t>
      </w:r>
      <w:r>
        <w:rPr>
          <w:rFonts w:hint="eastAsia" w:ascii="宋体" w:hAnsi="宋体"/>
          <w:color w:val="auto"/>
          <w:sz w:val="24"/>
          <w:lang w:val="en-US" w:eastAsia="zh-CN"/>
        </w:rPr>
        <w:t>1</w:t>
      </w:r>
      <w:r>
        <w:rPr>
          <w:rFonts w:hint="eastAsia" w:ascii="宋体" w:hAnsi="宋体"/>
          <w:color w:val="auto"/>
          <w:sz w:val="24"/>
        </w:rPr>
        <w:t>个月的单位缴纳税收和社保资金的相关证明材料</w:t>
      </w:r>
      <w:r>
        <w:rPr>
          <w:rFonts w:hint="eastAsia" w:hAnsi="宋体"/>
          <w:color w:val="auto"/>
          <w:sz w:val="24"/>
          <w:lang w:eastAsia="zh-CN"/>
        </w:rPr>
        <w:t>；</w:t>
      </w:r>
    </w:p>
    <w:p w14:paraId="18AD9632">
      <w:pPr>
        <w:spacing w:line="600" w:lineRule="exact"/>
        <w:ind w:left="960" w:hanging="960" w:hangingChars="400"/>
        <w:jc w:val="center"/>
        <w:rPr>
          <w:rFonts w:hint="eastAsia" w:ascii="宋体" w:hAnsi="宋体"/>
          <w:bCs/>
          <w:color w:val="auto"/>
          <w:sz w:val="24"/>
        </w:rPr>
      </w:pPr>
    </w:p>
    <w:p w14:paraId="59E200A1">
      <w:pPr>
        <w:spacing w:line="600" w:lineRule="exact"/>
        <w:ind w:left="960" w:hanging="960" w:hangingChars="400"/>
        <w:jc w:val="center"/>
        <w:rPr>
          <w:rFonts w:hint="eastAsia" w:ascii="宋体" w:hAnsi="宋体"/>
          <w:bCs/>
          <w:color w:val="auto"/>
          <w:sz w:val="24"/>
        </w:rPr>
      </w:pPr>
    </w:p>
    <w:p w14:paraId="648AADC8">
      <w:pPr>
        <w:spacing w:line="600" w:lineRule="exact"/>
        <w:ind w:left="960" w:hanging="960" w:hangingChars="400"/>
        <w:jc w:val="center"/>
        <w:rPr>
          <w:rFonts w:hint="eastAsia" w:ascii="宋体" w:hAnsi="宋体"/>
          <w:bCs/>
          <w:color w:val="auto"/>
          <w:sz w:val="24"/>
        </w:rPr>
      </w:pPr>
    </w:p>
    <w:p w14:paraId="3158EDB0">
      <w:pPr>
        <w:spacing w:line="600" w:lineRule="exact"/>
        <w:ind w:left="960" w:hanging="960" w:hangingChars="400"/>
        <w:jc w:val="center"/>
        <w:rPr>
          <w:rFonts w:hint="eastAsia" w:ascii="宋体" w:hAnsi="宋体"/>
          <w:bCs/>
          <w:color w:val="auto"/>
          <w:sz w:val="24"/>
        </w:rPr>
      </w:pPr>
    </w:p>
    <w:p w14:paraId="0B3DD368">
      <w:pPr>
        <w:spacing w:line="600" w:lineRule="exact"/>
        <w:ind w:left="960" w:hanging="960" w:hangingChars="400"/>
        <w:jc w:val="center"/>
        <w:rPr>
          <w:rFonts w:hint="eastAsia" w:ascii="宋体" w:hAnsi="宋体"/>
          <w:bCs/>
          <w:color w:val="auto"/>
          <w:sz w:val="24"/>
        </w:rPr>
      </w:pPr>
    </w:p>
    <w:p w14:paraId="58EA6087">
      <w:pPr>
        <w:spacing w:line="600" w:lineRule="exact"/>
        <w:ind w:left="960" w:hanging="960" w:hangingChars="400"/>
        <w:jc w:val="center"/>
        <w:rPr>
          <w:rFonts w:hint="eastAsia" w:ascii="宋体" w:hAnsi="宋体"/>
          <w:bCs/>
          <w:color w:val="auto"/>
          <w:sz w:val="24"/>
        </w:rPr>
      </w:pPr>
    </w:p>
    <w:p w14:paraId="5812E159">
      <w:pPr>
        <w:spacing w:line="600" w:lineRule="exact"/>
        <w:ind w:left="960" w:hanging="960" w:hangingChars="400"/>
        <w:jc w:val="center"/>
        <w:rPr>
          <w:rFonts w:hint="eastAsia" w:ascii="宋体" w:hAnsi="宋体"/>
          <w:bCs/>
          <w:color w:val="auto"/>
          <w:sz w:val="24"/>
        </w:rPr>
      </w:pPr>
    </w:p>
    <w:p w14:paraId="7488F8D5">
      <w:pPr>
        <w:spacing w:line="600" w:lineRule="exact"/>
        <w:ind w:left="960" w:hanging="960" w:hangingChars="400"/>
        <w:jc w:val="center"/>
        <w:rPr>
          <w:rFonts w:hint="eastAsia" w:ascii="宋体" w:hAnsi="宋体"/>
          <w:bCs/>
          <w:color w:val="auto"/>
          <w:sz w:val="24"/>
        </w:rPr>
      </w:pPr>
    </w:p>
    <w:p w14:paraId="3F74696F">
      <w:pPr>
        <w:spacing w:line="600" w:lineRule="exact"/>
        <w:ind w:left="960" w:hanging="960" w:hangingChars="400"/>
        <w:jc w:val="center"/>
        <w:rPr>
          <w:rFonts w:hint="eastAsia" w:ascii="宋体" w:hAnsi="宋体"/>
          <w:bCs/>
          <w:color w:val="auto"/>
          <w:sz w:val="24"/>
        </w:rPr>
      </w:pPr>
    </w:p>
    <w:p w14:paraId="62397F43">
      <w:pPr>
        <w:spacing w:line="600" w:lineRule="exact"/>
        <w:ind w:left="960" w:hanging="960" w:hangingChars="400"/>
        <w:jc w:val="center"/>
        <w:rPr>
          <w:rFonts w:hint="eastAsia" w:ascii="宋体" w:hAnsi="宋体"/>
          <w:bCs/>
          <w:color w:val="auto"/>
          <w:sz w:val="24"/>
        </w:rPr>
      </w:pPr>
    </w:p>
    <w:p w14:paraId="20E0E08F">
      <w:pPr>
        <w:spacing w:line="600" w:lineRule="exact"/>
        <w:ind w:left="960" w:hanging="960" w:hangingChars="400"/>
        <w:jc w:val="center"/>
        <w:rPr>
          <w:rFonts w:hint="eastAsia" w:ascii="宋体" w:hAnsi="宋体"/>
          <w:bCs/>
          <w:color w:val="auto"/>
          <w:sz w:val="24"/>
        </w:rPr>
      </w:pPr>
    </w:p>
    <w:p w14:paraId="06161FBB">
      <w:pPr>
        <w:spacing w:line="600" w:lineRule="exact"/>
        <w:ind w:left="960" w:hanging="960" w:hangingChars="400"/>
        <w:jc w:val="center"/>
        <w:rPr>
          <w:rFonts w:hint="eastAsia" w:ascii="宋体" w:hAnsi="宋体"/>
          <w:bCs/>
          <w:color w:val="auto"/>
          <w:sz w:val="24"/>
        </w:rPr>
      </w:pPr>
    </w:p>
    <w:p w14:paraId="4FF58D25">
      <w:pPr>
        <w:spacing w:line="600" w:lineRule="exact"/>
        <w:ind w:left="960" w:hanging="960" w:hangingChars="400"/>
        <w:jc w:val="center"/>
        <w:rPr>
          <w:rFonts w:hint="eastAsia" w:ascii="宋体" w:hAnsi="宋体"/>
          <w:bCs/>
          <w:color w:val="auto"/>
          <w:sz w:val="24"/>
        </w:rPr>
      </w:pPr>
    </w:p>
    <w:p w14:paraId="774907D5">
      <w:pPr>
        <w:spacing w:line="600" w:lineRule="exact"/>
        <w:ind w:left="960" w:hanging="960" w:hangingChars="400"/>
        <w:jc w:val="center"/>
        <w:rPr>
          <w:rFonts w:hint="eastAsia" w:ascii="宋体" w:hAnsi="宋体"/>
          <w:bCs/>
          <w:color w:val="auto"/>
          <w:sz w:val="24"/>
        </w:rPr>
      </w:pPr>
    </w:p>
    <w:p w14:paraId="342B9561">
      <w:pPr>
        <w:spacing w:line="600" w:lineRule="exact"/>
        <w:ind w:left="960" w:hanging="960" w:hangingChars="400"/>
        <w:jc w:val="center"/>
        <w:rPr>
          <w:rFonts w:hint="eastAsia" w:ascii="宋体" w:hAnsi="宋体"/>
          <w:bCs/>
          <w:color w:val="auto"/>
          <w:sz w:val="24"/>
        </w:rPr>
      </w:pPr>
    </w:p>
    <w:p w14:paraId="66468118">
      <w:pPr>
        <w:pStyle w:val="19"/>
        <w:rPr>
          <w:rFonts w:hint="eastAsia" w:hAnsi="宋体"/>
          <w:bCs/>
          <w:color w:val="auto"/>
        </w:rPr>
      </w:pPr>
    </w:p>
    <w:p w14:paraId="2E5D4463">
      <w:pPr>
        <w:pStyle w:val="19"/>
        <w:rPr>
          <w:rFonts w:hint="eastAsia" w:hAnsi="宋体"/>
          <w:bCs/>
          <w:color w:val="auto"/>
        </w:rPr>
      </w:pPr>
    </w:p>
    <w:p w14:paraId="1F4ED1EA">
      <w:pPr>
        <w:spacing w:line="600" w:lineRule="exact"/>
        <w:ind w:left="960" w:hanging="960" w:hangingChars="400"/>
        <w:jc w:val="center"/>
        <w:rPr>
          <w:rFonts w:hint="eastAsia" w:ascii="宋体" w:hAnsi="宋体"/>
          <w:bCs/>
          <w:color w:val="auto"/>
          <w:sz w:val="24"/>
        </w:rPr>
      </w:pPr>
    </w:p>
    <w:p w14:paraId="1ECB2DFB">
      <w:pPr>
        <w:pStyle w:val="4"/>
        <w:spacing w:line="600" w:lineRule="exact"/>
        <w:jc w:val="center"/>
        <w:rPr>
          <w:rFonts w:hint="eastAsia" w:ascii="宋体" w:hAnsi="宋体" w:cs="宋体"/>
          <w:b w:val="0"/>
          <w:bCs w:val="0"/>
          <w:color w:val="auto"/>
          <w:szCs w:val="28"/>
        </w:rPr>
      </w:pPr>
      <w:bookmarkStart w:id="904" w:name="_Toc9073"/>
      <w:r>
        <w:rPr>
          <w:rFonts w:hint="eastAsia" w:ascii="宋体" w:hAnsi="宋体" w:eastAsia="宋体" w:cs="宋体"/>
          <w:b/>
          <w:bCs/>
          <w:color w:val="auto"/>
          <w:sz w:val="28"/>
          <w:szCs w:val="28"/>
        </w:rPr>
        <w:t>九、投标人须知前附表规定的其他材料</w:t>
      </w:r>
      <w:bookmarkEnd w:id="904"/>
    </w:p>
    <w:p w14:paraId="2E4109ED">
      <w:pPr>
        <w:pStyle w:val="4"/>
        <w:spacing w:before="0" w:after="0" w:line="600" w:lineRule="exact"/>
        <w:jc w:val="center"/>
        <w:rPr>
          <w:rFonts w:hint="eastAsia" w:ascii="宋体" w:hAnsi="宋体" w:cs="宋体"/>
          <w:color w:val="auto"/>
          <w:szCs w:val="21"/>
        </w:rPr>
      </w:pPr>
      <w:bookmarkStart w:id="905" w:name="_Toc17236"/>
      <w:bookmarkStart w:id="906" w:name="_Toc26713"/>
      <w:bookmarkStart w:id="907" w:name="_Toc16265"/>
      <w:r>
        <w:rPr>
          <w:rFonts w:hint="eastAsia" w:ascii="宋体" w:hAnsi="宋体" w:cs="宋体"/>
          <w:color w:val="auto"/>
          <w:sz w:val="28"/>
          <w:szCs w:val="28"/>
        </w:rPr>
        <w:t>（一）承诺书</w:t>
      </w:r>
      <w:bookmarkEnd w:id="905"/>
      <w:bookmarkEnd w:id="906"/>
      <w:bookmarkEnd w:id="907"/>
    </w:p>
    <w:p w14:paraId="13B983C9">
      <w:pPr>
        <w:spacing w:before="240" w:beforeLines="100" w:line="400" w:lineRule="exact"/>
        <w:outlineLvl w:val="1"/>
        <w:rPr>
          <w:rFonts w:hint="eastAsia" w:ascii="宋体" w:hAnsi="宋体" w:cs="宋体"/>
          <w:b/>
          <w:color w:val="auto"/>
          <w:sz w:val="24"/>
        </w:rPr>
      </w:pPr>
      <w:bookmarkStart w:id="908" w:name="_Toc480274407"/>
      <w:bookmarkStart w:id="909" w:name="_Toc6808"/>
      <w:bookmarkStart w:id="910" w:name="_Toc6238"/>
      <w:bookmarkStart w:id="911" w:name="_Toc30845"/>
      <w:bookmarkStart w:id="912" w:name="_Toc30168"/>
      <w:r>
        <w:rPr>
          <w:rFonts w:hint="eastAsia" w:ascii="宋体" w:hAnsi="宋体" w:cs="宋体"/>
          <w:b/>
          <w:color w:val="auto"/>
          <w:sz w:val="24"/>
        </w:rPr>
        <w:t>（1）目标承诺书（工期、质量、安全等）</w:t>
      </w:r>
      <w:bookmarkEnd w:id="908"/>
      <w:bookmarkEnd w:id="909"/>
      <w:bookmarkEnd w:id="910"/>
      <w:bookmarkEnd w:id="911"/>
      <w:bookmarkEnd w:id="912"/>
    </w:p>
    <w:p w14:paraId="1B3D561C">
      <w:pPr>
        <w:spacing w:before="240" w:beforeLines="100" w:line="400" w:lineRule="exact"/>
        <w:outlineLvl w:val="1"/>
        <w:rPr>
          <w:rFonts w:hint="eastAsia" w:ascii="宋体" w:hAnsi="宋体" w:cs="宋体"/>
          <w:color w:val="auto"/>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8"/>
        <w:gridCol w:w="4658"/>
      </w:tblGrid>
      <w:tr w14:paraId="58EA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4658" w:type="dxa"/>
            <w:tcBorders>
              <w:top w:val="single" w:color="auto" w:sz="4" w:space="0"/>
              <w:left w:val="single" w:color="auto" w:sz="4" w:space="0"/>
            </w:tcBorders>
            <w:noWrap w:val="0"/>
            <w:vAlign w:val="center"/>
          </w:tcPr>
          <w:p w14:paraId="659311D1">
            <w:pPr>
              <w:jc w:val="center"/>
              <w:rPr>
                <w:rFonts w:hint="eastAsia" w:ascii="宋体" w:hAnsi="宋体"/>
                <w:color w:val="auto"/>
                <w:sz w:val="24"/>
              </w:rPr>
            </w:pPr>
            <w:r>
              <w:rPr>
                <w:rFonts w:hint="eastAsia" w:ascii="宋体" w:hAnsi="宋体"/>
                <w:color w:val="auto"/>
                <w:sz w:val="24"/>
              </w:rPr>
              <w:t>项目</w:t>
            </w:r>
          </w:p>
        </w:tc>
        <w:tc>
          <w:tcPr>
            <w:tcW w:w="4658" w:type="dxa"/>
            <w:tcBorders>
              <w:top w:val="single" w:color="auto" w:sz="4" w:space="0"/>
              <w:right w:val="single" w:color="auto" w:sz="4" w:space="0"/>
            </w:tcBorders>
            <w:noWrap w:val="0"/>
            <w:vAlign w:val="center"/>
          </w:tcPr>
          <w:p w14:paraId="6BDE13BC">
            <w:pPr>
              <w:jc w:val="center"/>
              <w:rPr>
                <w:rFonts w:hint="eastAsia" w:ascii="宋体" w:hAnsi="宋体"/>
                <w:color w:val="auto"/>
                <w:sz w:val="24"/>
              </w:rPr>
            </w:pPr>
            <w:r>
              <w:rPr>
                <w:rFonts w:hint="eastAsia" w:ascii="宋体" w:hAnsi="宋体"/>
                <w:color w:val="auto"/>
                <w:sz w:val="24"/>
              </w:rPr>
              <w:t>计划目标</w:t>
            </w:r>
          </w:p>
        </w:tc>
      </w:tr>
      <w:tr w14:paraId="315C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4658" w:type="dxa"/>
            <w:tcBorders>
              <w:left w:val="single" w:color="auto" w:sz="4" w:space="0"/>
            </w:tcBorders>
            <w:noWrap w:val="0"/>
            <w:vAlign w:val="center"/>
          </w:tcPr>
          <w:p w14:paraId="42CBC934">
            <w:pPr>
              <w:jc w:val="center"/>
              <w:rPr>
                <w:rFonts w:hint="eastAsia" w:ascii="宋体" w:hAnsi="宋体"/>
                <w:color w:val="auto"/>
                <w:sz w:val="24"/>
              </w:rPr>
            </w:pPr>
            <w:r>
              <w:rPr>
                <w:rFonts w:hint="eastAsia" w:ascii="宋体" w:hAnsi="宋体"/>
                <w:color w:val="auto"/>
                <w:sz w:val="24"/>
              </w:rPr>
              <w:t>工期目标要求</w:t>
            </w:r>
          </w:p>
        </w:tc>
        <w:tc>
          <w:tcPr>
            <w:tcW w:w="4658" w:type="dxa"/>
            <w:tcBorders>
              <w:right w:val="single" w:color="auto" w:sz="4" w:space="0"/>
            </w:tcBorders>
            <w:noWrap w:val="0"/>
            <w:vAlign w:val="center"/>
          </w:tcPr>
          <w:p w14:paraId="5A38BBF5">
            <w:pPr>
              <w:jc w:val="center"/>
              <w:rPr>
                <w:rFonts w:hint="eastAsia" w:ascii="宋体" w:hAnsi="宋体"/>
                <w:color w:val="auto"/>
                <w:sz w:val="24"/>
              </w:rPr>
            </w:pPr>
            <w:r>
              <w:rPr>
                <w:rFonts w:hint="eastAsia" w:ascii="宋体" w:hAnsi="宋体"/>
                <w:color w:val="auto"/>
                <w:sz w:val="24"/>
              </w:rPr>
              <w:t xml:space="preserve"> 日历天</w:t>
            </w:r>
          </w:p>
        </w:tc>
      </w:tr>
      <w:tr w14:paraId="7DA47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4658" w:type="dxa"/>
            <w:tcBorders>
              <w:left w:val="single" w:color="auto" w:sz="4" w:space="0"/>
            </w:tcBorders>
            <w:noWrap w:val="0"/>
            <w:vAlign w:val="center"/>
          </w:tcPr>
          <w:p w14:paraId="6401CF14">
            <w:pPr>
              <w:jc w:val="center"/>
              <w:rPr>
                <w:rFonts w:hint="eastAsia" w:ascii="宋体" w:hAnsi="宋体"/>
                <w:color w:val="auto"/>
                <w:sz w:val="24"/>
              </w:rPr>
            </w:pPr>
            <w:r>
              <w:rPr>
                <w:rFonts w:hint="eastAsia" w:ascii="宋体" w:hAnsi="宋体"/>
                <w:color w:val="auto"/>
                <w:sz w:val="24"/>
              </w:rPr>
              <w:t>质量目标要求</w:t>
            </w:r>
          </w:p>
        </w:tc>
        <w:tc>
          <w:tcPr>
            <w:tcW w:w="4658" w:type="dxa"/>
            <w:tcBorders>
              <w:right w:val="single" w:color="auto" w:sz="4" w:space="0"/>
            </w:tcBorders>
            <w:noWrap w:val="0"/>
            <w:vAlign w:val="center"/>
          </w:tcPr>
          <w:p w14:paraId="620DC015">
            <w:pPr>
              <w:jc w:val="center"/>
              <w:rPr>
                <w:rFonts w:hint="eastAsia" w:ascii="宋体" w:hAnsi="宋体"/>
                <w:color w:val="auto"/>
                <w:sz w:val="24"/>
              </w:rPr>
            </w:pPr>
          </w:p>
        </w:tc>
      </w:tr>
      <w:tr w14:paraId="7CDB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4658" w:type="dxa"/>
            <w:tcBorders>
              <w:left w:val="single" w:color="auto" w:sz="4" w:space="0"/>
            </w:tcBorders>
            <w:noWrap w:val="0"/>
            <w:vAlign w:val="center"/>
          </w:tcPr>
          <w:p w14:paraId="7E623B93">
            <w:pPr>
              <w:jc w:val="center"/>
              <w:rPr>
                <w:rFonts w:hint="eastAsia" w:ascii="宋体" w:hAnsi="宋体"/>
                <w:color w:val="auto"/>
                <w:sz w:val="24"/>
              </w:rPr>
            </w:pPr>
            <w:r>
              <w:rPr>
                <w:rFonts w:hint="eastAsia" w:ascii="宋体" w:hAnsi="宋体"/>
                <w:color w:val="auto"/>
                <w:sz w:val="24"/>
              </w:rPr>
              <w:t>安全生产目标要求</w:t>
            </w:r>
          </w:p>
        </w:tc>
        <w:tc>
          <w:tcPr>
            <w:tcW w:w="4658" w:type="dxa"/>
            <w:tcBorders>
              <w:right w:val="single" w:color="auto" w:sz="4" w:space="0"/>
            </w:tcBorders>
            <w:noWrap w:val="0"/>
            <w:vAlign w:val="center"/>
          </w:tcPr>
          <w:p w14:paraId="03DBF027">
            <w:pPr>
              <w:jc w:val="center"/>
              <w:rPr>
                <w:rFonts w:hint="eastAsia" w:ascii="宋体" w:hAnsi="宋体"/>
                <w:color w:val="auto"/>
                <w:sz w:val="24"/>
              </w:rPr>
            </w:pPr>
            <w:r>
              <w:rPr>
                <w:rFonts w:hint="eastAsia" w:ascii="宋体" w:hAnsi="宋体"/>
                <w:color w:val="auto"/>
                <w:sz w:val="24"/>
              </w:rPr>
              <w:t>不发生重大人员伤亡事故</w:t>
            </w:r>
          </w:p>
        </w:tc>
      </w:tr>
      <w:tr w14:paraId="495B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4658" w:type="dxa"/>
            <w:tcBorders>
              <w:left w:val="single" w:color="auto" w:sz="4" w:space="0"/>
            </w:tcBorders>
            <w:noWrap w:val="0"/>
            <w:vAlign w:val="center"/>
          </w:tcPr>
          <w:p w14:paraId="08A61F04">
            <w:pPr>
              <w:jc w:val="center"/>
              <w:rPr>
                <w:rFonts w:hint="eastAsia" w:ascii="宋体" w:hAnsi="宋体"/>
                <w:color w:val="auto"/>
                <w:sz w:val="24"/>
              </w:rPr>
            </w:pPr>
            <w:r>
              <w:rPr>
                <w:rFonts w:hint="eastAsia" w:ascii="宋体" w:hAnsi="宋体"/>
                <w:color w:val="auto"/>
                <w:sz w:val="24"/>
              </w:rPr>
              <w:t>设备要求</w:t>
            </w:r>
          </w:p>
        </w:tc>
        <w:tc>
          <w:tcPr>
            <w:tcW w:w="4658" w:type="dxa"/>
            <w:tcBorders>
              <w:right w:val="single" w:color="auto" w:sz="4" w:space="0"/>
            </w:tcBorders>
            <w:noWrap w:val="0"/>
            <w:vAlign w:val="center"/>
          </w:tcPr>
          <w:p w14:paraId="0650A429">
            <w:pPr>
              <w:jc w:val="center"/>
              <w:rPr>
                <w:rFonts w:hint="eastAsia" w:ascii="宋体" w:hAnsi="宋体"/>
                <w:color w:val="auto"/>
                <w:sz w:val="24"/>
              </w:rPr>
            </w:pPr>
            <w:r>
              <w:rPr>
                <w:rFonts w:hint="eastAsia" w:ascii="宋体" w:hAnsi="宋体"/>
                <w:color w:val="auto"/>
                <w:sz w:val="24"/>
              </w:rPr>
              <w:t>进场设备必须满足施工进度需求</w:t>
            </w:r>
          </w:p>
        </w:tc>
      </w:tr>
      <w:tr w14:paraId="028A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4658" w:type="dxa"/>
            <w:tcBorders>
              <w:left w:val="single" w:color="auto" w:sz="4" w:space="0"/>
              <w:bottom w:val="single" w:color="auto" w:sz="4" w:space="0"/>
            </w:tcBorders>
            <w:noWrap w:val="0"/>
            <w:vAlign w:val="center"/>
          </w:tcPr>
          <w:p w14:paraId="7254D9EC">
            <w:pPr>
              <w:jc w:val="center"/>
              <w:rPr>
                <w:rFonts w:hint="eastAsia" w:ascii="宋体" w:hAnsi="宋体"/>
                <w:color w:val="auto"/>
                <w:sz w:val="24"/>
              </w:rPr>
            </w:pPr>
            <w:r>
              <w:rPr>
                <w:rFonts w:hint="eastAsia" w:ascii="宋体" w:hAnsi="宋体"/>
                <w:color w:val="auto"/>
                <w:sz w:val="24"/>
              </w:rPr>
              <w:t>农民工工资要求</w:t>
            </w:r>
          </w:p>
        </w:tc>
        <w:tc>
          <w:tcPr>
            <w:tcW w:w="4658" w:type="dxa"/>
            <w:tcBorders>
              <w:bottom w:val="single" w:color="auto" w:sz="4" w:space="0"/>
              <w:right w:val="single" w:color="auto" w:sz="4" w:space="0"/>
            </w:tcBorders>
            <w:noWrap w:val="0"/>
            <w:vAlign w:val="center"/>
          </w:tcPr>
          <w:p w14:paraId="0F3875B4">
            <w:pPr>
              <w:jc w:val="center"/>
              <w:rPr>
                <w:rFonts w:hint="eastAsia" w:ascii="宋体" w:hAnsi="宋体"/>
                <w:color w:val="auto"/>
                <w:sz w:val="24"/>
              </w:rPr>
            </w:pPr>
            <w:r>
              <w:rPr>
                <w:rFonts w:hint="eastAsia" w:ascii="宋体" w:hAnsi="宋体"/>
                <w:color w:val="auto"/>
                <w:sz w:val="24"/>
              </w:rPr>
              <w:t>不拖欠农民工工资</w:t>
            </w:r>
          </w:p>
        </w:tc>
      </w:tr>
    </w:tbl>
    <w:p w14:paraId="17C0B30A">
      <w:pPr>
        <w:rPr>
          <w:rFonts w:hint="eastAsia" w:ascii="宋体" w:hAnsi="宋体"/>
          <w:color w:val="auto"/>
          <w:sz w:val="24"/>
        </w:rPr>
      </w:pPr>
    </w:p>
    <w:p w14:paraId="4A52B587">
      <w:pPr>
        <w:rPr>
          <w:rFonts w:hint="eastAsia" w:ascii="宋体" w:hAnsi="宋体"/>
          <w:color w:val="auto"/>
          <w:sz w:val="24"/>
        </w:rPr>
      </w:pPr>
    </w:p>
    <w:p w14:paraId="2078B294">
      <w:pPr>
        <w:ind w:firstLine="360" w:firstLineChars="150"/>
        <w:rPr>
          <w:rFonts w:hint="eastAsia" w:ascii="宋体" w:hAnsi="宋体"/>
          <w:color w:val="auto"/>
          <w:sz w:val="24"/>
        </w:rPr>
      </w:pPr>
      <w:r>
        <w:rPr>
          <w:rFonts w:hint="eastAsia" w:ascii="宋体" w:hAnsi="宋体"/>
          <w:color w:val="auto"/>
          <w:sz w:val="24"/>
        </w:rPr>
        <w:t>我方在此承诺，如果我单位在</w:t>
      </w:r>
      <w:r>
        <w:rPr>
          <w:rFonts w:hint="eastAsia" w:ascii="宋体" w:hAnsi="宋体"/>
          <w:color w:val="auto"/>
          <w:sz w:val="24"/>
          <w:u w:val="single"/>
        </w:rPr>
        <w:t xml:space="preserve">            </w:t>
      </w:r>
      <w:r>
        <w:rPr>
          <w:rFonts w:hint="eastAsia" w:ascii="宋体" w:hAnsi="宋体"/>
          <w:color w:val="auto"/>
          <w:sz w:val="24"/>
        </w:rPr>
        <w:t>（项目名称）中标，保证严格遵守招标文件中的合同条款、施工图纸、技术规范等规定，按照以上各项目标完成施工任务，否则自愿按照招标人的有关规定接受处罚。</w:t>
      </w:r>
    </w:p>
    <w:p w14:paraId="53C2AE6D">
      <w:pPr>
        <w:jc w:val="right"/>
        <w:rPr>
          <w:rFonts w:hint="eastAsia" w:ascii="宋体" w:hAnsi="宋体"/>
          <w:color w:val="auto"/>
          <w:sz w:val="24"/>
        </w:rPr>
      </w:pPr>
    </w:p>
    <w:p w14:paraId="6CE160F4">
      <w:pPr>
        <w:jc w:val="right"/>
        <w:rPr>
          <w:rFonts w:hint="eastAsia" w:ascii="宋体" w:hAnsi="宋体"/>
          <w:color w:val="auto"/>
          <w:sz w:val="24"/>
        </w:rPr>
      </w:pPr>
    </w:p>
    <w:p w14:paraId="1DE5B5CA">
      <w:pPr>
        <w:jc w:val="right"/>
        <w:rPr>
          <w:rFonts w:hint="eastAsia" w:ascii="宋体" w:hAnsi="宋体"/>
          <w:color w:val="auto"/>
          <w:sz w:val="24"/>
        </w:rPr>
      </w:pPr>
      <w:r>
        <w:rPr>
          <w:rFonts w:hint="eastAsia" w:ascii="宋体" w:hAnsi="宋体"/>
          <w:color w:val="auto"/>
          <w:sz w:val="24"/>
        </w:rPr>
        <w:t>投标人名称：</w:t>
      </w:r>
      <w:r>
        <w:rPr>
          <w:rFonts w:hint="eastAsia" w:ascii="宋体" w:hAnsi="宋体"/>
          <w:color w:val="auto"/>
          <w:sz w:val="24"/>
          <w:u w:val="single"/>
        </w:rPr>
        <w:t xml:space="preserve">                      （</w:t>
      </w:r>
      <w:r>
        <w:rPr>
          <w:rFonts w:hint="eastAsia" w:ascii="宋体" w:hAnsi="宋体"/>
          <w:color w:val="auto"/>
          <w:sz w:val="24"/>
          <w:u w:val="single"/>
          <w:lang w:eastAsia="zh-CN"/>
        </w:rPr>
        <w:t>企业电子签章或公章</w:t>
      </w:r>
      <w:r>
        <w:rPr>
          <w:rFonts w:hint="eastAsia" w:ascii="宋体" w:hAnsi="宋体"/>
          <w:color w:val="auto"/>
          <w:sz w:val="24"/>
          <w:u w:val="single"/>
        </w:rPr>
        <w:t>）</w:t>
      </w:r>
    </w:p>
    <w:p w14:paraId="5DE2085F">
      <w:pPr>
        <w:jc w:val="right"/>
        <w:rPr>
          <w:rFonts w:hint="eastAsia" w:ascii="宋体" w:hAnsi="宋体"/>
          <w:color w:val="auto"/>
          <w:sz w:val="24"/>
          <w:u w:val="single"/>
        </w:rPr>
      </w:pPr>
      <w:r>
        <w:rPr>
          <w:rFonts w:hint="eastAsia" w:ascii="宋体" w:hAnsi="宋体"/>
          <w:color w:val="auto"/>
          <w:sz w:val="24"/>
        </w:rPr>
        <w:t>法定代表人：</w:t>
      </w:r>
      <w:r>
        <w:rPr>
          <w:rFonts w:hint="eastAsia" w:ascii="宋体" w:hAnsi="宋体"/>
          <w:color w:val="auto"/>
          <w:sz w:val="24"/>
          <w:u w:val="single"/>
        </w:rPr>
        <w:t xml:space="preserve">                      （</w:t>
      </w:r>
      <w:r>
        <w:rPr>
          <w:rFonts w:hint="eastAsia" w:ascii="宋体" w:hAnsi="宋体"/>
          <w:color w:val="auto"/>
          <w:sz w:val="24"/>
          <w:u w:val="single"/>
          <w:lang w:eastAsia="zh-CN"/>
        </w:rPr>
        <w:t>个人电子签章或签字</w:t>
      </w:r>
      <w:r>
        <w:rPr>
          <w:rFonts w:hint="eastAsia" w:ascii="宋体" w:hAnsi="宋体"/>
          <w:color w:val="auto"/>
          <w:sz w:val="24"/>
          <w:u w:val="single"/>
        </w:rPr>
        <w:t>）</w:t>
      </w:r>
    </w:p>
    <w:p w14:paraId="65F324E3">
      <w:pPr>
        <w:wordWrap w:val="0"/>
        <w:jc w:val="right"/>
        <w:rPr>
          <w:rFonts w:hint="eastAsia" w:ascii="宋体" w:hAnsi="宋体"/>
          <w:color w:val="auto"/>
        </w:rPr>
      </w:pPr>
      <w:r>
        <w:rPr>
          <w:rFonts w:hint="eastAsia" w:ascii="宋体" w:hAnsi="宋体"/>
          <w:color w:val="auto"/>
          <w:sz w:val="24"/>
        </w:rPr>
        <w:t xml:space="preserve">        年       月       日   </w:t>
      </w:r>
      <w:r>
        <w:rPr>
          <w:rFonts w:hint="eastAsia" w:ascii="宋体" w:hAnsi="宋体"/>
          <w:color w:val="auto"/>
        </w:rPr>
        <w:t xml:space="preserve"> </w:t>
      </w:r>
    </w:p>
    <w:p w14:paraId="18C4AA4B">
      <w:pPr>
        <w:rPr>
          <w:rFonts w:hint="eastAsia" w:ascii="宋体" w:hAnsi="宋体"/>
          <w:color w:val="auto"/>
        </w:rPr>
      </w:pPr>
    </w:p>
    <w:p w14:paraId="3A16E646">
      <w:pPr>
        <w:spacing w:before="240" w:beforeLines="100" w:line="400" w:lineRule="exact"/>
        <w:outlineLvl w:val="1"/>
        <w:rPr>
          <w:rFonts w:hint="eastAsia" w:ascii="宋体" w:hAnsi="宋体" w:cs="宋体"/>
          <w:color w:val="auto"/>
          <w:szCs w:val="21"/>
        </w:rPr>
      </w:pPr>
    </w:p>
    <w:p w14:paraId="6289252F">
      <w:pPr>
        <w:spacing w:before="240" w:beforeLines="100" w:line="400" w:lineRule="exact"/>
        <w:outlineLvl w:val="1"/>
        <w:rPr>
          <w:rFonts w:hint="eastAsia" w:ascii="宋体" w:hAnsi="宋体" w:cs="宋体"/>
          <w:color w:val="auto"/>
          <w:szCs w:val="21"/>
        </w:rPr>
      </w:pPr>
    </w:p>
    <w:p w14:paraId="64B0ECDE">
      <w:pPr>
        <w:spacing w:before="240" w:beforeLines="100" w:line="400" w:lineRule="exact"/>
        <w:outlineLvl w:val="1"/>
        <w:rPr>
          <w:rFonts w:hint="eastAsia" w:ascii="宋体" w:hAnsi="宋体" w:cs="宋体"/>
          <w:color w:val="auto"/>
          <w:szCs w:val="21"/>
        </w:rPr>
      </w:pPr>
    </w:p>
    <w:p w14:paraId="3B797634">
      <w:pPr>
        <w:spacing w:before="240" w:beforeLines="100" w:line="400" w:lineRule="exact"/>
        <w:outlineLvl w:val="1"/>
        <w:rPr>
          <w:rFonts w:hint="eastAsia" w:ascii="宋体" w:hAnsi="宋体" w:cs="宋体"/>
          <w:b/>
          <w:color w:val="auto"/>
          <w:sz w:val="24"/>
        </w:rPr>
      </w:pPr>
      <w:bookmarkStart w:id="913" w:name="_Toc10008"/>
      <w:bookmarkStart w:id="914" w:name="_Toc8241"/>
      <w:bookmarkStart w:id="915" w:name="_Toc480274408"/>
      <w:bookmarkStart w:id="916" w:name="_Toc13798"/>
      <w:bookmarkStart w:id="917" w:name="_Toc5188"/>
      <w:r>
        <w:rPr>
          <w:rFonts w:hint="eastAsia" w:ascii="宋体" w:hAnsi="宋体" w:cs="宋体"/>
          <w:b/>
          <w:color w:val="auto"/>
          <w:sz w:val="24"/>
        </w:rPr>
        <w:t>（2）确保连续施工承诺书</w:t>
      </w:r>
      <w:bookmarkEnd w:id="913"/>
      <w:bookmarkEnd w:id="914"/>
      <w:bookmarkEnd w:id="915"/>
      <w:bookmarkEnd w:id="916"/>
      <w:bookmarkEnd w:id="917"/>
    </w:p>
    <w:p w14:paraId="19F03983">
      <w:pPr>
        <w:rPr>
          <w:rFonts w:hint="eastAsia" w:ascii="宋体" w:hAnsi="宋体"/>
          <w:color w:val="auto"/>
          <w:sz w:val="24"/>
        </w:rPr>
      </w:pPr>
    </w:p>
    <w:p w14:paraId="6ADE4852">
      <w:pPr>
        <w:rPr>
          <w:rFonts w:hint="eastAsia" w:ascii="宋体" w:hAnsi="宋体"/>
          <w:color w:val="auto"/>
          <w:sz w:val="24"/>
        </w:rPr>
      </w:pPr>
    </w:p>
    <w:p w14:paraId="5B4C9B55">
      <w:pPr>
        <w:spacing w:line="400" w:lineRule="exact"/>
        <w:rPr>
          <w:rFonts w:hint="eastAsia" w:ascii="宋体" w:hAnsi="宋体"/>
          <w:color w:val="auto"/>
          <w:sz w:val="24"/>
        </w:rPr>
      </w:pPr>
    </w:p>
    <w:p w14:paraId="4E54FC6E">
      <w:pPr>
        <w:spacing w:line="400" w:lineRule="exact"/>
        <w:rPr>
          <w:rFonts w:hint="eastAsia" w:ascii="宋体" w:hAnsi="宋体"/>
          <w:color w:val="auto"/>
          <w:sz w:val="24"/>
        </w:rPr>
      </w:pPr>
      <w:r>
        <w:rPr>
          <w:rFonts w:hint="eastAsia" w:ascii="宋体" w:hAnsi="宋体"/>
          <w:color w:val="auto"/>
          <w:sz w:val="24"/>
        </w:rPr>
        <w:t xml:space="preserve"> </w:t>
      </w:r>
      <w:r>
        <w:rPr>
          <w:rFonts w:hint="eastAsia" w:ascii="宋体" w:hAnsi="宋体"/>
          <w:color w:val="auto"/>
          <w:sz w:val="24"/>
          <w:u w:val="single"/>
        </w:rPr>
        <w:t xml:space="preserve">                       （招标人名称）</w:t>
      </w:r>
      <w:r>
        <w:rPr>
          <w:rFonts w:hint="eastAsia" w:ascii="宋体" w:hAnsi="宋体"/>
          <w:color w:val="auto"/>
          <w:sz w:val="24"/>
        </w:rPr>
        <w:t>：</w:t>
      </w:r>
    </w:p>
    <w:p w14:paraId="1B8825B7">
      <w:pPr>
        <w:spacing w:line="400" w:lineRule="exact"/>
        <w:rPr>
          <w:rFonts w:hint="eastAsia" w:ascii="宋体" w:hAnsi="宋体"/>
          <w:color w:val="auto"/>
          <w:sz w:val="24"/>
        </w:rPr>
      </w:pPr>
    </w:p>
    <w:p w14:paraId="4B061528">
      <w:pPr>
        <w:spacing w:line="400" w:lineRule="exact"/>
        <w:rPr>
          <w:rFonts w:hint="eastAsia" w:ascii="宋体" w:hAnsi="宋体"/>
          <w:color w:val="auto"/>
          <w:sz w:val="24"/>
        </w:rPr>
      </w:pPr>
    </w:p>
    <w:p w14:paraId="150C20FA">
      <w:pPr>
        <w:spacing w:line="400" w:lineRule="exact"/>
        <w:rPr>
          <w:rFonts w:hint="eastAsia" w:ascii="宋体" w:hAnsi="宋体"/>
          <w:color w:val="auto"/>
          <w:sz w:val="24"/>
        </w:rPr>
      </w:pPr>
    </w:p>
    <w:p w14:paraId="06914DB6">
      <w:pPr>
        <w:spacing w:line="400" w:lineRule="exact"/>
        <w:ind w:firstLine="600" w:firstLineChars="250"/>
        <w:rPr>
          <w:rFonts w:hint="eastAsia" w:ascii="宋体" w:hAnsi="宋体"/>
          <w:color w:val="auto"/>
          <w:sz w:val="24"/>
        </w:rPr>
      </w:pPr>
      <w:r>
        <w:rPr>
          <w:rFonts w:hint="eastAsia" w:ascii="宋体" w:hAnsi="宋体"/>
          <w:color w:val="auto"/>
          <w:sz w:val="24"/>
        </w:rPr>
        <w:t>我方于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日参加</w:t>
      </w:r>
      <w:r>
        <w:rPr>
          <w:rFonts w:hint="eastAsia" w:ascii="宋体" w:hAnsi="宋体"/>
          <w:color w:val="auto"/>
          <w:sz w:val="24"/>
          <w:u w:val="single"/>
        </w:rPr>
        <w:t xml:space="preserve">           </w:t>
      </w:r>
      <w:r>
        <w:rPr>
          <w:rFonts w:hint="eastAsia" w:ascii="宋体" w:hAnsi="宋体"/>
          <w:color w:val="auto"/>
          <w:sz w:val="24"/>
        </w:rPr>
        <w:t>（项目名称）的投标，我方承诺：如果我单位中标，我方充分发挥公司自有大量施工设备的优势，在甲方资金暂不到位时，确保工程施工的连续性，确保连续施工。</w:t>
      </w:r>
    </w:p>
    <w:p w14:paraId="4AD9280D">
      <w:pPr>
        <w:spacing w:line="400" w:lineRule="exact"/>
        <w:rPr>
          <w:rFonts w:hint="eastAsia" w:ascii="宋体" w:hAnsi="宋体"/>
          <w:color w:val="auto"/>
          <w:sz w:val="24"/>
        </w:rPr>
      </w:pPr>
    </w:p>
    <w:p w14:paraId="725C7655">
      <w:pPr>
        <w:spacing w:line="400" w:lineRule="exact"/>
        <w:rPr>
          <w:rFonts w:hint="eastAsia" w:ascii="宋体" w:hAnsi="宋体"/>
          <w:color w:val="auto"/>
          <w:sz w:val="24"/>
        </w:rPr>
      </w:pPr>
    </w:p>
    <w:p w14:paraId="77FD6B94">
      <w:pPr>
        <w:spacing w:line="400" w:lineRule="exact"/>
        <w:rPr>
          <w:rFonts w:hint="eastAsia" w:ascii="宋体" w:hAnsi="宋体"/>
          <w:color w:val="auto"/>
          <w:sz w:val="24"/>
        </w:rPr>
      </w:pPr>
    </w:p>
    <w:p w14:paraId="5D064B6F">
      <w:pPr>
        <w:spacing w:line="400" w:lineRule="exact"/>
        <w:rPr>
          <w:rFonts w:hint="eastAsia" w:ascii="宋体" w:hAnsi="宋体"/>
          <w:color w:val="auto"/>
          <w:sz w:val="24"/>
        </w:rPr>
      </w:pPr>
    </w:p>
    <w:p w14:paraId="0802AB0F">
      <w:pPr>
        <w:spacing w:line="400" w:lineRule="exact"/>
        <w:rPr>
          <w:rFonts w:hint="eastAsia" w:ascii="宋体" w:hAnsi="宋体"/>
          <w:color w:val="auto"/>
          <w:sz w:val="24"/>
        </w:rPr>
      </w:pPr>
    </w:p>
    <w:p w14:paraId="13D3B8C3">
      <w:pPr>
        <w:spacing w:line="400" w:lineRule="exact"/>
        <w:rPr>
          <w:rFonts w:hint="eastAsia" w:ascii="宋体" w:hAnsi="宋体"/>
          <w:color w:val="auto"/>
          <w:sz w:val="24"/>
        </w:rPr>
      </w:pPr>
    </w:p>
    <w:p w14:paraId="7C57497B">
      <w:pPr>
        <w:spacing w:line="400" w:lineRule="exact"/>
        <w:jc w:val="right"/>
        <w:rPr>
          <w:rFonts w:hint="eastAsia" w:ascii="宋体" w:hAnsi="宋体"/>
          <w:color w:val="auto"/>
          <w:sz w:val="24"/>
        </w:rPr>
      </w:pPr>
    </w:p>
    <w:p w14:paraId="3028BAF1">
      <w:pPr>
        <w:spacing w:line="400" w:lineRule="exact"/>
        <w:jc w:val="right"/>
        <w:rPr>
          <w:rFonts w:hint="eastAsia" w:ascii="宋体" w:hAnsi="宋体"/>
          <w:color w:val="auto"/>
          <w:sz w:val="24"/>
        </w:rPr>
      </w:pPr>
      <w:r>
        <w:rPr>
          <w:rFonts w:hint="eastAsia" w:ascii="宋体" w:hAnsi="宋体"/>
          <w:color w:val="auto"/>
          <w:sz w:val="24"/>
        </w:rPr>
        <w:t>投标人名称：</w:t>
      </w:r>
      <w:r>
        <w:rPr>
          <w:rFonts w:hint="eastAsia" w:ascii="宋体" w:hAnsi="宋体"/>
          <w:color w:val="auto"/>
          <w:sz w:val="24"/>
          <w:u w:val="single"/>
        </w:rPr>
        <w:t xml:space="preserve">                      （</w:t>
      </w:r>
      <w:r>
        <w:rPr>
          <w:rFonts w:hint="eastAsia" w:ascii="宋体" w:hAnsi="宋体"/>
          <w:color w:val="auto"/>
          <w:sz w:val="24"/>
          <w:u w:val="single"/>
          <w:lang w:eastAsia="zh-CN"/>
        </w:rPr>
        <w:t>企业电子签章或公章</w:t>
      </w:r>
      <w:r>
        <w:rPr>
          <w:rFonts w:hint="eastAsia" w:ascii="宋体" w:hAnsi="宋体"/>
          <w:color w:val="auto"/>
          <w:sz w:val="24"/>
          <w:u w:val="single"/>
        </w:rPr>
        <w:t>）</w:t>
      </w:r>
    </w:p>
    <w:p w14:paraId="36F14380">
      <w:pPr>
        <w:jc w:val="right"/>
        <w:rPr>
          <w:rFonts w:hint="eastAsia" w:ascii="宋体" w:hAnsi="宋体"/>
          <w:color w:val="auto"/>
          <w:sz w:val="24"/>
          <w:u w:val="single"/>
        </w:rPr>
      </w:pPr>
      <w:r>
        <w:rPr>
          <w:rFonts w:hint="eastAsia" w:ascii="宋体" w:hAnsi="宋体"/>
          <w:color w:val="auto"/>
          <w:sz w:val="24"/>
        </w:rPr>
        <w:t>法定代表人：</w:t>
      </w:r>
      <w:r>
        <w:rPr>
          <w:rFonts w:hint="eastAsia" w:ascii="宋体" w:hAnsi="宋体"/>
          <w:color w:val="auto"/>
          <w:sz w:val="24"/>
          <w:u w:val="single"/>
        </w:rPr>
        <w:t xml:space="preserve">                      （</w:t>
      </w:r>
      <w:r>
        <w:rPr>
          <w:rFonts w:hint="eastAsia" w:ascii="宋体" w:hAnsi="宋体"/>
          <w:color w:val="auto"/>
          <w:sz w:val="24"/>
          <w:u w:val="single"/>
          <w:lang w:eastAsia="zh-CN"/>
        </w:rPr>
        <w:t>个人电子签章或签字</w:t>
      </w:r>
      <w:r>
        <w:rPr>
          <w:rFonts w:hint="eastAsia" w:ascii="宋体" w:hAnsi="宋体"/>
          <w:color w:val="auto"/>
          <w:sz w:val="24"/>
          <w:u w:val="single"/>
        </w:rPr>
        <w:t>）</w:t>
      </w:r>
    </w:p>
    <w:p w14:paraId="29CBC3E3">
      <w:pPr>
        <w:spacing w:line="400" w:lineRule="exact"/>
        <w:jc w:val="right"/>
        <w:rPr>
          <w:rFonts w:hint="eastAsia" w:ascii="宋体" w:hAnsi="宋体"/>
          <w:color w:val="auto"/>
          <w:sz w:val="24"/>
          <w:u w:val="single"/>
        </w:rPr>
      </w:pPr>
    </w:p>
    <w:p w14:paraId="71440DEA">
      <w:pPr>
        <w:spacing w:line="400" w:lineRule="exact"/>
        <w:jc w:val="right"/>
        <w:rPr>
          <w:rFonts w:hint="eastAsia" w:ascii="宋体" w:hAnsi="宋体"/>
          <w:color w:val="auto"/>
          <w:sz w:val="24"/>
        </w:rPr>
      </w:pPr>
      <w:r>
        <w:rPr>
          <w:rFonts w:hint="eastAsia" w:ascii="宋体" w:hAnsi="宋体"/>
          <w:color w:val="auto"/>
          <w:sz w:val="24"/>
        </w:rPr>
        <w:t xml:space="preserve">        年       月       日</w:t>
      </w:r>
    </w:p>
    <w:p w14:paraId="1BA7FA14">
      <w:pPr>
        <w:spacing w:before="240" w:beforeLines="100" w:line="400" w:lineRule="exact"/>
        <w:outlineLvl w:val="1"/>
        <w:rPr>
          <w:rFonts w:hint="eastAsia" w:ascii="宋体" w:hAnsi="宋体" w:cs="宋体"/>
          <w:color w:val="auto"/>
          <w:sz w:val="24"/>
        </w:rPr>
      </w:pPr>
    </w:p>
    <w:p w14:paraId="6C4B4487">
      <w:pPr>
        <w:spacing w:before="240" w:beforeLines="100" w:line="400" w:lineRule="exact"/>
        <w:outlineLvl w:val="1"/>
        <w:rPr>
          <w:rFonts w:hint="eastAsia" w:ascii="宋体" w:hAnsi="宋体" w:cs="宋体"/>
          <w:color w:val="auto"/>
          <w:sz w:val="24"/>
        </w:rPr>
      </w:pPr>
    </w:p>
    <w:p w14:paraId="5918616D">
      <w:pPr>
        <w:spacing w:before="240" w:beforeLines="100" w:line="400" w:lineRule="exact"/>
        <w:outlineLvl w:val="1"/>
        <w:rPr>
          <w:rFonts w:hint="eastAsia" w:ascii="宋体" w:hAnsi="宋体" w:cs="宋体"/>
          <w:color w:val="auto"/>
          <w:sz w:val="24"/>
        </w:rPr>
      </w:pPr>
    </w:p>
    <w:p w14:paraId="43AA0AE2">
      <w:pPr>
        <w:spacing w:before="240" w:beforeLines="100" w:line="400" w:lineRule="exact"/>
        <w:outlineLvl w:val="1"/>
        <w:rPr>
          <w:rFonts w:hint="eastAsia" w:ascii="宋体" w:hAnsi="宋体" w:cs="宋体"/>
          <w:color w:val="auto"/>
          <w:sz w:val="24"/>
        </w:rPr>
      </w:pPr>
    </w:p>
    <w:p w14:paraId="548901DC">
      <w:pPr>
        <w:spacing w:before="240" w:beforeLines="100" w:line="400" w:lineRule="exact"/>
        <w:outlineLvl w:val="1"/>
        <w:rPr>
          <w:rFonts w:hint="eastAsia" w:ascii="宋体" w:hAnsi="宋体" w:cs="宋体"/>
          <w:color w:val="auto"/>
          <w:sz w:val="24"/>
        </w:rPr>
      </w:pPr>
    </w:p>
    <w:p w14:paraId="245EA9EA">
      <w:pPr>
        <w:spacing w:before="240" w:beforeLines="100" w:line="400" w:lineRule="exact"/>
        <w:outlineLvl w:val="1"/>
        <w:rPr>
          <w:rFonts w:hint="eastAsia" w:ascii="宋体" w:hAnsi="宋体" w:cs="宋体"/>
          <w:color w:val="auto"/>
          <w:sz w:val="24"/>
        </w:rPr>
      </w:pPr>
    </w:p>
    <w:p w14:paraId="741580F2">
      <w:pPr>
        <w:spacing w:before="240" w:beforeLines="100" w:line="400" w:lineRule="exact"/>
        <w:outlineLvl w:val="1"/>
        <w:rPr>
          <w:rFonts w:ascii="宋体" w:hAnsi="宋体" w:cs="宋体"/>
          <w:color w:val="auto"/>
          <w:sz w:val="24"/>
        </w:rPr>
      </w:pPr>
    </w:p>
    <w:p w14:paraId="04840F2E">
      <w:pPr>
        <w:pStyle w:val="19"/>
        <w:rPr>
          <w:rFonts w:hAnsi="宋体"/>
          <w:color w:val="auto"/>
        </w:rPr>
      </w:pPr>
    </w:p>
    <w:p w14:paraId="6F44D6F1">
      <w:pPr>
        <w:pStyle w:val="19"/>
        <w:rPr>
          <w:rFonts w:hAnsi="宋体"/>
          <w:color w:val="auto"/>
        </w:rPr>
      </w:pPr>
    </w:p>
    <w:p w14:paraId="3795B25B">
      <w:pPr>
        <w:spacing w:before="240" w:beforeLines="100" w:line="400" w:lineRule="exact"/>
        <w:outlineLvl w:val="1"/>
        <w:rPr>
          <w:rFonts w:hint="eastAsia" w:ascii="宋体" w:hAnsi="宋体" w:cs="宋体"/>
          <w:color w:val="auto"/>
          <w:sz w:val="24"/>
        </w:rPr>
      </w:pPr>
    </w:p>
    <w:p w14:paraId="538EB38E">
      <w:pPr>
        <w:spacing w:before="240" w:beforeLines="100" w:line="400" w:lineRule="exact"/>
        <w:outlineLvl w:val="1"/>
        <w:rPr>
          <w:rFonts w:hint="eastAsia" w:ascii="宋体" w:hAnsi="宋体" w:cs="宋体"/>
          <w:b/>
          <w:color w:val="auto"/>
          <w:sz w:val="24"/>
        </w:rPr>
      </w:pPr>
      <w:bookmarkStart w:id="918" w:name="_Toc480274409"/>
      <w:bookmarkStart w:id="919" w:name="_Toc7335"/>
      <w:bookmarkStart w:id="920" w:name="_Toc1954"/>
      <w:bookmarkStart w:id="921" w:name="_Toc14665"/>
      <w:bookmarkStart w:id="922" w:name="_Toc15339"/>
      <w:r>
        <w:rPr>
          <w:rFonts w:hint="eastAsia" w:ascii="宋体" w:hAnsi="宋体" w:cs="宋体"/>
          <w:b/>
          <w:color w:val="auto"/>
          <w:sz w:val="24"/>
        </w:rPr>
        <w:t>（3）不拖欠农民工工资承诺书</w:t>
      </w:r>
      <w:bookmarkEnd w:id="918"/>
      <w:bookmarkEnd w:id="919"/>
      <w:bookmarkEnd w:id="920"/>
      <w:bookmarkEnd w:id="921"/>
      <w:bookmarkEnd w:id="922"/>
    </w:p>
    <w:p w14:paraId="73886AEC">
      <w:pPr>
        <w:rPr>
          <w:rFonts w:hint="eastAsia" w:ascii="宋体" w:hAnsi="宋体"/>
          <w:color w:val="auto"/>
          <w:sz w:val="24"/>
          <w:u w:val="single"/>
        </w:rPr>
      </w:pPr>
    </w:p>
    <w:p w14:paraId="443C4AC7">
      <w:pPr>
        <w:rPr>
          <w:rFonts w:hint="eastAsia" w:ascii="宋体" w:hAnsi="宋体"/>
          <w:color w:val="auto"/>
          <w:sz w:val="24"/>
          <w:u w:val="single"/>
        </w:rPr>
      </w:pPr>
    </w:p>
    <w:p w14:paraId="087CA153">
      <w:pPr>
        <w:rPr>
          <w:rFonts w:hint="eastAsia" w:ascii="宋体" w:hAnsi="宋体"/>
          <w:color w:val="auto"/>
          <w:sz w:val="24"/>
          <w:u w:val="single"/>
        </w:rPr>
      </w:pPr>
    </w:p>
    <w:p w14:paraId="7A2F4CE1">
      <w:pPr>
        <w:rPr>
          <w:rFonts w:hint="eastAsia" w:ascii="宋体" w:hAnsi="宋体"/>
          <w:color w:val="auto"/>
          <w:sz w:val="24"/>
        </w:rPr>
      </w:pPr>
      <w:r>
        <w:rPr>
          <w:rFonts w:hint="eastAsia" w:ascii="宋体" w:hAnsi="宋体"/>
          <w:color w:val="auto"/>
          <w:sz w:val="24"/>
          <w:u w:val="single"/>
        </w:rPr>
        <w:t xml:space="preserve">                        （招标人名称）</w:t>
      </w:r>
      <w:r>
        <w:rPr>
          <w:rFonts w:hint="eastAsia" w:ascii="宋体" w:hAnsi="宋体"/>
          <w:color w:val="auto"/>
          <w:sz w:val="24"/>
        </w:rPr>
        <w:t>：</w:t>
      </w:r>
    </w:p>
    <w:p w14:paraId="75B25C89">
      <w:pPr>
        <w:rPr>
          <w:rFonts w:hint="eastAsia" w:ascii="宋体" w:hAnsi="宋体"/>
          <w:color w:val="auto"/>
          <w:sz w:val="24"/>
        </w:rPr>
      </w:pPr>
    </w:p>
    <w:p w14:paraId="2105BC69">
      <w:pPr>
        <w:rPr>
          <w:rFonts w:hint="eastAsia" w:ascii="宋体" w:hAnsi="宋体"/>
          <w:color w:val="auto"/>
          <w:sz w:val="24"/>
        </w:rPr>
      </w:pPr>
    </w:p>
    <w:p w14:paraId="17E0FCD5">
      <w:pPr>
        <w:rPr>
          <w:rFonts w:hint="eastAsia" w:ascii="宋体" w:hAnsi="宋体"/>
          <w:color w:val="auto"/>
          <w:sz w:val="24"/>
        </w:rPr>
      </w:pPr>
    </w:p>
    <w:p w14:paraId="0C7C7D7E">
      <w:pPr>
        <w:spacing w:line="400" w:lineRule="exact"/>
        <w:ind w:firstLine="480" w:firstLineChars="200"/>
        <w:rPr>
          <w:rFonts w:hint="eastAsia" w:ascii="宋体" w:hAnsi="宋体" w:eastAsia="宋体" w:cs="Times New Roman"/>
          <w:color w:val="auto"/>
          <w:sz w:val="24"/>
        </w:rPr>
      </w:pPr>
      <w:r>
        <w:rPr>
          <w:rFonts w:hint="eastAsia" w:ascii="宋体" w:hAnsi="宋体"/>
          <w:color w:val="auto"/>
          <w:sz w:val="24"/>
        </w:rPr>
        <w:t xml:space="preserve">我方于 </w:t>
      </w:r>
      <w:r>
        <w:rPr>
          <w:rFonts w:hint="eastAsia" w:ascii="宋体" w:hAnsi="宋体"/>
          <w:color w:val="auto"/>
          <w:sz w:val="24"/>
          <w:u w:val="single"/>
        </w:rPr>
        <w:t xml:space="preserve">     </w:t>
      </w:r>
      <w:r>
        <w:rPr>
          <w:rFonts w:hint="eastAsia" w:ascii="宋体" w:hAnsi="宋体"/>
          <w:color w:val="auto"/>
          <w:sz w:val="24"/>
        </w:rPr>
        <w:t xml:space="preserve">年 </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日参加</w:t>
      </w:r>
      <w:r>
        <w:rPr>
          <w:rFonts w:hint="eastAsia" w:ascii="宋体" w:hAnsi="宋体"/>
          <w:color w:val="auto"/>
          <w:sz w:val="24"/>
          <w:u w:val="single"/>
        </w:rPr>
        <w:t xml:space="preserve">                </w:t>
      </w:r>
      <w:r>
        <w:rPr>
          <w:rFonts w:hint="eastAsia" w:ascii="宋体" w:hAnsi="宋体"/>
          <w:color w:val="auto"/>
          <w:sz w:val="24"/>
        </w:rPr>
        <w:t>（项目名称）的投标，我方</w:t>
      </w:r>
      <w:r>
        <w:rPr>
          <w:rFonts w:hint="eastAsia" w:ascii="宋体" w:hAnsi="宋体" w:eastAsia="宋体" w:cs="Times New Roman"/>
          <w:color w:val="auto"/>
          <w:sz w:val="24"/>
        </w:rPr>
        <w:t>承诺：如果我单位中标，我单位将按照国家、省、市、区相关文件的要求交纳农民工工资保障金</w:t>
      </w:r>
      <w:r>
        <w:rPr>
          <w:rFonts w:hint="eastAsia" w:ascii="宋体" w:hAnsi="宋体" w:eastAsia="宋体" w:cs="Times New Roman"/>
          <w:color w:val="auto"/>
          <w:sz w:val="24"/>
          <w:lang w:eastAsia="zh-CN"/>
        </w:rPr>
        <w:t>，按照</w:t>
      </w:r>
      <w:r>
        <w:rPr>
          <w:rFonts w:hint="eastAsia" w:ascii="宋体" w:hAnsi="宋体" w:eastAsia="宋体" w:cs="Times New Roman"/>
          <w:color w:val="auto"/>
          <w:sz w:val="24"/>
        </w:rPr>
        <w:t>国家规定、合同要求</w:t>
      </w:r>
      <w:r>
        <w:rPr>
          <w:rFonts w:hint="eastAsia" w:ascii="宋体" w:hAnsi="宋体" w:eastAsia="宋体" w:cs="Times New Roman"/>
          <w:color w:val="auto"/>
          <w:sz w:val="24"/>
          <w:lang w:eastAsia="zh-CN"/>
        </w:rPr>
        <w:t>按时</w:t>
      </w:r>
      <w:r>
        <w:rPr>
          <w:rFonts w:hint="eastAsia" w:ascii="宋体" w:hAnsi="宋体" w:eastAsia="宋体" w:cs="Times New Roman"/>
          <w:color w:val="auto"/>
          <w:sz w:val="24"/>
        </w:rPr>
        <w:t>支付农民工工资，决不拖欠农民工工资，决不发生违反规定拖欠或克扣农民工工资行为，若果出现劳务欠薪问题，我单位同意从其应得工程款中予以扣除并由招标人代为清算。</w:t>
      </w:r>
    </w:p>
    <w:p w14:paraId="1E920B51">
      <w:pPr>
        <w:spacing w:line="400" w:lineRule="exact"/>
        <w:rPr>
          <w:rFonts w:hint="eastAsia" w:ascii="宋体" w:hAnsi="宋体"/>
          <w:color w:val="auto"/>
          <w:sz w:val="24"/>
        </w:rPr>
      </w:pPr>
    </w:p>
    <w:p w14:paraId="35AB39C0">
      <w:pPr>
        <w:spacing w:line="400" w:lineRule="exact"/>
        <w:rPr>
          <w:rFonts w:hint="eastAsia" w:ascii="宋体" w:hAnsi="宋体"/>
          <w:color w:val="auto"/>
          <w:sz w:val="24"/>
        </w:rPr>
      </w:pPr>
    </w:p>
    <w:p w14:paraId="02D653F5">
      <w:pPr>
        <w:spacing w:line="400" w:lineRule="exact"/>
        <w:rPr>
          <w:rFonts w:hint="eastAsia" w:ascii="宋体" w:hAnsi="宋体"/>
          <w:color w:val="auto"/>
          <w:sz w:val="24"/>
        </w:rPr>
      </w:pPr>
    </w:p>
    <w:p w14:paraId="3A15F667">
      <w:pPr>
        <w:spacing w:line="400" w:lineRule="exact"/>
        <w:rPr>
          <w:rFonts w:hint="eastAsia" w:ascii="宋体" w:hAnsi="宋体"/>
          <w:color w:val="auto"/>
          <w:sz w:val="24"/>
        </w:rPr>
      </w:pPr>
    </w:p>
    <w:p w14:paraId="095A051C">
      <w:pPr>
        <w:spacing w:line="400" w:lineRule="exact"/>
        <w:rPr>
          <w:rFonts w:hint="eastAsia" w:ascii="宋体" w:hAnsi="宋体"/>
          <w:color w:val="auto"/>
          <w:sz w:val="24"/>
        </w:rPr>
      </w:pPr>
    </w:p>
    <w:p w14:paraId="699AD2A3">
      <w:pPr>
        <w:spacing w:line="400" w:lineRule="exact"/>
        <w:rPr>
          <w:rFonts w:hint="eastAsia" w:ascii="宋体" w:hAnsi="宋体"/>
          <w:color w:val="auto"/>
          <w:sz w:val="24"/>
        </w:rPr>
      </w:pPr>
    </w:p>
    <w:p w14:paraId="0BC9484C">
      <w:pPr>
        <w:spacing w:line="400" w:lineRule="exact"/>
        <w:rPr>
          <w:rFonts w:hint="eastAsia" w:ascii="宋体" w:hAnsi="宋体"/>
          <w:color w:val="auto"/>
          <w:sz w:val="24"/>
        </w:rPr>
      </w:pPr>
    </w:p>
    <w:p w14:paraId="38FE49C5">
      <w:pPr>
        <w:spacing w:line="400" w:lineRule="exact"/>
        <w:rPr>
          <w:rFonts w:hint="eastAsia" w:ascii="宋体" w:hAnsi="宋体"/>
          <w:color w:val="auto"/>
          <w:sz w:val="24"/>
        </w:rPr>
      </w:pPr>
    </w:p>
    <w:p w14:paraId="38B4641A">
      <w:pPr>
        <w:spacing w:line="400" w:lineRule="exact"/>
        <w:jc w:val="right"/>
        <w:rPr>
          <w:rFonts w:hint="eastAsia" w:ascii="宋体" w:hAnsi="宋体"/>
          <w:color w:val="auto"/>
          <w:sz w:val="24"/>
        </w:rPr>
      </w:pPr>
    </w:p>
    <w:p w14:paraId="48A8E1E9">
      <w:pPr>
        <w:spacing w:line="400" w:lineRule="exact"/>
        <w:jc w:val="right"/>
        <w:rPr>
          <w:rFonts w:hint="eastAsia" w:ascii="宋体" w:hAnsi="宋体"/>
          <w:color w:val="auto"/>
          <w:sz w:val="24"/>
        </w:rPr>
      </w:pPr>
      <w:r>
        <w:rPr>
          <w:rFonts w:hint="eastAsia" w:ascii="宋体" w:hAnsi="宋体"/>
          <w:color w:val="auto"/>
          <w:sz w:val="24"/>
        </w:rPr>
        <w:t>投标人名称：</w:t>
      </w:r>
      <w:r>
        <w:rPr>
          <w:rFonts w:hint="eastAsia" w:ascii="宋体" w:hAnsi="宋体"/>
          <w:color w:val="auto"/>
          <w:sz w:val="24"/>
          <w:u w:val="single"/>
        </w:rPr>
        <w:t xml:space="preserve">                      （</w:t>
      </w:r>
      <w:r>
        <w:rPr>
          <w:rFonts w:hint="eastAsia" w:ascii="宋体" w:hAnsi="宋体"/>
          <w:color w:val="auto"/>
          <w:sz w:val="24"/>
          <w:u w:val="single"/>
          <w:lang w:eastAsia="zh-CN"/>
        </w:rPr>
        <w:t>企业电子签章或公章</w:t>
      </w:r>
      <w:r>
        <w:rPr>
          <w:rFonts w:hint="eastAsia" w:ascii="宋体" w:hAnsi="宋体"/>
          <w:color w:val="auto"/>
          <w:sz w:val="24"/>
          <w:u w:val="single"/>
        </w:rPr>
        <w:t>）</w:t>
      </w:r>
    </w:p>
    <w:p w14:paraId="42AB10F6">
      <w:pPr>
        <w:jc w:val="right"/>
        <w:rPr>
          <w:rFonts w:hint="eastAsia" w:ascii="宋体" w:hAnsi="宋体"/>
          <w:color w:val="auto"/>
          <w:sz w:val="24"/>
          <w:u w:val="single"/>
        </w:rPr>
      </w:pPr>
      <w:r>
        <w:rPr>
          <w:rFonts w:hint="eastAsia" w:ascii="宋体" w:hAnsi="宋体"/>
          <w:color w:val="auto"/>
          <w:sz w:val="24"/>
        </w:rPr>
        <w:t>法定代表人：</w:t>
      </w:r>
      <w:r>
        <w:rPr>
          <w:rFonts w:hint="eastAsia" w:ascii="宋体" w:hAnsi="宋体"/>
          <w:color w:val="auto"/>
          <w:sz w:val="24"/>
          <w:u w:val="single"/>
        </w:rPr>
        <w:t xml:space="preserve">                      （</w:t>
      </w:r>
      <w:r>
        <w:rPr>
          <w:rFonts w:hint="eastAsia" w:ascii="宋体" w:hAnsi="宋体"/>
          <w:color w:val="auto"/>
          <w:sz w:val="24"/>
          <w:u w:val="single"/>
          <w:lang w:eastAsia="zh-CN"/>
        </w:rPr>
        <w:t>个人电子签章或签字</w:t>
      </w:r>
      <w:r>
        <w:rPr>
          <w:rFonts w:hint="eastAsia" w:ascii="宋体" w:hAnsi="宋体"/>
          <w:color w:val="auto"/>
          <w:sz w:val="24"/>
          <w:u w:val="single"/>
        </w:rPr>
        <w:t>）</w:t>
      </w:r>
    </w:p>
    <w:p w14:paraId="28E5D432">
      <w:pPr>
        <w:spacing w:line="400" w:lineRule="exact"/>
        <w:jc w:val="right"/>
        <w:rPr>
          <w:rFonts w:hint="eastAsia" w:ascii="宋体" w:hAnsi="宋体"/>
          <w:color w:val="auto"/>
          <w:sz w:val="24"/>
          <w:u w:val="single"/>
        </w:rPr>
      </w:pPr>
    </w:p>
    <w:p w14:paraId="243D87B2">
      <w:pPr>
        <w:spacing w:line="400" w:lineRule="exact"/>
        <w:jc w:val="right"/>
        <w:rPr>
          <w:rFonts w:hint="eastAsia" w:ascii="宋体" w:hAnsi="宋体"/>
          <w:color w:val="auto"/>
          <w:sz w:val="24"/>
        </w:rPr>
      </w:pPr>
      <w:r>
        <w:rPr>
          <w:rFonts w:hint="eastAsia" w:ascii="宋体" w:hAnsi="宋体"/>
          <w:color w:val="auto"/>
          <w:sz w:val="24"/>
        </w:rPr>
        <w:t xml:space="preserve">        年       月       日</w:t>
      </w:r>
    </w:p>
    <w:p w14:paraId="2B84DF90">
      <w:pPr>
        <w:jc w:val="right"/>
        <w:rPr>
          <w:rFonts w:hint="eastAsia" w:ascii="宋体" w:hAnsi="宋体"/>
          <w:color w:val="auto"/>
          <w:sz w:val="24"/>
        </w:rPr>
      </w:pPr>
    </w:p>
    <w:p w14:paraId="509FAED6">
      <w:pPr>
        <w:pStyle w:val="12"/>
        <w:rPr>
          <w:rFonts w:hint="eastAsia"/>
          <w:color w:val="auto"/>
        </w:rPr>
      </w:pPr>
    </w:p>
    <w:p w14:paraId="1F38377B">
      <w:pPr>
        <w:pStyle w:val="12"/>
        <w:rPr>
          <w:rFonts w:hint="eastAsia"/>
          <w:color w:val="auto"/>
        </w:rPr>
      </w:pPr>
    </w:p>
    <w:p w14:paraId="7A9AB84E">
      <w:pPr>
        <w:pStyle w:val="12"/>
        <w:rPr>
          <w:rFonts w:hint="eastAsia"/>
          <w:color w:val="auto"/>
        </w:rPr>
      </w:pPr>
    </w:p>
    <w:p w14:paraId="20D9DD78">
      <w:pPr>
        <w:pStyle w:val="12"/>
        <w:rPr>
          <w:rFonts w:hint="eastAsia"/>
          <w:color w:val="auto"/>
        </w:rPr>
      </w:pPr>
    </w:p>
    <w:p w14:paraId="131B73C9">
      <w:pPr>
        <w:pStyle w:val="12"/>
        <w:rPr>
          <w:rFonts w:hint="eastAsia"/>
          <w:color w:val="auto"/>
        </w:rPr>
      </w:pPr>
    </w:p>
    <w:p w14:paraId="7D90CA25">
      <w:pPr>
        <w:pStyle w:val="12"/>
        <w:ind w:firstLine="0"/>
        <w:rPr>
          <w:rFonts w:hint="eastAsia"/>
          <w:color w:val="auto"/>
        </w:rPr>
      </w:pPr>
    </w:p>
    <w:p w14:paraId="2722312C">
      <w:pPr>
        <w:pStyle w:val="12"/>
        <w:ind w:firstLine="0"/>
        <w:rPr>
          <w:rFonts w:hint="eastAsia"/>
          <w:color w:val="auto"/>
        </w:rPr>
      </w:pPr>
    </w:p>
    <w:p w14:paraId="17F046C5">
      <w:pPr>
        <w:spacing w:before="240" w:beforeLines="100" w:line="400" w:lineRule="exact"/>
        <w:outlineLvl w:val="1"/>
        <w:rPr>
          <w:rFonts w:hint="eastAsia" w:ascii="宋体" w:hAnsi="宋体" w:cs="宋体"/>
          <w:b/>
          <w:color w:val="auto"/>
          <w:sz w:val="24"/>
        </w:rPr>
      </w:pPr>
      <w:bookmarkStart w:id="923" w:name="_Toc12597"/>
      <w:bookmarkStart w:id="924" w:name="_Toc18928"/>
      <w:bookmarkStart w:id="925" w:name="_Toc510958987"/>
      <w:bookmarkStart w:id="926" w:name="_Toc480274410"/>
      <w:bookmarkStart w:id="927" w:name="_Toc2654"/>
      <w:bookmarkStart w:id="928" w:name="_Toc5207"/>
      <w:r>
        <w:rPr>
          <w:rFonts w:hint="eastAsia" w:ascii="宋体" w:hAnsi="宋体" w:cs="宋体"/>
          <w:b/>
          <w:color w:val="auto"/>
          <w:sz w:val="24"/>
        </w:rPr>
        <w:t>（4）接受审计机关审计并配合审计承诺书</w:t>
      </w:r>
      <w:bookmarkEnd w:id="923"/>
      <w:bookmarkEnd w:id="924"/>
      <w:bookmarkEnd w:id="925"/>
      <w:bookmarkEnd w:id="926"/>
      <w:bookmarkEnd w:id="927"/>
      <w:bookmarkEnd w:id="928"/>
    </w:p>
    <w:p w14:paraId="6315B3F2">
      <w:pPr>
        <w:spacing w:line="400" w:lineRule="exact"/>
        <w:rPr>
          <w:rFonts w:hint="eastAsia" w:ascii="宋体" w:hAnsi="宋体"/>
          <w:color w:val="auto"/>
          <w:sz w:val="24"/>
        </w:rPr>
      </w:pPr>
    </w:p>
    <w:p w14:paraId="46027B17">
      <w:pPr>
        <w:spacing w:line="400" w:lineRule="exact"/>
        <w:rPr>
          <w:rFonts w:hint="eastAsia" w:ascii="宋体" w:hAnsi="宋体"/>
          <w:color w:val="auto"/>
          <w:sz w:val="24"/>
        </w:rPr>
      </w:pPr>
    </w:p>
    <w:p w14:paraId="3DF85710">
      <w:pPr>
        <w:spacing w:line="400" w:lineRule="exact"/>
        <w:rPr>
          <w:rFonts w:hint="eastAsia" w:ascii="宋体" w:hAnsi="宋体"/>
          <w:color w:val="auto"/>
          <w:sz w:val="24"/>
        </w:rPr>
      </w:pPr>
      <w:r>
        <w:rPr>
          <w:rFonts w:hint="eastAsia" w:ascii="宋体" w:hAnsi="宋体"/>
          <w:color w:val="auto"/>
          <w:sz w:val="24"/>
        </w:rPr>
        <w:t xml:space="preserve"> </w:t>
      </w:r>
      <w:r>
        <w:rPr>
          <w:rFonts w:hint="eastAsia" w:ascii="宋体" w:hAnsi="宋体"/>
          <w:color w:val="auto"/>
          <w:sz w:val="24"/>
          <w:u w:val="single"/>
        </w:rPr>
        <w:t xml:space="preserve">                       （招标人名称）</w:t>
      </w:r>
      <w:r>
        <w:rPr>
          <w:rFonts w:hint="eastAsia" w:ascii="宋体" w:hAnsi="宋体"/>
          <w:color w:val="auto"/>
          <w:sz w:val="24"/>
        </w:rPr>
        <w:t>：</w:t>
      </w:r>
    </w:p>
    <w:p w14:paraId="0D743228">
      <w:pPr>
        <w:spacing w:line="400" w:lineRule="exact"/>
        <w:rPr>
          <w:rFonts w:hint="eastAsia" w:ascii="宋体" w:hAnsi="宋体"/>
          <w:color w:val="auto"/>
          <w:sz w:val="24"/>
        </w:rPr>
      </w:pPr>
    </w:p>
    <w:p w14:paraId="296DC189">
      <w:pPr>
        <w:spacing w:line="400" w:lineRule="exact"/>
        <w:ind w:firstLine="480" w:firstLineChars="200"/>
        <w:rPr>
          <w:rFonts w:hint="eastAsia" w:ascii="宋体" w:hAnsi="宋体"/>
          <w:color w:val="auto"/>
          <w:sz w:val="24"/>
        </w:rPr>
      </w:pPr>
      <w:r>
        <w:rPr>
          <w:rFonts w:hint="eastAsia" w:ascii="宋体" w:hAnsi="宋体"/>
          <w:color w:val="auto"/>
          <w:sz w:val="24"/>
        </w:rPr>
        <w:t>我方于</w:t>
      </w:r>
      <w:r>
        <w:rPr>
          <w:rFonts w:hint="eastAsia" w:ascii="宋体" w:hAnsi="宋体"/>
          <w:color w:val="auto"/>
          <w:sz w:val="24"/>
          <w:u w:val="single"/>
        </w:rPr>
        <w:t xml:space="preserve">      年     月    日</w:t>
      </w:r>
      <w:r>
        <w:rPr>
          <w:rFonts w:hint="eastAsia" w:ascii="宋体" w:hAnsi="宋体"/>
          <w:color w:val="auto"/>
          <w:sz w:val="24"/>
        </w:rPr>
        <w:t>参加</w:t>
      </w:r>
      <w:r>
        <w:rPr>
          <w:rFonts w:hint="eastAsia" w:ascii="宋体" w:hAnsi="宋体"/>
          <w:color w:val="auto"/>
          <w:sz w:val="24"/>
          <w:u w:val="single"/>
        </w:rPr>
        <w:t xml:space="preserve">                </w:t>
      </w:r>
      <w:r>
        <w:rPr>
          <w:rFonts w:hint="eastAsia" w:ascii="宋体" w:hAnsi="宋体"/>
          <w:color w:val="auto"/>
          <w:sz w:val="24"/>
        </w:rPr>
        <w:t>（项目名称）的投标，我方承诺：如果我单位中标需接受审计机关审计并配合审计工作，工程款的最终金额以审计机关依法审计确定的数额为准，我单位予以接受，如我单位不按要求提供资料、不配合审计导致审计工作无法开展、工程款项无法按时足额支付的，我单位承担由此产生的一切责任及损失。</w:t>
      </w:r>
    </w:p>
    <w:p w14:paraId="1FE77B94">
      <w:pPr>
        <w:spacing w:line="400" w:lineRule="exact"/>
        <w:rPr>
          <w:rFonts w:hint="eastAsia" w:ascii="宋体" w:hAnsi="宋体"/>
          <w:color w:val="auto"/>
          <w:sz w:val="24"/>
        </w:rPr>
      </w:pPr>
    </w:p>
    <w:p w14:paraId="5774E5B5">
      <w:pPr>
        <w:spacing w:line="400" w:lineRule="exact"/>
        <w:rPr>
          <w:rFonts w:hint="eastAsia" w:ascii="宋体" w:hAnsi="宋体"/>
          <w:color w:val="auto"/>
          <w:sz w:val="24"/>
        </w:rPr>
      </w:pPr>
    </w:p>
    <w:p w14:paraId="3A562AA9">
      <w:pPr>
        <w:spacing w:line="400" w:lineRule="exact"/>
        <w:rPr>
          <w:rFonts w:hint="eastAsia" w:ascii="宋体" w:hAnsi="宋体"/>
          <w:color w:val="auto"/>
          <w:sz w:val="24"/>
        </w:rPr>
      </w:pPr>
    </w:p>
    <w:p w14:paraId="1F5240D8">
      <w:pPr>
        <w:spacing w:line="400" w:lineRule="exact"/>
        <w:rPr>
          <w:rFonts w:hint="eastAsia" w:ascii="宋体" w:hAnsi="宋体"/>
          <w:color w:val="auto"/>
          <w:sz w:val="24"/>
        </w:rPr>
      </w:pPr>
    </w:p>
    <w:p w14:paraId="3C3946FA">
      <w:pPr>
        <w:spacing w:line="400" w:lineRule="exact"/>
        <w:jc w:val="right"/>
        <w:rPr>
          <w:rFonts w:hint="eastAsia" w:ascii="宋体" w:hAnsi="宋体"/>
          <w:color w:val="auto"/>
          <w:sz w:val="24"/>
        </w:rPr>
      </w:pPr>
      <w:r>
        <w:rPr>
          <w:rFonts w:hint="eastAsia" w:ascii="宋体" w:hAnsi="宋体"/>
          <w:color w:val="auto"/>
          <w:sz w:val="24"/>
        </w:rPr>
        <w:t>投标人名称：</w:t>
      </w:r>
      <w:r>
        <w:rPr>
          <w:rFonts w:hint="eastAsia" w:ascii="宋体" w:hAnsi="宋体"/>
          <w:color w:val="auto"/>
          <w:sz w:val="24"/>
          <w:u w:val="single"/>
        </w:rPr>
        <w:t xml:space="preserve">                      （</w:t>
      </w:r>
      <w:r>
        <w:rPr>
          <w:rFonts w:hint="eastAsia" w:ascii="宋体" w:hAnsi="宋体"/>
          <w:color w:val="auto"/>
          <w:sz w:val="24"/>
          <w:u w:val="single"/>
          <w:lang w:eastAsia="zh-CN"/>
        </w:rPr>
        <w:t>企业电子签章或公章</w:t>
      </w:r>
      <w:r>
        <w:rPr>
          <w:rFonts w:hint="eastAsia" w:ascii="宋体" w:hAnsi="宋体"/>
          <w:color w:val="auto"/>
          <w:sz w:val="24"/>
          <w:u w:val="single"/>
        </w:rPr>
        <w:t>）</w:t>
      </w:r>
    </w:p>
    <w:p w14:paraId="6CD45137">
      <w:pPr>
        <w:jc w:val="right"/>
        <w:rPr>
          <w:rFonts w:hint="eastAsia" w:ascii="宋体" w:hAnsi="宋体"/>
          <w:color w:val="auto"/>
          <w:sz w:val="24"/>
          <w:u w:val="single"/>
        </w:rPr>
      </w:pPr>
      <w:r>
        <w:rPr>
          <w:rFonts w:hint="eastAsia" w:ascii="宋体" w:hAnsi="宋体"/>
          <w:color w:val="auto"/>
          <w:sz w:val="24"/>
        </w:rPr>
        <w:t>法定代表人：</w:t>
      </w:r>
      <w:r>
        <w:rPr>
          <w:rFonts w:hint="eastAsia" w:ascii="宋体" w:hAnsi="宋体"/>
          <w:color w:val="auto"/>
          <w:sz w:val="24"/>
          <w:u w:val="single"/>
        </w:rPr>
        <w:t xml:space="preserve">                      （</w:t>
      </w:r>
      <w:r>
        <w:rPr>
          <w:rFonts w:hint="eastAsia" w:ascii="宋体" w:hAnsi="宋体"/>
          <w:color w:val="auto"/>
          <w:sz w:val="24"/>
          <w:u w:val="single"/>
          <w:lang w:eastAsia="zh-CN"/>
        </w:rPr>
        <w:t>个人电子签章或签字</w:t>
      </w:r>
      <w:r>
        <w:rPr>
          <w:rFonts w:hint="eastAsia" w:ascii="宋体" w:hAnsi="宋体"/>
          <w:color w:val="auto"/>
          <w:sz w:val="24"/>
          <w:u w:val="single"/>
        </w:rPr>
        <w:t>）</w:t>
      </w:r>
    </w:p>
    <w:p w14:paraId="5D519A06">
      <w:pPr>
        <w:spacing w:line="400" w:lineRule="exact"/>
        <w:jc w:val="right"/>
        <w:rPr>
          <w:rFonts w:hint="eastAsia" w:ascii="宋体" w:hAnsi="宋体"/>
          <w:color w:val="auto"/>
          <w:sz w:val="24"/>
        </w:rPr>
      </w:pPr>
    </w:p>
    <w:p w14:paraId="27EEFAE0">
      <w:pPr>
        <w:spacing w:line="400" w:lineRule="exact"/>
        <w:jc w:val="right"/>
        <w:rPr>
          <w:rFonts w:hint="eastAsia" w:ascii="宋体" w:hAnsi="宋体"/>
          <w:color w:val="auto"/>
        </w:rPr>
      </w:pPr>
      <w:r>
        <w:rPr>
          <w:rFonts w:hint="eastAsia" w:ascii="宋体" w:hAnsi="宋体"/>
          <w:color w:val="auto"/>
        </w:rPr>
        <w:t xml:space="preserve">        年       月       日</w:t>
      </w:r>
    </w:p>
    <w:p w14:paraId="1623C7D9">
      <w:pPr>
        <w:numPr>
          <w:ilvl w:val="0"/>
          <w:numId w:val="3"/>
        </w:numPr>
        <w:spacing w:line="600" w:lineRule="exact"/>
        <w:ind w:left="2529" w:leftChars="0" w:firstLine="0" w:firstLineChars="0"/>
        <w:rPr>
          <w:rFonts w:hint="eastAsia" w:ascii="宋体" w:hAnsi="宋体" w:cs="宋体"/>
          <w:b/>
          <w:bCs/>
          <w:color w:val="auto"/>
          <w:sz w:val="28"/>
          <w:szCs w:val="28"/>
        </w:rPr>
      </w:pPr>
      <w:r>
        <w:rPr>
          <w:rFonts w:ascii="宋体" w:hAnsi="宋体" w:cs="宋体"/>
          <w:b/>
          <w:bCs/>
          <w:color w:val="auto"/>
          <w:sz w:val="28"/>
          <w:szCs w:val="28"/>
        </w:rPr>
        <w:br w:type="page"/>
      </w:r>
      <w:r>
        <w:rPr>
          <w:rFonts w:hint="eastAsia" w:ascii="宋体" w:hAnsi="宋体" w:cs="宋体"/>
          <w:b/>
          <w:bCs/>
          <w:color w:val="auto"/>
          <w:sz w:val="28"/>
          <w:szCs w:val="28"/>
        </w:rPr>
        <w:t>投标认为需附的其他材料</w:t>
      </w:r>
    </w:p>
    <w:p w14:paraId="5ED48466">
      <w:pPr>
        <w:pStyle w:val="19"/>
        <w:numPr>
          <w:ilvl w:val="0"/>
          <w:numId w:val="0"/>
        </w:numPr>
        <w:rPr>
          <w:rFonts w:hint="eastAsia"/>
          <w:color w:val="auto"/>
        </w:rPr>
      </w:pPr>
    </w:p>
    <w:p w14:paraId="1C1C4781">
      <w:pPr>
        <w:pStyle w:val="19"/>
        <w:numPr>
          <w:ilvl w:val="0"/>
          <w:numId w:val="0"/>
        </w:numPr>
        <w:rPr>
          <w:rFonts w:hint="eastAsia"/>
          <w:color w:val="auto"/>
        </w:rPr>
      </w:pPr>
    </w:p>
    <w:p w14:paraId="039A5602">
      <w:pPr>
        <w:pStyle w:val="19"/>
        <w:numPr>
          <w:ilvl w:val="0"/>
          <w:numId w:val="0"/>
        </w:numPr>
        <w:rPr>
          <w:rFonts w:hint="eastAsia"/>
          <w:color w:val="auto"/>
        </w:rPr>
      </w:pPr>
    </w:p>
    <w:p w14:paraId="2536F41E">
      <w:pPr>
        <w:pStyle w:val="19"/>
        <w:numPr>
          <w:ilvl w:val="0"/>
          <w:numId w:val="0"/>
        </w:numPr>
        <w:rPr>
          <w:rFonts w:hint="eastAsia"/>
          <w:color w:val="auto"/>
        </w:rPr>
      </w:pPr>
    </w:p>
    <w:p w14:paraId="362E9292">
      <w:pPr>
        <w:pStyle w:val="19"/>
        <w:numPr>
          <w:ilvl w:val="0"/>
          <w:numId w:val="0"/>
        </w:numPr>
        <w:rPr>
          <w:rFonts w:hint="eastAsia"/>
          <w:color w:val="auto"/>
        </w:rPr>
      </w:pPr>
    </w:p>
    <w:p w14:paraId="549C6F70">
      <w:pPr>
        <w:pStyle w:val="19"/>
        <w:numPr>
          <w:ilvl w:val="0"/>
          <w:numId w:val="0"/>
        </w:numPr>
        <w:rPr>
          <w:rFonts w:hint="eastAsia"/>
          <w:color w:val="auto"/>
        </w:rPr>
      </w:pPr>
    </w:p>
    <w:p w14:paraId="4573DF04">
      <w:pPr>
        <w:pStyle w:val="19"/>
        <w:numPr>
          <w:ilvl w:val="0"/>
          <w:numId w:val="0"/>
        </w:numPr>
        <w:rPr>
          <w:rFonts w:hint="eastAsia"/>
          <w:color w:val="auto"/>
        </w:rPr>
      </w:pPr>
    </w:p>
    <w:p w14:paraId="7CD688B9">
      <w:pPr>
        <w:pStyle w:val="19"/>
        <w:numPr>
          <w:ilvl w:val="0"/>
          <w:numId w:val="0"/>
        </w:numPr>
        <w:rPr>
          <w:rFonts w:hint="eastAsia"/>
          <w:color w:val="auto"/>
        </w:rPr>
      </w:pPr>
    </w:p>
    <w:p w14:paraId="05CA63AF">
      <w:pPr>
        <w:pStyle w:val="19"/>
        <w:numPr>
          <w:ilvl w:val="0"/>
          <w:numId w:val="0"/>
        </w:numPr>
        <w:rPr>
          <w:rFonts w:hint="eastAsia"/>
          <w:color w:val="auto"/>
        </w:rPr>
      </w:pPr>
    </w:p>
    <w:p w14:paraId="55EBC85E">
      <w:pPr>
        <w:pStyle w:val="19"/>
        <w:numPr>
          <w:ilvl w:val="0"/>
          <w:numId w:val="0"/>
        </w:numPr>
        <w:rPr>
          <w:rFonts w:hint="eastAsia"/>
          <w:color w:val="auto"/>
        </w:rPr>
      </w:pPr>
    </w:p>
    <w:p w14:paraId="0F3E0125">
      <w:pPr>
        <w:pStyle w:val="19"/>
        <w:numPr>
          <w:ilvl w:val="0"/>
          <w:numId w:val="0"/>
        </w:numPr>
        <w:rPr>
          <w:rFonts w:hint="eastAsia"/>
          <w:color w:val="auto"/>
        </w:rPr>
      </w:pPr>
    </w:p>
    <w:p w14:paraId="73C813B7">
      <w:pPr>
        <w:pStyle w:val="19"/>
        <w:numPr>
          <w:ilvl w:val="0"/>
          <w:numId w:val="0"/>
        </w:numPr>
        <w:rPr>
          <w:rFonts w:hint="eastAsia"/>
          <w:color w:val="auto"/>
        </w:rPr>
      </w:pPr>
    </w:p>
    <w:p w14:paraId="708BF71E">
      <w:pPr>
        <w:pStyle w:val="19"/>
        <w:numPr>
          <w:ilvl w:val="0"/>
          <w:numId w:val="0"/>
        </w:numPr>
        <w:rPr>
          <w:rFonts w:hint="eastAsia"/>
          <w:color w:val="auto"/>
        </w:rPr>
      </w:pPr>
    </w:p>
    <w:p w14:paraId="3C99FBC2">
      <w:pPr>
        <w:pStyle w:val="19"/>
        <w:numPr>
          <w:ilvl w:val="0"/>
          <w:numId w:val="0"/>
        </w:numPr>
        <w:rPr>
          <w:rFonts w:hint="eastAsia"/>
          <w:color w:val="auto"/>
        </w:rPr>
      </w:pPr>
    </w:p>
    <w:p w14:paraId="40A003A3">
      <w:pPr>
        <w:pStyle w:val="19"/>
        <w:numPr>
          <w:ilvl w:val="0"/>
          <w:numId w:val="0"/>
        </w:numPr>
        <w:rPr>
          <w:rFonts w:hint="eastAsia"/>
          <w:color w:val="auto"/>
        </w:rPr>
      </w:pPr>
    </w:p>
    <w:p w14:paraId="3A63A5FD">
      <w:pPr>
        <w:pStyle w:val="19"/>
        <w:numPr>
          <w:ilvl w:val="0"/>
          <w:numId w:val="0"/>
        </w:numPr>
        <w:rPr>
          <w:rFonts w:hint="eastAsia"/>
          <w:color w:val="auto"/>
        </w:rPr>
      </w:pPr>
    </w:p>
    <w:p w14:paraId="2A12DDC4">
      <w:pPr>
        <w:pStyle w:val="19"/>
        <w:numPr>
          <w:ilvl w:val="0"/>
          <w:numId w:val="0"/>
        </w:numPr>
        <w:rPr>
          <w:rFonts w:hint="eastAsia"/>
          <w:color w:val="auto"/>
        </w:rPr>
      </w:pPr>
    </w:p>
    <w:p w14:paraId="1FD95DAF">
      <w:pPr>
        <w:pStyle w:val="19"/>
        <w:numPr>
          <w:ilvl w:val="0"/>
          <w:numId w:val="0"/>
        </w:numPr>
        <w:rPr>
          <w:rFonts w:hint="eastAsia"/>
          <w:color w:val="auto"/>
        </w:rPr>
      </w:pPr>
    </w:p>
    <w:p w14:paraId="0FC1D298">
      <w:pPr>
        <w:pStyle w:val="19"/>
        <w:numPr>
          <w:ilvl w:val="0"/>
          <w:numId w:val="0"/>
        </w:numPr>
        <w:rPr>
          <w:rFonts w:hint="eastAsia"/>
          <w:color w:val="auto"/>
        </w:rPr>
      </w:pPr>
    </w:p>
    <w:p w14:paraId="52B310DF">
      <w:pPr>
        <w:pStyle w:val="19"/>
        <w:numPr>
          <w:ilvl w:val="0"/>
          <w:numId w:val="0"/>
        </w:numPr>
        <w:rPr>
          <w:rFonts w:hint="eastAsia"/>
          <w:color w:val="auto"/>
        </w:rPr>
      </w:pPr>
    </w:p>
    <w:p w14:paraId="188D95AF">
      <w:pPr>
        <w:pStyle w:val="19"/>
        <w:numPr>
          <w:ilvl w:val="0"/>
          <w:numId w:val="0"/>
        </w:numPr>
        <w:rPr>
          <w:rFonts w:hint="eastAsia"/>
          <w:color w:val="auto"/>
        </w:rPr>
      </w:pPr>
    </w:p>
    <w:p w14:paraId="5122704D">
      <w:pPr>
        <w:pStyle w:val="19"/>
        <w:numPr>
          <w:ilvl w:val="0"/>
          <w:numId w:val="0"/>
        </w:numPr>
        <w:rPr>
          <w:rFonts w:hint="eastAsia"/>
          <w:color w:val="auto"/>
        </w:rPr>
      </w:pPr>
    </w:p>
    <w:p w14:paraId="16B2B667">
      <w:pPr>
        <w:pStyle w:val="19"/>
        <w:numPr>
          <w:ilvl w:val="0"/>
          <w:numId w:val="0"/>
        </w:numPr>
        <w:rPr>
          <w:rFonts w:hint="eastAsia"/>
          <w:color w:val="auto"/>
        </w:rPr>
      </w:pPr>
    </w:p>
    <w:p w14:paraId="336A8CB4">
      <w:pPr>
        <w:pStyle w:val="19"/>
        <w:numPr>
          <w:ilvl w:val="0"/>
          <w:numId w:val="0"/>
        </w:numPr>
        <w:rPr>
          <w:rFonts w:hint="eastAsia"/>
          <w:color w:val="auto"/>
        </w:rPr>
      </w:pPr>
    </w:p>
    <w:p w14:paraId="77E8D111">
      <w:pPr>
        <w:pStyle w:val="19"/>
        <w:numPr>
          <w:ilvl w:val="0"/>
          <w:numId w:val="0"/>
        </w:numPr>
        <w:rPr>
          <w:rFonts w:hint="eastAsia"/>
          <w:color w:val="auto"/>
        </w:rPr>
      </w:pPr>
    </w:p>
    <w:p w14:paraId="16227C38">
      <w:pPr>
        <w:pStyle w:val="19"/>
        <w:numPr>
          <w:ilvl w:val="0"/>
          <w:numId w:val="0"/>
        </w:numPr>
        <w:rPr>
          <w:rFonts w:hint="eastAsia"/>
          <w:color w:val="auto"/>
        </w:rPr>
      </w:pPr>
    </w:p>
    <w:p w14:paraId="3E18137A">
      <w:pPr>
        <w:pStyle w:val="19"/>
        <w:numPr>
          <w:ilvl w:val="0"/>
          <w:numId w:val="0"/>
        </w:numPr>
        <w:rPr>
          <w:rFonts w:hint="eastAsia"/>
          <w:color w:val="auto"/>
        </w:rPr>
      </w:pPr>
    </w:p>
    <w:p w14:paraId="1AD6626A">
      <w:pPr>
        <w:pStyle w:val="19"/>
        <w:numPr>
          <w:ilvl w:val="0"/>
          <w:numId w:val="0"/>
        </w:numPr>
        <w:rPr>
          <w:rFonts w:hint="eastAsia"/>
          <w:color w:val="auto"/>
        </w:rPr>
      </w:pPr>
    </w:p>
    <w:p w14:paraId="42521EFD">
      <w:pPr>
        <w:pStyle w:val="19"/>
        <w:numPr>
          <w:ilvl w:val="0"/>
          <w:numId w:val="0"/>
        </w:numPr>
        <w:rPr>
          <w:rFonts w:hint="eastAsia"/>
          <w:color w:val="auto"/>
        </w:rPr>
      </w:pPr>
    </w:p>
    <w:p w14:paraId="377896A7">
      <w:pPr>
        <w:pStyle w:val="19"/>
        <w:numPr>
          <w:ilvl w:val="0"/>
          <w:numId w:val="0"/>
        </w:numPr>
        <w:rPr>
          <w:rFonts w:hint="eastAsia"/>
          <w:color w:val="auto"/>
        </w:rPr>
      </w:pPr>
    </w:p>
    <w:p w14:paraId="60E93C39">
      <w:pPr>
        <w:pStyle w:val="19"/>
        <w:numPr>
          <w:ilvl w:val="0"/>
          <w:numId w:val="0"/>
        </w:numPr>
        <w:rPr>
          <w:rFonts w:hint="eastAsia"/>
          <w:color w:val="auto"/>
        </w:rPr>
      </w:pPr>
    </w:p>
    <w:p w14:paraId="33AF8897">
      <w:pPr>
        <w:pStyle w:val="19"/>
        <w:numPr>
          <w:ilvl w:val="0"/>
          <w:numId w:val="0"/>
        </w:numPr>
        <w:rPr>
          <w:rFonts w:hint="eastAsia"/>
          <w:color w:val="auto"/>
        </w:rPr>
      </w:pPr>
    </w:p>
    <w:p w14:paraId="46E75C7B">
      <w:pPr>
        <w:pStyle w:val="19"/>
        <w:numPr>
          <w:ilvl w:val="0"/>
          <w:numId w:val="0"/>
        </w:numPr>
        <w:rPr>
          <w:rFonts w:hint="eastAsia"/>
          <w:color w:val="auto"/>
        </w:rPr>
      </w:pPr>
    </w:p>
    <w:p w14:paraId="3CAABBAA">
      <w:pPr>
        <w:pStyle w:val="19"/>
        <w:numPr>
          <w:ilvl w:val="0"/>
          <w:numId w:val="0"/>
        </w:numPr>
        <w:rPr>
          <w:rFonts w:hint="eastAsia"/>
          <w:color w:val="auto"/>
        </w:rPr>
      </w:pPr>
    </w:p>
    <w:p w14:paraId="365A3579">
      <w:pPr>
        <w:pStyle w:val="19"/>
        <w:numPr>
          <w:ilvl w:val="0"/>
          <w:numId w:val="0"/>
        </w:numPr>
        <w:rPr>
          <w:rFonts w:hint="eastAsia"/>
          <w:color w:val="auto"/>
        </w:rPr>
      </w:pPr>
    </w:p>
    <w:p w14:paraId="3FACEC73">
      <w:pPr>
        <w:pStyle w:val="19"/>
        <w:numPr>
          <w:ilvl w:val="0"/>
          <w:numId w:val="0"/>
        </w:numPr>
        <w:rPr>
          <w:rFonts w:hint="eastAsia"/>
          <w:color w:val="auto"/>
        </w:rPr>
      </w:pPr>
    </w:p>
    <w:p w14:paraId="600253B2">
      <w:pPr>
        <w:pStyle w:val="19"/>
        <w:numPr>
          <w:ilvl w:val="0"/>
          <w:numId w:val="0"/>
        </w:numPr>
        <w:rPr>
          <w:rFonts w:hint="eastAsia"/>
          <w:color w:val="auto"/>
        </w:rPr>
      </w:pPr>
    </w:p>
    <w:p w14:paraId="5BCE7EA0">
      <w:pPr>
        <w:pStyle w:val="19"/>
        <w:numPr>
          <w:ilvl w:val="0"/>
          <w:numId w:val="0"/>
        </w:numPr>
        <w:rPr>
          <w:rFonts w:hint="eastAsia"/>
          <w:color w:val="auto"/>
        </w:rPr>
      </w:pPr>
    </w:p>
    <w:p w14:paraId="141AF2E2">
      <w:pPr>
        <w:pStyle w:val="19"/>
        <w:numPr>
          <w:ilvl w:val="0"/>
          <w:numId w:val="0"/>
        </w:numPr>
        <w:rPr>
          <w:rFonts w:hint="eastAsia"/>
          <w:color w:val="auto"/>
        </w:rPr>
      </w:pPr>
    </w:p>
    <w:p w14:paraId="6149E9BA">
      <w:pPr>
        <w:pStyle w:val="19"/>
        <w:numPr>
          <w:ilvl w:val="0"/>
          <w:numId w:val="0"/>
        </w:numPr>
        <w:rPr>
          <w:rFonts w:hint="eastAsia"/>
          <w:color w:val="auto"/>
        </w:rPr>
      </w:pPr>
    </w:p>
    <w:p w14:paraId="2044B2C5">
      <w:pPr>
        <w:pStyle w:val="19"/>
        <w:numPr>
          <w:ilvl w:val="0"/>
          <w:numId w:val="0"/>
        </w:numPr>
        <w:rPr>
          <w:rFonts w:hint="eastAsia"/>
          <w:color w:val="auto"/>
        </w:rPr>
      </w:pPr>
    </w:p>
    <w:p w14:paraId="5D4FC1AD">
      <w:pPr>
        <w:pStyle w:val="19"/>
        <w:numPr>
          <w:ilvl w:val="0"/>
          <w:numId w:val="0"/>
        </w:numPr>
        <w:rPr>
          <w:rFonts w:hint="eastAsia"/>
          <w:color w:val="auto"/>
        </w:rPr>
      </w:pPr>
    </w:p>
    <w:p w14:paraId="104BA43A">
      <w:pPr>
        <w:pStyle w:val="19"/>
        <w:numPr>
          <w:ilvl w:val="0"/>
          <w:numId w:val="0"/>
        </w:numPr>
        <w:rPr>
          <w:rFonts w:hint="eastAsia"/>
          <w:color w:val="auto"/>
        </w:rPr>
      </w:pPr>
    </w:p>
    <w:sectPr>
      <w:headerReference r:id="rId8" w:type="default"/>
      <w:footerReference r:id="rId9" w:type="default"/>
      <w:pgSz w:w="11906" w:h="16838"/>
      <w:pgMar w:top="1418" w:right="1418" w:bottom="1418" w:left="1418" w:header="851" w:footer="1077" w:gutter="0"/>
      <w:pgBorders>
        <w:top w:val="none" w:sz="0" w:space="0"/>
        <w:left w:val="none" w:sz="0" w:space="0"/>
        <w:bottom w:val="none" w:sz="0" w:space="0"/>
        <w:right w:val="none" w:sz="0" w:space="0"/>
      </w:pgBorders>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C0283">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DF6100">
                          <w:pPr>
                            <w:pStyle w:val="7"/>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8DF6100">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2E8BE">
    <w:pPr>
      <w:pStyle w:val="7"/>
      <w:framePr w:wrap="around" w:vAnchor="text" w:hAnchor="margin" w:xAlign="center" w:y="1"/>
      <w:rPr>
        <w:rStyle w:val="15"/>
      </w:rPr>
    </w:pPr>
    <w:r>
      <w:fldChar w:fldCharType="begin"/>
    </w:r>
    <w:r>
      <w:rPr>
        <w:rStyle w:val="15"/>
      </w:rPr>
      <w:instrText xml:space="preserve">PAGE  </w:instrText>
    </w:r>
    <w:r>
      <w:fldChar w:fldCharType="separate"/>
    </w:r>
    <w:r>
      <w:rPr>
        <w:rStyle w:val="15"/>
      </w:rPr>
      <w:t>1</w:t>
    </w:r>
    <w:r>
      <w:fldChar w:fldCharType="end"/>
    </w:r>
  </w:p>
  <w:p w14:paraId="4D9280E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86495">
    <w:pPr>
      <w:pStyle w:val="7"/>
      <w:rPr>
        <w:rFonts w:hint="eastAsia" w:eastAsia="宋体"/>
        <w:iCs/>
        <w:lang w:eastAsia="zh-CN"/>
      </w:rPr>
    </w:pPr>
    <w:r>
      <w:rPr>
        <w:rFonts w:hint="eastAsia"/>
        <w:iCs/>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33985" cy="1530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a:noFill/>
                      </a:ln>
                    </wps:spPr>
                    <wps:txbx>
                      <w:txbxContent>
                        <w:p w14:paraId="3F30185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53</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2.05pt;width:10.55pt;mso-position-horizontal:right;mso-position-horizontal-relative:margin;mso-wrap-style:none;z-index:251660288;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HtdM9AAAAADAQAADwAAAAAAAAABACAAAAAiAAAAZHJzL2Rvd25y&#10;ZXYueG1sUEsBAhQAFAAAAAgAh07iQOkwf3nNAQAAlwMAAA4AAAAAAAAAAQAgAAAAHwEAAGRycy9l&#10;Mm9Eb2MueG1sUEsFBgAAAAAGAAYAWQEAAF4FAAAAAA==&#10;">
              <v:fill on="f" focussize="0,0"/>
              <v:stroke on="f"/>
              <v:imagedata o:title=""/>
              <o:lock v:ext="edit" aspectratio="f"/>
              <v:textbox inset="0mm,0mm,0mm,0mm" style="mso-fit-shape-to-text:t;">
                <w:txbxContent>
                  <w:p w14:paraId="3F30185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53</w:t>
                    </w:r>
                    <w:r>
                      <w:rPr>
                        <w:rFonts w:hint="eastAsia"/>
                        <w:sz w:val="18"/>
                      </w:rPr>
                      <w:fldChar w:fldCharType="end"/>
                    </w:r>
                  </w:p>
                </w:txbxContent>
              </v:textbox>
            </v:shape>
          </w:pict>
        </mc:Fallback>
      </mc:AlternateContent>
    </w:r>
    <w:r>
      <w:rPr>
        <w:rFonts w:hint="eastAsia"/>
        <w:iCs/>
      </w:rPr>
      <mc:AlternateContent>
        <mc:Choice Requires="wps">
          <w:drawing>
            <wp:anchor distT="0" distB="0" distL="114300" distR="114300" simplePos="0" relativeHeight="251659264" behindDoc="0" locked="0" layoutInCell="1" allowOverlap="1">
              <wp:simplePos x="0" y="0"/>
              <wp:positionH relativeFrom="column">
                <wp:posOffset>132715</wp:posOffset>
              </wp:positionH>
              <wp:positionV relativeFrom="paragraph">
                <wp:posOffset>-41275</wp:posOffset>
              </wp:positionV>
              <wp:extent cx="5715000" cy="0"/>
              <wp:effectExtent l="0" t="28575" r="0" b="28575"/>
              <wp:wrapNone/>
              <wp:docPr id="2" name="直接连接符 2"/>
              <wp:cNvGraphicFramePr/>
              <a:graphic xmlns:a="http://schemas.openxmlformats.org/drawingml/2006/main">
                <a:graphicData uri="http://schemas.microsoft.com/office/word/2010/wordprocessingShape">
                  <wps:wsp>
                    <wps:cNvCnPr/>
                    <wps:spPr>
                      <a:xfrm>
                        <a:off x="0" y="0"/>
                        <a:ext cx="5715000" cy="0"/>
                      </a:xfrm>
                      <a:prstGeom prst="line">
                        <a:avLst/>
                      </a:prstGeom>
                      <a:ln w="57150" cap="flat" cmpd="thickThin">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45pt;margin-top:-3.25pt;height:0pt;width:450pt;z-index:251659264;mso-width-relative:page;mso-height-relative:page;" filled="f" stroked="t" coordsize="21600,21600" o:gfxdata="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VoQ9rTAAAACAEAAA8AAAAAAAAAAQAgAAAAIgAAAGRycy9kb3ducmV2LnhtbFBLAQIUABQA&#10;AAAIAIdO4kCjTZrU9QEAAOsDAAAOAAAAAAAAAAEAIAAAACIBAABkcnMvZTJvRG9jLnhtbFBLBQYA&#10;AAAABgAGAFkBAACJBQAAAAA=&#10;">
              <v:fill on="f" focussize="0,0"/>
              <v:stroke weight="4.5pt" color="#000000" linestyle="thickThin" joinstyle="round"/>
              <v:imagedata o:title=""/>
              <o:lock v:ext="edit" aspectratio="f"/>
            </v:line>
          </w:pict>
        </mc:Fallback>
      </mc:AlternateContent>
    </w:r>
    <w:r>
      <w:rPr>
        <w:rFonts w:hint="eastAsia"/>
        <w:iCs/>
        <w:lang w:eastAsia="zh-CN"/>
      </w:rPr>
      <w:t>中睿项目管理有限公司</w:t>
    </w:r>
  </w:p>
  <w:p w14:paraId="5494C139">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10A8A">
    <w:pPr>
      <w:pStyle w:val="7"/>
      <w:rPr>
        <w:rFonts w:hint="eastAsia"/>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8435C7">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F8435C7">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河南一博工程咨询有限公司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49016">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41D03">
    <w:pPr>
      <w:pStyle w:val="8"/>
      <w:pBdr>
        <w:bottom w:val="none" w:color="auto" w:sz="0" w:space="1"/>
      </w:pBdr>
      <w:jc w:val="right"/>
      <w:rPr>
        <w:rFonts w:hint="eastAsia"/>
        <w:iCs/>
      </w:rPr>
    </w:pPr>
    <w:r>
      <w:rPr>
        <w:rFonts w:hint="eastAsia"/>
        <w:iCs/>
      </w:rPr>
      <w:t>2018年高标准“菜篮子”生产示范基地建设项目-2招标文件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92868">
    <w:pPr>
      <w:pStyle w:val="8"/>
      <w:pBdr>
        <w:bottom w:val="thinThickSmallGap" w:color="auto" w:sz="12"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730B8"/>
    <w:multiLevelType w:val="singleLevel"/>
    <w:tmpl w:val="F24730B8"/>
    <w:lvl w:ilvl="0" w:tentative="0">
      <w:start w:val="2"/>
      <w:numFmt w:val="chineseCounting"/>
      <w:suff w:val="nothing"/>
      <w:lvlText w:val="（%1）"/>
      <w:lvlJc w:val="left"/>
      <w:pPr>
        <w:ind w:left="2529" w:firstLine="0"/>
      </w:pPr>
      <w:rPr>
        <w:rFonts w:hint="eastAsia"/>
      </w:rPr>
    </w:lvl>
  </w:abstractNum>
  <w:abstractNum w:abstractNumId="1">
    <w:nsid w:val="16335BBE"/>
    <w:multiLevelType w:val="multilevel"/>
    <w:tmpl w:val="16335BBE"/>
    <w:lvl w:ilvl="0" w:tentative="0">
      <w:start w:val="4"/>
      <w:numFmt w:val="japaneseCounting"/>
      <w:lvlText w:val="第%1章"/>
      <w:lvlJc w:val="left"/>
      <w:pPr>
        <w:tabs>
          <w:tab w:val="left" w:pos="1290"/>
        </w:tabs>
        <w:ind w:left="1290" w:hanging="129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E714B65"/>
    <w:multiLevelType w:val="singleLevel"/>
    <w:tmpl w:val="7E714B65"/>
    <w:lvl w:ilvl="0" w:tentative="0">
      <w:start w:val="2"/>
      <w:numFmt w:val="chineseCounting"/>
      <w:suff w:val="space"/>
      <w:lvlText w:val="第%1部分"/>
      <w:lvlJc w:val="left"/>
      <w:pPr>
        <w:ind w:left="2709" w:firstLine="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iY2QzNDg3NTdmMDFiOGZhY2M3NGQxMzNmNTQxZWYifQ=="/>
  </w:docVars>
  <w:rsids>
    <w:rsidRoot w:val="135F6D74"/>
    <w:rsid w:val="000E7B1F"/>
    <w:rsid w:val="008B73C2"/>
    <w:rsid w:val="0305345B"/>
    <w:rsid w:val="0502089C"/>
    <w:rsid w:val="053801DD"/>
    <w:rsid w:val="05DC421B"/>
    <w:rsid w:val="0EA609EF"/>
    <w:rsid w:val="11616F26"/>
    <w:rsid w:val="131479F5"/>
    <w:rsid w:val="135F6D74"/>
    <w:rsid w:val="28B210E0"/>
    <w:rsid w:val="2A0E3524"/>
    <w:rsid w:val="2C9D5C03"/>
    <w:rsid w:val="31DF15BB"/>
    <w:rsid w:val="32A93E34"/>
    <w:rsid w:val="370E1BD7"/>
    <w:rsid w:val="3DC96777"/>
    <w:rsid w:val="3F204B9E"/>
    <w:rsid w:val="41BD48A8"/>
    <w:rsid w:val="47F72214"/>
    <w:rsid w:val="48FB5D34"/>
    <w:rsid w:val="4F64376C"/>
    <w:rsid w:val="5013657C"/>
    <w:rsid w:val="53B63991"/>
    <w:rsid w:val="67761F15"/>
    <w:rsid w:val="6E0C6169"/>
    <w:rsid w:val="70117A67"/>
    <w:rsid w:val="72C93E33"/>
    <w:rsid w:val="74055F76"/>
    <w:rsid w:val="779A47E6"/>
    <w:rsid w:val="78E25473"/>
    <w:rsid w:val="7B98728E"/>
    <w:rsid w:val="7DC71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jc w:val="center"/>
      <w:outlineLvl w:val="0"/>
    </w:pPr>
    <w:rPr>
      <w:rFonts w:ascii="Times New Roman" w:hAnsi="Times New Roman" w:eastAsia="宋体" w:cs="Times New Roman"/>
      <w:b/>
      <w:bCs/>
      <w:kern w:val="44"/>
      <w:sz w:val="32"/>
      <w:szCs w:val="44"/>
    </w:rPr>
  </w:style>
  <w:style w:type="paragraph" w:styleId="3">
    <w:name w:val="heading 2"/>
    <w:basedOn w:val="1"/>
    <w:next w:val="1"/>
    <w:link w:val="17"/>
    <w:semiHidden/>
    <w:unhideWhenUsed/>
    <w:qFormat/>
    <w:uiPriority w:val="0"/>
    <w:pPr>
      <w:keepNext/>
      <w:keepLines/>
      <w:spacing w:before="260" w:after="260" w:line="413" w:lineRule="auto"/>
      <w:jc w:val="both"/>
      <w:outlineLvl w:val="1"/>
    </w:pPr>
    <w:rPr>
      <w:rFonts w:ascii="Arial" w:hAnsi="Arial" w:eastAsia="宋体" w:cs="Times New Roman"/>
      <w:b/>
      <w:kern w:val="0"/>
      <w:sz w:val="30"/>
      <w:szCs w:val="32"/>
    </w:rPr>
  </w:style>
  <w:style w:type="paragraph" w:styleId="4">
    <w:name w:val="heading 3"/>
    <w:basedOn w:val="1"/>
    <w:next w:val="1"/>
    <w:link w:val="18"/>
    <w:semiHidden/>
    <w:unhideWhenUsed/>
    <w:qFormat/>
    <w:uiPriority w:val="0"/>
    <w:pPr>
      <w:keepNext/>
      <w:keepLines/>
      <w:spacing w:before="260" w:after="260" w:line="413" w:lineRule="auto"/>
      <w:jc w:val="center"/>
      <w:outlineLvl w:val="2"/>
    </w:pPr>
    <w:rPr>
      <w:rFonts w:ascii="Times New Roman" w:hAnsi="Times New Roman" w:eastAsia="宋体" w:cs="Times New Roman"/>
      <w:b/>
      <w:kern w:val="0"/>
      <w:sz w:val="28"/>
      <w:szCs w:val="24"/>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toc 3"/>
    <w:basedOn w:val="1"/>
    <w:next w:val="1"/>
    <w:semiHidden/>
    <w:qFormat/>
    <w:uiPriority w:val="0"/>
    <w:pPr>
      <w:ind w:left="420"/>
      <w:jc w:val="left"/>
    </w:pPr>
    <w:rPr>
      <w:i/>
      <w:iCs/>
      <w:sz w:val="20"/>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0"/>
    <w:pPr>
      <w:tabs>
        <w:tab w:val="right" w:leader="dot" w:pos="9060"/>
      </w:tabs>
      <w:spacing w:before="120" w:after="120" w:line="360" w:lineRule="exact"/>
    </w:pPr>
    <w:rPr>
      <w:b/>
      <w:bCs/>
      <w:caps/>
      <w:sz w:val="20"/>
      <w:szCs w:val="20"/>
    </w:rPr>
  </w:style>
  <w:style w:type="paragraph" w:styleId="10">
    <w:name w:val="toc 2"/>
    <w:basedOn w:val="1"/>
    <w:next w:val="1"/>
    <w:semiHidden/>
    <w:qFormat/>
    <w:uiPriority w:val="0"/>
    <w:pPr>
      <w:ind w:left="210"/>
      <w:jc w:val="left"/>
    </w:pPr>
    <w:rPr>
      <w:smallCaps/>
      <w:sz w:val="20"/>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0"/>
    <w:pPr>
      <w:spacing w:line="360" w:lineRule="auto"/>
      <w:ind w:firstLine="420"/>
    </w:pPr>
    <w:rPr>
      <w:rFonts w:ascii="宋体" w:hAnsi="宋体"/>
      <w:sz w:val="24"/>
    </w:rPr>
  </w:style>
  <w:style w:type="character" w:styleId="15">
    <w:name w:val="page number"/>
    <w:basedOn w:val="14"/>
    <w:qFormat/>
    <w:uiPriority w:val="0"/>
  </w:style>
  <w:style w:type="character" w:customStyle="1" w:styleId="16">
    <w:name w:val="标题 1 Char"/>
    <w:link w:val="2"/>
    <w:qFormat/>
    <w:uiPriority w:val="99"/>
    <w:rPr>
      <w:rFonts w:ascii="Times New Roman" w:hAnsi="Times New Roman" w:eastAsia="宋体" w:cs="Times New Roman"/>
      <w:b/>
      <w:bCs/>
      <w:kern w:val="44"/>
      <w:sz w:val="32"/>
      <w:szCs w:val="44"/>
    </w:rPr>
  </w:style>
  <w:style w:type="character" w:customStyle="1" w:styleId="17">
    <w:name w:val="标题 2 Char"/>
    <w:link w:val="3"/>
    <w:qFormat/>
    <w:uiPriority w:val="99"/>
    <w:rPr>
      <w:rFonts w:ascii="Arial" w:hAnsi="Arial" w:eastAsia="宋体" w:cs="Times New Roman"/>
      <w:b/>
      <w:sz w:val="30"/>
      <w:szCs w:val="32"/>
    </w:rPr>
  </w:style>
  <w:style w:type="character" w:customStyle="1" w:styleId="18">
    <w:name w:val="标题 3 Char"/>
    <w:link w:val="4"/>
    <w:qFormat/>
    <w:uiPriority w:val="99"/>
    <w:rPr>
      <w:rFonts w:ascii="Times New Roman" w:hAnsi="Times New Roman" w:eastAsia="宋体" w:cs="Times New Roman"/>
      <w:b/>
      <w:sz w:val="28"/>
      <w:szCs w:val="24"/>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样式 标题 2 + Times New Roman 四号 非加粗 段前: 5 磅 段后: 0 磅 行距: 固定值 20..."/>
    <w:basedOn w:val="3"/>
    <w:qFormat/>
    <w:uiPriority w:val="0"/>
    <w:pPr>
      <w:numPr>
        <w:ilvl w:val="1"/>
        <w:numId w:val="0"/>
      </w:numPr>
      <w:spacing w:before="100" w:after="0" w:line="400" w:lineRule="exact"/>
    </w:pPr>
    <w:rPr>
      <w:rFonts w:ascii="Times New Roman" w:hAnsi="Times New Roman" w:cs="宋体"/>
      <w:b w:val="0"/>
      <w:sz w:val="28"/>
      <w:szCs w:val="20"/>
    </w:rPr>
  </w:style>
  <w:style w:type="paragraph" w:customStyle="1" w:styleId="21">
    <w:name w:val="样式 标题 3 + (中文) 黑体 小四 非加粗 段前: 7.8 磅 段后: 0 磅 行距: 固定值 20 磅"/>
    <w:basedOn w:val="4"/>
    <w:qFormat/>
    <w:uiPriority w:val="0"/>
    <w:pPr>
      <w:numPr>
        <w:ilvl w:val="2"/>
        <w:numId w:val="0"/>
      </w:numPr>
      <w:spacing w:before="0" w:after="0" w:line="400" w:lineRule="exact"/>
    </w:pPr>
    <w:rPr>
      <w:rFonts w:eastAsia="黑体" w:cs="宋体"/>
      <w:b w:val="0"/>
      <w:sz w:val="24"/>
      <w:szCs w:val="20"/>
    </w:r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Body Text First Indent 2"/>
    <w:basedOn w:val="24"/>
    <w:qFormat/>
    <w:uiPriority w:val="0"/>
    <w:pPr>
      <w:ind w:firstLine="420" w:firstLineChars="200"/>
    </w:pPr>
  </w:style>
  <w:style w:type="paragraph" w:customStyle="1" w:styleId="24">
    <w:name w:val="Body Text Indent"/>
    <w:basedOn w:val="1"/>
    <w:qFormat/>
    <w:uiPriority w:val="0"/>
    <w:pPr>
      <w:spacing w:line="360" w:lineRule="auto"/>
      <w:ind w:firstLine="482" w:firstLineChars="100"/>
      <w:jc w:val="center"/>
    </w:pPr>
    <w:rPr>
      <w:rFonts w:ascii="黑体" w:eastAsia="黑体"/>
      <w:b/>
      <w:kern w:val="2"/>
      <w:sz w:val="48"/>
      <w:szCs w:val="28"/>
    </w:rPr>
  </w:style>
  <w:style w:type="paragraph" w:customStyle="1" w:styleId="25">
    <w:name w:val="文档正文"/>
    <w:basedOn w:val="1"/>
    <w:qFormat/>
    <w:uiPriority w:val="0"/>
    <w:pPr>
      <w:autoSpaceDE/>
      <w:autoSpaceDN/>
      <w:spacing w:line="480" w:lineRule="atLeast"/>
      <w:ind w:firstLine="567"/>
      <w:jc w:val="both"/>
      <w:textAlignment w:val="baseline"/>
    </w:pPr>
    <w:rPr>
      <w:rFonts w:ascii="仿宋_GB2312" w:eastAsia="仿宋_GB2312"/>
      <w:sz w:val="28"/>
    </w:rPr>
  </w:style>
  <w:style w:type="paragraph" w:customStyle="1" w:styleId="26">
    <w:name w:val="无间隔2"/>
    <w:basedOn w:val="1"/>
    <w:qFormat/>
    <w:uiPriority w:val="0"/>
    <w:pPr>
      <w:spacing w:line="400" w:lineRule="exact"/>
    </w:pPr>
    <w:rPr>
      <w:sz w:val="24"/>
      <w:szCs w:val="20"/>
    </w:rPr>
  </w:style>
  <w:style w:type="paragraph" w:customStyle="1" w:styleId="27">
    <w:name w:val="Table Paragraph"/>
    <w:basedOn w:val="1"/>
    <w:qFormat/>
    <w:uiPriority w:val="1"/>
    <w:rPr>
      <w:rFonts w:ascii="宋体" w:hAnsi="宋体" w:eastAsia="宋体" w:cs="宋体"/>
      <w:lang w:val="zh-CN" w:eastAsia="zh-CN" w:bidi="zh-CN"/>
    </w:rPr>
  </w:style>
  <w:style w:type="table" w:customStyle="1" w:styleId="28">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24637</Words>
  <Characters>26760</Characters>
  <Lines>0</Lines>
  <Paragraphs>0</Paragraphs>
  <TotalTime>108</TotalTime>
  <ScaleCrop>false</ScaleCrop>
  <LinksUpToDate>false</LinksUpToDate>
  <CharactersWithSpaces>30062</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2024-06-21T07:44:00Z</dcterms:created>
  <dc:creator>青山</dc:creator>
  <cp:lastModifiedBy>青山</cp:lastModifiedBy>
  <dcterms:modified xsi:type="dcterms:W3CDTF">2024-06-25T11:59:06Z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5DDCF432282F4AFB90A0B1A0B9976033_11</vt:lpwstr>
  </property>
</Properties>
</file>